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86CF3" w14:textId="35E55B1F" w:rsidR="00891725" w:rsidRDefault="42FE200B" w:rsidP="0FF4C074">
      <w:pPr>
        <w:rPr>
          <w:rFonts w:ascii="Aptos" w:eastAsia="Aptos" w:hAnsi="Aptos" w:cs="Aptos"/>
          <w:color w:val="000000" w:themeColor="text1"/>
        </w:rPr>
      </w:pPr>
      <w:r>
        <w:rPr>
          <w:noProof/>
        </w:rPr>
        <w:drawing>
          <wp:inline distT="0" distB="0" distL="0" distR="0" wp14:anchorId="199CBBDD" wp14:editId="42AAAF6D">
            <wp:extent cx="1885950" cy="714375"/>
            <wp:effectExtent l="0" t="0" r="0" b="0"/>
            <wp:docPr id="1244357385" name="drawing" title="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57385" name="Picture 1244357385"/>
                    <pic:cNvPicPr/>
                  </pic:nvPicPr>
                  <pic:blipFill>
                    <a:blip r:embed="rId11">
                      <a:extLst>
                        <a:ext uri="{28A0092B-C50C-407E-A947-70E740481C1C}">
                          <a14:useLocalDpi xmlns:a14="http://schemas.microsoft.com/office/drawing/2010/main"/>
                        </a:ext>
                      </a:extLst>
                    </a:blip>
                    <a:stretch>
                      <a:fillRect/>
                    </a:stretch>
                  </pic:blipFill>
                  <pic:spPr>
                    <a:xfrm>
                      <a:off x="0" y="0"/>
                      <a:ext cx="1885950" cy="714375"/>
                    </a:xfrm>
                    <a:prstGeom prst="rect">
                      <a:avLst/>
                    </a:prstGeom>
                  </pic:spPr>
                </pic:pic>
              </a:graphicData>
            </a:graphic>
          </wp:inline>
        </w:drawing>
      </w:r>
    </w:p>
    <w:p w14:paraId="0A5674E9" w14:textId="5307FDA4" w:rsidR="00891725" w:rsidRDefault="00891725" w:rsidP="0FF4C074">
      <w:pPr>
        <w:rPr>
          <w:rFonts w:ascii="Aptos" w:eastAsia="Aptos" w:hAnsi="Aptos" w:cs="Aptos"/>
          <w:color w:val="000000" w:themeColor="text1"/>
        </w:rPr>
      </w:pPr>
    </w:p>
    <w:p w14:paraId="00660488" w14:textId="645D65AA" w:rsidR="00891725" w:rsidRDefault="42FE200B" w:rsidP="0FF4C074">
      <w:pPr>
        <w:rPr>
          <w:rFonts w:ascii="Arial" w:eastAsia="Arial" w:hAnsi="Arial" w:cs="Arial"/>
          <w:color w:val="000000" w:themeColor="text1"/>
          <w:sz w:val="36"/>
          <w:szCs w:val="36"/>
        </w:rPr>
      </w:pPr>
      <w:r w:rsidRPr="0FF4C074">
        <w:rPr>
          <w:rFonts w:ascii="Arial" w:eastAsia="Arial" w:hAnsi="Arial" w:cs="Arial"/>
          <w:color w:val="000000" w:themeColor="text1"/>
          <w:sz w:val="36"/>
          <w:szCs w:val="36"/>
        </w:rPr>
        <w:t>Karan Rozario Alphonso- 2409266</w:t>
      </w:r>
    </w:p>
    <w:p w14:paraId="2CCC2B11" w14:textId="7690ACC8" w:rsidR="00891725" w:rsidRDefault="42FE200B" w:rsidP="0FF4C074">
      <w:pPr>
        <w:rPr>
          <w:rFonts w:ascii="Arial" w:eastAsia="Arial" w:hAnsi="Arial" w:cs="Arial"/>
          <w:color w:val="000000" w:themeColor="text1"/>
          <w:sz w:val="36"/>
          <w:szCs w:val="36"/>
        </w:rPr>
      </w:pPr>
      <w:r w:rsidRPr="0FF4C074">
        <w:rPr>
          <w:rFonts w:ascii="Arial" w:eastAsia="Arial" w:hAnsi="Arial" w:cs="Arial"/>
          <w:color w:val="000000" w:themeColor="text1"/>
          <w:sz w:val="36"/>
          <w:szCs w:val="36"/>
        </w:rPr>
        <w:t xml:space="preserve">Program- BA (Hons) Leadership and Management Skills for the Workplace </w:t>
      </w:r>
    </w:p>
    <w:p w14:paraId="01DE9789" w14:textId="135567E1" w:rsidR="00891725" w:rsidRDefault="42FE200B" w:rsidP="0FF4C074">
      <w:pPr>
        <w:rPr>
          <w:rFonts w:ascii="Arial" w:eastAsia="Arial" w:hAnsi="Arial" w:cs="Arial"/>
          <w:color w:val="000000" w:themeColor="text1"/>
          <w:sz w:val="36"/>
          <w:szCs w:val="36"/>
        </w:rPr>
      </w:pPr>
      <w:r w:rsidRPr="0FF4C074">
        <w:rPr>
          <w:rFonts w:ascii="Arial" w:eastAsia="Arial" w:hAnsi="Arial" w:cs="Arial"/>
          <w:color w:val="000000" w:themeColor="text1"/>
          <w:sz w:val="36"/>
          <w:szCs w:val="36"/>
        </w:rPr>
        <w:t>Module- Developing Emotional Intelligence Skills</w:t>
      </w:r>
      <w:r w:rsidRPr="0FF4C074">
        <w:rPr>
          <w:rFonts w:ascii="Times New Roman" w:eastAsia="Times New Roman" w:hAnsi="Times New Roman" w:cs="Times New Roman"/>
          <w:b/>
          <w:bCs/>
          <w:color w:val="000000" w:themeColor="text1"/>
        </w:rPr>
        <w:t xml:space="preserve">  </w:t>
      </w:r>
      <w:r w:rsidRPr="0FF4C074">
        <w:rPr>
          <w:rFonts w:ascii="Arial" w:eastAsia="Arial" w:hAnsi="Arial" w:cs="Arial"/>
          <w:color w:val="000000" w:themeColor="text1"/>
          <w:sz w:val="36"/>
          <w:szCs w:val="36"/>
        </w:rPr>
        <w:t xml:space="preserve"> </w:t>
      </w:r>
    </w:p>
    <w:p w14:paraId="5B769A7B" w14:textId="66D0E684" w:rsidR="00891725" w:rsidRDefault="42FE200B" w:rsidP="0FF4C074">
      <w:pPr>
        <w:rPr>
          <w:rFonts w:ascii="Arial" w:eastAsia="Arial" w:hAnsi="Arial" w:cs="Arial"/>
          <w:color w:val="000000" w:themeColor="text1"/>
          <w:sz w:val="36"/>
          <w:szCs w:val="36"/>
        </w:rPr>
      </w:pPr>
      <w:r w:rsidRPr="0FF4C074">
        <w:rPr>
          <w:rFonts w:ascii="Arial" w:eastAsia="Arial" w:hAnsi="Arial" w:cs="Arial"/>
          <w:color w:val="000000" w:themeColor="text1"/>
          <w:sz w:val="36"/>
          <w:szCs w:val="36"/>
        </w:rPr>
        <w:t>Assignment-Component 1- poster</w:t>
      </w:r>
    </w:p>
    <w:p w14:paraId="45B7A02C" w14:textId="0B3BA16A" w:rsidR="00891725" w:rsidRDefault="42FE200B" w:rsidP="0FF4C074">
      <w:pPr>
        <w:rPr>
          <w:rFonts w:ascii="Arial" w:eastAsia="Arial" w:hAnsi="Arial" w:cs="Arial"/>
          <w:color w:val="000000" w:themeColor="text1"/>
          <w:sz w:val="36"/>
          <w:szCs w:val="36"/>
        </w:rPr>
      </w:pPr>
      <w:r w:rsidRPr="0FF4C074">
        <w:rPr>
          <w:rFonts w:ascii="Arial" w:eastAsia="Arial" w:hAnsi="Arial" w:cs="Arial"/>
          <w:color w:val="000000" w:themeColor="text1"/>
          <w:sz w:val="36"/>
          <w:szCs w:val="36"/>
        </w:rPr>
        <w:t xml:space="preserve">Lecturer- </w:t>
      </w:r>
      <w:r w:rsidR="2F3E9BD7" w:rsidRPr="0FF4C074">
        <w:rPr>
          <w:rFonts w:ascii="Arial" w:eastAsia="Arial" w:hAnsi="Arial" w:cs="Arial"/>
          <w:color w:val="000000" w:themeColor="text1"/>
          <w:sz w:val="36"/>
          <w:szCs w:val="36"/>
        </w:rPr>
        <w:t xml:space="preserve">Nishi Ramsurrun  </w:t>
      </w:r>
    </w:p>
    <w:p w14:paraId="2198A007" w14:textId="7205A587" w:rsidR="00891725" w:rsidRDefault="00891725" w:rsidP="0FF4C074">
      <w:pPr>
        <w:rPr>
          <w:rFonts w:ascii="Arial" w:eastAsia="Arial" w:hAnsi="Arial" w:cs="Arial"/>
          <w:color w:val="000000" w:themeColor="text1"/>
          <w:sz w:val="36"/>
          <w:szCs w:val="36"/>
        </w:rPr>
      </w:pPr>
    </w:p>
    <w:p w14:paraId="2C078E63" w14:textId="7C1411E2" w:rsidR="00891725" w:rsidRDefault="00891725"/>
    <w:p w14:paraId="3F9F5981" w14:textId="7BB8240E" w:rsidR="00136B92" w:rsidRDefault="0FF4C074" w:rsidP="0FF4C074">
      <w:r>
        <w:br w:type="page"/>
      </w:r>
      <w:r w:rsidR="000A0E94">
        <w:rPr>
          <w:noProof/>
        </w:rPr>
        <w:lastRenderedPageBreak/>
        <mc:AlternateContent>
          <mc:Choice Requires="wps">
            <w:drawing>
              <wp:anchor distT="0" distB="0" distL="114300" distR="114300" simplePos="0" relativeHeight="251660288" behindDoc="0" locked="0" layoutInCell="1" allowOverlap="1" wp14:anchorId="59599E3B" wp14:editId="21272DF9">
                <wp:simplePos x="0" y="0"/>
                <wp:positionH relativeFrom="page">
                  <wp:posOffset>19050</wp:posOffset>
                </wp:positionH>
                <wp:positionV relativeFrom="paragraph">
                  <wp:posOffset>-527050</wp:posOffset>
                </wp:positionV>
                <wp:extent cx="10033000" cy="1181100"/>
                <wp:effectExtent l="0" t="0" r="25400" b="19050"/>
                <wp:wrapNone/>
                <wp:docPr id="558920130" name="Rectangle 6"/>
                <wp:cNvGraphicFramePr/>
                <a:graphic xmlns:a="http://schemas.openxmlformats.org/drawingml/2006/main">
                  <a:graphicData uri="http://schemas.microsoft.com/office/word/2010/wordprocessingShape">
                    <wps:wsp>
                      <wps:cNvSpPr/>
                      <wps:spPr>
                        <a:xfrm>
                          <a:off x="0" y="0"/>
                          <a:ext cx="10033000" cy="1181100"/>
                        </a:xfrm>
                        <a:prstGeom prst="rect">
                          <a:avLst/>
                        </a:prstGeom>
                        <a:solidFill>
                          <a:srgbClr val="FFC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71B0610" w14:textId="2D7CDC9F" w:rsidR="002F7335" w:rsidRPr="00FB4065" w:rsidRDefault="00846957" w:rsidP="002F7335">
                            <w:pPr>
                              <w:rPr>
                                <w:color w:val="000000" w:themeColor="text1"/>
                                <w:sz w:val="18"/>
                                <w:szCs w:val="18"/>
                              </w:rPr>
                            </w:pPr>
                            <w:r w:rsidRPr="00FB4065">
                              <w:rPr>
                                <w:b/>
                                <w:bCs/>
                                <w:color w:val="000000" w:themeColor="text1"/>
                                <w:sz w:val="18"/>
                                <w:szCs w:val="18"/>
                              </w:rPr>
                              <w:t>Introduction</w:t>
                            </w:r>
                            <w:r w:rsidRPr="00FB4065">
                              <w:rPr>
                                <w:color w:val="000000" w:themeColor="text1"/>
                                <w:sz w:val="18"/>
                                <w:szCs w:val="18"/>
                              </w:rPr>
                              <w:t xml:space="preserve">- </w:t>
                            </w:r>
                            <w:r w:rsidR="0086732B" w:rsidRPr="00FB4065">
                              <w:rPr>
                                <w:color w:val="000000" w:themeColor="text1"/>
                                <w:sz w:val="18"/>
                                <w:szCs w:val="18"/>
                              </w:rPr>
                              <w:t xml:space="preserve">Emotional Intelligence (EI) is the ability to </w:t>
                            </w:r>
                            <w:proofErr w:type="spellStart"/>
                            <w:r w:rsidR="0086732B" w:rsidRPr="00FB4065">
                              <w:rPr>
                                <w:color w:val="000000" w:themeColor="text1"/>
                                <w:sz w:val="18"/>
                                <w:szCs w:val="18"/>
                              </w:rPr>
                              <w:t>recognise</w:t>
                            </w:r>
                            <w:proofErr w:type="spellEnd"/>
                            <w:r w:rsidR="0086732B" w:rsidRPr="00FB4065">
                              <w:rPr>
                                <w:color w:val="000000" w:themeColor="text1"/>
                                <w:sz w:val="18"/>
                                <w:szCs w:val="18"/>
                              </w:rPr>
                              <w:t xml:space="preserve">, understand, manage, and influence emotions in ourselves and others. According to Goleman (1995), EI consists of key competencies such as self-awareness, self-regulation, motivation, empathy, and social skills, all of which play an important role in interpersonal relationships and effective teamwork. In university group projects, students often face challenges including tight deadlines, differing opinions, unequal participation, and varying levels of commitment among team members. These challenges can create stress, misunderstandings, and conflict, which may negatively affect both individual performance and group outcomes. Emotional intelligence enables students to manage their emotions constructively, communicate more effectively, and respond positively to challenges. By understanding their own emotions and </w:t>
                            </w:r>
                            <w:proofErr w:type="spellStart"/>
                            <w:r w:rsidR="0086732B" w:rsidRPr="00FB4065">
                              <w:rPr>
                                <w:color w:val="000000" w:themeColor="text1"/>
                                <w:sz w:val="18"/>
                                <w:szCs w:val="18"/>
                              </w:rPr>
                              <w:t>recognising</w:t>
                            </w:r>
                            <w:proofErr w:type="spellEnd"/>
                            <w:r w:rsidR="0086732B" w:rsidRPr="00FB4065">
                              <w:rPr>
                                <w:color w:val="000000" w:themeColor="text1"/>
                                <w:sz w:val="18"/>
                                <w:szCs w:val="18"/>
                              </w:rPr>
                              <w:t xml:space="preserve"> the feelings of others, students can build stronger relationships, resolve conflicts more successfully, and create a supportive and collaborative team environment. As a result, EI is a valuable skill that contributes to improved teamwork, higher productivity, and the successful achievement of shared project goals (Goleman, 1995).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599E3B" id="Rectangle 6" o:spid="_x0000_s1026" style="position:absolute;margin-left:1.5pt;margin-top:-41.5pt;width:790pt;height:9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" fillcolor="#ffc000" strokecolor="yellow" strokeweight="1pt">
                <v:textbox>
                  <w:txbxContent>
                    <w:p w14:paraId="071B0610" w14:textId="2D7CDC9F" w:rsidR="002F7335" w:rsidRPr="00FB4065" w:rsidRDefault="00846957" w:rsidP="002F7335">
                      <w:pPr>
                        <w:rPr>
                          <w:color w:val="000000" w:themeColor="text1"/>
                          <w:sz w:val="18"/>
                          <w:szCs w:val="18"/>
                        </w:rPr>
                      </w:pPr>
                      <w:r w:rsidRPr="00FB4065">
                        <w:rPr>
                          <w:b/>
                          <w:bCs/>
                          <w:color w:val="000000" w:themeColor="text1"/>
                          <w:sz w:val="18"/>
                          <w:szCs w:val="18"/>
                        </w:rPr>
                        <w:t>Introduction</w:t>
                      </w:r>
                      <w:r w:rsidRPr="00FB4065">
                        <w:rPr>
                          <w:color w:val="000000" w:themeColor="text1"/>
                          <w:sz w:val="18"/>
                          <w:szCs w:val="18"/>
                        </w:rPr>
                        <w:t xml:space="preserve">- </w:t>
                      </w:r>
                      <w:r w:rsidR="0086732B" w:rsidRPr="00FB4065">
                        <w:rPr>
                          <w:color w:val="000000" w:themeColor="text1"/>
                          <w:sz w:val="18"/>
                          <w:szCs w:val="18"/>
                        </w:rPr>
                        <w:t xml:space="preserve">Emotional Intelligence (EI) is the ability to </w:t>
                      </w:r>
                      <w:proofErr w:type="spellStart"/>
                      <w:r w:rsidR="0086732B" w:rsidRPr="00FB4065">
                        <w:rPr>
                          <w:color w:val="000000" w:themeColor="text1"/>
                          <w:sz w:val="18"/>
                          <w:szCs w:val="18"/>
                        </w:rPr>
                        <w:t>recognise</w:t>
                      </w:r>
                      <w:proofErr w:type="spellEnd"/>
                      <w:r w:rsidR="0086732B" w:rsidRPr="00FB4065">
                        <w:rPr>
                          <w:color w:val="000000" w:themeColor="text1"/>
                          <w:sz w:val="18"/>
                          <w:szCs w:val="18"/>
                        </w:rPr>
                        <w:t xml:space="preserve">, understand, manage, and influence emotions in ourselves and others. According to Goleman (1995), EI consists of key competencies such as self-awareness, self-regulation, motivation, empathy, and social skills, all of which play an important role in interpersonal relationships and effective teamwork. In university group projects, students often face challenges including tight deadlines, differing opinions, unequal participation, and varying levels of commitment among team members. These challenges can create stress, misunderstandings, and conflict, which may negatively affect both individual performance and group outcomes. Emotional intelligence enables students to manage their emotions constructively, communicate more effectively, and respond positively to challenges. By understanding their own emotions and </w:t>
                      </w:r>
                      <w:proofErr w:type="spellStart"/>
                      <w:r w:rsidR="0086732B" w:rsidRPr="00FB4065">
                        <w:rPr>
                          <w:color w:val="000000" w:themeColor="text1"/>
                          <w:sz w:val="18"/>
                          <w:szCs w:val="18"/>
                        </w:rPr>
                        <w:t>recognising</w:t>
                      </w:r>
                      <w:proofErr w:type="spellEnd"/>
                      <w:r w:rsidR="0086732B" w:rsidRPr="00FB4065">
                        <w:rPr>
                          <w:color w:val="000000" w:themeColor="text1"/>
                          <w:sz w:val="18"/>
                          <w:szCs w:val="18"/>
                        </w:rPr>
                        <w:t xml:space="preserve"> the feelings of others, students can build stronger relationships, resolve conflicts more successfully, and create a supportive and collaborative team environment. As a result, EI is a valuable skill that contributes to improved teamwork, higher productivity, and the successful achievement of shared project goals (Goleman, 1995).</w:t>
                      </w:r>
                    </w:p>
                  </w:txbxContent>
                </v:textbox>
                <w10:wrap anchorx="page"/>
              </v:rect>
            </w:pict>
          </mc:Fallback>
        </mc:AlternateContent>
      </w:r>
      <w:r w:rsidR="004D344D">
        <w:rPr>
          <w:noProof/>
        </w:rPr>
        <w:drawing>
          <wp:anchor distT="0" distB="0" distL="114300" distR="114300" simplePos="0" relativeHeight="251658239" behindDoc="1" locked="0" layoutInCell="1" allowOverlap="1" wp14:anchorId="35F10545" wp14:editId="37072E18">
            <wp:simplePos x="0" y="0"/>
            <wp:positionH relativeFrom="margin">
              <wp:posOffset>-908050</wp:posOffset>
            </wp:positionH>
            <wp:positionV relativeFrom="paragraph">
              <wp:posOffset>-889000</wp:posOffset>
            </wp:positionV>
            <wp:extent cx="10033000" cy="7727950"/>
            <wp:effectExtent l="0" t="0" r="6350" b="6350"/>
            <wp:wrapNone/>
            <wp:docPr id="535090924" name="Picture 15" descr="Multi-colored ch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90924" name="Picture 535090924" descr="Multi-colored chair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033266" cy="7728155"/>
                    </a:xfrm>
                    <a:prstGeom prst="rect">
                      <a:avLst/>
                    </a:prstGeom>
                  </pic:spPr>
                </pic:pic>
              </a:graphicData>
            </a:graphic>
            <wp14:sizeRelH relativeFrom="page">
              <wp14:pctWidth>0</wp14:pctWidth>
            </wp14:sizeRelH>
            <wp14:sizeRelV relativeFrom="page">
              <wp14:pctHeight>0</wp14:pctHeight>
            </wp14:sizeRelV>
          </wp:anchor>
        </w:drawing>
      </w:r>
      <w:r w:rsidR="00F11689">
        <w:rPr>
          <w:noProof/>
        </w:rPr>
        <mc:AlternateContent>
          <mc:Choice Requires="wps">
            <w:drawing>
              <wp:anchor distT="0" distB="0" distL="114300" distR="114300" simplePos="0" relativeHeight="251659264" behindDoc="0" locked="0" layoutInCell="1" allowOverlap="1" wp14:anchorId="6F23F202" wp14:editId="63C56408">
                <wp:simplePos x="0" y="0"/>
                <wp:positionH relativeFrom="page">
                  <wp:align>right</wp:align>
                </wp:positionH>
                <wp:positionV relativeFrom="paragraph">
                  <wp:posOffset>-927100</wp:posOffset>
                </wp:positionV>
                <wp:extent cx="10039350" cy="381000"/>
                <wp:effectExtent l="0" t="0" r="19050" b="19050"/>
                <wp:wrapNone/>
                <wp:docPr id="933175733" name="Rectangle 4"/>
                <wp:cNvGraphicFramePr/>
                <a:graphic xmlns:a="http://schemas.openxmlformats.org/drawingml/2006/main">
                  <a:graphicData uri="http://schemas.microsoft.com/office/word/2010/wordprocessingShape">
                    <wps:wsp>
                      <wps:cNvSpPr/>
                      <wps:spPr>
                        <a:xfrm>
                          <a:off x="0" y="0"/>
                          <a:ext cx="10039350" cy="38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6E469C" w14:textId="5C225DDD" w:rsidR="001A0383" w:rsidRPr="003C1350" w:rsidRDefault="003C1350" w:rsidP="001A0383">
                            <w:pPr>
                              <w:rPr>
                                <w:sz w:val="40"/>
                                <w:szCs w:val="40"/>
                                <w:lang w:val="en-GB"/>
                              </w:rPr>
                            </w:pPr>
                            <w:r>
                              <w:rPr>
                                <w:sz w:val="40"/>
                                <w:szCs w:val="40"/>
                                <w:lang w:val="en-GB"/>
                              </w:rPr>
                              <w:t xml:space="preserve">                 </w:t>
                            </w:r>
                            <w:r w:rsidR="003F682C">
                              <w:rPr>
                                <w:sz w:val="40"/>
                                <w:szCs w:val="40"/>
                                <w:lang w:val="en-GB"/>
                              </w:rPr>
                              <w:t xml:space="preserve">   </w:t>
                            </w:r>
                            <w:r w:rsidR="001A0383" w:rsidRPr="003C1350">
                              <w:rPr>
                                <w:sz w:val="40"/>
                                <w:szCs w:val="40"/>
                                <w:lang w:val="en-GB"/>
                              </w:rPr>
                              <w:t>LEADING GROUP PROJECTS WITH EMOTIONAL INTELLIGENCE (EI)</w:t>
                            </w:r>
                          </w:p>
                          <w:p w14:paraId="76703F96" w14:textId="7E445773" w:rsidR="00F11689" w:rsidRPr="00F11689" w:rsidRDefault="00F11689" w:rsidP="00F11689">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v:rect id="Rectangle 4" style="position:absolute;margin-left:739.3pt;margin-top:-73pt;width:790.5pt;height:30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spid="_x0000_s1027" fillcolor="#156082 [3204]" strokecolor="#030e13 [484]" strokeweight="1pt" w14:anchorId="6F23F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">
                <v:textbox>
                  <w:txbxContent>
                    <w:p w:rsidRPr="003C1350" w:rsidR="001A0383" w:rsidP="001A0383" w:rsidRDefault="003C1350" w14:paraId="276E469C" w14:textId="5C225DDD">
                      <w:pPr>
                        <w:rPr>
                          <w:sz w:val="40"/>
                          <w:szCs w:val="40"/>
                          <w:lang w:val="en-GB"/>
                        </w:rPr>
                      </w:pPr>
                      <w:r>
                        <w:rPr>
                          <w:sz w:val="40"/>
                          <w:szCs w:val="40"/>
                          <w:lang w:val="en-GB"/>
                        </w:rPr>
                        <w:t xml:space="preserve">                 </w:t>
                      </w:r>
                      <w:r w:rsidR="003F682C">
                        <w:rPr>
                          <w:sz w:val="40"/>
                          <w:szCs w:val="40"/>
                          <w:lang w:val="en-GB"/>
                        </w:rPr>
                        <w:t xml:space="preserve">   </w:t>
                      </w:r>
                      <w:r w:rsidRPr="003C1350" w:rsidR="001A0383">
                        <w:rPr>
                          <w:sz w:val="40"/>
                          <w:szCs w:val="40"/>
                          <w:lang w:val="en-GB"/>
                        </w:rPr>
                        <w:t>LEADING GROUP PROJECTS WITH EMOTIONAL INTELLIGENCE (EI)</w:t>
                      </w:r>
                    </w:p>
                    <w:p w:rsidRPr="00F11689" w:rsidR="00F11689" w:rsidP="00F11689" w:rsidRDefault="00F11689" w14:paraId="76703F96" w14:textId="7E445773">
                      <w:pPr>
                        <w:jc w:val="center"/>
                        <w:rPr>
                          <w:lang w:val="en-GB"/>
                        </w:rPr>
                      </w:pPr>
                    </w:p>
                  </w:txbxContent>
                </v:textbox>
                <w10:wrap anchorx="page"/>
              </v:rect>
            </w:pict>
          </mc:Fallback>
        </mc:AlternateContent>
      </w:r>
      <w:r w:rsidR="00097913">
        <w:t xml:space="preserve">        </w:t>
      </w:r>
    </w:p>
    <w:p w14:paraId="57519783" w14:textId="77BEABB1" w:rsidR="0FF4C074" w:rsidRDefault="00FB4065" w:rsidP="0FF4C074">
      <w:r>
        <w:rPr>
          <w:noProof/>
        </w:rPr>
        <w:drawing>
          <wp:anchor distT="0" distB="0" distL="114300" distR="114300" simplePos="0" relativeHeight="251661312" behindDoc="1" locked="0" layoutInCell="1" allowOverlap="1" wp14:anchorId="79212CDB" wp14:editId="32FFE6DF">
            <wp:simplePos x="0" y="0"/>
            <wp:positionH relativeFrom="margin">
              <wp:posOffset>-120650</wp:posOffset>
            </wp:positionH>
            <wp:positionV relativeFrom="paragraph">
              <wp:posOffset>304165</wp:posOffset>
            </wp:positionV>
            <wp:extent cx="8369300" cy="965200"/>
            <wp:effectExtent l="19050" t="0" r="31750" b="6350"/>
            <wp:wrapNone/>
            <wp:docPr id="1054318351"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097913">
        <w:t xml:space="preserve">                                 </w:t>
      </w:r>
      <w:r w:rsidR="00436AF6">
        <w:t xml:space="preserve">  </w:t>
      </w:r>
    </w:p>
    <w:p w14:paraId="0175BB1C" w14:textId="750E5426" w:rsidR="00E343EC" w:rsidRPr="00E343EC" w:rsidRDefault="000A0E94" w:rsidP="000A0E94">
      <w:pPr>
        <w:tabs>
          <w:tab w:val="left" w:pos="9520"/>
          <w:tab w:val="left" w:pos="10360"/>
        </w:tabs>
      </w:pPr>
      <w:r>
        <w:tab/>
      </w:r>
      <w:r>
        <w:tab/>
      </w:r>
    </w:p>
    <w:p w14:paraId="2AC8CBA4" w14:textId="5C1B4B13" w:rsidR="00E343EC" w:rsidRPr="00E343EC" w:rsidRDefault="00E343EC" w:rsidP="00E343EC"/>
    <w:p w14:paraId="7C1FB919" w14:textId="66DE957E" w:rsidR="0086732B" w:rsidRDefault="0086732B" w:rsidP="00CA5D77">
      <w:pPr>
        <w:tabs>
          <w:tab w:val="left" w:pos="1090"/>
        </w:tabs>
        <w:rPr>
          <w:noProof/>
        </w:rPr>
      </w:pPr>
    </w:p>
    <w:p w14:paraId="3714987A" w14:textId="2082DD53" w:rsidR="00CA5D77" w:rsidRDefault="00A80464" w:rsidP="00CA5D77">
      <w:pPr>
        <w:tabs>
          <w:tab w:val="left" w:pos="1090"/>
        </w:tabs>
      </w:pPr>
      <w:r>
        <w:rPr>
          <w:noProof/>
        </w:rPr>
        <mc:AlternateContent>
          <mc:Choice Requires="wps">
            <w:drawing>
              <wp:anchor distT="45720" distB="45720" distL="114300" distR="114300" simplePos="0" relativeHeight="251665408" behindDoc="0" locked="0" layoutInCell="1" allowOverlap="1" wp14:anchorId="4546E88E" wp14:editId="63465C21">
                <wp:simplePos x="0" y="0"/>
                <wp:positionH relativeFrom="page">
                  <wp:posOffset>4102100</wp:posOffset>
                </wp:positionH>
                <wp:positionV relativeFrom="paragraph">
                  <wp:posOffset>1445895</wp:posOffset>
                </wp:positionV>
                <wp:extent cx="5542915" cy="1657350"/>
                <wp:effectExtent l="19050" t="0" r="38735" b="38100"/>
                <wp:wrapSquare wrapText="bothSides"/>
                <wp:docPr id="6558906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2915" cy="1657350"/>
                        </a:xfrm>
                        <a:custGeom>
                          <a:avLst/>
                          <a:gdLst>
                            <a:gd name="csX0" fmla="*/ 0 w 5543550"/>
                            <a:gd name="csY0" fmla="*/ 0 h 1816100"/>
                            <a:gd name="csX1" fmla="*/ 5543550 w 5543550"/>
                            <a:gd name="csY1" fmla="*/ 0 h 1816100"/>
                            <a:gd name="csX2" fmla="*/ 5543550 w 5543550"/>
                            <a:gd name="csY2" fmla="*/ 1816100 h 1816100"/>
                            <a:gd name="csX3" fmla="*/ 0 w 5543550"/>
                            <a:gd name="csY3" fmla="*/ 1816100 h 1816100"/>
                            <a:gd name="csX4" fmla="*/ 0 w 5543550"/>
                            <a:gd name="csY4" fmla="*/ 0 h 1816100"/>
                            <a:gd name="csX0" fmla="*/ 0 w 5543550"/>
                            <a:gd name="csY0" fmla="*/ 0 h 1816100"/>
                            <a:gd name="csX1" fmla="*/ 5543550 w 5543550"/>
                            <a:gd name="csY1" fmla="*/ 0 h 1816100"/>
                            <a:gd name="csX2" fmla="*/ 5511800 w 5543550"/>
                            <a:gd name="csY2" fmla="*/ 1454150 h 1816100"/>
                            <a:gd name="csX3" fmla="*/ 0 w 5543550"/>
                            <a:gd name="csY3" fmla="*/ 1816100 h 1816100"/>
                            <a:gd name="csX4" fmla="*/ 0 w 5543550"/>
                            <a:gd name="csY4" fmla="*/ 0 h 1816100"/>
                            <a:gd name="csX0" fmla="*/ 0 w 5543550"/>
                            <a:gd name="csY0" fmla="*/ 0 h 1644650"/>
                            <a:gd name="csX1" fmla="*/ 5543550 w 5543550"/>
                            <a:gd name="csY1" fmla="*/ 0 h 1644650"/>
                            <a:gd name="csX2" fmla="*/ 5511800 w 5543550"/>
                            <a:gd name="csY2" fmla="*/ 1454150 h 1644650"/>
                            <a:gd name="csX3" fmla="*/ 12700 w 5543550"/>
                            <a:gd name="csY3" fmla="*/ 1644650 h 1644650"/>
                            <a:gd name="csX4" fmla="*/ 0 w 5543550"/>
                            <a:gd name="csY4" fmla="*/ 0 h 1644650"/>
                            <a:gd name="csX0" fmla="*/ 1221 w 5544771"/>
                            <a:gd name="csY0" fmla="*/ 0 h 1860550"/>
                            <a:gd name="csX1" fmla="*/ 5544771 w 5544771"/>
                            <a:gd name="csY1" fmla="*/ 0 h 1860550"/>
                            <a:gd name="csX2" fmla="*/ 5513021 w 5544771"/>
                            <a:gd name="csY2" fmla="*/ 1454150 h 1860550"/>
                            <a:gd name="csX3" fmla="*/ 1221 w 5544771"/>
                            <a:gd name="csY3" fmla="*/ 1860550 h 1860550"/>
                            <a:gd name="csX4" fmla="*/ 1221 w 5544771"/>
                            <a:gd name="csY4" fmla="*/ 0 h 1860550"/>
                            <a:gd name="csX0" fmla="*/ 0 w 5543550"/>
                            <a:gd name="csY0" fmla="*/ 0 h 1809750"/>
                            <a:gd name="csX1" fmla="*/ 5543550 w 5543550"/>
                            <a:gd name="csY1" fmla="*/ 0 h 1809750"/>
                            <a:gd name="csX2" fmla="*/ 5511800 w 5543550"/>
                            <a:gd name="csY2" fmla="*/ 1454150 h 1809750"/>
                            <a:gd name="csX3" fmla="*/ 12701 w 5543550"/>
                            <a:gd name="csY3" fmla="*/ 1809750 h 1809750"/>
                            <a:gd name="csX4" fmla="*/ 0 w 5543550"/>
                            <a:gd name="csY4" fmla="*/ 0 h 1809750"/>
                            <a:gd name="csX0" fmla="*/ 0 w 5543550"/>
                            <a:gd name="csY0" fmla="*/ 0 h 1739900"/>
                            <a:gd name="csX1" fmla="*/ 5543550 w 5543550"/>
                            <a:gd name="csY1" fmla="*/ 0 h 1739900"/>
                            <a:gd name="csX2" fmla="*/ 5511800 w 5543550"/>
                            <a:gd name="csY2" fmla="*/ 1454150 h 1739900"/>
                            <a:gd name="csX3" fmla="*/ 19052 w 5543550"/>
                            <a:gd name="csY3" fmla="*/ 1739900 h 1739900"/>
                            <a:gd name="csX4" fmla="*/ 0 w 5543550"/>
                            <a:gd name="csY4" fmla="*/ 0 h 1739900"/>
                            <a:gd name="csX0" fmla="*/ 0 w 5543550"/>
                            <a:gd name="csY0" fmla="*/ 0 h 1657350"/>
                            <a:gd name="csX1" fmla="*/ 5543550 w 5543550"/>
                            <a:gd name="csY1" fmla="*/ 0 h 1657350"/>
                            <a:gd name="csX2" fmla="*/ 5511800 w 5543550"/>
                            <a:gd name="csY2" fmla="*/ 1454150 h 1657350"/>
                            <a:gd name="csX3" fmla="*/ 31754 w 5543550"/>
                            <a:gd name="csY3" fmla="*/ 1657350 h 1657350"/>
                            <a:gd name="csX4" fmla="*/ 0 w 5543550"/>
                            <a:gd name="csY4" fmla="*/ 0 h 1657350"/>
                          </a:gdLst>
                          <a:ahLst/>
                          <a:cxnLst>
                            <a:cxn ang="0">
                              <a:pos x="csX0" y="csY0"/>
                            </a:cxn>
                            <a:cxn ang="0">
                              <a:pos x="csX1" y="csY1"/>
                            </a:cxn>
                            <a:cxn ang="0">
                              <a:pos x="csX2" y="csY2"/>
                            </a:cxn>
                            <a:cxn ang="0">
                              <a:pos x="csX3" y="csY3"/>
                            </a:cxn>
                            <a:cxn ang="0">
                              <a:pos x="csX4" y="csY4"/>
                            </a:cxn>
                          </a:cxnLst>
                          <a:rect l="l" t="t" r="r" b="b"/>
                          <a:pathLst>
                            <a:path w="5543550" h="1657350">
                              <a:moveTo>
                                <a:pt x="0" y="0"/>
                              </a:moveTo>
                              <a:lnTo>
                                <a:pt x="5543550" y="0"/>
                              </a:lnTo>
                              <a:lnTo>
                                <a:pt x="5511800" y="1454150"/>
                              </a:lnTo>
                              <a:lnTo>
                                <a:pt x="31754" y="1657350"/>
                              </a:lnTo>
                              <a:cubicBezTo>
                                <a:pt x="27521" y="1109133"/>
                                <a:pt x="4233" y="548217"/>
                                <a:pt x="0" y="0"/>
                              </a:cubicBezTo>
                              <a:close/>
                            </a:path>
                          </a:pathLst>
                        </a:custGeom>
                        <a:solidFill>
                          <a:schemeClr val="accent1">
                            <a:lumMod val="20000"/>
                            <a:lumOff val="80000"/>
                          </a:schemeClr>
                        </a:solidFill>
                        <a:ln w="9525">
                          <a:solidFill>
                            <a:srgbClr val="000000"/>
                          </a:solidFill>
                          <a:miter lim="800000"/>
                          <a:headEnd/>
                          <a:tailEnd/>
                        </a:ln>
                      </wps:spPr>
                      <wps:txbx>
                        <w:txbxContent>
                          <w:p w14:paraId="7C49BB39" w14:textId="26980A25" w:rsidR="00CD662F" w:rsidRPr="009A627C" w:rsidRDefault="00AE0779">
                            <w:pPr>
                              <w:rPr>
                                <w:sz w:val="18"/>
                                <w:szCs w:val="18"/>
                              </w:rPr>
                            </w:pPr>
                            <w:r w:rsidRPr="009A627C">
                              <w:rPr>
                                <w:b/>
                                <w:bCs/>
                                <w:sz w:val="18"/>
                                <w:szCs w:val="18"/>
                              </w:rPr>
                              <w:t>Conclusion-</w:t>
                            </w:r>
                            <w:r w:rsidRPr="009A627C">
                              <w:rPr>
                                <w:sz w:val="18"/>
                                <w:szCs w:val="18"/>
                              </w:rPr>
                              <w:t xml:space="preserve"> </w:t>
                            </w:r>
                            <w:r w:rsidR="00CD662F" w:rsidRPr="009A627C">
                              <w:rPr>
                                <w:sz w:val="18"/>
                                <w:szCs w:val="18"/>
                              </w:rPr>
                              <w:t xml:space="preserve">Emotional intelligence (EI) plays a vital role in improving teamwork, communication, and conflict management within group projects. By developing self-awareness and self-regulation, students can better manage stress, control emotional reactions, and make more effective decisions when faced with challenges. Empathy also helps build stronger relationships by enabling students to understand and appreciate the perspectives and feelings of their teammates, leading to greater collaboration and trust. To strengthen emotional intelligence, students should regularly reflect on their emotions, </w:t>
                            </w:r>
                            <w:proofErr w:type="spellStart"/>
                            <w:r w:rsidR="00CD662F" w:rsidRPr="009A627C">
                              <w:rPr>
                                <w:sz w:val="18"/>
                                <w:szCs w:val="18"/>
                              </w:rPr>
                              <w:t>practise</w:t>
                            </w:r>
                            <w:proofErr w:type="spellEnd"/>
                            <w:r w:rsidR="00CD662F" w:rsidRPr="009A627C">
                              <w:rPr>
                                <w:sz w:val="18"/>
                                <w:szCs w:val="18"/>
                              </w:rPr>
                              <w:t xml:space="preserve"> active listening before responding, provide constructive feedback, manage stress proactively, and maintain a focus on shared goals and mutual respect. These skills contribute to a more positive team environment and increase the likelihood of successful project outcomes</w:t>
                            </w:r>
                            <w:r w:rsidR="00682DB3">
                              <w:rPr>
                                <w:sz w:val="18"/>
                                <w:szCs w:val="18"/>
                              </w:rPr>
                              <w:t xml:space="preserve"> (</w:t>
                            </w:r>
                            <w:r w:rsidR="005A6854" w:rsidRPr="005A6854">
                              <w:rPr>
                                <w:sz w:val="18"/>
                                <w:szCs w:val="18"/>
                              </w:rPr>
                              <w:t xml:space="preserve">Cooper and </w:t>
                            </w:r>
                            <w:proofErr w:type="spellStart"/>
                            <w:r w:rsidR="005A6854" w:rsidRPr="005A6854">
                              <w:rPr>
                                <w:sz w:val="18"/>
                                <w:szCs w:val="18"/>
                              </w:rPr>
                              <w:t>Sawaf</w:t>
                            </w:r>
                            <w:proofErr w:type="spellEnd"/>
                            <w:r w:rsidR="005A6854" w:rsidRPr="005A6854">
                              <w:rPr>
                                <w:sz w:val="18"/>
                                <w:szCs w:val="18"/>
                              </w:rPr>
                              <w:t>, 1997)</w:t>
                            </w:r>
                            <w:r w:rsidR="005A6854">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6E88E" id="Text Box 2" o:spid="_x0000_s1028" style="position:absolute;margin-left:323pt;margin-top:113.85pt;width:436.45pt;height:130.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coordsize="5543550,1657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" adj="-11796480,,5400" path="m,l5543550,r-31750,1454150l31754,1657350c27521,1109133,4233,548217,,xe" fillcolor="#c1e4f5 [660]">
                <v:stroke joinstyle="miter"/>
                <v:formulas/>
                <v:path o:connecttype="custom" o:connectlocs="0,0;5542915,0;5511169,1454150;31750,1657350;0,0" o:connectangles="0,0,0,0,0" textboxrect="0,0,5543550,1657350"/>
                <v:textbox>
                  <w:txbxContent>
                    <w:p w14:paraId="7C49BB39" w14:textId="26980A25" w:rsidR="00CD662F" w:rsidRPr="009A627C" w:rsidRDefault="00AE0779">
                      <w:pPr>
                        <w:rPr>
                          <w:sz w:val="18"/>
                          <w:szCs w:val="18"/>
                        </w:rPr>
                      </w:pPr>
                      <w:r w:rsidRPr="009A627C">
                        <w:rPr>
                          <w:b/>
                          <w:bCs/>
                          <w:sz w:val="18"/>
                          <w:szCs w:val="18"/>
                        </w:rPr>
                        <w:t>Conclusion-</w:t>
                      </w:r>
                      <w:r w:rsidRPr="009A627C">
                        <w:rPr>
                          <w:sz w:val="18"/>
                          <w:szCs w:val="18"/>
                        </w:rPr>
                        <w:t xml:space="preserve"> </w:t>
                      </w:r>
                      <w:r w:rsidR="00CD662F" w:rsidRPr="009A627C">
                        <w:rPr>
                          <w:sz w:val="18"/>
                          <w:szCs w:val="18"/>
                        </w:rPr>
                        <w:t xml:space="preserve">Emotional intelligence (EI) plays a vital role in improving teamwork, communication, and conflict management within group projects. By developing self-awareness and self-regulation, students can better manage stress, control emotional reactions, and make more effective decisions when faced with challenges. Empathy also helps build stronger relationships by enabling students to understand and appreciate the perspectives and feelings of their teammates, leading to greater collaboration and trust. To strengthen emotional intelligence, students should regularly reflect on their emotions, </w:t>
                      </w:r>
                      <w:proofErr w:type="spellStart"/>
                      <w:r w:rsidR="00CD662F" w:rsidRPr="009A627C">
                        <w:rPr>
                          <w:sz w:val="18"/>
                          <w:szCs w:val="18"/>
                        </w:rPr>
                        <w:t>practise</w:t>
                      </w:r>
                      <w:proofErr w:type="spellEnd"/>
                      <w:r w:rsidR="00CD662F" w:rsidRPr="009A627C">
                        <w:rPr>
                          <w:sz w:val="18"/>
                          <w:szCs w:val="18"/>
                        </w:rPr>
                        <w:t xml:space="preserve"> active listening before responding, provide constructive feedback, manage stress proactively, and maintain a focus on shared goals and mutual respect. These skills contribute to a more positive team environment and increase the likelihood of successful project outcomes</w:t>
                      </w:r>
                      <w:r w:rsidR="00682DB3">
                        <w:rPr>
                          <w:sz w:val="18"/>
                          <w:szCs w:val="18"/>
                        </w:rPr>
                        <w:t xml:space="preserve"> (</w:t>
                      </w:r>
                      <w:r w:rsidR="005A6854" w:rsidRPr="005A6854">
                        <w:rPr>
                          <w:sz w:val="18"/>
                          <w:szCs w:val="18"/>
                        </w:rPr>
                        <w:t xml:space="preserve">Cooper and </w:t>
                      </w:r>
                      <w:proofErr w:type="spellStart"/>
                      <w:r w:rsidR="005A6854" w:rsidRPr="005A6854">
                        <w:rPr>
                          <w:sz w:val="18"/>
                          <w:szCs w:val="18"/>
                        </w:rPr>
                        <w:t>Sawaf</w:t>
                      </w:r>
                      <w:proofErr w:type="spellEnd"/>
                      <w:r w:rsidR="005A6854" w:rsidRPr="005A6854">
                        <w:rPr>
                          <w:sz w:val="18"/>
                          <w:szCs w:val="18"/>
                        </w:rPr>
                        <w:t>, 1997)</w:t>
                      </w:r>
                      <w:r w:rsidR="005A6854">
                        <w:rPr>
                          <w:sz w:val="18"/>
                          <w:szCs w:val="18"/>
                        </w:rPr>
                        <w:t>.</w:t>
                      </w:r>
                    </w:p>
                  </w:txbxContent>
                </v:textbox>
                <w10:wrap type="square" anchorx="page"/>
              </v:shape>
            </w:pict>
          </mc:Fallback>
        </mc:AlternateContent>
      </w:r>
      <w:r w:rsidR="003A27FA">
        <w:rPr>
          <w:noProof/>
        </w:rPr>
        <mc:AlternateContent>
          <mc:Choice Requires="wps">
            <w:drawing>
              <wp:anchor distT="45720" distB="45720" distL="114300" distR="114300" simplePos="0" relativeHeight="251663360" behindDoc="0" locked="0" layoutInCell="1" allowOverlap="1" wp14:anchorId="292A5AFE" wp14:editId="39D8DD04">
                <wp:simplePos x="0" y="0"/>
                <wp:positionH relativeFrom="page">
                  <wp:posOffset>31750</wp:posOffset>
                </wp:positionH>
                <wp:positionV relativeFrom="paragraph">
                  <wp:posOffset>1445895</wp:posOffset>
                </wp:positionV>
                <wp:extent cx="4057650" cy="1866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866900"/>
                        </a:xfrm>
                        <a:prstGeom prst="rect">
                          <a:avLst/>
                        </a:prstGeom>
                        <a:solidFill>
                          <a:schemeClr val="accent3">
                            <a:lumMod val="20000"/>
                            <a:lumOff val="80000"/>
                          </a:schemeClr>
                        </a:solidFill>
                        <a:ln w="9525">
                          <a:solidFill>
                            <a:srgbClr val="000000"/>
                          </a:solidFill>
                          <a:miter lim="800000"/>
                          <a:headEnd/>
                          <a:tailEnd/>
                        </a:ln>
                      </wps:spPr>
                      <wps:txbx>
                        <w:txbxContent>
                          <w:p w14:paraId="0D01F3C3" w14:textId="5A5E44DB" w:rsidR="00A802EE" w:rsidRPr="00FB4065" w:rsidRDefault="004624F3">
                            <w:pPr>
                              <w:rPr>
                                <w:color w:val="000000" w:themeColor="text1"/>
                                <w:sz w:val="18"/>
                                <w:szCs w:val="18"/>
                              </w:rPr>
                            </w:pPr>
                            <w:r w:rsidRPr="00FB4065">
                              <w:rPr>
                                <w:b/>
                                <w:bCs/>
                                <w:color w:val="000000" w:themeColor="text1"/>
                                <w:sz w:val="18"/>
                                <w:szCs w:val="18"/>
                              </w:rPr>
                              <w:t>Reflection</w:t>
                            </w:r>
                            <w:r w:rsidR="00BA2AFC" w:rsidRPr="00FB4065">
                              <w:rPr>
                                <w:color w:val="000000" w:themeColor="text1"/>
                                <w:sz w:val="18"/>
                                <w:szCs w:val="18"/>
                              </w:rPr>
                              <w:t xml:space="preserve"> -</w:t>
                            </w:r>
                            <w:r w:rsidR="00B72BC2" w:rsidRPr="00FB4065">
                              <w:rPr>
                                <w:color w:val="000000" w:themeColor="text1"/>
                                <w:sz w:val="18"/>
                                <w:szCs w:val="18"/>
                              </w:rPr>
                              <w:t xml:space="preserve">Information for this poster was gathered through a combination of personal experience, academic research, and observation. Personal experiences from university group projects provided insight into common teamwork challenges such as communication issues, conflict, and deadline pressures, while academic research helped develop an understanding of emotional intelligence and its key components, including self-awareness, self-regulation, motivation, empathy, and social skills. Observations of teamwork </w:t>
                            </w:r>
                            <w:proofErr w:type="spellStart"/>
                            <w:r w:rsidR="00B72BC2" w:rsidRPr="00FB4065">
                              <w:rPr>
                                <w:color w:val="000000" w:themeColor="text1"/>
                                <w:sz w:val="18"/>
                                <w:szCs w:val="18"/>
                              </w:rPr>
                              <w:t>behaviours</w:t>
                            </w:r>
                            <w:proofErr w:type="spellEnd"/>
                            <w:r w:rsidR="00B72BC2" w:rsidRPr="00FB4065">
                              <w:rPr>
                                <w:color w:val="000000" w:themeColor="text1"/>
                                <w:sz w:val="18"/>
                                <w:szCs w:val="18"/>
                              </w:rPr>
                              <w:t xml:space="preserve"> and communication patterns further highlighted how emotions can influence group dynamics and overall performance. Combining these sources provided a balanced understanding of how emotional intelligence can improve collaboration, reduce conflict, and contribute to successful group outcomes.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v:shapetype id="_x0000_t202" coordsize="21600,21600" o:spt="202" path="m,l,21600r21600,l21600,xe" w14:anchorId="292A5AFE">
                <v:stroke joinstyle="miter"/>
                <v:path gradientshapeok="t" o:connecttype="rect"/>
              </v:shapetype>
              <v:shape id="_x0000_s1029" style="position:absolute;margin-left:2.5pt;margin-top:113.85pt;width:319.5pt;height:147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fillcolor="#c1f0c7 [66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">
                <v:textbox>
                  <w:txbxContent>
                    <w:p w:rsidRPr="00FB4065" w:rsidR="00A802EE" w:rsidRDefault="004624F3" w14:paraId="0D01F3C3" w14:textId="5A5E44DB">
                      <w:pPr>
                        <w:rPr>
                          <w:color w:val="000000" w:themeColor="text1"/>
                          <w:sz w:val="18"/>
                          <w:szCs w:val="18"/>
                        </w:rPr>
                      </w:pPr>
                      <w:r w:rsidRPr="00FB4065">
                        <w:rPr>
                          <w:b/>
                          <w:bCs/>
                          <w:color w:val="000000" w:themeColor="text1"/>
                          <w:sz w:val="18"/>
                          <w:szCs w:val="18"/>
                        </w:rPr>
                        <w:t>Reflection</w:t>
                      </w:r>
                      <w:r w:rsidRPr="00FB4065" w:rsidR="00BA2AFC">
                        <w:rPr>
                          <w:color w:val="000000" w:themeColor="text1"/>
                          <w:sz w:val="18"/>
                          <w:szCs w:val="18"/>
                        </w:rPr>
                        <w:t xml:space="preserve"> -</w:t>
                      </w:r>
                      <w:r w:rsidRPr="00FB4065" w:rsidR="00B72BC2">
                        <w:rPr>
                          <w:color w:val="000000" w:themeColor="text1"/>
                          <w:sz w:val="18"/>
                          <w:szCs w:val="18"/>
                        </w:rPr>
                        <w:t xml:space="preserve">Information for this poster was gathered through a combination of personal experience, academic research, and observation. Personal experiences from university group projects provided insight into common teamwork challenges such as communication issues, conflict, and deadline pressures, while academic research helped develop an understanding of emotional intelligence and its key components, including self-awareness, self-regulation, motivation, empathy, and social skills. Observations of teamwork </w:t>
                      </w:r>
                      <w:proofErr w:type="spellStart"/>
                      <w:r w:rsidRPr="00FB4065" w:rsidR="00B72BC2">
                        <w:rPr>
                          <w:color w:val="000000" w:themeColor="text1"/>
                          <w:sz w:val="18"/>
                          <w:szCs w:val="18"/>
                        </w:rPr>
                        <w:t>behaviours</w:t>
                      </w:r>
                      <w:proofErr w:type="spellEnd"/>
                      <w:r w:rsidRPr="00FB4065" w:rsidR="00B72BC2">
                        <w:rPr>
                          <w:color w:val="000000" w:themeColor="text1"/>
                          <w:sz w:val="18"/>
                          <w:szCs w:val="18"/>
                        </w:rPr>
                        <w:t xml:space="preserve"> and communication patterns further highlighted how emotions can influence group dynamics and overall performance. Combining these sources provided a balanced understanding of how emotional intelligence can improve collaboration, reduce conflict, and contribute to successful group outcomes.</w:t>
                      </w:r>
                    </w:p>
                  </w:txbxContent>
                </v:textbox>
                <w10:wrap type="square" anchorx="page"/>
              </v:shape>
            </w:pict>
          </mc:Fallback>
        </mc:AlternateContent>
      </w:r>
      <w:r w:rsidR="004D666C">
        <w:rPr>
          <w:noProof/>
        </w:rPr>
        <w:drawing>
          <wp:inline distT="0" distB="0" distL="0" distR="0" wp14:anchorId="4222EFC4" wp14:editId="433BB1A0">
            <wp:extent cx="4064000" cy="1314450"/>
            <wp:effectExtent l="0" t="0" r="12700" b="19050"/>
            <wp:docPr id="603915951"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5F3EDC">
        <w:rPr>
          <w:noProof/>
        </w:rPr>
        <w:t xml:space="preserve">  </w:t>
      </w:r>
      <w:r w:rsidR="00136B92">
        <w:rPr>
          <w:noProof/>
        </w:rPr>
        <w:t xml:space="preserve"> </w:t>
      </w:r>
      <w:r w:rsidR="005F3EDC">
        <w:rPr>
          <w:noProof/>
        </w:rPr>
        <w:t xml:space="preserve"> </w:t>
      </w:r>
      <w:r w:rsidR="005F3EDC">
        <w:rPr>
          <w:noProof/>
        </w:rPr>
        <w:drawing>
          <wp:inline distT="0" distB="0" distL="0" distR="0" wp14:anchorId="1355A2E8" wp14:editId="56675852">
            <wp:extent cx="3987800" cy="1339850"/>
            <wp:effectExtent l="0" t="0" r="12700" b="12700"/>
            <wp:docPr id="88105647"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49E9B34" w14:textId="29638F33" w:rsidR="00E343EC" w:rsidRDefault="005A002F" w:rsidP="00E343EC">
      <w:pPr>
        <w:jc w:val="right"/>
      </w:pPr>
      <w:r>
        <w:rPr>
          <w:noProof/>
        </w:rPr>
        <w:drawing>
          <wp:anchor distT="0" distB="0" distL="114300" distR="114300" simplePos="0" relativeHeight="251668480" behindDoc="1" locked="0" layoutInCell="1" allowOverlap="1" wp14:anchorId="6E7CC42F" wp14:editId="3F6660A4">
            <wp:simplePos x="0" y="0"/>
            <wp:positionH relativeFrom="page">
              <wp:align>right</wp:align>
            </wp:positionH>
            <wp:positionV relativeFrom="page">
              <wp:posOffset>5886450</wp:posOffset>
            </wp:positionV>
            <wp:extent cx="3467100" cy="1881505"/>
            <wp:effectExtent l="0" t="0" r="0" b="4445"/>
            <wp:wrapTight wrapText="bothSides">
              <wp:wrapPolygon edited="0">
                <wp:start x="0" y="0"/>
                <wp:lineTo x="0" y="21432"/>
                <wp:lineTo x="21481" y="21432"/>
                <wp:lineTo x="21481" y="0"/>
                <wp:lineTo x="0" y="0"/>
              </wp:wrapPolygon>
            </wp:wrapTight>
            <wp:docPr id="19736575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57547" name="Picture 1973657547"/>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3467100" cy="1881505"/>
                    </a:xfrm>
                    <a:prstGeom prst="rect">
                      <a:avLst/>
                    </a:prstGeom>
                  </pic:spPr>
                </pic:pic>
              </a:graphicData>
            </a:graphic>
            <wp14:sizeRelH relativeFrom="margin">
              <wp14:pctWidth>0</wp14:pctWidth>
            </wp14:sizeRelH>
            <wp14:sizeRelV relativeFrom="margin">
              <wp14:pctHeight>0</wp14:pctHeight>
            </wp14:sizeRelV>
          </wp:anchor>
        </w:drawing>
      </w:r>
      <w:r w:rsidR="000A0E94">
        <w:rPr>
          <w:noProof/>
        </w:rPr>
        <mc:AlternateContent>
          <mc:Choice Requires="wps">
            <w:drawing>
              <wp:anchor distT="45720" distB="45720" distL="114300" distR="114300" simplePos="0" relativeHeight="251667456" behindDoc="0" locked="0" layoutInCell="1" allowOverlap="1" wp14:anchorId="3AACC896" wp14:editId="2E65CE87">
                <wp:simplePos x="0" y="0"/>
                <wp:positionH relativeFrom="page">
                  <wp:align>left</wp:align>
                </wp:positionH>
                <wp:positionV relativeFrom="paragraph">
                  <wp:posOffset>1790700</wp:posOffset>
                </wp:positionV>
                <wp:extent cx="6521450" cy="1054100"/>
                <wp:effectExtent l="0" t="19050" r="31750" b="12700"/>
                <wp:wrapSquare wrapText="bothSides"/>
                <wp:docPr id="4008796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1450" cy="1054100"/>
                        </a:xfrm>
                        <a:custGeom>
                          <a:avLst/>
                          <a:gdLst>
                            <a:gd name="csX0" fmla="*/ 0 w 6572250"/>
                            <a:gd name="csY0" fmla="*/ 0 h 1047750"/>
                            <a:gd name="csX1" fmla="*/ 6572250 w 6572250"/>
                            <a:gd name="csY1" fmla="*/ 0 h 1047750"/>
                            <a:gd name="csX2" fmla="*/ 6572250 w 6572250"/>
                            <a:gd name="csY2" fmla="*/ 1047750 h 1047750"/>
                            <a:gd name="csX3" fmla="*/ 0 w 6572250"/>
                            <a:gd name="csY3" fmla="*/ 1047750 h 1047750"/>
                            <a:gd name="csX4" fmla="*/ 0 w 6572250"/>
                            <a:gd name="csY4" fmla="*/ 0 h 1047750"/>
                            <a:gd name="csX0" fmla="*/ 0 w 6572250"/>
                            <a:gd name="csY0" fmla="*/ 0 h 1047750"/>
                            <a:gd name="csX1" fmla="*/ 6184900 w 6572250"/>
                            <a:gd name="csY1" fmla="*/ 304800 h 1047750"/>
                            <a:gd name="csX2" fmla="*/ 6572250 w 6572250"/>
                            <a:gd name="csY2" fmla="*/ 1047750 h 1047750"/>
                            <a:gd name="csX3" fmla="*/ 0 w 6572250"/>
                            <a:gd name="csY3" fmla="*/ 1047750 h 1047750"/>
                            <a:gd name="csX4" fmla="*/ 0 w 6572250"/>
                            <a:gd name="csY4" fmla="*/ 0 h 1047750"/>
                            <a:gd name="csX0" fmla="*/ 0 w 6381750"/>
                            <a:gd name="csY0" fmla="*/ 0 h 1047750"/>
                            <a:gd name="csX1" fmla="*/ 6184900 w 6381750"/>
                            <a:gd name="csY1" fmla="*/ 304800 h 1047750"/>
                            <a:gd name="csX2" fmla="*/ 6381750 w 6381750"/>
                            <a:gd name="csY2" fmla="*/ 1041400 h 1047750"/>
                            <a:gd name="csX3" fmla="*/ 0 w 6381750"/>
                            <a:gd name="csY3" fmla="*/ 1047750 h 1047750"/>
                            <a:gd name="csX4" fmla="*/ 0 w 6381750"/>
                            <a:gd name="csY4" fmla="*/ 0 h 1047750"/>
                            <a:gd name="csX0" fmla="*/ 0 w 6635750"/>
                            <a:gd name="csY0" fmla="*/ 0 h 1047750"/>
                            <a:gd name="csX1" fmla="*/ 6184900 w 6635750"/>
                            <a:gd name="csY1" fmla="*/ 304800 h 1047750"/>
                            <a:gd name="csX2" fmla="*/ 6635750 w 6635750"/>
                            <a:gd name="csY2" fmla="*/ 1041400 h 1047750"/>
                            <a:gd name="csX3" fmla="*/ 0 w 6635750"/>
                            <a:gd name="csY3" fmla="*/ 1047750 h 1047750"/>
                            <a:gd name="csX4" fmla="*/ 0 w 6635750"/>
                            <a:gd name="csY4" fmla="*/ 0 h 1047750"/>
                          </a:gdLst>
                          <a:ahLst/>
                          <a:cxnLst>
                            <a:cxn ang="0">
                              <a:pos x="csX0" y="csY0"/>
                            </a:cxn>
                            <a:cxn ang="0">
                              <a:pos x="csX1" y="csY1"/>
                            </a:cxn>
                            <a:cxn ang="0">
                              <a:pos x="csX2" y="csY2"/>
                            </a:cxn>
                            <a:cxn ang="0">
                              <a:pos x="csX3" y="csY3"/>
                            </a:cxn>
                            <a:cxn ang="0">
                              <a:pos x="csX4" y="csY4"/>
                            </a:cxn>
                          </a:cxnLst>
                          <a:rect l="l" t="t" r="r" b="b"/>
                          <a:pathLst>
                            <a:path w="6635750" h="1047750">
                              <a:moveTo>
                                <a:pt x="0" y="0"/>
                              </a:moveTo>
                              <a:lnTo>
                                <a:pt x="6184900" y="304800"/>
                              </a:lnTo>
                              <a:lnTo>
                                <a:pt x="6635750" y="1041400"/>
                              </a:lnTo>
                              <a:lnTo>
                                <a:pt x="0" y="1047750"/>
                              </a:lnTo>
                              <a:lnTo>
                                <a:pt x="0" y="0"/>
                              </a:lnTo>
                              <a:close/>
                            </a:path>
                          </a:pathLst>
                        </a:custGeom>
                        <a:ln>
                          <a:headEnd/>
                          <a:tailEnd/>
                        </a:ln>
                      </wps:spPr>
                      <wps:style>
                        <a:lnRef idx="1">
                          <a:schemeClr val="accent5"/>
                        </a:lnRef>
                        <a:fillRef idx="2">
                          <a:schemeClr val="accent5"/>
                        </a:fillRef>
                        <a:effectRef idx="1">
                          <a:schemeClr val="accent5"/>
                        </a:effectRef>
                        <a:fontRef idx="minor">
                          <a:schemeClr val="dk1"/>
                        </a:fontRef>
                      </wps:style>
                      <wps:txbx>
                        <w:txbxContent>
                          <w:p w14:paraId="36123CAD" w14:textId="0A44C111" w:rsidR="00515644" w:rsidRPr="00E21477" w:rsidRDefault="005660F8">
                            <w:pPr>
                              <w:rPr>
                                <w:b/>
                                <w:bCs/>
                                <w:sz w:val="16"/>
                                <w:szCs w:val="16"/>
                                <w:lang w:val="en-GB"/>
                              </w:rPr>
                            </w:pPr>
                            <w:r w:rsidRPr="00E21477">
                              <w:rPr>
                                <w:b/>
                                <w:bCs/>
                                <w:sz w:val="16"/>
                                <w:szCs w:val="16"/>
                                <w:lang w:val="en-GB"/>
                              </w:rPr>
                              <w:t>Reference</w:t>
                            </w:r>
                            <w:r w:rsidR="00671CA1">
                              <w:rPr>
                                <w:b/>
                                <w:bCs/>
                                <w:sz w:val="16"/>
                                <w:szCs w:val="16"/>
                                <w:lang w:val="en-GB"/>
                              </w:rPr>
                              <w:t>s</w:t>
                            </w:r>
                            <w:r w:rsidR="00E21477">
                              <w:rPr>
                                <w:b/>
                                <w:bCs/>
                                <w:sz w:val="16"/>
                                <w:szCs w:val="16"/>
                                <w:lang w:val="en-GB"/>
                              </w:rPr>
                              <w:t>-</w:t>
                            </w:r>
                          </w:p>
                          <w:p w14:paraId="1A25DD8A" w14:textId="52FADC67" w:rsidR="009C09F4" w:rsidRPr="00A06B7E" w:rsidRDefault="00C87D29" w:rsidP="009C09F4">
                            <w:pPr>
                              <w:pStyle w:val="ListParagraph"/>
                              <w:numPr>
                                <w:ilvl w:val="0"/>
                                <w:numId w:val="2"/>
                              </w:numPr>
                              <w:rPr>
                                <w:sz w:val="16"/>
                                <w:szCs w:val="16"/>
                                <w:lang w:val="en-GB"/>
                              </w:rPr>
                            </w:pPr>
                            <w:r w:rsidRPr="00C87D29">
                              <w:rPr>
                                <w:sz w:val="16"/>
                                <w:szCs w:val="16"/>
                                <w:lang w:val="en-GB"/>
                              </w:rPr>
                              <w:t>Goleman, D. (1995) Emotional Intelligence: Why it Can Matter More Than IQ. New York: Bantam Books.</w:t>
                            </w:r>
                          </w:p>
                          <w:p w14:paraId="2A7E49A5" w14:textId="3133CE18" w:rsidR="00C87D29" w:rsidRPr="00C87D29" w:rsidRDefault="007163C7" w:rsidP="00C87D29">
                            <w:pPr>
                              <w:pStyle w:val="ListParagraph"/>
                              <w:numPr>
                                <w:ilvl w:val="0"/>
                                <w:numId w:val="2"/>
                              </w:numPr>
                              <w:rPr>
                                <w:sz w:val="16"/>
                                <w:szCs w:val="16"/>
                                <w:lang w:val="en-GB"/>
                              </w:rPr>
                            </w:pPr>
                            <w:proofErr w:type="spellStart"/>
                            <w:r w:rsidRPr="007163C7">
                              <w:rPr>
                                <w:sz w:val="16"/>
                                <w:szCs w:val="16"/>
                                <w:lang w:val="en-GB"/>
                              </w:rPr>
                              <w:t>Druskat</w:t>
                            </w:r>
                            <w:proofErr w:type="spellEnd"/>
                            <w:r w:rsidRPr="007163C7">
                              <w:rPr>
                                <w:sz w:val="16"/>
                                <w:szCs w:val="16"/>
                                <w:lang w:val="en-GB"/>
                              </w:rPr>
                              <w:t>, V. U. and Wolff, S. B. (2001) 'Building the emotional intelligence of groups', Harvard Business Review, 79(3), pp. 80-90.</w:t>
                            </w:r>
                          </w:p>
                          <w:p w14:paraId="40E2271A" w14:textId="3579F4E1" w:rsidR="00A06B7E" w:rsidRPr="00A06B7E" w:rsidRDefault="006179D5" w:rsidP="009C09F4">
                            <w:pPr>
                              <w:pStyle w:val="ListParagraph"/>
                              <w:numPr>
                                <w:ilvl w:val="0"/>
                                <w:numId w:val="2"/>
                              </w:numPr>
                              <w:rPr>
                                <w:sz w:val="16"/>
                                <w:szCs w:val="16"/>
                                <w:lang w:val="en-GB"/>
                              </w:rPr>
                            </w:pPr>
                            <w:r w:rsidRPr="006179D5">
                              <w:rPr>
                                <w:sz w:val="16"/>
                                <w:szCs w:val="16"/>
                                <w:lang w:val="en-GB"/>
                              </w:rPr>
                              <w:t>Goleman, D. (1998) Working with emotional intelligence. London: Bloomsbury Publishing.</w:t>
                            </w:r>
                          </w:p>
                          <w:p w14:paraId="74EF3A31" w14:textId="63BC45AF" w:rsidR="00A06B7E" w:rsidRDefault="002E7D44" w:rsidP="00E21477">
                            <w:pPr>
                              <w:pStyle w:val="ListParagraph"/>
                              <w:numPr>
                                <w:ilvl w:val="0"/>
                                <w:numId w:val="2"/>
                              </w:numPr>
                              <w:rPr>
                                <w:sz w:val="16"/>
                                <w:szCs w:val="16"/>
                                <w:lang w:val="en-GB"/>
                              </w:rPr>
                            </w:pPr>
                            <w:r w:rsidRPr="002E7D44">
                              <w:rPr>
                                <w:sz w:val="16"/>
                                <w:szCs w:val="16"/>
                                <w:lang w:val="en-GB"/>
                              </w:rPr>
                              <w:t>Oatley, K., Keltner, D. and Jenkins, J.M. (2006). Understanding emotions. 2nd ed. Malden, MA: Blackwell Publishing.</w:t>
                            </w:r>
                          </w:p>
                          <w:p w14:paraId="4A2E9A42" w14:textId="60453BD5" w:rsidR="00E21477" w:rsidRPr="00E21477" w:rsidRDefault="00DD27B4" w:rsidP="00E21477">
                            <w:pPr>
                              <w:pStyle w:val="ListParagraph"/>
                              <w:numPr>
                                <w:ilvl w:val="0"/>
                                <w:numId w:val="2"/>
                              </w:numPr>
                              <w:rPr>
                                <w:sz w:val="16"/>
                                <w:szCs w:val="16"/>
                                <w:lang w:val="en-GB"/>
                              </w:rPr>
                            </w:pPr>
                            <w:r w:rsidRPr="00DD27B4">
                              <w:rPr>
                                <w:sz w:val="16"/>
                                <w:szCs w:val="16"/>
                                <w:lang w:val="en-GB"/>
                              </w:rPr>
                              <w:t xml:space="preserve">Cooper, R.K. and </w:t>
                            </w:r>
                            <w:proofErr w:type="spellStart"/>
                            <w:r w:rsidRPr="00DD27B4">
                              <w:rPr>
                                <w:sz w:val="16"/>
                                <w:szCs w:val="16"/>
                                <w:lang w:val="en-GB"/>
                              </w:rPr>
                              <w:t>Sawaf</w:t>
                            </w:r>
                            <w:proofErr w:type="spellEnd"/>
                            <w:r w:rsidRPr="00DD27B4">
                              <w:rPr>
                                <w:sz w:val="16"/>
                                <w:szCs w:val="16"/>
                                <w:lang w:val="en-GB"/>
                              </w:rPr>
                              <w:t xml:space="preserve">, A. (1997) Executive EQ: emotional intelligence in leadership and organizations. New York: </w:t>
                            </w:r>
                            <w:proofErr w:type="spellStart"/>
                            <w:r w:rsidRPr="00DD27B4">
                              <w:rPr>
                                <w:sz w:val="16"/>
                                <w:szCs w:val="16"/>
                                <w:lang w:val="en-GB"/>
                              </w:rPr>
                              <w:t>Grosset</w:t>
                            </w:r>
                            <w:proofErr w:type="spellEnd"/>
                            <w:r w:rsidRPr="00DD27B4">
                              <w:rPr>
                                <w:sz w:val="16"/>
                                <w:szCs w:val="16"/>
                                <w:lang w:val="en-GB"/>
                              </w:rPr>
                              <w:t>/Putnam</w:t>
                            </w:r>
                            <w:r>
                              <w:rPr>
                                <w:sz w:val="16"/>
                                <w:szCs w:val="16"/>
                                <w:lang w:val="en-GB"/>
                              </w:rPr>
                              <w:t>.</w:t>
                            </w:r>
                          </w:p>
                          <w:p w14:paraId="332D8C86" w14:textId="77777777" w:rsidR="009C09F4" w:rsidRPr="005660F8" w:rsidRDefault="009C09F4">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CC896" id="_x0000_s1030" style="position:absolute;left:0;text-align:left;margin-left:0;margin-top:141pt;width:513.5pt;height:83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coordsize="6635750,1047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" adj="-11796480,,5400" path="m,l6184900,304800r450850,736600l,1047750,,xe" fillcolor="#d35dc6 [2168]" strokecolor="#a02b93 [3208]" strokeweight=".5pt">
                <v:fill color2="#ca3bba [2616]" rotate="t" colors="0 #d09fc8;.5 #c692be;1 #c17eb6" focus="100%" type="gradient">
                  <o:fill v:ext="view" type="gradientUnscaled"/>
                </v:fill>
                <v:stroke joinstyle="miter"/>
                <v:formulas/>
                <v:path o:connecttype="custom" o:connectlocs="0,0;6078366,306647;6521450,1047712;0,1054100;0,0" o:connectangles="0,0,0,0,0" textboxrect="0,0,6635750,1047750"/>
                <v:textbox>
                  <w:txbxContent>
                    <w:p w14:paraId="36123CAD" w14:textId="0A44C111" w:rsidR="00515644" w:rsidRPr="00E21477" w:rsidRDefault="005660F8">
                      <w:pPr>
                        <w:rPr>
                          <w:b/>
                          <w:bCs/>
                          <w:sz w:val="16"/>
                          <w:szCs w:val="16"/>
                          <w:lang w:val="en-GB"/>
                        </w:rPr>
                      </w:pPr>
                      <w:r w:rsidRPr="00E21477">
                        <w:rPr>
                          <w:b/>
                          <w:bCs/>
                          <w:sz w:val="16"/>
                          <w:szCs w:val="16"/>
                          <w:lang w:val="en-GB"/>
                        </w:rPr>
                        <w:t>Reference</w:t>
                      </w:r>
                      <w:r w:rsidR="00671CA1">
                        <w:rPr>
                          <w:b/>
                          <w:bCs/>
                          <w:sz w:val="16"/>
                          <w:szCs w:val="16"/>
                          <w:lang w:val="en-GB"/>
                        </w:rPr>
                        <w:t>s</w:t>
                      </w:r>
                      <w:r w:rsidR="00E21477">
                        <w:rPr>
                          <w:b/>
                          <w:bCs/>
                          <w:sz w:val="16"/>
                          <w:szCs w:val="16"/>
                          <w:lang w:val="en-GB"/>
                        </w:rPr>
                        <w:t>-</w:t>
                      </w:r>
                    </w:p>
                    <w:p w14:paraId="1A25DD8A" w14:textId="52FADC67" w:rsidR="009C09F4" w:rsidRPr="00A06B7E" w:rsidRDefault="00C87D29" w:rsidP="009C09F4">
                      <w:pPr>
                        <w:pStyle w:val="ListParagraph"/>
                        <w:numPr>
                          <w:ilvl w:val="0"/>
                          <w:numId w:val="2"/>
                        </w:numPr>
                        <w:rPr>
                          <w:sz w:val="16"/>
                          <w:szCs w:val="16"/>
                          <w:lang w:val="en-GB"/>
                        </w:rPr>
                      </w:pPr>
                      <w:r w:rsidRPr="00C87D29">
                        <w:rPr>
                          <w:sz w:val="16"/>
                          <w:szCs w:val="16"/>
                          <w:lang w:val="en-GB"/>
                        </w:rPr>
                        <w:t>Goleman, D. (1995) Emotional Intelligence: Why it Can Matter More Than IQ. New York: Bantam Books.</w:t>
                      </w:r>
                    </w:p>
                    <w:p w14:paraId="2A7E49A5" w14:textId="3133CE18" w:rsidR="00C87D29" w:rsidRPr="00C87D29" w:rsidRDefault="007163C7" w:rsidP="00C87D29">
                      <w:pPr>
                        <w:pStyle w:val="ListParagraph"/>
                        <w:numPr>
                          <w:ilvl w:val="0"/>
                          <w:numId w:val="2"/>
                        </w:numPr>
                        <w:rPr>
                          <w:sz w:val="16"/>
                          <w:szCs w:val="16"/>
                          <w:lang w:val="en-GB"/>
                        </w:rPr>
                      </w:pPr>
                      <w:proofErr w:type="spellStart"/>
                      <w:r w:rsidRPr="007163C7">
                        <w:rPr>
                          <w:sz w:val="16"/>
                          <w:szCs w:val="16"/>
                          <w:lang w:val="en-GB"/>
                        </w:rPr>
                        <w:t>Druskat</w:t>
                      </w:r>
                      <w:proofErr w:type="spellEnd"/>
                      <w:r w:rsidRPr="007163C7">
                        <w:rPr>
                          <w:sz w:val="16"/>
                          <w:szCs w:val="16"/>
                          <w:lang w:val="en-GB"/>
                        </w:rPr>
                        <w:t>, V. U. and Wolff, S. B. (2001) 'Building the emotional intelligence of groups', Harvard Business Review, 79(3), pp. 80-90.</w:t>
                      </w:r>
                    </w:p>
                    <w:p w14:paraId="40E2271A" w14:textId="3579F4E1" w:rsidR="00A06B7E" w:rsidRPr="00A06B7E" w:rsidRDefault="006179D5" w:rsidP="009C09F4">
                      <w:pPr>
                        <w:pStyle w:val="ListParagraph"/>
                        <w:numPr>
                          <w:ilvl w:val="0"/>
                          <w:numId w:val="2"/>
                        </w:numPr>
                        <w:rPr>
                          <w:sz w:val="16"/>
                          <w:szCs w:val="16"/>
                          <w:lang w:val="en-GB"/>
                        </w:rPr>
                      </w:pPr>
                      <w:r w:rsidRPr="006179D5">
                        <w:rPr>
                          <w:sz w:val="16"/>
                          <w:szCs w:val="16"/>
                          <w:lang w:val="en-GB"/>
                        </w:rPr>
                        <w:t>Goleman, D. (1998) Working with emotional intelligence. London: Bloomsbury Publishing.</w:t>
                      </w:r>
                    </w:p>
                    <w:p w14:paraId="74EF3A31" w14:textId="63BC45AF" w:rsidR="00A06B7E" w:rsidRDefault="002E7D44" w:rsidP="00E21477">
                      <w:pPr>
                        <w:pStyle w:val="ListParagraph"/>
                        <w:numPr>
                          <w:ilvl w:val="0"/>
                          <w:numId w:val="2"/>
                        </w:numPr>
                        <w:rPr>
                          <w:sz w:val="16"/>
                          <w:szCs w:val="16"/>
                          <w:lang w:val="en-GB"/>
                        </w:rPr>
                      </w:pPr>
                      <w:r w:rsidRPr="002E7D44">
                        <w:rPr>
                          <w:sz w:val="16"/>
                          <w:szCs w:val="16"/>
                          <w:lang w:val="en-GB"/>
                        </w:rPr>
                        <w:t>Oatley, K., Keltner, D. and Jenkins, J.M. (2006). Understanding emotions. 2nd ed. Malden, MA: Blackwell Publishing.</w:t>
                      </w:r>
                    </w:p>
                    <w:p w14:paraId="4A2E9A42" w14:textId="60453BD5" w:rsidR="00E21477" w:rsidRPr="00E21477" w:rsidRDefault="00DD27B4" w:rsidP="00E21477">
                      <w:pPr>
                        <w:pStyle w:val="ListParagraph"/>
                        <w:numPr>
                          <w:ilvl w:val="0"/>
                          <w:numId w:val="2"/>
                        </w:numPr>
                        <w:rPr>
                          <w:sz w:val="16"/>
                          <w:szCs w:val="16"/>
                          <w:lang w:val="en-GB"/>
                        </w:rPr>
                      </w:pPr>
                      <w:r w:rsidRPr="00DD27B4">
                        <w:rPr>
                          <w:sz w:val="16"/>
                          <w:szCs w:val="16"/>
                          <w:lang w:val="en-GB"/>
                        </w:rPr>
                        <w:t xml:space="preserve">Cooper, R.K. and </w:t>
                      </w:r>
                      <w:proofErr w:type="spellStart"/>
                      <w:r w:rsidRPr="00DD27B4">
                        <w:rPr>
                          <w:sz w:val="16"/>
                          <w:szCs w:val="16"/>
                          <w:lang w:val="en-GB"/>
                        </w:rPr>
                        <w:t>Sawaf</w:t>
                      </w:r>
                      <w:proofErr w:type="spellEnd"/>
                      <w:r w:rsidRPr="00DD27B4">
                        <w:rPr>
                          <w:sz w:val="16"/>
                          <w:szCs w:val="16"/>
                          <w:lang w:val="en-GB"/>
                        </w:rPr>
                        <w:t xml:space="preserve">, A. (1997) Executive EQ: emotional intelligence in leadership and organizations. New York: </w:t>
                      </w:r>
                      <w:proofErr w:type="spellStart"/>
                      <w:r w:rsidRPr="00DD27B4">
                        <w:rPr>
                          <w:sz w:val="16"/>
                          <w:szCs w:val="16"/>
                          <w:lang w:val="en-GB"/>
                        </w:rPr>
                        <w:t>Grosset</w:t>
                      </w:r>
                      <w:proofErr w:type="spellEnd"/>
                      <w:r w:rsidRPr="00DD27B4">
                        <w:rPr>
                          <w:sz w:val="16"/>
                          <w:szCs w:val="16"/>
                          <w:lang w:val="en-GB"/>
                        </w:rPr>
                        <w:t>/Putnam</w:t>
                      </w:r>
                      <w:r>
                        <w:rPr>
                          <w:sz w:val="16"/>
                          <w:szCs w:val="16"/>
                          <w:lang w:val="en-GB"/>
                        </w:rPr>
                        <w:t>.</w:t>
                      </w:r>
                    </w:p>
                    <w:p w14:paraId="332D8C86" w14:textId="77777777" w:rsidR="009C09F4" w:rsidRPr="005660F8" w:rsidRDefault="009C09F4">
                      <w:pPr>
                        <w:rPr>
                          <w:lang w:val="en-GB"/>
                        </w:rPr>
                      </w:pPr>
                    </w:p>
                  </w:txbxContent>
                </v:textbox>
                <w10:wrap type="square" anchorx="page"/>
              </v:shape>
            </w:pict>
          </mc:Fallback>
        </mc:AlternateContent>
      </w:r>
    </w:p>
    <w:p w14:paraId="6DAFDAA3" w14:textId="438D9395" w:rsidR="006C7DC0" w:rsidRPr="00E343EC" w:rsidRDefault="006C7DC0" w:rsidP="00E343EC">
      <w:pPr>
        <w:jc w:val="right"/>
      </w:pPr>
    </w:p>
    <w:sectPr w:rsidR="006C7DC0" w:rsidRPr="00E343EC">
      <w:headerReference w:type="default" r:id="rId30"/>
      <w:footerReference w:type="default" r:id="rId31"/>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17F1C" w14:textId="77777777" w:rsidR="004938C7" w:rsidRDefault="004938C7">
      <w:pPr>
        <w:spacing w:after="0" w:line="240" w:lineRule="auto"/>
      </w:pPr>
      <w:r>
        <w:separator/>
      </w:r>
    </w:p>
  </w:endnote>
  <w:endnote w:type="continuationSeparator" w:id="0">
    <w:p w14:paraId="1E17D934" w14:textId="77777777" w:rsidR="004938C7" w:rsidRDefault="00493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FF4C074" w14:paraId="15D312B5" w14:textId="77777777" w:rsidTr="0FF4C074">
      <w:trPr>
        <w:trHeight w:val="300"/>
      </w:trPr>
      <w:tc>
        <w:tcPr>
          <w:tcW w:w="3120" w:type="dxa"/>
        </w:tcPr>
        <w:p w14:paraId="734C1025" w14:textId="64AB84D2" w:rsidR="0FF4C074" w:rsidRDefault="0FF4C074" w:rsidP="0FF4C074">
          <w:pPr>
            <w:pStyle w:val="Header"/>
            <w:ind w:left="-115"/>
          </w:pPr>
        </w:p>
      </w:tc>
      <w:tc>
        <w:tcPr>
          <w:tcW w:w="3120" w:type="dxa"/>
        </w:tcPr>
        <w:p w14:paraId="00399EB7" w14:textId="203A9A16" w:rsidR="0FF4C074" w:rsidRDefault="0FF4C074" w:rsidP="0FF4C074">
          <w:pPr>
            <w:pStyle w:val="Header"/>
            <w:jc w:val="center"/>
          </w:pPr>
        </w:p>
      </w:tc>
      <w:tc>
        <w:tcPr>
          <w:tcW w:w="3120" w:type="dxa"/>
        </w:tcPr>
        <w:p w14:paraId="373D8C66" w14:textId="455CE886" w:rsidR="0FF4C074" w:rsidRDefault="0FF4C074" w:rsidP="0FF4C074">
          <w:pPr>
            <w:pStyle w:val="Header"/>
            <w:ind w:right="-115"/>
            <w:jc w:val="right"/>
          </w:pPr>
        </w:p>
      </w:tc>
    </w:tr>
  </w:tbl>
  <w:p w14:paraId="2EBCFF85" w14:textId="544532B0" w:rsidR="0FF4C074" w:rsidRDefault="0FF4C074" w:rsidP="0FF4C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FE8B1" w14:textId="77777777" w:rsidR="004938C7" w:rsidRDefault="004938C7">
      <w:pPr>
        <w:spacing w:after="0" w:line="240" w:lineRule="auto"/>
      </w:pPr>
      <w:r>
        <w:separator/>
      </w:r>
    </w:p>
  </w:footnote>
  <w:footnote w:type="continuationSeparator" w:id="0">
    <w:p w14:paraId="11F6D940" w14:textId="77777777" w:rsidR="004938C7" w:rsidRDefault="004938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FF4C074" w14:paraId="3EB40841" w14:textId="77777777" w:rsidTr="0FF4C074">
      <w:trPr>
        <w:trHeight w:val="300"/>
      </w:trPr>
      <w:tc>
        <w:tcPr>
          <w:tcW w:w="3120" w:type="dxa"/>
        </w:tcPr>
        <w:p w14:paraId="1312A576" w14:textId="2628F09D" w:rsidR="0FF4C074" w:rsidRDefault="0FF4C074" w:rsidP="0FF4C074">
          <w:pPr>
            <w:pStyle w:val="Header"/>
            <w:ind w:left="-115"/>
          </w:pPr>
        </w:p>
      </w:tc>
      <w:tc>
        <w:tcPr>
          <w:tcW w:w="3120" w:type="dxa"/>
        </w:tcPr>
        <w:p w14:paraId="7C343110" w14:textId="6D0BD463" w:rsidR="0FF4C074" w:rsidRDefault="0FF4C074" w:rsidP="0FF4C074">
          <w:pPr>
            <w:pStyle w:val="Header"/>
            <w:jc w:val="center"/>
          </w:pPr>
        </w:p>
      </w:tc>
      <w:tc>
        <w:tcPr>
          <w:tcW w:w="3120" w:type="dxa"/>
        </w:tcPr>
        <w:p w14:paraId="6B0B58DF" w14:textId="14F0C624" w:rsidR="0FF4C074" w:rsidRDefault="0FF4C074" w:rsidP="0FF4C074">
          <w:pPr>
            <w:pStyle w:val="Header"/>
            <w:ind w:right="-115"/>
            <w:jc w:val="right"/>
          </w:pPr>
        </w:p>
      </w:tc>
    </w:tr>
  </w:tbl>
  <w:p w14:paraId="03503A24" w14:textId="43D41845" w:rsidR="0FF4C074" w:rsidRDefault="0FF4C074" w:rsidP="0FF4C0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6CCD"/>
    <w:multiLevelType w:val="hybridMultilevel"/>
    <w:tmpl w:val="7EC60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BB10D1"/>
    <w:multiLevelType w:val="hybridMultilevel"/>
    <w:tmpl w:val="B478D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7854287">
    <w:abstractNumId w:val="1"/>
  </w:num>
  <w:num w:numId="2" w16cid:durableId="91805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0C2ECF"/>
    <w:rsid w:val="00011D6B"/>
    <w:rsid w:val="00030B8D"/>
    <w:rsid w:val="00047C9B"/>
    <w:rsid w:val="00072887"/>
    <w:rsid w:val="00097913"/>
    <w:rsid w:val="000A0E94"/>
    <w:rsid w:val="000B63B8"/>
    <w:rsid w:val="000C48CE"/>
    <w:rsid w:val="000D08BC"/>
    <w:rsid w:val="00113738"/>
    <w:rsid w:val="00120BDB"/>
    <w:rsid w:val="00136B92"/>
    <w:rsid w:val="001A0383"/>
    <w:rsid w:val="0020560A"/>
    <w:rsid w:val="00224F23"/>
    <w:rsid w:val="00241945"/>
    <w:rsid w:val="002651D2"/>
    <w:rsid w:val="00280B72"/>
    <w:rsid w:val="00291D87"/>
    <w:rsid w:val="002C5E6A"/>
    <w:rsid w:val="002E7D44"/>
    <w:rsid w:val="002F7335"/>
    <w:rsid w:val="003232A9"/>
    <w:rsid w:val="00325BE6"/>
    <w:rsid w:val="0034042F"/>
    <w:rsid w:val="0036108C"/>
    <w:rsid w:val="00370FA1"/>
    <w:rsid w:val="00372ED8"/>
    <w:rsid w:val="003900FA"/>
    <w:rsid w:val="003A27FA"/>
    <w:rsid w:val="003A3D5C"/>
    <w:rsid w:val="003C1350"/>
    <w:rsid w:val="003C48E0"/>
    <w:rsid w:val="003E2FC9"/>
    <w:rsid w:val="003F682C"/>
    <w:rsid w:val="00436AF6"/>
    <w:rsid w:val="004624F3"/>
    <w:rsid w:val="004938C7"/>
    <w:rsid w:val="0049600A"/>
    <w:rsid w:val="004D344D"/>
    <w:rsid w:val="004D666C"/>
    <w:rsid w:val="004E3E3C"/>
    <w:rsid w:val="00506377"/>
    <w:rsid w:val="0050722D"/>
    <w:rsid w:val="00515644"/>
    <w:rsid w:val="00520BAB"/>
    <w:rsid w:val="005253C1"/>
    <w:rsid w:val="00533D9F"/>
    <w:rsid w:val="0054707B"/>
    <w:rsid w:val="005660F8"/>
    <w:rsid w:val="005663D0"/>
    <w:rsid w:val="00594E8B"/>
    <w:rsid w:val="005A002F"/>
    <w:rsid w:val="005A6854"/>
    <w:rsid w:val="005A7E89"/>
    <w:rsid w:val="005E7A2E"/>
    <w:rsid w:val="005F39AE"/>
    <w:rsid w:val="005F3EDC"/>
    <w:rsid w:val="006179D5"/>
    <w:rsid w:val="0064346F"/>
    <w:rsid w:val="00671CA1"/>
    <w:rsid w:val="00677E23"/>
    <w:rsid w:val="00682DB3"/>
    <w:rsid w:val="006A3BE1"/>
    <w:rsid w:val="006B42E3"/>
    <w:rsid w:val="006C1749"/>
    <w:rsid w:val="006C7DC0"/>
    <w:rsid w:val="006D2203"/>
    <w:rsid w:val="006F7B6C"/>
    <w:rsid w:val="0070447B"/>
    <w:rsid w:val="007147A4"/>
    <w:rsid w:val="007163C7"/>
    <w:rsid w:val="007419C2"/>
    <w:rsid w:val="007D090D"/>
    <w:rsid w:val="008236E0"/>
    <w:rsid w:val="00846957"/>
    <w:rsid w:val="0086732B"/>
    <w:rsid w:val="00883CA5"/>
    <w:rsid w:val="00891725"/>
    <w:rsid w:val="008F4639"/>
    <w:rsid w:val="008F75D7"/>
    <w:rsid w:val="009A627C"/>
    <w:rsid w:val="009C09F4"/>
    <w:rsid w:val="009C34BA"/>
    <w:rsid w:val="009E3400"/>
    <w:rsid w:val="009F21AC"/>
    <w:rsid w:val="00A06B7E"/>
    <w:rsid w:val="00A265D4"/>
    <w:rsid w:val="00A27ED5"/>
    <w:rsid w:val="00A31F57"/>
    <w:rsid w:val="00A34CD4"/>
    <w:rsid w:val="00A802EE"/>
    <w:rsid w:val="00A80464"/>
    <w:rsid w:val="00AE0779"/>
    <w:rsid w:val="00AF6BAF"/>
    <w:rsid w:val="00B079BE"/>
    <w:rsid w:val="00B12006"/>
    <w:rsid w:val="00B132AE"/>
    <w:rsid w:val="00B16A86"/>
    <w:rsid w:val="00B654CD"/>
    <w:rsid w:val="00B72BC2"/>
    <w:rsid w:val="00BA2AFC"/>
    <w:rsid w:val="00BD26C5"/>
    <w:rsid w:val="00BD27F3"/>
    <w:rsid w:val="00BE1599"/>
    <w:rsid w:val="00C13514"/>
    <w:rsid w:val="00C14484"/>
    <w:rsid w:val="00C31989"/>
    <w:rsid w:val="00C40DAA"/>
    <w:rsid w:val="00C6383F"/>
    <w:rsid w:val="00C66FBB"/>
    <w:rsid w:val="00C743CD"/>
    <w:rsid w:val="00C777B6"/>
    <w:rsid w:val="00C81CE0"/>
    <w:rsid w:val="00C8628F"/>
    <w:rsid w:val="00C86EBC"/>
    <w:rsid w:val="00C87D29"/>
    <w:rsid w:val="00CA5D77"/>
    <w:rsid w:val="00CD662F"/>
    <w:rsid w:val="00D35975"/>
    <w:rsid w:val="00D64D08"/>
    <w:rsid w:val="00D71126"/>
    <w:rsid w:val="00D726F5"/>
    <w:rsid w:val="00D74D7C"/>
    <w:rsid w:val="00D838F6"/>
    <w:rsid w:val="00DA5CEA"/>
    <w:rsid w:val="00DD27B4"/>
    <w:rsid w:val="00DE11AD"/>
    <w:rsid w:val="00DF0194"/>
    <w:rsid w:val="00DF7EBD"/>
    <w:rsid w:val="00E062D6"/>
    <w:rsid w:val="00E1527C"/>
    <w:rsid w:val="00E17A31"/>
    <w:rsid w:val="00E20D4F"/>
    <w:rsid w:val="00E21477"/>
    <w:rsid w:val="00E343EC"/>
    <w:rsid w:val="00E367A5"/>
    <w:rsid w:val="00E733CC"/>
    <w:rsid w:val="00EA591B"/>
    <w:rsid w:val="00F11689"/>
    <w:rsid w:val="00FA1EAA"/>
    <w:rsid w:val="00FA4349"/>
    <w:rsid w:val="00FB4065"/>
    <w:rsid w:val="02D99FF6"/>
    <w:rsid w:val="080C2ECF"/>
    <w:rsid w:val="0B3268C3"/>
    <w:rsid w:val="0FF4C074"/>
    <w:rsid w:val="14A73217"/>
    <w:rsid w:val="1ACDF2BA"/>
    <w:rsid w:val="2F3E9BD7"/>
    <w:rsid w:val="3428CDA8"/>
    <w:rsid w:val="42FE200B"/>
    <w:rsid w:val="43099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BC2BD"/>
  <w15:chartTrackingRefBased/>
  <w15:docId w15:val="{A9235C2A-1E21-4B82-B964-6DB50E41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FF4C074"/>
    <w:pPr>
      <w:tabs>
        <w:tab w:val="center" w:pos="4680"/>
        <w:tab w:val="right" w:pos="9360"/>
      </w:tabs>
      <w:spacing w:after="0" w:line="240" w:lineRule="auto"/>
    </w:pPr>
  </w:style>
  <w:style w:type="paragraph" w:styleId="Footer">
    <w:name w:val="footer"/>
    <w:basedOn w:val="Normal"/>
    <w:uiPriority w:val="99"/>
    <w:unhideWhenUsed/>
    <w:rsid w:val="0FF4C07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280B72"/>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280B72"/>
    <w:rPr>
      <w:sz w:val="22"/>
      <w:szCs w:val="22"/>
      <w:lang w:eastAsia="en-US"/>
    </w:rPr>
  </w:style>
  <w:style w:type="paragraph" w:styleId="ListParagraph">
    <w:name w:val="List Paragraph"/>
    <w:basedOn w:val="Normal"/>
    <w:uiPriority w:val="34"/>
    <w:qFormat/>
    <w:rsid w:val="009C09F4"/>
    <w:pPr>
      <w:ind w:left="720"/>
      <w:contextualSpacing/>
    </w:pPr>
  </w:style>
  <w:style w:type="character" w:styleId="Hyperlink">
    <w:name w:val="Hyperlink"/>
    <w:basedOn w:val="DefaultParagraphFont"/>
    <w:uiPriority w:val="99"/>
    <w:unhideWhenUsed/>
    <w:rsid w:val="006B42E3"/>
    <w:rPr>
      <w:color w:val="467886" w:themeColor="hyperlink"/>
      <w:u w:val="single"/>
    </w:rPr>
  </w:style>
  <w:style w:type="character" w:styleId="UnresolvedMention">
    <w:name w:val="Unresolved Mention"/>
    <w:basedOn w:val="DefaultParagraphFont"/>
    <w:uiPriority w:val="99"/>
    <w:semiHidden/>
    <w:unhideWhenUsed/>
    <w:rsid w:val="006B4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image" Target="media/image2.jpeg"/><Relationship Id="rId17" Type="http://schemas.microsoft.com/office/2007/relationships/diagramDrawing" Target="diagrams/drawing1.xml"/><Relationship Id="rId25" Type="http://schemas.openxmlformats.org/officeDocument/2006/relationships/diagramQuickStyle" Target="diagrams/quickStyle3.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hyperlink" Target="https://www.piqsels.com/es/search?q=cerebr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diagramLayout" Target="diagrams/layout3.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image" Target="media/image3.jpg"/><Relationship Id="rId10" Type="http://schemas.openxmlformats.org/officeDocument/2006/relationships/endnotes" Target="endnotes.xml"/><Relationship Id="rId19" Type="http://schemas.openxmlformats.org/officeDocument/2006/relationships/diagramLayout" Target="diagrams/layout2.xm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header" Target="header1.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AB197A-3BFF-492D-A82D-11EBADE039A9}" type="doc">
      <dgm:prSet loTypeId="urn:microsoft.com/office/officeart/2005/8/layout/hList3" loCatId="list" qsTypeId="urn:microsoft.com/office/officeart/2005/8/quickstyle/simple1" qsCatId="simple" csTypeId="urn:microsoft.com/office/officeart/2005/8/colors/colorful2" csCatId="colorful" phldr="1"/>
      <dgm:spPr/>
      <dgm:t>
        <a:bodyPr/>
        <a:lstStyle/>
        <a:p>
          <a:endParaRPr lang="en-GB"/>
        </a:p>
      </dgm:t>
    </dgm:pt>
    <dgm:pt modelId="{F2364072-DB8A-4807-8AE0-49A2738FE8DF}">
      <dgm:prSet phldrT="[Text]"/>
      <dgm:spPr/>
      <dgm:t>
        <a:bodyPr/>
        <a:lstStyle/>
        <a:p>
          <a:r>
            <a:rPr lang="en-GB" b="1"/>
            <a:t>EI in Teamwork- EI supports effective teamwork through five key skills</a:t>
          </a:r>
        </a:p>
      </dgm:t>
    </dgm:pt>
    <dgm:pt modelId="{AA5DE69D-3438-4BB9-867B-4D3D14B180BC}" type="parTrans" cxnId="{F2E0A20D-899D-4361-B55F-BAE39AC36B08}">
      <dgm:prSet/>
      <dgm:spPr/>
      <dgm:t>
        <a:bodyPr/>
        <a:lstStyle/>
        <a:p>
          <a:endParaRPr lang="en-GB"/>
        </a:p>
      </dgm:t>
    </dgm:pt>
    <dgm:pt modelId="{274AF0D2-446B-4F8C-B33C-1870853B540E}" type="sibTrans" cxnId="{F2E0A20D-899D-4361-B55F-BAE39AC36B08}">
      <dgm:prSet/>
      <dgm:spPr/>
      <dgm:t>
        <a:bodyPr/>
        <a:lstStyle/>
        <a:p>
          <a:endParaRPr lang="en-GB"/>
        </a:p>
      </dgm:t>
    </dgm:pt>
    <dgm:pt modelId="{2AEF698D-DF5E-4BE7-8CDD-350E4C7F56AB}">
      <dgm:prSet phldrT="[Text]"/>
      <dgm:spPr/>
      <dgm:t>
        <a:bodyPr/>
        <a:lstStyle/>
        <a:p>
          <a:r>
            <a:rPr lang="en-GB" b="1"/>
            <a:t>Self-awareness</a:t>
          </a:r>
          <a:r>
            <a:rPr lang="en-GB"/>
            <a:t> – recognising personal emotions and reactions.</a:t>
          </a:r>
        </a:p>
      </dgm:t>
    </dgm:pt>
    <dgm:pt modelId="{53FB5FC8-0A51-4734-BBE3-AB4410456B6B}" type="parTrans" cxnId="{13C5D786-E2E8-47E9-B1C7-3F2DBF9B712A}">
      <dgm:prSet/>
      <dgm:spPr/>
      <dgm:t>
        <a:bodyPr/>
        <a:lstStyle/>
        <a:p>
          <a:endParaRPr lang="en-GB"/>
        </a:p>
      </dgm:t>
    </dgm:pt>
    <dgm:pt modelId="{7E01FD81-0FD1-4737-B8FE-7FBA088CC0BB}" type="sibTrans" cxnId="{13C5D786-E2E8-47E9-B1C7-3F2DBF9B712A}">
      <dgm:prSet/>
      <dgm:spPr/>
      <dgm:t>
        <a:bodyPr/>
        <a:lstStyle/>
        <a:p>
          <a:endParaRPr lang="en-GB"/>
        </a:p>
      </dgm:t>
    </dgm:pt>
    <dgm:pt modelId="{B9E281FE-5598-4644-8A2C-96662F20C451}">
      <dgm:prSet phldrT="[Text]"/>
      <dgm:spPr/>
      <dgm:t>
        <a:bodyPr/>
        <a:lstStyle/>
        <a:p>
          <a:r>
            <a:rPr lang="en-GB" b="1"/>
            <a:t>Self-regulation</a:t>
          </a:r>
          <a:r>
            <a:rPr lang="en-GB"/>
            <a:t> – managing emotions during disagreements.</a:t>
          </a:r>
        </a:p>
      </dgm:t>
    </dgm:pt>
    <dgm:pt modelId="{FBE118B3-8ACD-4297-A10A-C225FAFC724F}" type="parTrans" cxnId="{18772760-3152-4B41-BA81-86F23CC12125}">
      <dgm:prSet/>
      <dgm:spPr/>
      <dgm:t>
        <a:bodyPr/>
        <a:lstStyle/>
        <a:p>
          <a:endParaRPr lang="en-GB"/>
        </a:p>
      </dgm:t>
    </dgm:pt>
    <dgm:pt modelId="{974B1D7C-1322-4F56-B0BE-5128D19E8C0D}" type="sibTrans" cxnId="{18772760-3152-4B41-BA81-86F23CC12125}">
      <dgm:prSet/>
      <dgm:spPr/>
      <dgm:t>
        <a:bodyPr/>
        <a:lstStyle/>
        <a:p>
          <a:endParaRPr lang="en-GB"/>
        </a:p>
      </dgm:t>
    </dgm:pt>
    <dgm:pt modelId="{C74FB084-168F-426B-AE0F-1716DD532696}">
      <dgm:prSet phldrT="[Text]"/>
      <dgm:spPr/>
      <dgm:t>
        <a:bodyPr/>
        <a:lstStyle/>
        <a:p>
          <a:pPr>
            <a:buNone/>
          </a:pPr>
          <a:r>
            <a:rPr lang="en-US" b="1"/>
            <a:t>Motivation</a:t>
          </a:r>
          <a:r>
            <a:rPr lang="en-US"/>
            <a:t> – staying focused on group goals.</a:t>
          </a:r>
          <a:endParaRPr lang="en-GB"/>
        </a:p>
      </dgm:t>
    </dgm:pt>
    <dgm:pt modelId="{30349FD0-5C76-4E10-B706-DCE711E80E4B}" type="parTrans" cxnId="{522EBDFA-C733-4D26-BC63-6715EBDDFCB7}">
      <dgm:prSet/>
      <dgm:spPr/>
      <dgm:t>
        <a:bodyPr/>
        <a:lstStyle/>
        <a:p>
          <a:endParaRPr lang="en-GB"/>
        </a:p>
      </dgm:t>
    </dgm:pt>
    <dgm:pt modelId="{AE3A7B0E-CE49-4BE2-99D1-22F90324D7A6}" type="sibTrans" cxnId="{522EBDFA-C733-4D26-BC63-6715EBDDFCB7}">
      <dgm:prSet/>
      <dgm:spPr/>
      <dgm:t>
        <a:bodyPr/>
        <a:lstStyle/>
        <a:p>
          <a:endParaRPr lang="en-GB"/>
        </a:p>
      </dgm:t>
    </dgm:pt>
    <dgm:pt modelId="{6A83B21A-E251-4212-B20F-17EC2767BF05}">
      <dgm:prSet phldrT="[Text]"/>
      <dgm:spPr/>
      <dgm:t>
        <a:bodyPr/>
        <a:lstStyle/>
        <a:p>
          <a:pPr>
            <a:buNone/>
          </a:pPr>
          <a:r>
            <a:rPr lang="en-US" b="1"/>
            <a:t>Empathy</a:t>
          </a:r>
          <a:r>
            <a:rPr lang="en-US"/>
            <a:t> – understanding teammates’ feelings and perspectives.</a:t>
          </a:r>
          <a:endParaRPr lang="en-GB"/>
        </a:p>
      </dgm:t>
    </dgm:pt>
    <dgm:pt modelId="{E8FE8938-2871-4A62-908D-780139DE147A}" type="parTrans" cxnId="{28D8AC90-7F27-460A-A602-D19440130622}">
      <dgm:prSet/>
      <dgm:spPr/>
      <dgm:t>
        <a:bodyPr/>
        <a:lstStyle/>
        <a:p>
          <a:endParaRPr lang="en-GB"/>
        </a:p>
      </dgm:t>
    </dgm:pt>
    <dgm:pt modelId="{1CE91CD1-9442-44EA-AE37-4FBF5772E18E}" type="sibTrans" cxnId="{28D8AC90-7F27-460A-A602-D19440130622}">
      <dgm:prSet/>
      <dgm:spPr/>
      <dgm:t>
        <a:bodyPr/>
        <a:lstStyle/>
        <a:p>
          <a:endParaRPr lang="en-GB"/>
        </a:p>
      </dgm:t>
    </dgm:pt>
    <dgm:pt modelId="{E9EA59F5-DE2E-48D2-AD3B-82E76F681742}">
      <dgm:prSet phldrT="[Text]"/>
      <dgm:spPr/>
      <dgm:t>
        <a:bodyPr/>
        <a:lstStyle/>
        <a:p>
          <a:pPr>
            <a:buNone/>
          </a:pPr>
          <a:r>
            <a:rPr lang="en-US" b="1"/>
            <a:t>Social skills </a:t>
          </a:r>
          <a:r>
            <a:rPr lang="en-US"/>
            <a:t>– building positive relationships and communication.</a:t>
          </a:r>
        </a:p>
      </dgm:t>
    </dgm:pt>
    <dgm:pt modelId="{8AFCF72B-0D0C-4E46-B490-81EF139035D5}" type="parTrans" cxnId="{62B4963B-EFA4-4A6E-8F12-39B20D02DA18}">
      <dgm:prSet/>
      <dgm:spPr/>
      <dgm:t>
        <a:bodyPr/>
        <a:lstStyle/>
        <a:p>
          <a:endParaRPr lang="en-GB"/>
        </a:p>
      </dgm:t>
    </dgm:pt>
    <dgm:pt modelId="{3768AB26-309A-4EC1-8619-11B0749CCC45}" type="sibTrans" cxnId="{62B4963B-EFA4-4A6E-8F12-39B20D02DA18}">
      <dgm:prSet/>
      <dgm:spPr/>
      <dgm:t>
        <a:bodyPr/>
        <a:lstStyle/>
        <a:p>
          <a:endParaRPr lang="en-GB"/>
        </a:p>
      </dgm:t>
    </dgm:pt>
    <dgm:pt modelId="{9FC7452A-561E-4E35-9D63-5C19E2A92B84}">
      <dgm:prSet phldrT="[Text]"/>
      <dgm:spPr/>
      <dgm:t>
        <a:bodyPr/>
        <a:lstStyle/>
        <a:p>
          <a:pPr>
            <a:buNone/>
          </a:pPr>
          <a:r>
            <a:rPr lang="en-US"/>
            <a:t>Example-</a:t>
          </a:r>
          <a:r>
            <a:rPr lang="en-GB"/>
            <a:t>Conflict: Remaining calm and discussing issues respectfully (Goleman, 1998)</a:t>
          </a:r>
          <a:endParaRPr lang="en-US"/>
        </a:p>
      </dgm:t>
    </dgm:pt>
    <dgm:pt modelId="{51C45685-B1C6-47E1-AFEE-75773C985EDD}" type="parTrans" cxnId="{B771C8DE-EC2B-4AB9-A5C2-3C6F0CF63B2E}">
      <dgm:prSet/>
      <dgm:spPr/>
      <dgm:t>
        <a:bodyPr/>
        <a:lstStyle/>
        <a:p>
          <a:endParaRPr lang="en-GB"/>
        </a:p>
      </dgm:t>
    </dgm:pt>
    <dgm:pt modelId="{C017545B-389E-4283-9258-85F7D04131A2}" type="sibTrans" cxnId="{B771C8DE-EC2B-4AB9-A5C2-3C6F0CF63B2E}">
      <dgm:prSet/>
      <dgm:spPr/>
      <dgm:t>
        <a:bodyPr/>
        <a:lstStyle/>
        <a:p>
          <a:endParaRPr lang="en-GB"/>
        </a:p>
      </dgm:t>
    </dgm:pt>
    <dgm:pt modelId="{A373FED4-0F81-4B5B-B106-50F692980026}" type="pres">
      <dgm:prSet presAssocID="{38AB197A-3BFF-492D-A82D-11EBADE039A9}" presName="composite" presStyleCnt="0">
        <dgm:presLayoutVars>
          <dgm:chMax val="1"/>
          <dgm:dir/>
          <dgm:resizeHandles val="exact"/>
        </dgm:presLayoutVars>
      </dgm:prSet>
      <dgm:spPr/>
    </dgm:pt>
    <dgm:pt modelId="{02B3AAEC-27EC-4412-A7FB-372A439D7DC3}" type="pres">
      <dgm:prSet presAssocID="{F2364072-DB8A-4807-8AE0-49A2738FE8DF}" presName="roof" presStyleLbl="dkBgShp" presStyleIdx="0" presStyleCnt="2" custLinFactNeighborX="-253" custLinFactNeighborY="11338"/>
      <dgm:spPr/>
    </dgm:pt>
    <dgm:pt modelId="{5BB13731-2067-4F6B-AA30-DC566BAFE1D4}" type="pres">
      <dgm:prSet presAssocID="{F2364072-DB8A-4807-8AE0-49A2738FE8DF}" presName="pillars" presStyleCnt="0"/>
      <dgm:spPr/>
    </dgm:pt>
    <dgm:pt modelId="{3BA1596E-5FE0-4BFF-B266-FA11FA64996C}" type="pres">
      <dgm:prSet presAssocID="{F2364072-DB8A-4807-8AE0-49A2738FE8DF}" presName="pillar1" presStyleLbl="node1" presStyleIdx="0" presStyleCnt="6">
        <dgm:presLayoutVars>
          <dgm:bulletEnabled val="1"/>
        </dgm:presLayoutVars>
      </dgm:prSet>
      <dgm:spPr/>
    </dgm:pt>
    <dgm:pt modelId="{BDC04021-C8A4-432C-84F6-E1063A27BD12}" type="pres">
      <dgm:prSet presAssocID="{B9E281FE-5598-4644-8A2C-96662F20C451}" presName="pillarX" presStyleLbl="node1" presStyleIdx="1" presStyleCnt="6">
        <dgm:presLayoutVars>
          <dgm:bulletEnabled val="1"/>
        </dgm:presLayoutVars>
      </dgm:prSet>
      <dgm:spPr/>
    </dgm:pt>
    <dgm:pt modelId="{51C6AF09-8487-4715-B105-9CA4B14F5297}" type="pres">
      <dgm:prSet presAssocID="{C74FB084-168F-426B-AE0F-1716DD532696}" presName="pillarX" presStyleLbl="node1" presStyleIdx="2" presStyleCnt="6">
        <dgm:presLayoutVars>
          <dgm:bulletEnabled val="1"/>
        </dgm:presLayoutVars>
      </dgm:prSet>
      <dgm:spPr/>
    </dgm:pt>
    <dgm:pt modelId="{463639F7-6D3D-463B-9775-AD358C067985}" type="pres">
      <dgm:prSet presAssocID="{6A83B21A-E251-4212-B20F-17EC2767BF05}" presName="pillarX" presStyleLbl="node1" presStyleIdx="3" presStyleCnt="6">
        <dgm:presLayoutVars>
          <dgm:bulletEnabled val="1"/>
        </dgm:presLayoutVars>
      </dgm:prSet>
      <dgm:spPr/>
    </dgm:pt>
    <dgm:pt modelId="{6530535F-917E-4388-8155-D2BADDA0179F}" type="pres">
      <dgm:prSet presAssocID="{E9EA59F5-DE2E-48D2-AD3B-82E76F681742}" presName="pillarX" presStyleLbl="node1" presStyleIdx="4" presStyleCnt="6">
        <dgm:presLayoutVars>
          <dgm:bulletEnabled val="1"/>
        </dgm:presLayoutVars>
      </dgm:prSet>
      <dgm:spPr/>
    </dgm:pt>
    <dgm:pt modelId="{9E09C90C-4A19-4249-8518-8F87DA56BF39}" type="pres">
      <dgm:prSet presAssocID="{9FC7452A-561E-4E35-9D63-5C19E2A92B84}" presName="pillarX" presStyleLbl="node1" presStyleIdx="5" presStyleCnt="6">
        <dgm:presLayoutVars>
          <dgm:bulletEnabled val="1"/>
        </dgm:presLayoutVars>
      </dgm:prSet>
      <dgm:spPr/>
    </dgm:pt>
    <dgm:pt modelId="{5B0D6C8A-A13E-40C0-9DCA-9331E3DD8CE6}" type="pres">
      <dgm:prSet presAssocID="{F2364072-DB8A-4807-8AE0-49A2738FE8DF}" presName="base" presStyleLbl="dkBgShp" presStyleIdx="1" presStyleCnt="2" custLinFactNeighborX="694" custLinFactNeighborY="42517"/>
      <dgm:spPr/>
    </dgm:pt>
  </dgm:ptLst>
  <dgm:cxnLst>
    <dgm:cxn modelId="{5D0FE201-E3A3-47A8-B57B-F463F3111418}" type="presOf" srcId="{2AEF698D-DF5E-4BE7-8CDD-350E4C7F56AB}" destId="{3BA1596E-5FE0-4BFF-B266-FA11FA64996C}" srcOrd="0" destOrd="0" presId="urn:microsoft.com/office/officeart/2005/8/layout/hList3"/>
    <dgm:cxn modelId="{F2E0A20D-899D-4361-B55F-BAE39AC36B08}" srcId="{38AB197A-3BFF-492D-A82D-11EBADE039A9}" destId="{F2364072-DB8A-4807-8AE0-49A2738FE8DF}" srcOrd="0" destOrd="0" parTransId="{AA5DE69D-3438-4BB9-867B-4D3D14B180BC}" sibTransId="{274AF0D2-446B-4F8C-B33C-1870853B540E}"/>
    <dgm:cxn modelId="{05379C1C-320C-4EB9-9D36-BB0BED0C25CB}" type="presOf" srcId="{B9E281FE-5598-4644-8A2C-96662F20C451}" destId="{BDC04021-C8A4-432C-84F6-E1063A27BD12}" srcOrd="0" destOrd="0" presId="urn:microsoft.com/office/officeart/2005/8/layout/hList3"/>
    <dgm:cxn modelId="{62B4963B-EFA4-4A6E-8F12-39B20D02DA18}" srcId="{F2364072-DB8A-4807-8AE0-49A2738FE8DF}" destId="{E9EA59F5-DE2E-48D2-AD3B-82E76F681742}" srcOrd="4" destOrd="0" parTransId="{8AFCF72B-0D0C-4E46-B490-81EF139035D5}" sibTransId="{3768AB26-309A-4EC1-8619-11B0749CCC45}"/>
    <dgm:cxn modelId="{70FA095E-7BD7-445C-93DA-80FF5A06059E}" type="presOf" srcId="{6A83B21A-E251-4212-B20F-17EC2767BF05}" destId="{463639F7-6D3D-463B-9775-AD358C067985}" srcOrd="0" destOrd="0" presId="urn:microsoft.com/office/officeart/2005/8/layout/hList3"/>
    <dgm:cxn modelId="{18772760-3152-4B41-BA81-86F23CC12125}" srcId="{F2364072-DB8A-4807-8AE0-49A2738FE8DF}" destId="{B9E281FE-5598-4644-8A2C-96662F20C451}" srcOrd="1" destOrd="0" parTransId="{FBE118B3-8ACD-4297-A10A-C225FAFC724F}" sibTransId="{974B1D7C-1322-4F56-B0BE-5128D19E8C0D}"/>
    <dgm:cxn modelId="{B4F06247-3D1A-4415-BB76-69EC7699FFEB}" type="presOf" srcId="{F2364072-DB8A-4807-8AE0-49A2738FE8DF}" destId="{02B3AAEC-27EC-4412-A7FB-372A439D7DC3}" srcOrd="0" destOrd="0" presId="urn:microsoft.com/office/officeart/2005/8/layout/hList3"/>
    <dgm:cxn modelId="{0C723B6B-AF47-475E-94CF-06CA57E2A742}" type="presOf" srcId="{38AB197A-3BFF-492D-A82D-11EBADE039A9}" destId="{A373FED4-0F81-4B5B-B106-50F692980026}" srcOrd="0" destOrd="0" presId="urn:microsoft.com/office/officeart/2005/8/layout/hList3"/>
    <dgm:cxn modelId="{DBF71C72-4554-4002-8928-E71C0B2A779D}" type="presOf" srcId="{9FC7452A-561E-4E35-9D63-5C19E2A92B84}" destId="{9E09C90C-4A19-4249-8518-8F87DA56BF39}" srcOrd="0" destOrd="0" presId="urn:microsoft.com/office/officeart/2005/8/layout/hList3"/>
    <dgm:cxn modelId="{7EECEC7E-BCBA-46CA-AAC8-21B637C105B3}" type="presOf" srcId="{C74FB084-168F-426B-AE0F-1716DD532696}" destId="{51C6AF09-8487-4715-B105-9CA4B14F5297}" srcOrd="0" destOrd="0" presId="urn:microsoft.com/office/officeart/2005/8/layout/hList3"/>
    <dgm:cxn modelId="{13C5D786-E2E8-47E9-B1C7-3F2DBF9B712A}" srcId="{F2364072-DB8A-4807-8AE0-49A2738FE8DF}" destId="{2AEF698D-DF5E-4BE7-8CDD-350E4C7F56AB}" srcOrd="0" destOrd="0" parTransId="{53FB5FC8-0A51-4734-BBE3-AB4410456B6B}" sibTransId="{7E01FD81-0FD1-4737-B8FE-7FBA088CC0BB}"/>
    <dgm:cxn modelId="{28D8AC90-7F27-460A-A602-D19440130622}" srcId="{F2364072-DB8A-4807-8AE0-49A2738FE8DF}" destId="{6A83B21A-E251-4212-B20F-17EC2767BF05}" srcOrd="3" destOrd="0" parTransId="{E8FE8938-2871-4A62-908D-780139DE147A}" sibTransId="{1CE91CD1-9442-44EA-AE37-4FBF5772E18E}"/>
    <dgm:cxn modelId="{B771C8DE-EC2B-4AB9-A5C2-3C6F0CF63B2E}" srcId="{F2364072-DB8A-4807-8AE0-49A2738FE8DF}" destId="{9FC7452A-561E-4E35-9D63-5C19E2A92B84}" srcOrd="5" destOrd="0" parTransId="{51C45685-B1C6-47E1-AFEE-75773C985EDD}" sibTransId="{C017545B-389E-4283-9258-85F7D04131A2}"/>
    <dgm:cxn modelId="{18086DE8-F63B-4EF7-8C47-47FF56CDDE48}" type="presOf" srcId="{E9EA59F5-DE2E-48D2-AD3B-82E76F681742}" destId="{6530535F-917E-4388-8155-D2BADDA0179F}" srcOrd="0" destOrd="0" presId="urn:microsoft.com/office/officeart/2005/8/layout/hList3"/>
    <dgm:cxn modelId="{522EBDFA-C733-4D26-BC63-6715EBDDFCB7}" srcId="{F2364072-DB8A-4807-8AE0-49A2738FE8DF}" destId="{C74FB084-168F-426B-AE0F-1716DD532696}" srcOrd="2" destOrd="0" parTransId="{30349FD0-5C76-4E10-B706-DCE711E80E4B}" sibTransId="{AE3A7B0E-CE49-4BE2-99D1-22F90324D7A6}"/>
    <dgm:cxn modelId="{F07C0A37-A80C-4E24-8F38-5C2564CBB6AD}" type="presParOf" srcId="{A373FED4-0F81-4B5B-B106-50F692980026}" destId="{02B3AAEC-27EC-4412-A7FB-372A439D7DC3}" srcOrd="0" destOrd="0" presId="urn:microsoft.com/office/officeart/2005/8/layout/hList3"/>
    <dgm:cxn modelId="{DB95874B-49AD-496E-9770-166565E0F9C2}" type="presParOf" srcId="{A373FED4-0F81-4B5B-B106-50F692980026}" destId="{5BB13731-2067-4F6B-AA30-DC566BAFE1D4}" srcOrd="1" destOrd="0" presId="urn:microsoft.com/office/officeart/2005/8/layout/hList3"/>
    <dgm:cxn modelId="{27061046-D04A-48B8-867B-BF97DAC13F53}" type="presParOf" srcId="{5BB13731-2067-4F6B-AA30-DC566BAFE1D4}" destId="{3BA1596E-5FE0-4BFF-B266-FA11FA64996C}" srcOrd="0" destOrd="0" presId="urn:microsoft.com/office/officeart/2005/8/layout/hList3"/>
    <dgm:cxn modelId="{4AEB6AC8-82EA-4109-9456-7B5F937F8A30}" type="presParOf" srcId="{5BB13731-2067-4F6B-AA30-DC566BAFE1D4}" destId="{BDC04021-C8A4-432C-84F6-E1063A27BD12}" srcOrd="1" destOrd="0" presId="urn:microsoft.com/office/officeart/2005/8/layout/hList3"/>
    <dgm:cxn modelId="{1B95BB1B-B196-4F27-993B-C80452F6D24A}" type="presParOf" srcId="{5BB13731-2067-4F6B-AA30-DC566BAFE1D4}" destId="{51C6AF09-8487-4715-B105-9CA4B14F5297}" srcOrd="2" destOrd="0" presId="urn:microsoft.com/office/officeart/2005/8/layout/hList3"/>
    <dgm:cxn modelId="{8D51C15D-39F1-48C8-A558-599A7C900487}" type="presParOf" srcId="{5BB13731-2067-4F6B-AA30-DC566BAFE1D4}" destId="{463639F7-6D3D-463B-9775-AD358C067985}" srcOrd="3" destOrd="0" presId="urn:microsoft.com/office/officeart/2005/8/layout/hList3"/>
    <dgm:cxn modelId="{027DE3F9-2516-4156-9F1D-9642F68D0A31}" type="presParOf" srcId="{5BB13731-2067-4F6B-AA30-DC566BAFE1D4}" destId="{6530535F-917E-4388-8155-D2BADDA0179F}" srcOrd="4" destOrd="0" presId="urn:microsoft.com/office/officeart/2005/8/layout/hList3"/>
    <dgm:cxn modelId="{35045267-DB3E-498E-AF1B-3169A86B1D77}" type="presParOf" srcId="{5BB13731-2067-4F6B-AA30-DC566BAFE1D4}" destId="{9E09C90C-4A19-4249-8518-8F87DA56BF39}" srcOrd="5" destOrd="0" presId="urn:microsoft.com/office/officeart/2005/8/layout/hList3"/>
    <dgm:cxn modelId="{D103D35A-2EF4-4C30-8299-990A43550E81}" type="presParOf" srcId="{A373FED4-0F81-4B5B-B106-50F692980026}" destId="{5B0D6C8A-A13E-40C0-9DCA-9331E3DD8CE6}" srcOrd="2" destOrd="0" presId="urn:microsoft.com/office/officeart/2005/8/layout/hLis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AEBF4C7-C9FF-433B-B865-D2A38B9B90D3}" type="doc">
      <dgm:prSet loTypeId="urn:microsoft.com/office/officeart/2005/8/layout/matrix1" loCatId="matrix" qsTypeId="urn:microsoft.com/office/officeart/2005/8/quickstyle/simple1" qsCatId="simple" csTypeId="urn:microsoft.com/office/officeart/2005/8/colors/colorful3" csCatId="colorful" phldr="1"/>
      <dgm:spPr/>
      <dgm:t>
        <a:bodyPr/>
        <a:lstStyle/>
        <a:p>
          <a:endParaRPr lang="en-GB"/>
        </a:p>
      </dgm:t>
    </dgm:pt>
    <dgm:pt modelId="{337AB739-A796-4FFB-BCCE-FACCAB21CAA8}">
      <dgm:prSet phldrT="[Text]" custT="1"/>
      <dgm:spPr/>
      <dgm:t>
        <a:bodyPr/>
        <a:lstStyle/>
        <a:p>
          <a:r>
            <a:rPr lang="en-GB" sz="800" b="1"/>
            <a:t>Managing Own Emotions- Students can improve productivity and reduce stress by:</a:t>
          </a:r>
        </a:p>
      </dgm:t>
    </dgm:pt>
    <dgm:pt modelId="{A3F38C38-C1DE-456F-987B-09D6DC6A1B3D}" type="parTrans" cxnId="{ED22236A-7066-4BA3-8C75-8E08C909A666}">
      <dgm:prSet/>
      <dgm:spPr/>
      <dgm:t>
        <a:bodyPr/>
        <a:lstStyle/>
        <a:p>
          <a:endParaRPr lang="en-GB"/>
        </a:p>
      </dgm:t>
    </dgm:pt>
    <dgm:pt modelId="{6894259B-3181-4745-A042-99552EC6B810}" type="sibTrans" cxnId="{ED22236A-7066-4BA3-8C75-8E08C909A666}">
      <dgm:prSet/>
      <dgm:spPr/>
      <dgm:t>
        <a:bodyPr/>
        <a:lstStyle/>
        <a:p>
          <a:endParaRPr lang="en-GB"/>
        </a:p>
      </dgm:t>
    </dgm:pt>
    <dgm:pt modelId="{B6519BB3-04D4-46D8-909E-4FF161AA0E46}">
      <dgm:prSet phldrT="[Text]" custT="1"/>
      <dgm:spPr/>
      <dgm:t>
        <a:bodyPr/>
        <a:lstStyle/>
        <a:p>
          <a:pPr>
            <a:buNone/>
          </a:pPr>
          <a:r>
            <a:rPr lang="en-US" sz="800"/>
            <a:t>Practising mindfulness</a:t>
          </a:r>
          <a:endParaRPr lang="en-GB" sz="800"/>
        </a:p>
      </dgm:t>
    </dgm:pt>
    <dgm:pt modelId="{84589681-AED7-4D6C-9CE1-F41AD686DDE4}" type="parTrans" cxnId="{9DB259EC-F32E-4BED-B39A-B7EECB354232}">
      <dgm:prSet/>
      <dgm:spPr/>
      <dgm:t>
        <a:bodyPr/>
        <a:lstStyle/>
        <a:p>
          <a:endParaRPr lang="en-GB"/>
        </a:p>
      </dgm:t>
    </dgm:pt>
    <dgm:pt modelId="{F3023CB5-A419-44AE-A612-DA9AD7CB729B}" type="sibTrans" cxnId="{9DB259EC-F32E-4BED-B39A-B7EECB354232}">
      <dgm:prSet/>
      <dgm:spPr/>
      <dgm:t>
        <a:bodyPr/>
        <a:lstStyle/>
        <a:p>
          <a:endParaRPr lang="en-GB"/>
        </a:p>
      </dgm:t>
    </dgm:pt>
    <dgm:pt modelId="{9EB5E2CD-ADD1-4FE3-888A-06F1A02E1E00}">
      <dgm:prSet phldrT="[Text]" custT="1"/>
      <dgm:spPr/>
      <dgm:t>
        <a:bodyPr/>
        <a:lstStyle/>
        <a:p>
          <a:pPr>
            <a:buNone/>
          </a:pPr>
          <a:r>
            <a:rPr lang="en-US" sz="800"/>
            <a:t>Reflecting on emotional triggers.</a:t>
          </a:r>
          <a:endParaRPr lang="en-GB" sz="800"/>
        </a:p>
      </dgm:t>
    </dgm:pt>
    <dgm:pt modelId="{73BA9130-4C70-41A5-9CAE-AD6758409643}" type="parTrans" cxnId="{13530475-E4B4-4CF8-9911-25365A9E20F8}">
      <dgm:prSet/>
      <dgm:spPr/>
      <dgm:t>
        <a:bodyPr/>
        <a:lstStyle/>
        <a:p>
          <a:endParaRPr lang="en-GB"/>
        </a:p>
      </dgm:t>
    </dgm:pt>
    <dgm:pt modelId="{D23934C7-9F9E-457F-9CA5-4B254DD2FE8C}" type="sibTrans" cxnId="{13530475-E4B4-4CF8-9911-25365A9E20F8}">
      <dgm:prSet/>
      <dgm:spPr/>
      <dgm:t>
        <a:bodyPr/>
        <a:lstStyle/>
        <a:p>
          <a:endParaRPr lang="en-GB"/>
        </a:p>
      </dgm:t>
    </dgm:pt>
    <dgm:pt modelId="{056781C3-0566-43AF-A984-5207FEC06C0C}">
      <dgm:prSet phldrT="[Text]" custT="1"/>
      <dgm:spPr/>
      <dgm:t>
        <a:bodyPr/>
        <a:lstStyle/>
        <a:p>
          <a:pPr>
            <a:buNone/>
          </a:pPr>
          <a:r>
            <a:rPr lang="en-US" sz="800"/>
            <a:t>Using stress-management techniques.</a:t>
          </a:r>
          <a:endParaRPr lang="en-GB" sz="800"/>
        </a:p>
      </dgm:t>
    </dgm:pt>
    <dgm:pt modelId="{C1DCD6BD-0947-41F6-A5A9-60A6478446CD}" type="parTrans" cxnId="{5BA8519F-95DF-467C-A2D0-2D0893AB46C1}">
      <dgm:prSet/>
      <dgm:spPr/>
      <dgm:t>
        <a:bodyPr/>
        <a:lstStyle/>
        <a:p>
          <a:endParaRPr lang="en-GB"/>
        </a:p>
      </dgm:t>
    </dgm:pt>
    <dgm:pt modelId="{85A27CDE-FDEA-4913-A925-1878F68EE29E}" type="sibTrans" cxnId="{5BA8519F-95DF-467C-A2D0-2D0893AB46C1}">
      <dgm:prSet/>
      <dgm:spPr/>
      <dgm:t>
        <a:bodyPr/>
        <a:lstStyle/>
        <a:p>
          <a:endParaRPr lang="en-GB"/>
        </a:p>
      </dgm:t>
    </dgm:pt>
    <dgm:pt modelId="{3837139A-3D37-4245-A7FC-B7F9195D208B}">
      <dgm:prSet phldrT="[Text]" custT="1"/>
      <dgm:spPr/>
      <dgm:t>
        <a:bodyPr/>
        <a:lstStyle/>
        <a:p>
          <a:pPr>
            <a:buNone/>
          </a:pPr>
          <a:r>
            <a:rPr lang="en-US" sz="800"/>
            <a:t>Pausing before reacting to messages or criticism (</a:t>
          </a:r>
          <a:r>
            <a:rPr lang="en-GB" sz="800"/>
            <a:t>Druskat and Wolff, 2001).</a:t>
          </a:r>
        </a:p>
      </dgm:t>
    </dgm:pt>
    <dgm:pt modelId="{E08C0FEA-B6D7-48EE-9AAD-8388C3AC0004}" type="parTrans" cxnId="{A3D79971-7A03-447A-86B1-5E699ED89395}">
      <dgm:prSet/>
      <dgm:spPr/>
      <dgm:t>
        <a:bodyPr/>
        <a:lstStyle/>
        <a:p>
          <a:endParaRPr lang="en-GB"/>
        </a:p>
      </dgm:t>
    </dgm:pt>
    <dgm:pt modelId="{788A35F2-4154-42E8-B5D2-209998CC9726}" type="sibTrans" cxnId="{A3D79971-7A03-447A-86B1-5E699ED89395}">
      <dgm:prSet/>
      <dgm:spPr/>
      <dgm:t>
        <a:bodyPr/>
        <a:lstStyle/>
        <a:p>
          <a:endParaRPr lang="en-GB"/>
        </a:p>
      </dgm:t>
    </dgm:pt>
    <dgm:pt modelId="{39EF4AD4-AF3B-4A97-9359-7D6B171AF097}">
      <dgm:prSet/>
      <dgm:spPr/>
      <dgm:t>
        <a:bodyPr/>
        <a:lstStyle/>
        <a:p>
          <a:endParaRPr lang="en-GB"/>
        </a:p>
      </dgm:t>
    </dgm:pt>
    <dgm:pt modelId="{C70DBF48-5120-4467-AE58-1B4240F5B84C}" type="parTrans" cxnId="{54F75A59-97BD-40F7-8E39-BDD647142EB4}">
      <dgm:prSet/>
      <dgm:spPr/>
      <dgm:t>
        <a:bodyPr/>
        <a:lstStyle/>
        <a:p>
          <a:endParaRPr lang="en-GB"/>
        </a:p>
      </dgm:t>
    </dgm:pt>
    <dgm:pt modelId="{E7FB8BFB-0E84-40B5-B43A-F754B784D7A6}" type="sibTrans" cxnId="{54F75A59-97BD-40F7-8E39-BDD647142EB4}">
      <dgm:prSet/>
      <dgm:spPr/>
      <dgm:t>
        <a:bodyPr/>
        <a:lstStyle/>
        <a:p>
          <a:endParaRPr lang="en-GB"/>
        </a:p>
      </dgm:t>
    </dgm:pt>
    <dgm:pt modelId="{82E7EF18-15F9-4883-B42B-B98DDFDA5304}" type="pres">
      <dgm:prSet presAssocID="{CAEBF4C7-C9FF-433B-B865-D2A38B9B90D3}" presName="diagram" presStyleCnt="0">
        <dgm:presLayoutVars>
          <dgm:chMax val="1"/>
          <dgm:dir/>
          <dgm:animLvl val="ctr"/>
          <dgm:resizeHandles val="exact"/>
        </dgm:presLayoutVars>
      </dgm:prSet>
      <dgm:spPr/>
    </dgm:pt>
    <dgm:pt modelId="{B67FBD35-CA24-49E8-BBE3-B8411352315F}" type="pres">
      <dgm:prSet presAssocID="{CAEBF4C7-C9FF-433B-B865-D2A38B9B90D3}" presName="matrix" presStyleCnt="0"/>
      <dgm:spPr/>
    </dgm:pt>
    <dgm:pt modelId="{E33D07E7-53E6-47D6-AABC-6B0D006098BC}" type="pres">
      <dgm:prSet presAssocID="{CAEBF4C7-C9FF-433B-B865-D2A38B9B90D3}" presName="tile1" presStyleLbl="node1" presStyleIdx="0" presStyleCnt="4"/>
      <dgm:spPr/>
    </dgm:pt>
    <dgm:pt modelId="{E6EBD869-5C7B-4841-978F-33FBE645F44C}" type="pres">
      <dgm:prSet presAssocID="{CAEBF4C7-C9FF-433B-B865-D2A38B9B90D3}" presName="tile1text" presStyleLbl="node1" presStyleIdx="0" presStyleCnt="4">
        <dgm:presLayoutVars>
          <dgm:chMax val="0"/>
          <dgm:chPref val="0"/>
          <dgm:bulletEnabled val="1"/>
        </dgm:presLayoutVars>
      </dgm:prSet>
      <dgm:spPr/>
    </dgm:pt>
    <dgm:pt modelId="{8DC88F16-4CA6-4E0B-A03C-76B31D8546C3}" type="pres">
      <dgm:prSet presAssocID="{CAEBF4C7-C9FF-433B-B865-D2A38B9B90D3}" presName="tile2" presStyleLbl="node1" presStyleIdx="1" presStyleCnt="4"/>
      <dgm:spPr/>
    </dgm:pt>
    <dgm:pt modelId="{1DDBF904-2F10-441F-BD13-13E3E48D024C}" type="pres">
      <dgm:prSet presAssocID="{CAEBF4C7-C9FF-433B-B865-D2A38B9B90D3}" presName="tile2text" presStyleLbl="node1" presStyleIdx="1" presStyleCnt="4">
        <dgm:presLayoutVars>
          <dgm:chMax val="0"/>
          <dgm:chPref val="0"/>
          <dgm:bulletEnabled val="1"/>
        </dgm:presLayoutVars>
      </dgm:prSet>
      <dgm:spPr/>
    </dgm:pt>
    <dgm:pt modelId="{D1D6B797-9837-4729-B16C-C7ED11A4C43D}" type="pres">
      <dgm:prSet presAssocID="{CAEBF4C7-C9FF-433B-B865-D2A38B9B90D3}" presName="tile3" presStyleLbl="node1" presStyleIdx="2" presStyleCnt="4"/>
      <dgm:spPr/>
    </dgm:pt>
    <dgm:pt modelId="{08CE9C04-2DDB-40AA-8E71-AEB300C06D1E}" type="pres">
      <dgm:prSet presAssocID="{CAEBF4C7-C9FF-433B-B865-D2A38B9B90D3}" presName="tile3text" presStyleLbl="node1" presStyleIdx="2" presStyleCnt="4">
        <dgm:presLayoutVars>
          <dgm:chMax val="0"/>
          <dgm:chPref val="0"/>
          <dgm:bulletEnabled val="1"/>
        </dgm:presLayoutVars>
      </dgm:prSet>
      <dgm:spPr/>
    </dgm:pt>
    <dgm:pt modelId="{AEC81363-6096-44CE-9D0A-D19D8D8C9019}" type="pres">
      <dgm:prSet presAssocID="{CAEBF4C7-C9FF-433B-B865-D2A38B9B90D3}" presName="tile4" presStyleLbl="node1" presStyleIdx="3" presStyleCnt="4"/>
      <dgm:spPr/>
    </dgm:pt>
    <dgm:pt modelId="{A530971E-9C23-410B-A033-F099A2F21B6C}" type="pres">
      <dgm:prSet presAssocID="{CAEBF4C7-C9FF-433B-B865-D2A38B9B90D3}" presName="tile4text" presStyleLbl="node1" presStyleIdx="3" presStyleCnt="4">
        <dgm:presLayoutVars>
          <dgm:chMax val="0"/>
          <dgm:chPref val="0"/>
          <dgm:bulletEnabled val="1"/>
        </dgm:presLayoutVars>
      </dgm:prSet>
      <dgm:spPr/>
    </dgm:pt>
    <dgm:pt modelId="{1F27CCAB-7122-47D6-BEBD-0C1E1822DDD4}" type="pres">
      <dgm:prSet presAssocID="{CAEBF4C7-C9FF-433B-B865-D2A38B9B90D3}" presName="centerTile" presStyleLbl="fgShp" presStyleIdx="0" presStyleCnt="1" custScaleX="250394" custScaleY="165732">
        <dgm:presLayoutVars>
          <dgm:chMax val="0"/>
          <dgm:chPref val="0"/>
        </dgm:presLayoutVars>
      </dgm:prSet>
      <dgm:spPr/>
    </dgm:pt>
  </dgm:ptLst>
  <dgm:cxnLst>
    <dgm:cxn modelId="{6DA38411-939C-41AB-BDED-D72FF94B9B63}" type="presOf" srcId="{337AB739-A796-4FFB-BCCE-FACCAB21CAA8}" destId="{1F27CCAB-7122-47D6-BEBD-0C1E1822DDD4}" srcOrd="0" destOrd="0" presId="urn:microsoft.com/office/officeart/2005/8/layout/matrix1"/>
    <dgm:cxn modelId="{B0146616-9FD0-40D7-B464-12E85D5FE793}" type="presOf" srcId="{3837139A-3D37-4245-A7FC-B7F9195D208B}" destId="{A530971E-9C23-410B-A033-F099A2F21B6C}" srcOrd="1" destOrd="0" presId="urn:microsoft.com/office/officeart/2005/8/layout/matrix1"/>
    <dgm:cxn modelId="{4CD72D25-B8DC-4021-9E97-DD69347F51C3}" type="presOf" srcId="{CAEBF4C7-C9FF-433B-B865-D2A38B9B90D3}" destId="{82E7EF18-15F9-4883-B42B-B98DDFDA5304}" srcOrd="0" destOrd="0" presId="urn:microsoft.com/office/officeart/2005/8/layout/matrix1"/>
    <dgm:cxn modelId="{F7163837-8085-4763-8360-2ADF2DDBC24A}" type="presOf" srcId="{056781C3-0566-43AF-A984-5207FEC06C0C}" destId="{D1D6B797-9837-4729-B16C-C7ED11A4C43D}" srcOrd="0" destOrd="0" presId="urn:microsoft.com/office/officeart/2005/8/layout/matrix1"/>
    <dgm:cxn modelId="{ED22236A-7066-4BA3-8C75-8E08C909A666}" srcId="{CAEBF4C7-C9FF-433B-B865-D2A38B9B90D3}" destId="{337AB739-A796-4FFB-BCCE-FACCAB21CAA8}" srcOrd="0" destOrd="0" parTransId="{A3F38C38-C1DE-456F-987B-09D6DC6A1B3D}" sibTransId="{6894259B-3181-4745-A042-99552EC6B810}"/>
    <dgm:cxn modelId="{C5A09551-54C2-4CA8-8F0A-B3283661FDF9}" type="presOf" srcId="{3837139A-3D37-4245-A7FC-B7F9195D208B}" destId="{AEC81363-6096-44CE-9D0A-D19D8D8C9019}" srcOrd="0" destOrd="0" presId="urn:microsoft.com/office/officeart/2005/8/layout/matrix1"/>
    <dgm:cxn modelId="{A3D79971-7A03-447A-86B1-5E699ED89395}" srcId="{337AB739-A796-4FFB-BCCE-FACCAB21CAA8}" destId="{3837139A-3D37-4245-A7FC-B7F9195D208B}" srcOrd="3" destOrd="0" parTransId="{E08C0FEA-B6D7-48EE-9AAD-8388C3AC0004}" sibTransId="{788A35F2-4154-42E8-B5D2-209998CC9726}"/>
    <dgm:cxn modelId="{13530475-E4B4-4CF8-9911-25365A9E20F8}" srcId="{337AB739-A796-4FFB-BCCE-FACCAB21CAA8}" destId="{9EB5E2CD-ADD1-4FE3-888A-06F1A02E1E00}" srcOrd="1" destOrd="0" parTransId="{73BA9130-4C70-41A5-9CAE-AD6758409643}" sibTransId="{D23934C7-9F9E-457F-9CA5-4B254DD2FE8C}"/>
    <dgm:cxn modelId="{865FC676-F149-4964-87D9-1DF35194B0ED}" type="presOf" srcId="{9EB5E2CD-ADD1-4FE3-888A-06F1A02E1E00}" destId="{8DC88F16-4CA6-4E0B-A03C-76B31D8546C3}" srcOrd="0" destOrd="0" presId="urn:microsoft.com/office/officeart/2005/8/layout/matrix1"/>
    <dgm:cxn modelId="{8A226759-8113-4A55-A1DA-9C31691DEFFC}" type="presOf" srcId="{9EB5E2CD-ADD1-4FE3-888A-06F1A02E1E00}" destId="{1DDBF904-2F10-441F-BD13-13E3E48D024C}" srcOrd="1" destOrd="0" presId="urn:microsoft.com/office/officeart/2005/8/layout/matrix1"/>
    <dgm:cxn modelId="{54F75A59-97BD-40F7-8E39-BDD647142EB4}" srcId="{CAEBF4C7-C9FF-433B-B865-D2A38B9B90D3}" destId="{39EF4AD4-AF3B-4A97-9359-7D6B171AF097}" srcOrd="1" destOrd="0" parTransId="{C70DBF48-5120-4467-AE58-1B4240F5B84C}" sibTransId="{E7FB8BFB-0E84-40B5-B43A-F754B784D7A6}"/>
    <dgm:cxn modelId="{B1097D7A-CB7A-4345-9AC2-0C02D6E45C40}" type="presOf" srcId="{B6519BB3-04D4-46D8-909E-4FF161AA0E46}" destId="{E33D07E7-53E6-47D6-AABC-6B0D006098BC}" srcOrd="0" destOrd="0" presId="urn:microsoft.com/office/officeart/2005/8/layout/matrix1"/>
    <dgm:cxn modelId="{ADC5D890-259E-4793-BC23-7715B598BED8}" type="presOf" srcId="{056781C3-0566-43AF-A984-5207FEC06C0C}" destId="{08CE9C04-2DDB-40AA-8E71-AEB300C06D1E}" srcOrd="1" destOrd="0" presId="urn:microsoft.com/office/officeart/2005/8/layout/matrix1"/>
    <dgm:cxn modelId="{5BA8519F-95DF-467C-A2D0-2D0893AB46C1}" srcId="{337AB739-A796-4FFB-BCCE-FACCAB21CAA8}" destId="{056781C3-0566-43AF-A984-5207FEC06C0C}" srcOrd="2" destOrd="0" parTransId="{C1DCD6BD-0947-41F6-A5A9-60A6478446CD}" sibTransId="{85A27CDE-FDEA-4913-A925-1878F68EE29E}"/>
    <dgm:cxn modelId="{39EB01CB-E89B-421B-AD89-6954D1E3857D}" type="presOf" srcId="{B6519BB3-04D4-46D8-909E-4FF161AA0E46}" destId="{E6EBD869-5C7B-4841-978F-33FBE645F44C}" srcOrd="1" destOrd="0" presId="urn:microsoft.com/office/officeart/2005/8/layout/matrix1"/>
    <dgm:cxn modelId="{9DB259EC-F32E-4BED-B39A-B7EECB354232}" srcId="{337AB739-A796-4FFB-BCCE-FACCAB21CAA8}" destId="{B6519BB3-04D4-46D8-909E-4FF161AA0E46}" srcOrd="0" destOrd="0" parTransId="{84589681-AED7-4D6C-9CE1-F41AD686DDE4}" sibTransId="{F3023CB5-A419-44AE-A612-DA9AD7CB729B}"/>
    <dgm:cxn modelId="{7EA4FD5C-3DEC-439F-AF27-4A27DBFDA17A}" type="presParOf" srcId="{82E7EF18-15F9-4883-B42B-B98DDFDA5304}" destId="{B67FBD35-CA24-49E8-BBE3-B8411352315F}" srcOrd="0" destOrd="0" presId="urn:microsoft.com/office/officeart/2005/8/layout/matrix1"/>
    <dgm:cxn modelId="{5F934239-9BE1-45E4-BDF6-D51AA51D95FC}" type="presParOf" srcId="{B67FBD35-CA24-49E8-BBE3-B8411352315F}" destId="{E33D07E7-53E6-47D6-AABC-6B0D006098BC}" srcOrd="0" destOrd="0" presId="urn:microsoft.com/office/officeart/2005/8/layout/matrix1"/>
    <dgm:cxn modelId="{90AF071C-14EE-4193-A4CE-520B2F27C5B7}" type="presParOf" srcId="{B67FBD35-CA24-49E8-BBE3-B8411352315F}" destId="{E6EBD869-5C7B-4841-978F-33FBE645F44C}" srcOrd="1" destOrd="0" presId="urn:microsoft.com/office/officeart/2005/8/layout/matrix1"/>
    <dgm:cxn modelId="{31A6FC0B-F65B-4527-A625-BC158BFC8574}" type="presParOf" srcId="{B67FBD35-CA24-49E8-BBE3-B8411352315F}" destId="{8DC88F16-4CA6-4E0B-A03C-76B31D8546C3}" srcOrd="2" destOrd="0" presId="urn:microsoft.com/office/officeart/2005/8/layout/matrix1"/>
    <dgm:cxn modelId="{1841E7E6-C014-41C7-B209-D16DE8CB3128}" type="presParOf" srcId="{B67FBD35-CA24-49E8-BBE3-B8411352315F}" destId="{1DDBF904-2F10-441F-BD13-13E3E48D024C}" srcOrd="3" destOrd="0" presId="urn:microsoft.com/office/officeart/2005/8/layout/matrix1"/>
    <dgm:cxn modelId="{4B51E2A9-83BA-4DBC-91C5-FB29EE8F442D}" type="presParOf" srcId="{B67FBD35-CA24-49E8-BBE3-B8411352315F}" destId="{D1D6B797-9837-4729-B16C-C7ED11A4C43D}" srcOrd="4" destOrd="0" presId="urn:microsoft.com/office/officeart/2005/8/layout/matrix1"/>
    <dgm:cxn modelId="{66EFA222-6759-4D39-9677-9D0E2B8733F7}" type="presParOf" srcId="{B67FBD35-CA24-49E8-BBE3-B8411352315F}" destId="{08CE9C04-2DDB-40AA-8E71-AEB300C06D1E}" srcOrd="5" destOrd="0" presId="urn:microsoft.com/office/officeart/2005/8/layout/matrix1"/>
    <dgm:cxn modelId="{CF18D6CC-E607-4DE6-810F-C2903E1C219C}" type="presParOf" srcId="{B67FBD35-CA24-49E8-BBE3-B8411352315F}" destId="{AEC81363-6096-44CE-9D0A-D19D8D8C9019}" srcOrd="6" destOrd="0" presId="urn:microsoft.com/office/officeart/2005/8/layout/matrix1"/>
    <dgm:cxn modelId="{DD145269-1BB9-4CDF-A347-7F57CF4DFF0F}" type="presParOf" srcId="{B67FBD35-CA24-49E8-BBE3-B8411352315F}" destId="{A530971E-9C23-410B-A033-F099A2F21B6C}" srcOrd="7" destOrd="0" presId="urn:microsoft.com/office/officeart/2005/8/layout/matrix1"/>
    <dgm:cxn modelId="{AB927027-233E-4688-B2F6-EAEFB64BF4DA}" type="presParOf" srcId="{82E7EF18-15F9-4883-B42B-B98DDFDA5304}" destId="{1F27CCAB-7122-47D6-BEBD-0C1E1822DDD4}"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D7D76EA-87A2-42DF-B615-8B04F8724FD9}" type="doc">
      <dgm:prSet loTypeId="urn:microsoft.com/office/officeart/2005/8/layout/hierarchy4" loCatId="relationship" qsTypeId="urn:microsoft.com/office/officeart/2005/8/quickstyle/simple1" qsCatId="simple" csTypeId="urn:microsoft.com/office/officeart/2005/8/colors/colorful1" csCatId="colorful" phldr="1"/>
      <dgm:spPr/>
      <dgm:t>
        <a:bodyPr/>
        <a:lstStyle/>
        <a:p>
          <a:endParaRPr lang="en-GB"/>
        </a:p>
      </dgm:t>
    </dgm:pt>
    <dgm:pt modelId="{14FA876E-3E03-452E-8713-A9C51BB8CBA0}">
      <dgm:prSet phldrT="[Text]" custT="1"/>
      <dgm:spPr/>
      <dgm:t>
        <a:bodyPr/>
        <a:lstStyle/>
        <a:p>
          <a:r>
            <a:rPr lang="en-GB" sz="600" b="1"/>
            <a:t>Understanding Others’ Emotions- Empathy strengthens communication and collaboration. Key behaviours: </a:t>
          </a:r>
        </a:p>
      </dgm:t>
    </dgm:pt>
    <dgm:pt modelId="{CF562BB1-37A7-47B4-8F90-CE81C5ABC12A}" type="parTrans" cxnId="{2360B561-8AC9-40E1-8939-5146388B8930}">
      <dgm:prSet/>
      <dgm:spPr/>
      <dgm:t>
        <a:bodyPr/>
        <a:lstStyle/>
        <a:p>
          <a:endParaRPr lang="en-GB"/>
        </a:p>
      </dgm:t>
    </dgm:pt>
    <dgm:pt modelId="{5222E6FD-0DEC-4F6E-BDCE-3787FE95FA68}" type="sibTrans" cxnId="{2360B561-8AC9-40E1-8939-5146388B8930}">
      <dgm:prSet/>
      <dgm:spPr/>
      <dgm:t>
        <a:bodyPr/>
        <a:lstStyle/>
        <a:p>
          <a:endParaRPr lang="en-GB"/>
        </a:p>
      </dgm:t>
    </dgm:pt>
    <dgm:pt modelId="{65053533-68B3-4D1E-937A-D94CCC36F084}">
      <dgm:prSet phldrT="[Text]"/>
      <dgm:spPr/>
      <dgm:t>
        <a:bodyPr/>
        <a:lstStyle/>
        <a:p>
          <a:pPr>
            <a:buNone/>
          </a:pPr>
          <a:r>
            <a:rPr lang="en-US"/>
            <a:t>Active listening.</a:t>
          </a:r>
          <a:endParaRPr lang="en-GB"/>
        </a:p>
      </dgm:t>
    </dgm:pt>
    <dgm:pt modelId="{1C271239-B2DE-4054-8BDE-E9ABA7D14A6A}" type="parTrans" cxnId="{D482B80C-34C8-440D-92E0-9FB8F333D85D}">
      <dgm:prSet/>
      <dgm:spPr/>
      <dgm:t>
        <a:bodyPr/>
        <a:lstStyle/>
        <a:p>
          <a:endParaRPr lang="en-GB"/>
        </a:p>
      </dgm:t>
    </dgm:pt>
    <dgm:pt modelId="{89D2BD8D-3AA9-4604-A355-82340F7368A4}" type="sibTrans" cxnId="{D482B80C-34C8-440D-92E0-9FB8F333D85D}">
      <dgm:prSet/>
      <dgm:spPr/>
      <dgm:t>
        <a:bodyPr/>
        <a:lstStyle/>
        <a:p>
          <a:endParaRPr lang="en-GB"/>
        </a:p>
      </dgm:t>
    </dgm:pt>
    <dgm:pt modelId="{4CF87053-001F-4A44-AD0A-8B988C9A40B6}">
      <dgm:prSet phldrT="[Text]"/>
      <dgm:spPr/>
      <dgm:t>
        <a:bodyPr/>
        <a:lstStyle/>
        <a:p>
          <a:r>
            <a:rPr lang="en-GB"/>
            <a:t>Perspective-taking.</a:t>
          </a:r>
        </a:p>
      </dgm:t>
    </dgm:pt>
    <dgm:pt modelId="{9C6364F7-27F8-4045-BE5C-B14860D0C554}" type="parTrans" cxnId="{E1386AF3-2C2E-4468-92E7-C35E2AFA9ED6}">
      <dgm:prSet/>
      <dgm:spPr/>
      <dgm:t>
        <a:bodyPr/>
        <a:lstStyle/>
        <a:p>
          <a:endParaRPr lang="en-GB"/>
        </a:p>
      </dgm:t>
    </dgm:pt>
    <dgm:pt modelId="{0D36172F-E55B-4F9C-A467-B18439D8C6E8}" type="sibTrans" cxnId="{E1386AF3-2C2E-4468-92E7-C35E2AFA9ED6}">
      <dgm:prSet/>
      <dgm:spPr/>
      <dgm:t>
        <a:bodyPr/>
        <a:lstStyle/>
        <a:p>
          <a:endParaRPr lang="en-GB"/>
        </a:p>
      </dgm:t>
    </dgm:pt>
    <dgm:pt modelId="{037C3C43-8388-46F2-91BC-FAAB476F81A3}">
      <dgm:prSet phldrT="[Text]"/>
      <dgm:spPr/>
      <dgm:t>
        <a:bodyPr/>
        <a:lstStyle/>
        <a:p>
          <a:r>
            <a:rPr lang="en-GB"/>
            <a:t>Respectful communication.</a:t>
          </a:r>
        </a:p>
      </dgm:t>
    </dgm:pt>
    <dgm:pt modelId="{6525C9E5-4915-4FDF-9DE5-EB118FA60888}" type="parTrans" cxnId="{C8062FFB-9A93-4B1B-9570-EB312344065B}">
      <dgm:prSet/>
      <dgm:spPr/>
      <dgm:t>
        <a:bodyPr/>
        <a:lstStyle/>
        <a:p>
          <a:endParaRPr lang="en-GB"/>
        </a:p>
      </dgm:t>
    </dgm:pt>
    <dgm:pt modelId="{C1C98DE7-DF21-46EA-B96D-B88E12B54C7E}" type="sibTrans" cxnId="{C8062FFB-9A93-4B1B-9570-EB312344065B}">
      <dgm:prSet/>
      <dgm:spPr/>
      <dgm:t>
        <a:bodyPr/>
        <a:lstStyle/>
        <a:p>
          <a:endParaRPr lang="en-GB"/>
        </a:p>
      </dgm:t>
    </dgm:pt>
    <dgm:pt modelId="{251821F4-E69D-4112-8B03-D62DADC61CFD}">
      <dgm:prSet phldrT="[Text]"/>
      <dgm:spPr/>
      <dgm:t>
        <a:bodyPr/>
        <a:lstStyle/>
        <a:p>
          <a:pPr>
            <a:buNone/>
          </a:pPr>
          <a:r>
            <a:rPr lang="en-US"/>
            <a:t>Constructive feedback (</a:t>
          </a:r>
          <a:r>
            <a:rPr lang="en-GB"/>
            <a:t>Oatley, Keltner and Jenkins, 2006)</a:t>
          </a:r>
        </a:p>
      </dgm:t>
    </dgm:pt>
    <dgm:pt modelId="{C2D02FFE-EFE8-4632-BE13-1E4B49CC59BF}" type="parTrans" cxnId="{C7940903-2CAF-42C3-8CA0-A24E4CA34D2C}">
      <dgm:prSet/>
      <dgm:spPr/>
      <dgm:t>
        <a:bodyPr/>
        <a:lstStyle/>
        <a:p>
          <a:endParaRPr lang="en-GB"/>
        </a:p>
      </dgm:t>
    </dgm:pt>
    <dgm:pt modelId="{E373FFD6-EEC9-4E76-8C71-C81C381305DF}" type="sibTrans" cxnId="{C7940903-2CAF-42C3-8CA0-A24E4CA34D2C}">
      <dgm:prSet/>
      <dgm:spPr/>
      <dgm:t>
        <a:bodyPr/>
        <a:lstStyle/>
        <a:p>
          <a:endParaRPr lang="en-GB"/>
        </a:p>
      </dgm:t>
    </dgm:pt>
    <dgm:pt modelId="{A234A12C-A9C5-4554-B86A-1FC8E06D59D2}" type="pres">
      <dgm:prSet presAssocID="{DD7D76EA-87A2-42DF-B615-8B04F8724FD9}" presName="Name0" presStyleCnt="0">
        <dgm:presLayoutVars>
          <dgm:chPref val="1"/>
          <dgm:dir/>
          <dgm:animOne val="branch"/>
          <dgm:animLvl val="lvl"/>
          <dgm:resizeHandles/>
        </dgm:presLayoutVars>
      </dgm:prSet>
      <dgm:spPr/>
    </dgm:pt>
    <dgm:pt modelId="{0D57799E-D123-4D89-8171-FF3F4CA17417}" type="pres">
      <dgm:prSet presAssocID="{14FA876E-3E03-452E-8713-A9C51BB8CBA0}" presName="vertOne" presStyleCnt="0"/>
      <dgm:spPr/>
    </dgm:pt>
    <dgm:pt modelId="{424EFB68-5906-4878-B2BB-24707707F63B}" type="pres">
      <dgm:prSet presAssocID="{14FA876E-3E03-452E-8713-A9C51BB8CBA0}" presName="txOne" presStyleLbl="node0" presStyleIdx="0" presStyleCnt="1">
        <dgm:presLayoutVars>
          <dgm:chPref val="3"/>
        </dgm:presLayoutVars>
      </dgm:prSet>
      <dgm:spPr/>
    </dgm:pt>
    <dgm:pt modelId="{D3F56233-F8D5-4965-8295-781604FA245B}" type="pres">
      <dgm:prSet presAssocID="{14FA876E-3E03-452E-8713-A9C51BB8CBA0}" presName="parTransOne" presStyleCnt="0"/>
      <dgm:spPr/>
    </dgm:pt>
    <dgm:pt modelId="{4A0CFBC7-C67B-4F8C-9378-90AF34C9DD34}" type="pres">
      <dgm:prSet presAssocID="{14FA876E-3E03-452E-8713-A9C51BB8CBA0}" presName="horzOne" presStyleCnt="0"/>
      <dgm:spPr/>
    </dgm:pt>
    <dgm:pt modelId="{2C383ED0-579F-4C8F-A187-7C0A08CD7CA7}" type="pres">
      <dgm:prSet presAssocID="{65053533-68B3-4D1E-937A-D94CCC36F084}" presName="vertTwo" presStyleCnt="0"/>
      <dgm:spPr/>
    </dgm:pt>
    <dgm:pt modelId="{4AC112EF-DB72-424C-94F8-A17E7D215560}" type="pres">
      <dgm:prSet presAssocID="{65053533-68B3-4D1E-937A-D94CCC36F084}" presName="txTwo" presStyleLbl="node2" presStyleIdx="0" presStyleCnt="4">
        <dgm:presLayoutVars>
          <dgm:chPref val="3"/>
        </dgm:presLayoutVars>
      </dgm:prSet>
      <dgm:spPr/>
    </dgm:pt>
    <dgm:pt modelId="{D9B7FCD3-CB07-4E68-A1D8-6ED6EA249661}" type="pres">
      <dgm:prSet presAssocID="{65053533-68B3-4D1E-937A-D94CCC36F084}" presName="horzTwo" presStyleCnt="0"/>
      <dgm:spPr/>
    </dgm:pt>
    <dgm:pt modelId="{4816F8FF-E2BA-43AF-92CC-F550421BE1E7}" type="pres">
      <dgm:prSet presAssocID="{89D2BD8D-3AA9-4604-A355-82340F7368A4}" presName="sibSpaceTwo" presStyleCnt="0"/>
      <dgm:spPr/>
    </dgm:pt>
    <dgm:pt modelId="{6519131E-28A8-482B-97B5-5EC3C979C918}" type="pres">
      <dgm:prSet presAssocID="{4CF87053-001F-4A44-AD0A-8B988C9A40B6}" presName="vertTwo" presStyleCnt="0"/>
      <dgm:spPr/>
    </dgm:pt>
    <dgm:pt modelId="{489DEF29-6EC8-4372-A6EE-021D5ABF242C}" type="pres">
      <dgm:prSet presAssocID="{4CF87053-001F-4A44-AD0A-8B988C9A40B6}" presName="txTwo" presStyleLbl="node2" presStyleIdx="1" presStyleCnt="4">
        <dgm:presLayoutVars>
          <dgm:chPref val="3"/>
        </dgm:presLayoutVars>
      </dgm:prSet>
      <dgm:spPr/>
    </dgm:pt>
    <dgm:pt modelId="{263EE75E-ECBF-4E80-BDCC-DCBFB162570E}" type="pres">
      <dgm:prSet presAssocID="{4CF87053-001F-4A44-AD0A-8B988C9A40B6}" presName="horzTwo" presStyleCnt="0"/>
      <dgm:spPr/>
    </dgm:pt>
    <dgm:pt modelId="{638EF0DA-DA9C-45CA-B004-E82A133E3269}" type="pres">
      <dgm:prSet presAssocID="{0D36172F-E55B-4F9C-A467-B18439D8C6E8}" presName="sibSpaceTwo" presStyleCnt="0"/>
      <dgm:spPr/>
    </dgm:pt>
    <dgm:pt modelId="{E0E6EA89-798C-4958-AD7E-1E79749EE3CF}" type="pres">
      <dgm:prSet presAssocID="{037C3C43-8388-46F2-91BC-FAAB476F81A3}" presName="vertTwo" presStyleCnt="0"/>
      <dgm:spPr/>
    </dgm:pt>
    <dgm:pt modelId="{2A88BF92-A311-4F06-B41E-51F44ED4EA38}" type="pres">
      <dgm:prSet presAssocID="{037C3C43-8388-46F2-91BC-FAAB476F81A3}" presName="txTwo" presStyleLbl="node2" presStyleIdx="2" presStyleCnt="4">
        <dgm:presLayoutVars>
          <dgm:chPref val="3"/>
        </dgm:presLayoutVars>
      </dgm:prSet>
      <dgm:spPr/>
    </dgm:pt>
    <dgm:pt modelId="{8F7C57E2-CC84-463C-98E2-5811F72BFABB}" type="pres">
      <dgm:prSet presAssocID="{037C3C43-8388-46F2-91BC-FAAB476F81A3}" presName="horzTwo" presStyleCnt="0"/>
      <dgm:spPr/>
    </dgm:pt>
    <dgm:pt modelId="{16EDF7B9-76AC-4A9E-B3BB-7582061CD30E}" type="pres">
      <dgm:prSet presAssocID="{C1C98DE7-DF21-46EA-B96D-B88E12B54C7E}" presName="sibSpaceTwo" presStyleCnt="0"/>
      <dgm:spPr/>
    </dgm:pt>
    <dgm:pt modelId="{92B274F1-F22F-4FB1-9D68-7129177491E1}" type="pres">
      <dgm:prSet presAssocID="{251821F4-E69D-4112-8B03-D62DADC61CFD}" presName="vertTwo" presStyleCnt="0"/>
      <dgm:spPr/>
    </dgm:pt>
    <dgm:pt modelId="{082ED06A-F42D-40F5-BC2F-F5F981F02E6E}" type="pres">
      <dgm:prSet presAssocID="{251821F4-E69D-4112-8B03-D62DADC61CFD}" presName="txTwo" presStyleLbl="node2" presStyleIdx="3" presStyleCnt="4">
        <dgm:presLayoutVars>
          <dgm:chPref val="3"/>
        </dgm:presLayoutVars>
      </dgm:prSet>
      <dgm:spPr/>
    </dgm:pt>
    <dgm:pt modelId="{E6E5D1A9-A6BF-48E1-9B0B-5DD06CE633C8}" type="pres">
      <dgm:prSet presAssocID="{251821F4-E69D-4112-8B03-D62DADC61CFD}" presName="horzTwo" presStyleCnt="0"/>
      <dgm:spPr/>
    </dgm:pt>
  </dgm:ptLst>
  <dgm:cxnLst>
    <dgm:cxn modelId="{C7940903-2CAF-42C3-8CA0-A24E4CA34D2C}" srcId="{14FA876E-3E03-452E-8713-A9C51BB8CBA0}" destId="{251821F4-E69D-4112-8B03-D62DADC61CFD}" srcOrd="3" destOrd="0" parTransId="{C2D02FFE-EFE8-4632-BE13-1E4B49CC59BF}" sibTransId="{E373FFD6-EEC9-4E76-8C71-C81C381305DF}"/>
    <dgm:cxn modelId="{1DB0BF03-3046-49A1-A744-6C02859A487F}" type="presOf" srcId="{037C3C43-8388-46F2-91BC-FAAB476F81A3}" destId="{2A88BF92-A311-4F06-B41E-51F44ED4EA38}" srcOrd="0" destOrd="0" presId="urn:microsoft.com/office/officeart/2005/8/layout/hierarchy4"/>
    <dgm:cxn modelId="{D482B80C-34C8-440D-92E0-9FB8F333D85D}" srcId="{14FA876E-3E03-452E-8713-A9C51BB8CBA0}" destId="{65053533-68B3-4D1E-937A-D94CCC36F084}" srcOrd="0" destOrd="0" parTransId="{1C271239-B2DE-4054-8BDE-E9ABA7D14A6A}" sibTransId="{89D2BD8D-3AA9-4604-A355-82340F7368A4}"/>
    <dgm:cxn modelId="{2360B561-8AC9-40E1-8939-5146388B8930}" srcId="{DD7D76EA-87A2-42DF-B615-8B04F8724FD9}" destId="{14FA876E-3E03-452E-8713-A9C51BB8CBA0}" srcOrd="0" destOrd="0" parTransId="{CF562BB1-37A7-47B4-8F90-CE81C5ABC12A}" sibTransId="{5222E6FD-0DEC-4F6E-BDCE-3787FE95FA68}"/>
    <dgm:cxn modelId="{08228564-047D-4150-8C3E-1B56ACB368A4}" type="presOf" srcId="{14FA876E-3E03-452E-8713-A9C51BB8CBA0}" destId="{424EFB68-5906-4878-B2BB-24707707F63B}" srcOrd="0" destOrd="0" presId="urn:microsoft.com/office/officeart/2005/8/layout/hierarchy4"/>
    <dgm:cxn modelId="{C0453E58-0473-4B59-BE08-6ABC9256748B}" type="presOf" srcId="{4CF87053-001F-4A44-AD0A-8B988C9A40B6}" destId="{489DEF29-6EC8-4372-A6EE-021D5ABF242C}" srcOrd="0" destOrd="0" presId="urn:microsoft.com/office/officeart/2005/8/layout/hierarchy4"/>
    <dgm:cxn modelId="{84B75680-51D5-4CD3-A370-21A24F64CAE6}" type="presOf" srcId="{DD7D76EA-87A2-42DF-B615-8B04F8724FD9}" destId="{A234A12C-A9C5-4554-B86A-1FC8E06D59D2}" srcOrd="0" destOrd="0" presId="urn:microsoft.com/office/officeart/2005/8/layout/hierarchy4"/>
    <dgm:cxn modelId="{5E4BC1B0-21DB-4D98-9EF8-4C0376E6F752}" type="presOf" srcId="{251821F4-E69D-4112-8B03-D62DADC61CFD}" destId="{082ED06A-F42D-40F5-BC2F-F5F981F02E6E}" srcOrd="0" destOrd="0" presId="urn:microsoft.com/office/officeart/2005/8/layout/hierarchy4"/>
    <dgm:cxn modelId="{E27CCAE1-BF1D-4336-8178-B2AEA7023ED0}" type="presOf" srcId="{65053533-68B3-4D1E-937A-D94CCC36F084}" destId="{4AC112EF-DB72-424C-94F8-A17E7D215560}" srcOrd="0" destOrd="0" presId="urn:microsoft.com/office/officeart/2005/8/layout/hierarchy4"/>
    <dgm:cxn modelId="{E1386AF3-2C2E-4468-92E7-C35E2AFA9ED6}" srcId="{14FA876E-3E03-452E-8713-A9C51BB8CBA0}" destId="{4CF87053-001F-4A44-AD0A-8B988C9A40B6}" srcOrd="1" destOrd="0" parTransId="{9C6364F7-27F8-4045-BE5C-B14860D0C554}" sibTransId="{0D36172F-E55B-4F9C-A467-B18439D8C6E8}"/>
    <dgm:cxn modelId="{C8062FFB-9A93-4B1B-9570-EB312344065B}" srcId="{14FA876E-3E03-452E-8713-A9C51BB8CBA0}" destId="{037C3C43-8388-46F2-91BC-FAAB476F81A3}" srcOrd="2" destOrd="0" parTransId="{6525C9E5-4915-4FDF-9DE5-EB118FA60888}" sibTransId="{C1C98DE7-DF21-46EA-B96D-B88E12B54C7E}"/>
    <dgm:cxn modelId="{3EBC8330-8A15-4DAA-8740-640B5D472C76}" type="presParOf" srcId="{A234A12C-A9C5-4554-B86A-1FC8E06D59D2}" destId="{0D57799E-D123-4D89-8171-FF3F4CA17417}" srcOrd="0" destOrd="0" presId="urn:microsoft.com/office/officeart/2005/8/layout/hierarchy4"/>
    <dgm:cxn modelId="{366EFD5A-6052-4106-8235-CC188C95339E}" type="presParOf" srcId="{0D57799E-D123-4D89-8171-FF3F4CA17417}" destId="{424EFB68-5906-4878-B2BB-24707707F63B}" srcOrd="0" destOrd="0" presId="urn:microsoft.com/office/officeart/2005/8/layout/hierarchy4"/>
    <dgm:cxn modelId="{7CDCD4A8-94A6-4958-8799-15B9FC5AD959}" type="presParOf" srcId="{0D57799E-D123-4D89-8171-FF3F4CA17417}" destId="{D3F56233-F8D5-4965-8295-781604FA245B}" srcOrd="1" destOrd="0" presId="urn:microsoft.com/office/officeart/2005/8/layout/hierarchy4"/>
    <dgm:cxn modelId="{ED497F85-64D0-440C-AEF7-7178AB883067}" type="presParOf" srcId="{0D57799E-D123-4D89-8171-FF3F4CA17417}" destId="{4A0CFBC7-C67B-4F8C-9378-90AF34C9DD34}" srcOrd="2" destOrd="0" presId="urn:microsoft.com/office/officeart/2005/8/layout/hierarchy4"/>
    <dgm:cxn modelId="{E63E3B9E-61AC-4A47-89AF-E629FBE10473}" type="presParOf" srcId="{4A0CFBC7-C67B-4F8C-9378-90AF34C9DD34}" destId="{2C383ED0-579F-4C8F-A187-7C0A08CD7CA7}" srcOrd="0" destOrd="0" presId="urn:microsoft.com/office/officeart/2005/8/layout/hierarchy4"/>
    <dgm:cxn modelId="{E8233FD0-CEF1-4E53-8BFA-6A8CE3F02657}" type="presParOf" srcId="{2C383ED0-579F-4C8F-A187-7C0A08CD7CA7}" destId="{4AC112EF-DB72-424C-94F8-A17E7D215560}" srcOrd="0" destOrd="0" presId="urn:microsoft.com/office/officeart/2005/8/layout/hierarchy4"/>
    <dgm:cxn modelId="{3869968A-AEAE-498C-821C-E1FC41D5BF3C}" type="presParOf" srcId="{2C383ED0-579F-4C8F-A187-7C0A08CD7CA7}" destId="{D9B7FCD3-CB07-4E68-A1D8-6ED6EA249661}" srcOrd="1" destOrd="0" presId="urn:microsoft.com/office/officeart/2005/8/layout/hierarchy4"/>
    <dgm:cxn modelId="{0A554746-702A-4AA2-9452-1504330A5C59}" type="presParOf" srcId="{4A0CFBC7-C67B-4F8C-9378-90AF34C9DD34}" destId="{4816F8FF-E2BA-43AF-92CC-F550421BE1E7}" srcOrd="1" destOrd="0" presId="urn:microsoft.com/office/officeart/2005/8/layout/hierarchy4"/>
    <dgm:cxn modelId="{6E0AED76-E116-42DD-ADE7-40EC5CB1D1A6}" type="presParOf" srcId="{4A0CFBC7-C67B-4F8C-9378-90AF34C9DD34}" destId="{6519131E-28A8-482B-97B5-5EC3C979C918}" srcOrd="2" destOrd="0" presId="urn:microsoft.com/office/officeart/2005/8/layout/hierarchy4"/>
    <dgm:cxn modelId="{A1A7E501-A711-4205-A9DA-C2D9A28E4FFC}" type="presParOf" srcId="{6519131E-28A8-482B-97B5-5EC3C979C918}" destId="{489DEF29-6EC8-4372-A6EE-021D5ABF242C}" srcOrd="0" destOrd="0" presId="urn:microsoft.com/office/officeart/2005/8/layout/hierarchy4"/>
    <dgm:cxn modelId="{D30B2B31-9987-41A4-A70C-1D289AC8E2CC}" type="presParOf" srcId="{6519131E-28A8-482B-97B5-5EC3C979C918}" destId="{263EE75E-ECBF-4E80-BDCC-DCBFB162570E}" srcOrd="1" destOrd="0" presId="urn:microsoft.com/office/officeart/2005/8/layout/hierarchy4"/>
    <dgm:cxn modelId="{8F661C66-3CF5-44BC-BBBD-FB57199D36AB}" type="presParOf" srcId="{4A0CFBC7-C67B-4F8C-9378-90AF34C9DD34}" destId="{638EF0DA-DA9C-45CA-B004-E82A133E3269}" srcOrd="3" destOrd="0" presId="urn:microsoft.com/office/officeart/2005/8/layout/hierarchy4"/>
    <dgm:cxn modelId="{A6162F1F-2483-4F09-99F5-3686AB939FCA}" type="presParOf" srcId="{4A0CFBC7-C67B-4F8C-9378-90AF34C9DD34}" destId="{E0E6EA89-798C-4958-AD7E-1E79749EE3CF}" srcOrd="4" destOrd="0" presId="urn:microsoft.com/office/officeart/2005/8/layout/hierarchy4"/>
    <dgm:cxn modelId="{1B3BC09F-D178-46E8-94CC-49DFB879E7B7}" type="presParOf" srcId="{E0E6EA89-798C-4958-AD7E-1E79749EE3CF}" destId="{2A88BF92-A311-4F06-B41E-51F44ED4EA38}" srcOrd="0" destOrd="0" presId="urn:microsoft.com/office/officeart/2005/8/layout/hierarchy4"/>
    <dgm:cxn modelId="{3B03DEE9-D4D0-406A-981D-6951E4492E87}" type="presParOf" srcId="{E0E6EA89-798C-4958-AD7E-1E79749EE3CF}" destId="{8F7C57E2-CC84-463C-98E2-5811F72BFABB}" srcOrd="1" destOrd="0" presId="urn:microsoft.com/office/officeart/2005/8/layout/hierarchy4"/>
    <dgm:cxn modelId="{77AEB02B-640A-4AF7-ADA7-A3B7DE0FC52A}" type="presParOf" srcId="{4A0CFBC7-C67B-4F8C-9378-90AF34C9DD34}" destId="{16EDF7B9-76AC-4A9E-B3BB-7582061CD30E}" srcOrd="5" destOrd="0" presId="urn:microsoft.com/office/officeart/2005/8/layout/hierarchy4"/>
    <dgm:cxn modelId="{6375F68B-8D05-467A-9A97-C5845D049A99}" type="presParOf" srcId="{4A0CFBC7-C67B-4F8C-9378-90AF34C9DD34}" destId="{92B274F1-F22F-4FB1-9D68-7129177491E1}" srcOrd="6" destOrd="0" presId="urn:microsoft.com/office/officeart/2005/8/layout/hierarchy4"/>
    <dgm:cxn modelId="{00BE7973-B04B-466F-8719-0AEB1B174204}" type="presParOf" srcId="{92B274F1-F22F-4FB1-9D68-7129177491E1}" destId="{082ED06A-F42D-40F5-BC2F-F5F981F02E6E}" srcOrd="0" destOrd="0" presId="urn:microsoft.com/office/officeart/2005/8/layout/hierarchy4"/>
    <dgm:cxn modelId="{88806C47-9342-4A1F-A607-4084747DFB5E}" type="presParOf" srcId="{92B274F1-F22F-4FB1-9D68-7129177491E1}" destId="{E6E5D1A9-A6BF-48E1-9B0B-5DD06CE633C8}" srcOrd="1" destOrd="0" presId="urn:microsoft.com/office/officeart/2005/8/layout/hierarchy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B3AAEC-27EC-4412-A7FB-372A439D7DC3}">
      <dsp:nvSpPr>
        <dsp:cNvPr id="0" name=""/>
        <dsp:cNvSpPr/>
      </dsp:nvSpPr>
      <dsp:spPr>
        <a:xfrm>
          <a:off x="0" y="32830"/>
          <a:ext cx="8369300" cy="289560"/>
        </a:xfrm>
        <a:prstGeom prst="rect">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EI in Teamwork- EI supports effective teamwork through five key skills</a:t>
          </a:r>
        </a:p>
      </dsp:txBody>
      <dsp:txXfrm>
        <a:off x="0" y="32830"/>
        <a:ext cx="8369300" cy="289560"/>
      </dsp:txXfrm>
    </dsp:sp>
    <dsp:sp modelId="{3BA1596E-5FE0-4BFF-B266-FA11FA64996C}">
      <dsp:nvSpPr>
        <dsp:cNvPr id="0" name=""/>
        <dsp:cNvSpPr/>
      </dsp:nvSpPr>
      <dsp:spPr>
        <a:xfrm>
          <a:off x="4086" y="289560"/>
          <a:ext cx="1393521" cy="60807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Self-awareness</a:t>
          </a:r>
          <a:r>
            <a:rPr lang="en-GB" sz="800" kern="1200"/>
            <a:t> – recognising personal emotions and reactions.</a:t>
          </a:r>
        </a:p>
      </dsp:txBody>
      <dsp:txXfrm>
        <a:off x="4086" y="289560"/>
        <a:ext cx="1393521" cy="608076"/>
      </dsp:txXfrm>
    </dsp:sp>
    <dsp:sp modelId="{BDC04021-C8A4-432C-84F6-E1063A27BD12}">
      <dsp:nvSpPr>
        <dsp:cNvPr id="0" name=""/>
        <dsp:cNvSpPr/>
      </dsp:nvSpPr>
      <dsp:spPr>
        <a:xfrm>
          <a:off x="1397607" y="289560"/>
          <a:ext cx="1393521" cy="608076"/>
        </a:xfrm>
        <a:prstGeom prst="rect">
          <a:avLst/>
        </a:prstGeom>
        <a:solidFill>
          <a:schemeClr val="accent2">
            <a:hueOff val="1288723"/>
            <a:satOff val="-3699"/>
            <a:lumOff val="-5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Self-regulation</a:t>
          </a:r>
          <a:r>
            <a:rPr lang="en-GB" sz="800" kern="1200"/>
            <a:t> – managing emotions during disagreements.</a:t>
          </a:r>
        </a:p>
      </dsp:txBody>
      <dsp:txXfrm>
        <a:off x="1397607" y="289560"/>
        <a:ext cx="1393521" cy="608076"/>
      </dsp:txXfrm>
    </dsp:sp>
    <dsp:sp modelId="{51C6AF09-8487-4715-B105-9CA4B14F5297}">
      <dsp:nvSpPr>
        <dsp:cNvPr id="0" name=""/>
        <dsp:cNvSpPr/>
      </dsp:nvSpPr>
      <dsp:spPr>
        <a:xfrm>
          <a:off x="2791128" y="289560"/>
          <a:ext cx="1393521" cy="608076"/>
        </a:xfrm>
        <a:prstGeom prst="rect">
          <a:avLst/>
        </a:prstGeom>
        <a:solidFill>
          <a:schemeClr val="accent2">
            <a:hueOff val="2577445"/>
            <a:satOff val="-7397"/>
            <a:lumOff val="-118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Motivation</a:t>
          </a:r>
          <a:r>
            <a:rPr lang="en-US" sz="800" kern="1200"/>
            <a:t> – staying focused on group goals.</a:t>
          </a:r>
          <a:endParaRPr lang="en-GB" sz="800" kern="1200"/>
        </a:p>
      </dsp:txBody>
      <dsp:txXfrm>
        <a:off x="2791128" y="289560"/>
        <a:ext cx="1393521" cy="608076"/>
      </dsp:txXfrm>
    </dsp:sp>
    <dsp:sp modelId="{463639F7-6D3D-463B-9775-AD358C067985}">
      <dsp:nvSpPr>
        <dsp:cNvPr id="0" name=""/>
        <dsp:cNvSpPr/>
      </dsp:nvSpPr>
      <dsp:spPr>
        <a:xfrm>
          <a:off x="4184650" y="289560"/>
          <a:ext cx="1393521" cy="608076"/>
        </a:xfrm>
        <a:prstGeom prst="rect">
          <a:avLst/>
        </a:prstGeom>
        <a:solidFill>
          <a:schemeClr val="accent2">
            <a:hueOff val="3866169"/>
            <a:satOff val="-11096"/>
            <a:lumOff val="-17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Empathy</a:t>
          </a:r>
          <a:r>
            <a:rPr lang="en-US" sz="800" kern="1200"/>
            <a:t> – understanding teammates’ feelings and perspectives.</a:t>
          </a:r>
          <a:endParaRPr lang="en-GB" sz="800" kern="1200"/>
        </a:p>
      </dsp:txBody>
      <dsp:txXfrm>
        <a:off x="4184650" y="289560"/>
        <a:ext cx="1393521" cy="608076"/>
      </dsp:txXfrm>
    </dsp:sp>
    <dsp:sp modelId="{6530535F-917E-4388-8155-D2BADDA0179F}">
      <dsp:nvSpPr>
        <dsp:cNvPr id="0" name=""/>
        <dsp:cNvSpPr/>
      </dsp:nvSpPr>
      <dsp:spPr>
        <a:xfrm>
          <a:off x="5578171" y="289560"/>
          <a:ext cx="1393521" cy="608076"/>
        </a:xfrm>
        <a:prstGeom prst="rect">
          <a:avLst/>
        </a:prstGeom>
        <a:solidFill>
          <a:schemeClr val="accent2">
            <a:hueOff val="5154891"/>
            <a:satOff val="-14794"/>
            <a:lumOff val="-2368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Social skills </a:t>
          </a:r>
          <a:r>
            <a:rPr lang="en-US" sz="800" kern="1200"/>
            <a:t>– building positive relationships and communication.</a:t>
          </a:r>
        </a:p>
      </dsp:txBody>
      <dsp:txXfrm>
        <a:off x="5578171" y="289560"/>
        <a:ext cx="1393521" cy="608076"/>
      </dsp:txXfrm>
    </dsp:sp>
    <dsp:sp modelId="{9E09C90C-4A19-4249-8518-8F87DA56BF39}">
      <dsp:nvSpPr>
        <dsp:cNvPr id="0" name=""/>
        <dsp:cNvSpPr/>
      </dsp:nvSpPr>
      <dsp:spPr>
        <a:xfrm>
          <a:off x="6971692" y="289560"/>
          <a:ext cx="1393521" cy="608076"/>
        </a:xfrm>
        <a:prstGeom prst="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Example-</a:t>
          </a:r>
          <a:r>
            <a:rPr lang="en-GB" sz="800" kern="1200"/>
            <a:t>Conflict: Remaining calm and discussing issues respectfully (Goleman, 1998)</a:t>
          </a:r>
          <a:endParaRPr lang="en-US" sz="800" kern="1200"/>
        </a:p>
      </dsp:txBody>
      <dsp:txXfrm>
        <a:off x="6971692" y="289560"/>
        <a:ext cx="1393521" cy="608076"/>
      </dsp:txXfrm>
    </dsp:sp>
    <dsp:sp modelId="{5B0D6C8A-A13E-40C0-9DCA-9331E3DD8CE6}">
      <dsp:nvSpPr>
        <dsp:cNvPr id="0" name=""/>
        <dsp:cNvSpPr/>
      </dsp:nvSpPr>
      <dsp:spPr>
        <a:xfrm>
          <a:off x="0" y="897636"/>
          <a:ext cx="8369300" cy="67564"/>
        </a:xfrm>
        <a:prstGeom prst="rect">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3D07E7-53E6-47D6-AABC-6B0D006098BC}">
      <dsp:nvSpPr>
        <dsp:cNvPr id="0" name=""/>
        <dsp:cNvSpPr/>
      </dsp:nvSpPr>
      <dsp:spPr>
        <a:xfrm rot="16200000">
          <a:off x="687387" y="-687387"/>
          <a:ext cx="657225" cy="203200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Practising mindfulness</a:t>
          </a:r>
          <a:endParaRPr lang="en-GB" sz="800" kern="1200"/>
        </a:p>
      </dsp:txBody>
      <dsp:txXfrm rot="5400000">
        <a:off x="-1" y="1"/>
        <a:ext cx="2032000" cy="492918"/>
      </dsp:txXfrm>
    </dsp:sp>
    <dsp:sp modelId="{8DC88F16-4CA6-4E0B-A03C-76B31D8546C3}">
      <dsp:nvSpPr>
        <dsp:cNvPr id="0" name=""/>
        <dsp:cNvSpPr/>
      </dsp:nvSpPr>
      <dsp:spPr>
        <a:xfrm>
          <a:off x="2032000" y="0"/>
          <a:ext cx="2032000" cy="657225"/>
        </a:xfrm>
        <a:prstGeom prst="round1Rect">
          <a:avLst/>
        </a:prstGeom>
        <a:solidFill>
          <a:schemeClr val="accent3">
            <a:hueOff val="1372388"/>
            <a:satOff val="8237"/>
            <a:lumOff val="62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Reflecting on emotional triggers.</a:t>
          </a:r>
          <a:endParaRPr lang="en-GB" sz="800" kern="1200"/>
        </a:p>
      </dsp:txBody>
      <dsp:txXfrm>
        <a:off x="2032000" y="0"/>
        <a:ext cx="2032000" cy="492918"/>
      </dsp:txXfrm>
    </dsp:sp>
    <dsp:sp modelId="{D1D6B797-9837-4729-B16C-C7ED11A4C43D}">
      <dsp:nvSpPr>
        <dsp:cNvPr id="0" name=""/>
        <dsp:cNvSpPr/>
      </dsp:nvSpPr>
      <dsp:spPr>
        <a:xfrm rot="10800000">
          <a:off x="0" y="657225"/>
          <a:ext cx="2032000" cy="657225"/>
        </a:xfrm>
        <a:prstGeom prst="round1Rect">
          <a:avLst/>
        </a:prstGeom>
        <a:solidFill>
          <a:schemeClr val="accent3">
            <a:hueOff val="2744775"/>
            <a:satOff val="16475"/>
            <a:lumOff val="125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Using stress-management techniques.</a:t>
          </a:r>
          <a:endParaRPr lang="en-GB" sz="800" kern="1200"/>
        </a:p>
      </dsp:txBody>
      <dsp:txXfrm rot="10800000">
        <a:off x="0" y="821531"/>
        <a:ext cx="2032000" cy="492918"/>
      </dsp:txXfrm>
    </dsp:sp>
    <dsp:sp modelId="{AEC81363-6096-44CE-9D0A-D19D8D8C9019}">
      <dsp:nvSpPr>
        <dsp:cNvPr id="0" name=""/>
        <dsp:cNvSpPr/>
      </dsp:nvSpPr>
      <dsp:spPr>
        <a:xfrm rot="5400000">
          <a:off x="2719387" y="-30162"/>
          <a:ext cx="657225" cy="2032000"/>
        </a:xfrm>
        <a:prstGeom prst="round1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Pausing before reacting to messages or criticism (</a:t>
          </a:r>
          <a:r>
            <a:rPr lang="en-GB" sz="800" kern="1200"/>
            <a:t>Druskat and Wolff, 2001).</a:t>
          </a:r>
        </a:p>
      </dsp:txBody>
      <dsp:txXfrm rot="-5400000">
        <a:off x="2031999" y="821531"/>
        <a:ext cx="2032000" cy="492918"/>
      </dsp:txXfrm>
    </dsp:sp>
    <dsp:sp modelId="{1F27CCAB-7122-47D6-BEBD-0C1E1822DDD4}">
      <dsp:nvSpPr>
        <dsp:cNvPr id="0" name=""/>
        <dsp:cNvSpPr/>
      </dsp:nvSpPr>
      <dsp:spPr>
        <a:xfrm>
          <a:off x="505598" y="384916"/>
          <a:ext cx="3052803" cy="544616"/>
        </a:xfrm>
        <a:prstGeom prst="roundRect">
          <a:avLst/>
        </a:prstGeom>
        <a:solidFill>
          <a:schemeClr val="accent3">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Managing Own Emotions- Students can improve productivity and reduce stress by:</a:t>
          </a:r>
        </a:p>
      </dsp:txBody>
      <dsp:txXfrm>
        <a:off x="532184" y="411502"/>
        <a:ext cx="2999631" cy="4914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4EFB68-5906-4878-B2BB-24707707F63B}">
      <dsp:nvSpPr>
        <dsp:cNvPr id="0" name=""/>
        <dsp:cNvSpPr/>
      </dsp:nvSpPr>
      <dsp:spPr>
        <a:xfrm>
          <a:off x="644" y="161"/>
          <a:ext cx="3986510" cy="6182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Understanding Others’ Emotions- Empathy strengthens communication and collaboration. Key behaviours: </a:t>
          </a:r>
        </a:p>
      </dsp:txBody>
      <dsp:txXfrm>
        <a:off x="18752" y="18269"/>
        <a:ext cx="3950294" cy="582025"/>
      </dsp:txXfrm>
    </dsp:sp>
    <dsp:sp modelId="{4AC112EF-DB72-424C-94F8-A17E7D215560}">
      <dsp:nvSpPr>
        <dsp:cNvPr id="0" name=""/>
        <dsp:cNvSpPr/>
      </dsp:nvSpPr>
      <dsp:spPr>
        <a:xfrm>
          <a:off x="644"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Active listening.</a:t>
          </a:r>
          <a:endParaRPr lang="en-GB" sz="800" kern="1200"/>
        </a:p>
      </dsp:txBody>
      <dsp:txXfrm>
        <a:off x="18752" y="739555"/>
        <a:ext cx="901345" cy="582025"/>
      </dsp:txXfrm>
    </dsp:sp>
    <dsp:sp modelId="{489DEF29-6EC8-4372-A6EE-021D5ABF242C}">
      <dsp:nvSpPr>
        <dsp:cNvPr id="0" name=""/>
        <dsp:cNvSpPr/>
      </dsp:nvSpPr>
      <dsp:spPr>
        <a:xfrm>
          <a:off x="1016961"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Perspective-taking.</a:t>
          </a:r>
        </a:p>
      </dsp:txBody>
      <dsp:txXfrm>
        <a:off x="1035069" y="739555"/>
        <a:ext cx="901345" cy="582025"/>
      </dsp:txXfrm>
    </dsp:sp>
    <dsp:sp modelId="{2A88BF92-A311-4F06-B41E-51F44ED4EA38}">
      <dsp:nvSpPr>
        <dsp:cNvPr id="0" name=""/>
        <dsp:cNvSpPr/>
      </dsp:nvSpPr>
      <dsp:spPr>
        <a:xfrm>
          <a:off x="2033277"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Respectful communication.</a:t>
          </a:r>
        </a:p>
      </dsp:txBody>
      <dsp:txXfrm>
        <a:off x="2051385" y="739555"/>
        <a:ext cx="901345" cy="582025"/>
      </dsp:txXfrm>
    </dsp:sp>
    <dsp:sp modelId="{082ED06A-F42D-40F5-BC2F-F5F981F02E6E}">
      <dsp:nvSpPr>
        <dsp:cNvPr id="0" name=""/>
        <dsp:cNvSpPr/>
      </dsp:nvSpPr>
      <dsp:spPr>
        <a:xfrm>
          <a:off x="3049594"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Constructive feedback (</a:t>
          </a:r>
          <a:r>
            <a:rPr lang="en-GB" sz="800" kern="1200"/>
            <a:t>Oatley, Keltner and Jenkins, 2006)</a:t>
          </a:r>
        </a:p>
      </dsp:txBody>
      <dsp:txXfrm>
        <a:off x="3067702" y="739555"/>
        <a:ext cx="901345" cy="582025"/>
      </dsp:txXfrm>
    </dsp:sp>
  </dsp:spTree>
</dsp:drawing>
</file>

<file path=word/diagrams/layout1.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fca5a79e09139b6795daef3e437e99f">
  <xsd:schema xmlns:xsd="http://www.w3.org/2001/XMLSchema" xmlns:xs="http://www.w3.org/2001/XMLSchema" xmlns:p="http://schemas.microsoft.com/office/2006/metadata/properties" xmlns:ns3="0085e1a2-9cbf-4b92-866b-21f3c89040b6" targetNamespace="http://schemas.microsoft.com/office/2006/metadata/properties" ma:root="true" ma:fieldsID="3c9b5e1f9041fa833aec734eb7180b3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BE5C1D3-C13E-4EA6-B66D-0D6DE860C97C}">
  <ds:schemaRefs>
    <ds:schemaRef ds:uri="http://schemas.openxmlformats.org/officeDocument/2006/bibliography"/>
  </ds:schemaRefs>
</ds:datastoreItem>
</file>

<file path=customXml/itemProps2.xml><?xml version="1.0" encoding="utf-8"?>
<ds:datastoreItem xmlns:ds="http://schemas.openxmlformats.org/officeDocument/2006/customXml" ds:itemID="{5AF84399-F364-4A21-B6C1-C41233D353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7BB793-40A0-4088-9FBC-CADA6A9E541E}">
  <ds:schemaRefs>
    <ds:schemaRef ds:uri="http://schemas.microsoft.com/sharepoint/v3/contenttype/forms"/>
  </ds:schemaRefs>
</ds:datastoreItem>
</file>

<file path=customXml/itemProps4.xml><?xml version="1.0" encoding="utf-8"?>
<ds:datastoreItem xmlns:ds="http://schemas.openxmlformats.org/officeDocument/2006/customXml" ds:itemID="{01D45831-DE0C-48F1-B3A8-525F8AC0756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Pages>
  <Words>42</Words>
  <Characters>245</Characters>
  <Application>Microsoft Office Word</Application>
  <DocSecurity>0</DocSecurity>
  <Lines>2</Lines>
  <Paragraphs>1</Paragraphs>
  <ScaleCrop>false</ScaleCrop>
  <Company/>
  <LinksUpToDate>false</LinksUpToDate>
  <CharactersWithSpaces>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Karan Alphonso (2409266)</dc:creator>
  <cp:keywords/>
  <dc:description/>
  <cp:lastModifiedBy>Karan Alphonso (2409266)</cp:lastModifiedBy>
  <cp:revision>7</cp:revision>
  <dcterms:created xsi:type="dcterms:W3CDTF">2026-06-15T12:18:00Z</dcterms:created>
  <dcterms:modified xsi:type="dcterms:W3CDTF">2026-06-15T12:32:00Z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