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A88" w:rsidRPr="00203392" w:rsidRDefault="000A7A88" w:rsidP="000A7A88">
      <w:pPr>
        <w:pStyle w:val="fixed"/>
        <w:rPr>
          <w:rFonts w:ascii="Arial" w:hAnsi="Arial" w:cs="Arial"/>
          <w:sz w:val="22"/>
        </w:rPr>
      </w:pPr>
      <w:r w:rsidRPr="00203392">
        <w:rPr>
          <w:rFonts w:ascii="Arial" w:hAnsi="Arial" w:cs="Arial"/>
          <w:sz w:val="22"/>
        </w:rPr>
        <w:t>MODULE CODE:</w:t>
      </w:r>
      <w:r w:rsidRPr="00203392">
        <w:rPr>
          <w:rFonts w:ascii="Arial" w:hAnsi="Arial" w:cs="Arial"/>
          <w:sz w:val="22"/>
        </w:rPr>
        <w:tab/>
      </w:r>
      <w:r>
        <w:rPr>
          <w:rFonts w:ascii="Arial" w:hAnsi="Arial" w:cs="Arial"/>
          <w:sz w:val="22"/>
        </w:rPr>
        <w:t>M5</w:t>
      </w:r>
      <w:r w:rsidRPr="000E2708">
        <w:rPr>
          <w:rFonts w:ascii="Arial" w:hAnsi="Arial" w:cs="Arial"/>
          <w:sz w:val="22"/>
        </w:rPr>
        <w:t>X01925</w:t>
      </w:r>
    </w:p>
    <w:p w:rsidR="000A7A88" w:rsidRPr="00203392" w:rsidRDefault="000A7A88" w:rsidP="000A7A88">
      <w:pPr>
        <w:pStyle w:val="fixed"/>
        <w:ind w:left="0" w:firstLine="0"/>
        <w:outlineLvl w:val="1"/>
        <w:rPr>
          <w:rFonts w:ascii="Arial" w:hAnsi="Arial" w:cs="Arial"/>
          <w:sz w:val="22"/>
        </w:rPr>
      </w:pPr>
      <w:r w:rsidRPr="00203392">
        <w:rPr>
          <w:rFonts w:ascii="Arial" w:hAnsi="Arial" w:cs="Arial"/>
          <w:sz w:val="22"/>
        </w:rPr>
        <w:t>TITLE:</w:t>
      </w:r>
      <w:r w:rsidRPr="00203392">
        <w:rPr>
          <w:rFonts w:ascii="Arial" w:hAnsi="Arial" w:cs="Arial"/>
          <w:sz w:val="22"/>
        </w:rPr>
        <w:tab/>
      </w:r>
      <w:r w:rsidRPr="00203392">
        <w:rPr>
          <w:rFonts w:ascii="Arial" w:hAnsi="Arial" w:cs="Arial"/>
          <w:sz w:val="22"/>
        </w:rPr>
        <w:tab/>
      </w:r>
      <w:r>
        <w:rPr>
          <w:rFonts w:ascii="Arial" w:hAnsi="Arial" w:cs="Arial"/>
          <w:sz w:val="22"/>
        </w:rPr>
        <w:tab/>
        <w:t>Sustainable Hospitality and Tourism Management</w:t>
      </w:r>
    </w:p>
    <w:p w:rsidR="000A7A88" w:rsidRDefault="000A7A88" w:rsidP="000A7A88">
      <w:pPr>
        <w:pStyle w:val="fixed"/>
        <w:rPr>
          <w:rFonts w:ascii="Arial" w:hAnsi="Arial" w:cs="Arial"/>
          <w:sz w:val="22"/>
        </w:rPr>
      </w:pPr>
      <w:r w:rsidRPr="00203392">
        <w:rPr>
          <w:rFonts w:ascii="Arial" w:hAnsi="Arial" w:cs="Arial"/>
          <w:sz w:val="22"/>
        </w:rPr>
        <w:t>DATED:</w:t>
      </w:r>
      <w:r w:rsidRPr="00203392">
        <w:rPr>
          <w:rFonts w:ascii="Arial" w:hAnsi="Arial" w:cs="Arial"/>
          <w:sz w:val="22"/>
        </w:rPr>
        <w:tab/>
      </w:r>
      <w:r w:rsidRPr="00203392">
        <w:rPr>
          <w:rFonts w:ascii="Arial" w:hAnsi="Arial" w:cs="Arial"/>
          <w:sz w:val="22"/>
        </w:rPr>
        <w:tab/>
      </w:r>
      <w:r>
        <w:rPr>
          <w:rFonts w:ascii="Arial" w:hAnsi="Arial" w:cs="Arial"/>
          <w:sz w:val="22"/>
        </w:rPr>
        <w:t>22/06/2015</w:t>
      </w:r>
    </w:p>
    <w:p w:rsidR="000A7A88" w:rsidRPr="00203392" w:rsidRDefault="000A7A88" w:rsidP="000A7A88">
      <w:pPr>
        <w:pStyle w:val="fixed"/>
        <w:rPr>
          <w:rFonts w:ascii="Arial" w:hAnsi="Arial" w:cs="Arial"/>
          <w:sz w:val="22"/>
        </w:rPr>
      </w:pPr>
    </w:p>
    <w:p w:rsidR="000A7A88" w:rsidRPr="00203392" w:rsidRDefault="000A7A88" w:rsidP="000A7A88">
      <w:pPr>
        <w:pStyle w:val="fixed"/>
        <w:rPr>
          <w:rFonts w:ascii="Arial" w:hAnsi="Arial" w:cs="Arial"/>
          <w:sz w:val="22"/>
        </w:rPr>
      </w:pPr>
      <w:r w:rsidRPr="00203392">
        <w:rPr>
          <w:rFonts w:ascii="Arial" w:hAnsi="Arial" w:cs="Arial"/>
          <w:sz w:val="22"/>
        </w:rPr>
        <w:t xml:space="preserve">LEVEL:  </w:t>
      </w:r>
      <w:r w:rsidRPr="00203392">
        <w:rPr>
          <w:rFonts w:ascii="Arial" w:hAnsi="Arial" w:cs="Arial"/>
          <w:sz w:val="22"/>
        </w:rPr>
        <w:tab/>
      </w:r>
      <w:r>
        <w:rPr>
          <w:rFonts w:ascii="Arial" w:hAnsi="Arial" w:cs="Arial"/>
          <w:sz w:val="22"/>
        </w:rPr>
        <w:tab/>
        <w:t>5</w:t>
      </w:r>
      <w:r w:rsidRPr="00203392">
        <w:rPr>
          <w:rFonts w:ascii="Arial" w:hAnsi="Arial" w:cs="Arial"/>
          <w:sz w:val="22"/>
        </w:rPr>
        <w:tab/>
      </w:r>
    </w:p>
    <w:p w:rsidR="000A7A88" w:rsidRPr="00203392" w:rsidRDefault="000A7A88" w:rsidP="000A7A88">
      <w:pPr>
        <w:pStyle w:val="fixed"/>
        <w:rPr>
          <w:rFonts w:ascii="Arial" w:hAnsi="Arial" w:cs="Arial"/>
          <w:sz w:val="22"/>
        </w:rPr>
      </w:pPr>
      <w:r w:rsidRPr="00203392">
        <w:rPr>
          <w:rFonts w:ascii="Arial" w:hAnsi="Arial" w:cs="Arial"/>
          <w:sz w:val="22"/>
        </w:rPr>
        <w:t>CREDITS:</w:t>
      </w:r>
      <w:r w:rsidRPr="00203392">
        <w:rPr>
          <w:rFonts w:ascii="Arial" w:hAnsi="Arial" w:cs="Arial"/>
          <w:sz w:val="22"/>
        </w:rPr>
        <w:tab/>
      </w:r>
      <w:r>
        <w:rPr>
          <w:rFonts w:ascii="Arial" w:hAnsi="Arial" w:cs="Arial"/>
          <w:sz w:val="22"/>
        </w:rPr>
        <w:tab/>
        <w:t>20</w:t>
      </w:r>
      <w:r w:rsidRPr="00203392">
        <w:rPr>
          <w:rFonts w:ascii="Arial" w:hAnsi="Arial" w:cs="Arial"/>
          <w:sz w:val="22"/>
        </w:rPr>
        <w:tab/>
      </w:r>
    </w:p>
    <w:p w:rsidR="000A7A88" w:rsidRPr="00203392" w:rsidRDefault="000A7A88" w:rsidP="000A7A88">
      <w:pPr>
        <w:pStyle w:val="fixed"/>
        <w:rPr>
          <w:rFonts w:ascii="Arial" w:hAnsi="Arial" w:cs="Arial"/>
          <w:sz w:val="22"/>
        </w:rPr>
      </w:pPr>
    </w:p>
    <w:p w:rsidR="000A7A88" w:rsidRPr="00203392" w:rsidRDefault="000A7A88" w:rsidP="000A7A88">
      <w:pPr>
        <w:pBdr>
          <w:bottom w:val="single" w:sz="6" w:space="1" w:color="auto"/>
        </w:pBdr>
        <w:spacing w:after="0" w:line="240" w:lineRule="auto"/>
        <w:rPr>
          <w:rFonts w:cs="Arial"/>
        </w:rPr>
      </w:pPr>
      <w:r w:rsidRPr="00203392">
        <w:rPr>
          <w:rFonts w:cs="Arial"/>
          <w:b/>
        </w:rPr>
        <w:t>JACS CODE:</w:t>
      </w:r>
      <w:r w:rsidRPr="00203392">
        <w:rPr>
          <w:rFonts w:cs="Arial"/>
          <w:b/>
        </w:rPr>
        <w:tab/>
      </w:r>
      <w:r w:rsidRPr="00203392">
        <w:rPr>
          <w:rFonts w:cs="Arial"/>
          <w:b/>
        </w:rPr>
        <w:tab/>
      </w:r>
      <w:r>
        <w:rPr>
          <w:rFonts w:cs="Arial"/>
          <w:b/>
        </w:rPr>
        <w:t>N840</w:t>
      </w:r>
    </w:p>
    <w:p w:rsidR="000A7A88" w:rsidRPr="00203392" w:rsidRDefault="000A7A88" w:rsidP="000A7A88">
      <w:pPr>
        <w:pBdr>
          <w:bottom w:val="single" w:sz="6" w:space="1" w:color="auto"/>
        </w:pBdr>
        <w:spacing w:after="0" w:line="240" w:lineRule="auto"/>
        <w:rPr>
          <w:rFonts w:cs="Arial"/>
        </w:rPr>
      </w:pPr>
    </w:p>
    <w:p w:rsidR="000A7A88" w:rsidRPr="00203392" w:rsidRDefault="000A7A88" w:rsidP="000A7A88">
      <w:pPr>
        <w:pStyle w:val="bullet"/>
        <w:overflowPunct/>
        <w:autoSpaceDE/>
        <w:autoSpaceDN/>
        <w:adjustRightInd/>
        <w:spacing w:before="0"/>
        <w:ind w:left="0" w:firstLine="0"/>
        <w:textAlignment w:val="auto"/>
        <w:rPr>
          <w:rFonts w:ascii="Arial" w:hAnsi="Arial" w:cs="Arial"/>
          <w:b/>
          <w:sz w:val="22"/>
        </w:rPr>
      </w:pPr>
    </w:p>
    <w:p w:rsidR="000A7A88" w:rsidRPr="00203392" w:rsidRDefault="000A7A88" w:rsidP="000A7A88">
      <w:pPr>
        <w:pStyle w:val="bullet"/>
        <w:overflowPunct/>
        <w:autoSpaceDE/>
        <w:autoSpaceDN/>
        <w:adjustRightInd/>
        <w:spacing w:before="0"/>
        <w:ind w:left="0" w:firstLine="0"/>
        <w:textAlignment w:val="auto"/>
        <w:rPr>
          <w:rFonts w:ascii="Arial" w:hAnsi="Arial" w:cs="Arial"/>
          <w:b/>
          <w:sz w:val="22"/>
        </w:rPr>
      </w:pPr>
      <w:r w:rsidRPr="00203392">
        <w:rPr>
          <w:rFonts w:ascii="Arial" w:hAnsi="Arial" w:cs="Arial"/>
          <w:b/>
          <w:sz w:val="22"/>
        </w:rPr>
        <w:t>AIM(S)</w:t>
      </w:r>
    </w:p>
    <w:p w:rsidR="000A7A88" w:rsidRPr="00203392" w:rsidRDefault="000A7A88" w:rsidP="000A7A88">
      <w:pPr>
        <w:pStyle w:val="bullet"/>
        <w:numPr>
          <w:ilvl w:val="0"/>
          <w:numId w:val="2"/>
        </w:numPr>
        <w:overflowPunct/>
        <w:autoSpaceDE/>
        <w:autoSpaceDN/>
        <w:adjustRightInd/>
        <w:spacing w:before="0"/>
        <w:ind w:left="851" w:hanging="567"/>
        <w:textAlignment w:val="auto"/>
        <w:rPr>
          <w:rFonts w:ascii="Arial" w:hAnsi="Arial" w:cs="Arial"/>
          <w:b/>
          <w:sz w:val="22"/>
        </w:rPr>
      </w:pPr>
      <w:r>
        <w:rPr>
          <w:rFonts w:ascii="Arial" w:hAnsi="Arial" w:cs="Arial"/>
          <w:sz w:val="22"/>
        </w:rPr>
        <w:t>T</w:t>
      </w:r>
      <w:r w:rsidRPr="00025024">
        <w:rPr>
          <w:rFonts w:ascii="Arial" w:hAnsi="Arial" w:cs="Arial"/>
          <w:sz w:val="22"/>
        </w:rPr>
        <w:t xml:space="preserve">o gain a comparative overview of </w:t>
      </w:r>
      <w:r>
        <w:rPr>
          <w:rFonts w:ascii="Arial" w:hAnsi="Arial" w:cs="Arial"/>
          <w:sz w:val="22"/>
        </w:rPr>
        <w:t xml:space="preserve">sustainable hospitality and tourism </w:t>
      </w:r>
      <w:r w:rsidRPr="00025024">
        <w:rPr>
          <w:rFonts w:ascii="Arial" w:hAnsi="Arial" w:cs="Arial"/>
          <w:sz w:val="22"/>
        </w:rPr>
        <w:t>developments both nation</w:t>
      </w:r>
      <w:r>
        <w:rPr>
          <w:rFonts w:ascii="Arial" w:hAnsi="Arial" w:cs="Arial"/>
          <w:sz w:val="22"/>
        </w:rPr>
        <w:t xml:space="preserve">ally and internationally and to </w:t>
      </w:r>
      <w:r w:rsidRPr="00A73C17">
        <w:rPr>
          <w:rFonts w:ascii="Arial" w:hAnsi="Arial" w:cs="Arial"/>
          <w:sz w:val="22"/>
        </w:rPr>
        <w:t xml:space="preserve">review </w:t>
      </w:r>
      <w:r>
        <w:rPr>
          <w:rFonts w:ascii="Arial" w:hAnsi="Arial" w:cs="Arial"/>
          <w:sz w:val="22"/>
        </w:rPr>
        <w:t xml:space="preserve">appropriate </w:t>
      </w:r>
      <w:r w:rsidRPr="00A73C17">
        <w:rPr>
          <w:rFonts w:ascii="Arial" w:hAnsi="Arial" w:cs="Arial"/>
          <w:sz w:val="22"/>
        </w:rPr>
        <w:t>policy and strat</w:t>
      </w:r>
      <w:r>
        <w:rPr>
          <w:rFonts w:ascii="Arial" w:hAnsi="Arial" w:cs="Arial"/>
          <w:sz w:val="22"/>
        </w:rPr>
        <w:t>egy frameworks.</w:t>
      </w:r>
    </w:p>
    <w:p w:rsidR="000A7A88" w:rsidRPr="00203392" w:rsidRDefault="000A7A88" w:rsidP="000A7A88">
      <w:pPr>
        <w:pStyle w:val="bullet"/>
        <w:numPr>
          <w:ilvl w:val="0"/>
          <w:numId w:val="2"/>
        </w:numPr>
        <w:overflowPunct/>
        <w:autoSpaceDE/>
        <w:autoSpaceDN/>
        <w:adjustRightInd/>
        <w:spacing w:before="0"/>
        <w:ind w:left="851" w:hanging="567"/>
        <w:textAlignment w:val="auto"/>
        <w:rPr>
          <w:rFonts w:ascii="Arial" w:hAnsi="Arial" w:cs="Arial"/>
          <w:b/>
          <w:sz w:val="22"/>
        </w:rPr>
      </w:pPr>
      <w:r>
        <w:rPr>
          <w:rFonts w:ascii="Arial" w:hAnsi="Arial" w:cs="Arial"/>
          <w:sz w:val="22"/>
        </w:rPr>
        <w:t xml:space="preserve">To </w:t>
      </w:r>
      <w:r w:rsidRPr="00025024">
        <w:rPr>
          <w:rFonts w:ascii="Arial" w:hAnsi="Arial" w:cs="Arial"/>
          <w:sz w:val="22"/>
        </w:rPr>
        <w:t xml:space="preserve">gain an understanding and knowledge of industry “best practice” through evaluation of appropriate case study examples. Understanding of </w:t>
      </w:r>
      <w:r>
        <w:rPr>
          <w:rFonts w:ascii="Arial" w:hAnsi="Arial" w:cs="Arial"/>
          <w:sz w:val="22"/>
        </w:rPr>
        <w:t xml:space="preserve">these </w:t>
      </w:r>
      <w:r w:rsidRPr="00025024">
        <w:rPr>
          <w:rFonts w:ascii="Arial" w:hAnsi="Arial" w:cs="Arial"/>
          <w:sz w:val="22"/>
        </w:rPr>
        <w:t>issues will provide a sound foundation for becoming more effective – and more ‘environmentally friendly’ managers of the future.</w:t>
      </w:r>
    </w:p>
    <w:p w:rsidR="000A7A88" w:rsidRPr="00203392" w:rsidRDefault="000A7A88" w:rsidP="000A7A88">
      <w:pPr>
        <w:pStyle w:val="bullet"/>
        <w:overflowPunct/>
        <w:autoSpaceDE/>
        <w:autoSpaceDN/>
        <w:adjustRightInd/>
        <w:spacing w:before="0"/>
        <w:ind w:left="0" w:firstLine="0"/>
        <w:textAlignment w:val="auto"/>
        <w:rPr>
          <w:rFonts w:ascii="Arial" w:hAnsi="Arial" w:cs="Arial"/>
          <w:b/>
          <w:sz w:val="22"/>
        </w:rPr>
      </w:pPr>
    </w:p>
    <w:p w:rsidR="000A7A88" w:rsidRPr="00203392" w:rsidRDefault="000A7A88" w:rsidP="000A7A88">
      <w:pPr>
        <w:pStyle w:val="bullet"/>
        <w:overflowPunct/>
        <w:autoSpaceDE/>
        <w:autoSpaceDN/>
        <w:adjustRightInd/>
        <w:spacing w:before="0"/>
        <w:ind w:left="0" w:firstLine="0"/>
        <w:textAlignment w:val="auto"/>
        <w:rPr>
          <w:rFonts w:ascii="Arial" w:hAnsi="Arial" w:cs="Arial"/>
          <w:b/>
          <w:sz w:val="22"/>
        </w:rPr>
      </w:pPr>
      <w:r w:rsidRPr="00203392">
        <w:rPr>
          <w:rFonts w:ascii="Arial" w:hAnsi="Arial" w:cs="Arial"/>
          <w:b/>
          <w:sz w:val="22"/>
        </w:rPr>
        <w:t>LEARNING OUTCOMES</w:t>
      </w:r>
    </w:p>
    <w:p w:rsidR="000A7A88" w:rsidRPr="00203392" w:rsidRDefault="000A7A88" w:rsidP="000A7A88">
      <w:pPr>
        <w:spacing w:after="0" w:line="240" w:lineRule="auto"/>
        <w:rPr>
          <w:rFonts w:cs="Arial"/>
          <w:b/>
        </w:rPr>
      </w:pPr>
    </w:p>
    <w:p w:rsidR="000A7A88" w:rsidRPr="00203392" w:rsidRDefault="000A7A88" w:rsidP="000A7A88">
      <w:pPr>
        <w:spacing w:after="0" w:line="240" w:lineRule="auto"/>
        <w:rPr>
          <w:rFonts w:cs="Arial"/>
        </w:rPr>
      </w:pPr>
      <w:r w:rsidRPr="00203392">
        <w:rPr>
          <w:rFonts w:cs="Arial"/>
        </w:rPr>
        <w:t>Upon the successful completion of this module, the student should be able to demonstrate the ability to:</w:t>
      </w:r>
    </w:p>
    <w:p w:rsidR="000A7A88" w:rsidRPr="00203392" w:rsidRDefault="000A7A88" w:rsidP="000A7A88">
      <w:pPr>
        <w:pStyle w:val="ListParagraph"/>
        <w:numPr>
          <w:ilvl w:val="1"/>
          <w:numId w:val="3"/>
        </w:numPr>
        <w:spacing w:after="0" w:line="240" w:lineRule="auto"/>
        <w:ind w:left="851" w:hanging="567"/>
        <w:contextualSpacing w:val="0"/>
        <w:rPr>
          <w:rFonts w:cs="Arial"/>
        </w:rPr>
      </w:pPr>
      <w:r w:rsidRPr="005B4D5B">
        <w:rPr>
          <w:rFonts w:cs="Arial"/>
        </w:rPr>
        <w:t>Demonstrate a critical understanding of the term “sustainability” and apply it within the context of tourism and hospitality</w:t>
      </w:r>
      <w:r>
        <w:rPr>
          <w:rFonts w:cs="Arial"/>
        </w:rPr>
        <w:t>;</w:t>
      </w:r>
    </w:p>
    <w:p w:rsidR="000A7A88" w:rsidRPr="00741A75" w:rsidRDefault="000A7A88" w:rsidP="000A7A88">
      <w:pPr>
        <w:pStyle w:val="ListParagraph"/>
        <w:numPr>
          <w:ilvl w:val="1"/>
          <w:numId w:val="3"/>
        </w:numPr>
        <w:spacing w:after="0" w:line="240" w:lineRule="auto"/>
        <w:ind w:left="851" w:hanging="567"/>
        <w:contextualSpacing w:val="0"/>
        <w:rPr>
          <w:rFonts w:cs="Arial"/>
        </w:rPr>
      </w:pPr>
      <w:r>
        <w:rPr>
          <w:rFonts w:cs="Arial"/>
        </w:rPr>
        <w:t>Critically understand concepts</w:t>
      </w:r>
      <w:r w:rsidRPr="005B4D5B">
        <w:rPr>
          <w:rFonts w:cs="Arial"/>
        </w:rPr>
        <w:t xml:space="preserve"> of “sustainable good practice” within the tourism and hospitality industry (rural, coastal and urban areas) and within the transport sector</w:t>
      </w:r>
      <w:r>
        <w:rPr>
          <w:rFonts w:cs="Arial"/>
        </w:rPr>
        <w:t>;</w:t>
      </w:r>
    </w:p>
    <w:p w:rsidR="000A7A88" w:rsidRPr="00203392" w:rsidRDefault="000A7A88" w:rsidP="000A7A88">
      <w:pPr>
        <w:spacing w:after="0" w:line="240" w:lineRule="auto"/>
        <w:rPr>
          <w:rFonts w:cs="Arial"/>
        </w:rPr>
      </w:pPr>
    </w:p>
    <w:p w:rsidR="000A7A88" w:rsidRPr="00203392" w:rsidRDefault="000A7A88" w:rsidP="000A7A88">
      <w:pPr>
        <w:pStyle w:val="fixed"/>
        <w:rPr>
          <w:rFonts w:ascii="Arial" w:hAnsi="Arial" w:cs="Arial"/>
          <w:sz w:val="22"/>
        </w:rPr>
      </w:pPr>
      <w:r w:rsidRPr="00203392">
        <w:rPr>
          <w:rFonts w:ascii="Arial" w:hAnsi="Arial" w:cs="Arial"/>
          <w:sz w:val="22"/>
        </w:rPr>
        <w:t>INDICATIVE CONTENT</w:t>
      </w:r>
    </w:p>
    <w:p w:rsidR="000A7A88" w:rsidRDefault="000A7A88" w:rsidP="000A7A88">
      <w:pPr>
        <w:pStyle w:val="ListParagraph"/>
        <w:numPr>
          <w:ilvl w:val="0"/>
          <w:numId w:val="1"/>
        </w:numPr>
        <w:spacing w:after="0" w:line="240" w:lineRule="auto"/>
        <w:ind w:left="851" w:hanging="567"/>
        <w:contextualSpacing w:val="0"/>
        <w:rPr>
          <w:rFonts w:cs="Arial"/>
          <w:bCs/>
        </w:rPr>
      </w:pPr>
      <w:r w:rsidRPr="005B4D5B">
        <w:rPr>
          <w:rFonts w:cs="Arial"/>
        </w:rPr>
        <w:t>Definitions</w:t>
      </w:r>
      <w:r>
        <w:rPr>
          <w:rFonts w:cs="Arial"/>
          <w:bCs/>
        </w:rPr>
        <w:t xml:space="preserve"> of sustainability - principles of sustainability; tourism impacts – cause and effects; demand and supply issues.</w:t>
      </w:r>
    </w:p>
    <w:p w:rsidR="000A7A88" w:rsidRDefault="000A7A88" w:rsidP="000A7A88">
      <w:pPr>
        <w:pStyle w:val="ListParagraph"/>
        <w:numPr>
          <w:ilvl w:val="0"/>
          <w:numId w:val="1"/>
        </w:numPr>
        <w:spacing w:after="0" w:line="240" w:lineRule="auto"/>
        <w:ind w:left="851" w:hanging="567"/>
        <w:contextualSpacing w:val="0"/>
        <w:rPr>
          <w:rFonts w:cs="Arial"/>
        </w:rPr>
      </w:pPr>
      <w:r w:rsidRPr="005B4D5B">
        <w:rPr>
          <w:rFonts w:cs="Arial"/>
        </w:rPr>
        <w:t>Historical</w:t>
      </w:r>
      <w:r>
        <w:rPr>
          <w:rFonts w:cs="Arial"/>
          <w:bCs/>
        </w:rPr>
        <w:t xml:space="preserve"> development of hospitality and tourism - contemporary growth rates; changing patterns of economic development; changing consumer life styles – “needs and wants”.</w:t>
      </w:r>
    </w:p>
    <w:p w:rsidR="000A7A88" w:rsidRDefault="000A7A88" w:rsidP="000A7A88">
      <w:pPr>
        <w:pStyle w:val="ListParagraph"/>
        <w:numPr>
          <w:ilvl w:val="0"/>
          <w:numId w:val="1"/>
        </w:numPr>
        <w:spacing w:after="0" w:line="240" w:lineRule="auto"/>
        <w:ind w:left="851" w:hanging="567"/>
        <w:contextualSpacing w:val="0"/>
        <w:rPr>
          <w:rFonts w:cs="Arial"/>
        </w:rPr>
      </w:pPr>
      <w:r>
        <w:rPr>
          <w:rFonts w:cs="Arial"/>
        </w:rPr>
        <w:t>Sustainability development – key international, UK and national (Wales) policy documents identified and reviewed.</w:t>
      </w:r>
    </w:p>
    <w:p w:rsidR="000A7A88" w:rsidRDefault="000A7A88" w:rsidP="000A7A88">
      <w:pPr>
        <w:pStyle w:val="ListParagraph"/>
        <w:numPr>
          <w:ilvl w:val="0"/>
          <w:numId w:val="1"/>
        </w:numPr>
        <w:spacing w:after="0" w:line="240" w:lineRule="auto"/>
        <w:ind w:left="851" w:hanging="567"/>
        <w:contextualSpacing w:val="0"/>
        <w:rPr>
          <w:rFonts w:cs="Arial"/>
        </w:rPr>
      </w:pPr>
      <w:r w:rsidRPr="005B4D5B">
        <w:rPr>
          <w:rFonts w:cs="Arial"/>
        </w:rPr>
        <w:t>Sustainable</w:t>
      </w:r>
      <w:r>
        <w:rPr>
          <w:rFonts w:cs="Arial"/>
          <w:bCs/>
        </w:rPr>
        <w:t xml:space="preserve"> tourism development – a coastal</w:t>
      </w:r>
      <w:r>
        <w:rPr>
          <w:rFonts w:cs="Arial"/>
        </w:rPr>
        <w:t>, rural, urban perspective using case study examples from UK and overseas. Management and marketing perspectives.</w:t>
      </w:r>
    </w:p>
    <w:p w:rsidR="000A7A88" w:rsidRDefault="000A7A88" w:rsidP="000A7A88">
      <w:pPr>
        <w:pStyle w:val="ListParagraph"/>
        <w:numPr>
          <w:ilvl w:val="0"/>
          <w:numId w:val="1"/>
        </w:numPr>
        <w:spacing w:after="0" w:line="240" w:lineRule="auto"/>
        <w:ind w:left="851" w:hanging="567"/>
        <w:contextualSpacing w:val="0"/>
        <w:rPr>
          <w:rFonts w:cs="Arial"/>
        </w:rPr>
      </w:pPr>
      <w:r>
        <w:rPr>
          <w:rFonts w:cs="Arial"/>
        </w:rPr>
        <w:t>Tourism, Hospitality and sustainability – social inclusion. Case study: disability.</w:t>
      </w:r>
    </w:p>
    <w:p w:rsidR="000A7A88" w:rsidRDefault="000A7A88" w:rsidP="000A7A88">
      <w:pPr>
        <w:pStyle w:val="ListParagraph"/>
        <w:numPr>
          <w:ilvl w:val="0"/>
          <w:numId w:val="1"/>
        </w:numPr>
        <w:spacing w:after="0" w:line="240" w:lineRule="auto"/>
        <w:ind w:left="851" w:hanging="567"/>
        <w:contextualSpacing w:val="0"/>
        <w:rPr>
          <w:rFonts w:cs="Arial"/>
        </w:rPr>
      </w:pPr>
      <w:r>
        <w:rPr>
          <w:rFonts w:cs="Arial"/>
        </w:rPr>
        <w:t>Environmental regulations, market mechanisms and self-regulatory codes influencing the tourism industry.</w:t>
      </w:r>
    </w:p>
    <w:p w:rsidR="000A7A88" w:rsidRDefault="000A7A88" w:rsidP="000A7A88">
      <w:pPr>
        <w:pStyle w:val="ListParagraph"/>
        <w:numPr>
          <w:ilvl w:val="0"/>
          <w:numId w:val="1"/>
        </w:numPr>
        <w:spacing w:after="0" w:line="240" w:lineRule="auto"/>
        <w:ind w:left="851" w:hanging="567"/>
        <w:contextualSpacing w:val="0"/>
        <w:rPr>
          <w:rFonts w:cs="Arial"/>
        </w:rPr>
      </w:pPr>
      <w:r>
        <w:rPr>
          <w:rFonts w:cs="Arial"/>
        </w:rPr>
        <w:t xml:space="preserve">“Greening Your Business” – practical steps </w:t>
      </w:r>
      <w:proofErr w:type="gramStart"/>
      <w:r>
        <w:rPr>
          <w:rFonts w:cs="Arial"/>
        </w:rPr>
        <w:t>for  hospitality</w:t>
      </w:r>
      <w:proofErr w:type="gramEnd"/>
      <w:r>
        <w:rPr>
          <w:rFonts w:cs="Arial"/>
        </w:rPr>
        <w:t xml:space="preserve"> and tourism business to adopt and introduce sustainable approaches for operational procedures and practice.</w:t>
      </w:r>
    </w:p>
    <w:p w:rsidR="000A7A88" w:rsidRDefault="000A7A88" w:rsidP="000A7A88">
      <w:pPr>
        <w:pStyle w:val="ListParagraph"/>
        <w:numPr>
          <w:ilvl w:val="0"/>
          <w:numId w:val="1"/>
        </w:numPr>
        <w:spacing w:after="0" w:line="240" w:lineRule="auto"/>
        <w:ind w:left="851" w:hanging="567"/>
        <w:contextualSpacing w:val="0"/>
        <w:rPr>
          <w:rFonts w:cs="Arial"/>
        </w:rPr>
      </w:pPr>
      <w:r>
        <w:rPr>
          <w:rFonts w:cs="Arial"/>
        </w:rPr>
        <w:t>Sustainable development and marketing – the relationship explained.</w:t>
      </w:r>
    </w:p>
    <w:p w:rsidR="000A7A88" w:rsidRDefault="000A7A88" w:rsidP="000A7A88">
      <w:pPr>
        <w:pStyle w:val="ListParagraph"/>
        <w:numPr>
          <w:ilvl w:val="0"/>
          <w:numId w:val="1"/>
        </w:numPr>
        <w:spacing w:after="0" w:line="240" w:lineRule="auto"/>
        <w:ind w:left="851" w:hanging="567"/>
        <w:contextualSpacing w:val="0"/>
        <w:rPr>
          <w:rFonts w:cs="Arial"/>
        </w:rPr>
      </w:pPr>
      <w:r>
        <w:rPr>
          <w:rFonts w:cs="Arial"/>
        </w:rPr>
        <w:t>Sustainable transport: Greenways/Gower Explorer case studies. Swiss railways, London Transport.</w:t>
      </w:r>
    </w:p>
    <w:p w:rsidR="000A7A88" w:rsidRDefault="000A7A88" w:rsidP="000A7A88">
      <w:pPr>
        <w:pStyle w:val="ListParagraph"/>
        <w:numPr>
          <w:ilvl w:val="0"/>
          <w:numId w:val="1"/>
        </w:numPr>
        <w:spacing w:after="0" w:line="240" w:lineRule="auto"/>
        <w:ind w:left="851" w:hanging="567"/>
        <w:contextualSpacing w:val="0"/>
        <w:rPr>
          <w:rFonts w:cs="Arial"/>
        </w:rPr>
      </w:pPr>
      <w:r>
        <w:rPr>
          <w:rFonts w:cs="Arial"/>
        </w:rPr>
        <w:t>Marriott Hotel: Spirit to Serve; organisational commitment to sustainability; review analysis;</w:t>
      </w:r>
    </w:p>
    <w:p w:rsidR="000A7A88" w:rsidRPr="00203392" w:rsidRDefault="000A7A88" w:rsidP="000A7A88">
      <w:pPr>
        <w:pStyle w:val="ListParagraph"/>
        <w:numPr>
          <w:ilvl w:val="0"/>
          <w:numId w:val="1"/>
        </w:numPr>
        <w:spacing w:after="0" w:line="240" w:lineRule="auto"/>
        <w:ind w:left="851" w:hanging="567"/>
        <w:contextualSpacing w:val="0"/>
        <w:rPr>
          <w:rFonts w:cs="Arial"/>
        </w:rPr>
      </w:pPr>
      <w:r>
        <w:rPr>
          <w:rFonts w:cs="Arial"/>
        </w:rPr>
        <w:t xml:space="preserve">Sustainable development… an international perspective.  Case Studies of good sustainable practice within the hotel industry (Banff National Park, </w:t>
      </w:r>
      <w:proofErr w:type="spellStart"/>
      <w:r>
        <w:rPr>
          <w:rFonts w:cs="Arial"/>
        </w:rPr>
        <w:t>Piran</w:t>
      </w:r>
      <w:proofErr w:type="spellEnd"/>
      <w:r>
        <w:rPr>
          <w:rFonts w:cs="Arial"/>
        </w:rPr>
        <w:t>, Slovenia, Wales Coast Path, National Trust etc.).</w:t>
      </w:r>
    </w:p>
    <w:p w:rsidR="000A7A88" w:rsidRPr="00203392" w:rsidRDefault="000A7A88" w:rsidP="000A7A88">
      <w:pPr>
        <w:spacing w:after="0" w:line="240" w:lineRule="auto"/>
        <w:rPr>
          <w:rFonts w:cs="Arial"/>
        </w:rPr>
      </w:pPr>
    </w:p>
    <w:p w:rsidR="000A7A88" w:rsidRDefault="000A7A88" w:rsidP="000A7A88">
      <w:pPr>
        <w:spacing w:after="0" w:line="240" w:lineRule="auto"/>
        <w:rPr>
          <w:rFonts w:eastAsia="Times New Roman" w:cs="Arial"/>
          <w:b/>
        </w:rPr>
      </w:pPr>
      <w:r>
        <w:rPr>
          <w:rFonts w:cs="Arial"/>
        </w:rPr>
        <w:br w:type="page"/>
      </w:r>
    </w:p>
    <w:p w:rsidR="000A7A88" w:rsidRPr="00203392" w:rsidRDefault="000A7A88" w:rsidP="000A7A88">
      <w:pPr>
        <w:pStyle w:val="fixed"/>
        <w:rPr>
          <w:rFonts w:ascii="Arial" w:hAnsi="Arial" w:cs="Arial"/>
          <w:sz w:val="22"/>
        </w:rPr>
      </w:pPr>
      <w:r w:rsidRPr="00203392">
        <w:rPr>
          <w:rFonts w:ascii="Arial" w:hAnsi="Arial" w:cs="Arial"/>
          <w:sz w:val="22"/>
        </w:rPr>
        <w:lastRenderedPageBreak/>
        <w:t>LEARNING AND TEACHING STRATEGY</w:t>
      </w:r>
    </w:p>
    <w:p w:rsidR="000A7A88" w:rsidRPr="00203392" w:rsidRDefault="000A7A88" w:rsidP="000A7A88">
      <w:pPr>
        <w:spacing w:after="0" w:line="240" w:lineRule="auto"/>
        <w:rPr>
          <w:rFonts w:cs="Arial"/>
          <w:b/>
        </w:rPr>
      </w:pPr>
    </w:p>
    <w:p w:rsidR="000A7A88" w:rsidRDefault="000A7A88" w:rsidP="000A7A88">
      <w:pPr>
        <w:spacing w:after="0" w:line="240" w:lineRule="auto"/>
        <w:rPr>
          <w:rFonts w:cs="Arial"/>
        </w:rPr>
      </w:pPr>
      <w:r w:rsidRPr="00773654">
        <w:rPr>
          <w:rFonts w:cs="Arial"/>
        </w:rPr>
        <w:t>The students will be taught through a structured mix of weekly keynote lectures, seminars, tutorials, practical workshops, field visits, and presentations from industry. Where appropriate</w:t>
      </w:r>
      <w:r>
        <w:rPr>
          <w:rFonts w:cs="Arial"/>
        </w:rPr>
        <w:t>,</w:t>
      </w:r>
      <w:r w:rsidRPr="00773654">
        <w:rPr>
          <w:rFonts w:cs="Arial"/>
        </w:rPr>
        <w:t xml:space="preserve"> case </w:t>
      </w:r>
      <w:r>
        <w:rPr>
          <w:rFonts w:cs="Arial"/>
        </w:rPr>
        <w:t xml:space="preserve">studies will be presented. </w:t>
      </w:r>
      <w:proofErr w:type="gramStart"/>
      <w:r>
        <w:rPr>
          <w:rFonts w:cs="Arial"/>
        </w:rPr>
        <w:t xml:space="preserve">– </w:t>
      </w:r>
      <w:r w:rsidRPr="00773654">
        <w:rPr>
          <w:rFonts w:cs="Arial"/>
        </w:rPr>
        <w:t xml:space="preserve"> underpinned</w:t>
      </w:r>
      <w:proofErr w:type="gramEnd"/>
      <w:r w:rsidRPr="00773654">
        <w:rPr>
          <w:rFonts w:cs="Arial"/>
        </w:rPr>
        <w:t xml:space="preserve"> by the students’ self-managed learning. Students will be encouraged to lead class discussions into areas that are pertinent to issues that have been developed within lectures.</w:t>
      </w:r>
      <w:r w:rsidRPr="00203392">
        <w:rPr>
          <w:rFonts w:cs="Arial"/>
        </w:rPr>
        <w:t xml:space="preserve"> </w:t>
      </w:r>
    </w:p>
    <w:p w:rsidR="000A7A88" w:rsidRPr="00203392" w:rsidRDefault="000A7A88" w:rsidP="000A7A88">
      <w:pPr>
        <w:spacing w:after="0" w:line="240" w:lineRule="auto"/>
        <w:rPr>
          <w:rFonts w:cs="Arial"/>
        </w:rPr>
      </w:pPr>
    </w:p>
    <w:p w:rsidR="000A7A88" w:rsidRPr="00203392" w:rsidRDefault="000A7A88" w:rsidP="000A7A88">
      <w:pPr>
        <w:spacing w:after="0" w:line="240" w:lineRule="auto"/>
        <w:rPr>
          <w:rFonts w:cs="Arial"/>
        </w:rPr>
      </w:pPr>
      <w:r>
        <w:rPr>
          <w:rFonts w:cs="Arial"/>
        </w:rPr>
        <w:t>The a</w:t>
      </w:r>
      <w:r w:rsidRPr="00203392">
        <w:rPr>
          <w:rFonts w:cs="Arial"/>
        </w:rPr>
        <w:t>llocation of te</w:t>
      </w:r>
      <w:r>
        <w:rPr>
          <w:rFonts w:cs="Arial"/>
        </w:rPr>
        <w:t>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0A7A88" w:rsidRPr="00203392" w:rsidTr="005B49BE">
        <w:tc>
          <w:tcPr>
            <w:tcW w:w="3969" w:type="dxa"/>
            <w:tcBorders>
              <w:top w:val="single" w:sz="4" w:space="0" w:color="auto"/>
              <w:left w:val="single" w:sz="4" w:space="0" w:color="auto"/>
            </w:tcBorders>
          </w:tcPr>
          <w:p w:rsidR="000A7A88" w:rsidRPr="00203392" w:rsidRDefault="000A7A88" w:rsidP="005B49BE">
            <w:pPr>
              <w:spacing w:after="0" w:line="240" w:lineRule="auto"/>
              <w:rPr>
                <w:rFonts w:cs="Arial"/>
                <w:b/>
              </w:rPr>
            </w:pPr>
            <w:r w:rsidRPr="00203392">
              <w:rPr>
                <w:rFonts w:cs="Arial"/>
                <w:b/>
              </w:rPr>
              <w:t>Activity type</w:t>
            </w:r>
          </w:p>
        </w:tc>
        <w:tc>
          <w:tcPr>
            <w:tcW w:w="1701" w:type="dxa"/>
            <w:tcBorders>
              <w:top w:val="single" w:sz="4" w:space="0" w:color="auto"/>
            </w:tcBorders>
          </w:tcPr>
          <w:p w:rsidR="000A7A88" w:rsidRPr="00203392" w:rsidRDefault="000A7A88" w:rsidP="005B49BE">
            <w:pPr>
              <w:spacing w:after="0" w:line="240" w:lineRule="auto"/>
              <w:jc w:val="center"/>
              <w:rPr>
                <w:rFonts w:cs="Arial"/>
                <w:b/>
              </w:rPr>
            </w:pPr>
            <w:r w:rsidRPr="00203392">
              <w:rPr>
                <w:rFonts w:cs="Arial"/>
                <w:b/>
              </w:rPr>
              <w:t>Hours</w:t>
            </w:r>
          </w:p>
        </w:tc>
        <w:tc>
          <w:tcPr>
            <w:tcW w:w="1843" w:type="dxa"/>
            <w:tcBorders>
              <w:top w:val="single" w:sz="4" w:space="0" w:color="auto"/>
            </w:tcBorders>
          </w:tcPr>
          <w:p w:rsidR="000A7A88" w:rsidRPr="00203392" w:rsidRDefault="000A7A88" w:rsidP="005B49BE">
            <w:pPr>
              <w:spacing w:after="0" w:line="240" w:lineRule="auto"/>
              <w:jc w:val="center"/>
              <w:rPr>
                <w:rFonts w:cs="Arial"/>
                <w:b/>
              </w:rPr>
            </w:pPr>
            <w:r w:rsidRPr="00203392">
              <w:rPr>
                <w:rFonts w:cs="Arial"/>
                <w:b/>
              </w:rPr>
              <w:t>Percentage</w:t>
            </w:r>
          </w:p>
        </w:tc>
      </w:tr>
      <w:tr w:rsidR="000A7A88" w:rsidRPr="00203392" w:rsidTr="005B49BE">
        <w:tc>
          <w:tcPr>
            <w:tcW w:w="3969" w:type="dxa"/>
          </w:tcPr>
          <w:p w:rsidR="000A7A88" w:rsidRPr="00203392" w:rsidRDefault="000A7A88" w:rsidP="005B49BE">
            <w:pPr>
              <w:spacing w:after="0" w:line="240" w:lineRule="auto"/>
              <w:rPr>
                <w:rFonts w:cs="Arial"/>
              </w:rPr>
            </w:pPr>
            <w:r w:rsidRPr="00203392">
              <w:rPr>
                <w:rFonts w:cs="Arial"/>
              </w:rPr>
              <w:t>Scheduled learning</w:t>
            </w:r>
          </w:p>
        </w:tc>
        <w:tc>
          <w:tcPr>
            <w:tcW w:w="1701" w:type="dxa"/>
          </w:tcPr>
          <w:p w:rsidR="000A7A88" w:rsidRPr="00203392" w:rsidRDefault="000A7A88" w:rsidP="005B49BE">
            <w:pPr>
              <w:spacing w:after="0" w:line="240" w:lineRule="auto"/>
              <w:jc w:val="center"/>
              <w:rPr>
                <w:rFonts w:cs="Arial"/>
              </w:rPr>
            </w:pPr>
            <w:r>
              <w:rPr>
                <w:rFonts w:cs="Arial"/>
              </w:rPr>
              <w:t>50</w:t>
            </w:r>
          </w:p>
        </w:tc>
        <w:tc>
          <w:tcPr>
            <w:tcW w:w="1843" w:type="dxa"/>
          </w:tcPr>
          <w:p w:rsidR="000A7A88" w:rsidRPr="00203392" w:rsidRDefault="000A7A88" w:rsidP="005B49BE">
            <w:pPr>
              <w:spacing w:after="0" w:line="240" w:lineRule="auto"/>
              <w:jc w:val="center"/>
              <w:rPr>
                <w:rFonts w:cs="Arial"/>
              </w:rPr>
            </w:pPr>
            <w:r>
              <w:rPr>
                <w:rFonts w:cs="Arial"/>
              </w:rPr>
              <w:t>25%</w:t>
            </w:r>
          </w:p>
        </w:tc>
      </w:tr>
      <w:tr w:rsidR="000A7A88" w:rsidRPr="00203392" w:rsidTr="005B49BE">
        <w:tc>
          <w:tcPr>
            <w:tcW w:w="3969" w:type="dxa"/>
          </w:tcPr>
          <w:p w:rsidR="000A7A88" w:rsidRPr="00203392" w:rsidRDefault="000A7A88" w:rsidP="005B49BE">
            <w:pPr>
              <w:spacing w:after="0" w:line="240" w:lineRule="auto"/>
              <w:rPr>
                <w:rFonts w:cs="Arial"/>
              </w:rPr>
            </w:pPr>
            <w:r w:rsidRPr="00203392">
              <w:rPr>
                <w:rFonts w:cs="Arial"/>
              </w:rPr>
              <w:t>Independent learning</w:t>
            </w:r>
          </w:p>
        </w:tc>
        <w:tc>
          <w:tcPr>
            <w:tcW w:w="1701" w:type="dxa"/>
          </w:tcPr>
          <w:p w:rsidR="000A7A88" w:rsidRPr="00203392" w:rsidRDefault="000A7A88" w:rsidP="005B49BE">
            <w:pPr>
              <w:spacing w:after="0" w:line="240" w:lineRule="auto"/>
              <w:jc w:val="center"/>
              <w:rPr>
                <w:rFonts w:cs="Arial"/>
              </w:rPr>
            </w:pPr>
            <w:r>
              <w:rPr>
                <w:rFonts w:cs="Arial"/>
              </w:rPr>
              <w:t>150</w:t>
            </w:r>
          </w:p>
        </w:tc>
        <w:tc>
          <w:tcPr>
            <w:tcW w:w="1843" w:type="dxa"/>
          </w:tcPr>
          <w:p w:rsidR="000A7A88" w:rsidRPr="00203392" w:rsidRDefault="000A7A88" w:rsidP="005B49BE">
            <w:pPr>
              <w:spacing w:after="0" w:line="240" w:lineRule="auto"/>
              <w:jc w:val="center"/>
              <w:rPr>
                <w:rFonts w:cs="Arial"/>
              </w:rPr>
            </w:pPr>
            <w:r>
              <w:rPr>
                <w:rFonts w:cs="Arial"/>
              </w:rPr>
              <w:t>75%</w:t>
            </w:r>
          </w:p>
        </w:tc>
      </w:tr>
      <w:tr w:rsidR="000A7A88" w:rsidRPr="00203392" w:rsidTr="005B49BE">
        <w:tc>
          <w:tcPr>
            <w:tcW w:w="3969" w:type="dxa"/>
          </w:tcPr>
          <w:p w:rsidR="000A7A88" w:rsidRPr="00203392" w:rsidRDefault="000A7A88" w:rsidP="005B49BE">
            <w:pPr>
              <w:spacing w:after="0" w:line="240" w:lineRule="auto"/>
              <w:rPr>
                <w:rFonts w:cs="Arial"/>
              </w:rPr>
            </w:pPr>
            <w:r w:rsidRPr="00203392">
              <w:rPr>
                <w:rFonts w:cs="Arial"/>
              </w:rPr>
              <w:t>Placement learning</w:t>
            </w:r>
          </w:p>
        </w:tc>
        <w:tc>
          <w:tcPr>
            <w:tcW w:w="1701" w:type="dxa"/>
          </w:tcPr>
          <w:p w:rsidR="000A7A88" w:rsidRPr="00203392" w:rsidRDefault="000A7A88" w:rsidP="005B49BE">
            <w:pPr>
              <w:spacing w:after="0" w:line="240" w:lineRule="auto"/>
              <w:jc w:val="center"/>
              <w:rPr>
                <w:rFonts w:cs="Arial"/>
              </w:rPr>
            </w:pPr>
          </w:p>
        </w:tc>
        <w:tc>
          <w:tcPr>
            <w:tcW w:w="1843" w:type="dxa"/>
          </w:tcPr>
          <w:p w:rsidR="000A7A88" w:rsidRPr="00203392" w:rsidRDefault="000A7A88" w:rsidP="005B49BE">
            <w:pPr>
              <w:spacing w:after="0" w:line="240" w:lineRule="auto"/>
              <w:jc w:val="center"/>
              <w:rPr>
                <w:rFonts w:cs="Arial"/>
              </w:rPr>
            </w:pPr>
          </w:p>
        </w:tc>
      </w:tr>
      <w:tr w:rsidR="000A7A88" w:rsidRPr="00203392" w:rsidTr="005B49BE">
        <w:tc>
          <w:tcPr>
            <w:tcW w:w="3969" w:type="dxa"/>
          </w:tcPr>
          <w:p w:rsidR="000A7A88" w:rsidRPr="00203392" w:rsidRDefault="000A7A88" w:rsidP="005B49BE">
            <w:pPr>
              <w:spacing w:after="0" w:line="240" w:lineRule="auto"/>
              <w:rPr>
                <w:rFonts w:cs="Arial"/>
              </w:rPr>
            </w:pPr>
            <w:r w:rsidRPr="00203392">
              <w:rPr>
                <w:rFonts w:cs="Arial"/>
                <w:b/>
              </w:rPr>
              <w:t>TOTAL</w:t>
            </w:r>
          </w:p>
        </w:tc>
        <w:tc>
          <w:tcPr>
            <w:tcW w:w="1701" w:type="dxa"/>
          </w:tcPr>
          <w:p w:rsidR="000A7A88" w:rsidRPr="00203392" w:rsidRDefault="000A7A88" w:rsidP="005B49BE">
            <w:pPr>
              <w:spacing w:after="0" w:line="240" w:lineRule="auto"/>
              <w:jc w:val="center"/>
              <w:rPr>
                <w:rFonts w:cs="Arial"/>
                <w:b/>
              </w:rPr>
            </w:pPr>
            <w:r>
              <w:rPr>
                <w:rFonts w:cs="Arial"/>
                <w:b/>
              </w:rPr>
              <w:t>200</w:t>
            </w:r>
          </w:p>
        </w:tc>
        <w:tc>
          <w:tcPr>
            <w:tcW w:w="1843" w:type="dxa"/>
          </w:tcPr>
          <w:p w:rsidR="000A7A88" w:rsidRPr="00203392" w:rsidRDefault="000A7A88" w:rsidP="005B49BE">
            <w:pPr>
              <w:spacing w:after="0" w:line="240" w:lineRule="auto"/>
              <w:jc w:val="center"/>
              <w:rPr>
                <w:rFonts w:cs="Arial"/>
                <w:b/>
              </w:rPr>
            </w:pPr>
            <w:r w:rsidRPr="00203392">
              <w:rPr>
                <w:rFonts w:cs="Arial"/>
                <w:b/>
              </w:rPr>
              <w:t>100%</w:t>
            </w:r>
          </w:p>
        </w:tc>
      </w:tr>
    </w:tbl>
    <w:p w:rsidR="000A7A88" w:rsidRPr="00203392" w:rsidRDefault="000A7A88" w:rsidP="000A7A88">
      <w:pPr>
        <w:pStyle w:val="fixed"/>
        <w:ind w:left="0" w:firstLine="0"/>
        <w:rPr>
          <w:rFonts w:ascii="Arial" w:hAnsi="Arial" w:cs="Arial"/>
          <w:sz w:val="22"/>
        </w:rPr>
      </w:pPr>
    </w:p>
    <w:p w:rsidR="000A7A88" w:rsidRPr="00556934" w:rsidRDefault="000A7A88" w:rsidP="000A7A88">
      <w:pPr>
        <w:pStyle w:val="fixed"/>
        <w:ind w:left="0" w:firstLine="0"/>
        <w:rPr>
          <w:rFonts w:ascii="Arial" w:hAnsi="Arial" w:cs="Arial"/>
          <w:sz w:val="22"/>
        </w:rPr>
      </w:pPr>
      <w:r>
        <w:rPr>
          <w:rFonts w:ascii="Arial" w:hAnsi="Arial" w:cs="Arial"/>
          <w:sz w:val="22"/>
        </w:rPr>
        <w:t>ASSESSMENT</w:t>
      </w:r>
    </w:p>
    <w:p w:rsidR="000A7A88" w:rsidRPr="00203392" w:rsidRDefault="000A7A88" w:rsidP="000A7A88">
      <w:pPr>
        <w:pStyle w:val="fixed"/>
        <w:rPr>
          <w:rFonts w:ascii="Arial" w:hAnsi="Arial" w:cs="Arial"/>
          <w:sz w:val="22"/>
        </w:rPr>
      </w:pPr>
    </w:p>
    <w:p w:rsidR="000A7A88" w:rsidRDefault="000A7A88" w:rsidP="000A7A88">
      <w:pPr>
        <w:spacing w:after="0" w:line="240" w:lineRule="auto"/>
        <w:rPr>
          <w:rFonts w:cs="Arial"/>
          <w:b/>
        </w:rPr>
      </w:pPr>
      <w:r w:rsidRPr="00203392">
        <w:rPr>
          <w:rFonts w:cs="Arial"/>
          <w:b/>
        </w:rPr>
        <w:t xml:space="preserve">Assessment </w:t>
      </w:r>
      <w:r>
        <w:rPr>
          <w:rFonts w:cs="Arial"/>
          <w:b/>
        </w:rPr>
        <w:t>Component 1 – 50%</w:t>
      </w:r>
    </w:p>
    <w:p w:rsidR="000A7A88" w:rsidRPr="00B07F27" w:rsidRDefault="000A7A88" w:rsidP="000A7A88">
      <w:pPr>
        <w:spacing w:after="0" w:line="240" w:lineRule="auto"/>
        <w:rPr>
          <w:rFonts w:cs="Arial"/>
        </w:rPr>
      </w:pPr>
      <w:r>
        <w:rPr>
          <w:rFonts w:cs="Arial"/>
        </w:rPr>
        <w:t>Written Essay (2000 words)</w:t>
      </w:r>
    </w:p>
    <w:p w:rsidR="000A7A88" w:rsidRPr="00203392" w:rsidRDefault="000A7A88" w:rsidP="000A7A88">
      <w:pPr>
        <w:spacing w:after="0" w:line="240" w:lineRule="auto"/>
        <w:rPr>
          <w:rFonts w:cs="Arial"/>
        </w:rPr>
      </w:pPr>
      <w:r w:rsidRPr="00773654">
        <w:rPr>
          <w:rFonts w:cs="Arial"/>
          <w:b/>
        </w:rPr>
        <w:t>T</w:t>
      </w:r>
      <w:r w:rsidRPr="00773654">
        <w:rPr>
          <w:rFonts w:cs="Arial"/>
        </w:rPr>
        <w:t xml:space="preserve">he student will be required to write a 2,000 word essay on an issue relating to sustainability and its application within the hospitality and tourism sectors. Title themes will be varied year on year to ensure distinctiveness and to avoid repetition. The learning outcome will provide students with a critical understanding of the term, “sustainability” and its application within hospitality and tourism. Management processes used to incorporate sustainable practice within organisations will need to be presented through </w:t>
      </w:r>
      <w:r>
        <w:rPr>
          <w:rFonts w:cs="Arial"/>
        </w:rPr>
        <w:t>use of case study illustrations</w:t>
      </w:r>
      <w:r w:rsidRPr="00203392">
        <w:rPr>
          <w:rFonts w:cs="Arial"/>
        </w:rPr>
        <w:t>.</w:t>
      </w:r>
    </w:p>
    <w:p w:rsidR="000A7A88" w:rsidRPr="00203392" w:rsidRDefault="000A7A88" w:rsidP="000A7A88">
      <w:pPr>
        <w:spacing w:after="0" w:line="240" w:lineRule="auto"/>
        <w:rPr>
          <w:rFonts w:cs="Arial"/>
        </w:rPr>
      </w:pPr>
    </w:p>
    <w:p w:rsidR="000A7A88" w:rsidRPr="00203392" w:rsidRDefault="000A7A88" w:rsidP="000A7A88">
      <w:pPr>
        <w:pStyle w:val="fixed"/>
        <w:ind w:left="0" w:firstLine="0"/>
        <w:rPr>
          <w:rFonts w:ascii="Arial" w:hAnsi="Arial" w:cs="Arial"/>
          <w:b w:val="0"/>
          <w:sz w:val="22"/>
        </w:rPr>
      </w:pPr>
    </w:p>
    <w:p w:rsidR="000A7A88" w:rsidRDefault="000A7A88" w:rsidP="000A7A88">
      <w:pPr>
        <w:spacing w:after="0" w:line="240" w:lineRule="auto"/>
        <w:rPr>
          <w:rFonts w:cs="Arial"/>
          <w:b/>
        </w:rPr>
      </w:pPr>
    </w:p>
    <w:p w:rsidR="000A7A88" w:rsidRDefault="000A7A88" w:rsidP="000A7A88">
      <w:pPr>
        <w:spacing w:after="0" w:line="240" w:lineRule="auto"/>
        <w:rPr>
          <w:rFonts w:cs="Arial"/>
          <w:b/>
        </w:rPr>
      </w:pPr>
      <w:r w:rsidRPr="00203392">
        <w:rPr>
          <w:rFonts w:cs="Arial"/>
          <w:b/>
        </w:rPr>
        <w:t xml:space="preserve">Assessment Component 2 – </w:t>
      </w:r>
      <w:r>
        <w:rPr>
          <w:rFonts w:cs="Arial"/>
          <w:b/>
        </w:rPr>
        <w:t>50%</w:t>
      </w:r>
    </w:p>
    <w:p w:rsidR="000A7A88" w:rsidRPr="00B07F27" w:rsidRDefault="000A7A88" w:rsidP="000A7A88">
      <w:pPr>
        <w:spacing w:after="0" w:line="240" w:lineRule="auto"/>
        <w:rPr>
          <w:rFonts w:cs="Arial"/>
        </w:rPr>
      </w:pPr>
      <w:r>
        <w:rPr>
          <w:rFonts w:cs="Arial"/>
        </w:rPr>
        <w:t>Open Book “In Class” Assessment Exercise (2 hours)</w:t>
      </w:r>
    </w:p>
    <w:p w:rsidR="000A7A88" w:rsidRPr="00556934" w:rsidRDefault="000A7A88" w:rsidP="000A7A88">
      <w:pPr>
        <w:spacing w:after="0" w:line="240" w:lineRule="auto"/>
        <w:rPr>
          <w:rFonts w:cs="Arial"/>
        </w:rPr>
      </w:pPr>
      <w:r>
        <w:rPr>
          <w:rFonts w:cs="Arial"/>
        </w:rPr>
        <w:t>The student will be required to respond to questions set within a two hour “Open Book” in class assessment relating to sustainable good practice case studies within tourism and hospitality. The assessment will provide students with the opportunity to demonstrate knowledge of managing sustainability within hospitality and tourism organisations/destinations</w:t>
      </w:r>
      <w:r w:rsidRPr="00203392">
        <w:rPr>
          <w:rFonts w:cs="Arial"/>
        </w:rPr>
        <w:t>.</w:t>
      </w:r>
      <w:r>
        <w:rPr>
          <w:rFonts w:cs="Arial"/>
        </w:rPr>
        <w:t xml:space="preserve"> Students will be given clear guidance and direction within revision sessions.</w:t>
      </w:r>
    </w:p>
    <w:p w:rsidR="000A7A88" w:rsidRPr="00203392" w:rsidRDefault="000A7A88" w:rsidP="000A7A88">
      <w:pPr>
        <w:pStyle w:val="fixed"/>
        <w:ind w:left="0" w:firstLine="0"/>
        <w:jc w:val="both"/>
        <w:rPr>
          <w:rFonts w:ascii="Arial" w:hAnsi="Arial" w:cs="Arial"/>
          <w:sz w:val="22"/>
        </w:rPr>
      </w:pPr>
      <w:r w:rsidRPr="00203392">
        <w:rPr>
          <w:rFonts w:ascii="Arial" w:hAnsi="Arial" w:cs="Arial"/>
          <w:sz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A7A88" w:rsidRPr="00203392" w:rsidTr="005B49BE">
        <w:tc>
          <w:tcPr>
            <w:tcW w:w="3261" w:type="dxa"/>
            <w:tcBorders>
              <w:top w:val="single" w:sz="4" w:space="0" w:color="auto"/>
              <w:left w:val="single" w:sz="4" w:space="0" w:color="auto"/>
            </w:tcBorders>
          </w:tcPr>
          <w:p w:rsidR="000A7A88" w:rsidRPr="00203392" w:rsidRDefault="000A7A88" w:rsidP="005B49BE">
            <w:pPr>
              <w:spacing w:after="0" w:line="240" w:lineRule="auto"/>
              <w:rPr>
                <w:rFonts w:cs="Arial"/>
                <w:b/>
              </w:rPr>
            </w:pPr>
            <w:r w:rsidRPr="00203392">
              <w:rPr>
                <w:rFonts w:cs="Arial"/>
                <w:b/>
              </w:rPr>
              <w:t>Activity type</w:t>
            </w:r>
          </w:p>
        </w:tc>
        <w:tc>
          <w:tcPr>
            <w:tcW w:w="1842" w:type="dxa"/>
          </w:tcPr>
          <w:p w:rsidR="000A7A88" w:rsidRPr="00203392" w:rsidRDefault="000A7A88" w:rsidP="005B49BE">
            <w:pPr>
              <w:spacing w:after="0" w:line="240" w:lineRule="auto"/>
              <w:jc w:val="center"/>
              <w:rPr>
                <w:rFonts w:cs="Arial"/>
                <w:b/>
              </w:rPr>
            </w:pPr>
            <w:r w:rsidRPr="00203392">
              <w:rPr>
                <w:rFonts w:cs="Arial"/>
                <w:b/>
              </w:rPr>
              <w:t>Percentage</w:t>
            </w:r>
          </w:p>
        </w:tc>
      </w:tr>
      <w:tr w:rsidR="000A7A88" w:rsidRPr="00203392" w:rsidTr="005B49BE">
        <w:tc>
          <w:tcPr>
            <w:tcW w:w="3261" w:type="dxa"/>
          </w:tcPr>
          <w:p w:rsidR="000A7A88" w:rsidRPr="00203392" w:rsidRDefault="000A7A88" w:rsidP="005B49BE">
            <w:pPr>
              <w:spacing w:after="0" w:line="240" w:lineRule="auto"/>
              <w:rPr>
                <w:rFonts w:cs="Arial"/>
              </w:rPr>
            </w:pPr>
            <w:r w:rsidRPr="00203392">
              <w:rPr>
                <w:rFonts w:cs="Arial"/>
              </w:rPr>
              <w:t>Written</w:t>
            </w:r>
            <w:r>
              <w:rPr>
                <w:rFonts w:cs="Arial"/>
              </w:rPr>
              <w:t xml:space="preserve"> exam</w:t>
            </w:r>
          </w:p>
        </w:tc>
        <w:tc>
          <w:tcPr>
            <w:tcW w:w="1842" w:type="dxa"/>
          </w:tcPr>
          <w:p w:rsidR="000A7A88" w:rsidRPr="00203392" w:rsidRDefault="000A7A88" w:rsidP="005B49BE">
            <w:pPr>
              <w:spacing w:after="0" w:line="240" w:lineRule="auto"/>
              <w:jc w:val="center"/>
              <w:rPr>
                <w:rFonts w:cs="Arial"/>
              </w:rPr>
            </w:pPr>
          </w:p>
        </w:tc>
      </w:tr>
      <w:tr w:rsidR="000A7A88" w:rsidRPr="00203392" w:rsidTr="005B49BE">
        <w:tc>
          <w:tcPr>
            <w:tcW w:w="3261" w:type="dxa"/>
          </w:tcPr>
          <w:p w:rsidR="000A7A88" w:rsidRPr="00203392" w:rsidRDefault="000A7A88" w:rsidP="005B49BE">
            <w:pPr>
              <w:spacing w:after="0" w:line="240" w:lineRule="auto"/>
              <w:rPr>
                <w:rFonts w:cs="Arial"/>
              </w:rPr>
            </w:pPr>
            <w:r w:rsidRPr="00203392">
              <w:rPr>
                <w:rFonts w:cs="Arial"/>
              </w:rPr>
              <w:t>Coursework</w:t>
            </w:r>
          </w:p>
        </w:tc>
        <w:tc>
          <w:tcPr>
            <w:tcW w:w="1842" w:type="dxa"/>
          </w:tcPr>
          <w:p w:rsidR="000A7A88" w:rsidRPr="00203392" w:rsidRDefault="000A7A88" w:rsidP="005B49BE">
            <w:pPr>
              <w:spacing w:after="0" w:line="240" w:lineRule="auto"/>
              <w:jc w:val="center"/>
              <w:rPr>
                <w:rFonts w:cs="Arial"/>
              </w:rPr>
            </w:pPr>
            <w:r>
              <w:rPr>
                <w:rFonts w:cs="Arial"/>
              </w:rPr>
              <w:t>100%</w:t>
            </w:r>
          </w:p>
        </w:tc>
      </w:tr>
      <w:tr w:rsidR="000A7A88" w:rsidRPr="00203392" w:rsidTr="005B49BE">
        <w:tc>
          <w:tcPr>
            <w:tcW w:w="3261" w:type="dxa"/>
          </w:tcPr>
          <w:p w:rsidR="000A7A88" w:rsidRPr="00203392" w:rsidRDefault="000A7A88" w:rsidP="005B49BE">
            <w:pPr>
              <w:spacing w:after="0" w:line="240" w:lineRule="auto"/>
              <w:rPr>
                <w:rFonts w:cs="Arial"/>
              </w:rPr>
            </w:pPr>
            <w:r w:rsidRPr="00203392">
              <w:rPr>
                <w:rFonts w:cs="Arial"/>
              </w:rPr>
              <w:t>Practical</w:t>
            </w:r>
          </w:p>
        </w:tc>
        <w:tc>
          <w:tcPr>
            <w:tcW w:w="1842" w:type="dxa"/>
          </w:tcPr>
          <w:p w:rsidR="000A7A88" w:rsidRPr="00203392" w:rsidRDefault="000A7A88" w:rsidP="005B49BE">
            <w:pPr>
              <w:spacing w:after="0" w:line="240" w:lineRule="auto"/>
              <w:jc w:val="center"/>
              <w:rPr>
                <w:rFonts w:cs="Arial"/>
              </w:rPr>
            </w:pPr>
          </w:p>
        </w:tc>
      </w:tr>
      <w:tr w:rsidR="000A7A88" w:rsidRPr="00203392" w:rsidTr="005B49BE">
        <w:tc>
          <w:tcPr>
            <w:tcW w:w="3261" w:type="dxa"/>
          </w:tcPr>
          <w:p w:rsidR="000A7A88" w:rsidRPr="00203392" w:rsidRDefault="000A7A88" w:rsidP="005B49BE">
            <w:pPr>
              <w:spacing w:after="0" w:line="240" w:lineRule="auto"/>
              <w:rPr>
                <w:rFonts w:cs="Arial"/>
              </w:rPr>
            </w:pPr>
            <w:r w:rsidRPr="00203392">
              <w:rPr>
                <w:rFonts w:cs="Arial"/>
                <w:b/>
              </w:rPr>
              <w:t>TOTAL</w:t>
            </w:r>
          </w:p>
        </w:tc>
        <w:tc>
          <w:tcPr>
            <w:tcW w:w="1842" w:type="dxa"/>
          </w:tcPr>
          <w:p w:rsidR="000A7A88" w:rsidRPr="00203392" w:rsidRDefault="000A7A88" w:rsidP="005B49BE">
            <w:pPr>
              <w:spacing w:after="0" w:line="240" w:lineRule="auto"/>
              <w:jc w:val="center"/>
              <w:rPr>
                <w:rFonts w:cs="Arial"/>
                <w:b/>
              </w:rPr>
            </w:pPr>
            <w:r w:rsidRPr="00203392">
              <w:rPr>
                <w:rFonts w:cs="Arial"/>
                <w:b/>
              </w:rPr>
              <w:t>100%</w:t>
            </w:r>
          </w:p>
        </w:tc>
      </w:tr>
    </w:tbl>
    <w:p w:rsidR="000A7A88" w:rsidRPr="00203392" w:rsidRDefault="000A7A88" w:rsidP="000A7A88">
      <w:pPr>
        <w:spacing w:after="0" w:line="240" w:lineRule="auto"/>
        <w:rPr>
          <w:rFonts w:cs="Arial"/>
        </w:rPr>
      </w:pPr>
    </w:p>
    <w:p w:rsidR="000A7A88" w:rsidRPr="00203392" w:rsidRDefault="000A7A88" w:rsidP="000A7A88">
      <w:pPr>
        <w:spacing w:after="0" w:line="240" w:lineRule="auto"/>
        <w:rPr>
          <w:rFonts w:cs="Arial"/>
          <w:b/>
        </w:rPr>
      </w:pPr>
    </w:p>
    <w:p w:rsidR="000A7A88" w:rsidRPr="00203392" w:rsidRDefault="000A7A88" w:rsidP="000A7A88">
      <w:pPr>
        <w:spacing w:after="0" w:line="240" w:lineRule="auto"/>
        <w:rPr>
          <w:rFonts w:cs="Arial"/>
          <w:b/>
        </w:rPr>
      </w:pPr>
    </w:p>
    <w:p w:rsidR="000A7A88" w:rsidRPr="00203392" w:rsidRDefault="000A7A88" w:rsidP="000A7A88">
      <w:pPr>
        <w:spacing w:after="0" w:line="240" w:lineRule="auto"/>
        <w:rPr>
          <w:rFonts w:cs="Arial"/>
          <w:b/>
        </w:rPr>
      </w:pPr>
    </w:p>
    <w:p w:rsidR="000A7A88" w:rsidRPr="00203392" w:rsidRDefault="000A7A88" w:rsidP="000A7A88">
      <w:pPr>
        <w:spacing w:after="0" w:line="240" w:lineRule="auto"/>
        <w:rPr>
          <w:rFonts w:cs="Arial"/>
          <w:b/>
        </w:rPr>
      </w:pPr>
    </w:p>
    <w:p w:rsidR="000A7A88" w:rsidRPr="00203392" w:rsidRDefault="000A7A88" w:rsidP="000A7A88">
      <w:pPr>
        <w:spacing w:after="0" w:line="240" w:lineRule="auto"/>
        <w:rPr>
          <w:rFonts w:cs="Arial"/>
          <w:b/>
        </w:rPr>
      </w:pPr>
    </w:p>
    <w:p w:rsidR="000A7A88" w:rsidRPr="00203392" w:rsidRDefault="000A7A88" w:rsidP="000A7A88">
      <w:pPr>
        <w:spacing w:after="0" w:line="240" w:lineRule="auto"/>
        <w:rPr>
          <w:rFonts w:cs="Arial"/>
          <w:b/>
        </w:rPr>
      </w:pPr>
    </w:p>
    <w:p w:rsidR="000A7A88" w:rsidRPr="000C6407" w:rsidRDefault="000A7A88" w:rsidP="000A7A88">
      <w:pPr>
        <w:pStyle w:val="heading"/>
        <w:spacing w:before="0" w:after="0"/>
        <w:ind w:left="0" w:firstLine="0"/>
        <w:rPr>
          <w:rFonts w:ascii="Arial" w:hAnsi="Arial" w:cs="Arial"/>
          <w:sz w:val="22"/>
        </w:rPr>
      </w:pPr>
      <w:r w:rsidRPr="000C6407">
        <w:rPr>
          <w:rFonts w:ascii="Arial" w:hAnsi="Arial" w:cs="Arial"/>
          <w:sz w:val="22"/>
        </w:rPr>
        <w:t>EDUCATION FOR SUSTAINABLE DEVELOPMENT (ESD)</w:t>
      </w:r>
    </w:p>
    <w:p w:rsidR="000A7A88" w:rsidRPr="000C6407" w:rsidRDefault="000A7A88" w:rsidP="000A7A88">
      <w:pPr>
        <w:pStyle w:val="heading"/>
        <w:spacing w:before="0" w:after="0"/>
        <w:ind w:left="0" w:firstLine="0"/>
        <w:rPr>
          <w:rFonts w:ascii="Arial" w:hAnsi="Arial" w:cs="Arial"/>
          <w:b w:val="0"/>
          <w:sz w:val="22"/>
        </w:rPr>
      </w:pPr>
    </w:p>
    <w:tbl>
      <w:tblPr>
        <w:tblStyle w:val="TableGrid"/>
        <w:tblW w:w="0" w:type="auto"/>
        <w:tblLook w:val="04A0" w:firstRow="1" w:lastRow="0" w:firstColumn="1" w:lastColumn="0" w:noHBand="0" w:noVBand="1"/>
      </w:tblPr>
      <w:tblGrid>
        <w:gridCol w:w="4443"/>
        <w:gridCol w:w="4443"/>
      </w:tblGrid>
      <w:tr w:rsidR="000A7A88" w:rsidRPr="008C188B" w:rsidTr="005B49BE">
        <w:tc>
          <w:tcPr>
            <w:tcW w:w="4443" w:type="dxa"/>
            <w:vMerge w:val="restart"/>
            <w:vAlign w:val="center"/>
          </w:tcPr>
          <w:p w:rsidR="000A7A88" w:rsidRPr="000C6407" w:rsidRDefault="000A7A88" w:rsidP="005B49BE">
            <w:pPr>
              <w:pStyle w:val="heading"/>
              <w:spacing w:before="0" w:after="0"/>
              <w:ind w:left="0" w:firstLine="0"/>
              <w:rPr>
                <w:rFonts w:ascii="Arial" w:hAnsi="Arial" w:cs="Arial"/>
                <w:b w:val="0"/>
                <w:sz w:val="22"/>
              </w:rPr>
            </w:pPr>
            <w:r w:rsidRPr="000C6407">
              <w:rPr>
                <w:rFonts w:ascii="Arial" w:hAnsi="Arial" w:cs="Arial"/>
                <w:b w:val="0"/>
                <w:sz w:val="22"/>
              </w:rPr>
              <w:t>Does the module contribute to ESD?</w:t>
            </w:r>
          </w:p>
        </w:tc>
        <w:tc>
          <w:tcPr>
            <w:tcW w:w="4443" w:type="dxa"/>
            <w:vAlign w:val="center"/>
          </w:tcPr>
          <w:p w:rsidR="000A7A88" w:rsidRPr="005734E8" w:rsidRDefault="000A7A88" w:rsidP="005B49BE">
            <w:pPr>
              <w:pStyle w:val="heading"/>
              <w:spacing w:before="0" w:after="0"/>
              <w:ind w:left="0" w:firstLine="0"/>
              <w:rPr>
                <w:rFonts w:ascii="Arial" w:hAnsi="Arial" w:cs="Arial"/>
                <w:sz w:val="22"/>
              </w:rPr>
            </w:pPr>
            <w:r w:rsidRPr="005734E8">
              <w:rPr>
                <w:rFonts w:ascii="Arial" w:hAnsi="Arial" w:cs="Arial"/>
                <w:sz w:val="22"/>
              </w:rPr>
              <w:t>Yes</w:t>
            </w:r>
          </w:p>
          <w:p w:rsidR="000A7A88" w:rsidRPr="005734E8" w:rsidRDefault="000A7A88" w:rsidP="005B49BE">
            <w:pPr>
              <w:pStyle w:val="heading"/>
              <w:spacing w:before="0" w:after="0"/>
              <w:ind w:left="0" w:firstLine="0"/>
              <w:jc w:val="both"/>
              <w:rPr>
                <w:rFonts w:ascii="Arial" w:hAnsi="Arial" w:cs="Arial"/>
                <w:sz w:val="22"/>
              </w:rPr>
            </w:pPr>
          </w:p>
        </w:tc>
      </w:tr>
      <w:tr w:rsidR="000A7A88" w:rsidRPr="008C188B" w:rsidTr="005B49BE">
        <w:tc>
          <w:tcPr>
            <w:tcW w:w="4443" w:type="dxa"/>
            <w:vMerge/>
          </w:tcPr>
          <w:p w:rsidR="000A7A88" w:rsidRPr="000C6407" w:rsidRDefault="000A7A88" w:rsidP="005B49BE">
            <w:pPr>
              <w:pStyle w:val="heading"/>
              <w:spacing w:before="0" w:after="0"/>
              <w:ind w:left="0" w:firstLine="0"/>
              <w:rPr>
                <w:rFonts w:ascii="Arial" w:hAnsi="Arial" w:cs="Arial"/>
                <w:b w:val="0"/>
                <w:sz w:val="22"/>
              </w:rPr>
            </w:pPr>
          </w:p>
        </w:tc>
        <w:tc>
          <w:tcPr>
            <w:tcW w:w="4443" w:type="dxa"/>
            <w:vAlign w:val="center"/>
          </w:tcPr>
          <w:p w:rsidR="000A7A88" w:rsidRPr="000C6407" w:rsidRDefault="000A7A88" w:rsidP="005B49BE">
            <w:pPr>
              <w:pStyle w:val="heading"/>
              <w:spacing w:before="0" w:after="0"/>
              <w:ind w:left="0" w:firstLine="0"/>
              <w:rPr>
                <w:rFonts w:ascii="Arial" w:hAnsi="Arial" w:cs="Arial"/>
                <w:b w:val="0"/>
                <w:sz w:val="22"/>
              </w:rPr>
            </w:pPr>
            <w:r w:rsidRPr="000C6407">
              <w:rPr>
                <w:rFonts w:ascii="Arial" w:hAnsi="Arial" w:cs="Arial"/>
                <w:b w:val="0"/>
                <w:sz w:val="22"/>
              </w:rPr>
              <w:t>No</w:t>
            </w:r>
          </w:p>
          <w:p w:rsidR="000A7A88" w:rsidRPr="000C6407" w:rsidRDefault="000A7A88" w:rsidP="005B49BE">
            <w:pPr>
              <w:pStyle w:val="heading"/>
              <w:spacing w:before="0" w:after="0"/>
              <w:ind w:left="0" w:firstLine="0"/>
              <w:jc w:val="both"/>
              <w:rPr>
                <w:rFonts w:ascii="Arial" w:hAnsi="Arial" w:cs="Arial"/>
                <w:b w:val="0"/>
                <w:sz w:val="22"/>
              </w:rPr>
            </w:pPr>
          </w:p>
        </w:tc>
      </w:tr>
      <w:tr w:rsidR="000A7A88" w:rsidRPr="008C188B" w:rsidTr="005B49BE">
        <w:tc>
          <w:tcPr>
            <w:tcW w:w="8886" w:type="dxa"/>
            <w:gridSpan w:val="2"/>
          </w:tcPr>
          <w:p w:rsidR="000A7A88" w:rsidRPr="000C6407" w:rsidRDefault="000A7A88" w:rsidP="005B49BE">
            <w:pPr>
              <w:pStyle w:val="heading"/>
              <w:spacing w:before="0" w:after="0"/>
              <w:ind w:left="0" w:firstLine="0"/>
              <w:rPr>
                <w:rFonts w:ascii="Arial" w:hAnsi="Arial" w:cs="Arial"/>
                <w:b w:val="0"/>
                <w:sz w:val="22"/>
              </w:rPr>
            </w:pPr>
            <w:r w:rsidRPr="000C6407">
              <w:rPr>
                <w:rFonts w:ascii="Arial" w:hAnsi="Arial" w:cs="Arial"/>
                <w:b w:val="0"/>
                <w:sz w:val="22"/>
              </w:rPr>
              <w:t xml:space="preserve">If yes please provide </w:t>
            </w:r>
            <w:r>
              <w:rPr>
                <w:rFonts w:ascii="Arial" w:hAnsi="Arial" w:cs="Arial"/>
                <w:b w:val="0"/>
                <w:sz w:val="22"/>
              </w:rPr>
              <w:t xml:space="preserve">brief </w:t>
            </w:r>
            <w:r w:rsidRPr="000C6407">
              <w:rPr>
                <w:rFonts w:ascii="Arial" w:hAnsi="Arial" w:cs="Arial"/>
                <w:b w:val="0"/>
                <w:sz w:val="22"/>
              </w:rPr>
              <w:t>details (</w:t>
            </w:r>
            <w:r>
              <w:rPr>
                <w:rFonts w:ascii="Arial" w:hAnsi="Arial" w:cs="Arial"/>
                <w:b w:val="0"/>
                <w:sz w:val="22"/>
              </w:rPr>
              <w:t>no more than 1</w:t>
            </w:r>
            <w:r w:rsidRPr="000C6407">
              <w:rPr>
                <w:rFonts w:ascii="Arial" w:hAnsi="Arial" w:cs="Arial"/>
                <w:b w:val="0"/>
                <w:sz w:val="22"/>
              </w:rPr>
              <w:t>00 words):</w:t>
            </w:r>
          </w:p>
          <w:p w:rsidR="000A7A88" w:rsidRPr="000C6407" w:rsidRDefault="000A7A88" w:rsidP="005B49BE">
            <w:pPr>
              <w:pStyle w:val="heading"/>
              <w:spacing w:before="0" w:after="0"/>
              <w:ind w:left="0" w:firstLine="0"/>
              <w:jc w:val="both"/>
              <w:rPr>
                <w:rFonts w:ascii="Arial" w:hAnsi="Arial" w:cs="Arial"/>
                <w:b w:val="0"/>
                <w:sz w:val="22"/>
              </w:rPr>
            </w:pPr>
          </w:p>
          <w:p w:rsidR="000A7A88" w:rsidRPr="000C6407" w:rsidRDefault="000A7A88" w:rsidP="005B49BE">
            <w:pPr>
              <w:pStyle w:val="heading"/>
              <w:spacing w:before="0" w:after="0"/>
              <w:ind w:left="0" w:firstLine="0"/>
              <w:jc w:val="both"/>
              <w:rPr>
                <w:rFonts w:ascii="Arial" w:hAnsi="Arial" w:cs="Arial"/>
                <w:b w:val="0"/>
                <w:sz w:val="22"/>
              </w:rPr>
            </w:pPr>
            <w:r>
              <w:rPr>
                <w:rFonts w:ascii="Arial" w:hAnsi="Arial" w:cs="Arial"/>
                <w:b w:val="0"/>
                <w:sz w:val="22"/>
              </w:rPr>
              <w:lastRenderedPageBreak/>
              <w:t>The module has a strong emphasis upon sustainable development throughout the module. Principles and practice are examined in detail. Case study examples and field trips will explore the application of theory to practice.</w:t>
            </w:r>
          </w:p>
        </w:tc>
      </w:tr>
    </w:tbl>
    <w:p w:rsidR="000A7A88" w:rsidRDefault="000A7A88" w:rsidP="000A7A88">
      <w:pPr>
        <w:pStyle w:val="heading"/>
        <w:spacing w:before="0" w:after="0"/>
        <w:ind w:left="0" w:firstLine="0"/>
        <w:rPr>
          <w:rFonts w:ascii="Arial" w:hAnsi="Arial" w:cs="Arial"/>
          <w:b w:val="0"/>
          <w:szCs w:val="24"/>
        </w:rPr>
      </w:pPr>
    </w:p>
    <w:p w:rsidR="000A7A88" w:rsidRDefault="000A7A88" w:rsidP="000A7A88">
      <w:pPr>
        <w:pStyle w:val="heading"/>
        <w:spacing w:before="0" w:after="0"/>
        <w:ind w:left="0" w:firstLine="0"/>
        <w:rPr>
          <w:rFonts w:ascii="Arial" w:hAnsi="Arial" w:cs="Arial"/>
          <w:sz w:val="22"/>
        </w:rPr>
      </w:pPr>
    </w:p>
    <w:p w:rsidR="000A7A88" w:rsidRPr="00203392" w:rsidRDefault="000A7A88" w:rsidP="000A7A88">
      <w:pPr>
        <w:pStyle w:val="heading"/>
        <w:spacing w:before="0" w:after="0"/>
        <w:ind w:left="0" w:firstLine="0"/>
        <w:rPr>
          <w:rFonts w:ascii="Arial" w:hAnsi="Arial" w:cs="Arial"/>
          <w:sz w:val="22"/>
        </w:rPr>
      </w:pPr>
      <w:r w:rsidRPr="00203392">
        <w:rPr>
          <w:rFonts w:ascii="Arial" w:hAnsi="Arial" w:cs="Arial"/>
          <w:sz w:val="22"/>
        </w:rPr>
        <w:t>BIBLIOGRAPHY</w:t>
      </w:r>
    </w:p>
    <w:p w:rsidR="000A7A88" w:rsidRPr="00203392" w:rsidRDefault="000A7A88" w:rsidP="000A7A88">
      <w:pPr>
        <w:pStyle w:val="heading"/>
        <w:spacing w:before="0" w:after="0"/>
        <w:ind w:left="0" w:firstLine="0"/>
        <w:rPr>
          <w:rFonts w:ascii="Arial" w:hAnsi="Arial" w:cs="Arial"/>
          <w:sz w:val="22"/>
        </w:rPr>
      </w:pPr>
    </w:p>
    <w:p w:rsidR="000A7A88" w:rsidRPr="00203392" w:rsidRDefault="000A7A88" w:rsidP="000A7A88">
      <w:pPr>
        <w:pStyle w:val="heading"/>
        <w:spacing w:before="0" w:after="0"/>
        <w:rPr>
          <w:rFonts w:ascii="Arial" w:hAnsi="Arial" w:cs="Arial"/>
          <w:sz w:val="22"/>
        </w:rPr>
      </w:pPr>
      <w:r w:rsidRPr="00203392">
        <w:rPr>
          <w:rFonts w:ascii="Arial" w:hAnsi="Arial" w:cs="Arial"/>
          <w:sz w:val="22"/>
        </w:rPr>
        <w:t>Essential</w:t>
      </w:r>
    </w:p>
    <w:p w:rsidR="000A7A88" w:rsidRDefault="000A7A88" w:rsidP="000A7A88">
      <w:pPr>
        <w:spacing w:after="0" w:line="240" w:lineRule="auto"/>
        <w:rPr>
          <w:rFonts w:cs="Arial"/>
        </w:rPr>
      </w:pPr>
    </w:p>
    <w:p w:rsidR="000A7A88" w:rsidRPr="005734E8" w:rsidRDefault="000A7A88" w:rsidP="000A7A88">
      <w:pPr>
        <w:spacing w:after="0" w:line="240" w:lineRule="auto"/>
        <w:rPr>
          <w:rFonts w:cs="Arial"/>
        </w:rPr>
      </w:pPr>
      <w:proofErr w:type="spellStart"/>
      <w:r w:rsidRPr="005734E8">
        <w:rPr>
          <w:rFonts w:cs="Arial"/>
        </w:rPr>
        <w:t>Blowfield</w:t>
      </w:r>
      <w:proofErr w:type="spellEnd"/>
      <w:r w:rsidRPr="005734E8">
        <w:rPr>
          <w:rFonts w:cs="Arial"/>
        </w:rPr>
        <w:t>, M. (2013) Business and Sustainability, OUP, Oxford.</w:t>
      </w:r>
    </w:p>
    <w:p w:rsidR="000A7A88" w:rsidRPr="005734E8" w:rsidRDefault="000A7A88" w:rsidP="000A7A88">
      <w:pPr>
        <w:spacing w:after="0" w:line="240" w:lineRule="auto"/>
        <w:rPr>
          <w:rFonts w:cs="Arial"/>
        </w:rPr>
      </w:pPr>
    </w:p>
    <w:p w:rsidR="000A7A88" w:rsidRPr="005734E8" w:rsidRDefault="000A7A88" w:rsidP="000A7A88">
      <w:pPr>
        <w:spacing w:after="0" w:line="240" w:lineRule="auto"/>
        <w:rPr>
          <w:rFonts w:cs="Arial"/>
        </w:rPr>
      </w:pPr>
      <w:r w:rsidRPr="005734E8">
        <w:rPr>
          <w:rFonts w:cs="Arial"/>
        </w:rPr>
        <w:t>Curtin, T. (2012) Managing Green Issues, MacMillan Palgrave, London.</w:t>
      </w:r>
    </w:p>
    <w:p w:rsidR="000A7A88" w:rsidRPr="005734E8" w:rsidRDefault="000A7A88" w:rsidP="000A7A88">
      <w:pPr>
        <w:spacing w:after="0" w:line="240" w:lineRule="auto"/>
        <w:rPr>
          <w:rFonts w:cs="Arial"/>
        </w:rPr>
      </w:pPr>
    </w:p>
    <w:p w:rsidR="000A7A88" w:rsidRPr="005734E8" w:rsidRDefault="000A7A88" w:rsidP="000A7A88">
      <w:pPr>
        <w:spacing w:after="0" w:line="240" w:lineRule="auto"/>
        <w:rPr>
          <w:rFonts w:cs="Arial"/>
        </w:rPr>
      </w:pPr>
      <w:r w:rsidRPr="005734E8">
        <w:rPr>
          <w:rFonts w:cs="Arial"/>
        </w:rPr>
        <w:t xml:space="preserve">Liburd, J. &amp; Edwards, D. (2010) Understanding the sustainable Development of Tourism, </w:t>
      </w:r>
      <w:proofErr w:type="spellStart"/>
      <w:r w:rsidRPr="005734E8">
        <w:rPr>
          <w:rFonts w:cs="Arial"/>
        </w:rPr>
        <w:t>Goodfellow</w:t>
      </w:r>
      <w:proofErr w:type="spellEnd"/>
      <w:r w:rsidRPr="005734E8">
        <w:rPr>
          <w:rFonts w:cs="Arial"/>
        </w:rPr>
        <w:t>, Oxford.</w:t>
      </w:r>
    </w:p>
    <w:p w:rsidR="000A7A88" w:rsidRPr="005734E8" w:rsidRDefault="000A7A88" w:rsidP="000A7A88">
      <w:pPr>
        <w:spacing w:after="0" w:line="240" w:lineRule="auto"/>
        <w:rPr>
          <w:rFonts w:cs="Arial"/>
        </w:rPr>
      </w:pPr>
    </w:p>
    <w:p w:rsidR="000A7A88" w:rsidRPr="00203392" w:rsidRDefault="000A7A88" w:rsidP="000A7A88">
      <w:pPr>
        <w:spacing w:after="0" w:line="240" w:lineRule="auto"/>
        <w:rPr>
          <w:rFonts w:cs="Arial"/>
        </w:rPr>
      </w:pPr>
      <w:r w:rsidRPr="005734E8">
        <w:rPr>
          <w:rFonts w:cs="Arial"/>
        </w:rPr>
        <w:t>Weaver, D. (2006), Sustainable Tourism, Elsevier Butterworth - Heinemann</w:t>
      </w:r>
    </w:p>
    <w:p w:rsidR="000A7A88" w:rsidRPr="00203392" w:rsidRDefault="000A7A88" w:rsidP="000A7A88">
      <w:pPr>
        <w:spacing w:after="0" w:line="240" w:lineRule="auto"/>
        <w:rPr>
          <w:rFonts w:cs="Arial"/>
          <w:b/>
        </w:rPr>
      </w:pPr>
    </w:p>
    <w:p w:rsidR="000A7A88" w:rsidRPr="00203392" w:rsidRDefault="000A7A88" w:rsidP="000A7A88">
      <w:pPr>
        <w:pStyle w:val="heading"/>
        <w:spacing w:before="0" w:after="0"/>
        <w:rPr>
          <w:rFonts w:ascii="Arial" w:hAnsi="Arial" w:cs="Arial"/>
          <w:sz w:val="22"/>
        </w:rPr>
      </w:pPr>
      <w:r w:rsidRPr="00203392">
        <w:rPr>
          <w:rFonts w:ascii="Arial" w:hAnsi="Arial" w:cs="Arial"/>
          <w:sz w:val="22"/>
        </w:rPr>
        <w:t>Recommended</w:t>
      </w:r>
    </w:p>
    <w:p w:rsidR="000A7A88" w:rsidRPr="00203392" w:rsidRDefault="000A7A88" w:rsidP="000A7A88">
      <w:pPr>
        <w:pStyle w:val="heading"/>
        <w:spacing w:before="0" w:after="0"/>
        <w:rPr>
          <w:rFonts w:ascii="Arial" w:hAnsi="Arial" w:cs="Arial"/>
          <w:sz w:val="22"/>
        </w:rPr>
      </w:pPr>
    </w:p>
    <w:p w:rsidR="000A7A88" w:rsidRPr="005734E8" w:rsidRDefault="000A7A88" w:rsidP="000A7A88">
      <w:pPr>
        <w:spacing w:after="0" w:line="240" w:lineRule="auto"/>
        <w:rPr>
          <w:rFonts w:cs="Arial"/>
        </w:rPr>
      </w:pPr>
      <w:proofErr w:type="spellStart"/>
      <w:r w:rsidRPr="005734E8">
        <w:rPr>
          <w:rFonts w:cs="Arial"/>
        </w:rPr>
        <w:t>Aronssen</w:t>
      </w:r>
      <w:proofErr w:type="spellEnd"/>
      <w:r w:rsidRPr="005734E8">
        <w:rPr>
          <w:rFonts w:cs="Arial"/>
        </w:rPr>
        <w:t xml:space="preserve">, L. (2000), </w:t>
      </w:r>
      <w:proofErr w:type="gramStart"/>
      <w:r w:rsidRPr="005734E8">
        <w:rPr>
          <w:rFonts w:cs="Arial"/>
        </w:rPr>
        <w:t>The</w:t>
      </w:r>
      <w:proofErr w:type="gramEnd"/>
      <w:r w:rsidRPr="005734E8">
        <w:rPr>
          <w:rFonts w:cs="Arial"/>
        </w:rPr>
        <w:t xml:space="preserve"> Development of Sustainable Tourism, Continuum</w:t>
      </w:r>
    </w:p>
    <w:p w:rsidR="000A7A88" w:rsidRPr="005734E8" w:rsidRDefault="000A7A88" w:rsidP="000A7A88">
      <w:pPr>
        <w:spacing w:after="0" w:line="240" w:lineRule="auto"/>
        <w:rPr>
          <w:rFonts w:cs="Arial"/>
        </w:rPr>
      </w:pPr>
    </w:p>
    <w:p w:rsidR="000A7A88" w:rsidRPr="005734E8" w:rsidRDefault="000A7A88" w:rsidP="000A7A88">
      <w:pPr>
        <w:spacing w:after="0" w:line="240" w:lineRule="auto"/>
        <w:rPr>
          <w:rFonts w:cs="Arial"/>
        </w:rPr>
      </w:pPr>
      <w:proofErr w:type="spellStart"/>
      <w:r w:rsidRPr="005734E8">
        <w:rPr>
          <w:rFonts w:cs="Arial"/>
        </w:rPr>
        <w:t>Brebbia</w:t>
      </w:r>
      <w:proofErr w:type="spellEnd"/>
      <w:r w:rsidRPr="005734E8">
        <w:rPr>
          <w:rFonts w:cs="Arial"/>
        </w:rPr>
        <w:t>, C. (</w:t>
      </w:r>
      <w:proofErr w:type="spellStart"/>
      <w:proofErr w:type="gramStart"/>
      <w:r w:rsidRPr="005734E8">
        <w:rPr>
          <w:rFonts w:cs="Arial"/>
        </w:rPr>
        <w:t>eds</w:t>
      </w:r>
      <w:proofErr w:type="spellEnd"/>
      <w:proofErr w:type="gramEnd"/>
      <w:r w:rsidRPr="005734E8">
        <w:rPr>
          <w:rFonts w:cs="Arial"/>
        </w:rPr>
        <w:t>) (2004), Sustainable Tourism: 9 (Sustainable World), WIT Press</w:t>
      </w:r>
    </w:p>
    <w:p w:rsidR="000A7A88" w:rsidRPr="005734E8" w:rsidRDefault="000A7A88" w:rsidP="000A7A88">
      <w:pPr>
        <w:spacing w:after="0" w:line="240" w:lineRule="auto"/>
        <w:rPr>
          <w:rFonts w:cs="Arial"/>
        </w:rPr>
      </w:pPr>
    </w:p>
    <w:p w:rsidR="000A7A88" w:rsidRPr="005734E8" w:rsidRDefault="000A7A88" w:rsidP="000A7A88">
      <w:pPr>
        <w:spacing w:after="0" w:line="240" w:lineRule="auto"/>
        <w:rPr>
          <w:rFonts w:cs="Arial"/>
        </w:rPr>
      </w:pPr>
      <w:proofErr w:type="spellStart"/>
      <w:r w:rsidRPr="005734E8">
        <w:rPr>
          <w:rFonts w:cs="Arial"/>
        </w:rPr>
        <w:t>Edgell</w:t>
      </w:r>
      <w:proofErr w:type="spellEnd"/>
      <w:r w:rsidRPr="005734E8">
        <w:rPr>
          <w:rFonts w:cs="Arial"/>
        </w:rPr>
        <w:t>, D. (2006)</w:t>
      </w:r>
      <w:r w:rsidRPr="005734E8">
        <w:rPr>
          <w:rFonts w:cs="Arial"/>
        </w:rPr>
        <w:tab/>
        <w:t>Managing Sustainable Tourism: A legacy for the future, Haworth Press</w:t>
      </w:r>
    </w:p>
    <w:p w:rsidR="000A7A88" w:rsidRPr="005734E8" w:rsidRDefault="000A7A88" w:rsidP="000A7A88">
      <w:pPr>
        <w:spacing w:after="0" w:line="240" w:lineRule="auto"/>
        <w:rPr>
          <w:rFonts w:cs="Arial"/>
        </w:rPr>
      </w:pPr>
    </w:p>
    <w:p w:rsidR="000A7A88" w:rsidRPr="005734E8" w:rsidRDefault="000A7A88" w:rsidP="000A7A88">
      <w:pPr>
        <w:spacing w:after="0" w:line="240" w:lineRule="auto"/>
        <w:rPr>
          <w:rFonts w:cs="Arial"/>
        </w:rPr>
      </w:pPr>
      <w:r w:rsidRPr="005734E8">
        <w:rPr>
          <w:rFonts w:cs="Arial"/>
        </w:rPr>
        <w:t>Goodwin, H. &amp; Font, X. (2011</w:t>
      </w:r>
      <w:proofErr w:type="gramStart"/>
      <w:r w:rsidRPr="005734E8">
        <w:rPr>
          <w:rFonts w:cs="Arial"/>
        </w:rPr>
        <w:t>)  Taking</w:t>
      </w:r>
      <w:proofErr w:type="gramEnd"/>
      <w:r w:rsidRPr="005734E8">
        <w:rPr>
          <w:rFonts w:cs="Arial"/>
        </w:rPr>
        <w:t xml:space="preserve"> </w:t>
      </w:r>
      <w:proofErr w:type="spellStart"/>
      <w:r w:rsidRPr="005734E8">
        <w:rPr>
          <w:rFonts w:cs="Arial"/>
        </w:rPr>
        <w:t>Responsibilty</w:t>
      </w:r>
      <w:proofErr w:type="spellEnd"/>
      <w:r w:rsidRPr="005734E8">
        <w:rPr>
          <w:rFonts w:cs="Arial"/>
        </w:rPr>
        <w:t xml:space="preserve"> for Tourism, </w:t>
      </w:r>
      <w:proofErr w:type="spellStart"/>
      <w:r w:rsidRPr="005734E8">
        <w:rPr>
          <w:rFonts w:cs="Arial"/>
        </w:rPr>
        <w:t>Goodfellow</w:t>
      </w:r>
      <w:proofErr w:type="spellEnd"/>
      <w:r w:rsidRPr="005734E8">
        <w:rPr>
          <w:rFonts w:cs="Arial"/>
        </w:rPr>
        <w:t>, Oxford.</w:t>
      </w:r>
    </w:p>
    <w:p w:rsidR="000A7A88" w:rsidRPr="005734E8" w:rsidRDefault="000A7A88" w:rsidP="000A7A88">
      <w:pPr>
        <w:spacing w:after="0" w:line="240" w:lineRule="auto"/>
        <w:rPr>
          <w:rFonts w:cs="Arial"/>
        </w:rPr>
      </w:pPr>
    </w:p>
    <w:p w:rsidR="000A7A88" w:rsidRPr="005734E8" w:rsidRDefault="000A7A88" w:rsidP="000A7A88">
      <w:pPr>
        <w:spacing w:after="0" w:line="240" w:lineRule="auto"/>
        <w:rPr>
          <w:rFonts w:cs="Arial"/>
        </w:rPr>
      </w:pPr>
      <w:r w:rsidRPr="005734E8">
        <w:rPr>
          <w:rFonts w:cs="Arial"/>
        </w:rPr>
        <w:t>Hall, D. &amp; Brown F. (2006), Tourism and Welfare, CABI</w:t>
      </w:r>
    </w:p>
    <w:p w:rsidR="000A7A88" w:rsidRPr="005734E8" w:rsidRDefault="000A7A88" w:rsidP="000A7A88">
      <w:pPr>
        <w:spacing w:after="0" w:line="240" w:lineRule="auto"/>
        <w:rPr>
          <w:rFonts w:cs="Arial"/>
        </w:rPr>
      </w:pPr>
    </w:p>
    <w:p w:rsidR="000A7A88" w:rsidRPr="005734E8" w:rsidRDefault="000A7A88" w:rsidP="000A7A88">
      <w:pPr>
        <w:spacing w:after="0" w:line="240" w:lineRule="auto"/>
        <w:rPr>
          <w:rFonts w:cs="Arial"/>
        </w:rPr>
      </w:pPr>
      <w:r w:rsidRPr="005734E8">
        <w:rPr>
          <w:rFonts w:cs="Arial"/>
        </w:rPr>
        <w:t xml:space="preserve">Hawkins, R. &amp; </w:t>
      </w:r>
      <w:proofErr w:type="spellStart"/>
      <w:r w:rsidRPr="005734E8">
        <w:rPr>
          <w:rFonts w:cs="Arial"/>
        </w:rPr>
        <w:t>Bohdanowicz</w:t>
      </w:r>
      <w:proofErr w:type="spellEnd"/>
      <w:r w:rsidRPr="005734E8">
        <w:rPr>
          <w:rFonts w:cs="Arial"/>
        </w:rPr>
        <w:t xml:space="preserve"> P (2011) Responsible Hospitality, </w:t>
      </w:r>
      <w:proofErr w:type="spellStart"/>
      <w:r w:rsidRPr="005734E8">
        <w:rPr>
          <w:rFonts w:cs="Arial"/>
        </w:rPr>
        <w:t>Goodfellow</w:t>
      </w:r>
      <w:proofErr w:type="spellEnd"/>
      <w:r w:rsidRPr="005734E8">
        <w:rPr>
          <w:rFonts w:cs="Arial"/>
        </w:rPr>
        <w:t>, Oxford.</w:t>
      </w:r>
    </w:p>
    <w:p w:rsidR="000A7A88" w:rsidRPr="005734E8" w:rsidRDefault="000A7A88" w:rsidP="000A7A88">
      <w:pPr>
        <w:spacing w:after="0" w:line="240" w:lineRule="auto"/>
        <w:rPr>
          <w:rFonts w:cs="Arial"/>
        </w:rPr>
      </w:pPr>
    </w:p>
    <w:p w:rsidR="000A7A88" w:rsidRPr="005734E8" w:rsidRDefault="000A7A88" w:rsidP="000A7A88">
      <w:pPr>
        <w:spacing w:after="0" w:line="240" w:lineRule="auto"/>
        <w:rPr>
          <w:rFonts w:cs="Arial"/>
        </w:rPr>
      </w:pPr>
      <w:proofErr w:type="spellStart"/>
      <w:r w:rsidRPr="005734E8">
        <w:rPr>
          <w:rFonts w:cs="Arial"/>
        </w:rPr>
        <w:t>Herremans</w:t>
      </w:r>
      <w:proofErr w:type="spellEnd"/>
      <w:r w:rsidRPr="005734E8">
        <w:rPr>
          <w:rFonts w:cs="Arial"/>
        </w:rPr>
        <w:t>, I. (2006), Cases in Sustainable Tourism: An Experiential Approach to Making</w:t>
      </w:r>
    </w:p>
    <w:p w:rsidR="000A7A88" w:rsidRPr="005734E8" w:rsidRDefault="000A7A88" w:rsidP="000A7A88">
      <w:pPr>
        <w:spacing w:after="0" w:line="240" w:lineRule="auto"/>
        <w:rPr>
          <w:rFonts w:cs="Arial"/>
        </w:rPr>
      </w:pPr>
      <w:r w:rsidRPr="005734E8">
        <w:rPr>
          <w:rFonts w:cs="Arial"/>
        </w:rPr>
        <w:t>Decisions, Haworth Press</w:t>
      </w:r>
    </w:p>
    <w:p w:rsidR="000A7A88" w:rsidRPr="005734E8" w:rsidRDefault="000A7A88" w:rsidP="000A7A88">
      <w:pPr>
        <w:spacing w:after="0" w:line="240" w:lineRule="auto"/>
        <w:rPr>
          <w:rFonts w:cs="Arial"/>
        </w:rPr>
      </w:pPr>
    </w:p>
    <w:p w:rsidR="000A7A88" w:rsidRPr="005734E8" w:rsidRDefault="000A7A88" w:rsidP="000A7A88">
      <w:pPr>
        <w:spacing w:after="0" w:line="240" w:lineRule="auto"/>
        <w:rPr>
          <w:rFonts w:cs="Arial"/>
        </w:rPr>
      </w:pPr>
      <w:r w:rsidRPr="005734E8">
        <w:rPr>
          <w:rFonts w:cs="Arial"/>
        </w:rPr>
        <w:t>Mathieson, A, &amp; Wall G. (1992), Tourism, Economic and Social Impacts, Longman</w:t>
      </w:r>
    </w:p>
    <w:p w:rsidR="000A7A88" w:rsidRPr="005734E8" w:rsidRDefault="000A7A88" w:rsidP="000A7A88">
      <w:pPr>
        <w:spacing w:after="0" w:line="240" w:lineRule="auto"/>
        <w:rPr>
          <w:rFonts w:cs="Arial"/>
        </w:rPr>
      </w:pPr>
    </w:p>
    <w:p w:rsidR="000A7A88" w:rsidRPr="005734E8" w:rsidRDefault="000A7A88" w:rsidP="000A7A88">
      <w:pPr>
        <w:spacing w:after="0" w:line="240" w:lineRule="auto"/>
        <w:rPr>
          <w:rFonts w:cs="Arial"/>
        </w:rPr>
      </w:pPr>
      <w:r w:rsidRPr="005734E8">
        <w:rPr>
          <w:rFonts w:cs="Arial"/>
        </w:rPr>
        <w:t>Middleton, V &amp; Hawkins R (1998), Sustainable Tourism. A Marketing Perspective,</w:t>
      </w:r>
    </w:p>
    <w:p w:rsidR="000A7A88" w:rsidRPr="005734E8" w:rsidRDefault="000A7A88" w:rsidP="000A7A88">
      <w:pPr>
        <w:spacing w:after="0" w:line="240" w:lineRule="auto"/>
        <w:rPr>
          <w:rFonts w:cs="Arial"/>
        </w:rPr>
      </w:pPr>
      <w:r w:rsidRPr="005734E8">
        <w:rPr>
          <w:rFonts w:cs="Arial"/>
        </w:rPr>
        <w:t>Butterworth-Heinemann</w:t>
      </w:r>
    </w:p>
    <w:p w:rsidR="000A7A88" w:rsidRPr="005734E8" w:rsidRDefault="000A7A88" w:rsidP="000A7A88">
      <w:pPr>
        <w:spacing w:after="0" w:line="240" w:lineRule="auto"/>
        <w:rPr>
          <w:rFonts w:cs="Arial"/>
        </w:rPr>
      </w:pPr>
    </w:p>
    <w:p w:rsidR="000A7A88" w:rsidRPr="005734E8" w:rsidRDefault="000A7A88" w:rsidP="000A7A88">
      <w:pPr>
        <w:spacing w:after="0" w:line="240" w:lineRule="auto"/>
        <w:rPr>
          <w:rFonts w:cs="Arial"/>
        </w:rPr>
      </w:pPr>
      <w:proofErr w:type="spellStart"/>
      <w:r w:rsidRPr="005734E8">
        <w:rPr>
          <w:rFonts w:cs="Arial"/>
        </w:rPr>
        <w:t>Novelli</w:t>
      </w:r>
      <w:proofErr w:type="spellEnd"/>
      <w:r w:rsidRPr="005734E8">
        <w:rPr>
          <w:rFonts w:cs="Arial"/>
        </w:rPr>
        <w:t>, M. (2005), Niche Tourism, Elsevier Butterworth-Heinemann</w:t>
      </w:r>
    </w:p>
    <w:p w:rsidR="000A7A88" w:rsidRPr="005734E8" w:rsidRDefault="000A7A88" w:rsidP="000A7A88">
      <w:pPr>
        <w:spacing w:after="0" w:line="240" w:lineRule="auto"/>
        <w:rPr>
          <w:rFonts w:cs="Arial"/>
        </w:rPr>
      </w:pPr>
    </w:p>
    <w:p w:rsidR="000A7A88" w:rsidRDefault="000A7A88" w:rsidP="000A7A88">
      <w:pPr>
        <w:spacing w:after="0" w:line="240" w:lineRule="auto"/>
        <w:rPr>
          <w:rFonts w:cs="Arial"/>
        </w:rPr>
      </w:pPr>
      <w:r w:rsidRPr="005734E8">
        <w:rPr>
          <w:rFonts w:cs="Arial"/>
        </w:rPr>
        <w:t>Wall, G. &amp; Mathieson A (2005), Tourism: Change, Impacts and Opportunities, Prentice Hall</w:t>
      </w:r>
    </w:p>
    <w:p w:rsidR="000A7A88" w:rsidRPr="00203392" w:rsidRDefault="000A7A88" w:rsidP="000A7A88">
      <w:pPr>
        <w:spacing w:after="0" w:line="240" w:lineRule="auto"/>
        <w:rPr>
          <w:rFonts w:cs="Arial"/>
        </w:rPr>
      </w:pPr>
    </w:p>
    <w:p w:rsidR="000A7A88" w:rsidRPr="00203392" w:rsidRDefault="000A7A88" w:rsidP="000A7A88">
      <w:pPr>
        <w:pStyle w:val="heading"/>
        <w:spacing w:before="0" w:after="0"/>
        <w:rPr>
          <w:rFonts w:ascii="Arial" w:hAnsi="Arial" w:cs="Arial"/>
          <w:sz w:val="22"/>
        </w:rPr>
      </w:pPr>
      <w:r w:rsidRPr="00203392">
        <w:rPr>
          <w:rFonts w:ascii="Arial" w:hAnsi="Arial" w:cs="Arial"/>
          <w:sz w:val="22"/>
        </w:rPr>
        <w:t>Background</w:t>
      </w:r>
    </w:p>
    <w:p w:rsidR="000A7A88" w:rsidRDefault="000A7A88" w:rsidP="000A7A88">
      <w:pPr>
        <w:spacing w:after="0" w:line="240" w:lineRule="auto"/>
        <w:rPr>
          <w:rFonts w:cs="Arial"/>
        </w:rPr>
      </w:pPr>
    </w:p>
    <w:p w:rsidR="000A7A88" w:rsidRPr="00203392" w:rsidRDefault="000A7A88" w:rsidP="000A7A88">
      <w:pPr>
        <w:spacing w:after="0" w:line="240" w:lineRule="auto"/>
        <w:rPr>
          <w:rFonts w:cs="Arial"/>
        </w:rPr>
      </w:pPr>
      <w:r w:rsidRPr="00203392">
        <w:rPr>
          <w:rFonts w:cs="Arial"/>
        </w:rPr>
        <w:t>………..</w:t>
      </w:r>
    </w:p>
    <w:p w:rsidR="000A7A88" w:rsidRPr="00203392" w:rsidRDefault="000A7A88" w:rsidP="000A7A88">
      <w:pPr>
        <w:spacing w:after="0" w:line="240" w:lineRule="auto"/>
        <w:rPr>
          <w:rFonts w:cs="Arial"/>
        </w:rPr>
      </w:pPr>
    </w:p>
    <w:p w:rsidR="000A7A88" w:rsidRPr="00203392" w:rsidRDefault="000A7A88" w:rsidP="000A7A88">
      <w:pPr>
        <w:pStyle w:val="heading"/>
        <w:spacing w:before="0" w:after="0"/>
        <w:rPr>
          <w:rFonts w:ascii="Arial" w:hAnsi="Arial" w:cs="Arial"/>
          <w:sz w:val="22"/>
        </w:rPr>
      </w:pPr>
      <w:r w:rsidRPr="00203392">
        <w:rPr>
          <w:rFonts w:ascii="Arial" w:hAnsi="Arial" w:cs="Arial"/>
          <w:sz w:val="22"/>
        </w:rPr>
        <w:t xml:space="preserve">Journals </w:t>
      </w:r>
    </w:p>
    <w:p w:rsidR="000A7A88" w:rsidRPr="00203392" w:rsidRDefault="000A7A88" w:rsidP="000A7A88">
      <w:pPr>
        <w:pStyle w:val="heading"/>
        <w:spacing w:before="0" w:after="0"/>
        <w:rPr>
          <w:rFonts w:ascii="Arial" w:hAnsi="Arial" w:cs="Arial"/>
          <w:sz w:val="22"/>
        </w:rPr>
      </w:pPr>
    </w:p>
    <w:p w:rsidR="000A7A88" w:rsidRPr="005734E8" w:rsidRDefault="000A7A88" w:rsidP="000A7A88">
      <w:pPr>
        <w:spacing w:after="0" w:line="240" w:lineRule="auto"/>
        <w:rPr>
          <w:rFonts w:cs="Arial"/>
          <w:i/>
        </w:rPr>
      </w:pPr>
      <w:r w:rsidRPr="005734E8">
        <w:rPr>
          <w:rFonts w:cs="Arial"/>
          <w:i/>
        </w:rPr>
        <w:t>Annuals of Tourism Research</w:t>
      </w:r>
    </w:p>
    <w:p w:rsidR="000A7A88" w:rsidRPr="005734E8" w:rsidRDefault="000A7A88" w:rsidP="000A7A88">
      <w:pPr>
        <w:spacing w:after="0" w:line="240" w:lineRule="auto"/>
        <w:rPr>
          <w:rFonts w:cs="Arial"/>
          <w:i/>
        </w:rPr>
      </w:pPr>
      <w:r w:rsidRPr="005734E8">
        <w:rPr>
          <w:rFonts w:cs="Arial"/>
          <w:i/>
        </w:rPr>
        <w:t>Current Issues in Tourism</w:t>
      </w:r>
    </w:p>
    <w:p w:rsidR="000A7A88" w:rsidRPr="005734E8" w:rsidRDefault="000A7A88" w:rsidP="000A7A88">
      <w:pPr>
        <w:spacing w:after="0" w:line="240" w:lineRule="auto"/>
        <w:rPr>
          <w:rFonts w:cs="Arial"/>
          <w:i/>
        </w:rPr>
      </w:pPr>
      <w:r w:rsidRPr="005734E8">
        <w:rPr>
          <w:rFonts w:cs="Arial"/>
          <w:i/>
        </w:rPr>
        <w:t>Journal of Sustainable Tourism</w:t>
      </w:r>
    </w:p>
    <w:p w:rsidR="000A7A88" w:rsidRPr="005734E8" w:rsidRDefault="000A7A88" w:rsidP="000A7A88">
      <w:pPr>
        <w:spacing w:after="0" w:line="240" w:lineRule="auto"/>
        <w:rPr>
          <w:rFonts w:cs="Arial"/>
          <w:i/>
        </w:rPr>
      </w:pPr>
      <w:r w:rsidRPr="005734E8">
        <w:rPr>
          <w:rFonts w:cs="Arial"/>
          <w:i/>
        </w:rPr>
        <w:t>Tourism Management</w:t>
      </w:r>
    </w:p>
    <w:p w:rsidR="000A7A88" w:rsidRPr="005734E8" w:rsidRDefault="000A7A88" w:rsidP="000A7A88">
      <w:pPr>
        <w:spacing w:after="0" w:line="240" w:lineRule="auto"/>
        <w:rPr>
          <w:rFonts w:cs="Arial"/>
          <w:i/>
        </w:rPr>
      </w:pPr>
      <w:r w:rsidRPr="005734E8">
        <w:rPr>
          <w:rFonts w:cs="Arial"/>
          <w:i/>
        </w:rPr>
        <w:lastRenderedPageBreak/>
        <w:t>Tourism Insights</w:t>
      </w:r>
    </w:p>
    <w:p w:rsidR="000A7A88" w:rsidRPr="00203392" w:rsidRDefault="000A7A88" w:rsidP="000A7A88">
      <w:pPr>
        <w:spacing w:after="0" w:line="240" w:lineRule="auto"/>
        <w:rPr>
          <w:rFonts w:cs="Arial"/>
          <w:i/>
        </w:rPr>
      </w:pPr>
      <w:r w:rsidRPr="005734E8">
        <w:rPr>
          <w:rFonts w:cs="Arial"/>
          <w:i/>
        </w:rPr>
        <w:t>Tourism Studies: An International Journal</w:t>
      </w:r>
    </w:p>
    <w:p w:rsidR="000A7A88" w:rsidRPr="00203392" w:rsidRDefault="000A7A88" w:rsidP="000A7A88">
      <w:pPr>
        <w:spacing w:after="0" w:line="240" w:lineRule="auto"/>
        <w:rPr>
          <w:rFonts w:cs="Arial"/>
          <w:i/>
        </w:rPr>
      </w:pPr>
    </w:p>
    <w:p w:rsidR="00872BB3" w:rsidRDefault="00872BB3">
      <w:bookmarkStart w:id="0" w:name="_GoBack"/>
      <w:bookmarkEnd w:id="0"/>
    </w:p>
    <w:sectPr w:rsidR="00872B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74774E"/>
    <w:multiLevelType w:val="hybridMultilevel"/>
    <w:tmpl w:val="91B8B86E"/>
    <w:lvl w:ilvl="0" w:tplc="0C765A9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CEE3104"/>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A88"/>
    <w:rsid w:val="00053206"/>
    <w:rsid w:val="00060C3B"/>
    <w:rsid w:val="00064FE6"/>
    <w:rsid w:val="00066DE7"/>
    <w:rsid w:val="00071655"/>
    <w:rsid w:val="00075572"/>
    <w:rsid w:val="00082289"/>
    <w:rsid w:val="00091849"/>
    <w:rsid w:val="000A4B5B"/>
    <w:rsid w:val="000A6B48"/>
    <w:rsid w:val="000A7A88"/>
    <w:rsid w:val="000C0A44"/>
    <w:rsid w:val="000D535E"/>
    <w:rsid w:val="000E710E"/>
    <w:rsid w:val="000F5325"/>
    <w:rsid w:val="00117507"/>
    <w:rsid w:val="00132D23"/>
    <w:rsid w:val="00136293"/>
    <w:rsid w:val="00146B96"/>
    <w:rsid w:val="001607BF"/>
    <w:rsid w:val="00164BA9"/>
    <w:rsid w:val="00166D9A"/>
    <w:rsid w:val="00170D4D"/>
    <w:rsid w:val="001741F8"/>
    <w:rsid w:val="001806C4"/>
    <w:rsid w:val="00185627"/>
    <w:rsid w:val="00187CA5"/>
    <w:rsid w:val="001C23DE"/>
    <w:rsid w:val="001C6330"/>
    <w:rsid w:val="00205A7D"/>
    <w:rsid w:val="00212DBD"/>
    <w:rsid w:val="00223CDE"/>
    <w:rsid w:val="00240118"/>
    <w:rsid w:val="0024229C"/>
    <w:rsid w:val="002432F1"/>
    <w:rsid w:val="00291ED3"/>
    <w:rsid w:val="002B10AA"/>
    <w:rsid w:val="002C1519"/>
    <w:rsid w:val="002C6A3E"/>
    <w:rsid w:val="002D3705"/>
    <w:rsid w:val="003056B0"/>
    <w:rsid w:val="0030592E"/>
    <w:rsid w:val="00320127"/>
    <w:rsid w:val="003249FD"/>
    <w:rsid w:val="0033080D"/>
    <w:rsid w:val="00336FE1"/>
    <w:rsid w:val="003504F2"/>
    <w:rsid w:val="00362FF2"/>
    <w:rsid w:val="00386A06"/>
    <w:rsid w:val="0039087B"/>
    <w:rsid w:val="003C18E5"/>
    <w:rsid w:val="003D3613"/>
    <w:rsid w:val="003E765B"/>
    <w:rsid w:val="003F11EC"/>
    <w:rsid w:val="003F1A26"/>
    <w:rsid w:val="003F6EE7"/>
    <w:rsid w:val="0040061B"/>
    <w:rsid w:val="004012E9"/>
    <w:rsid w:val="00423434"/>
    <w:rsid w:val="0045166F"/>
    <w:rsid w:val="0047055B"/>
    <w:rsid w:val="00470C10"/>
    <w:rsid w:val="004744B3"/>
    <w:rsid w:val="004A175C"/>
    <w:rsid w:val="004C03AD"/>
    <w:rsid w:val="004C1BA9"/>
    <w:rsid w:val="004F0947"/>
    <w:rsid w:val="004F2F81"/>
    <w:rsid w:val="00501028"/>
    <w:rsid w:val="005137A2"/>
    <w:rsid w:val="00513DE9"/>
    <w:rsid w:val="00537548"/>
    <w:rsid w:val="0055316D"/>
    <w:rsid w:val="0056592B"/>
    <w:rsid w:val="00565BEC"/>
    <w:rsid w:val="00573C1B"/>
    <w:rsid w:val="00584D3A"/>
    <w:rsid w:val="00586E16"/>
    <w:rsid w:val="005A5314"/>
    <w:rsid w:val="005A5AAB"/>
    <w:rsid w:val="005B2C4D"/>
    <w:rsid w:val="005B2D8C"/>
    <w:rsid w:val="005B5B56"/>
    <w:rsid w:val="005C697D"/>
    <w:rsid w:val="005D7E86"/>
    <w:rsid w:val="005E111F"/>
    <w:rsid w:val="005F0541"/>
    <w:rsid w:val="005F50B8"/>
    <w:rsid w:val="00603739"/>
    <w:rsid w:val="00617CF6"/>
    <w:rsid w:val="00630C7B"/>
    <w:rsid w:val="00631FA8"/>
    <w:rsid w:val="00632E96"/>
    <w:rsid w:val="00635345"/>
    <w:rsid w:val="00657701"/>
    <w:rsid w:val="0066553C"/>
    <w:rsid w:val="0068059E"/>
    <w:rsid w:val="00693E87"/>
    <w:rsid w:val="0069606A"/>
    <w:rsid w:val="006A5468"/>
    <w:rsid w:val="006A60E3"/>
    <w:rsid w:val="006A6EE8"/>
    <w:rsid w:val="006A7B49"/>
    <w:rsid w:val="006B5854"/>
    <w:rsid w:val="006E0E6D"/>
    <w:rsid w:val="007053CC"/>
    <w:rsid w:val="007138C7"/>
    <w:rsid w:val="00724DF3"/>
    <w:rsid w:val="00731C38"/>
    <w:rsid w:val="00733085"/>
    <w:rsid w:val="00734335"/>
    <w:rsid w:val="00753B42"/>
    <w:rsid w:val="00762340"/>
    <w:rsid w:val="00776A3E"/>
    <w:rsid w:val="00780FC0"/>
    <w:rsid w:val="00795F90"/>
    <w:rsid w:val="007B555F"/>
    <w:rsid w:val="007C3E4A"/>
    <w:rsid w:val="007D0519"/>
    <w:rsid w:val="007E3698"/>
    <w:rsid w:val="007F46A0"/>
    <w:rsid w:val="007F4F84"/>
    <w:rsid w:val="00826EE8"/>
    <w:rsid w:val="00872B71"/>
    <w:rsid w:val="00872BB3"/>
    <w:rsid w:val="0088430D"/>
    <w:rsid w:val="00894C78"/>
    <w:rsid w:val="008A32C4"/>
    <w:rsid w:val="008B2223"/>
    <w:rsid w:val="008C563E"/>
    <w:rsid w:val="008E1DA1"/>
    <w:rsid w:val="008E7E32"/>
    <w:rsid w:val="008F1BDC"/>
    <w:rsid w:val="009215FF"/>
    <w:rsid w:val="00923625"/>
    <w:rsid w:val="00925C9C"/>
    <w:rsid w:val="009319AF"/>
    <w:rsid w:val="009640C8"/>
    <w:rsid w:val="00974FB8"/>
    <w:rsid w:val="00976612"/>
    <w:rsid w:val="00982D7D"/>
    <w:rsid w:val="0098687B"/>
    <w:rsid w:val="009879B3"/>
    <w:rsid w:val="009A1B72"/>
    <w:rsid w:val="009C7FB8"/>
    <w:rsid w:val="009F0D19"/>
    <w:rsid w:val="00A02666"/>
    <w:rsid w:val="00A05EF6"/>
    <w:rsid w:val="00A336CF"/>
    <w:rsid w:val="00A36456"/>
    <w:rsid w:val="00A4500D"/>
    <w:rsid w:val="00A532A6"/>
    <w:rsid w:val="00A558AC"/>
    <w:rsid w:val="00A55F54"/>
    <w:rsid w:val="00A57D9F"/>
    <w:rsid w:val="00A61B95"/>
    <w:rsid w:val="00A61C05"/>
    <w:rsid w:val="00A75510"/>
    <w:rsid w:val="00A774E2"/>
    <w:rsid w:val="00A9442E"/>
    <w:rsid w:val="00AA767A"/>
    <w:rsid w:val="00AA7923"/>
    <w:rsid w:val="00AC6243"/>
    <w:rsid w:val="00AD6ED9"/>
    <w:rsid w:val="00AD711C"/>
    <w:rsid w:val="00AF3038"/>
    <w:rsid w:val="00AF7F7A"/>
    <w:rsid w:val="00B050DC"/>
    <w:rsid w:val="00B10F56"/>
    <w:rsid w:val="00B7261F"/>
    <w:rsid w:val="00B82A49"/>
    <w:rsid w:val="00B873B9"/>
    <w:rsid w:val="00B93C4D"/>
    <w:rsid w:val="00BA35ED"/>
    <w:rsid w:val="00BA44F4"/>
    <w:rsid w:val="00BB0AEC"/>
    <w:rsid w:val="00BB3605"/>
    <w:rsid w:val="00BB51C8"/>
    <w:rsid w:val="00BD0F53"/>
    <w:rsid w:val="00BD1EFF"/>
    <w:rsid w:val="00C00216"/>
    <w:rsid w:val="00C036A9"/>
    <w:rsid w:val="00C078FA"/>
    <w:rsid w:val="00C23712"/>
    <w:rsid w:val="00C541C8"/>
    <w:rsid w:val="00C826B6"/>
    <w:rsid w:val="00C87393"/>
    <w:rsid w:val="00CA4758"/>
    <w:rsid w:val="00CB37E3"/>
    <w:rsid w:val="00CC0B60"/>
    <w:rsid w:val="00CD3375"/>
    <w:rsid w:val="00CF3D76"/>
    <w:rsid w:val="00D0222E"/>
    <w:rsid w:val="00D37223"/>
    <w:rsid w:val="00D44244"/>
    <w:rsid w:val="00D46401"/>
    <w:rsid w:val="00D501C6"/>
    <w:rsid w:val="00D61684"/>
    <w:rsid w:val="00D763D9"/>
    <w:rsid w:val="00DA5800"/>
    <w:rsid w:val="00DB6AB7"/>
    <w:rsid w:val="00DC75FE"/>
    <w:rsid w:val="00DC777B"/>
    <w:rsid w:val="00DD2BAC"/>
    <w:rsid w:val="00DE18A0"/>
    <w:rsid w:val="00DE415A"/>
    <w:rsid w:val="00E07BA7"/>
    <w:rsid w:val="00E13895"/>
    <w:rsid w:val="00E14B81"/>
    <w:rsid w:val="00E20010"/>
    <w:rsid w:val="00E30C69"/>
    <w:rsid w:val="00E540C1"/>
    <w:rsid w:val="00E62DB8"/>
    <w:rsid w:val="00E76FC8"/>
    <w:rsid w:val="00E93805"/>
    <w:rsid w:val="00EA2A83"/>
    <w:rsid w:val="00EA39D8"/>
    <w:rsid w:val="00EA4FCB"/>
    <w:rsid w:val="00EC4BFB"/>
    <w:rsid w:val="00ED1178"/>
    <w:rsid w:val="00ED6EA5"/>
    <w:rsid w:val="00EE102B"/>
    <w:rsid w:val="00EF6497"/>
    <w:rsid w:val="00F00D10"/>
    <w:rsid w:val="00F017CE"/>
    <w:rsid w:val="00F03B03"/>
    <w:rsid w:val="00F047EB"/>
    <w:rsid w:val="00F40224"/>
    <w:rsid w:val="00F6465C"/>
    <w:rsid w:val="00F84D55"/>
    <w:rsid w:val="00F92B2F"/>
    <w:rsid w:val="00FB74CC"/>
    <w:rsid w:val="00FC5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93C39E-2342-4DE2-A8BE-B9C155959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A88"/>
    <w:pPr>
      <w:spacing w:after="200" w:line="276" w:lineRule="auto"/>
    </w:pPr>
    <w:rPr>
      <w:rFonts w:ascii="Arial" w:eastAsia="Calibri"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A7A88"/>
    <w:pPr>
      <w:ind w:left="720"/>
      <w:contextualSpacing/>
    </w:pPr>
  </w:style>
  <w:style w:type="table" w:styleId="TableGrid">
    <w:name w:val="Table Grid"/>
    <w:basedOn w:val="TableNormal"/>
    <w:uiPriority w:val="59"/>
    <w:rsid w:val="000A7A88"/>
    <w:pPr>
      <w:spacing w:after="0" w:line="240" w:lineRule="auto"/>
    </w:pPr>
    <w:rPr>
      <w:rFonts w:ascii="Arial" w:eastAsia="Calibri" w:hAnsi="Arial"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0A7A88"/>
    <w:pPr>
      <w:spacing w:before="240" w:after="120"/>
    </w:pPr>
  </w:style>
  <w:style w:type="paragraph" w:customStyle="1" w:styleId="fixed">
    <w:name w:val="fixed"/>
    <w:link w:val="fixedChar"/>
    <w:rsid w:val="000A7A8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lang w:eastAsia="en-GB"/>
    </w:rPr>
  </w:style>
  <w:style w:type="paragraph" w:customStyle="1" w:styleId="bullet">
    <w:name w:val="bullet"/>
    <w:link w:val="bulletChar"/>
    <w:rsid w:val="000A7A88"/>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lang w:eastAsia="en-GB"/>
    </w:rPr>
  </w:style>
  <w:style w:type="character" w:customStyle="1" w:styleId="fixedChar">
    <w:name w:val="fixed Char"/>
    <w:link w:val="fixed"/>
    <w:rsid w:val="000A7A88"/>
    <w:rPr>
      <w:rFonts w:ascii="Times New Roman" w:eastAsia="Times New Roman" w:hAnsi="Times New Roman" w:cs="Times New Roman"/>
      <w:b/>
      <w:sz w:val="24"/>
      <w:lang w:eastAsia="en-GB"/>
    </w:rPr>
  </w:style>
  <w:style w:type="character" w:customStyle="1" w:styleId="headingChar">
    <w:name w:val="heading Char"/>
    <w:link w:val="heading"/>
    <w:rsid w:val="000A7A88"/>
    <w:rPr>
      <w:rFonts w:ascii="Times New Roman" w:eastAsia="Times New Roman" w:hAnsi="Times New Roman" w:cs="Times New Roman"/>
      <w:b/>
      <w:sz w:val="24"/>
      <w:lang w:eastAsia="en-GB"/>
    </w:rPr>
  </w:style>
  <w:style w:type="character" w:customStyle="1" w:styleId="bulletChar">
    <w:name w:val="bullet Char"/>
    <w:link w:val="bullet"/>
    <w:rsid w:val="000A7A88"/>
    <w:rPr>
      <w:rFonts w:ascii="Times New Roman" w:eastAsia="Times New Roman" w:hAnsi="Times New Roman" w:cs="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919</Words>
  <Characters>5239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Howells</dc:creator>
  <cp:keywords/>
  <dc:description/>
  <cp:lastModifiedBy>John Howells</cp:lastModifiedBy>
  <cp:revision>1</cp:revision>
  <dcterms:created xsi:type="dcterms:W3CDTF">2017-08-17T11:20:00Z</dcterms:created>
  <dcterms:modified xsi:type="dcterms:W3CDTF">2017-08-17T11:23:00Z</dcterms:modified>
</cp:coreProperties>
</file>