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9B3CF" w14:textId="6369C8BE" w:rsidR="008738AE" w:rsidRPr="003E522D" w:rsidRDefault="00E9324D">
      <w:r>
        <w:rPr>
          <w:rFonts w:ascii="Times" w:hAnsi="Times" w:cs="Arial"/>
          <w:noProof/>
          <w:sz w:val="28"/>
          <w:szCs w:val="28"/>
          <w:shd w:val="clear" w:color="auto" w:fill="FFFFFF"/>
        </w:rPr>
        <w:drawing>
          <wp:inline distT="0" distB="0" distL="0" distR="0" wp14:anchorId="6C46FFBB" wp14:editId="7ACD998C">
            <wp:extent cx="1485900" cy="1485900"/>
            <wp:effectExtent l="0" t="0" r="0" b="0"/>
            <wp:docPr id="2" name="Picture 2" descr="A black and yellow shield with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yellow shield with yellow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85900" cy="1485900"/>
                    </a:xfrm>
                    <a:prstGeom prst="rect">
                      <a:avLst/>
                    </a:prstGeom>
                    <a:noFill/>
                    <a:ln>
                      <a:noFill/>
                    </a:ln>
                  </pic:spPr>
                </pic:pic>
              </a:graphicData>
            </a:graphic>
          </wp:inline>
        </w:drawing>
      </w:r>
    </w:p>
    <w:tbl>
      <w:tblPr>
        <w:tblpPr w:leftFromText="180" w:rightFromText="180" w:vertAnchor="page" w:horzAnchor="margin" w:tblpXSpec="center" w:tblpY="5401"/>
        <w:tblW w:w="10348" w:type="dxa"/>
        <w:tblLook w:val="04A0" w:firstRow="1" w:lastRow="0" w:firstColumn="1" w:lastColumn="0" w:noHBand="0" w:noVBand="1"/>
      </w:tblPr>
      <w:tblGrid>
        <w:gridCol w:w="3439"/>
        <w:gridCol w:w="960"/>
        <w:gridCol w:w="580"/>
        <w:gridCol w:w="760"/>
        <w:gridCol w:w="960"/>
        <w:gridCol w:w="960"/>
        <w:gridCol w:w="960"/>
        <w:gridCol w:w="1729"/>
      </w:tblGrid>
      <w:tr w:rsidR="00977F9F" w:rsidRPr="00496D57" w14:paraId="6393CC58" w14:textId="77777777" w:rsidTr="00E9324D">
        <w:trPr>
          <w:trHeight w:val="80"/>
        </w:trPr>
        <w:tc>
          <w:tcPr>
            <w:tcW w:w="3439" w:type="dxa"/>
            <w:tcBorders>
              <w:top w:val="nil"/>
              <w:left w:val="nil"/>
              <w:bottom w:val="single" w:sz="4" w:space="0" w:color="auto"/>
              <w:right w:val="nil"/>
            </w:tcBorders>
            <w:shd w:val="clear" w:color="auto" w:fill="auto"/>
            <w:noWrap/>
            <w:vAlign w:val="bottom"/>
            <w:hideMark/>
          </w:tcPr>
          <w:p w14:paraId="1AB61A4A" w14:textId="77777777" w:rsidR="00977F9F" w:rsidRPr="00496D57" w:rsidRDefault="00977F9F" w:rsidP="006D6616">
            <w:pPr>
              <w:jc w:val="center"/>
              <w:rPr>
                <w:b/>
                <w:bCs/>
              </w:rPr>
            </w:pPr>
          </w:p>
        </w:tc>
        <w:tc>
          <w:tcPr>
            <w:tcW w:w="960" w:type="dxa"/>
            <w:tcBorders>
              <w:top w:val="nil"/>
              <w:left w:val="nil"/>
              <w:bottom w:val="single" w:sz="4" w:space="0" w:color="auto"/>
              <w:right w:val="nil"/>
            </w:tcBorders>
            <w:shd w:val="clear" w:color="auto" w:fill="auto"/>
            <w:noWrap/>
            <w:vAlign w:val="bottom"/>
            <w:hideMark/>
          </w:tcPr>
          <w:p w14:paraId="571B583B" w14:textId="77777777" w:rsidR="00977F9F" w:rsidRPr="00496D57" w:rsidRDefault="00977F9F" w:rsidP="00977F9F">
            <w:pPr>
              <w:rPr>
                <w:b/>
                <w:bCs/>
              </w:rPr>
            </w:pPr>
          </w:p>
        </w:tc>
        <w:tc>
          <w:tcPr>
            <w:tcW w:w="580" w:type="dxa"/>
            <w:tcBorders>
              <w:top w:val="nil"/>
              <w:left w:val="nil"/>
              <w:bottom w:val="single" w:sz="4" w:space="0" w:color="auto"/>
              <w:right w:val="nil"/>
            </w:tcBorders>
            <w:shd w:val="clear" w:color="auto" w:fill="auto"/>
            <w:noWrap/>
            <w:vAlign w:val="bottom"/>
            <w:hideMark/>
          </w:tcPr>
          <w:p w14:paraId="4F14B6FC" w14:textId="77777777" w:rsidR="00977F9F" w:rsidRPr="00496D57" w:rsidRDefault="00977F9F" w:rsidP="006D6616">
            <w:pPr>
              <w:jc w:val="center"/>
              <w:rPr>
                <w:b/>
                <w:bCs/>
              </w:rPr>
            </w:pPr>
          </w:p>
        </w:tc>
        <w:tc>
          <w:tcPr>
            <w:tcW w:w="760" w:type="dxa"/>
            <w:tcBorders>
              <w:top w:val="nil"/>
              <w:left w:val="nil"/>
              <w:bottom w:val="single" w:sz="4" w:space="0" w:color="auto"/>
              <w:right w:val="nil"/>
            </w:tcBorders>
            <w:shd w:val="clear" w:color="auto" w:fill="auto"/>
            <w:noWrap/>
            <w:vAlign w:val="bottom"/>
            <w:hideMark/>
          </w:tcPr>
          <w:p w14:paraId="68BCBC6F" w14:textId="77777777" w:rsidR="00977F9F" w:rsidRPr="00496D57" w:rsidRDefault="00977F9F" w:rsidP="006D6616">
            <w:pPr>
              <w:jc w:val="center"/>
              <w:rPr>
                <w:b/>
                <w:bCs/>
              </w:rPr>
            </w:pPr>
          </w:p>
        </w:tc>
        <w:tc>
          <w:tcPr>
            <w:tcW w:w="960" w:type="dxa"/>
            <w:tcBorders>
              <w:top w:val="nil"/>
              <w:left w:val="nil"/>
              <w:bottom w:val="single" w:sz="4" w:space="0" w:color="auto"/>
              <w:right w:val="nil"/>
            </w:tcBorders>
            <w:shd w:val="clear" w:color="auto" w:fill="auto"/>
            <w:noWrap/>
            <w:vAlign w:val="bottom"/>
            <w:hideMark/>
          </w:tcPr>
          <w:p w14:paraId="2B95D4D4" w14:textId="77777777" w:rsidR="00977F9F" w:rsidRPr="00496D57" w:rsidRDefault="00977F9F" w:rsidP="006D6616">
            <w:pPr>
              <w:jc w:val="center"/>
              <w:rPr>
                <w:b/>
                <w:bCs/>
              </w:rPr>
            </w:pPr>
          </w:p>
        </w:tc>
        <w:tc>
          <w:tcPr>
            <w:tcW w:w="960" w:type="dxa"/>
            <w:tcBorders>
              <w:top w:val="nil"/>
              <w:left w:val="nil"/>
              <w:bottom w:val="single" w:sz="4" w:space="0" w:color="auto"/>
              <w:right w:val="nil"/>
            </w:tcBorders>
            <w:shd w:val="clear" w:color="auto" w:fill="auto"/>
            <w:noWrap/>
            <w:vAlign w:val="bottom"/>
            <w:hideMark/>
          </w:tcPr>
          <w:p w14:paraId="2E128F13" w14:textId="77777777" w:rsidR="00977F9F" w:rsidRPr="00496D57" w:rsidRDefault="00977F9F" w:rsidP="006D6616">
            <w:pPr>
              <w:jc w:val="center"/>
              <w:rPr>
                <w:b/>
                <w:bCs/>
              </w:rPr>
            </w:pPr>
          </w:p>
        </w:tc>
        <w:tc>
          <w:tcPr>
            <w:tcW w:w="960" w:type="dxa"/>
            <w:tcBorders>
              <w:top w:val="nil"/>
              <w:left w:val="nil"/>
              <w:bottom w:val="single" w:sz="4" w:space="0" w:color="auto"/>
              <w:right w:val="nil"/>
            </w:tcBorders>
            <w:shd w:val="clear" w:color="auto" w:fill="auto"/>
            <w:noWrap/>
            <w:vAlign w:val="bottom"/>
            <w:hideMark/>
          </w:tcPr>
          <w:p w14:paraId="19079F60" w14:textId="77777777" w:rsidR="00977F9F" w:rsidRPr="00496D57" w:rsidRDefault="00977F9F" w:rsidP="006D6616">
            <w:pPr>
              <w:jc w:val="center"/>
              <w:rPr>
                <w:b/>
                <w:bCs/>
              </w:rPr>
            </w:pPr>
          </w:p>
        </w:tc>
        <w:tc>
          <w:tcPr>
            <w:tcW w:w="1729" w:type="dxa"/>
            <w:tcBorders>
              <w:top w:val="nil"/>
              <w:left w:val="nil"/>
              <w:bottom w:val="single" w:sz="4" w:space="0" w:color="auto"/>
              <w:right w:val="nil"/>
            </w:tcBorders>
            <w:shd w:val="clear" w:color="auto" w:fill="auto"/>
            <w:noWrap/>
            <w:vAlign w:val="bottom"/>
            <w:hideMark/>
          </w:tcPr>
          <w:p w14:paraId="5479E6B0" w14:textId="77777777" w:rsidR="00977F9F" w:rsidRPr="00496D57" w:rsidRDefault="00977F9F" w:rsidP="006D6616">
            <w:pPr>
              <w:jc w:val="center"/>
              <w:rPr>
                <w:b/>
                <w:bCs/>
              </w:rPr>
            </w:pPr>
          </w:p>
        </w:tc>
      </w:tr>
      <w:tr w:rsidR="00977F9F" w:rsidRPr="00496D57" w14:paraId="4864A656" w14:textId="77777777" w:rsidTr="006D6616">
        <w:trPr>
          <w:trHeight w:val="420"/>
        </w:trPr>
        <w:tc>
          <w:tcPr>
            <w:tcW w:w="3439" w:type="dxa"/>
            <w:tcBorders>
              <w:top w:val="nil"/>
              <w:left w:val="single" w:sz="4" w:space="0" w:color="auto"/>
              <w:bottom w:val="nil"/>
              <w:right w:val="single" w:sz="4" w:space="0" w:color="auto"/>
            </w:tcBorders>
            <w:shd w:val="clear" w:color="auto" w:fill="auto"/>
            <w:noWrap/>
            <w:vAlign w:val="center"/>
            <w:hideMark/>
          </w:tcPr>
          <w:p w14:paraId="38134714" w14:textId="77777777" w:rsidR="00977F9F" w:rsidRPr="00496D57" w:rsidRDefault="00977F9F" w:rsidP="006D6616">
            <w:pPr>
              <w:jc w:val="center"/>
              <w:rPr>
                <w:b/>
                <w:bCs/>
              </w:rPr>
            </w:pPr>
          </w:p>
          <w:p w14:paraId="569A8E73" w14:textId="77777777" w:rsidR="00977F9F" w:rsidRPr="00496D57" w:rsidRDefault="00977F9F" w:rsidP="006D6616">
            <w:pPr>
              <w:jc w:val="center"/>
              <w:rPr>
                <w:b/>
                <w:bCs/>
              </w:rPr>
            </w:pPr>
            <w:r w:rsidRPr="00496D57">
              <w:rPr>
                <w:b/>
                <w:bCs/>
              </w:rPr>
              <w:t xml:space="preserve">Student ID Number/ Name </w:t>
            </w:r>
          </w:p>
          <w:p w14:paraId="0257B6DC" w14:textId="77777777" w:rsidR="00977F9F" w:rsidRPr="00496D57" w:rsidRDefault="00977F9F" w:rsidP="006D6616">
            <w:pPr>
              <w:jc w:val="center"/>
              <w:rPr>
                <w:b/>
                <w:bCs/>
              </w:rPr>
            </w:pPr>
          </w:p>
          <w:p w14:paraId="7A0ECAAB" w14:textId="77777777" w:rsidR="00977F9F" w:rsidRPr="00496D57" w:rsidRDefault="00977F9F" w:rsidP="006D6616">
            <w:pPr>
              <w:jc w:val="center"/>
              <w:rPr>
                <w:b/>
                <w:bCs/>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2481FD88" w14:textId="77777777" w:rsidR="00977F9F" w:rsidRPr="00496D57" w:rsidRDefault="00977F9F" w:rsidP="006D6616">
            <w:pPr>
              <w:jc w:val="center"/>
            </w:pPr>
            <w:r w:rsidRPr="00496D57">
              <w:t>2009079</w:t>
            </w:r>
          </w:p>
          <w:p w14:paraId="29E81B1B" w14:textId="77777777" w:rsidR="00977F9F" w:rsidRPr="00496D57" w:rsidRDefault="00977F9F" w:rsidP="006D6616">
            <w:pPr>
              <w:jc w:val="center"/>
            </w:pPr>
            <w:r w:rsidRPr="00496D57">
              <w:t xml:space="preserve">Ionut Paul </w:t>
            </w:r>
            <w:proofErr w:type="spellStart"/>
            <w:r w:rsidRPr="00496D57">
              <w:t>Marincu</w:t>
            </w:r>
            <w:proofErr w:type="spellEnd"/>
          </w:p>
        </w:tc>
      </w:tr>
      <w:tr w:rsidR="00977F9F" w:rsidRPr="00496D57" w14:paraId="41C92F8E" w14:textId="77777777" w:rsidTr="006D6616">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84E0EAD" w14:textId="77777777" w:rsidR="00977F9F" w:rsidRPr="00496D57" w:rsidRDefault="00977F9F" w:rsidP="006D6616">
            <w:pPr>
              <w:jc w:val="center"/>
              <w:rPr>
                <w:b/>
                <w:bCs/>
              </w:rPr>
            </w:pPr>
            <w:r w:rsidRPr="00496D57">
              <w:rPr>
                <w:b/>
                <w:bCs/>
              </w:rPr>
              <w:t>Programme Title</w:t>
            </w:r>
          </w:p>
          <w:p w14:paraId="4595F018" w14:textId="77777777" w:rsidR="00977F9F" w:rsidRPr="00496D57" w:rsidRDefault="00977F9F" w:rsidP="006D6616">
            <w:pPr>
              <w:jc w:val="center"/>
              <w:rPr>
                <w:b/>
                <w:bCs/>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24289C1E" w14:textId="77777777" w:rsidR="00977F9F" w:rsidRPr="00496D57" w:rsidRDefault="00977F9F" w:rsidP="006D6616">
            <w:pPr>
              <w:jc w:val="center"/>
            </w:pPr>
            <w:r w:rsidRPr="00496D57">
              <w:t>BA Business Management</w:t>
            </w:r>
          </w:p>
          <w:p w14:paraId="44F9E4BE" w14:textId="77777777" w:rsidR="00977F9F" w:rsidRPr="00496D57" w:rsidRDefault="00977F9F" w:rsidP="006D6616">
            <w:pPr>
              <w:jc w:val="center"/>
            </w:pPr>
          </w:p>
        </w:tc>
      </w:tr>
      <w:tr w:rsidR="00977F9F" w:rsidRPr="00496D57" w14:paraId="2832FD70" w14:textId="77777777" w:rsidTr="006D6616">
        <w:trPr>
          <w:trHeight w:val="435"/>
        </w:trPr>
        <w:tc>
          <w:tcPr>
            <w:tcW w:w="3439" w:type="dxa"/>
            <w:tcBorders>
              <w:top w:val="nil"/>
              <w:left w:val="single" w:sz="4" w:space="0" w:color="auto"/>
              <w:bottom w:val="nil"/>
              <w:right w:val="single" w:sz="4" w:space="0" w:color="auto"/>
            </w:tcBorders>
            <w:shd w:val="clear" w:color="auto" w:fill="auto"/>
            <w:noWrap/>
            <w:vAlign w:val="center"/>
            <w:hideMark/>
          </w:tcPr>
          <w:p w14:paraId="5E322EF4" w14:textId="77777777" w:rsidR="00977F9F" w:rsidRPr="00496D57" w:rsidRDefault="00977F9F" w:rsidP="006D6616">
            <w:pPr>
              <w:jc w:val="center"/>
              <w:rPr>
                <w:b/>
                <w:bCs/>
              </w:rPr>
            </w:pPr>
            <w:r w:rsidRPr="00496D57">
              <w:rPr>
                <w:b/>
                <w:bCs/>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64034B6" w14:textId="130DC25B" w:rsidR="00977F9F" w:rsidRPr="00496D57" w:rsidRDefault="00153314" w:rsidP="006D6616">
            <w:pPr>
              <w:jc w:val="center"/>
            </w:pPr>
            <w:r>
              <w:t xml:space="preserve">Strategic Management and Sustainability </w:t>
            </w:r>
          </w:p>
        </w:tc>
      </w:tr>
      <w:tr w:rsidR="00977F9F" w:rsidRPr="00496D57" w14:paraId="5643CDF6" w14:textId="77777777" w:rsidTr="006D6616">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318AED" w14:textId="77777777" w:rsidR="00977F9F" w:rsidRPr="00496D57" w:rsidRDefault="00977F9F" w:rsidP="006D6616">
            <w:pPr>
              <w:jc w:val="center"/>
              <w:rPr>
                <w:b/>
                <w:bCs/>
              </w:rPr>
            </w:pPr>
            <w:r w:rsidRPr="00496D57">
              <w:rPr>
                <w:b/>
                <w:bCs/>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52AB8CC0" w14:textId="68EE2847" w:rsidR="00977F9F" w:rsidRDefault="00977F9F" w:rsidP="006D6616">
            <w:pPr>
              <w:jc w:val="left"/>
            </w:pPr>
            <w:r w:rsidRPr="00496D57">
              <w:t xml:space="preserve">                                      LC</w:t>
            </w:r>
            <w:r w:rsidR="00153314">
              <w:t>BB6004</w:t>
            </w:r>
            <w:r w:rsidR="00C42D1A">
              <w:t xml:space="preserve"> </w:t>
            </w:r>
          </w:p>
          <w:p w14:paraId="02D9EED0" w14:textId="6243536C" w:rsidR="00C42D1A" w:rsidRPr="00496D57" w:rsidRDefault="00C42D1A" w:rsidP="006D6616">
            <w:pPr>
              <w:jc w:val="left"/>
            </w:pPr>
            <w:r>
              <w:t xml:space="preserve">                                     Assessment 1</w:t>
            </w:r>
          </w:p>
          <w:p w14:paraId="1A4375BF" w14:textId="77777777" w:rsidR="00977F9F" w:rsidRPr="00496D57" w:rsidRDefault="00977F9F" w:rsidP="006D6616">
            <w:pPr>
              <w:jc w:val="center"/>
            </w:pPr>
          </w:p>
          <w:p w14:paraId="2908EB9E" w14:textId="77777777" w:rsidR="00977F9F" w:rsidRPr="00496D57" w:rsidRDefault="00977F9F" w:rsidP="006D6616">
            <w:pPr>
              <w:jc w:val="center"/>
            </w:pPr>
          </w:p>
        </w:tc>
      </w:tr>
      <w:tr w:rsidR="00977F9F" w:rsidRPr="00496D57" w14:paraId="39BC3693" w14:textId="77777777" w:rsidTr="006D6616">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2412DBD" w14:textId="77777777" w:rsidR="00977F9F" w:rsidRPr="00496D57" w:rsidRDefault="00977F9F" w:rsidP="006D6616">
            <w:pPr>
              <w:jc w:val="center"/>
              <w:rPr>
                <w:b/>
                <w:bCs/>
              </w:rPr>
            </w:pPr>
            <w:r w:rsidRPr="00496D57">
              <w:rPr>
                <w:b/>
                <w:bCs/>
              </w:rPr>
              <w:t xml:space="preserve">Lecture`s name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9845732" w14:textId="77777777" w:rsidR="00977F9F" w:rsidRPr="00496D57" w:rsidRDefault="00977F9F" w:rsidP="006D6616">
            <w:pPr>
              <w:jc w:val="center"/>
            </w:pPr>
          </w:p>
          <w:p w14:paraId="73C8B216" w14:textId="7BD9ADD1" w:rsidR="00977F9F" w:rsidRPr="00496D57" w:rsidRDefault="00C42D1A" w:rsidP="00C42D1A">
            <w:r>
              <w:t xml:space="preserve">                                 Dr Hossein Shokri</w:t>
            </w:r>
          </w:p>
          <w:p w14:paraId="7564DE97" w14:textId="77777777" w:rsidR="00977F9F" w:rsidRPr="00496D57" w:rsidRDefault="00977F9F" w:rsidP="006D6616">
            <w:pPr>
              <w:jc w:val="center"/>
            </w:pPr>
          </w:p>
        </w:tc>
      </w:tr>
      <w:tr w:rsidR="00977F9F" w:rsidRPr="00496D57" w14:paraId="186BC7DC" w14:textId="77777777" w:rsidTr="006D6616">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14:paraId="7ECA19D7" w14:textId="77777777" w:rsidR="00977F9F" w:rsidRPr="00496D57" w:rsidRDefault="00977F9F" w:rsidP="006D6616">
            <w:pPr>
              <w:jc w:val="center"/>
              <w:rPr>
                <w:b/>
                <w:bCs/>
              </w:rPr>
            </w:pPr>
            <w:r w:rsidRPr="00496D57">
              <w:rPr>
                <w:b/>
                <w:bCs/>
              </w:rPr>
              <w:t xml:space="preserve">Academic Declaration:                                               </w:t>
            </w:r>
          </w:p>
          <w:p w14:paraId="2A4E49A3" w14:textId="77777777" w:rsidR="00977F9F" w:rsidRPr="00496D57" w:rsidRDefault="00977F9F" w:rsidP="006D6616">
            <w:pPr>
              <w:jc w:val="center"/>
              <w:rPr>
                <w:i/>
                <w:iCs/>
              </w:rPr>
            </w:pPr>
            <w:r w:rsidRPr="00496D57">
              <w:rPr>
                <w:i/>
                <w:iCs/>
              </w:rPr>
              <w:t>In submitting this work, I affirm that my work adheres to the scholarly and intellectual standards of honesty and integrity. I affirm that this work is my work only and that in the preparation of this work I have not consulted any person. I affirm that I have not plagiarized or misrepresented the ideas or language of someone else as my own and that I have fully and accurately attributed any ideas or text of others to the sources and documented each source”.</w:t>
            </w:r>
          </w:p>
        </w:tc>
      </w:tr>
      <w:tr w:rsidR="00977F9F" w:rsidRPr="00496D57" w14:paraId="5474070E" w14:textId="77777777" w:rsidTr="006D6616">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79DF0DFF" w14:textId="77777777" w:rsidR="00977F9F" w:rsidRPr="00496D57" w:rsidRDefault="00977F9F" w:rsidP="006D6616">
            <w:pPr>
              <w:jc w:val="center"/>
              <w:rPr>
                <w:b/>
                <w:bCs/>
              </w:rPr>
            </w:pPr>
            <w:r w:rsidRPr="00496D57">
              <w:rPr>
                <w:b/>
                <w:bCs/>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14:paraId="7D28EFFC" w14:textId="2C2C2F7D" w:rsidR="00977F9F" w:rsidRPr="00496D57" w:rsidRDefault="00977F9F" w:rsidP="006D6616">
            <w:pPr>
              <w:jc w:val="center"/>
              <w:rPr>
                <w:b/>
                <w:bCs/>
              </w:rPr>
            </w:pPr>
            <w:r w:rsidRPr="00496D57">
              <w:rPr>
                <w:b/>
                <w:bCs/>
              </w:rPr>
              <w:t> </w:t>
            </w:r>
            <w:r w:rsidR="00E06895">
              <w:rPr>
                <w:b/>
                <w:bCs/>
              </w:rPr>
              <w:t>3653</w:t>
            </w:r>
          </w:p>
          <w:p w14:paraId="268B9C98" w14:textId="77777777" w:rsidR="00977F9F" w:rsidRPr="00496D57" w:rsidRDefault="00977F9F" w:rsidP="006D6616">
            <w:pPr>
              <w:jc w:val="center"/>
              <w:rPr>
                <w:b/>
                <w:bCs/>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55034B69" w14:textId="77777777" w:rsidR="00977F9F" w:rsidRPr="00496D57" w:rsidRDefault="00977F9F" w:rsidP="006D6616">
            <w:pPr>
              <w:jc w:val="center"/>
              <w:rPr>
                <w:b/>
                <w:bCs/>
              </w:rPr>
            </w:pPr>
            <w:r w:rsidRPr="00496D57">
              <w:rPr>
                <w:b/>
                <w:bCs/>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7A70CCF7" w14:textId="6B61DC5B" w:rsidR="00977F9F" w:rsidRPr="00496D57" w:rsidRDefault="00977F9F" w:rsidP="006D6616">
            <w:pPr>
              <w:jc w:val="center"/>
              <w:rPr>
                <w:b/>
                <w:bCs/>
              </w:rPr>
            </w:pPr>
            <w:r w:rsidRPr="00496D57">
              <w:rPr>
                <w:b/>
                <w:bCs/>
              </w:rPr>
              <w:t> </w:t>
            </w:r>
            <w:r w:rsidR="000C71DC">
              <w:rPr>
                <w:b/>
                <w:bCs/>
              </w:rPr>
              <w:t>27</w:t>
            </w:r>
            <w:r w:rsidRPr="00496D57">
              <w:rPr>
                <w:b/>
                <w:bCs/>
              </w:rPr>
              <w:t>.</w:t>
            </w:r>
            <w:r w:rsidR="000C71DC">
              <w:rPr>
                <w:b/>
                <w:bCs/>
              </w:rPr>
              <w:t>08</w:t>
            </w:r>
            <w:r w:rsidRPr="00496D57">
              <w:rPr>
                <w:b/>
                <w:bCs/>
              </w:rPr>
              <w:t>.202</w:t>
            </w:r>
            <w:r w:rsidR="000C71DC">
              <w:rPr>
                <w:b/>
                <w:bCs/>
              </w:rPr>
              <w:t>3</w:t>
            </w:r>
          </w:p>
        </w:tc>
      </w:tr>
      <w:tr w:rsidR="00977F9F" w:rsidRPr="00496D57" w14:paraId="5D3793FE" w14:textId="77777777" w:rsidTr="006D6616">
        <w:trPr>
          <w:trHeight w:val="405"/>
        </w:trPr>
        <w:tc>
          <w:tcPr>
            <w:tcW w:w="3439" w:type="dxa"/>
            <w:tcBorders>
              <w:top w:val="single" w:sz="4" w:space="0" w:color="auto"/>
            </w:tcBorders>
            <w:shd w:val="clear" w:color="auto" w:fill="auto"/>
            <w:noWrap/>
            <w:vAlign w:val="center"/>
          </w:tcPr>
          <w:p w14:paraId="023F9083" w14:textId="77777777" w:rsidR="00977F9F" w:rsidRPr="00496D57" w:rsidRDefault="00977F9F" w:rsidP="00977F9F">
            <w:pPr>
              <w:rPr>
                <w:b/>
                <w:bCs/>
              </w:rPr>
            </w:pPr>
          </w:p>
        </w:tc>
        <w:tc>
          <w:tcPr>
            <w:tcW w:w="2300" w:type="dxa"/>
            <w:gridSpan w:val="3"/>
            <w:tcBorders>
              <w:top w:val="single" w:sz="4" w:space="0" w:color="auto"/>
            </w:tcBorders>
            <w:shd w:val="clear" w:color="auto" w:fill="auto"/>
            <w:noWrap/>
            <w:vAlign w:val="center"/>
          </w:tcPr>
          <w:p w14:paraId="5B979EB2" w14:textId="77777777" w:rsidR="00977F9F" w:rsidRPr="00496D57" w:rsidRDefault="00977F9F" w:rsidP="006D6616">
            <w:pPr>
              <w:jc w:val="center"/>
              <w:rPr>
                <w:b/>
                <w:bCs/>
              </w:rPr>
            </w:pPr>
          </w:p>
        </w:tc>
        <w:tc>
          <w:tcPr>
            <w:tcW w:w="1920" w:type="dxa"/>
            <w:gridSpan w:val="2"/>
            <w:tcBorders>
              <w:top w:val="single" w:sz="4" w:space="0" w:color="auto"/>
            </w:tcBorders>
            <w:shd w:val="clear" w:color="auto" w:fill="auto"/>
            <w:noWrap/>
            <w:vAlign w:val="center"/>
          </w:tcPr>
          <w:p w14:paraId="62AFF9D7" w14:textId="77777777" w:rsidR="00977F9F" w:rsidRPr="00496D57" w:rsidRDefault="00977F9F" w:rsidP="006D6616">
            <w:pPr>
              <w:jc w:val="center"/>
              <w:rPr>
                <w:b/>
                <w:bCs/>
              </w:rPr>
            </w:pPr>
          </w:p>
        </w:tc>
        <w:tc>
          <w:tcPr>
            <w:tcW w:w="2689" w:type="dxa"/>
            <w:gridSpan w:val="2"/>
            <w:tcBorders>
              <w:top w:val="single" w:sz="4" w:space="0" w:color="auto"/>
            </w:tcBorders>
            <w:shd w:val="clear" w:color="auto" w:fill="auto"/>
            <w:noWrap/>
            <w:vAlign w:val="center"/>
          </w:tcPr>
          <w:p w14:paraId="1410A285" w14:textId="77777777" w:rsidR="00977F9F" w:rsidRPr="00496D57" w:rsidRDefault="00977F9F" w:rsidP="006D6616">
            <w:pPr>
              <w:jc w:val="center"/>
              <w:rPr>
                <w:b/>
                <w:bCs/>
              </w:rPr>
            </w:pPr>
          </w:p>
        </w:tc>
      </w:tr>
    </w:tbl>
    <w:p w14:paraId="234D851F" w14:textId="686A87F1" w:rsidR="003E522D" w:rsidRDefault="003E522D">
      <w:pPr>
        <w:spacing w:before="0" w:after="160" w:line="259" w:lineRule="auto"/>
        <w:jc w:val="left"/>
        <w:rPr>
          <w:b/>
          <w:bCs/>
        </w:rPr>
      </w:pPr>
    </w:p>
    <w:p w14:paraId="524406D5" w14:textId="279BE92F" w:rsidR="008738AE" w:rsidRPr="003E522D" w:rsidRDefault="00000000" w:rsidP="008738AE">
      <w:pPr>
        <w:jc w:val="center"/>
        <w:rPr>
          <w:b/>
          <w:bCs/>
        </w:rPr>
      </w:pPr>
      <w:r w:rsidRPr="003E522D">
        <w:rPr>
          <w:b/>
          <w:bCs/>
        </w:rPr>
        <w:t>Executive Summary</w:t>
      </w:r>
    </w:p>
    <w:p w14:paraId="16C6F23F" w14:textId="77777777" w:rsidR="006A0D64" w:rsidRPr="003E522D" w:rsidRDefault="00000000" w:rsidP="006A0D64">
      <w:r w:rsidRPr="003E522D">
        <w:t>Strategic decisions are essential assets for the development of an organisation with relevance to the concept of improving brand image and extending brand awareness rates. In this regard, the report has discussed the current potential and abilities of Volkswagen with the help of a wide range of models and classifications. After the scandal caused by the fraudulent activities of the business in terms of wrong perceptions regarding the emission of harmful nitrogen dioxide from cars, Volkswagen experienced losses. In this context, the idea for evaluating the competitive structure of Volkswagen has worked out well with the help of Porter’s Five Forces Model.</w:t>
      </w:r>
    </w:p>
    <w:p w14:paraId="69481EB2" w14:textId="77777777" w:rsidR="006A0D64" w:rsidRPr="003E522D" w:rsidRDefault="00000000">
      <w:pPr>
        <w:spacing w:before="0" w:after="160" w:line="259" w:lineRule="auto"/>
        <w:jc w:val="left"/>
      </w:pPr>
      <w:r w:rsidRPr="003E522D">
        <w:br w:type="page"/>
      </w:r>
    </w:p>
    <w:sdt>
      <w:sdtPr>
        <w:rPr>
          <w:rFonts w:ascii="Times New Roman" w:eastAsiaTheme="minorHAnsi" w:hAnsi="Times New Roman" w:cstheme="minorBidi"/>
          <w:color w:val="auto"/>
          <w:kern w:val="2"/>
          <w:sz w:val="24"/>
          <w:szCs w:val="22"/>
          <w:lang w:val="en-GB"/>
        </w:rPr>
        <w:id w:val="1154187109"/>
        <w:docPartObj>
          <w:docPartGallery w:val="Table of Contents"/>
          <w:docPartUnique/>
        </w:docPartObj>
      </w:sdtPr>
      <w:sdtEndPr>
        <w:rPr>
          <w:b/>
          <w:bCs/>
        </w:rPr>
      </w:sdtEndPr>
      <w:sdtContent>
        <w:p w14:paraId="0ECE7B44" w14:textId="77777777" w:rsidR="006659C5" w:rsidRPr="003E522D" w:rsidRDefault="00000000" w:rsidP="006659C5">
          <w:pPr>
            <w:pStyle w:val="TOCHeading"/>
            <w:jc w:val="center"/>
            <w:rPr>
              <w:rFonts w:ascii="Times New Roman" w:hAnsi="Times New Roman" w:cs="Times New Roman"/>
              <w:b/>
              <w:bCs/>
              <w:color w:val="auto"/>
              <w:sz w:val="24"/>
              <w:szCs w:val="24"/>
              <w:lang w:val="en-GB"/>
            </w:rPr>
          </w:pPr>
          <w:r w:rsidRPr="003E522D">
            <w:rPr>
              <w:rFonts w:ascii="Times New Roman" w:hAnsi="Times New Roman" w:cs="Times New Roman"/>
              <w:b/>
              <w:bCs/>
              <w:color w:val="auto"/>
              <w:sz w:val="24"/>
              <w:szCs w:val="24"/>
              <w:lang w:val="en-GB"/>
            </w:rPr>
            <w:t>Table of Contents</w:t>
          </w:r>
        </w:p>
        <w:p w14:paraId="225BA90F"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r w:rsidRPr="003E522D">
            <w:fldChar w:fldCharType="begin"/>
          </w:r>
          <w:r w:rsidRPr="003E522D">
            <w:instrText xml:space="preserve"> TOC \o "1-3" \h \z \u </w:instrText>
          </w:r>
          <w:r w:rsidRPr="003E522D">
            <w:fldChar w:fldCharType="separate"/>
          </w:r>
          <w:hyperlink w:anchor="_Toc143095441" w:history="1">
            <w:r w:rsidRPr="003E522D">
              <w:rPr>
                <w:rStyle w:val="Hyperlink"/>
                <w:noProof/>
                <w:color w:val="auto"/>
              </w:rPr>
              <w:t>Introduction</w:t>
            </w:r>
            <w:r w:rsidRPr="003E522D">
              <w:rPr>
                <w:noProof/>
                <w:webHidden/>
              </w:rPr>
              <w:tab/>
            </w:r>
            <w:r w:rsidRPr="003E522D">
              <w:rPr>
                <w:noProof/>
                <w:webHidden/>
              </w:rPr>
              <w:fldChar w:fldCharType="begin"/>
            </w:r>
            <w:r w:rsidRPr="003E522D">
              <w:rPr>
                <w:noProof/>
                <w:webHidden/>
              </w:rPr>
              <w:instrText xml:space="preserve"> PAGEREF _Toc143095441 \h </w:instrText>
            </w:r>
            <w:r w:rsidRPr="003E522D">
              <w:rPr>
                <w:noProof/>
                <w:webHidden/>
              </w:rPr>
            </w:r>
            <w:r w:rsidRPr="003E522D">
              <w:rPr>
                <w:noProof/>
                <w:webHidden/>
              </w:rPr>
              <w:fldChar w:fldCharType="separate"/>
            </w:r>
            <w:r w:rsidRPr="003E522D">
              <w:rPr>
                <w:noProof/>
                <w:webHidden/>
              </w:rPr>
              <w:t>4</w:t>
            </w:r>
            <w:r w:rsidRPr="003E522D">
              <w:rPr>
                <w:noProof/>
                <w:webHidden/>
              </w:rPr>
              <w:fldChar w:fldCharType="end"/>
            </w:r>
          </w:hyperlink>
        </w:p>
        <w:p w14:paraId="3171779F"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hyperlink w:anchor="_Toc143095442" w:history="1">
            <w:r w:rsidRPr="003E522D">
              <w:rPr>
                <w:rStyle w:val="Hyperlink"/>
                <w:noProof/>
                <w:color w:val="auto"/>
              </w:rPr>
              <w:t>Identify with evidence the key business strategies of VW over the past five years. Use related frameworks to discuss why this strategy was pursued or changed.</w:t>
            </w:r>
            <w:r w:rsidRPr="003E522D">
              <w:rPr>
                <w:noProof/>
                <w:webHidden/>
              </w:rPr>
              <w:tab/>
            </w:r>
            <w:r w:rsidRPr="003E522D">
              <w:rPr>
                <w:noProof/>
                <w:webHidden/>
              </w:rPr>
              <w:fldChar w:fldCharType="begin"/>
            </w:r>
            <w:r w:rsidRPr="003E522D">
              <w:rPr>
                <w:noProof/>
                <w:webHidden/>
              </w:rPr>
              <w:instrText xml:space="preserve"> PAGEREF _Toc143095442 \h </w:instrText>
            </w:r>
            <w:r w:rsidRPr="003E522D">
              <w:rPr>
                <w:noProof/>
                <w:webHidden/>
              </w:rPr>
            </w:r>
            <w:r w:rsidRPr="003E522D">
              <w:rPr>
                <w:noProof/>
                <w:webHidden/>
              </w:rPr>
              <w:fldChar w:fldCharType="separate"/>
            </w:r>
            <w:r w:rsidRPr="003E522D">
              <w:rPr>
                <w:noProof/>
                <w:webHidden/>
              </w:rPr>
              <w:t>5</w:t>
            </w:r>
            <w:r w:rsidRPr="003E522D">
              <w:rPr>
                <w:noProof/>
                <w:webHidden/>
              </w:rPr>
              <w:fldChar w:fldCharType="end"/>
            </w:r>
          </w:hyperlink>
        </w:p>
        <w:p w14:paraId="6906DA10"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43" w:history="1">
            <w:r w:rsidRPr="003E522D">
              <w:rPr>
                <w:rStyle w:val="Hyperlink"/>
                <w:noProof/>
                <w:color w:val="auto"/>
              </w:rPr>
              <w:t>SWOT Analysis</w:t>
            </w:r>
            <w:r w:rsidRPr="003E522D">
              <w:rPr>
                <w:noProof/>
                <w:webHidden/>
              </w:rPr>
              <w:tab/>
            </w:r>
            <w:r w:rsidRPr="003E522D">
              <w:rPr>
                <w:noProof/>
                <w:webHidden/>
              </w:rPr>
              <w:fldChar w:fldCharType="begin"/>
            </w:r>
            <w:r w:rsidRPr="003E522D">
              <w:rPr>
                <w:noProof/>
                <w:webHidden/>
              </w:rPr>
              <w:instrText xml:space="preserve"> PAGEREF _Toc143095443 \h </w:instrText>
            </w:r>
            <w:r w:rsidRPr="003E522D">
              <w:rPr>
                <w:noProof/>
                <w:webHidden/>
              </w:rPr>
            </w:r>
            <w:r w:rsidRPr="003E522D">
              <w:rPr>
                <w:noProof/>
                <w:webHidden/>
              </w:rPr>
              <w:fldChar w:fldCharType="separate"/>
            </w:r>
            <w:r w:rsidRPr="003E522D">
              <w:rPr>
                <w:noProof/>
                <w:webHidden/>
              </w:rPr>
              <w:t>5</w:t>
            </w:r>
            <w:r w:rsidRPr="003E522D">
              <w:rPr>
                <w:noProof/>
                <w:webHidden/>
              </w:rPr>
              <w:fldChar w:fldCharType="end"/>
            </w:r>
          </w:hyperlink>
        </w:p>
        <w:p w14:paraId="46E886B5"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44" w:history="1">
            <w:r w:rsidRPr="003E522D">
              <w:rPr>
                <w:rStyle w:val="Hyperlink"/>
                <w:noProof/>
                <w:color w:val="auto"/>
              </w:rPr>
              <w:t>Value Chain Analysis</w:t>
            </w:r>
            <w:r w:rsidRPr="003E522D">
              <w:rPr>
                <w:noProof/>
                <w:webHidden/>
              </w:rPr>
              <w:tab/>
            </w:r>
            <w:r w:rsidRPr="003E522D">
              <w:rPr>
                <w:noProof/>
                <w:webHidden/>
              </w:rPr>
              <w:fldChar w:fldCharType="begin"/>
            </w:r>
            <w:r w:rsidRPr="003E522D">
              <w:rPr>
                <w:noProof/>
                <w:webHidden/>
              </w:rPr>
              <w:instrText xml:space="preserve"> PAGEREF _Toc143095444 \h </w:instrText>
            </w:r>
            <w:r w:rsidRPr="003E522D">
              <w:rPr>
                <w:noProof/>
                <w:webHidden/>
              </w:rPr>
            </w:r>
            <w:r w:rsidRPr="003E522D">
              <w:rPr>
                <w:noProof/>
                <w:webHidden/>
              </w:rPr>
              <w:fldChar w:fldCharType="separate"/>
            </w:r>
            <w:r w:rsidRPr="003E522D">
              <w:rPr>
                <w:noProof/>
                <w:webHidden/>
              </w:rPr>
              <w:t>6</w:t>
            </w:r>
            <w:r w:rsidRPr="003E522D">
              <w:rPr>
                <w:noProof/>
                <w:webHidden/>
              </w:rPr>
              <w:fldChar w:fldCharType="end"/>
            </w:r>
          </w:hyperlink>
        </w:p>
        <w:p w14:paraId="6184A0FF"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hyperlink w:anchor="_Toc143095445" w:history="1">
            <w:r w:rsidRPr="003E522D">
              <w:rPr>
                <w:rStyle w:val="Hyperlink"/>
                <w:noProof/>
                <w:color w:val="auto"/>
              </w:rPr>
              <w:t>Identify with evidence the resources and capabilities of the case study company over the past five years and analyse to what extent the company has aligned its resources and capabilities to its current business strategies.</w:t>
            </w:r>
            <w:r w:rsidRPr="003E522D">
              <w:rPr>
                <w:noProof/>
                <w:webHidden/>
              </w:rPr>
              <w:tab/>
            </w:r>
            <w:r w:rsidRPr="003E522D">
              <w:rPr>
                <w:noProof/>
                <w:webHidden/>
              </w:rPr>
              <w:fldChar w:fldCharType="begin"/>
            </w:r>
            <w:r w:rsidRPr="003E522D">
              <w:rPr>
                <w:noProof/>
                <w:webHidden/>
              </w:rPr>
              <w:instrText xml:space="preserve"> PAGEREF _Toc143095445 \h </w:instrText>
            </w:r>
            <w:r w:rsidRPr="003E522D">
              <w:rPr>
                <w:noProof/>
                <w:webHidden/>
              </w:rPr>
            </w:r>
            <w:r w:rsidRPr="003E522D">
              <w:rPr>
                <w:noProof/>
                <w:webHidden/>
              </w:rPr>
              <w:fldChar w:fldCharType="separate"/>
            </w:r>
            <w:r w:rsidRPr="003E522D">
              <w:rPr>
                <w:noProof/>
                <w:webHidden/>
              </w:rPr>
              <w:t>7</w:t>
            </w:r>
            <w:r w:rsidRPr="003E522D">
              <w:rPr>
                <w:noProof/>
                <w:webHidden/>
              </w:rPr>
              <w:fldChar w:fldCharType="end"/>
            </w:r>
          </w:hyperlink>
        </w:p>
        <w:p w14:paraId="38214F46"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46" w:history="1">
            <w:r w:rsidRPr="003E522D">
              <w:rPr>
                <w:rStyle w:val="Hyperlink"/>
                <w:noProof/>
                <w:color w:val="auto"/>
              </w:rPr>
              <w:t>VRIO Analysis</w:t>
            </w:r>
            <w:r w:rsidRPr="003E522D">
              <w:rPr>
                <w:noProof/>
                <w:webHidden/>
              </w:rPr>
              <w:tab/>
            </w:r>
            <w:r w:rsidRPr="003E522D">
              <w:rPr>
                <w:noProof/>
                <w:webHidden/>
              </w:rPr>
              <w:fldChar w:fldCharType="begin"/>
            </w:r>
            <w:r w:rsidRPr="003E522D">
              <w:rPr>
                <w:noProof/>
                <w:webHidden/>
              </w:rPr>
              <w:instrText xml:space="preserve"> PAGEREF _Toc143095446 \h </w:instrText>
            </w:r>
            <w:r w:rsidRPr="003E522D">
              <w:rPr>
                <w:noProof/>
                <w:webHidden/>
              </w:rPr>
            </w:r>
            <w:r w:rsidRPr="003E522D">
              <w:rPr>
                <w:noProof/>
                <w:webHidden/>
              </w:rPr>
              <w:fldChar w:fldCharType="separate"/>
            </w:r>
            <w:r w:rsidRPr="003E522D">
              <w:rPr>
                <w:noProof/>
                <w:webHidden/>
              </w:rPr>
              <w:t>7</w:t>
            </w:r>
            <w:r w:rsidRPr="003E522D">
              <w:rPr>
                <w:noProof/>
                <w:webHidden/>
              </w:rPr>
              <w:fldChar w:fldCharType="end"/>
            </w:r>
          </w:hyperlink>
        </w:p>
        <w:p w14:paraId="70EAF4D6"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hyperlink w:anchor="_Toc143095447" w:history="1">
            <w:r w:rsidRPr="003E522D">
              <w:rPr>
                <w:rStyle w:val="Hyperlink"/>
                <w:noProof/>
                <w:color w:val="auto"/>
              </w:rPr>
              <w:t>Evaluate with evidence how VW has tried to become more competitive while taking into consideration sustainability and the environment.</w:t>
            </w:r>
            <w:r w:rsidRPr="003E522D">
              <w:rPr>
                <w:noProof/>
                <w:webHidden/>
              </w:rPr>
              <w:tab/>
            </w:r>
            <w:r w:rsidRPr="003E522D">
              <w:rPr>
                <w:noProof/>
                <w:webHidden/>
              </w:rPr>
              <w:fldChar w:fldCharType="begin"/>
            </w:r>
            <w:r w:rsidRPr="003E522D">
              <w:rPr>
                <w:noProof/>
                <w:webHidden/>
              </w:rPr>
              <w:instrText xml:space="preserve"> PAGEREF _Toc143095447 \h </w:instrText>
            </w:r>
            <w:r w:rsidRPr="003E522D">
              <w:rPr>
                <w:noProof/>
                <w:webHidden/>
              </w:rPr>
            </w:r>
            <w:r w:rsidRPr="003E522D">
              <w:rPr>
                <w:noProof/>
                <w:webHidden/>
              </w:rPr>
              <w:fldChar w:fldCharType="separate"/>
            </w:r>
            <w:r w:rsidRPr="003E522D">
              <w:rPr>
                <w:noProof/>
                <w:webHidden/>
              </w:rPr>
              <w:t>9</w:t>
            </w:r>
            <w:r w:rsidRPr="003E522D">
              <w:rPr>
                <w:noProof/>
                <w:webHidden/>
              </w:rPr>
              <w:fldChar w:fldCharType="end"/>
            </w:r>
          </w:hyperlink>
        </w:p>
        <w:p w14:paraId="00BFAFBB"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48" w:history="1">
            <w:r w:rsidRPr="003E522D">
              <w:rPr>
                <w:rStyle w:val="Hyperlink"/>
                <w:noProof/>
                <w:color w:val="auto"/>
              </w:rPr>
              <w:t>Porter’s Five Forces Analysis</w:t>
            </w:r>
            <w:r w:rsidRPr="003E522D">
              <w:rPr>
                <w:noProof/>
                <w:webHidden/>
              </w:rPr>
              <w:tab/>
            </w:r>
            <w:r w:rsidRPr="003E522D">
              <w:rPr>
                <w:noProof/>
                <w:webHidden/>
              </w:rPr>
              <w:fldChar w:fldCharType="begin"/>
            </w:r>
            <w:r w:rsidRPr="003E522D">
              <w:rPr>
                <w:noProof/>
                <w:webHidden/>
              </w:rPr>
              <w:instrText xml:space="preserve"> PAGEREF _Toc143095448 \h </w:instrText>
            </w:r>
            <w:r w:rsidRPr="003E522D">
              <w:rPr>
                <w:noProof/>
                <w:webHidden/>
              </w:rPr>
            </w:r>
            <w:r w:rsidRPr="003E522D">
              <w:rPr>
                <w:noProof/>
                <w:webHidden/>
              </w:rPr>
              <w:fldChar w:fldCharType="separate"/>
            </w:r>
            <w:r w:rsidRPr="003E522D">
              <w:rPr>
                <w:noProof/>
                <w:webHidden/>
              </w:rPr>
              <w:t>9</w:t>
            </w:r>
            <w:r w:rsidRPr="003E522D">
              <w:rPr>
                <w:noProof/>
                <w:webHidden/>
              </w:rPr>
              <w:fldChar w:fldCharType="end"/>
            </w:r>
          </w:hyperlink>
        </w:p>
        <w:p w14:paraId="54C54152"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hyperlink w:anchor="_Toc143095449" w:history="1">
            <w:r w:rsidRPr="003E522D">
              <w:rPr>
                <w:rStyle w:val="Hyperlink"/>
                <w:noProof/>
                <w:color w:val="auto"/>
              </w:rPr>
              <w:t>Make recommendations on how further sustainability practices can help the organisation to develop competitive advantages in the future.</w:t>
            </w:r>
            <w:r w:rsidRPr="003E522D">
              <w:rPr>
                <w:noProof/>
                <w:webHidden/>
              </w:rPr>
              <w:tab/>
            </w:r>
            <w:r w:rsidRPr="003E522D">
              <w:rPr>
                <w:noProof/>
                <w:webHidden/>
              </w:rPr>
              <w:fldChar w:fldCharType="begin"/>
            </w:r>
            <w:r w:rsidRPr="003E522D">
              <w:rPr>
                <w:noProof/>
                <w:webHidden/>
              </w:rPr>
              <w:instrText xml:space="preserve"> PAGEREF _Toc143095449 \h </w:instrText>
            </w:r>
            <w:r w:rsidRPr="003E522D">
              <w:rPr>
                <w:noProof/>
                <w:webHidden/>
              </w:rPr>
            </w:r>
            <w:r w:rsidRPr="003E522D">
              <w:rPr>
                <w:noProof/>
                <w:webHidden/>
              </w:rPr>
              <w:fldChar w:fldCharType="separate"/>
            </w:r>
            <w:r w:rsidRPr="003E522D">
              <w:rPr>
                <w:noProof/>
                <w:webHidden/>
              </w:rPr>
              <w:t>11</w:t>
            </w:r>
            <w:r w:rsidRPr="003E522D">
              <w:rPr>
                <w:noProof/>
                <w:webHidden/>
              </w:rPr>
              <w:fldChar w:fldCharType="end"/>
            </w:r>
          </w:hyperlink>
        </w:p>
        <w:p w14:paraId="2E67BCF6"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hyperlink w:anchor="_Toc143095450" w:history="1">
            <w:r w:rsidRPr="003E522D">
              <w:rPr>
                <w:rStyle w:val="Hyperlink"/>
                <w:noProof/>
                <w:color w:val="auto"/>
              </w:rPr>
              <w:t>Conclusion</w:t>
            </w:r>
            <w:r w:rsidRPr="003E522D">
              <w:rPr>
                <w:noProof/>
                <w:webHidden/>
              </w:rPr>
              <w:tab/>
            </w:r>
            <w:r w:rsidRPr="003E522D">
              <w:rPr>
                <w:noProof/>
                <w:webHidden/>
              </w:rPr>
              <w:fldChar w:fldCharType="begin"/>
            </w:r>
            <w:r w:rsidRPr="003E522D">
              <w:rPr>
                <w:noProof/>
                <w:webHidden/>
              </w:rPr>
              <w:instrText xml:space="preserve"> PAGEREF _Toc143095450 \h </w:instrText>
            </w:r>
            <w:r w:rsidRPr="003E522D">
              <w:rPr>
                <w:noProof/>
                <w:webHidden/>
              </w:rPr>
            </w:r>
            <w:r w:rsidRPr="003E522D">
              <w:rPr>
                <w:noProof/>
                <w:webHidden/>
              </w:rPr>
              <w:fldChar w:fldCharType="separate"/>
            </w:r>
            <w:r w:rsidRPr="003E522D">
              <w:rPr>
                <w:noProof/>
                <w:webHidden/>
              </w:rPr>
              <w:t>12</w:t>
            </w:r>
            <w:r w:rsidRPr="003E522D">
              <w:rPr>
                <w:noProof/>
                <w:webHidden/>
              </w:rPr>
              <w:fldChar w:fldCharType="end"/>
            </w:r>
          </w:hyperlink>
        </w:p>
        <w:p w14:paraId="5CC8E3F6"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hyperlink w:anchor="_Toc143095451" w:history="1">
            <w:r w:rsidRPr="003E522D">
              <w:rPr>
                <w:rStyle w:val="Hyperlink"/>
                <w:noProof/>
                <w:color w:val="auto"/>
              </w:rPr>
              <w:t>Reference List</w:t>
            </w:r>
            <w:r w:rsidRPr="003E522D">
              <w:rPr>
                <w:noProof/>
                <w:webHidden/>
              </w:rPr>
              <w:tab/>
            </w:r>
            <w:r w:rsidRPr="003E522D">
              <w:rPr>
                <w:noProof/>
                <w:webHidden/>
              </w:rPr>
              <w:fldChar w:fldCharType="begin"/>
            </w:r>
            <w:r w:rsidRPr="003E522D">
              <w:rPr>
                <w:noProof/>
                <w:webHidden/>
              </w:rPr>
              <w:instrText xml:space="preserve"> PAGEREF _Toc143095451 \h </w:instrText>
            </w:r>
            <w:r w:rsidRPr="003E522D">
              <w:rPr>
                <w:noProof/>
                <w:webHidden/>
              </w:rPr>
            </w:r>
            <w:r w:rsidRPr="003E522D">
              <w:rPr>
                <w:noProof/>
                <w:webHidden/>
              </w:rPr>
              <w:fldChar w:fldCharType="separate"/>
            </w:r>
            <w:r w:rsidRPr="003E522D">
              <w:rPr>
                <w:noProof/>
                <w:webHidden/>
              </w:rPr>
              <w:t>13</w:t>
            </w:r>
            <w:r w:rsidRPr="003E522D">
              <w:rPr>
                <w:noProof/>
                <w:webHidden/>
              </w:rPr>
              <w:fldChar w:fldCharType="end"/>
            </w:r>
          </w:hyperlink>
        </w:p>
        <w:p w14:paraId="21DE2FDB" w14:textId="77777777" w:rsidR="00781958" w:rsidRPr="003E522D" w:rsidRDefault="00000000">
          <w:pPr>
            <w:pStyle w:val="TOC1"/>
            <w:tabs>
              <w:tab w:val="right" w:leader="dot" w:pos="9016"/>
            </w:tabs>
            <w:rPr>
              <w:rFonts w:asciiTheme="minorHAnsi" w:eastAsiaTheme="minorEastAsia" w:hAnsiTheme="minorHAnsi"/>
              <w:noProof/>
              <w:sz w:val="22"/>
              <w:lang w:val="en-IN" w:eastAsia="en-IN"/>
            </w:rPr>
          </w:pPr>
          <w:hyperlink w:anchor="_Toc143095452" w:history="1">
            <w:r w:rsidRPr="003E522D">
              <w:rPr>
                <w:rStyle w:val="Hyperlink"/>
                <w:noProof/>
                <w:color w:val="auto"/>
              </w:rPr>
              <w:t>Appendices</w:t>
            </w:r>
            <w:r w:rsidRPr="003E522D">
              <w:rPr>
                <w:noProof/>
                <w:webHidden/>
              </w:rPr>
              <w:tab/>
            </w:r>
            <w:r w:rsidRPr="003E522D">
              <w:rPr>
                <w:noProof/>
                <w:webHidden/>
              </w:rPr>
              <w:fldChar w:fldCharType="begin"/>
            </w:r>
            <w:r w:rsidRPr="003E522D">
              <w:rPr>
                <w:noProof/>
                <w:webHidden/>
              </w:rPr>
              <w:instrText xml:space="preserve"> PAGEREF _Toc143095452 \h </w:instrText>
            </w:r>
            <w:r w:rsidRPr="003E522D">
              <w:rPr>
                <w:noProof/>
                <w:webHidden/>
              </w:rPr>
            </w:r>
            <w:r w:rsidRPr="003E522D">
              <w:rPr>
                <w:noProof/>
                <w:webHidden/>
              </w:rPr>
              <w:fldChar w:fldCharType="separate"/>
            </w:r>
            <w:r w:rsidRPr="003E522D">
              <w:rPr>
                <w:noProof/>
                <w:webHidden/>
              </w:rPr>
              <w:t>15</w:t>
            </w:r>
            <w:r w:rsidRPr="003E522D">
              <w:rPr>
                <w:noProof/>
                <w:webHidden/>
              </w:rPr>
              <w:fldChar w:fldCharType="end"/>
            </w:r>
          </w:hyperlink>
        </w:p>
        <w:p w14:paraId="63DEB614"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53" w:history="1">
            <w:r w:rsidRPr="003E522D">
              <w:rPr>
                <w:rStyle w:val="Hyperlink"/>
                <w:noProof/>
                <w:color w:val="auto"/>
              </w:rPr>
              <w:t>Appendix 1: SWOT Analysis</w:t>
            </w:r>
            <w:r w:rsidRPr="003E522D">
              <w:rPr>
                <w:noProof/>
                <w:webHidden/>
              </w:rPr>
              <w:tab/>
            </w:r>
            <w:r w:rsidRPr="003E522D">
              <w:rPr>
                <w:noProof/>
                <w:webHidden/>
              </w:rPr>
              <w:fldChar w:fldCharType="begin"/>
            </w:r>
            <w:r w:rsidRPr="003E522D">
              <w:rPr>
                <w:noProof/>
                <w:webHidden/>
              </w:rPr>
              <w:instrText xml:space="preserve"> PAGEREF _Toc143095453 \h </w:instrText>
            </w:r>
            <w:r w:rsidRPr="003E522D">
              <w:rPr>
                <w:noProof/>
                <w:webHidden/>
              </w:rPr>
            </w:r>
            <w:r w:rsidRPr="003E522D">
              <w:rPr>
                <w:noProof/>
                <w:webHidden/>
              </w:rPr>
              <w:fldChar w:fldCharType="separate"/>
            </w:r>
            <w:r w:rsidRPr="003E522D">
              <w:rPr>
                <w:noProof/>
                <w:webHidden/>
              </w:rPr>
              <w:t>15</w:t>
            </w:r>
            <w:r w:rsidRPr="003E522D">
              <w:rPr>
                <w:noProof/>
                <w:webHidden/>
              </w:rPr>
              <w:fldChar w:fldCharType="end"/>
            </w:r>
          </w:hyperlink>
        </w:p>
        <w:p w14:paraId="71FC0F14"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54" w:history="1">
            <w:r w:rsidRPr="003E522D">
              <w:rPr>
                <w:rStyle w:val="Hyperlink"/>
                <w:noProof/>
                <w:color w:val="auto"/>
              </w:rPr>
              <w:t>Appendix 2: Value Chain Analysis</w:t>
            </w:r>
            <w:r w:rsidRPr="003E522D">
              <w:rPr>
                <w:noProof/>
                <w:webHidden/>
              </w:rPr>
              <w:tab/>
            </w:r>
            <w:r w:rsidRPr="003E522D">
              <w:rPr>
                <w:noProof/>
                <w:webHidden/>
              </w:rPr>
              <w:fldChar w:fldCharType="begin"/>
            </w:r>
            <w:r w:rsidRPr="003E522D">
              <w:rPr>
                <w:noProof/>
                <w:webHidden/>
              </w:rPr>
              <w:instrText xml:space="preserve"> PAGEREF _Toc143095454 \h </w:instrText>
            </w:r>
            <w:r w:rsidRPr="003E522D">
              <w:rPr>
                <w:noProof/>
                <w:webHidden/>
              </w:rPr>
            </w:r>
            <w:r w:rsidRPr="003E522D">
              <w:rPr>
                <w:noProof/>
                <w:webHidden/>
              </w:rPr>
              <w:fldChar w:fldCharType="separate"/>
            </w:r>
            <w:r w:rsidRPr="003E522D">
              <w:rPr>
                <w:noProof/>
                <w:webHidden/>
              </w:rPr>
              <w:t>16</w:t>
            </w:r>
            <w:r w:rsidRPr="003E522D">
              <w:rPr>
                <w:noProof/>
                <w:webHidden/>
              </w:rPr>
              <w:fldChar w:fldCharType="end"/>
            </w:r>
          </w:hyperlink>
        </w:p>
        <w:p w14:paraId="6DDB6F18"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55" w:history="1">
            <w:r w:rsidRPr="003E522D">
              <w:rPr>
                <w:rStyle w:val="Hyperlink"/>
                <w:noProof/>
                <w:color w:val="auto"/>
              </w:rPr>
              <w:t>Appendix 3: VRIO Analysis</w:t>
            </w:r>
            <w:r w:rsidRPr="003E522D">
              <w:rPr>
                <w:noProof/>
                <w:webHidden/>
              </w:rPr>
              <w:tab/>
            </w:r>
            <w:r w:rsidRPr="003E522D">
              <w:rPr>
                <w:noProof/>
                <w:webHidden/>
              </w:rPr>
              <w:fldChar w:fldCharType="begin"/>
            </w:r>
            <w:r w:rsidRPr="003E522D">
              <w:rPr>
                <w:noProof/>
                <w:webHidden/>
              </w:rPr>
              <w:instrText xml:space="preserve"> PAGEREF _Toc143095455 \h </w:instrText>
            </w:r>
            <w:r w:rsidRPr="003E522D">
              <w:rPr>
                <w:noProof/>
                <w:webHidden/>
              </w:rPr>
            </w:r>
            <w:r w:rsidRPr="003E522D">
              <w:rPr>
                <w:noProof/>
                <w:webHidden/>
              </w:rPr>
              <w:fldChar w:fldCharType="separate"/>
            </w:r>
            <w:r w:rsidRPr="003E522D">
              <w:rPr>
                <w:noProof/>
                <w:webHidden/>
              </w:rPr>
              <w:t>18</w:t>
            </w:r>
            <w:r w:rsidRPr="003E522D">
              <w:rPr>
                <w:noProof/>
                <w:webHidden/>
              </w:rPr>
              <w:fldChar w:fldCharType="end"/>
            </w:r>
          </w:hyperlink>
        </w:p>
        <w:p w14:paraId="1641DD3D" w14:textId="77777777" w:rsidR="00781958" w:rsidRPr="003E522D" w:rsidRDefault="00000000">
          <w:pPr>
            <w:pStyle w:val="TOC2"/>
            <w:tabs>
              <w:tab w:val="right" w:leader="dot" w:pos="9016"/>
            </w:tabs>
            <w:rPr>
              <w:rFonts w:asciiTheme="minorHAnsi" w:eastAsiaTheme="minorEastAsia" w:hAnsiTheme="minorHAnsi"/>
              <w:noProof/>
              <w:sz w:val="22"/>
              <w:lang w:val="en-IN" w:eastAsia="en-IN"/>
            </w:rPr>
          </w:pPr>
          <w:hyperlink w:anchor="_Toc143095456" w:history="1">
            <w:r w:rsidRPr="003E522D">
              <w:rPr>
                <w:rStyle w:val="Hyperlink"/>
                <w:noProof/>
                <w:color w:val="auto"/>
              </w:rPr>
              <w:t>Appendix 4: Porter’s Five Forces Analysis</w:t>
            </w:r>
            <w:r w:rsidRPr="003E522D">
              <w:rPr>
                <w:noProof/>
                <w:webHidden/>
              </w:rPr>
              <w:tab/>
            </w:r>
            <w:r w:rsidRPr="003E522D">
              <w:rPr>
                <w:noProof/>
                <w:webHidden/>
              </w:rPr>
              <w:fldChar w:fldCharType="begin"/>
            </w:r>
            <w:r w:rsidRPr="003E522D">
              <w:rPr>
                <w:noProof/>
                <w:webHidden/>
              </w:rPr>
              <w:instrText xml:space="preserve"> PAGEREF _Toc143095456 \h </w:instrText>
            </w:r>
            <w:r w:rsidRPr="003E522D">
              <w:rPr>
                <w:noProof/>
                <w:webHidden/>
              </w:rPr>
            </w:r>
            <w:r w:rsidRPr="003E522D">
              <w:rPr>
                <w:noProof/>
                <w:webHidden/>
              </w:rPr>
              <w:fldChar w:fldCharType="separate"/>
            </w:r>
            <w:r w:rsidRPr="003E522D">
              <w:rPr>
                <w:noProof/>
                <w:webHidden/>
              </w:rPr>
              <w:t>19</w:t>
            </w:r>
            <w:r w:rsidRPr="003E522D">
              <w:rPr>
                <w:noProof/>
                <w:webHidden/>
              </w:rPr>
              <w:fldChar w:fldCharType="end"/>
            </w:r>
          </w:hyperlink>
        </w:p>
        <w:p w14:paraId="77D127D3" w14:textId="77777777" w:rsidR="006659C5" w:rsidRPr="003E522D" w:rsidRDefault="00000000" w:rsidP="006659C5">
          <w:pPr>
            <w:rPr>
              <w:b/>
              <w:bCs/>
            </w:rPr>
          </w:pPr>
          <w:r w:rsidRPr="003E522D">
            <w:rPr>
              <w:b/>
              <w:bCs/>
            </w:rPr>
            <w:fldChar w:fldCharType="end"/>
          </w:r>
        </w:p>
      </w:sdtContent>
    </w:sdt>
    <w:p w14:paraId="2DF1D279" w14:textId="77777777" w:rsidR="008738AE" w:rsidRPr="003E522D" w:rsidRDefault="00000000" w:rsidP="006659C5">
      <w:r w:rsidRPr="003E522D">
        <w:rPr>
          <w:b/>
          <w:bCs/>
        </w:rPr>
        <w:br w:type="page"/>
      </w:r>
    </w:p>
    <w:p w14:paraId="31243982" w14:textId="77777777" w:rsidR="008738AE" w:rsidRPr="003E522D" w:rsidRDefault="00000000" w:rsidP="008738AE">
      <w:pPr>
        <w:pStyle w:val="Heading1"/>
      </w:pPr>
      <w:bookmarkStart w:id="0" w:name="_Toc143095441"/>
      <w:r w:rsidRPr="003E522D">
        <w:lastRenderedPageBreak/>
        <w:t>Introduction</w:t>
      </w:r>
      <w:bookmarkEnd w:id="0"/>
    </w:p>
    <w:p w14:paraId="55BF09FD" w14:textId="77777777" w:rsidR="001D408E" w:rsidRPr="003E522D" w:rsidRDefault="00000000" w:rsidP="006F57FD">
      <w:r w:rsidRPr="003E522D">
        <w:t>Strategic management contributes to setting a direction for an organisation while guiding its employees to strive for achievements in the future (Tucci, 2023). In this context, the report will</w:t>
      </w:r>
      <w:r w:rsidR="001D6805" w:rsidRPr="003E522D">
        <w:t xml:space="preserve"> be</w:t>
      </w:r>
      <w:r w:rsidRPr="003E522D">
        <w:t xml:space="preserve"> identif</w:t>
      </w:r>
      <w:r w:rsidR="001D6805" w:rsidRPr="003E522D">
        <w:t>ying</w:t>
      </w:r>
      <w:r w:rsidRPr="003E522D">
        <w:t xml:space="preserve"> the potential behind the strategic decisions undertaken by Volkswagen in terms of its scandal regarding environmental disruptions. </w:t>
      </w:r>
      <w:r w:rsidR="000067A5" w:rsidRPr="003E522D">
        <w:t>Volkswagen is affiliated with the automotive industry with headquarters in Germany and had been established in the year 1937 by the government of Germany, under the control of Adolf Hitler (History, 2023). Volkswagen had been scandalised in fraudulent activities relating to the disruption of environmental sustainability. In 2015, the business has been liable to pay out £193 million as compensation remedies (BBC, 2022). In this regard, the report will be applying a wide range of frameworks – SWOT analysis, Value Chain Analysis, VRIO Framework and Porter’s Five Forces – to deliver a concrete understanding of the existing approaches and potential competitiveness of the organisation.</w:t>
      </w:r>
    </w:p>
    <w:p w14:paraId="1CEF1FFB" w14:textId="77777777" w:rsidR="001D6805" w:rsidRPr="003E522D" w:rsidRDefault="00000000">
      <w:pPr>
        <w:spacing w:before="0" w:after="160" w:line="259" w:lineRule="auto"/>
        <w:jc w:val="left"/>
        <w:rPr>
          <w:rFonts w:eastAsiaTheme="majorEastAsia" w:cstheme="majorBidi"/>
          <w:b/>
          <w:szCs w:val="32"/>
        </w:rPr>
      </w:pPr>
      <w:r w:rsidRPr="003E522D">
        <w:br w:type="page"/>
      </w:r>
    </w:p>
    <w:p w14:paraId="1CAA9755" w14:textId="77777777" w:rsidR="008738AE" w:rsidRPr="003E522D" w:rsidRDefault="00000000" w:rsidP="008738AE">
      <w:pPr>
        <w:pStyle w:val="Heading1"/>
      </w:pPr>
      <w:bookmarkStart w:id="1" w:name="_Toc143095442"/>
      <w:r w:rsidRPr="003E522D">
        <w:lastRenderedPageBreak/>
        <w:t>Identify with evidence the key business strategies of VW over the past five years. Use related frameworks to discuss why this strategy was pursued or changed.</w:t>
      </w:r>
      <w:bookmarkEnd w:id="1"/>
      <w:r w:rsidRPr="003E522D">
        <w:t xml:space="preserve"> </w:t>
      </w:r>
    </w:p>
    <w:p w14:paraId="577C65BA" w14:textId="77777777" w:rsidR="00857A1F" w:rsidRPr="003E522D" w:rsidRDefault="00000000" w:rsidP="006A0D64">
      <w:pPr>
        <w:pStyle w:val="Heading2"/>
      </w:pPr>
      <w:bookmarkStart w:id="2" w:name="_Toc143095443"/>
      <w:r w:rsidRPr="003E522D">
        <w:t>SWOT Analysis</w:t>
      </w:r>
      <w:bookmarkEnd w:id="2"/>
    </w:p>
    <w:p w14:paraId="5A578635" w14:textId="77777777" w:rsidR="00BC7E1A" w:rsidRPr="003E522D" w:rsidRDefault="00000000" w:rsidP="00BC7E1A">
      <w:r w:rsidRPr="003E522D">
        <w:t xml:space="preserve">SWOT analysis can be referred to as the framework contributing to the identification and analysis of the strengths, weaknesses, </w:t>
      </w:r>
      <w:proofErr w:type="gramStart"/>
      <w:r w:rsidRPr="003E522D">
        <w:t>opportunities</w:t>
      </w:r>
      <w:proofErr w:type="gramEnd"/>
      <w:r w:rsidRPr="003E522D">
        <w:t xml:space="preserve"> and threats revolving around the operational functions of a business, in this case, Volkswagen (Bigelow and Pratt, 2023).</w:t>
      </w:r>
    </w:p>
    <w:p w14:paraId="6AC47FD6" w14:textId="77777777" w:rsidR="00BC7E1A" w:rsidRPr="003E522D" w:rsidRDefault="00000000" w:rsidP="00BC7E1A">
      <w:pPr>
        <w:rPr>
          <w:b/>
          <w:bCs/>
          <w:i/>
          <w:iCs/>
        </w:rPr>
      </w:pPr>
      <w:r w:rsidRPr="003E522D">
        <w:rPr>
          <w:b/>
          <w:bCs/>
          <w:i/>
          <w:iCs/>
        </w:rPr>
        <w:t>Strengths</w:t>
      </w:r>
    </w:p>
    <w:p w14:paraId="0F6913C1" w14:textId="2041C0AF" w:rsidR="00BC7E1A" w:rsidRPr="003E522D" w:rsidRDefault="00000000" w:rsidP="00BC7E1A">
      <w:r w:rsidRPr="003E522D">
        <w:t>Volkswagen has the widest portfolio for a brand within the automotive industry</w:t>
      </w:r>
      <w:r w:rsidR="001F0777" w:rsidRPr="003E522D">
        <w:t xml:space="preserve"> which may lead to high revenue generation and signify profit maximisation (</w:t>
      </w:r>
      <w:r w:rsidR="005C4B91">
        <w:t>R</w:t>
      </w:r>
      <w:r w:rsidR="001F0777" w:rsidRPr="003E522D">
        <w:t>efer to Appendix 1)</w:t>
      </w:r>
      <w:r w:rsidRPr="003E522D">
        <w:t xml:space="preserve">. Together – Strategy 2025 by Volkswagen has been aiming for introducing innovative, </w:t>
      </w:r>
      <w:proofErr w:type="gramStart"/>
      <w:r w:rsidRPr="003E522D">
        <w:t>high-tech</w:t>
      </w:r>
      <w:proofErr w:type="gramEnd"/>
      <w:r w:rsidRPr="003E522D">
        <w:t xml:space="preserve"> and eclectic cars in order to surface as a sustainable provider of mobility (Modo, 2018). Volkswagen is engaged in collaborative measures all around the world.</w:t>
      </w:r>
    </w:p>
    <w:p w14:paraId="4D2792E0" w14:textId="77777777" w:rsidR="00BC7E1A" w:rsidRPr="003E522D" w:rsidRDefault="00000000" w:rsidP="00BC7E1A">
      <w:pPr>
        <w:rPr>
          <w:b/>
          <w:bCs/>
          <w:i/>
          <w:iCs/>
        </w:rPr>
      </w:pPr>
      <w:r w:rsidRPr="003E522D">
        <w:rPr>
          <w:b/>
          <w:bCs/>
          <w:i/>
          <w:iCs/>
        </w:rPr>
        <w:t>Weaknesses</w:t>
      </w:r>
    </w:p>
    <w:p w14:paraId="023A8B52" w14:textId="77777777" w:rsidR="00BC7E1A" w:rsidRPr="003E522D" w:rsidRDefault="00000000" w:rsidP="00BC7E1A">
      <w:r w:rsidRPr="003E522D">
        <w:t xml:space="preserve">Negative publicity of Volkswagen, with the diesel-emission scandal, in 2015 reflected in the brand image of the organisation (BBC, 2022). </w:t>
      </w:r>
      <w:r w:rsidR="001F0777" w:rsidRPr="003E522D">
        <w:t xml:space="preserve">This may contribute to a declining rate of brand awareness and loyalty for the business. </w:t>
      </w:r>
      <w:r w:rsidRPr="003E522D">
        <w:t>A huge debt and financial loss have been engulfing the business. During the pandemic, Volkswagen experienced a shortage of chips required for production within the automotive industry (</w:t>
      </w:r>
      <w:proofErr w:type="spellStart"/>
      <w:r w:rsidRPr="003E522D">
        <w:t>Rietschel</w:t>
      </w:r>
      <w:proofErr w:type="spellEnd"/>
      <w:r w:rsidRPr="003E522D">
        <w:t>, 2021).</w:t>
      </w:r>
    </w:p>
    <w:p w14:paraId="1AFF8A81" w14:textId="77777777" w:rsidR="00BC7E1A" w:rsidRPr="003E522D" w:rsidRDefault="00000000" w:rsidP="00BC7E1A">
      <w:pPr>
        <w:rPr>
          <w:b/>
          <w:bCs/>
          <w:i/>
          <w:iCs/>
        </w:rPr>
      </w:pPr>
      <w:r w:rsidRPr="003E522D">
        <w:rPr>
          <w:b/>
          <w:bCs/>
          <w:i/>
          <w:iCs/>
        </w:rPr>
        <w:t>Opportunities</w:t>
      </w:r>
    </w:p>
    <w:p w14:paraId="587135CE" w14:textId="77777777" w:rsidR="00BC7E1A" w:rsidRPr="003E522D" w:rsidRDefault="00000000" w:rsidP="00BC7E1A">
      <w:r w:rsidRPr="003E522D">
        <w:t>With fuel prices increasing in the upcoming years, Volkswagen may elevate its profitability sector</w:t>
      </w:r>
      <w:r w:rsidR="001F0777" w:rsidRPr="003E522D">
        <w:t xml:space="preserve"> leading to exclusive opportunities for gaining customer insights and positive feedback in the upcoming years.</w:t>
      </w:r>
      <w:r w:rsidRPr="003E522D">
        <w:t xml:space="preserve"> The evolving trend of automated cars may emerge as an opportunity for the organisation to grow its operations worldwide. Following sustainable trends may allow Volkswagen to ensure appealing remedies against the scandal in the future.</w:t>
      </w:r>
    </w:p>
    <w:p w14:paraId="0A2A007F" w14:textId="77777777" w:rsidR="00BC7E1A" w:rsidRPr="003E522D" w:rsidRDefault="00000000" w:rsidP="00BC7E1A">
      <w:pPr>
        <w:rPr>
          <w:b/>
          <w:bCs/>
          <w:i/>
          <w:iCs/>
        </w:rPr>
      </w:pPr>
      <w:r w:rsidRPr="003E522D">
        <w:rPr>
          <w:b/>
          <w:bCs/>
          <w:i/>
          <w:iCs/>
        </w:rPr>
        <w:t>Threats</w:t>
      </w:r>
    </w:p>
    <w:p w14:paraId="0861C7C1" w14:textId="25AED090" w:rsidR="00BC7E1A" w:rsidRPr="003E522D" w:rsidRDefault="00000000" w:rsidP="00BC7E1A">
      <w:r w:rsidRPr="003E522D">
        <w:t>The situation of intense competition may evolve as a threat to Volkswagen</w:t>
      </w:r>
      <w:r w:rsidR="001F0777" w:rsidRPr="003E522D">
        <w:t xml:space="preserve"> (</w:t>
      </w:r>
      <w:r w:rsidR="0068032B">
        <w:t>R</w:t>
      </w:r>
      <w:r w:rsidR="001F0777" w:rsidRPr="003E522D">
        <w:t>efer to Appendix 1)</w:t>
      </w:r>
      <w:r w:rsidRPr="003E522D">
        <w:t xml:space="preserve">. </w:t>
      </w:r>
      <w:r w:rsidR="001F0777" w:rsidRPr="003E522D">
        <w:t>Volkswagen</w:t>
      </w:r>
      <w:r w:rsidRPr="003E522D">
        <w:t xml:space="preserve"> may experience issues with regaining the trust of customers and one mistake may highly impact the brand image and perception of </w:t>
      </w:r>
      <w:r w:rsidR="001F0777" w:rsidRPr="003E522D">
        <w:t>the business</w:t>
      </w:r>
      <w:r w:rsidRPr="003E522D">
        <w:t>.</w:t>
      </w:r>
      <w:r w:rsidR="001F0777" w:rsidRPr="003E522D">
        <w:t xml:space="preserve"> Furthermore, the organisation currently has a high dependence on its public relations department and needs to be appealing to regain the trust of customers.</w:t>
      </w:r>
    </w:p>
    <w:p w14:paraId="2A38F2C2" w14:textId="77777777" w:rsidR="00CB2E36" w:rsidRPr="003E522D" w:rsidRDefault="00000000" w:rsidP="00CB2E36">
      <w:pPr>
        <w:pStyle w:val="Heading2"/>
      </w:pPr>
      <w:bookmarkStart w:id="3" w:name="_Toc143095444"/>
      <w:r w:rsidRPr="003E522D">
        <w:lastRenderedPageBreak/>
        <w:t>Value Chain Analysis</w:t>
      </w:r>
      <w:bookmarkEnd w:id="3"/>
    </w:p>
    <w:p w14:paraId="65C5C66E" w14:textId="40E2C7F3" w:rsidR="00B92921" w:rsidRPr="003E522D" w:rsidRDefault="00000000" w:rsidP="007B41E5">
      <w:r w:rsidRPr="003E522D">
        <w:t xml:space="preserve">Value Chain Analysis refers to the approach to delivering a concrete understanding of the primary and secondary activities undertaken by an organisation </w:t>
      </w:r>
      <w:proofErr w:type="gramStart"/>
      <w:r w:rsidRPr="003E522D">
        <w:t>in order to</w:t>
      </w:r>
      <w:proofErr w:type="gramEnd"/>
      <w:r w:rsidRPr="003E522D">
        <w:t xml:space="preserve"> develop its competitive advantage over time (CFI, 2022). The value chain analysis of Volkswagen can reveal the current competitive structure of the organisation after its remedial approaches to overcome the damage caused by the scandal in the year 2015. From the value chain analysis of Volkswagen, it can be derived that the business has not been able to trade every activity within the external market (</w:t>
      </w:r>
      <w:r w:rsidR="0068032B">
        <w:t>R</w:t>
      </w:r>
      <w:r w:rsidRPr="003E522D">
        <w:t xml:space="preserve">efer to Appendix 2). Furthermore, Volkswagen has been engaged in building sustainable relationships with its suppliers since the fiscal year 2020 for safeguarding raw materials, optimising cost frameworks, innovating products and establishing competitive advantages (Annual Report, 2020). </w:t>
      </w:r>
    </w:p>
    <w:p w14:paraId="6F5A4E83" w14:textId="77777777" w:rsidR="00B92921" w:rsidRPr="003E522D" w:rsidRDefault="00000000" w:rsidP="007B41E5">
      <w:r w:rsidRPr="003E522D">
        <w:t xml:space="preserve">The business has been thriving for maintaining the quality of its raw materials for manufacturing cars while ensuring the safety of </w:t>
      </w:r>
      <w:r w:rsidR="00BC7E1A" w:rsidRPr="003E522D">
        <w:t>customers after the scandal depicting environmental disruptions.</w:t>
      </w:r>
      <w:r w:rsidR="001F0777" w:rsidRPr="003E522D">
        <w:t xml:space="preserve"> However, Volkswagen had to implement new strategic changes </w:t>
      </w:r>
      <w:proofErr w:type="gramStart"/>
      <w:r w:rsidR="001F0777" w:rsidRPr="003E522D">
        <w:t>in order to</w:t>
      </w:r>
      <w:proofErr w:type="gramEnd"/>
      <w:r w:rsidR="001F0777" w:rsidRPr="003E522D">
        <w:t xml:space="preserve"> innovate ideas and consider drawbacks that had been contributing to scandalous practices. The business had been engaged in fraudulent activities in the year 2015 while litigation from a wide range of economies had been a rough outcome for Volkswagen. It had already remunerated around </w:t>
      </w:r>
      <w:r w:rsidR="001F0777" w:rsidRPr="003E522D">
        <w:rPr>
          <w:rFonts w:cs="Times New Roman"/>
        </w:rPr>
        <w:t>£</w:t>
      </w:r>
      <w:r w:rsidR="001F0777" w:rsidRPr="003E522D">
        <w:t>26 billion all around the world</w:t>
      </w:r>
      <w:r w:rsidR="007D4F55" w:rsidRPr="003E522D">
        <w:t xml:space="preserve"> involving compensation, fines, civil </w:t>
      </w:r>
      <w:proofErr w:type="gramStart"/>
      <w:r w:rsidR="007D4F55" w:rsidRPr="003E522D">
        <w:t>settlements</w:t>
      </w:r>
      <w:proofErr w:type="gramEnd"/>
      <w:r w:rsidR="007D4F55" w:rsidRPr="003E522D">
        <w:t xml:space="preserve"> and buyback schemes (BBC, 2022). This is when the organisation decided to come up with honest responses and let the public relations department deal with infuriated customers with integrity. </w:t>
      </w:r>
    </w:p>
    <w:p w14:paraId="7682EEA6" w14:textId="77777777" w:rsidR="007D4F55" w:rsidRPr="003E522D" w:rsidRDefault="00000000" w:rsidP="00B92921">
      <w:r w:rsidRPr="003E522D">
        <w:t xml:space="preserve">Volkswagen admitted that it had nearly 600,000 vehicles sold out to the United States fitted with “defeat devices” that are designed for circumventing emissions tests (Leggett, 2018). Volkswagen had been strategically developed enough to develop a technological implementation exerting control on switching emission controls when cars were being </w:t>
      </w:r>
      <w:proofErr w:type="gramStart"/>
      <w:r w:rsidRPr="003E522D">
        <w:t>examined, and</w:t>
      </w:r>
      <w:proofErr w:type="gramEnd"/>
      <w:r w:rsidRPr="003E522D">
        <w:t xml:space="preserve"> turning them off when the car was in normal driving mode. </w:t>
      </w:r>
      <w:proofErr w:type="gramStart"/>
      <w:r w:rsidRPr="003E522D">
        <w:t>All of</w:t>
      </w:r>
      <w:proofErr w:type="gramEnd"/>
      <w:r w:rsidRPr="003E522D">
        <w:t xml:space="preserve"> the above has been underpinned in the outbound logistics operations and services within the value chain analysis of Volkswagen (refer to Appendix 2). However, for marketing and sales as primary activities along with technology development and human resource management in the organisation, Volkswagen decided to pursue new strategies </w:t>
      </w:r>
      <w:proofErr w:type="gramStart"/>
      <w:r w:rsidRPr="003E522D">
        <w:t>in order to</w:t>
      </w:r>
      <w:proofErr w:type="gramEnd"/>
      <w:r w:rsidRPr="003E522D">
        <w:t xml:space="preserve"> overcome the adversities of the scandal that had been caused due to its previous inbound, outbound, operations and other decisions. Eventually, the need for changing strategies required </w:t>
      </w:r>
      <w:r w:rsidR="00B92921" w:rsidRPr="003E522D">
        <w:t xml:space="preserve">the </w:t>
      </w:r>
      <w:r w:rsidRPr="003E522D">
        <w:t xml:space="preserve">procurement of effective </w:t>
      </w:r>
      <w:r w:rsidR="00B92921" w:rsidRPr="003E522D">
        <w:t>supply chains</w:t>
      </w:r>
      <w:r w:rsidRPr="003E522D">
        <w:t>.</w:t>
      </w:r>
      <w:r w:rsidRPr="003E522D">
        <w:br w:type="page"/>
      </w:r>
    </w:p>
    <w:p w14:paraId="180A4846" w14:textId="77777777" w:rsidR="008738AE" w:rsidRPr="003E522D" w:rsidRDefault="00000000" w:rsidP="008738AE">
      <w:pPr>
        <w:pStyle w:val="Heading1"/>
      </w:pPr>
      <w:bookmarkStart w:id="4" w:name="_Toc143095445"/>
      <w:r w:rsidRPr="003E522D">
        <w:lastRenderedPageBreak/>
        <w:t>Identify with evidence the resources and capabilities of the case study company over the past five years and analyse to what extent the company has aligned its resources and capabilities to its current business strategies.</w:t>
      </w:r>
      <w:bookmarkEnd w:id="4"/>
    </w:p>
    <w:p w14:paraId="5D83638B" w14:textId="77777777" w:rsidR="006659C5" w:rsidRPr="003E522D" w:rsidRDefault="00000000" w:rsidP="006659C5">
      <w:pPr>
        <w:pStyle w:val="Heading2"/>
      </w:pPr>
      <w:bookmarkStart w:id="5" w:name="_Toc143095446"/>
      <w:r w:rsidRPr="003E522D">
        <w:t>VRIO Analysis</w:t>
      </w:r>
      <w:bookmarkEnd w:id="5"/>
    </w:p>
    <w:p w14:paraId="148EBB97" w14:textId="77777777" w:rsidR="007B3AE1" w:rsidRPr="003E522D" w:rsidRDefault="00000000" w:rsidP="007B3AE1">
      <w:r w:rsidRPr="003E522D">
        <w:t>VRIO analysis can be referred to as a tool or framework</w:t>
      </w:r>
      <w:r w:rsidR="001F484A" w:rsidRPr="003E522D">
        <w:t xml:space="preserve"> contributing to the analysis of the internal resources and capabilities of a firm while determining its competitive advantages with the help of “value, rare, imitable and organised” factors (Jurevicius, 2023). In this context, the resources and capabilities of Volkswagen can be analysed with reference to its operational functions and strategic agility, especially after the scandal. Furthermore, Volkswagen revolves around a competitive disadvantage with respect to its approach to customers (refer to Appendix 3). In the scandal of emissions, the business had been responsible for the emission of nitrogen dioxide, a pollutant revolving around premature deaths and respiratory d</w:t>
      </w:r>
      <w:r w:rsidR="002B08EA" w:rsidRPr="003E522D">
        <w:t xml:space="preserve">iseases. This created a sense of danger and distrust for customers associated with Volkswagen and the business experienced the threat of declining customer loyalty and brand awareness rates over the years. Around 1.2 million vehicles in the United Kingdom had been affected by the emission rates, covered by the business with the help of technological advancements supporting switching capabilities (BBC, 2022). </w:t>
      </w:r>
    </w:p>
    <w:p w14:paraId="42BF5F81" w14:textId="77777777" w:rsidR="007B3AE1" w:rsidRPr="003E522D" w:rsidRDefault="00000000" w:rsidP="007B3AE1">
      <w:r w:rsidRPr="003E522D">
        <w:t>Volkswagen had been able to confirm a wide range of fraudulence with its emission activities and defrauding the audience caused financial losses and bitter outcomes for the organisation. After dodging a broad scope of emissions-testing sources, the business had been impacted in the year 2015 and several motorists in the UK had been able to successfully undertake action against the installation of false pieces of machinery to cheat harmful emissions (</w:t>
      </w:r>
      <w:r w:rsidR="00B245AE" w:rsidRPr="003E522D">
        <w:t xml:space="preserve">BBC, 2020). However, the ability to emboss </w:t>
      </w:r>
      <w:r w:rsidR="00D01981" w:rsidRPr="003E522D">
        <w:t xml:space="preserve">a </w:t>
      </w:r>
      <w:r w:rsidR="00B245AE" w:rsidRPr="003E522D">
        <w:t xml:space="preserve">sustainable competitive advantage for Volkswagen had been plunged in its public relations department </w:t>
      </w:r>
      <w:r w:rsidR="00D01981" w:rsidRPr="003E522D">
        <w:t xml:space="preserve">for advancing technological advancements leading to environmental protection in the form of temporary competitive advantage. The vehicles sold out by the business had been charged 40 times more emissions than represented after installing the software to cheat the rates, bettering the brand </w:t>
      </w:r>
      <w:proofErr w:type="gramStart"/>
      <w:r w:rsidR="00D01981" w:rsidRPr="003E522D">
        <w:t>image</w:t>
      </w:r>
      <w:proofErr w:type="gramEnd"/>
      <w:r w:rsidR="00D01981" w:rsidRPr="003E522D">
        <w:t xml:space="preserve"> and threatening its survival after challenges had been imposed by the scandal “</w:t>
      </w:r>
      <w:proofErr w:type="spellStart"/>
      <w:r w:rsidR="00D01981" w:rsidRPr="003E522D">
        <w:t>Dieselgate</w:t>
      </w:r>
      <w:proofErr w:type="spellEnd"/>
      <w:r w:rsidR="00D01981" w:rsidRPr="003E522D">
        <w:t xml:space="preserve">” in 2015 (Kell, 2022). </w:t>
      </w:r>
    </w:p>
    <w:p w14:paraId="42BFB4ED" w14:textId="09290A93" w:rsidR="007B3AE1" w:rsidRPr="003E522D" w:rsidRDefault="00000000" w:rsidP="007B3AE1">
      <w:r w:rsidRPr="003E522D">
        <w:t xml:space="preserve">However, Volkswagen thrived to formulate solutions and utilised its public relations department to its strategic advantage. The automotive business gradually involved a future from cheating emissions to evolving as a climate leader in the future. In the year 2016, nine individuals with the ability to represent diverse skill sets and cultural backgrounds had been </w:t>
      </w:r>
      <w:r w:rsidRPr="003E522D">
        <w:lastRenderedPageBreak/>
        <w:t xml:space="preserve">invited by Volkswagen </w:t>
      </w:r>
      <w:proofErr w:type="gramStart"/>
      <w:r w:rsidRPr="003E522D">
        <w:t>in order to</w:t>
      </w:r>
      <w:proofErr w:type="gramEnd"/>
      <w:r w:rsidRPr="003E522D">
        <w:t xml:space="preserve"> form a Sustainability Council for supporting the business transform itself into a </w:t>
      </w:r>
      <w:r w:rsidR="00B604E5" w:rsidRPr="003E522D">
        <w:t>world leader</w:t>
      </w:r>
      <w:r w:rsidRPr="003E522D">
        <w:t xml:space="preserve"> in sustainable mobility (</w:t>
      </w:r>
      <w:r w:rsidR="00B604E5" w:rsidRPr="003E522D">
        <w:t>Kell, 2022). Ensuring a climate action change and making other organisations follow such actions aiming at zero emission can be a huge approach for increasing profit and sales. With stakeholders contributing to a sustainable competitive advantage which is currently at a stagnant point with temporary competitive structures, Volkswagen may forge strategic agility (</w:t>
      </w:r>
      <w:r w:rsidR="00EF217E">
        <w:t>R</w:t>
      </w:r>
      <w:r w:rsidR="00B604E5" w:rsidRPr="003E522D">
        <w:t xml:space="preserve">efer to Appendix 3). </w:t>
      </w:r>
    </w:p>
    <w:p w14:paraId="4F8CB280" w14:textId="77777777" w:rsidR="007B3AE1" w:rsidRPr="003E522D" w:rsidRDefault="00000000" w:rsidP="007B3AE1">
      <w:r w:rsidRPr="003E522D">
        <w:t>Furthermore, it is necessary to understand that the implementation of innovative technological advancements has been utilised by Volkswagen as its sustainable competitive advantage. The public relations department in Volkswagen has been working out as one of the most beneficial strategic companions contributing to effective decision-making adhering to the improvement of the scandalous situation caused by cheating emissions. Customers had not been valuable to the organisation before 2015 while stakeholders are not of much importance when it comes to investors or the government, leading to competitive parity.</w:t>
      </w:r>
      <w:r w:rsidR="00EE2B2D" w:rsidRPr="003E522D">
        <w:t xml:space="preserve"> Volkswagen had not imposed any care for the well-being of individuals and impacted the lives of many humans, especially old ages, with nitrogen dioxide emissions.</w:t>
      </w:r>
      <w:r w:rsidRPr="003E522D">
        <w:t xml:space="preserve"> However, currently, supply chain operations have been developing as a competitive advantage for Volkswagen, which may stand out as a huge win for the business. The marketing approaches and infrastructure at Volkswagen are developing.</w:t>
      </w:r>
    </w:p>
    <w:p w14:paraId="63A8C080" w14:textId="77777777" w:rsidR="007B3AE1" w:rsidRPr="003E522D" w:rsidRDefault="00000000">
      <w:pPr>
        <w:spacing w:before="0" w:after="160" w:line="259" w:lineRule="auto"/>
        <w:jc w:val="left"/>
        <w:rPr>
          <w:rFonts w:eastAsiaTheme="majorEastAsia" w:cstheme="majorBidi"/>
          <w:b/>
          <w:szCs w:val="32"/>
        </w:rPr>
      </w:pPr>
      <w:r w:rsidRPr="003E522D">
        <w:br w:type="page"/>
      </w:r>
    </w:p>
    <w:p w14:paraId="5BEDCCD5" w14:textId="77777777" w:rsidR="008738AE" w:rsidRPr="003E522D" w:rsidRDefault="00000000" w:rsidP="008738AE">
      <w:pPr>
        <w:pStyle w:val="Heading1"/>
      </w:pPr>
      <w:bookmarkStart w:id="6" w:name="_Toc143095447"/>
      <w:r w:rsidRPr="003E522D">
        <w:lastRenderedPageBreak/>
        <w:t>Evaluate with evidence how VW has tried to become more competitive while taking into consideration sustainability and the environment.</w:t>
      </w:r>
      <w:bookmarkEnd w:id="6"/>
    </w:p>
    <w:p w14:paraId="4CD7FB84" w14:textId="77777777" w:rsidR="006659C5" w:rsidRPr="003E522D" w:rsidRDefault="00000000" w:rsidP="006659C5">
      <w:pPr>
        <w:pStyle w:val="Heading2"/>
      </w:pPr>
      <w:bookmarkStart w:id="7" w:name="_Toc143095448"/>
      <w:r w:rsidRPr="003E522D">
        <w:t>Porter’s Five Forces Analysis</w:t>
      </w:r>
      <w:bookmarkEnd w:id="7"/>
    </w:p>
    <w:p w14:paraId="14D8E5A0" w14:textId="77777777" w:rsidR="00B92921" w:rsidRPr="003E522D" w:rsidRDefault="00000000" w:rsidP="00B92921">
      <w:r w:rsidRPr="003E522D">
        <w:t xml:space="preserve">Porter’s Five Forces </w:t>
      </w:r>
      <w:r w:rsidR="00A76BDA" w:rsidRPr="003E522D">
        <w:t>are also known as the competitive forces model and represent the intensity of competition</w:t>
      </w:r>
      <w:r w:rsidR="006A0D64" w:rsidRPr="003E522D">
        <w:t xml:space="preserve"> and </w:t>
      </w:r>
      <w:r w:rsidR="00A76BDA" w:rsidRPr="003E522D">
        <w:t>the bargaining power of suppliers as well as consumers</w:t>
      </w:r>
      <w:r w:rsidR="006A0D64" w:rsidRPr="003E522D">
        <w:t>. T</w:t>
      </w:r>
      <w:r w:rsidR="00A76BDA" w:rsidRPr="003E522D">
        <w:t xml:space="preserve">he threat of substitute commodities and potential new market entries </w:t>
      </w:r>
      <w:r w:rsidR="006A0D64" w:rsidRPr="003E522D">
        <w:t xml:space="preserve">are even presented accordingly in the model </w:t>
      </w:r>
      <w:r w:rsidR="00A76BDA" w:rsidRPr="003E522D">
        <w:t xml:space="preserve">(CFI, 2023). </w:t>
      </w:r>
    </w:p>
    <w:p w14:paraId="5FEDE977" w14:textId="77777777" w:rsidR="00B92921" w:rsidRPr="003E522D" w:rsidRDefault="00000000" w:rsidP="00B92921">
      <w:pPr>
        <w:rPr>
          <w:b/>
          <w:bCs/>
          <w:i/>
          <w:iCs/>
        </w:rPr>
      </w:pPr>
      <w:r w:rsidRPr="003E522D">
        <w:rPr>
          <w:b/>
          <w:bCs/>
          <w:i/>
          <w:iCs/>
        </w:rPr>
        <w:t>Threat of new entrants</w:t>
      </w:r>
    </w:p>
    <w:p w14:paraId="452258DD" w14:textId="77777777" w:rsidR="00E05AB4" w:rsidRPr="003E522D" w:rsidRDefault="00000000" w:rsidP="00B92921">
      <w:r w:rsidRPr="003E522D">
        <w:t xml:space="preserve">The threat of new entrants for Volkswagen is </w:t>
      </w:r>
      <w:r w:rsidRPr="003E522D">
        <w:rPr>
          <w:b/>
          <w:bCs/>
          <w:i/>
          <w:iCs/>
        </w:rPr>
        <w:t>low</w:t>
      </w:r>
      <w:r w:rsidRPr="003E522D">
        <w:t xml:space="preserve"> </w:t>
      </w:r>
      <w:r w:rsidR="00335014" w:rsidRPr="003E522D">
        <w:t>based on</w:t>
      </w:r>
      <w:r w:rsidRPr="003E522D">
        <w:t xml:space="preserve"> the industry to which it belongs, automotive. According to current </w:t>
      </w:r>
      <w:r w:rsidR="00335014" w:rsidRPr="003E522D">
        <w:t>activities, electrification is the best-fit solution for evolving the automotive industry and not many organisations have been able to follow up on zero-emission targets (Bonte, 2023).</w:t>
      </w:r>
      <w:r w:rsidRPr="003E522D">
        <w:t xml:space="preserve"> </w:t>
      </w:r>
      <w:r w:rsidR="00335014" w:rsidRPr="003E522D">
        <w:t>For Volkswagen, even though it has been imposed with scandalous challenges, the industry has already created barriers for new entrants, significantly based on electric vehicles. Electrification may not be supported or followed by every car business in the UK.</w:t>
      </w:r>
    </w:p>
    <w:p w14:paraId="51B7FFEF" w14:textId="77777777" w:rsidR="00B92921" w:rsidRPr="003E522D" w:rsidRDefault="00000000" w:rsidP="00B92921">
      <w:pPr>
        <w:rPr>
          <w:b/>
          <w:bCs/>
          <w:i/>
          <w:iCs/>
        </w:rPr>
      </w:pPr>
      <w:r w:rsidRPr="003E522D">
        <w:rPr>
          <w:b/>
          <w:bCs/>
          <w:i/>
          <w:iCs/>
        </w:rPr>
        <w:t>Bargaining power of customers</w:t>
      </w:r>
    </w:p>
    <w:p w14:paraId="1AE25203" w14:textId="77777777" w:rsidR="00BA2D1B" w:rsidRPr="003E522D" w:rsidRDefault="00000000" w:rsidP="00B92921">
      <w:r w:rsidRPr="003E522D">
        <w:t xml:space="preserve">The bargaining power of buyers associated with Volkswagen is </w:t>
      </w:r>
      <w:r w:rsidRPr="003E522D">
        <w:rPr>
          <w:b/>
          <w:bCs/>
          <w:i/>
          <w:iCs/>
        </w:rPr>
        <w:t>high</w:t>
      </w:r>
      <w:r w:rsidRPr="003E522D">
        <w:t xml:space="preserve"> with respect to the fact that the business had been embossed with scandals regarding emission rates of harmful pollutants. Since Volkswagen caused disruptions within the environment with two-model software while risking the lives of common people, customers are likely to take a lot of time to trust the business all over again. Till then, they may shift to other relevant organisations, leading to the potential loss of Volkswagen with respect to revenue generation and sales volumes.</w:t>
      </w:r>
    </w:p>
    <w:p w14:paraId="7770FCED" w14:textId="77777777" w:rsidR="00B92921" w:rsidRPr="003E522D" w:rsidRDefault="00000000" w:rsidP="00B92921">
      <w:pPr>
        <w:rPr>
          <w:b/>
          <w:bCs/>
          <w:i/>
          <w:iCs/>
        </w:rPr>
      </w:pPr>
      <w:r w:rsidRPr="003E522D">
        <w:rPr>
          <w:b/>
          <w:bCs/>
          <w:i/>
          <w:iCs/>
        </w:rPr>
        <w:t>Bargaining power of suppliers</w:t>
      </w:r>
    </w:p>
    <w:p w14:paraId="44A40702" w14:textId="77777777" w:rsidR="00BA2D1B" w:rsidRPr="003E522D" w:rsidRDefault="00000000" w:rsidP="00B92921">
      <w:r w:rsidRPr="003E522D">
        <w:t xml:space="preserve">Suppliers of Volkswagen had been associated with the scandal caused by the fraudulence of the business in the year 2015 (BBC, 2022). Thereby, the threat of suppliers may be </w:t>
      </w:r>
      <w:r w:rsidRPr="003E522D">
        <w:rPr>
          <w:b/>
          <w:bCs/>
          <w:i/>
          <w:iCs/>
        </w:rPr>
        <w:t>high</w:t>
      </w:r>
      <w:r w:rsidRPr="003E522D">
        <w:t xml:space="preserve"> for the business in terms of them shifting from Volkswagen to serve some other organisation </w:t>
      </w:r>
      <w:proofErr w:type="gramStart"/>
      <w:r w:rsidRPr="003E522D">
        <w:t>in order to</w:t>
      </w:r>
      <w:proofErr w:type="gramEnd"/>
      <w:r w:rsidRPr="003E522D">
        <w:t xml:space="preserve"> stay safe from such corrupt measures. Concrete distribution channels and the availability of a disrupted brand image may cause the threat to highlight itself. Volkswagen may not be able to convince suppliers in terms of delivering raw materials</w:t>
      </w:r>
      <w:r w:rsidR="00F3225C" w:rsidRPr="003E522D">
        <w:t>.</w:t>
      </w:r>
    </w:p>
    <w:p w14:paraId="63ADBBC1" w14:textId="77777777" w:rsidR="00B92921" w:rsidRPr="003E522D" w:rsidRDefault="00000000" w:rsidP="00B92921">
      <w:pPr>
        <w:rPr>
          <w:b/>
          <w:bCs/>
          <w:i/>
          <w:iCs/>
        </w:rPr>
      </w:pPr>
      <w:r w:rsidRPr="003E522D">
        <w:rPr>
          <w:b/>
          <w:bCs/>
          <w:i/>
          <w:iCs/>
        </w:rPr>
        <w:t>Threat of substitutes</w:t>
      </w:r>
    </w:p>
    <w:p w14:paraId="1B08C7C3" w14:textId="77777777" w:rsidR="00F3225C" w:rsidRPr="003E522D" w:rsidRDefault="00000000" w:rsidP="00B92921">
      <w:r w:rsidRPr="003E522D">
        <w:lastRenderedPageBreak/>
        <w:t xml:space="preserve">For Volkswagen, the threat of substitutes is </w:t>
      </w:r>
      <w:r w:rsidRPr="003E522D">
        <w:rPr>
          <w:b/>
          <w:bCs/>
          <w:i/>
          <w:iCs/>
        </w:rPr>
        <w:t>low</w:t>
      </w:r>
      <w:r w:rsidRPr="003E522D">
        <w:t xml:space="preserve"> because the idea of shifting to other organisations </w:t>
      </w:r>
      <w:proofErr w:type="gramStart"/>
      <w:r w:rsidRPr="003E522D">
        <w:t>in order to</w:t>
      </w:r>
      <w:proofErr w:type="gramEnd"/>
      <w:r w:rsidRPr="003E522D">
        <w:t xml:space="preserve"> enjoy low-cost measures and fool-proof approaches can be satisfying for a wide range of customers. There are several organisations in the United Kingdom that have been able to implement innovative technological advancements in terms of implanting new practices of ensuring sustainable growth for the environment. Furthermore, Volkswagen may experience issues with a customer-centric approach but there is a plethora of businesses within the automotive industry, placing customers ahead.</w:t>
      </w:r>
    </w:p>
    <w:p w14:paraId="3AE445DA" w14:textId="77777777" w:rsidR="00F3225C" w:rsidRPr="003E522D" w:rsidRDefault="00000000" w:rsidP="00B92921">
      <w:pPr>
        <w:rPr>
          <w:b/>
          <w:bCs/>
          <w:i/>
          <w:iCs/>
        </w:rPr>
      </w:pPr>
      <w:r w:rsidRPr="003E522D">
        <w:rPr>
          <w:b/>
          <w:bCs/>
          <w:i/>
          <w:iCs/>
        </w:rPr>
        <w:t>Competitive rivalry</w:t>
      </w:r>
    </w:p>
    <w:p w14:paraId="62589702" w14:textId="48008106" w:rsidR="001D408E" w:rsidRPr="003E522D" w:rsidRDefault="00000000" w:rsidP="00B92921">
      <w:pPr>
        <w:rPr>
          <w:rFonts w:eastAsiaTheme="majorEastAsia" w:cstheme="majorBidi"/>
          <w:b/>
          <w:szCs w:val="32"/>
        </w:rPr>
      </w:pPr>
      <w:r w:rsidRPr="003E522D">
        <w:t xml:space="preserve">Volkswagen has a wide range of competitors such as BMW, Audi and Skoda that have gained their position as valuable brands in the United Kingdom (Similar Web, 2023). In this context, it can be mentioned that Volkswagen may experience a </w:t>
      </w:r>
      <w:r w:rsidRPr="003E522D">
        <w:rPr>
          <w:b/>
          <w:bCs/>
          <w:i/>
          <w:iCs/>
        </w:rPr>
        <w:t>high</w:t>
      </w:r>
      <w:r w:rsidRPr="003E522D">
        <w:t xml:space="preserve"> threat in the field of competition </w:t>
      </w:r>
      <w:proofErr w:type="gramStart"/>
      <w:r w:rsidRPr="003E522D">
        <w:t>as a result of</w:t>
      </w:r>
      <w:proofErr w:type="gramEnd"/>
      <w:r w:rsidRPr="003E522D">
        <w:t xml:space="preserve"> targeting high-income audiences that have already been targeted by its competitors. Furthermore, the idea for </w:t>
      </w:r>
      <w:r w:rsidR="00781958" w:rsidRPr="003E522D">
        <w:t>competitive rivalry may increase over the course of time as several businesses may strive to demean Volkswagen due to the scandal, “</w:t>
      </w:r>
      <w:proofErr w:type="spellStart"/>
      <w:r w:rsidR="00781958" w:rsidRPr="003E522D">
        <w:t>Dieselgate</w:t>
      </w:r>
      <w:proofErr w:type="spellEnd"/>
      <w:r w:rsidR="00781958" w:rsidRPr="003E522D">
        <w:t>.”</w:t>
      </w:r>
    </w:p>
    <w:p w14:paraId="7BA60742" w14:textId="77777777" w:rsidR="00F3225C" w:rsidRPr="003E522D" w:rsidRDefault="00000000">
      <w:pPr>
        <w:spacing w:before="0" w:after="160" w:line="259" w:lineRule="auto"/>
        <w:jc w:val="left"/>
        <w:rPr>
          <w:rFonts w:eastAsiaTheme="majorEastAsia" w:cstheme="majorBidi"/>
          <w:b/>
          <w:szCs w:val="32"/>
        </w:rPr>
      </w:pPr>
      <w:r w:rsidRPr="003E522D">
        <w:br w:type="page"/>
      </w:r>
    </w:p>
    <w:p w14:paraId="2B715F85" w14:textId="77777777" w:rsidR="008738AE" w:rsidRPr="003E522D" w:rsidRDefault="00000000" w:rsidP="006659C5">
      <w:pPr>
        <w:pStyle w:val="Heading1"/>
      </w:pPr>
      <w:bookmarkStart w:id="8" w:name="_Toc143095449"/>
      <w:r w:rsidRPr="003E522D">
        <w:lastRenderedPageBreak/>
        <w:t>Make recommendations on how further sustainability practices can help the organisation to develop competitive advantages in the future.</w:t>
      </w:r>
      <w:bookmarkEnd w:id="8"/>
    </w:p>
    <w:p w14:paraId="376A4490" w14:textId="77777777" w:rsidR="001F0777" w:rsidRPr="003E522D" w:rsidRDefault="00000000" w:rsidP="001F0777">
      <w:pPr>
        <w:rPr>
          <w:b/>
          <w:bCs/>
          <w:i/>
          <w:iCs/>
        </w:rPr>
      </w:pPr>
      <w:r w:rsidRPr="003E522D">
        <w:rPr>
          <w:b/>
          <w:bCs/>
          <w:i/>
          <w:iCs/>
        </w:rPr>
        <w:t xml:space="preserve">Electric vehicles and charging </w:t>
      </w:r>
      <w:proofErr w:type="gramStart"/>
      <w:r w:rsidRPr="003E522D">
        <w:rPr>
          <w:b/>
          <w:bCs/>
          <w:i/>
          <w:iCs/>
        </w:rPr>
        <w:t>stations</w:t>
      </w:r>
      <w:proofErr w:type="gramEnd"/>
    </w:p>
    <w:p w14:paraId="02D51A96" w14:textId="77777777" w:rsidR="005D3CF4" w:rsidRPr="003E522D" w:rsidRDefault="00000000" w:rsidP="001F0777">
      <w:r w:rsidRPr="003E522D">
        <w:t xml:space="preserve">The emergence of electric vehicles in terms of measuring sustainable turns over </w:t>
      </w:r>
      <w:r w:rsidR="00263D0D" w:rsidRPr="003E522D">
        <w:t xml:space="preserve">time </w:t>
      </w:r>
      <w:r w:rsidRPr="003E522D">
        <w:t>has been one of the most strategic decisions taken by a wide range of organisations for ensuring environmental stability. Electric vehicles are energy-efficient and cost-effective while possessing the ability to convert more than 77% of electrical energy into “power at the wheel” (Forbes, 2022).</w:t>
      </w:r>
      <w:r w:rsidR="000067A5" w:rsidRPr="003E522D">
        <w:t xml:space="preserve"> The utilisation of electric vehicles by Volkswagen may work out as a beneficial strategy in terms of delivering an advantage to customers and ensuring them effective emission strides over the course of time. Since customers had been </w:t>
      </w:r>
      <w:r w:rsidR="00EE2B2D" w:rsidRPr="003E522D">
        <w:t xml:space="preserve">cheated with the wrong outcomes regarding the results of emission rates from cars, Volkswagen needs to regard their </w:t>
      </w:r>
      <w:proofErr w:type="gramStart"/>
      <w:r w:rsidR="00EE2B2D" w:rsidRPr="003E522D">
        <w:t>loyalty</w:t>
      </w:r>
      <w:proofErr w:type="gramEnd"/>
      <w:r w:rsidR="00EE2B2D" w:rsidRPr="003E522D">
        <w:t xml:space="preserve"> and this can be done by representing a wide range of electric cars. Electric cars may not contain two-model software for switching from one to the other in </w:t>
      </w:r>
      <w:r w:rsidR="00BC4F8A" w:rsidRPr="003E522D">
        <w:t xml:space="preserve">times of testing. Such cars </w:t>
      </w:r>
      <w:proofErr w:type="gramStart"/>
      <w:r w:rsidR="00BC4F8A" w:rsidRPr="003E522D">
        <w:t>are capable of exerting</w:t>
      </w:r>
      <w:proofErr w:type="gramEnd"/>
      <w:r w:rsidR="00BC4F8A" w:rsidRPr="003E522D">
        <w:t xml:space="preserve"> effective control on the emission rates and pollution measures in terms of controlling adverse impacts on the environment. Constructing more </w:t>
      </w:r>
      <w:r w:rsidR="00263D0D" w:rsidRPr="003E522D">
        <w:t>charging stations for electric cars may ensure a wide range of benefits for Volkswagen. This may help the business achieve competitive advantages in the future.</w:t>
      </w:r>
    </w:p>
    <w:p w14:paraId="4469B0E7" w14:textId="77777777" w:rsidR="00263D0D" w:rsidRPr="003E522D" w:rsidRDefault="00000000" w:rsidP="001F0777">
      <w:pPr>
        <w:rPr>
          <w:b/>
          <w:bCs/>
          <w:i/>
          <w:iCs/>
        </w:rPr>
      </w:pPr>
      <w:r w:rsidRPr="003E522D">
        <w:rPr>
          <w:b/>
          <w:bCs/>
          <w:i/>
          <w:iCs/>
        </w:rPr>
        <w:t xml:space="preserve">Autonomous cars are the </w:t>
      </w:r>
      <w:proofErr w:type="gramStart"/>
      <w:r w:rsidRPr="003E522D">
        <w:rPr>
          <w:b/>
          <w:bCs/>
          <w:i/>
          <w:iCs/>
        </w:rPr>
        <w:t>future</w:t>
      </w:r>
      <w:proofErr w:type="gramEnd"/>
    </w:p>
    <w:p w14:paraId="25B4618B" w14:textId="77777777" w:rsidR="00A76BDA" w:rsidRPr="003E522D" w:rsidRDefault="00000000" w:rsidP="00A76BDA">
      <w:pPr>
        <w:rPr>
          <w:rFonts w:eastAsiaTheme="majorEastAsia" w:cstheme="majorBidi"/>
          <w:b/>
          <w:szCs w:val="32"/>
        </w:rPr>
      </w:pPr>
      <w:r w:rsidRPr="003E522D">
        <w:t>Autonomous vehicles are referred to as self-driving or driverless cars that have been installed with an automated system with the help of technological advancements taking place all around the globe (</w:t>
      </w:r>
      <w:proofErr w:type="spellStart"/>
      <w:r w:rsidRPr="003E522D">
        <w:t>Lutkevich</w:t>
      </w:r>
      <w:proofErr w:type="spellEnd"/>
      <w:r w:rsidRPr="003E522D">
        <w:t xml:space="preserve">, 2023). In this context, it can be mentioned that following this trend may create an opportunity for Volkswagen in terms of overcoming the adversities of the scandal that has been imposed </w:t>
      </w:r>
      <w:proofErr w:type="gramStart"/>
      <w:r w:rsidRPr="003E522D">
        <w:t>as a result of</w:t>
      </w:r>
      <w:proofErr w:type="gramEnd"/>
      <w:r w:rsidRPr="003E522D">
        <w:t xml:space="preserve"> its incorporation of fraudulent measures. The utilisation of autonomous cars can be applicable in terms of reducing carbon emission rates, emission of nitrogen dioxide and other harmful pollutants that are dangerous for human beings as well as for the environment. In addition to reducing human efforts and the consumption of time, autonomous cars are even financially stable which can help Volkswagen to regain a portion of its losses since the year 2015. Efficient driving can limit the count of accidents, thereby providing an opportunity to Volkswagen for gaining the trust of customers and ensuring their loyalty over the course of time. This, in turn, may help the business to increase its brand awareness rate and improve its brand image which has been damaged by the scandal over the years.</w:t>
      </w:r>
      <w:r w:rsidRPr="003E522D">
        <w:br w:type="page"/>
      </w:r>
    </w:p>
    <w:p w14:paraId="140ED0E3" w14:textId="77777777" w:rsidR="008738AE" w:rsidRPr="003E522D" w:rsidRDefault="00000000" w:rsidP="008738AE">
      <w:pPr>
        <w:pStyle w:val="Heading1"/>
      </w:pPr>
      <w:bookmarkStart w:id="9" w:name="_Toc143095450"/>
      <w:r w:rsidRPr="003E522D">
        <w:lastRenderedPageBreak/>
        <w:t>Conclusion</w:t>
      </w:r>
      <w:bookmarkEnd w:id="9"/>
    </w:p>
    <w:p w14:paraId="17706192" w14:textId="77777777" w:rsidR="001D408E" w:rsidRPr="003E522D" w:rsidRDefault="00000000" w:rsidP="00B92921">
      <w:pPr>
        <w:rPr>
          <w:rFonts w:eastAsiaTheme="majorEastAsia" w:cstheme="majorBidi"/>
          <w:b/>
          <w:szCs w:val="32"/>
        </w:rPr>
      </w:pPr>
      <w:r w:rsidRPr="003E522D">
        <w:t xml:space="preserve">From the above discussion, it can be derived that Volkswagen has been experiencing issues with engaging in effective practices for increasing the rates of brand awareness while boosting customer loyalty after the scandalous situation in the year 2015. In this context, the report has implemented strategic decisions </w:t>
      </w:r>
      <w:r w:rsidR="005D3CF4" w:rsidRPr="003E522D">
        <w:t xml:space="preserve">undertaken by Volkswagen in terms of overcoming the damages caused by fraudulence regarding emission rates. Since the organisation had not </w:t>
      </w:r>
      <w:proofErr w:type="gramStart"/>
      <w:r w:rsidR="005D3CF4" w:rsidRPr="003E522D">
        <w:t>taken into account</w:t>
      </w:r>
      <w:proofErr w:type="gramEnd"/>
      <w:r w:rsidR="005D3CF4" w:rsidRPr="003E522D">
        <w:t xml:space="preserve"> the approaches for customer well-being, its base for loyalty and awareness had been hampered. The strategic models applied in the report revolve around the identification of required changes in Volkswagen. For example, the organisation had managed to admit its corrupt measures and fraudulent activities and prepared itself for the impact followed up by losses. Following this, the public relations department of Volkswagen excelled in its strategic decisions and carefully managed to cover up the scandal over the course of time.</w:t>
      </w:r>
    </w:p>
    <w:p w14:paraId="4D5BCDFE" w14:textId="77777777" w:rsidR="005D3CF4" w:rsidRPr="003E522D" w:rsidRDefault="00000000">
      <w:pPr>
        <w:spacing w:before="0" w:after="160" w:line="259" w:lineRule="auto"/>
        <w:jc w:val="left"/>
        <w:rPr>
          <w:rFonts w:eastAsiaTheme="majorEastAsia" w:cstheme="majorBidi"/>
          <w:b/>
          <w:szCs w:val="32"/>
        </w:rPr>
      </w:pPr>
      <w:r w:rsidRPr="003E522D">
        <w:br w:type="page"/>
      </w:r>
    </w:p>
    <w:p w14:paraId="55FA6CB4" w14:textId="77777777" w:rsidR="008738AE" w:rsidRPr="003E522D" w:rsidRDefault="00000000" w:rsidP="008738AE">
      <w:pPr>
        <w:pStyle w:val="Heading1"/>
      </w:pPr>
      <w:bookmarkStart w:id="10" w:name="_Toc143095451"/>
      <w:r w:rsidRPr="003E522D">
        <w:lastRenderedPageBreak/>
        <w:t>Reference List</w:t>
      </w:r>
      <w:bookmarkEnd w:id="10"/>
    </w:p>
    <w:p w14:paraId="032910A8" w14:textId="77777777" w:rsidR="00781958" w:rsidRPr="003E522D" w:rsidRDefault="00000000" w:rsidP="006F57FD">
      <w:r w:rsidRPr="003E522D">
        <w:t xml:space="preserve">Annual Report (2020) </w:t>
      </w:r>
      <w:r w:rsidRPr="003E522D">
        <w:rPr>
          <w:i/>
          <w:iCs/>
        </w:rPr>
        <w:t>The future on hand.</w:t>
      </w:r>
      <w:r w:rsidRPr="003E522D">
        <w:t xml:space="preserve"> Available at: https://annualreport2020.volkswagenag.com/group-management-report/sustainable-value-enhancement/procurement.html (Accessed: 16 August 2023).</w:t>
      </w:r>
    </w:p>
    <w:p w14:paraId="5970B9A6" w14:textId="77777777" w:rsidR="00781958" w:rsidRPr="003E522D" w:rsidRDefault="00000000" w:rsidP="00B92921">
      <w:r w:rsidRPr="003E522D">
        <w:t xml:space="preserve">BBC (2020) </w:t>
      </w:r>
      <w:r w:rsidRPr="003E522D">
        <w:rPr>
          <w:i/>
          <w:iCs/>
        </w:rPr>
        <w:t>UK drivers win first round in VW '</w:t>
      </w:r>
      <w:proofErr w:type="spellStart"/>
      <w:r w:rsidRPr="003E522D">
        <w:rPr>
          <w:i/>
          <w:iCs/>
        </w:rPr>
        <w:t>dieselgate</w:t>
      </w:r>
      <w:proofErr w:type="spellEnd"/>
      <w:r w:rsidRPr="003E522D">
        <w:rPr>
          <w:i/>
          <w:iCs/>
        </w:rPr>
        <w:t>' case</w:t>
      </w:r>
      <w:r w:rsidRPr="003E522D">
        <w:t>. Available at: https://www.bbc.com/news/business-52184229 (Accessed: 16 August 2023).</w:t>
      </w:r>
    </w:p>
    <w:p w14:paraId="548EED1F" w14:textId="77777777" w:rsidR="00781958" w:rsidRPr="003E522D" w:rsidRDefault="00000000" w:rsidP="006F57FD">
      <w:r w:rsidRPr="003E522D">
        <w:t xml:space="preserve">Bigelow, J. S. and Pratt, K. M. (2023) </w:t>
      </w:r>
      <w:r w:rsidRPr="003E522D">
        <w:rPr>
          <w:i/>
          <w:iCs/>
        </w:rPr>
        <w:t xml:space="preserve">SWOT analysis (strengths, weaknesses, </w:t>
      </w:r>
      <w:proofErr w:type="gramStart"/>
      <w:r w:rsidRPr="003E522D">
        <w:rPr>
          <w:i/>
          <w:iCs/>
        </w:rPr>
        <w:t>opportunities</w:t>
      </w:r>
      <w:proofErr w:type="gramEnd"/>
      <w:r w:rsidRPr="003E522D">
        <w:rPr>
          <w:i/>
          <w:iCs/>
        </w:rPr>
        <w:t xml:space="preserve"> and threats analysis). </w:t>
      </w:r>
      <w:r w:rsidRPr="003E522D">
        <w:t>Available at: https://www.techtarget.com/searchcio/definition/SWOT-analysis-strengths-weaknesses-opportunities-and-threats-analysis (Accessed: 16 August 2023).</w:t>
      </w:r>
    </w:p>
    <w:p w14:paraId="0A2BAA9D" w14:textId="77777777" w:rsidR="00781958" w:rsidRPr="003E522D" w:rsidRDefault="00000000" w:rsidP="00B92921">
      <w:r w:rsidRPr="003E522D">
        <w:t xml:space="preserve">Bonte, D. (2023) </w:t>
      </w:r>
      <w:r w:rsidRPr="003E522D">
        <w:rPr>
          <w:i/>
          <w:iCs/>
        </w:rPr>
        <w:t xml:space="preserve">Will </w:t>
      </w:r>
      <w:proofErr w:type="gramStart"/>
      <w:r w:rsidRPr="003E522D">
        <w:rPr>
          <w:i/>
          <w:iCs/>
        </w:rPr>
        <w:t>The</w:t>
      </w:r>
      <w:proofErr w:type="gramEnd"/>
      <w:r w:rsidRPr="003E522D">
        <w:rPr>
          <w:i/>
          <w:iCs/>
        </w:rPr>
        <w:t xml:space="preserve"> Latest Challenges And Regulatory Changes Put The Brakes On Smart Mobility?</w:t>
      </w:r>
      <w:r w:rsidRPr="003E522D">
        <w:t xml:space="preserve"> Available at: https://www.forbes.com/sites/forbestechcouncil/2023/02/16/will-the-latest-challenges-and-regulatory-changes-put-the-brakes-on-smart-mobility/?sh=3c7a8ff629c7 (Accessed: 16 August 2023).</w:t>
      </w:r>
    </w:p>
    <w:p w14:paraId="483CEF2C" w14:textId="77777777" w:rsidR="00781958" w:rsidRPr="003E522D" w:rsidRDefault="00000000" w:rsidP="006F57FD">
      <w:r w:rsidRPr="003E522D">
        <w:t xml:space="preserve">Bruin, L. (2018) </w:t>
      </w:r>
      <w:r w:rsidRPr="003E522D">
        <w:rPr>
          <w:i/>
          <w:iCs/>
        </w:rPr>
        <w:t>Value Chain Analysis: An Internal Assessment of Competitive Advantage</w:t>
      </w:r>
      <w:r w:rsidRPr="003E522D">
        <w:t>. Available at: https://www.business-to-you.com/value-chain/ (Accessed: 16 August 2023).</w:t>
      </w:r>
    </w:p>
    <w:p w14:paraId="64B05648" w14:textId="77777777" w:rsidR="00781958" w:rsidRPr="003E522D" w:rsidRDefault="00000000" w:rsidP="006F57FD">
      <w:r w:rsidRPr="003E522D">
        <w:t xml:space="preserve">CFI (2022) </w:t>
      </w:r>
      <w:r w:rsidRPr="003E522D">
        <w:rPr>
          <w:i/>
          <w:iCs/>
        </w:rPr>
        <w:t>What is a Value Chain?</w:t>
      </w:r>
      <w:r w:rsidRPr="003E522D">
        <w:t xml:space="preserve"> Available at: https://corporatefinanceinstitute.com/resources/accounting/value-chain/ (Accessed: 16 August 2023).</w:t>
      </w:r>
    </w:p>
    <w:p w14:paraId="5BEAE631" w14:textId="77777777" w:rsidR="00781958" w:rsidRPr="003E522D" w:rsidRDefault="00000000" w:rsidP="00B92921">
      <w:r w:rsidRPr="003E522D">
        <w:t xml:space="preserve">CFI (2023) </w:t>
      </w:r>
      <w:r w:rsidRPr="003E522D">
        <w:rPr>
          <w:i/>
          <w:iCs/>
        </w:rPr>
        <w:t>What is the Competitive Forces Model?</w:t>
      </w:r>
      <w:r w:rsidRPr="003E522D">
        <w:t xml:space="preserve"> Available at: https://corporatefinanceinstitute.com/resources/management/competitive-forces-model/ (Accessed: 16 August 2023).</w:t>
      </w:r>
    </w:p>
    <w:p w14:paraId="5D8DBE11" w14:textId="77777777" w:rsidR="00781958" w:rsidRPr="003E522D" w:rsidRDefault="00000000" w:rsidP="00B92921">
      <w:r w:rsidRPr="003E522D">
        <w:t xml:space="preserve">Forbes (2022) </w:t>
      </w:r>
      <w:r w:rsidRPr="003E522D">
        <w:rPr>
          <w:i/>
          <w:iCs/>
        </w:rPr>
        <w:t xml:space="preserve">Growth Sector: Electric Vehicles Sales </w:t>
      </w:r>
      <w:proofErr w:type="gramStart"/>
      <w:r w:rsidRPr="003E522D">
        <w:rPr>
          <w:i/>
          <w:iCs/>
        </w:rPr>
        <w:t>And</w:t>
      </w:r>
      <w:proofErr w:type="gramEnd"/>
      <w:r w:rsidRPr="003E522D">
        <w:rPr>
          <w:i/>
          <w:iCs/>
        </w:rPr>
        <w:t xml:space="preserve"> The New Electric Economy Have Arrived.</w:t>
      </w:r>
      <w:r w:rsidRPr="003E522D">
        <w:t xml:space="preserve"> Available at: https://www.forbes.com/sites/qai/2022/09/24/growth-sector-electric-vehicles-sales-and-the-new-electric-economy/?sh=773d54eb143a (Accessed: 16 August 2023).</w:t>
      </w:r>
    </w:p>
    <w:p w14:paraId="21C16AF8" w14:textId="77777777" w:rsidR="00781958" w:rsidRPr="003E522D" w:rsidRDefault="00000000" w:rsidP="006F57FD">
      <w:r w:rsidRPr="003E522D">
        <w:t xml:space="preserve">History (2023) </w:t>
      </w:r>
      <w:r w:rsidRPr="003E522D">
        <w:rPr>
          <w:i/>
          <w:iCs/>
        </w:rPr>
        <w:t>Volkswagen is founded.</w:t>
      </w:r>
      <w:r w:rsidRPr="003E522D">
        <w:t xml:space="preserve"> Available at: https://www.history.com/this-day-in-history/volkswagen-is-founded (Accessed: 16 August 2023).</w:t>
      </w:r>
    </w:p>
    <w:p w14:paraId="143168F0" w14:textId="77777777" w:rsidR="00781958" w:rsidRPr="003E522D" w:rsidRDefault="00000000" w:rsidP="00B92921">
      <w:r w:rsidRPr="003E522D">
        <w:t xml:space="preserve">Jurevicius, O. (2023) </w:t>
      </w:r>
      <w:r w:rsidRPr="003E522D">
        <w:rPr>
          <w:i/>
          <w:iCs/>
        </w:rPr>
        <w:t>VRIO Framework Explained.</w:t>
      </w:r>
      <w:r w:rsidRPr="003E522D">
        <w:t xml:space="preserve"> Available at: https://strategicmanagementinsight.com/tools/vrio/ (Accessed: 16 August 2023).</w:t>
      </w:r>
    </w:p>
    <w:p w14:paraId="4693858C" w14:textId="77777777" w:rsidR="00781958" w:rsidRPr="003E522D" w:rsidRDefault="00000000" w:rsidP="00B92921">
      <w:r w:rsidRPr="003E522D">
        <w:lastRenderedPageBreak/>
        <w:t xml:space="preserve">Kell, G. (2022) </w:t>
      </w:r>
      <w:r w:rsidRPr="003E522D">
        <w:rPr>
          <w:i/>
          <w:iCs/>
        </w:rPr>
        <w:t xml:space="preserve">From Emissions Cheater </w:t>
      </w:r>
      <w:proofErr w:type="gramStart"/>
      <w:r w:rsidRPr="003E522D">
        <w:rPr>
          <w:i/>
          <w:iCs/>
        </w:rPr>
        <w:t>To</w:t>
      </w:r>
      <w:proofErr w:type="gramEnd"/>
      <w:r w:rsidRPr="003E522D">
        <w:rPr>
          <w:i/>
          <w:iCs/>
        </w:rPr>
        <w:t xml:space="preserve"> Climate Leader: VW’s Journey From </w:t>
      </w:r>
      <w:proofErr w:type="spellStart"/>
      <w:r w:rsidRPr="003E522D">
        <w:rPr>
          <w:i/>
          <w:iCs/>
        </w:rPr>
        <w:t>Dieselgate</w:t>
      </w:r>
      <w:proofErr w:type="spellEnd"/>
      <w:r w:rsidRPr="003E522D">
        <w:rPr>
          <w:i/>
          <w:iCs/>
        </w:rPr>
        <w:t xml:space="preserve"> To Embracing E-Mobility.</w:t>
      </w:r>
      <w:r w:rsidRPr="003E522D">
        <w:t xml:space="preserve"> Available at: https://www.forbes.com/sites/georgkell/2022/12/05/from-emissions-cheater-to-climate-leader-vws-journey-from-dieselgate-to-embracing-e-mobility/?sh=51c34e968a55 (Accessed: 16 August 2023).</w:t>
      </w:r>
    </w:p>
    <w:p w14:paraId="247714D7" w14:textId="77777777" w:rsidR="00781958" w:rsidRPr="003E522D" w:rsidRDefault="00000000" w:rsidP="00B92921">
      <w:r w:rsidRPr="003E522D">
        <w:t xml:space="preserve">Leggett, T. (2018) </w:t>
      </w:r>
      <w:r w:rsidRPr="003E522D">
        <w:rPr>
          <w:i/>
          <w:iCs/>
        </w:rPr>
        <w:t>How VW tried to cover up the emissions scandal?</w:t>
      </w:r>
      <w:r w:rsidRPr="003E522D">
        <w:t xml:space="preserve"> Available at: https://www.bbc.com/news/business-44005844 (Accessed: 16 August 2023).</w:t>
      </w:r>
    </w:p>
    <w:p w14:paraId="076752CD" w14:textId="77777777" w:rsidR="00781958" w:rsidRPr="003E522D" w:rsidRDefault="00000000" w:rsidP="00B92921">
      <w:proofErr w:type="spellStart"/>
      <w:r w:rsidRPr="003E522D">
        <w:t>Lutkevich</w:t>
      </w:r>
      <w:proofErr w:type="spellEnd"/>
      <w:r w:rsidRPr="003E522D">
        <w:t xml:space="preserve">, B. (2023) </w:t>
      </w:r>
      <w:r w:rsidRPr="003E522D">
        <w:rPr>
          <w:i/>
          <w:iCs/>
        </w:rPr>
        <w:t>Self-driving car (autonomous car or driverless car)</w:t>
      </w:r>
      <w:r w:rsidRPr="003E522D">
        <w:t>. Available at: https://www.techtarget.com/searchenterpriseai/definition/driverless-car (Accessed: 16 August 2023).</w:t>
      </w:r>
    </w:p>
    <w:p w14:paraId="21E03C05" w14:textId="77777777" w:rsidR="00781958" w:rsidRPr="003E522D" w:rsidRDefault="00000000" w:rsidP="006F57FD">
      <w:r w:rsidRPr="003E522D">
        <w:t xml:space="preserve">Modo (2018) </w:t>
      </w:r>
      <w:r w:rsidRPr="003E522D">
        <w:rPr>
          <w:i/>
          <w:iCs/>
        </w:rPr>
        <w:t>TOGETHER – Strategy 2025: becoming a sustainable mobility provider</w:t>
      </w:r>
      <w:r w:rsidRPr="003E522D">
        <w:t>. Available at: https://modo.volkswagengroup.it/en/vision/together-strategy-2025-becoming-a-sustainable-mobility-provider (Accessed: 16 August 2023).</w:t>
      </w:r>
    </w:p>
    <w:p w14:paraId="326B527A" w14:textId="77777777" w:rsidR="00781958" w:rsidRPr="003E522D" w:rsidRDefault="00000000" w:rsidP="006F57FD">
      <w:proofErr w:type="spellStart"/>
      <w:r w:rsidRPr="003E522D">
        <w:t>Rietschel</w:t>
      </w:r>
      <w:proofErr w:type="spellEnd"/>
      <w:r w:rsidRPr="003E522D">
        <w:t xml:space="preserve">, M. (2021) </w:t>
      </w:r>
      <w:r w:rsidRPr="003E522D">
        <w:rPr>
          <w:i/>
          <w:iCs/>
        </w:rPr>
        <w:t>Volkswagen profits fell less than feared in 2020, but the automaker faces steep fines for CO2 emissions.</w:t>
      </w:r>
      <w:r w:rsidRPr="003E522D">
        <w:t xml:space="preserve"> Available at: https://www.cnbc.com/2021/01/23/volkswagen-profits-fell-automaker-missed-co2-emission-targets-in-2020.html#:~:text=Volkswagen%20and%20its%20rivals%20still,electrified%20and%20self%2Ddriving%20cars. (Accessed: 16 August 2023).</w:t>
      </w:r>
    </w:p>
    <w:p w14:paraId="5A47D0CF" w14:textId="77777777" w:rsidR="00781958" w:rsidRPr="003E522D" w:rsidRDefault="00000000" w:rsidP="00335014">
      <w:r w:rsidRPr="003E522D">
        <w:t xml:space="preserve">Similar Web (2023) </w:t>
      </w:r>
      <w:r w:rsidRPr="003E522D">
        <w:rPr>
          <w:i/>
          <w:iCs/>
        </w:rPr>
        <w:t>Volkswagen.</w:t>
      </w:r>
      <w:r w:rsidRPr="003E522D">
        <w:t xml:space="preserve"> Available at: https://www.similarweb.com/website/volkswagen.co.uk/competitors/#:~:text=volkswagen.-,co.,co.uk%2C%20and%20more. (Accessed: 16 August 2023).</w:t>
      </w:r>
    </w:p>
    <w:p w14:paraId="102281C6" w14:textId="77777777" w:rsidR="00781958" w:rsidRPr="003E522D" w:rsidRDefault="00000000" w:rsidP="00335014">
      <w:r w:rsidRPr="003E522D">
        <w:t xml:space="preserve">Tucci, L. (2023) </w:t>
      </w:r>
      <w:r w:rsidRPr="003E522D">
        <w:rPr>
          <w:i/>
          <w:iCs/>
        </w:rPr>
        <w:t>Strategic management.</w:t>
      </w:r>
      <w:r w:rsidRPr="003E522D">
        <w:t xml:space="preserve"> Available at: https://www.techtarget.com/searchcio/definition/strategic-management#:~:text=Strategic%20management%20sets%20a%20direction,efficiency%2C%20market%20share%20and%20profitability. (Accessed: 16 August 2023).</w:t>
      </w:r>
    </w:p>
    <w:p w14:paraId="16D943FA" w14:textId="77777777" w:rsidR="00781958" w:rsidRPr="003E522D" w:rsidRDefault="00000000">
      <w:pPr>
        <w:spacing w:before="0" w:after="160" w:line="259" w:lineRule="auto"/>
        <w:jc w:val="left"/>
        <w:rPr>
          <w:rFonts w:eastAsiaTheme="majorEastAsia" w:cstheme="majorBidi"/>
          <w:b/>
          <w:szCs w:val="32"/>
        </w:rPr>
      </w:pPr>
      <w:r w:rsidRPr="003E522D">
        <w:br w:type="page"/>
      </w:r>
    </w:p>
    <w:p w14:paraId="28118665" w14:textId="77777777" w:rsidR="006659C5" w:rsidRPr="003E522D" w:rsidRDefault="00000000" w:rsidP="006659C5">
      <w:pPr>
        <w:pStyle w:val="Heading1"/>
      </w:pPr>
      <w:bookmarkStart w:id="11" w:name="_Toc143095452"/>
      <w:r w:rsidRPr="003E522D">
        <w:lastRenderedPageBreak/>
        <w:t>Appendi</w:t>
      </w:r>
      <w:r w:rsidR="001D408E" w:rsidRPr="003E522D">
        <w:t>ces</w:t>
      </w:r>
      <w:bookmarkEnd w:id="11"/>
    </w:p>
    <w:p w14:paraId="435D897D" w14:textId="77777777" w:rsidR="00857A1F" w:rsidRPr="003E522D" w:rsidRDefault="00000000" w:rsidP="00857A1F">
      <w:pPr>
        <w:pStyle w:val="Heading2"/>
      </w:pPr>
      <w:bookmarkStart w:id="12" w:name="_Toc143095453"/>
      <w:r w:rsidRPr="003E522D">
        <w:t>Appendix 1: SWOT Analysis</w:t>
      </w:r>
      <w:bookmarkEnd w:id="12"/>
    </w:p>
    <w:tbl>
      <w:tblPr>
        <w:tblStyle w:val="TableGrid"/>
        <w:tblW w:w="0" w:type="auto"/>
        <w:jc w:val="center"/>
        <w:shd w:val="clear" w:color="auto" w:fill="F7CAAC" w:themeFill="accent2" w:themeFillTint="66"/>
        <w:tblLook w:val="04A0" w:firstRow="1" w:lastRow="0" w:firstColumn="1" w:lastColumn="0" w:noHBand="0" w:noVBand="1"/>
      </w:tblPr>
      <w:tblGrid>
        <w:gridCol w:w="4508"/>
        <w:gridCol w:w="4508"/>
      </w:tblGrid>
      <w:tr w:rsidR="003E522D" w:rsidRPr="003E522D" w14:paraId="13DDA6D7" w14:textId="77777777" w:rsidTr="0018046B">
        <w:trPr>
          <w:jc w:val="center"/>
        </w:trPr>
        <w:tc>
          <w:tcPr>
            <w:tcW w:w="4508" w:type="dxa"/>
            <w:shd w:val="clear" w:color="auto" w:fill="F7CAAC" w:themeFill="accent2" w:themeFillTint="66"/>
          </w:tcPr>
          <w:p w14:paraId="76704E1C" w14:textId="77777777" w:rsidR="00B3472A" w:rsidRPr="003E522D" w:rsidRDefault="00000000" w:rsidP="00403E2A">
            <w:pPr>
              <w:jc w:val="center"/>
              <w:rPr>
                <w:b/>
                <w:bCs/>
              </w:rPr>
            </w:pPr>
            <w:r w:rsidRPr="003E522D">
              <w:rPr>
                <w:b/>
                <w:bCs/>
              </w:rPr>
              <w:t>Strengths</w:t>
            </w:r>
          </w:p>
        </w:tc>
        <w:tc>
          <w:tcPr>
            <w:tcW w:w="4508" w:type="dxa"/>
            <w:shd w:val="clear" w:color="auto" w:fill="F7CAAC" w:themeFill="accent2" w:themeFillTint="66"/>
          </w:tcPr>
          <w:p w14:paraId="4D716FDF" w14:textId="77777777" w:rsidR="00B3472A" w:rsidRPr="003E522D" w:rsidRDefault="00000000" w:rsidP="00403E2A">
            <w:pPr>
              <w:jc w:val="center"/>
              <w:rPr>
                <w:b/>
                <w:bCs/>
              </w:rPr>
            </w:pPr>
            <w:r w:rsidRPr="003E522D">
              <w:rPr>
                <w:b/>
                <w:bCs/>
              </w:rPr>
              <w:t>Weaknesses</w:t>
            </w:r>
          </w:p>
        </w:tc>
      </w:tr>
      <w:tr w:rsidR="003E522D" w:rsidRPr="003E522D" w14:paraId="583900E8" w14:textId="77777777" w:rsidTr="0018046B">
        <w:trPr>
          <w:jc w:val="center"/>
        </w:trPr>
        <w:tc>
          <w:tcPr>
            <w:tcW w:w="4508" w:type="dxa"/>
            <w:shd w:val="clear" w:color="auto" w:fill="FBE4D5" w:themeFill="accent2" w:themeFillTint="33"/>
          </w:tcPr>
          <w:p w14:paraId="39563E01" w14:textId="77777777" w:rsidR="00CB2E36" w:rsidRPr="003E522D" w:rsidRDefault="00000000" w:rsidP="00CB2E36">
            <w:pPr>
              <w:pStyle w:val="ListParagraph"/>
              <w:numPr>
                <w:ilvl w:val="0"/>
                <w:numId w:val="3"/>
              </w:numPr>
            </w:pPr>
            <w:r w:rsidRPr="003E522D">
              <w:t xml:space="preserve">Widest portfolio </w:t>
            </w:r>
          </w:p>
          <w:p w14:paraId="3C95732C" w14:textId="77777777" w:rsidR="00CB2E36" w:rsidRPr="003E522D" w:rsidRDefault="00000000" w:rsidP="00CB2E36">
            <w:pPr>
              <w:pStyle w:val="ListParagraph"/>
              <w:numPr>
                <w:ilvl w:val="0"/>
                <w:numId w:val="3"/>
              </w:numPr>
            </w:pPr>
            <w:r w:rsidRPr="003E522D">
              <w:t xml:space="preserve">Together – strategy 2025 </w:t>
            </w:r>
          </w:p>
          <w:p w14:paraId="4C702B69" w14:textId="77777777" w:rsidR="00B3472A" w:rsidRPr="003E522D" w:rsidRDefault="00000000" w:rsidP="00CB2E36">
            <w:pPr>
              <w:pStyle w:val="ListParagraph"/>
              <w:numPr>
                <w:ilvl w:val="0"/>
                <w:numId w:val="3"/>
              </w:numPr>
            </w:pPr>
            <w:r w:rsidRPr="003E522D">
              <w:t xml:space="preserve">Collaborative measures </w:t>
            </w:r>
          </w:p>
        </w:tc>
        <w:tc>
          <w:tcPr>
            <w:tcW w:w="4508" w:type="dxa"/>
            <w:shd w:val="clear" w:color="auto" w:fill="FBE4D5" w:themeFill="accent2" w:themeFillTint="33"/>
          </w:tcPr>
          <w:p w14:paraId="063E3F7A" w14:textId="77777777" w:rsidR="00CB2E36" w:rsidRPr="003E522D" w:rsidRDefault="00000000" w:rsidP="00CB2E36">
            <w:pPr>
              <w:pStyle w:val="ListParagraph"/>
              <w:numPr>
                <w:ilvl w:val="0"/>
                <w:numId w:val="3"/>
              </w:numPr>
            </w:pPr>
            <w:r w:rsidRPr="003E522D">
              <w:t xml:space="preserve">Negative publicity </w:t>
            </w:r>
          </w:p>
          <w:p w14:paraId="1D15E71E" w14:textId="77777777" w:rsidR="00CB2E36" w:rsidRPr="003E522D" w:rsidRDefault="00000000" w:rsidP="00CB2E36">
            <w:pPr>
              <w:pStyle w:val="ListParagraph"/>
              <w:numPr>
                <w:ilvl w:val="0"/>
                <w:numId w:val="3"/>
              </w:numPr>
            </w:pPr>
            <w:r w:rsidRPr="003E522D">
              <w:t xml:space="preserve">Financial loss </w:t>
            </w:r>
          </w:p>
          <w:p w14:paraId="6C501B6C" w14:textId="77777777" w:rsidR="00B3472A" w:rsidRPr="003E522D" w:rsidRDefault="00000000" w:rsidP="00CB2E36">
            <w:pPr>
              <w:pStyle w:val="ListParagraph"/>
              <w:numPr>
                <w:ilvl w:val="0"/>
                <w:numId w:val="3"/>
              </w:numPr>
            </w:pPr>
            <w:r w:rsidRPr="003E522D">
              <w:t xml:space="preserve">Shortage of chips </w:t>
            </w:r>
          </w:p>
        </w:tc>
      </w:tr>
      <w:tr w:rsidR="003E522D" w:rsidRPr="003E522D" w14:paraId="79380A7A" w14:textId="77777777" w:rsidTr="0018046B">
        <w:trPr>
          <w:jc w:val="center"/>
        </w:trPr>
        <w:tc>
          <w:tcPr>
            <w:tcW w:w="4508" w:type="dxa"/>
            <w:shd w:val="clear" w:color="auto" w:fill="F7CAAC" w:themeFill="accent2" w:themeFillTint="66"/>
          </w:tcPr>
          <w:p w14:paraId="1DE4BC18" w14:textId="77777777" w:rsidR="00B3472A" w:rsidRPr="003E522D" w:rsidRDefault="00000000" w:rsidP="00403E2A">
            <w:pPr>
              <w:jc w:val="center"/>
              <w:rPr>
                <w:b/>
                <w:bCs/>
              </w:rPr>
            </w:pPr>
            <w:r w:rsidRPr="003E522D">
              <w:rPr>
                <w:b/>
                <w:bCs/>
              </w:rPr>
              <w:t>Opportunities</w:t>
            </w:r>
          </w:p>
        </w:tc>
        <w:tc>
          <w:tcPr>
            <w:tcW w:w="4508" w:type="dxa"/>
            <w:shd w:val="clear" w:color="auto" w:fill="F7CAAC" w:themeFill="accent2" w:themeFillTint="66"/>
          </w:tcPr>
          <w:p w14:paraId="6B10A933" w14:textId="77777777" w:rsidR="00B3472A" w:rsidRPr="003E522D" w:rsidRDefault="00000000" w:rsidP="00403E2A">
            <w:pPr>
              <w:jc w:val="center"/>
              <w:rPr>
                <w:b/>
                <w:bCs/>
              </w:rPr>
            </w:pPr>
            <w:r w:rsidRPr="003E522D">
              <w:rPr>
                <w:b/>
                <w:bCs/>
              </w:rPr>
              <w:t>Threats</w:t>
            </w:r>
          </w:p>
        </w:tc>
      </w:tr>
      <w:tr w:rsidR="003E522D" w:rsidRPr="003E522D" w14:paraId="3D7DD79B" w14:textId="77777777" w:rsidTr="0018046B">
        <w:trPr>
          <w:jc w:val="center"/>
        </w:trPr>
        <w:tc>
          <w:tcPr>
            <w:tcW w:w="4508" w:type="dxa"/>
            <w:shd w:val="clear" w:color="auto" w:fill="FBE4D5" w:themeFill="accent2" w:themeFillTint="33"/>
          </w:tcPr>
          <w:p w14:paraId="75F6DB62" w14:textId="77777777" w:rsidR="00CB2E36" w:rsidRPr="003E522D" w:rsidRDefault="00000000" w:rsidP="00CB2E36">
            <w:pPr>
              <w:pStyle w:val="ListParagraph"/>
              <w:numPr>
                <w:ilvl w:val="0"/>
                <w:numId w:val="4"/>
              </w:numPr>
              <w:jc w:val="left"/>
            </w:pPr>
            <w:r w:rsidRPr="003E522D">
              <w:t xml:space="preserve">Fuel prices increasing </w:t>
            </w:r>
          </w:p>
          <w:p w14:paraId="1A4B428E" w14:textId="77777777" w:rsidR="00CB2E36" w:rsidRPr="003E522D" w:rsidRDefault="00000000" w:rsidP="00CB2E36">
            <w:pPr>
              <w:pStyle w:val="ListParagraph"/>
              <w:numPr>
                <w:ilvl w:val="0"/>
                <w:numId w:val="4"/>
              </w:numPr>
              <w:jc w:val="left"/>
            </w:pPr>
            <w:r w:rsidRPr="003E522D">
              <w:t xml:space="preserve">Trend of automated cars </w:t>
            </w:r>
          </w:p>
          <w:p w14:paraId="5444F01E" w14:textId="77777777" w:rsidR="00B3472A" w:rsidRPr="003E522D" w:rsidRDefault="00000000" w:rsidP="00CB2E36">
            <w:pPr>
              <w:pStyle w:val="ListParagraph"/>
              <w:numPr>
                <w:ilvl w:val="0"/>
                <w:numId w:val="4"/>
              </w:numPr>
              <w:jc w:val="left"/>
            </w:pPr>
            <w:r w:rsidRPr="003E522D">
              <w:t>Appealing remedies against the scandal</w:t>
            </w:r>
          </w:p>
        </w:tc>
        <w:tc>
          <w:tcPr>
            <w:tcW w:w="4508" w:type="dxa"/>
            <w:shd w:val="clear" w:color="auto" w:fill="FBE4D5" w:themeFill="accent2" w:themeFillTint="33"/>
          </w:tcPr>
          <w:p w14:paraId="73BC8104" w14:textId="77777777" w:rsidR="00CB2E36" w:rsidRPr="003E522D" w:rsidRDefault="00000000" w:rsidP="00CB2E36">
            <w:pPr>
              <w:pStyle w:val="ListParagraph"/>
              <w:numPr>
                <w:ilvl w:val="0"/>
                <w:numId w:val="4"/>
              </w:numPr>
              <w:jc w:val="left"/>
            </w:pPr>
            <w:r w:rsidRPr="003E522D">
              <w:t xml:space="preserve">Intense competition </w:t>
            </w:r>
          </w:p>
          <w:p w14:paraId="21AE79A8" w14:textId="77777777" w:rsidR="00B3472A" w:rsidRPr="003E522D" w:rsidRDefault="00000000" w:rsidP="00CB2E36">
            <w:pPr>
              <w:pStyle w:val="ListParagraph"/>
              <w:numPr>
                <w:ilvl w:val="0"/>
                <w:numId w:val="4"/>
              </w:numPr>
              <w:jc w:val="left"/>
            </w:pPr>
            <w:r w:rsidRPr="003E522D">
              <w:t>Issues with regaining the trust of customers</w:t>
            </w:r>
          </w:p>
        </w:tc>
      </w:tr>
    </w:tbl>
    <w:p w14:paraId="1FC52A48" w14:textId="77777777" w:rsidR="00B3472A" w:rsidRPr="003E522D" w:rsidRDefault="00000000" w:rsidP="00B3472A">
      <w:pPr>
        <w:jc w:val="center"/>
        <w:rPr>
          <w:b/>
          <w:bCs/>
        </w:rPr>
      </w:pPr>
      <w:r w:rsidRPr="003E522D">
        <w:rPr>
          <w:b/>
          <w:bCs/>
        </w:rPr>
        <w:t xml:space="preserve">Table </w:t>
      </w:r>
      <w:r w:rsidRPr="003E522D">
        <w:rPr>
          <w:b/>
          <w:bCs/>
        </w:rPr>
        <w:fldChar w:fldCharType="begin"/>
      </w:r>
      <w:r w:rsidRPr="003E522D">
        <w:rPr>
          <w:b/>
          <w:bCs/>
        </w:rPr>
        <w:instrText xml:space="preserve"> SEQ Table \* ARABIC </w:instrText>
      </w:r>
      <w:r w:rsidRPr="003E522D">
        <w:rPr>
          <w:b/>
          <w:bCs/>
        </w:rPr>
        <w:fldChar w:fldCharType="separate"/>
      </w:r>
      <w:r w:rsidR="0018046B" w:rsidRPr="003E522D">
        <w:rPr>
          <w:b/>
          <w:bCs/>
          <w:noProof/>
        </w:rPr>
        <w:t>2</w:t>
      </w:r>
      <w:r w:rsidRPr="003E522D">
        <w:rPr>
          <w:b/>
          <w:bCs/>
        </w:rPr>
        <w:fldChar w:fldCharType="end"/>
      </w:r>
      <w:r w:rsidRPr="003E522D">
        <w:rPr>
          <w:b/>
          <w:bCs/>
        </w:rPr>
        <w:t>: SWOT Analysis</w:t>
      </w:r>
      <w:r w:rsidR="0018046B" w:rsidRPr="003E522D">
        <w:rPr>
          <w:b/>
          <w:bCs/>
        </w:rPr>
        <w:t xml:space="preserve"> of Volkswagen</w:t>
      </w:r>
    </w:p>
    <w:p w14:paraId="69F3BEE1" w14:textId="77777777" w:rsidR="00B3472A" w:rsidRPr="003E522D" w:rsidRDefault="00000000" w:rsidP="00B3472A">
      <w:pPr>
        <w:jc w:val="center"/>
      </w:pPr>
      <w:r w:rsidRPr="003E522D">
        <w:t>(Source: Created by the learner)</w:t>
      </w:r>
    </w:p>
    <w:p w14:paraId="46EEBCD1" w14:textId="77777777" w:rsidR="00857A1F" w:rsidRPr="003E522D" w:rsidRDefault="00000000">
      <w:pPr>
        <w:spacing w:before="0" w:after="160" w:line="259" w:lineRule="auto"/>
        <w:jc w:val="left"/>
        <w:rPr>
          <w:rFonts w:eastAsiaTheme="majorEastAsia" w:cstheme="majorBidi"/>
          <w:b/>
          <w:szCs w:val="26"/>
        </w:rPr>
      </w:pPr>
      <w:r w:rsidRPr="003E522D">
        <w:br w:type="page"/>
      </w:r>
    </w:p>
    <w:p w14:paraId="4FCE7A29" w14:textId="77777777" w:rsidR="001D408E" w:rsidRPr="003E522D" w:rsidRDefault="00000000" w:rsidP="001D408E">
      <w:pPr>
        <w:pStyle w:val="Heading2"/>
      </w:pPr>
      <w:bookmarkStart w:id="13" w:name="_Toc143095454"/>
      <w:r w:rsidRPr="003E522D">
        <w:lastRenderedPageBreak/>
        <w:t xml:space="preserve">Appendix </w:t>
      </w:r>
      <w:r w:rsidR="00857A1F" w:rsidRPr="003E522D">
        <w:t>2</w:t>
      </w:r>
      <w:r w:rsidRPr="003E522D">
        <w:t>: Value Chain Analysis</w:t>
      </w:r>
      <w:bookmarkEnd w:id="13"/>
    </w:p>
    <w:p w14:paraId="3F3167BD" w14:textId="77777777" w:rsidR="00B3472A" w:rsidRPr="003E522D" w:rsidRDefault="00000000" w:rsidP="00B3472A">
      <w:pPr>
        <w:keepNext/>
        <w:spacing w:before="0" w:after="160" w:line="259" w:lineRule="auto"/>
        <w:jc w:val="center"/>
      </w:pPr>
      <w:r w:rsidRPr="003E522D">
        <w:rPr>
          <w:noProof/>
        </w:rPr>
        <w:drawing>
          <wp:inline distT="0" distB="0" distL="0" distR="0" wp14:anchorId="73A25A51" wp14:editId="366FBF73">
            <wp:extent cx="5553054" cy="2865120"/>
            <wp:effectExtent l="76200" t="76200" r="124460" b="125730"/>
            <wp:docPr id="1633050772" name="Picture 1" descr="Porter'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050772" name="Picture 1" descr="Porter's Value Chain Analysi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556853" cy="2867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658644" w14:textId="77777777" w:rsidR="00B3472A" w:rsidRPr="003E522D" w:rsidRDefault="00000000" w:rsidP="00B3472A">
      <w:pPr>
        <w:jc w:val="center"/>
        <w:rPr>
          <w:b/>
          <w:bCs/>
        </w:rPr>
      </w:pPr>
      <w:r w:rsidRPr="003E522D">
        <w:rPr>
          <w:b/>
          <w:bCs/>
        </w:rPr>
        <w:t xml:space="preserve">Figure </w:t>
      </w:r>
      <w:r w:rsidRPr="003E522D">
        <w:rPr>
          <w:b/>
          <w:bCs/>
        </w:rPr>
        <w:fldChar w:fldCharType="begin"/>
      </w:r>
      <w:r w:rsidRPr="003E522D">
        <w:rPr>
          <w:b/>
          <w:bCs/>
        </w:rPr>
        <w:instrText xml:space="preserve"> SEQ Figure \* ARABIC </w:instrText>
      </w:r>
      <w:r w:rsidRPr="003E522D">
        <w:rPr>
          <w:b/>
          <w:bCs/>
        </w:rPr>
        <w:fldChar w:fldCharType="separate"/>
      </w:r>
      <w:r w:rsidRPr="003E522D">
        <w:rPr>
          <w:b/>
          <w:bCs/>
          <w:noProof/>
        </w:rPr>
        <w:t>1</w:t>
      </w:r>
      <w:r w:rsidRPr="003E522D">
        <w:rPr>
          <w:b/>
          <w:bCs/>
        </w:rPr>
        <w:fldChar w:fldCharType="end"/>
      </w:r>
      <w:r w:rsidRPr="003E522D">
        <w:rPr>
          <w:b/>
          <w:bCs/>
        </w:rPr>
        <w:t>: Value Chain Analysis</w:t>
      </w:r>
    </w:p>
    <w:p w14:paraId="02DCB8EC" w14:textId="77777777" w:rsidR="00B3472A" w:rsidRPr="003E522D" w:rsidRDefault="00000000" w:rsidP="00B3472A">
      <w:pPr>
        <w:jc w:val="center"/>
      </w:pPr>
      <w:r w:rsidRPr="003E522D">
        <w:t>(Source: Bruin, 2018)</w:t>
      </w:r>
    </w:p>
    <w:tbl>
      <w:tblPr>
        <w:tblStyle w:val="TableGrid"/>
        <w:tblW w:w="0" w:type="auto"/>
        <w:tblLook w:val="04A0" w:firstRow="1" w:lastRow="0" w:firstColumn="1" w:lastColumn="0" w:noHBand="0" w:noVBand="1"/>
      </w:tblPr>
      <w:tblGrid>
        <w:gridCol w:w="4508"/>
        <w:gridCol w:w="4508"/>
      </w:tblGrid>
      <w:tr w:rsidR="003E522D" w:rsidRPr="003E522D" w14:paraId="03B81656" w14:textId="77777777" w:rsidTr="0018046B">
        <w:tc>
          <w:tcPr>
            <w:tcW w:w="4508" w:type="dxa"/>
            <w:shd w:val="clear" w:color="auto" w:fill="B4C6E7" w:themeFill="accent1" w:themeFillTint="66"/>
          </w:tcPr>
          <w:p w14:paraId="68AEDD85" w14:textId="77777777" w:rsidR="00B3472A" w:rsidRPr="003E522D" w:rsidRDefault="00000000" w:rsidP="00B3472A">
            <w:pPr>
              <w:jc w:val="center"/>
              <w:rPr>
                <w:b/>
                <w:bCs/>
              </w:rPr>
            </w:pPr>
            <w:r w:rsidRPr="003E522D">
              <w:rPr>
                <w:b/>
                <w:bCs/>
              </w:rPr>
              <w:t>Primary activities</w:t>
            </w:r>
          </w:p>
        </w:tc>
        <w:tc>
          <w:tcPr>
            <w:tcW w:w="4508" w:type="dxa"/>
            <w:shd w:val="clear" w:color="auto" w:fill="B4C6E7" w:themeFill="accent1" w:themeFillTint="66"/>
          </w:tcPr>
          <w:p w14:paraId="17752278" w14:textId="77777777" w:rsidR="00B3472A" w:rsidRPr="003E522D" w:rsidRDefault="00000000" w:rsidP="00B3472A">
            <w:pPr>
              <w:jc w:val="center"/>
              <w:rPr>
                <w:b/>
                <w:bCs/>
              </w:rPr>
            </w:pPr>
            <w:r w:rsidRPr="003E522D">
              <w:rPr>
                <w:b/>
                <w:bCs/>
              </w:rPr>
              <w:t>Support activities</w:t>
            </w:r>
          </w:p>
        </w:tc>
      </w:tr>
      <w:tr w:rsidR="003E522D" w:rsidRPr="003E522D" w14:paraId="4974ECD7" w14:textId="77777777" w:rsidTr="0018046B">
        <w:tc>
          <w:tcPr>
            <w:tcW w:w="4508" w:type="dxa"/>
            <w:shd w:val="clear" w:color="auto" w:fill="D9E2F3" w:themeFill="accent1" w:themeFillTint="33"/>
          </w:tcPr>
          <w:p w14:paraId="483D9252" w14:textId="77777777" w:rsidR="00B3472A" w:rsidRPr="003E522D" w:rsidRDefault="00000000" w:rsidP="00B3472A">
            <w:r w:rsidRPr="003E522D">
              <w:rPr>
                <w:b/>
                <w:bCs/>
                <w:i/>
                <w:iCs/>
              </w:rPr>
              <w:t>Inbound Logistics</w:t>
            </w:r>
            <w:r w:rsidRPr="003E522D">
              <w:t xml:space="preserve"> </w:t>
            </w:r>
            <w:r w:rsidR="00CB2E36" w:rsidRPr="003E522D">
              <w:t>–</w:t>
            </w:r>
            <w:r w:rsidRPr="003E522D">
              <w:t xml:space="preserve"> </w:t>
            </w:r>
            <w:r w:rsidR="00CB2E36" w:rsidRPr="003E522D">
              <w:t>suppliers are engaged in delivering every part within the manufacturing plant.</w:t>
            </w:r>
          </w:p>
        </w:tc>
        <w:tc>
          <w:tcPr>
            <w:tcW w:w="4508" w:type="dxa"/>
            <w:shd w:val="clear" w:color="auto" w:fill="D9E2F3" w:themeFill="accent1" w:themeFillTint="33"/>
          </w:tcPr>
          <w:p w14:paraId="7D232CA7" w14:textId="77777777" w:rsidR="00B3472A" w:rsidRPr="003E522D" w:rsidRDefault="00000000" w:rsidP="00B3472A">
            <w:r w:rsidRPr="003E522D">
              <w:rPr>
                <w:b/>
                <w:bCs/>
                <w:i/>
                <w:iCs/>
              </w:rPr>
              <w:t>Firm infrastructure</w:t>
            </w:r>
            <w:r w:rsidRPr="003E522D">
              <w:t xml:space="preserve"> </w:t>
            </w:r>
            <w:r w:rsidR="00CB2E36" w:rsidRPr="003E522D">
              <w:t>–</w:t>
            </w:r>
            <w:r w:rsidRPr="003E522D">
              <w:t xml:space="preserve"> </w:t>
            </w:r>
            <w:r w:rsidR="00CB2E36" w:rsidRPr="003E522D">
              <w:t>Volkswagen controls finances on such activities.</w:t>
            </w:r>
          </w:p>
        </w:tc>
      </w:tr>
      <w:tr w:rsidR="003E522D" w:rsidRPr="003E522D" w14:paraId="2623D03C" w14:textId="77777777" w:rsidTr="0018046B">
        <w:tc>
          <w:tcPr>
            <w:tcW w:w="4508" w:type="dxa"/>
            <w:shd w:val="clear" w:color="auto" w:fill="D9E2F3" w:themeFill="accent1" w:themeFillTint="33"/>
          </w:tcPr>
          <w:p w14:paraId="25AEDCC8" w14:textId="77777777" w:rsidR="00B3472A" w:rsidRPr="003E522D" w:rsidRDefault="00000000" w:rsidP="00B3472A">
            <w:r w:rsidRPr="003E522D">
              <w:rPr>
                <w:b/>
                <w:bCs/>
                <w:i/>
                <w:iCs/>
              </w:rPr>
              <w:t>Operations</w:t>
            </w:r>
            <w:r w:rsidRPr="003E522D">
              <w:t xml:space="preserve"> </w:t>
            </w:r>
            <w:r w:rsidR="00CB2E36" w:rsidRPr="003E522D">
              <w:t>–</w:t>
            </w:r>
            <w:r w:rsidRPr="003E522D">
              <w:t xml:space="preserve"> </w:t>
            </w:r>
            <w:r w:rsidR="00CB2E36" w:rsidRPr="003E522D">
              <w:t>raw materials and new arrivals are processed with care.</w:t>
            </w:r>
          </w:p>
        </w:tc>
        <w:tc>
          <w:tcPr>
            <w:tcW w:w="4508" w:type="dxa"/>
            <w:shd w:val="clear" w:color="auto" w:fill="D9E2F3" w:themeFill="accent1" w:themeFillTint="33"/>
          </w:tcPr>
          <w:p w14:paraId="4058B4FB" w14:textId="77777777" w:rsidR="00B3472A" w:rsidRPr="003E522D" w:rsidRDefault="00000000" w:rsidP="00B3472A">
            <w:r w:rsidRPr="003E522D">
              <w:rPr>
                <w:b/>
                <w:bCs/>
                <w:i/>
                <w:iCs/>
              </w:rPr>
              <w:t>Human Resource Management</w:t>
            </w:r>
            <w:r w:rsidRPr="003E522D">
              <w:t xml:space="preserve"> </w:t>
            </w:r>
            <w:r w:rsidR="00CB2E36" w:rsidRPr="003E522D">
              <w:t>–</w:t>
            </w:r>
            <w:r w:rsidRPr="003E522D">
              <w:t xml:space="preserve"> </w:t>
            </w:r>
            <w:r w:rsidR="00CB2E36" w:rsidRPr="003E522D">
              <w:t>the business has heavy dependence on talented employees.</w:t>
            </w:r>
          </w:p>
        </w:tc>
      </w:tr>
      <w:tr w:rsidR="003E522D" w:rsidRPr="003E522D" w14:paraId="0B021586" w14:textId="77777777" w:rsidTr="0018046B">
        <w:tc>
          <w:tcPr>
            <w:tcW w:w="4508" w:type="dxa"/>
            <w:shd w:val="clear" w:color="auto" w:fill="D9E2F3" w:themeFill="accent1" w:themeFillTint="33"/>
          </w:tcPr>
          <w:p w14:paraId="46F85979" w14:textId="77777777" w:rsidR="00B3472A" w:rsidRPr="003E522D" w:rsidRDefault="00000000" w:rsidP="00B3472A">
            <w:r w:rsidRPr="003E522D">
              <w:rPr>
                <w:b/>
                <w:bCs/>
                <w:i/>
                <w:iCs/>
              </w:rPr>
              <w:t>Outbound logistics</w:t>
            </w:r>
            <w:r w:rsidRPr="003E522D">
              <w:t xml:space="preserve"> </w:t>
            </w:r>
            <w:r w:rsidR="00CB2E36" w:rsidRPr="003E522D">
              <w:t>–</w:t>
            </w:r>
            <w:r w:rsidRPr="003E522D">
              <w:t xml:space="preserve"> </w:t>
            </w:r>
            <w:r w:rsidR="00CB2E36" w:rsidRPr="003E522D">
              <w:t>products in Volkswagen pass through intermediaries.</w:t>
            </w:r>
          </w:p>
        </w:tc>
        <w:tc>
          <w:tcPr>
            <w:tcW w:w="4508" w:type="dxa"/>
            <w:shd w:val="clear" w:color="auto" w:fill="D9E2F3" w:themeFill="accent1" w:themeFillTint="33"/>
          </w:tcPr>
          <w:p w14:paraId="408D6254" w14:textId="77777777" w:rsidR="00B3472A" w:rsidRPr="003E522D" w:rsidRDefault="00000000" w:rsidP="00B3472A">
            <w:r w:rsidRPr="003E522D">
              <w:rPr>
                <w:b/>
                <w:bCs/>
                <w:i/>
                <w:iCs/>
              </w:rPr>
              <w:t>Technology Development</w:t>
            </w:r>
            <w:r w:rsidR="00CB2E36" w:rsidRPr="003E522D">
              <w:t xml:space="preserve"> – Volkswagen has embossed automation software. </w:t>
            </w:r>
          </w:p>
        </w:tc>
      </w:tr>
      <w:tr w:rsidR="003E522D" w:rsidRPr="003E522D" w14:paraId="5DBA3597" w14:textId="77777777" w:rsidTr="0018046B">
        <w:tc>
          <w:tcPr>
            <w:tcW w:w="4508" w:type="dxa"/>
            <w:shd w:val="clear" w:color="auto" w:fill="D9E2F3" w:themeFill="accent1" w:themeFillTint="33"/>
          </w:tcPr>
          <w:p w14:paraId="6A006375" w14:textId="77777777" w:rsidR="00B3472A" w:rsidRPr="003E522D" w:rsidRDefault="00000000" w:rsidP="00B3472A">
            <w:r w:rsidRPr="003E522D">
              <w:rPr>
                <w:b/>
                <w:bCs/>
                <w:i/>
                <w:iCs/>
              </w:rPr>
              <w:t>Marketing and sales</w:t>
            </w:r>
            <w:r w:rsidRPr="003E522D">
              <w:t xml:space="preserve"> </w:t>
            </w:r>
            <w:r w:rsidR="00CB2E36" w:rsidRPr="003E522D">
              <w:t>–</w:t>
            </w:r>
            <w:r w:rsidRPr="003E522D">
              <w:t xml:space="preserve"> </w:t>
            </w:r>
            <w:r w:rsidR="00CB2E36" w:rsidRPr="003E522D">
              <w:t>the business emphasises its products to be better than its competitors.</w:t>
            </w:r>
          </w:p>
        </w:tc>
        <w:tc>
          <w:tcPr>
            <w:tcW w:w="4508" w:type="dxa"/>
            <w:shd w:val="clear" w:color="auto" w:fill="D9E2F3" w:themeFill="accent1" w:themeFillTint="33"/>
          </w:tcPr>
          <w:p w14:paraId="2BF47F09" w14:textId="77777777" w:rsidR="00B3472A" w:rsidRPr="003E522D" w:rsidRDefault="00000000" w:rsidP="00B3472A">
            <w:r w:rsidRPr="003E522D">
              <w:rPr>
                <w:b/>
                <w:bCs/>
                <w:i/>
                <w:iCs/>
              </w:rPr>
              <w:t>Procurement</w:t>
            </w:r>
            <w:r w:rsidR="00CB2E36" w:rsidRPr="003E522D">
              <w:t xml:space="preserve"> – the business is linked with multiple activities and needs to optimise inbound logistics</w:t>
            </w:r>
          </w:p>
        </w:tc>
      </w:tr>
      <w:tr w:rsidR="003E522D" w:rsidRPr="003E522D" w14:paraId="6FCAD225" w14:textId="77777777" w:rsidTr="0018046B">
        <w:tc>
          <w:tcPr>
            <w:tcW w:w="4508" w:type="dxa"/>
            <w:shd w:val="clear" w:color="auto" w:fill="D9E2F3" w:themeFill="accent1" w:themeFillTint="33"/>
          </w:tcPr>
          <w:p w14:paraId="4BA6B9F9" w14:textId="77777777" w:rsidR="00B3472A" w:rsidRPr="003E522D" w:rsidRDefault="00000000" w:rsidP="00B3472A">
            <w:r w:rsidRPr="003E522D">
              <w:rPr>
                <w:b/>
                <w:bCs/>
                <w:i/>
                <w:iCs/>
              </w:rPr>
              <w:t>Service</w:t>
            </w:r>
            <w:r w:rsidRPr="003E522D">
              <w:t xml:space="preserve"> </w:t>
            </w:r>
            <w:r w:rsidR="00CB2E36" w:rsidRPr="003E522D">
              <w:t>–</w:t>
            </w:r>
            <w:r w:rsidRPr="003E522D">
              <w:t xml:space="preserve"> </w:t>
            </w:r>
            <w:r w:rsidR="00CB2E36" w:rsidRPr="003E522D">
              <w:t>Volkswagen thrives to ensure customer loyalty.</w:t>
            </w:r>
          </w:p>
        </w:tc>
        <w:tc>
          <w:tcPr>
            <w:tcW w:w="4508" w:type="dxa"/>
            <w:shd w:val="clear" w:color="auto" w:fill="D9E2F3" w:themeFill="accent1" w:themeFillTint="33"/>
          </w:tcPr>
          <w:p w14:paraId="5639504F" w14:textId="77777777" w:rsidR="00B3472A" w:rsidRPr="003E522D" w:rsidRDefault="00B3472A" w:rsidP="00B3472A">
            <w:pPr>
              <w:keepNext/>
            </w:pPr>
          </w:p>
        </w:tc>
      </w:tr>
    </w:tbl>
    <w:p w14:paraId="52ECC16A" w14:textId="77777777" w:rsidR="00B3472A" w:rsidRPr="003E522D" w:rsidRDefault="00000000" w:rsidP="00B3472A">
      <w:pPr>
        <w:jc w:val="center"/>
        <w:rPr>
          <w:b/>
          <w:bCs/>
        </w:rPr>
      </w:pPr>
      <w:r w:rsidRPr="003E522D">
        <w:rPr>
          <w:b/>
          <w:bCs/>
        </w:rPr>
        <w:lastRenderedPageBreak/>
        <w:t xml:space="preserve">Table </w:t>
      </w:r>
      <w:r w:rsidRPr="003E522D">
        <w:rPr>
          <w:b/>
          <w:bCs/>
        </w:rPr>
        <w:fldChar w:fldCharType="begin"/>
      </w:r>
      <w:r w:rsidRPr="003E522D">
        <w:rPr>
          <w:b/>
          <w:bCs/>
        </w:rPr>
        <w:instrText xml:space="preserve"> SEQ Table \* ARABIC </w:instrText>
      </w:r>
      <w:r w:rsidRPr="003E522D">
        <w:rPr>
          <w:b/>
          <w:bCs/>
        </w:rPr>
        <w:fldChar w:fldCharType="separate"/>
      </w:r>
      <w:r w:rsidR="0018046B" w:rsidRPr="003E522D">
        <w:rPr>
          <w:b/>
          <w:bCs/>
          <w:noProof/>
        </w:rPr>
        <w:t>3</w:t>
      </w:r>
      <w:r w:rsidRPr="003E522D">
        <w:rPr>
          <w:b/>
          <w:bCs/>
        </w:rPr>
        <w:fldChar w:fldCharType="end"/>
      </w:r>
      <w:r w:rsidRPr="003E522D">
        <w:rPr>
          <w:b/>
          <w:bCs/>
        </w:rPr>
        <w:t>: Value Chain Analysis</w:t>
      </w:r>
      <w:r w:rsidR="0018046B" w:rsidRPr="003E522D">
        <w:rPr>
          <w:b/>
          <w:bCs/>
        </w:rPr>
        <w:t xml:space="preserve"> of Volkswagen</w:t>
      </w:r>
    </w:p>
    <w:p w14:paraId="5FC4CF9B" w14:textId="77777777" w:rsidR="00B3472A" w:rsidRPr="003E522D" w:rsidRDefault="00000000" w:rsidP="00B3472A">
      <w:pPr>
        <w:jc w:val="center"/>
      </w:pPr>
      <w:r w:rsidRPr="003E522D">
        <w:t>(Source: Created by the learner)</w:t>
      </w:r>
    </w:p>
    <w:p w14:paraId="1C5D4DD2" w14:textId="77777777" w:rsidR="001D408E" w:rsidRPr="003E522D" w:rsidRDefault="00000000" w:rsidP="00B3472A">
      <w:pPr>
        <w:spacing w:before="0" w:after="160" w:line="259" w:lineRule="auto"/>
        <w:jc w:val="center"/>
        <w:rPr>
          <w:rFonts w:eastAsiaTheme="majorEastAsia" w:cstheme="majorBidi"/>
          <w:b/>
          <w:szCs w:val="26"/>
        </w:rPr>
      </w:pPr>
      <w:r w:rsidRPr="003E522D">
        <w:br w:type="page"/>
      </w:r>
    </w:p>
    <w:p w14:paraId="427F22F7" w14:textId="77777777" w:rsidR="001D408E" w:rsidRPr="003E522D" w:rsidRDefault="00000000" w:rsidP="001D408E">
      <w:pPr>
        <w:pStyle w:val="Heading2"/>
      </w:pPr>
      <w:bookmarkStart w:id="14" w:name="_Toc143095455"/>
      <w:r w:rsidRPr="003E522D">
        <w:lastRenderedPageBreak/>
        <w:t xml:space="preserve">Appendix </w:t>
      </w:r>
      <w:r w:rsidR="00857A1F" w:rsidRPr="003E522D">
        <w:t>3</w:t>
      </w:r>
      <w:r w:rsidRPr="003E522D">
        <w:t>: VRIO Analysis</w:t>
      </w:r>
      <w:bookmarkEnd w:id="14"/>
    </w:p>
    <w:tbl>
      <w:tblPr>
        <w:tblStyle w:val="TableGrid"/>
        <w:tblW w:w="5000" w:type="pct"/>
        <w:jc w:val="center"/>
        <w:tblLook w:val="04A0" w:firstRow="1" w:lastRow="0" w:firstColumn="1" w:lastColumn="0" w:noHBand="0" w:noVBand="1"/>
      </w:tblPr>
      <w:tblGrid>
        <w:gridCol w:w="1522"/>
        <w:gridCol w:w="1115"/>
        <w:gridCol w:w="719"/>
        <w:gridCol w:w="1083"/>
        <w:gridCol w:w="1284"/>
        <w:gridCol w:w="3293"/>
      </w:tblGrid>
      <w:tr w:rsidR="003E522D" w:rsidRPr="003E522D" w14:paraId="0CCBD011" w14:textId="77777777" w:rsidTr="0018046B">
        <w:trPr>
          <w:jc w:val="center"/>
        </w:trPr>
        <w:tc>
          <w:tcPr>
            <w:tcW w:w="844" w:type="pct"/>
            <w:shd w:val="clear" w:color="auto" w:fill="D9D0FC"/>
          </w:tcPr>
          <w:p w14:paraId="226D47FB" w14:textId="77777777" w:rsidR="00B3472A" w:rsidRPr="003E522D" w:rsidRDefault="00000000" w:rsidP="00B3472A">
            <w:pPr>
              <w:jc w:val="center"/>
              <w:rPr>
                <w:rFonts w:cs="Times New Roman"/>
                <w:b/>
                <w:bCs/>
                <w:szCs w:val="24"/>
              </w:rPr>
            </w:pPr>
            <w:r w:rsidRPr="003E522D">
              <w:rPr>
                <w:rFonts w:cs="Times New Roman"/>
                <w:b/>
                <w:bCs/>
                <w:szCs w:val="24"/>
              </w:rPr>
              <w:t>Resources</w:t>
            </w:r>
          </w:p>
        </w:tc>
        <w:tc>
          <w:tcPr>
            <w:tcW w:w="618" w:type="pct"/>
            <w:shd w:val="clear" w:color="auto" w:fill="D9D0FC"/>
          </w:tcPr>
          <w:p w14:paraId="556F3163" w14:textId="77777777" w:rsidR="00B3472A" w:rsidRPr="003E522D" w:rsidRDefault="00000000" w:rsidP="00B3472A">
            <w:pPr>
              <w:jc w:val="center"/>
              <w:rPr>
                <w:rFonts w:cs="Times New Roman"/>
                <w:b/>
                <w:bCs/>
                <w:szCs w:val="24"/>
              </w:rPr>
            </w:pPr>
            <w:r w:rsidRPr="003E522D">
              <w:rPr>
                <w:rFonts w:cs="Times New Roman"/>
                <w:b/>
                <w:bCs/>
                <w:szCs w:val="24"/>
              </w:rPr>
              <w:t>Valuable</w:t>
            </w:r>
          </w:p>
          <w:p w14:paraId="25C68E90" w14:textId="77777777" w:rsidR="00B3472A" w:rsidRPr="003E522D" w:rsidRDefault="00000000" w:rsidP="00B3472A">
            <w:pPr>
              <w:jc w:val="center"/>
              <w:rPr>
                <w:rFonts w:cs="Times New Roman"/>
                <w:b/>
                <w:bCs/>
                <w:szCs w:val="24"/>
              </w:rPr>
            </w:pPr>
            <w:r w:rsidRPr="003E522D">
              <w:rPr>
                <w:rFonts w:cs="Times New Roman"/>
                <w:b/>
                <w:bCs/>
                <w:szCs w:val="24"/>
              </w:rPr>
              <w:t>(V)</w:t>
            </w:r>
          </w:p>
        </w:tc>
        <w:tc>
          <w:tcPr>
            <w:tcW w:w="399" w:type="pct"/>
            <w:shd w:val="clear" w:color="auto" w:fill="D9D0FC"/>
          </w:tcPr>
          <w:p w14:paraId="4D57FDDB" w14:textId="77777777" w:rsidR="00B3472A" w:rsidRPr="003E522D" w:rsidRDefault="00000000" w:rsidP="00B3472A">
            <w:pPr>
              <w:jc w:val="center"/>
              <w:rPr>
                <w:rFonts w:cs="Times New Roman"/>
                <w:b/>
                <w:bCs/>
                <w:szCs w:val="24"/>
              </w:rPr>
            </w:pPr>
            <w:r w:rsidRPr="003E522D">
              <w:rPr>
                <w:rFonts w:cs="Times New Roman"/>
                <w:b/>
                <w:bCs/>
                <w:szCs w:val="24"/>
              </w:rPr>
              <w:t>Rare</w:t>
            </w:r>
          </w:p>
          <w:p w14:paraId="43B2A8B4" w14:textId="77777777" w:rsidR="00B3472A" w:rsidRPr="003E522D" w:rsidRDefault="00000000" w:rsidP="00B3472A">
            <w:pPr>
              <w:jc w:val="center"/>
              <w:rPr>
                <w:rFonts w:cs="Times New Roman"/>
                <w:b/>
                <w:bCs/>
                <w:szCs w:val="24"/>
              </w:rPr>
            </w:pPr>
            <w:r w:rsidRPr="003E522D">
              <w:rPr>
                <w:rFonts w:cs="Times New Roman"/>
                <w:b/>
                <w:bCs/>
                <w:szCs w:val="24"/>
              </w:rPr>
              <w:t>(R)</w:t>
            </w:r>
          </w:p>
        </w:tc>
        <w:tc>
          <w:tcPr>
            <w:tcW w:w="601" w:type="pct"/>
            <w:shd w:val="clear" w:color="auto" w:fill="D9D0FC"/>
          </w:tcPr>
          <w:p w14:paraId="37FEDBAE" w14:textId="77777777" w:rsidR="00B3472A" w:rsidRPr="003E522D" w:rsidRDefault="00000000" w:rsidP="00B3472A">
            <w:pPr>
              <w:jc w:val="center"/>
              <w:rPr>
                <w:rFonts w:cs="Times New Roman"/>
                <w:b/>
                <w:bCs/>
                <w:szCs w:val="24"/>
              </w:rPr>
            </w:pPr>
            <w:r w:rsidRPr="003E522D">
              <w:rPr>
                <w:rFonts w:cs="Times New Roman"/>
                <w:b/>
                <w:bCs/>
                <w:szCs w:val="24"/>
              </w:rPr>
              <w:t>Imitable</w:t>
            </w:r>
          </w:p>
          <w:p w14:paraId="473E7754" w14:textId="77777777" w:rsidR="00B3472A" w:rsidRPr="003E522D" w:rsidRDefault="00000000" w:rsidP="00B3472A">
            <w:pPr>
              <w:jc w:val="center"/>
              <w:rPr>
                <w:rFonts w:cs="Times New Roman"/>
                <w:b/>
                <w:bCs/>
                <w:szCs w:val="24"/>
              </w:rPr>
            </w:pPr>
            <w:r w:rsidRPr="003E522D">
              <w:rPr>
                <w:rFonts w:cs="Times New Roman"/>
                <w:b/>
                <w:bCs/>
                <w:szCs w:val="24"/>
              </w:rPr>
              <w:t>(I)</w:t>
            </w:r>
          </w:p>
        </w:tc>
        <w:tc>
          <w:tcPr>
            <w:tcW w:w="712" w:type="pct"/>
            <w:shd w:val="clear" w:color="auto" w:fill="D9D0FC"/>
          </w:tcPr>
          <w:p w14:paraId="4274B88B" w14:textId="77777777" w:rsidR="00B3472A" w:rsidRPr="003E522D" w:rsidRDefault="00000000" w:rsidP="00B3472A">
            <w:pPr>
              <w:jc w:val="center"/>
              <w:rPr>
                <w:rFonts w:cs="Times New Roman"/>
                <w:b/>
                <w:bCs/>
                <w:szCs w:val="24"/>
              </w:rPr>
            </w:pPr>
            <w:r w:rsidRPr="003E522D">
              <w:rPr>
                <w:rFonts w:cs="Times New Roman"/>
                <w:b/>
                <w:bCs/>
                <w:szCs w:val="24"/>
              </w:rPr>
              <w:t>Organised</w:t>
            </w:r>
          </w:p>
          <w:p w14:paraId="12D87CF9" w14:textId="77777777" w:rsidR="00B3472A" w:rsidRPr="003E522D" w:rsidRDefault="00000000" w:rsidP="00B3472A">
            <w:pPr>
              <w:jc w:val="center"/>
              <w:rPr>
                <w:rFonts w:cs="Times New Roman"/>
                <w:b/>
                <w:bCs/>
                <w:szCs w:val="24"/>
              </w:rPr>
            </w:pPr>
            <w:r w:rsidRPr="003E522D">
              <w:rPr>
                <w:rFonts w:cs="Times New Roman"/>
                <w:b/>
                <w:bCs/>
                <w:szCs w:val="24"/>
              </w:rPr>
              <w:t>(O)</w:t>
            </w:r>
          </w:p>
        </w:tc>
        <w:tc>
          <w:tcPr>
            <w:tcW w:w="1826" w:type="pct"/>
            <w:shd w:val="clear" w:color="auto" w:fill="D9D0FC"/>
          </w:tcPr>
          <w:p w14:paraId="163F1315" w14:textId="77777777" w:rsidR="00B3472A" w:rsidRPr="003E522D" w:rsidRDefault="00000000" w:rsidP="00B3472A">
            <w:pPr>
              <w:jc w:val="center"/>
              <w:rPr>
                <w:rFonts w:cs="Times New Roman"/>
                <w:b/>
                <w:bCs/>
                <w:szCs w:val="24"/>
              </w:rPr>
            </w:pPr>
            <w:r w:rsidRPr="003E522D">
              <w:rPr>
                <w:rFonts w:cs="Times New Roman"/>
                <w:b/>
                <w:bCs/>
                <w:szCs w:val="24"/>
              </w:rPr>
              <w:t>Competitive status</w:t>
            </w:r>
          </w:p>
        </w:tc>
      </w:tr>
      <w:tr w:rsidR="003E522D" w:rsidRPr="003E522D" w14:paraId="0FFE537F" w14:textId="77777777" w:rsidTr="0018046B">
        <w:trPr>
          <w:jc w:val="center"/>
        </w:trPr>
        <w:tc>
          <w:tcPr>
            <w:tcW w:w="844" w:type="pct"/>
            <w:shd w:val="clear" w:color="auto" w:fill="EDE8FE"/>
          </w:tcPr>
          <w:p w14:paraId="01F9E1F0" w14:textId="77777777" w:rsidR="00B3472A" w:rsidRPr="003E522D" w:rsidRDefault="00000000" w:rsidP="0018046B">
            <w:pPr>
              <w:jc w:val="center"/>
              <w:rPr>
                <w:rFonts w:cs="Times New Roman"/>
                <w:szCs w:val="24"/>
              </w:rPr>
            </w:pPr>
            <w:r w:rsidRPr="003E522D">
              <w:rPr>
                <w:rFonts w:cs="Times New Roman"/>
                <w:szCs w:val="24"/>
              </w:rPr>
              <w:t>Investors</w:t>
            </w:r>
          </w:p>
        </w:tc>
        <w:tc>
          <w:tcPr>
            <w:tcW w:w="618" w:type="pct"/>
            <w:shd w:val="clear" w:color="auto" w:fill="EDE8FE"/>
          </w:tcPr>
          <w:p w14:paraId="6A5D6BC8" w14:textId="77777777" w:rsidR="00B3472A"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1CFCCF52" w14:textId="77777777" w:rsidR="00B3472A" w:rsidRPr="003E522D" w:rsidRDefault="00000000" w:rsidP="0018046B">
            <w:pPr>
              <w:jc w:val="center"/>
              <w:rPr>
                <w:rFonts w:cs="Times New Roman"/>
                <w:szCs w:val="24"/>
              </w:rPr>
            </w:pPr>
            <w:r w:rsidRPr="003E522D">
              <w:rPr>
                <w:rFonts w:cs="Times New Roman"/>
                <w:szCs w:val="24"/>
              </w:rPr>
              <w:t>No</w:t>
            </w:r>
          </w:p>
        </w:tc>
        <w:tc>
          <w:tcPr>
            <w:tcW w:w="601" w:type="pct"/>
            <w:shd w:val="clear" w:color="auto" w:fill="EDE8FE"/>
          </w:tcPr>
          <w:p w14:paraId="29AA4A57" w14:textId="77777777" w:rsidR="00B3472A" w:rsidRPr="003E522D" w:rsidRDefault="00000000" w:rsidP="0018046B">
            <w:pPr>
              <w:jc w:val="center"/>
              <w:rPr>
                <w:rFonts w:cs="Times New Roman"/>
                <w:szCs w:val="24"/>
              </w:rPr>
            </w:pPr>
            <w:r w:rsidRPr="003E522D">
              <w:rPr>
                <w:rFonts w:cs="Times New Roman"/>
                <w:szCs w:val="24"/>
              </w:rPr>
              <w:t>Yes</w:t>
            </w:r>
          </w:p>
        </w:tc>
        <w:tc>
          <w:tcPr>
            <w:tcW w:w="712" w:type="pct"/>
            <w:shd w:val="clear" w:color="auto" w:fill="EDE8FE"/>
          </w:tcPr>
          <w:p w14:paraId="04F2C560" w14:textId="77777777" w:rsidR="00B3472A" w:rsidRPr="003E522D" w:rsidRDefault="00000000" w:rsidP="0018046B">
            <w:pPr>
              <w:jc w:val="center"/>
              <w:rPr>
                <w:rFonts w:cs="Times New Roman"/>
                <w:szCs w:val="24"/>
              </w:rPr>
            </w:pPr>
            <w:r w:rsidRPr="003E522D">
              <w:rPr>
                <w:rFonts w:cs="Times New Roman"/>
                <w:szCs w:val="24"/>
              </w:rPr>
              <w:t>No</w:t>
            </w:r>
          </w:p>
        </w:tc>
        <w:tc>
          <w:tcPr>
            <w:tcW w:w="1826" w:type="pct"/>
            <w:shd w:val="clear" w:color="auto" w:fill="EDE8FE"/>
          </w:tcPr>
          <w:p w14:paraId="708A9836" w14:textId="77777777" w:rsidR="00B3472A" w:rsidRPr="003E522D" w:rsidRDefault="00000000" w:rsidP="0018046B">
            <w:pPr>
              <w:jc w:val="center"/>
              <w:rPr>
                <w:rFonts w:cs="Times New Roman"/>
                <w:szCs w:val="24"/>
              </w:rPr>
            </w:pPr>
            <w:r w:rsidRPr="003E522D">
              <w:rPr>
                <w:rFonts w:cs="Times New Roman"/>
                <w:szCs w:val="24"/>
              </w:rPr>
              <w:t>Competitive parity</w:t>
            </w:r>
          </w:p>
        </w:tc>
      </w:tr>
      <w:tr w:rsidR="003E522D" w:rsidRPr="003E522D" w14:paraId="0D6EA0DE" w14:textId="77777777" w:rsidTr="0018046B">
        <w:trPr>
          <w:jc w:val="center"/>
        </w:trPr>
        <w:tc>
          <w:tcPr>
            <w:tcW w:w="844" w:type="pct"/>
            <w:shd w:val="clear" w:color="auto" w:fill="EDE8FE"/>
          </w:tcPr>
          <w:p w14:paraId="2AD5D6A0" w14:textId="77777777" w:rsidR="00B3472A" w:rsidRPr="003E522D" w:rsidRDefault="00000000" w:rsidP="0018046B">
            <w:pPr>
              <w:jc w:val="center"/>
              <w:rPr>
                <w:rFonts w:cs="Times New Roman"/>
                <w:szCs w:val="24"/>
              </w:rPr>
            </w:pPr>
            <w:r w:rsidRPr="003E522D">
              <w:rPr>
                <w:rFonts w:cs="Times New Roman"/>
                <w:szCs w:val="24"/>
              </w:rPr>
              <w:t>Employees</w:t>
            </w:r>
          </w:p>
        </w:tc>
        <w:tc>
          <w:tcPr>
            <w:tcW w:w="618" w:type="pct"/>
            <w:shd w:val="clear" w:color="auto" w:fill="EDE8FE"/>
          </w:tcPr>
          <w:p w14:paraId="68978766" w14:textId="77777777" w:rsidR="00B3472A"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183234A4" w14:textId="77777777" w:rsidR="00B3472A" w:rsidRPr="003E522D" w:rsidRDefault="00000000" w:rsidP="0018046B">
            <w:pPr>
              <w:jc w:val="center"/>
              <w:rPr>
                <w:rFonts w:cs="Times New Roman"/>
                <w:szCs w:val="24"/>
              </w:rPr>
            </w:pPr>
            <w:r w:rsidRPr="003E522D">
              <w:rPr>
                <w:rFonts w:cs="Times New Roman"/>
                <w:szCs w:val="24"/>
              </w:rPr>
              <w:t>No</w:t>
            </w:r>
          </w:p>
        </w:tc>
        <w:tc>
          <w:tcPr>
            <w:tcW w:w="601" w:type="pct"/>
            <w:shd w:val="clear" w:color="auto" w:fill="EDE8FE"/>
          </w:tcPr>
          <w:p w14:paraId="591A3039" w14:textId="77777777" w:rsidR="00B3472A" w:rsidRPr="003E522D" w:rsidRDefault="00000000" w:rsidP="0018046B">
            <w:pPr>
              <w:jc w:val="center"/>
              <w:rPr>
                <w:rFonts w:cs="Times New Roman"/>
                <w:szCs w:val="24"/>
              </w:rPr>
            </w:pPr>
            <w:r w:rsidRPr="003E522D">
              <w:rPr>
                <w:rFonts w:cs="Times New Roman"/>
                <w:szCs w:val="24"/>
              </w:rPr>
              <w:t>Yes</w:t>
            </w:r>
          </w:p>
        </w:tc>
        <w:tc>
          <w:tcPr>
            <w:tcW w:w="712" w:type="pct"/>
            <w:shd w:val="clear" w:color="auto" w:fill="EDE8FE"/>
          </w:tcPr>
          <w:p w14:paraId="5CB8E0D5" w14:textId="77777777" w:rsidR="00B3472A" w:rsidRPr="003E522D" w:rsidRDefault="00000000" w:rsidP="0018046B">
            <w:pPr>
              <w:jc w:val="center"/>
              <w:rPr>
                <w:rFonts w:cs="Times New Roman"/>
                <w:szCs w:val="24"/>
              </w:rPr>
            </w:pPr>
            <w:r w:rsidRPr="003E522D">
              <w:rPr>
                <w:rFonts w:cs="Times New Roman"/>
                <w:szCs w:val="24"/>
              </w:rPr>
              <w:t>Yes</w:t>
            </w:r>
          </w:p>
        </w:tc>
        <w:tc>
          <w:tcPr>
            <w:tcW w:w="1826" w:type="pct"/>
            <w:shd w:val="clear" w:color="auto" w:fill="EDE8FE"/>
          </w:tcPr>
          <w:p w14:paraId="3B963B53" w14:textId="77777777" w:rsidR="00B3472A" w:rsidRPr="003E522D" w:rsidRDefault="00000000" w:rsidP="0018046B">
            <w:pPr>
              <w:jc w:val="center"/>
              <w:rPr>
                <w:rFonts w:cs="Times New Roman"/>
                <w:szCs w:val="24"/>
              </w:rPr>
            </w:pPr>
            <w:r w:rsidRPr="003E522D">
              <w:rPr>
                <w:rFonts w:cs="Times New Roman"/>
                <w:szCs w:val="24"/>
              </w:rPr>
              <w:t>Temporary competitive advantage</w:t>
            </w:r>
          </w:p>
        </w:tc>
      </w:tr>
      <w:tr w:rsidR="003E522D" w:rsidRPr="003E522D" w14:paraId="62643B00" w14:textId="77777777" w:rsidTr="0018046B">
        <w:trPr>
          <w:jc w:val="center"/>
        </w:trPr>
        <w:tc>
          <w:tcPr>
            <w:tcW w:w="844" w:type="pct"/>
            <w:shd w:val="clear" w:color="auto" w:fill="EDE8FE"/>
          </w:tcPr>
          <w:p w14:paraId="681E2396" w14:textId="77777777" w:rsidR="00B3472A" w:rsidRPr="003E522D" w:rsidRDefault="00000000" w:rsidP="0018046B">
            <w:pPr>
              <w:jc w:val="center"/>
              <w:rPr>
                <w:rFonts w:cs="Times New Roman"/>
                <w:szCs w:val="24"/>
              </w:rPr>
            </w:pPr>
            <w:r w:rsidRPr="003E522D">
              <w:rPr>
                <w:rFonts w:cs="Times New Roman"/>
                <w:szCs w:val="24"/>
              </w:rPr>
              <w:t>Customers</w:t>
            </w:r>
          </w:p>
        </w:tc>
        <w:tc>
          <w:tcPr>
            <w:tcW w:w="618" w:type="pct"/>
            <w:shd w:val="clear" w:color="auto" w:fill="EDE8FE"/>
          </w:tcPr>
          <w:p w14:paraId="67482182" w14:textId="77777777" w:rsidR="00B3472A" w:rsidRPr="003E522D" w:rsidRDefault="00000000" w:rsidP="0018046B">
            <w:pPr>
              <w:jc w:val="center"/>
              <w:rPr>
                <w:rFonts w:cs="Times New Roman"/>
                <w:szCs w:val="24"/>
              </w:rPr>
            </w:pPr>
            <w:r w:rsidRPr="003E522D">
              <w:rPr>
                <w:rFonts w:cs="Times New Roman"/>
                <w:szCs w:val="24"/>
              </w:rPr>
              <w:t>No</w:t>
            </w:r>
          </w:p>
        </w:tc>
        <w:tc>
          <w:tcPr>
            <w:tcW w:w="399" w:type="pct"/>
            <w:shd w:val="clear" w:color="auto" w:fill="EDE8FE"/>
          </w:tcPr>
          <w:p w14:paraId="553A6745" w14:textId="77777777" w:rsidR="00B3472A" w:rsidRPr="003E522D" w:rsidRDefault="00000000" w:rsidP="0018046B">
            <w:pPr>
              <w:jc w:val="center"/>
              <w:rPr>
                <w:rFonts w:cs="Times New Roman"/>
                <w:szCs w:val="24"/>
              </w:rPr>
            </w:pPr>
            <w:r w:rsidRPr="003E522D">
              <w:rPr>
                <w:rFonts w:cs="Times New Roman"/>
                <w:szCs w:val="24"/>
              </w:rPr>
              <w:t>No</w:t>
            </w:r>
          </w:p>
        </w:tc>
        <w:tc>
          <w:tcPr>
            <w:tcW w:w="601" w:type="pct"/>
            <w:shd w:val="clear" w:color="auto" w:fill="EDE8FE"/>
          </w:tcPr>
          <w:p w14:paraId="3C98A340" w14:textId="77777777" w:rsidR="00B3472A" w:rsidRPr="003E522D" w:rsidRDefault="00000000" w:rsidP="0018046B">
            <w:pPr>
              <w:jc w:val="center"/>
              <w:rPr>
                <w:rFonts w:cs="Times New Roman"/>
                <w:szCs w:val="24"/>
              </w:rPr>
            </w:pPr>
            <w:r w:rsidRPr="003E522D">
              <w:rPr>
                <w:rFonts w:cs="Times New Roman"/>
                <w:szCs w:val="24"/>
              </w:rPr>
              <w:t>Yes</w:t>
            </w:r>
          </w:p>
        </w:tc>
        <w:tc>
          <w:tcPr>
            <w:tcW w:w="712" w:type="pct"/>
            <w:shd w:val="clear" w:color="auto" w:fill="EDE8FE"/>
          </w:tcPr>
          <w:p w14:paraId="46BB9847" w14:textId="77777777" w:rsidR="00B3472A" w:rsidRPr="003E522D" w:rsidRDefault="00000000" w:rsidP="0018046B">
            <w:pPr>
              <w:jc w:val="center"/>
              <w:rPr>
                <w:rFonts w:cs="Times New Roman"/>
                <w:szCs w:val="24"/>
              </w:rPr>
            </w:pPr>
            <w:r w:rsidRPr="003E522D">
              <w:rPr>
                <w:rFonts w:cs="Times New Roman"/>
                <w:szCs w:val="24"/>
              </w:rPr>
              <w:t>Yes</w:t>
            </w:r>
          </w:p>
        </w:tc>
        <w:tc>
          <w:tcPr>
            <w:tcW w:w="1826" w:type="pct"/>
            <w:shd w:val="clear" w:color="auto" w:fill="EDE8FE"/>
          </w:tcPr>
          <w:p w14:paraId="25CDC751" w14:textId="77777777" w:rsidR="00B3472A" w:rsidRPr="003E522D" w:rsidRDefault="00000000" w:rsidP="0018046B">
            <w:pPr>
              <w:jc w:val="center"/>
              <w:rPr>
                <w:rFonts w:cs="Times New Roman"/>
                <w:szCs w:val="24"/>
              </w:rPr>
            </w:pPr>
            <w:r w:rsidRPr="003E522D">
              <w:rPr>
                <w:rFonts w:cs="Times New Roman"/>
                <w:szCs w:val="24"/>
              </w:rPr>
              <w:t>Competitive disadvantage</w:t>
            </w:r>
          </w:p>
        </w:tc>
      </w:tr>
      <w:tr w:rsidR="003E522D" w:rsidRPr="003E522D" w14:paraId="7EA08797" w14:textId="77777777" w:rsidTr="0018046B">
        <w:trPr>
          <w:jc w:val="center"/>
        </w:trPr>
        <w:tc>
          <w:tcPr>
            <w:tcW w:w="844" w:type="pct"/>
            <w:shd w:val="clear" w:color="auto" w:fill="EDE8FE"/>
          </w:tcPr>
          <w:p w14:paraId="3A386144" w14:textId="77777777" w:rsidR="00B3472A" w:rsidRPr="003E522D" w:rsidRDefault="00000000" w:rsidP="0018046B">
            <w:pPr>
              <w:jc w:val="center"/>
              <w:rPr>
                <w:rFonts w:cs="Times New Roman"/>
                <w:szCs w:val="24"/>
              </w:rPr>
            </w:pPr>
            <w:r w:rsidRPr="003E522D">
              <w:rPr>
                <w:rFonts w:cs="Times New Roman"/>
                <w:szCs w:val="24"/>
              </w:rPr>
              <w:t>Infrastructure</w:t>
            </w:r>
          </w:p>
        </w:tc>
        <w:tc>
          <w:tcPr>
            <w:tcW w:w="618" w:type="pct"/>
            <w:shd w:val="clear" w:color="auto" w:fill="EDE8FE"/>
          </w:tcPr>
          <w:p w14:paraId="1FF8479F" w14:textId="77777777" w:rsidR="00B3472A"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12E0510B" w14:textId="77777777" w:rsidR="00B3472A" w:rsidRPr="003E522D" w:rsidRDefault="00000000" w:rsidP="0018046B">
            <w:pPr>
              <w:jc w:val="center"/>
              <w:rPr>
                <w:rFonts w:cs="Times New Roman"/>
                <w:szCs w:val="24"/>
              </w:rPr>
            </w:pPr>
            <w:r w:rsidRPr="003E522D">
              <w:rPr>
                <w:rFonts w:cs="Times New Roman"/>
                <w:szCs w:val="24"/>
              </w:rPr>
              <w:t>Yes</w:t>
            </w:r>
          </w:p>
        </w:tc>
        <w:tc>
          <w:tcPr>
            <w:tcW w:w="601" w:type="pct"/>
            <w:shd w:val="clear" w:color="auto" w:fill="EDE8FE"/>
          </w:tcPr>
          <w:p w14:paraId="4291C1E7" w14:textId="77777777" w:rsidR="00B3472A" w:rsidRPr="003E522D" w:rsidRDefault="00000000" w:rsidP="0018046B">
            <w:pPr>
              <w:jc w:val="center"/>
              <w:rPr>
                <w:rFonts w:cs="Times New Roman"/>
                <w:szCs w:val="24"/>
              </w:rPr>
            </w:pPr>
            <w:r w:rsidRPr="003E522D">
              <w:rPr>
                <w:rFonts w:cs="Times New Roman"/>
                <w:szCs w:val="24"/>
              </w:rPr>
              <w:t>No</w:t>
            </w:r>
          </w:p>
        </w:tc>
        <w:tc>
          <w:tcPr>
            <w:tcW w:w="712" w:type="pct"/>
            <w:shd w:val="clear" w:color="auto" w:fill="EDE8FE"/>
          </w:tcPr>
          <w:p w14:paraId="6CC88984" w14:textId="77777777" w:rsidR="00B3472A" w:rsidRPr="003E522D" w:rsidRDefault="00000000" w:rsidP="0018046B">
            <w:pPr>
              <w:jc w:val="center"/>
              <w:rPr>
                <w:rFonts w:cs="Times New Roman"/>
                <w:szCs w:val="24"/>
              </w:rPr>
            </w:pPr>
            <w:r w:rsidRPr="003E522D">
              <w:rPr>
                <w:rFonts w:cs="Times New Roman"/>
                <w:szCs w:val="24"/>
              </w:rPr>
              <w:t>Yes</w:t>
            </w:r>
          </w:p>
        </w:tc>
        <w:tc>
          <w:tcPr>
            <w:tcW w:w="1826" w:type="pct"/>
            <w:shd w:val="clear" w:color="auto" w:fill="EDE8FE"/>
          </w:tcPr>
          <w:p w14:paraId="64507B8C" w14:textId="77777777" w:rsidR="00B3472A" w:rsidRPr="003E522D" w:rsidRDefault="00000000" w:rsidP="0018046B">
            <w:pPr>
              <w:jc w:val="center"/>
              <w:rPr>
                <w:rFonts w:cs="Times New Roman"/>
                <w:szCs w:val="24"/>
              </w:rPr>
            </w:pPr>
            <w:r w:rsidRPr="003E522D">
              <w:rPr>
                <w:rFonts w:cs="Times New Roman"/>
                <w:szCs w:val="24"/>
              </w:rPr>
              <w:t>Sustainable competitive advantage</w:t>
            </w:r>
          </w:p>
        </w:tc>
      </w:tr>
      <w:tr w:rsidR="003E522D" w:rsidRPr="003E522D" w14:paraId="2428057A" w14:textId="77777777" w:rsidTr="0018046B">
        <w:trPr>
          <w:jc w:val="center"/>
        </w:trPr>
        <w:tc>
          <w:tcPr>
            <w:tcW w:w="844" w:type="pct"/>
            <w:shd w:val="clear" w:color="auto" w:fill="EDE8FE"/>
          </w:tcPr>
          <w:p w14:paraId="6F7EB4F9" w14:textId="77777777" w:rsidR="00B3472A" w:rsidRPr="003E522D" w:rsidRDefault="00000000" w:rsidP="0018046B">
            <w:pPr>
              <w:jc w:val="center"/>
              <w:rPr>
                <w:rFonts w:cs="Times New Roman"/>
                <w:szCs w:val="24"/>
              </w:rPr>
            </w:pPr>
            <w:r w:rsidRPr="003E522D">
              <w:rPr>
                <w:rFonts w:cs="Times New Roman"/>
                <w:szCs w:val="24"/>
              </w:rPr>
              <w:t>Suppliers</w:t>
            </w:r>
          </w:p>
        </w:tc>
        <w:tc>
          <w:tcPr>
            <w:tcW w:w="618" w:type="pct"/>
            <w:shd w:val="clear" w:color="auto" w:fill="EDE8FE"/>
          </w:tcPr>
          <w:p w14:paraId="6AF19DE1" w14:textId="77777777" w:rsidR="00B3472A"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5242B075" w14:textId="77777777" w:rsidR="00B3472A" w:rsidRPr="003E522D" w:rsidRDefault="00000000" w:rsidP="0018046B">
            <w:pPr>
              <w:jc w:val="center"/>
              <w:rPr>
                <w:rFonts w:cs="Times New Roman"/>
                <w:szCs w:val="24"/>
              </w:rPr>
            </w:pPr>
            <w:r w:rsidRPr="003E522D">
              <w:rPr>
                <w:rFonts w:cs="Times New Roman"/>
                <w:szCs w:val="24"/>
              </w:rPr>
              <w:t>No</w:t>
            </w:r>
          </w:p>
        </w:tc>
        <w:tc>
          <w:tcPr>
            <w:tcW w:w="601" w:type="pct"/>
            <w:shd w:val="clear" w:color="auto" w:fill="EDE8FE"/>
          </w:tcPr>
          <w:p w14:paraId="63784BBF" w14:textId="77777777" w:rsidR="00B3472A" w:rsidRPr="003E522D" w:rsidRDefault="00000000" w:rsidP="0018046B">
            <w:pPr>
              <w:jc w:val="center"/>
              <w:rPr>
                <w:rFonts w:cs="Times New Roman"/>
                <w:szCs w:val="24"/>
              </w:rPr>
            </w:pPr>
            <w:r w:rsidRPr="003E522D">
              <w:rPr>
                <w:rFonts w:cs="Times New Roman"/>
                <w:szCs w:val="24"/>
              </w:rPr>
              <w:t>Yes</w:t>
            </w:r>
          </w:p>
        </w:tc>
        <w:tc>
          <w:tcPr>
            <w:tcW w:w="712" w:type="pct"/>
            <w:shd w:val="clear" w:color="auto" w:fill="EDE8FE"/>
          </w:tcPr>
          <w:p w14:paraId="18FED706" w14:textId="77777777" w:rsidR="00B3472A" w:rsidRPr="003E522D" w:rsidRDefault="00000000" w:rsidP="0018046B">
            <w:pPr>
              <w:jc w:val="center"/>
              <w:rPr>
                <w:rFonts w:cs="Times New Roman"/>
                <w:szCs w:val="24"/>
              </w:rPr>
            </w:pPr>
            <w:r w:rsidRPr="003E522D">
              <w:rPr>
                <w:rFonts w:cs="Times New Roman"/>
                <w:szCs w:val="24"/>
              </w:rPr>
              <w:t>No</w:t>
            </w:r>
          </w:p>
        </w:tc>
        <w:tc>
          <w:tcPr>
            <w:tcW w:w="1826" w:type="pct"/>
            <w:shd w:val="clear" w:color="auto" w:fill="EDE8FE"/>
          </w:tcPr>
          <w:p w14:paraId="038BC598" w14:textId="77777777" w:rsidR="00B3472A" w:rsidRPr="003E522D" w:rsidRDefault="00000000" w:rsidP="0018046B">
            <w:pPr>
              <w:jc w:val="center"/>
              <w:rPr>
                <w:rFonts w:cs="Times New Roman"/>
                <w:szCs w:val="24"/>
              </w:rPr>
            </w:pPr>
            <w:r w:rsidRPr="003E522D">
              <w:rPr>
                <w:rFonts w:cs="Times New Roman"/>
                <w:szCs w:val="24"/>
              </w:rPr>
              <w:t>Unused competitive advantage</w:t>
            </w:r>
          </w:p>
        </w:tc>
      </w:tr>
      <w:tr w:rsidR="003E522D" w:rsidRPr="003E522D" w14:paraId="31C0008A" w14:textId="77777777" w:rsidTr="0018046B">
        <w:trPr>
          <w:jc w:val="center"/>
        </w:trPr>
        <w:tc>
          <w:tcPr>
            <w:tcW w:w="844" w:type="pct"/>
            <w:shd w:val="clear" w:color="auto" w:fill="EDE8FE"/>
          </w:tcPr>
          <w:p w14:paraId="2E66E812" w14:textId="77777777" w:rsidR="00B3472A" w:rsidRPr="003E522D" w:rsidRDefault="00000000" w:rsidP="0018046B">
            <w:pPr>
              <w:jc w:val="center"/>
              <w:rPr>
                <w:rFonts w:cs="Times New Roman"/>
                <w:szCs w:val="24"/>
              </w:rPr>
            </w:pPr>
            <w:r w:rsidRPr="003E522D">
              <w:rPr>
                <w:rFonts w:cs="Times New Roman"/>
                <w:szCs w:val="24"/>
              </w:rPr>
              <w:t>Technology</w:t>
            </w:r>
          </w:p>
        </w:tc>
        <w:tc>
          <w:tcPr>
            <w:tcW w:w="618" w:type="pct"/>
            <w:shd w:val="clear" w:color="auto" w:fill="EDE8FE"/>
          </w:tcPr>
          <w:p w14:paraId="3CE1D0B5" w14:textId="77777777" w:rsidR="00B3472A"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3E10853F" w14:textId="77777777" w:rsidR="00B3472A" w:rsidRPr="003E522D" w:rsidRDefault="00000000" w:rsidP="0018046B">
            <w:pPr>
              <w:jc w:val="center"/>
              <w:rPr>
                <w:rFonts w:cs="Times New Roman"/>
                <w:szCs w:val="24"/>
              </w:rPr>
            </w:pPr>
            <w:r w:rsidRPr="003E522D">
              <w:rPr>
                <w:rFonts w:cs="Times New Roman"/>
                <w:szCs w:val="24"/>
              </w:rPr>
              <w:t>No</w:t>
            </w:r>
          </w:p>
        </w:tc>
        <w:tc>
          <w:tcPr>
            <w:tcW w:w="601" w:type="pct"/>
            <w:shd w:val="clear" w:color="auto" w:fill="EDE8FE"/>
          </w:tcPr>
          <w:p w14:paraId="1AD4A565" w14:textId="77777777" w:rsidR="00B3472A" w:rsidRPr="003E522D" w:rsidRDefault="00000000" w:rsidP="0018046B">
            <w:pPr>
              <w:jc w:val="center"/>
              <w:rPr>
                <w:rFonts w:cs="Times New Roman"/>
                <w:szCs w:val="24"/>
              </w:rPr>
            </w:pPr>
            <w:r w:rsidRPr="003E522D">
              <w:rPr>
                <w:rFonts w:cs="Times New Roman"/>
                <w:szCs w:val="24"/>
              </w:rPr>
              <w:t>Yes</w:t>
            </w:r>
          </w:p>
        </w:tc>
        <w:tc>
          <w:tcPr>
            <w:tcW w:w="712" w:type="pct"/>
            <w:shd w:val="clear" w:color="auto" w:fill="EDE8FE"/>
          </w:tcPr>
          <w:p w14:paraId="6AD9CF8F" w14:textId="77777777" w:rsidR="00B3472A" w:rsidRPr="003E522D" w:rsidRDefault="00000000" w:rsidP="0018046B">
            <w:pPr>
              <w:jc w:val="center"/>
              <w:rPr>
                <w:rFonts w:cs="Times New Roman"/>
                <w:szCs w:val="24"/>
              </w:rPr>
            </w:pPr>
            <w:r w:rsidRPr="003E522D">
              <w:rPr>
                <w:rFonts w:cs="Times New Roman"/>
                <w:szCs w:val="24"/>
              </w:rPr>
              <w:t>Yes</w:t>
            </w:r>
          </w:p>
        </w:tc>
        <w:tc>
          <w:tcPr>
            <w:tcW w:w="1826" w:type="pct"/>
            <w:shd w:val="clear" w:color="auto" w:fill="EDE8FE"/>
          </w:tcPr>
          <w:p w14:paraId="40FC7FCF" w14:textId="77777777" w:rsidR="00B3472A" w:rsidRPr="003E522D" w:rsidRDefault="00000000" w:rsidP="0018046B">
            <w:pPr>
              <w:jc w:val="center"/>
              <w:rPr>
                <w:rFonts w:cs="Times New Roman"/>
                <w:szCs w:val="24"/>
              </w:rPr>
            </w:pPr>
            <w:r w:rsidRPr="003E522D">
              <w:rPr>
                <w:rFonts w:cs="Times New Roman"/>
                <w:szCs w:val="24"/>
              </w:rPr>
              <w:t>Temporary competitive advantage</w:t>
            </w:r>
          </w:p>
        </w:tc>
      </w:tr>
      <w:tr w:rsidR="003E522D" w:rsidRPr="003E522D" w14:paraId="7117EBC3" w14:textId="77777777" w:rsidTr="0018046B">
        <w:trPr>
          <w:jc w:val="center"/>
        </w:trPr>
        <w:tc>
          <w:tcPr>
            <w:tcW w:w="844" w:type="pct"/>
            <w:shd w:val="clear" w:color="auto" w:fill="EDE8FE"/>
          </w:tcPr>
          <w:p w14:paraId="2DE18DE5" w14:textId="77777777" w:rsidR="00B3472A" w:rsidRPr="003E522D" w:rsidRDefault="00000000" w:rsidP="0018046B">
            <w:pPr>
              <w:jc w:val="center"/>
              <w:rPr>
                <w:rFonts w:cs="Times New Roman"/>
                <w:szCs w:val="24"/>
              </w:rPr>
            </w:pPr>
            <w:r w:rsidRPr="003E522D">
              <w:rPr>
                <w:rFonts w:cs="Times New Roman"/>
                <w:szCs w:val="24"/>
              </w:rPr>
              <w:t>Marketing</w:t>
            </w:r>
          </w:p>
        </w:tc>
        <w:tc>
          <w:tcPr>
            <w:tcW w:w="618" w:type="pct"/>
            <w:shd w:val="clear" w:color="auto" w:fill="EDE8FE"/>
          </w:tcPr>
          <w:p w14:paraId="410D42EA" w14:textId="77777777" w:rsidR="00B3472A"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34CCD1BE" w14:textId="77777777" w:rsidR="00B3472A" w:rsidRPr="003E522D" w:rsidRDefault="00000000" w:rsidP="0018046B">
            <w:pPr>
              <w:jc w:val="center"/>
              <w:rPr>
                <w:rFonts w:cs="Times New Roman"/>
                <w:szCs w:val="24"/>
              </w:rPr>
            </w:pPr>
            <w:r w:rsidRPr="003E522D">
              <w:rPr>
                <w:rFonts w:cs="Times New Roman"/>
                <w:szCs w:val="24"/>
              </w:rPr>
              <w:t>Yes</w:t>
            </w:r>
          </w:p>
        </w:tc>
        <w:tc>
          <w:tcPr>
            <w:tcW w:w="601" w:type="pct"/>
            <w:shd w:val="clear" w:color="auto" w:fill="EDE8FE"/>
          </w:tcPr>
          <w:p w14:paraId="30972B7C" w14:textId="77777777" w:rsidR="00B3472A" w:rsidRPr="003E522D" w:rsidRDefault="00000000" w:rsidP="0018046B">
            <w:pPr>
              <w:jc w:val="center"/>
              <w:rPr>
                <w:rFonts w:cs="Times New Roman"/>
                <w:szCs w:val="24"/>
              </w:rPr>
            </w:pPr>
            <w:r w:rsidRPr="003E522D">
              <w:rPr>
                <w:rFonts w:cs="Times New Roman"/>
                <w:szCs w:val="24"/>
              </w:rPr>
              <w:t>No</w:t>
            </w:r>
          </w:p>
        </w:tc>
        <w:tc>
          <w:tcPr>
            <w:tcW w:w="712" w:type="pct"/>
            <w:shd w:val="clear" w:color="auto" w:fill="EDE8FE"/>
          </w:tcPr>
          <w:p w14:paraId="326BF623" w14:textId="77777777" w:rsidR="00B3472A" w:rsidRPr="003E522D" w:rsidRDefault="00000000" w:rsidP="0018046B">
            <w:pPr>
              <w:jc w:val="center"/>
              <w:rPr>
                <w:rFonts w:cs="Times New Roman"/>
                <w:szCs w:val="24"/>
              </w:rPr>
            </w:pPr>
            <w:r w:rsidRPr="003E522D">
              <w:rPr>
                <w:rFonts w:cs="Times New Roman"/>
                <w:szCs w:val="24"/>
              </w:rPr>
              <w:t>No</w:t>
            </w:r>
          </w:p>
        </w:tc>
        <w:tc>
          <w:tcPr>
            <w:tcW w:w="1826" w:type="pct"/>
            <w:shd w:val="clear" w:color="auto" w:fill="EDE8FE"/>
          </w:tcPr>
          <w:p w14:paraId="72CE5821" w14:textId="77777777" w:rsidR="00B3472A" w:rsidRPr="003E522D" w:rsidRDefault="00000000" w:rsidP="0018046B">
            <w:pPr>
              <w:jc w:val="center"/>
              <w:rPr>
                <w:rFonts w:cs="Times New Roman"/>
                <w:szCs w:val="24"/>
              </w:rPr>
            </w:pPr>
            <w:r w:rsidRPr="003E522D">
              <w:rPr>
                <w:rFonts w:cs="Times New Roman"/>
                <w:szCs w:val="24"/>
              </w:rPr>
              <w:t>Sustainable competitive advantage</w:t>
            </w:r>
          </w:p>
        </w:tc>
      </w:tr>
      <w:tr w:rsidR="003E522D" w:rsidRPr="003E522D" w14:paraId="645AF4B7" w14:textId="77777777" w:rsidTr="0018046B">
        <w:trPr>
          <w:jc w:val="center"/>
        </w:trPr>
        <w:tc>
          <w:tcPr>
            <w:tcW w:w="844" w:type="pct"/>
            <w:shd w:val="clear" w:color="auto" w:fill="EDE8FE"/>
          </w:tcPr>
          <w:p w14:paraId="3DBC88C2" w14:textId="77777777" w:rsidR="0018046B" w:rsidRPr="003E522D" w:rsidRDefault="00000000" w:rsidP="0018046B">
            <w:pPr>
              <w:jc w:val="center"/>
              <w:rPr>
                <w:rFonts w:cs="Times New Roman"/>
                <w:szCs w:val="24"/>
              </w:rPr>
            </w:pPr>
            <w:r w:rsidRPr="003E522D">
              <w:rPr>
                <w:rFonts w:cs="Times New Roman"/>
                <w:szCs w:val="24"/>
              </w:rPr>
              <w:t>Other stakeholders</w:t>
            </w:r>
          </w:p>
        </w:tc>
        <w:tc>
          <w:tcPr>
            <w:tcW w:w="618" w:type="pct"/>
            <w:shd w:val="clear" w:color="auto" w:fill="EDE8FE"/>
          </w:tcPr>
          <w:p w14:paraId="04D74A21" w14:textId="77777777" w:rsidR="0018046B"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52438AAF" w14:textId="77777777" w:rsidR="0018046B" w:rsidRPr="003E522D" w:rsidRDefault="00000000" w:rsidP="0018046B">
            <w:pPr>
              <w:jc w:val="center"/>
              <w:rPr>
                <w:rFonts w:cs="Times New Roman"/>
                <w:szCs w:val="24"/>
              </w:rPr>
            </w:pPr>
            <w:r w:rsidRPr="003E522D">
              <w:rPr>
                <w:rFonts w:cs="Times New Roman"/>
                <w:szCs w:val="24"/>
              </w:rPr>
              <w:t>No</w:t>
            </w:r>
          </w:p>
        </w:tc>
        <w:tc>
          <w:tcPr>
            <w:tcW w:w="601" w:type="pct"/>
            <w:shd w:val="clear" w:color="auto" w:fill="EDE8FE"/>
          </w:tcPr>
          <w:p w14:paraId="042C4C58" w14:textId="77777777" w:rsidR="0018046B" w:rsidRPr="003E522D" w:rsidRDefault="00000000" w:rsidP="0018046B">
            <w:pPr>
              <w:jc w:val="center"/>
              <w:rPr>
                <w:rFonts w:cs="Times New Roman"/>
                <w:szCs w:val="24"/>
              </w:rPr>
            </w:pPr>
            <w:r w:rsidRPr="003E522D">
              <w:rPr>
                <w:rFonts w:cs="Times New Roman"/>
                <w:szCs w:val="24"/>
              </w:rPr>
              <w:t>Yes</w:t>
            </w:r>
          </w:p>
        </w:tc>
        <w:tc>
          <w:tcPr>
            <w:tcW w:w="712" w:type="pct"/>
            <w:shd w:val="clear" w:color="auto" w:fill="EDE8FE"/>
          </w:tcPr>
          <w:p w14:paraId="32798D9B" w14:textId="77777777" w:rsidR="0018046B" w:rsidRPr="003E522D" w:rsidRDefault="00000000" w:rsidP="0018046B">
            <w:pPr>
              <w:jc w:val="center"/>
              <w:rPr>
                <w:rFonts w:cs="Times New Roman"/>
                <w:szCs w:val="24"/>
              </w:rPr>
            </w:pPr>
            <w:r w:rsidRPr="003E522D">
              <w:rPr>
                <w:rFonts w:cs="Times New Roman"/>
                <w:szCs w:val="24"/>
              </w:rPr>
              <w:t>No</w:t>
            </w:r>
          </w:p>
        </w:tc>
        <w:tc>
          <w:tcPr>
            <w:tcW w:w="1826" w:type="pct"/>
            <w:shd w:val="clear" w:color="auto" w:fill="EDE8FE"/>
          </w:tcPr>
          <w:p w14:paraId="7C3A51A4" w14:textId="77777777" w:rsidR="0018046B" w:rsidRPr="003E522D" w:rsidRDefault="00000000" w:rsidP="0018046B">
            <w:pPr>
              <w:jc w:val="center"/>
              <w:rPr>
                <w:rFonts w:cs="Times New Roman"/>
                <w:szCs w:val="24"/>
              </w:rPr>
            </w:pPr>
            <w:r w:rsidRPr="003E522D">
              <w:rPr>
                <w:rFonts w:cs="Times New Roman"/>
                <w:szCs w:val="24"/>
              </w:rPr>
              <w:t>Unused competitive advantage</w:t>
            </w:r>
          </w:p>
        </w:tc>
      </w:tr>
      <w:tr w:rsidR="003E522D" w:rsidRPr="003E522D" w14:paraId="5B3F05C7" w14:textId="77777777" w:rsidTr="0018046B">
        <w:trPr>
          <w:jc w:val="center"/>
        </w:trPr>
        <w:tc>
          <w:tcPr>
            <w:tcW w:w="844" w:type="pct"/>
            <w:shd w:val="clear" w:color="auto" w:fill="EDE8FE"/>
          </w:tcPr>
          <w:p w14:paraId="106AFF4D" w14:textId="77777777" w:rsidR="0018046B" w:rsidRPr="003E522D" w:rsidRDefault="00000000" w:rsidP="0018046B">
            <w:pPr>
              <w:jc w:val="center"/>
              <w:rPr>
                <w:rFonts w:cs="Times New Roman"/>
                <w:szCs w:val="24"/>
              </w:rPr>
            </w:pPr>
            <w:r w:rsidRPr="003E522D">
              <w:rPr>
                <w:rFonts w:cs="Times New Roman"/>
                <w:szCs w:val="24"/>
              </w:rPr>
              <w:t>Public relations</w:t>
            </w:r>
          </w:p>
        </w:tc>
        <w:tc>
          <w:tcPr>
            <w:tcW w:w="618" w:type="pct"/>
            <w:shd w:val="clear" w:color="auto" w:fill="EDE8FE"/>
          </w:tcPr>
          <w:p w14:paraId="73D0F93F" w14:textId="77777777" w:rsidR="0018046B" w:rsidRPr="003E522D" w:rsidRDefault="00000000" w:rsidP="0018046B">
            <w:pPr>
              <w:jc w:val="center"/>
              <w:rPr>
                <w:rFonts w:cs="Times New Roman"/>
                <w:szCs w:val="24"/>
              </w:rPr>
            </w:pPr>
            <w:r w:rsidRPr="003E522D">
              <w:rPr>
                <w:rFonts w:cs="Times New Roman"/>
                <w:szCs w:val="24"/>
              </w:rPr>
              <w:t>Yes</w:t>
            </w:r>
          </w:p>
        </w:tc>
        <w:tc>
          <w:tcPr>
            <w:tcW w:w="399" w:type="pct"/>
            <w:shd w:val="clear" w:color="auto" w:fill="EDE8FE"/>
          </w:tcPr>
          <w:p w14:paraId="32F6E2A5" w14:textId="77777777" w:rsidR="0018046B" w:rsidRPr="003E522D" w:rsidRDefault="00000000" w:rsidP="0018046B">
            <w:pPr>
              <w:jc w:val="center"/>
              <w:rPr>
                <w:rFonts w:cs="Times New Roman"/>
                <w:szCs w:val="24"/>
              </w:rPr>
            </w:pPr>
            <w:r w:rsidRPr="003E522D">
              <w:rPr>
                <w:rFonts w:cs="Times New Roman"/>
                <w:szCs w:val="24"/>
              </w:rPr>
              <w:t>Yes</w:t>
            </w:r>
          </w:p>
        </w:tc>
        <w:tc>
          <w:tcPr>
            <w:tcW w:w="601" w:type="pct"/>
            <w:shd w:val="clear" w:color="auto" w:fill="EDE8FE"/>
          </w:tcPr>
          <w:p w14:paraId="4461980D" w14:textId="77777777" w:rsidR="0018046B" w:rsidRPr="003E522D" w:rsidRDefault="00000000" w:rsidP="0018046B">
            <w:pPr>
              <w:jc w:val="center"/>
              <w:rPr>
                <w:rFonts w:cs="Times New Roman"/>
                <w:szCs w:val="24"/>
              </w:rPr>
            </w:pPr>
            <w:r w:rsidRPr="003E522D">
              <w:rPr>
                <w:rFonts w:cs="Times New Roman"/>
                <w:szCs w:val="24"/>
              </w:rPr>
              <w:t>No</w:t>
            </w:r>
          </w:p>
        </w:tc>
        <w:tc>
          <w:tcPr>
            <w:tcW w:w="712" w:type="pct"/>
            <w:shd w:val="clear" w:color="auto" w:fill="EDE8FE"/>
          </w:tcPr>
          <w:p w14:paraId="6F1308D4" w14:textId="77777777" w:rsidR="0018046B" w:rsidRPr="003E522D" w:rsidRDefault="00000000" w:rsidP="0018046B">
            <w:pPr>
              <w:jc w:val="center"/>
              <w:rPr>
                <w:rFonts w:cs="Times New Roman"/>
                <w:szCs w:val="24"/>
              </w:rPr>
            </w:pPr>
            <w:r w:rsidRPr="003E522D">
              <w:rPr>
                <w:rFonts w:cs="Times New Roman"/>
                <w:szCs w:val="24"/>
              </w:rPr>
              <w:t>Yes</w:t>
            </w:r>
          </w:p>
        </w:tc>
        <w:tc>
          <w:tcPr>
            <w:tcW w:w="1826" w:type="pct"/>
            <w:shd w:val="clear" w:color="auto" w:fill="EDE8FE"/>
          </w:tcPr>
          <w:p w14:paraId="4846B29D" w14:textId="77777777" w:rsidR="0018046B" w:rsidRPr="003E522D" w:rsidRDefault="00000000" w:rsidP="0018046B">
            <w:pPr>
              <w:jc w:val="center"/>
              <w:rPr>
                <w:rFonts w:cs="Times New Roman"/>
                <w:szCs w:val="24"/>
              </w:rPr>
            </w:pPr>
            <w:r w:rsidRPr="003E522D">
              <w:rPr>
                <w:rFonts w:cs="Times New Roman"/>
                <w:szCs w:val="24"/>
              </w:rPr>
              <w:t>Sustainable competitive advantage</w:t>
            </w:r>
          </w:p>
        </w:tc>
      </w:tr>
    </w:tbl>
    <w:p w14:paraId="1BCD8DD8" w14:textId="77777777" w:rsidR="00B3472A" w:rsidRPr="003E522D" w:rsidRDefault="00000000" w:rsidP="00B3472A">
      <w:pPr>
        <w:jc w:val="center"/>
        <w:rPr>
          <w:b/>
          <w:bCs/>
        </w:rPr>
      </w:pPr>
      <w:r w:rsidRPr="003E522D">
        <w:rPr>
          <w:b/>
          <w:bCs/>
        </w:rPr>
        <w:t xml:space="preserve">Table </w:t>
      </w:r>
      <w:r w:rsidRPr="003E522D">
        <w:rPr>
          <w:b/>
          <w:bCs/>
        </w:rPr>
        <w:fldChar w:fldCharType="begin"/>
      </w:r>
      <w:r w:rsidRPr="003E522D">
        <w:rPr>
          <w:b/>
          <w:bCs/>
        </w:rPr>
        <w:instrText xml:space="preserve"> SEQ Table \* ARABIC </w:instrText>
      </w:r>
      <w:r w:rsidRPr="003E522D">
        <w:rPr>
          <w:b/>
          <w:bCs/>
        </w:rPr>
        <w:fldChar w:fldCharType="separate"/>
      </w:r>
      <w:r w:rsidR="0018046B" w:rsidRPr="003E522D">
        <w:rPr>
          <w:b/>
          <w:bCs/>
          <w:noProof/>
        </w:rPr>
        <w:t>4</w:t>
      </w:r>
      <w:r w:rsidRPr="003E522D">
        <w:rPr>
          <w:b/>
          <w:bCs/>
        </w:rPr>
        <w:fldChar w:fldCharType="end"/>
      </w:r>
      <w:r w:rsidRPr="003E522D">
        <w:rPr>
          <w:b/>
          <w:bCs/>
        </w:rPr>
        <w:t>: VRIO Analysis</w:t>
      </w:r>
      <w:r w:rsidR="0018046B" w:rsidRPr="003E522D">
        <w:rPr>
          <w:b/>
          <w:bCs/>
        </w:rPr>
        <w:t xml:space="preserve"> of Volkswagen</w:t>
      </w:r>
    </w:p>
    <w:p w14:paraId="37C7562F" w14:textId="77777777" w:rsidR="001D408E" w:rsidRPr="003E522D" w:rsidRDefault="00000000" w:rsidP="00B3472A">
      <w:pPr>
        <w:jc w:val="center"/>
      </w:pPr>
      <w:r w:rsidRPr="003E522D">
        <w:t>(Source: Created by the learner)</w:t>
      </w:r>
      <w:r w:rsidRPr="003E522D">
        <w:br w:type="page"/>
      </w:r>
    </w:p>
    <w:p w14:paraId="7542242F" w14:textId="77777777" w:rsidR="001D408E" w:rsidRPr="003E522D" w:rsidRDefault="00000000" w:rsidP="001D408E">
      <w:pPr>
        <w:pStyle w:val="Heading2"/>
      </w:pPr>
      <w:bookmarkStart w:id="15" w:name="_Toc143095456"/>
      <w:r w:rsidRPr="003E522D">
        <w:lastRenderedPageBreak/>
        <w:t xml:space="preserve">Appendix </w:t>
      </w:r>
      <w:r w:rsidR="00857A1F" w:rsidRPr="003E522D">
        <w:t>4</w:t>
      </w:r>
      <w:r w:rsidRPr="003E522D">
        <w:t>: Porter’s Five Forces Analysis</w:t>
      </w:r>
      <w:bookmarkEnd w:id="15"/>
    </w:p>
    <w:tbl>
      <w:tblPr>
        <w:tblStyle w:val="TableGrid"/>
        <w:tblW w:w="5000" w:type="pct"/>
        <w:jc w:val="center"/>
        <w:tblLook w:val="04A0" w:firstRow="1" w:lastRow="0" w:firstColumn="1" w:lastColumn="0" w:noHBand="0" w:noVBand="1"/>
      </w:tblPr>
      <w:tblGrid>
        <w:gridCol w:w="4508"/>
        <w:gridCol w:w="4508"/>
      </w:tblGrid>
      <w:tr w:rsidR="003E522D" w:rsidRPr="003E522D" w14:paraId="42B0ED7D" w14:textId="77777777" w:rsidTr="00781958">
        <w:trPr>
          <w:jc w:val="center"/>
        </w:trPr>
        <w:tc>
          <w:tcPr>
            <w:tcW w:w="2500" w:type="pct"/>
            <w:shd w:val="clear" w:color="auto" w:fill="C5E0B3" w:themeFill="accent6" w:themeFillTint="66"/>
          </w:tcPr>
          <w:p w14:paraId="05731A7C" w14:textId="77777777" w:rsidR="00B92921" w:rsidRPr="003E522D" w:rsidRDefault="00000000" w:rsidP="00B92921">
            <w:pPr>
              <w:jc w:val="center"/>
              <w:rPr>
                <w:b/>
                <w:bCs/>
                <w:i/>
                <w:iCs/>
              </w:rPr>
            </w:pPr>
            <w:r w:rsidRPr="003E522D">
              <w:rPr>
                <w:b/>
                <w:bCs/>
                <w:i/>
                <w:iCs/>
              </w:rPr>
              <w:t>Threat of new entrants</w:t>
            </w:r>
          </w:p>
        </w:tc>
        <w:tc>
          <w:tcPr>
            <w:tcW w:w="2500" w:type="pct"/>
            <w:shd w:val="clear" w:color="auto" w:fill="E2EFD9" w:themeFill="accent6" w:themeFillTint="33"/>
          </w:tcPr>
          <w:p w14:paraId="2BCBC0D1" w14:textId="77777777" w:rsidR="00B92921" w:rsidRPr="003E522D" w:rsidRDefault="00000000" w:rsidP="00335014">
            <w:pPr>
              <w:jc w:val="center"/>
            </w:pPr>
            <w:r w:rsidRPr="003E522D">
              <w:rPr>
                <w:b/>
                <w:bCs/>
                <w:i/>
                <w:iCs/>
              </w:rPr>
              <w:t>low</w:t>
            </w:r>
            <w:r w:rsidRPr="003E522D">
              <w:t xml:space="preserve"> based on the automotive industry</w:t>
            </w:r>
          </w:p>
        </w:tc>
      </w:tr>
      <w:tr w:rsidR="003E522D" w:rsidRPr="003E522D" w14:paraId="2A3A2B18" w14:textId="77777777" w:rsidTr="00781958">
        <w:trPr>
          <w:jc w:val="center"/>
        </w:trPr>
        <w:tc>
          <w:tcPr>
            <w:tcW w:w="2500" w:type="pct"/>
            <w:shd w:val="clear" w:color="auto" w:fill="C5E0B3" w:themeFill="accent6" w:themeFillTint="66"/>
          </w:tcPr>
          <w:p w14:paraId="1893ACE7" w14:textId="77777777" w:rsidR="00781958" w:rsidRPr="003E522D" w:rsidRDefault="00000000" w:rsidP="00781958">
            <w:pPr>
              <w:jc w:val="center"/>
              <w:rPr>
                <w:b/>
                <w:bCs/>
                <w:i/>
                <w:iCs/>
              </w:rPr>
            </w:pPr>
            <w:r w:rsidRPr="003E522D">
              <w:rPr>
                <w:b/>
                <w:bCs/>
                <w:i/>
                <w:iCs/>
              </w:rPr>
              <w:t>Bargaining power of customers</w:t>
            </w:r>
          </w:p>
        </w:tc>
        <w:tc>
          <w:tcPr>
            <w:tcW w:w="2500" w:type="pct"/>
            <w:shd w:val="clear" w:color="auto" w:fill="E2EFD9" w:themeFill="accent6" w:themeFillTint="33"/>
          </w:tcPr>
          <w:p w14:paraId="745CE13F" w14:textId="77777777" w:rsidR="00781958" w:rsidRPr="003E522D" w:rsidRDefault="00000000" w:rsidP="00781958">
            <w:pPr>
              <w:jc w:val="center"/>
            </w:pPr>
            <w:r w:rsidRPr="003E522D">
              <w:rPr>
                <w:b/>
                <w:bCs/>
                <w:i/>
                <w:iCs/>
              </w:rPr>
              <w:t>high</w:t>
            </w:r>
            <w:r w:rsidRPr="003E522D">
              <w:t xml:space="preserve"> with respect to the fact that the business had been embossed with scandals </w:t>
            </w:r>
          </w:p>
        </w:tc>
      </w:tr>
      <w:tr w:rsidR="003E522D" w:rsidRPr="003E522D" w14:paraId="18A0FBD5" w14:textId="77777777" w:rsidTr="00781958">
        <w:trPr>
          <w:jc w:val="center"/>
        </w:trPr>
        <w:tc>
          <w:tcPr>
            <w:tcW w:w="2500" w:type="pct"/>
            <w:shd w:val="clear" w:color="auto" w:fill="C5E0B3" w:themeFill="accent6" w:themeFillTint="66"/>
          </w:tcPr>
          <w:p w14:paraId="1493FF47" w14:textId="77777777" w:rsidR="00781958" w:rsidRPr="003E522D" w:rsidRDefault="00000000" w:rsidP="00781958">
            <w:pPr>
              <w:jc w:val="center"/>
              <w:rPr>
                <w:b/>
                <w:bCs/>
                <w:i/>
                <w:iCs/>
              </w:rPr>
            </w:pPr>
            <w:r w:rsidRPr="003E522D">
              <w:rPr>
                <w:b/>
                <w:bCs/>
                <w:i/>
                <w:iCs/>
              </w:rPr>
              <w:t>Bargaining power of suppliers</w:t>
            </w:r>
          </w:p>
        </w:tc>
        <w:tc>
          <w:tcPr>
            <w:tcW w:w="2500" w:type="pct"/>
            <w:shd w:val="clear" w:color="auto" w:fill="E2EFD9" w:themeFill="accent6" w:themeFillTint="33"/>
          </w:tcPr>
          <w:p w14:paraId="0CB50C2E" w14:textId="77777777" w:rsidR="00781958" w:rsidRPr="003E522D" w:rsidRDefault="00000000" w:rsidP="00781958">
            <w:pPr>
              <w:jc w:val="center"/>
            </w:pPr>
            <w:r w:rsidRPr="003E522D">
              <w:rPr>
                <w:b/>
                <w:bCs/>
                <w:i/>
                <w:iCs/>
              </w:rPr>
              <w:t>high</w:t>
            </w:r>
            <w:r w:rsidRPr="003E522D">
              <w:t xml:space="preserve"> for the business in terms of them shifting from Volkswagen to serve some other organisation </w:t>
            </w:r>
          </w:p>
        </w:tc>
      </w:tr>
      <w:tr w:rsidR="003E522D" w:rsidRPr="003E522D" w14:paraId="640F754B" w14:textId="77777777" w:rsidTr="00781958">
        <w:trPr>
          <w:jc w:val="center"/>
        </w:trPr>
        <w:tc>
          <w:tcPr>
            <w:tcW w:w="2500" w:type="pct"/>
            <w:shd w:val="clear" w:color="auto" w:fill="C5E0B3" w:themeFill="accent6" w:themeFillTint="66"/>
          </w:tcPr>
          <w:p w14:paraId="72E9D9EA" w14:textId="77777777" w:rsidR="00781958" w:rsidRPr="003E522D" w:rsidRDefault="00000000" w:rsidP="00781958">
            <w:pPr>
              <w:jc w:val="center"/>
              <w:rPr>
                <w:b/>
                <w:bCs/>
                <w:i/>
                <w:iCs/>
              </w:rPr>
            </w:pPr>
            <w:r w:rsidRPr="003E522D">
              <w:rPr>
                <w:b/>
                <w:bCs/>
                <w:i/>
                <w:iCs/>
              </w:rPr>
              <w:t>Threat of substitutes</w:t>
            </w:r>
          </w:p>
        </w:tc>
        <w:tc>
          <w:tcPr>
            <w:tcW w:w="2500" w:type="pct"/>
            <w:shd w:val="clear" w:color="auto" w:fill="E2EFD9" w:themeFill="accent6" w:themeFillTint="33"/>
          </w:tcPr>
          <w:p w14:paraId="1059E76A" w14:textId="77777777" w:rsidR="00781958" w:rsidRPr="003E522D" w:rsidRDefault="00000000" w:rsidP="00781958">
            <w:pPr>
              <w:jc w:val="center"/>
            </w:pPr>
            <w:r w:rsidRPr="003E522D">
              <w:rPr>
                <w:b/>
                <w:bCs/>
                <w:i/>
                <w:iCs/>
              </w:rPr>
              <w:t>low</w:t>
            </w:r>
            <w:r w:rsidRPr="003E522D">
              <w:t xml:space="preserve"> because the idea of shifting to other organisations </w:t>
            </w:r>
            <w:proofErr w:type="gramStart"/>
            <w:r w:rsidRPr="003E522D">
              <w:t>in order to</w:t>
            </w:r>
            <w:proofErr w:type="gramEnd"/>
            <w:r w:rsidRPr="003E522D">
              <w:t xml:space="preserve"> enjoy low-cost measures and fool-proof approaches </w:t>
            </w:r>
          </w:p>
        </w:tc>
      </w:tr>
      <w:tr w:rsidR="003E522D" w:rsidRPr="003E522D" w14:paraId="0472C0E5" w14:textId="77777777" w:rsidTr="00781958">
        <w:trPr>
          <w:jc w:val="center"/>
        </w:trPr>
        <w:tc>
          <w:tcPr>
            <w:tcW w:w="2500" w:type="pct"/>
            <w:shd w:val="clear" w:color="auto" w:fill="C5E0B3" w:themeFill="accent6" w:themeFillTint="66"/>
          </w:tcPr>
          <w:p w14:paraId="4013A965" w14:textId="77777777" w:rsidR="00781958" w:rsidRPr="003E522D" w:rsidRDefault="00000000" w:rsidP="00781958">
            <w:pPr>
              <w:jc w:val="center"/>
              <w:rPr>
                <w:b/>
                <w:bCs/>
                <w:i/>
                <w:iCs/>
              </w:rPr>
            </w:pPr>
            <w:r w:rsidRPr="003E522D">
              <w:rPr>
                <w:b/>
                <w:bCs/>
                <w:i/>
                <w:iCs/>
              </w:rPr>
              <w:t>Competitive rivalry</w:t>
            </w:r>
          </w:p>
        </w:tc>
        <w:tc>
          <w:tcPr>
            <w:tcW w:w="2500" w:type="pct"/>
            <w:shd w:val="clear" w:color="auto" w:fill="E2EFD9" w:themeFill="accent6" w:themeFillTint="33"/>
          </w:tcPr>
          <w:p w14:paraId="4D5657CA" w14:textId="77777777" w:rsidR="00781958" w:rsidRPr="003E522D" w:rsidRDefault="00000000" w:rsidP="00781958">
            <w:pPr>
              <w:jc w:val="center"/>
            </w:pPr>
            <w:r w:rsidRPr="003E522D">
              <w:rPr>
                <w:b/>
                <w:bCs/>
                <w:i/>
                <w:iCs/>
              </w:rPr>
              <w:t>high</w:t>
            </w:r>
            <w:r w:rsidRPr="003E522D">
              <w:t xml:space="preserve"> threat in the field of competition </w:t>
            </w:r>
            <w:proofErr w:type="gramStart"/>
            <w:r w:rsidRPr="003E522D">
              <w:t>as a result of</w:t>
            </w:r>
            <w:proofErr w:type="gramEnd"/>
            <w:r w:rsidRPr="003E522D">
              <w:t xml:space="preserve"> targeting high-income audiences </w:t>
            </w:r>
          </w:p>
        </w:tc>
      </w:tr>
    </w:tbl>
    <w:p w14:paraId="415EC2DE" w14:textId="77777777" w:rsidR="008738AE" w:rsidRPr="003E522D" w:rsidRDefault="00000000" w:rsidP="0018046B">
      <w:pPr>
        <w:jc w:val="center"/>
        <w:rPr>
          <w:b/>
          <w:bCs/>
        </w:rPr>
      </w:pPr>
      <w:r w:rsidRPr="003E522D">
        <w:rPr>
          <w:b/>
          <w:bCs/>
        </w:rPr>
        <w:t xml:space="preserve">Table </w:t>
      </w:r>
      <w:r w:rsidRPr="003E522D">
        <w:rPr>
          <w:b/>
          <w:bCs/>
        </w:rPr>
        <w:fldChar w:fldCharType="begin"/>
      </w:r>
      <w:r w:rsidRPr="003E522D">
        <w:rPr>
          <w:b/>
          <w:bCs/>
        </w:rPr>
        <w:instrText xml:space="preserve"> SEQ Table \* ARABIC </w:instrText>
      </w:r>
      <w:r w:rsidRPr="003E522D">
        <w:rPr>
          <w:b/>
          <w:bCs/>
        </w:rPr>
        <w:fldChar w:fldCharType="separate"/>
      </w:r>
      <w:r w:rsidRPr="003E522D">
        <w:rPr>
          <w:b/>
          <w:bCs/>
          <w:noProof/>
        </w:rPr>
        <w:t>5</w:t>
      </w:r>
      <w:r w:rsidRPr="003E522D">
        <w:rPr>
          <w:b/>
          <w:bCs/>
        </w:rPr>
        <w:fldChar w:fldCharType="end"/>
      </w:r>
      <w:r w:rsidRPr="003E522D">
        <w:rPr>
          <w:b/>
          <w:bCs/>
        </w:rPr>
        <w:t>: Porter’s Five Forces Analysis for Volkswagen</w:t>
      </w:r>
    </w:p>
    <w:p w14:paraId="6B66A8E5" w14:textId="77777777" w:rsidR="0018046B" w:rsidRPr="003E522D" w:rsidRDefault="00000000" w:rsidP="0018046B">
      <w:pPr>
        <w:jc w:val="center"/>
      </w:pPr>
      <w:r w:rsidRPr="003E522D">
        <w:t>(Source: Created by the learner)</w:t>
      </w:r>
    </w:p>
    <w:sectPr w:rsidR="0018046B" w:rsidRPr="003E522D" w:rsidSect="00190AF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3AF2F" w14:textId="77777777" w:rsidR="00103B24" w:rsidRDefault="00103B24" w:rsidP="008738AE">
      <w:pPr>
        <w:spacing w:before="0" w:after="0" w:line="240" w:lineRule="auto"/>
      </w:pPr>
      <w:r>
        <w:separator/>
      </w:r>
    </w:p>
  </w:endnote>
  <w:endnote w:type="continuationSeparator" w:id="0">
    <w:p w14:paraId="17FB04CC" w14:textId="77777777" w:rsidR="00103B24" w:rsidRDefault="00103B24" w:rsidP="008738A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Sylfae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56C7E" w14:textId="77777777" w:rsidR="00771BBF" w:rsidRDefault="00771B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746145"/>
      <w:docPartObj>
        <w:docPartGallery w:val="Page Numbers (Bottom of Page)"/>
        <w:docPartUnique/>
      </w:docPartObj>
    </w:sdtPr>
    <w:sdtEndPr>
      <w:rPr>
        <w:noProof/>
      </w:rPr>
    </w:sdtEndPr>
    <w:sdtContent>
      <w:p w14:paraId="1B9582FB" w14:textId="192DCA88" w:rsidR="00771BBF" w:rsidRDefault="00771B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F5AEC4" w14:textId="77777777" w:rsidR="008738AE" w:rsidRDefault="008738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E7E70" w14:textId="77777777" w:rsidR="00771BBF" w:rsidRDefault="00771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E8B5A" w14:textId="77777777" w:rsidR="00103B24" w:rsidRDefault="00103B24" w:rsidP="008738AE">
      <w:pPr>
        <w:spacing w:before="0" w:after="0" w:line="240" w:lineRule="auto"/>
      </w:pPr>
      <w:r>
        <w:separator/>
      </w:r>
    </w:p>
  </w:footnote>
  <w:footnote w:type="continuationSeparator" w:id="0">
    <w:p w14:paraId="53114D86" w14:textId="77777777" w:rsidR="00103B24" w:rsidRDefault="00103B24" w:rsidP="008738A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BFDEB" w14:textId="77777777" w:rsidR="00771BBF" w:rsidRDefault="00771B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3F697" w14:textId="77777777" w:rsidR="00CB4E55" w:rsidRDefault="00CB4E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0A3AF" w14:textId="77777777" w:rsidR="00771BBF" w:rsidRDefault="00771B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4702E"/>
    <w:multiLevelType w:val="hybridMultilevel"/>
    <w:tmpl w:val="99141CD2"/>
    <w:lvl w:ilvl="0" w:tplc="39BE78D0">
      <w:start w:val="1"/>
      <w:numFmt w:val="bullet"/>
      <w:lvlText w:val=""/>
      <w:lvlJc w:val="left"/>
      <w:pPr>
        <w:ind w:left="360" w:hanging="360"/>
      </w:pPr>
      <w:rPr>
        <w:rFonts w:ascii="Symbol" w:hAnsi="Symbol" w:hint="default"/>
      </w:rPr>
    </w:lvl>
    <w:lvl w:ilvl="1" w:tplc="430C8B6E" w:tentative="1">
      <w:start w:val="1"/>
      <w:numFmt w:val="bullet"/>
      <w:lvlText w:val="o"/>
      <w:lvlJc w:val="left"/>
      <w:pPr>
        <w:ind w:left="1080" w:hanging="360"/>
      </w:pPr>
      <w:rPr>
        <w:rFonts w:ascii="Courier New" w:hAnsi="Courier New" w:cs="Courier New" w:hint="default"/>
      </w:rPr>
    </w:lvl>
    <w:lvl w:ilvl="2" w:tplc="A16C54F6" w:tentative="1">
      <w:start w:val="1"/>
      <w:numFmt w:val="bullet"/>
      <w:lvlText w:val=""/>
      <w:lvlJc w:val="left"/>
      <w:pPr>
        <w:ind w:left="1800" w:hanging="360"/>
      </w:pPr>
      <w:rPr>
        <w:rFonts w:ascii="Wingdings" w:hAnsi="Wingdings" w:hint="default"/>
      </w:rPr>
    </w:lvl>
    <w:lvl w:ilvl="3" w:tplc="D2825034" w:tentative="1">
      <w:start w:val="1"/>
      <w:numFmt w:val="bullet"/>
      <w:lvlText w:val=""/>
      <w:lvlJc w:val="left"/>
      <w:pPr>
        <w:ind w:left="2520" w:hanging="360"/>
      </w:pPr>
      <w:rPr>
        <w:rFonts w:ascii="Symbol" w:hAnsi="Symbol" w:hint="default"/>
      </w:rPr>
    </w:lvl>
    <w:lvl w:ilvl="4" w:tplc="65E8EDB2" w:tentative="1">
      <w:start w:val="1"/>
      <w:numFmt w:val="bullet"/>
      <w:lvlText w:val="o"/>
      <w:lvlJc w:val="left"/>
      <w:pPr>
        <w:ind w:left="3240" w:hanging="360"/>
      </w:pPr>
      <w:rPr>
        <w:rFonts w:ascii="Courier New" w:hAnsi="Courier New" w:cs="Courier New" w:hint="default"/>
      </w:rPr>
    </w:lvl>
    <w:lvl w:ilvl="5" w:tplc="842895AC" w:tentative="1">
      <w:start w:val="1"/>
      <w:numFmt w:val="bullet"/>
      <w:lvlText w:val=""/>
      <w:lvlJc w:val="left"/>
      <w:pPr>
        <w:ind w:left="3960" w:hanging="360"/>
      </w:pPr>
      <w:rPr>
        <w:rFonts w:ascii="Wingdings" w:hAnsi="Wingdings" w:hint="default"/>
      </w:rPr>
    </w:lvl>
    <w:lvl w:ilvl="6" w:tplc="69125660" w:tentative="1">
      <w:start w:val="1"/>
      <w:numFmt w:val="bullet"/>
      <w:lvlText w:val=""/>
      <w:lvlJc w:val="left"/>
      <w:pPr>
        <w:ind w:left="4680" w:hanging="360"/>
      </w:pPr>
      <w:rPr>
        <w:rFonts w:ascii="Symbol" w:hAnsi="Symbol" w:hint="default"/>
      </w:rPr>
    </w:lvl>
    <w:lvl w:ilvl="7" w:tplc="13308774" w:tentative="1">
      <w:start w:val="1"/>
      <w:numFmt w:val="bullet"/>
      <w:lvlText w:val="o"/>
      <w:lvlJc w:val="left"/>
      <w:pPr>
        <w:ind w:left="5400" w:hanging="360"/>
      </w:pPr>
      <w:rPr>
        <w:rFonts w:ascii="Courier New" w:hAnsi="Courier New" w:cs="Courier New" w:hint="default"/>
      </w:rPr>
    </w:lvl>
    <w:lvl w:ilvl="8" w:tplc="0030AC48" w:tentative="1">
      <w:start w:val="1"/>
      <w:numFmt w:val="bullet"/>
      <w:lvlText w:val=""/>
      <w:lvlJc w:val="left"/>
      <w:pPr>
        <w:ind w:left="6120" w:hanging="360"/>
      </w:pPr>
      <w:rPr>
        <w:rFonts w:ascii="Wingdings" w:hAnsi="Wingdings" w:hint="default"/>
      </w:rPr>
    </w:lvl>
  </w:abstractNum>
  <w:abstractNum w:abstractNumId="1" w15:restartNumberingAfterBreak="0">
    <w:nsid w:val="668A15D7"/>
    <w:multiLevelType w:val="hybridMultilevel"/>
    <w:tmpl w:val="FC9A3A74"/>
    <w:lvl w:ilvl="0" w:tplc="3080F1D4">
      <w:start w:val="1"/>
      <w:numFmt w:val="bullet"/>
      <w:lvlText w:val=""/>
      <w:lvlJc w:val="left"/>
      <w:pPr>
        <w:ind w:left="720" w:hanging="360"/>
      </w:pPr>
      <w:rPr>
        <w:rFonts w:ascii="Symbol" w:hAnsi="Symbol" w:hint="default"/>
      </w:rPr>
    </w:lvl>
    <w:lvl w:ilvl="1" w:tplc="E8F6A716" w:tentative="1">
      <w:start w:val="1"/>
      <w:numFmt w:val="bullet"/>
      <w:lvlText w:val="o"/>
      <w:lvlJc w:val="left"/>
      <w:pPr>
        <w:ind w:left="1440" w:hanging="360"/>
      </w:pPr>
      <w:rPr>
        <w:rFonts w:ascii="Courier New" w:hAnsi="Courier New" w:cs="Courier New" w:hint="default"/>
      </w:rPr>
    </w:lvl>
    <w:lvl w:ilvl="2" w:tplc="A7CA6EEE" w:tentative="1">
      <w:start w:val="1"/>
      <w:numFmt w:val="bullet"/>
      <w:lvlText w:val=""/>
      <w:lvlJc w:val="left"/>
      <w:pPr>
        <w:ind w:left="2160" w:hanging="360"/>
      </w:pPr>
      <w:rPr>
        <w:rFonts w:ascii="Wingdings" w:hAnsi="Wingdings" w:hint="default"/>
      </w:rPr>
    </w:lvl>
    <w:lvl w:ilvl="3" w:tplc="0E50626A" w:tentative="1">
      <w:start w:val="1"/>
      <w:numFmt w:val="bullet"/>
      <w:lvlText w:val=""/>
      <w:lvlJc w:val="left"/>
      <w:pPr>
        <w:ind w:left="2880" w:hanging="360"/>
      </w:pPr>
      <w:rPr>
        <w:rFonts w:ascii="Symbol" w:hAnsi="Symbol" w:hint="default"/>
      </w:rPr>
    </w:lvl>
    <w:lvl w:ilvl="4" w:tplc="E00A6634" w:tentative="1">
      <w:start w:val="1"/>
      <w:numFmt w:val="bullet"/>
      <w:lvlText w:val="o"/>
      <w:lvlJc w:val="left"/>
      <w:pPr>
        <w:ind w:left="3600" w:hanging="360"/>
      </w:pPr>
      <w:rPr>
        <w:rFonts w:ascii="Courier New" w:hAnsi="Courier New" w:cs="Courier New" w:hint="default"/>
      </w:rPr>
    </w:lvl>
    <w:lvl w:ilvl="5" w:tplc="667034A4" w:tentative="1">
      <w:start w:val="1"/>
      <w:numFmt w:val="bullet"/>
      <w:lvlText w:val=""/>
      <w:lvlJc w:val="left"/>
      <w:pPr>
        <w:ind w:left="4320" w:hanging="360"/>
      </w:pPr>
      <w:rPr>
        <w:rFonts w:ascii="Wingdings" w:hAnsi="Wingdings" w:hint="default"/>
      </w:rPr>
    </w:lvl>
    <w:lvl w:ilvl="6" w:tplc="05F606FA" w:tentative="1">
      <w:start w:val="1"/>
      <w:numFmt w:val="bullet"/>
      <w:lvlText w:val=""/>
      <w:lvlJc w:val="left"/>
      <w:pPr>
        <w:ind w:left="5040" w:hanging="360"/>
      </w:pPr>
      <w:rPr>
        <w:rFonts w:ascii="Symbol" w:hAnsi="Symbol" w:hint="default"/>
      </w:rPr>
    </w:lvl>
    <w:lvl w:ilvl="7" w:tplc="F4F6120C" w:tentative="1">
      <w:start w:val="1"/>
      <w:numFmt w:val="bullet"/>
      <w:lvlText w:val="o"/>
      <w:lvlJc w:val="left"/>
      <w:pPr>
        <w:ind w:left="5760" w:hanging="360"/>
      </w:pPr>
      <w:rPr>
        <w:rFonts w:ascii="Courier New" w:hAnsi="Courier New" w:cs="Courier New" w:hint="default"/>
      </w:rPr>
    </w:lvl>
    <w:lvl w:ilvl="8" w:tplc="D33C5EFC" w:tentative="1">
      <w:start w:val="1"/>
      <w:numFmt w:val="bullet"/>
      <w:lvlText w:val=""/>
      <w:lvlJc w:val="left"/>
      <w:pPr>
        <w:ind w:left="6480" w:hanging="360"/>
      </w:pPr>
      <w:rPr>
        <w:rFonts w:ascii="Wingdings" w:hAnsi="Wingdings" w:hint="default"/>
      </w:rPr>
    </w:lvl>
  </w:abstractNum>
  <w:abstractNum w:abstractNumId="2" w15:restartNumberingAfterBreak="0">
    <w:nsid w:val="69215DED"/>
    <w:multiLevelType w:val="hybridMultilevel"/>
    <w:tmpl w:val="E3F6D3EE"/>
    <w:lvl w:ilvl="0" w:tplc="4900E650">
      <w:start w:val="1"/>
      <w:numFmt w:val="bullet"/>
      <w:lvlText w:val=""/>
      <w:lvlJc w:val="left"/>
      <w:pPr>
        <w:ind w:left="720" w:hanging="360"/>
      </w:pPr>
      <w:rPr>
        <w:rFonts w:ascii="Symbol" w:hAnsi="Symbol" w:hint="default"/>
      </w:rPr>
    </w:lvl>
    <w:lvl w:ilvl="1" w:tplc="2BE68E60" w:tentative="1">
      <w:start w:val="1"/>
      <w:numFmt w:val="bullet"/>
      <w:lvlText w:val="o"/>
      <w:lvlJc w:val="left"/>
      <w:pPr>
        <w:ind w:left="1440" w:hanging="360"/>
      </w:pPr>
      <w:rPr>
        <w:rFonts w:ascii="Courier New" w:hAnsi="Courier New" w:cs="Courier New" w:hint="default"/>
      </w:rPr>
    </w:lvl>
    <w:lvl w:ilvl="2" w:tplc="6F2A1548" w:tentative="1">
      <w:start w:val="1"/>
      <w:numFmt w:val="bullet"/>
      <w:lvlText w:val=""/>
      <w:lvlJc w:val="left"/>
      <w:pPr>
        <w:ind w:left="2160" w:hanging="360"/>
      </w:pPr>
      <w:rPr>
        <w:rFonts w:ascii="Wingdings" w:hAnsi="Wingdings" w:hint="default"/>
      </w:rPr>
    </w:lvl>
    <w:lvl w:ilvl="3" w:tplc="DAC69DF4" w:tentative="1">
      <w:start w:val="1"/>
      <w:numFmt w:val="bullet"/>
      <w:lvlText w:val=""/>
      <w:lvlJc w:val="left"/>
      <w:pPr>
        <w:ind w:left="2880" w:hanging="360"/>
      </w:pPr>
      <w:rPr>
        <w:rFonts w:ascii="Symbol" w:hAnsi="Symbol" w:hint="default"/>
      </w:rPr>
    </w:lvl>
    <w:lvl w:ilvl="4" w:tplc="118A43FE" w:tentative="1">
      <w:start w:val="1"/>
      <w:numFmt w:val="bullet"/>
      <w:lvlText w:val="o"/>
      <w:lvlJc w:val="left"/>
      <w:pPr>
        <w:ind w:left="3600" w:hanging="360"/>
      </w:pPr>
      <w:rPr>
        <w:rFonts w:ascii="Courier New" w:hAnsi="Courier New" w:cs="Courier New" w:hint="default"/>
      </w:rPr>
    </w:lvl>
    <w:lvl w:ilvl="5" w:tplc="E186875E" w:tentative="1">
      <w:start w:val="1"/>
      <w:numFmt w:val="bullet"/>
      <w:lvlText w:val=""/>
      <w:lvlJc w:val="left"/>
      <w:pPr>
        <w:ind w:left="4320" w:hanging="360"/>
      </w:pPr>
      <w:rPr>
        <w:rFonts w:ascii="Wingdings" w:hAnsi="Wingdings" w:hint="default"/>
      </w:rPr>
    </w:lvl>
    <w:lvl w:ilvl="6" w:tplc="C18A56FE" w:tentative="1">
      <w:start w:val="1"/>
      <w:numFmt w:val="bullet"/>
      <w:lvlText w:val=""/>
      <w:lvlJc w:val="left"/>
      <w:pPr>
        <w:ind w:left="5040" w:hanging="360"/>
      </w:pPr>
      <w:rPr>
        <w:rFonts w:ascii="Symbol" w:hAnsi="Symbol" w:hint="default"/>
      </w:rPr>
    </w:lvl>
    <w:lvl w:ilvl="7" w:tplc="AC106BDE" w:tentative="1">
      <w:start w:val="1"/>
      <w:numFmt w:val="bullet"/>
      <w:lvlText w:val="o"/>
      <w:lvlJc w:val="left"/>
      <w:pPr>
        <w:ind w:left="5760" w:hanging="360"/>
      </w:pPr>
      <w:rPr>
        <w:rFonts w:ascii="Courier New" w:hAnsi="Courier New" w:cs="Courier New" w:hint="default"/>
      </w:rPr>
    </w:lvl>
    <w:lvl w:ilvl="8" w:tplc="C688D1D6" w:tentative="1">
      <w:start w:val="1"/>
      <w:numFmt w:val="bullet"/>
      <w:lvlText w:val=""/>
      <w:lvlJc w:val="left"/>
      <w:pPr>
        <w:ind w:left="6480" w:hanging="360"/>
      </w:pPr>
      <w:rPr>
        <w:rFonts w:ascii="Wingdings" w:hAnsi="Wingdings" w:hint="default"/>
      </w:rPr>
    </w:lvl>
  </w:abstractNum>
  <w:abstractNum w:abstractNumId="3" w15:restartNumberingAfterBreak="0">
    <w:nsid w:val="773218B9"/>
    <w:multiLevelType w:val="hybridMultilevel"/>
    <w:tmpl w:val="B49069FE"/>
    <w:lvl w:ilvl="0" w:tplc="34561230">
      <w:start w:val="1"/>
      <w:numFmt w:val="bullet"/>
      <w:lvlText w:val=""/>
      <w:lvlJc w:val="left"/>
      <w:pPr>
        <w:ind w:left="360" w:hanging="360"/>
      </w:pPr>
      <w:rPr>
        <w:rFonts w:ascii="Symbol" w:hAnsi="Symbol" w:hint="default"/>
      </w:rPr>
    </w:lvl>
    <w:lvl w:ilvl="1" w:tplc="2E641B54" w:tentative="1">
      <w:start w:val="1"/>
      <w:numFmt w:val="bullet"/>
      <w:lvlText w:val="o"/>
      <w:lvlJc w:val="left"/>
      <w:pPr>
        <w:ind w:left="1080" w:hanging="360"/>
      </w:pPr>
      <w:rPr>
        <w:rFonts w:ascii="Courier New" w:hAnsi="Courier New" w:cs="Courier New" w:hint="default"/>
      </w:rPr>
    </w:lvl>
    <w:lvl w:ilvl="2" w:tplc="AA3686A0" w:tentative="1">
      <w:start w:val="1"/>
      <w:numFmt w:val="bullet"/>
      <w:lvlText w:val=""/>
      <w:lvlJc w:val="left"/>
      <w:pPr>
        <w:ind w:left="1800" w:hanging="360"/>
      </w:pPr>
      <w:rPr>
        <w:rFonts w:ascii="Wingdings" w:hAnsi="Wingdings" w:hint="default"/>
      </w:rPr>
    </w:lvl>
    <w:lvl w:ilvl="3" w:tplc="2D2445CC" w:tentative="1">
      <w:start w:val="1"/>
      <w:numFmt w:val="bullet"/>
      <w:lvlText w:val=""/>
      <w:lvlJc w:val="left"/>
      <w:pPr>
        <w:ind w:left="2520" w:hanging="360"/>
      </w:pPr>
      <w:rPr>
        <w:rFonts w:ascii="Symbol" w:hAnsi="Symbol" w:hint="default"/>
      </w:rPr>
    </w:lvl>
    <w:lvl w:ilvl="4" w:tplc="FF6A4DC6" w:tentative="1">
      <w:start w:val="1"/>
      <w:numFmt w:val="bullet"/>
      <w:lvlText w:val="o"/>
      <w:lvlJc w:val="left"/>
      <w:pPr>
        <w:ind w:left="3240" w:hanging="360"/>
      </w:pPr>
      <w:rPr>
        <w:rFonts w:ascii="Courier New" w:hAnsi="Courier New" w:cs="Courier New" w:hint="default"/>
      </w:rPr>
    </w:lvl>
    <w:lvl w:ilvl="5" w:tplc="2480AD6E" w:tentative="1">
      <w:start w:val="1"/>
      <w:numFmt w:val="bullet"/>
      <w:lvlText w:val=""/>
      <w:lvlJc w:val="left"/>
      <w:pPr>
        <w:ind w:left="3960" w:hanging="360"/>
      </w:pPr>
      <w:rPr>
        <w:rFonts w:ascii="Wingdings" w:hAnsi="Wingdings" w:hint="default"/>
      </w:rPr>
    </w:lvl>
    <w:lvl w:ilvl="6" w:tplc="0AC0D268" w:tentative="1">
      <w:start w:val="1"/>
      <w:numFmt w:val="bullet"/>
      <w:lvlText w:val=""/>
      <w:lvlJc w:val="left"/>
      <w:pPr>
        <w:ind w:left="4680" w:hanging="360"/>
      </w:pPr>
      <w:rPr>
        <w:rFonts w:ascii="Symbol" w:hAnsi="Symbol" w:hint="default"/>
      </w:rPr>
    </w:lvl>
    <w:lvl w:ilvl="7" w:tplc="639A8B62" w:tentative="1">
      <w:start w:val="1"/>
      <w:numFmt w:val="bullet"/>
      <w:lvlText w:val="o"/>
      <w:lvlJc w:val="left"/>
      <w:pPr>
        <w:ind w:left="5400" w:hanging="360"/>
      </w:pPr>
      <w:rPr>
        <w:rFonts w:ascii="Courier New" w:hAnsi="Courier New" w:cs="Courier New" w:hint="default"/>
      </w:rPr>
    </w:lvl>
    <w:lvl w:ilvl="8" w:tplc="9D682A8E" w:tentative="1">
      <w:start w:val="1"/>
      <w:numFmt w:val="bullet"/>
      <w:lvlText w:val=""/>
      <w:lvlJc w:val="left"/>
      <w:pPr>
        <w:ind w:left="6120" w:hanging="360"/>
      </w:pPr>
      <w:rPr>
        <w:rFonts w:ascii="Wingdings" w:hAnsi="Wingdings" w:hint="default"/>
      </w:rPr>
    </w:lvl>
  </w:abstractNum>
  <w:num w:numId="1" w16cid:durableId="1874880538">
    <w:abstractNumId w:val="3"/>
  </w:num>
  <w:num w:numId="2" w16cid:durableId="1991445858">
    <w:abstractNumId w:val="0"/>
  </w:num>
  <w:num w:numId="3" w16cid:durableId="1628313997">
    <w:abstractNumId w:val="1"/>
  </w:num>
  <w:num w:numId="4" w16cid:durableId="1373532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8AE"/>
    <w:rsid w:val="000067A5"/>
    <w:rsid w:val="0001228D"/>
    <w:rsid w:val="00055DAF"/>
    <w:rsid w:val="000C71DC"/>
    <w:rsid w:val="00103B24"/>
    <w:rsid w:val="0012572A"/>
    <w:rsid w:val="00153314"/>
    <w:rsid w:val="0018046B"/>
    <w:rsid w:val="00190AFA"/>
    <w:rsid w:val="00197ADA"/>
    <w:rsid w:val="001D408E"/>
    <w:rsid w:val="001D4859"/>
    <w:rsid w:val="001D6805"/>
    <w:rsid w:val="001F0777"/>
    <w:rsid w:val="001F484A"/>
    <w:rsid w:val="00263D0D"/>
    <w:rsid w:val="002B08EA"/>
    <w:rsid w:val="002D0CCF"/>
    <w:rsid w:val="00335014"/>
    <w:rsid w:val="00371948"/>
    <w:rsid w:val="003A7C54"/>
    <w:rsid w:val="003E522D"/>
    <w:rsid w:val="00403E2A"/>
    <w:rsid w:val="00411B68"/>
    <w:rsid w:val="00454258"/>
    <w:rsid w:val="0052750D"/>
    <w:rsid w:val="00550F6E"/>
    <w:rsid w:val="005530AC"/>
    <w:rsid w:val="00581515"/>
    <w:rsid w:val="005B65AE"/>
    <w:rsid w:val="005C4B91"/>
    <w:rsid w:val="005D3CF4"/>
    <w:rsid w:val="00601BD3"/>
    <w:rsid w:val="006659C5"/>
    <w:rsid w:val="0068032B"/>
    <w:rsid w:val="006A0D64"/>
    <w:rsid w:val="006F57FD"/>
    <w:rsid w:val="00771BBF"/>
    <w:rsid w:val="00781958"/>
    <w:rsid w:val="007B3AE1"/>
    <w:rsid w:val="007B41E5"/>
    <w:rsid w:val="007D4F55"/>
    <w:rsid w:val="00857A1F"/>
    <w:rsid w:val="008738AE"/>
    <w:rsid w:val="008F1160"/>
    <w:rsid w:val="009270B8"/>
    <w:rsid w:val="00967A0E"/>
    <w:rsid w:val="00977F9F"/>
    <w:rsid w:val="00995904"/>
    <w:rsid w:val="009C2410"/>
    <w:rsid w:val="00A40EA0"/>
    <w:rsid w:val="00A76BDA"/>
    <w:rsid w:val="00AC71C8"/>
    <w:rsid w:val="00B245AE"/>
    <w:rsid w:val="00B3472A"/>
    <w:rsid w:val="00B604E5"/>
    <w:rsid w:val="00B66CB2"/>
    <w:rsid w:val="00B92921"/>
    <w:rsid w:val="00BA2D1B"/>
    <w:rsid w:val="00BC4F8A"/>
    <w:rsid w:val="00BC7E1A"/>
    <w:rsid w:val="00C42D1A"/>
    <w:rsid w:val="00CB2E36"/>
    <w:rsid w:val="00CB4E55"/>
    <w:rsid w:val="00D01981"/>
    <w:rsid w:val="00D70751"/>
    <w:rsid w:val="00E05AB4"/>
    <w:rsid w:val="00E06895"/>
    <w:rsid w:val="00E9324D"/>
    <w:rsid w:val="00EE2B2D"/>
    <w:rsid w:val="00EF217E"/>
    <w:rsid w:val="00F136AD"/>
    <w:rsid w:val="00F3225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C32CB"/>
  <w15:chartTrackingRefBased/>
  <w15:docId w15:val="{F860BB68-ED59-4565-946F-6475D4007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8AE"/>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738AE"/>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738AE"/>
    <w:pPr>
      <w:keepNext/>
      <w:keepLines/>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8738AE"/>
    <w:pPr>
      <w:widowControl w:val="0"/>
      <w:autoSpaceDE w:val="0"/>
      <w:autoSpaceDN w:val="0"/>
      <w:spacing w:before="0" w:after="0" w:line="240" w:lineRule="auto"/>
      <w:jc w:val="left"/>
    </w:pPr>
    <w:rPr>
      <w:rFonts w:ascii="Arial" w:eastAsia="Arial" w:hAnsi="Arial" w:cs="Arial"/>
      <w:kern w:val="0"/>
      <w:sz w:val="22"/>
      <w:lang w:val="en-US"/>
      <w14:ligatures w14:val="none"/>
    </w:rPr>
  </w:style>
  <w:style w:type="paragraph" w:styleId="Header">
    <w:name w:val="header"/>
    <w:basedOn w:val="Normal"/>
    <w:link w:val="HeaderChar"/>
    <w:uiPriority w:val="99"/>
    <w:unhideWhenUsed/>
    <w:rsid w:val="008738A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38AE"/>
    <w:rPr>
      <w:rFonts w:ascii="Times New Roman" w:hAnsi="Times New Roman"/>
      <w:sz w:val="24"/>
      <w:lang w:val="en-GB"/>
    </w:rPr>
  </w:style>
  <w:style w:type="paragraph" w:styleId="Footer">
    <w:name w:val="footer"/>
    <w:basedOn w:val="Normal"/>
    <w:link w:val="FooterChar"/>
    <w:uiPriority w:val="99"/>
    <w:unhideWhenUsed/>
    <w:rsid w:val="008738A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38AE"/>
    <w:rPr>
      <w:rFonts w:ascii="Times New Roman" w:hAnsi="Times New Roman"/>
      <w:sz w:val="24"/>
      <w:lang w:val="en-GB"/>
    </w:rPr>
  </w:style>
  <w:style w:type="character" w:customStyle="1" w:styleId="Heading1Char">
    <w:name w:val="Heading 1 Char"/>
    <w:basedOn w:val="DefaultParagraphFont"/>
    <w:link w:val="Heading1"/>
    <w:uiPriority w:val="9"/>
    <w:rsid w:val="008738AE"/>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8738AE"/>
    <w:rPr>
      <w:rFonts w:ascii="Times New Roman" w:eastAsiaTheme="majorEastAsia" w:hAnsi="Times New Roman" w:cstheme="majorBidi"/>
      <w:b/>
      <w:sz w:val="24"/>
      <w:szCs w:val="26"/>
      <w:lang w:val="en-GB"/>
    </w:rPr>
  </w:style>
  <w:style w:type="paragraph" w:styleId="TOCHeading">
    <w:name w:val="TOC Heading"/>
    <w:basedOn w:val="Heading1"/>
    <w:next w:val="Normal"/>
    <w:uiPriority w:val="39"/>
    <w:unhideWhenUsed/>
    <w:qFormat/>
    <w:rsid w:val="006659C5"/>
    <w:pPr>
      <w:spacing w:before="240" w:after="0"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6659C5"/>
    <w:pPr>
      <w:spacing w:after="100"/>
    </w:pPr>
  </w:style>
  <w:style w:type="character" w:styleId="Hyperlink">
    <w:name w:val="Hyperlink"/>
    <w:basedOn w:val="DefaultParagraphFont"/>
    <w:uiPriority w:val="99"/>
    <w:unhideWhenUsed/>
    <w:rsid w:val="006659C5"/>
    <w:rPr>
      <w:color w:val="0563C1" w:themeColor="hyperlink"/>
      <w:u w:val="single"/>
    </w:rPr>
  </w:style>
  <w:style w:type="paragraph" w:styleId="TOC2">
    <w:name w:val="toc 2"/>
    <w:basedOn w:val="Normal"/>
    <w:next w:val="Normal"/>
    <w:autoRedefine/>
    <w:uiPriority w:val="39"/>
    <w:unhideWhenUsed/>
    <w:rsid w:val="001D408E"/>
    <w:pPr>
      <w:spacing w:after="100"/>
      <w:ind w:left="240"/>
    </w:pPr>
  </w:style>
  <w:style w:type="character" w:styleId="UnresolvedMention">
    <w:name w:val="Unresolved Mention"/>
    <w:basedOn w:val="DefaultParagraphFont"/>
    <w:uiPriority w:val="99"/>
    <w:semiHidden/>
    <w:unhideWhenUsed/>
    <w:rsid w:val="006F57FD"/>
    <w:rPr>
      <w:color w:val="605E5C"/>
      <w:shd w:val="clear" w:color="auto" w:fill="E1DFDD"/>
    </w:rPr>
  </w:style>
  <w:style w:type="table" w:styleId="TableGrid">
    <w:name w:val="Table Grid"/>
    <w:basedOn w:val="TableNormal"/>
    <w:uiPriority w:val="39"/>
    <w:rsid w:val="005530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472A"/>
    <w:pPr>
      <w:spacing w:before="0" w:after="200" w:line="240" w:lineRule="auto"/>
    </w:pPr>
    <w:rPr>
      <w:i/>
      <w:iCs/>
      <w:color w:val="44546A" w:themeColor="text2"/>
      <w:sz w:val="18"/>
      <w:szCs w:val="18"/>
    </w:rPr>
  </w:style>
  <w:style w:type="paragraph" w:styleId="ListParagraph">
    <w:name w:val="List Paragraph"/>
    <w:basedOn w:val="Normal"/>
    <w:uiPriority w:val="34"/>
    <w:qFormat/>
    <w:rsid w:val="009270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D402D8-89C9-4B0B-A17A-7BBA085E0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4102</Words>
  <Characters>23384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adina adina</cp:lastModifiedBy>
  <cp:revision>2</cp:revision>
  <dcterms:created xsi:type="dcterms:W3CDTF">2023-08-27T16:54:00Z</dcterms:created>
  <dcterms:modified xsi:type="dcterms:W3CDTF">2023-08-27T16:54:00Z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95bdaac0-96df-49fc-a672-4272e3154d08</vt:lpwstr>
  </property>
</Properties>
</file>