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835DC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45502">
              <w:rPr>
                <w:b/>
                <w:color w:val="auto"/>
                <w:sz w:val="32"/>
              </w:rPr>
              <w:t xml:space="preserve"> Sophie Rees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3572814" w:rsidR="005A1BA3" w:rsidRDefault="00145502" w:rsidP="0022001B">
            <w:pPr>
              <w:overflowPunct/>
              <w:autoSpaceDE/>
              <w:autoSpaceDN/>
              <w:adjustRightInd/>
              <w:ind w:right="-330"/>
              <w:textAlignment w:val="auto"/>
              <w:rPr>
                <w:b/>
                <w:color w:val="auto"/>
                <w:sz w:val="32"/>
              </w:rPr>
            </w:pPr>
            <w:r>
              <w:rPr>
                <w:b/>
                <w:color w:val="auto"/>
                <w:sz w:val="32"/>
              </w:rPr>
              <w:t>2016533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D7032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3B855813" w14:textId="4A8DD098" w:rsidR="00FF7784" w:rsidRPr="00270EEB" w:rsidRDefault="00025650" w:rsidP="00FF7EBB">
      <w:pPr>
        <w:jc w:val="both"/>
        <w:rPr>
          <w:sz w:val="24"/>
          <w:szCs w:val="24"/>
        </w:rPr>
      </w:pPr>
      <w:r w:rsidRPr="00025650">
        <w:rPr>
          <w:b/>
          <w:sz w:val="24"/>
          <w:szCs w:val="24"/>
        </w:rPr>
        <w:t>ANSWER:</w:t>
      </w:r>
    </w:p>
    <w:p w14:paraId="0590AAF8" w14:textId="77777777" w:rsidR="00FF7784" w:rsidRPr="00270EEB" w:rsidRDefault="00FF7784" w:rsidP="00FF7EBB">
      <w:pPr>
        <w:jc w:val="both"/>
        <w:rPr>
          <w:sz w:val="24"/>
          <w:szCs w:val="24"/>
        </w:rPr>
      </w:pPr>
    </w:p>
    <w:p w14:paraId="4F288547" w14:textId="77777777" w:rsidR="00EF6A91" w:rsidRDefault="00EF6A91" w:rsidP="00EF6A91">
      <w:pPr>
        <w:jc w:val="both"/>
        <w:rPr>
          <w:sz w:val="24"/>
          <w:szCs w:val="24"/>
        </w:rPr>
      </w:pPr>
      <w:r>
        <w:rPr>
          <w:sz w:val="24"/>
          <w:szCs w:val="24"/>
        </w:rPr>
        <w:t xml:space="preserve">For this task I will be writing about what I did to help minimise my own stress levels and develop resilience during the first six months of training. I will be using </w:t>
      </w:r>
      <w:proofErr w:type="spellStart"/>
      <w:r>
        <w:rPr>
          <w:sz w:val="24"/>
          <w:szCs w:val="24"/>
        </w:rPr>
        <w:t>Bortons</w:t>
      </w:r>
      <w:proofErr w:type="spellEnd"/>
      <w:r>
        <w:rPr>
          <w:sz w:val="24"/>
          <w:szCs w:val="24"/>
        </w:rPr>
        <w:t xml:space="preserve"> Model of Reflection to help me with my answer. </w:t>
      </w:r>
    </w:p>
    <w:p w14:paraId="608DD287" w14:textId="77777777" w:rsidR="00EF6A91" w:rsidRDefault="00EF6A91" w:rsidP="00EF6A91">
      <w:pPr>
        <w:jc w:val="both"/>
        <w:rPr>
          <w:sz w:val="24"/>
          <w:szCs w:val="24"/>
        </w:rPr>
      </w:pPr>
    </w:p>
    <w:p w14:paraId="3BD267CD" w14:textId="27C02333" w:rsidR="00EF6A91" w:rsidRPr="00461C31" w:rsidRDefault="00EF6A91" w:rsidP="00EF6A91">
      <w:pPr>
        <w:jc w:val="both"/>
        <w:rPr>
          <w:sz w:val="24"/>
          <w:szCs w:val="24"/>
        </w:rPr>
      </w:pPr>
      <w:r>
        <w:rPr>
          <w:sz w:val="24"/>
          <w:szCs w:val="24"/>
        </w:rPr>
        <w:t>At the start of training the learning already seemed like it was going to be a lot of information to retain plus with the added stress of the COVID-19 pandemic limiting my activities outside of my home, I felt slightly overwhelmed. My first thought was what was expected of me and how can I manage stress levels during this period. I began to write to do lists for each day and each week. I wrote everything down and began to revise from the start. Studies have suggested to avoid procrastination to minimise stress. “</w:t>
      </w:r>
      <w:r w:rsidRPr="00461C31">
        <w:rPr>
          <w:color w:val="auto"/>
          <w:sz w:val="24"/>
          <w:szCs w:val="24"/>
        </w:rPr>
        <w:t xml:space="preserve">Another way to take control of your stress is to stay on top of your priorities and stop procrastinating. Get in the habit of making a to-do list organized by priority. Give yourself realistic deadlines and work your way down the list”. </w:t>
      </w:r>
      <w:r w:rsidR="00026509">
        <w:rPr>
          <w:color w:val="auto"/>
          <w:sz w:val="24"/>
          <w:szCs w:val="24"/>
        </w:rPr>
        <w:t>(</w:t>
      </w:r>
      <w:r w:rsidRPr="00461C31">
        <w:rPr>
          <w:color w:val="auto"/>
          <w:sz w:val="24"/>
          <w:szCs w:val="24"/>
        </w:rPr>
        <w:t>Jennings, Health line, August 2018</w:t>
      </w:r>
      <w:r w:rsidR="00026509">
        <w:rPr>
          <w:color w:val="auto"/>
          <w:sz w:val="24"/>
          <w:szCs w:val="24"/>
        </w:rPr>
        <w:t>)</w:t>
      </w:r>
    </w:p>
    <w:p w14:paraId="11E4E663" w14:textId="1E83F01D" w:rsidR="00EF6A91" w:rsidRDefault="00EF6A91" w:rsidP="00EF6A91">
      <w:pPr>
        <w:jc w:val="both"/>
        <w:rPr>
          <w:sz w:val="24"/>
          <w:szCs w:val="24"/>
        </w:rPr>
      </w:pPr>
      <w:r>
        <w:rPr>
          <w:color w:val="auto"/>
          <w:sz w:val="24"/>
          <w:szCs w:val="24"/>
        </w:rPr>
        <w:t xml:space="preserve">I would tick off topics on my list as I completed them which allowed me to keep on top of my workload as well as giving me a sense of achievement. I was able to manage my time effectively and prioritise subjects. This was also beneficial to make sure that I had time for myself by planning. I was able to </w:t>
      </w:r>
      <w:r w:rsidR="00A03227">
        <w:rPr>
          <w:color w:val="auto"/>
          <w:sz w:val="24"/>
          <w:szCs w:val="24"/>
        </w:rPr>
        <w:t xml:space="preserve">plan ahead and try and remain on top of the subjects I had to learn. </w:t>
      </w:r>
    </w:p>
    <w:p w14:paraId="15671F50" w14:textId="77777777" w:rsidR="00EF6A91" w:rsidRDefault="00EF6A91" w:rsidP="00EF6A91">
      <w:pPr>
        <w:jc w:val="both"/>
        <w:rPr>
          <w:sz w:val="24"/>
          <w:szCs w:val="24"/>
        </w:rPr>
      </w:pPr>
    </w:p>
    <w:p w14:paraId="3028EE25" w14:textId="2BDB22D5" w:rsidR="00EF6A91" w:rsidRPr="00E97E5C" w:rsidRDefault="00EF6A91" w:rsidP="00EF6A91">
      <w:pPr>
        <w:jc w:val="both"/>
        <w:rPr>
          <w:sz w:val="24"/>
          <w:szCs w:val="24"/>
        </w:rPr>
      </w:pPr>
      <w:r>
        <w:rPr>
          <w:sz w:val="24"/>
          <w:szCs w:val="24"/>
        </w:rPr>
        <w:t xml:space="preserve">In order to develop resilience I found the easiest way was to have time away from learning. By using my plan to prioritise workload I would also ensure there was time for myself to wind down and enjoy myself. </w:t>
      </w:r>
      <w:r w:rsidRPr="00EE50FF">
        <w:rPr>
          <w:color w:val="auto"/>
          <w:sz w:val="24"/>
          <w:szCs w:val="24"/>
        </w:rPr>
        <w:t xml:space="preserve">A study I found online says </w:t>
      </w:r>
      <w:r>
        <w:rPr>
          <w:color w:val="auto"/>
          <w:sz w:val="24"/>
          <w:szCs w:val="24"/>
        </w:rPr>
        <w:t>“</w:t>
      </w:r>
      <w:r w:rsidRPr="00EE50FF">
        <w:rPr>
          <w:rStyle w:val="Strong"/>
          <w:b w:val="0"/>
          <w:color w:val="auto"/>
          <w:sz w:val="24"/>
          <w:szCs w:val="24"/>
          <w:shd w:val="clear" w:color="auto" w:fill="FFFFFF"/>
        </w:rPr>
        <w:t>Reward yourself for achievements</w:t>
      </w:r>
      <w:r w:rsidRPr="00EE50FF">
        <w:rPr>
          <w:b/>
          <w:color w:val="auto"/>
          <w:sz w:val="24"/>
          <w:szCs w:val="24"/>
          <w:shd w:val="clear" w:color="auto" w:fill="FFFFFF"/>
        </w:rPr>
        <w:t> </w:t>
      </w:r>
      <w:r w:rsidRPr="00EE50FF">
        <w:rPr>
          <w:color w:val="auto"/>
          <w:sz w:val="24"/>
          <w:szCs w:val="24"/>
          <w:shd w:val="clear" w:color="auto" w:fill="FFFFFF"/>
        </w:rPr>
        <w:t xml:space="preserve">– even small things like finishing a piece of work or making a decision. You could take a walk, read a book, and treat yourself to food you enjoy, or </w:t>
      </w:r>
      <w:r>
        <w:rPr>
          <w:color w:val="auto"/>
          <w:sz w:val="24"/>
          <w:szCs w:val="24"/>
          <w:shd w:val="clear" w:color="auto" w:fill="FFFFFF"/>
        </w:rPr>
        <w:t xml:space="preserve">simply tell yourself well done.” </w:t>
      </w:r>
      <w:r w:rsidR="00026509">
        <w:rPr>
          <w:color w:val="auto"/>
          <w:sz w:val="24"/>
          <w:szCs w:val="24"/>
          <w:shd w:val="clear" w:color="auto" w:fill="FFFFFF"/>
        </w:rPr>
        <w:t>(</w:t>
      </w:r>
      <w:r>
        <w:rPr>
          <w:color w:val="auto"/>
          <w:sz w:val="24"/>
          <w:szCs w:val="24"/>
          <w:shd w:val="clear" w:color="auto" w:fill="FFFFFF"/>
        </w:rPr>
        <w:t>Mind, 2017</w:t>
      </w:r>
      <w:r w:rsidR="00026509">
        <w:rPr>
          <w:color w:val="auto"/>
          <w:sz w:val="24"/>
          <w:szCs w:val="24"/>
          <w:shd w:val="clear" w:color="auto" w:fill="FFFFFF"/>
        </w:rPr>
        <w:t>)</w:t>
      </w:r>
    </w:p>
    <w:p w14:paraId="2D44D01E" w14:textId="77777777" w:rsidR="00EF6A91" w:rsidRDefault="00EF6A91" w:rsidP="00EF6A91">
      <w:pPr>
        <w:jc w:val="both"/>
        <w:rPr>
          <w:sz w:val="24"/>
          <w:szCs w:val="24"/>
        </w:rPr>
      </w:pPr>
      <w:r>
        <w:rPr>
          <w:color w:val="auto"/>
          <w:sz w:val="24"/>
          <w:szCs w:val="24"/>
          <w:shd w:val="clear" w:color="auto" w:fill="FFFFFF"/>
        </w:rPr>
        <w:t xml:space="preserve">I would always keep Saturdays as a reward day and either get a takeaway with my partner, go for a long walk or play online video games with friends. I would also occasionally cook my favourite meals in the evenings and didn’t spend all evening preparing for exams. This was important to build emotional resilience for me, as by just doing nothing but work for the 6 months during a UK lockdown and I would’ve lost focus. When it came to preparing for the new week ahead I found I was mentally prepared and refreshed for the new week ahead. </w:t>
      </w:r>
    </w:p>
    <w:p w14:paraId="43F0DE19" w14:textId="77777777" w:rsidR="00EF6A91" w:rsidRDefault="00EF6A91" w:rsidP="00EF6A91">
      <w:pPr>
        <w:jc w:val="both"/>
        <w:rPr>
          <w:sz w:val="24"/>
          <w:szCs w:val="24"/>
        </w:rPr>
      </w:pPr>
    </w:p>
    <w:p w14:paraId="0A853EB3" w14:textId="77777777" w:rsidR="00EF6A91" w:rsidRDefault="00EF6A91" w:rsidP="00EF6A91">
      <w:pPr>
        <w:jc w:val="both"/>
        <w:rPr>
          <w:sz w:val="24"/>
          <w:szCs w:val="24"/>
        </w:rPr>
      </w:pPr>
      <w:r>
        <w:rPr>
          <w:sz w:val="24"/>
          <w:szCs w:val="24"/>
        </w:rPr>
        <w:lastRenderedPageBreak/>
        <w:t xml:space="preserve">I feel that I managed my stress levels really well during the initial 6 months of training. There were times where I felt quite stressed and anxious at the topics, but as soon as I wrote it down I immediately felt better about having a plan in place and remained organised throughout. I developed a lot of resilience and worked on myself during this time and it also helped me overcome a lot doubts I had about my own capabilities. Looking back there isn’t anything I would do differently in the future as I’m happy that I was comfortable with my learning routine and ensured I made time for myself to enjoy other activities and have fun. </w:t>
      </w:r>
    </w:p>
    <w:p w14:paraId="4FA25557" w14:textId="47ED6B38" w:rsidR="00FF7784" w:rsidRPr="00270EEB" w:rsidRDefault="00A03227" w:rsidP="00FF7EBB">
      <w:pPr>
        <w:jc w:val="both"/>
        <w:rPr>
          <w:sz w:val="24"/>
          <w:szCs w:val="24"/>
        </w:rPr>
      </w:pPr>
      <w:r>
        <w:rPr>
          <w:sz w:val="24"/>
          <w:szCs w:val="24"/>
        </w:rPr>
        <w:t xml:space="preserve">559 </w:t>
      </w:r>
      <w:r w:rsidR="00EF6A91">
        <w:rPr>
          <w:sz w:val="24"/>
          <w:szCs w:val="24"/>
        </w:rPr>
        <w:t xml:space="preserve">words. </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573EF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026509">
      <w:pPr>
        <w:rPr>
          <w:sz w:val="24"/>
          <w:szCs w:val="24"/>
        </w:rPr>
      </w:pPr>
    </w:p>
    <w:p w14:paraId="1BD0AD3A" w14:textId="63626592" w:rsidR="00026509" w:rsidRDefault="00026509" w:rsidP="00026509">
      <w:pPr>
        <w:rPr>
          <w:sz w:val="24"/>
          <w:szCs w:val="24"/>
        </w:rPr>
      </w:pPr>
      <w:r w:rsidRPr="00026509">
        <w:rPr>
          <w:sz w:val="24"/>
          <w:szCs w:val="24"/>
        </w:rPr>
        <w:t>Within this essay I will be reflecting on an incident I responded to and dealt with involving an argument between neighbours. I will review the use of my communication management and my considerations during the incident.  There were no cultural or language issues.</w:t>
      </w:r>
    </w:p>
    <w:p w14:paraId="50DF6E20" w14:textId="77777777" w:rsidR="00026509" w:rsidRPr="00026509" w:rsidRDefault="00026509" w:rsidP="00026509">
      <w:pPr>
        <w:rPr>
          <w:sz w:val="24"/>
          <w:szCs w:val="24"/>
        </w:rPr>
      </w:pPr>
    </w:p>
    <w:p w14:paraId="2F9246B0" w14:textId="77777777" w:rsidR="00026509" w:rsidRPr="00026509" w:rsidRDefault="00026509" w:rsidP="00026509">
      <w:pPr>
        <w:rPr>
          <w:sz w:val="24"/>
          <w:szCs w:val="24"/>
        </w:rPr>
      </w:pPr>
      <w:r w:rsidRPr="00026509">
        <w:rPr>
          <w:sz w:val="24"/>
          <w:szCs w:val="24"/>
        </w:rPr>
        <w:t xml:space="preserve">I responded to a call from a female who said that her male neighbour had been verbally abusive towards her and this has been happening for the last year. This information was received from a 101 call and didn’t go into detail of what these abusive words were or why this has been happening. On route to the call I was considering possible offences under Section 4, Section 4A or Section 5 of the Public Order Act 1986 (legislation.gov.uk, 1986), depending on the information received. </w:t>
      </w:r>
    </w:p>
    <w:p w14:paraId="19AEA5C2" w14:textId="77777777" w:rsidR="00026509" w:rsidRPr="00026509" w:rsidRDefault="00026509" w:rsidP="00026509">
      <w:pPr>
        <w:rPr>
          <w:sz w:val="24"/>
          <w:szCs w:val="24"/>
        </w:rPr>
      </w:pPr>
      <w:r w:rsidRPr="00026509">
        <w:rPr>
          <w:sz w:val="24"/>
          <w:szCs w:val="24"/>
        </w:rPr>
        <w:t xml:space="preserve">Officers first arrived to the address of the reporting person to gather more information from the initial 101 call made. The female said that the male had been living in the property for the last year with his partner, and since he has lived with her he has been verbally abusive towards her and other neighbours in the street when going to his car. She stated that he hates the children playing ball games. She </w:t>
      </w:r>
      <w:r w:rsidRPr="00026509">
        <w:rPr>
          <w:sz w:val="24"/>
          <w:szCs w:val="24"/>
        </w:rPr>
        <w:lastRenderedPageBreak/>
        <w:t xml:space="preserve">disclosed that no threatening behaviour had occurred. Officers then made the decision to go and speak to the male and explained to the reporting person that officers are need to gather all available evidence about the situation to aide in decision making. The female was not happy about this as she felt that she is the one who called so the information should only be heard from her. She began to use her hands to point at officers when talking and raising her voice. I utilised </w:t>
      </w:r>
      <w:proofErr w:type="spellStart"/>
      <w:r w:rsidRPr="00026509">
        <w:rPr>
          <w:sz w:val="24"/>
          <w:szCs w:val="24"/>
        </w:rPr>
        <w:t>Betari’s</w:t>
      </w:r>
      <w:proofErr w:type="spellEnd"/>
      <w:r w:rsidRPr="00026509">
        <w:rPr>
          <w:sz w:val="24"/>
          <w:szCs w:val="24"/>
        </w:rPr>
        <w:t xml:space="preserve"> box to raise my voice to a level in order to bring the female down. </w:t>
      </w:r>
      <w:proofErr w:type="spellStart"/>
      <w:r w:rsidRPr="00026509">
        <w:rPr>
          <w:sz w:val="24"/>
          <w:szCs w:val="24"/>
        </w:rPr>
        <w:t>Betari’s</w:t>
      </w:r>
      <w:proofErr w:type="spellEnd"/>
      <w:r w:rsidRPr="00026509">
        <w:rPr>
          <w:sz w:val="24"/>
          <w:szCs w:val="24"/>
        </w:rPr>
        <w:t xml:space="preserve"> Box is when attitude affects behaviour and behaviour then affects a person’s attitude creating a circle </w:t>
      </w:r>
      <w:bookmarkStart w:id="6" w:name="top"/>
      <w:r w:rsidRPr="00026509">
        <w:rPr>
          <w:sz w:val="24"/>
          <w:szCs w:val="24"/>
        </w:rPr>
        <w:t>of how I act, which affects your attitude, which affects your behaviour, which affects my attitude, which affects my actions</w:t>
      </w:r>
      <w:bookmarkEnd w:id="6"/>
      <w:r w:rsidRPr="00026509">
        <w:rPr>
          <w:sz w:val="24"/>
          <w:szCs w:val="24"/>
        </w:rPr>
        <w:t xml:space="preserve"> </w:t>
      </w:r>
      <w:r w:rsidRPr="00026509">
        <w:rPr>
          <w:spacing w:val="-2"/>
          <w:sz w:val="24"/>
          <w:szCs w:val="24"/>
        </w:rPr>
        <w:t>(changingminds.org).</w:t>
      </w:r>
      <w:r w:rsidRPr="00026509">
        <w:rPr>
          <w:sz w:val="24"/>
          <w:szCs w:val="24"/>
        </w:rPr>
        <w:t xml:space="preserve">  This tactic worked as the female began to calm down and used the same tone of voice as me. </w:t>
      </w:r>
    </w:p>
    <w:p w14:paraId="5C19B275" w14:textId="42098005" w:rsidR="00026509" w:rsidRPr="00026509" w:rsidRDefault="00026509" w:rsidP="00026509">
      <w:pPr>
        <w:rPr>
          <w:color w:val="0B0C0C"/>
          <w:sz w:val="24"/>
          <w:szCs w:val="24"/>
          <w:shd w:val="clear" w:color="auto" w:fill="FFFFFF"/>
        </w:rPr>
      </w:pPr>
      <w:r w:rsidRPr="00026509">
        <w:rPr>
          <w:sz w:val="24"/>
          <w:szCs w:val="24"/>
        </w:rPr>
        <w:t xml:space="preserve">When speaking to the male he informed us that he had moved in to the property at the start of the Coronavirus pandemic in order to keep his partner company who suffers with anxiety and depression which is heightened when confined. </w:t>
      </w:r>
      <w:r w:rsidRPr="00026509">
        <w:rPr>
          <w:color w:val="0B0C0C"/>
          <w:sz w:val="24"/>
          <w:szCs w:val="24"/>
          <w:shd w:val="clear" w:color="auto" w:fill="FFFFFF"/>
        </w:rPr>
        <w:t>Available evidence indicates that self-reported mental health and wellbeing worsened during the first national lockdown of the COVID-19 pandemic. (Gov.UK, 2021). As more neighbours were home during the day he stated that he parks his car on the street outside the property as there are no car park spaces available. He said the children who are also home in the day would play ball games in the street next to his car and when asked to play on the nearby field that the parents would shout and abuse him using foul language, resulting in him being abusive back using the same language. He stated that he was responding in a way he was spoken to. Research says that people use a “Golden Rule” and “treat others how you want to be t</w:t>
      </w:r>
      <w:r w:rsidR="00E214C0">
        <w:rPr>
          <w:color w:val="0B0C0C"/>
          <w:sz w:val="24"/>
          <w:szCs w:val="24"/>
          <w:shd w:val="clear" w:color="auto" w:fill="FFFFFF"/>
        </w:rPr>
        <w:t>reated”. (Lee, Self-care</w:t>
      </w:r>
      <w:r w:rsidRPr="00026509">
        <w:rPr>
          <w:color w:val="0B0C0C"/>
          <w:sz w:val="24"/>
          <w:szCs w:val="24"/>
          <w:shd w:val="clear" w:color="auto" w:fill="FFFFFF"/>
        </w:rPr>
        <w:t>, 2021).</w:t>
      </w:r>
    </w:p>
    <w:p w14:paraId="60E00812" w14:textId="60E2B360" w:rsidR="00026509" w:rsidRPr="00026509" w:rsidRDefault="00026509" w:rsidP="00026509">
      <w:pPr>
        <w:pStyle w:val="mol-para-with-font"/>
        <w:shd w:val="clear" w:color="auto" w:fill="FFFFFF"/>
        <w:spacing w:before="0" w:beforeAutospacing="0" w:after="0" w:afterAutospacing="0"/>
        <w:rPr>
          <w:rFonts w:ascii="Arial" w:hAnsi="Arial" w:cs="Arial"/>
          <w:color w:val="000000"/>
          <w:spacing w:val="-2"/>
        </w:rPr>
      </w:pPr>
      <w:r w:rsidRPr="00026509">
        <w:rPr>
          <w:rFonts w:ascii="Arial" w:hAnsi="Arial" w:cs="Arial"/>
          <w:color w:val="0B0C0C"/>
          <w:shd w:val="clear" w:color="auto" w:fill="FFFFFF"/>
        </w:rPr>
        <w:t xml:space="preserve">Door to door enquiries in the street indicated that both neighbours have been arguing in the street for some time and other neighbours like to keep out of it but they want it to stop as it’s becoming a difficult place to live with the repeated noise. </w:t>
      </w:r>
      <w:r w:rsidRPr="00026509">
        <w:rPr>
          <w:rFonts w:ascii="Arial" w:hAnsi="Arial" w:cs="Arial"/>
          <w:color w:val="000000"/>
          <w:spacing w:val="-2"/>
        </w:rPr>
        <w:t>The University of Southern Denmark, in Copenhagen, spent three years studying more than 7,000 residents, most of whom lived in high-rise flats, quizzing them on noise levels and their mental health status. Those who said they had noisy neighbours were nearly two-and-a-half times more likely to have depression and anxiety and almost three times as likely to score high stress levels. (</w:t>
      </w:r>
      <w:r w:rsidR="00A03227">
        <w:rPr>
          <w:rFonts w:ascii="Arial" w:hAnsi="Arial" w:cs="Arial"/>
          <w:color w:val="000000"/>
          <w:spacing w:val="-2"/>
        </w:rPr>
        <w:t>Hagan</w:t>
      </w:r>
      <w:r w:rsidRPr="00026509">
        <w:rPr>
          <w:rFonts w:ascii="Arial" w:hAnsi="Arial" w:cs="Arial"/>
          <w:color w:val="000000"/>
          <w:spacing w:val="-2"/>
        </w:rPr>
        <w:t>,</w:t>
      </w:r>
      <w:r w:rsidR="00A03227">
        <w:rPr>
          <w:rFonts w:ascii="Arial" w:hAnsi="Arial" w:cs="Arial"/>
          <w:color w:val="000000"/>
          <w:spacing w:val="-2"/>
        </w:rPr>
        <w:t xml:space="preserve"> Daily Mail,</w:t>
      </w:r>
      <w:r w:rsidRPr="00026509">
        <w:rPr>
          <w:rFonts w:ascii="Arial" w:hAnsi="Arial" w:cs="Arial"/>
          <w:color w:val="000000"/>
          <w:spacing w:val="-2"/>
        </w:rPr>
        <w:t xml:space="preserve"> 2018) Officers used open questions to gather as much information from the neighbours as possible and then continuing with closed and probing questions when requiring more detail. People have also become more aware of their neighbours being home during the day and tensions have risen during the UK lockdown. Sussex Police reported that during the lockdown months they have seen a 196% increase in neighbourhood dispute referrals since the start of lockdown 2020 (sussex.pcc.gov.uk, 2020)</w:t>
      </w:r>
    </w:p>
    <w:p w14:paraId="0DA28504" w14:textId="77777777" w:rsidR="00026509" w:rsidRPr="00026509" w:rsidRDefault="00026509" w:rsidP="00026509">
      <w:pPr>
        <w:pStyle w:val="mol-para-with-font"/>
        <w:shd w:val="clear" w:color="auto" w:fill="FFFFFF"/>
        <w:spacing w:before="0" w:beforeAutospacing="0" w:after="0" w:afterAutospacing="0"/>
        <w:rPr>
          <w:rFonts w:ascii="Arial" w:hAnsi="Arial" w:cs="Arial"/>
          <w:color w:val="000000"/>
          <w:spacing w:val="-2"/>
        </w:rPr>
      </w:pPr>
    </w:p>
    <w:p w14:paraId="2ED5A233" w14:textId="719471D1" w:rsidR="00026509" w:rsidRPr="00026509" w:rsidRDefault="00026509" w:rsidP="00026509">
      <w:pPr>
        <w:pStyle w:val="mol-para-with-font"/>
        <w:shd w:val="clear" w:color="auto" w:fill="FFFFFF"/>
        <w:spacing w:before="0" w:beforeAutospacing="0" w:after="0" w:afterAutospacing="0"/>
        <w:rPr>
          <w:rFonts w:ascii="Arial" w:hAnsi="Arial" w:cs="Arial"/>
          <w:color w:val="000000"/>
          <w:spacing w:val="-2"/>
        </w:rPr>
      </w:pPr>
      <w:r w:rsidRPr="00026509">
        <w:rPr>
          <w:rFonts w:ascii="Arial" w:hAnsi="Arial" w:cs="Arial"/>
          <w:color w:val="000000"/>
          <w:spacing w:val="-2"/>
        </w:rPr>
        <w:t xml:space="preserve">When arriving back to speak to the reporting person she began to shout at officers and believed that we weren’t taking her side and wanted the male arrested for being a nuisance. At first I let the female have her say and express her concerns to officers about the situation and used active listening to show I was interested. Active listening is using gesturing techniques such as nodding of the head or simple words such as okay to acknowledge what the person is saying (mindtools.com) I was also monitoring her non-verbal communication as </w:t>
      </w:r>
      <w:r w:rsidRPr="00026509">
        <w:rPr>
          <w:rFonts w:ascii="Arial" w:hAnsi="Arial" w:cs="Arial"/>
          <w:color w:val="212121"/>
          <w:shd w:val="clear" w:color="auto" w:fill="FFFFFF"/>
        </w:rPr>
        <w:t>facial expressions are responsible for a huge proportion of nonverbal communication. The look on a person's face is often the first thing we see, even before we hear what they have to say. (</w:t>
      </w:r>
      <w:r w:rsidR="00E214C0">
        <w:rPr>
          <w:rFonts w:ascii="Arial" w:hAnsi="Arial" w:cs="Arial"/>
          <w:color w:val="212121"/>
          <w:shd w:val="clear" w:color="auto" w:fill="FFFFFF"/>
        </w:rPr>
        <w:t>Cherry,</w:t>
      </w:r>
      <w:r w:rsidR="001D385B">
        <w:rPr>
          <w:rFonts w:ascii="Arial" w:hAnsi="Arial" w:cs="Arial"/>
          <w:color w:val="212121"/>
          <w:shd w:val="clear" w:color="auto" w:fill="FFFFFF"/>
        </w:rPr>
        <w:t xml:space="preserve"> </w:t>
      </w:r>
      <w:r w:rsidRPr="00026509">
        <w:rPr>
          <w:rFonts w:ascii="Arial" w:hAnsi="Arial" w:cs="Arial"/>
          <w:color w:val="212121"/>
          <w:shd w:val="clear" w:color="auto" w:fill="FFFFFF"/>
        </w:rPr>
        <w:t>Typ</w:t>
      </w:r>
      <w:r w:rsidR="00E214C0">
        <w:rPr>
          <w:rFonts w:ascii="Arial" w:hAnsi="Arial" w:cs="Arial"/>
          <w:color w:val="212121"/>
          <w:shd w:val="clear" w:color="auto" w:fill="FFFFFF"/>
        </w:rPr>
        <w:t>es of Non Verbal Communication,</w:t>
      </w:r>
      <w:r w:rsidRPr="00026509">
        <w:rPr>
          <w:rFonts w:ascii="Arial" w:hAnsi="Arial" w:cs="Arial"/>
          <w:color w:val="212121"/>
          <w:shd w:val="clear" w:color="auto" w:fill="FFFFFF"/>
        </w:rPr>
        <w:t xml:space="preserve"> 2020). I began to use the Five Step</w:t>
      </w:r>
      <w:r w:rsidRPr="00026509">
        <w:rPr>
          <w:rFonts w:ascii="Arial" w:hAnsi="Arial" w:cs="Arial"/>
          <w:color w:val="000000"/>
          <w:spacing w:val="-2"/>
        </w:rPr>
        <w:t xml:space="preserve"> Appeal to calm her </w:t>
      </w:r>
      <w:r w:rsidRPr="00026509">
        <w:rPr>
          <w:rFonts w:ascii="Arial" w:hAnsi="Arial" w:cs="Arial"/>
          <w:color w:val="000000"/>
          <w:spacing w:val="-2"/>
        </w:rPr>
        <w:lastRenderedPageBreak/>
        <w:t xml:space="preserve">down. The first step is the simple appeal, the reasoned appeal, the personal appeal, the final appeal and then action in order to gain control of the situation and prevent the person resisting (College of Policing, 2020). The female calmed down after the reasoned appeal after firstly being asked to stop and calm down and then using the reasoned appeal reminding her why her behaviour isn’t appropriate at this time. </w:t>
      </w:r>
    </w:p>
    <w:p w14:paraId="54BC5DC3" w14:textId="77777777" w:rsidR="00026509" w:rsidRPr="00026509" w:rsidRDefault="00026509" w:rsidP="00026509">
      <w:pPr>
        <w:pStyle w:val="mol-para-with-font"/>
        <w:shd w:val="clear" w:color="auto" w:fill="FFFFFF"/>
        <w:spacing w:before="0" w:beforeAutospacing="0" w:after="0" w:afterAutospacing="0"/>
        <w:rPr>
          <w:rFonts w:ascii="Arial" w:hAnsi="Arial" w:cs="Arial"/>
          <w:color w:val="000000"/>
          <w:spacing w:val="-2"/>
        </w:rPr>
      </w:pPr>
      <w:r w:rsidRPr="00026509">
        <w:rPr>
          <w:rFonts w:ascii="Arial" w:hAnsi="Arial" w:cs="Arial"/>
          <w:color w:val="000000"/>
          <w:spacing w:val="-2"/>
        </w:rPr>
        <w:t xml:space="preserve">As both parties wanted an outcome to suit them I had to decide on a course of action that was justified and appropriate, as well as evidence this to both neighbours in order to resolve this matter and prevent a backlash. Police officers have other tools available to resolve incidents where there is little to no legal infringement. The best course of action to resolve this incident was to remind the parents of the children that ball games were prohibited in the street under the orders of the housing association and to use the nearby playing field. Both parties agreed to not speak to each other in future and were aware of swearing in a public place is an offence. I also sent a task to the neighbourhood policing team for this area so that they could look at the actions I had taken to resolve this particular incident, but an officer who deals with neighbourhood disputes could look further and try and resolve any long term issues such as the lack of car parking spaces or playing ball games which could impact in arguments. Neighbourhood policing teams have the ability to use other problem solving models such as OSARA and utilising evidence based policing for long term resolution (College of Policing, 2021). By using discretion I was able to continue to uphold public confidence in the neighbourhood by speaking to both parties equally and fairly and also take reasonable steps to prevent this from happening again in the future. </w:t>
      </w:r>
    </w:p>
    <w:p w14:paraId="5965D682" w14:textId="77777777" w:rsidR="00026509" w:rsidRPr="00026509" w:rsidRDefault="00026509" w:rsidP="00026509">
      <w:pPr>
        <w:rPr>
          <w:spacing w:val="-2"/>
          <w:sz w:val="24"/>
          <w:szCs w:val="24"/>
        </w:rPr>
      </w:pPr>
      <w:r w:rsidRPr="00026509">
        <w:rPr>
          <w:spacing w:val="-2"/>
          <w:sz w:val="24"/>
          <w:szCs w:val="24"/>
        </w:rPr>
        <w:t xml:space="preserve">When reflecting on the incident I consider my overall use of communication good as I allowed both parties to have their say before taking action. I understood the importance of remaining impartial with all </w:t>
      </w:r>
      <w:r w:rsidRPr="00026509">
        <w:rPr>
          <w:sz w:val="24"/>
          <w:szCs w:val="24"/>
          <w:shd w:val="clear" w:color="auto" w:fill="FFFFF6"/>
        </w:rPr>
        <w:t>dealings with members of the public. This is achieved by being unprejudiced, fair and objective. And consider different sides of a situation and ensure that each side is given equal consideration (College of Policing, 2021). </w:t>
      </w:r>
      <w:r w:rsidRPr="00026509">
        <w:rPr>
          <w:spacing w:val="-2"/>
          <w:sz w:val="24"/>
          <w:szCs w:val="24"/>
        </w:rPr>
        <w:t xml:space="preserve"> Looking back when the female began to shout and request that the male to be arrested for being a nuisance I think it would’ve been appropriate to interrupt and diffuse the situation there and then and explain why I couldn’t arrest the male for being a nuisance. As when I began to talk the female didn’t calm down and only stopped when I reasoned with her about her current behaviour. </w:t>
      </w:r>
    </w:p>
    <w:p w14:paraId="32E31CCF" w14:textId="35582767" w:rsidR="00026509" w:rsidRPr="00026509" w:rsidRDefault="00026509" w:rsidP="00026509">
      <w:pPr>
        <w:rPr>
          <w:spacing w:val="-2"/>
          <w:sz w:val="24"/>
          <w:szCs w:val="24"/>
        </w:rPr>
      </w:pPr>
      <w:r w:rsidRPr="00026509">
        <w:rPr>
          <w:spacing w:val="-2"/>
          <w:sz w:val="24"/>
          <w:szCs w:val="24"/>
        </w:rPr>
        <w:t xml:space="preserve">I considered arrest of both persons under Section 24 of the Police and Criminal Evidence Act 1984 for offences under the Public Order Act 1986, however it would not be appropriate or necessary at this time as in order for an arrest to be lawful one of the necessities must be met under PACE Code G (legislation.gov.uk). Arrest is also a last resort for a police officer as it takes away a person’s liberty under Article 5 of the Human Rights Act 1988 (legislation.gov.uk) Arresting a person can also impact their lives and their families lives. Over 11 million people in the UK have a criminal record which does not imply they are “hardened criminals” but they may have only committed one </w:t>
      </w:r>
      <w:r w:rsidR="00E214C0">
        <w:rPr>
          <w:spacing w:val="-2"/>
          <w:sz w:val="24"/>
          <w:szCs w:val="24"/>
        </w:rPr>
        <w:t>offence in their lifetime (</w:t>
      </w:r>
      <w:r w:rsidRPr="00026509">
        <w:rPr>
          <w:spacing w:val="-2"/>
          <w:sz w:val="24"/>
          <w:szCs w:val="24"/>
        </w:rPr>
        <w:t xml:space="preserve">Compton, METRO, 2017) an arrest will also show under a persons’ file on the Police National Computer. An arrest also effectively takes a person away from the situation for some time to allow further investigations to take place, but they will then be back to their property 24 hours later. There were no immediate needs for this for safeguarding. Other considerations were to use Restorative Justice, however they focus on protecting the safety of a victim and in this incident there is no specific victim as it’s an equal dispute between neighbours. </w:t>
      </w:r>
    </w:p>
    <w:p w14:paraId="4557CCDD" w14:textId="6285B5E1" w:rsidR="008B28E7" w:rsidRPr="00270EEB" w:rsidRDefault="00E214C0" w:rsidP="00FF7EBB">
      <w:pPr>
        <w:jc w:val="both"/>
        <w:rPr>
          <w:sz w:val="24"/>
          <w:szCs w:val="24"/>
        </w:rPr>
      </w:pPr>
      <w:r>
        <w:rPr>
          <w:sz w:val="24"/>
          <w:szCs w:val="24"/>
        </w:rPr>
        <w:t>1544</w:t>
      </w:r>
      <w:r w:rsidR="00026509">
        <w:rPr>
          <w:sz w:val="24"/>
          <w:szCs w:val="24"/>
        </w:rPr>
        <w:t xml:space="preserve"> words.</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A425997" w14:textId="5FA176DE" w:rsidR="0087684C" w:rsidRPr="0087684C" w:rsidRDefault="0087684C" w:rsidP="0087684C">
      <w:pPr>
        <w:rPr>
          <w:rFonts w:asciiTheme="minorHAnsi" w:hAnsiTheme="minorHAnsi" w:cstheme="minorBidi"/>
          <w:color w:val="auto"/>
          <w:sz w:val="24"/>
          <w:szCs w:val="24"/>
        </w:rPr>
      </w:pPr>
      <w:r w:rsidRPr="0087684C">
        <w:rPr>
          <w:sz w:val="24"/>
          <w:szCs w:val="24"/>
        </w:rPr>
        <w:t xml:space="preserve">Within this essay I will discuss an incident I responded to and dealt with involving an assault which occurred between two female friends. I will review my responsibilities when attending the incident and dealing with the victim as well as their rights under the Victim’s Codes of Practice. </w:t>
      </w:r>
    </w:p>
    <w:p w14:paraId="6E73E2F3" w14:textId="77777777" w:rsidR="0087684C" w:rsidRPr="0087684C" w:rsidRDefault="0087684C" w:rsidP="0087684C">
      <w:pPr>
        <w:rPr>
          <w:sz w:val="24"/>
          <w:szCs w:val="24"/>
        </w:rPr>
      </w:pPr>
      <w:r w:rsidRPr="0087684C">
        <w:rPr>
          <w:sz w:val="24"/>
          <w:szCs w:val="24"/>
        </w:rPr>
        <w:t xml:space="preserve">A call was received via my radio of a female who had dialled 999 to report that she can been assaulted by her friend and that she was now bleeding a lot from her nose and possibly mouth. The information was that they had an argument in the town centre and it had gotten out of hand. On route I was also considering possible offences of Common Assault and Battery under Section 39 of the Criminal Justice Act 1988 (legislation.gov, 1988), Section 47 Actual Bodily Harm or even Section 20 Grievous Bodily Harm of Offences Against the Person Act 1861 (legislation.gov, 1861) I ensured that I was wearing appropriate PPE upon arrival. </w:t>
      </w:r>
    </w:p>
    <w:p w14:paraId="6ED67019" w14:textId="77777777" w:rsidR="0087684C" w:rsidRPr="0087684C" w:rsidRDefault="0087684C" w:rsidP="0087684C">
      <w:pPr>
        <w:rPr>
          <w:sz w:val="24"/>
          <w:szCs w:val="24"/>
        </w:rPr>
      </w:pPr>
      <w:r w:rsidRPr="0087684C">
        <w:rPr>
          <w:sz w:val="24"/>
          <w:szCs w:val="24"/>
        </w:rPr>
        <w:t xml:space="preserve">When I arrived at the scene there was a small crowd gathering in the town centre and I could see that there was a female visibly upset. My first priority was to assess any injuries and check that the female was okay and try and move her from the situation to somewhere quiet for some privacy. During the assessment there was a small cut to the nose which had drawn a small amount of blood and there were no other injuries. The victim declined any further medical assistance and just wanted to go home as she was embarrassed that this happened so publicly. The victim said </w:t>
      </w:r>
      <w:r w:rsidRPr="0087684C">
        <w:rPr>
          <w:sz w:val="24"/>
          <w:szCs w:val="24"/>
        </w:rPr>
        <w:lastRenderedPageBreak/>
        <w:t>she currently lives with her friend who assaulted her. I analysed the situation and worked with the victim on an alternative place to stay. I arranged to take her to her parents’ house in order to safeguard her, which she agreed was the best thing for her. This also reduces the threat, harm and risk of a further incident with the subject. The victim disclosed to officers that she feels scared to report this to the police as she suffers with Anxiety and feared any backlash from her friend. It was important to support the victim in this incident because ‘as many as 6 out of 10 people fail to report crime to the police’ (Walker, BBC, 2004). Before leaving the scene I gathered names and contact details of independent witnesses at the scene in order to revisit them to obtain statements should the incident require it. Witnesses are an important part of any investigation as they can provide independent evidence if they were a witness to a crime without taking sides of either the offender or victim. ‘The success of any investigation depends largely on the accuracy and detail of the material obtained from witnesses’ (College of Policing, 2021).</w:t>
      </w:r>
    </w:p>
    <w:p w14:paraId="3397579C" w14:textId="77777777" w:rsidR="0087684C" w:rsidRPr="0087684C" w:rsidRDefault="0087684C" w:rsidP="0087684C">
      <w:pPr>
        <w:rPr>
          <w:sz w:val="24"/>
          <w:szCs w:val="24"/>
        </w:rPr>
      </w:pPr>
      <w:r w:rsidRPr="0087684C">
        <w:rPr>
          <w:sz w:val="24"/>
          <w:szCs w:val="24"/>
        </w:rPr>
        <w:t xml:space="preserve">When I arrived at the victim’s parents’ house she informed me that she did want to make a formal complaint about the assault as she felt safer being at her parents and what happened to her was wrong. I obtained a statement from the victim which outlined what she witnessed during the incident and what happened to her. As part of this process I had a responsibility to inform the victim that should that matter go to court would she be willing to attend as part of the investigation. It is a victims right under the Victims Code of Practice to have the crime recorded without delay and if needed to provide a witness statement (Gov.uk, 2020) As part of the witness statement process the words written must be in her own words and true to the best of her knowledge and appropriately signed under the Criminal Justice Act 1967 (Gov.uk, 1967) I obtained photographs of the victims injuries and exhibited them as her evidence and contained this within her statement with her consent. </w:t>
      </w:r>
    </w:p>
    <w:p w14:paraId="5008BE22" w14:textId="77777777" w:rsidR="0087684C" w:rsidRPr="0087684C" w:rsidRDefault="0087684C" w:rsidP="0087684C">
      <w:pPr>
        <w:rPr>
          <w:sz w:val="24"/>
          <w:szCs w:val="24"/>
        </w:rPr>
      </w:pPr>
      <w:r w:rsidRPr="0087684C">
        <w:rPr>
          <w:sz w:val="24"/>
          <w:szCs w:val="24"/>
        </w:rPr>
        <w:t>The victim has never had any contact with the police before this incident and was unaware of what happens next or how things are processed. I explained to her that there are many services available to assist and I would do my best to explain things clearly and keep her informed at every step ‘39% of victims are more likely to want some sort of support in incidents reported to the police’ (Freeman, Gov.uk, 2013) as part of the supporting a victim process I completed a Victim Needs Assessment and with the victims consent completed a Victim Support Referral with her details and they would be in contact to offer their services. This is a Charity that is open 24 hours a day and offers services to victims such as information and advice, peer support and group work and even help with navigating the criminal justice system (Victim Support, 2021)</w:t>
      </w:r>
    </w:p>
    <w:p w14:paraId="7A72FC9C" w14:textId="77777777" w:rsidR="0087684C" w:rsidRPr="0087684C" w:rsidRDefault="0087684C" w:rsidP="0087684C">
      <w:pPr>
        <w:rPr>
          <w:sz w:val="24"/>
          <w:szCs w:val="24"/>
        </w:rPr>
      </w:pPr>
      <w:r w:rsidRPr="0087684C">
        <w:rPr>
          <w:sz w:val="24"/>
          <w:szCs w:val="24"/>
        </w:rPr>
        <w:t xml:space="preserve">As the victim also disclosed that she has been suffering with Anxiety and this has now made her more on edge I offered the option of a Public Protection Notification Report (PPN) to be submitted with her consent which could also provide further support with mental health concerns. The PPN is a report which is submitted on the person’s behalf and referred to the safeguarding team who review and assess the report and forward on to relevant agencies and authorities. These agencies and authorities could then deem it necessary to contact the person and offer additional services. As the victim in this incident is worried about backlash and suffers with mental health I deemed it necessary to submit a PPN to further safeguard the victim. Being referred to services that support victims and having services tailored to their needs is a right under the Victims Code of Practice (gov.uk, 2020) this is also an important responsibility and value as a police officer to take ownership and support </w:t>
      </w:r>
      <w:r w:rsidRPr="0087684C">
        <w:rPr>
          <w:sz w:val="24"/>
          <w:szCs w:val="24"/>
        </w:rPr>
        <w:lastRenderedPageBreak/>
        <w:t xml:space="preserve">all persons with transparency. The victim declined to make a Victim Personal Statement (VPS) at this time which is another right under the Victims Code of Practice, however I informed her that she can still make one if she feels it necessary. The VPS allows victims to say in their own words how a crime has affected them physical, emotionally, psychologically and financially, as well as how it has impacted their friends and family (Gov.uk, 2013) </w:t>
      </w:r>
    </w:p>
    <w:p w14:paraId="2851D9D8" w14:textId="0A32FFF2" w:rsidR="0087684C" w:rsidRPr="0087684C" w:rsidRDefault="0087684C" w:rsidP="0087684C">
      <w:pPr>
        <w:rPr>
          <w:sz w:val="24"/>
          <w:szCs w:val="24"/>
        </w:rPr>
      </w:pPr>
      <w:r w:rsidRPr="0087684C">
        <w:rPr>
          <w:sz w:val="24"/>
          <w:szCs w:val="24"/>
        </w:rPr>
        <w:t>I engaged with the victim and showed empathy as well as being professional and impartial at all times. I provided the victim with the crime incident number, the contact details of myself as well as my name as I was the officer</w:t>
      </w:r>
      <w:r w:rsidR="00F40B99">
        <w:rPr>
          <w:sz w:val="24"/>
          <w:szCs w:val="24"/>
        </w:rPr>
        <w:t xml:space="preserve"> in case of this investigation </w:t>
      </w:r>
      <w:r w:rsidRPr="0087684C">
        <w:rPr>
          <w:sz w:val="24"/>
          <w:szCs w:val="24"/>
        </w:rPr>
        <w:t xml:space="preserve">I informed the victim that I work shifts but should she have any questions then I will get back to her during my working hours, or if there was anything she wanted to add then to call 101 with the incident number and explain to the call handler. I also informed her that should anything else happen with the subject then to also contact 101 or 999 in an emergency. </w:t>
      </w:r>
      <w:r w:rsidR="00F40B99">
        <w:rPr>
          <w:sz w:val="24"/>
          <w:szCs w:val="24"/>
        </w:rPr>
        <w:t xml:space="preserve">This keeps the victim at the heart of any investigation. </w:t>
      </w:r>
      <w:r w:rsidRPr="0087684C">
        <w:rPr>
          <w:sz w:val="24"/>
          <w:szCs w:val="24"/>
        </w:rPr>
        <w:t xml:space="preserve">The requirement to give these details is another victim right under the Victim Code of Practice and to agree upon timescales for updates of the investigation, which in this case was 2 weeks unless any urgent developments happened then it could be sooner. </w:t>
      </w:r>
    </w:p>
    <w:p w14:paraId="671EFFF8" w14:textId="77777777" w:rsidR="0087684C" w:rsidRPr="0087684C" w:rsidRDefault="0087684C" w:rsidP="0087684C">
      <w:pPr>
        <w:rPr>
          <w:sz w:val="24"/>
          <w:szCs w:val="24"/>
        </w:rPr>
      </w:pPr>
      <w:r w:rsidRPr="0087684C">
        <w:rPr>
          <w:sz w:val="24"/>
          <w:szCs w:val="24"/>
        </w:rPr>
        <w:t xml:space="preserve">It was really important to support the victim and make all possible referrals to ensure that she also supports the prosecution in this case. This could also mean that should she be unfortunate to experience crime, or know someone who has, then she will not be put off from reporting crime again in the future or offering advice to others who have. It will continue to uphold the public perception of the police and to do the best in understanding and responding to our communities (South Wales Police, 2021) A report in 2019 found that 22% of crimes were closed in England and Wales due to the victim not supporting prosecution which was up by 2% from the previous year (BBC, 2020) this could be due to the victim changing their mind or that they didn’t receive the appropriate support and guidance from officers or agencies, or unaware of the services. The victim in this case also stated that she suffers with anxiety, studies show that this can result in those with mental health issues feel the impact of the crime than those who don’t. They can also be more likely to be a repeat victim and experience different types of crime (Mind, 2021) </w:t>
      </w:r>
    </w:p>
    <w:p w14:paraId="2B4EB865" w14:textId="53B4C386" w:rsidR="0087684C" w:rsidRPr="0087684C" w:rsidRDefault="0087684C" w:rsidP="0087684C">
      <w:pPr>
        <w:rPr>
          <w:sz w:val="24"/>
          <w:szCs w:val="24"/>
        </w:rPr>
      </w:pPr>
      <w:r w:rsidRPr="0087684C">
        <w:rPr>
          <w:sz w:val="24"/>
          <w:szCs w:val="24"/>
        </w:rPr>
        <w:t>Upon reflection of the incident I feel I acted professionally, justified and proportionate at all times and did most things I could to support the victim in this case to receive all relevant support and collaborated with additional services effectively. I could have also considered talking to the victim about applying for Special Measures should the matter go to court. They provide intimidated or vulnerable witnesses services such as the use of screens in court rooms or giving evidence outside of the courtroom under the Youth Justice and Criminal Evidence Act 1999 (cps.gov.uk, 2021) I did inform the victim that they will be kept updated about the developments in the investigation, outcome and any appeals process as part of their rights unde</w:t>
      </w:r>
      <w:r w:rsidR="00F40B99">
        <w:rPr>
          <w:sz w:val="24"/>
          <w:szCs w:val="24"/>
        </w:rPr>
        <w:t xml:space="preserve">r the Victims Code of Practice. </w:t>
      </w:r>
      <w:r w:rsidRPr="0087684C">
        <w:rPr>
          <w:sz w:val="24"/>
          <w:szCs w:val="24"/>
        </w:rPr>
        <w:t xml:space="preserve">Although the process of completing forms takes a long time, it’s a fraction of the time taken to make sure that the victim receives the best possible service from the police and justice for the crime. I also understand the importance of all contact with members of the public I am accountable for my actions and steps taken to safeguard all victims of crime. </w:t>
      </w:r>
    </w:p>
    <w:p w14:paraId="0604B25E" w14:textId="72C58E99" w:rsidR="0087684C" w:rsidRPr="0087684C" w:rsidRDefault="00F40B99" w:rsidP="0087684C">
      <w:pPr>
        <w:rPr>
          <w:sz w:val="24"/>
          <w:szCs w:val="24"/>
        </w:rPr>
      </w:pPr>
      <w:r>
        <w:rPr>
          <w:sz w:val="24"/>
          <w:szCs w:val="24"/>
        </w:rPr>
        <w:t>159</w:t>
      </w:r>
      <w:r w:rsidR="0087684C" w:rsidRPr="0087684C">
        <w:rPr>
          <w:sz w:val="24"/>
          <w:szCs w:val="24"/>
        </w:rPr>
        <w:t>8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DDF84CD" w14:textId="77777777" w:rsidR="00BD561F" w:rsidRDefault="00BD561F" w:rsidP="00BD561F">
      <w:pPr>
        <w:rPr>
          <w:sz w:val="24"/>
          <w:szCs w:val="24"/>
        </w:rPr>
      </w:pPr>
      <w:r w:rsidRPr="000477B0">
        <w:rPr>
          <w:sz w:val="24"/>
          <w:szCs w:val="24"/>
        </w:rPr>
        <w:t xml:space="preserve">Within this essay I will reflect on an incident I responded to and dealt with involving </w:t>
      </w:r>
      <w:r>
        <w:rPr>
          <w:sz w:val="24"/>
          <w:szCs w:val="24"/>
        </w:rPr>
        <w:t>a male who was drunk and disorderly in a public place</w:t>
      </w:r>
      <w:r w:rsidRPr="000477B0">
        <w:rPr>
          <w:sz w:val="24"/>
          <w:szCs w:val="24"/>
        </w:rPr>
        <w:t xml:space="preserve"> </w:t>
      </w:r>
      <w:r>
        <w:rPr>
          <w:sz w:val="24"/>
          <w:szCs w:val="24"/>
        </w:rPr>
        <w:t xml:space="preserve">and </w:t>
      </w:r>
      <w:r w:rsidRPr="000477B0">
        <w:rPr>
          <w:sz w:val="24"/>
          <w:szCs w:val="24"/>
        </w:rPr>
        <w:t xml:space="preserve">how I applied the National Decision Model to assist in resolving this incident. </w:t>
      </w:r>
      <w:r>
        <w:rPr>
          <w:sz w:val="24"/>
          <w:szCs w:val="24"/>
        </w:rPr>
        <w:t>To help me with my reflection I will be using the Four F’s of active reviewing.</w:t>
      </w:r>
    </w:p>
    <w:p w14:paraId="22F67E39" w14:textId="77777777" w:rsidR="00BD561F" w:rsidRPr="00CD3549" w:rsidRDefault="00BD561F" w:rsidP="00BD561F">
      <w:pPr>
        <w:rPr>
          <w:color w:val="auto"/>
          <w:sz w:val="24"/>
          <w:szCs w:val="24"/>
        </w:rPr>
      </w:pPr>
      <w:r w:rsidRPr="000477B0">
        <w:rPr>
          <w:sz w:val="24"/>
          <w:szCs w:val="24"/>
        </w:rPr>
        <w:t xml:space="preserve">When dealing with all calls and incidents </w:t>
      </w:r>
      <w:r>
        <w:rPr>
          <w:sz w:val="24"/>
          <w:szCs w:val="24"/>
        </w:rPr>
        <w:t>Police Officers</w:t>
      </w:r>
      <w:r w:rsidRPr="000477B0">
        <w:rPr>
          <w:sz w:val="24"/>
          <w:szCs w:val="24"/>
        </w:rPr>
        <w:t xml:space="preserve"> u</w:t>
      </w:r>
      <w:r>
        <w:rPr>
          <w:sz w:val="24"/>
          <w:szCs w:val="24"/>
        </w:rPr>
        <w:t xml:space="preserve">se the National Decision </w:t>
      </w:r>
      <w:r w:rsidRPr="000477B0">
        <w:rPr>
          <w:sz w:val="24"/>
          <w:szCs w:val="24"/>
        </w:rPr>
        <w:t>Model</w:t>
      </w:r>
      <w:r>
        <w:rPr>
          <w:sz w:val="24"/>
          <w:szCs w:val="24"/>
        </w:rPr>
        <w:t xml:space="preserve"> (NDM)</w:t>
      </w:r>
      <w:r w:rsidRPr="000477B0">
        <w:rPr>
          <w:sz w:val="24"/>
          <w:szCs w:val="24"/>
        </w:rPr>
        <w:t xml:space="preserve"> to assist with the decision making process. </w:t>
      </w:r>
      <w:r>
        <w:rPr>
          <w:sz w:val="24"/>
          <w:szCs w:val="24"/>
        </w:rPr>
        <w:t>‘</w:t>
      </w:r>
      <w:r w:rsidRPr="000477B0">
        <w:rPr>
          <w:color w:val="333333"/>
          <w:sz w:val="24"/>
          <w:szCs w:val="24"/>
        </w:rPr>
        <w:t>The </w:t>
      </w:r>
      <w:r w:rsidRPr="000477B0">
        <w:rPr>
          <w:sz w:val="24"/>
          <w:szCs w:val="24"/>
        </w:rPr>
        <w:t>NDM</w:t>
      </w:r>
      <w:r w:rsidRPr="000477B0">
        <w:rPr>
          <w:color w:val="333333"/>
          <w:sz w:val="24"/>
          <w:szCs w:val="24"/>
        </w:rPr>
        <w:t> puts the Code of Ethics at the heart of all police decision making. This distinguishes the </w:t>
      </w:r>
      <w:r w:rsidRPr="000477B0">
        <w:rPr>
          <w:sz w:val="24"/>
          <w:szCs w:val="24"/>
        </w:rPr>
        <w:t>NDM</w:t>
      </w:r>
      <w:r w:rsidRPr="000477B0">
        <w:rPr>
          <w:color w:val="333333"/>
          <w:sz w:val="24"/>
          <w:szCs w:val="24"/>
        </w:rPr>
        <w:t> from other decision-making models and recognises the need for all police decisions to be consistent with the principles and standards of behaviour set out in the Code</w:t>
      </w:r>
      <w:r>
        <w:rPr>
          <w:color w:val="333333"/>
          <w:sz w:val="24"/>
          <w:szCs w:val="24"/>
        </w:rPr>
        <w:t>’ (College of Policing, 2014)</w:t>
      </w:r>
    </w:p>
    <w:p w14:paraId="65550AB3" w14:textId="77777777" w:rsidR="00BD561F" w:rsidRDefault="00BD561F" w:rsidP="00BD561F">
      <w:pPr>
        <w:rPr>
          <w:sz w:val="24"/>
          <w:szCs w:val="24"/>
        </w:rPr>
      </w:pPr>
      <w:r>
        <w:rPr>
          <w:sz w:val="24"/>
          <w:szCs w:val="24"/>
        </w:rPr>
        <w:t xml:space="preserve">I received a call over my police radio that a member of the public had dialled 999 as she was concerned for a male lying down on a grass embankment in the town centre close to the river and appeared to be drunk. I needed as much information as possible about the incident in order to assess the situation so I requested a description of the male and was the reporting person staying with him and lastly what makes them think he is drunk. Gathering as much information at this stage can help to ascertain what has happened or what has currently happened and to better understand how I can respond appropriately. It also helps me to consider what other information I would need to try and obtain at the scene. Intelligence checks couldn’t be made because no further information was available for the male. </w:t>
      </w:r>
    </w:p>
    <w:p w14:paraId="0A886580" w14:textId="77777777" w:rsidR="00BD561F" w:rsidRDefault="00BD561F" w:rsidP="00BD561F">
      <w:pPr>
        <w:rPr>
          <w:sz w:val="24"/>
          <w:szCs w:val="24"/>
        </w:rPr>
      </w:pPr>
      <w:r>
        <w:rPr>
          <w:sz w:val="24"/>
          <w:szCs w:val="24"/>
        </w:rPr>
        <w:lastRenderedPageBreak/>
        <w:t xml:space="preserve">A description was passed over the radio and confirmed that the male was in possession of an empty bottle of vodka and a small crowd had gathered. The male was stumbling around the embankment and the crowd were attempting to keep him steady. When assessing this information the male posed a risk of falling into the nearby river as well as an undetermined threat and harm risk to the members of the public trying to contain the male. I was also considering if it was appropriate to take action immediately or if further information was needed beforehand. I concluded that I needed to gather more information as I didn’t know who the male was or if in fact he was drunk at this time. </w:t>
      </w:r>
    </w:p>
    <w:p w14:paraId="2DAA8544" w14:textId="77777777" w:rsidR="00BD561F" w:rsidRDefault="00BD561F" w:rsidP="00BD561F">
      <w:pPr>
        <w:rPr>
          <w:sz w:val="24"/>
          <w:szCs w:val="24"/>
        </w:rPr>
      </w:pPr>
      <w:r>
        <w:rPr>
          <w:sz w:val="24"/>
          <w:szCs w:val="24"/>
        </w:rPr>
        <w:t xml:space="preserve">On arrival to the location the male was attempting to get up off the ground and couldn’t stand straight without assistance due to the uneven grass embankment. The male did in fact appear to be drunk due to the strong smell of alcohol and I observed that he was stumbling when walking. The male became agitated and began to swear and shout in front of the small crowd. At this moment in order to remove any potential risks of harm to the members of the public I asked them to take a step back so that we could assist the male and remove the empty vodka bottle. The small crowd complied and cleared the area. </w:t>
      </w:r>
      <w:proofErr w:type="gramStart"/>
      <w:r>
        <w:rPr>
          <w:sz w:val="24"/>
          <w:szCs w:val="24"/>
        </w:rPr>
        <w:t>Myself</w:t>
      </w:r>
      <w:proofErr w:type="gramEnd"/>
      <w:r>
        <w:rPr>
          <w:sz w:val="24"/>
          <w:szCs w:val="24"/>
        </w:rPr>
        <w:t xml:space="preserve"> and my tutor guided the male safely away from the nearby river and to somewhere that no longer posed a risk of harm.  </w:t>
      </w:r>
    </w:p>
    <w:p w14:paraId="01C74A2A" w14:textId="77777777" w:rsidR="00BD561F" w:rsidRDefault="00BD561F" w:rsidP="00BD561F">
      <w:pPr>
        <w:rPr>
          <w:sz w:val="24"/>
          <w:szCs w:val="24"/>
        </w:rPr>
      </w:pPr>
      <w:r>
        <w:rPr>
          <w:sz w:val="24"/>
          <w:szCs w:val="24"/>
        </w:rPr>
        <w:t xml:space="preserve">The male was now in the police van so that he could sit down and the van provided some privacy to enable officers to talk to the male. Revisiting the NDM again to assess the options available to help me make an informed choice of what to do next. Considerations were given to arresting the male for the offence under Section 91 Criminal Justice Act 1967 of being Drunk and Disorderly in a Public Place (legislation.gov, 1967) or to take the male home with no further action and use discretion. Discretion doesn’t mean that officers have the option to do nothing it’s defined as ‘professional judgement and action, having the authority to decide and choose and selecting the best course of action having recognised and considered all of the alternatives’ </w:t>
      </w:r>
    </w:p>
    <w:p w14:paraId="5574D32C" w14:textId="77777777" w:rsidR="00BD561F" w:rsidRDefault="00BD561F" w:rsidP="00BD561F">
      <w:pPr>
        <w:rPr>
          <w:sz w:val="24"/>
          <w:szCs w:val="24"/>
        </w:rPr>
      </w:pPr>
      <w:r>
        <w:rPr>
          <w:sz w:val="24"/>
          <w:szCs w:val="24"/>
        </w:rPr>
        <w:t xml:space="preserve">I concluded that obtaining a name and address to allow us to take him home would be an appropriate outcome in resolving this incident. This is because the male was now appeared to be calm and was no longer at risk of falling into the river. I began by asking the male what his name was and where he lived in which he responded quite annoyed that I was asking these questions and didn’t understand why. I explained that I needed this information so that I could take him home safely and attempted to reason with him. The male declined to share these details with myself. My tutor began by asking the same questions to which the male became agitated and started to shout and swear again. </w:t>
      </w:r>
    </w:p>
    <w:p w14:paraId="7DD61560" w14:textId="77777777" w:rsidR="00BD561F" w:rsidRDefault="00BD561F" w:rsidP="00BD561F">
      <w:pPr>
        <w:rPr>
          <w:sz w:val="24"/>
          <w:szCs w:val="24"/>
        </w:rPr>
      </w:pPr>
      <w:r>
        <w:rPr>
          <w:sz w:val="24"/>
          <w:szCs w:val="24"/>
        </w:rPr>
        <w:t xml:space="preserve">I attempted to calm the male and diffuse the situation. I then continued to try and obtain some form of identification by asking if the male carried a driver’s licence. At this point the male became agitated and began to shout and swear at officers. The male attempted to leave the area and walk into the road, myself and my tutor tried to stop him. Members of the public were now watching as the male swung at officers and continued to shout swear words. I had to re assess the threat and think back through the NDM and determined that the male now needed to be arrested for being drunk and disorderly in a public place. The arrest was necessary to prevent any harm to come to himself or others, allow a prompt and effective investigation and in order to ascertain name and address. This arrest was lawful under Code G of the Police and Criminal Evidence Act 1984 as the necessities set out were met. Force was used to aid in the arrest of the male and was lawful as it was ‘reasonable in the </w:t>
      </w:r>
      <w:r>
        <w:rPr>
          <w:sz w:val="24"/>
          <w:szCs w:val="24"/>
        </w:rPr>
        <w:lastRenderedPageBreak/>
        <w:t>circumstances’ under Section 3 Criminal Law Act 1967 (College of Policing, 2013) and ‘necessary reasonable force was used in the exercise of power’ under Section 117 Police and Criminal Evidence Act 1984 (College of Policing, 2013)</w:t>
      </w:r>
    </w:p>
    <w:p w14:paraId="18FF0547" w14:textId="77777777" w:rsidR="00BD561F" w:rsidRDefault="00BD561F" w:rsidP="00BD561F">
      <w:pPr>
        <w:rPr>
          <w:sz w:val="24"/>
          <w:szCs w:val="24"/>
        </w:rPr>
      </w:pPr>
      <w:r>
        <w:rPr>
          <w:sz w:val="24"/>
          <w:szCs w:val="24"/>
        </w:rPr>
        <w:t xml:space="preserve">The </w:t>
      </w:r>
      <w:proofErr w:type="gramStart"/>
      <w:r>
        <w:rPr>
          <w:sz w:val="24"/>
          <w:szCs w:val="24"/>
        </w:rPr>
        <w:t>males</w:t>
      </w:r>
      <w:proofErr w:type="gramEnd"/>
      <w:r>
        <w:rPr>
          <w:sz w:val="24"/>
          <w:szCs w:val="24"/>
        </w:rPr>
        <w:t xml:space="preserve"> detention was not authorised until he had been to see a doctor in A&amp;E in order to rule out the use of drugs. During this time the male was able to sober up. This enabled me to review the use of the NDM again and decide what options were now available now that I was able to ascertain his name and address. I dealt with the matter by way of issuing a Penalty Notice for Disorder (PND) which is an out of court disposal by way of a fine. This then allowed the male to go home as the necessity for arrest was no longer applicable. Reasons for this was the male no longer posed a threat of harm to himself or others, the male was remorseful and admitted the offence of being drunk and disorderly and I was able to ascertain his name and address in order to take him home. Drunk and Disorderly is one of the most used offences for issuing a PND (gov.uk, 2020)</w:t>
      </w:r>
    </w:p>
    <w:p w14:paraId="0A7A42F2" w14:textId="77777777" w:rsidR="00BD561F" w:rsidRDefault="00BD561F" w:rsidP="00BD561F">
      <w:pPr>
        <w:rPr>
          <w:sz w:val="24"/>
          <w:szCs w:val="24"/>
        </w:rPr>
      </w:pPr>
    </w:p>
    <w:p w14:paraId="0F6702B4" w14:textId="77777777" w:rsidR="00BD561F" w:rsidRDefault="00BD561F" w:rsidP="00BD561F">
      <w:pPr>
        <w:rPr>
          <w:sz w:val="24"/>
          <w:szCs w:val="24"/>
        </w:rPr>
      </w:pPr>
      <w:r>
        <w:rPr>
          <w:sz w:val="24"/>
          <w:szCs w:val="24"/>
        </w:rPr>
        <w:t>In order to issue a PND I had a responsibility to comply with Criminal Procedure and Investigations Act 1996 (CPIA) which is defined as an ‘</w:t>
      </w:r>
      <w:r w:rsidRPr="00D1078C">
        <w:rPr>
          <w:color w:val="auto"/>
          <w:sz w:val="24"/>
          <w:szCs w:val="24"/>
        </w:rPr>
        <w:t>investigation conducted by police officers with a view to it being ascertained whether a person should be charged with an offence, or whether a person charged with an offence is guilty of it</w:t>
      </w:r>
      <w:r>
        <w:rPr>
          <w:sz w:val="24"/>
          <w:szCs w:val="24"/>
        </w:rPr>
        <w:t>’ (legislation.gov, 1996) I had to record any decisions made on the occurrence log and justify my actions and why they were the most appropriate, retain any relevant material such as my body worn video footage evidencing the incident, reveal the relevant material to third parties who require it for a policing purpose and lastly review what I have recorded and retained (College of Policing, 2019) Reviewing all material I have obtained ensured that I complied with the Data Protection Act 2018 which states there are strict principles in place that makes sure information is ‘used fairly, lawfully and transparently, used in a way that is adequate, relevant and limited to only what is necessary, accurate and where necessary, kept up to date, kept for no longer than necessary, handled in a way that ensures appropriate security’ (Gov.uk, 2018)</w:t>
      </w:r>
    </w:p>
    <w:p w14:paraId="7DDF5D1F" w14:textId="77777777" w:rsidR="00BD561F" w:rsidRDefault="00BD561F" w:rsidP="00BD561F">
      <w:pPr>
        <w:rPr>
          <w:sz w:val="24"/>
          <w:szCs w:val="24"/>
        </w:rPr>
      </w:pPr>
    </w:p>
    <w:p w14:paraId="7D047521" w14:textId="77777777" w:rsidR="00BD561F" w:rsidRDefault="00BD561F" w:rsidP="00BD561F">
      <w:pPr>
        <w:rPr>
          <w:color w:val="212529"/>
          <w:sz w:val="24"/>
          <w:szCs w:val="24"/>
          <w:shd w:val="clear" w:color="auto" w:fill="FFFFFF"/>
        </w:rPr>
      </w:pPr>
      <w:r>
        <w:rPr>
          <w:sz w:val="24"/>
          <w:szCs w:val="24"/>
        </w:rPr>
        <w:t xml:space="preserve">Upon reflection I think the male was an uncertain risk of harm to himself, members of the public and myself and my tutor. I exhausted the options that were available to me and an arrest was </w:t>
      </w:r>
      <w:r w:rsidRPr="00B43FDA">
        <w:rPr>
          <w:sz w:val="24"/>
          <w:szCs w:val="24"/>
        </w:rPr>
        <w:t>a last resort as you take away someone’s liberty as per the Human Rights Act. I felt that I handled the situation well and really tried to obtain his infor</w:t>
      </w:r>
      <w:r>
        <w:rPr>
          <w:sz w:val="24"/>
          <w:szCs w:val="24"/>
        </w:rPr>
        <w:t>mation in order to take him home and continued with a dynamic risk assessment and using the NDM wheel</w:t>
      </w:r>
      <w:r w:rsidRPr="00B43FDA">
        <w:rPr>
          <w:sz w:val="24"/>
          <w:szCs w:val="24"/>
        </w:rPr>
        <w:t>. I feel I upheld the Code of Ethics and standards at all times and even though he was drunk during the day I didn’t let an unconscious bias cloud my judgement. A report in Wales found that ‘</w:t>
      </w:r>
      <w:r w:rsidRPr="00B43FDA">
        <w:rPr>
          <w:color w:val="212529"/>
          <w:sz w:val="24"/>
          <w:szCs w:val="24"/>
          <w:shd w:val="clear" w:color="auto" w:fill="FFFFFF"/>
        </w:rPr>
        <w:t xml:space="preserve">14% of adults have been exposed to </w:t>
      </w:r>
      <w:r>
        <w:rPr>
          <w:color w:val="212529"/>
          <w:sz w:val="24"/>
          <w:szCs w:val="24"/>
          <w:shd w:val="clear" w:color="auto" w:fill="FFFFFF"/>
        </w:rPr>
        <w:t>alcohol misuse during childhood’ I attended the call with an open mind and treated the male with respect at all times (NHS Wales, 2021).</w:t>
      </w:r>
    </w:p>
    <w:p w14:paraId="2F0E7165" w14:textId="77777777" w:rsidR="00BD561F" w:rsidRPr="007E7D62" w:rsidRDefault="00BD561F" w:rsidP="00BD561F">
      <w:pPr>
        <w:rPr>
          <w:color w:val="212529"/>
          <w:sz w:val="24"/>
          <w:szCs w:val="24"/>
          <w:shd w:val="clear" w:color="auto" w:fill="FFFFFF"/>
        </w:rPr>
      </w:pPr>
      <w:r>
        <w:rPr>
          <w:color w:val="212529"/>
          <w:sz w:val="24"/>
          <w:szCs w:val="24"/>
          <w:shd w:val="clear" w:color="auto" w:fill="FFFFFF"/>
        </w:rPr>
        <w:t xml:space="preserve">Looking back on the incident the main learning to take away for the future would be to consider the hospital as an option to take the person should the situation allow in the future. As in this incident the custody Sergeant was correct in that although the male had an empty bottle of vodka that might not necessarily be the only substance the person is under the influence from. From a time point of view it was consuming to arrest and then de-arrest after visiting the A&amp;E. A positive take away is that the male was alcohol dependant and a PPN was completed so that he could be referred from appropriate support. The male in this incident was very thankful that we had taken </w:t>
      </w:r>
      <w:r>
        <w:rPr>
          <w:color w:val="212529"/>
          <w:sz w:val="24"/>
          <w:szCs w:val="24"/>
          <w:shd w:val="clear" w:color="auto" w:fill="FFFFFF"/>
        </w:rPr>
        <w:lastRenderedPageBreak/>
        <w:t xml:space="preserve">care of him and had struggled over the last year of with lockdown restrictions which makes me feel that this was the correct and most proportionate outcome for this incident. </w:t>
      </w:r>
    </w:p>
    <w:p w14:paraId="5820F3A6" w14:textId="77777777" w:rsidR="00BD561F" w:rsidRPr="008B20CE" w:rsidRDefault="00BD561F" w:rsidP="00BD561F">
      <w:pPr>
        <w:rPr>
          <w:sz w:val="24"/>
          <w:szCs w:val="24"/>
        </w:rPr>
      </w:pPr>
      <w:r>
        <w:rPr>
          <w:sz w:val="24"/>
          <w:szCs w:val="24"/>
        </w:rPr>
        <w:t xml:space="preserve">1690 words. </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573EF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3F20897" w:rsidR="00220D06" w:rsidRPr="00270EEB" w:rsidRDefault="0002070A" w:rsidP="00FF7EBB">
            <w:pPr>
              <w:jc w:val="both"/>
              <w:rPr>
                <w:sz w:val="24"/>
                <w:szCs w:val="24"/>
              </w:rPr>
            </w:pPr>
            <w:r>
              <w:rPr>
                <w:sz w:val="24"/>
                <w:szCs w:val="24"/>
              </w:rPr>
              <w:t>Improve c</w:t>
            </w:r>
            <w:r w:rsidR="00E45CBC">
              <w:rPr>
                <w:sz w:val="24"/>
                <w:szCs w:val="24"/>
              </w:rPr>
              <w:t>onfidence</w:t>
            </w:r>
            <w:r w:rsidR="00E214C0">
              <w:rPr>
                <w:sz w:val="24"/>
                <w:szCs w:val="24"/>
              </w:rPr>
              <w:t xml:space="preserve"> using the radio keeping it accurate brief and clear</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C462900" w14:textId="77777777" w:rsidR="00220D06" w:rsidRDefault="00E214C0" w:rsidP="002C5571">
            <w:pPr>
              <w:jc w:val="both"/>
              <w:rPr>
                <w:sz w:val="24"/>
                <w:szCs w:val="24"/>
              </w:rPr>
            </w:pPr>
            <w:r>
              <w:rPr>
                <w:sz w:val="24"/>
                <w:szCs w:val="24"/>
              </w:rPr>
              <w:t>Instead of using the b</w:t>
            </w:r>
            <w:r w:rsidR="002C5571">
              <w:rPr>
                <w:sz w:val="24"/>
                <w:szCs w:val="24"/>
              </w:rPr>
              <w:t>uttons on the radio</w:t>
            </w:r>
            <w:r>
              <w:rPr>
                <w:sz w:val="24"/>
                <w:szCs w:val="24"/>
              </w:rPr>
              <w:t xml:space="preserve"> to inform control room what code I am, take every opportunity to go over th</w:t>
            </w:r>
            <w:r w:rsidR="002C5571">
              <w:rPr>
                <w:sz w:val="24"/>
                <w:szCs w:val="24"/>
              </w:rPr>
              <w:t xml:space="preserve">e air and state what code I am each time. </w:t>
            </w:r>
          </w:p>
          <w:p w14:paraId="1DD535CE" w14:textId="715696CD" w:rsidR="002C5571" w:rsidRPr="00270EEB" w:rsidRDefault="002C5571" w:rsidP="002C5571">
            <w:pPr>
              <w:jc w:val="both"/>
              <w:rPr>
                <w:sz w:val="24"/>
                <w:szCs w:val="24"/>
              </w:rPr>
            </w:pPr>
            <w:r>
              <w:rPr>
                <w:sz w:val="24"/>
                <w:szCs w:val="24"/>
              </w:rPr>
              <w:t xml:space="preserve">Also think ahead in advance it time allows to know exactly what I intend to say over the radio. </w:t>
            </w:r>
          </w:p>
        </w:tc>
        <w:tc>
          <w:tcPr>
            <w:tcW w:w="2230" w:type="dxa"/>
            <w:shd w:val="clear" w:color="auto" w:fill="auto"/>
          </w:tcPr>
          <w:p w14:paraId="17CF8DEA" w14:textId="77777777" w:rsidR="00220D06" w:rsidRDefault="00E214C0" w:rsidP="00FF7EBB">
            <w:pPr>
              <w:jc w:val="both"/>
              <w:rPr>
                <w:sz w:val="24"/>
                <w:szCs w:val="24"/>
              </w:rPr>
            </w:pPr>
            <w:r>
              <w:rPr>
                <w:sz w:val="24"/>
                <w:szCs w:val="24"/>
              </w:rPr>
              <w:t>My tutor who can allow me to communicate over the radio on calls at opportunities where it’s possible.</w:t>
            </w:r>
          </w:p>
          <w:p w14:paraId="177DD410" w14:textId="3D95E92F" w:rsidR="002C5571" w:rsidRPr="00270EEB" w:rsidRDefault="002C5571" w:rsidP="00FF7EBB">
            <w:pPr>
              <w:jc w:val="both"/>
              <w:rPr>
                <w:sz w:val="24"/>
                <w:szCs w:val="24"/>
              </w:rPr>
            </w:pPr>
            <w:r>
              <w:rPr>
                <w:sz w:val="24"/>
                <w:szCs w:val="24"/>
              </w:rPr>
              <w:t xml:space="preserve">Other team members by listening in to what is being said to learn from it. </w:t>
            </w:r>
          </w:p>
        </w:tc>
        <w:tc>
          <w:tcPr>
            <w:tcW w:w="2230" w:type="dxa"/>
            <w:shd w:val="clear" w:color="auto" w:fill="auto"/>
          </w:tcPr>
          <w:p w14:paraId="1F90E38B" w14:textId="437DB3C8" w:rsidR="62FE5CAF" w:rsidRDefault="002C5571" w:rsidP="62FE5CAF">
            <w:pPr>
              <w:jc w:val="both"/>
              <w:rPr>
                <w:sz w:val="24"/>
                <w:szCs w:val="24"/>
              </w:rPr>
            </w:pPr>
            <w:r>
              <w:rPr>
                <w:sz w:val="24"/>
                <w:szCs w:val="24"/>
              </w:rPr>
              <w:t>18.05.2021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2F41AE25" w:rsidR="00220D06" w:rsidRPr="00270EEB" w:rsidRDefault="00E45CBC" w:rsidP="00FF7EBB">
            <w:pPr>
              <w:jc w:val="both"/>
              <w:rPr>
                <w:sz w:val="24"/>
                <w:szCs w:val="24"/>
              </w:rPr>
            </w:pPr>
            <w:r>
              <w:rPr>
                <w:sz w:val="24"/>
                <w:szCs w:val="24"/>
              </w:rPr>
              <w:t>Completing witness statements without requiring to look back on previous</w:t>
            </w:r>
            <w:r w:rsidR="002C5571">
              <w:rPr>
                <w:sz w:val="24"/>
                <w:szCs w:val="24"/>
              </w:rPr>
              <w:t xml:space="preserve"> or example</w:t>
            </w:r>
            <w:r>
              <w:rPr>
                <w:sz w:val="24"/>
                <w:szCs w:val="24"/>
              </w:rPr>
              <w:t xml:space="preserve"> statements </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9F27A00" w:rsidR="00220D06" w:rsidRPr="00270EEB" w:rsidRDefault="00E45CBC" w:rsidP="00FF7EBB">
            <w:pPr>
              <w:jc w:val="both"/>
              <w:rPr>
                <w:sz w:val="24"/>
                <w:szCs w:val="24"/>
              </w:rPr>
            </w:pPr>
            <w:r>
              <w:rPr>
                <w:sz w:val="24"/>
                <w:szCs w:val="24"/>
              </w:rPr>
              <w:t>Remember to use the tool of 5WH when completing statements. Who, What, Where, When, How. This can be utilised in order to gather all information that’s relevant to the statement being obtained. Also understanding of the offence and points to prove to ensure the detail is covered.</w:t>
            </w:r>
          </w:p>
        </w:tc>
        <w:tc>
          <w:tcPr>
            <w:tcW w:w="2230" w:type="dxa"/>
            <w:shd w:val="clear" w:color="auto" w:fill="auto"/>
          </w:tcPr>
          <w:p w14:paraId="3D43AEAF" w14:textId="2BDFE217" w:rsidR="00220D06" w:rsidRDefault="00E45CBC" w:rsidP="00FF7EBB">
            <w:pPr>
              <w:jc w:val="both"/>
              <w:rPr>
                <w:sz w:val="24"/>
                <w:szCs w:val="24"/>
              </w:rPr>
            </w:pPr>
            <w:r>
              <w:rPr>
                <w:sz w:val="24"/>
                <w:szCs w:val="24"/>
              </w:rPr>
              <w:t>My tutor to read back on the statements to ensure they contain the relevant detail. Reflecting back on the witness statement ta</w:t>
            </w:r>
            <w:r w:rsidR="002C5571">
              <w:rPr>
                <w:sz w:val="24"/>
                <w:szCs w:val="24"/>
              </w:rPr>
              <w:t>king and how it can be improved next time.</w:t>
            </w:r>
          </w:p>
          <w:p w14:paraId="55CDA8EA" w14:textId="0EAAD1BB" w:rsidR="00E45CBC" w:rsidRPr="00270EEB" w:rsidRDefault="00E45CBC" w:rsidP="00FF7EBB">
            <w:pPr>
              <w:jc w:val="both"/>
              <w:rPr>
                <w:sz w:val="24"/>
                <w:szCs w:val="24"/>
              </w:rPr>
            </w:pPr>
            <w:r>
              <w:rPr>
                <w:sz w:val="24"/>
                <w:szCs w:val="24"/>
              </w:rPr>
              <w:t xml:space="preserve">If the opportunity arises for any incident to take a statement from my colleagues then to ask to attend in </w:t>
            </w:r>
            <w:r>
              <w:rPr>
                <w:sz w:val="24"/>
                <w:szCs w:val="24"/>
              </w:rPr>
              <w:lastRenderedPageBreak/>
              <w:t>order to gain further experience.</w:t>
            </w:r>
          </w:p>
        </w:tc>
        <w:tc>
          <w:tcPr>
            <w:tcW w:w="2230" w:type="dxa"/>
            <w:shd w:val="clear" w:color="auto" w:fill="auto"/>
          </w:tcPr>
          <w:p w14:paraId="25AAFC86" w14:textId="1DE0C0D0" w:rsidR="62FE5CAF" w:rsidRDefault="002C5571" w:rsidP="62FE5CAF">
            <w:pPr>
              <w:jc w:val="both"/>
              <w:rPr>
                <w:sz w:val="24"/>
                <w:szCs w:val="24"/>
              </w:rPr>
            </w:pPr>
            <w:r>
              <w:rPr>
                <w:sz w:val="24"/>
                <w:szCs w:val="24"/>
              </w:rPr>
              <w:lastRenderedPageBreak/>
              <w:t>20.05.2021</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A124C81" w:rsidR="00220D06" w:rsidRPr="00270EEB" w:rsidRDefault="00393764" w:rsidP="00FF7EBB">
            <w:pPr>
              <w:jc w:val="both"/>
              <w:rPr>
                <w:sz w:val="24"/>
                <w:szCs w:val="24"/>
              </w:rPr>
            </w:pPr>
            <w:r>
              <w:rPr>
                <w:sz w:val="24"/>
                <w:szCs w:val="24"/>
              </w:rPr>
              <w:t xml:space="preserve">Conducting appropriate searches whether Stop and Search of Section 32 after arrest. This was identified as an area to focus on after training due to </w:t>
            </w:r>
            <w:proofErr w:type="spellStart"/>
            <w:r>
              <w:rPr>
                <w:sz w:val="24"/>
                <w:szCs w:val="24"/>
              </w:rPr>
              <w:t>covid</w:t>
            </w:r>
            <w:proofErr w:type="spellEnd"/>
            <w:r>
              <w:rPr>
                <w:sz w:val="24"/>
                <w:szCs w:val="24"/>
              </w:rPr>
              <w:t xml:space="preserve"> restrictions preventing proper training on how to conduct a search.</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B39C60D" w14:textId="7AB133A7" w:rsidR="002C5571" w:rsidRDefault="002C5571" w:rsidP="00FF7EBB">
            <w:pPr>
              <w:jc w:val="both"/>
              <w:rPr>
                <w:sz w:val="24"/>
                <w:szCs w:val="24"/>
              </w:rPr>
            </w:pPr>
            <w:r>
              <w:rPr>
                <w:sz w:val="24"/>
                <w:szCs w:val="24"/>
              </w:rPr>
              <w:t xml:space="preserve">Improving presence in patrols around neighbourhoods where they are identified already as high crime areas and to see if an opportunity presented itself for a lawful stop and search or arrest. </w:t>
            </w:r>
          </w:p>
          <w:p w14:paraId="041A5618" w14:textId="6E6E7B8B" w:rsidR="002C5571" w:rsidRDefault="002C5571" w:rsidP="00FF7EBB">
            <w:pPr>
              <w:jc w:val="both"/>
              <w:rPr>
                <w:sz w:val="24"/>
                <w:szCs w:val="24"/>
              </w:rPr>
            </w:pPr>
            <w:r>
              <w:rPr>
                <w:sz w:val="24"/>
                <w:szCs w:val="24"/>
              </w:rPr>
              <w:t xml:space="preserve">Not always possible due to the nature of the criteria that needs to be met. </w:t>
            </w:r>
          </w:p>
          <w:p w14:paraId="1F8679BC" w14:textId="625D94E2" w:rsidR="002C5571" w:rsidRDefault="002C5571" w:rsidP="00FF7EBB">
            <w:pPr>
              <w:jc w:val="both"/>
              <w:rPr>
                <w:sz w:val="24"/>
                <w:szCs w:val="24"/>
              </w:rPr>
            </w:pPr>
            <w:r>
              <w:rPr>
                <w:sz w:val="24"/>
                <w:szCs w:val="24"/>
              </w:rPr>
              <w:t xml:space="preserve">Take a look at arrest enquiries and conduct them in order to gain the experience. </w:t>
            </w:r>
          </w:p>
          <w:p w14:paraId="568C69DA" w14:textId="728A35AB" w:rsidR="002C5571" w:rsidRPr="00270EEB" w:rsidRDefault="002C5571" w:rsidP="00FF7EBB">
            <w:pPr>
              <w:jc w:val="both"/>
              <w:rPr>
                <w:sz w:val="24"/>
                <w:szCs w:val="24"/>
              </w:rPr>
            </w:pPr>
          </w:p>
        </w:tc>
        <w:tc>
          <w:tcPr>
            <w:tcW w:w="2230" w:type="dxa"/>
            <w:shd w:val="clear" w:color="auto" w:fill="auto"/>
          </w:tcPr>
          <w:p w14:paraId="69333CF4" w14:textId="77777777" w:rsidR="00220D06" w:rsidRDefault="002C5571" w:rsidP="002C5571">
            <w:pPr>
              <w:jc w:val="both"/>
              <w:rPr>
                <w:sz w:val="24"/>
                <w:szCs w:val="24"/>
              </w:rPr>
            </w:pPr>
            <w:r>
              <w:rPr>
                <w:sz w:val="24"/>
                <w:szCs w:val="24"/>
              </w:rPr>
              <w:t xml:space="preserve">My tutor can assist with looking at arrest enquiries with myself during shifts. </w:t>
            </w:r>
          </w:p>
          <w:p w14:paraId="63C5B3FF" w14:textId="55BE4C7C" w:rsidR="002C5571" w:rsidRPr="00270EEB" w:rsidRDefault="002C5571" w:rsidP="002C5571">
            <w:pPr>
              <w:jc w:val="both"/>
              <w:rPr>
                <w:sz w:val="24"/>
                <w:szCs w:val="24"/>
              </w:rPr>
            </w:pPr>
            <w:r>
              <w:rPr>
                <w:sz w:val="24"/>
                <w:szCs w:val="24"/>
              </w:rPr>
              <w:t xml:space="preserve">When COVID restrictions ease, my colleagues could assist with allowing me to practice searching on them to </w:t>
            </w:r>
            <w:proofErr w:type="gramStart"/>
            <w:r>
              <w:rPr>
                <w:sz w:val="24"/>
                <w:szCs w:val="24"/>
              </w:rPr>
              <w:t>gain  vital</w:t>
            </w:r>
            <w:proofErr w:type="gramEnd"/>
            <w:r>
              <w:rPr>
                <w:sz w:val="24"/>
                <w:szCs w:val="24"/>
              </w:rPr>
              <w:t xml:space="preserve"> experience. </w:t>
            </w:r>
          </w:p>
        </w:tc>
        <w:tc>
          <w:tcPr>
            <w:tcW w:w="2230" w:type="dxa"/>
            <w:shd w:val="clear" w:color="auto" w:fill="auto"/>
          </w:tcPr>
          <w:p w14:paraId="5A4090B6" w14:textId="48741AD6" w:rsidR="62FE5CAF" w:rsidRDefault="002C5571" w:rsidP="62FE5CAF">
            <w:pPr>
              <w:jc w:val="both"/>
              <w:rPr>
                <w:sz w:val="24"/>
                <w:szCs w:val="24"/>
              </w:rPr>
            </w:pPr>
            <w:r>
              <w:rPr>
                <w:sz w:val="24"/>
                <w:szCs w:val="24"/>
              </w:rPr>
              <w:t xml:space="preserve">This cannot be time specific as the opportunity needs to present itself for not only the stop search criteria to be met, but the person will need to be female. </w:t>
            </w:r>
          </w:p>
        </w:tc>
      </w:tr>
    </w:tbl>
    <w:p w14:paraId="6EDBB665" w14:textId="77777777" w:rsidR="00092970" w:rsidRPr="00270EEB" w:rsidRDefault="00092970" w:rsidP="00FF7EBB">
      <w:pPr>
        <w:jc w:val="both"/>
        <w:rPr>
          <w:sz w:val="24"/>
          <w:szCs w:val="24"/>
        </w:rPr>
      </w:pPr>
    </w:p>
    <w:p w14:paraId="3C055F58" w14:textId="77777777" w:rsidR="0050018F" w:rsidRDefault="0050018F" w:rsidP="00E214C0">
      <w:pPr>
        <w:overflowPunct/>
        <w:autoSpaceDE/>
        <w:autoSpaceDN/>
        <w:adjustRightInd/>
        <w:textAlignment w:val="auto"/>
        <w:rPr>
          <w:b/>
          <w:bCs/>
          <w:sz w:val="24"/>
          <w:szCs w:val="24"/>
        </w:rPr>
      </w:pPr>
    </w:p>
    <w:p w14:paraId="584B95D2" w14:textId="77777777" w:rsidR="0050018F" w:rsidRDefault="0050018F" w:rsidP="00E214C0">
      <w:pPr>
        <w:overflowPunct/>
        <w:autoSpaceDE/>
        <w:autoSpaceDN/>
        <w:adjustRightInd/>
        <w:textAlignment w:val="auto"/>
        <w:rPr>
          <w:b/>
          <w:bCs/>
          <w:sz w:val="24"/>
          <w:szCs w:val="24"/>
        </w:rPr>
      </w:pPr>
    </w:p>
    <w:p w14:paraId="34CF1049" w14:textId="77777777" w:rsidR="0050018F" w:rsidRDefault="0050018F" w:rsidP="00E214C0">
      <w:pPr>
        <w:overflowPunct/>
        <w:autoSpaceDE/>
        <w:autoSpaceDN/>
        <w:adjustRightInd/>
        <w:textAlignment w:val="auto"/>
        <w:rPr>
          <w:b/>
          <w:bCs/>
          <w:sz w:val="24"/>
          <w:szCs w:val="24"/>
        </w:rPr>
      </w:pPr>
    </w:p>
    <w:p w14:paraId="165AEF25" w14:textId="77777777" w:rsidR="0050018F" w:rsidRDefault="0050018F" w:rsidP="00E214C0">
      <w:pPr>
        <w:overflowPunct/>
        <w:autoSpaceDE/>
        <w:autoSpaceDN/>
        <w:adjustRightInd/>
        <w:textAlignment w:val="auto"/>
        <w:rPr>
          <w:b/>
          <w:bCs/>
          <w:sz w:val="24"/>
          <w:szCs w:val="24"/>
        </w:rPr>
      </w:pPr>
    </w:p>
    <w:p w14:paraId="669E2ADB" w14:textId="77777777" w:rsidR="0050018F" w:rsidRDefault="0050018F" w:rsidP="00E214C0">
      <w:pPr>
        <w:overflowPunct/>
        <w:autoSpaceDE/>
        <w:autoSpaceDN/>
        <w:adjustRightInd/>
        <w:textAlignment w:val="auto"/>
        <w:rPr>
          <w:b/>
          <w:bCs/>
          <w:sz w:val="24"/>
          <w:szCs w:val="24"/>
        </w:rPr>
      </w:pPr>
    </w:p>
    <w:p w14:paraId="44133CD4" w14:textId="77777777" w:rsidR="0050018F" w:rsidRDefault="0050018F" w:rsidP="00E214C0">
      <w:pPr>
        <w:overflowPunct/>
        <w:autoSpaceDE/>
        <w:autoSpaceDN/>
        <w:adjustRightInd/>
        <w:textAlignment w:val="auto"/>
        <w:rPr>
          <w:b/>
          <w:bCs/>
          <w:sz w:val="24"/>
          <w:szCs w:val="24"/>
        </w:rPr>
      </w:pPr>
    </w:p>
    <w:p w14:paraId="6C0392DF" w14:textId="77777777" w:rsidR="0050018F" w:rsidRDefault="0050018F" w:rsidP="00E214C0">
      <w:pPr>
        <w:overflowPunct/>
        <w:autoSpaceDE/>
        <w:autoSpaceDN/>
        <w:adjustRightInd/>
        <w:textAlignment w:val="auto"/>
        <w:rPr>
          <w:b/>
          <w:bCs/>
          <w:sz w:val="24"/>
          <w:szCs w:val="24"/>
        </w:rPr>
      </w:pPr>
    </w:p>
    <w:p w14:paraId="05C3F492" w14:textId="77777777" w:rsidR="0050018F" w:rsidRDefault="0050018F" w:rsidP="00E214C0">
      <w:pPr>
        <w:overflowPunct/>
        <w:autoSpaceDE/>
        <w:autoSpaceDN/>
        <w:adjustRightInd/>
        <w:textAlignment w:val="auto"/>
        <w:rPr>
          <w:b/>
          <w:bCs/>
          <w:sz w:val="24"/>
          <w:szCs w:val="24"/>
        </w:rPr>
      </w:pPr>
    </w:p>
    <w:p w14:paraId="4972425E" w14:textId="77777777" w:rsidR="0050018F" w:rsidRDefault="0050018F" w:rsidP="00E214C0">
      <w:pPr>
        <w:overflowPunct/>
        <w:autoSpaceDE/>
        <w:autoSpaceDN/>
        <w:adjustRightInd/>
        <w:textAlignment w:val="auto"/>
        <w:rPr>
          <w:b/>
          <w:bCs/>
          <w:sz w:val="24"/>
          <w:szCs w:val="24"/>
        </w:rPr>
      </w:pPr>
    </w:p>
    <w:p w14:paraId="6EB0B789" w14:textId="77777777" w:rsidR="0050018F" w:rsidRDefault="0050018F" w:rsidP="00E214C0">
      <w:pPr>
        <w:overflowPunct/>
        <w:autoSpaceDE/>
        <w:autoSpaceDN/>
        <w:adjustRightInd/>
        <w:textAlignment w:val="auto"/>
        <w:rPr>
          <w:b/>
          <w:bCs/>
          <w:sz w:val="24"/>
          <w:szCs w:val="24"/>
        </w:rPr>
      </w:pPr>
    </w:p>
    <w:p w14:paraId="56D260B7" w14:textId="77777777" w:rsidR="0050018F" w:rsidRDefault="0050018F" w:rsidP="00E214C0">
      <w:pPr>
        <w:overflowPunct/>
        <w:autoSpaceDE/>
        <w:autoSpaceDN/>
        <w:adjustRightInd/>
        <w:textAlignment w:val="auto"/>
        <w:rPr>
          <w:b/>
          <w:bCs/>
          <w:sz w:val="24"/>
          <w:szCs w:val="24"/>
        </w:rPr>
      </w:pPr>
    </w:p>
    <w:p w14:paraId="238DE120" w14:textId="77777777" w:rsidR="0050018F" w:rsidRDefault="0050018F" w:rsidP="00E214C0">
      <w:pPr>
        <w:overflowPunct/>
        <w:autoSpaceDE/>
        <w:autoSpaceDN/>
        <w:adjustRightInd/>
        <w:textAlignment w:val="auto"/>
        <w:rPr>
          <w:b/>
          <w:bCs/>
          <w:sz w:val="24"/>
          <w:szCs w:val="24"/>
        </w:rPr>
      </w:pPr>
    </w:p>
    <w:p w14:paraId="66246DB4" w14:textId="77777777" w:rsidR="0050018F" w:rsidRDefault="0050018F" w:rsidP="00E214C0">
      <w:pPr>
        <w:overflowPunct/>
        <w:autoSpaceDE/>
        <w:autoSpaceDN/>
        <w:adjustRightInd/>
        <w:textAlignment w:val="auto"/>
        <w:rPr>
          <w:b/>
          <w:bCs/>
          <w:sz w:val="24"/>
          <w:szCs w:val="24"/>
        </w:rPr>
      </w:pPr>
    </w:p>
    <w:p w14:paraId="762A2450" w14:textId="77777777" w:rsidR="0050018F" w:rsidRDefault="0050018F" w:rsidP="00E214C0">
      <w:pPr>
        <w:overflowPunct/>
        <w:autoSpaceDE/>
        <w:autoSpaceDN/>
        <w:adjustRightInd/>
        <w:textAlignment w:val="auto"/>
        <w:rPr>
          <w:b/>
          <w:bCs/>
          <w:sz w:val="24"/>
          <w:szCs w:val="24"/>
        </w:rPr>
      </w:pPr>
    </w:p>
    <w:p w14:paraId="7C8BD28E" w14:textId="77777777" w:rsidR="0050018F" w:rsidRDefault="0050018F" w:rsidP="00E214C0">
      <w:pPr>
        <w:overflowPunct/>
        <w:autoSpaceDE/>
        <w:autoSpaceDN/>
        <w:adjustRightInd/>
        <w:textAlignment w:val="auto"/>
        <w:rPr>
          <w:b/>
          <w:bCs/>
          <w:sz w:val="24"/>
          <w:szCs w:val="24"/>
        </w:rPr>
      </w:pPr>
    </w:p>
    <w:p w14:paraId="4FC541C6" w14:textId="77777777" w:rsidR="0050018F" w:rsidRDefault="0050018F" w:rsidP="00E214C0">
      <w:pPr>
        <w:overflowPunct/>
        <w:autoSpaceDE/>
        <w:autoSpaceDN/>
        <w:adjustRightInd/>
        <w:textAlignment w:val="auto"/>
        <w:rPr>
          <w:b/>
          <w:bCs/>
          <w:sz w:val="24"/>
          <w:szCs w:val="24"/>
        </w:rPr>
      </w:pPr>
    </w:p>
    <w:p w14:paraId="176B2372" w14:textId="77777777" w:rsidR="0050018F" w:rsidRDefault="0050018F" w:rsidP="00E214C0">
      <w:pPr>
        <w:overflowPunct/>
        <w:autoSpaceDE/>
        <w:autoSpaceDN/>
        <w:adjustRightInd/>
        <w:textAlignment w:val="auto"/>
        <w:rPr>
          <w:b/>
          <w:bCs/>
          <w:sz w:val="24"/>
          <w:szCs w:val="24"/>
        </w:rPr>
      </w:pPr>
    </w:p>
    <w:p w14:paraId="59BC2AB4" w14:textId="77777777" w:rsidR="0050018F" w:rsidRDefault="0050018F" w:rsidP="00E214C0">
      <w:pPr>
        <w:overflowPunct/>
        <w:autoSpaceDE/>
        <w:autoSpaceDN/>
        <w:adjustRightInd/>
        <w:textAlignment w:val="auto"/>
        <w:rPr>
          <w:b/>
          <w:bCs/>
          <w:sz w:val="24"/>
          <w:szCs w:val="24"/>
        </w:rPr>
      </w:pPr>
    </w:p>
    <w:p w14:paraId="1AA5F3CD" w14:textId="77777777" w:rsidR="0050018F" w:rsidRDefault="0050018F" w:rsidP="00E214C0">
      <w:pPr>
        <w:overflowPunct/>
        <w:autoSpaceDE/>
        <w:autoSpaceDN/>
        <w:adjustRightInd/>
        <w:textAlignment w:val="auto"/>
        <w:rPr>
          <w:b/>
          <w:bCs/>
          <w:sz w:val="24"/>
          <w:szCs w:val="24"/>
        </w:rPr>
      </w:pPr>
    </w:p>
    <w:p w14:paraId="6149DF7C" w14:textId="77777777" w:rsidR="0050018F" w:rsidRDefault="0050018F" w:rsidP="00E214C0">
      <w:pPr>
        <w:overflowPunct/>
        <w:autoSpaceDE/>
        <w:autoSpaceDN/>
        <w:adjustRightInd/>
        <w:textAlignment w:val="auto"/>
        <w:rPr>
          <w:b/>
          <w:bCs/>
          <w:sz w:val="24"/>
          <w:szCs w:val="24"/>
        </w:rPr>
      </w:pPr>
    </w:p>
    <w:p w14:paraId="6BB7288E" w14:textId="77777777" w:rsidR="0050018F" w:rsidRDefault="0050018F" w:rsidP="00E214C0">
      <w:pPr>
        <w:overflowPunct/>
        <w:autoSpaceDE/>
        <w:autoSpaceDN/>
        <w:adjustRightInd/>
        <w:textAlignment w:val="auto"/>
        <w:rPr>
          <w:b/>
          <w:bCs/>
          <w:sz w:val="24"/>
          <w:szCs w:val="24"/>
        </w:rPr>
      </w:pPr>
    </w:p>
    <w:p w14:paraId="6FD33AEE" w14:textId="77777777" w:rsidR="0050018F" w:rsidRDefault="64D01D80" w:rsidP="0050018F">
      <w:pPr>
        <w:overflowPunct/>
        <w:autoSpaceDE/>
        <w:autoSpaceDN/>
        <w:adjustRightInd/>
        <w:textAlignment w:val="auto"/>
        <w:rPr>
          <w:b/>
          <w:sz w:val="24"/>
          <w:szCs w:val="24"/>
        </w:rPr>
      </w:pPr>
      <w:r w:rsidRPr="64D01D80">
        <w:rPr>
          <w:b/>
          <w:bCs/>
          <w:sz w:val="24"/>
          <w:szCs w:val="24"/>
        </w:rPr>
        <w:lastRenderedPageBreak/>
        <w:t>Bibliography</w:t>
      </w:r>
      <w:r w:rsidR="0050018F">
        <w:rPr>
          <w:b/>
          <w:sz w:val="24"/>
          <w:szCs w:val="24"/>
        </w:rPr>
        <w:t xml:space="preserve"> </w:t>
      </w:r>
    </w:p>
    <w:p w14:paraId="5C7A9DD6" w14:textId="37AD8EC7" w:rsidR="00390074" w:rsidRPr="00270EEB" w:rsidRDefault="000F7ECD" w:rsidP="0050018F">
      <w:pPr>
        <w:overflowPunct/>
        <w:autoSpaceDE/>
        <w:autoSpaceDN/>
        <w:adjustRightInd/>
        <w:textAlignment w:val="auto"/>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B465D9" w14:textId="0A036CC5" w:rsidR="00E214C0" w:rsidRPr="00E214C0" w:rsidRDefault="00E214C0" w:rsidP="00E214C0">
      <w:pPr>
        <w:keepNext/>
        <w:rPr>
          <w:sz w:val="24"/>
          <w:szCs w:val="24"/>
        </w:rPr>
      </w:pPr>
    </w:p>
    <w:p w14:paraId="37F95C68" w14:textId="77777777" w:rsidR="00E214C0" w:rsidRDefault="00E214C0" w:rsidP="00732841">
      <w:pPr>
        <w:pStyle w:val="ListParagraph"/>
        <w:keepNext/>
        <w:jc w:val="center"/>
        <w:rPr>
          <w:sz w:val="24"/>
          <w:szCs w:val="24"/>
        </w:rPr>
      </w:pPr>
    </w:p>
    <w:p w14:paraId="1A224818" w14:textId="4DEBBE49" w:rsidR="0050018F" w:rsidRDefault="0050018F" w:rsidP="0050018F">
      <w:pPr>
        <w:keepNext/>
        <w:jc w:val="center"/>
        <w:rPr>
          <w:sz w:val="24"/>
          <w:szCs w:val="24"/>
        </w:rPr>
      </w:pPr>
      <w:r>
        <w:rPr>
          <w:sz w:val="24"/>
          <w:szCs w:val="24"/>
        </w:rPr>
        <w:t xml:space="preserve">BBC.co.uk (2020) </w:t>
      </w:r>
      <w:r w:rsidRPr="0087684C">
        <w:rPr>
          <w:i/>
          <w:sz w:val="24"/>
          <w:szCs w:val="24"/>
        </w:rPr>
        <w:t>Crimes Unreported as Public lose faith in Police</w:t>
      </w:r>
      <w:r>
        <w:rPr>
          <w:sz w:val="24"/>
          <w:szCs w:val="24"/>
        </w:rPr>
        <w:t xml:space="preserve"> [online] </w:t>
      </w:r>
      <w:r w:rsidRPr="00732841">
        <w:rPr>
          <w:sz w:val="24"/>
          <w:szCs w:val="24"/>
        </w:rPr>
        <w:t xml:space="preserve">Available at: </w:t>
      </w:r>
      <w:r w:rsidRPr="0087684C">
        <w:rPr>
          <w:sz w:val="24"/>
          <w:szCs w:val="24"/>
        </w:rPr>
        <w:t>https://</w:t>
      </w:r>
      <w:r w:rsidRPr="00BD561F">
        <w:rPr>
          <w:sz w:val="24"/>
          <w:szCs w:val="24"/>
        </w:rPr>
        <w:t>www.bbc.co.uk/news/uk-51408921 (Accessed: 11 May 2021)</w:t>
      </w:r>
    </w:p>
    <w:p w14:paraId="0C2080D9" w14:textId="77777777" w:rsidR="0050018F" w:rsidRPr="00BD561F" w:rsidRDefault="0050018F" w:rsidP="0050018F">
      <w:pPr>
        <w:keepNext/>
        <w:jc w:val="center"/>
        <w:rPr>
          <w:sz w:val="24"/>
          <w:szCs w:val="24"/>
        </w:rPr>
      </w:pPr>
    </w:p>
    <w:p w14:paraId="30347CE3" w14:textId="32851DF5" w:rsidR="0050018F" w:rsidRDefault="0050018F" w:rsidP="00732841">
      <w:pPr>
        <w:pStyle w:val="ListParagraph"/>
        <w:keepNext/>
        <w:jc w:val="center"/>
        <w:rPr>
          <w:sz w:val="24"/>
          <w:szCs w:val="24"/>
        </w:rPr>
      </w:pPr>
      <w:r w:rsidRPr="00732841">
        <w:rPr>
          <w:sz w:val="24"/>
          <w:szCs w:val="24"/>
        </w:rPr>
        <w:t xml:space="preserve">Changing Minds (2002-2021) </w:t>
      </w:r>
      <w:proofErr w:type="spellStart"/>
      <w:r w:rsidRPr="00732841">
        <w:rPr>
          <w:i/>
          <w:sz w:val="24"/>
          <w:szCs w:val="24"/>
        </w:rPr>
        <w:t>Betari</w:t>
      </w:r>
      <w:proofErr w:type="spellEnd"/>
      <w:r w:rsidRPr="00732841">
        <w:rPr>
          <w:i/>
          <w:sz w:val="24"/>
          <w:szCs w:val="24"/>
        </w:rPr>
        <w:t xml:space="preserve"> Box</w:t>
      </w:r>
      <w:r w:rsidRPr="00732841">
        <w:rPr>
          <w:sz w:val="24"/>
          <w:szCs w:val="24"/>
        </w:rPr>
        <w:t xml:space="preserve"> [online] Available at: http://changingminds.org/explanations/behaviors/betari_box.htm (Accessed: 28 April 2021)</w:t>
      </w:r>
    </w:p>
    <w:p w14:paraId="37DB1D84" w14:textId="77777777" w:rsidR="0050018F" w:rsidRDefault="0050018F" w:rsidP="00732841">
      <w:pPr>
        <w:pStyle w:val="ListParagraph"/>
        <w:keepNext/>
        <w:jc w:val="center"/>
        <w:rPr>
          <w:sz w:val="24"/>
          <w:szCs w:val="24"/>
        </w:rPr>
      </w:pPr>
    </w:p>
    <w:p w14:paraId="68A7E4D5" w14:textId="7791394D" w:rsidR="0050018F" w:rsidRDefault="0050018F" w:rsidP="00452FC5">
      <w:pPr>
        <w:keepNext/>
        <w:jc w:val="center"/>
        <w:rPr>
          <w:sz w:val="24"/>
          <w:szCs w:val="24"/>
        </w:rPr>
      </w:pPr>
      <w:r w:rsidRPr="00BD561F">
        <w:rPr>
          <w:sz w:val="24"/>
          <w:szCs w:val="24"/>
        </w:rPr>
        <w:t xml:space="preserve">College of Policing (2013) </w:t>
      </w:r>
      <w:r w:rsidRPr="00BD561F">
        <w:rPr>
          <w:i/>
          <w:sz w:val="24"/>
          <w:szCs w:val="24"/>
        </w:rPr>
        <w:t>Police Use of Force</w:t>
      </w:r>
      <w:r w:rsidRPr="00BD561F">
        <w:rPr>
          <w:sz w:val="24"/>
          <w:szCs w:val="24"/>
        </w:rPr>
        <w:t xml:space="preserve"> [online] </w:t>
      </w:r>
      <w:r w:rsidRPr="00732841">
        <w:rPr>
          <w:sz w:val="24"/>
          <w:szCs w:val="24"/>
        </w:rPr>
        <w:t xml:space="preserve">Available at: </w:t>
      </w:r>
      <w:r w:rsidRPr="00BD561F">
        <w:rPr>
          <w:sz w:val="24"/>
          <w:szCs w:val="24"/>
        </w:rPr>
        <w:t>https://www.app.college.police.uk/app-content/public-order/core-principles-and-legislation/police-use-of-force/ (Accessed: 14 May 2021)</w:t>
      </w:r>
    </w:p>
    <w:p w14:paraId="0E4864E2" w14:textId="77777777" w:rsidR="0050018F" w:rsidRPr="00BD561F" w:rsidRDefault="0050018F" w:rsidP="00452FC5">
      <w:pPr>
        <w:keepNext/>
        <w:jc w:val="center"/>
        <w:rPr>
          <w:sz w:val="24"/>
          <w:szCs w:val="24"/>
        </w:rPr>
      </w:pPr>
    </w:p>
    <w:p w14:paraId="0C02AD74" w14:textId="6EDECB20" w:rsidR="0050018F" w:rsidRDefault="0050018F" w:rsidP="00452FC5">
      <w:pPr>
        <w:keepNext/>
        <w:jc w:val="center"/>
        <w:rPr>
          <w:sz w:val="24"/>
          <w:szCs w:val="24"/>
        </w:rPr>
      </w:pPr>
      <w:r w:rsidRPr="00BD561F">
        <w:rPr>
          <w:sz w:val="24"/>
          <w:szCs w:val="24"/>
        </w:rPr>
        <w:t xml:space="preserve">College of Policing (2014) </w:t>
      </w:r>
      <w:r w:rsidRPr="00BD561F">
        <w:rPr>
          <w:i/>
          <w:sz w:val="24"/>
          <w:szCs w:val="24"/>
        </w:rPr>
        <w:t>National Decision Model</w:t>
      </w:r>
      <w:r w:rsidRPr="00BD561F">
        <w:rPr>
          <w:sz w:val="24"/>
          <w:szCs w:val="24"/>
        </w:rPr>
        <w:t xml:space="preserve"> [online] </w:t>
      </w:r>
      <w:r w:rsidRPr="00732841">
        <w:rPr>
          <w:sz w:val="24"/>
          <w:szCs w:val="24"/>
        </w:rPr>
        <w:t xml:space="preserve">Available at: </w:t>
      </w:r>
      <w:r w:rsidRPr="00BD561F">
        <w:rPr>
          <w:sz w:val="24"/>
          <w:szCs w:val="24"/>
        </w:rPr>
        <w:t>https://www.app.college.police.uk/app-content/national-decision-model/the-national-decision-model/ (Accessed: 13 May 2021)</w:t>
      </w:r>
    </w:p>
    <w:p w14:paraId="367F1B51" w14:textId="77777777" w:rsidR="0050018F" w:rsidRPr="00BD561F" w:rsidRDefault="0050018F" w:rsidP="00452FC5">
      <w:pPr>
        <w:keepNext/>
        <w:jc w:val="center"/>
        <w:rPr>
          <w:sz w:val="24"/>
          <w:szCs w:val="24"/>
        </w:rPr>
      </w:pPr>
    </w:p>
    <w:p w14:paraId="5DC4E819" w14:textId="5E83A9D5" w:rsidR="0050018F" w:rsidRDefault="0050018F" w:rsidP="00AB086F">
      <w:pPr>
        <w:keepNext/>
        <w:jc w:val="center"/>
        <w:rPr>
          <w:sz w:val="24"/>
          <w:szCs w:val="24"/>
        </w:rPr>
      </w:pPr>
      <w:r w:rsidRPr="00BD561F">
        <w:rPr>
          <w:sz w:val="24"/>
          <w:szCs w:val="24"/>
        </w:rPr>
        <w:t xml:space="preserve">College of Policing (2019) </w:t>
      </w:r>
      <w:r w:rsidRPr="00BD561F">
        <w:rPr>
          <w:i/>
          <w:sz w:val="24"/>
          <w:szCs w:val="24"/>
        </w:rPr>
        <w:t>Conducting Investigations</w:t>
      </w:r>
      <w:r w:rsidRPr="00BD561F">
        <w:rPr>
          <w:sz w:val="24"/>
          <w:szCs w:val="24"/>
        </w:rPr>
        <w:t xml:space="preserve"> [online] </w:t>
      </w:r>
      <w:r w:rsidRPr="00732841">
        <w:rPr>
          <w:sz w:val="24"/>
          <w:szCs w:val="24"/>
        </w:rPr>
        <w:t xml:space="preserve">Available at: </w:t>
      </w:r>
      <w:r w:rsidRPr="00BD561F">
        <w:rPr>
          <w:sz w:val="24"/>
          <w:szCs w:val="24"/>
        </w:rPr>
        <w:t>https://www.app.college.police.uk/app-content/investigations/investigation-process/#:~:text=When%20investigators%20conduct%20reasonable%20enquiries%20and%20gather%20relevant,relevant%20material%20will%20be%20scheduled%20for%20the%20prosecutor (Accessed: 16 May 2021)</w:t>
      </w:r>
    </w:p>
    <w:p w14:paraId="5E32F506" w14:textId="77777777" w:rsidR="0050018F" w:rsidRPr="00BD561F" w:rsidRDefault="0050018F" w:rsidP="00AB086F">
      <w:pPr>
        <w:keepNext/>
        <w:jc w:val="center"/>
        <w:rPr>
          <w:sz w:val="24"/>
          <w:szCs w:val="24"/>
        </w:rPr>
      </w:pPr>
    </w:p>
    <w:p w14:paraId="6608E052" w14:textId="7E07DC80" w:rsidR="0050018F" w:rsidRDefault="0050018F" w:rsidP="00732841">
      <w:pPr>
        <w:pStyle w:val="ListParagraph"/>
        <w:keepNext/>
        <w:jc w:val="center"/>
        <w:rPr>
          <w:sz w:val="24"/>
          <w:szCs w:val="24"/>
        </w:rPr>
      </w:pPr>
      <w:r w:rsidRPr="00732841">
        <w:rPr>
          <w:sz w:val="24"/>
          <w:szCs w:val="24"/>
        </w:rPr>
        <w:t xml:space="preserve">College of Policing (2020) </w:t>
      </w:r>
      <w:r w:rsidRPr="0050018F">
        <w:rPr>
          <w:i/>
          <w:sz w:val="24"/>
          <w:szCs w:val="24"/>
        </w:rPr>
        <w:t>Conflict Management</w:t>
      </w:r>
      <w:r w:rsidRPr="00732841">
        <w:rPr>
          <w:sz w:val="24"/>
          <w:szCs w:val="24"/>
        </w:rPr>
        <w:t xml:space="preserve"> </w:t>
      </w:r>
      <w:r>
        <w:rPr>
          <w:sz w:val="24"/>
          <w:szCs w:val="24"/>
        </w:rPr>
        <w:t>[online]</w:t>
      </w:r>
      <w:r w:rsidRPr="00732841">
        <w:rPr>
          <w:sz w:val="24"/>
          <w:szCs w:val="24"/>
        </w:rPr>
        <w:t xml:space="preserve"> </w:t>
      </w:r>
      <w:r w:rsidRPr="00732841">
        <w:rPr>
          <w:sz w:val="24"/>
          <w:szCs w:val="24"/>
        </w:rPr>
        <w:t xml:space="preserve">Available at: </w:t>
      </w:r>
      <w:r w:rsidRPr="00732841">
        <w:rPr>
          <w:sz w:val="24"/>
          <w:szCs w:val="24"/>
        </w:rPr>
        <w:t>https://www.college.police.uk/guidance/conflict-management/conflict-management-</w:t>
      </w:r>
      <w:proofErr w:type="gramStart"/>
      <w:r w:rsidRPr="00732841">
        <w:rPr>
          <w:sz w:val="24"/>
          <w:szCs w:val="24"/>
        </w:rPr>
        <w:t>skills  (</w:t>
      </w:r>
      <w:proofErr w:type="gramEnd"/>
      <w:r w:rsidRPr="00732841">
        <w:rPr>
          <w:sz w:val="24"/>
          <w:szCs w:val="24"/>
        </w:rPr>
        <w:t>Accessed: 28 April 2021)</w:t>
      </w:r>
    </w:p>
    <w:p w14:paraId="3030C83D" w14:textId="77777777" w:rsidR="0050018F" w:rsidRDefault="0050018F" w:rsidP="00732841">
      <w:pPr>
        <w:pStyle w:val="ListParagraph"/>
        <w:keepNext/>
        <w:jc w:val="center"/>
        <w:rPr>
          <w:sz w:val="24"/>
          <w:szCs w:val="24"/>
        </w:rPr>
      </w:pPr>
    </w:p>
    <w:p w14:paraId="7D929070" w14:textId="0C84142F" w:rsidR="0050018F" w:rsidRDefault="0050018F" w:rsidP="00732841">
      <w:pPr>
        <w:pStyle w:val="ListParagraph"/>
        <w:keepNext/>
        <w:jc w:val="center"/>
        <w:rPr>
          <w:sz w:val="24"/>
          <w:szCs w:val="24"/>
        </w:rPr>
      </w:pPr>
      <w:r w:rsidRPr="00732841">
        <w:rPr>
          <w:sz w:val="24"/>
          <w:szCs w:val="24"/>
        </w:rPr>
        <w:t xml:space="preserve">College of Policing (2021) </w:t>
      </w:r>
      <w:r w:rsidRPr="00732841">
        <w:rPr>
          <w:i/>
          <w:sz w:val="24"/>
          <w:szCs w:val="24"/>
        </w:rPr>
        <w:t>Impartiality</w:t>
      </w:r>
      <w:r w:rsidRPr="00732841">
        <w:rPr>
          <w:sz w:val="24"/>
          <w:szCs w:val="24"/>
        </w:rPr>
        <w:t xml:space="preserve"> [online] Available at: https://profdev.college.police.uk/competency-values/impartiality/#:~:text=Impartiality%20This%20value%20links%20to%2</w:t>
      </w:r>
      <w:r>
        <w:rPr>
          <w:sz w:val="24"/>
          <w:szCs w:val="24"/>
        </w:rPr>
        <w:t>h</w:t>
      </w:r>
      <w:r>
        <w:rPr>
          <w:sz w:val="24"/>
          <w:szCs w:val="24"/>
        </w:rPr>
        <w:lastRenderedPageBreak/>
        <w:t>e</w:t>
      </w:r>
      <w:r w:rsidRPr="00732841">
        <w:rPr>
          <w:sz w:val="24"/>
          <w:szCs w:val="24"/>
        </w:rPr>
        <w:t>%20principles%20of,is%20achieved%20by%20being%20unprejudiced%2C%20fair%20and%20objective. (Accessed: 28 April 2021)</w:t>
      </w:r>
    </w:p>
    <w:p w14:paraId="42070CD1" w14:textId="77777777" w:rsidR="0050018F" w:rsidRDefault="0050018F" w:rsidP="00732841">
      <w:pPr>
        <w:pStyle w:val="ListParagraph"/>
        <w:keepNext/>
        <w:jc w:val="center"/>
        <w:rPr>
          <w:sz w:val="24"/>
          <w:szCs w:val="24"/>
        </w:rPr>
      </w:pPr>
    </w:p>
    <w:p w14:paraId="7ABC130B" w14:textId="2A873AE4" w:rsidR="0050018F" w:rsidRDefault="0050018F" w:rsidP="00732841">
      <w:pPr>
        <w:pStyle w:val="ListParagraph"/>
        <w:keepNext/>
        <w:jc w:val="center"/>
        <w:rPr>
          <w:sz w:val="24"/>
          <w:szCs w:val="24"/>
        </w:rPr>
      </w:pPr>
      <w:r w:rsidRPr="00732841">
        <w:rPr>
          <w:sz w:val="24"/>
          <w:szCs w:val="24"/>
        </w:rPr>
        <w:t xml:space="preserve">College of Policing (2021) </w:t>
      </w:r>
      <w:r w:rsidRPr="00732841">
        <w:rPr>
          <w:i/>
          <w:sz w:val="24"/>
          <w:szCs w:val="24"/>
        </w:rPr>
        <w:t>Neighbourhood Policing Solving Problems</w:t>
      </w:r>
      <w:r w:rsidRPr="00732841">
        <w:rPr>
          <w:sz w:val="24"/>
          <w:szCs w:val="24"/>
        </w:rPr>
        <w:t xml:space="preserve"> [online] Available at: https://www.college.police.uk/guidance/neighbourhood-policing/solving-problems (Accessed: 28 April 2021)</w:t>
      </w:r>
    </w:p>
    <w:p w14:paraId="20EB128C" w14:textId="77777777" w:rsidR="0050018F" w:rsidRDefault="0050018F" w:rsidP="00732841">
      <w:pPr>
        <w:pStyle w:val="ListParagraph"/>
        <w:keepNext/>
        <w:jc w:val="center"/>
        <w:rPr>
          <w:sz w:val="24"/>
          <w:szCs w:val="24"/>
        </w:rPr>
      </w:pPr>
    </w:p>
    <w:p w14:paraId="1C337EAA" w14:textId="62A86F7B" w:rsidR="0050018F" w:rsidRDefault="0050018F" w:rsidP="00452FC5">
      <w:pPr>
        <w:keepNext/>
        <w:jc w:val="center"/>
        <w:rPr>
          <w:sz w:val="24"/>
          <w:szCs w:val="24"/>
        </w:rPr>
      </w:pPr>
      <w:r>
        <w:rPr>
          <w:sz w:val="24"/>
          <w:szCs w:val="24"/>
        </w:rPr>
        <w:t xml:space="preserve">College of Policing (2021) </w:t>
      </w:r>
      <w:proofErr w:type="gramStart"/>
      <w:r w:rsidRPr="00945196">
        <w:rPr>
          <w:i/>
          <w:sz w:val="24"/>
          <w:szCs w:val="24"/>
        </w:rPr>
        <w:t>Working</w:t>
      </w:r>
      <w:proofErr w:type="gramEnd"/>
      <w:r w:rsidRPr="00945196">
        <w:rPr>
          <w:i/>
          <w:sz w:val="24"/>
          <w:szCs w:val="24"/>
        </w:rPr>
        <w:t xml:space="preserve"> with Victims and Witnesses</w:t>
      </w:r>
      <w:r>
        <w:rPr>
          <w:sz w:val="24"/>
          <w:szCs w:val="24"/>
        </w:rPr>
        <w:t xml:space="preserve"> [online] </w:t>
      </w:r>
      <w:r w:rsidRPr="00732841">
        <w:rPr>
          <w:sz w:val="24"/>
          <w:szCs w:val="24"/>
        </w:rPr>
        <w:t xml:space="preserve">Available at: </w:t>
      </w:r>
      <w:r w:rsidRPr="00313482">
        <w:rPr>
          <w:sz w:val="24"/>
          <w:szCs w:val="24"/>
        </w:rPr>
        <w:t>https://www.app.college.police.uk/app-content/investigations/victims-and-witnesses/</w:t>
      </w:r>
      <w:r>
        <w:rPr>
          <w:sz w:val="24"/>
          <w:szCs w:val="24"/>
        </w:rPr>
        <w:t xml:space="preserve"> (Accessed: 11 May 2021)</w:t>
      </w:r>
    </w:p>
    <w:p w14:paraId="72C9B4C5" w14:textId="77777777" w:rsidR="0050018F" w:rsidRDefault="0050018F" w:rsidP="00452FC5">
      <w:pPr>
        <w:keepNext/>
        <w:jc w:val="center"/>
        <w:rPr>
          <w:sz w:val="24"/>
          <w:szCs w:val="24"/>
        </w:rPr>
      </w:pPr>
    </w:p>
    <w:p w14:paraId="7E8F085C" w14:textId="00EC7480" w:rsidR="0050018F" w:rsidRDefault="0050018F" w:rsidP="00452FC5">
      <w:pPr>
        <w:keepNext/>
        <w:jc w:val="center"/>
        <w:rPr>
          <w:sz w:val="24"/>
          <w:szCs w:val="24"/>
        </w:rPr>
      </w:pPr>
      <w:r>
        <w:rPr>
          <w:sz w:val="24"/>
          <w:szCs w:val="24"/>
        </w:rPr>
        <w:t xml:space="preserve">Cps.gov.uk (2021) </w:t>
      </w:r>
      <w:r w:rsidRPr="0087684C">
        <w:rPr>
          <w:i/>
          <w:sz w:val="24"/>
          <w:szCs w:val="24"/>
        </w:rPr>
        <w:t>Special Measures</w:t>
      </w:r>
      <w:r>
        <w:rPr>
          <w:sz w:val="24"/>
          <w:szCs w:val="24"/>
        </w:rPr>
        <w:t xml:space="preserve"> [online] </w:t>
      </w:r>
      <w:r w:rsidRPr="00732841">
        <w:rPr>
          <w:sz w:val="24"/>
          <w:szCs w:val="24"/>
        </w:rPr>
        <w:t xml:space="preserve">Available at: </w:t>
      </w:r>
      <w:r w:rsidRPr="000478AE">
        <w:rPr>
          <w:sz w:val="24"/>
          <w:szCs w:val="24"/>
        </w:rPr>
        <w:t>https://www.cps.gov.uk/legal-guidance/special-measures</w:t>
      </w:r>
      <w:r>
        <w:rPr>
          <w:sz w:val="24"/>
          <w:szCs w:val="24"/>
        </w:rPr>
        <w:t xml:space="preserve"> (Accessed: 11 May 2021)</w:t>
      </w:r>
    </w:p>
    <w:p w14:paraId="3E1114F4" w14:textId="77777777" w:rsidR="0050018F" w:rsidRDefault="0050018F" w:rsidP="00452FC5">
      <w:pPr>
        <w:keepNext/>
        <w:jc w:val="center"/>
        <w:rPr>
          <w:sz w:val="24"/>
          <w:szCs w:val="24"/>
        </w:rPr>
      </w:pPr>
    </w:p>
    <w:p w14:paraId="5040B200" w14:textId="5816D76F" w:rsidR="0050018F" w:rsidRDefault="0050018F" w:rsidP="00452FC5">
      <w:pPr>
        <w:keepNext/>
        <w:jc w:val="center"/>
        <w:rPr>
          <w:sz w:val="24"/>
          <w:szCs w:val="24"/>
        </w:rPr>
      </w:pPr>
      <w:r w:rsidRPr="00945196">
        <w:rPr>
          <w:sz w:val="24"/>
          <w:szCs w:val="24"/>
        </w:rPr>
        <w:t xml:space="preserve">Duncan Walker for BBC.co.uk (2004) </w:t>
      </w:r>
      <w:r w:rsidRPr="00945196">
        <w:rPr>
          <w:i/>
          <w:sz w:val="24"/>
          <w:szCs w:val="24"/>
        </w:rPr>
        <w:t>Suffering in Silence</w:t>
      </w:r>
      <w:r w:rsidRPr="00945196">
        <w:rPr>
          <w:sz w:val="24"/>
          <w:szCs w:val="24"/>
        </w:rPr>
        <w:t xml:space="preserve"> [online] </w:t>
      </w:r>
      <w:r w:rsidRPr="00732841">
        <w:rPr>
          <w:sz w:val="24"/>
          <w:szCs w:val="24"/>
        </w:rPr>
        <w:t xml:space="preserve">Available at: </w:t>
      </w:r>
      <w:r w:rsidRPr="00945196">
        <w:rPr>
          <w:sz w:val="24"/>
          <w:szCs w:val="24"/>
        </w:rPr>
        <w:t>http://news.bbc.co.uk/1/hi/magazine/3914351.stm (Accessed: 11 May 2021)</w:t>
      </w:r>
    </w:p>
    <w:p w14:paraId="59BE06B9" w14:textId="77777777" w:rsidR="0050018F" w:rsidRPr="00945196" w:rsidRDefault="0050018F" w:rsidP="00452FC5">
      <w:pPr>
        <w:keepNext/>
        <w:jc w:val="center"/>
        <w:rPr>
          <w:sz w:val="24"/>
          <w:szCs w:val="24"/>
        </w:rPr>
      </w:pPr>
    </w:p>
    <w:p w14:paraId="5CF97826" w14:textId="05BE6805" w:rsidR="0050018F" w:rsidRDefault="0050018F" w:rsidP="00732841">
      <w:pPr>
        <w:keepNext/>
        <w:jc w:val="center"/>
        <w:rPr>
          <w:sz w:val="24"/>
          <w:szCs w:val="24"/>
        </w:rPr>
      </w:pPr>
      <w:r w:rsidRPr="00732841">
        <w:rPr>
          <w:sz w:val="24"/>
          <w:szCs w:val="24"/>
        </w:rPr>
        <w:t xml:space="preserve">Erica Compton (2017) </w:t>
      </w:r>
      <w:r w:rsidRPr="00732841">
        <w:rPr>
          <w:i/>
          <w:sz w:val="24"/>
          <w:szCs w:val="24"/>
        </w:rPr>
        <w:t>METRO 10 things you should know if you have a criminal record</w:t>
      </w:r>
      <w:r w:rsidRPr="00732841">
        <w:rPr>
          <w:sz w:val="24"/>
          <w:szCs w:val="24"/>
        </w:rPr>
        <w:t xml:space="preserve"> [online] Available at: https://metro.co.uk/2017/10/28/ten-things-you-should-know-if-you-have-a-criminal-record-7029074/ (Accessed: 28 April 2021)</w:t>
      </w:r>
    </w:p>
    <w:p w14:paraId="74A93EF6" w14:textId="77777777" w:rsidR="0050018F" w:rsidRDefault="0050018F" w:rsidP="00732841">
      <w:pPr>
        <w:keepNext/>
        <w:jc w:val="center"/>
        <w:rPr>
          <w:sz w:val="24"/>
          <w:szCs w:val="24"/>
        </w:rPr>
      </w:pPr>
    </w:p>
    <w:p w14:paraId="698334F3" w14:textId="61BDFD37" w:rsidR="0050018F" w:rsidRDefault="0050018F" w:rsidP="00732841">
      <w:pPr>
        <w:pStyle w:val="ListParagraph"/>
        <w:keepNext/>
        <w:jc w:val="center"/>
        <w:rPr>
          <w:sz w:val="24"/>
          <w:szCs w:val="24"/>
        </w:rPr>
      </w:pPr>
      <w:r w:rsidRPr="00732841">
        <w:rPr>
          <w:sz w:val="24"/>
          <w:szCs w:val="24"/>
        </w:rPr>
        <w:t>Georgia Lee (2021)</w:t>
      </w:r>
      <w:r w:rsidRPr="00732841">
        <w:rPr>
          <w:i/>
          <w:sz w:val="24"/>
          <w:szCs w:val="24"/>
        </w:rPr>
        <w:t xml:space="preserve"> Self Care </w:t>
      </w:r>
      <w:r w:rsidRPr="00732841">
        <w:rPr>
          <w:sz w:val="24"/>
          <w:szCs w:val="24"/>
        </w:rPr>
        <w:t>[online] Available at: https://www.familytoday.com/self-care/the-golden-rule-treat-others-how-you-want-to-be-treated/ (Accessed: 28 April 2021)</w:t>
      </w:r>
    </w:p>
    <w:p w14:paraId="50A818B9" w14:textId="77777777" w:rsidR="0050018F" w:rsidRDefault="0050018F" w:rsidP="00732841">
      <w:pPr>
        <w:pStyle w:val="ListParagraph"/>
        <w:keepNext/>
        <w:jc w:val="center"/>
        <w:rPr>
          <w:sz w:val="24"/>
          <w:szCs w:val="24"/>
        </w:rPr>
      </w:pPr>
    </w:p>
    <w:p w14:paraId="699344BD" w14:textId="43C890D5" w:rsidR="0050018F" w:rsidRDefault="0050018F" w:rsidP="00452FC5">
      <w:pPr>
        <w:keepNext/>
        <w:jc w:val="center"/>
        <w:rPr>
          <w:sz w:val="24"/>
          <w:szCs w:val="24"/>
        </w:rPr>
      </w:pPr>
      <w:r>
        <w:rPr>
          <w:sz w:val="24"/>
          <w:szCs w:val="24"/>
        </w:rPr>
        <w:t xml:space="preserve">Gov.uk (2013) </w:t>
      </w:r>
      <w:r w:rsidRPr="0087684C">
        <w:rPr>
          <w:i/>
          <w:sz w:val="24"/>
          <w:szCs w:val="24"/>
        </w:rPr>
        <w:t>Victim Personal Statement</w:t>
      </w:r>
      <w:r>
        <w:rPr>
          <w:sz w:val="24"/>
          <w:szCs w:val="24"/>
        </w:rPr>
        <w:t xml:space="preserve"> [online] </w:t>
      </w:r>
      <w:r w:rsidRPr="00732841">
        <w:rPr>
          <w:sz w:val="24"/>
          <w:szCs w:val="24"/>
        </w:rPr>
        <w:t xml:space="preserve">Available at: </w:t>
      </w:r>
      <w:r w:rsidRPr="000478AE">
        <w:rPr>
          <w:sz w:val="24"/>
          <w:szCs w:val="24"/>
        </w:rPr>
        <w:t>https://www.gov.uk/government/publications/victim-personal-statement</w:t>
      </w:r>
      <w:r>
        <w:rPr>
          <w:sz w:val="24"/>
          <w:szCs w:val="24"/>
        </w:rPr>
        <w:t xml:space="preserve"> (Accessed: 11 May 2021)</w:t>
      </w:r>
    </w:p>
    <w:p w14:paraId="00692508" w14:textId="77777777" w:rsidR="0050018F" w:rsidRDefault="0050018F" w:rsidP="00452FC5">
      <w:pPr>
        <w:keepNext/>
        <w:jc w:val="center"/>
        <w:rPr>
          <w:sz w:val="24"/>
          <w:szCs w:val="24"/>
        </w:rPr>
      </w:pPr>
    </w:p>
    <w:p w14:paraId="51C0E72B" w14:textId="4631802F" w:rsidR="0050018F" w:rsidRDefault="0050018F" w:rsidP="00AB086F">
      <w:pPr>
        <w:keepNext/>
        <w:jc w:val="center"/>
        <w:rPr>
          <w:sz w:val="24"/>
          <w:szCs w:val="24"/>
        </w:rPr>
      </w:pPr>
      <w:r w:rsidRPr="00BD561F">
        <w:rPr>
          <w:sz w:val="24"/>
          <w:szCs w:val="24"/>
        </w:rPr>
        <w:t xml:space="preserve">Gov.uk (2018) </w:t>
      </w:r>
      <w:r w:rsidRPr="00BD561F">
        <w:rPr>
          <w:i/>
          <w:sz w:val="24"/>
          <w:szCs w:val="24"/>
        </w:rPr>
        <w:t>Data Protection Act 2018</w:t>
      </w:r>
      <w:r w:rsidRPr="00BD561F">
        <w:rPr>
          <w:sz w:val="24"/>
          <w:szCs w:val="24"/>
        </w:rPr>
        <w:t xml:space="preserve"> [online] </w:t>
      </w:r>
      <w:r w:rsidRPr="00732841">
        <w:rPr>
          <w:sz w:val="24"/>
          <w:szCs w:val="24"/>
        </w:rPr>
        <w:t xml:space="preserve">Available at: </w:t>
      </w:r>
      <w:r w:rsidRPr="00BD561F">
        <w:rPr>
          <w:sz w:val="24"/>
          <w:szCs w:val="24"/>
        </w:rPr>
        <w:t>https://www.gov.uk/data-protection (Accessed: 16 May 2021)</w:t>
      </w:r>
    </w:p>
    <w:p w14:paraId="740F7625" w14:textId="77777777" w:rsidR="0050018F" w:rsidRPr="00BD561F" w:rsidRDefault="0050018F" w:rsidP="00AB086F">
      <w:pPr>
        <w:keepNext/>
        <w:jc w:val="center"/>
        <w:rPr>
          <w:sz w:val="24"/>
          <w:szCs w:val="24"/>
        </w:rPr>
      </w:pPr>
    </w:p>
    <w:p w14:paraId="707134A9" w14:textId="4FF5CF43" w:rsidR="0050018F" w:rsidRDefault="0050018F" w:rsidP="00452FC5">
      <w:pPr>
        <w:keepNext/>
        <w:jc w:val="center"/>
        <w:rPr>
          <w:sz w:val="24"/>
          <w:szCs w:val="24"/>
        </w:rPr>
      </w:pPr>
      <w:r w:rsidRPr="00BD561F">
        <w:rPr>
          <w:sz w:val="24"/>
          <w:szCs w:val="24"/>
        </w:rPr>
        <w:t xml:space="preserve">Gov.uk (2020) </w:t>
      </w:r>
      <w:r w:rsidRPr="00BD561F">
        <w:rPr>
          <w:i/>
          <w:sz w:val="24"/>
          <w:szCs w:val="24"/>
        </w:rPr>
        <w:t>Criminal Justice Statistics</w:t>
      </w:r>
      <w:r w:rsidRPr="00BD561F">
        <w:rPr>
          <w:sz w:val="24"/>
          <w:szCs w:val="24"/>
        </w:rPr>
        <w:t xml:space="preserve"> [online] </w:t>
      </w:r>
      <w:r w:rsidRPr="00732841">
        <w:rPr>
          <w:sz w:val="24"/>
          <w:szCs w:val="24"/>
        </w:rPr>
        <w:t xml:space="preserve">Available at: </w:t>
      </w:r>
      <w:r w:rsidRPr="00BD561F">
        <w:rPr>
          <w:sz w:val="24"/>
          <w:szCs w:val="24"/>
        </w:rPr>
        <w:t>https://www.gov.uk/government/statistics/criminal-justice-system-statistics-quarterly</w:t>
      </w:r>
      <w:r>
        <w:rPr>
          <w:sz w:val="24"/>
          <w:szCs w:val="24"/>
        </w:rPr>
        <w:t>-</w:t>
      </w:r>
      <w:r w:rsidRPr="00BD561F">
        <w:rPr>
          <w:sz w:val="24"/>
          <w:szCs w:val="24"/>
        </w:rPr>
        <w:lastRenderedPageBreak/>
        <w:t>march-2020/criminal-justice-statistics-quarterly-march-2020 (Accessed: 14 May 2021)</w:t>
      </w:r>
    </w:p>
    <w:p w14:paraId="4BF6F701" w14:textId="77777777" w:rsidR="0050018F" w:rsidRPr="00BD561F" w:rsidRDefault="0050018F" w:rsidP="00452FC5">
      <w:pPr>
        <w:keepNext/>
        <w:jc w:val="center"/>
        <w:rPr>
          <w:sz w:val="24"/>
          <w:szCs w:val="24"/>
        </w:rPr>
      </w:pPr>
    </w:p>
    <w:p w14:paraId="41FE21A5" w14:textId="3F5561F3" w:rsidR="0050018F" w:rsidRDefault="0050018F" w:rsidP="00452FC5">
      <w:pPr>
        <w:keepNext/>
        <w:jc w:val="center"/>
        <w:rPr>
          <w:sz w:val="24"/>
          <w:szCs w:val="24"/>
        </w:rPr>
      </w:pPr>
      <w:r>
        <w:rPr>
          <w:sz w:val="24"/>
          <w:szCs w:val="24"/>
        </w:rPr>
        <w:t xml:space="preserve">Gov.uk (2020) </w:t>
      </w:r>
      <w:r w:rsidRPr="00945196">
        <w:rPr>
          <w:i/>
          <w:sz w:val="24"/>
          <w:szCs w:val="24"/>
        </w:rPr>
        <w:t>Victims Code of Practice</w:t>
      </w:r>
      <w:r>
        <w:rPr>
          <w:sz w:val="24"/>
          <w:szCs w:val="24"/>
        </w:rPr>
        <w:t xml:space="preserve"> [online] </w:t>
      </w:r>
      <w:r w:rsidRPr="00732841">
        <w:rPr>
          <w:sz w:val="24"/>
          <w:szCs w:val="24"/>
        </w:rPr>
        <w:t xml:space="preserve">Available at: </w:t>
      </w:r>
      <w:r w:rsidRPr="00AE316B">
        <w:rPr>
          <w:sz w:val="24"/>
          <w:szCs w:val="24"/>
        </w:rPr>
        <w:t>https://assets.publishing.service.gov.uk/government/uploads/system/uploads/attachment_data/file/974376/victims-code-2020.pdf</w:t>
      </w:r>
      <w:r>
        <w:rPr>
          <w:sz w:val="24"/>
          <w:szCs w:val="24"/>
        </w:rPr>
        <w:t xml:space="preserve"> (Accessed: 11 May 2021)</w:t>
      </w:r>
    </w:p>
    <w:p w14:paraId="499B6D43" w14:textId="77777777" w:rsidR="0050018F" w:rsidRDefault="0050018F" w:rsidP="00452FC5">
      <w:pPr>
        <w:keepNext/>
        <w:jc w:val="center"/>
        <w:rPr>
          <w:sz w:val="24"/>
          <w:szCs w:val="24"/>
        </w:rPr>
      </w:pPr>
    </w:p>
    <w:p w14:paraId="236406B7" w14:textId="77108AC7" w:rsidR="0050018F" w:rsidRDefault="0050018F" w:rsidP="0050018F">
      <w:pPr>
        <w:pStyle w:val="ListParagraph"/>
        <w:keepNext/>
        <w:ind w:left="0"/>
        <w:jc w:val="center"/>
        <w:rPr>
          <w:sz w:val="24"/>
          <w:szCs w:val="24"/>
        </w:rPr>
      </w:pPr>
      <w:r w:rsidRPr="00732841">
        <w:rPr>
          <w:sz w:val="24"/>
          <w:szCs w:val="24"/>
        </w:rPr>
        <w:t xml:space="preserve">Gov.uk (2021) </w:t>
      </w:r>
      <w:r w:rsidRPr="00732841">
        <w:rPr>
          <w:i/>
          <w:sz w:val="24"/>
          <w:szCs w:val="24"/>
        </w:rPr>
        <w:t>COVID-19 Important Findings</w:t>
      </w:r>
      <w:r w:rsidRPr="00732841">
        <w:rPr>
          <w:sz w:val="24"/>
          <w:szCs w:val="24"/>
        </w:rPr>
        <w:t xml:space="preserve"> [online] Availab</w:t>
      </w:r>
      <w:r w:rsidRPr="00732841">
        <w:rPr>
          <w:sz w:val="24"/>
          <w:szCs w:val="24"/>
        </w:rPr>
        <w:t xml:space="preserve">le at: </w:t>
      </w:r>
      <w:r w:rsidRPr="00E214C0">
        <w:rPr>
          <w:sz w:val="24"/>
          <w:szCs w:val="24"/>
        </w:rPr>
        <w:t>https://www.gov.uk/government/publications/covid-19-mental-healthand</w:t>
      </w:r>
      <w:r w:rsidRPr="00732841">
        <w:rPr>
          <w:sz w:val="24"/>
          <w:szCs w:val="24"/>
        </w:rPr>
        <w:t>wellbeing-surveillance-report/2-important-findings-so-far (Accessed: 28 April 2021)</w:t>
      </w:r>
    </w:p>
    <w:p w14:paraId="7BECEA64" w14:textId="1F6E2DFE" w:rsidR="0050018F" w:rsidRDefault="0050018F" w:rsidP="0050018F">
      <w:pPr>
        <w:pStyle w:val="ListParagraph"/>
        <w:keepNext/>
        <w:ind w:left="0"/>
        <w:rPr>
          <w:sz w:val="24"/>
          <w:szCs w:val="24"/>
        </w:rPr>
      </w:pPr>
    </w:p>
    <w:p w14:paraId="2167F206" w14:textId="77777777" w:rsidR="0050018F" w:rsidRDefault="0050018F" w:rsidP="0050018F">
      <w:pPr>
        <w:pStyle w:val="ListParagraph"/>
        <w:keepNext/>
        <w:ind w:left="0"/>
        <w:rPr>
          <w:sz w:val="24"/>
          <w:szCs w:val="24"/>
        </w:rPr>
      </w:pPr>
    </w:p>
    <w:p w14:paraId="170FB6C8" w14:textId="3C1DDEFB" w:rsidR="0050018F" w:rsidRDefault="0050018F" w:rsidP="00732841">
      <w:pPr>
        <w:pStyle w:val="ListParagraph"/>
        <w:keepNext/>
        <w:jc w:val="center"/>
        <w:rPr>
          <w:sz w:val="24"/>
          <w:szCs w:val="24"/>
        </w:rPr>
      </w:pPr>
      <w:r w:rsidRPr="00732841">
        <w:rPr>
          <w:sz w:val="24"/>
          <w:szCs w:val="24"/>
        </w:rPr>
        <w:t xml:space="preserve">Jennings, MS, RD (2018) </w:t>
      </w:r>
      <w:r w:rsidRPr="00732841">
        <w:rPr>
          <w:i/>
          <w:sz w:val="24"/>
          <w:szCs w:val="24"/>
        </w:rPr>
        <w:t>16 Simple Ways to Relieve Stress and Anxiety</w:t>
      </w:r>
      <w:r w:rsidRPr="00732841">
        <w:rPr>
          <w:sz w:val="24"/>
          <w:szCs w:val="24"/>
        </w:rPr>
        <w:t xml:space="preserve"> [online] Available at: https://www.healthline.com/nutrition/16-ways-relieve-stress-anxiety (Accessed: 8 April 2021)</w:t>
      </w:r>
    </w:p>
    <w:p w14:paraId="41899C73" w14:textId="77777777" w:rsidR="0050018F" w:rsidRDefault="0050018F" w:rsidP="00732841">
      <w:pPr>
        <w:pStyle w:val="ListParagraph"/>
        <w:keepNext/>
        <w:jc w:val="center"/>
        <w:rPr>
          <w:sz w:val="24"/>
          <w:szCs w:val="24"/>
        </w:rPr>
      </w:pPr>
    </w:p>
    <w:p w14:paraId="50E3E1F5" w14:textId="50D04110" w:rsidR="0050018F" w:rsidRDefault="0050018F" w:rsidP="00732841">
      <w:pPr>
        <w:keepNext/>
        <w:jc w:val="center"/>
        <w:rPr>
          <w:sz w:val="24"/>
          <w:szCs w:val="24"/>
        </w:rPr>
      </w:pPr>
      <w:r w:rsidRPr="00732841">
        <w:rPr>
          <w:sz w:val="24"/>
          <w:szCs w:val="24"/>
        </w:rPr>
        <w:t xml:space="preserve">Kendra Cherry (2020) </w:t>
      </w:r>
      <w:r w:rsidRPr="00732841">
        <w:rPr>
          <w:i/>
          <w:sz w:val="24"/>
          <w:szCs w:val="24"/>
        </w:rPr>
        <w:t>Types of nonverbal communication</w:t>
      </w:r>
      <w:r w:rsidRPr="00732841">
        <w:rPr>
          <w:sz w:val="24"/>
          <w:szCs w:val="24"/>
        </w:rPr>
        <w:t xml:space="preserve"> [online] Available at: https://www.verywellmind.com/types-of-nonverbal-communication-2795397 (Accessed: 28 April 2021)</w:t>
      </w:r>
    </w:p>
    <w:p w14:paraId="605CEC63" w14:textId="77777777" w:rsidR="0050018F" w:rsidRDefault="0050018F" w:rsidP="00732841">
      <w:pPr>
        <w:keepNext/>
        <w:jc w:val="center"/>
        <w:rPr>
          <w:sz w:val="24"/>
          <w:szCs w:val="24"/>
        </w:rPr>
      </w:pPr>
    </w:p>
    <w:p w14:paraId="516062E6" w14:textId="3E2CB2EB" w:rsidR="0050018F" w:rsidRDefault="0050018F" w:rsidP="00452FC5">
      <w:pPr>
        <w:keepNext/>
        <w:jc w:val="center"/>
        <w:rPr>
          <w:sz w:val="24"/>
          <w:szCs w:val="24"/>
        </w:rPr>
      </w:pPr>
      <w:r>
        <w:rPr>
          <w:sz w:val="24"/>
          <w:szCs w:val="24"/>
        </w:rPr>
        <w:t xml:space="preserve">Laura Freeman at Ministry of Justice on gov.uk (2013) </w:t>
      </w:r>
      <w:r w:rsidRPr="00945196">
        <w:rPr>
          <w:i/>
          <w:sz w:val="24"/>
          <w:szCs w:val="24"/>
        </w:rPr>
        <w:t>Crime Survey</w:t>
      </w:r>
      <w:r>
        <w:rPr>
          <w:sz w:val="24"/>
          <w:szCs w:val="24"/>
        </w:rPr>
        <w:t xml:space="preserve"> [online] </w:t>
      </w:r>
      <w:r w:rsidRPr="00732841">
        <w:rPr>
          <w:sz w:val="24"/>
          <w:szCs w:val="24"/>
        </w:rPr>
        <w:t>Available at:</w:t>
      </w:r>
      <w:r>
        <w:rPr>
          <w:sz w:val="24"/>
          <w:szCs w:val="24"/>
        </w:rPr>
        <w:t xml:space="preserve"> </w:t>
      </w:r>
      <w:r w:rsidRPr="004C746D">
        <w:rPr>
          <w:sz w:val="24"/>
          <w:szCs w:val="24"/>
        </w:rPr>
        <w:lastRenderedPageBreak/>
        <w:t>https://assets.publishing.service.gov.uk/government/uploads/system/uploads/attachment_data/file/194181/findings-crime-survey.pdf</w:t>
      </w:r>
      <w:r>
        <w:rPr>
          <w:sz w:val="24"/>
          <w:szCs w:val="24"/>
        </w:rPr>
        <w:t xml:space="preserve"> (Accessed: 11 May 2021)</w:t>
      </w:r>
    </w:p>
    <w:p w14:paraId="79578C2F" w14:textId="77777777" w:rsidR="0050018F" w:rsidRDefault="0050018F" w:rsidP="00452FC5">
      <w:pPr>
        <w:keepNext/>
        <w:jc w:val="center"/>
        <w:rPr>
          <w:sz w:val="24"/>
          <w:szCs w:val="24"/>
        </w:rPr>
      </w:pPr>
    </w:p>
    <w:p w14:paraId="15D63B20" w14:textId="77777777" w:rsidR="0050018F" w:rsidRDefault="0050018F" w:rsidP="0050018F">
      <w:pPr>
        <w:pStyle w:val="ListParagraph"/>
        <w:keepNext/>
        <w:ind w:left="0"/>
        <w:rPr>
          <w:sz w:val="24"/>
          <w:szCs w:val="24"/>
        </w:rPr>
      </w:pPr>
    </w:p>
    <w:p w14:paraId="2B5C5EBF" w14:textId="4E1205D6" w:rsidR="0050018F" w:rsidRDefault="0050018F" w:rsidP="00452FC5">
      <w:pPr>
        <w:keepNext/>
        <w:jc w:val="center"/>
        <w:rPr>
          <w:sz w:val="24"/>
          <w:szCs w:val="24"/>
        </w:rPr>
      </w:pPr>
      <w:r w:rsidRPr="00452FC5">
        <w:rPr>
          <w:sz w:val="24"/>
          <w:szCs w:val="24"/>
        </w:rPr>
        <w:t xml:space="preserve">Legislation.gov.uk (1861) </w:t>
      </w:r>
      <w:r w:rsidRPr="00452FC5">
        <w:rPr>
          <w:i/>
          <w:sz w:val="24"/>
          <w:szCs w:val="24"/>
        </w:rPr>
        <w:t xml:space="preserve">Offences </w:t>
      </w:r>
      <w:proofErr w:type="gramStart"/>
      <w:r w:rsidRPr="00452FC5">
        <w:rPr>
          <w:i/>
          <w:sz w:val="24"/>
          <w:szCs w:val="24"/>
        </w:rPr>
        <w:t>Against</w:t>
      </w:r>
      <w:proofErr w:type="gramEnd"/>
      <w:r w:rsidRPr="00452FC5">
        <w:rPr>
          <w:i/>
          <w:sz w:val="24"/>
          <w:szCs w:val="24"/>
        </w:rPr>
        <w:t xml:space="preserve"> the Person Act 1861</w:t>
      </w:r>
      <w:r w:rsidRPr="00452FC5">
        <w:rPr>
          <w:sz w:val="24"/>
          <w:szCs w:val="24"/>
        </w:rPr>
        <w:t xml:space="preserve"> [online] </w:t>
      </w:r>
      <w:r w:rsidRPr="00732841">
        <w:rPr>
          <w:sz w:val="24"/>
          <w:szCs w:val="24"/>
        </w:rPr>
        <w:t>Available at:</w:t>
      </w:r>
      <w:r>
        <w:rPr>
          <w:sz w:val="24"/>
          <w:szCs w:val="24"/>
        </w:rPr>
        <w:t xml:space="preserve"> </w:t>
      </w:r>
      <w:r w:rsidRPr="00452FC5">
        <w:rPr>
          <w:sz w:val="24"/>
          <w:szCs w:val="24"/>
        </w:rPr>
        <w:t>https://www.legislation.gov.uk/ukpga/Vict/24-25/100/contents (Accessed: 11 May 2021)</w:t>
      </w:r>
    </w:p>
    <w:p w14:paraId="2476B205" w14:textId="77777777" w:rsidR="0050018F" w:rsidRDefault="0050018F" w:rsidP="00452FC5">
      <w:pPr>
        <w:keepNext/>
        <w:jc w:val="center"/>
        <w:rPr>
          <w:sz w:val="24"/>
          <w:szCs w:val="24"/>
        </w:rPr>
      </w:pPr>
    </w:p>
    <w:p w14:paraId="11AB89F3" w14:textId="4873FA81" w:rsidR="0050018F" w:rsidRDefault="0050018F" w:rsidP="00452FC5">
      <w:pPr>
        <w:keepNext/>
        <w:jc w:val="center"/>
        <w:rPr>
          <w:sz w:val="24"/>
          <w:szCs w:val="24"/>
        </w:rPr>
      </w:pPr>
      <w:r>
        <w:rPr>
          <w:sz w:val="24"/>
          <w:szCs w:val="24"/>
        </w:rPr>
        <w:t xml:space="preserve">Legislation.gov.uk (1967) </w:t>
      </w:r>
      <w:r w:rsidRPr="00945196">
        <w:rPr>
          <w:i/>
          <w:sz w:val="24"/>
          <w:szCs w:val="24"/>
        </w:rPr>
        <w:t>Criminal Justice Act 1967</w:t>
      </w:r>
      <w:r>
        <w:rPr>
          <w:sz w:val="24"/>
          <w:szCs w:val="24"/>
        </w:rPr>
        <w:t xml:space="preserve"> [online] </w:t>
      </w:r>
      <w:r w:rsidRPr="00732841">
        <w:rPr>
          <w:sz w:val="24"/>
          <w:szCs w:val="24"/>
        </w:rPr>
        <w:t>Available at:</w:t>
      </w:r>
      <w:r>
        <w:rPr>
          <w:sz w:val="24"/>
          <w:szCs w:val="24"/>
        </w:rPr>
        <w:t xml:space="preserve"> </w:t>
      </w:r>
      <w:r w:rsidRPr="00AF3CF5">
        <w:rPr>
          <w:sz w:val="24"/>
          <w:szCs w:val="24"/>
        </w:rPr>
        <w:t>https://www.legislation.gov.uk/ukpga/1967/80/section/9</w:t>
      </w:r>
      <w:r>
        <w:rPr>
          <w:sz w:val="24"/>
          <w:szCs w:val="24"/>
        </w:rPr>
        <w:t xml:space="preserve"> (Accessed: 11 May 2021)</w:t>
      </w:r>
    </w:p>
    <w:p w14:paraId="245E10BD" w14:textId="77777777" w:rsidR="0050018F" w:rsidRDefault="0050018F" w:rsidP="00452FC5">
      <w:pPr>
        <w:keepNext/>
        <w:jc w:val="center"/>
        <w:rPr>
          <w:sz w:val="24"/>
          <w:szCs w:val="24"/>
        </w:rPr>
      </w:pPr>
    </w:p>
    <w:p w14:paraId="7CD7EA78" w14:textId="75EE625D" w:rsidR="0050018F" w:rsidRDefault="0050018F" w:rsidP="00452FC5">
      <w:pPr>
        <w:keepNext/>
        <w:jc w:val="center"/>
        <w:rPr>
          <w:sz w:val="24"/>
          <w:szCs w:val="24"/>
        </w:rPr>
      </w:pPr>
      <w:r w:rsidRPr="00BD561F">
        <w:rPr>
          <w:sz w:val="24"/>
          <w:szCs w:val="24"/>
        </w:rPr>
        <w:t xml:space="preserve">Legislation.gov.uk (1967) </w:t>
      </w:r>
      <w:r w:rsidRPr="00BD561F">
        <w:rPr>
          <w:i/>
          <w:sz w:val="24"/>
          <w:szCs w:val="24"/>
        </w:rPr>
        <w:t>Criminal Justice Act 1967</w:t>
      </w:r>
      <w:r w:rsidRPr="00BD561F">
        <w:rPr>
          <w:sz w:val="24"/>
          <w:szCs w:val="24"/>
        </w:rPr>
        <w:t xml:space="preserve"> [online] </w:t>
      </w:r>
      <w:r w:rsidRPr="00732841">
        <w:rPr>
          <w:sz w:val="24"/>
          <w:szCs w:val="24"/>
        </w:rPr>
        <w:t>Available at:</w:t>
      </w:r>
      <w:r>
        <w:rPr>
          <w:sz w:val="24"/>
          <w:szCs w:val="24"/>
        </w:rPr>
        <w:t xml:space="preserve"> </w:t>
      </w:r>
      <w:r w:rsidRPr="00BD561F">
        <w:rPr>
          <w:sz w:val="24"/>
          <w:szCs w:val="24"/>
        </w:rPr>
        <w:t>https://www.legislation.gov.uk/ukpga/1967/80/section/91 (Accessed: 14 May 2021)</w:t>
      </w:r>
    </w:p>
    <w:p w14:paraId="55407A07" w14:textId="77777777" w:rsidR="0050018F" w:rsidRPr="00BD561F" w:rsidRDefault="0050018F" w:rsidP="00452FC5">
      <w:pPr>
        <w:keepNext/>
        <w:jc w:val="center"/>
        <w:rPr>
          <w:sz w:val="24"/>
          <w:szCs w:val="24"/>
        </w:rPr>
      </w:pPr>
    </w:p>
    <w:p w14:paraId="024AEA78" w14:textId="70D83B7F" w:rsidR="0050018F" w:rsidRDefault="0050018F" w:rsidP="00732841">
      <w:pPr>
        <w:pStyle w:val="ListParagraph"/>
        <w:keepNext/>
        <w:jc w:val="center"/>
        <w:rPr>
          <w:sz w:val="24"/>
          <w:szCs w:val="24"/>
        </w:rPr>
      </w:pPr>
      <w:r w:rsidRPr="00732841">
        <w:rPr>
          <w:sz w:val="24"/>
          <w:szCs w:val="24"/>
        </w:rPr>
        <w:t xml:space="preserve">Legislation.gov.uk (1984) </w:t>
      </w:r>
      <w:r>
        <w:rPr>
          <w:i/>
          <w:sz w:val="24"/>
          <w:szCs w:val="24"/>
        </w:rPr>
        <w:t>Police and Criminal Evidence A</w:t>
      </w:r>
      <w:r w:rsidRPr="00732841">
        <w:rPr>
          <w:i/>
          <w:sz w:val="24"/>
          <w:szCs w:val="24"/>
        </w:rPr>
        <w:t>ct 1984</w:t>
      </w:r>
      <w:r w:rsidRPr="00732841">
        <w:rPr>
          <w:sz w:val="24"/>
          <w:szCs w:val="24"/>
        </w:rPr>
        <w:t xml:space="preserve"> [online] Available at: https://www.legislation.gov.uk/ukpga/1984/60/section/24 (Accessed: 28 April 2021)</w:t>
      </w:r>
    </w:p>
    <w:p w14:paraId="326F67AE" w14:textId="77777777" w:rsidR="0050018F" w:rsidRDefault="0050018F" w:rsidP="00732841">
      <w:pPr>
        <w:pStyle w:val="ListParagraph"/>
        <w:keepNext/>
        <w:jc w:val="center"/>
        <w:rPr>
          <w:sz w:val="24"/>
          <w:szCs w:val="24"/>
        </w:rPr>
      </w:pPr>
    </w:p>
    <w:p w14:paraId="0F11AE3A" w14:textId="77777777" w:rsidR="0050018F" w:rsidRDefault="0050018F" w:rsidP="00732841">
      <w:pPr>
        <w:pStyle w:val="ListParagraph"/>
        <w:keepNext/>
        <w:jc w:val="center"/>
        <w:rPr>
          <w:sz w:val="24"/>
          <w:szCs w:val="24"/>
        </w:rPr>
      </w:pPr>
      <w:r w:rsidRPr="00732841">
        <w:rPr>
          <w:sz w:val="24"/>
          <w:szCs w:val="24"/>
        </w:rPr>
        <w:t xml:space="preserve">Legislation.gov.uk (1986) </w:t>
      </w:r>
      <w:r w:rsidRPr="00732841">
        <w:rPr>
          <w:i/>
          <w:sz w:val="24"/>
          <w:szCs w:val="24"/>
        </w:rPr>
        <w:t xml:space="preserve">Public Order Act 1986 </w:t>
      </w:r>
      <w:r w:rsidRPr="00732841">
        <w:rPr>
          <w:sz w:val="24"/>
          <w:szCs w:val="24"/>
        </w:rPr>
        <w:t>[online] Available at: https://www.legislation.gov.uk/ukpga/1986/64/contents (Accessed: 28 April 2021)</w:t>
      </w:r>
    </w:p>
    <w:p w14:paraId="34559621" w14:textId="40A3527B" w:rsidR="0050018F" w:rsidRDefault="0050018F" w:rsidP="00452FC5">
      <w:pPr>
        <w:keepNext/>
        <w:jc w:val="center"/>
        <w:rPr>
          <w:sz w:val="24"/>
          <w:szCs w:val="24"/>
        </w:rPr>
      </w:pPr>
      <w:r w:rsidRPr="00452FC5">
        <w:rPr>
          <w:sz w:val="24"/>
          <w:szCs w:val="24"/>
        </w:rPr>
        <w:t xml:space="preserve">Legislation.gov.uk (1988) </w:t>
      </w:r>
      <w:r w:rsidRPr="00452FC5">
        <w:rPr>
          <w:i/>
          <w:sz w:val="24"/>
          <w:szCs w:val="24"/>
        </w:rPr>
        <w:t>Criminal Justice Act 1988</w:t>
      </w:r>
      <w:r w:rsidRPr="00452FC5">
        <w:rPr>
          <w:sz w:val="24"/>
          <w:szCs w:val="24"/>
        </w:rPr>
        <w:t xml:space="preserve"> [online] </w:t>
      </w:r>
      <w:r w:rsidRPr="00732841">
        <w:rPr>
          <w:sz w:val="24"/>
          <w:szCs w:val="24"/>
        </w:rPr>
        <w:t>Available at:</w:t>
      </w:r>
      <w:r>
        <w:rPr>
          <w:sz w:val="24"/>
          <w:szCs w:val="24"/>
        </w:rPr>
        <w:t xml:space="preserve"> </w:t>
      </w:r>
      <w:r w:rsidRPr="00452FC5">
        <w:rPr>
          <w:sz w:val="24"/>
          <w:szCs w:val="24"/>
        </w:rPr>
        <w:t>https://www.legislation.gov.uk/ukpga/1988/33/section/39 (Accessed: 11 May 2021)</w:t>
      </w:r>
    </w:p>
    <w:p w14:paraId="612295EC" w14:textId="77777777" w:rsidR="0050018F" w:rsidRPr="00452FC5" w:rsidRDefault="0050018F" w:rsidP="00452FC5">
      <w:pPr>
        <w:keepNext/>
        <w:jc w:val="center"/>
        <w:rPr>
          <w:sz w:val="24"/>
          <w:szCs w:val="24"/>
        </w:rPr>
      </w:pPr>
    </w:p>
    <w:p w14:paraId="526D3D2A" w14:textId="7522F647" w:rsidR="0050018F" w:rsidRDefault="0050018F" w:rsidP="00452FC5">
      <w:pPr>
        <w:keepNext/>
        <w:jc w:val="center"/>
        <w:rPr>
          <w:sz w:val="24"/>
          <w:szCs w:val="24"/>
        </w:rPr>
      </w:pPr>
      <w:r w:rsidRPr="00BD561F">
        <w:rPr>
          <w:sz w:val="24"/>
          <w:szCs w:val="24"/>
        </w:rPr>
        <w:t xml:space="preserve">Legislation.gov.uk (1996) </w:t>
      </w:r>
      <w:r w:rsidRPr="00BD561F">
        <w:rPr>
          <w:i/>
          <w:sz w:val="24"/>
          <w:szCs w:val="24"/>
        </w:rPr>
        <w:t>Criminal Procedure and Investigations Act 1996</w:t>
      </w:r>
      <w:r w:rsidRPr="00BD561F">
        <w:rPr>
          <w:sz w:val="24"/>
          <w:szCs w:val="24"/>
        </w:rPr>
        <w:t xml:space="preserve"> [online] </w:t>
      </w:r>
      <w:r w:rsidRPr="00732841">
        <w:rPr>
          <w:sz w:val="24"/>
          <w:szCs w:val="24"/>
        </w:rPr>
        <w:t>Available at:</w:t>
      </w:r>
      <w:r>
        <w:rPr>
          <w:sz w:val="24"/>
          <w:szCs w:val="24"/>
        </w:rPr>
        <w:t xml:space="preserve"> </w:t>
      </w:r>
      <w:r w:rsidRPr="00BD561F">
        <w:rPr>
          <w:sz w:val="24"/>
          <w:szCs w:val="24"/>
        </w:rPr>
        <w:t>https://www.legislation.gov.uk/ukpga/1996/25 (Accessed: 14 May 2021)</w:t>
      </w:r>
    </w:p>
    <w:p w14:paraId="43831335" w14:textId="77777777" w:rsidR="0050018F" w:rsidRPr="00BD561F" w:rsidRDefault="0050018F" w:rsidP="00452FC5">
      <w:pPr>
        <w:keepNext/>
        <w:jc w:val="center"/>
        <w:rPr>
          <w:sz w:val="24"/>
          <w:szCs w:val="24"/>
        </w:rPr>
      </w:pPr>
    </w:p>
    <w:p w14:paraId="43D0518B" w14:textId="6D669D20" w:rsidR="0050018F" w:rsidRDefault="0050018F" w:rsidP="00732841">
      <w:pPr>
        <w:pStyle w:val="ListParagraph"/>
        <w:keepNext/>
        <w:jc w:val="center"/>
        <w:rPr>
          <w:sz w:val="24"/>
          <w:szCs w:val="24"/>
        </w:rPr>
      </w:pPr>
      <w:r w:rsidRPr="00732841">
        <w:rPr>
          <w:sz w:val="24"/>
          <w:szCs w:val="24"/>
        </w:rPr>
        <w:t xml:space="preserve">Legislation.gov.uk (1998) </w:t>
      </w:r>
      <w:r w:rsidRPr="00732841">
        <w:rPr>
          <w:i/>
          <w:sz w:val="24"/>
          <w:szCs w:val="24"/>
        </w:rPr>
        <w:t>Human Rights Act 1998</w:t>
      </w:r>
      <w:r w:rsidRPr="00732841">
        <w:rPr>
          <w:sz w:val="24"/>
          <w:szCs w:val="24"/>
        </w:rPr>
        <w:t xml:space="preserve"> [online] Available at: https://www.legislation.gov.uk/ukpga/1998/42/schedule/1 (Accessed: 28 April 2021)</w:t>
      </w:r>
    </w:p>
    <w:p w14:paraId="14A6B9EE" w14:textId="77777777" w:rsidR="0050018F" w:rsidRDefault="0050018F" w:rsidP="00732841">
      <w:pPr>
        <w:pStyle w:val="ListParagraph"/>
        <w:keepNext/>
        <w:jc w:val="center"/>
        <w:rPr>
          <w:sz w:val="24"/>
          <w:szCs w:val="24"/>
        </w:rPr>
      </w:pPr>
    </w:p>
    <w:p w14:paraId="29D520CE" w14:textId="034B1516" w:rsidR="0050018F" w:rsidRDefault="0050018F" w:rsidP="00732841">
      <w:pPr>
        <w:pStyle w:val="ListParagraph"/>
        <w:keepNext/>
        <w:jc w:val="center"/>
        <w:rPr>
          <w:sz w:val="24"/>
          <w:szCs w:val="24"/>
        </w:rPr>
      </w:pPr>
      <w:r w:rsidRPr="00732841">
        <w:rPr>
          <w:sz w:val="24"/>
          <w:szCs w:val="24"/>
        </w:rPr>
        <w:t xml:space="preserve">Mind (2017) </w:t>
      </w:r>
      <w:r w:rsidRPr="00732841">
        <w:rPr>
          <w:i/>
          <w:sz w:val="24"/>
          <w:szCs w:val="24"/>
        </w:rPr>
        <w:t>How Can I Be More Resilient?</w:t>
      </w:r>
      <w:r w:rsidRPr="00732841">
        <w:rPr>
          <w:sz w:val="24"/>
          <w:szCs w:val="24"/>
        </w:rPr>
        <w:t xml:space="preserve"> [</w:t>
      </w:r>
      <w:proofErr w:type="gramStart"/>
      <w:r w:rsidRPr="00732841">
        <w:rPr>
          <w:sz w:val="24"/>
          <w:szCs w:val="24"/>
        </w:rPr>
        <w:t>online</w:t>
      </w:r>
      <w:proofErr w:type="gramEnd"/>
      <w:r w:rsidRPr="00732841">
        <w:rPr>
          <w:sz w:val="24"/>
          <w:szCs w:val="24"/>
        </w:rPr>
        <w:t>] Available at: https://www.mind.org.uk/information-support/types-of-mental-health-problems/stress/developing-resilience/ (Accessed: 8 April 2021)</w:t>
      </w:r>
    </w:p>
    <w:p w14:paraId="727490E1" w14:textId="77777777" w:rsidR="0050018F" w:rsidRDefault="0050018F" w:rsidP="00732841">
      <w:pPr>
        <w:pStyle w:val="ListParagraph"/>
        <w:keepNext/>
        <w:jc w:val="center"/>
        <w:rPr>
          <w:sz w:val="24"/>
          <w:szCs w:val="24"/>
        </w:rPr>
      </w:pPr>
    </w:p>
    <w:p w14:paraId="70585A78" w14:textId="66F9B3C6" w:rsidR="0050018F" w:rsidRDefault="0050018F" w:rsidP="00452FC5">
      <w:pPr>
        <w:keepNext/>
        <w:jc w:val="center"/>
        <w:rPr>
          <w:sz w:val="24"/>
          <w:szCs w:val="24"/>
        </w:rPr>
      </w:pPr>
      <w:r w:rsidRPr="00BD561F">
        <w:rPr>
          <w:sz w:val="24"/>
          <w:szCs w:val="24"/>
        </w:rPr>
        <w:t xml:space="preserve">Mind (2021) </w:t>
      </w:r>
      <w:proofErr w:type="gramStart"/>
      <w:r w:rsidRPr="00BD561F">
        <w:rPr>
          <w:i/>
          <w:sz w:val="24"/>
          <w:szCs w:val="24"/>
        </w:rPr>
        <w:t>At</w:t>
      </w:r>
      <w:proofErr w:type="gramEnd"/>
      <w:r w:rsidRPr="00BD561F">
        <w:rPr>
          <w:i/>
          <w:sz w:val="24"/>
          <w:szCs w:val="24"/>
        </w:rPr>
        <w:t xml:space="preserve"> risk, yet diminished</w:t>
      </w:r>
      <w:r w:rsidRPr="00BD561F">
        <w:rPr>
          <w:sz w:val="24"/>
          <w:szCs w:val="24"/>
        </w:rPr>
        <w:t xml:space="preserve"> [online] </w:t>
      </w:r>
      <w:r w:rsidRPr="00732841">
        <w:rPr>
          <w:sz w:val="24"/>
          <w:szCs w:val="24"/>
        </w:rPr>
        <w:t>Available at:</w:t>
      </w:r>
      <w:r>
        <w:rPr>
          <w:sz w:val="24"/>
          <w:szCs w:val="24"/>
        </w:rPr>
        <w:t xml:space="preserve"> </w:t>
      </w:r>
      <w:r w:rsidRPr="00BD561F">
        <w:rPr>
          <w:sz w:val="24"/>
          <w:szCs w:val="24"/>
        </w:rPr>
        <w:t>https://www.mind.org.uk/about-us/our-policy-work/victims-of-crime/ (Accessed: 11 May 2021)</w:t>
      </w:r>
    </w:p>
    <w:p w14:paraId="0A4D8CBA" w14:textId="77777777" w:rsidR="0050018F" w:rsidRPr="00BD561F" w:rsidRDefault="0050018F" w:rsidP="00452FC5">
      <w:pPr>
        <w:keepNext/>
        <w:jc w:val="center"/>
        <w:rPr>
          <w:sz w:val="24"/>
          <w:szCs w:val="24"/>
        </w:rPr>
      </w:pPr>
    </w:p>
    <w:p w14:paraId="0893B36B" w14:textId="66DE6DF3" w:rsidR="0050018F" w:rsidRDefault="0050018F" w:rsidP="00732841">
      <w:pPr>
        <w:pStyle w:val="ListParagraph"/>
        <w:keepNext/>
        <w:jc w:val="center"/>
        <w:rPr>
          <w:sz w:val="24"/>
          <w:szCs w:val="24"/>
        </w:rPr>
      </w:pPr>
      <w:r w:rsidRPr="00732841">
        <w:rPr>
          <w:sz w:val="24"/>
          <w:szCs w:val="24"/>
        </w:rPr>
        <w:t xml:space="preserve">Mind Tools (2021) </w:t>
      </w:r>
      <w:r w:rsidRPr="00732841">
        <w:rPr>
          <w:i/>
          <w:sz w:val="24"/>
          <w:szCs w:val="24"/>
        </w:rPr>
        <w:t>Active Listening</w:t>
      </w:r>
      <w:r w:rsidRPr="00732841">
        <w:rPr>
          <w:sz w:val="24"/>
          <w:szCs w:val="24"/>
        </w:rPr>
        <w:t xml:space="preserve"> [online] Available at: https://www.mindtools.com/CommSkll/ActiveListening.htm (Accessed: 28 April 2021)</w:t>
      </w:r>
    </w:p>
    <w:p w14:paraId="7E2CFB02" w14:textId="77777777" w:rsidR="0050018F" w:rsidRDefault="0050018F" w:rsidP="00732841">
      <w:pPr>
        <w:pStyle w:val="ListParagraph"/>
        <w:keepNext/>
        <w:jc w:val="center"/>
        <w:rPr>
          <w:sz w:val="24"/>
          <w:szCs w:val="24"/>
        </w:rPr>
      </w:pPr>
    </w:p>
    <w:p w14:paraId="2556D33C" w14:textId="17870D79" w:rsidR="0050018F" w:rsidRDefault="0050018F" w:rsidP="00732841">
      <w:pPr>
        <w:pStyle w:val="ListParagraph"/>
        <w:keepNext/>
        <w:jc w:val="center"/>
        <w:rPr>
          <w:sz w:val="24"/>
          <w:szCs w:val="24"/>
        </w:rPr>
      </w:pPr>
      <w:r w:rsidRPr="00732841">
        <w:rPr>
          <w:sz w:val="24"/>
          <w:szCs w:val="24"/>
        </w:rPr>
        <w:t xml:space="preserve">Pat Hagan for the Daily Mail (2018) </w:t>
      </w:r>
      <w:proofErr w:type="gramStart"/>
      <w:r w:rsidRPr="00732841">
        <w:rPr>
          <w:i/>
          <w:sz w:val="24"/>
          <w:szCs w:val="24"/>
        </w:rPr>
        <w:t>How</w:t>
      </w:r>
      <w:proofErr w:type="gramEnd"/>
      <w:r w:rsidRPr="00732841">
        <w:rPr>
          <w:i/>
          <w:sz w:val="24"/>
          <w:szCs w:val="24"/>
        </w:rPr>
        <w:t xml:space="preserve"> noisy neighbours effect you</w:t>
      </w:r>
      <w:r w:rsidRPr="00732841">
        <w:rPr>
          <w:sz w:val="24"/>
          <w:szCs w:val="24"/>
        </w:rPr>
        <w:t xml:space="preserve"> [online] Available at: https://www.dailymail.co.uk/news/article-5876289/How-noisy-neighbours-double-risk-mental-illness.html (Accessed: 28 April 2021)</w:t>
      </w:r>
    </w:p>
    <w:p w14:paraId="331C8C09" w14:textId="77777777" w:rsidR="0050018F" w:rsidRDefault="0050018F" w:rsidP="00732841">
      <w:pPr>
        <w:pStyle w:val="ListParagraph"/>
        <w:keepNext/>
        <w:jc w:val="center"/>
        <w:rPr>
          <w:sz w:val="24"/>
          <w:szCs w:val="24"/>
        </w:rPr>
      </w:pPr>
    </w:p>
    <w:p w14:paraId="0EF26397" w14:textId="7FB7F921" w:rsidR="0050018F" w:rsidRPr="00BD561F" w:rsidRDefault="0050018F" w:rsidP="00AB086F">
      <w:pPr>
        <w:keepNext/>
        <w:jc w:val="center"/>
        <w:rPr>
          <w:sz w:val="24"/>
          <w:szCs w:val="24"/>
        </w:rPr>
      </w:pPr>
      <w:r w:rsidRPr="00BD561F">
        <w:rPr>
          <w:sz w:val="24"/>
          <w:szCs w:val="24"/>
        </w:rPr>
        <w:t>Public Health Wales (2021)</w:t>
      </w:r>
      <w:r w:rsidRPr="00BD561F">
        <w:rPr>
          <w:i/>
          <w:sz w:val="24"/>
          <w:szCs w:val="24"/>
        </w:rPr>
        <w:t xml:space="preserve"> Alcohol</w:t>
      </w:r>
      <w:r w:rsidRPr="00BD561F">
        <w:rPr>
          <w:sz w:val="24"/>
          <w:szCs w:val="24"/>
        </w:rPr>
        <w:t xml:space="preserve"> [online] </w:t>
      </w:r>
      <w:r w:rsidRPr="00732841">
        <w:rPr>
          <w:sz w:val="24"/>
          <w:szCs w:val="24"/>
        </w:rPr>
        <w:t>Available at:</w:t>
      </w:r>
      <w:r>
        <w:rPr>
          <w:sz w:val="24"/>
          <w:szCs w:val="24"/>
        </w:rPr>
        <w:t xml:space="preserve"> </w:t>
      </w:r>
      <w:r w:rsidRPr="00BD561F">
        <w:rPr>
          <w:sz w:val="24"/>
          <w:szCs w:val="24"/>
        </w:rPr>
        <w:t>https://phw.nhs.wales/topics/alcohol/ (Accessed: 16 May 2021)</w:t>
      </w:r>
    </w:p>
    <w:p w14:paraId="03E35394" w14:textId="1C312D14" w:rsidR="0050018F" w:rsidRDefault="0050018F" w:rsidP="00452FC5">
      <w:pPr>
        <w:keepNext/>
        <w:jc w:val="center"/>
        <w:rPr>
          <w:sz w:val="24"/>
          <w:szCs w:val="24"/>
        </w:rPr>
      </w:pPr>
      <w:r w:rsidRPr="00BD561F">
        <w:rPr>
          <w:sz w:val="24"/>
          <w:szCs w:val="24"/>
        </w:rPr>
        <w:lastRenderedPageBreak/>
        <w:t xml:space="preserve">South Wales Police (2021) </w:t>
      </w:r>
      <w:r w:rsidRPr="00BD561F">
        <w:rPr>
          <w:i/>
          <w:sz w:val="24"/>
          <w:szCs w:val="24"/>
        </w:rPr>
        <w:t>Our Vision, Values and Ethics</w:t>
      </w:r>
      <w:r w:rsidRPr="00BD561F">
        <w:rPr>
          <w:sz w:val="24"/>
          <w:szCs w:val="24"/>
        </w:rPr>
        <w:t xml:space="preserve"> [online] </w:t>
      </w:r>
      <w:r w:rsidRPr="00732841">
        <w:rPr>
          <w:sz w:val="24"/>
          <w:szCs w:val="24"/>
        </w:rPr>
        <w:t>Available at:</w:t>
      </w:r>
      <w:r>
        <w:rPr>
          <w:sz w:val="24"/>
          <w:szCs w:val="24"/>
        </w:rPr>
        <w:t xml:space="preserve"> </w:t>
      </w:r>
      <w:bookmarkStart w:id="13" w:name="_GoBack"/>
      <w:bookmarkEnd w:id="13"/>
      <w:r w:rsidRPr="00BD561F">
        <w:rPr>
          <w:sz w:val="24"/>
          <w:szCs w:val="24"/>
        </w:rPr>
        <w:t>https://www.south-wales.police.uk/police-forces/south-wales-police/areas/about-us/about-us/our-vision-values-and-ethics/ (Accessed: 11 May 2021)</w:t>
      </w:r>
    </w:p>
    <w:p w14:paraId="6D3CB55B" w14:textId="77777777" w:rsidR="0050018F" w:rsidRPr="00BD561F" w:rsidRDefault="0050018F" w:rsidP="00452FC5">
      <w:pPr>
        <w:keepNext/>
        <w:jc w:val="center"/>
        <w:rPr>
          <w:sz w:val="24"/>
          <w:szCs w:val="24"/>
        </w:rPr>
      </w:pPr>
    </w:p>
    <w:p w14:paraId="4309FF53" w14:textId="77777777" w:rsidR="0050018F" w:rsidRPr="00452FC5" w:rsidRDefault="0050018F" w:rsidP="00452FC5">
      <w:pPr>
        <w:keepNext/>
        <w:jc w:val="center"/>
        <w:rPr>
          <w:sz w:val="24"/>
          <w:szCs w:val="24"/>
        </w:rPr>
      </w:pPr>
      <w:r w:rsidRPr="00452FC5">
        <w:rPr>
          <w:sz w:val="24"/>
          <w:szCs w:val="24"/>
        </w:rPr>
        <w:t xml:space="preserve">Sussex Police (2020) </w:t>
      </w:r>
      <w:r w:rsidRPr="00452FC5">
        <w:rPr>
          <w:i/>
          <w:sz w:val="24"/>
          <w:szCs w:val="24"/>
        </w:rPr>
        <w:t>Neighbourhood Disputes increase by 196% in lockdown</w:t>
      </w:r>
      <w:r w:rsidRPr="00452FC5">
        <w:rPr>
          <w:sz w:val="24"/>
          <w:szCs w:val="24"/>
        </w:rPr>
        <w:t xml:space="preserve"> [online] Available at: https://www.sussex-pcc.gov.uk/about/news/neighbourhood-disputes-increase-by-196-in-lockdown/ (Accessed: 28 April 2021)</w:t>
      </w:r>
    </w:p>
    <w:p w14:paraId="221767F5" w14:textId="77777777" w:rsidR="00BD561F" w:rsidRDefault="00BD561F" w:rsidP="64D01D80">
      <w:pPr>
        <w:pBdr>
          <w:top w:val="single" w:sz="6" w:space="1" w:color="auto"/>
          <w:left w:val="single" w:sz="6" w:space="1" w:color="auto"/>
          <w:bottom w:val="single" w:sz="6" w:space="1" w:color="auto"/>
          <w:right w:val="single" w:sz="6" w:space="1" w:color="auto"/>
        </w:pBdr>
        <w:jc w:val="both"/>
      </w:pPr>
    </w:p>
    <w:p w14:paraId="08F308BB" w14:textId="0D3E177A"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573EF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573EF9">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B04A8A" w:rsidRDefault="00B04A8A">
      <w:r>
        <w:separator/>
      </w:r>
    </w:p>
  </w:endnote>
  <w:endnote w:type="continuationSeparator" w:id="0">
    <w:p w14:paraId="2856112E" w14:textId="77777777" w:rsidR="00B04A8A" w:rsidRDefault="00B04A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0A4FD" w14:textId="20A9FC69" w:rsidR="00B04A8A" w:rsidRDefault="0050018F" w:rsidP="0050018F">
    <w:pPr>
      <w:pStyle w:val="Footer"/>
      <w:rPr>
        <w:sz w:val="17"/>
      </w:rPr>
    </w:pPr>
    <w:bookmarkStart w:id="2" w:name="TITUS1FooterEvenPages"/>
    <w:r>
      <w:rPr>
        <w:sz w:val="17"/>
      </w:rPr>
      <w:t> </w:t>
    </w:r>
  </w:p>
  <w:bookmarkEnd w:id="2"/>
  <w:p w14:paraId="2DB7B0EF" w14:textId="77C02E48" w:rsidR="00B04A8A" w:rsidRDefault="00B04A8A" w:rsidP="00573EF9">
    <w:pPr>
      <w:pStyle w:val="Footer"/>
      <w:jc w:val="right"/>
    </w:pPr>
    <w:r>
      <w:fldChar w:fldCharType="begin"/>
    </w:r>
    <w:r>
      <w:instrText xml:space="preserve"> PAGE   \* MERGEFORMAT </w:instrText>
    </w:r>
    <w:r>
      <w:fldChar w:fldCharType="separate"/>
    </w:r>
    <w:r w:rsidR="00A83000">
      <w:rPr>
        <w:noProof/>
      </w:rPr>
      <w:t>6</w:t>
    </w:r>
    <w:r>
      <w:rPr>
        <w:noProof/>
      </w:rPr>
      <w:fldChar w:fldCharType="end"/>
    </w:r>
  </w:p>
  <w:p w14:paraId="7B0B993C" w14:textId="77777777" w:rsidR="00B04A8A" w:rsidRPr="00BB5EAA" w:rsidRDefault="00B04A8A" w:rsidP="00573EF9">
    <w:pPr>
      <w:pStyle w:val="Footer"/>
      <w:ind w:right="360"/>
      <w:jc w:val="center"/>
    </w:pPr>
  </w:p>
  <w:p w14:paraId="0248B8CC" w14:textId="77777777" w:rsidR="00B04A8A" w:rsidRDefault="00B04A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E7BBD" w14:textId="4FB704E8" w:rsidR="00B04A8A" w:rsidRDefault="0050018F" w:rsidP="0050018F">
    <w:pPr>
      <w:pStyle w:val="Footer"/>
      <w:rPr>
        <w:sz w:val="17"/>
      </w:rPr>
    </w:pPr>
    <w:bookmarkStart w:id="3" w:name="TITUS1FooterPrimary"/>
    <w:r>
      <w:rPr>
        <w:sz w:val="17"/>
      </w:rPr>
      <w:t> </w:t>
    </w:r>
  </w:p>
  <w:bookmarkEnd w:id="3"/>
  <w:p w14:paraId="50521BFA" w14:textId="30BB2774" w:rsidR="00B04A8A" w:rsidRDefault="00B04A8A">
    <w:pPr>
      <w:pStyle w:val="Footer"/>
      <w:jc w:val="right"/>
    </w:pPr>
    <w:r>
      <w:fldChar w:fldCharType="begin"/>
    </w:r>
    <w:r>
      <w:instrText xml:space="preserve"> PAGE   \* MERGEFORMAT </w:instrText>
    </w:r>
    <w:r>
      <w:fldChar w:fldCharType="separate"/>
    </w:r>
    <w:r w:rsidR="00A83000">
      <w:rPr>
        <w:noProof/>
      </w:rPr>
      <w:t>7</w:t>
    </w:r>
    <w:r>
      <w:rPr>
        <w:noProof/>
      </w:rPr>
      <w:fldChar w:fldCharType="end"/>
    </w:r>
  </w:p>
  <w:p w14:paraId="790812FF" w14:textId="77777777" w:rsidR="00B04A8A" w:rsidRPr="00BB5EAA" w:rsidRDefault="00B04A8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A9F8F0" w14:textId="0CD79964" w:rsidR="00B04A8A" w:rsidRDefault="0050018F" w:rsidP="0050018F">
    <w:pPr>
      <w:pStyle w:val="Footer"/>
      <w:rPr>
        <w:sz w:val="17"/>
      </w:rPr>
    </w:pPr>
    <w:bookmarkStart w:id="5" w:name="TITUS1FooterFirstPage"/>
    <w:r>
      <w:rPr>
        <w:sz w:val="17"/>
      </w:rPr>
      <w:t> </w:t>
    </w:r>
  </w:p>
  <w:bookmarkEnd w:id="5"/>
  <w:p w14:paraId="58DD2D36" w14:textId="77F38155" w:rsidR="00B04A8A" w:rsidRDefault="00B04A8A" w:rsidP="00573EF9">
    <w:pPr>
      <w:pStyle w:val="Footer"/>
      <w:jc w:val="right"/>
    </w:pPr>
    <w:r>
      <w:fldChar w:fldCharType="begin"/>
    </w:r>
    <w:r>
      <w:instrText xml:space="preserve"> PAGE   \* MERGEFORMAT </w:instrText>
    </w:r>
    <w:r>
      <w:fldChar w:fldCharType="separate"/>
    </w:r>
    <w:r w:rsidR="00A83000">
      <w:rPr>
        <w:noProof/>
      </w:rPr>
      <w:t>1</w:t>
    </w:r>
    <w:r>
      <w:rPr>
        <w:noProof/>
      </w:rPr>
      <w:fldChar w:fldCharType="end"/>
    </w:r>
  </w:p>
  <w:p w14:paraId="381C5E03" w14:textId="77777777" w:rsidR="00B04A8A" w:rsidRPr="00BB5EAA" w:rsidRDefault="00B04A8A" w:rsidP="00573EF9">
    <w:pPr>
      <w:pStyle w:val="Footer"/>
      <w:ind w:right="360"/>
      <w:jc w:val="center"/>
    </w:pPr>
  </w:p>
  <w:p w14:paraId="278387FA" w14:textId="77777777" w:rsidR="00B04A8A" w:rsidRDefault="00B04A8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1C537" w14:textId="59E6C4B8" w:rsidR="00B04A8A" w:rsidRDefault="0050018F" w:rsidP="0050018F">
    <w:pPr>
      <w:pStyle w:val="Footer"/>
      <w:rPr>
        <w:sz w:val="17"/>
      </w:rPr>
    </w:pPr>
    <w:bookmarkStart w:id="9" w:name="TITUS2FooterEvenPages"/>
    <w:r>
      <w:rPr>
        <w:sz w:val="17"/>
      </w:rPr>
      <w:t> </w:t>
    </w:r>
  </w:p>
  <w:bookmarkEnd w:id="9"/>
  <w:p w14:paraId="7C67E0E0" w14:textId="77777777" w:rsidR="00B04A8A" w:rsidRDefault="00B04A8A" w:rsidP="00573EF9">
    <w:pPr>
      <w:pStyle w:val="Footer"/>
      <w:jc w:val="right"/>
    </w:pPr>
  </w:p>
  <w:p w14:paraId="62C79171" w14:textId="359DF54A" w:rsidR="00B04A8A" w:rsidRDefault="00B04A8A" w:rsidP="00573EF9">
    <w:pPr>
      <w:pStyle w:val="Footer"/>
      <w:jc w:val="right"/>
    </w:pPr>
    <w:r>
      <w:fldChar w:fldCharType="begin"/>
    </w:r>
    <w:r>
      <w:instrText xml:space="preserve"> PAGE   \* MERGEFORMAT </w:instrText>
    </w:r>
    <w:r>
      <w:fldChar w:fldCharType="separate"/>
    </w:r>
    <w:r w:rsidR="00A83000">
      <w:rPr>
        <w:noProof/>
      </w:rPr>
      <w:t>18</w:t>
    </w:r>
    <w:r>
      <w:rPr>
        <w:noProof/>
      </w:rPr>
      <w:fldChar w:fldCharType="end"/>
    </w:r>
  </w:p>
  <w:p w14:paraId="1D237A50" w14:textId="77777777" w:rsidR="00B04A8A" w:rsidRPr="00BB5EAA" w:rsidRDefault="00B04A8A" w:rsidP="00573EF9">
    <w:pPr>
      <w:pStyle w:val="Footer"/>
      <w:ind w:right="360"/>
      <w:jc w:val="center"/>
    </w:pPr>
  </w:p>
  <w:p w14:paraId="751815DE" w14:textId="77777777" w:rsidR="00B04A8A" w:rsidRDefault="00B04A8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3AF93" w14:textId="23E2620B" w:rsidR="00B04A8A" w:rsidRDefault="0050018F" w:rsidP="0050018F">
    <w:pPr>
      <w:pStyle w:val="Footer"/>
      <w:rPr>
        <w:sz w:val="17"/>
      </w:rPr>
    </w:pPr>
    <w:bookmarkStart w:id="10" w:name="TITUS2FooterPrimary"/>
    <w:r>
      <w:rPr>
        <w:sz w:val="17"/>
      </w:rPr>
      <w:t> </w:t>
    </w:r>
  </w:p>
  <w:bookmarkEnd w:id="10"/>
  <w:p w14:paraId="674FDCF0" w14:textId="77777777" w:rsidR="00B04A8A" w:rsidRDefault="00B04A8A">
    <w:pPr>
      <w:pStyle w:val="Footer"/>
      <w:jc w:val="right"/>
    </w:pPr>
  </w:p>
  <w:p w14:paraId="03C38A20" w14:textId="0CB27412" w:rsidR="00B04A8A" w:rsidRDefault="00B04A8A">
    <w:pPr>
      <w:pStyle w:val="Footer"/>
      <w:jc w:val="right"/>
    </w:pPr>
    <w:r>
      <w:fldChar w:fldCharType="begin"/>
    </w:r>
    <w:r>
      <w:instrText xml:space="preserve"> PAGE   \* MERGEFORMAT </w:instrText>
    </w:r>
    <w:r>
      <w:fldChar w:fldCharType="separate"/>
    </w:r>
    <w:r w:rsidR="00A83000">
      <w:rPr>
        <w:noProof/>
      </w:rPr>
      <w:t>19</w:t>
    </w:r>
    <w:r>
      <w:rPr>
        <w:noProof/>
      </w:rPr>
      <w:fldChar w:fldCharType="end"/>
    </w:r>
  </w:p>
  <w:p w14:paraId="7F96B16E" w14:textId="77777777" w:rsidR="00B04A8A" w:rsidRPr="00BB5EAA" w:rsidRDefault="00B04A8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5831DE" w14:textId="16EE34B6" w:rsidR="00B04A8A" w:rsidRDefault="0050018F" w:rsidP="0050018F">
    <w:pPr>
      <w:pStyle w:val="Footer"/>
      <w:rPr>
        <w:sz w:val="17"/>
      </w:rPr>
    </w:pPr>
    <w:bookmarkStart w:id="12" w:name="TITUS2FooterFirstPage"/>
    <w:r>
      <w:rPr>
        <w:sz w:val="17"/>
      </w:rPr>
      <w:t> </w:t>
    </w:r>
  </w:p>
  <w:bookmarkEnd w:id="12"/>
  <w:p w14:paraId="60B6A134" w14:textId="77777777" w:rsidR="00B04A8A" w:rsidRDefault="00B04A8A" w:rsidP="00573EF9">
    <w:pPr>
      <w:pStyle w:val="Footer"/>
      <w:jc w:val="right"/>
    </w:pPr>
  </w:p>
  <w:p w14:paraId="647DEA23" w14:textId="6ED91381" w:rsidR="00B04A8A" w:rsidRDefault="00B04A8A" w:rsidP="00573EF9">
    <w:pPr>
      <w:pStyle w:val="Footer"/>
      <w:jc w:val="right"/>
    </w:pPr>
    <w:r>
      <w:fldChar w:fldCharType="begin"/>
    </w:r>
    <w:r>
      <w:instrText xml:space="preserve"> PAGE   \* MERGEFORMAT </w:instrText>
    </w:r>
    <w:r>
      <w:fldChar w:fldCharType="separate"/>
    </w:r>
    <w:r w:rsidR="00A83000">
      <w:rPr>
        <w:noProof/>
      </w:rPr>
      <w:t>8</w:t>
    </w:r>
    <w:r>
      <w:rPr>
        <w:noProof/>
      </w:rPr>
      <w:fldChar w:fldCharType="end"/>
    </w:r>
  </w:p>
  <w:p w14:paraId="4D8C2E69" w14:textId="77777777" w:rsidR="00B04A8A" w:rsidRPr="00BB5EAA" w:rsidRDefault="00B04A8A" w:rsidP="00573EF9">
    <w:pPr>
      <w:pStyle w:val="Footer"/>
      <w:ind w:right="360"/>
      <w:jc w:val="center"/>
    </w:pPr>
  </w:p>
  <w:p w14:paraId="32801DEE" w14:textId="77777777" w:rsidR="00B04A8A" w:rsidRDefault="00B04A8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CBDF18" w14:textId="70F87BCF" w:rsidR="00B04A8A" w:rsidRDefault="0050018F" w:rsidP="0050018F">
    <w:pPr>
      <w:pStyle w:val="Footer"/>
      <w:rPr>
        <w:sz w:val="17"/>
      </w:rPr>
    </w:pPr>
    <w:bookmarkStart w:id="16" w:name="TITUS3FooterEvenPages"/>
    <w:r>
      <w:rPr>
        <w:sz w:val="17"/>
      </w:rPr>
      <w:t> </w:t>
    </w:r>
  </w:p>
  <w:bookmarkEnd w:id="16"/>
  <w:p w14:paraId="68EBB22D" w14:textId="77777777" w:rsidR="00B04A8A" w:rsidRDefault="00B04A8A" w:rsidP="00573EF9">
    <w:pPr>
      <w:pStyle w:val="Footer"/>
      <w:jc w:val="right"/>
    </w:pPr>
  </w:p>
  <w:p w14:paraId="683A73FB" w14:textId="719A70DE" w:rsidR="00B04A8A" w:rsidRDefault="00B04A8A" w:rsidP="00573EF9">
    <w:pPr>
      <w:pStyle w:val="Footer"/>
      <w:jc w:val="right"/>
    </w:pPr>
    <w:r>
      <w:fldChar w:fldCharType="begin"/>
    </w:r>
    <w:r>
      <w:instrText xml:space="preserve"> PAGE   \* MERGEFORMAT </w:instrText>
    </w:r>
    <w:r>
      <w:fldChar w:fldCharType="separate"/>
    </w:r>
    <w:r w:rsidR="00A83000">
      <w:rPr>
        <w:noProof/>
      </w:rPr>
      <w:t>22</w:t>
    </w:r>
    <w:r>
      <w:rPr>
        <w:noProof/>
      </w:rPr>
      <w:fldChar w:fldCharType="end"/>
    </w:r>
  </w:p>
  <w:p w14:paraId="25806357" w14:textId="77777777" w:rsidR="00B04A8A" w:rsidRPr="00BB5EAA" w:rsidRDefault="00B04A8A" w:rsidP="00573EF9">
    <w:pPr>
      <w:pStyle w:val="Footer"/>
      <w:ind w:right="360"/>
      <w:jc w:val="center"/>
    </w:pPr>
  </w:p>
  <w:p w14:paraId="496FBD72" w14:textId="77777777" w:rsidR="00B04A8A" w:rsidRDefault="00B04A8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05E4DF" w14:textId="6259F9C0" w:rsidR="00B04A8A" w:rsidRDefault="0050018F" w:rsidP="0050018F">
    <w:pPr>
      <w:pStyle w:val="Footer"/>
      <w:rPr>
        <w:sz w:val="17"/>
      </w:rPr>
    </w:pPr>
    <w:bookmarkStart w:id="17" w:name="TITUS3FooterPrimary"/>
    <w:r>
      <w:rPr>
        <w:sz w:val="17"/>
      </w:rPr>
      <w:t> </w:t>
    </w:r>
  </w:p>
  <w:bookmarkEnd w:id="17"/>
  <w:p w14:paraId="414300E1" w14:textId="77777777" w:rsidR="00B04A8A" w:rsidRDefault="00B04A8A">
    <w:pPr>
      <w:pStyle w:val="Footer"/>
      <w:jc w:val="right"/>
    </w:pPr>
  </w:p>
  <w:p w14:paraId="432A2943" w14:textId="1F67A6C6" w:rsidR="00B04A8A" w:rsidRDefault="00B04A8A">
    <w:pPr>
      <w:pStyle w:val="Footer"/>
      <w:jc w:val="right"/>
    </w:pPr>
    <w:r>
      <w:fldChar w:fldCharType="begin"/>
    </w:r>
    <w:r>
      <w:instrText xml:space="preserve"> PAGE   \* MERGEFORMAT </w:instrText>
    </w:r>
    <w:r>
      <w:fldChar w:fldCharType="separate"/>
    </w:r>
    <w:r w:rsidR="00A83000">
      <w:rPr>
        <w:noProof/>
      </w:rPr>
      <w:t>21</w:t>
    </w:r>
    <w:r>
      <w:rPr>
        <w:noProof/>
      </w:rPr>
      <w:fldChar w:fldCharType="end"/>
    </w:r>
  </w:p>
  <w:p w14:paraId="437DB8B2" w14:textId="77777777" w:rsidR="00B04A8A" w:rsidRPr="00BB5EAA" w:rsidRDefault="00B04A8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FCC6D2" w14:textId="407B5E22" w:rsidR="00B04A8A" w:rsidRDefault="0050018F" w:rsidP="0050018F">
    <w:pPr>
      <w:pStyle w:val="Footer"/>
      <w:rPr>
        <w:sz w:val="17"/>
      </w:rPr>
    </w:pPr>
    <w:bookmarkStart w:id="19" w:name="TITUS3FooterFirstPage"/>
    <w:r>
      <w:rPr>
        <w:sz w:val="17"/>
      </w:rPr>
      <w:t> </w:t>
    </w:r>
  </w:p>
  <w:bookmarkEnd w:id="19"/>
  <w:p w14:paraId="0BCD9684" w14:textId="77777777" w:rsidR="00B04A8A" w:rsidRDefault="00B04A8A" w:rsidP="00573EF9">
    <w:pPr>
      <w:pStyle w:val="Footer"/>
      <w:jc w:val="right"/>
    </w:pPr>
  </w:p>
  <w:p w14:paraId="2E645782" w14:textId="6A0924BA" w:rsidR="00B04A8A" w:rsidRDefault="00B04A8A" w:rsidP="00573EF9">
    <w:pPr>
      <w:pStyle w:val="Footer"/>
      <w:jc w:val="right"/>
    </w:pPr>
    <w:r>
      <w:fldChar w:fldCharType="begin"/>
    </w:r>
    <w:r>
      <w:instrText xml:space="preserve"> PAGE   \* MERGEFORMAT </w:instrText>
    </w:r>
    <w:r>
      <w:fldChar w:fldCharType="separate"/>
    </w:r>
    <w:r w:rsidR="00A83000">
      <w:rPr>
        <w:noProof/>
      </w:rPr>
      <w:t>20</w:t>
    </w:r>
    <w:r>
      <w:rPr>
        <w:noProof/>
      </w:rPr>
      <w:fldChar w:fldCharType="end"/>
    </w:r>
  </w:p>
  <w:p w14:paraId="5A7DDB4F" w14:textId="77777777" w:rsidR="00B04A8A" w:rsidRPr="00BB5EAA" w:rsidRDefault="00B04A8A" w:rsidP="00573EF9">
    <w:pPr>
      <w:pStyle w:val="Footer"/>
      <w:ind w:right="360"/>
      <w:jc w:val="center"/>
    </w:pPr>
  </w:p>
  <w:p w14:paraId="7A517CA2" w14:textId="77777777" w:rsidR="00B04A8A" w:rsidRDefault="00B04A8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2EED39" w14:textId="7B2CE5CC" w:rsidR="00B04A8A" w:rsidRDefault="0050018F" w:rsidP="0050018F">
    <w:pPr>
      <w:pStyle w:val="Footer"/>
      <w:rPr>
        <w:sz w:val="17"/>
      </w:rPr>
    </w:pPr>
    <w:bookmarkStart w:id="22" w:name="TITUS4FooterEvenPages"/>
    <w:r>
      <w:rPr>
        <w:sz w:val="17"/>
      </w:rPr>
      <w:t> </w:t>
    </w:r>
  </w:p>
  <w:bookmarkEnd w:id="22"/>
  <w:p w14:paraId="7996C4FE" w14:textId="77777777" w:rsidR="00B04A8A" w:rsidRDefault="00B04A8A" w:rsidP="00573EF9">
    <w:pPr>
      <w:pStyle w:val="Footer"/>
      <w:jc w:val="right"/>
    </w:pPr>
  </w:p>
  <w:p w14:paraId="6B4F8902" w14:textId="77777777" w:rsidR="00B04A8A" w:rsidRDefault="00B04A8A" w:rsidP="00573EF9">
    <w:pPr>
      <w:pStyle w:val="Footer"/>
      <w:jc w:val="right"/>
    </w:pPr>
    <w:r>
      <w:fldChar w:fldCharType="begin"/>
    </w:r>
    <w:r>
      <w:instrText xml:space="preserve"> PAGE   \* MERGEFORMAT </w:instrText>
    </w:r>
    <w:r>
      <w:fldChar w:fldCharType="separate"/>
    </w:r>
    <w:r>
      <w:rPr>
        <w:noProof/>
      </w:rPr>
      <w:t>1</w:t>
    </w:r>
    <w:r>
      <w:rPr>
        <w:noProof/>
      </w:rPr>
      <w:fldChar w:fldCharType="end"/>
    </w:r>
  </w:p>
  <w:p w14:paraId="654801BE" w14:textId="77777777" w:rsidR="00B04A8A" w:rsidRPr="00BB5EAA" w:rsidRDefault="00B04A8A" w:rsidP="00573EF9">
    <w:pPr>
      <w:pStyle w:val="Footer"/>
      <w:ind w:right="360"/>
      <w:jc w:val="center"/>
    </w:pPr>
  </w:p>
  <w:p w14:paraId="1677C525" w14:textId="77777777" w:rsidR="00B04A8A" w:rsidRDefault="00B04A8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56362C" w14:textId="3257B7F7" w:rsidR="00B04A8A" w:rsidRDefault="0050018F" w:rsidP="0050018F">
    <w:pPr>
      <w:pStyle w:val="Footer"/>
      <w:rPr>
        <w:sz w:val="17"/>
      </w:rPr>
    </w:pPr>
    <w:bookmarkStart w:id="23" w:name="TITUS4FooterPrimary"/>
    <w:r>
      <w:rPr>
        <w:sz w:val="17"/>
      </w:rPr>
      <w:t> </w:t>
    </w:r>
  </w:p>
  <w:bookmarkEnd w:id="23"/>
  <w:p w14:paraId="06A4E0B3" w14:textId="77777777" w:rsidR="00B04A8A" w:rsidRDefault="00B04A8A">
    <w:pPr>
      <w:pStyle w:val="Footer"/>
      <w:jc w:val="right"/>
    </w:pPr>
  </w:p>
  <w:p w14:paraId="7A68ED6E" w14:textId="77777777" w:rsidR="00B04A8A" w:rsidRDefault="00B04A8A">
    <w:pPr>
      <w:pStyle w:val="Footer"/>
      <w:jc w:val="right"/>
    </w:pPr>
    <w:r>
      <w:fldChar w:fldCharType="begin"/>
    </w:r>
    <w:r>
      <w:instrText xml:space="preserve"> PAGE   \* MERGEFORMAT </w:instrText>
    </w:r>
    <w:r>
      <w:fldChar w:fldCharType="separate"/>
    </w:r>
    <w:r>
      <w:rPr>
        <w:noProof/>
      </w:rPr>
      <w:t>1</w:t>
    </w:r>
    <w:r>
      <w:rPr>
        <w:noProof/>
      </w:rPr>
      <w:fldChar w:fldCharType="end"/>
    </w:r>
  </w:p>
  <w:p w14:paraId="26697EB0" w14:textId="77777777" w:rsidR="00B04A8A" w:rsidRPr="00BB5EAA" w:rsidRDefault="00B04A8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AA1B1" w14:textId="370B0F62" w:rsidR="00B04A8A" w:rsidRDefault="0050018F" w:rsidP="0050018F">
    <w:pPr>
      <w:pStyle w:val="Footer"/>
      <w:rPr>
        <w:sz w:val="17"/>
      </w:rPr>
    </w:pPr>
    <w:bookmarkStart w:id="25" w:name="TITUS4FooterFirstPage"/>
    <w:r>
      <w:rPr>
        <w:sz w:val="17"/>
      </w:rPr>
      <w:t> </w:t>
    </w:r>
  </w:p>
  <w:bookmarkEnd w:id="25"/>
  <w:p w14:paraId="12D7F161" w14:textId="77777777" w:rsidR="00B04A8A" w:rsidRDefault="00B04A8A" w:rsidP="00573EF9">
    <w:pPr>
      <w:pStyle w:val="Footer"/>
      <w:jc w:val="right"/>
    </w:pPr>
  </w:p>
  <w:p w14:paraId="5679F63D" w14:textId="24772056" w:rsidR="00B04A8A" w:rsidRDefault="00B04A8A" w:rsidP="00573EF9">
    <w:pPr>
      <w:pStyle w:val="Footer"/>
      <w:jc w:val="right"/>
    </w:pPr>
    <w:r>
      <w:fldChar w:fldCharType="begin"/>
    </w:r>
    <w:r>
      <w:instrText xml:space="preserve"> PAGE   \* MERGEFORMAT </w:instrText>
    </w:r>
    <w:r>
      <w:fldChar w:fldCharType="separate"/>
    </w:r>
    <w:r w:rsidR="00A83000">
      <w:rPr>
        <w:noProof/>
      </w:rPr>
      <w:t>27</w:t>
    </w:r>
    <w:r>
      <w:rPr>
        <w:noProof/>
      </w:rPr>
      <w:fldChar w:fldCharType="end"/>
    </w:r>
  </w:p>
  <w:p w14:paraId="1FE8746E" w14:textId="77777777" w:rsidR="00B04A8A" w:rsidRPr="00BB5EAA" w:rsidRDefault="00B04A8A" w:rsidP="00573EF9">
    <w:pPr>
      <w:pStyle w:val="Footer"/>
      <w:ind w:right="360"/>
      <w:jc w:val="center"/>
    </w:pPr>
  </w:p>
  <w:p w14:paraId="67612E01" w14:textId="77777777" w:rsidR="00B04A8A" w:rsidRDefault="00B04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B04A8A" w:rsidRDefault="00B04A8A">
      <w:r>
        <w:separator/>
      </w:r>
    </w:p>
  </w:footnote>
  <w:footnote w:type="continuationSeparator" w:id="0">
    <w:p w14:paraId="4ADDD153" w14:textId="77777777" w:rsidR="00B04A8A" w:rsidRDefault="00B04A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BCB4D4" w14:textId="2B6D3D27" w:rsidR="00B04A8A" w:rsidRDefault="0050018F" w:rsidP="0050018F">
    <w:pPr>
      <w:pStyle w:val="Header"/>
      <w:rPr>
        <w:sz w:val="17"/>
      </w:rPr>
    </w:pPr>
    <w:bookmarkStart w:id="0" w:name="TITUS1HeaderEvenPages"/>
    <w:r>
      <w:rPr>
        <w:sz w:val="17"/>
      </w:rPr>
      <w:t> </w:t>
    </w:r>
  </w:p>
  <w:bookmarkEnd w:id="0"/>
  <w:p w14:paraId="5FCF4E12" w14:textId="77777777" w:rsidR="00B04A8A" w:rsidRDefault="00B04A8A" w:rsidP="0060184B">
    <w:pPr>
      <w:pStyle w:val="Header"/>
    </w:pPr>
  </w:p>
  <w:p w14:paraId="4A9E675E" w14:textId="77777777" w:rsidR="00B04A8A" w:rsidRDefault="00B04A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01633" w14:textId="09752412" w:rsidR="00B04A8A" w:rsidRDefault="0050018F" w:rsidP="0050018F">
    <w:pPr>
      <w:pStyle w:val="Header"/>
      <w:rPr>
        <w:sz w:val="17"/>
      </w:rPr>
    </w:pPr>
    <w:bookmarkStart w:id="1" w:name="TITUS1HeaderPrimary"/>
    <w:r>
      <w:rPr>
        <w:sz w:val="17"/>
      </w:rPr>
      <w:t> </w:t>
    </w:r>
  </w:p>
  <w:bookmarkEnd w:id="1"/>
  <w:p w14:paraId="388C938E" w14:textId="77777777" w:rsidR="00B04A8A" w:rsidRDefault="00B04A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373B0" w14:textId="3616DC72" w:rsidR="00B04A8A" w:rsidRDefault="0050018F" w:rsidP="0050018F">
    <w:pPr>
      <w:pStyle w:val="Header"/>
      <w:rPr>
        <w:sz w:val="17"/>
      </w:rPr>
    </w:pPr>
    <w:bookmarkStart w:id="4" w:name="TITUS1HeaderFirstPage"/>
    <w:r>
      <w:rPr>
        <w:sz w:val="17"/>
      </w:rPr>
      <w:t> </w:t>
    </w:r>
  </w:p>
  <w:bookmarkEnd w:id="4"/>
  <w:p w14:paraId="66867D58" w14:textId="77777777" w:rsidR="00B04A8A" w:rsidRDefault="00B04A8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CF491" w14:textId="67DCD48B" w:rsidR="00B04A8A" w:rsidRDefault="0050018F" w:rsidP="0050018F">
    <w:pPr>
      <w:pStyle w:val="Header"/>
      <w:rPr>
        <w:sz w:val="17"/>
      </w:rPr>
    </w:pPr>
    <w:bookmarkStart w:id="7" w:name="TITUS2HeaderEvenPages"/>
    <w:r>
      <w:rPr>
        <w:sz w:val="17"/>
      </w:rPr>
      <w:t> </w:t>
    </w:r>
  </w:p>
  <w:bookmarkEnd w:id="7"/>
  <w:p w14:paraId="1E7B34A9" w14:textId="77777777" w:rsidR="00B04A8A" w:rsidRDefault="00B04A8A" w:rsidP="00573EF9">
    <w:pPr>
      <w:pStyle w:val="Header"/>
    </w:pPr>
  </w:p>
  <w:p w14:paraId="5ADF2BAD" w14:textId="77777777" w:rsidR="00B04A8A" w:rsidRDefault="00B04A8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F25DF" w14:textId="230DCBD9" w:rsidR="00B04A8A" w:rsidRDefault="0050018F" w:rsidP="0050018F">
    <w:pPr>
      <w:pStyle w:val="Header"/>
      <w:rPr>
        <w:sz w:val="17"/>
      </w:rPr>
    </w:pPr>
    <w:bookmarkStart w:id="8" w:name="TITUS2HeaderPrimary"/>
    <w:r>
      <w:rPr>
        <w:sz w:val="17"/>
      </w:rPr>
      <w:t> </w:t>
    </w:r>
  </w:p>
  <w:bookmarkEnd w:id="8"/>
  <w:p w14:paraId="623BDD29" w14:textId="77777777" w:rsidR="00B04A8A" w:rsidRDefault="00B04A8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2D904A" w14:textId="0A91E785" w:rsidR="00B04A8A" w:rsidRDefault="0050018F" w:rsidP="0050018F">
    <w:pPr>
      <w:pStyle w:val="Header"/>
      <w:rPr>
        <w:sz w:val="17"/>
      </w:rPr>
    </w:pPr>
    <w:bookmarkStart w:id="11" w:name="TITUS2HeaderFirstPage"/>
    <w:r>
      <w:rPr>
        <w:sz w:val="17"/>
      </w:rPr>
      <w:t> </w:t>
    </w:r>
  </w:p>
  <w:bookmarkEnd w:id="11"/>
  <w:p w14:paraId="4E163245" w14:textId="77777777" w:rsidR="00B04A8A" w:rsidRDefault="00B04A8A" w:rsidP="00573EF9">
    <w:pPr>
      <w:pStyle w:val="Header"/>
    </w:pPr>
  </w:p>
  <w:p w14:paraId="36B8FC1A" w14:textId="77777777" w:rsidR="00B04A8A" w:rsidRDefault="00B04A8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1EBC1" w14:textId="514D0FBD" w:rsidR="00B04A8A" w:rsidRDefault="0050018F" w:rsidP="0050018F">
    <w:pPr>
      <w:pStyle w:val="Header"/>
      <w:rPr>
        <w:sz w:val="17"/>
      </w:rPr>
    </w:pPr>
    <w:bookmarkStart w:id="14" w:name="TITUS3HeaderEvenPages"/>
    <w:r>
      <w:rPr>
        <w:sz w:val="17"/>
      </w:rPr>
      <w:t> </w:t>
    </w:r>
  </w:p>
  <w:bookmarkEnd w:id="14"/>
  <w:p w14:paraId="138926B3" w14:textId="77777777" w:rsidR="00B04A8A" w:rsidRDefault="00B04A8A" w:rsidP="00573EF9">
    <w:pPr>
      <w:pStyle w:val="Header"/>
    </w:pPr>
  </w:p>
  <w:p w14:paraId="27DE452C" w14:textId="77777777" w:rsidR="00B04A8A" w:rsidRDefault="00B04A8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2A2B88" w14:textId="1D88D9ED" w:rsidR="00B04A8A" w:rsidRDefault="0050018F" w:rsidP="0050018F">
    <w:pPr>
      <w:pStyle w:val="Header"/>
      <w:rPr>
        <w:sz w:val="17"/>
      </w:rPr>
    </w:pPr>
    <w:bookmarkStart w:id="15" w:name="TITUS3HeaderPrimary"/>
    <w:r>
      <w:rPr>
        <w:sz w:val="17"/>
      </w:rPr>
      <w:t> </w:t>
    </w:r>
  </w:p>
  <w:bookmarkEnd w:id="15"/>
  <w:p w14:paraId="7E17819A" w14:textId="77777777" w:rsidR="00B04A8A" w:rsidRDefault="00B04A8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EFA064" w14:textId="165EC427" w:rsidR="00B04A8A" w:rsidRDefault="0050018F" w:rsidP="0050018F">
    <w:pPr>
      <w:pStyle w:val="Header"/>
      <w:rPr>
        <w:sz w:val="17"/>
      </w:rPr>
    </w:pPr>
    <w:bookmarkStart w:id="18" w:name="TITUS3HeaderFirstPage"/>
    <w:r>
      <w:rPr>
        <w:sz w:val="17"/>
      </w:rPr>
      <w:t> </w:t>
    </w:r>
  </w:p>
  <w:bookmarkEnd w:id="18"/>
  <w:p w14:paraId="47A3EFF7" w14:textId="77777777" w:rsidR="00B04A8A" w:rsidRDefault="00B04A8A" w:rsidP="00573EF9">
    <w:pPr>
      <w:pStyle w:val="Header"/>
    </w:pPr>
  </w:p>
  <w:p w14:paraId="13212F9B" w14:textId="77777777" w:rsidR="00B04A8A" w:rsidRDefault="00B04A8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BCDEB" w14:textId="7D61EFB1" w:rsidR="00B04A8A" w:rsidRDefault="0050018F" w:rsidP="0050018F">
    <w:pPr>
      <w:pStyle w:val="Header"/>
      <w:rPr>
        <w:sz w:val="17"/>
      </w:rPr>
    </w:pPr>
    <w:bookmarkStart w:id="20" w:name="TITUS4HeaderEvenPages"/>
    <w:r>
      <w:rPr>
        <w:sz w:val="17"/>
      </w:rPr>
      <w:t> </w:t>
    </w:r>
  </w:p>
  <w:bookmarkEnd w:id="20"/>
  <w:p w14:paraId="33A44358" w14:textId="77777777" w:rsidR="00B04A8A" w:rsidRDefault="00B04A8A" w:rsidP="00573EF9">
    <w:pPr>
      <w:pStyle w:val="Header"/>
    </w:pPr>
  </w:p>
  <w:p w14:paraId="69577B13" w14:textId="77777777" w:rsidR="00B04A8A" w:rsidRDefault="00B04A8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26000" w14:textId="143D7058" w:rsidR="00B04A8A" w:rsidRDefault="0050018F" w:rsidP="0050018F">
    <w:pPr>
      <w:pStyle w:val="Header"/>
      <w:rPr>
        <w:sz w:val="17"/>
      </w:rPr>
    </w:pPr>
    <w:bookmarkStart w:id="21" w:name="TITUS4HeaderPrimary"/>
    <w:r>
      <w:rPr>
        <w:sz w:val="17"/>
      </w:rPr>
      <w:t> </w:t>
    </w:r>
  </w:p>
  <w:bookmarkEnd w:id="21"/>
  <w:p w14:paraId="213CF0B2" w14:textId="77777777" w:rsidR="00B04A8A" w:rsidRDefault="00B04A8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4B577" w14:textId="770ACED8" w:rsidR="00B04A8A" w:rsidRDefault="0050018F" w:rsidP="0050018F">
    <w:pPr>
      <w:pStyle w:val="Header"/>
      <w:rPr>
        <w:sz w:val="17"/>
      </w:rPr>
    </w:pPr>
    <w:bookmarkStart w:id="24" w:name="TITUS4HeaderFirstPage"/>
    <w:r>
      <w:rPr>
        <w:sz w:val="17"/>
      </w:rPr>
      <w:t> </w:t>
    </w:r>
  </w:p>
  <w:bookmarkEnd w:id="24"/>
  <w:p w14:paraId="1C5BB9EC" w14:textId="77777777" w:rsidR="00B04A8A" w:rsidRDefault="00B04A8A" w:rsidP="00573EF9">
    <w:pPr>
      <w:pStyle w:val="Header"/>
    </w:pPr>
  </w:p>
  <w:p w14:paraId="3E03BBD6" w14:textId="77777777" w:rsidR="00B04A8A" w:rsidRDefault="00B04A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94143C"/>
    <w:multiLevelType w:val="hybridMultilevel"/>
    <w:tmpl w:val="EA541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5"/>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70A"/>
    <w:rsid w:val="00020EEC"/>
    <w:rsid w:val="00025650"/>
    <w:rsid w:val="00026509"/>
    <w:rsid w:val="00026FAB"/>
    <w:rsid w:val="00027B1F"/>
    <w:rsid w:val="0003088B"/>
    <w:rsid w:val="000325D9"/>
    <w:rsid w:val="000335C6"/>
    <w:rsid w:val="000372B2"/>
    <w:rsid w:val="0004079F"/>
    <w:rsid w:val="00045B87"/>
    <w:rsid w:val="00045C07"/>
    <w:rsid w:val="000478A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3E1"/>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5502"/>
    <w:rsid w:val="00147DE3"/>
    <w:rsid w:val="00150794"/>
    <w:rsid w:val="001608C4"/>
    <w:rsid w:val="00162B07"/>
    <w:rsid w:val="00171418"/>
    <w:rsid w:val="0019062A"/>
    <w:rsid w:val="00190913"/>
    <w:rsid w:val="001961CF"/>
    <w:rsid w:val="001A59BB"/>
    <w:rsid w:val="001A6A51"/>
    <w:rsid w:val="001A79C4"/>
    <w:rsid w:val="001B331A"/>
    <w:rsid w:val="001C0E74"/>
    <w:rsid w:val="001C6CEC"/>
    <w:rsid w:val="001D229F"/>
    <w:rsid w:val="001D385B"/>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44D7"/>
    <w:rsid w:val="00291ADD"/>
    <w:rsid w:val="00294868"/>
    <w:rsid w:val="00295CA1"/>
    <w:rsid w:val="002A291A"/>
    <w:rsid w:val="002A5604"/>
    <w:rsid w:val="002B1701"/>
    <w:rsid w:val="002B23C3"/>
    <w:rsid w:val="002B443A"/>
    <w:rsid w:val="002B5B35"/>
    <w:rsid w:val="002C256A"/>
    <w:rsid w:val="002C496D"/>
    <w:rsid w:val="002C5571"/>
    <w:rsid w:val="002D05EB"/>
    <w:rsid w:val="002D2F29"/>
    <w:rsid w:val="002D2FD3"/>
    <w:rsid w:val="002E7017"/>
    <w:rsid w:val="002E733D"/>
    <w:rsid w:val="002F4F6E"/>
    <w:rsid w:val="003015C3"/>
    <w:rsid w:val="0030698D"/>
    <w:rsid w:val="00313482"/>
    <w:rsid w:val="0031350A"/>
    <w:rsid w:val="0031519A"/>
    <w:rsid w:val="00316815"/>
    <w:rsid w:val="003168CA"/>
    <w:rsid w:val="00321255"/>
    <w:rsid w:val="00321A85"/>
    <w:rsid w:val="0032230D"/>
    <w:rsid w:val="00322A0B"/>
    <w:rsid w:val="00335FC5"/>
    <w:rsid w:val="003516C0"/>
    <w:rsid w:val="00352E59"/>
    <w:rsid w:val="00354DBE"/>
    <w:rsid w:val="00355210"/>
    <w:rsid w:val="00365DF9"/>
    <w:rsid w:val="00366E81"/>
    <w:rsid w:val="00372DB4"/>
    <w:rsid w:val="00374301"/>
    <w:rsid w:val="0037490C"/>
    <w:rsid w:val="00375AF5"/>
    <w:rsid w:val="003761BD"/>
    <w:rsid w:val="003769F6"/>
    <w:rsid w:val="0037A2D4"/>
    <w:rsid w:val="00385414"/>
    <w:rsid w:val="00390074"/>
    <w:rsid w:val="00393764"/>
    <w:rsid w:val="0039762B"/>
    <w:rsid w:val="003A0C37"/>
    <w:rsid w:val="003A1B6B"/>
    <w:rsid w:val="003A25E5"/>
    <w:rsid w:val="003A46C0"/>
    <w:rsid w:val="003A600E"/>
    <w:rsid w:val="003A6513"/>
    <w:rsid w:val="003B16C7"/>
    <w:rsid w:val="003C19F1"/>
    <w:rsid w:val="003C4186"/>
    <w:rsid w:val="003C458C"/>
    <w:rsid w:val="003C6185"/>
    <w:rsid w:val="003D0D2D"/>
    <w:rsid w:val="003D4710"/>
    <w:rsid w:val="003E16D7"/>
    <w:rsid w:val="003E197E"/>
    <w:rsid w:val="003E29C7"/>
    <w:rsid w:val="004046F0"/>
    <w:rsid w:val="0040668F"/>
    <w:rsid w:val="00412677"/>
    <w:rsid w:val="00417925"/>
    <w:rsid w:val="0042277D"/>
    <w:rsid w:val="004252D6"/>
    <w:rsid w:val="00431E82"/>
    <w:rsid w:val="004348AE"/>
    <w:rsid w:val="004376C0"/>
    <w:rsid w:val="0044115F"/>
    <w:rsid w:val="0044223A"/>
    <w:rsid w:val="00446792"/>
    <w:rsid w:val="00446F80"/>
    <w:rsid w:val="00450C83"/>
    <w:rsid w:val="00451851"/>
    <w:rsid w:val="00452FC5"/>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746D"/>
    <w:rsid w:val="004D03C4"/>
    <w:rsid w:val="004D0BF1"/>
    <w:rsid w:val="004D24D2"/>
    <w:rsid w:val="004D35A4"/>
    <w:rsid w:val="004D445F"/>
    <w:rsid w:val="004E087B"/>
    <w:rsid w:val="004E44A4"/>
    <w:rsid w:val="004E7B8B"/>
    <w:rsid w:val="004E7BDD"/>
    <w:rsid w:val="004F1E21"/>
    <w:rsid w:val="004F740D"/>
    <w:rsid w:val="004F7B8F"/>
    <w:rsid w:val="005001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3EF9"/>
    <w:rsid w:val="00574A0C"/>
    <w:rsid w:val="00576E4C"/>
    <w:rsid w:val="0057780F"/>
    <w:rsid w:val="00581E0A"/>
    <w:rsid w:val="00585484"/>
    <w:rsid w:val="00586D89"/>
    <w:rsid w:val="005916B8"/>
    <w:rsid w:val="005A1B4C"/>
    <w:rsid w:val="005A1BA3"/>
    <w:rsid w:val="005A2488"/>
    <w:rsid w:val="005A545C"/>
    <w:rsid w:val="005C1567"/>
    <w:rsid w:val="005C6CE5"/>
    <w:rsid w:val="005D3F07"/>
    <w:rsid w:val="005D583E"/>
    <w:rsid w:val="005E13EA"/>
    <w:rsid w:val="0060184B"/>
    <w:rsid w:val="00606E27"/>
    <w:rsid w:val="006108C9"/>
    <w:rsid w:val="00615C7E"/>
    <w:rsid w:val="0062158D"/>
    <w:rsid w:val="00630F39"/>
    <w:rsid w:val="006326D1"/>
    <w:rsid w:val="00632E0A"/>
    <w:rsid w:val="00633165"/>
    <w:rsid w:val="00636B6C"/>
    <w:rsid w:val="006447DE"/>
    <w:rsid w:val="0065276E"/>
    <w:rsid w:val="00654329"/>
    <w:rsid w:val="00654BFF"/>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841"/>
    <w:rsid w:val="00734809"/>
    <w:rsid w:val="007406E1"/>
    <w:rsid w:val="00743E40"/>
    <w:rsid w:val="00744742"/>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684C"/>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0279"/>
    <w:rsid w:val="00912BD9"/>
    <w:rsid w:val="00920E5B"/>
    <w:rsid w:val="00926436"/>
    <w:rsid w:val="0093018C"/>
    <w:rsid w:val="00932CCA"/>
    <w:rsid w:val="00945196"/>
    <w:rsid w:val="009544C0"/>
    <w:rsid w:val="00954FA4"/>
    <w:rsid w:val="00956AE9"/>
    <w:rsid w:val="0096127A"/>
    <w:rsid w:val="00964CC6"/>
    <w:rsid w:val="009847CD"/>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322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4BC7"/>
    <w:rsid w:val="00A8015F"/>
    <w:rsid w:val="00A80BD2"/>
    <w:rsid w:val="00A83000"/>
    <w:rsid w:val="00A85039"/>
    <w:rsid w:val="00A851F7"/>
    <w:rsid w:val="00A906AA"/>
    <w:rsid w:val="00A94C5E"/>
    <w:rsid w:val="00AA241A"/>
    <w:rsid w:val="00AA252C"/>
    <w:rsid w:val="00AA666E"/>
    <w:rsid w:val="00AB086F"/>
    <w:rsid w:val="00AB5518"/>
    <w:rsid w:val="00AC01D4"/>
    <w:rsid w:val="00AC01F8"/>
    <w:rsid w:val="00AC4A04"/>
    <w:rsid w:val="00AD336F"/>
    <w:rsid w:val="00AD3550"/>
    <w:rsid w:val="00AE2564"/>
    <w:rsid w:val="00AE301F"/>
    <w:rsid w:val="00AE316B"/>
    <w:rsid w:val="00AE3302"/>
    <w:rsid w:val="00AE7077"/>
    <w:rsid w:val="00AF3CF5"/>
    <w:rsid w:val="00AF61C2"/>
    <w:rsid w:val="00AF6CC6"/>
    <w:rsid w:val="00B011CD"/>
    <w:rsid w:val="00B0296A"/>
    <w:rsid w:val="00B04A8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561F"/>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6CB2"/>
    <w:rsid w:val="00CF1E90"/>
    <w:rsid w:val="00CF3DB3"/>
    <w:rsid w:val="00D052BC"/>
    <w:rsid w:val="00D07026"/>
    <w:rsid w:val="00D22C8F"/>
    <w:rsid w:val="00D33491"/>
    <w:rsid w:val="00D36DE0"/>
    <w:rsid w:val="00D44F8E"/>
    <w:rsid w:val="00D44FD0"/>
    <w:rsid w:val="00D607EF"/>
    <w:rsid w:val="00D60F88"/>
    <w:rsid w:val="00D615EE"/>
    <w:rsid w:val="00D625E7"/>
    <w:rsid w:val="00D646BD"/>
    <w:rsid w:val="00D70239"/>
    <w:rsid w:val="00D70323"/>
    <w:rsid w:val="00D71201"/>
    <w:rsid w:val="00D720C7"/>
    <w:rsid w:val="00D767AB"/>
    <w:rsid w:val="00D81D06"/>
    <w:rsid w:val="00D8652C"/>
    <w:rsid w:val="00D876E6"/>
    <w:rsid w:val="00DA1025"/>
    <w:rsid w:val="00DA22EC"/>
    <w:rsid w:val="00DA5860"/>
    <w:rsid w:val="00DB2767"/>
    <w:rsid w:val="00DC4729"/>
    <w:rsid w:val="00DD7EC0"/>
    <w:rsid w:val="00DE2EED"/>
    <w:rsid w:val="00DE556F"/>
    <w:rsid w:val="00DF17F0"/>
    <w:rsid w:val="00E03B6D"/>
    <w:rsid w:val="00E17160"/>
    <w:rsid w:val="00E214C0"/>
    <w:rsid w:val="00E313C5"/>
    <w:rsid w:val="00E35BEC"/>
    <w:rsid w:val="00E45CBC"/>
    <w:rsid w:val="00E50821"/>
    <w:rsid w:val="00E51F91"/>
    <w:rsid w:val="00E7086E"/>
    <w:rsid w:val="00E7374A"/>
    <w:rsid w:val="00E73C41"/>
    <w:rsid w:val="00E7598F"/>
    <w:rsid w:val="00E76D0D"/>
    <w:rsid w:val="00E76F60"/>
    <w:rsid w:val="00E83D90"/>
    <w:rsid w:val="00E83F28"/>
    <w:rsid w:val="00E83F91"/>
    <w:rsid w:val="00E9107A"/>
    <w:rsid w:val="00E91F62"/>
    <w:rsid w:val="00E929FD"/>
    <w:rsid w:val="00E93240"/>
    <w:rsid w:val="00E93CC4"/>
    <w:rsid w:val="00E9479B"/>
    <w:rsid w:val="00EA4D48"/>
    <w:rsid w:val="00EA6AAA"/>
    <w:rsid w:val="00EB2173"/>
    <w:rsid w:val="00EB62E6"/>
    <w:rsid w:val="00EC4602"/>
    <w:rsid w:val="00ED1B30"/>
    <w:rsid w:val="00ED250E"/>
    <w:rsid w:val="00EE1AC1"/>
    <w:rsid w:val="00EE39D6"/>
    <w:rsid w:val="00EE413C"/>
    <w:rsid w:val="00EE52AD"/>
    <w:rsid w:val="00EF6A91"/>
    <w:rsid w:val="00F01F92"/>
    <w:rsid w:val="00F10A08"/>
    <w:rsid w:val="00F139CF"/>
    <w:rsid w:val="00F22AC5"/>
    <w:rsid w:val="00F254D1"/>
    <w:rsid w:val="00F32B82"/>
    <w:rsid w:val="00F4043E"/>
    <w:rsid w:val="00F40B99"/>
    <w:rsid w:val="00F40CB5"/>
    <w:rsid w:val="00F41BBC"/>
    <w:rsid w:val="00F43B9D"/>
    <w:rsid w:val="00F444F0"/>
    <w:rsid w:val="00F50847"/>
    <w:rsid w:val="00F53F27"/>
    <w:rsid w:val="00F546D1"/>
    <w:rsid w:val="00F55C5C"/>
    <w:rsid w:val="00F61951"/>
    <w:rsid w:val="00F6513F"/>
    <w:rsid w:val="00F66272"/>
    <w:rsid w:val="00F709C0"/>
    <w:rsid w:val="00F80D4E"/>
    <w:rsid w:val="00F927A1"/>
    <w:rsid w:val="00F92E4D"/>
    <w:rsid w:val="00F955F9"/>
    <w:rsid w:val="00FA3764"/>
    <w:rsid w:val="00FA56ED"/>
    <w:rsid w:val="00FB5FA6"/>
    <w:rsid w:val="00FC1310"/>
    <w:rsid w:val="00FC2FF3"/>
    <w:rsid w:val="00FC3263"/>
    <w:rsid w:val="00FC51F9"/>
    <w:rsid w:val="00FC5B40"/>
    <w:rsid w:val="00FC5FF8"/>
    <w:rsid w:val="00FD3D7C"/>
    <w:rsid w:val="00FD4F8F"/>
    <w:rsid w:val="00FE0AE9"/>
    <w:rsid w:val="00FE0C16"/>
    <w:rsid w:val="00FE14AD"/>
    <w:rsid w:val="00FE14B1"/>
    <w:rsid w:val="00FE3CD6"/>
    <w:rsid w:val="00FF0070"/>
    <w:rsid w:val="00FF217E"/>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EF6A91"/>
    <w:rPr>
      <w:b/>
      <w:bCs/>
    </w:rPr>
  </w:style>
  <w:style w:type="paragraph" w:customStyle="1" w:styleId="mol-para-with-font">
    <w:name w:val="mol-para-with-font"/>
    <w:basedOn w:val="Normal"/>
    <w:rsid w:val="000265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0265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56179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C58AE3CD-6166-4180-9CA1-2E1F68CC7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7853</Words>
  <Characters>42750</Characters>
  <Application>Microsoft Office Word</Application>
  <DocSecurity>0</DocSecurity>
  <Lines>356</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Rees,Sophie swp6776</dc:creator>
  <cp:keywords/>
  <cp:lastModifiedBy>Rees,Sophie swp6776</cp:lastModifiedBy>
  <cp:revision>2</cp:revision>
  <cp:lastPrinted>2014-08-26T08:55:00Z</cp:lastPrinted>
  <dcterms:created xsi:type="dcterms:W3CDTF">2021-05-16T21:03:00Z</dcterms:created>
  <dcterms:modified xsi:type="dcterms:W3CDTF">2021-05-16T21:03:00Z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db687669-5fc2-4d95-968c-351bde97efd0</vt:lpwstr>
  </property>
  <property fmtid="{D5CDD505-2E9C-101B-9397-08002B2CF9AE}" pid="4" name="Classification">
    <vt:lpwstr>OFFICIAL</vt:lpwstr>
  </property>
  <property fmtid="{D5CDD505-2E9C-101B-9397-08002B2CF9AE}" pid="5" name="Visibility">
    <vt:lpwstr>NOT VISIBLE</vt:lpwstr>
  </property>
</Properties>
</file>