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CD4CD" w14:textId="77777777" w:rsidR="00B41E62" w:rsidRDefault="00B41E62" w:rsidP="00B41E62">
      <w:pPr>
        <w:spacing w:after="160" w:line="256" w:lineRule="auto"/>
        <w:rPr>
          <w:rFonts w:ascii="Arial" w:eastAsia="Arial" w:hAnsi="Arial" w:cs="Arial"/>
          <w:color w:val="000000" w:themeColor="text1"/>
          <w:sz w:val="24"/>
          <w:szCs w:val="24"/>
        </w:rPr>
      </w:pPr>
    </w:p>
    <w:p w14:paraId="21EC82FB" w14:textId="1457F621" w:rsidR="00B41E62" w:rsidRPr="001B31F3" w:rsidRDefault="00427020"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The B</w:t>
      </w:r>
      <w:r w:rsidR="00C248B6">
        <w:rPr>
          <w:rFonts w:asciiTheme="minorHAnsi" w:eastAsia="Arial" w:hAnsiTheme="minorHAnsi" w:cstheme="minorHAnsi"/>
          <w:color w:val="000000" w:themeColor="text1"/>
          <w:sz w:val="22"/>
          <w:szCs w:val="22"/>
        </w:rPr>
        <w:t xml:space="preserve">ORB </w:t>
      </w:r>
      <w:r w:rsidRPr="001B31F3">
        <w:rPr>
          <w:rFonts w:asciiTheme="minorHAnsi" w:eastAsia="Arial" w:hAnsiTheme="minorHAnsi" w:cstheme="minorHAnsi"/>
          <w:color w:val="000000" w:themeColor="text1"/>
          <w:sz w:val="22"/>
          <w:szCs w:val="22"/>
        </w:rPr>
        <w:t xml:space="preserve">was introduced in June of 2022. </w:t>
      </w:r>
      <w:r w:rsidR="00121306" w:rsidRPr="001B31F3">
        <w:rPr>
          <w:rFonts w:asciiTheme="minorHAnsi" w:eastAsia="Arial" w:hAnsiTheme="minorHAnsi" w:cstheme="minorHAnsi"/>
          <w:color w:val="000000" w:themeColor="text1"/>
          <w:sz w:val="22"/>
          <w:szCs w:val="22"/>
        </w:rPr>
        <w:t xml:space="preserve">The initial purpose of this bill was to reform the way in which human rights work in the </w:t>
      </w:r>
      <w:r w:rsidR="00340F19" w:rsidRPr="001B31F3">
        <w:rPr>
          <w:rFonts w:asciiTheme="minorHAnsi" w:eastAsia="Arial" w:hAnsiTheme="minorHAnsi" w:cstheme="minorHAnsi"/>
          <w:color w:val="000000" w:themeColor="text1"/>
          <w:sz w:val="22"/>
          <w:szCs w:val="22"/>
        </w:rPr>
        <w:t>United</w:t>
      </w:r>
      <w:r w:rsidR="00121306" w:rsidRPr="001B31F3">
        <w:rPr>
          <w:rFonts w:asciiTheme="minorHAnsi" w:eastAsia="Arial" w:hAnsiTheme="minorHAnsi" w:cstheme="minorHAnsi"/>
          <w:color w:val="000000" w:themeColor="text1"/>
          <w:sz w:val="22"/>
          <w:szCs w:val="22"/>
        </w:rPr>
        <w:t xml:space="preserve"> Kingdom. Dominic Raab was a former secretary of state for justice and Lord </w:t>
      </w:r>
      <w:r w:rsidR="00340F19" w:rsidRPr="001B31F3">
        <w:rPr>
          <w:rFonts w:asciiTheme="minorHAnsi" w:eastAsia="Arial" w:hAnsiTheme="minorHAnsi" w:cstheme="minorHAnsi"/>
          <w:color w:val="000000" w:themeColor="text1"/>
          <w:sz w:val="22"/>
          <w:szCs w:val="22"/>
        </w:rPr>
        <w:t>Chancellor</w:t>
      </w:r>
      <w:r w:rsidR="00121306" w:rsidRPr="001B31F3">
        <w:rPr>
          <w:rFonts w:asciiTheme="minorHAnsi" w:eastAsia="Arial" w:hAnsiTheme="minorHAnsi" w:cstheme="minorHAnsi"/>
          <w:color w:val="000000" w:themeColor="text1"/>
          <w:sz w:val="22"/>
          <w:szCs w:val="22"/>
        </w:rPr>
        <w:t xml:space="preserve"> and </w:t>
      </w:r>
      <w:r w:rsidR="0048461C" w:rsidRPr="001B31F3">
        <w:rPr>
          <w:rFonts w:asciiTheme="minorHAnsi" w:eastAsia="Arial" w:hAnsiTheme="minorHAnsi" w:cstheme="minorHAnsi"/>
          <w:color w:val="000000" w:themeColor="text1"/>
          <w:sz w:val="22"/>
          <w:szCs w:val="22"/>
        </w:rPr>
        <w:t>engaged in</w:t>
      </w:r>
      <w:r w:rsidR="00121306" w:rsidRPr="001B31F3">
        <w:rPr>
          <w:rFonts w:asciiTheme="minorHAnsi" w:eastAsia="Arial" w:hAnsiTheme="minorHAnsi" w:cstheme="minorHAnsi"/>
          <w:color w:val="000000" w:themeColor="text1"/>
          <w:sz w:val="22"/>
          <w:szCs w:val="22"/>
        </w:rPr>
        <w:t xml:space="preserve"> discussions surrounding this </w:t>
      </w:r>
      <w:r w:rsidR="00C248B6">
        <w:rPr>
          <w:rFonts w:asciiTheme="minorHAnsi" w:eastAsia="Arial" w:hAnsiTheme="minorHAnsi" w:cstheme="minorHAnsi"/>
          <w:color w:val="000000" w:themeColor="text1"/>
          <w:sz w:val="22"/>
          <w:szCs w:val="22"/>
        </w:rPr>
        <w:t>BORB</w:t>
      </w:r>
      <w:r w:rsidR="00121306" w:rsidRPr="001B31F3">
        <w:rPr>
          <w:rFonts w:asciiTheme="minorHAnsi" w:eastAsia="Arial" w:hAnsiTheme="minorHAnsi" w:cstheme="minorHAnsi"/>
          <w:color w:val="000000" w:themeColor="text1"/>
          <w:sz w:val="22"/>
          <w:szCs w:val="22"/>
        </w:rPr>
        <w:t xml:space="preserve"> to replace the HRA 1998 in 2015 when assigned as minister of state for human rights</w:t>
      </w:r>
      <w:r w:rsidR="004E22EE" w:rsidRPr="001B31F3">
        <w:rPr>
          <w:rFonts w:asciiTheme="minorHAnsi" w:eastAsia="Arial" w:hAnsiTheme="minorHAnsi" w:cstheme="minorHAnsi"/>
          <w:color w:val="000000" w:themeColor="text1"/>
          <w:sz w:val="22"/>
          <w:szCs w:val="22"/>
        </w:rPr>
        <w:t xml:space="preserve">, </w:t>
      </w:r>
      <w:r w:rsidR="004E22EE" w:rsidRPr="001B31F3">
        <w:rPr>
          <w:rFonts w:asciiTheme="minorHAnsi" w:hAnsiTheme="minorHAnsi" w:cstheme="minorHAnsi"/>
          <w:sz w:val="22"/>
          <w:szCs w:val="22"/>
        </w:rPr>
        <w:t>(Commons, 2023)</w:t>
      </w:r>
      <w:r w:rsidR="00121306" w:rsidRPr="001B31F3">
        <w:rPr>
          <w:rFonts w:asciiTheme="minorHAnsi" w:eastAsia="Arial" w:hAnsiTheme="minorHAnsi" w:cstheme="minorHAnsi"/>
          <w:color w:val="000000" w:themeColor="text1"/>
          <w:sz w:val="22"/>
          <w:szCs w:val="22"/>
        </w:rPr>
        <w:t xml:space="preserve">. </w:t>
      </w:r>
      <w:r w:rsidR="004E22EE" w:rsidRPr="001B31F3">
        <w:rPr>
          <w:rFonts w:asciiTheme="minorHAnsi" w:eastAsia="Arial" w:hAnsiTheme="minorHAnsi" w:cstheme="minorHAnsi"/>
          <w:color w:val="000000" w:themeColor="text1"/>
          <w:sz w:val="22"/>
          <w:szCs w:val="22"/>
        </w:rPr>
        <w:t xml:space="preserve">One of the main objectives </w:t>
      </w:r>
      <w:r w:rsidR="00340F19" w:rsidRPr="001B31F3">
        <w:rPr>
          <w:rFonts w:asciiTheme="minorHAnsi" w:eastAsia="Arial" w:hAnsiTheme="minorHAnsi" w:cstheme="minorHAnsi"/>
          <w:color w:val="000000" w:themeColor="text1"/>
          <w:sz w:val="22"/>
          <w:szCs w:val="22"/>
        </w:rPr>
        <w:t>of</w:t>
      </w:r>
      <w:r w:rsidR="004E22EE" w:rsidRPr="001B31F3">
        <w:rPr>
          <w:rFonts w:asciiTheme="minorHAnsi" w:eastAsia="Arial" w:hAnsiTheme="minorHAnsi" w:cstheme="minorHAnsi"/>
          <w:color w:val="000000" w:themeColor="text1"/>
          <w:sz w:val="22"/>
          <w:szCs w:val="22"/>
        </w:rPr>
        <w:t xml:space="preserve"> this proposed bill is to repeal S.3 of the HRA 1998</w:t>
      </w:r>
      <w:r w:rsidR="00340F19" w:rsidRPr="001B31F3">
        <w:rPr>
          <w:rFonts w:asciiTheme="minorHAnsi" w:eastAsia="Arial" w:hAnsiTheme="minorHAnsi" w:cstheme="minorHAnsi"/>
          <w:color w:val="000000" w:themeColor="text1"/>
          <w:sz w:val="22"/>
          <w:szCs w:val="22"/>
        </w:rPr>
        <w:t xml:space="preserve"> which is to give a further change to the freedoms and rights that are guaranteed under the ECOHR,</w:t>
      </w:r>
      <w:r w:rsidR="00340F19" w:rsidRPr="001B31F3">
        <w:rPr>
          <w:rFonts w:asciiTheme="minorHAnsi" w:hAnsiTheme="minorHAnsi" w:cstheme="minorHAnsi"/>
          <w:sz w:val="22"/>
          <w:szCs w:val="22"/>
        </w:rPr>
        <w:t xml:space="preserve"> (Participation, 1998</w:t>
      </w:r>
      <w:r w:rsidR="00C248B6">
        <w:rPr>
          <w:rFonts w:asciiTheme="minorHAnsi" w:hAnsiTheme="minorHAnsi" w:cstheme="minorHAnsi"/>
          <w:sz w:val="22"/>
          <w:szCs w:val="22"/>
        </w:rPr>
        <w:t>).</w:t>
      </w:r>
    </w:p>
    <w:p w14:paraId="0969AE1B" w14:textId="77777777" w:rsidR="00340F19" w:rsidRPr="001B31F3" w:rsidRDefault="00340F19" w:rsidP="00B41E62">
      <w:pPr>
        <w:spacing w:after="160" w:line="256" w:lineRule="auto"/>
        <w:rPr>
          <w:rFonts w:asciiTheme="minorHAnsi" w:eastAsia="Arial" w:hAnsiTheme="minorHAnsi" w:cstheme="minorHAnsi"/>
          <w:color w:val="000000" w:themeColor="text1"/>
          <w:sz w:val="22"/>
          <w:szCs w:val="22"/>
        </w:rPr>
      </w:pPr>
    </w:p>
    <w:p w14:paraId="3648E9E5" w14:textId="6378BACF" w:rsidR="00340F19" w:rsidRPr="001B31F3" w:rsidRDefault="00340F19" w:rsidP="00B41E62">
      <w:pPr>
        <w:spacing w:after="160" w:line="256" w:lineRule="auto"/>
        <w:rPr>
          <w:rFonts w:asciiTheme="minorHAnsi" w:hAnsiTheme="minorHAnsi" w:cstheme="minorHAnsi"/>
          <w:sz w:val="22"/>
          <w:szCs w:val="22"/>
        </w:rPr>
      </w:pPr>
      <w:r w:rsidRPr="001B31F3">
        <w:rPr>
          <w:rFonts w:asciiTheme="minorHAnsi" w:eastAsia="Arial" w:hAnsiTheme="minorHAnsi" w:cstheme="minorHAnsi"/>
          <w:color w:val="000000" w:themeColor="text1"/>
          <w:sz w:val="22"/>
          <w:szCs w:val="22"/>
        </w:rPr>
        <w:t xml:space="preserve">The HRA 1998 </w:t>
      </w:r>
      <w:r w:rsidR="009C4E60" w:rsidRPr="001B31F3">
        <w:rPr>
          <w:rFonts w:asciiTheme="minorHAnsi" w:eastAsia="Arial" w:hAnsiTheme="minorHAnsi" w:cstheme="minorHAnsi"/>
          <w:color w:val="000000" w:themeColor="text1"/>
          <w:sz w:val="22"/>
          <w:szCs w:val="22"/>
        </w:rPr>
        <w:t>is a fundamental act that preserves the rights and freedoms of the population of the U</w:t>
      </w:r>
      <w:r w:rsidR="00DB2814">
        <w:rPr>
          <w:rFonts w:asciiTheme="minorHAnsi" w:eastAsia="Arial" w:hAnsiTheme="minorHAnsi" w:cstheme="minorHAnsi"/>
          <w:color w:val="000000" w:themeColor="text1"/>
          <w:sz w:val="22"/>
          <w:szCs w:val="22"/>
        </w:rPr>
        <w:t>K</w:t>
      </w:r>
      <w:r w:rsidR="009C4E60" w:rsidRPr="001B31F3">
        <w:rPr>
          <w:rFonts w:asciiTheme="minorHAnsi" w:eastAsia="Arial" w:hAnsiTheme="minorHAnsi" w:cstheme="minorHAnsi"/>
          <w:color w:val="000000" w:themeColor="text1"/>
          <w:sz w:val="22"/>
          <w:szCs w:val="22"/>
        </w:rPr>
        <w:t xml:space="preserve">. The three types of rights are absolute, limited, and qualified. </w:t>
      </w:r>
      <w:r w:rsidR="0048461C">
        <w:rPr>
          <w:rFonts w:asciiTheme="minorHAnsi" w:eastAsia="Arial" w:hAnsiTheme="minorHAnsi" w:cstheme="minorHAnsi"/>
          <w:color w:val="000000" w:themeColor="text1"/>
          <w:sz w:val="22"/>
          <w:szCs w:val="22"/>
        </w:rPr>
        <w:t>E</w:t>
      </w:r>
      <w:r w:rsidR="009C4E60" w:rsidRPr="001B31F3">
        <w:rPr>
          <w:rFonts w:asciiTheme="minorHAnsi" w:eastAsia="Arial" w:hAnsiTheme="minorHAnsi" w:cstheme="minorHAnsi"/>
          <w:color w:val="000000" w:themeColor="text1"/>
          <w:sz w:val="22"/>
          <w:szCs w:val="22"/>
        </w:rPr>
        <w:t xml:space="preserve">xamples of rights include </w:t>
      </w:r>
      <w:r w:rsidR="001B31F3">
        <w:rPr>
          <w:rFonts w:asciiTheme="minorHAnsi" w:eastAsia="Arial" w:hAnsiTheme="minorHAnsi" w:cstheme="minorHAnsi"/>
          <w:color w:val="000000" w:themeColor="text1"/>
          <w:sz w:val="22"/>
          <w:szCs w:val="22"/>
        </w:rPr>
        <w:t>Article</w:t>
      </w:r>
      <w:r w:rsidR="009C4E60" w:rsidRPr="001B31F3">
        <w:rPr>
          <w:rFonts w:asciiTheme="minorHAnsi" w:eastAsia="Arial" w:hAnsiTheme="minorHAnsi" w:cstheme="minorHAnsi"/>
          <w:color w:val="000000" w:themeColor="text1"/>
          <w:sz w:val="22"/>
          <w:szCs w:val="22"/>
        </w:rPr>
        <w:t xml:space="preserve"> 2 right to life</w:t>
      </w:r>
      <w:r w:rsidR="00C248B6">
        <w:rPr>
          <w:rFonts w:asciiTheme="minorHAnsi" w:eastAsia="Arial" w:hAnsiTheme="minorHAnsi" w:cstheme="minorHAnsi"/>
          <w:color w:val="000000" w:themeColor="text1"/>
          <w:sz w:val="22"/>
          <w:szCs w:val="22"/>
        </w:rPr>
        <w:t xml:space="preserve"> and</w:t>
      </w:r>
      <w:r w:rsidR="009C4E60" w:rsidRPr="001B31F3">
        <w:rPr>
          <w:rFonts w:asciiTheme="minorHAnsi" w:eastAsia="Arial" w:hAnsiTheme="minorHAnsi" w:cstheme="minorHAnsi"/>
          <w:color w:val="000000" w:themeColor="text1"/>
          <w:sz w:val="22"/>
          <w:szCs w:val="22"/>
        </w:rPr>
        <w:t xml:space="preserve"> Article 8 the right to marry and have a family. </w:t>
      </w:r>
      <w:r w:rsidR="006E1BB0" w:rsidRPr="001B31F3">
        <w:rPr>
          <w:rFonts w:asciiTheme="minorHAnsi" w:eastAsia="Arial" w:hAnsiTheme="minorHAnsi" w:cstheme="minorHAnsi"/>
          <w:color w:val="000000" w:themeColor="text1"/>
          <w:sz w:val="22"/>
          <w:szCs w:val="22"/>
        </w:rPr>
        <w:t xml:space="preserve">The ECHR came </w:t>
      </w:r>
      <w:r w:rsidR="001B31F3">
        <w:rPr>
          <w:rFonts w:asciiTheme="minorHAnsi" w:eastAsia="Arial" w:hAnsiTheme="minorHAnsi" w:cstheme="minorHAnsi"/>
          <w:color w:val="000000" w:themeColor="text1"/>
          <w:sz w:val="22"/>
          <w:szCs w:val="22"/>
        </w:rPr>
        <w:t>into</w:t>
      </w:r>
      <w:r w:rsidR="006E1BB0" w:rsidRPr="001B31F3">
        <w:rPr>
          <w:rFonts w:asciiTheme="minorHAnsi" w:eastAsia="Arial" w:hAnsiTheme="minorHAnsi" w:cstheme="minorHAnsi"/>
          <w:color w:val="000000" w:themeColor="text1"/>
          <w:sz w:val="22"/>
          <w:szCs w:val="22"/>
        </w:rPr>
        <w:t xml:space="preserve"> force in 1953 and the UK joined the EU in the 1970’s later introducing the HRA </w:t>
      </w:r>
      <w:r w:rsidR="001B31F3">
        <w:rPr>
          <w:rFonts w:asciiTheme="minorHAnsi" w:eastAsia="Arial" w:hAnsiTheme="minorHAnsi" w:cstheme="minorHAnsi"/>
          <w:color w:val="000000" w:themeColor="text1"/>
          <w:sz w:val="22"/>
          <w:szCs w:val="22"/>
        </w:rPr>
        <w:t xml:space="preserve">in </w:t>
      </w:r>
      <w:r w:rsidR="006E1BB0" w:rsidRPr="001B31F3">
        <w:rPr>
          <w:rFonts w:asciiTheme="minorHAnsi" w:eastAsia="Arial" w:hAnsiTheme="minorHAnsi" w:cstheme="minorHAnsi"/>
          <w:color w:val="000000" w:themeColor="text1"/>
          <w:sz w:val="22"/>
          <w:szCs w:val="22"/>
        </w:rPr>
        <w:t xml:space="preserve">1998. </w:t>
      </w:r>
      <w:r w:rsidR="00834571" w:rsidRPr="001B31F3">
        <w:rPr>
          <w:rFonts w:asciiTheme="minorHAnsi" w:eastAsia="Arial" w:hAnsiTheme="minorHAnsi" w:cstheme="minorHAnsi"/>
          <w:color w:val="000000" w:themeColor="text1"/>
          <w:sz w:val="22"/>
          <w:szCs w:val="22"/>
        </w:rPr>
        <w:t xml:space="preserve">Although the importance of the HRA has been praised for its importance in protecting </w:t>
      </w:r>
      <w:r w:rsidR="001B31F3">
        <w:rPr>
          <w:rFonts w:asciiTheme="minorHAnsi" w:eastAsia="Arial" w:hAnsiTheme="minorHAnsi" w:cstheme="minorHAnsi"/>
          <w:color w:val="000000" w:themeColor="text1"/>
          <w:sz w:val="22"/>
          <w:szCs w:val="22"/>
        </w:rPr>
        <w:t>marginalized</w:t>
      </w:r>
      <w:r w:rsidR="00834571" w:rsidRPr="001B31F3">
        <w:rPr>
          <w:rFonts w:asciiTheme="minorHAnsi" w:eastAsia="Arial" w:hAnsiTheme="minorHAnsi" w:cstheme="minorHAnsi"/>
          <w:color w:val="000000" w:themeColor="text1"/>
          <w:sz w:val="22"/>
          <w:szCs w:val="22"/>
        </w:rPr>
        <w:t xml:space="preserve"> groups and ethnic minorities such as race</w:t>
      </w:r>
      <w:r w:rsidR="00044B59">
        <w:rPr>
          <w:rFonts w:asciiTheme="minorHAnsi" w:eastAsia="Arial" w:hAnsiTheme="minorHAnsi" w:cstheme="minorHAnsi"/>
          <w:color w:val="000000" w:themeColor="text1"/>
          <w:sz w:val="22"/>
          <w:szCs w:val="22"/>
        </w:rPr>
        <w:t xml:space="preserve"> and </w:t>
      </w:r>
      <w:r w:rsidR="00834571" w:rsidRPr="001B31F3">
        <w:rPr>
          <w:rFonts w:asciiTheme="minorHAnsi" w:eastAsia="Arial" w:hAnsiTheme="minorHAnsi" w:cstheme="minorHAnsi"/>
          <w:color w:val="000000" w:themeColor="text1"/>
          <w:sz w:val="22"/>
          <w:szCs w:val="22"/>
        </w:rPr>
        <w:t>religion</w:t>
      </w:r>
      <w:r w:rsidR="001B31F3">
        <w:rPr>
          <w:rFonts w:asciiTheme="minorHAnsi" w:eastAsia="Arial" w:hAnsiTheme="minorHAnsi" w:cstheme="minorHAnsi"/>
          <w:color w:val="000000" w:themeColor="text1"/>
          <w:sz w:val="22"/>
          <w:szCs w:val="22"/>
        </w:rPr>
        <w:t>,</w:t>
      </w:r>
      <w:r w:rsidR="00834571" w:rsidRPr="001B31F3">
        <w:rPr>
          <w:rFonts w:asciiTheme="minorHAnsi" w:eastAsia="Arial" w:hAnsiTheme="minorHAnsi" w:cstheme="minorHAnsi"/>
          <w:color w:val="000000" w:themeColor="text1"/>
          <w:sz w:val="22"/>
          <w:szCs w:val="22"/>
        </w:rPr>
        <w:t xml:space="preserve"> </w:t>
      </w:r>
      <w:r w:rsidR="000E535C" w:rsidRPr="001B31F3">
        <w:rPr>
          <w:rFonts w:asciiTheme="minorHAnsi" w:eastAsia="Arial" w:hAnsiTheme="minorHAnsi" w:cstheme="minorHAnsi"/>
          <w:color w:val="000000" w:themeColor="text1"/>
          <w:sz w:val="22"/>
          <w:szCs w:val="22"/>
        </w:rPr>
        <w:t xml:space="preserve">in 2006 David Cameron suggested in a speech for a </w:t>
      </w:r>
      <w:r w:rsidR="001B31F3">
        <w:rPr>
          <w:rFonts w:asciiTheme="minorHAnsi" w:eastAsia="Arial" w:hAnsiTheme="minorHAnsi" w:cstheme="minorHAnsi"/>
          <w:color w:val="000000" w:themeColor="text1"/>
          <w:sz w:val="22"/>
          <w:szCs w:val="22"/>
        </w:rPr>
        <w:t>modernized</w:t>
      </w:r>
      <w:r w:rsidR="000E535C" w:rsidRPr="001B31F3">
        <w:rPr>
          <w:rFonts w:asciiTheme="minorHAnsi" w:eastAsia="Arial" w:hAnsiTheme="minorHAnsi" w:cstheme="minorHAnsi"/>
          <w:color w:val="000000" w:themeColor="text1"/>
          <w:sz w:val="22"/>
          <w:szCs w:val="22"/>
        </w:rPr>
        <w:t xml:space="preserve"> version of the HRA written as a B</w:t>
      </w:r>
      <w:r w:rsidR="00C248B6">
        <w:rPr>
          <w:rFonts w:asciiTheme="minorHAnsi" w:eastAsia="Arial" w:hAnsiTheme="minorHAnsi" w:cstheme="minorHAnsi"/>
          <w:color w:val="000000" w:themeColor="text1"/>
          <w:sz w:val="22"/>
          <w:szCs w:val="22"/>
        </w:rPr>
        <w:t>ORB</w:t>
      </w:r>
      <w:r w:rsidR="000E535C" w:rsidRPr="001B31F3">
        <w:rPr>
          <w:rFonts w:asciiTheme="minorHAnsi" w:eastAsia="Arial" w:hAnsiTheme="minorHAnsi" w:cstheme="minorHAnsi"/>
          <w:color w:val="000000" w:themeColor="text1"/>
          <w:sz w:val="22"/>
          <w:szCs w:val="22"/>
        </w:rPr>
        <w:t xml:space="preserve">, </w:t>
      </w:r>
      <w:r w:rsidR="000E535C" w:rsidRPr="001B31F3">
        <w:rPr>
          <w:rFonts w:asciiTheme="minorHAnsi" w:hAnsiTheme="minorHAnsi" w:cstheme="minorHAnsi"/>
          <w:sz w:val="22"/>
          <w:szCs w:val="22"/>
        </w:rPr>
        <w:t xml:space="preserve">(Brader, 2022). The aim of this would balance rights and responsibilities set in a </w:t>
      </w:r>
      <w:r w:rsidR="00044B59">
        <w:rPr>
          <w:rFonts w:asciiTheme="minorHAnsi" w:hAnsiTheme="minorHAnsi" w:cstheme="minorHAnsi"/>
          <w:sz w:val="22"/>
          <w:szCs w:val="22"/>
        </w:rPr>
        <w:t>straightforward way.</w:t>
      </w:r>
    </w:p>
    <w:p w14:paraId="07166F36" w14:textId="21E3B4A8" w:rsidR="00BE6EEB" w:rsidRPr="001B31F3" w:rsidRDefault="00C248B6" w:rsidP="001B31F3">
      <w:pPr>
        <w:pStyle w:val="NormalWeb"/>
        <w:rPr>
          <w:rFonts w:asciiTheme="minorHAnsi" w:eastAsia="Arial" w:hAnsiTheme="minorHAnsi" w:cstheme="minorHAnsi"/>
          <w:color w:val="000000" w:themeColor="text1"/>
          <w:sz w:val="22"/>
          <w:szCs w:val="22"/>
        </w:rPr>
      </w:pPr>
      <w:r>
        <w:rPr>
          <w:rFonts w:asciiTheme="minorHAnsi" w:eastAsia="Arial" w:hAnsiTheme="minorHAnsi" w:cstheme="minorHAnsi"/>
          <w:color w:val="000000" w:themeColor="text1"/>
          <w:sz w:val="22"/>
          <w:szCs w:val="22"/>
        </w:rPr>
        <w:t>T</w:t>
      </w:r>
      <w:r w:rsidR="00EE62F9" w:rsidRPr="001B31F3">
        <w:rPr>
          <w:rFonts w:asciiTheme="minorHAnsi" w:eastAsia="Arial" w:hAnsiTheme="minorHAnsi" w:cstheme="minorHAnsi"/>
          <w:color w:val="000000" w:themeColor="text1"/>
          <w:sz w:val="22"/>
          <w:szCs w:val="22"/>
        </w:rPr>
        <w:t>he main proposal</w:t>
      </w:r>
      <w:r>
        <w:rPr>
          <w:rFonts w:asciiTheme="minorHAnsi" w:eastAsia="Arial" w:hAnsiTheme="minorHAnsi" w:cstheme="minorHAnsi"/>
          <w:color w:val="000000" w:themeColor="text1"/>
          <w:sz w:val="22"/>
          <w:szCs w:val="22"/>
        </w:rPr>
        <w:t xml:space="preserve"> of the BORB</w:t>
      </w:r>
      <w:r w:rsidR="00EE62F9" w:rsidRPr="001B31F3">
        <w:rPr>
          <w:rFonts w:asciiTheme="minorHAnsi" w:eastAsia="Arial" w:hAnsiTheme="minorHAnsi" w:cstheme="minorHAnsi"/>
          <w:color w:val="000000" w:themeColor="text1"/>
          <w:sz w:val="22"/>
          <w:szCs w:val="22"/>
        </w:rPr>
        <w:t xml:space="preserve"> is to outline </w:t>
      </w:r>
      <w:r w:rsidR="00044B59">
        <w:rPr>
          <w:rFonts w:asciiTheme="minorHAnsi" w:eastAsia="Arial" w:hAnsiTheme="minorHAnsi" w:cstheme="minorHAnsi"/>
          <w:color w:val="000000" w:themeColor="text1"/>
          <w:sz w:val="22"/>
          <w:szCs w:val="22"/>
        </w:rPr>
        <w:t xml:space="preserve">and </w:t>
      </w:r>
      <w:r w:rsidR="00EE62F9" w:rsidRPr="001B31F3">
        <w:rPr>
          <w:rFonts w:asciiTheme="minorHAnsi" w:eastAsia="Arial" w:hAnsiTheme="minorHAnsi" w:cstheme="minorHAnsi"/>
          <w:color w:val="000000" w:themeColor="text1"/>
          <w:sz w:val="22"/>
          <w:szCs w:val="22"/>
        </w:rPr>
        <w:t xml:space="preserve">strengthen the HRA </w:t>
      </w:r>
      <w:r w:rsidR="00106F24" w:rsidRPr="001B31F3">
        <w:rPr>
          <w:rFonts w:asciiTheme="minorHAnsi" w:eastAsia="Arial" w:hAnsiTheme="minorHAnsi" w:cstheme="minorHAnsi"/>
          <w:color w:val="000000" w:themeColor="text1"/>
          <w:sz w:val="22"/>
          <w:szCs w:val="22"/>
        </w:rPr>
        <w:t xml:space="preserve">system whilst </w:t>
      </w:r>
      <w:r w:rsidR="001B31F3">
        <w:rPr>
          <w:rFonts w:asciiTheme="minorHAnsi" w:eastAsia="Arial" w:hAnsiTheme="minorHAnsi" w:cstheme="minorHAnsi"/>
          <w:color w:val="000000" w:themeColor="text1"/>
          <w:sz w:val="22"/>
          <w:szCs w:val="22"/>
        </w:rPr>
        <w:t>criticizing</w:t>
      </w:r>
      <w:r w:rsidR="00106F24" w:rsidRPr="001B31F3">
        <w:rPr>
          <w:rFonts w:asciiTheme="minorHAnsi" w:eastAsia="Arial" w:hAnsiTheme="minorHAnsi" w:cstheme="minorHAnsi"/>
          <w:color w:val="000000" w:themeColor="text1"/>
          <w:sz w:val="22"/>
          <w:szCs w:val="22"/>
        </w:rPr>
        <w:t xml:space="preserve"> </w:t>
      </w:r>
      <w:r w:rsidR="0048461C" w:rsidRPr="001B31F3">
        <w:rPr>
          <w:rFonts w:asciiTheme="minorHAnsi" w:eastAsia="Arial" w:hAnsiTheme="minorHAnsi" w:cstheme="minorHAnsi"/>
          <w:color w:val="000000" w:themeColor="text1"/>
          <w:sz w:val="22"/>
          <w:szCs w:val="22"/>
        </w:rPr>
        <w:t>issues</w:t>
      </w:r>
      <w:r w:rsidR="00106F24" w:rsidRPr="001B31F3">
        <w:rPr>
          <w:rFonts w:asciiTheme="minorHAnsi" w:eastAsia="Arial" w:hAnsiTheme="minorHAnsi" w:cstheme="minorHAnsi"/>
          <w:color w:val="000000" w:themeColor="text1"/>
          <w:sz w:val="22"/>
          <w:szCs w:val="22"/>
        </w:rPr>
        <w:t xml:space="preserve"> or inconsistencies that the </w:t>
      </w:r>
      <w:r w:rsidR="001B31F3">
        <w:rPr>
          <w:rFonts w:asciiTheme="minorHAnsi" w:eastAsia="Arial" w:hAnsiTheme="minorHAnsi" w:cstheme="minorHAnsi"/>
          <w:color w:val="000000" w:themeColor="text1"/>
          <w:sz w:val="22"/>
          <w:szCs w:val="22"/>
        </w:rPr>
        <w:t>B</w:t>
      </w:r>
      <w:r>
        <w:rPr>
          <w:rFonts w:asciiTheme="minorHAnsi" w:eastAsia="Arial" w:hAnsiTheme="minorHAnsi" w:cstheme="minorHAnsi"/>
          <w:color w:val="000000" w:themeColor="text1"/>
          <w:sz w:val="22"/>
          <w:szCs w:val="22"/>
        </w:rPr>
        <w:t>ORB</w:t>
      </w:r>
      <w:r w:rsidR="00106F24" w:rsidRPr="001B31F3">
        <w:rPr>
          <w:rFonts w:asciiTheme="minorHAnsi" w:eastAsia="Arial" w:hAnsiTheme="minorHAnsi" w:cstheme="minorHAnsi"/>
          <w:color w:val="000000" w:themeColor="text1"/>
          <w:sz w:val="22"/>
          <w:szCs w:val="22"/>
        </w:rPr>
        <w:t xml:space="preserve"> offers to balance out. For instance, supporters of the </w:t>
      </w:r>
      <w:r w:rsidR="00044B59">
        <w:rPr>
          <w:rFonts w:asciiTheme="minorHAnsi" w:eastAsia="Arial" w:hAnsiTheme="minorHAnsi" w:cstheme="minorHAnsi"/>
          <w:color w:val="000000" w:themeColor="text1"/>
          <w:sz w:val="22"/>
          <w:szCs w:val="22"/>
        </w:rPr>
        <w:t>BORB</w:t>
      </w:r>
      <w:r w:rsidR="00106F24" w:rsidRPr="001B31F3">
        <w:rPr>
          <w:rFonts w:asciiTheme="minorHAnsi" w:eastAsia="Arial" w:hAnsiTheme="minorHAnsi" w:cstheme="minorHAnsi"/>
          <w:color w:val="000000" w:themeColor="text1"/>
          <w:sz w:val="22"/>
          <w:szCs w:val="22"/>
        </w:rPr>
        <w:t xml:space="preserve"> </w:t>
      </w:r>
      <w:r w:rsidR="00044B59">
        <w:rPr>
          <w:rFonts w:asciiTheme="minorHAnsi" w:eastAsia="Arial" w:hAnsiTheme="minorHAnsi" w:cstheme="minorHAnsi"/>
          <w:color w:val="000000" w:themeColor="text1"/>
          <w:sz w:val="22"/>
          <w:szCs w:val="22"/>
        </w:rPr>
        <w:t>like</w:t>
      </w:r>
      <w:r w:rsidR="00106F24" w:rsidRPr="001B31F3">
        <w:rPr>
          <w:rFonts w:asciiTheme="minorHAnsi" w:eastAsia="Arial" w:hAnsiTheme="minorHAnsi" w:cstheme="minorHAnsi"/>
          <w:color w:val="000000" w:themeColor="text1"/>
          <w:sz w:val="22"/>
          <w:szCs w:val="22"/>
        </w:rPr>
        <w:t xml:space="preserve"> </w:t>
      </w:r>
      <w:r w:rsidR="00BE6EEB" w:rsidRPr="001B31F3">
        <w:rPr>
          <w:rFonts w:asciiTheme="minorHAnsi" w:eastAsia="Arial" w:hAnsiTheme="minorHAnsi" w:cstheme="minorHAnsi"/>
          <w:color w:val="000000" w:themeColor="text1"/>
          <w:sz w:val="22"/>
          <w:szCs w:val="22"/>
        </w:rPr>
        <w:t xml:space="preserve">former prime minister Theresa </w:t>
      </w:r>
      <w:r w:rsidR="001B31F3">
        <w:rPr>
          <w:rFonts w:asciiTheme="minorHAnsi" w:eastAsia="Arial" w:hAnsiTheme="minorHAnsi" w:cstheme="minorHAnsi"/>
          <w:color w:val="000000" w:themeColor="text1"/>
          <w:sz w:val="22"/>
          <w:szCs w:val="22"/>
        </w:rPr>
        <w:t>May</w:t>
      </w:r>
      <w:r w:rsidR="00BE6EEB" w:rsidRPr="001B31F3">
        <w:rPr>
          <w:rFonts w:asciiTheme="minorHAnsi" w:eastAsia="Arial" w:hAnsiTheme="minorHAnsi" w:cstheme="minorHAnsi"/>
          <w:color w:val="000000" w:themeColor="text1"/>
          <w:sz w:val="22"/>
          <w:szCs w:val="22"/>
        </w:rPr>
        <w:t xml:space="preserve"> argued that the ECHR made it complicated when having to deport foreign nationals who had committed serious crimes,</w:t>
      </w:r>
      <w:r w:rsidR="00D91CD1" w:rsidRPr="001B31F3">
        <w:rPr>
          <w:rFonts w:asciiTheme="minorHAnsi" w:hAnsiTheme="minorHAnsi" w:cstheme="minorHAnsi"/>
          <w:sz w:val="22"/>
          <w:szCs w:val="22"/>
        </w:rPr>
        <w:t xml:space="preserve"> </w:t>
      </w:r>
      <w:r w:rsidR="006A4CD4" w:rsidRPr="001B31F3">
        <w:rPr>
          <w:rFonts w:asciiTheme="minorHAnsi" w:hAnsiTheme="minorHAnsi" w:cstheme="minorHAnsi"/>
          <w:sz w:val="22"/>
          <w:szCs w:val="22"/>
        </w:rPr>
        <w:t>this was also in relation to the E</w:t>
      </w:r>
      <w:r>
        <w:rPr>
          <w:rFonts w:asciiTheme="minorHAnsi" w:hAnsiTheme="minorHAnsi" w:cstheme="minorHAnsi"/>
          <w:sz w:val="22"/>
          <w:szCs w:val="22"/>
        </w:rPr>
        <w:t>U</w:t>
      </w:r>
      <w:r w:rsidR="006A4CD4" w:rsidRPr="001B31F3">
        <w:rPr>
          <w:rFonts w:asciiTheme="minorHAnsi" w:hAnsiTheme="minorHAnsi" w:cstheme="minorHAnsi"/>
          <w:sz w:val="22"/>
          <w:szCs w:val="22"/>
        </w:rPr>
        <w:t xml:space="preserve"> withdrawal act </w:t>
      </w:r>
      <w:r w:rsidR="00044B59">
        <w:rPr>
          <w:rFonts w:asciiTheme="minorHAnsi" w:hAnsiTheme="minorHAnsi" w:cstheme="minorHAnsi"/>
          <w:sz w:val="22"/>
          <w:szCs w:val="22"/>
        </w:rPr>
        <w:t xml:space="preserve">(2018) </w:t>
      </w:r>
      <w:r w:rsidR="006A4CD4" w:rsidRPr="001B31F3">
        <w:rPr>
          <w:rFonts w:asciiTheme="minorHAnsi" w:hAnsiTheme="minorHAnsi" w:cstheme="minorHAnsi"/>
          <w:sz w:val="22"/>
          <w:szCs w:val="22"/>
        </w:rPr>
        <w:t xml:space="preserve">due to this legislation involving the </w:t>
      </w:r>
      <w:r w:rsidR="00044B59">
        <w:rPr>
          <w:rFonts w:asciiTheme="minorHAnsi" w:hAnsiTheme="minorHAnsi" w:cstheme="minorHAnsi"/>
          <w:sz w:val="22"/>
          <w:szCs w:val="22"/>
        </w:rPr>
        <w:t>ECHR</w:t>
      </w:r>
      <w:r w:rsidR="006A4CD4" w:rsidRPr="001B31F3">
        <w:rPr>
          <w:rFonts w:asciiTheme="minorHAnsi" w:hAnsiTheme="minorHAnsi" w:cstheme="minorHAnsi"/>
          <w:sz w:val="22"/>
          <w:szCs w:val="22"/>
        </w:rPr>
        <w:t xml:space="preserve">, </w:t>
      </w:r>
      <w:r w:rsidR="00D91CD1" w:rsidRPr="001B31F3">
        <w:rPr>
          <w:rFonts w:asciiTheme="minorHAnsi" w:hAnsiTheme="minorHAnsi" w:cstheme="minorHAnsi"/>
          <w:sz w:val="22"/>
          <w:szCs w:val="22"/>
        </w:rPr>
        <w:t>Merrick, R. (2019)</w:t>
      </w:r>
      <w:r w:rsidR="006A4CD4" w:rsidRPr="001B31F3">
        <w:rPr>
          <w:rFonts w:asciiTheme="minorHAnsi" w:hAnsiTheme="minorHAnsi" w:cstheme="minorHAnsi"/>
          <w:sz w:val="22"/>
          <w:szCs w:val="22"/>
        </w:rPr>
        <w:t>.</w:t>
      </w:r>
      <w:r w:rsidR="00BE6EEB" w:rsidRPr="001B31F3">
        <w:rPr>
          <w:rFonts w:asciiTheme="minorHAnsi" w:eastAsia="Arial" w:hAnsiTheme="minorHAnsi" w:cstheme="minorHAnsi"/>
          <w:color w:val="000000" w:themeColor="text1"/>
          <w:sz w:val="22"/>
          <w:szCs w:val="22"/>
        </w:rPr>
        <w:t xml:space="preserve"> </w:t>
      </w:r>
      <w:r w:rsidR="0048461C" w:rsidRPr="001B31F3">
        <w:rPr>
          <w:rFonts w:asciiTheme="minorHAnsi" w:eastAsia="Arial" w:hAnsiTheme="minorHAnsi" w:cstheme="minorHAnsi"/>
          <w:color w:val="000000" w:themeColor="text1"/>
          <w:sz w:val="22"/>
          <w:szCs w:val="22"/>
        </w:rPr>
        <w:t>Therefore,</w:t>
      </w:r>
      <w:r w:rsidR="00BE6EEB" w:rsidRPr="001B31F3">
        <w:rPr>
          <w:rFonts w:asciiTheme="minorHAnsi" w:eastAsia="Arial" w:hAnsiTheme="minorHAnsi" w:cstheme="minorHAnsi"/>
          <w:color w:val="000000" w:themeColor="text1"/>
          <w:sz w:val="22"/>
          <w:szCs w:val="22"/>
        </w:rPr>
        <w:t xml:space="preserve"> aiming to keep the public safe from </w:t>
      </w:r>
      <w:r w:rsidR="0048461C" w:rsidRPr="001B31F3">
        <w:rPr>
          <w:rFonts w:asciiTheme="minorHAnsi" w:eastAsia="Arial" w:hAnsiTheme="minorHAnsi" w:cstheme="minorHAnsi"/>
          <w:color w:val="000000" w:themeColor="text1"/>
          <w:sz w:val="22"/>
          <w:szCs w:val="22"/>
        </w:rPr>
        <w:t>harm</w:t>
      </w:r>
      <w:r w:rsidR="00BE6EEB" w:rsidRPr="001B31F3">
        <w:rPr>
          <w:rFonts w:asciiTheme="minorHAnsi" w:eastAsia="Arial" w:hAnsiTheme="minorHAnsi" w:cstheme="minorHAnsi"/>
          <w:color w:val="000000" w:themeColor="text1"/>
          <w:sz w:val="22"/>
          <w:szCs w:val="22"/>
        </w:rPr>
        <w:t>.</w:t>
      </w:r>
    </w:p>
    <w:p w14:paraId="02B50E36" w14:textId="5D72850A" w:rsidR="00340F19" w:rsidRPr="00DB2814" w:rsidRDefault="00BE6EEB" w:rsidP="00B41E62">
      <w:pPr>
        <w:spacing w:after="160" w:line="256" w:lineRule="auto"/>
        <w:rPr>
          <w:rFonts w:asciiTheme="minorHAnsi" w:hAnsiTheme="minorHAnsi" w:cstheme="minorHAnsi"/>
          <w:sz w:val="22"/>
          <w:szCs w:val="22"/>
        </w:rPr>
      </w:pPr>
      <w:r w:rsidRPr="001B31F3">
        <w:rPr>
          <w:rFonts w:asciiTheme="minorHAnsi" w:eastAsia="Arial" w:hAnsiTheme="minorHAnsi" w:cstheme="minorHAnsi"/>
          <w:color w:val="000000" w:themeColor="text1"/>
          <w:sz w:val="22"/>
          <w:szCs w:val="22"/>
        </w:rPr>
        <w:t>T</w:t>
      </w:r>
      <w:r w:rsidR="00106F24" w:rsidRPr="001B31F3">
        <w:rPr>
          <w:rFonts w:asciiTheme="minorHAnsi" w:eastAsia="Arial" w:hAnsiTheme="minorHAnsi" w:cstheme="minorHAnsi"/>
          <w:color w:val="000000" w:themeColor="text1"/>
          <w:sz w:val="22"/>
          <w:szCs w:val="22"/>
        </w:rPr>
        <w:t>he objective is to amend areas of the HRA such as the incorporation of the E</w:t>
      </w:r>
      <w:r w:rsidRPr="001B31F3">
        <w:rPr>
          <w:rFonts w:asciiTheme="minorHAnsi" w:eastAsia="Arial" w:hAnsiTheme="minorHAnsi" w:cstheme="minorHAnsi"/>
          <w:color w:val="000000" w:themeColor="text1"/>
          <w:sz w:val="22"/>
          <w:szCs w:val="22"/>
        </w:rPr>
        <w:t>CHR</w:t>
      </w:r>
      <w:r w:rsidR="00106F24" w:rsidRPr="001B31F3">
        <w:rPr>
          <w:rFonts w:asciiTheme="minorHAnsi" w:eastAsia="Arial" w:hAnsiTheme="minorHAnsi" w:cstheme="minorHAnsi"/>
          <w:color w:val="000000" w:themeColor="text1"/>
          <w:sz w:val="22"/>
          <w:szCs w:val="22"/>
        </w:rPr>
        <w:t xml:space="preserve"> </w:t>
      </w:r>
      <w:r w:rsidR="0048461C" w:rsidRPr="001B31F3">
        <w:rPr>
          <w:rFonts w:asciiTheme="minorHAnsi" w:eastAsia="Arial" w:hAnsiTheme="minorHAnsi" w:cstheme="minorHAnsi"/>
          <w:color w:val="000000" w:themeColor="text1"/>
          <w:sz w:val="22"/>
          <w:szCs w:val="22"/>
        </w:rPr>
        <w:t>into</w:t>
      </w:r>
      <w:r w:rsidR="00106F24" w:rsidRPr="001B31F3">
        <w:rPr>
          <w:rFonts w:asciiTheme="minorHAnsi" w:eastAsia="Arial" w:hAnsiTheme="minorHAnsi" w:cstheme="minorHAnsi"/>
          <w:color w:val="000000" w:themeColor="text1"/>
          <w:sz w:val="22"/>
          <w:szCs w:val="22"/>
        </w:rPr>
        <w:t xml:space="preserve"> UK law which has been criticised as too broad and making it difficult to make </w:t>
      </w:r>
      <w:r w:rsidRPr="001B31F3">
        <w:rPr>
          <w:rFonts w:asciiTheme="minorHAnsi" w:eastAsia="Arial" w:hAnsiTheme="minorHAnsi" w:cstheme="minorHAnsi"/>
          <w:color w:val="000000" w:themeColor="text1"/>
          <w:sz w:val="22"/>
          <w:szCs w:val="22"/>
        </w:rPr>
        <w:t>safe and legal decisions</w:t>
      </w:r>
      <w:r w:rsidR="00AA5251" w:rsidRPr="001B31F3">
        <w:rPr>
          <w:rFonts w:asciiTheme="minorHAnsi" w:eastAsia="Arial" w:hAnsiTheme="minorHAnsi" w:cstheme="minorHAnsi"/>
          <w:color w:val="000000" w:themeColor="text1"/>
          <w:sz w:val="22"/>
          <w:szCs w:val="22"/>
        </w:rPr>
        <w:t>.</w:t>
      </w:r>
      <w:r w:rsidRPr="001B31F3">
        <w:rPr>
          <w:rFonts w:asciiTheme="minorHAnsi" w:eastAsia="Arial" w:hAnsiTheme="minorHAnsi" w:cstheme="minorHAnsi"/>
          <w:color w:val="000000" w:themeColor="text1"/>
          <w:sz w:val="22"/>
          <w:szCs w:val="22"/>
        </w:rPr>
        <w:t xml:space="preserve"> </w:t>
      </w:r>
      <w:r w:rsidR="001B31F3" w:rsidRPr="001B31F3">
        <w:rPr>
          <w:rFonts w:asciiTheme="minorHAnsi" w:eastAsia="Arial" w:hAnsiTheme="minorHAnsi" w:cstheme="minorHAnsi"/>
          <w:color w:val="000000" w:themeColor="text1"/>
          <w:sz w:val="22"/>
          <w:szCs w:val="22"/>
        </w:rPr>
        <w:t>Therefore,</w:t>
      </w:r>
      <w:r w:rsidRPr="001B31F3">
        <w:rPr>
          <w:rFonts w:asciiTheme="minorHAnsi" w:eastAsia="Arial" w:hAnsiTheme="minorHAnsi" w:cstheme="minorHAnsi"/>
          <w:color w:val="000000" w:themeColor="text1"/>
          <w:sz w:val="22"/>
          <w:szCs w:val="22"/>
        </w:rPr>
        <w:t xml:space="preserve"> the main objectives </w:t>
      </w:r>
      <w:r w:rsidR="0048461C" w:rsidRPr="001B31F3">
        <w:rPr>
          <w:rFonts w:asciiTheme="minorHAnsi" w:eastAsia="Arial" w:hAnsiTheme="minorHAnsi" w:cstheme="minorHAnsi"/>
          <w:color w:val="000000" w:themeColor="text1"/>
          <w:sz w:val="22"/>
          <w:szCs w:val="22"/>
        </w:rPr>
        <w:t>are</w:t>
      </w:r>
      <w:r w:rsidRPr="001B31F3">
        <w:rPr>
          <w:rFonts w:asciiTheme="minorHAnsi" w:eastAsia="Arial" w:hAnsiTheme="minorHAnsi" w:cstheme="minorHAnsi"/>
          <w:color w:val="000000" w:themeColor="text1"/>
          <w:sz w:val="22"/>
          <w:szCs w:val="22"/>
        </w:rPr>
        <w:t xml:space="preserve"> to make human rights straightforward and less broad, as well as </w:t>
      </w:r>
      <w:r w:rsidR="001B31F3">
        <w:rPr>
          <w:rFonts w:asciiTheme="minorHAnsi" w:eastAsia="Arial" w:hAnsiTheme="minorHAnsi" w:cstheme="minorHAnsi"/>
          <w:color w:val="000000" w:themeColor="text1"/>
          <w:sz w:val="22"/>
          <w:szCs w:val="22"/>
        </w:rPr>
        <w:t>protect</w:t>
      </w:r>
      <w:r w:rsidRPr="001B31F3">
        <w:rPr>
          <w:rFonts w:asciiTheme="minorHAnsi" w:eastAsia="Arial" w:hAnsiTheme="minorHAnsi" w:cstheme="minorHAnsi"/>
          <w:color w:val="000000" w:themeColor="text1"/>
          <w:sz w:val="22"/>
          <w:szCs w:val="22"/>
        </w:rPr>
        <w:t xml:space="preserve"> certain rights in favour of others</w:t>
      </w:r>
      <w:r w:rsidR="00C248B6">
        <w:rPr>
          <w:rFonts w:asciiTheme="minorHAnsi" w:eastAsia="Arial" w:hAnsiTheme="minorHAnsi" w:cstheme="minorHAnsi"/>
          <w:color w:val="000000" w:themeColor="text1"/>
          <w:sz w:val="22"/>
          <w:szCs w:val="22"/>
        </w:rPr>
        <w:t xml:space="preserve">, </w:t>
      </w:r>
      <w:r w:rsidR="00C248B6" w:rsidRPr="001B31F3">
        <w:rPr>
          <w:rFonts w:asciiTheme="minorHAnsi" w:hAnsiTheme="minorHAnsi" w:cstheme="minorHAnsi"/>
          <w:sz w:val="22"/>
          <w:szCs w:val="22"/>
        </w:rPr>
        <w:t xml:space="preserve">Asthana, </w:t>
      </w:r>
      <w:r w:rsidR="00C248B6">
        <w:rPr>
          <w:rFonts w:asciiTheme="minorHAnsi" w:hAnsiTheme="minorHAnsi" w:cstheme="minorHAnsi"/>
          <w:sz w:val="22"/>
          <w:szCs w:val="22"/>
        </w:rPr>
        <w:t xml:space="preserve">and </w:t>
      </w:r>
      <w:r w:rsidR="00C248B6" w:rsidRPr="001B31F3">
        <w:rPr>
          <w:rFonts w:asciiTheme="minorHAnsi" w:hAnsiTheme="minorHAnsi" w:cstheme="minorHAnsi"/>
          <w:sz w:val="22"/>
          <w:szCs w:val="22"/>
        </w:rPr>
        <w:t xml:space="preserve">Mason, </w:t>
      </w:r>
      <w:r w:rsidR="00C248B6">
        <w:rPr>
          <w:rFonts w:asciiTheme="minorHAnsi" w:hAnsiTheme="minorHAnsi" w:cstheme="minorHAnsi"/>
          <w:sz w:val="22"/>
          <w:szCs w:val="22"/>
        </w:rPr>
        <w:t>(</w:t>
      </w:r>
      <w:r w:rsidR="00C248B6" w:rsidRPr="001B31F3">
        <w:rPr>
          <w:rFonts w:asciiTheme="minorHAnsi" w:hAnsiTheme="minorHAnsi" w:cstheme="minorHAnsi"/>
          <w:sz w:val="22"/>
          <w:szCs w:val="22"/>
        </w:rPr>
        <w:t>2016)</w:t>
      </w:r>
      <w:r w:rsidRPr="001B31F3">
        <w:rPr>
          <w:rFonts w:asciiTheme="minorHAnsi" w:eastAsia="Arial" w:hAnsiTheme="minorHAnsi" w:cstheme="minorHAnsi"/>
          <w:color w:val="000000" w:themeColor="text1"/>
          <w:sz w:val="22"/>
          <w:szCs w:val="22"/>
        </w:rPr>
        <w:t xml:space="preserve">. </w:t>
      </w:r>
      <w:r w:rsidR="00D91CD1" w:rsidRPr="001B31F3">
        <w:rPr>
          <w:rFonts w:asciiTheme="minorHAnsi" w:eastAsia="Arial" w:hAnsiTheme="minorHAnsi" w:cstheme="minorHAnsi"/>
          <w:color w:val="000000" w:themeColor="text1"/>
          <w:sz w:val="22"/>
          <w:szCs w:val="22"/>
        </w:rPr>
        <w:t xml:space="preserve">For instance, </w:t>
      </w:r>
      <w:r w:rsidR="007C19A2" w:rsidRPr="001B31F3">
        <w:rPr>
          <w:rFonts w:asciiTheme="minorHAnsi" w:eastAsia="Arial" w:hAnsiTheme="minorHAnsi" w:cstheme="minorHAnsi"/>
          <w:color w:val="000000" w:themeColor="text1"/>
          <w:sz w:val="22"/>
          <w:szCs w:val="22"/>
        </w:rPr>
        <w:t>giving too many rights to criminals and not acknowledging personal responsibility</w:t>
      </w:r>
      <w:r w:rsidR="00D91CD1" w:rsidRPr="001B31F3">
        <w:rPr>
          <w:rFonts w:asciiTheme="minorHAnsi" w:hAnsiTheme="minorHAnsi" w:cstheme="minorHAnsi"/>
          <w:sz w:val="22"/>
          <w:szCs w:val="22"/>
        </w:rPr>
        <w:t>.</w:t>
      </w:r>
      <w:r w:rsidR="00D91CD1" w:rsidRPr="001B31F3">
        <w:rPr>
          <w:rFonts w:asciiTheme="minorHAnsi" w:eastAsia="Arial" w:hAnsiTheme="minorHAnsi" w:cstheme="minorHAnsi"/>
          <w:color w:val="000000" w:themeColor="text1"/>
          <w:sz w:val="22"/>
          <w:szCs w:val="22"/>
        </w:rPr>
        <w:t xml:space="preserve"> </w:t>
      </w:r>
      <w:r w:rsidR="0048461C" w:rsidRPr="001B31F3">
        <w:rPr>
          <w:rFonts w:asciiTheme="minorHAnsi" w:eastAsia="Arial" w:hAnsiTheme="minorHAnsi" w:cstheme="minorHAnsi"/>
          <w:color w:val="000000" w:themeColor="text1"/>
          <w:sz w:val="22"/>
          <w:szCs w:val="22"/>
        </w:rPr>
        <w:t>Thus,</w:t>
      </w:r>
      <w:r w:rsidR="007C19A2" w:rsidRPr="001B31F3">
        <w:rPr>
          <w:rFonts w:asciiTheme="minorHAnsi" w:eastAsia="Arial" w:hAnsiTheme="minorHAnsi" w:cstheme="minorHAnsi"/>
          <w:color w:val="000000" w:themeColor="text1"/>
          <w:sz w:val="22"/>
          <w:szCs w:val="22"/>
        </w:rPr>
        <w:t xml:space="preserve"> the </w:t>
      </w:r>
      <w:r w:rsidR="00044B59">
        <w:rPr>
          <w:rFonts w:asciiTheme="minorHAnsi" w:eastAsia="Arial" w:hAnsiTheme="minorHAnsi" w:cstheme="minorHAnsi"/>
          <w:color w:val="000000" w:themeColor="text1"/>
          <w:sz w:val="22"/>
          <w:szCs w:val="22"/>
        </w:rPr>
        <w:t>BORB</w:t>
      </w:r>
      <w:r w:rsidR="007C19A2" w:rsidRPr="001B31F3">
        <w:rPr>
          <w:rFonts w:asciiTheme="minorHAnsi" w:eastAsia="Arial" w:hAnsiTheme="minorHAnsi" w:cstheme="minorHAnsi"/>
          <w:color w:val="000000" w:themeColor="text1"/>
          <w:sz w:val="22"/>
          <w:szCs w:val="22"/>
        </w:rPr>
        <w:t xml:space="preserve"> bill</w:t>
      </w:r>
      <w:r w:rsidRPr="001B31F3">
        <w:rPr>
          <w:rFonts w:asciiTheme="minorHAnsi" w:eastAsia="Arial" w:hAnsiTheme="minorHAnsi" w:cstheme="minorHAnsi"/>
          <w:color w:val="000000" w:themeColor="text1"/>
          <w:sz w:val="22"/>
          <w:szCs w:val="22"/>
        </w:rPr>
        <w:t xml:space="preserve"> </w:t>
      </w:r>
      <w:r w:rsidR="00D91CD1" w:rsidRPr="001B31F3">
        <w:rPr>
          <w:rFonts w:asciiTheme="minorHAnsi" w:eastAsia="Arial" w:hAnsiTheme="minorHAnsi" w:cstheme="minorHAnsi"/>
          <w:color w:val="000000" w:themeColor="text1"/>
          <w:sz w:val="22"/>
          <w:szCs w:val="22"/>
        </w:rPr>
        <w:t>poses to keep</w:t>
      </w:r>
      <w:r w:rsidRPr="001B31F3">
        <w:rPr>
          <w:rFonts w:asciiTheme="minorHAnsi" w:eastAsia="Arial" w:hAnsiTheme="minorHAnsi" w:cstheme="minorHAnsi"/>
          <w:color w:val="000000" w:themeColor="text1"/>
          <w:sz w:val="22"/>
          <w:szCs w:val="22"/>
        </w:rPr>
        <w:t xml:space="preserve"> the public safe from </w:t>
      </w:r>
      <w:r w:rsidR="0048461C" w:rsidRPr="001B31F3">
        <w:rPr>
          <w:rFonts w:asciiTheme="minorHAnsi" w:eastAsia="Arial" w:hAnsiTheme="minorHAnsi" w:cstheme="minorHAnsi"/>
          <w:color w:val="000000" w:themeColor="text1"/>
          <w:sz w:val="22"/>
          <w:szCs w:val="22"/>
        </w:rPr>
        <w:t>harm</w:t>
      </w:r>
      <w:r w:rsidR="007C19A2" w:rsidRPr="001B31F3">
        <w:rPr>
          <w:rFonts w:asciiTheme="minorHAnsi" w:eastAsia="Arial" w:hAnsiTheme="minorHAnsi" w:cstheme="minorHAnsi"/>
          <w:color w:val="000000" w:themeColor="text1"/>
          <w:sz w:val="22"/>
          <w:szCs w:val="22"/>
        </w:rPr>
        <w:t xml:space="preserve"> and </w:t>
      </w:r>
      <w:r w:rsidR="00D91CD1" w:rsidRPr="001B31F3">
        <w:rPr>
          <w:rFonts w:asciiTheme="minorHAnsi" w:eastAsia="Arial" w:hAnsiTheme="minorHAnsi" w:cstheme="minorHAnsi"/>
          <w:color w:val="000000" w:themeColor="text1"/>
          <w:sz w:val="22"/>
          <w:szCs w:val="22"/>
        </w:rPr>
        <w:t>could hold</w:t>
      </w:r>
      <w:r w:rsidR="007C19A2" w:rsidRPr="001B31F3">
        <w:rPr>
          <w:rFonts w:asciiTheme="minorHAnsi" w:eastAsia="Arial" w:hAnsiTheme="minorHAnsi" w:cstheme="minorHAnsi"/>
          <w:color w:val="000000" w:themeColor="text1"/>
          <w:sz w:val="22"/>
          <w:szCs w:val="22"/>
        </w:rPr>
        <w:t xml:space="preserve"> criminals accountable for serious </w:t>
      </w:r>
      <w:r w:rsidR="001B31F3">
        <w:rPr>
          <w:rFonts w:asciiTheme="minorHAnsi" w:eastAsia="Arial" w:hAnsiTheme="minorHAnsi" w:cstheme="minorHAnsi"/>
          <w:color w:val="000000" w:themeColor="text1"/>
          <w:sz w:val="22"/>
          <w:szCs w:val="22"/>
        </w:rPr>
        <w:t>offenses</w:t>
      </w:r>
      <w:r w:rsidR="007C19A2" w:rsidRPr="001B31F3">
        <w:rPr>
          <w:rFonts w:asciiTheme="minorHAnsi" w:eastAsia="Arial" w:hAnsiTheme="minorHAnsi" w:cstheme="minorHAnsi"/>
          <w:color w:val="000000" w:themeColor="text1"/>
          <w:sz w:val="22"/>
          <w:szCs w:val="22"/>
        </w:rPr>
        <w:t xml:space="preserve"> </w:t>
      </w:r>
      <w:r w:rsidR="00D91CD1" w:rsidRPr="001B31F3">
        <w:rPr>
          <w:rFonts w:asciiTheme="minorHAnsi" w:eastAsia="Arial" w:hAnsiTheme="minorHAnsi" w:cstheme="minorHAnsi"/>
          <w:color w:val="000000" w:themeColor="text1"/>
          <w:sz w:val="22"/>
          <w:szCs w:val="22"/>
        </w:rPr>
        <w:t>in addition to reducing</w:t>
      </w:r>
      <w:r w:rsidR="007C19A2" w:rsidRPr="001B31F3">
        <w:rPr>
          <w:rFonts w:asciiTheme="minorHAnsi" w:eastAsia="Arial" w:hAnsiTheme="minorHAnsi" w:cstheme="minorHAnsi"/>
          <w:color w:val="000000" w:themeColor="text1"/>
          <w:sz w:val="22"/>
          <w:szCs w:val="22"/>
        </w:rPr>
        <w:t xml:space="preserve"> </w:t>
      </w:r>
      <w:r w:rsidR="00C248B6">
        <w:rPr>
          <w:rFonts w:asciiTheme="minorHAnsi" w:eastAsia="Arial" w:hAnsiTheme="minorHAnsi" w:cstheme="minorHAnsi"/>
          <w:color w:val="000000" w:themeColor="text1"/>
          <w:sz w:val="22"/>
          <w:szCs w:val="22"/>
        </w:rPr>
        <w:t>prisoners’</w:t>
      </w:r>
      <w:r w:rsidR="007C19A2" w:rsidRPr="001B31F3">
        <w:rPr>
          <w:rFonts w:asciiTheme="minorHAnsi" w:eastAsia="Arial" w:hAnsiTheme="minorHAnsi" w:cstheme="minorHAnsi"/>
          <w:color w:val="000000" w:themeColor="text1"/>
          <w:sz w:val="22"/>
          <w:szCs w:val="22"/>
        </w:rPr>
        <w:t xml:space="preserve"> rights due to their crimes</w:t>
      </w:r>
      <w:r w:rsidRPr="001B31F3">
        <w:rPr>
          <w:rFonts w:asciiTheme="minorHAnsi" w:eastAsia="Arial" w:hAnsiTheme="minorHAnsi" w:cstheme="minorHAnsi"/>
          <w:color w:val="000000" w:themeColor="text1"/>
          <w:sz w:val="22"/>
          <w:szCs w:val="22"/>
        </w:rPr>
        <w:t>.</w:t>
      </w:r>
    </w:p>
    <w:p w14:paraId="76EEEBCE" w14:textId="77777777" w:rsidR="00340F19" w:rsidRPr="001B31F3" w:rsidRDefault="00340F19" w:rsidP="00B41E62">
      <w:pPr>
        <w:spacing w:after="160" w:line="256" w:lineRule="auto"/>
        <w:rPr>
          <w:rFonts w:asciiTheme="minorHAnsi" w:eastAsia="Arial" w:hAnsiTheme="minorHAnsi" w:cstheme="minorHAnsi"/>
          <w:color w:val="000000" w:themeColor="text1"/>
          <w:sz w:val="22"/>
          <w:szCs w:val="22"/>
        </w:rPr>
      </w:pPr>
    </w:p>
    <w:p w14:paraId="46D934E6" w14:textId="77777777" w:rsidR="00CF40F9" w:rsidRPr="001B31F3" w:rsidRDefault="00CF40F9" w:rsidP="00B41E62">
      <w:pPr>
        <w:spacing w:after="160" w:line="256" w:lineRule="auto"/>
        <w:rPr>
          <w:rFonts w:asciiTheme="minorHAnsi" w:eastAsia="Arial" w:hAnsiTheme="minorHAnsi" w:cstheme="minorHAnsi"/>
          <w:color w:val="000000" w:themeColor="text1"/>
          <w:sz w:val="22"/>
          <w:szCs w:val="22"/>
        </w:rPr>
      </w:pPr>
    </w:p>
    <w:p w14:paraId="15CF3E17" w14:textId="0F83A84A" w:rsidR="00CF40F9" w:rsidRPr="001B31F3" w:rsidRDefault="00221A45"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There are discussions surrounding the reason the idea of the </w:t>
      </w:r>
      <w:r w:rsidR="001B31F3">
        <w:rPr>
          <w:rFonts w:asciiTheme="minorHAnsi" w:eastAsia="Arial" w:hAnsiTheme="minorHAnsi" w:cstheme="minorHAnsi"/>
          <w:color w:val="000000" w:themeColor="text1"/>
          <w:sz w:val="22"/>
          <w:szCs w:val="22"/>
        </w:rPr>
        <w:t>B</w:t>
      </w:r>
      <w:r w:rsidR="00C248B6">
        <w:rPr>
          <w:rFonts w:asciiTheme="minorHAnsi" w:eastAsia="Arial" w:hAnsiTheme="minorHAnsi" w:cstheme="minorHAnsi"/>
          <w:color w:val="000000" w:themeColor="text1"/>
          <w:sz w:val="22"/>
          <w:szCs w:val="22"/>
        </w:rPr>
        <w:t>ORB</w:t>
      </w:r>
      <w:r w:rsidRPr="001B31F3">
        <w:rPr>
          <w:rFonts w:asciiTheme="minorHAnsi" w:eastAsia="Arial" w:hAnsiTheme="minorHAnsi" w:cstheme="minorHAnsi"/>
          <w:color w:val="000000" w:themeColor="text1"/>
          <w:sz w:val="22"/>
          <w:szCs w:val="22"/>
        </w:rPr>
        <w:t xml:space="preserve"> emerged and has been acknowledged in legal debates and described as controversial. </w:t>
      </w:r>
      <w:r w:rsidR="00966DDF" w:rsidRPr="001B31F3">
        <w:rPr>
          <w:rFonts w:asciiTheme="minorHAnsi" w:eastAsia="Arial" w:hAnsiTheme="minorHAnsi" w:cstheme="minorHAnsi"/>
          <w:color w:val="000000" w:themeColor="text1"/>
          <w:sz w:val="22"/>
          <w:szCs w:val="22"/>
        </w:rPr>
        <w:t xml:space="preserve">The bill creates a reflection of traditions and values for British society as well as freedom of </w:t>
      </w:r>
      <w:r w:rsidR="001B31F3">
        <w:rPr>
          <w:rFonts w:asciiTheme="minorHAnsi" w:eastAsia="Arial" w:hAnsiTheme="minorHAnsi" w:cstheme="minorHAnsi"/>
          <w:color w:val="000000" w:themeColor="text1"/>
          <w:sz w:val="22"/>
          <w:szCs w:val="22"/>
        </w:rPr>
        <w:t xml:space="preserve">the </w:t>
      </w:r>
      <w:r w:rsidR="001B31F3" w:rsidRPr="001B31F3">
        <w:rPr>
          <w:rFonts w:asciiTheme="minorHAnsi" w:eastAsia="Arial" w:hAnsiTheme="minorHAnsi" w:cstheme="minorHAnsi"/>
          <w:color w:val="000000" w:themeColor="text1"/>
          <w:sz w:val="22"/>
          <w:szCs w:val="22"/>
        </w:rPr>
        <w:t>press,</w:t>
      </w:r>
      <w:r w:rsidR="00966DDF" w:rsidRPr="001B31F3">
        <w:rPr>
          <w:rFonts w:asciiTheme="minorHAnsi" w:eastAsia="Arial" w:hAnsiTheme="minorHAnsi" w:cstheme="minorHAnsi"/>
          <w:color w:val="000000" w:themeColor="text1"/>
          <w:sz w:val="22"/>
          <w:szCs w:val="22"/>
        </w:rPr>
        <w:t xml:space="preserve"> which is crucial to the UK, </w:t>
      </w:r>
      <w:r w:rsidR="00966DDF" w:rsidRPr="001B31F3">
        <w:rPr>
          <w:rFonts w:asciiTheme="minorHAnsi" w:hAnsiTheme="minorHAnsi" w:cstheme="minorHAnsi"/>
          <w:sz w:val="22"/>
          <w:szCs w:val="22"/>
        </w:rPr>
        <w:t>Participation, E. (1998)</w:t>
      </w:r>
      <w:r w:rsidR="00966DDF" w:rsidRPr="001B31F3">
        <w:rPr>
          <w:rFonts w:asciiTheme="minorHAnsi" w:eastAsia="Arial" w:hAnsiTheme="minorHAnsi" w:cstheme="minorHAnsi"/>
          <w:color w:val="000000" w:themeColor="text1"/>
          <w:sz w:val="22"/>
          <w:szCs w:val="22"/>
        </w:rPr>
        <w:t xml:space="preserve">. </w:t>
      </w:r>
      <w:r w:rsidRPr="001B31F3">
        <w:rPr>
          <w:rFonts w:asciiTheme="minorHAnsi" w:eastAsia="Arial" w:hAnsiTheme="minorHAnsi" w:cstheme="minorHAnsi"/>
          <w:color w:val="000000" w:themeColor="text1"/>
          <w:sz w:val="22"/>
          <w:szCs w:val="22"/>
        </w:rPr>
        <w:t xml:space="preserve">The bill initially was thought to focus on a tailored approach to human rights by creating a more focused system, created to focus on the </w:t>
      </w:r>
      <w:r w:rsidR="00966DDF" w:rsidRPr="001B31F3">
        <w:rPr>
          <w:rFonts w:asciiTheme="minorHAnsi" w:eastAsia="Arial" w:hAnsiTheme="minorHAnsi" w:cstheme="minorHAnsi"/>
          <w:color w:val="000000" w:themeColor="text1"/>
          <w:sz w:val="22"/>
          <w:szCs w:val="22"/>
        </w:rPr>
        <w:t xml:space="preserve">needs of society and a more responsive system towards human rights. </w:t>
      </w:r>
    </w:p>
    <w:p w14:paraId="4A8DA65C" w14:textId="77777777" w:rsidR="00EA60CA" w:rsidRPr="001B31F3" w:rsidRDefault="00EA60CA" w:rsidP="00B41E62">
      <w:pPr>
        <w:spacing w:after="160" w:line="256" w:lineRule="auto"/>
        <w:rPr>
          <w:rFonts w:asciiTheme="minorHAnsi" w:eastAsia="Arial" w:hAnsiTheme="minorHAnsi" w:cstheme="minorHAnsi"/>
          <w:color w:val="000000" w:themeColor="text1"/>
          <w:sz w:val="22"/>
          <w:szCs w:val="22"/>
        </w:rPr>
      </w:pPr>
    </w:p>
    <w:p w14:paraId="3734057E" w14:textId="23219CD3" w:rsidR="00966DDF" w:rsidRPr="001B31F3" w:rsidRDefault="00966DDF" w:rsidP="00205983">
      <w:pPr>
        <w:pStyle w:val="NormalWeb"/>
        <w:ind w:left="567" w:hanging="567"/>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On the other hand</w:t>
      </w:r>
      <w:r w:rsidR="001B31F3">
        <w:rPr>
          <w:rFonts w:asciiTheme="minorHAnsi" w:eastAsia="Arial" w:hAnsiTheme="minorHAnsi" w:cstheme="minorHAnsi"/>
          <w:color w:val="000000" w:themeColor="text1"/>
          <w:sz w:val="22"/>
          <w:szCs w:val="22"/>
        </w:rPr>
        <w:t>,</w:t>
      </w:r>
      <w:r w:rsidRPr="001B31F3">
        <w:rPr>
          <w:rFonts w:asciiTheme="minorHAnsi" w:eastAsia="Arial" w:hAnsiTheme="minorHAnsi" w:cstheme="minorHAnsi"/>
          <w:color w:val="000000" w:themeColor="text1"/>
          <w:sz w:val="22"/>
          <w:szCs w:val="22"/>
        </w:rPr>
        <w:t xml:space="preserve"> the introduction of the </w:t>
      </w:r>
      <w:r w:rsidR="001B31F3">
        <w:rPr>
          <w:rFonts w:asciiTheme="minorHAnsi" w:eastAsia="Arial" w:hAnsiTheme="minorHAnsi" w:cstheme="minorHAnsi"/>
          <w:color w:val="000000" w:themeColor="text1"/>
          <w:sz w:val="22"/>
          <w:szCs w:val="22"/>
        </w:rPr>
        <w:t>B</w:t>
      </w:r>
      <w:r w:rsidR="00C248B6">
        <w:rPr>
          <w:rFonts w:asciiTheme="minorHAnsi" w:eastAsia="Arial" w:hAnsiTheme="minorHAnsi" w:cstheme="minorHAnsi"/>
          <w:color w:val="000000" w:themeColor="text1"/>
          <w:sz w:val="22"/>
          <w:szCs w:val="22"/>
        </w:rPr>
        <w:t>ORB</w:t>
      </w:r>
      <w:r w:rsidRPr="001B31F3">
        <w:rPr>
          <w:rFonts w:asciiTheme="minorHAnsi" w:eastAsia="Arial" w:hAnsiTheme="minorHAnsi" w:cstheme="minorHAnsi"/>
          <w:color w:val="000000" w:themeColor="text1"/>
          <w:sz w:val="22"/>
          <w:szCs w:val="22"/>
        </w:rPr>
        <w:t xml:space="preserve"> would have many changes. The first change would </w:t>
      </w:r>
      <w:r w:rsidR="00EA60CA" w:rsidRPr="001B31F3">
        <w:rPr>
          <w:rFonts w:asciiTheme="minorHAnsi" w:eastAsia="Arial" w:hAnsiTheme="minorHAnsi" w:cstheme="minorHAnsi"/>
          <w:color w:val="000000" w:themeColor="text1"/>
          <w:sz w:val="22"/>
          <w:szCs w:val="22"/>
        </w:rPr>
        <w:t>be clarifying or even altering article 2 of the HRA which is the right to a fair trial, introducing new rights that are not listed in the HRA, for instance, and rights to privacy</w:t>
      </w:r>
      <w:r w:rsidR="00205983" w:rsidRPr="001B31F3">
        <w:rPr>
          <w:rFonts w:asciiTheme="minorHAnsi" w:eastAsia="Arial" w:hAnsiTheme="minorHAnsi" w:cstheme="minorHAnsi"/>
          <w:color w:val="000000" w:themeColor="text1"/>
          <w:sz w:val="22"/>
          <w:szCs w:val="22"/>
        </w:rPr>
        <w:t xml:space="preserve"> (article 8), </w:t>
      </w:r>
      <w:r w:rsidR="00205983" w:rsidRPr="001B31F3">
        <w:rPr>
          <w:rFonts w:asciiTheme="minorHAnsi" w:hAnsiTheme="minorHAnsi" w:cstheme="minorHAnsi"/>
          <w:sz w:val="22"/>
          <w:szCs w:val="22"/>
        </w:rPr>
        <w:t xml:space="preserve">(Participation, 1998). </w:t>
      </w:r>
      <w:r w:rsidR="001B31F3" w:rsidRPr="001B31F3">
        <w:rPr>
          <w:rFonts w:asciiTheme="minorHAnsi" w:hAnsiTheme="minorHAnsi" w:cstheme="minorHAnsi"/>
          <w:sz w:val="22"/>
          <w:szCs w:val="22"/>
        </w:rPr>
        <w:t>Therefore,</w:t>
      </w:r>
      <w:r w:rsidR="00205983" w:rsidRPr="001B31F3">
        <w:rPr>
          <w:rFonts w:asciiTheme="minorHAnsi" w:hAnsiTheme="minorHAnsi" w:cstheme="minorHAnsi"/>
          <w:sz w:val="22"/>
          <w:szCs w:val="22"/>
        </w:rPr>
        <w:t xml:space="preserve"> these changes would impact security which could make </w:t>
      </w:r>
      <w:r w:rsidR="00205983" w:rsidRPr="001B31F3">
        <w:rPr>
          <w:rFonts w:asciiTheme="minorHAnsi" w:hAnsiTheme="minorHAnsi" w:cstheme="minorHAnsi"/>
          <w:sz w:val="22"/>
          <w:szCs w:val="22"/>
        </w:rPr>
        <w:lastRenderedPageBreak/>
        <w:t xml:space="preserve">British citizens feel unsafe </w:t>
      </w:r>
      <w:r w:rsidR="00AD11A7" w:rsidRPr="001B31F3">
        <w:rPr>
          <w:rFonts w:asciiTheme="minorHAnsi" w:hAnsiTheme="minorHAnsi" w:cstheme="minorHAnsi"/>
          <w:sz w:val="22"/>
          <w:szCs w:val="22"/>
        </w:rPr>
        <w:t xml:space="preserve">as their right to private life would be altered. On the other hand, the </w:t>
      </w:r>
      <w:r w:rsidR="001B31F3">
        <w:rPr>
          <w:rFonts w:asciiTheme="minorHAnsi" w:hAnsiTheme="minorHAnsi" w:cstheme="minorHAnsi"/>
          <w:sz w:val="22"/>
          <w:szCs w:val="22"/>
        </w:rPr>
        <w:t>B</w:t>
      </w:r>
      <w:r w:rsidR="00C248B6">
        <w:rPr>
          <w:rFonts w:asciiTheme="minorHAnsi" w:hAnsiTheme="minorHAnsi" w:cstheme="minorHAnsi"/>
          <w:sz w:val="22"/>
          <w:szCs w:val="22"/>
        </w:rPr>
        <w:t>ORB</w:t>
      </w:r>
      <w:r w:rsidR="00AD11A7" w:rsidRPr="001B31F3">
        <w:rPr>
          <w:rFonts w:asciiTheme="minorHAnsi" w:hAnsiTheme="minorHAnsi" w:cstheme="minorHAnsi"/>
          <w:sz w:val="22"/>
          <w:szCs w:val="22"/>
        </w:rPr>
        <w:t xml:space="preserve"> advocates traditional freedom and remains to keep </w:t>
      </w:r>
      <w:r w:rsidR="009D2D4A" w:rsidRPr="001B31F3">
        <w:rPr>
          <w:rFonts w:asciiTheme="minorHAnsi" w:hAnsiTheme="minorHAnsi" w:cstheme="minorHAnsi"/>
          <w:sz w:val="22"/>
          <w:szCs w:val="22"/>
        </w:rPr>
        <w:t xml:space="preserve">and increase democratic oversight by keeping </w:t>
      </w:r>
      <w:r w:rsidR="001B31F3">
        <w:rPr>
          <w:rFonts w:asciiTheme="minorHAnsi" w:hAnsiTheme="minorHAnsi" w:cstheme="minorHAnsi"/>
          <w:sz w:val="22"/>
          <w:szCs w:val="22"/>
        </w:rPr>
        <w:t xml:space="preserve">a </w:t>
      </w:r>
      <w:r w:rsidR="009D2D4A" w:rsidRPr="001B31F3">
        <w:rPr>
          <w:rFonts w:asciiTheme="minorHAnsi" w:hAnsiTheme="minorHAnsi" w:cstheme="minorHAnsi"/>
          <w:sz w:val="22"/>
          <w:szCs w:val="22"/>
        </w:rPr>
        <w:t xml:space="preserve">balance </w:t>
      </w:r>
      <w:r w:rsidR="00FD427A" w:rsidRPr="001B31F3">
        <w:rPr>
          <w:rFonts w:asciiTheme="minorHAnsi" w:hAnsiTheme="minorHAnsi" w:cstheme="minorHAnsi"/>
          <w:sz w:val="22"/>
          <w:szCs w:val="22"/>
        </w:rPr>
        <w:t>between institutions</w:t>
      </w:r>
      <w:r w:rsidR="00AD11A7" w:rsidRPr="001B31F3">
        <w:rPr>
          <w:rFonts w:asciiTheme="minorHAnsi" w:hAnsiTheme="minorHAnsi" w:cstheme="minorHAnsi"/>
          <w:sz w:val="22"/>
          <w:szCs w:val="22"/>
        </w:rPr>
        <w:t>,</w:t>
      </w:r>
      <w:r w:rsidR="00CE3C42" w:rsidRPr="001B31F3">
        <w:rPr>
          <w:rFonts w:asciiTheme="minorHAnsi" w:hAnsiTheme="minorHAnsi" w:cstheme="minorHAnsi"/>
          <w:sz w:val="22"/>
          <w:szCs w:val="22"/>
        </w:rPr>
        <w:t xml:space="preserve"> (Justice, 2022)</w:t>
      </w:r>
      <w:r w:rsidR="00AD11A7" w:rsidRPr="001B31F3">
        <w:rPr>
          <w:rFonts w:asciiTheme="minorHAnsi" w:hAnsiTheme="minorHAnsi" w:cstheme="minorHAnsi"/>
          <w:sz w:val="22"/>
          <w:szCs w:val="22"/>
        </w:rPr>
        <w:t xml:space="preserve">. </w:t>
      </w:r>
    </w:p>
    <w:p w14:paraId="61C38618" w14:textId="77777777"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24FC1FF6" w14:textId="29A96E60" w:rsidR="00B41E62" w:rsidRPr="001B31F3" w:rsidRDefault="00CE3C42"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 </w:t>
      </w:r>
      <w:r w:rsidR="00B125C0" w:rsidRPr="001B31F3">
        <w:rPr>
          <w:rFonts w:asciiTheme="minorHAnsi" w:eastAsia="Arial" w:hAnsiTheme="minorHAnsi" w:cstheme="minorHAnsi"/>
          <w:color w:val="000000" w:themeColor="text1"/>
          <w:sz w:val="22"/>
          <w:szCs w:val="22"/>
        </w:rPr>
        <w:t xml:space="preserve">An advantage of the </w:t>
      </w:r>
      <w:r w:rsidR="001B31F3">
        <w:rPr>
          <w:rFonts w:asciiTheme="minorHAnsi" w:eastAsia="Arial" w:hAnsiTheme="minorHAnsi" w:cstheme="minorHAnsi"/>
          <w:color w:val="000000" w:themeColor="text1"/>
          <w:sz w:val="22"/>
          <w:szCs w:val="22"/>
        </w:rPr>
        <w:t>B</w:t>
      </w:r>
      <w:r w:rsidR="00044B59">
        <w:rPr>
          <w:rFonts w:asciiTheme="minorHAnsi" w:eastAsia="Arial" w:hAnsiTheme="minorHAnsi" w:cstheme="minorHAnsi"/>
          <w:color w:val="000000" w:themeColor="text1"/>
          <w:sz w:val="22"/>
          <w:szCs w:val="22"/>
        </w:rPr>
        <w:t xml:space="preserve">ORB </w:t>
      </w:r>
      <w:r w:rsidR="00B125C0" w:rsidRPr="001B31F3">
        <w:rPr>
          <w:rFonts w:asciiTheme="minorHAnsi" w:eastAsia="Arial" w:hAnsiTheme="minorHAnsi" w:cstheme="minorHAnsi"/>
          <w:color w:val="000000" w:themeColor="text1"/>
          <w:sz w:val="22"/>
          <w:szCs w:val="22"/>
        </w:rPr>
        <w:t>would be the clear</w:t>
      </w:r>
      <w:r w:rsidR="00AA5251" w:rsidRPr="001B31F3">
        <w:rPr>
          <w:rFonts w:asciiTheme="minorHAnsi" w:eastAsia="Arial" w:hAnsiTheme="minorHAnsi" w:cstheme="minorHAnsi"/>
          <w:color w:val="000000" w:themeColor="text1"/>
          <w:sz w:val="22"/>
          <w:szCs w:val="22"/>
        </w:rPr>
        <w:t xml:space="preserve"> </w:t>
      </w:r>
      <w:r w:rsidR="00B125C0" w:rsidRPr="001B31F3">
        <w:rPr>
          <w:rFonts w:asciiTheme="minorHAnsi" w:eastAsia="Arial" w:hAnsiTheme="minorHAnsi" w:cstheme="minorHAnsi"/>
          <w:color w:val="000000" w:themeColor="text1"/>
          <w:sz w:val="22"/>
          <w:szCs w:val="22"/>
        </w:rPr>
        <w:t xml:space="preserve">statement of rights that are a guarantee to all British citizens and thus </w:t>
      </w:r>
      <w:r w:rsidR="001B31F3">
        <w:rPr>
          <w:rFonts w:asciiTheme="minorHAnsi" w:eastAsia="Arial" w:hAnsiTheme="minorHAnsi" w:cstheme="minorHAnsi"/>
          <w:color w:val="000000" w:themeColor="text1"/>
          <w:sz w:val="22"/>
          <w:szCs w:val="22"/>
        </w:rPr>
        <w:t>protect</w:t>
      </w:r>
      <w:r w:rsidR="00B125C0" w:rsidRPr="001B31F3">
        <w:rPr>
          <w:rFonts w:asciiTheme="minorHAnsi" w:eastAsia="Arial" w:hAnsiTheme="minorHAnsi" w:cstheme="minorHAnsi"/>
          <w:color w:val="000000" w:themeColor="text1"/>
          <w:sz w:val="22"/>
          <w:szCs w:val="22"/>
        </w:rPr>
        <w:t xml:space="preserve"> them. The bill </w:t>
      </w:r>
      <w:r w:rsidR="0043724A" w:rsidRPr="001B31F3">
        <w:rPr>
          <w:rFonts w:asciiTheme="minorHAnsi" w:eastAsia="Arial" w:hAnsiTheme="minorHAnsi" w:cstheme="minorHAnsi"/>
          <w:color w:val="000000" w:themeColor="text1"/>
          <w:sz w:val="22"/>
          <w:szCs w:val="22"/>
        </w:rPr>
        <w:t xml:space="preserve">could </w:t>
      </w:r>
      <w:r w:rsidR="00B125C0" w:rsidRPr="001B31F3">
        <w:rPr>
          <w:rFonts w:asciiTheme="minorHAnsi" w:eastAsia="Arial" w:hAnsiTheme="minorHAnsi" w:cstheme="minorHAnsi"/>
          <w:color w:val="000000" w:themeColor="text1"/>
          <w:sz w:val="22"/>
          <w:szCs w:val="22"/>
        </w:rPr>
        <w:t xml:space="preserve">prevent abuses of power in the </w:t>
      </w:r>
      <w:r w:rsidR="0043724A" w:rsidRPr="001B31F3">
        <w:rPr>
          <w:rFonts w:asciiTheme="minorHAnsi" w:eastAsia="Arial" w:hAnsiTheme="minorHAnsi" w:cstheme="minorHAnsi"/>
          <w:color w:val="000000" w:themeColor="text1"/>
          <w:sz w:val="22"/>
          <w:szCs w:val="22"/>
        </w:rPr>
        <w:t xml:space="preserve">government and parliament and transform a new balance of tradition </w:t>
      </w:r>
      <w:r w:rsidR="00AA5251" w:rsidRPr="001B31F3">
        <w:rPr>
          <w:rFonts w:asciiTheme="minorHAnsi" w:eastAsia="Arial" w:hAnsiTheme="minorHAnsi" w:cstheme="minorHAnsi"/>
          <w:color w:val="000000" w:themeColor="text1"/>
          <w:sz w:val="22"/>
          <w:szCs w:val="22"/>
        </w:rPr>
        <w:t>as well</w:t>
      </w:r>
      <w:r w:rsidR="0043724A" w:rsidRPr="001B31F3">
        <w:rPr>
          <w:rFonts w:asciiTheme="minorHAnsi" w:eastAsia="Arial" w:hAnsiTheme="minorHAnsi" w:cstheme="minorHAnsi"/>
          <w:color w:val="000000" w:themeColor="text1"/>
          <w:sz w:val="22"/>
          <w:szCs w:val="22"/>
        </w:rPr>
        <w:t xml:space="preserve"> as a modern balance</w:t>
      </w:r>
      <w:r w:rsidR="00AA5251" w:rsidRPr="001B31F3">
        <w:rPr>
          <w:rFonts w:asciiTheme="minorHAnsi" w:eastAsia="Arial" w:hAnsiTheme="minorHAnsi" w:cstheme="minorHAnsi"/>
          <w:color w:val="000000" w:themeColor="text1"/>
          <w:sz w:val="22"/>
          <w:szCs w:val="22"/>
        </w:rPr>
        <w:t xml:space="preserve">, </w:t>
      </w:r>
      <w:r w:rsidR="00AA5251" w:rsidRPr="001B31F3">
        <w:rPr>
          <w:rFonts w:asciiTheme="minorHAnsi" w:hAnsiTheme="minorHAnsi" w:cstheme="minorHAnsi"/>
          <w:sz w:val="22"/>
          <w:szCs w:val="22"/>
        </w:rPr>
        <w:t>(Participation, 1998)</w:t>
      </w:r>
      <w:r w:rsidR="0043724A" w:rsidRPr="001B31F3">
        <w:rPr>
          <w:rFonts w:asciiTheme="minorHAnsi" w:eastAsia="Arial" w:hAnsiTheme="minorHAnsi" w:cstheme="minorHAnsi"/>
          <w:color w:val="000000" w:themeColor="text1"/>
          <w:sz w:val="22"/>
          <w:szCs w:val="22"/>
        </w:rPr>
        <w:t>.</w:t>
      </w:r>
      <w:r w:rsidR="00AA5251" w:rsidRPr="001B31F3">
        <w:rPr>
          <w:rFonts w:asciiTheme="minorHAnsi" w:eastAsia="Arial" w:hAnsiTheme="minorHAnsi" w:cstheme="minorHAnsi"/>
          <w:color w:val="000000" w:themeColor="text1"/>
          <w:sz w:val="22"/>
          <w:szCs w:val="22"/>
        </w:rPr>
        <w:t xml:space="preserve"> The new </w:t>
      </w:r>
      <w:r w:rsidR="00044B59">
        <w:rPr>
          <w:rFonts w:asciiTheme="minorHAnsi" w:eastAsia="Arial" w:hAnsiTheme="minorHAnsi" w:cstheme="minorHAnsi"/>
          <w:color w:val="000000" w:themeColor="text1"/>
          <w:sz w:val="22"/>
          <w:szCs w:val="22"/>
        </w:rPr>
        <w:t>BORB</w:t>
      </w:r>
      <w:r w:rsidR="00AA5251" w:rsidRPr="001B31F3">
        <w:rPr>
          <w:rFonts w:asciiTheme="minorHAnsi" w:eastAsia="Arial" w:hAnsiTheme="minorHAnsi" w:cstheme="minorHAnsi"/>
          <w:color w:val="000000" w:themeColor="text1"/>
          <w:sz w:val="22"/>
          <w:szCs w:val="22"/>
        </w:rPr>
        <w:t xml:space="preserve"> could be a better form of rights as it is modern and aimed to be less complex than the current HRA. </w:t>
      </w:r>
    </w:p>
    <w:p w14:paraId="7762E0A7" w14:textId="45C84943" w:rsidR="00AA5251" w:rsidRPr="001B31F3" w:rsidRDefault="00AA5251"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The </w:t>
      </w:r>
      <w:r w:rsidR="00355F9C" w:rsidRPr="001B31F3">
        <w:rPr>
          <w:rFonts w:asciiTheme="minorHAnsi" w:eastAsia="Arial" w:hAnsiTheme="minorHAnsi" w:cstheme="minorHAnsi"/>
          <w:color w:val="000000" w:themeColor="text1"/>
          <w:sz w:val="22"/>
          <w:szCs w:val="22"/>
        </w:rPr>
        <w:t>next</w:t>
      </w:r>
      <w:r w:rsidRPr="001B31F3">
        <w:rPr>
          <w:rFonts w:asciiTheme="minorHAnsi" w:eastAsia="Arial" w:hAnsiTheme="minorHAnsi" w:cstheme="minorHAnsi"/>
          <w:color w:val="000000" w:themeColor="text1"/>
          <w:sz w:val="22"/>
          <w:szCs w:val="22"/>
        </w:rPr>
        <w:t xml:space="preserve"> advantage </w:t>
      </w:r>
      <w:r w:rsidR="00355F9C" w:rsidRPr="001B31F3">
        <w:rPr>
          <w:rFonts w:asciiTheme="minorHAnsi" w:eastAsia="Arial" w:hAnsiTheme="minorHAnsi" w:cstheme="minorHAnsi"/>
          <w:color w:val="000000" w:themeColor="text1"/>
          <w:sz w:val="22"/>
          <w:szCs w:val="22"/>
        </w:rPr>
        <w:t>is that the bill aims to preserve historic constitutional rights such as a trial by jury and free speech</w:t>
      </w:r>
      <w:r w:rsidR="005C3D20" w:rsidRPr="001B31F3">
        <w:rPr>
          <w:rFonts w:asciiTheme="minorHAnsi" w:eastAsia="Arial" w:hAnsiTheme="minorHAnsi" w:cstheme="minorHAnsi"/>
          <w:color w:val="000000" w:themeColor="text1"/>
          <w:sz w:val="22"/>
          <w:szCs w:val="22"/>
        </w:rPr>
        <w:t>, t</w:t>
      </w:r>
      <w:r w:rsidR="00355F9C" w:rsidRPr="001B31F3">
        <w:rPr>
          <w:rFonts w:asciiTheme="minorHAnsi" w:eastAsia="Arial" w:hAnsiTheme="minorHAnsi" w:cstheme="minorHAnsi"/>
          <w:color w:val="000000" w:themeColor="text1"/>
          <w:sz w:val="22"/>
          <w:szCs w:val="22"/>
        </w:rPr>
        <w:t xml:space="preserve">his is due to the debate of the lack of this protection of rights </w:t>
      </w:r>
      <w:r w:rsidR="001B31F3" w:rsidRPr="001B31F3">
        <w:rPr>
          <w:rFonts w:asciiTheme="minorHAnsi" w:eastAsia="Arial" w:hAnsiTheme="minorHAnsi" w:cstheme="minorHAnsi"/>
          <w:color w:val="000000" w:themeColor="text1"/>
          <w:sz w:val="22"/>
          <w:szCs w:val="22"/>
        </w:rPr>
        <w:t>in</w:t>
      </w:r>
      <w:r w:rsidR="00355F9C" w:rsidRPr="001B31F3">
        <w:rPr>
          <w:rFonts w:asciiTheme="minorHAnsi" w:eastAsia="Arial" w:hAnsiTheme="minorHAnsi" w:cstheme="minorHAnsi"/>
          <w:color w:val="000000" w:themeColor="text1"/>
          <w:sz w:val="22"/>
          <w:szCs w:val="22"/>
        </w:rPr>
        <w:t xml:space="preserve"> the HRA</w:t>
      </w:r>
      <w:r w:rsidR="005C3D20" w:rsidRPr="001B31F3">
        <w:rPr>
          <w:rFonts w:asciiTheme="minorHAnsi" w:eastAsia="Arial" w:hAnsiTheme="minorHAnsi" w:cstheme="minorHAnsi"/>
          <w:color w:val="000000" w:themeColor="text1"/>
          <w:sz w:val="22"/>
          <w:szCs w:val="22"/>
        </w:rPr>
        <w:t xml:space="preserve">, </w:t>
      </w:r>
      <w:r w:rsidR="005C3D20" w:rsidRPr="001B31F3">
        <w:rPr>
          <w:rFonts w:asciiTheme="minorHAnsi" w:hAnsiTheme="minorHAnsi" w:cstheme="minorHAnsi"/>
          <w:sz w:val="22"/>
          <w:szCs w:val="22"/>
        </w:rPr>
        <w:t xml:space="preserve">(home &amp; </w:t>
      </w:r>
      <w:r w:rsidR="009567E9" w:rsidRPr="001B31F3">
        <w:rPr>
          <w:rFonts w:asciiTheme="minorHAnsi" w:hAnsiTheme="minorHAnsi" w:cstheme="minorHAnsi"/>
          <w:sz w:val="22"/>
          <w:szCs w:val="22"/>
        </w:rPr>
        <w:t>Maer</w:t>
      </w:r>
      <w:r w:rsidR="005C3D20" w:rsidRPr="001B31F3">
        <w:rPr>
          <w:rFonts w:asciiTheme="minorHAnsi" w:hAnsiTheme="minorHAnsi" w:cstheme="minorHAnsi"/>
          <w:sz w:val="22"/>
          <w:szCs w:val="22"/>
        </w:rPr>
        <w:t>, 2010)</w:t>
      </w:r>
      <w:r w:rsidR="00355F9C" w:rsidRPr="001B31F3">
        <w:rPr>
          <w:rFonts w:asciiTheme="minorHAnsi" w:eastAsia="Arial" w:hAnsiTheme="minorHAnsi" w:cstheme="minorHAnsi"/>
          <w:color w:val="000000" w:themeColor="text1"/>
          <w:sz w:val="22"/>
          <w:szCs w:val="22"/>
        </w:rPr>
        <w:t xml:space="preserve">. </w:t>
      </w:r>
    </w:p>
    <w:p w14:paraId="27516107" w14:textId="77777777"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780414D8" w14:textId="55F6F6CC" w:rsidR="00B41E62" w:rsidRPr="001B31F3" w:rsidRDefault="001B31F3"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Consequently,</w:t>
      </w:r>
      <w:r w:rsidR="005C3D20" w:rsidRPr="001B31F3">
        <w:rPr>
          <w:rFonts w:asciiTheme="minorHAnsi" w:eastAsia="Arial" w:hAnsiTheme="minorHAnsi" w:cstheme="minorHAnsi"/>
          <w:color w:val="000000" w:themeColor="text1"/>
          <w:sz w:val="22"/>
          <w:szCs w:val="22"/>
        </w:rPr>
        <w:t xml:space="preserve"> a positive of the </w:t>
      </w:r>
      <w:r w:rsidR="00044B59">
        <w:rPr>
          <w:rFonts w:asciiTheme="minorHAnsi" w:eastAsia="Arial" w:hAnsiTheme="minorHAnsi" w:cstheme="minorHAnsi"/>
          <w:color w:val="000000" w:themeColor="text1"/>
          <w:sz w:val="22"/>
          <w:szCs w:val="22"/>
        </w:rPr>
        <w:t>BORB</w:t>
      </w:r>
      <w:r w:rsidR="005C3D20" w:rsidRPr="001B31F3">
        <w:rPr>
          <w:rFonts w:asciiTheme="minorHAnsi" w:eastAsia="Arial" w:hAnsiTheme="minorHAnsi" w:cstheme="minorHAnsi"/>
          <w:color w:val="000000" w:themeColor="text1"/>
          <w:sz w:val="22"/>
          <w:szCs w:val="22"/>
        </w:rPr>
        <w:t xml:space="preserve"> being put in place instead of the HRA would be that it protects the British population by the proposal of deporting foreign criminals who have committed dangerous crimes. For instance, </w:t>
      </w:r>
      <w:r w:rsidR="000F4A82" w:rsidRPr="001B31F3">
        <w:rPr>
          <w:rFonts w:asciiTheme="minorHAnsi" w:eastAsia="Arial" w:hAnsiTheme="minorHAnsi" w:cstheme="minorHAnsi"/>
          <w:color w:val="000000" w:themeColor="text1"/>
          <w:sz w:val="22"/>
          <w:szCs w:val="22"/>
        </w:rPr>
        <w:t xml:space="preserve">in the London bombings (2005) four suicide bombers had taken the lives of </w:t>
      </w:r>
      <w:r w:rsidRPr="001B31F3">
        <w:rPr>
          <w:rFonts w:asciiTheme="minorHAnsi" w:eastAsia="Arial" w:hAnsiTheme="minorHAnsi" w:cstheme="minorHAnsi"/>
          <w:color w:val="000000" w:themeColor="text1"/>
          <w:sz w:val="22"/>
          <w:szCs w:val="22"/>
        </w:rPr>
        <w:t>fifty-two</w:t>
      </w:r>
      <w:r w:rsidR="000F4A82" w:rsidRPr="001B31F3">
        <w:rPr>
          <w:rFonts w:asciiTheme="minorHAnsi" w:eastAsia="Arial" w:hAnsiTheme="minorHAnsi" w:cstheme="minorHAnsi"/>
          <w:color w:val="000000" w:themeColor="text1"/>
          <w:sz w:val="22"/>
          <w:szCs w:val="22"/>
        </w:rPr>
        <w:t xml:space="preserve"> people using various weapons such as knives and explosives in a terrorist attack, </w:t>
      </w:r>
      <w:r w:rsidR="000F4A82" w:rsidRPr="001B31F3">
        <w:rPr>
          <w:rFonts w:asciiTheme="minorHAnsi" w:hAnsiTheme="minorHAnsi" w:cstheme="minorHAnsi"/>
          <w:sz w:val="22"/>
          <w:szCs w:val="22"/>
        </w:rPr>
        <w:t xml:space="preserve">(Ray, 2023). The result of attacks such as these </w:t>
      </w:r>
      <w:r w:rsidRPr="001B31F3">
        <w:rPr>
          <w:rFonts w:asciiTheme="minorHAnsi" w:hAnsiTheme="minorHAnsi" w:cstheme="minorHAnsi"/>
          <w:sz w:val="22"/>
          <w:szCs w:val="22"/>
        </w:rPr>
        <w:t>has</w:t>
      </w:r>
      <w:r w:rsidR="009567E9" w:rsidRPr="001B31F3">
        <w:rPr>
          <w:rFonts w:asciiTheme="minorHAnsi" w:hAnsiTheme="minorHAnsi" w:cstheme="minorHAnsi"/>
          <w:sz w:val="22"/>
          <w:szCs w:val="22"/>
        </w:rPr>
        <w:t xml:space="preserve"> significantly affected the </w:t>
      </w:r>
      <w:r>
        <w:rPr>
          <w:rFonts w:asciiTheme="minorHAnsi" w:hAnsiTheme="minorHAnsi" w:cstheme="minorHAnsi"/>
          <w:sz w:val="22"/>
          <w:szCs w:val="22"/>
        </w:rPr>
        <w:t xml:space="preserve">UK </w:t>
      </w:r>
      <w:r w:rsidR="009567E9" w:rsidRPr="001B31F3">
        <w:rPr>
          <w:rFonts w:asciiTheme="minorHAnsi" w:hAnsiTheme="minorHAnsi" w:cstheme="minorHAnsi"/>
          <w:sz w:val="22"/>
          <w:szCs w:val="22"/>
        </w:rPr>
        <w:t xml:space="preserve">and putting measures in place that prevent future attacks </w:t>
      </w:r>
      <w:r w:rsidRPr="001B31F3">
        <w:rPr>
          <w:rFonts w:asciiTheme="minorHAnsi" w:hAnsiTheme="minorHAnsi" w:cstheme="minorHAnsi"/>
          <w:sz w:val="22"/>
          <w:szCs w:val="22"/>
        </w:rPr>
        <w:t>like</w:t>
      </w:r>
      <w:r w:rsidR="009567E9" w:rsidRPr="001B31F3">
        <w:rPr>
          <w:rFonts w:asciiTheme="minorHAnsi" w:hAnsiTheme="minorHAnsi" w:cstheme="minorHAnsi"/>
          <w:sz w:val="22"/>
          <w:szCs w:val="22"/>
        </w:rPr>
        <w:t xml:space="preserve"> this has been proposed in the B</w:t>
      </w:r>
      <w:r w:rsidR="00044B59">
        <w:rPr>
          <w:rFonts w:asciiTheme="minorHAnsi" w:hAnsiTheme="minorHAnsi" w:cstheme="minorHAnsi"/>
          <w:sz w:val="22"/>
          <w:szCs w:val="22"/>
        </w:rPr>
        <w:t>ORB</w:t>
      </w:r>
      <w:r w:rsidR="009567E9" w:rsidRPr="001B31F3">
        <w:rPr>
          <w:rFonts w:asciiTheme="minorHAnsi" w:hAnsiTheme="minorHAnsi" w:cstheme="minorHAnsi"/>
          <w:sz w:val="22"/>
          <w:szCs w:val="22"/>
        </w:rPr>
        <w:t xml:space="preserve"> as stated by former prime minister Theresa May. These changes will disregard the ECHR and make it easier to deport criminals.</w:t>
      </w:r>
    </w:p>
    <w:p w14:paraId="4FA0915D" w14:textId="77777777"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2BD7B52E" w14:textId="77777777"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1BF466F9" w14:textId="496CEB4A" w:rsidR="00654568" w:rsidRPr="001B31F3" w:rsidRDefault="00654568"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Although a </w:t>
      </w:r>
      <w:r w:rsidR="00044B59">
        <w:rPr>
          <w:rFonts w:asciiTheme="minorHAnsi" w:eastAsia="Arial" w:hAnsiTheme="minorHAnsi" w:cstheme="minorHAnsi"/>
          <w:color w:val="000000" w:themeColor="text1"/>
          <w:sz w:val="22"/>
          <w:szCs w:val="22"/>
        </w:rPr>
        <w:t>BORB</w:t>
      </w:r>
      <w:r w:rsidRPr="001B31F3">
        <w:rPr>
          <w:rFonts w:asciiTheme="minorHAnsi" w:eastAsia="Arial" w:hAnsiTheme="minorHAnsi" w:cstheme="minorHAnsi"/>
          <w:color w:val="000000" w:themeColor="text1"/>
          <w:sz w:val="22"/>
          <w:szCs w:val="22"/>
        </w:rPr>
        <w:t xml:space="preserve"> would guarantee </w:t>
      </w:r>
      <w:r w:rsidR="001B31F3">
        <w:rPr>
          <w:rFonts w:asciiTheme="minorHAnsi" w:eastAsia="Arial" w:hAnsiTheme="minorHAnsi" w:cstheme="minorHAnsi"/>
          <w:color w:val="000000" w:themeColor="text1"/>
          <w:sz w:val="22"/>
          <w:szCs w:val="22"/>
        </w:rPr>
        <w:t xml:space="preserve">the </w:t>
      </w:r>
      <w:r w:rsidRPr="001B31F3">
        <w:rPr>
          <w:rFonts w:asciiTheme="minorHAnsi" w:eastAsia="Arial" w:hAnsiTheme="minorHAnsi" w:cstheme="minorHAnsi"/>
          <w:color w:val="000000" w:themeColor="text1"/>
          <w:sz w:val="22"/>
          <w:szCs w:val="22"/>
        </w:rPr>
        <w:t xml:space="preserve">protection of freedom, it could potentially be hard to update or amend which would make it difficult to </w:t>
      </w:r>
      <w:r w:rsidR="001B31F3">
        <w:rPr>
          <w:rFonts w:asciiTheme="minorHAnsi" w:eastAsia="Arial" w:hAnsiTheme="minorHAnsi" w:cstheme="minorHAnsi"/>
          <w:color w:val="000000" w:themeColor="text1"/>
          <w:sz w:val="22"/>
          <w:szCs w:val="22"/>
        </w:rPr>
        <w:t>address</w:t>
      </w:r>
      <w:r w:rsidRPr="001B31F3">
        <w:rPr>
          <w:rFonts w:asciiTheme="minorHAnsi" w:eastAsia="Arial" w:hAnsiTheme="minorHAnsi" w:cstheme="minorHAnsi"/>
          <w:color w:val="000000" w:themeColor="text1"/>
          <w:sz w:val="22"/>
          <w:szCs w:val="22"/>
        </w:rPr>
        <w:t xml:space="preserve"> changes </w:t>
      </w:r>
      <w:r w:rsidR="00044B59">
        <w:rPr>
          <w:rFonts w:asciiTheme="minorHAnsi" w:eastAsia="Arial" w:hAnsiTheme="minorHAnsi" w:cstheme="minorHAnsi"/>
          <w:color w:val="000000" w:themeColor="text1"/>
          <w:sz w:val="22"/>
          <w:szCs w:val="22"/>
        </w:rPr>
        <w:t>in</w:t>
      </w:r>
      <w:r w:rsidRPr="001B31F3">
        <w:rPr>
          <w:rFonts w:asciiTheme="minorHAnsi" w:eastAsia="Arial" w:hAnsiTheme="minorHAnsi" w:cstheme="minorHAnsi"/>
          <w:color w:val="000000" w:themeColor="text1"/>
          <w:sz w:val="22"/>
          <w:szCs w:val="22"/>
        </w:rPr>
        <w:t xml:space="preserve"> political and social issues</w:t>
      </w:r>
      <w:r w:rsidR="00F92612" w:rsidRPr="001B31F3">
        <w:rPr>
          <w:rFonts w:asciiTheme="minorHAnsi" w:eastAsia="Arial" w:hAnsiTheme="minorHAnsi" w:cstheme="minorHAnsi"/>
          <w:color w:val="000000" w:themeColor="text1"/>
          <w:sz w:val="22"/>
          <w:szCs w:val="22"/>
        </w:rPr>
        <w:t xml:space="preserve">, </w:t>
      </w:r>
      <w:r w:rsidR="00F92612" w:rsidRPr="001B31F3">
        <w:rPr>
          <w:rFonts w:asciiTheme="minorHAnsi" w:hAnsiTheme="minorHAnsi" w:cstheme="minorHAnsi"/>
          <w:color w:val="222222"/>
          <w:sz w:val="22"/>
          <w:szCs w:val="22"/>
          <w:shd w:val="clear" w:color="auto" w:fill="FFFFFF"/>
        </w:rPr>
        <w:t xml:space="preserve">Finkelman, P., </w:t>
      </w:r>
      <w:r w:rsidR="00DB2814">
        <w:rPr>
          <w:rFonts w:asciiTheme="minorHAnsi" w:hAnsiTheme="minorHAnsi" w:cstheme="minorHAnsi"/>
          <w:color w:val="222222"/>
          <w:sz w:val="22"/>
          <w:szCs w:val="22"/>
          <w:shd w:val="clear" w:color="auto" w:fill="FFFFFF"/>
        </w:rPr>
        <w:t>(</w:t>
      </w:r>
      <w:r w:rsidR="00F92612" w:rsidRPr="001B31F3">
        <w:rPr>
          <w:rFonts w:asciiTheme="minorHAnsi" w:hAnsiTheme="minorHAnsi" w:cstheme="minorHAnsi"/>
          <w:color w:val="222222"/>
          <w:sz w:val="22"/>
          <w:szCs w:val="22"/>
          <w:shd w:val="clear" w:color="auto" w:fill="FFFFFF"/>
        </w:rPr>
        <w:t>2017</w:t>
      </w:r>
      <w:r w:rsidR="00DB2814">
        <w:rPr>
          <w:rFonts w:asciiTheme="minorHAnsi" w:hAnsiTheme="minorHAnsi" w:cstheme="minorHAnsi"/>
          <w:color w:val="222222"/>
          <w:sz w:val="22"/>
          <w:szCs w:val="22"/>
          <w:shd w:val="clear" w:color="auto" w:fill="FFFFFF"/>
        </w:rPr>
        <w:t>)</w:t>
      </w:r>
      <w:r w:rsidR="00F92612" w:rsidRPr="001B31F3">
        <w:rPr>
          <w:rFonts w:asciiTheme="minorHAnsi" w:eastAsia="Arial" w:hAnsiTheme="minorHAnsi" w:cstheme="minorHAnsi"/>
          <w:color w:val="000000" w:themeColor="text1"/>
          <w:sz w:val="22"/>
          <w:szCs w:val="22"/>
        </w:rPr>
        <w:t>.</w:t>
      </w:r>
    </w:p>
    <w:p w14:paraId="617252A1" w14:textId="5D7B9253" w:rsidR="00654568" w:rsidRPr="001B31F3" w:rsidRDefault="00654568"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In addition to this, </w:t>
      </w:r>
      <w:r w:rsidR="0044794E" w:rsidRPr="001B31F3">
        <w:rPr>
          <w:rFonts w:asciiTheme="minorHAnsi" w:eastAsia="Arial" w:hAnsiTheme="minorHAnsi" w:cstheme="minorHAnsi"/>
          <w:color w:val="000000" w:themeColor="text1"/>
          <w:sz w:val="22"/>
          <w:szCs w:val="22"/>
        </w:rPr>
        <w:t>it would lead to difficulty protecting the rights of individuals due to the limit of the power that the government would have to help communities</w:t>
      </w:r>
      <w:r w:rsidR="00F92612" w:rsidRPr="001B31F3">
        <w:rPr>
          <w:rFonts w:asciiTheme="minorHAnsi" w:eastAsia="Arial" w:hAnsiTheme="minorHAnsi" w:cstheme="minorHAnsi"/>
          <w:color w:val="000000" w:themeColor="text1"/>
          <w:sz w:val="22"/>
          <w:szCs w:val="22"/>
        </w:rPr>
        <w:t>,</w:t>
      </w:r>
      <w:r w:rsidR="00D307C3" w:rsidRPr="001B31F3">
        <w:rPr>
          <w:rFonts w:asciiTheme="minorHAnsi" w:hAnsiTheme="minorHAnsi" w:cstheme="minorHAnsi"/>
          <w:sz w:val="22"/>
          <w:szCs w:val="22"/>
        </w:rPr>
        <w:t xml:space="preserve"> </w:t>
      </w:r>
      <w:r w:rsidR="00D307C3" w:rsidRPr="001B31F3">
        <w:rPr>
          <w:rFonts w:asciiTheme="minorHAnsi" w:hAnsiTheme="minorHAnsi" w:cstheme="minorHAnsi"/>
          <w:sz w:val="22"/>
          <w:szCs w:val="22"/>
        </w:rPr>
        <w:t>(Blake, 2022)</w:t>
      </w:r>
      <w:r w:rsidR="0044794E" w:rsidRPr="001B31F3">
        <w:rPr>
          <w:rFonts w:asciiTheme="minorHAnsi" w:eastAsia="Arial" w:hAnsiTheme="minorHAnsi" w:cstheme="minorHAnsi"/>
          <w:color w:val="000000" w:themeColor="text1"/>
          <w:sz w:val="22"/>
          <w:szCs w:val="22"/>
        </w:rPr>
        <w:t xml:space="preserve">. </w:t>
      </w:r>
      <w:r w:rsidR="001B31F3" w:rsidRPr="001B31F3">
        <w:rPr>
          <w:rFonts w:asciiTheme="minorHAnsi" w:eastAsia="Arial" w:hAnsiTheme="minorHAnsi" w:cstheme="minorHAnsi"/>
          <w:color w:val="000000" w:themeColor="text1"/>
          <w:sz w:val="22"/>
          <w:szCs w:val="22"/>
        </w:rPr>
        <w:t>Since</w:t>
      </w:r>
      <w:r w:rsidR="0044794E" w:rsidRPr="001B31F3">
        <w:rPr>
          <w:rFonts w:asciiTheme="minorHAnsi" w:eastAsia="Arial" w:hAnsiTheme="minorHAnsi" w:cstheme="minorHAnsi"/>
          <w:color w:val="000000" w:themeColor="text1"/>
          <w:sz w:val="22"/>
          <w:szCs w:val="22"/>
        </w:rPr>
        <w:t xml:space="preserve"> the bill is narrowed down</w:t>
      </w:r>
      <w:r w:rsidR="0071485E" w:rsidRPr="001B31F3">
        <w:rPr>
          <w:rFonts w:asciiTheme="minorHAnsi" w:eastAsia="Arial" w:hAnsiTheme="minorHAnsi" w:cstheme="minorHAnsi"/>
          <w:color w:val="000000" w:themeColor="text1"/>
          <w:sz w:val="22"/>
          <w:szCs w:val="22"/>
        </w:rPr>
        <w:t xml:space="preserve"> in comparison to the hra which is extensive,</w:t>
      </w:r>
      <w:r w:rsidR="0044794E" w:rsidRPr="001B31F3">
        <w:rPr>
          <w:rFonts w:asciiTheme="minorHAnsi" w:eastAsia="Arial" w:hAnsiTheme="minorHAnsi" w:cstheme="minorHAnsi"/>
          <w:color w:val="000000" w:themeColor="text1"/>
          <w:sz w:val="22"/>
          <w:szCs w:val="22"/>
        </w:rPr>
        <w:t xml:space="preserve"> this could negatively impact </w:t>
      </w:r>
      <w:r w:rsidR="001B31F3">
        <w:rPr>
          <w:rFonts w:asciiTheme="minorHAnsi" w:eastAsia="Arial" w:hAnsiTheme="minorHAnsi" w:cstheme="minorHAnsi"/>
          <w:color w:val="000000" w:themeColor="text1"/>
          <w:sz w:val="22"/>
          <w:szCs w:val="22"/>
        </w:rPr>
        <w:t>public</w:t>
      </w:r>
      <w:r w:rsidR="0044794E" w:rsidRPr="001B31F3">
        <w:rPr>
          <w:rFonts w:asciiTheme="minorHAnsi" w:eastAsia="Arial" w:hAnsiTheme="minorHAnsi" w:cstheme="minorHAnsi"/>
          <w:color w:val="000000" w:themeColor="text1"/>
          <w:sz w:val="22"/>
          <w:szCs w:val="22"/>
        </w:rPr>
        <w:t xml:space="preserve"> rights </w:t>
      </w:r>
      <w:r w:rsidR="0071485E" w:rsidRPr="001B31F3">
        <w:rPr>
          <w:rFonts w:asciiTheme="minorHAnsi" w:eastAsia="Arial" w:hAnsiTheme="minorHAnsi" w:cstheme="minorHAnsi"/>
          <w:color w:val="000000" w:themeColor="text1"/>
          <w:sz w:val="22"/>
          <w:szCs w:val="22"/>
        </w:rPr>
        <w:t>particularly</w:t>
      </w:r>
      <w:r w:rsidR="0044794E" w:rsidRPr="001B31F3">
        <w:rPr>
          <w:rFonts w:asciiTheme="minorHAnsi" w:eastAsia="Arial" w:hAnsiTheme="minorHAnsi" w:cstheme="minorHAnsi"/>
          <w:color w:val="000000" w:themeColor="text1"/>
          <w:sz w:val="22"/>
          <w:szCs w:val="22"/>
        </w:rPr>
        <w:t xml:space="preserve"> if one of the rights were freedom of speech, individuals could use the bill to challenge the constitutionality of this policy. The challenge could therefore lead to delays as well as legal issues and government response being slow to address these issues</w:t>
      </w:r>
      <w:r w:rsidR="0071485E" w:rsidRPr="001B31F3">
        <w:rPr>
          <w:rFonts w:asciiTheme="minorHAnsi" w:eastAsia="Arial" w:hAnsiTheme="minorHAnsi" w:cstheme="minorHAnsi"/>
          <w:color w:val="000000" w:themeColor="text1"/>
          <w:sz w:val="22"/>
          <w:szCs w:val="22"/>
        </w:rPr>
        <w:t xml:space="preserve">, which could lead to </w:t>
      </w:r>
      <w:r w:rsidR="001B31F3" w:rsidRPr="001B31F3">
        <w:rPr>
          <w:rFonts w:asciiTheme="minorHAnsi" w:eastAsia="Arial" w:hAnsiTheme="minorHAnsi" w:cstheme="minorHAnsi"/>
          <w:color w:val="000000" w:themeColor="text1"/>
          <w:sz w:val="22"/>
          <w:szCs w:val="22"/>
        </w:rPr>
        <w:t>public</w:t>
      </w:r>
      <w:r w:rsidR="0071485E" w:rsidRPr="001B31F3">
        <w:rPr>
          <w:rFonts w:asciiTheme="minorHAnsi" w:eastAsia="Arial" w:hAnsiTheme="minorHAnsi" w:cstheme="minorHAnsi"/>
          <w:color w:val="000000" w:themeColor="text1"/>
          <w:sz w:val="22"/>
          <w:szCs w:val="22"/>
        </w:rPr>
        <w:t xml:space="preserve"> disagreement or even riots. </w:t>
      </w:r>
    </w:p>
    <w:p w14:paraId="63D5EBF7" w14:textId="77777777" w:rsidR="00F808B1" w:rsidRPr="001B31F3" w:rsidRDefault="00F808B1" w:rsidP="00B41E62">
      <w:pPr>
        <w:spacing w:after="160" w:line="256" w:lineRule="auto"/>
        <w:rPr>
          <w:rFonts w:asciiTheme="minorHAnsi" w:eastAsia="Arial" w:hAnsiTheme="minorHAnsi" w:cstheme="minorHAnsi"/>
          <w:color w:val="000000" w:themeColor="text1"/>
          <w:sz w:val="22"/>
          <w:szCs w:val="22"/>
        </w:rPr>
      </w:pPr>
    </w:p>
    <w:p w14:paraId="7DB2EB06" w14:textId="6B35C9BD" w:rsidR="0010763F" w:rsidRPr="0010763F" w:rsidRDefault="00F808B1" w:rsidP="00B41E62">
      <w:pPr>
        <w:spacing w:after="160" w:line="256" w:lineRule="auto"/>
        <w:rPr>
          <w:rFonts w:asciiTheme="minorHAnsi" w:eastAsia="Arial" w:hAnsiTheme="minorHAnsi" w:cstheme="minorHAnsi"/>
          <w:i/>
          <w:iCs/>
          <w:color w:val="000000" w:themeColor="text1"/>
          <w:sz w:val="22"/>
          <w:szCs w:val="22"/>
        </w:rPr>
      </w:pPr>
      <w:r w:rsidRPr="001B31F3">
        <w:rPr>
          <w:rFonts w:asciiTheme="minorHAnsi" w:eastAsia="Arial" w:hAnsiTheme="minorHAnsi" w:cstheme="minorHAnsi"/>
          <w:color w:val="000000" w:themeColor="text1"/>
          <w:sz w:val="22"/>
          <w:szCs w:val="22"/>
        </w:rPr>
        <w:t xml:space="preserve">As well as this point the hra has a long history of protecting </w:t>
      </w:r>
      <w:r w:rsidR="001B31F3">
        <w:rPr>
          <w:rFonts w:asciiTheme="minorHAnsi" w:eastAsia="Arial" w:hAnsiTheme="minorHAnsi" w:cstheme="minorHAnsi"/>
          <w:color w:val="000000" w:themeColor="text1"/>
          <w:sz w:val="22"/>
          <w:szCs w:val="22"/>
        </w:rPr>
        <w:t>individuals’</w:t>
      </w:r>
      <w:r w:rsidRPr="001B31F3">
        <w:rPr>
          <w:rFonts w:asciiTheme="minorHAnsi" w:eastAsia="Arial" w:hAnsiTheme="minorHAnsi" w:cstheme="minorHAnsi"/>
          <w:color w:val="000000" w:themeColor="text1"/>
          <w:sz w:val="22"/>
          <w:szCs w:val="22"/>
        </w:rPr>
        <w:t xml:space="preserve"> rights and freedoms</w:t>
      </w:r>
      <w:r w:rsidR="004E238D" w:rsidRPr="001B31F3">
        <w:rPr>
          <w:rFonts w:asciiTheme="minorHAnsi" w:eastAsia="Arial" w:hAnsiTheme="minorHAnsi" w:cstheme="minorHAnsi"/>
          <w:color w:val="000000" w:themeColor="text1"/>
          <w:sz w:val="22"/>
          <w:szCs w:val="22"/>
        </w:rPr>
        <w:t xml:space="preserve"> as well as the fact that it is already integrated </w:t>
      </w:r>
      <w:r w:rsidR="001B31F3">
        <w:rPr>
          <w:rFonts w:asciiTheme="minorHAnsi" w:eastAsia="Arial" w:hAnsiTheme="minorHAnsi" w:cstheme="minorHAnsi"/>
          <w:color w:val="000000" w:themeColor="text1"/>
          <w:sz w:val="22"/>
          <w:szCs w:val="22"/>
        </w:rPr>
        <w:t>into</w:t>
      </w:r>
      <w:r w:rsidR="004E238D" w:rsidRPr="001B31F3">
        <w:rPr>
          <w:rFonts w:asciiTheme="minorHAnsi" w:eastAsia="Arial" w:hAnsiTheme="minorHAnsi" w:cstheme="minorHAnsi"/>
          <w:color w:val="000000" w:themeColor="text1"/>
          <w:sz w:val="22"/>
          <w:szCs w:val="22"/>
        </w:rPr>
        <w:t xml:space="preserve"> British law. The hra includes the </w:t>
      </w:r>
      <w:r w:rsidR="00C248B6">
        <w:rPr>
          <w:rFonts w:asciiTheme="minorHAnsi" w:eastAsia="Arial" w:hAnsiTheme="minorHAnsi" w:cstheme="minorHAnsi"/>
          <w:color w:val="000000" w:themeColor="text1"/>
          <w:sz w:val="22"/>
          <w:szCs w:val="22"/>
        </w:rPr>
        <w:t>ECHR</w:t>
      </w:r>
      <w:r w:rsidR="004E238D" w:rsidRPr="001B31F3">
        <w:rPr>
          <w:rFonts w:asciiTheme="minorHAnsi" w:eastAsia="Arial" w:hAnsiTheme="minorHAnsi" w:cstheme="minorHAnsi"/>
          <w:color w:val="000000" w:themeColor="text1"/>
          <w:sz w:val="22"/>
          <w:szCs w:val="22"/>
        </w:rPr>
        <w:t xml:space="preserve"> </w:t>
      </w:r>
      <w:r w:rsidR="00044B59">
        <w:rPr>
          <w:rFonts w:asciiTheme="minorHAnsi" w:eastAsia="Arial" w:hAnsiTheme="minorHAnsi" w:cstheme="minorHAnsi"/>
          <w:color w:val="000000" w:themeColor="text1"/>
          <w:sz w:val="22"/>
          <w:szCs w:val="22"/>
        </w:rPr>
        <w:t>into the</w:t>
      </w:r>
      <w:r w:rsidR="004E238D" w:rsidRPr="001B31F3">
        <w:rPr>
          <w:rFonts w:asciiTheme="minorHAnsi" w:eastAsia="Arial" w:hAnsiTheme="minorHAnsi" w:cstheme="minorHAnsi"/>
          <w:color w:val="000000" w:themeColor="text1"/>
          <w:sz w:val="22"/>
          <w:szCs w:val="22"/>
        </w:rPr>
        <w:t xml:space="preserve"> extensive legal framework, which has rights dedicated to protecting vulnerable groups such as children, </w:t>
      </w:r>
      <w:r w:rsidR="001B31F3" w:rsidRPr="001B31F3">
        <w:rPr>
          <w:rFonts w:asciiTheme="minorHAnsi" w:eastAsia="Arial" w:hAnsiTheme="minorHAnsi" w:cstheme="minorHAnsi"/>
          <w:color w:val="000000" w:themeColor="text1"/>
          <w:sz w:val="22"/>
          <w:szCs w:val="22"/>
        </w:rPr>
        <w:t>minorities,</w:t>
      </w:r>
      <w:r w:rsidR="004E238D" w:rsidRPr="001B31F3">
        <w:rPr>
          <w:rFonts w:asciiTheme="minorHAnsi" w:eastAsia="Arial" w:hAnsiTheme="minorHAnsi" w:cstheme="minorHAnsi"/>
          <w:color w:val="000000" w:themeColor="text1"/>
          <w:sz w:val="22"/>
          <w:szCs w:val="22"/>
        </w:rPr>
        <w:t xml:space="preserve"> and immigrants, which would prove to be far more difficult to include in a </w:t>
      </w:r>
      <w:r w:rsidR="00044B59">
        <w:rPr>
          <w:rFonts w:asciiTheme="minorHAnsi" w:eastAsia="Arial" w:hAnsiTheme="minorHAnsi" w:cstheme="minorHAnsi"/>
          <w:color w:val="000000" w:themeColor="text1"/>
          <w:sz w:val="22"/>
          <w:szCs w:val="22"/>
        </w:rPr>
        <w:t>BORB</w:t>
      </w:r>
      <w:r w:rsidR="004E238D" w:rsidRPr="001B31F3">
        <w:rPr>
          <w:rFonts w:asciiTheme="minorHAnsi" w:eastAsia="Arial" w:hAnsiTheme="minorHAnsi" w:cstheme="minorHAnsi"/>
          <w:color w:val="000000" w:themeColor="text1"/>
          <w:sz w:val="22"/>
          <w:szCs w:val="22"/>
        </w:rPr>
        <w:t xml:space="preserve">. For </w:t>
      </w:r>
      <w:r w:rsidR="0048461C" w:rsidRPr="001B31F3">
        <w:rPr>
          <w:rFonts w:asciiTheme="minorHAnsi" w:eastAsia="Arial" w:hAnsiTheme="minorHAnsi" w:cstheme="minorHAnsi"/>
          <w:color w:val="000000" w:themeColor="text1"/>
          <w:sz w:val="22"/>
          <w:szCs w:val="22"/>
        </w:rPr>
        <w:t>instance,</w:t>
      </w:r>
      <w:r w:rsidR="004E238D" w:rsidRPr="001B31F3">
        <w:rPr>
          <w:rFonts w:asciiTheme="minorHAnsi" w:eastAsia="Arial" w:hAnsiTheme="minorHAnsi" w:cstheme="minorHAnsi"/>
          <w:color w:val="000000" w:themeColor="text1"/>
          <w:sz w:val="22"/>
          <w:szCs w:val="22"/>
        </w:rPr>
        <w:t xml:space="preserve"> under the hra in </w:t>
      </w:r>
      <w:r w:rsidR="001B31F3">
        <w:rPr>
          <w:rFonts w:asciiTheme="minorHAnsi" w:eastAsia="Arial" w:hAnsiTheme="minorHAnsi" w:cstheme="minorHAnsi"/>
          <w:color w:val="000000" w:themeColor="text1"/>
          <w:sz w:val="22"/>
          <w:szCs w:val="22"/>
        </w:rPr>
        <w:t xml:space="preserve">the </w:t>
      </w:r>
      <w:r w:rsidR="004E238D" w:rsidRPr="001B31F3">
        <w:rPr>
          <w:rFonts w:asciiTheme="minorHAnsi" w:eastAsia="Arial" w:hAnsiTheme="minorHAnsi" w:cstheme="minorHAnsi"/>
          <w:color w:val="000000" w:themeColor="text1"/>
          <w:sz w:val="22"/>
          <w:szCs w:val="22"/>
        </w:rPr>
        <w:t>article</w:t>
      </w:r>
      <w:r w:rsidR="006A4CD4" w:rsidRPr="001B31F3">
        <w:rPr>
          <w:rFonts w:asciiTheme="minorHAnsi" w:eastAsia="Arial" w:hAnsiTheme="minorHAnsi" w:cstheme="minorHAnsi"/>
          <w:color w:val="000000" w:themeColor="text1"/>
          <w:sz w:val="22"/>
          <w:szCs w:val="22"/>
        </w:rPr>
        <w:t>,</w:t>
      </w:r>
      <w:r w:rsidR="001B31F3">
        <w:rPr>
          <w:rFonts w:asciiTheme="minorHAnsi" w:eastAsia="Arial" w:hAnsiTheme="minorHAnsi" w:cstheme="minorHAnsi"/>
          <w:color w:val="000000" w:themeColor="text1"/>
          <w:sz w:val="22"/>
          <w:szCs w:val="22"/>
        </w:rPr>
        <w:t xml:space="preserve"> by </w:t>
      </w:r>
      <w:r w:rsidR="006A4CD4" w:rsidRPr="001B31F3">
        <w:rPr>
          <w:rFonts w:asciiTheme="minorHAnsi" w:hAnsiTheme="minorHAnsi" w:cstheme="minorHAnsi"/>
          <w:sz w:val="22"/>
          <w:szCs w:val="22"/>
        </w:rPr>
        <w:t>Blake, H. (2022</w:t>
      </w:r>
      <w:r w:rsidR="0048461C" w:rsidRPr="0010763F">
        <w:rPr>
          <w:rFonts w:asciiTheme="minorHAnsi" w:hAnsiTheme="minorHAnsi" w:cstheme="minorHAnsi"/>
          <w:i/>
          <w:iCs/>
          <w:sz w:val="22"/>
          <w:szCs w:val="22"/>
        </w:rPr>
        <w:t xml:space="preserve">) </w:t>
      </w:r>
      <w:r w:rsidR="0048461C" w:rsidRPr="0010763F">
        <w:rPr>
          <w:rFonts w:asciiTheme="minorHAnsi" w:eastAsia="Arial" w:hAnsiTheme="minorHAnsi" w:cstheme="minorHAnsi"/>
          <w:i/>
          <w:iCs/>
          <w:color w:val="000000" w:themeColor="text1"/>
          <w:sz w:val="22"/>
          <w:szCs w:val="22"/>
        </w:rPr>
        <w:t>“it</w:t>
      </w:r>
      <w:r w:rsidR="004E238D" w:rsidRPr="0010763F">
        <w:rPr>
          <w:rFonts w:asciiTheme="minorHAnsi" w:eastAsia="Arial" w:hAnsiTheme="minorHAnsi" w:cstheme="minorHAnsi"/>
          <w:i/>
          <w:iCs/>
          <w:color w:val="000000" w:themeColor="text1"/>
          <w:sz w:val="22"/>
          <w:szCs w:val="22"/>
        </w:rPr>
        <w:t xml:space="preserve"> prevents children from forms of physical harm, injury, neglect, physical and sexual abuse</w:t>
      </w:r>
      <w:r w:rsidR="0010763F" w:rsidRPr="0010763F">
        <w:rPr>
          <w:rFonts w:asciiTheme="minorHAnsi" w:eastAsia="Arial" w:hAnsiTheme="minorHAnsi" w:cstheme="minorHAnsi"/>
          <w:i/>
          <w:iCs/>
          <w:color w:val="000000" w:themeColor="text1"/>
          <w:sz w:val="22"/>
          <w:szCs w:val="22"/>
        </w:rPr>
        <w:t>.”</w:t>
      </w:r>
    </w:p>
    <w:p w14:paraId="0D4E6A20" w14:textId="3DD0D7E6"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55C2A2CD" w14:textId="77777777" w:rsidR="004E238D" w:rsidRPr="001B31F3" w:rsidRDefault="004E238D" w:rsidP="00B41E62">
      <w:pPr>
        <w:spacing w:after="160" w:line="256" w:lineRule="auto"/>
        <w:rPr>
          <w:rFonts w:asciiTheme="minorHAnsi" w:eastAsia="Arial" w:hAnsiTheme="minorHAnsi" w:cstheme="minorHAnsi"/>
          <w:color w:val="000000" w:themeColor="text1"/>
          <w:sz w:val="22"/>
          <w:szCs w:val="22"/>
        </w:rPr>
      </w:pPr>
    </w:p>
    <w:p w14:paraId="2DC17C52" w14:textId="466138AE" w:rsidR="00330612" w:rsidRPr="001B31F3" w:rsidRDefault="004E238D" w:rsidP="00330612">
      <w:pPr>
        <w:pStyle w:val="NormalWeb"/>
        <w:ind w:left="567" w:hanging="567"/>
        <w:rPr>
          <w:rFonts w:asciiTheme="minorHAnsi" w:hAnsiTheme="minorHAnsi" w:cstheme="minorHAnsi"/>
          <w:sz w:val="22"/>
          <w:szCs w:val="22"/>
        </w:rPr>
      </w:pPr>
      <w:r w:rsidRPr="001B31F3">
        <w:rPr>
          <w:rFonts w:asciiTheme="minorHAnsi" w:eastAsia="Arial" w:hAnsiTheme="minorHAnsi" w:cstheme="minorHAnsi"/>
          <w:color w:val="000000" w:themeColor="text1"/>
          <w:sz w:val="22"/>
          <w:szCs w:val="22"/>
        </w:rPr>
        <w:t>Finally</w:t>
      </w:r>
      <w:r w:rsidR="001B31F3">
        <w:rPr>
          <w:rFonts w:asciiTheme="minorHAnsi" w:eastAsia="Arial" w:hAnsiTheme="minorHAnsi" w:cstheme="minorHAnsi"/>
          <w:color w:val="000000" w:themeColor="text1"/>
          <w:sz w:val="22"/>
          <w:szCs w:val="22"/>
        </w:rPr>
        <w:t>,</w:t>
      </w:r>
      <w:r w:rsidRPr="001B31F3">
        <w:rPr>
          <w:rFonts w:asciiTheme="minorHAnsi" w:eastAsia="Arial" w:hAnsiTheme="minorHAnsi" w:cstheme="minorHAnsi"/>
          <w:color w:val="000000" w:themeColor="text1"/>
          <w:sz w:val="22"/>
          <w:szCs w:val="22"/>
        </w:rPr>
        <w:t xml:space="preserve"> the</w:t>
      </w:r>
      <w:r w:rsidR="00B0782E" w:rsidRPr="001B31F3">
        <w:rPr>
          <w:rFonts w:asciiTheme="minorHAnsi" w:eastAsia="Arial" w:hAnsiTheme="minorHAnsi" w:cstheme="minorHAnsi"/>
          <w:color w:val="000000" w:themeColor="text1"/>
          <w:sz w:val="22"/>
          <w:szCs w:val="22"/>
        </w:rPr>
        <w:t xml:space="preserve"> argument that the </w:t>
      </w:r>
      <w:r w:rsidR="001B31F3">
        <w:rPr>
          <w:rFonts w:asciiTheme="minorHAnsi" w:eastAsia="Arial" w:hAnsiTheme="minorHAnsi" w:cstheme="minorHAnsi"/>
          <w:color w:val="000000" w:themeColor="text1"/>
          <w:sz w:val="22"/>
          <w:szCs w:val="22"/>
        </w:rPr>
        <w:t>B</w:t>
      </w:r>
      <w:r w:rsidR="00044B59">
        <w:rPr>
          <w:rFonts w:asciiTheme="minorHAnsi" w:eastAsia="Arial" w:hAnsiTheme="minorHAnsi" w:cstheme="minorHAnsi"/>
          <w:color w:val="000000" w:themeColor="text1"/>
          <w:sz w:val="22"/>
          <w:szCs w:val="22"/>
        </w:rPr>
        <w:t>ORB</w:t>
      </w:r>
      <w:r w:rsidR="00B0782E" w:rsidRPr="001B31F3">
        <w:rPr>
          <w:rFonts w:asciiTheme="minorHAnsi" w:eastAsia="Arial" w:hAnsiTheme="minorHAnsi" w:cstheme="minorHAnsi"/>
          <w:color w:val="000000" w:themeColor="text1"/>
          <w:sz w:val="22"/>
          <w:szCs w:val="22"/>
        </w:rPr>
        <w:t xml:space="preserve"> </w:t>
      </w:r>
      <w:r w:rsidR="001B31F3">
        <w:rPr>
          <w:rFonts w:asciiTheme="minorHAnsi" w:eastAsia="Arial" w:hAnsiTheme="minorHAnsi" w:cstheme="minorHAnsi"/>
          <w:color w:val="000000" w:themeColor="text1"/>
          <w:sz w:val="22"/>
          <w:szCs w:val="22"/>
        </w:rPr>
        <w:t>protects</w:t>
      </w:r>
      <w:r w:rsidR="00B0782E" w:rsidRPr="001B31F3">
        <w:rPr>
          <w:rFonts w:asciiTheme="minorHAnsi" w:eastAsia="Arial" w:hAnsiTheme="minorHAnsi" w:cstheme="minorHAnsi"/>
          <w:color w:val="000000" w:themeColor="text1"/>
          <w:sz w:val="22"/>
          <w:szCs w:val="22"/>
        </w:rPr>
        <w:t xml:space="preserve"> British citizens from immigrants that commit serious crimes such as terrorism, rape</w:t>
      </w:r>
      <w:r w:rsidR="001B31F3">
        <w:rPr>
          <w:rFonts w:asciiTheme="minorHAnsi" w:eastAsia="Arial" w:hAnsiTheme="minorHAnsi" w:cstheme="minorHAnsi"/>
          <w:color w:val="000000" w:themeColor="text1"/>
          <w:sz w:val="22"/>
          <w:szCs w:val="22"/>
        </w:rPr>
        <w:t>,</w:t>
      </w:r>
      <w:r w:rsidR="00B0782E" w:rsidRPr="001B31F3">
        <w:rPr>
          <w:rFonts w:asciiTheme="minorHAnsi" w:eastAsia="Arial" w:hAnsiTheme="minorHAnsi" w:cstheme="minorHAnsi"/>
          <w:color w:val="000000" w:themeColor="text1"/>
          <w:sz w:val="22"/>
          <w:szCs w:val="22"/>
        </w:rPr>
        <w:t xml:space="preserve"> and murder </w:t>
      </w:r>
      <w:proofErr w:type="gramStart"/>
      <w:r w:rsidR="0010763F">
        <w:rPr>
          <w:rFonts w:asciiTheme="minorHAnsi" w:eastAsia="Arial" w:hAnsiTheme="minorHAnsi" w:cstheme="minorHAnsi"/>
          <w:color w:val="000000" w:themeColor="text1"/>
          <w:sz w:val="22"/>
          <w:szCs w:val="22"/>
        </w:rPr>
        <w:t>poses</w:t>
      </w:r>
      <w:proofErr w:type="gramEnd"/>
      <w:r w:rsidR="00B0782E" w:rsidRPr="001B31F3">
        <w:rPr>
          <w:rFonts w:asciiTheme="minorHAnsi" w:eastAsia="Arial" w:hAnsiTheme="minorHAnsi" w:cstheme="minorHAnsi"/>
          <w:color w:val="000000" w:themeColor="text1"/>
          <w:sz w:val="22"/>
          <w:szCs w:val="22"/>
        </w:rPr>
        <w:t xml:space="preserve"> as inadequate </w:t>
      </w:r>
      <w:r w:rsidR="001B31F3" w:rsidRPr="001B31F3">
        <w:rPr>
          <w:rFonts w:asciiTheme="minorHAnsi" w:eastAsia="Arial" w:hAnsiTheme="minorHAnsi" w:cstheme="minorHAnsi"/>
          <w:color w:val="000000" w:themeColor="text1"/>
          <w:sz w:val="22"/>
          <w:szCs w:val="22"/>
        </w:rPr>
        <w:t>since</w:t>
      </w:r>
      <w:r w:rsidR="00B0782E" w:rsidRPr="001B31F3">
        <w:rPr>
          <w:rFonts w:asciiTheme="minorHAnsi" w:eastAsia="Arial" w:hAnsiTheme="minorHAnsi" w:cstheme="minorHAnsi"/>
          <w:color w:val="000000" w:themeColor="text1"/>
          <w:sz w:val="22"/>
          <w:szCs w:val="22"/>
        </w:rPr>
        <w:t xml:space="preserve"> a </w:t>
      </w:r>
      <w:r w:rsidR="00330612" w:rsidRPr="001B31F3">
        <w:rPr>
          <w:rFonts w:asciiTheme="minorHAnsi" w:eastAsia="Arial" w:hAnsiTheme="minorHAnsi" w:cstheme="minorHAnsi"/>
          <w:color w:val="000000" w:themeColor="text1"/>
          <w:sz w:val="22"/>
          <w:szCs w:val="22"/>
        </w:rPr>
        <w:t xml:space="preserve">past </w:t>
      </w:r>
      <w:r w:rsidR="00B0782E" w:rsidRPr="001B31F3">
        <w:rPr>
          <w:rFonts w:asciiTheme="minorHAnsi" w:eastAsia="Arial" w:hAnsiTheme="minorHAnsi" w:cstheme="minorHAnsi"/>
          <w:color w:val="000000" w:themeColor="text1"/>
          <w:sz w:val="22"/>
          <w:szCs w:val="22"/>
        </w:rPr>
        <w:t>record of statistics provides that from 2001</w:t>
      </w:r>
      <w:r w:rsidR="00330612" w:rsidRPr="001B31F3">
        <w:rPr>
          <w:rFonts w:asciiTheme="minorHAnsi" w:eastAsia="Arial" w:hAnsiTheme="minorHAnsi" w:cstheme="minorHAnsi"/>
          <w:color w:val="000000" w:themeColor="text1"/>
          <w:sz w:val="22"/>
          <w:szCs w:val="22"/>
        </w:rPr>
        <w:t xml:space="preserve"> only 963 people were arrested in counter-terrorism operations. This shows that the need for a bill that cares too much about the deporting of immigrants when the statistics of this “issue” is low proves that the bill does not serve its </w:t>
      </w:r>
      <w:r w:rsidR="001B31F3">
        <w:rPr>
          <w:rFonts w:asciiTheme="minorHAnsi" w:eastAsia="Arial" w:hAnsiTheme="minorHAnsi" w:cstheme="minorHAnsi"/>
          <w:color w:val="000000" w:themeColor="text1"/>
          <w:sz w:val="22"/>
          <w:szCs w:val="22"/>
        </w:rPr>
        <w:t>citizen-protecting</w:t>
      </w:r>
      <w:r w:rsidR="00330612" w:rsidRPr="001B31F3">
        <w:rPr>
          <w:rFonts w:asciiTheme="minorHAnsi" w:eastAsia="Arial" w:hAnsiTheme="minorHAnsi" w:cstheme="minorHAnsi"/>
          <w:color w:val="000000" w:themeColor="text1"/>
          <w:sz w:val="22"/>
          <w:szCs w:val="22"/>
        </w:rPr>
        <w:t xml:space="preserve"> purpose, </w:t>
      </w:r>
    </w:p>
    <w:p w14:paraId="57D5ECC2" w14:textId="72CB29EE" w:rsidR="004E238D" w:rsidRPr="001B31F3" w:rsidRDefault="00330612" w:rsidP="00B41E62">
      <w:pPr>
        <w:spacing w:after="160" w:line="256" w:lineRule="auto"/>
        <w:rPr>
          <w:rFonts w:asciiTheme="minorHAnsi" w:hAnsiTheme="minorHAnsi" w:cstheme="minorHAnsi"/>
          <w:sz w:val="22"/>
          <w:szCs w:val="22"/>
        </w:rPr>
      </w:pPr>
      <w:r w:rsidRPr="001B31F3">
        <w:rPr>
          <w:rFonts w:asciiTheme="minorHAnsi" w:eastAsia="Arial" w:hAnsiTheme="minorHAnsi" w:cstheme="minorHAnsi"/>
          <w:color w:val="000000" w:themeColor="text1"/>
          <w:sz w:val="22"/>
          <w:szCs w:val="22"/>
        </w:rPr>
        <w:t xml:space="preserve"> </w:t>
      </w:r>
      <w:r w:rsidR="006A4CD4" w:rsidRPr="001B31F3">
        <w:rPr>
          <w:rFonts w:asciiTheme="minorHAnsi" w:eastAsia="Arial" w:hAnsiTheme="minorHAnsi" w:cstheme="minorHAnsi"/>
          <w:color w:val="000000" w:themeColor="text1"/>
          <w:sz w:val="22"/>
          <w:szCs w:val="22"/>
        </w:rPr>
        <w:t xml:space="preserve">, </w:t>
      </w:r>
      <w:r w:rsidR="004E238D" w:rsidRPr="001B31F3">
        <w:rPr>
          <w:rFonts w:asciiTheme="minorHAnsi" w:eastAsia="Arial" w:hAnsiTheme="minorHAnsi" w:cstheme="minorHAnsi"/>
          <w:color w:val="000000" w:themeColor="text1"/>
          <w:sz w:val="22"/>
          <w:szCs w:val="22"/>
        </w:rPr>
        <w:t xml:space="preserve"> </w:t>
      </w:r>
    </w:p>
    <w:p w14:paraId="7175E916" w14:textId="1817ADEA" w:rsidR="006A4CD4" w:rsidRPr="001B31F3" w:rsidRDefault="00CA7503" w:rsidP="00B41E62">
      <w:pPr>
        <w:spacing w:after="160" w:line="256" w:lineRule="auto"/>
        <w:rPr>
          <w:rFonts w:asciiTheme="minorHAnsi" w:eastAsia="Arial" w:hAnsiTheme="minorHAnsi" w:cstheme="minorHAnsi"/>
          <w:color w:val="000000" w:themeColor="text1"/>
          <w:sz w:val="22"/>
          <w:szCs w:val="22"/>
        </w:rPr>
      </w:pPr>
      <w:r w:rsidRPr="001B31F3">
        <w:rPr>
          <w:rFonts w:asciiTheme="minorHAnsi" w:hAnsiTheme="minorHAnsi" w:cstheme="minorHAnsi"/>
          <w:sz w:val="22"/>
          <w:szCs w:val="22"/>
        </w:rPr>
        <w:t xml:space="preserve">Suggestions of reform under the </w:t>
      </w:r>
      <w:r w:rsidR="001B31F3">
        <w:rPr>
          <w:rFonts w:asciiTheme="minorHAnsi" w:hAnsiTheme="minorHAnsi" w:cstheme="minorHAnsi"/>
          <w:sz w:val="22"/>
          <w:szCs w:val="22"/>
        </w:rPr>
        <w:t>B</w:t>
      </w:r>
      <w:r w:rsidR="00044B59">
        <w:rPr>
          <w:rFonts w:asciiTheme="minorHAnsi" w:hAnsiTheme="minorHAnsi" w:cstheme="minorHAnsi"/>
          <w:sz w:val="22"/>
          <w:szCs w:val="22"/>
        </w:rPr>
        <w:t>ORB</w:t>
      </w:r>
      <w:r w:rsidRPr="001B31F3">
        <w:rPr>
          <w:rFonts w:asciiTheme="minorHAnsi" w:hAnsiTheme="minorHAnsi" w:cstheme="minorHAnsi"/>
          <w:sz w:val="22"/>
          <w:szCs w:val="22"/>
        </w:rPr>
        <w:t xml:space="preserve"> have </w:t>
      </w:r>
      <w:r w:rsidR="001B31F3" w:rsidRPr="001B31F3">
        <w:rPr>
          <w:rFonts w:asciiTheme="minorHAnsi" w:hAnsiTheme="minorHAnsi" w:cstheme="minorHAnsi"/>
          <w:sz w:val="22"/>
          <w:szCs w:val="22"/>
        </w:rPr>
        <w:t>disagreed</w:t>
      </w:r>
      <w:r w:rsidR="001C7C26" w:rsidRPr="001B31F3">
        <w:rPr>
          <w:rFonts w:asciiTheme="minorHAnsi" w:hAnsiTheme="minorHAnsi" w:cstheme="minorHAnsi"/>
          <w:sz w:val="22"/>
          <w:szCs w:val="22"/>
        </w:rPr>
        <w:t xml:space="preserve"> involving this legislation. The law commission </w:t>
      </w:r>
      <w:r w:rsidR="001B31F3">
        <w:rPr>
          <w:rFonts w:asciiTheme="minorHAnsi" w:hAnsiTheme="minorHAnsi" w:cstheme="minorHAnsi"/>
          <w:sz w:val="22"/>
          <w:szCs w:val="22"/>
        </w:rPr>
        <w:t>has</w:t>
      </w:r>
      <w:r w:rsidR="001C7C26" w:rsidRPr="001B31F3">
        <w:rPr>
          <w:rFonts w:asciiTheme="minorHAnsi" w:hAnsiTheme="minorHAnsi" w:cstheme="minorHAnsi"/>
          <w:sz w:val="22"/>
          <w:szCs w:val="22"/>
        </w:rPr>
        <w:t xml:space="preserve"> described the bill as difficult for individuals to successfully use courts as well as lowering the protections of those </w:t>
      </w:r>
      <w:r w:rsidR="001B31F3">
        <w:rPr>
          <w:rFonts w:asciiTheme="minorHAnsi" w:hAnsiTheme="minorHAnsi" w:cstheme="minorHAnsi"/>
          <w:sz w:val="22"/>
          <w:szCs w:val="22"/>
        </w:rPr>
        <w:t>whose</w:t>
      </w:r>
      <w:r w:rsidR="001C7C26" w:rsidRPr="001B31F3">
        <w:rPr>
          <w:rFonts w:asciiTheme="minorHAnsi" w:hAnsiTheme="minorHAnsi" w:cstheme="minorHAnsi"/>
          <w:sz w:val="22"/>
          <w:szCs w:val="22"/>
        </w:rPr>
        <w:t xml:space="preserve"> rights have been violated. </w:t>
      </w:r>
      <w:r w:rsidR="001B31F3" w:rsidRPr="001B31F3">
        <w:rPr>
          <w:rFonts w:asciiTheme="minorHAnsi" w:hAnsiTheme="minorHAnsi" w:cstheme="minorHAnsi"/>
          <w:sz w:val="22"/>
          <w:szCs w:val="22"/>
        </w:rPr>
        <w:t>Therefore,</w:t>
      </w:r>
      <w:r w:rsidR="001C7C26" w:rsidRPr="001B31F3">
        <w:rPr>
          <w:rFonts w:asciiTheme="minorHAnsi" w:hAnsiTheme="minorHAnsi" w:cstheme="minorHAnsi"/>
          <w:sz w:val="22"/>
          <w:szCs w:val="22"/>
        </w:rPr>
        <w:t xml:space="preserve"> this piece of reform suggestion weakens the action of human rights </w:t>
      </w:r>
      <w:r w:rsidR="001B31F3">
        <w:rPr>
          <w:rFonts w:asciiTheme="minorHAnsi" w:hAnsiTheme="minorHAnsi" w:cstheme="minorHAnsi"/>
          <w:sz w:val="22"/>
          <w:szCs w:val="22"/>
        </w:rPr>
        <w:t>within</w:t>
      </w:r>
      <w:r w:rsidR="001C7C26" w:rsidRPr="001B31F3">
        <w:rPr>
          <w:rFonts w:asciiTheme="minorHAnsi" w:hAnsiTheme="minorHAnsi" w:cstheme="minorHAnsi"/>
          <w:sz w:val="22"/>
          <w:szCs w:val="22"/>
        </w:rPr>
        <w:t xml:space="preserve"> the UK and would not work successfully. </w:t>
      </w:r>
    </w:p>
    <w:p w14:paraId="1449FAE2" w14:textId="77777777" w:rsidR="00B41E62" w:rsidRPr="001B31F3" w:rsidRDefault="00B41E62" w:rsidP="00B41E62">
      <w:pPr>
        <w:spacing w:after="160" w:line="256" w:lineRule="auto"/>
        <w:rPr>
          <w:rFonts w:asciiTheme="minorHAnsi" w:eastAsia="Arial" w:hAnsiTheme="minorHAnsi" w:cstheme="minorHAnsi"/>
          <w:color w:val="000000" w:themeColor="text1"/>
          <w:sz w:val="22"/>
          <w:szCs w:val="22"/>
        </w:rPr>
      </w:pPr>
    </w:p>
    <w:p w14:paraId="248D7A96" w14:textId="67761511" w:rsidR="001C7C26" w:rsidRPr="001B31F3" w:rsidRDefault="001C7C26" w:rsidP="00B41E62">
      <w:pPr>
        <w:spacing w:after="160" w:line="256" w:lineRule="auto"/>
        <w:rPr>
          <w:rFonts w:asciiTheme="minorHAnsi" w:eastAsia="Arial" w:hAnsiTheme="minorHAnsi" w:cstheme="minorHAnsi"/>
          <w:color w:val="000000" w:themeColor="text1"/>
          <w:sz w:val="22"/>
          <w:szCs w:val="22"/>
        </w:rPr>
      </w:pPr>
      <w:r w:rsidRPr="001B31F3">
        <w:rPr>
          <w:rFonts w:asciiTheme="minorHAnsi" w:eastAsia="Arial" w:hAnsiTheme="minorHAnsi" w:cstheme="minorHAnsi"/>
          <w:color w:val="000000" w:themeColor="text1"/>
          <w:sz w:val="22"/>
          <w:szCs w:val="22"/>
        </w:rPr>
        <w:t xml:space="preserve">In conclusion, although the </w:t>
      </w:r>
      <w:r w:rsidR="001B31F3">
        <w:rPr>
          <w:rFonts w:asciiTheme="minorHAnsi" w:eastAsia="Arial" w:hAnsiTheme="minorHAnsi" w:cstheme="minorHAnsi"/>
          <w:color w:val="000000" w:themeColor="text1"/>
          <w:sz w:val="22"/>
          <w:szCs w:val="22"/>
        </w:rPr>
        <w:t>B</w:t>
      </w:r>
      <w:r w:rsidR="00044B59">
        <w:rPr>
          <w:rFonts w:asciiTheme="minorHAnsi" w:eastAsia="Arial" w:hAnsiTheme="minorHAnsi" w:cstheme="minorHAnsi"/>
          <w:color w:val="000000" w:themeColor="text1"/>
          <w:sz w:val="22"/>
          <w:szCs w:val="22"/>
        </w:rPr>
        <w:t>ORB</w:t>
      </w:r>
      <w:r w:rsidRPr="001B31F3">
        <w:rPr>
          <w:rFonts w:asciiTheme="minorHAnsi" w:eastAsia="Arial" w:hAnsiTheme="minorHAnsi" w:cstheme="minorHAnsi"/>
          <w:color w:val="000000" w:themeColor="text1"/>
          <w:sz w:val="22"/>
          <w:szCs w:val="22"/>
        </w:rPr>
        <w:t xml:space="preserve"> 2022 </w:t>
      </w:r>
      <w:r w:rsidR="00B0782E" w:rsidRPr="001B31F3">
        <w:rPr>
          <w:rFonts w:asciiTheme="minorHAnsi" w:eastAsia="Arial" w:hAnsiTheme="minorHAnsi" w:cstheme="minorHAnsi"/>
          <w:color w:val="000000" w:themeColor="text1"/>
          <w:sz w:val="22"/>
          <w:szCs w:val="22"/>
        </w:rPr>
        <w:t>propose</w:t>
      </w:r>
      <w:r w:rsidR="00044B59">
        <w:rPr>
          <w:rFonts w:asciiTheme="minorHAnsi" w:eastAsia="Arial" w:hAnsiTheme="minorHAnsi" w:cstheme="minorHAnsi"/>
          <w:color w:val="000000" w:themeColor="text1"/>
          <w:sz w:val="22"/>
          <w:szCs w:val="22"/>
        </w:rPr>
        <w:t>s a</w:t>
      </w:r>
      <w:r w:rsidR="00B0782E" w:rsidRPr="001B31F3">
        <w:rPr>
          <w:rFonts w:asciiTheme="minorHAnsi" w:eastAsia="Arial" w:hAnsiTheme="minorHAnsi" w:cstheme="minorHAnsi"/>
          <w:color w:val="000000" w:themeColor="text1"/>
          <w:sz w:val="22"/>
          <w:szCs w:val="22"/>
        </w:rPr>
        <w:t xml:space="preserve"> balance</w:t>
      </w:r>
      <w:r w:rsidR="00044B59">
        <w:rPr>
          <w:rFonts w:asciiTheme="minorHAnsi" w:eastAsia="Arial" w:hAnsiTheme="minorHAnsi" w:cstheme="minorHAnsi"/>
          <w:color w:val="000000" w:themeColor="text1"/>
          <w:sz w:val="22"/>
          <w:szCs w:val="22"/>
        </w:rPr>
        <w:t xml:space="preserve"> of</w:t>
      </w:r>
      <w:r w:rsidR="00B0782E" w:rsidRPr="001B31F3">
        <w:rPr>
          <w:rFonts w:asciiTheme="minorHAnsi" w:eastAsia="Arial" w:hAnsiTheme="minorHAnsi" w:cstheme="minorHAnsi"/>
          <w:color w:val="000000" w:themeColor="text1"/>
          <w:sz w:val="22"/>
          <w:szCs w:val="22"/>
        </w:rPr>
        <w:t xml:space="preserve"> traditional human rights </w:t>
      </w:r>
      <w:r w:rsidR="00044B59">
        <w:rPr>
          <w:rFonts w:asciiTheme="minorHAnsi" w:eastAsia="Arial" w:hAnsiTheme="minorHAnsi" w:cstheme="minorHAnsi"/>
          <w:color w:val="000000" w:themeColor="text1"/>
          <w:sz w:val="22"/>
          <w:szCs w:val="22"/>
        </w:rPr>
        <w:t>and</w:t>
      </w:r>
      <w:r w:rsidR="00B0782E" w:rsidRPr="001B31F3">
        <w:rPr>
          <w:rFonts w:asciiTheme="minorHAnsi" w:eastAsia="Arial" w:hAnsiTheme="minorHAnsi" w:cstheme="minorHAnsi"/>
          <w:color w:val="000000" w:themeColor="text1"/>
          <w:sz w:val="22"/>
          <w:szCs w:val="22"/>
        </w:rPr>
        <w:t xml:space="preserve"> challeng</w:t>
      </w:r>
      <w:r w:rsidR="00044B59">
        <w:rPr>
          <w:rFonts w:asciiTheme="minorHAnsi" w:eastAsia="Arial" w:hAnsiTheme="minorHAnsi" w:cstheme="minorHAnsi"/>
          <w:color w:val="000000" w:themeColor="text1"/>
          <w:sz w:val="22"/>
          <w:szCs w:val="22"/>
        </w:rPr>
        <w:t>es</w:t>
      </w:r>
      <w:r w:rsidR="00B0782E" w:rsidRPr="001B31F3">
        <w:rPr>
          <w:rFonts w:asciiTheme="minorHAnsi" w:eastAsia="Arial" w:hAnsiTheme="minorHAnsi" w:cstheme="minorHAnsi"/>
          <w:color w:val="000000" w:themeColor="text1"/>
          <w:sz w:val="22"/>
          <w:szCs w:val="22"/>
        </w:rPr>
        <w:t xml:space="preserve"> nationality law with the intention of </w:t>
      </w:r>
      <w:r w:rsidR="00330612" w:rsidRPr="001B31F3">
        <w:rPr>
          <w:rFonts w:asciiTheme="minorHAnsi" w:eastAsia="Arial" w:hAnsiTheme="minorHAnsi" w:cstheme="minorHAnsi"/>
          <w:color w:val="000000" w:themeColor="text1"/>
          <w:sz w:val="22"/>
          <w:szCs w:val="22"/>
        </w:rPr>
        <w:t xml:space="preserve">protecting </w:t>
      </w:r>
      <w:r w:rsidR="00B0782E" w:rsidRPr="001B31F3">
        <w:rPr>
          <w:rFonts w:asciiTheme="minorHAnsi" w:eastAsia="Arial" w:hAnsiTheme="minorHAnsi" w:cstheme="minorHAnsi"/>
          <w:color w:val="000000" w:themeColor="text1"/>
          <w:sz w:val="22"/>
          <w:szCs w:val="22"/>
        </w:rPr>
        <w:t>the public, the criticisms are far more disadvantageous</w:t>
      </w:r>
      <w:r w:rsidR="00044B59">
        <w:rPr>
          <w:rFonts w:asciiTheme="minorHAnsi" w:eastAsia="Arial" w:hAnsiTheme="minorHAnsi" w:cstheme="minorHAnsi"/>
          <w:color w:val="000000" w:themeColor="text1"/>
          <w:sz w:val="22"/>
          <w:szCs w:val="22"/>
        </w:rPr>
        <w:t xml:space="preserve"> and hypocritical</w:t>
      </w:r>
      <w:r w:rsidR="00BB73B6" w:rsidRPr="001B31F3">
        <w:rPr>
          <w:rFonts w:asciiTheme="minorHAnsi" w:eastAsia="Arial" w:hAnsiTheme="minorHAnsi" w:cstheme="minorHAnsi"/>
          <w:color w:val="000000" w:themeColor="text1"/>
          <w:sz w:val="22"/>
          <w:szCs w:val="22"/>
        </w:rPr>
        <w:t>,</w:t>
      </w:r>
      <w:r w:rsidR="00B0782E" w:rsidRPr="001B31F3">
        <w:rPr>
          <w:rFonts w:asciiTheme="minorHAnsi" w:eastAsia="Arial" w:hAnsiTheme="minorHAnsi" w:cstheme="minorHAnsi"/>
          <w:color w:val="000000" w:themeColor="text1"/>
          <w:sz w:val="22"/>
          <w:szCs w:val="22"/>
        </w:rPr>
        <w:t xml:space="preserve"> such as </w:t>
      </w:r>
      <w:r w:rsidR="00BB73B6" w:rsidRPr="001B31F3">
        <w:rPr>
          <w:rFonts w:asciiTheme="minorHAnsi" w:eastAsia="Arial" w:hAnsiTheme="minorHAnsi" w:cstheme="minorHAnsi"/>
          <w:color w:val="000000" w:themeColor="text1"/>
          <w:sz w:val="22"/>
          <w:szCs w:val="22"/>
        </w:rPr>
        <w:t xml:space="preserve">rights being narrowed down with the aim of being less complicated could prove to be </w:t>
      </w:r>
      <w:r w:rsidR="00C248B6">
        <w:rPr>
          <w:rFonts w:asciiTheme="minorHAnsi" w:eastAsia="Arial" w:hAnsiTheme="minorHAnsi" w:cstheme="minorHAnsi"/>
          <w:color w:val="000000" w:themeColor="text1"/>
          <w:sz w:val="22"/>
          <w:szCs w:val="22"/>
        </w:rPr>
        <w:t xml:space="preserve">insufficient </w:t>
      </w:r>
      <w:r w:rsidR="00BB73B6" w:rsidRPr="001B31F3">
        <w:rPr>
          <w:rFonts w:asciiTheme="minorHAnsi" w:eastAsia="Arial" w:hAnsiTheme="minorHAnsi" w:cstheme="minorHAnsi"/>
          <w:color w:val="000000" w:themeColor="text1"/>
          <w:sz w:val="22"/>
          <w:szCs w:val="22"/>
        </w:rPr>
        <w:t xml:space="preserve">in protecting </w:t>
      </w:r>
      <w:r w:rsidR="00C248B6" w:rsidRPr="001B31F3">
        <w:rPr>
          <w:rFonts w:asciiTheme="minorHAnsi" w:eastAsia="Arial" w:hAnsiTheme="minorHAnsi" w:cstheme="minorHAnsi"/>
          <w:color w:val="000000" w:themeColor="text1"/>
          <w:sz w:val="22"/>
          <w:szCs w:val="22"/>
        </w:rPr>
        <w:t>citizens’</w:t>
      </w:r>
      <w:r w:rsidR="00BB73B6" w:rsidRPr="001B31F3">
        <w:rPr>
          <w:rFonts w:asciiTheme="minorHAnsi" w:eastAsia="Arial" w:hAnsiTheme="minorHAnsi" w:cstheme="minorHAnsi"/>
          <w:color w:val="000000" w:themeColor="text1"/>
          <w:sz w:val="22"/>
          <w:szCs w:val="22"/>
        </w:rPr>
        <w:t xml:space="preserve"> rights, </w:t>
      </w:r>
      <w:r w:rsidR="00C248B6">
        <w:rPr>
          <w:rFonts w:asciiTheme="minorHAnsi" w:eastAsia="Arial" w:hAnsiTheme="minorHAnsi" w:cstheme="minorHAnsi"/>
          <w:color w:val="000000" w:themeColor="text1"/>
          <w:sz w:val="22"/>
          <w:szCs w:val="22"/>
        </w:rPr>
        <w:t>and</w:t>
      </w:r>
      <w:r w:rsidR="00BB73B6" w:rsidRPr="001B31F3">
        <w:rPr>
          <w:rFonts w:asciiTheme="minorHAnsi" w:eastAsia="Arial" w:hAnsiTheme="minorHAnsi" w:cstheme="minorHAnsi"/>
          <w:color w:val="000000" w:themeColor="text1"/>
          <w:sz w:val="22"/>
          <w:szCs w:val="22"/>
        </w:rPr>
        <w:t xml:space="preserve"> the proposal of deporting immigrant criminals which although could be argued as protecting individuals, it is not a current escalating issue.</w:t>
      </w:r>
      <w:r w:rsidR="001B31F3">
        <w:rPr>
          <w:rFonts w:asciiTheme="minorHAnsi" w:eastAsia="Arial" w:hAnsiTheme="minorHAnsi" w:cstheme="minorHAnsi"/>
          <w:color w:val="000000" w:themeColor="text1"/>
          <w:sz w:val="22"/>
          <w:szCs w:val="22"/>
        </w:rPr>
        <w:t xml:space="preserve"> Therefore, this bill should not replace the HRA as the </w:t>
      </w:r>
      <w:r w:rsidR="00C248B6">
        <w:rPr>
          <w:rFonts w:asciiTheme="minorHAnsi" w:eastAsia="Arial" w:hAnsiTheme="minorHAnsi" w:cstheme="minorHAnsi"/>
          <w:color w:val="000000" w:themeColor="text1"/>
          <w:sz w:val="22"/>
          <w:szCs w:val="22"/>
        </w:rPr>
        <w:t>HRA</w:t>
      </w:r>
      <w:r w:rsidR="001B31F3">
        <w:rPr>
          <w:rFonts w:asciiTheme="minorHAnsi" w:eastAsia="Arial" w:hAnsiTheme="minorHAnsi" w:cstheme="minorHAnsi"/>
          <w:color w:val="000000" w:themeColor="text1"/>
          <w:sz w:val="22"/>
          <w:szCs w:val="22"/>
        </w:rPr>
        <w:t xml:space="preserve"> has proven to be far more successful at protecting the rights of individuals.</w:t>
      </w:r>
    </w:p>
    <w:p w14:paraId="5E3E05B1" w14:textId="77777777" w:rsidR="00BB73B6" w:rsidRPr="001B31F3" w:rsidRDefault="00BB73B6" w:rsidP="00B41E62">
      <w:pPr>
        <w:spacing w:after="160" w:line="256" w:lineRule="auto"/>
        <w:rPr>
          <w:rFonts w:asciiTheme="minorHAnsi" w:eastAsia="Arial" w:hAnsiTheme="minorHAnsi" w:cstheme="minorHAnsi"/>
          <w:color w:val="000000" w:themeColor="text1"/>
          <w:sz w:val="22"/>
          <w:szCs w:val="22"/>
        </w:rPr>
      </w:pPr>
    </w:p>
    <w:p w14:paraId="128918D1" w14:textId="77777777" w:rsidR="0010763F" w:rsidRDefault="0010763F">
      <w:pPr>
        <w:rPr>
          <w:rFonts w:asciiTheme="minorHAnsi" w:hAnsiTheme="minorHAnsi" w:cstheme="minorHAnsi"/>
          <w:sz w:val="22"/>
          <w:szCs w:val="22"/>
        </w:rPr>
      </w:pPr>
    </w:p>
    <w:p w14:paraId="30A0F9AB" w14:textId="77777777" w:rsidR="0010763F" w:rsidRDefault="0010763F">
      <w:pPr>
        <w:rPr>
          <w:rFonts w:asciiTheme="minorHAnsi" w:hAnsiTheme="minorHAnsi" w:cstheme="minorHAnsi"/>
          <w:sz w:val="22"/>
          <w:szCs w:val="22"/>
        </w:rPr>
      </w:pPr>
    </w:p>
    <w:p w14:paraId="7797305C" w14:textId="77777777" w:rsidR="0010763F" w:rsidRDefault="0010763F">
      <w:pPr>
        <w:rPr>
          <w:rFonts w:asciiTheme="minorHAnsi" w:hAnsiTheme="minorHAnsi" w:cstheme="minorHAnsi"/>
          <w:sz w:val="22"/>
          <w:szCs w:val="22"/>
        </w:rPr>
      </w:pPr>
    </w:p>
    <w:p w14:paraId="41B522A1" w14:textId="77777777" w:rsidR="0010763F" w:rsidRDefault="0010763F">
      <w:pPr>
        <w:rPr>
          <w:rFonts w:asciiTheme="minorHAnsi" w:hAnsiTheme="minorHAnsi" w:cstheme="minorHAnsi"/>
          <w:sz w:val="22"/>
          <w:szCs w:val="22"/>
        </w:rPr>
      </w:pPr>
    </w:p>
    <w:p w14:paraId="2285FCBE" w14:textId="77777777" w:rsidR="0010763F" w:rsidRDefault="0010763F">
      <w:pPr>
        <w:rPr>
          <w:rFonts w:asciiTheme="minorHAnsi" w:hAnsiTheme="minorHAnsi" w:cstheme="minorHAnsi"/>
          <w:sz w:val="22"/>
          <w:szCs w:val="22"/>
        </w:rPr>
      </w:pPr>
    </w:p>
    <w:p w14:paraId="241A674A" w14:textId="77777777" w:rsidR="0010763F" w:rsidRDefault="0010763F">
      <w:pPr>
        <w:rPr>
          <w:rFonts w:asciiTheme="minorHAnsi" w:hAnsiTheme="minorHAnsi" w:cstheme="minorHAnsi"/>
          <w:sz w:val="22"/>
          <w:szCs w:val="22"/>
        </w:rPr>
      </w:pPr>
    </w:p>
    <w:p w14:paraId="2CB442BF" w14:textId="77777777" w:rsidR="0010763F" w:rsidRDefault="0010763F">
      <w:pPr>
        <w:rPr>
          <w:rFonts w:asciiTheme="minorHAnsi" w:hAnsiTheme="minorHAnsi" w:cstheme="minorHAnsi"/>
          <w:sz w:val="22"/>
          <w:szCs w:val="22"/>
        </w:rPr>
      </w:pPr>
    </w:p>
    <w:p w14:paraId="0CFC8E25" w14:textId="77777777" w:rsidR="0010763F" w:rsidRDefault="0010763F">
      <w:pPr>
        <w:rPr>
          <w:rFonts w:asciiTheme="minorHAnsi" w:hAnsiTheme="minorHAnsi" w:cstheme="minorHAnsi"/>
          <w:sz w:val="22"/>
          <w:szCs w:val="22"/>
        </w:rPr>
      </w:pPr>
    </w:p>
    <w:p w14:paraId="3D1524D7" w14:textId="77777777" w:rsidR="0010763F" w:rsidRDefault="0010763F">
      <w:pPr>
        <w:rPr>
          <w:rFonts w:asciiTheme="minorHAnsi" w:hAnsiTheme="minorHAnsi" w:cstheme="minorHAnsi"/>
          <w:sz w:val="22"/>
          <w:szCs w:val="22"/>
        </w:rPr>
      </w:pPr>
    </w:p>
    <w:p w14:paraId="16D956E2" w14:textId="77777777" w:rsidR="0010763F" w:rsidRDefault="0010763F">
      <w:pPr>
        <w:rPr>
          <w:rFonts w:asciiTheme="minorHAnsi" w:hAnsiTheme="minorHAnsi" w:cstheme="minorHAnsi"/>
          <w:sz w:val="22"/>
          <w:szCs w:val="22"/>
        </w:rPr>
      </w:pPr>
    </w:p>
    <w:p w14:paraId="76B88FC6" w14:textId="77777777" w:rsidR="0010763F" w:rsidRDefault="0010763F">
      <w:pPr>
        <w:rPr>
          <w:rFonts w:asciiTheme="minorHAnsi" w:hAnsiTheme="minorHAnsi" w:cstheme="minorHAnsi"/>
          <w:sz w:val="22"/>
          <w:szCs w:val="22"/>
        </w:rPr>
      </w:pPr>
    </w:p>
    <w:p w14:paraId="79BADFE7" w14:textId="77777777" w:rsidR="0010763F" w:rsidRDefault="0010763F">
      <w:pPr>
        <w:rPr>
          <w:rFonts w:asciiTheme="minorHAnsi" w:hAnsiTheme="minorHAnsi" w:cstheme="minorHAnsi"/>
          <w:sz w:val="22"/>
          <w:szCs w:val="22"/>
        </w:rPr>
      </w:pPr>
    </w:p>
    <w:p w14:paraId="796745D5" w14:textId="77777777" w:rsidR="0010763F" w:rsidRDefault="0010763F">
      <w:pPr>
        <w:rPr>
          <w:rFonts w:asciiTheme="minorHAnsi" w:hAnsiTheme="minorHAnsi" w:cstheme="minorHAnsi"/>
          <w:sz w:val="22"/>
          <w:szCs w:val="22"/>
        </w:rPr>
      </w:pPr>
    </w:p>
    <w:p w14:paraId="31F7BF75" w14:textId="77777777" w:rsidR="0010763F" w:rsidRDefault="0010763F">
      <w:pPr>
        <w:rPr>
          <w:rFonts w:asciiTheme="minorHAnsi" w:hAnsiTheme="minorHAnsi" w:cstheme="minorHAnsi"/>
          <w:sz w:val="22"/>
          <w:szCs w:val="22"/>
        </w:rPr>
      </w:pPr>
    </w:p>
    <w:p w14:paraId="1C29334A" w14:textId="77777777" w:rsidR="0010763F" w:rsidRDefault="0010763F">
      <w:pPr>
        <w:rPr>
          <w:rFonts w:asciiTheme="minorHAnsi" w:hAnsiTheme="minorHAnsi" w:cstheme="minorHAnsi"/>
          <w:sz w:val="22"/>
          <w:szCs w:val="22"/>
        </w:rPr>
      </w:pPr>
    </w:p>
    <w:p w14:paraId="11C0454F" w14:textId="77777777" w:rsidR="0010763F" w:rsidRDefault="0010763F">
      <w:pPr>
        <w:rPr>
          <w:rFonts w:asciiTheme="minorHAnsi" w:hAnsiTheme="minorHAnsi" w:cstheme="minorHAnsi"/>
          <w:sz w:val="22"/>
          <w:szCs w:val="22"/>
        </w:rPr>
      </w:pPr>
    </w:p>
    <w:p w14:paraId="75EAD8CF" w14:textId="77777777" w:rsidR="0010763F" w:rsidRDefault="0010763F">
      <w:pPr>
        <w:rPr>
          <w:rFonts w:asciiTheme="minorHAnsi" w:hAnsiTheme="minorHAnsi" w:cstheme="minorHAnsi"/>
          <w:sz w:val="22"/>
          <w:szCs w:val="22"/>
        </w:rPr>
      </w:pPr>
    </w:p>
    <w:p w14:paraId="20BC754A" w14:textId="77777777" w:rsidR="0010763F" w:rsidRDefault="0010763F">
      <w:pPr>
        <w:rPr>
          <w:rFonts w:asciiTheme="minorHAnsi" w:hAnsiTheme="minorHAnsi" w:cstheme="minorHAnsi"/>
          <w:sz w:val="22"/>
          <w:szCs w:val="22"/>
        </w:rPr>
      </w:pPr>
    </w:p>
    <w:p w14:paraId="1E6C9F11" w14:textId="77777777" w:rsidR="0010763F" w:rsidRDefault="0010763F">
      <w:pPr>
        <w:rPr>
          <w:rFonts w:asciiTheme="minorHAnsi" w:hAnsiTheme="minorHAnsi" w:cstheme="minorHAnsi"/>
          <w:sz w:val="22"/>
          <w:szCs w:val="22"/>
        </w:rPr>
      </w:pPr>
    </w:p>
    <w:p w14:paraId="6BCEEEA5" w14:textId="77777777" w:rsidR="0010763F" w:rsidRDefault="0010763F">
      <w:pPr>
        <w:rPr>
          <w:rFonts w:asciiTheme="minorHAnsi" w:hAnsiTheme="minorHAnsi" w:cstheme="minorHAnsi"/>
          <w:sz w:val="22"/>
          <w:szCs w:val="22"/>
        </w:rPr>
      </w:pPr>
    </w:p>
    <w:p w14:paraId="0AC638E7" w14:textId="77777777" w:rsidR="0010763F" w:rsidRDefault="0010763F">
      <w:pPr>
        <w:rPr>
          <w:rFonts w:asciiTheme="minorHAnsi" w:hAnsiTheme="minorHAnsi" w:cstheme="minorHAnsi"/>
          <w:sz w:val="22"/>
          <w:szCs w:val="22"/>
        </w:rPr>
      </w:pPr>
    </w:p>
    <w:p w14:paraId="190F798D" w14:textId="77777777" w:rsidR="0010763F" w:rsidRDefault="0010763F">
      <w:pPr>
        <w:rPr>
          <w:rFonts w:asciiTheme="minorHAnsi" w:hAnsiTheme="minorHAnsi" w:cstheme="minorHAnsi"/>
          <w:sz w:val="22"/>
          <w:szCs w:val="22"/>
        </w:rPr>
      </w:pPr>
    </w:p>
    <w:p w14:paraId="5FA08474" w14:textId="77777777" w:rsidR="0010763F" w:rsidRDefault="0010763F">
      <w:pPr>
        <w:rPr>
          <w:rFonts w:asciiTheme="minorHAnsi" w:hAnsiTheme="minorHAnsi" w:cstheme="minorHAnsi"/>
          <w:sz w:val="22"/>
          <w:szCs w:val="22"/>
        </w:rPr>
      </w:pPr>
    </w:p>
    <w:p w14:paraId="04B65580" w14:textId="77777777" w:rsidR="0010763F" w:rsidRDefault="0010763F">
      <w:pPr>
        <w:rPr>
          <w:rFonts w:asciiTheme="minorHAnsi" w:hAnsiTheme="minorHAnsi" w:cstheme="minorHAnsi"/>
          <w:sz w:val="22"/>
          <w:szCs w:val="22"/>
        </w:rPr>
      </w:pPr>
    </w:p>
    <w:p w14:paraId="6BDA6535" w14:textId="77777777" w:rsidR="0010763F" w:rsidRDefault="0010763F">
      <w:pPr>
        <w:rPr>
          <w:rFonts w:asciiTheme="minorHAnsi" w:hAnsiTheme="minorHAnsi" w:cstheme="minorHAnsi"/>
          <w:sz w:val="22"/>
          <w:szCs w:val="22"/>
        </w:rPr>
      </w:pPr>
    </w:p>
    <w:p w14:paraId="5D042B1B" w14:textId="61FAC167" w:rsidR="004E22EE" w:rsidRPr="001B31F3" w:rsidRDefault="004E22EE">
      <w:pPr>
        <w:rPr>
          <w:rFonts w:asciiTheme="minorHAnsi" w:hAnsiTheme="minorHAnsi" w:cstheme="minorHAnsi"/>
          <w:sz w:val="22"/>
          <w:szCs w:val="22"/>
        </w:rPr>
      </w:pPr>
      <w:r w:rsidRPr="001B31F3">
        <w:rPr>
          <w:rFonts w:asciiTheme="minorHAnsi" w:hAnsiTheme="minorHAnsi" w:cstheme="minorHAnsi"/>
          <w:sz w:val="22"/>
          <w:szCs w:val="22"/>
        </w:rPr>
        <w:t>References:</w:t>
      </w:r>
    </w:p>
    <w:p w14:paraId="03F6924A" w14:textId="77777777" w:rsidR="004E22EE" w:rsidRPr="001B31F3" w:rsidRDefault="004E22EE">
      <w:pPr>
        <w:rPr>
          <w:rFonts w:asciiTheme="minorHAnsi" w:hAnsiTheme="minorHAnsi" w:cstheme="minorHAnsi"/>
          <w:sz w:val="22"/>
          <w:szCs w:val="22"/>
        </w:rPr>
      </w:pPr>
    </w:p>
    <w:p w14:paraId="2556CE71" w14:textId="77777777" w:rsidR="00DE2E26" w:rsidRPr="001B31F3" w:rsidRDefault="00DE2E26">
      <w:pPr>
        <w:rPr>
          <w:rFonts w:asciiTheme="minorHAnsi" w:hAnsiTheme="minorHAnsi" w:cstheme="minorHAnsi"/>
          <w:sz w:val="22"/>
          <w:szCs w:val="22"/>
        </w:rPr>
      </w:pPr>
    </w:p>
    <w:p w14:paraId="0E3A8950" w14:textId="50062810" w:rsidR="004E22EE" w:rsidRPr="001B31F3" w:rsidRDefault="004E22EE"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Commons, H. of (2023)</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 xml:space="preserve">Bill of Rights Bill - Parliamentary Bills - UK </w:t>
      </w:r>
      <w:r w:rsidR="001B31F3" w:rsidRPr="001B31F3">
        <w:rPr>
          <w:rFonts w:asciiTheme="minorHAnsi" w:hAnsiTheme="minorHAnsi" w:cstheme="minorHAnsi"/>
          <w:i/>
          <w:iCs/>
          <w:sz w:val="22"/>
          <w:szCs w:val="22"/>
        </w:rPr>
        <w:t>parliament</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UK Parliament</w:t>
      </w:r>
      <w:r w:rsidR="00BB73B6" w:rsidRPr="001B31F3">
        <w:rPr>
          <w:rFonts w:asciiTheme="minorHAnsi" w:hAnsiTheme="minorHAnsi" w:cstheme="minorHAnsi"/>
          <w:i/>
          <w:iCs/>
          <w:sz w:val="22"/>
          <w:szCs w:val="22"/>
        </w:rPr>
        <w:t>”</w:t>
      </w:r>
      <w:r w:rsidRPr="001B31F3">
        <w:rPr>
          <w:rFonts w:asciiTheme="minorHAnsi" w:hAnsiTheme="minorHAnsi" w:cstheme="minorHAnsi"/>
          <w:sz w:val="22"/>
          <w:szCs w:val="22"/>
        </w:rPr>
        <w:t xml:space="preserve">. Available at: https://bills.parliament.uk/bills/3227 (Accessed: 14 July 2023). </w:t>
      </w:r>
    </w:p>
    <w:p w14:paraId="76B287BE" w14:textId="77777777" w:rsidR="004E22EE" w:rsidRPr="001B31F3" w:rsidRDefault="004E22EE">
      <w:pPr>
        <w:rPr>
          <w:rFonts w:asciiTheme="minorHAnsi" w:hAnsiTheme="minorHAnsi" w:cstheme="minorHAnsi"/>
          <w:sz w:val="22"/>
          <w:szCs w:val="22"/>
        </w:rPr>
      </w:pPr>
    </w:p>
    <w:p w14:paraId="3A0E8161" w14:textId="663BCB2E" w:rsidR="00860381" w:rsidRPr="001B31F3" w:rsidRDefault="00515B91"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Asthana, A. and Mason, R. (2016)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UK must leave European Convention on Human Rights, says Theresa May</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The Guardian</w:t>
      </w:r>
      <w:r w:rsidRPr="001B31F3">
        <w:rPr>
          <w:rFonts w:asciiTheme="minorHAnsi" w:hAnsiTheme="minorHAnsi" w:cstheme="minorHAnsi"/>
          <w:sz w:val="22"/>
          <w:szCs w:val="22"/>
        </w:rPr>
        <w:t>.</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Available at: https://www.theguardian.com/politics/2016/apr/25/uk-must-leave-european-convention-on-human-rights-theresa-may-eu-referendum (Accessed: 14 July 2023). </w:t>
      </w:r>
    </w:p>
    <w:p w14:paraId="59863BBB" w14:textId="77777777" w:rsidR="00860381" w:rsidRPr="001B31F3" w:rsidRDefault="00860381">
      <w:pPr>
        <w:rPr>
          <w:rFonts w:asciiTheme="minorHAnsi" w:hAnsiTheme="minorHAnsi" w:cstheme="minorHAnsi"/>
          <w:sz w:val="22"/>
          <w:szCs w:val="22"/>
        </w:rPr>
      </w:pPr>
    </w:p>
    <w:p w14:paraId="0DAE5871" w14:textId="77777777" w:rsidR="00860381" w:rsidRPr="001B31F3" w:rsidRDefault="00860381">
      <w:pPr>
        <w:rPr>
          <w:rFonts w:asciiTheme="minorHAnsi" w:hAnsiTheme="minorHAnsi" w:cstheme="minorHAnsi"/>
          <w:sz w:val="22"/>
          <w:szCs w:val="22"/>
        </w:rPr>
      </w:pPr>
    </w:p>
    <w:p w14:paraId="7483A2EA" w14:textId="69ADE8C4" w:rsidR="00DE2E26" w:rsidRPr="001B31F3" w:rsidRDefault="00DE2E26"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Brader, C. (2022)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 xml:space="preserve">Human rights act 1998: Does it need </w:t>
      </w:r>
      <w:r w:rsidR="0048461C" w:rsidRPr="001B31F3">
        <w:rPr>
          <w:rFonts w:asciiTheme="minorHAnsi" w:hAnsiTheme="minorHAnsi" w:cstheme="minorHAnsi"/>
          <w:i/>
          <w:iCs/>
          <w:sz w:val="22"/>
          <w:szCs w:val="22"/>
        </w:rPr>
        <w:t>replacing?</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House of Lords Library</w:t>
      </w:r>
      <w:r w:rsidRPr="001B31F3">
        <w:rPr>
          <w:rFonts w:asciiTheme="minorHAnsi" w:hAnsiTheme="minorHAnsi" w:cstheme="minorHAnsi"/>
          <w:sz w:val="22"/>
          <w:szCs w:val="22"/>
        </w:rPr>
        <w:t xml:space="preserve">. </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Available at: https://lordslibrary.parliament.uk/human-rights-act-1998-does-it-need-replacing/ (Accessed: 14 July 2023). </w:t>
      </w:r>
    </w:p>
    <w:p w14:paraId="790DF03A" w14:textId="77777777" w:rsidR="00860381" w:rsidRPr="001B31F3" w:rsidRDefault="00860381">
      <w:pPr>
        <w:rPr>
          <w:rFonts w:asciiTheme="minorHAnsi" w:hAnsiTheme="minorHAnsi" w:cstheme="minorHAnsi"/>
          <w:sz w:val="22"/>
          <w:szCs w:val="22"/>
        </w:rPr>
      </w:pPr>
    </w:p>
    <w:p w14:paraId="26C5DFC7" w14:textId="58E77821" w:rsidR="00860381" w:rsidRPr="00DB2814" w:rsidRDefault="00860381" w:rsidP="00DB2814">
      <w:pPr>
        <w:pStyle w:val="ListParagraph"/>
        <w:numPr>
          <w:ilvl w:val="0"/>
          <w:numId w:val="3"/>
        </w:numPr>
        <w:rPr>
          <w:rFonts w:asciiTheme="minorHAnsi" w:hAnsiTheme="minorHAnsi" w:cstheme="minorHAnsi"/>
          <w:color w:val="222222"/>
          <w:sz w:val="22"/>
          <w:szCs w:val="22"/>
          <w:shd w:val="clear" w:color="auto" w:fill="FFFFFF"/>
        </w:rPr>
      </w:pPr>
      <w:r w:rsidRPr="00DB2814">
        <w:rPr>
          <w:rFonts w:asciiTheme="minorHAnsi" w:hAnsiTheme="minorHAnsi" w:cstheme="minorHAnsi"/>
          <w:color w:val="222222"/>
          <w:sz w:val="22"/>
          <w:szCs w:val="22"/>
          <w:shd w:val="clear" w:color="auto" w:fill="FFFFFF"/>
        </w:rPr>
        <w:t>Wolfsteller, R., 2020. Out of sync: The failed translation of international human rights in the creation of the UK Human Rights Act. </w:t>
      </w:r>
      <w:r w:rsidR="00BB73B6" w:rsidRPr="00DB2814">
        <w:rPr>
          <w:rFonts w:asciiTheme="minorHAnsi" w:hAnsiTheme="minorHAnsi" w:cstheme="minorHAnsi"/>
          <w:color w:val="222222"/>
          <w:sz w:val="22"/>
          <w:szCs w:val="22"/>
          <w:shd w:val="clear" w:color="auto" w:fill="FFFFFF"/>
        </w:rPr>
        <w:t>“</w:t>
      </w:r>
      <w:r w:rsidRPr="00DB2814">
        <w:rPr>
          <w:rFonts w:asciiTheme="minorHAnsi" w:hAnsiTheme="minorHAnsi" w:cstheme="minorHAnsi"/>
          <w:i/>
          <w:iCs/>
          <w:color w:val="222222"/>
          <w:sz w:val="22"/>
          <w:szCs w:val="22"/>
          <w:shd w:val="clear" w:color="auto" w:fill="FFFFFF"/>
        </w:rPr>
        <w:t>Journal of Human Rights</w:t>
      </w:r>
      <w:r w:rsidRPr="00DB2814">
        <w:rPr>
          <w:rFonts w:asciiTheme="minorHAnsi" w:hAnsiTheme="minorHAnsi" w:cstheme="minorHAnsi"/>
          <w:color w:val="222222"/>
          <w:sz w:val="22"/>
          <w:szCs w:val="22"/>
          <w:shd w:val="clear" w:color="auto" w:fill="FFFFFF"/>
        </w:rPr>
        <w:t>, </w:t>
      </w:r>
      <w:r w:rsidRPr="00DB2814">
        <w:rPr>
          <w:rFonts w:asciiTheme="minorHAnsi" w:hAnsiTheme="minorHAnsi" w:cstheme="minorHAnsi"/>
          <w:i/>
          <w:iCs/>
          <w:color w:val="222222"/>
          <w:sz w:val="22"/>
          <w:szCs w:val="22"/>
          <w:shd w:val="clear" w:color="auto" w:fill="FFFFFF"/>
        </w:rPr>
        <w:t>19</w:t>
      </w:r>
      <w:r w:rsidRPr="00DB2814">
        <w:rPr>
          <w:rFonts w:asciiTheme="minorHAnsi" w:hAnsiTheme="minorHAnsi" w:cstheme="minorHAnsi"/>
          <w:color w:val="222222"/>
          <w:sz w:val="22"/>
          <w:szCs w:val="22"/>
          <w:shd w:val="clear" w:color="auto" w:fill="FFFFFF"/>
        </w:rPr>
        <w:t>(3), pp.325-343.</w:t>
      </w:r>
      <w:r w:rsidR="00BB73B6" w:rsidRPr="00DB2814">
        <w:rPr>
          <w:rFonts w:asciiTheme="minorHAnsi" w:hAnsiTheme="minorHAnsi" w:cstheme="minorHAnsi"/>
          <w:color w:val="222222"/>
          <w:sz w:val="22"/>
          <w:szCs w:val="22"/>
          <w:shd w:val="clear" w:color="auto" w:fill="FFFFFF"/>
        </w:rPr>
        <w:t>”</w:t>
      </w:r>
    </w:p>
    <w:p w14:paraId="4267F220" w14:textId="77777777" w:rsidR="00F92612" w:rsidRPr="001B31F3" w:rsidRDefault="00F92612">
      <w:pPr>
        <w:rPr>
          <w:rFonts w:asciiTheme="minorHAnsi" w:hAnsiTheme="minorHAnsi" w:cstheme="minorHAnsi"/>
          <w:color w:val="222222"/>
          <w:sz w:val="22"/>
          <w:szCs w:val="22"/>
          <w:shd w:val="clear" w:color="auto" w:fill="FFFFFF"/>
        </w:rPr>
      </w:pPr>
    </w:p>
    <w:p w14:paraId="7E581962" w14:textId="77777777" w:rsidR="00F92612" w:rsidRPr="001B31F3" w:rsidRDefault="00F92612">
      <w:pPr>
        <w:rPr>
          <w:rFonts w:asciiTheme="minorHAnsi" w:hAnsiTheme="minorHAnsi" w:cstheme="minorHAnsi"/>
          <w:color w:val="222222"/>
          <w:sz w:val="22"/>
          <w:szCs w:val="22"/>
          <w:shd w:val="clear" w:color="auto" w:fill="FFFFFF"/>
        </w:rPr>
      </w:pPr>
    </w:p>
    <w:p w14:paraId="724B41CF" w14:textId="77777777" w:rsidR="00F92612" w:rsidRPr="001B31F3" w:rsidRDefault="00F92612">
      <w:pPr>
        <w:rPr>
          <w:rFonts w:asciiTheme="minorHAnsi" w:hAnsiTheme="minorHAnsi" w:cstheme="minorHAnsi"/>
          <w:color w:val="222222"/>
          <w:sz w:val="22"/>
          <w:szCs w:val="22"/>
          <w:shd w:val="clear" w:color="auto" w:fill="FFFFFF"/>
        </w:rPr>
      </w:pPr>
    </w:p>
    <w:p w14:paraId="60B37A53" w14:textId="651D59FB" w:rsidR="00515B91" w:rsidRPr="001B31F3" w:rsidRDefault="00515B91"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home, A. and maer, lucinder (2010)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From the Human Rights Act to a bill of rights? - UK parliament</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key issues from the bill of rights bill</w:t>
      </w:r>
      <w:r w:rsidRPr="001B31F3">
        <w:rPr>
          <w:rFonts w:asciiTheme="minorHAnsi" w:hAnsiTheme="minorHAnsi" w:cstheme="minorHAnsi"/>
          <w:sz w:val="22"/>
          <w:szCs w:val="22"/>
        </w:rPr>
        <w:t>.</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Available at: https://www.parliament.uk/globalassets/documents/commons/lib/research/key_issues/Key-Issues-From-the-Human-Rights-Act-to-a-Bill-of-Rights.pdf (Accessed: 14 July 2023). </w:t>
      </w:r>
    </w:p>
    <w:p w14:paraId="10268EC4" w14:textId="77777777" w:rsidR="00860381" w:rsidRPr="001B31F3" w:rsidRDefault="00860381">
      <w:pPr>
        <w:rPr>
          <w:rFonts w:asciiTheme="minorHAnsi" w:hAnsiTheme="minorHAnsi" w:cstheme="minorHAnsi"/>
          <w:color w:val="222222"/>
          <w:sz w:val="22"/>
          <w:szCs w:val="22"/>
          <w:shd w:val="clear" w:color="auto" w:fill="FFFFFF"/>
        </w:rPr>
      </w:pPr>
    </w:p>
    <w:p w14:paraId="4B47B9BF" w14:textId="77777777" w:rsidR="00F92612" w:rsidRPr="001B31F3" w:rsidRDefault="00F92612">
      <w:pPr>
        <w:rPr>
          <w:rFonts w:asciiTheme="minorHAnsi" w:hAnsiTheme="minorHAnsi" w:cstheme="minorHAnsi"/>
          <w:color w:val="222222"/>
          <w:sz w:val="22"/>
          <w:szCs w:val="22"/>
          <w:shd w:val="clear" w:color="auto" w:fill="FFFFFF"/>
        </w:rPr>
      </w:pPr>
    </w:p>
    <w:p w14:paraId="02CE9181" w14:textId="1B839C97" w:rsidR="00F92612" w:rsidRPr="001B31F3" w:rsidRDefault="00F92612"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Justice, M. of (2022)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Bill of Rights: Bill Documents</w:t>
      </w:r>
      <w:r w:rsidRPr="001B31F3">
        <w:rPr>
          <w:rFonts w:asciiTheme="minorHAnsi" w:hAnsiTheme="minorHAnsi" w:cstheme="minorHAnsi"/>
          <w:sz w:val="22"/>
          <w:szCs w:val="22"/>
        </w:rPr>
        <w:t>,</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GOV.UK</w:t>
      </w:r>
      <w:r w:rsidRPr="001B31F3">
        <w:rPr>
          <w:rFonts w:asciiTheme="minorHAnsi" w:hAnsiTheme="minorHAnsi" w:cstheme="minorHAnsi"/>
          <w:sz w:val="22"/>
          <w:szCs w:val="22"/>
        </w:rPr>
        <w:t xml:space="preserve">. Available at: https://www.gov.uk/government/publications/bill-of-rights-bill-documents#:~:text=Increases%20democratic%20oversight.,overall%20purpose%20of%20the%20law. (Accessed: 15 July 2023). </w:t>
      </w:r>
    </w:p>
    <w:p w14:paraId="144D87D8" w14:textId="77777777" w:rsidR="00F92612" w:rsidRPr="001B31F3" w:rsidRDefault="00F92612">
      <w:pPr>
        <w:rPr>
          <w:rFonts w:asciiTheme="minorHAnsi" w:hAnsiTheme="minorHAnsi" w:cstheme="minorHAnsi"/>
          <w:color w:val="222222"/>
          <w:sz w:val="22"/>
          <w:szCs w:val="22"/>
          <w:shd w:val="clear" w:color="auto" w:fill="FFFFFF"/>
        </w:rPr>
      </w:pPr>
    </w:p>
    <w:p w14:paraId="2F992900" w14:textId="4EA0284F" w:rsidR="00F92612" w:rsidRPr="001B31F3" w:rsidRDefault="00F92612"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Merrick, R. (2019)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Theresa May to consider Axeing Human Rights Act after Brexit, minister reveals</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The Independent</w:t>
      </w:r>
      <w:r w:rsidR="00BB73B6" w:rsidRPr="001B31F3">
        <w:rPr>
          <w:rFonts w:asciiTheme="minorHAnsi" w:hAnsiTheme="minorHAnsi" w:cstheme="minorHAnsi"/>
          <w:i/>
          <w:iCs/>
          <w:sz w:val="22"/>
          <w:szCs w:val="22"/>
        </w:rPr>
        <w:t>”</w:t>
      </w:r>
      <w:r w:rsidRPr="001B31F3">
        <w:rPr>
          <w:rFonts w:asciiTheme="minorHAnsi" w:hAnsiTheme="minorHAnsi" w:cstheme="minorHAnsi"/>
          <w:sz w:val="22"/>
          <w:szCs w:val="22"/>
        </w:rPr>
        <w:t xml:space="preserve">. Available at: https://www.independent.co.uk/news/uk/politics/theresa-may-human-rights-act-repeal-brexit-echr-commons-parliament-conservatives-a8734886.html (Accessed: 14 July 2023). </w:t>
      </w:r>
    </w:p>
    <w:p w14:paraId="1C2D9807" w14:textId="77777777" w:rsidR="00F92612" w:rsidRPr="001B31F3" w:rsidRDefault="00F92612">
      <w:pPr>
        <w:rPr>
          <w:rFonts w:asciiTheme="minorHAnsi" w:hAnsiTheme="minorHAnsi" w:cstheme="minorHAnsi"/>
          <w:color w:val="222222"/>
          <w:sz w:val="22"/>
          <w:szCs w:val="22"/>
          <w:shd w:val="clear" w:color="auto" w:fill="FFFFFF"/>
        </w:rPr>
      </w:pPr>
    </w:p>
    <w:p w14:paraId="4B4BF98A" w14:textId="292E295A" w:rsidR="00F92612" w:rsidRPr="001B31F3" w:rsidRDefault="00F92612"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lastRenderedPageBreak/>
        <w:t>Participation, E. (1998)</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Human rights act 1998</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Legislation.gov.uk</w:t>
      </w:r>
      <w:r w:rsidRPr="001B31F3">
        <w:rPr>
          <w:rFonts w:asciiTheme="minorHAnsi" w:hAnsiTheme="minorHAnsi" w:cstheme="minorHAnsi"/>
          <w:sz w:val="22"/>
          <w:szCs w:val="22"/>
        </w:rPr>
        <w:t>.</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Available at: https://www.legislation.gov.uk/ukpga/1998/42/schedule/1/part/I/chapter/7 (Accessed: 14 July 2023). </w:t>
      </w:r>
    </w:p>
    <w:p w14:paraId="3874880F" w14:textId="77777777" w:rsidR="00F92612" w:rsidRPr="001B31F3" w:rsidRDefault="00F92612">
      <w:pPr>
        <w:rPr>
          <w:rFonts w:asciiTheme="minorHAnsi" w:hAnsiTheme="minorHAnsi" w:cstheme="minorHAnsi"/>
          <w:color w:val="222222"/>
          <w:sz w:val="22"/>
          <w:szCs w:val="22"/>
          <w:shd w:val="clear" w:color="auto" w:fill="FFFFFF"/>
        </w:rPr>
      </w:pPr>
    </w:p>
    <w:p w14:paraId="323FB4E5" w14:textId="4BEA5DFF" w:rsidR="00DE2E26" w:rsidRPr="001B31F3" w:rsidRDefault="00DE2E26"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Participation, E. (1998)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Human rights act 1998</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Legislation.gov.uk</w:t>
      </w:r>
      <w:r w:rsidRPr="001B31F3">
        <w:rPr>
          <w:rFonts w:asciiTheme="minorHAnsi" w:hAnsiTheme="minorHAnsi" w:cstheme="minorHAnsi"/>
          <w:sz w:val="22"/>
          <w:szCs w:val="22"/>
        </w:rPr>
        <w:t>.</w:t>
      </w:r>
      <w:r w:rsidR="00BB73B6" w:rsidRPr="001B31F3">
        <w:rPr>
          <w:rFonts w:asciiTheme="minorHAnsi" w:hAnsiTheme="minorHAnsi" w:cstheme="minorHAnsi"/>
          <w:sz w:val="22"/>
          <w:szCs w:val="22"/>
        </w:rPr>
        <w:t>”</w:t>
      </w:r>
      <w:r w:rsidRPr="001B31F3">
        <w:rPr>
          <w:rFonts w:asciiTheme="minorHAnsi" w:hAnsiTheme="minorHAnsi" w:cstheme="minorHAnsi"/>
          <w:sz w:val="22"/>
          <w:szCs w:val="22"/>
        </w:rPr>
        <w:t xml:space="preserve"> Available at: https://www.legislation.gov.uk/ukpga/1998/42/section/3 (Accessed: 14 July 2023). </w:t>
      </w:r>
    </w:p>
    <w:p w14:paraId="510B77CD" w14:textId="77777777" w:rsidR="00860381" w:rsidRPr="001B31F3" w:rsidRDefault="00860381">
      <w:pPr>
        <w:rPr>
          <w:rFonts w:asciiTheme="minorHAnsi" w:hAnsiTheme="minorHAnsi" w:cstheme="minorHAnsi"/>
          <w:sz w:val="22"/>
          <w:szCs w:val="22"/>
        </w:rPr>
      </w:pPr>
    </w:p>
    <w:p w14:paraId="57F97574" w14:textId="77777777" w:rsidR="00F92612" w:rsidRPr="001B31F3" w:rsidRDefault="00F92612">
      <w:pPr>
        <w:rPr>
          <w:rFonts w:asciiTheme="minorHAnsi" w:hAnsiTheme="minorHAnsi" w:cstheme="minorHAnsi"/>
          <w:sz w:val="22"/>
          <w:szCs w:val="22"/>
        </w:rPr>
      </w:pPr>
    </w:p>
    <w:p w14:paraId="7C1B1625" w14:textId="3B8BF408" w:rsidR="00F92612" w:rsidRPr="001B31F3" w:rsidRDefault="00DB2814" w:rsidP="00DB2814">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 </w:t>
      </w:r>
      <w:r w:rsidR="00F92612" w:rsidRPr="001B31F3">
        <w:rPr>
          <w:rFonts w:asciiTheme="minorHAnsi" w:hAnsiTheme="minorHAnsi" w:cstheme="minorHAnsi"/>
          <w:sz w:val="22"/>
          <w:szCs w:val="22"/>
        </w:rPr>
        <w:t xml:space="preserve">Participation, E. (1998b) </w:t>
      </w:r>
      <w:r w:rsidR="00BB73B6" w:rsidRPr="001B31F3">
        <w:rPr>
          <w:rFonts w:asciiTheme="minorHAnsi" w:hAnsiTheme="minorHAnsi" w:cstheme="minorHAnsi"/>
          <w:sz w:val="22"/>
          <w:szCs w:val="22"/>
        </w:rPr>
        <w:t>“</w:t>
      </w:r>
      <w:r w:rsidR="00F92612" w:rsidRPr="001B31F3">
        <w:rPr>
          <w:rFonts w:asciiTheme="minorHAnsi" w:hAnsiTheme="minorHAnsi" w:cstheme="minorHAnsi"/>
          <w:i/>
          <w:iCs/>
          <w:sz w:val="22"/>
          <w:szCs w:val="22"/>
        </w:rPr>
        <w:t>Human rights act 1998</w:t>
      </w:r>
      <w:r w:rsidR="00BB73B6" w:rsidRPr="001B31F3">
        <w:rPr>
          <w:rFonts w:asciiTheme="minorHAnsi" w:hAnsiTheme="minorHAnsi" w:cstheme="minorHAnsi"/>
          <w:i/>
          <w:iCs/>
          <w:sz w:val="22"/>
          <w:szCs w:val="22"/>
        </w:rPr>
        <w:t>”</w:t>
      </w:r>
      <w:r w:rsidR="00F92612" w:rsidRPr="001B31F3">
        <w:rPr>
          <w:rFonts w:asciiTheme="minorHAnsi" w:hAnsiTheme="minorHAnsi" w:cstheme="minorHAnsi"/>
          <w:sz w:val="22"/>
          <w:szCs w:val="22"/>
        </w:rPr>
        <w:t xml:space="preserve">, </w:t>
      </w:r>
      <w:r w:rsidR="00F92612" w:rsidRPr="001B31F3">
        <w:rPr>
          <w:rFonts w:asciiTheme="minorHAnsi" w:hAnsiTheme="minorHAnsi" w:cstheme="minorHAnsi"/>
          <w:i/>
          <w:iCs/>
          <w:sz w:val="22"/>
          <w:szCs w:val="22"/>
        </w:rPr>
        <w:t>Legislation.gov.uk</w:t>
      </w:r>
      <w:r w:rsidR="00F92612" w:rsidRPr="001B31F3">
        <w:rPr>
          <w:rFonts w:asciiTheme="minorHAnsi" w:hAnsiTheme="minorHAnsi" w:cstheme="minorHAnsi"/>
          <w:sz w:val="22"/>
          <w:szCs w:val="22"/>
        </w:rPr>
        <w:t xml:space="preserve">. Available at: https://www.legislation.gov.uk/ukpga/1998/42/schedule/1/part/I/chapter/7#:~:text=Article%208%20Right%20to%20respect,his%20home%20and%20his%20correspondence. (Accessed: 14 July 2023). </w:t>
      </w:r>
    </w:p>
    <w:p w14:paraId="3FFFDFAB" w14:textId="77777777" w:rsidR="00966DDF" w:rsidRPr="001B31F3" w:rsidRDefault="00966DDF">
      <w:pPr>
        <w:rPr>
          <w:rFonts w:asciiTheme="minorHAnsi" w:hAnsiTheme="minorHAnsi" w:cstheme="minorHAnsi"/>
          <w:sz w:val="22"/>
          <w:szCs w:val="22"/>
        </w:rPr>
      </w:pPr>
    </w:p>
    <w:p w14:paraId="5634880C" w14:textId="77777777" w:rsidR="00966DDF" w:rsidRPr="001B31F3" w:rsidRDefault="00966DDF">
      <w:pPr>
        <w:rPr>
          <w:rFonts w:asciiTheme="minorHAnsi" w:hAnsiTheme="minorHAnsi" w:cstheme="minorHAnsi"/>
          <w:sz w:val="22"/>
          <w:szCs w:val="22"/>
        </w:rPr>
      </w:pPr>
    </w:p>
    <w:p w14:paraId="385427E6" w14:textId="4B4ECAA3" w:rsidR="00966DDF" w:rsidRPr="001B31F3" w:rsidRDefault="00F92612"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Ray, M. (2023)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London bombings of 2005</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Encyclopædia Britannica</w:t>
      </w:r>
      <w:r w:rsidR="00BB73B6" w:rsidRPr="001B31F3">
        <w:rPr>
          <w:rFonts w:asciiTheme="minorHAnsi" w:hAnsiTheme="minorHAnsi" w:cstheme="minorHAnsi"/>
          <w:i/>
          <w:iCs/>
          <w:sz w:val="22"/>
          <w:szCs w:val="22"/>
        </w:rPr>
        <w:t>”</w:t>
      </w:r>
      <w:r w:rsidRPr="001B31F3">
        <w:rPr>
          <w:rFonts w:asciiTheme="minorHAnsi" w:hAnsiTheme="minorHAnsi" w:cstheme="minorHAnsi"/>
          <w:sz w:val="22"/>
          <w:szCs w:val="22"/>
        </w:rPr>
        <w:t xml:space="preserve">. Available at: https://www.britannica.com/event/London-bombings-of-2005 (Accessed: 14 July 2023). </w:t>
      </w:r>
    </w:p>
    <w:p w14:paraId="0F8B7FD8" w14:textId="77777777" w:rsidR="00966DDF" w:rsidRPr="001B31F3" w:rsidRDefault="00966DDF">
      <w:pPr>
        <w:rPr>
          <w:rFonts w:asciiTheme="minorHAnsi" w:hAnsiTheme="minorHAnsi" w:cstheme="minorHAnsi"/>
          <w:sz w:val="22"/>
          <w:szCs w:val="22"/>
        </w:rPr>
      </w:pPr>
    </w:p>
    <w:p w14:paraId="75B43A69" w14:textId="77777777" w:rsidR="00966DDF" w:rsidRPr="001B31F3" w:rsidRDefault="00966DDF">
      <w:pPr>
        <w:rPr>
          <w:rFonts w:asciiTheme="minorHAnsi" w:hAnsiTheme="minorHAnsi" w:cstheme="minorHAnsi"/>
          <w:sz w:val="22"/>
          <w:szCs w:val="22"/>
        </w:rPr>
      </w:pPr>
    </w:p>
    <w:p w14:paraId="1E31D026" w14:textId="77777777" w:rsidR="00966DDF" w:rsidRPr="001B31F3" w:rsidRDefault="00966DDF">
      <w:pPr>
        <w:rPr>
          <w:rFonts w:asciiTheme="minorHAnsi" w:hAnsiTheme="minorHAnsi" w:cstheme="minorHAnsi"/>
          <w:sz w:val="22"/>
          <w:szCs w:val="22"/>
        </w:rPr>
      </w:pPr>
    </w:p>
    <w:p w14:paraId="780AFAF9" w14:textId="77777777" w:rsidR="00966DDF" w:rsidRPr="001B31F3" w:rsidRDefault="00966DDF">
      <w:pPr>
        <w:rPr>
          <w:rFonts w:asciiTheme="minorHAnsi" w:hAnsiTheme="minorHAnsi" w:cstheme="minorHAnsi"/>
          <w:sz w:val="22"/>
          <w:szCs w:val="22"/>
        </w:rPr>
      </w:pPr>
    </w:p>
    <w:p w14:paraId="584B1300" w14:textId="77777777" w:rsidR="00966DDF" w:rsidRPr="001B31F3" w:rsidRDefault="00966DDF">
      <w:pPr>
        <w:rPr>
          <w:rFonts w:asciiTheme="minorHAnsi" w:hAnsiTheme="minorHAnsi" w:cstheme="minorHAnsi"/>
          <w:sz w:val="22"/>
          <w:szCs w:val="22"/>
        </w:rPr>
      </w:pPr>
    </w:p>
    <w:p w14:paraId="5324BA3F" w14:textId="120962EC" w:rsidR="00966DDF" w:rsidRPr="00DB2814" w:rsidRDefault="00966DDF" w:rsidP="00DB2814">
      <w:pPr>
        <w:pStyle w:val="ListParagraph"/>
        <w:numPr>
          <w:ilvl w:val="0"/>
          <w:numId w:val="3"/>
        </w:numPr>
        <w:rPr>
          <w:rFonts w:asciiTheme="minorHAnsi" w:hAnsiTheme="minorHAnsi" w:cstheme="minorHAnsi"/>
          <w:color w:val="222222"/>
          <w:sz w:val="22"/>
          <w:szCs w:val="22"/>
          <w:shd w:val="clear" w:color="auto" w:fill="FFFFFF"/>
        </w:rPr>
      </w:pPr>
      <w:r w:rsidRPr="00DB2814">
        <w:rPr>
          <w:rFonts w:asciiTheme="minorHAnsi" w:hAnsiTheme="minorHAnsi" w:cstheme="minorHAnsi"/>
          <w:color w:val="222222"/>
          <w:sz w:val="22"/>
          <w:szCs w:val="22"/>
          <w:shd w:val="clear" w:color="auto" w:fill="FFFFFF"/>
        </w:rPr>
        <w:t>Kavanagh, A., 2009. </w:t>
      </w:r>
      <w:r w:rsidR="00BB73B6" w:rsidRPr="00DB2814">
        <w:rPr>
          <w:rFonts w:asciiTheme="minorHAnsi" w:hAnsiTheme="minorHAnsi" w:cstheme="minorHAnsi"/>
          <w:color w:val="222222"/>
          <w:sz w:val="22"/>
          <w:szCs w:val="22"/>
          <w:shd w:val="clear" w:color="auto" w:fill="FFFFFF"/>
        </w:rPr>
        <w:t>“</w:t>
      </w:r>
      <w:r w:rsidRPr="00DB2814">
        <w:rPr>
          <w:rFonts w:asciiTheme="minorHAnsi" w:hAnsiTheme="minorHAnsi" w:cstheme="minorHAnsi"/>
          <w:i/>
          <w:iCs/>
          <w:color w:val="222222"/>
          <w:sz w:val="22"/>
          <w:szCs w:val="22"/>
          <w:shd w:val="clear" w:color="auto" w:fill="FFFFFF"/>
        </w:rPr>
        <w:t>Constitutional Review under the UK Human Rights Act</w:t>
      </w:r>
      <w:r w:rsidR="0048461C" w:rsidRPr="00DB2814">
        <w:rPr>
          <w:rFonts w:asciiTheme="minorHAnsi" w:hAnsiTheme="minorHAnsi" w:cstheme="minorHAnsi"/>
          <w:i/>
          <w:iCs/>
          <w:color w:val="222222"/>
          <w:sz w:val="22"/>
          <w:szCs w:val="22"/>
          <w:shd w:val="clear" w:color="auto" w:fill="FFFFFF"/>
        </w:rPr>
        <w:t>.”</w:t>
      </w:r>
      <w:r w:rsidRPr="00DB2814">
        <w:rPr>
          <w:rFonts w:asciiTheme="minorHAnsi" w:hAnsiTheme="minorHAnsi" w:cstheme="minorHAnsi"/>
          <w:color w:val="222222"/>
          <w:sz w:val="22"/>
          <w:szCs w:val="22"/>
          <w:shd w:val="clear" w:color="auto" w:fill="FFFFFF"/>
        </w:rPr>
        <w:t xml:space="preserve"> Cambridge University Press.</w:t>
      </w:r>
    </w:p>
    <w:p w14:paraId="3B233977" w14:textId="77777777" w:rsidR="00F92612" w:rsidRPr="001B31F3" w:rsidRDefault="00F92612" w:rsidP="00F92612">
      <w:pPr>
        <w:rPr>
          <w:rFonts w:asciiTheme="minorHAnsi" w:hAnsiTheme="minorHAnsi" w:cstheme="minorHAnsi"/>
          <w:sz w:val="22"/>
          <w:szCs w:val="22"/>
        </w:rPr>
      </w:pPr>
    </w:p>
    <w:p w14:paraId="76EC5ABD" w14:textId="77777777" w:rsidR="00F92612" w:rsidRPr="001B31F3" w:rsidRDefault="00F92612" w:rsidP="00F92612">
      <w:pPr>
        <w:rPr>
          <w:rFonts w:asciiTheme="minorHAnsi" w:hAnsiTheme="minorHAnsi" w:cstheme="minorHAnsi"/>
          <w:sz w:val="22"/>
          <w:szCs w:val="22"/>
        </w:rPr>
      </w:pPr>
    </w:p>
    <w:p w14:paraId="1D7B99F7" w14:textId="77777777" w:rsidR="00F92612" w:rsidRPr="001B31F3" w:rsidRDefault="00F92612" w:rsidP="00F92612">
      <w:pPr>
        <w:rPr>
          <w:rFonts w:asciiTheme="minorHAnsi" w:hAnsiTheme="minorHAnsi" w:cstheme="minorHAnsi"/>
          <w:color w:val="222222"/>
          <w:sz w:val="22"/>
          <w:szCs w:val="22"/>
          <w:shd w:val="clear" w:color="auto" w:fill="FFFFFF"/>
        </w:rPr>
      </w:pPr>
    </w:p>
    <w:p w14:paraId="1043BD9E" w14:textId="11CDFECA" w:rsidR="00F92612" w:rsidRPr="001B31F3" w:rsidRDefault="00F92612" w:rsidP="00F92612">
      <w:pPr>
        <w:tabs>
          <w:tab w:val="left" w:pos="1272"/>
        </w:tabs>
        <w:rPr>
          <w:rFonts w:asciiTheme="minorHAnsi" w:hAnsiTheme="minorHAnsi" w:cstheme="minorHAnsi"/>
          <w:sz w:val="22"/>
          <w:szCs w:val="22"/>
        </w:rPr>
      </w:pPr>
      <w:r w:rsidRPr="001B31F3">
        <w:rPr>
          <w:rFonts w:asciiTheme="minorHAnsi" w:hAnsiTheme="minorHAnsi" w:cstheme="minorHAnsi"/>
          <w:sz w:val="22"/>
          <w:szCs w:val="22"/>
        </w:rPr>
        <w:tab/>
      </w:r>
    </w:p>
    <w:p w14:paraId="6B4F75EE" w14:textId="619DB276" w:rsidR="00F92612" w:rsidRPr="00DB2814" w:rsidRDefault="00F92612" w:rsidP="00DB2814">
      <w:pPr>
        <w:pStyle w:val="ListParagraph"/>
        <w:numPr>
          <w:ilvl w:val="0"/>
          <w:numId w:val="3"/>
        </w:numPr>
        <w:tabs>
          <w:tab w:val="left" w:pos="1272"/>
        </w:tabs>
        <w:rPr>
          <w:rFonts w:asciiTheme="minorHAnsi" w:hAnsiTheme="minorHAnsi" w:cstheme="minorHAnsi"/>
          <w:color w:val="222222"/>
          <w:sz w:val="22"/>
          <w:szCs w:val="22"/>
          <w:shd w:val="clear" w:color="auto" w:fill="FFFFFF"/>
        </w:rPr>
      </w:pPr>
      <w:r w:rsidRPr="00DB2814">
        <w:rPr>
          <w:rFonts w:asciiTheme="minorHAnsi" w:hAnsiTheme="minorHAnsi" w:cstheme="minorHAnsi"/>
          <w:color w:val="222222"/>
          <w:sz w:val="22"/>
          <w:szCs w:val="22"/>
          <w:shd w:val="clear" w:color="auto" w:fill="FFFFFF"/>
        </w:rPr>
        <w:t>Finkelman, P., 2017. James Madison and the Bill of Rights: A reluctant paternity. In </w:t>
      </w:r>
      <w:r w:rsidR="00BB73B6" w:rsidRPr="00DB2814">
        <w:rPr>
          <w:rFonts w:asciiTheme="minorHAnsi" w:hAnsiTheme="minorHAnsi" w:cstheme="minorHAnsi"/>
          <w:color w:val="222222"/>
          <w:sz w:val="22"/>
          <w:szCs w:val="22"/>
          <w:shd w:val="clear" w:color="auto" w:fill="FFFFFF"/>
        </w:rPr>
        <w:t>“</w:t>
      </w:r>
      <w:r w:rsidRPr="00DB2814">
        <w:rPr>
          <w:rFonts w:asciiTheme="minorHAnsi" w:hAnsiTheme="minorHAnsi" w:cstheme="minorHAnsi"/>
          <w:i/>
          <w:iCs/>
          <w:color w:val="222222"/>
          <w:sz w:val="22"/>
          <w:szCs w:val="22"/>
          <w:shd w:val="clear" w:color="auto" w:fill="FFFFFF"/>
        </w:rPr>
        <w:t>James Madison</w:t>
      </w:r>
      <w:r w:rsidR="00BB73B6" w:rsidRPr="00DB2814">
        <w:rPr>
          <w:rFonts w:asciiTheme="minorHAnsi" w:hAnsiTheme="minorHAnsi" w:cstheme="minorHAnsi"/>
          <w:i/>
          <w:iCs/>
          <w:color w:val="222222"/>
          <w:sz w:val="22"/>
          <w:szCs w:val="22"/>
          <w:shd w:val="clear" w:color="auto" w:fill="FFFFFF"/>
        </w:rPr>
        <w:t>”</w:t>
      </w:r>
      <w:r w:rsidRPr="00DB2814">
        <w:rPr>
          <w:rFonts w:asciiTheme="minorHAnsi" w:hAnsiTheme="minorHAnsi" w:cstheme="minorHAnsi"/>
          <w:color w:val="222222"/>
          <w:sz w:val="22"/>
          <w:szCs w:val="22"/>
          <w:shd w:val="clear" w:color="auto" w:fill="FFFFFF"/>
        </w:rPr>
        <w:t> (pp. 363-409). Routledge.</w:t>
      </w:r>
    </w:p>
    <w:p w14:paraId="0BA53B7D" w14:textId="77777777" w:rsidR="00D307C3" w:rsidRPr="001B31F3" w:rsidRDefault="00D307C3" w:rsidP="00F92612">
      <w:pPr>
        <w:tabs>
          <w:tab w:val="left" w:pos="1272"/>
        </w:tabs>
        <w:rPr>
          <w:rFonts w:asciiTheme="minorHAnsi" w:hAnsiTheme="minorHAnsi" w:cstheme="minorHAnsi"/>
          <w:color w:val="222222"/>
          <w:sz w:val="22"/>
          <w:szCs w:val="22"/>
          <w:shd w:val="clear" w:color="auto" w:fill="FFFFFF"/>
        </w:rPr>
      </w:pPr>
    </w:p>
    <w:p w14:paraId="54BC357D" w14:textId="6A5B2596" w:rsidR="00DB2814" w:rsidRDefault="00D307C3" w:rsidP="00DB2814">
      <w:pPr>
        <w:pStyle w:val="NormalWeb"/>
        <w:numPr>
          <w:ilvl w:val="0"/>
          <w:numId w:val="3"/>
        </w:numPr>
        <w:rPr>
          <w:rFonts w:asciiTheme="minorHAnsi" w:hAnsiTheme="minorHAnsi" w:cstheme="minorHAnsi"/>
          <w:sz w:val="22"/>
          <w:szCs w:val="22"/>
        </w:rPr>
      </w:pPr>
      <w:r w:rsidRPr="001B31F3">
        <w:rPr>
          <w:rFonts w:asciiTheme="minorHAnsi" w:hAnsiTheme="minorHAnsi" w:cstheme="minorHAnsi"/>
          <w:sz w:val="22"/>
          <w:szCs w:val="22"/>
        </w:rPr>
        <w:t xml:space="preserve">Blake, H. (2022a) </w:t>
      </w:r>
      <w:r w:rsidR="00BB73B6" w:rsidRPr="001B31F3">
        <w:rPr>
          <w:rFonts w:asciiTheme="minorHAnsi" w:hAnsiTheme="minorHAnsi" w:cstheme="minorHAnsi"/>
          <w:sz w:val="22"/>
          <w:szCs w:val="22"/>
        </w:rPr>
        <w:t>“</w:t>
      </w:r>
      <w:r w:rsidRPr="001B31F3">
        <w:rPr>
          <w:rFonts w:asciiTheme="minorHAnsi" w:hAnsiTheme="minorHAnsi" w:cstheme="minorHAnsi"/>
          <w:i/>
          <w:iCs/>
          <w:sz w:val="22"/>
          <w:szCs w:val="22"/>
        </w:rPr>
        <w:t>5 ways the Bill of Rights could affect our everyday freedoms</w:t>
      </w:r>
      <w:r w:rsidRPr="001B31F3">
        <w:rPr>
          <w:rFonts w:asciiTheme="minorHAnsi" w:hAnsiTheme="minorHAnsi" w:cstheme="minorHAnsi"/>
          <w:sz w:val="22"/>
          <w:szCs w:val="22"/>
        </w:rPr>
        <w:t xml:space="preserve">, </w:t>
      </w:r>
      <w:r w:rsidRPr="001B31F3">
        <w:rPr>
          <w:rFonts w:asciiTheme="minorHAnsi" w:hAnsiTheme="minorHAnsi" w:cstheme="minorHAnsi"/>
          <w:i/>
          <w:iCs/>
          <w:sz w:val="22"/>
          <w:szCs w:val="22"/>
        </w:rPr>
        <w:t>The Law Society</w:t>
      </w:r>
      <w:r w:rsidR="00BB73B6" w:rsidRPr="001B31F3">
        <w:rPr>
          <w:rFonts w:asciiTheme="minorHAnsi" w:hAnsiTheme="minorHAnsi" w:cstheme="minorHAnsi"/>
          <w:i/>
          <w:iCs/>
          <w:sz w:val="22"/>
          <w:szCs w:val="22"/>
        </w:rPr>
        <w:t>”</w:t>
      </w:r>
      <w:r w:rsidRPr="001B31F3">
        <w:rPr>
          <w:rFonts w:asciiTheme="minorHAnsi" w:hAnsiTheme="minorHAnsi" w:cstheme="minorHAnsi"/>
          <w:sz w:val="22"/>
          <w:szCs w:val="22"/>
        </w:rPr>
        <w:t xml:space="preserve">. Available at: https://www.lawsociety.org.uk/topics/human-rights/5-ways-the-bill-of-rights-could-affect-our-everyday-freedoms (Accessed: 19 July 2023). </w:t>
      </w:r>
    </w:p>
    <w:p w14:paraId="136CC804" w14:textId="77777777" w:rsidR="00DB2814" w:rsidRDefault="00DB2814" w:rsidP="00DB2814">
      <w:pPr>
        <w:pStyle w:val="ListParagraph"/>
        <w:rPr>
          <w:rFonts w:asciiTheme="minorHAnsi" w:hAnsiTheme="minorHAnsi" w:cstheme="minorHAnsi"/>
          <w:sz w:val="22"/>
          <w:szCs w:val="22"/>
        </w:rPr>
      </w:pPr>
    </w:p>
    <w:p w14:paraId="577B94EB" w14:textId="761B9920" w:rsidR="00330612" w:rsidRPr="00DB2814" w:rsidRDefault="00330612" w:rsidP="00DB2814">
      <w:pPr>
        <w:pStyle w:val="NormalWeb"/>
        <w:numPr>
          <w:ilvl w:val="0"/>
          <w:numId w:val="3"/>
        </w:numPr>
        <w:rPr>
          <w:rFonts w:asciiTheme="minorHAnsi" w:hAnsiTheme="minorHAnsi" w:cstheme="minorHAnsi"/>
          <w:sz w:val="22"/>
          <w:szCs w:val="22"/>
        </w:rPr>
      </w:pPr>
      <w:r w:rsidRPr="00DB2814">
        <w:rPr>
          <w:rFonts w:asciiTheme="minorHAnsi" w:hAnsiTheme="minorHAnsi" w:cstheme="minorHAnsi"/>
          <w:sz w:val="22"/>
          <w:szCs w:val="22"/>
        </w:rPr>
        <w:t>UK, parliament (2006)</w:t>
      </w:r>
      <w:r w:rsidR="00BB73B6" w:rsidRPr="00DB2814">
        <w:rPr>
          <w:rFonts w:asciiTheme="minorHAnsi" w:hAnsiTheme="minorHAnsi" w:cstheme="minorHAnsi"/>
          <w:sz w:val="22"/>
          <w:szCs w:val="22"/>
        </w:rPr>
        <w:t>”</w:t>
      </w:r>
      <w:r w:rsidRPr="00DB2814">
        <w:rPr>
          <w:rFonts w:asciiTheme="minorHAnsi" w:hAnsiTheme="minorHAnsi" w:cstheme="minorHAnsi"/>
          <w:sz w:val="22"/>
          <w:szCs w:val="22"/>
        </w:rPr>
        <w:t xml:space="preserve"> </w:t>
      </w:r>
      <w:r w:rsidRPr="00DB2814">
        <w:rPr>
          <w:rFonts w:asciiTheme="minorHAnsi" w:hAnsiTheme="minorHAnsi" w:cstheme="minorHAnsi"/>
          <w:i/>
          <w:iCs/>
          <w:sz w:val="22"/>
          <w:szCs w:val="22"/>
        </w:rPr>
        <w:t>Joint Committee reports - human rights - publications.</w:t>
      </w:r>
      <w:r w:rsidR="00BB73B6" w:rsidRPr="00DB2814">
        <w:rPr>
          <w:rFonts w:asciiTheme="minorHAnsi" w:hAnsiTheme="minorHAnsi" w:cstheme="minorHAnsi"/>
          <w:i/>
          <w:iCs/>
          <w:sz w:val="22"/>
          <w:szCs w:val="22"/>
        </w:rPr>
        <w:t xml:space="preserve"> </w:t>
      </w:r>
      <w:r w:rsidRPr="00DB2814">
        <w:rPr>
          <w:rFonts w:asciiTheme="minorHAnsi" w:hAnsiTheme="minorHAnsi" w:cstheme="minorHAnsi"/>
          <w:i/>
          <w:iCs/>
          <w:sz w:val="22"/>
          <w:szCs w:val="22"/>
        </w:rPr>
        <w:t>parliament.uk</w:t>
      </w:r>
      <w:r w:rsidRPr="00DB2814">
        <w:rPr>
          <w:rFonts w:asciiTheme="minorHAnsi" w:hAnsiTheme="minorHAnsi" w:cstheme="minorHAnsi"/>
          <w:sz w:val="22"/>
          <w:szCs w:val="22"/>
        </w:rPr>
        <w:t xml:space="preserve">, </w:t>
      </w:r>
      <w:r w:rsidRPr="00DB2814">
        <w:rPr>
          <w:rFonts w:asciiTheme="minorHAnsi" w:hAnsiTheme="minorHAnsi" w:cstheme="minorHAnsi"/>
          <w:i/>
          <w:iCs/>
          <w:sz w:val="22"/>
          <w:szCs w:val="22"/>
        </w:rPr>
        <w:t>Memorandum from the Daily Express</w:t>
      </w:r>
      <w:r w:rsidRPr="00DB2814">
        <w:rPr>
          <w:rFonts w:asciiTheme="minorHAnsi" w:hAnsiTheme="minorHAnsi" w:cstheme="minorHAnsi"/>
          <w:sz w:val="22"/>
          <w:szCs w:val="22"/>
        </w:rPr>
        <w:t>.</w:t>
      </w:r>
      <w:r w:rsidR="00BB73B6" w:rsidRPr="00DB2814">
        <w:rPr>
          <w:rFonts w:asciiTheme="minorHAnsi" w:hAnsiTheme="minorHAnsi" w:cstheme="minorHAnsi"/>
          <w:sz w:val="22"/>
          <w:szCs w:val="22"/>
        </w:rPr>
        <w:t>”</w:t>
      </w:r>
      <w:r w:rsidRPr="00DB2814">
        <w:rPr>
          <w:rFonts w:asciiTheme="minorHAnsi" w:hAnsiTheme="minorHAnsi" w:cstheme="minorHAnsi"/>
          <w:sz w:val="22"/>
          <w:szCs w:val="22"/>
        </w:rPr>
        <w:t xml:space="preserve"> Available at: https://publications.parliament.uk/pa/jt200607/jtselect/jtrights/jtrights.htm (Accessed: 14 July 2023). </w:t>
      </w:r>
    </w:p>
    <w:p w14:paraId="49939878" w14:textId="77777777" w:rsidR="00D307C3" w:rsidRPr="001B31F3" w:rsidRDefault="00D307C3" w:rsidP="00F92612">
      <w:pPr>
        <w:tabs>
          <w:tab w:val="left" w:pos="1272"/>
        </w:tabs>
        <w:rPr>
          <w:rFonts w:asciiTheme="minorHAnsi" w:hAnsiTheme="minorHAnsi" w:cstheme="minorHAnsi"/>
          <w:sz w:val="22"/>
          <w:szCs w:val="22"/>
        </w:rPr>
      </w:pPr>
    </w:p>
    <w:sectPr w:rsidR="00D307C3" w:rsidRPr="001B3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E6AD"/>
    <w:multiLevelType w:val="hybridMultilevel"/>
    <w:tmpl w:val="367A2D46"/>
    <w:lvl w:ilvl="0" w:tplc="2BCECBE6">
      <w:start w:val="1"/>
      <w:numFmt w:val="decimal"/>
      <w:lvlText w:val="%1."/>
      <w:lvlJc w:val="left"/>
      <w:pPr>
        <w:ind w:left="720" w:hanging="360"/>
      </w:pPr>
    </w:lvl>
    <w:lvl w:ilvl="1" w:tplc="D92AD668">
      <w:start w:val="1"/>
      <w:numFmt w:val="lowerLetter"/>
      <w:lvlText w:val="%2."/>
      <w:lvlJc w:val="left"/>
      <w:pPr>
        <w:ind w:left="1440" w:hanging="360"/>
      </w:pPr>
    </w:lvl>
    <w:lvl w:ilvl="2" w:tplc="07302104">
      <w:start w:val="1"/>
      <w:numFmt w:val="lowerRoman"/>
      <w:lvlText w:val="%3."/>
      <w:lvlJc w:val="right"/>
      <w:pPr>
        <w:ind w:left="2160" w:hanging="180"/>
      </w:pPr>
    </w:lvl>
    <w:lvl w:ilvl="3" w:tplc="E5C44102">
      <w:start w:val="1"/>
      <w:numFmt w:val="decimal"/>
      <w:lvlText w:val="%4."/>
      <w:lvlJc w:val="left"/>
      <w:pPr>
        <w:ind w:left="2880" w:hanging="360"/>
      </w:pPr>
    </w:lvl>
    <w:lvl w:ilvl="4" w:tplc="7B2A9614">
      <w:start w:val="1"/>
      <w:numFmt w:val="lowerLetter"/>
      <w:lvlText w:val="%5."/>
      <w:lvlJc w:val="left"/>
      <w:pPr>
        <w:ind w:left="3600" w:hanging="360"/>
      </w:pPr>
    </w:lvl>
    <w:lvl w:ilvl="5" w:tplc="23A03436">
      <w:start w:val="1"/>
      <w:numFmt w:val="lowerRoman"/>
      <w:lvlText w:val="%6."/>
      <w:lvlJc w:val="right"/>
      <w:pPr>
        <w:ind w:left="4320" w:hanging="180"/>
      </w:pPr>
    </w:lvl>
    <w:lvl w:ilvl="6" w:tplc="5C3E2BCA">
      <w:start w:val="1"/>
      <w:numFmt w:val="decimal"/>
      <w:lvlText w:val="%7."/>
      <w:lvlJc w:val="left"/>
      <w:pPr>
        <w:ind w:left="5040" w:hanging="360"/>
      </w:pPr>
    </w:lvl>
    <w:lvl w:ilvl="7" w:tplc="5BA4403E">
      <w:start w:val="1"/>
      <w:numFmt w:val="lowerLetter"/>
      <w:lvlText w:val="%8."/>
      <w:lvlJc w:val="left"/>
      <w:pPr>
        <w:ind w:left="5760" w:hanging="360"/>
      </w:pPr>
    </w:lvl>
    <w:lvl w:ilvl="8" w:tplc="E59C436E">
      <w:start w:val="1"/>
      <w:numFmt w:val="lowerRoman"/>
      <w:lvlText w:val="%9."/>
      <w:lvlJc w:val="right"/>
      <w:pPr>
        <w:ind w:left="6480" w:hanging="180"/>
      </w:pPr>
    </w:lvl>
  </w:abstractNum>
  <w:abstractNum w:abstractNumId="1" w15:restartNumberingAfterBreak="0">
    <w:nsid w:val="40583A42"/>
    <w:multiLevelType w:val="hybridMultilevel"/>
    <w:tmpl w:val="2886EBFA"/>
    <w:lvl w:ilvl="0" w:tplc="1E367AE6">
      <w:start w:val="1"/>
      <w:numFmt w:val="decimal"/>
      <w:lvlText w:val="%1."/>
      <w:lvlJc w:val="left"/>
      <w:pPr>
        <w:ind w:left="624" w:hanging="360"/>
      </w:pPr>
      <w:rPr>
        <w:rFonts w:hint="default"/>
      </w:rPr>
    </w:lvl>
    <w:lvl w:ilvl="1" w:tplc="08090019" w:tentative="1">
      <w:start w:val="1"/>
      <w:numFmt w:val="lowerLetter"/>
      <w:lvlText w:val="%2."/>
      <w:lvlJc w:val="left"/>
      <w:pPr>
        <w:ind w:left="1344" w:hanging="360"/>
      </w:pPr>
    </w:lvl>
    <w:lvl w:ilvl="2" w:tplc="0809001B" w:tentative="1">
      <w:start w:val="1"/>
      <w:numFmt w:val="lowerRoman"/>
      <w:lvlText w:val="%3."/>
      <w:lvlJc w:val="right"/>
      <w:pPr>
        <w:ind w:left="2064" w:hanging="180"/>
      </w:pPr>
    </w:lvl>
    <w:lvl w:ilvl="3" w:tplc="0809000F" w:tentative="1">
      <w:start w:val="1"/>
      <w:numFmt w:val="decimal"/>
      <w:lvlText w:val="%4."/>
      <w:lvlJc w:val="left"/>
      <w:pPr>
        <w:ind w:left="2784" w:hanging="360"/>
      </w:pPr>
    </w:lvl>
    <w:lvl w:ilvl="4" w:tplc="08090019" w:tentative="1">
      <w:start w:val="1"/>
      <w:numFmt w:val="lowerLetter"/>
      <w:lvlText w:val="%5."/>
      <w:lvlJc w:val="left"/>
      <w:pPr>
        <w:ind w:left="3504" w:hanging="360"/>
      </w:pPr>
    </w:lvl>
    <w:lvl w:ilvl="5" w:tplc="0809001B" w:tentative="1">
      <w:start w:val="1"/>
      <w:numFmt w:val="lowerRoman"/>
      <w:lvlText w:val="%6."/>
      <w:lvlJc w:val="right"/>
      <w:pPr>
        <w:ind w:left="4224" w:hanging="180"/>
      </w:pPr>
    </w:lvl>
    <w:lvl w:ilvl="6" w:tplc="0809000F" w:tentative="1">
      <w:start w:val="1"/>
      <w:numFmt w:val="decimal"/>
      <w:lvlText w:val="%7."/>
      <w:lvlJc w:val="left"/>
      <w:pPr>
        <w:ind w:left="4944" w:hanging="360"/>
      </w:pPr>
    </w:lvl>
    <w:lvl w:ilvl="7" w:tplc="08090019" w:tentative="1">
      <w:start w:val="1"/>
      <w:numFmt w:val="lowerLetter"/>
      <w:lvlText w:val="%8."/>
      <w:lvlJc w:val="left"/>
      <w:pPr>
        <w:ind w:left="5664" w:hanging="360"/>
      </w:pPr>
    </w:lvl>
    <w:lvl w:ilvl="8" w:tplc="0809001B" w:tentative="1">
      <w:start w:val="1"/>
      <w:numFmt w:val="lowerRoman"/>
      <w:lvlText w:val="%9."/>
      <w:lvlJc w:val="right"/>
      <w:pPr>
        <w:ind w:left="6384" w:hanging="180"/>
      </w:pPr>
    </w:lvl>
  </w:abstractNum>
  <w:abstractNum w:abstractNumId="2" w15:restartNumberingAfterBreak="0">
    <w:nsid w:val="6644023C"/>
    <w:multiLevelType w:val="hybridMultilevel"/>
    <w:tmpl w:val="B740A130"/>
    <w:lvl w:ilvl="0" w:tplc="6400CC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169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3164304">
    <w:abstractNumId w:val="1"/>
  </w:num>
  <w:num w:numId="3" w16cid:durableId="335573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E62"/>
    <w:rsid w:val="00044B59"/>
    <w:rsid w:val="000E535C"/>
    <w:rsid w:val="000F2160"/>
    <w:rsid w:val="000F4A82"/>
    <w:rsid w:val="00106F24"/>
    <w:rsid w:val="0010763F"/>
    <w:rsid w:val="00121306"/>
    <w:rsid w:val="001B31F3"/>
    <w:rsid w:val="001C7C26"/>
    <w:rsid w:val="00205983"/>
    <w:rsid w:val="00221A45"/>
    <w:rsid w:val="00330612"/>
    <w:rsid w:val="00340F19"/>
    <w:rsid w:val="00355F9C"/>
    <w:rsid w:val="00427020"/>
    <w:rsid w:val="0043724A"/>
    <w:rsid w:val="0044794E"/>
    <w:rsid w:val="0048461C"/>
    <w:rsid w:val="004E22EE"/>
    <w:rsid w:val="004E238D"/>
    <w:rsid w:val="00515B91"/>
    <w:rsid w:val="00542C0D"/>
    <w:rsid w:val="005C3D20"/>
    <w:rsid w:val="00654568"/>
    <w:rsid w:val="006A4CD4"/>
    <w:rsid w:val="006E1BB0"/>
    <w:rsid w:val="007133F3"/>
    <w:rsid w:val="0071485E"/>
    <w:rsid w:val="007C19A2"/>
    <w:rsid w:val="00834571"/>
    <w:rsid w:val="00860381"/>
    <w:rsid w:val="00941057"/>
    <w:rsid w:val="009567E9"/>
    <w:rsid w:val="00966DDF"/>
    <w:rsid w:val="009C4E60"/>
    <w:rsid w:val="009D2D4A"/>
    <w:rsid w:val="00AA5251"/>
    <w:rsid w:val="00AD11A7"/>
    <w:rsid w:val="00B0782E"/>
    <w:rsid w:val="00B125C0"/>
    <w:rsid w:val="00B41E62"/>
    <w:rsid w:val="00BB73B6"/>
    <w:rsid w:val="00BE6EEB"/>
    <w:rsid w:val="00C248B6"/>
    <w:rsid w:val="00CA7503"/>
    <w:rsid w:val="00CE3C42"/>
    <w:rsid w:val="00CF40F9"/>
    <w:rsid w:val="00D307C3"/>
    <w:rsid w:val="00D91CD1"/>
    <w:rsid w:val="00DB2814"/>
    <w:rsid w:val="00DE2E26"/>
    <w:rsid w:val="00EA60CA"/>
    <w:rsid w:val="00EE62F9"/>
    <w:rsid w:val="00F576AC"/>
    <w:rsid w:val="00F74298"/>
    <w:rsid w:val="00F808B1"/>
    <w:rsid w:val="00F92612"/>
    <w:rsid w:val="00FD427A"/>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34A4D"/>
  <w15:chartTrackingRefBased/>
  <w15:docId w15:val="{602BEC04-BFE1-4922-8540-68B3B381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E62"/>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E62"/>
    <w:pPr>
      <w:ind w:left="720"/>
      <w:contextualSpacing/>
    </w:pPr>
  </w:style>
  <w:style w:type="paragraph" w:styleId="NormalWeb">
    <w:name w:val="Normal (Web)"/>
    <w:basedOn w:val="Normal"/>
    <w:uiPriority w:val="99"/>
    <w:unhideWhenUsed/>
    <w:rsid w:val="004E22E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06774">
      <w:bodyDiv w:val="1"/>
      <w:marLeft w:val="0"/>
      <w:marRight w:val="0"/>
      <w:marTop w:val="0"/>
      <w:marBottom w:val="0"/>
      <w:divBdr>
        <w:top w:val="none" w:sz="0" w:space="0" w:color="auto"/>
        <w:left w:val="none" w:sz="0" w:space="0" w:color="auto"/>
        <w:bottom w:val="none" w:sz="0" w:space="0" w:color="auto"/>
        <w:right w:val="none" w:sz="0" w:space="0" w:color="auto"/>
      </w:divBdr>
    </w:div>
    <w:div w:id="263536599">
      <w:bodyDiv w:val="1"/>
      <w:marLeft w:val="0"/>
      <w:marRight w:val="0"/>
      <w:marTop w:val="0"/>
      <w:marBottom w:val="0"/>
      <w:divBdr>
        <w:top w:val="none" w:sz="0" w:space="0" w:color="auto"/>
        <w:left w:val="none" w:sz="0" w:space="0" w:color="auto"/>
        <w:bottom w:val="none" w:sz="0" w:space="0" w:color="auto"/>
        <w:right w:val="none" w:sz="0" w:space="0" w:color="auto"/>
      </w:divBdr>
    </w:div>
    <w:div w:id="309211466">
      <w:bodyDiv w:val="1"/>
      <w:marLeft w:val="0"/>
      <w:marRight w:val="0"/>
      <w:marTop w:val="0"/>
      <w:marBottom w:val="0"/>
      <w:divBdr>
        <w:top w:val="none" w:sz="0" w:space="0" w:color="auto"/>
        <w:left w:val="none" w:sz="0" w:space="0" w:color="auto"/>
        <w:bottom w:val="none" w:sz="0" w:space="0" w:color="auto"/>
        <w:right w:val="none" w:sz="0" w:space="0" w:color="auto"/>
      </w:divBdr>
    </w:div>
    <w:div w:id="587931992">
      <w:bodyDiv w:val="1"/>
      <w:marLeft w:val="0"/>
      <w:marRight w:val="0"/>
      <w:marTop w:val="0"/>
      <w:marBottom w:val="0"/>
      <w:divBdr>
        <w:top w:val="none" w:sz="0" w:space="0" w:color="auto"/>
        <w:left w:val="none" w:sz="0" w:space="0" w:color="auto"/>
        <w:bottom w:val="none" w:sz="0" w:space="0" w:color="auto"/>
        <w:right w:val="none" w:sz="0" w:space="0" w:color="auto"/>
      </w:divBdr>
    </w:div>
    <w:div w:id="595939340">
      <w:bodyDiv w:val="1"/>
      <w:marLeft w:val="0"/>
      <w:marRight w:val="0"/>
      <w:marTop w:val="0"/>
      <w:marBottom w:val="0"/>
      <w:divBdr>
        <w:top w:val="none" w:sz="0" w:space="0" w:color="auto"/>
        <w:left w:val="none" w:sz="0" w:space="0" w:color="auto"/>
        <w:bottom w:val="none" w:sz="0" w:space="0" w:color="auto"/>
        <w:right w:val="none" w:sz="0" w:space="0" w:color="auto"/>
      </w:divBdr>
    </w:div>
    <w:div w:id="750540963">
      <w:bodyDiv w:val="1"/>
      <w:marLeft w:val="0"/>
      <w:marRight w:val="0"/>
      <w:marTop w:val="0"/>
      <w:marBottom w:val="0"/>
      <w:divBdr>
        <w:top w:val="none" w:sz="0" w:space="0" w:color="auto"/>
        <w:left w:val="none" w:sz="0" w:space="0" w:color="auto"/>
        <w:bottom w:val="none" w:sz="0" w:space="0" w:color="auto"/>
        <w:right w:val="none" w:sz="0" w:space="0" w:color="auto"/>
      </w:divBdr>
    </w:div>
    <w:div w:id="942999409">
      <w:bodyDiv w:val="1"/>
      <w:marLeft w:val="0"/>
      <w:marRight w:val="0"/>
      <w:marTop w:val="0"/>
      <w:marBottom w:val="0"/>
      <w:divBdr>
        <w:top w:val="none" w:sz="0" w:space="0" w:color="auto"/>
        <w:left w:val="none" w:sz="0" w:space="0" w:color="auto"/>
        <w:bottom w:val="none" w:sz="0" w:space="0" w:color="auto"/>
        <w:right w:val="none" w:sz="0" w:space="0" w:color="auto"/>
      </w:divBdr>
    </w:div>
    <w:div w:id="1279023523">
      <w:bodyDiv w:val="1"/>
      <w:marLeft w:val="0"/>
      <w:marRight w:val="0"/>
      <w:marTop w:val="0"/>
      <w:marBottom w:val="0"/>
      <w:divBdr>
        <w:top w:val="none" w:sz="0" w:space="0" w:color="auto"/>
        <w:left w:val="none" w:sz="0" w:space="0" w:color="auto"/>
        <w:bottom w:val="none" w:sz="0" w:space="0" w:color="auto"/>
        <w:right w:val="none" w:sz="0" w:space="0" w:color="auto"/>
      </w:divBdr>
    </w:div>
    <w:div w:id="1339506449">
      <w:bodyDiv w:val="1"/>
      <w:marLeft w:val="0"/>
      <w:marRight w:val="0"/>
      <w:marTop w:val="0"/>
      <w:marBottom w:val="0"/>
      <w:divBdr>
        <w:top w:val="none" w:sz="0" w:space="0" w:color="auto"/>
        <w:left w:val="none" w:sz="0" w:space="0" w:color="auto"/>
        <w:bottom w:val="none" w:sz="0" w:space="0" w:color="auto"/>
        <w:right w:val="none" w:sz="0" w:space="0" w:color="auto"/>
      </w:divBdr>
    </w:div>
    <w:div w:id="1423525437">
      <w:bodyDiv w:val="1"/>
      <w:marLeft w:val="0"/>
      <w:marRight w:val="0"/>
      <w:marTop w:val="0"/>
      <w:marBottom w:val="0"/>
      <w:divBdr>
        <w:top w:val="none" w:sz="0" w:space="0" w:color="auto"/>
        <w:left w:val="none" w:sz="0" w:space="0" w:color="auto"/>
        <w:bottom w:val="none" w:sz="0" w:space="0" w:color="auto"/>
        <w:right w:val="none" w:sz="0" w:space="0" w:color="auto"/>
      </w:divBdr>
    </w:div>
    <w:div w:id="1731996037">
      <w:bodyDiv w:val="1"/>
      <w:marLeft w:val="0"/>
      <w:marRight w:val="0"/>
      <w:marTop w:val="0"/>
      <w:marBottom w:val="0"/>
      <w:divBdr>
        <w:top w:val="none" w:sz="0" w:space="0" w:color="auto"/>
        <w:left w:val="none" w:sz="0" w:space="0" w:color="auto"/>
        <w:bottom w:val="none" w:sz="0" w:space="0" w:color="auto"/>
        <w:right w:val="none" w:sz="0" w:space="0" w:color="auto"/>
      </w:divBdr>
    </w:div>
    <w:div w:id="1734696488">
      <w:bodyDiv w:val="1"/>
      <w:marLeft w:val="0"/>
      <w:marRight w:val="0"/>
      <w:marTop w:val="0"/>
      <w:marBottom w:val="0"/>
      <w:divBdr>
        <w:top w:val="none" w:sz="0" w:space="0" w:color="auto"/>
        <w:left w:val="none" w:sz="0" w:space="0" w:color="auto"/>
        <w:bottom w:val="none" w:sz="0" w:space="0" w:color="auto"/>
        <w:right w:val="none" w:sz="0" w:space="0" w:color="auto"/>
      </w:divBdr>
    </w:div>
    <w:div w:id="1763068074">
      <w:bodyDiv w:val="1"/>
      <w:marLeft w:val="0"/>
      <w:marRight w:val="0"/>
      <w:marTop w:val="0"/>
      <w:marBottom w:val="0"/>
      <w:divBdr>
        <w:top w:val="none" w:sz="0" w:space="0" w:color="auto"/>
        <w:left w:val="none" w:sz="0" w:space="0" w:color="auto"/>
        <w:bottom w:val="none" w:sz="0" w:space="0" w:color="auto"/>
        <w:right w:val="none" w:sz="0" w:space="0" w:color="auto"/>
      </w:divBdr>
    </w:div>
    <w:div w:id="1834761079">
      <w:bodyDiv w:val="1"/>
      <w:marLeft w:val="0"/>
      <w:marRight w:val="0"/>
      <w:marTop w:val="0"/>
      <w:marBottom w:val="0"/>
      <w:divBdr>
        <w:top w:val="none" w:sz="0" w:space="0" w:color="auto"/>
        <w:left w:val="none" w:sz="0" w:space="0" w:color="auto"/>
        <w:bottom w:val="none" w:sz="0" w:space="0" w:color="auto"/>
        <w:right w:val="none" w:sz="0" w:space="0" w:color="auto"/>
      </w:divBdr>
    </w:div>
    <w:div w:id="1844203207">
      <w:bodyDiv w:val="1"/>
      <w:marLeft w:val="0"/>
      <w:marRight w:val="0"/>
      <w:marTop w:val="0"/>
      <w:marBottom w:val="0"/>
      <w:divBdr>
        <w:top w:val="none" w:sz="0" w:space="0" w:color="auto"/>
        <w:left w:val="none" w:sz="0" w:space="0" w:color="auto"/>
        <w:bottom w:val="none" w:sz="0" w:space="0" w:color="auto"/>
        <w:right w:val="none" w:sz="0" w:space="0" w:color="auto"/>
      </w:divBdr>
    </w:div>
    <w:div w:id="20070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dc:creator>
  <cp:keywords/>
  <dc:description/>
  <cp:lastModifiedBy>Paryse</cp:lastModifiedBy>
  <cp:revision>2</cp:revision>
  <dcterms:created xsi:type="dcterms:W3CDTF">2023-07-19T21:18:00Z</dcterms:created>
  <dcterms:modified xsi:type="dcterms:W3CDTF">2023-07-19T21:18:00Z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5ca21e71-f12c-460e-b132-9072035fe561</vt:lpwstr>
  </property>
</Properties>
</file>