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3B919" w14:textId="77777777" w:rsidR="00862B98" w:rsidRDefault="00862B98" w:rsidP="008E75DD">
      <w:pPr>
        <w:jc w:val="center"/>
        <w:rPr>
          <w:rFonts w:asciiTheme="minorBidi" w:hAnsiTheme="minorBidi"/>
          <w:b/>
          <w:bCs/>
          <w:i/>
          <w:iCs/>
          <w:sz w:val="36"/>
          <w:szCs w:val="36"/>
          <w:u w:val="single"/>
          <w:lang w:val="en-US"/>
        </w:rPr>
      </w:pPr>
    </w:p>
    <w:p w14:paraId="6BA95BAF" w14:textId="77777777" w:rsidR="00862B98" w:rsidRDefault="00862B98" w:rsidP="008E75DD">
      <w:pPr>
        <w:jc w:val="center"/>
        <w:rPr>
          <w:rFonts w:asciiTheme="minorBidi" w:hAnsiTheme="minorBidi"/>
          <w:b/>
          <w:bCs/>
          <w:i/>
          <w:iCs/>
          <w:sz w:val="36"/>
          <w:szCs w:val="36"/>
          <w:u w:val="single"/>
          <w:lang w:val="en-US"/>
        </w:rPr>
      </w:pPr>
    </w:p>
    <w:p w14:paraId="3C4D76FA" w14:textId="77777777" w:rsidR="00862B98" w:rsidRDefault="00862B98" w:rsidP="008E75DD">
      <w:pPr>
        <w:jc w:val="center"/>
        <w:rPr>
          <w:rFonts w:asciiTheme="minorBidi" w:hAnsiTheme="minorBidi"/>
          <w:b/>
          <w:bCs/>
          <w:i/>
          <w:iCs/>
          <w:sz w:val="36"/>
          <w:szCs w:val="36"/>
          <w:u w:val="single"/>
          <w:lang w:val="en-US"/>
        </w:rPr>
      </w:pPr>
    </w:p>
    <w:p w14:paraId="06488610" w14:textId="1590218E" w:rsidR="00862B98" w:rsidRDefault="00862B98" w:rsidP="008E75DD">
      <w:pPr>
        <w:jc w:val="center"/>
        <w:rPr>
          <w:rFonts w:asciiTheme="minorBidi" w:hAnsiTheme="minorBidi"/>
          <w:b/>
          <w:bCs/>
          <w:i/>
          <w:iCs/>
          <w:sz w:val="36"/>
          <w:szCs w:val="36"/>
          <w:u w:val="single"/>
          <w:lang w:val="en-US"/>
        </w:rPr>
      </w:pPr>
    </w:p>
    <w:p w14:paraId="21D8A2A9" w14:textId="7B68847B" w:rsidR="00862B98" w:rsidRDefault="00862B98" w:rsidP="008E75DD">
      <w:pPr>
        <w:jc w:val="center"/>
        <w:rPr>
          <w:rFonts w:asciiTheme="minorBidi" w:hAnsiTheme="minorBidi"/>
          <w:b/>
          <w:bCs/>
          <w:i/>
          <w:iCs/>
          <w:sz w:val="36"/>
          <w:szCs w:val="36"/>
          <w:u w:val="single"/>
          <w:lang w:val="en-US"/>
        </w:rPr>
      </w:pPr>
    </w:p>
    <w:p w14:paraId="022F9799" w14:textId="7651699D" w:rsidR="00862B98" w:rsidRDefault="00862B98" w:rsidP="008E75DD">
      <w:pPr>
        <w:jc w:val="center"/>
        <w:rPr>
          <w:rFonts w:asciiTheme="minorBidi" w:hAnsiTheme="minorBidi"/>
          <w:b/>
          <w:bCs/>
          <w:i/>
          <w:iCs/>
          <w:sz w:val="36"/>
          <w:szCs w:val="36"/>
          <w:u w:val="single"/>
          <w:lang w:val="en-US"/>
        </w:rPr>
      </w:pPr>
    </w:p>
    <w:p w14:paraId="45FF7332" w14:textId="25289818" w:rsidR="00862B98" w:rsidRDefault="00862B98" w:rsidP="008E75DD">
      <w:pPr>
        <w:jc w:val="center"/>
        <w:rPr>
          <w:rFonts w:asciiTheme="minorBidi" w:hAnsiTheme="minorBidi"/>
          <w:b/>
          <w:bCs/>
          <w:i/>
          <w:iCs/>
          <w:sz w:val="36"/>
          <w:szCs w:val="36"/>
          <w:u w:val="single"/>
          <w:lang w:val="en-US"/>
        </w:rPr>
      </w:pPr>
    </w:p>
    <w:p w14:paraId="4E6418C8" w14:textId="630D695C" w:rsidR="00862B98" w:rsidRDefault="00862B98" w:rsidP="008E75DD">
      <w:pPr>
        <w:jc w:val="center"/>
        <w:rPr>
          <w:rFonts w:asciiTheme="minorBidi" w:hAnsiTheme="minorBidi"/>
          <w:b/>
          <w:bCs/>
          <w:i/>
          <w:iCs/>
          <w:sz w:val="36"/>
          <w:szCs w:val="36"/>
          <w:u w:val="single"/>
          <w:lang w:val="en-US"/>
        </w:rPr>
      </w:pPr>
    </w:p>
    <w:p w14:paraId="2D688FFC" w14:textId="148FE9AF" w:rsidR="00862B98" w:rsidRDefault="00862B98" w:rsidP="008E75DD">
      <w:pPr>
        <w:jc w:val="center"/>
        <w:rPr>
          <w:rFonts w:asciiTheme="minorBidi" w:hAnsiTheme="minorBidi"/>
          <w:b/>
          <w:bCs/>
          <w:i/>
          <w:iCs/>
          <w:sz w:val="36"/>
          <w:szCs w:val="36"/>
          <w:u w:val="single"/>
          <w:lang w:val="en-US"/>
        </w:rPr>
      </w:pPr>
      <w:r>
        <w:rPr>
          <w:rFonts w:asciiTheme="minorBidi" w:hAnsiTheme="minorBidi"/>
          <w:b/>
          <w:bCs/>
          <w:i/>
          <w:iCs/>
          <w:noProof/>
          <w:sz w:val="36"/>
          <w:szCs w:val="36"/>
          <w:u w:val="single"/>
          <w:lang w:val="en-US"/>
        </w:rPr>
        <mc:AlternateContent>
          <mc:Choice Requires="wps">
            <w:drawing>
              <wp:anchor distT="0" distB="0" distL="114300" distR="114300" simplePos="0" relativeHeight="251663360" behindDoc="0" locked="0" layoutInCell="1" allowOverlap="1" wp14:anchorId="5CE2894E" wp14:editId="5ED68DC2">
                <wp:simplePos x="0" y="0"/>
                <wp:positionH relativeFrom="column">
                  <wp:posOffset>897255</wp:posOffset>
                </wp:positionH>
                <wp:positionV relativeFrom="paragraph">
                  <wp:posOffset>58420</wp:posOffset>
                </wp:positionV>
                <wp:extent cx="3463925" cy="1914525"/>
                <wp:effectExtent l="0" t="0" r="22225" b="28575"/>
                <wp:wrapNone/>
                <wp:docPr id="781311723" name="Flowchart: Alternate Process 1"/>
                <wp:cNvGraphicFramePr/>
                <a:graphic xmlns:a="http://schemas.openxmlformats.org/drawingml/2006/main">
                  <a:graphicData uri="http://schemas.microsoft.com/office/word/2010/wordprocessingShape">
                    <wps:wsp>
                      <wps:cNvSpPr/>
                      <wps:spPr>
                        <a:xfrm>
                          <a:off x="0" y="0"/>
                          <a:ext cx="3463925" cy="1914525"/>
                        </a:xfrm>
                        <a:prstGeom prst="flowChartAlternateProcess">
                          <a:avLst/>
                        </a:prstGeom>
                        <a:solidFill>
                          <a:schemeClr val="bg2"/>
                        </a:solidFill>
                      </wps:spPr>
                      <wps:style>
                        <a:lnRef idx="2">
                          <a:schemeClr val="accent1">
                            <a:shade val="15000"/>
                          </a:schemeClr>
                        </a:lnRef>
                        <a:fillRef idx="1">
                          <a:schemeClr val="accent1"/>
                        </a:fillRef>
                        <a:effectRef idx="0">
                          <a:schemeClr val="accent1"/>
                        </a:effectRef>
                        <a:fontRef idx="minor">
                          <a:schemeClr val="lt1"/>
                        </a:fontRef>
                      </wps:style>
                      <wps:txbx>
                        <w:txbxContent>
                          <w:p w14:paraId="0C060ABC" w14:textId="7178DBEF" w:rsidR="00862B98" w:rsidRPr="00862B98" w:rsidRDefault="00862B98" w:rsidP="00862B98">
                            <w:pPr>
                              <w:jc w:val="center"/>
                              <w:rPr>
                                <w:rFonts w:asciiTheme="minorBidi" w:hAnsiTheme="minorBidi"/>
                                <w:b/>
                                <w:bCs/>
                                <w:i/>
                                <w:iCs/>
                                <w:color w:val="000000" w:themeColor="text1"/>
                                <w:sz w:val="36"/>
                                <w:szCs w:val="36"/>
                                <w:lang w:val="en-US"/>
                              </w:rPr>
                            </w:pPr>
                            <w:r w:rsidRPr="00862B98">
                              <w:rPr>
                                <w:rFonts w:asciiTheme="minorBidi" w:hAnsiTheme="minorBidi"/>
                                <w:b/>
                                <w:bCs/>
                                <w:i/>
                                <w:iCs/>
                                <w:color w:val="000000" w:themeColor="text1"/>
                                <w:sz w:val="36"/>
                                <w:szCs w:val="36"/>
                                <w:lang w:val="en-US"/>
                              </w:rPr>
                              <w:t>STUDENT NAME:</w:t>
                            </w:r>
                          </w:p>
                          <w:p w14:paraId="6FA25276" w14:textId="17CEC4F2" w:rsidR="00862B98" w:rsidRPr="00862B98" w:rsidRDefault="00862B98" w:rsidP="00862B98">
                            <w:pPr>
                              <w:jc w:val="center"/>
                              <w:rPr>
                                <w:rFonts w:asciiTheme="minorBidi" w:hAnsiTheme="minorBidi"/>
                                <w:b/>
                                <w:bCs/>
                                <w:i/>
                                <w:iCs/>
                                <w:color w:val="000000" w:themeColor="text1"/>
                                <w:sz w:val="36"/>
                                <w:szCs w:val="36"/>
                                <w:lang w:val="en-US"/>
                              </w:rPr>
                            </w:pPr>
                            <w:r w:rsidRPr="00862B98">
                              <w:rPr>
                                <w:rFonts w:asciiTheme="minorBidi" w:hAnsiTheme="minorBidi"/>
                                <w:b/>
                                <w:bCs/>
                                <w:i/>
                                <w:iCs/>
                                <w:color w:val="000000" w:themeColor="text1"/>
                                <w:sz w:val="36"/>
                                <w:szCs w:val="36"/>
                                <w:lang w:val="en-US"/>
                              </w:rPr>
                              <w:t>STUDENT ID: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CE2894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1" o:spid="_x0000_s1026" type="#_x0000_t176" style="position:absolute;left:0;text-align:left;margin-left:70.65pt;margin-top:4.6pt;width:272.75pt;height:150.7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" fillcolor="#e7e6e6 [3214]" strokecolor="#09101d [484]" strokeweight="1pt">
                <v:textbox>
                  <w:txbxContent>
                    <w:p w14:paraId="0C060ABC" w14:textId="7178DBEF" w:rsidR="00862B98" w:rsidRPr="00862B98" w:rsidRDefault="00862B98" w:rsidP="00862B98">
                      <w:pPr>
                        <w:jc w:val="center"/>
                        <w:rPr>
                          <w:rFonts w:asciiTheme="minorBidi" w:hAnsiTheme="minorBidi"/>
                          <w:b/>
                          <w:bCs/>
                          <w:i/>
                          <w:iCs/>
                          <w:color w:val="000000" w:themeColor="text1"/>
                          <w:sz w:val="36"/>
                          <w:szCs w:val="36"/>
                          <w:lang w:val="en-US"/>
                        </w:rPr>
                      </w:pPr>
                      <w:r w:rsidRPr="00862B98">
                        <w:rPr>
                          <w:rFonts w:asciiTheme="minorBidi" w:hAnsiTheme="minorBidi"/>
                          <w:b/>
                          <w:bCs/>
                          <w:i/>
                          <w:iCs/>
                          <w:color w:val="000000" w:themeColor="text1"/>
                          <w:sz w:val="36"/>
                          <w:szCs w:val="36"/>
                          <w:lang w:val="en-US"/>
                        </w:rPr>
                        <w:t>STUDENT NAME:</w:t>
                      </w:r>
                    </w:p>
                    <w:p w14:paraId="6FA25276" w14:textId="17CEC4F2" w:rsidR="00862B98" w:rsidRPr="00862B98" w:rsidRDefault="00862B98" w:rsidP="00862B98">
                      <w:pPr>
                        <w:jc w:val="center"/>
                        <w:rPr>
                          <w:rFonts w:asciiTheme="minorBidi" w:hAnsiTheme="minorBidi"/>
                          <w:b/>
                          <w:bCs/>
                          <w:i/>
                          <w:iCs/>
                          <w:color w:val="000000" w:themeColor="text1"/>
                          <w:sz w:val="36"/>
                          <w:szCs w:val="36"/>
                          <w:lang w:val="en-US"/>
                        </w:rPr>
                      </w:pPr>
                      <w:r w:rsidRPr="00862B98">
                        <w:rPr>
                          <w:rFonts w:asciiTheme="minorBidi" w:hAnsiTheme="minorBidi"/>
                          <w:b/>
                          <w:bCs/>
                          <w:i/>
                          <w:iCs/>
                          <w:color w:val="000000" w:themeColor="text1"/>
                          <w:sz w:val="36"/>
                          <w:szCs w:val="36"/>
                          <w:lang w:val="en-US"/>
                        </w:rPr>
                        <w:t>STUDENT ID:</w:t>
                      </w:r>
                    </w:p>
                  </w:txbxContent>
                </v:textbox>
              </v:shape>
            </w:pict>
          </mc:Fallback>
        </mc:AlternateContent>
      </w:r>
    </w:p>
    <w:p w14:paraId="08080832" w14:textId="77777777" w:rsidR="00862B98" w:rsidRDefault="00862B98" w:rsidP="008E75DD">
      <w:pPr>
        <w:jc w:val="center"/>
        <w:rPr>
          <w:rFonts w:asciiTheme="minorBidi" w:hAnsiTheme="minorBidi"/>
          <w:b/>
          <w:bCs/>
          <w:i/>
          <w:iCs/>
          <w:sz w:val="36"/>
          <w:szCs w:val="36"/>
          <w:u w:val="single"/>
          <w:lang w:val="en-US"/>
        </w:rPr>
      </w:pPr>
    </w:p>
    <w:p w14:paraId="23764B95" w14:textId="77777777" w:rsidR="00862B98" w:rsidRDefault="00862B98" w:rsidP="008E75DD">
      <w:pPr>
        <w:jc w:val="center"/>
        <w:rPr>
          <w:rFonts w:asciiTheme="minorBidi" w:hAnsiTheme="minorBidi"/>
          <w:b/>
          <w:bCs/>
          <w:i/>
          <w:iCs/>
          <w:sz w:val="36"/>
          <w:szCs w:val="36"/>
          <w:u w:val="single"/>
          <w:lang w:val="en-US"/>
        </w:rPr>
      </w:pPr>
    </w:p>
    <w:p w14:paraId="4E5AE0A2" w14:textId="77777777" w:rsidR="00862B98" w:rsidRDefault="00862B98" w:rsidP="008E75DD">
      <w:pPr>
        <w:jc w:val="center"/>
        <w:rPr>
          <w:rFonts w:asciiTheme="minorBidi" w:hAnsiTheme="minorBidi"/>
          <w:b/>
          <w:bCs/>
          <w:i/>
          <w:iCs/>
          <w:sz w:val="36"/>
          <w:szCs w:val="36"/>
          <w:u w:val="single"/>
          <w:lang w:val="en-US"/>
        </w:rPr>
      </w:pPr>
    </w:p>
    <w:p w14:paraId="36BC1C5F" w14:textId="77777777" w:rsidR="00862B98" w:rsidRDefault="00862B98" w:rsidP="008E75DD">
      <w:pPr>
        <w:jc w:val="center"/>
        <w:rPr>
          <w:rFonts w:asciiTheme="minorBidi" w:hAnsiTheme="minorBidi"/>
          <w:b/>
          <w:bCs/>
          <w:i/>
          <w:iCs/>
          <w:sz w:val="36"/>
          <w:szCs w:val="36"/>
          <w:u w:val="single"/>
          <w:lang w:val="en-US"/>
        </w:rPr>
      </w:pPr>
    </w:p>
    <w:p w14:paraId="3582602A" w14:textId="77777777" w:rsidR="00862B98" w:rsidRDefault="00862B98" w:rsidP="008E75DD">
      <w:pPr>
        <w:jc w:val="center"/>
        <w:rPr>
          <w:rFonts w:asciiTheme="minorBidi" w:hAnsiTheme="minorBidi"/>
          <w:b/>
          <w:bCs/>
          <w:i/>
          <w:iCs/>
          <w:sz w:val="36"/>
          <w:szCs w:val="36"/>
          <w:u w:val="single"/>
          <w:lang w:val="en-US"/>
        </w:rPr>
      </w:pPr>
    </w:p>
    <w:p w14:paraId="2B56320D" w14:textId="77777777" w:rsidR="00862B98" w:rsidRDefault="00862B98" w:rsidP="008E75DD">
      <w:pPr>
        <w:jc w:val="center"/>
        <w:rPr>
          <w:rFonts w:asciiTheme="minorBidi" w:hAnsiTheme="minorBidi"/>
          <w:b/>
          <w:bCs/>
          <w:i/>
          <w:iCs/>
          <w:sz w:val="36"/>
          <w:szCs w:val="36"/>
          <w:u w:val="single"/>
          <w:lang w:val="en-US"/>
        </w:rPr>
      </w:pPr>
    </w:p>
    <w:p w14:paraId="16A4638B" w14:textId="77777777" w:rsidR="00862B98" w:rsidRDefault="00862B98" w:rsidP="008E75DD">
      <w:pPr>
        <w:jc w:val="center"/>
        <w:rPr>
          <w:rFonts w:asciiTheme="minorBidi" w:hAnsiTheme="minorBidi"/>
          <w:b/>
          <w:bCs/>
          <w:i/>
          <w:iCs/>
          <w:sz w:val="36"/>
          <w:szCs w:val="36"/>
          <w:u w:val="single"/>
          <w:lang w:val="en-US"/>
        </w:rPr>
      </w:pPr>
    </w:p>
    <w:p w14:paraId="72B81AEF" w14:textId="77777777" w:rsidR="00862B98" w:rsidRDefault="00862B98" w:rsidP="008E75DD">
      <w:pPr>
        <w:jc w:val="center"/>
        <w:rPr>
          <w:rFonts w:asciiTheme="minorBidi" w:hAnsiTheme="minorBidi"/>
          <w:b/>
          <w:bCs/>
          <w:i/>
          <w:iCs/>
          <w:sz w:val="36"/>
          <w:szCs w:val="36"/>
          <w:u w:val="single"/>
          <w:lang w:val="en-US"/>
        </w:rPr>
      </w:pPr>
    </w:p>
    <w:p w14:paraId="1EBC3339" w14:textId="77777777" w:rsidR="00862B98" w:rsidRDefault="00862B98" w:rsidP="008E75DD">
      <w:pPr>
        <w:jc w:val="center"/>
        <w:rPr>
          <w:rFonts w:asciiTheme="minorBidi" w:hAnsiTheme="minorBidi"/>
          <w:b/>
          <w:bCs/>
          <w:i/>
          <w:iCs/>
          <w:sz w:val="36"/>
          <w:szCs w:val="36"/>
          <w:u w:val="single"/>
          <w:lang w:val="en-US"/>
        </w:rPr>
      </w:pPr>
    </w:p>
    <w:p w14:paraId="3C026FDF" w14:textId="77777777" w:rsidR="00862B98" w:rsidRDefault="00862B98" w:rsidP="008E75DD">
      <w:pPr>
        <w:jc w:val="center"/>
        <w:rPr>
          <w:rFonts w:asciiTheme="minorBidi" w:hAnsiTheme="minorBidi"/>
          <w:b/>
          <w:bCs/>
          <w:i/>
          <w:iCs/>
          <w:sz w:val="36"/>
          <w:szCs w:val="36"/>
          <w:u w:val="single"/>
          <w:lang w:val="en-US"/>
        </w:rPr>
      </w:pPr>
    </w:p>
    <w:p w14:paraId="04BD466D" w14:textId="3505D67E" w:rsidR="008E75DD" w:rsidRDefault="008E75DD" w:rsidP="008E75DD">
      <w:pPr>
        <w:jc w:val="center"/>
        <w:rPr>
          <w:rFonts w:asciiTheme="minorBidi" w:hAnsiTheme="minorBidi"/>
          <w:b/>
          <w:bCs/>
          <w:i/>
          <w:iCs/>
          <w:sz w:val="36"/>
          <w:szCs w:val="36"/>
          <w:u w:val="single"/>
          <w:lang w:val="en-US"/>
        </w:rPr>
      </w:pPr>
      <w:r>
        <w:rPr>
          <w:rFonts w:asciiTheme="minorBidi" w:hAnsiTheme="minorBidi"/>
          <w:b/>
          <w:bCs/>
          <w:i/>
          <w:iCs/>
          <w:noProof/>
          <w:sz w:val="36"/>
          <w:szCs w:val="36"/>
          <w:u w:val="single"/>
          <w:lang w:val="en-US"/>
        </w:rPr>
        <w:lastRenderedPageBreak/>
        <mc:AlternateContent>
          <mc:Choice Requires="wps">
            <w:drawing>
              <wp:anchor distT="0" distB="0" distL="114300" distR="114300" simplePos="0" relativeHeight="251659264" behindDoc="0" locked="0" layoutInCell="1" allowOverlap="1" wp14:anchorId="06EE8C52" wp14:editId="262BE9FB">
                <wp:simplePos x="0" y="0"/>
                <wp:positionH relativeFrom="column">
                  <wp:posOffset>-299200</wp:posOffset>
                </wp:positionH>
                <wp:positionV relativeFrom="paragraph">
                  <wp:posOffset>-362470</wp:posOffset>
                </wp:positionV>
                <wp:extent cx="1190625" cy="1428750"/>
                <wp:effectExtent l="19050" t="0" r="47625" b="38100"/>
                <wp:wrapNone/>
                <wp:docPr id="2114131856" name="Arrow: Down 1"/>
                <wp:cNvGraphicFramePr/>
                <a:graphic xmlns:a="http://schemas.openxmlformats.org/drawingml/2006/main">
                  <a:graphicData uri="http://schemas.microsoft.com/office/word/2010/wordprocessingShape">
                    <wps:wsp>
                      <wps:cNvSpPr/>
                      <wps:spPr>
                        <a:xfrm>
                          <a:off x="0" y="0"/>
                          <a:ext cx="1190625" cy="1428750"/>
                        </a:xfrm>
                        <a:prstGeom prst="downArrow">
                          <a:avLst/>
                        </a:prstGeom>
                        <a:solidFill>
                          <a:schemeClr val="bg2">
                            <a:lumMod val="9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0716B4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 o:spid="_x0000_s1026" type="#_x0000_t67" style="position:absolute;margin-left:-23.55pt;margin-top:-28.55pt;width:93.75pt;height:112.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" adj="12600" fillcolor="#cfcdcd [2894]" strokecolor="#70ad47 [3209]" strokeweight="1pt"/>
            </w:pict>
          </mc:Fallback>
        </mc:AlternateContent>
      </w:r>
      <w:r>
        <w:rPr>
          <w:noProof/>
        </w:rPr>
        <w:drawing>
          <wp:anchor distT="0" distB="0" distL="114300" distR="114300" simplePos="0" relativeHeight="251662336" behindDoc="1" locked="0" layoutInCell="1" allowOverlap="1" wp14:anchorId="2600C04F" wp14:editId="680F8A92">
            <wp:simplePos x="0" y="0"/>
            <wp:positionH relativeFrom="margin">
              <wp:align>center</wp:align>
            </wp:positionH>
            <wp:positionV relativeFrom="paragraph">
              <wp:posOffset>3124200</wp:posOffset>
            </wp:positionV>
            <wp:extent cx="4364990" cy="2343150"/>
            <wp:effectExtent l="0" t="0" r="0" b="0"/>
            <wp:wrapTight wrapText="bothSides">
              <wp:wrapPolygon edited="0">
                <wp:start x="0" y="0"/>
                <wp:lineTo x="0" y="21424"/>
                <wp:lineTo x="21493" y="21424"/>
                <wp:lineTo x="21493" y="0"/>
                <wp:lineTo x="0" y="0"/>
              </wp:wrapPolygon>
            </wp:wrapTight>
            <wp:docPr id="1562069080" name="Picture 3" descr="Tesco: latest news, analysis and trading updates | Retail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sco: latest news, analysis and trading updates | Retail Week"/>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64990" cy="234315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Bidi" w:hAnsiTheme="minorBidi"/>
          <w:b/>
          <w:bCs/>
          <w:i/>
          <w:iCs/>
          <w:noProof/>
          <w:sz w:val="36"/>
          <w:szCs w:val="36"/>
          <w:u w:val="single"/>
          <w:lang w:val="en-US"/>
        </w:rPr>
        <mc:AlternateContent>
          <mc:Choice Requires="wps">
            <w:drawing>
              <wp:anchor distT="0" distB="0" distL="114300" distR="114300" simplePos="0" relativeHeight="251661312" behindDoc="0" locked="0" layoutInCell="1" allowOverlap="1" wp14:anchorId="5BF48DDA" wp14:editId="0026A011">
                <wp:simplePos x="0" y="0"/>
                <wp:positionH relativeFrom="margin">
                  <wp:posOffset>4767442</wp:posOffset>
                </wp:positionH>
                <wp:positionV relativeFrom="paragraph">
                  <wp:posOffset>7796005</wp:posOffset>
                </wp:positionV>
                <wp:extent cx="1190625" cy="1428750"/>
                <wp:effectExtent l="19050" t="19050" r="47625" b="19050"/>
                <wp:wrapNone/>
                <wp:docPr id="286798047" name="Arrow: Down 1"/>
                <wp:cNvGraphicFramePr/>
                <a:graphic xmlns:a="http://schemas.openxmlformats.org/drawingml/2006/main">
                  <a:graphicData uri="http://schemas.microsoft.com/office/word/2010/wordprocessingShape">
                    <wps:wsp>
                      <wps:cNvSpPr/>
                      <wps:spPr>
                        <a:xfrm rot="10800000">
                          <a:off x="0" y="0"/>
                          <a:ext cx="1190625" cy="1428750"/>
                        </a:xfrm>
                        <a:prstGeom prst="downArrow">
                          <a:avLst/>
                        </a:prstGeom>
                        <a:solidFill>
                          <a:srgbClr val="E7E6E6">
                            <a:lumMod val="90000"/>
                          </a:srgbClr>
                        </a:solidFill>
                        <a:ln w="12700" cap="flat" cmpd="sng" algn="ctr">
                          <a:solidFill>
                            <a:srgbClr val="70AD47"/>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C17648E" id="Arrow: Down 1" o:spid="_x0000_s1026" type="#_x0000_t67" style="position:absolute;margin-left:375.4pt;margin-top:613.85pt;width:93.75pt;height:112.5pt;rotation:180;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" adj="12600" fillcolor="#d0cece" strokecolor="#70ad47" strokeweight="1pt">
                <w10:wrap anchorx="margin"/>
              </v:shape>
            </w:pict>
          </mc:Fallback>
        </mc:AlternateContent>
      </w:r>
      <w:r>
        <w:rPr>
          <w:rFonts w:asciiTheme="minorBidi" w:hAnsiTheme="minorBidi"/>
          <w:b/>
          <w:bCs/>
          <w:i/>
          <w:iCs/>
          <w:sz w:val="36"/>
          <w:szCs w:val="36"/>
          <w:u w:val="single"/>
          <w:lang w:val="en-US"/>
        </w:rPr>
        <w:t xml:space="preserve"> </w:t>
      </w:r>
    </w:p>
    <w:p w14:paraId="3A0548BE" w14:textId="77777777" w:rsidR="008E75DD" w:rsidRDefault="008E75DD" w:rsidP="008E75DD">
      <w:pPr>
        <w:jc w:val="center"/>
        <w:rPr>
          <w:rFonts w:asciiTheme="minorBidi" w:hAnsiTheme="minorBidi"/>
          <w:b/>
          <w:bCs/>
          <w:i/>
          <w:iCs/>
          <w:sz w:val="36"/>
          <w:szCs w:val="36"/>
          <w:u w:val="single"/>
          <w:lang w:val="en-US"/>
        </w:rPr>
      </w:pPr>
    </w:p>
    <w:p w14:paraId="444908E2" w14:textId="77777777" w:rsidR="008E75DD" w:rsidRDefault="008E75DD" w:rsidP="008E75DD">
      <w:pPr>
        <w:jc w:val="center"/>
        <w:rPr>
          <w:rFonts w:asciiTheme="minorBidi" w:hAnsiTheme="minorBidi"/>
          <w:b/>
          <w:bCs/>
          <w:i/>
          <w:iCs/>
          <w:sz w:val="36"/>
          <w:szCs w:val="36"/>
          <w:u w:val="single"/>
          <w:lang w:val="en-US"/>
        </w:rPr>
      </w:pPr>
    </w:p>
    <w:p w14:paraId="4C8B6C6F" w14:textId="77777777" w:rsidR="004C70A8" w:rsidRDefault="004C70A8" w:rsidP="008E75DD">
      <w:pPr>
        <w:jc w:val="center"/>
        <w:rPr>
          <w:rFonts w:asciiTheme="minorBidi" w:hAnsiTheme="minorBidi"/>
          <w:b/>
          <w:bCs/>
          <w:i/>
          <w:iCs/>
          <w:sz w:val="36"/>
          <w:szCs w:val="36"/>
          <w:u w:val="single"/>
          <w:lang w:val="en-US"/>
        </w:rPr>
      </w:pPr>
    </w:p>
    <w:p w14:paraId="74BD8E63" w14:textId="77777777" w:rsidR="004C70A8" w:rsidRDefault="004C70A8" w:rsidP="008E75DD">
      <w:pPr>
        <w:jc w:val="center"/>
        <w:rPr>
          <w:rFonts w:asciiTheme="minorBidi" w:hAnsiTheme="minorBidi"/>
          <w:b/>
          <w:bCs/>
          <w:i/>
          <w:iCs/>
          <w:sz w:val="36"/>
          <w:szCs w:val="36"/>
          <w:u w:val="single"/>
          <w:lang w:val="en-US"/>
        </w:rPr>
      </w:pPr>
    </w:p>
    <w:p w14:paraId="227C00EC" w14:textId="77777777" w:rsidR="004C70A8" w:rsidRDefault="004C70A8" w:rsidP="008E75DD">
      <w:pPr>
        <w:jc w:val="center"/>
        <w:rPr>
          <w:rFonts w:asciiTheme="minorBidi" w:hAnsiTheme="minorBidi"/>
          <w:b/>
          <w:bCs/>
          <w:i/>
          <w:iCs/>
          <w:sz w:val="36"/>
          <w:szCs w:val="36"/>
          <w:u w:val="single"/>
          <w:lang w:val="en-US"/>
        </w:rPr>
      </w:pPr>
    </w:p>
    <w:p w14:paraId="401097E6" w14:textId="77777777" w:rsidR="004C70A8" w:rsidRDefault="004C70A8" w:rsidP="008E75DD">
      <w:pPr>
        <w:jc w:val="center"/>
        <w:rPr>
          <w:rFonts w:asciiTheme="minorBidi" w:hAnsiTheme="minorBidi"/>
          <w:b/>
          <w:bCs/>
          <w:i/>
          <w:iCs/>
          <w:sz w:val="36"/>
          <w:szCs w:val="36"/>
          <w:u w:val="single"/>
          <w:lang w:val="en-US"/>
        </w:rPr>
      </w:pPr>
    </w:p>
    <w:p w14:paraId="355B614E" w14:textId="77777777" w:rsidR="004C70A8" w:rsidRDefault="004C70A8" w:rsidP="008E75DD">
      <w:pPr>
        <w:jc w:val="center"/>
        <w:rPr>
          <w:rFonts w:asciiTheme="minorBidi" w:hAnsiTheme="minorBidi"/>
          <w:b/>
          <w:bCs/>
          <w:i/>
          <w:iCs/>
          <w:sz w:val="36"/>
          <w:szCs w:val="36"/>
          <w:u w:val="single"/>
          <w:lang w:val="en-US"/>
        </w:rPr>
      </w:pPr>
    </w:p>
    <w:p w14:paraId="522EF702" w14:textId="77777777" w:rsidR="004C70A8" w:rsidRDefault="004C70A8" w:rsidP="008E75DD">
      <w:pPr>
        <w:jc w:val="center"/>
        <w:rPr>
          <w:rFonts w:asciiTheme="minorBidi" w:hAnsiTheme="minorBidi"/>
          <w:b/>
          <w:bCs/>
          <w:i/>
          <w:iCs/>
          <w:sz w:val="36"/>
          <w:szCs w:val="36"/>
          <w:u w:val="single"/>
          <w:lang w:val="en-US"/>
        </w:rPr>
      </w:pPr>
    </w:p>
    <w:p w14:paraId="6290FDC3" w14:textId="77777777" w:rsidR="004C70A8" w:rsidRDefault="004C70A8" w:rsidP="008E75DD">
      <w:pPr>
        <w:jc w:val="center"/>
        <w:rPr>
          <w:rFonts w:asciiTheme="minorBidi" w:hAnsiTheme="minorBidi"/>
          <w:b/>
          <w:bCs/>
          <w:i/>
          <w:iCs/>
          <w:sz w:val="36"/>
          <w:szCs w:val="36"/>
          <w:u w:val="single"/>
          <w:lang w:val="en-US"/>
        </w:rPr>
      </w:pPr>
    </w:p>
    <w:p w14:paraId="6E445FA2" w14:textId="77777777" w:rsidR="004C70A8" w:rsidRDefault="004C70A8" w:rsidP="008E75DD">
      <w:pPr>
        <w:jc w:val="center"/>
        <w:rPr>
          <w:rFonts w:asciiTheme="minorBidi" w:hAnsiTheme="minorBidi"/>
          <w:b/>
          <w:bCs/>
          <w:i/>
          <w:iCs/>
          <w:sz w:val="36"/>
          <w:szCs w:val="36"/>
          <w:u w:val="single"/>
          <w:lang w:val="en-US"/>
        </w:rPr>
      </w:pPr>
    </w:p>
    <w:p w14:paraId="6C9F67BB" w14:textId="77777777" w:rsidR="004C70A8" w:rsidRDefault="004C70A8" w:rsidP="008E75DD">
      <w:pPr>
        <w:jc w:val="center"/>
        <w:rPr>
          <w:rFonts w:asciiTheme="minorBidi" w:hAnsiTheme="minorBidi"/>
          <w:b/>
          <w:bCs/>
          <w:i/>
          <w:iCs/>
          <w:sz w:val="36"/>
          <w:szCs w:val="36"/>
          <w:u w:val="single"/>
          <w:lang w:val="en-US"/>
        </w:rPr>
      </w:pPr>
    </w:p>
    <w:p w14:paraId="5E445DBD" w14:textId="77777777" w:rsidR="004C70A8" w:rsidRDefault="004C70A8" w:rsidP="008E75DD">
      <w:pPr>
        <w:jc w:val="center"/>
        <w:rPr>
          <w:rFonts w:asciiTheme="minorBidi" w:hAnsiTheme="minorBidi"/>
          <w:b/>
          <w:bCs/>
          <w:i/>
          <w:iCs/>
          <w:sz w:val="36"/>
          <w:szCs w:val="36"/>
          <w:u w:val="single"/>
          <w:lang w:val="en-US"/>
        </w:rPr>
      </w:pPr>
    </w:p>
    <w:p w14:paraId="75859A93" w14:textId="77777777" w:rsidR="004C70A8" w:rsidRDefault="004C70A8" w:rsidP="008E75DD">
      <w:pPr>
        <w:jc w:val="center"/>
        <w:rPr>
          <w:rFonts w:asciiTheme="minorBidi" w:hAnsiTheme="minorBidi"/>
          <w:b/>
          <w:bCs/>
          <w:i/>
          <w:iCs/>
          <w:sz w:val="36"/>
          <w:szCs w:val="36"/>
          <w:u w:val="single"/>
          <w:lang w:val="en-US"/>
        </w:rPr>
      </w:pPr>
    </w:p>
    <w:p w14:paraId="75B0E162" w14:textId="77777777" w:rsidR="004C70A8" w:rsidRDefault="004C70A8" w:rsidP="008E75DD">
      <w:pPr>
        <w:jc w:val="center"/>
        <w:rPr>
          <w:rFonts w:asciiTheme="minorBidi" w:hAnsiTheme="minorBidi"/>
          <w:b/>
          <w:bCs/>
          <w:i/>
          <w:iCs/>
          <w:sz w:val="36"/>
          <w:szCs w:val="36"/>
          <w:u w:val="single"/>
          <w:lang w:val="en-US"/>
        </w:rPr>
      </w:pPr>
    </w:p>
    <w:p w14:paraId="6D574AD3" w14:textId="77777777" w:rsidR="004C70A8" w:rsidRDefault="004C70A8" w:rsidP="008E75DD">
      <w:pPr>
        <w:jc w:val="center"/>
        <w:rPr>
          <w:rFonts w:asciiTheme="minorBidi" w:hAnsiTheme="minorBidi"/>
          <w:b/>
          <w:bCs/>
          <w:i/>
          <w:iCs/>
          <w:sz w:val="36"/>
          <w:szCs w:val="36"/>
          <w:u w:val="single"/>
          <w:lang w:val="en-US"/>
        </w:rPr>
      </w:pPr>
    </w:p>
    <w:p w14:paraId="18A95E6A" w14:textId="77777777" w:rsidR="004C70A8" w:rsidRDefault="004C70A8" w:rsidP="008E75DD">
      <w:pPr>
        <w:jc w:val="center"/>
        <w:rPr>
          <w:rFonts w:asciiTheme="minorBidi" w:hAnsiTheme="minorBidi"/>
          <w:b/>
          <w:bCs/>
          <w:i/>
          <w:iCs/>
          <w:sz w:val="36"/>
          <w:szCs w:val="36"/>
          <w:u w:val="single"/>
          <w:lang w:val="en-US"/>
        </w:rPr>
      </w:pPr>
    </w:p>
    <w:p w14:paraId="3AF13148" w14:textId="77777777" w:rsidR="004C70A8" w:rsidRDefault="004C70A8" w:rsidP="008E75DD">
      <w:pPr>
        <w:jc w:val="center"/>
        <w:rPr>
          <w:rFonts w:asciiTheme="minorBidi" w:hAnsiTheme="minorBidi"/>
          <w:b/>
          <w:bCs/>
          <w:i/>
          <w:iCs/>
          <w:sz w:val="36"/>
          <w:szCs w:val="36"/>
          <w:u w:val="single"/>
          <w:lang w:val="en-US"/>
        </w:rPr>
      </w:pPr>
    </w:p>
    <w:p w14:paraId="5B99230B" w14:textId="77777777" w:rsidR="004C70A8" w:rsidRDefault="004C70A8" w:rsidP="008E75DD">
      <w:pPr>
        <w:jc w:val="center"/>
        <w:rPr>
          <w:rFonts w:asciiTheme="minorBidi" w:hAnsiTheme="minorBidi"/>
          <w:b/>
          <w:bCs/>
          <w:i/>
          <w:iCs/>
          <w:sz w:val="36"/>
          <w:szCs w:val="36"/>
          <w:u w:val="single"/>
          <w:lang w:val="en-US"/>
        </w:rPr>
      </w:pPr>
    </w:p>
    <w:p w14:paraId="2CD1A7C1" w14:textId="77777777" w:rsidR="004C70A8" w:rsidRDefault="004C70A8" w:rsidP="008E75DD">
      <w:pPr>
        <w:jc w:val="center"/>
        <w:rPr>
          <w:rFonts w:asciiTheme="minorBidi" w:hAnsiTheme="minorBidi"/>
          <w:b/>
          <w:bCs/>
          <w:i/>
          <w:iCs/>
          <w:sz w:val="36"/>
          <w:szCs w:val="36"/>
          <w:u w:val="single"/>
          <w:lang w:val="en-US"/>
        </w:rPr>
      </w:pPr>
    </w:p>
    <w:p w14:paraId="3A3623D8" w14:textId="77777777" w:rsidR="004C70A8" w:rsidRDefault="004C70A8" w:rsidP="008E75DD">
      <w:pPr>
        <w:jc w:val="center"/>
        <w:rPr>
          <w:rFonts w:asciiTheme="minorBidi" w:hAnsiTheme="minorBidi"/>
          <w:b/>
          <w:bCs/>
          <w:i/>
          <w:iCs/>
          <w:sz w:val="36"/>
          <w:szCs w:val="36"/>
          <w:u w:val="single"/>
          <w:lang w:val="en-US"/>
        </w:rPr>
      </w:pPr>
    </w:p>
    <w:p w14:paraId="7AEF29B5" w14:textId="77777777" w:rsidR="004C70A8" w:rsidRDefault="004C70A8" w:rsidP="008E75DD">
      <w:pPr>
        <w:jc w:val="center"/>
        <w:rPr>
          <w:rFonts w:asciiTheme="minorBidi" w:hAnsiTheme="minorBidi"/>
          <w:b/>
          <w:bCs/>
          <w:i/>
          <w:iCs/>
          <w:sz w:val="36"/>
          <w:szCs w:val="36"/>
          <w:u w:val="single"/>
          <w:lang w:val="en-US"/>
        </w:rPr>
      </w:pPr>
    </w:p>
    <w:p w14:paraId="18DB9A3D" w14:textId="77777777" w:rsidR="004C70A8" w:rsidRDefault="004C70A8" w:rsidP="008E75DD">
      <w:pPr>
        <w:jc w:val="center"/>
        <w:rPr>
          <w:rFonts w:asciiTheme="minorBidi" w:hAnsiTheme="minorBidi"/>
          <w:b/>
          <w:bCs/>
          <w:i/>
          <w:iCs/>
          <w:sz w:val="36"/>
          <w:szCs w:val="36"/>
          <w:u w:val="single"/>
          <w:lang w:val="en-US"/>
        </w:rPr>
      </w:pPr>
    </w:p>
    <w:p w14:paraId="3EEAB80C" w14:textId="77777777" w:rsidR="004C70A8" w:rsidRDefault="004C70A8" w:rsidP="008E75DD">
      <w:pPr>
        <w:jc w:val="center"/>
        <w:rPr>
          <w:rFonts w:asciiTheme="minorBidi" w:hAnsiTheme="minorBidi"/>
          <w:b/>
          <w:bCs/>
          <w:i/>
          <w:iCs/>
          <w:sz w:val="36"/>
          <w:szCs w:val="36"/>
          <w:u w:val="single"/>
          <w:lang w:val="en-US"/>
        </w:rPr>
      </w:pPr>
    </w:p>
    <w:sdt>
      <w:sdtPr>
        <w:id w:val="-254593076"/>
        <w:docPartObj>
          <w:docPartGallery w:val="Table of Contents"/>
          <w:docPartUnique/>
        </w:docPartObj>
      </w:sdtPr>
      <w:sdtEndPr>
        <w:rPr>
          <w:rFonts w:asciiTheme="minorHAnsi" w:eastAsiaTheme="minorHAnsi" w:hAnsiTheme="minorHAnsi" w:cstheme="minorBidi"/>
          <w:b/>
          <w:bCs/>
          <w:noProof/>
          <w:color w:val="auto"/>
          <w:kern w:val="2"/>
          <w:sz w:val="22"/>
          <w:szCs w:val="22"/>
          <w:lang w:val="en-PK"/>
          <w14:ligatures w14:val="standardContextual"/>
        </w:rPr>
      </w:sdtEndPr>
      <w:sdtContent>
        <w:p w14:paraId="1B788B76" w14:textId="647BB20B" w:rsidR="00862B98" w:rsidRDefault="00862B98" w:rsidP="00862B98">
          <w:pPr>
            <w:pStyle w:val="TOCHeading"/>
            <w:spacing w:line="360" w:lineRule="auto"/>
            <w:jc w:val="both"/>
          </w:pPr>
          <w:r>
            <w:t>Table of Contents</w:t>
          </w:r>
        </w:p>
        <w:p w14:paraId="65CD0649" w14:textId="1C239795" w:rsidR="00862B98" w:rsidRDefault="00862B98" w:rsidP="00862B98">
          <w:pPr>
            <w:pStyle w:val="TOC1"/>
            <w:tabs>
              <w:tab w:val="right" w:leader="dot" w:pos="9016"/>
            </w:tabs>
            <w:spacing w:line="360" w:lineRule="auto"/>
            <w:jc w:val="both"/>
            <w:rPr>
              <w:rFonts w:eastAsiaTheme="minorEastAsia"/>
              <w:noProof/>
              <w:lang w:val="en-PK" w:eastAsia="en-PK"/>
            </w:rPr>
          </w:pPr>
          <w:r>
            <w:fldChar w:fldCharType="begin"/>
          </w:r>
          <w:r>
            <w:instrText xml:space="preserve"> TOC \o "1-3" \h \z \u </w:instrText>
          </w:r>
          <w:r>
            <w:fldChar w:fldCharType="separate"/>
          </w:r>
          <w:hyperlink w:anchor="_Toc160852883" w:history="1">
            <w:r w:rsidRPr="00236F69">
              <w:rPr>
                <w:rStyle w:val="Hyperlink"/>
                <w:noProof/>
              </w:rPr>
              <w:t>Executive Summary:</w:t>
            </w:r>
            <w:r>
              <w:rPr>
                <w:noProof/>
                <w:webHidden/>
              </w:rPr>
              <w:tab/>
            </w:r>
            <w:r>
              <w:rPr>
                <w:noProof/>
                <w:webHidden/>
              </w:rPr>
              <w:fldChar w:fldCharType="begin"/>
            </w:r>
            <w:r>
              <w:rPr>
                <w:noProof/>
                <w:webHidden/>
              </w:rPr>
              <w:instrText xml:space="preserve"> PAGEREF _Toc160852883 \h </w:instrText>
            </w:r>
            <w:r>
              <w:rPr>
                <w:noProof/>
                <w:webHidden/>
              </w:rPr>
            </w:r>
            <w:r>
              <w:rPr>
                <w:noProof/>
                <w:webHidden/>
              </w:rPr>
              <w:fldChar w:fldCharType="separate"/>
            </w:r>
            <w:r>
              <w:rPr>
                <w:noProof/>
                <w:webHidden/>
              </w:rPr>
              <w:t>4</w:t>
            </w:r>
            <w:r>
              <w:rPr>
                <w:noProof/>
                <w:webHidden/>
              </w:rPr>
              <w:fldChar w:fldCharType="end"/>
            </w:r>
          </w:hyperlink>
        </w:p>
        <w:p w14:paraId="05771EBA" w14:textId="4EB7CDEC" w:rsidR="00862B98" w:rsidRDefault="00862B98" w:rsidP="00862B98">
          <w:pPr>
            <w:pStyle w:val="TOC1"/>
            <w:tabs>
              <w:tab w:val="right" w:leader="dot" w:pos="9016"/>
            </w:tabs>
            <w:spacing w:line="360" w:lineRule="auto"/>
            <w:jc w:val="both"/>
            <w:rPr>
              <w:rFonts w:eastAsiaTheme="minorEastAsia"/>
              <w:noProof/>
              <w:lang w:val="en-PK" w:eastAsia="en-PK"/>
            </w:rPr>
          </w:pPr>
          <w:hyperlink w:anchor="_Toc160852884" w:history="1">
            <w:r w:rsidRPr="00236F69">
              <w:rPr>
                <w:rStyle w:val="Hyperlink"/>
                <w:noProof/>
              </w:rPr>
              <w:t>Introduction:</w:t>
            </w:r>
            <w:r>
              <w:rPr>
                <w:noProof/>
                <w:webHidden/>
              </w:rPr>
              <w:tab/>
            </w:r>
            <w:r>
              <w:rPr>
                <w:noProof/>
                <w:webHidden/>
              </w:rPr>
              <w:fldChar w:fldCharType="begin"/>
            </w:r>
            <w:r>
              <w:rPr>
                <w:noProof/>
                <w:webHidden/>
              </w:rPr>
              <w:instrText xml:space="preserve"> PAGEREF _Toc160852884 \h </w:instrText>
            </w:r>
            <w:r>
              <w:rPr>
                <w:noProof/>
                <w:webHidden/>
              </w:rPr>
            </w:r>
            <w:r>
              <w:rPr>
                <w:noProof/>
                <w:webHidden/>
              </w:rPr>
              <w:fldChar w:fldCharType="separate"/>
            </w:r>
            <w:r>
              <w:rPr>
                <w:noProof/>
                <w:webHidden/>
              </w:rPr>
              <w:t>5</w:t>
            </w:r>
            <w:r>
              <w:rPr>
                <w:noProof/>
                <w:webHidden/>
              </w:rPr>
              <w:fldChar w:fldCharType="end"/>
            </w:r>
          </w:hyperlink>
        </w:p>
        <w:p w14:paraId="45E270E1" w14:textId="58FB520D"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85" w:history="1">
            <w:r w:rsidRPr="00236F69">
              <w:rPr>
                <w:rStyle w:val="Hyperlink"/>
                <w:noProof/>
              </w:rPr>
              <w:t>Table:</w:t>
            </w:r>
            <w:r>
              <w:rPr>
                <w:noProof/>
                <w:webHidden/>
              </w:rPr>
              <w:tab/>
            </w:r>
            <w:r>
              <w:rPr>
                <w:noProof/>
                <w:webHidden/>
              </w:rPr>
              <w:fldChar w:fldCharType="begin"/>
            </w:r>
            <w:r>
              <w:rPr>
                <w:noProof/>
                <w:webHidden/>
              </w:rPr>
              <w:instrText xml:space="preserve"> PAGEREF _Toc160852885 \h </w:instrText>
            </w:r>
            <w:r>
              <w:rPr>
                <w:noProof/>
                <w:webHidden/>
              </w:rPr>
            </w:r>
            <w:r>
              <w:rPr>
                <w:noProof/>
                <w:webHidden/>
              </w:rPr>
              <w:fldChar w:fldCharType="separate"/>
            </w:r>
            <w:r>
              <w:rPr>
                <w:noProof/>
                <w:webHidden/>
              </w:rPr>
              <w:t>6</w:t>
            </w:r>
            <w:r>
              <w:rPr>
                <w:noProof/>
                <w:webHidden/>
              </w:rPr>
              <w:fldChar w:fldCharType="end"/>
            </w:r>
          </w:hyperlink>
        </w:p>
        <w:p w14:paraId="1B114121" w14:textId="6E8F1C13"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86" w:history="1">
            <w:r w:rsidRPr="00236F69">
              <w:rPr>
                <w:rStyle w:val="Hyperlink"/>
                <w:noProof/>
                <w:shd w:val="clear" w:color="auto" w:fill="FFFFFF"/>
              </w:rPr>
              <w:t>Discussion Concepts of Tesco:</w:t>
            </w:r>
            <w:r>
              <w:rPr>
                <w:noProof/>
                <w:webHidden/>
              </w:rPr>
              <w:tab/>
            </w:r>
            <w:r>
              <w:rPr>
                <w:noProof/>
                <w:webHidden/>
              </w:rPr>
              <w:fldChar w:fldCharType="begin"/>
            </w:r>
            <w:r>
              <w:rPr>
                <w:noProof/>
                <w:webHidden/>
              </w:rPr>
              <w:instrText xml:space="preserve"> PAGEREF _Toc160852886 \h </w:instrText>
            </w:r>
            <w:r>
              <w:rPr>
                <w:noProof/>
                <w:webHidden/>
              </w:rPr>
            </w:r>
            <w:r>
              <w:rPr>
                <w:noProof/>
                <w:webHidden/>
              </w:rPr>
              <w:fldChar w:fldCharType="separate"/>
            </w:r>
            <w:r>
              <w:rPr>
                <w:noProof/>
                <w:webHidden/>
              </w:rPr>
              <w:t>7</w:t>
            </w:r>
            <w:r>
              <w:rPr>
                <w:noProof/>
                <w:webHidden/>
              </w:rPr>
              <w:fldChar w:fldCharType="end"/>
            </w:r>
          </w:hyperlink>
        </w:p>
        <w:p w14:paraId="7FFC5D36" w14:textId="2E21699A"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87" w:history="1">
            <w:r w:rsidRPr="00236F69">
              <w:rPr>
                <w:rStyle w:val="Hyperlink"/>
                <w:noProof/>
                <w:shd w:val="clear" w:color="auto" w:fill="FFFFFF"/>
              </w:rPr>
              <w:t>Meaning of the concept of Tesco:</w:t>
            </w:r>
            <w:r>
              <w:rPr>
                <w:noProof/>
                <w:webHidden/>
              </w:rPr>
              <w:tab/>
            </w:r>
            <w:r>
              <w:rPr>
                <w:noProof/>
                <w:webHidden/>
              </w:rPr>
              <w:fldChar w:fldCharType="begin"/>
            </w:r>
            <w:r>
              <w:rPr>
                <w:noProof/>
                <w:webHidden/>
              </w:rPr>
              <w:instrText xml:space="preserve"> PAGEREF _Toc160852887 \h </w:instrText>
            </w:r>
            <w:r>
              <w:rPr>
                <w:noProof/>
                <w:webHidden/>
              </w:rPr>
            </w:r>
            <w:r>
              <w:rPr>
                <w:noProof/>
                <w:webHidden/>
              </w:rPr>
              <w:fldChar w:fldCharType="separate"/>
            </w:r>
            <w:r>
              <w:rPr>
                <w:noProof/>
                <w:webHidden/>
              </w:rPr>
              <w:t>9</w:t>
            </w:r>
            <w:r>
              <w:rPr>
                <w:noProof/>
                <w:webHidden/>
              </w:rPr>
              <w:fldChar w:fldCharType="end"/>
            </w:r>
          </w:hyperlink>
        </w:p>
        <w:p w14:paraId="0F90D2BC" w14:textId="11A70B5B"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88" w:history="1">
            <w:r w:rsidRPr="00236F69">
              <w:rPr>
                <w:rStyle w:val="Hyperlink"/>
                <w:noProof/>
                <w:shd w:val="clear" w:color="auto" w:fill="FFFFFF"/>
              </w:rPr>
              <w:t>Key theories and Frameworks of Tesco:</w:t>
            </w:r>
            <w:r>
              <w:rPr>
                <w:noProof/>
                <w:webHidden/>
              </w:rPr>
              <w:tab/>
            </w:r>
            <w:r>
              <w:rPr>
                <w:noProof/>
                <w:webHidden/>
              </w:rPr>
              <w:fldChar w:fldCharType="begin"/>
            </w:r>
            <w:r>
              <w:rPr>
                <w:noProof/>
                <w:webHidden/>
              </w:rPr>
              <w:instrText xml:space="preserve"> PAGEREF _Toc160852888 \h </w:instrText>
            </w:r>
            <w:r>
              <w:rPr>
                <w:noProof/>
                <w:webHidden/>
              </w:rPr>
            </w:r>
            <w:r>
              <w:rPr>
                <w:noProof/>
                <w:webHidden/>
              </w:rPr>
              <w:fldChar w:fldCharType="separate"/>
            </w:r>
            <w:r>
              <w:rPr>
                <w:noProof/>
                <w:webHidden/>
              </w:rPr>
              <w:t>9</w:t>
            </w:r>
            <w:r>
              <w:rPr>
                <w:noProof/>
                <w:webHidden/>
              </w:rPr>
              <w:fldChar w:fldCharType="end"/>
            </w:r>
          </w:hyperlink>
        </w:p>
        <w:p w14:paraId="41F14259" w14:textId="31D24E0E"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89" w:history="1">
            <w:r w:rsidRPr="00236F69">
              <w:rPr>
                <w:rStyle w:val="Hyperlink"/>
                <w:noProof/>
                <w:shd w:val="clear" w:color="auto" w:fill="FFFFFF"/>
              </w:rPr>
              <w:t>Importance of the Concept OF TESCO:</w:t>
            </w:r>
            <w:r>
              <w:rPr>
                <w:noProof/>
                <w:webHidden/>
              </w:rPr>
              <w:tab/>
            </w:r>
            <w:r>
              <w:rPr>
                <w:noProof/>
                <w:webHidden/>
              </w:rPr>
              <w:fldChar w:fldCharType="begin"/>
            </w:r>
            <w:r>
              <w:rPr>
                <w:noProof/>
                <w:webHidden/>
              </w:rPr>
              <w:instrText xml:space="preserve"> PAGEREF _Toc160852889 \h </w:instrText>
            </w:r>
            <w:r>
              <w:rPr>
                <w:noProof/>
                <w:webHidden/>
              </w:rPr>
            </w:r>
            <w:r>
              <w:rPr>
                <w:noProof/>
                <w:webHidden/>
              </w:rPr>
              <w:fldChar w:fldCharType="separate"/>
            </w:r>
            <w:r>
              <w:rPr>
                <w:noProof/>
                <w:webHidden/>
              </w:rPr>
              <w:t>11</w:t>
            </w:r>
            <w:r>
              <w:rPr>
                <w:noProof/>
                <w:webHidden/>
              </w:rPr>
              <w:fldChar w:fldCharType="end"/>
            </w:r>
          </w:hyperlink>
        </w:p>
        <w:p w14:paraId="5F8B382E" w14:textId="50E1586A"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90" w:history="1">
            <w:r w:rsidRPr="00236F69">
              <w:rPr>
                <w:rStyle w:val="Hyperlink"/>
                <w:noProof/>
                <w:shd w:val="clear" w:color="auto" w:fill="FFFFFF"/>
              </w:rPr>
              <w:t>How the concept OF TESCO can affect performance of a university student</w:t>
            </w:r>
            <w:r>
              <w:rPr>
                <w:noProof/>
                <w:webHidden/>
              </w:rPr>
              <w:tab/>
            </w:r>
            <w:r>
              <w:rPr>
                <w:noProof/>
                <w:webHidden/>
              </w:rPr>
              <w:fldChar w:fldCharType="begin"/>
            </w:r>
            <w:r>
              <w:rPr>
                <w:noProof/>
                <w:webHidden/>
              </w:rPr>
              <w:instrText xml:space="preserve"> PAGEREF _Toc160852890 \h </w:instrText>
            </w:r>
            <w:r>
              <w:rPr>
                <w:noProof/>
                <w:webHidden/>
              </w:rPr>
            </w:r>
            <w:r>
              <w:rPr>
                <w:noProof/>
                <w:webHidden/>
              </w:rPr>
              <w:fldChar w:fldCharType="separate"/>
            </w:r>
            <w:r>
              <w:rPr>
                <w:noProof/>
                <w:webHidden/>
              </w:rPr>
              <w:t>12</w:t>
            </w:r>
            <w:r>
              <w:rPr>
                <w:noProof/>
                <w:webHidden/>
              </w:rPr>
              <w:fldChar w:fldCharType="end"/>
            </w:r>
          </w:hyperlink>
        </w:p>
        <w:p w14:paraId="7AF73378" w14:textId="79D54801"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91" w:history="1">
            <w:r w:rsidRPr="00236F69">
              <w:rPr>
                <w:rStyle w:val="Hyperlink"/>
                <w:noProof/>
                <w:shd w:val="clear" w:color="auto" w:fill="FFFFFF"/>
              </w:rPr>
              <w:t>Recommendations:</w:t>
            </w:r>
            <w:r>
              <w:rPr>
                <w:noProof/>
                <w:webHidden/>
              </w:rPr>
              <w:tab/>
            </w:r>
            <w:r>
              <w:rPr>
                <w:noProof/>
                <w:webHidden/>
              </w:rPr>
              <w:fldChar w:fldCharType="begin"/>
            </w:r>
            <w:r>
              <w:rPr>
                <w:noProof/>
                <w:webHidden/>
              </w:rPr>
              <w:instrText xml:space="preserve"> PAGEREF _Toc160852891 \h </w:instrText>
            </w:r>
            <w:r>
              <w:rPr>
                <w:noProof/>
                <w:webHidden/>
              </w:rPr>
            </w:r>
            <w:r>
              <w:rPr>
                <w:noProof/>
                <w:webHidden/>
              </w:rPr>
              <w:fldChar w:fldCharType="separate"/>
            </w:r>
            <w:r>
              <w:rPr>
                <w:noProof/>
                <w:webHidden/>
              </w:rPr>
              <w:t>12</w:t>
            </w:r>
            <w:r>
              <w:rPr>
                <w:noProof/>
                <w:webHidden/>
              </w:rPr>
              <w:fldChar w:fldCharType="end"/>
            </w:r>
          </w:hyperlink>
        </w:p>
        <w:p w14:paraId="787E7EF9" w14:textId="00B0315B"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92" w:history="1">
            <w:r w:rsidRPr="00236F69">
              <w:rPr>
                <w:rStyle w:val="Hyperlink"/>
                <w:noProof/>
              </w:rPr>
              <w:t>Conclusion:</w:t>
            </w:r>
            <w:r>
              <w:rPr>
                <w:noProof/>
                <w:webHidden/>
              </w:rPr>
              <w:tab/>
            </w:r>
            <w:r>
              <w:rPr>
                <w:noProof/>
                <w:webHidden/>
              </w:rPr>
              <w:fldChar w:fldCharType="begin"/>
            </w:r>
            <w:r>
              <w:rPr>
                <w:noProof/>
                <w:webHidden/>
              </w:rPr>
              <w:instrText xml:space="preserve"> PAGEREF _Toc160852892 \h </w:instrText>
            </w:r>
            <w:r>
              <w:rPr>
                <w:noProof/>
                <w:webHidden/>
              </w:rPr>
            </w:r>
            <w:r>
              <w:rPr>
                <w:noProof/>
                <w:webHidden/>
              </w:rPr>
              <w:fldChar w:fldCharType="separate"/>
            </w:r>
            <w:r>
              <w:rPr>
                <w:noProof/>
                <w:webHidden/>
              </w:rPr>
              <w:t>13</w:t>
            </w:r>
            <w:r>
              <w:rPr>
                <w:noProof/>
                <w:webHidden/>
              </w:rPr>
              <w:fldChar w:fldCharType="end"/>
            </w:r>
          </w:hyperlink>
        </w:p>
        <w:p w14:paraId="27DA0461" w14:textId="0C7C651A" w:rsidR="00862B98" w:rsidRDefault="00862B98" w:rsidP="00862B98">
          <w:pPr>
            <w:pStyle w:val="TOC2"/>
            <w:tabs>
              <w:tab w:val="right" w:leader="dot" w:pos="9016"/>
            </w:tabs>
            <w:spacing w:line="360" w:lineRule="auto"/>
            <w:jc w:val="both"/>
            <w:rPr>
              <w:rFonts w:eastAsiaTheme="minorEastAsia"/>
              <w:noProof/>
              <w:lang w:val="en-PK" w:eastAsia="en-PK"/>
            </w:rPr>
          </w:pPr>
          <w:hyperlink w:anchor="_Toc160852893" w:history="1">
            <w:r w:rsidRPr="00236F69">
              <w:rPr>
                <w:rStyle w:val="Hyperlink"/>
                <w:noProof/>
              </w:rPr>
              <w:t>References:</w:t>
            </w:r>
            <w:r>
              <w:rPr>
                <w:noProof/>
                <w:webHidden/>
              </w:rPr>
              <w:tab/>
            </w:r>
            <w:r>
              <w:rPr>
                <w:noProof/>
                <w:webHidden/>
              </w:rPr>
              <w:fldChar w:fldCharType="begin"/>
            </w:r>
            <w:r>
              <w:rPr>
                <w:noProof/>
                <w:webHidden/>
              </w:rPr>
              <w:instrText xml:space="preserve"> PAGEREF _Toc160852893 \h </w:instrText>
            </w:r>
            <w:r>
              <w:rPr>
                <w:noProof/>
                <w:webHidden/>
              </w:rPr>
            </w:r>
            <w:r>
              <w:rPr>
                <w:noProof/>
                <w:webHidden/>
              </w:rPr>
              <w:fldChar w:fldCharType="separate"/>
            </w:r>
            <w:r>
              <w:rPr>
                <w:noProof/>
                <w:webHidden/>
              </w:rPr>
              <w:t>14</w:t>
            </w:r>
            <w:r>
              <w:rPr>
                <w:noProof/>
                <w:webHidden/>
              </w:rPr>
              <w:fldChar w:fldCharType="end"/>
            </w:r>
          </w:hyperlink>
        </w:p>
        <w:p w14:paraId="7A8AE623" w14:textId="1B3F3FB5" w:rsidR="00862B98" w:rsidRDefault="00862B98" w:rsidP="00862B98">
          <w:pPr>
            <w:spacing w:line="360" w:lineRule="auto"/>
            <w:jc w:val="both"/>
          </w:pPr>
          <w:r>
            <w:rPr>
              <w:b/>
              <w:bCs/>
              <w:noProof/>
            </w:rPr>
            <w:fldChar w:fldCharType="end"/>
          </w:r>
        </w:p>
      </w:sdtContent>
    </w:sdt>
    <w:p w14:paraId="11B7B886" w14:textId="77777777" w:rsidR="004C70A8" w:rsidRDefault="004C70A8" w:rsidP="008E75DD">
      <w:pPr>
        <w:jc w:val="center"/>
        <w:rPr>
          <w:rFonts w:asciiTheme="minorBidi" w:hAnsiTheme="minorBidi"/>
          <w:b/>
          <w:bCs/>
          <w:i/>
          <w:iCs/>
          <w:sz w:val="36"/>
          <w:szCs w:val="36"/>
          <w:u w:val="single"/>
          <w:lang w:val="en-US"/>
        </w:rPr>
      </w:pPr>
    </w:p>
    <w:p w14:paraId="2AB6EE31" w14:textId="77777777" w:rsidR="004C70A8" w:rsidRDefault="004C70A8" w:rsidP="008E75DD">
      <w:pPr>
        <w:jc w:val="center"/>
        <w:rPr>
          <w:rFonts w:asciiTheme="minorBidi" w:hAnsiTheme="minorBidi"/>
          <w:b/>
          <w:bCs/>
          <w:i/>
          <w:iCs/>
          <w:sz w:val="36"/>
          <w:szCs w:val="36"/>
          <w:u w:val="single"/>
          <w:lang w:val="en-US"/>
        </w:rPr>
      </w:pPr>
    </w:p>
    <w:p w14:paraId="189401B6" w14:textId="77777777" w:rsidR="004C70A8" w:rsidRDefault="004C70A8" w:rsidP="008E75DD">
      <w:pPr>
        <w:jc w:val="center"/>
        <w:rPr>
          <w:rFonts w:asciiTheme="minorBidi" w:hAnsiTheme="minorBidi"/>
          <w:b/>
          <w:bCs/>
          <w:i/>
          <w:iCs/>
          <w:sz w:val="36"/>
          <w:szCs w:val="36"/>
          <w:u w:val="single"/>
          <w:lang w:val="en-US"/>
        </w:rPr>
      </w:pPr>
    </w:p>
    <w:p w14:paraId="3A62566E" w14:textId="77777777" w:rsidR="004C70A8" w:rsidRDefault="004C70A8" w:rsidP="008E75DD">
      <w:pPr>
        <w:jc w:val="center"/>
        <w:rPr>
          <w:rFonts w:asciiTheme="minorBidi" w:hAnsiTheme="minorBidi"/>
          <w:b/>
          <w:bCs/>
          <w:i/>
          <w:iCs/>
          <w:sz w:val="36"/>
          <w:szCs w:val="36"/>
          <w:u w:val="single"/>
          <w:lang w:val="en-US"/>
        </w:rPr>
      </w:pPr>
    </w:p>
    <w:p w14:paraId="6A4A5AED" w14:textId="77777777" w:rsidR="004C70A8" w:rsidRDefault="004C70A8" w:rsidP="008E75DD">
      <w:pPr>
        <w:jc w:val="center"/>
        <w:rPr>
          <w:rFonts w:asciiTheme="minorBidi" w:hAnsiTheme="minorBidi"/>
          <w:b/>
          <w:bCs/>
          <w:i/>
          <w:iCs/>
          <w:sz w:val="36"/>
          <w:szCs w:val="36"/>
          <w:u w:val="single"/>
          <w:lang w:val="en-US"/>
        </w:rPr>
      </w:pPr>
    </w:p>
    <w:p w14:paraId="2A96A283" w14:textId="77777777" w:rsidR="004C70A8" w:rsidRDefault="004C70A8" w:rsidP="008E75DD">
      <w:pPr>
        <w:jc w:val="center"/>
        <w:rPr>
          <w:rFonts w:asciiTheme="minorBidi" w:hAnsiTheme="minorBidi"/>
          <w:b/>
          <w:bCs/>
          <w:i/>
          <w:iCs/>
          <w:sz w:val="36"/>
          <w:szCs w:val="36"/>
          <w:u w:val="single"/>
          <w:lang w:val="en-US"/>
        </w:rPr>
      </w:pPr>
    </w:p>
    <w:p w14:paraId="4BA97308" w14:textId="77777777" w:rsidR="004C70A8" w:rsidRDefault="004C70A8" w:rsidP="008E75DD">
      <w:pPr>
        <w:jc w:val="center"/>
        <w:rPr>
          <w:rFonts w:asciiTheme="minorBidi" w:hAnsiTheme="minorBidi"/>
          <w:b/>
          <w:bCs/>
          <w:i/>
          <w:iCs/>
          <w:sz w:val="36"/>
          <w:szCs w:val="36"/>
          <w:u w:val="single"/>
          <w:lang w:val="en-US"/>
        </w:rPr>
      </w:pPr>
    </w:p>
    <w:p w14:paraId="51ED2FDB" w14:textId="77777777" w:rsidR="004C70A8" w:rsidRDefault="004C70A8" w:rsidP="008E75DD">
      <w:pPr>
        <w:jc w:val="center"/>
        <w:rPr>
          <w:rFonts w:asciiTheme="minorBidi" w:hAnsiTheme="minorBidi"/>
          <w:b/>
          <w:bCs/>
          <w:i/>
          <w:iCs/>
          <w:sz w:val="36"/>
          <w:szCs w:val="36"/>
          <w:u w:val="single"/>
          <w:lang w:val="en-US"/>
        </w:rPr>
      </w:pPr>
    </w:p>
    <w:p w14:paraId="4097F106" w14:textId="77777777" w:rsidR="004C70A8" w:rsidRDefault="004C70A8" w:rsidP="008E75DD">
      <w:pPr>
        <w:jc w:val="center"/>
        <w:rPr>
          <w:rFonts w:asciiTheme="minorBidi" w:hAnsiTheme="minorBidi"/>
          <w:b/>
          <w:bCs/>
          <w:i/>
          <w:iCs/>
          <w:sz w:val="36"/>
          <w:szCs w:val="36"/>
          <w:u w:val="single"/>
          <w:lang w:val="en-US"/>
        </w:rPr>
      </w:pPr>
    </w:p>
    <w:p w14:paraId="2A082A0C" w14:textId="77777777" w:rsidR="004C70A8" w:rsidRDefault="004C70A8" w:rsidP="008E75DD">
      <w:pPr>
        <w:jc w:val="center"/>
        <w:rPr>
          <w:rFonts w:asciiTheme="minorBidi" w:hAnsiTheme="minorBidi"/>
          <w:b/>
          <w:bCs/>
          <w:i/>
          <w:iCs/>
          <w:sz w:val="36"/>
          <w:szCs w:val="36"/>
          <w:u w:val="single"/>
          <w:lang w:val="en-US"/>
        </w:rPr>
      </w:pPr>
    </w:p>
    <w:p w14:paraId="78358494" w14:textId="0A6D201F" w:rsidR="008E75DD" w:rsidRDefault="008E75DD" w:rsidP="004C70A8">
      <w:pPr>
        <w:pStyle w:val="Heading1"/>
      </w:pPr>
      <w:bookmarkStart w:id="0" w:name="_Toc160852558"/>
      <w:bookmarkStart w:id="1" w:name="_Toc160852883"/>
      <w:r w:rsidRPr="008E75DD">
        <w:lastRenderedPageBreak/>
        <w:t>Executive Summary:</w:t>
      </w:r>
      <w:bookmarkEnd w:id="0"/>
      <w:bookmarkEnd w:id="1"/>
      <w:r w:rsidRPr="008E75DD">
        <w:t xml:space="preserve"> </w:t>
      </w:r>
    </w:p>
    <w:p w14:paraId="53B779AA" w14:textId="6CF18983" w:rsidR="008E75DD" w:rsidRPr="00A03525" w:rsidRDefault="00A03525" w:rsidP="00A03525">
      <w:pPr>
        <w:rPr>
          <w:rFonts w:asciiTheme="minorBidi" w:hAnsiTheme="minorBidi"/>
          <w:b/>
          <w:bCs/>
          <w:i/>
          <w:iCs/>
          <w:sz w:val="24"/>
          <w:szCs w:val="24"/>
        </w:rPr>
      </w:pPr>
      <w:r w:rsidRPr="00A03525">
        <w:rPr>
          <w:rFonts w:asciiTheme="minorBidi" w:hAnsiTheme="minorBidi"/>
          <w:b/>
          <w:bCs/>
          <w:i/>
          <w:iCs/>
          <w:sz w:val="24"/>
          <w:szCs w:val="24"/>
        </w:rPr>
        <w:t>Overview:</w:t>
      </w:r>
    </w:p>
    <w:p w14:paraId="7BD07D67" w14:textId="50BDD99D" w:rsidR="00A03525" w:rsidRPr="00D627B2" w:rsidRDefault="00A03525" w:rsidP="00A03525">
      <w:pPr>
        <w:pStyle w:val="NormalWeb"/>
        <w:spacing w:line="360" w:lineRule="auto"/>
        <w:jc w:val="both"/>
        <w:rPr>
          <w:rFonts w:asciiTheme="minorBidi" w:hAnsiTheme="minorBidi" w:cstheme="minorBidi"/>
          <w:sz w:val="22"/>
          <w:szCs w:val="22"/>
        </w:rPr>
      </w:pPr>
      <w:r w:rsidRPr="00D627B2">
        <w:rPr>
          <w:rFonts w:asciiTheme="minorBidi" w:hAnsiTheme="minorBidi" w:cstheme="minorBidi"/>
          <w:sz w:val="22"/>
          <w:szCs w:val="22"/>
        </w:rPr>
        <w:t>Tesco PLC is a global retailer that sells groceries and various other goods. Its headquarters are located in Welwyn Garden City, Hertfordshire, England. It is a global retail giant, with operations in numerous countries and a daily client base in the millions</w:t>
      </w:r>
      <w:r w:rsidR="00202FB1">
        <w:rPr>
          <w:rFonts w:asciiTheme="minorBidi" w:hAnsiTheme="minorBidi" w:cstheme="minorBidi"/>
          <w:sz w:val="22"/>
          <w:szCs w:val="22"/>
        </w:rPr>
        <w:t xml:space="preserve"> (</w:t>
      </w:r>
      <w:r w:rsidR="00202FB1" w:rsidRPr="00346C92">
        <w:rPr>
          <w:rFonts w:ascii="Arial" w:hAnsi="Arial" w:cs="Arial"/>
          <w:i/>
          <w:iCs/>
          <w:color w:val="222222"/>
          <w:sz w:val="20"/>
          <w:szCs w:val="20"/>
          <w:shd w:val="clear" w:color="auto" w:fill="FFFFFF"/>
        </w:rPr>
        <w:t>Tesco 2007</w:t>
      </w:r>
      <w:r w:rsidR="00202FB1">
        <w:rPr>
          <w:rFonts w:ascii="Arial" w:hAnsi="Arial" w:cs="Arial"/>
          <w:i/>
          <w:iCs/>
          <w:color w:val="222222"/>
          <w:sz w:val="20"/>
          <w:szCs w:val="20"/>
          <w:shd w:val="clear" w:color="auto" w:fill="FFFFFF"/>
        </w:rPr>
        <w:t>).</w:t>
      </w:r>
    </w:p>
    <w:p w14:paraId="23027CC5" w14:textId="77777777" w:rsidR="00A03525" w:rsidRPr="00D627B2" w:rsidRDefault="00A03525" w:rsidP="00A03525">
      <w:pPr>
        <w:pStyle w:val="NormalWeb"/>
        <w:spacing w:line="360" w:lineRule="auto"/>
        <w:jc w:val="both"/>
        <w:rPr>
          <w:rFonts w:asciiTheme="minorBidi" w:hAnsiTheme="minorBidi" w:cstheme="minorBidi"/>
          <w:b/>
          <w:bCs/>
          <w:i/>
          <w:iCs/>
        </w:rPr>
      </w:pPr>
      <w:r w:rsidRPr="00D627B2">
        <w:rPr>
          <w:rFonts w:asciiTheme="minorBidi" w:hAnsiTheme="minorBidi" w:cstheme="minorBidi"/>
          <w:b/>
          <w:bCs/>
          <w:i/>
          <w:iCs/>
        </w:rPr>
        <w:t>Financial Performance:</w:t>
      </w:r>
    </w:p>
    <w:p w14:paraId="459DC3A5" w14:textId="51F6E004" w:rsidR="00A03525" w:rsidRDefault="00A03525" w:rsidP="00A03525">
      <w:pPr>
        <w:pStyle w:val="NormalWeb"/>
        <w:spacing w:line="360" w:lineRule="auto"/>
        <w:jc w:val="both"/>
        <w:rPr>
          <w:rFonts w:asciiTheme="minorBidi" w:hAnsiTheme="minorBidi" w:cstheme="minorBidi"/>
          <w:sz w:val="22"/>
          <w:szCs w:val="22"/>
        </w:rPr>
      </w:pPr>
      <w:r w:rsidRPr="00D627B2">
        <w:rPr>
          <w:rFonts w:asciiTheme="minorBidi" w:hAnsiTheme="minorBidi" w:cstheme="minorBidi"/>
          <w:sz w:val="22"/>
          <w:szCs w:val="22"/>
        </w:rPr>
        <w:t>Tesco has recently demonstrated resilient financial success, which is characterized by consistent revenue growth and steady profitability. Tesco has successfully remained a market leader by making strategic investments and improving operational efficiencies, despite confronting challenges in particular markets caused by competition and economic concerns</w:t>
      </w:r>
      <w:r w:rsidR="00202FB1">
        <w:rPr>
          <w:rFonts w:asciiTheme="minorBidi" w:hAnsiTheme="minorBidi" w:cstheme="minorBidi"/>
          <w:sz w:val="22"/>
          <w:szCs w:val="22"/>
        </w:rPr>
        <w:t xml:space="preserve"> (</w:t>
      </w:r>
      <w:r w:rsidR="00202FB1" w:rsidRPr="00346C92">
        <w:rPr>
          <w:rFonts w:ascii="Arial" w:hAnsi="Arial" w:cs="Arial"/>
          <w:i/>
          <w:iCs/>
          <w:color w:val="222222"/>
          <w:sz w:val="20"/>
          <w:szCs w:val="20"/>
          <w:shd w:val="clear" w:color="auto" w:fill="FFFFFF"/>
        </w:rPr>
        <w:t>Palmer 2005</w:t>
      </w:r>
      <w:r w:rsidR="00202FB1">
        <w:rPr>
          <w:rFonts w:ascii="Arial" w:hAnsi="Arial" w:cs="Arial"/>
          <w:i/>
          <w:iCs/>
          <w:color w:val="222222"/>
          <w:sz w:val="20"/>
          <w:szCs w:val="20"/>
          <w:shd w:val="clear" w:color="auto" w:fill="FFFFFF"/>
        </w:rPr>
        <w:t>).</w:t>
      </w:r>
    </w:p>
    <w:p w14:paraId="1A78CC5A" w14:textId="0E7CB6B6" w:rsidR="003B1329" w:rsidRDefault="003B1329" w:rsidP="00A03525">
      <w:pPr>
        <w:pStyle w:val="NormalWeb"/>
        <w:spacing w:line="360" w:lineRule="auto"/>
        <w:jc w:val="both"/>
        <w:rPr>
          <w:rFonts w:asciiTheme="minorBidi" w:hAnsiTheme="minorBidi" w:cstheme="minorBidi"/>
          <w:sz w:val="22"/>
          <w:szCs w:val="22"/>
        </w:rPr>
      </w:pPr>
      <w:r>
        <w:rPr>
          <w:noProof/>
        </w:rPr>
        <w:drawing>
          <wp:anchor distT="0" distB="0" distL="114300" distR="114300" simplePos="0" relativeHeight="251664384" behindDoc="1" locked="0" layoutInCell="1" allowOverlap="1" wp14:anchorId="633E7954" wp14:editId="42E9D026">
            <wp:simplePos x="0" y="0"/>
            <wp:positionH relativeFrom="column">
              <wp:posOffset>1221544</wp:posOffset>
            </wp:positionH>
            <wp:positionV relativeFrom="paragraph">
              <wp:posOffset>46648</wp:posOffset>
            </wp:positionV>
            <wp:extent cx="2936631" cy="1647259"/>
            <wp:effectExtent l="0" t="0" r="0" b="0"/>
            <wp:wrapTight wrapText="bothSides">
              <wp:wrapPolygon edited="0">
                <wp:start x="0" y="0"/>
                <wp:lineTo x="0" y="18985"/>
                <wp:lineTo x="21441" y="18985"/>
                <wp:lineTo x="21441" y="0"/>
                <wp:lineTo x="0" y="0"/>
              </wp:wrapPolygon>
            </wp:wrapTight>
            <wp:docPr id="1346699310" name="Picture 2" descr="Tesco Plc.'s Financial Analysis for Investors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Plc.'s Financial Analysis for Investors | Free Essay Example"/>
                    <pic:cNvPicPr>
                      <a:picLocks noChangeAspect="1" noChangeArrowheads="1"/>
                    </pic:cNvPicPr>
                  </pic:nvPicPr>
                  <pic:blipFill rotWithShape="1">
                    <a:blip r:embed="rId6">
                      <a:extLst>
                        <a:ext uri="{28A0092B-C50C-407E-A947-70E740481C1C}">
                          <a14:useLocalDpi xmlns:a14="http://schemas.microsoft.com/office/drawing/2010/main" val="0"/>
                        </a:ext>
                      </a:extLst>
                    </a:blip>
                    <a:srcRect l="599" t="13880" r="-599" b="-13880"/>
                    <a:stretch/>
                  </pic:blipFill>
                  <pic:spPr bwMode="auto">
                    <a:xfrm>
                      <a:off x="0" y="0"/>
                      <a:ext cx="2936631" cy="164725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5ABDD4F" w14:textId="77777777" w:rsidR="003B1329" w:rsidRDefault="003B1329" w:rsidP="00A03525">
      <w:pPr>
        <w:pStyle w:val="NormalWeb"/>
        <w:spacing w:line="360" w:lineRule="auto"/>
        <w:jc w:val="both"/>
        <w:rPr>
          <w:rFonts w:asciiTheme="minorBidi" w:hAnsiTheme="minorBidi" w:cstheme="minorBidi"/>
          <w:sz w:val="22"/>
          <w:szCs w:val="22"/>
        </w:rPr>
      </w:pPr>
    </w:p>
    <w:p w14:paraId="534AD7B9" w14:textId="77777777" w:rsidR="003B1329" w:rsidRDefault="003B1329" w:rsidP="00A03525">
      <w:pPr>
        <w:pStyle w:val="NormalWeb"/>
        <w:spacing w:line="360" w:lineRule="auto"/>
        <w:jc w:val="both"/>
        <w:rPr>
          <w:rFonts w:asciiTheme="minorBidi" w:hAnsiTheme="minorBidi" w:cstheme="minorBidi"/>
          <w:sz w:val="22"/>
          <w:szCs w:val="22"/>
        </w:rPr>
      </w:pPr>
    </w:p>
    <w:p w14:paraId="0E10548D" w14:textId="77777777" w:rsidR="003B1329" w:rsidRDefault="003B1329" w:rsidP="00A03525">
      <w:pPr>
        <w:pStyle w:val="NormalWeb"/>
        <w:spacing w:line="360" w:lineRule="auto"/>
        <w:jc w:val="both"/>
        <w:rPr>
          <w:rFonts w:asciiTheme="minorBidi" w:hAnsiTheme="minorBidi" w:cstheme="minorBidi"/>
          <w:sz w:val="22"/>
          <w:szCs w:val="22"/>
        </w:rPr>
      </w:pPr>
    </w:p>
    <w:p w14:paraId="432C80C4" w14:textId="576659D1" w:rsidR="003B1329" w:rsidRDefault="003B1329" w:rsidP="003B1329">
      <w:pPr>
        <w:pStyle w:val="NormalWeb"/>
        <w:spacing w:line="360" w:lineRule="auto"/>
        <w:jc w:val="center"/>
        <w:rPr>
          <w:rFonts w:asciiTheme="minorBidi" w:hAnsiTheme="minorBidi" w:cstheme="minorBidi"/>
          <w:b/>
          <w:bCs/>
          <w:i/>
          <w:iCs/>
          <w:sz w:val="18"/>
          <w:szCs w:val="18"/>
          <w:u w:val="single"/>
        </w:rPr>
      </w:pPr>
      <w:r w:rsidRPr="003B1329">
        <w:rPr>
          <w:rFonts w:asciiTheme="minorBidi" w:hAnsiTheme="minorBidi" w:cstheme="minorBidi"/>
          <w:b/>
          <w:bCs/>
          <w:i/>
          <w:iCs/>
          <w:sz w:val="18"/>
          <w:szCs w:val="18"/>
          <w:u w:val="single"/>
        </w:rPr>
        <w:t xml:space="preserve">Fig 01: </w:t>
      </w:r>
      <w:r w:rsidRPr="003B1329">
        <w:rPr>
          <w:rFonts w:asciiTheme="minorBidi" w:hAnsiTheme="minorBidi" w:cstheme="minorBidi"/>
          <w:b/>
          <w:bCs/>
          <w:i/>
          <w:iCs/>
          <w:sz w:val="18"/>
          <w:szCs w:val="18"/>
          <w:u w:val="single"/>
        </w:rPr>
        <w:t>Financial Performance</w:t>
      </w:r>
    </w:p>
    <w:p w14:paraId="2C50D978" w14:textId="130CD19F" w:rsidR="003B1329" w:rsidRPr="003B1329" w:rsidRDefault="005E2C38" w:rsidP="003B1329">
      <w:pPr>
        <w:pStyle w:val="NormalWeb"/>
        <w:spacing w:line="360" w:lineRule="auto"/>
        <w:jc w:val="center"/>
        <w:rPr>
          <w:rFonts w:asciiTheme="minorBidi" w:hAnsiTheme="minorBidi" w:cstheme="minorBidi"/>
          <w:sz w:val="18"/>
          <w:szCs w:val="18"/>
          <w:u w:val="single"/>
        </w:rPr>
      </w:pPr>
      <w:r w:rsidRPr="005E2C38">
        <w:rPr>
          <w:rFonts w:asciiTheme="minorBidi" w:hAnsiTheme="minorBidi" w:cstheme="minorBidi"/>
          <w:sz w:val="18"/>
          <w:szCs w:val="18"/>
          <w:u w:val="single"/>
        </w:rPr>
        <w:t>https://studycorgi.com/tesco-plc-s-financial-analysis-for-investors/</w:t>
      </w:r>
    </w:p>
    <w:p w14:paraId="15407E53" w14:textId="010D9FDE" w:rsidR="00A03525" w:rsidRPr="00D627B2" w:rsidRDefault="00A03525" w:rsidP="00A03525">
      <w:pPr>
        <w:pStyle w:val="NormalWeb"/>
        <w:spacing w:line="360" w:lineRule="auto"/>
        <w:jc w:val="both"/>
        <w:rPr>
          <w:rFonts w:asciiTheme="minorBidi" w:hAnsiTheme="minorBidi" w:cstheme="minorBidi"/>
          <w:b/>
          <w:bCs/>
          <w:i/>
          <w:iCs/>
        </w:rPr>
      </w:pPr>
      <w:r w:rsidRPr="00D627B2">
        <w:rPr>
          <w:rFonts w:asciiTheme="minorBidi" w:hAnsiTheme="minorBidi" w:cstheme="minorBidi"/>
          <w:b/>
          <w:bCs/>
          <w:i/>
          <w:iCs/>
        </w:rPr>
        <w:t>Market Presence:</w:t>
      </w:r>
    </w:p>
    <w:p w14:paraId="606DE0E4" w14:textId="093AC77B" w:rsidR="00A03525" w:rsidRPr="00D627B2" w:rsidRDefault="00A03525" w:rsidP="00A03525">
      <w:pPr>
        <w:pStyle w:val="NormalWeb"/>
        <w:spacing w:line="360" w:lineRule="auto"/>
        <w:jc w:val="both"/>
        <w:rPr>
          <w:rFonts w:asciiTheme="minorBidi" w:hAnsiTheme="minorBidi" w:cstheme="minorBidi"/>
          <w:sz w:val="22"/>
          <w:szCs w:val="22"/>
        </w:rPr>
      </w:pPr>
      <w:r w:rsidRPr="00D627B2">
        <w:rPr>
          <w:rFonts w:asciiTheme="minorBidi" w:hAnsiTheme="minorBidi" w:cstheme="minorBidi"/>
          <w:sz w:val="22"/>
          <w:szCs w:val="22"/>
        </w:rPr>
        <w:t>The UK, Europe, and Asia are just a few of the many markets in which Tesco is active. Supermarkets, hypermarkets, convenience stores, and e-commerce sites are all part of its varied portfolio. Thanks to its vast retail network and digital capabilities, the company has built a solid reputation and a devoted consumer base</w:t>
      </w:r>
      <w:r w:rsidR="00202FB1">
        <w:rPr>
          <w:rFonts w:asciiTheme="minorBidi" w:hAnsiTheme="minorBidi" w:cstheme="minorBidi"/>
          <w:sz w:val="22"/>
          <w:szCs w:val="22"/>
        </w:rPr>
        <w:t xml:space="preserve"> (</w:t>
      </w:r>
      <w:r w:rsidR="00202FB1" w:rsidRPr="00346C92">
        <w:rPr>
          <w:rFonts w:ascii="Arial" w:hAnsi="Arial" w:cs="Arial"/>
          <w:i/>
          <w:iCs/>
          <w:color w:val="222222"/>
          <w:sz w:val="20"/>
          <w:szCs w:val="20"/>
          <w:shd w:val="clear" w:color="auto" w:fill="FFFFFF"/>
        </w:rPr>
        <w:t>Schiavelli</w:t>
      </w:r>
      <w:r w:rsidR="00202FB1" w:rsidRPr="00346C92">
        <w:rPr>
          <w:rFonts w:ascii="Arial" w:hAnsi="Arial" w:cs="Arial"/>
          <w:i/>
          <w:iCs/>
          <w:color w:val="222222"/>
          <w:sz w:val="20"/>
          <w:szCs w:val="20"/>
          <w:shd w:val="clear" w:color="auto" w:fill="FFFFFF"/>
        </w:rPr>
        <w:t xml:space="preserve"> and Del Prete</w:t>
      </w:r>
      <w:r w:rsidR="00202FB1">
        <w:rPr>
          <w:rFonts w:ascii="Arial" w:hAnsi="Arial" w:cs="Arial"/>
          <w:i/>
          <w:iCs/>
          <w:color w:val="222222"/>
          <w:sz w:val="20"/>
          <w:szCs w:val="20"/>
          <w:shd w:val="clear" w:color="auto" w:fill="FFFFFF"/>
        </w:rPr>
        <w:t xml:space="preserve"> </w:t>
      </w:r>
      <w:r w:rsidR="00202FB1" w:rsidRPr="00346C92">
        <w:rPr>
          <w:rFonts w:ascii="Arial" w:hAnsi="Arial" w:cs="Arial"/>
          <w:i/>
          <w:iCs/>
          <w:color w:val="222222"/>
          <w:sz w:val="20"/>
          <w:szCs w:val="20"/>
          <w:shd w:val="clear" w:color="auto" w:fill="FFFFFF"/>
        </w:rPr>
        <w:t>2020</w:t>
      </w:r>
      <w:r w:rsidR="00202FB1">
        <w:rPr>
          <w:rFonts w:ascii="Arial" w:hAnsi="Arial" w:cs="Arial"/>
          <w:i/>
          <w:iCs/>
          <w:color w:val="222222"/>
          <w:sz w:val="20"/>
          <w:szCs w:val="20"/>
          <w:shd w:val="clear" w:color="auto" w:fill="FFFFFF"/>
        </w:rPr>
        <w:t>).</w:t>
      </w:r>
    </w:p>
    <w:p w14:paraId="3DC3CFEB" w14:textId="024ACF99" w:rsidR="00A03525" w:rsidRPr="00D627B2" w:rsidRDefault="00A03525" w:rsidP="00A03525">
      <w:pPr>
        <w:pStyle w:val="NormalWeb"/>
        <w:spacing w:line="360" w:lineRule="auto"/>
        <w:jc w:val="both"/>
        <w:rPr>
          <w:rFonts w:asciiTheme="minorBidi" w:hAnsiTheme="minorBidi" w:cstheme="minorBidi"/>
          <w:b/>
          <w:bCs/>
          <w:i/>
          <w:iCs/>
        </w:rPr>
      </w:pPr>
      <w:r w:rsidRPr="00D627B2">
        <w:rPr>
          <w:rFonts w:asciiTheme="minorBidi" w:hAnsiTheme="minorBidi" w:cstheme="minorBidi"/>
          <w:b/>
          <w:bCs/>
          <w:i/>
          <w:iCs/>
        </w:rPr>
        <w:t>Strategic Initiatives:</w:t>
      </w:r>
    </w:p>
    <w:p w14:paraId="076987EE" w14:textId="557363C7" w:rsidR="00D627B2" w:rsidRPr="00D627B2" w:rsidRDefault="00D627B2" w:rsidP="00D627B2">
      <w:pPr>
        <w:pStyle w:val="NormalWeb"/>
        <w:spacing w:line="360" w:lineRule="auto"/>
        <w:jc w:val="both"/>
        <w:rPr>
          <w:rFonts w:asciiTheme="minorBidi" w:hAnsiTheme="minorBidi" w:cstheme="minorBidi"/>
          <w:sz w:val="22"/>
          <w:szCs w:val="22"/>
        </w:rPr>
      </w:pPr>
      <w:r w:rsidRPr="00D627B2">
        <w:rPr>
          <w:rFonts w:asciiTheme="minorBidi" w:hAnsiTheme="minorBidi" w:cstheme="minorBidi"/>
          <w:sz w:val="22"/>
          <w:szCs w:val="22"/>
        </w:rPr>
        <w:t xml:space="preserve">Tesco has implemented a range of strategic initiatives to stimulate development and strengthen its competitive standing. These encompass investments in technology and e-commerce capabilities, development into untapped markets, and broadening the range of product offerings. In addition, Tesco has prioritized sustainability and corporate responsibility, </w:t>
      </w:r>
      <w:r w:rsidRPr="00D627B2">
        <w:rPr>
          <w:rFonts w:asciiTheme="minorBidi" w:hAnsiTheme="minorBidi" w:cstheme="minorBidi"/>
          <w:sz w:val="22"/>
          <w:szCs w:val="22"/>
        </w:rPr>
        <w:lastRenderedPageBreak/>
        <w:t>with the goal of minimizing its impact on the environment and providing assistance to local communities</w:t>
      </w:r>
      <w:r w:rsidR="00202FB1">
        <w:rPr>
          <w:rFonts w:asciiTheme="minorBidi" w:hAnsiTheme="minorBidi" w:cstheme="minorBidi"/>
          <w:sz w:val="22"/>
          <w:szCs w:val="22"/>
        </w:rPr>
        <w:t xml:space="preserve"> (</w:t>
      </w:r>
      <w:r w:rsidR="00202FB1" w:rsidRPr="00346C92">
        <w:rPr>
          <w:rFonts w:ascii="Arial" w:hAnsi="Arial" w:cs="Arial"/>
          <w:i/>
          <w:iCs/>
          <w:color w:val="222222"/>
          <w:sz w:val="20"/>
          <w:szCs w:val="20"/>
          <w:shd w:val="clear" w:color="auto" w:fill="FFFFFF"/>
        </w:rPr>
        <w:t>Aiello</w:t>
      </w:r>
      <w:r w:rsidR="00202FB1">
        <w:rPr>
          <w:rFonts w:ascii="Arial" w:hAnsi="Arial" w:cs="Arial"/>
          <w:i/>
          <w:iCs/>
          <w:color w:val="222222"/>
          <w:sz w:val="20"/>
          <w:szCs w:val="20"/>
          <w:shd w:val="clear" w:color="auto" w:fill="FFFFFF"/>
        </w:rPr>
        <w:t xml:space="preserve"> and</w:t>
      </w:r>
      <w:r w:rsidR="00202FB1" w:rsidRPr="00346C92">
        <w:rPr>
          <w:rFonts w:ascii="Arial" w:hAnsi="Arial" w:cs="Arial"/>
          <w:i/>
          <w:iCs/>
          <w:color w:val="222222"/>
          <w:sz w:val="20"/>
          <w:szCs w:val="20"/>
          <w:shd w:val="clear" w:color="auto" w:fill="FFFFFF"/>
        </w:rPr>
        <w:t xml:space="preserve"> Quercia</w:t>
      </w:r>
      <w:r w:rsidR="00202FB1">
        <w:rPr>
          <w:rFonts w:ascii="Arial" w:hAnsi="Arial" w:cs="Arial"/>
          <w:i/>
          <w:iCs/>
          <w:color w:val="222222"/>
          <w:sz w:val="20"/>
          <w:szCs w:val="20"/>
          <w:shd w:val="clear" w:color="auto" w:fill="FFFFFF"/>
        </w:rPr>
        <w:t xml:space="preserve"> 2020).</w:t>
      </w:r>
    </w:p>
    <w:p w14:paraId="1A9B0018" w14:textId="2536AA83" w:rsidR="00D627B2" w:rsidRPr="00D627B2" w:rsidRDefault="00D627B2" w:rsidP="00D627B2">
      <w:pPr>
        <w:pStyle w:val="NormalWeb"/>
        <w:spacing w:line="360" w:lineRule="auto"/>
        <w:jc w:val="both"/>
        <w:rPr>
          <w:rFonts w:asciiTheme="minorBidi" w:hAnsiTheme="minorBidi" w:cstheme="minorBidi"/>
          <w:b/>
          <w:bCs/>
          <w:i/>
          <w:iCs/>
        </w:rPr>
      </w:pPr>
      <w:r w:rsidRPr="00D627B2">
        <w:rPr>
          <w:rFonts w:asciiTheme="minorBidi" w:hAnsiTheme="minorBidi" w:cstheme="minorBidi"/>
          <w:b/>
          <w:bCs/>
          <w:i/>
          <w:iCs/>
        </w:rPr>
        <w:t>Challenges and Opportunities:</w:t>
      </w:r>
    </w:p>
    <w:p w14:paraId="5C00BF9A" w14:textId="5FEA009B" w:rsidR="00D627B2" w:rsidRPr="00D627B2" w:rsidRDefault="00D627B2" w:rsidP="00D627B2">
      <w:pPr>
        <w:pStyle w:val="NormalWeb"/>
        <w:spacing w:line="360" w:lineRule="auto"/>
        <w:jc w:val="both"/>
        <w:rPr>
          <w:rFonts w:asciiTheme="minorBidi" w:hAnsiTheme="minorBidi" w:cstheme="minorBidi"/>
          <w:sz w:val="22"/>
          <w:szCs w:val="22"/>
        </w:rPr>
      </w:pPr>
      <w:r w:rsidRPr="00D627B2">
        <w:rPr>
          <w:rFonts w:asciiTheme="minorBidi" w:hAnsiTheme="minorBidi" w:cstheme="minorBidi"/>
          <w:sz w:val="22"/>
          <w:szCs w:val="22"/>
        </w:rPr>
        <w:t>Tesco has had a lot of success, but it still needs to deal with things like changing customer tastes, fierce competition, and new regulations. In spite of this, there are chances for development and innovation brought about by these difficulties, especially in sectors like internet shopping, convenience stores, and global expansion</w:t>
      </w:r>
      <w:r w:rsidR="00202FB1">
        <w:rPr>
          <w:rFonts w:asciiTheme="minorBidi" w:hAnsiTheme="minorBidi" w:cstheme="minorBidi"/>
          <w:sz w:val="22"/>
          <w:szCs w:val="22"/>
        </w:rPr>
        <w:t xml:space="preserve"> (</w:t>
      </w:r>
      <w:r w:rsidR="00202FB1" w:rsidRPr="00346C92">
        <w:rPr>
          <w:rFonts w:ascii="Arial" w:hAnsi="Arial" w:cs="Arial"/>
          <w:i/>
          <w:iCs/>
          <w:color w:val="222222"/>
          <w:sz w:val="20"/>
          <w:szCs w:val="20"/>
          <w:shd w:val="clear" w:color="auto" w:fill="FFFFFF"/>
        </w:rPr>
        <w:t>Maulucci and Tesco 1994</w:t>
      </w:r>
      <w:r w:rsidR="00202FB1">
        <w:rPr>
          <w:rFonts w:ascii="Arial" w:hAnsi="Arial" w:cs="Arial"/>
          <w:i/>
          <w:iCs/>
          <w:color w:val="222222"/>
          <w:sz w:val="20"/>
          <w:szCs w:val="20"/>
          <w:shd w:val="clear" w:color="auto" w:fill="FFFFFF"/>
        </w:rPr>
        <w:t>).</w:t>
      </w:r>
    </w:p>
    <w:p w14:paraId="486A94C0" w14:textId="4E3EA679" w:rsidR="00D627B2" w:rsidRDefault="00D627B2" w:rsidP="00D627B2">
      <w:pPr>
        <w:pStyle w:val="NormalWeb"/>
        <w:spacing w:line="360" w:lineRule="auto"/>
        <w:jc w:val="both"/>
        <w:rPr>
          <w:rFonts w:asciiTheme="minorBidi" w:hAnsiTheme="minorBidi" w:cstheme="minorBidi"/>
          <w:b/>
          <w:bCs/>
          <w:i/>
          <w:iCs/>
        </w:rPr>
      </w:pPr>
      <w:r w:rsidRPr="00D627B2">
        <w:rPr>
          <w:rFonts w:asciiTheme="minorBidi" w:hAnsiTheme="minorBidi" w:cstheme="minorBidi"/>
          <w:b/>
          <w:bCs/>
          <w:i/>
          <w:iCs/>
        </w:rPr>
        <w:t>Conclusion:</w:t>
      </w:r>
    </w:p>
    <w:p w14:paraId="117D1A9F" w14:textId="45D643FF" w:rsidR="00D627B2" w:rsidRPr="00D627B2" w:rsidRDefault="00D627B2" w:rsidP="00D627B2">
      <w:pPr>
        <w:pStyle w:val="NormalWeb"/>
        <w:spacing w:line="360" w:lineRule="auto"/>
        <w:jc w:val="both"/>
        <w:rPr>
          <w:rFonts w:asciiTheme="minorBidi" w:hAnsiTheme="minorBidi" w:cstheme="minorBidi"/>
          <w:sz w:val="22"/>
          <w:szCs w:val="22"/>
        </w:rPr>
      </w:pPr>
      <w:r w:rsidRPr="00D627B2">
        <w:rPr>
          <w:rFonts w:asciiTheme="minorBidi" w:hAnsiTheme="minorBidi" w:cstheme="minorBidi"/>
          <w:sz w:val="22"/>
          <w:szCs w:val="22"/>
        </w:rPr>
        <w:t>Tesco remains a major player in the retail industry around the world. It uses its size, resources, and strategic initiatives to keep growing and making money. Focusing on customer satisfaction, new ideas, and environmental friendliness, Tesco is ready to face challenges and take advantage of new chances in the ever-changing retail world</w:t>
      </w:r>
      <w:r w:rsidR="00202FB1">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Ding</w:t>
      </w:r>
      <w:r w:rsidR="0005288D">
        <w:rPr>
          <w:rFonts w:ascii="Arial" w:hAnsi="Arial" w:cs="Arial"/>
          <w:i/>
          <w:iCs/>
          <w:color w:val="222222"/>
          <w:sz w:val="20"/>
          <w:szCs w:val="20"/>
          <w:shd w:val="clear" w:color="auto" w:fill="FFFFFF"/>
        </w:rPr>
        <w:t xml:space="preserve"> </w:t>
      </w:r>
      <w:r w:rsidR="0005288D" w:rsidRPr="00346C92">
        <w:rPr>
          <w:rFonts w:ascii="Arial" w:hAnsi="Arial" w:cs="Arial"/>
          <w:i/>
          <w:iCs/>
          <w:color w:val="222222"/>
          <w:sz w:val="20"/>
          <w:szCs w:val="20"/>
          <w:shd w:val="clear" w:color="auto" w:fill="FFFFFF"/>
        </w:rPr>
        <w:t>and Hong</w:t>
      </w:r>
      <w:r w:rsidR="0005288D">
        <w:rPr>
          <w:rFonts w:ascii="Arial" w:hAnsi="Arial" w:cs="Arial"/>
          <w:i/>
          <w:iCs/>
          <w:color w:val="222222"/>
          <w:sz w:val="20"/>
          <w:szCs w:val="20"/>
          <w:shd w:val="clear" w:color="auto" w:fill="FFFFFF"/>
        </w:rPr>
        <w:t xml:space="preserve"> </w:t>
      </w:r>
      <w:r w:rsidR="0005288D" w:rsidRPr="00346C92">
        <w:rPr>
          <w:rFonts w:ascii="Arial" w:hAnsi="Arial" w:cs="Arial"/>
          <w:i/>
          <w:iCs/>
          <w:color w:val="222222"/>
          <w:sz w:val="20"/>
          <w:szCs w:val="20"/>
          <w:shd w:val="clear" w:color="auto" w:fill="FFFFFF"/>
        </w:rPr>
        <w:t>2010</w:t>
      </w:r>
      <w:r w:rsidR="0005288D">
        <w:rPr>
          <w:rFonts w:ascii="Arial" w:hAnsi="Arial" w:cs="Arial"/>
          <w:i/>
          <w:iCs/>
          <w:color w:val="222222"/>
          <w:sz w:val="20"/>
          <w:szCs w:val="20"/>
          <w:shd w:val="clear" w:color="auto" w:fill="FFFFFF"/>
        </w:rPr>
        <w:t>).</w:t>
      </w:r>
    </w:p>
    <w:p w14:paraId="0C84615D" w14:textId="1A01A6D0" w:rsidR="00D627B2" w:rsidRDefault="00D627B2" w:rsidP="004C70A8">
      <w:pPr>
        <w:pStyle w:val="Heading1"/>
      </w:pPr>
      <w:bookmarkStart w:id="2" w:name="_Toc160852559"/>
      <w:bookmarkStart w:id="3" w:name="_Toc160852884"/>
      <w:r w:rsidRPr="00D627B2">
        <w:t>Introduction:</w:t>
      </w:r>
      <w:bookmarkEnd w:id="2"/>
      <w:bookmarkEnd w:id="3"/>
    </w:p>
    <w:p w14:paraId="20F266BA" w14:textId="2BBA2C80" w:rsidR="00A303F6" w:rsidRDefault="00A303F6" w:rsidP="00A303F6">
      <w:pPr>
        <w:pStyle w:val="NormalWeb"/>
        <w:spacing w:line="360" w:lineRule="auto"/>
        <w:jc w:val="both"/>
        <w:rPr>
          <w:rFonts w:asciiTheme="minorBidi" w:hAnsiTheme="minorBidi" w:cstheme="minorBidi"/>
          <w:sz w:val="22"/>
          <w:szCs w:val="22"/>
        </w:rPr>
      </w:pPr>
      <w:r w:rsidRPr="00A303F6">
        <w:rPr>
          <w:rFonts w:asciiTheme="minorBidi" w:hAnsiTheme="minorBidi" w:cstheme="minorBidi"/>
          <w:sz w:val="22"/>
          <w:szCs w:val="22"/>
        </w:rPr>
        <w:t xml:space="preserve">Tesco PLC, more usually referred to as Tesco, is recognized as one of the most prominent and well-known merchants in the retail industry worldwide. From its humble beginnings as a market booth in London, England, in </w:t>
      </w:r>
      <w:r w:rsidRPr="00A303F6">
        <w:rPr>
          <w:rFonts w:asciiTheme="minorBidi" w:hAnsiTheme="minorBidi" w:cstheme="minorBidi"/>
          <w:b/>
          <w:bCs/>
          <w:sz w:val="22"/>
          <w:szCs w:val="22"/>
        </w:rPr>
        <w:t>1919, Jack Cohen established Tesco</w:t>
      </w:r>
      <w:r w:rsidRPr="00A303F6">
        <w:rPr>
          <w:rFonts w:asciiTheme="minorBidi" w:hAnsiTheme="minorBidi" w:cstheme="minorBidi"/>
          <w:sz w:val="22"/>
          <w:szCs w:val="22"/>
        </w:rPr>
        <w:t>, which has since grown into a global behemoth that has influenced the retail environment on many continents</w:t>
      </w:r>
      <w:r w:rsidR="0005288D">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Ma</w:t>
      </w:r>
      <w:r w:rsidR="0005288D">
        <w:rPr>
          <w:rFonts w:ascii="Arial" w:hAnsi="Arial" w:cs="Arial"/>
          <w:i/>
          <w:iCs/>
          <w:color w:val="222222"/>
          <w:sz w:val="20"/>
          <w:szCs w:val="20"/>
          <w:shd w:val="clear" w:color="auto" w:fill="FFFFFF"/>
        </w:rPr>
        <w:t xml:space="preserve"> 2010).</w:t>
      </w:r>
    </w:p>
    <w:p w14:paraId="415CD052" w14:textId="1F88DAAC" w:rsidR="005E2C38" w:rsidRDefault="005E2C38" w:rsidP="00A303F6">
      <w:pPr>
        <w:pStyle w:val="NormalWeb"/>
        <w:spacing w:line="360" w:lineRule="auto"/>
        <w:jc w:val="both"/>
        <w:rPr>
          <w:rFonts w:asciiTheme="minorBidi" w:hAnsiTheme="minorBidi" w:cstheme="minorBidi"/>
          <w:sz w:val="22"/>
          <w:szCs w:val="22"/>
        </w:rPr>
      </w:pPr>
      <w:r>
        <w:rPr>
          <w:noProof/>
        </w:rPr>
        <w:drawing>
          <wp:anchor distT="0" distB="0" distL="114300" distR="114300" simplePos="0" relativeHeight="251665408" behindDoc="1" locked="0" layoutInCell="1" allowOverlap="1" wp14:anchorId="30CB39C5" wp14:editId="12CA4A9C">
            <wp:simplePos x="0" y="0"/>
            <wp:positionH relativeFrom="margin">
              <wp:align>center</wp:align>
            </wp:positionH>
            <wp:positionV relativeFrom="paragraph">
              <wp:posOffset>3810</wp:posOffset>
            </wp:positionV>
            <wp:extent cx="1934308" cy="1289039"/>
            <wp:effectExtent l="0" t="0" r="0" b="6985"/>
            <wp:wrapTight wrapText="bothSides">
              <wp:wrapPolygon edited="0">
                <wp:start x="0" y="0"/>
                <wp:lineTo x="0" y="21398"/>
                <wp:lineTo x="21274" y="21398"/>
                <wp:lineTo x="21274" y="0"/>
                <wp:lineTo x="0" y="0"/>
              </wp:wrapPolygon>
            </wp:wrapTight>
            <wp:docPr id="204526836" name="Picture 3" descr="Big Data At Tesco: Real Time Analytics At The UK Grocery Retail Gi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ig Data At Tesco: Real Time Analytics At The UK Grocery Retail Gian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34308" cy="128903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1399C0" w14:textId="104D325B" w:rsidR="005E2C38" w:rsidRDefault="005E2C38" w:rsidP="00A303F6">
      <w:pPr>
        <w:pStyle w:val="NormalWeb"/>
        <w:spacing w:line="360" w:lineRule="auto"/>
        <w:jc w:val="both"/>
        <w:rPr>
          <w:rFonts w:asciiTheme="minorBidi" w:hAnsiTheme="minorBidi" w:cstheme="minorBidi"/>
          <w:sz w:val="22"/>
          <w:szCs w:val="22"/>
        </w:rPr>
      </w:pPr>
    </w:p>
    <w:p w14:paraId="608A92A5" w14:textId="7B5D7B92" w:rsidR="005E2C38" w:rsidRDefault="005E2C38" w:rsidP="00A303F6">
      <w:pPr>
        <w:pStyle w:val="NormalWeb"/>
        <w:spacing w:line="360" w:lineRule="auto"/>
        <w:jc w:val="both"/>
        <w:rPr>
          <w:rFonts w:asciiTheme="minorBidi" w:hAnsiTheme="minorBidi" w:cstheme="minorBidi"/>
          <w:sz w:val="22"/>
          <w:szCs w:val="22"/>
        </w:rPr>
      </w:pPr>
    </w:p>
    <w:p w14:paraId="339ED68F" w14:textId="77777777" w:rsidR="005E2C38" w:rsidRDefault="005E2C38" w:rsidP="005E2C38">
      <w:pPr>
        <w:pStyle w:val="NormalWeb"/>
        <w:spacing w:line="360" w:lineRule="auto"/>
        <w:rPr>
          <w:rFonts w:asciiTheme="minorBidi" w:hAnsiTheme="minorBidi" w:cstheme="minorBidi"/>
          <w:sz w:val="22"/>
          <w:szCs w:val="22"/>
        </w:rPr>
      </w:pPr>
    </w:p>
    <w:p w14:paraId="18A0A0A3" w14:textId="5D8788FA" w:rsidR="005E2C38" w:rsidRDefault="005E2C38" w:rsidP="005E2C38">
      <w:pPr>
        <w:pStyle w:val="NormalWeb"/>
        <w:spacing w:line="360" w:lineRule="auto"/>
        <w:jc w:val="center"/>
        <w:rPr>
          <w:rFonts w:asciiTheme="minorBidi" w:hAnsiTheme="minorBidi" w:cstheme="minorBidi"/>
          <w:b/>
          <w:bCs/>
          <w:i/>
          <w:iCs/>
          <w:sz w:val="18"/>
          <w:szCs w:val="18"/>
          <w:u w:val="single"/>
        </w:rPr>
      </w:pPr>
      <w:r w:rsidRPr="005E2C38">
        <w:rPr>
          <w:rFonts w:asciiTheme="minorBidi" w:hAnsiTheme="minorBidi" w:cstheme="minorBidi"/>
          <w:b/>
          <w:bCs/>
          <w:i/>
          <w:iCs/>
          <w:sz w:val="18"/>
          <w:szCs w:val="18"/>
          <w:u w:val="single"/>
        </w:rPr>
        <w:t>Fig 02: Tesco</w:t>
      </w:r>
    </w:p>
    <w:p w14:paraId="0BC74846" w14:textId="498635AE" w:rsidR="005E2C38" w:rsidRPr="005E2C38" w:rsidRDefault="005E2C38" w:rsidP="005E2C38">
      <w:pPr>
        <w:pStyle w:val="NormalWeb"/>
        <w:spacing w:line="360" w:lineRule="auto"/>
        <w:jc w:val="center"/>
        <w:rPr>
          <w:rFonts w:asciiTheme="minorBidi" w:hAnsiTheme="minorBidi" w:cstheme="minorBidi"/>
          <w:b/>
          <w:bCs/>
          <w:i/>
          <w:iCs/>
          <w:sz w:val="18"/>
          <w:szCs w:val="18"/>
          <w:u w:val="single"/>
        </w:rPr>
      </w:pPr>
      <w:r w:rsidRPr="005E2C38">
        <w:rPr>
          <w:rFonts w:asciiTheme="minorBidi" w:hAnsiTheme="minorBidi" w:cstheme="minorBidi"/>
          <w:b/>
          <w:bCs/>
          <w:i/>
          <w:iCs/>
          <w:sz w:val="18"/>
          <w:szCs w:val="18"/>
          <w:u w:val="single"/>
        </w:rPr>
        <w:t>https://www.forbes.com/sites/bernardmarr/2016/11/17/big-data-at-tesco-real-time-analytics-at-the-uk-grocery-retail-giant/?sh=7b9d52cf61cf</w:t>
      </w:r>
    </w:p>
    <w:p w14:paraId="1554A1DA" w14:textId="77777777" w:rsidR="005E2C38" w:rsidRDefault="005E2C38" w:rsidP="00A303F6">
      <w:pPr>
        <w:pStyle w:val="NormalWeb"/>
        <w:spacing w:line="360" w:lineRule="auto"/>
        <w:jc w:val="both"/>
        <w:rPr>
          <w:rFonts w:asciiTheme="minorBidi" w:hAnsiTheme="minorBidi" w:cstheme="minorBidi"/>
          <w:b/>
          <w:bCs/>
          <w:i/>
          <w:iCs/>
        </w:rPr>
      </w:pPr>
    </w:p>
    <w:p w14:paraId="0FB7293B" w14:textId="77777777" w:rsidR="005E2C38" w:rsidRDefault="005E2C38" w:rsidP="00A303F6">
      <w:pPr>
        <w:pStyle w:val="NormalWeb"/>
        <w:spacing w:line="360" w:lineRule="auto"/>
        <w:jc w:val="both"/>
        <w:rPr>
          <w:rFonts w:asciiTheme="minorBidi" w:hAnsiTheme="minorBidi" w:cstheme="minorBidi"/>
          <w:b/>
          <w:bCs/>
          <w:i/>
          <w:iCs/>
        </w:rPr>
      </w:pPr>
    </w:p>
    <w:p w14:paraId="0A561495" w14:textId="6AD1DA78" w:rsidR="00A303F6" w:rsidRDefault="00A303F6" w:rsidP="00A303F6">
      <w:pPr>
        <w:pStyle w:val="NormalWeb"/>
        <w:spacing w:line="360" w:lineRule="auto"/>
        <w:jc w:val="both"/>
        <w:rPr>
          <w:rFonts w:asciiTheme="minorBidi" w:hAnsiTheme="minorBidi" w:cstheme="minorBidi"/>
          <w:b/>
          <w:bCs/>
          <w:i/>
          <w:iCs/>
        </w:rPr>
      </w:pPr>
      <w:r w:rsidRPr="00A303F6">
        <w:rPr>
          <w:rFonts w:asciiTheme="minorBidi" w:hAnsiTheme="minorBidi" w:cstheme="minorBidi"/>
          <w:b/>
          <w:bCs/>
          <w:i/>
          <w:iCs/>
        </w:rPr>
        <w:t>Founding Principles:</w:t>
      </w:r>
    </w:p>
    <w:p w14:paraId="28DB5D33" w14:textId="7D58D886" w:rsidR="00CF4614" w:rsidRDefault="00CF4614" w:rsidP="00CF4614">
      <w:pPr>
        <w:pStyle w:val="NormalWeb"/>
        <w:spacing w:line="360" w:lineRule="auto"/>
        <w:jc w:val="both"/>
        <w:rPr>
          <w:rFonts w:asciiTheme="minorBidi" w:hAnsiTheme="minorBidi" w:cstheme="minorBidi"/>
          <w:sz w:val="22"/>
          <w:szCs w:val="22"/>
        </w:rPr>
      </w:pPr>
      <w:r w:rsidRPr="00CF4614">
        <w:rPr>
          <w:rFonts w:asciiTheme="minorBidi" w:hAnsiTheme="minorBidi" w:cstheme="minorBidi"/>
          <w:sz w:val="22"/>
          <w:szCs w:val="22"/>
        </w:rPr>
        <w:t>Tesco's goal since the beginning has been to offer consumers premium goods at reasonable costs. Jack Cohen established the guiding principle "Pile it high, sell it cheap," which serves as the foundation for the company's commitment to value and accessibility</w:t>
      </w:r>
      <w:r w:rsidR="0005288D">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Budiman and Alajmi 2020</w:t>
      </w:r>
      <w:r w:rsidR="0005288D">
        <w:rPr>
          <w:rFonts w:ascii="Arial" w:hAnsi="Arial" w:cs="Arial"/>
          <w:i/>
          <w:iCs/>
          <w:color w:val="222222"/>
          <w:sz w:val="20"/>
          <w:szCs w:val="20"/>
          <w:shd w:val="clear" w:color="auto" w:fill="FFFFFF"/>
        </w:rPr>
        <w:t>).</w:t>
      </w:r>
    </w:p>
    <w:p w14:paraId="459BD604" w14:textId="22334686" w:rsidR="00CF4614" w:rsidRDefault="00CF4614" w:rsidP="00CF4614">
      <w:pPr>
        <w:pStyle w:val="NormalWeb"/>
        <w:spacing w:line="360" w:lineRule="auto"/>
        <w:jc w:val="both"/>
        <w:rPr>
          <w:rFonts w:asciiTheme="minorBidi" w:hAnsiTheme="minorBidi" w:cstheme="minorBidi"/>
          <w:b/>
          <w:bCs/>
          <w:i/>
          <w:iCs/>
        </w:rPr>
      </w:pPr>
      <w:r w:rsidRPr="00CF4614">
        <w:rPr>
          <w:rFonts w:asciiTheme="minorBidi" w:hAnsiTheme="minorBidi" w:cstheme="minorBidi"/>
          <w:b/>
          <w:bCs/>
          <w:i/>
          <w:iCs/>
        </w:rPr>
        <w:t>Expansion and Growth:</w:t>
      </w:r>
    </w:p>
    <w:p w14:paraId="41E25D71" w14:textId="4D30A220" w:rsidR="00CF4614" w:rsidRPr="0005288D" w:rsidRDefault="00CF4614" w:rsidP="00CF4614">
      <w:pPr>
        <w:pStyle w:val="NormalWeb"/>
        <w:spacing w:line="360" w:lineRule="auto"/>
        <w:jc w:val="both"/>
        <w:rPr>
          <w:rFonts w:asciiTheme="minorBidi" w:hAnsiTheme="minorBidi" w:cstheme="minorBidi"/>
          <w:b/>
          <w:bCs/>
          <w:sz w:val="22"/>
          <w:szCs w:val="22"/>
        </w:rPr>
      </w:pPr>
      <w:r w:rsidRPr="00CF4614">
        <w:rPr>
          <w:rFonts w:asciiTheme="minorBidi" w:hAnsiTheme="minorBidi" w:cstheme="minorBidi"/>
          <w:sz w:val="22"/>
          <w:szCs w:val="22"/>
        </w:rPr>
        <w:t>Tesco has established itself as a leading grocery chain in the United Kingdom by maintaining a steady expansion of its presence there over the course of several decades. Strategic acquisitions made by the company, such as the purchase of the supermarket chain Williamsons in 1934 and the food retailer Hillard’s in 1987, helped to strengthen the company's position in the market and allowed for additional expansion</w:t>
      </w:r>
      <w:r w:rsidR="0005288D">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Ros nizam</w:t>
      </w:r>
      <w:r w:rsidR="0005288D">
        <w:rPr>
          <w:rFonts w:ascii="Arial" w:hAnsi="Arial" w:cs="Arial"/>
          <w:i/>
          <w:iCs/>
          <w:color w:val="222222"/>
          <w:sz w:val="20"/>
          <w:szCs w:val="20"/>
          <w:shd w:val="clear" w:color="auto" w:fill="FFFFFF"/>
        </w:rPr>
        <w:t xml:space="preserve"> and </w:t>
      </w:r>
      <w:r w:rsidR="0005288D" w:rsidRPr="00346C92">
        <w:rPr>
          <w:rFonts w:ascii="Arial" w:hAnsi="Arial" w:cs="Arial"/>
          <w:i/>
          <w:iCs/>
          <w:color w:val="222222"/>
          <w:sz w:val="20"/>
          <w:szCs w:val="20"/>
          <w:shd w:val="clear" w:color="auto" w:fill="FFFFFF"/>
        </w:rPr>
        <w:t>R.A.B</w:t>
      </w:r>
      <w:r w:rsidR="0005288D">
        <w:rPr>
          <w:rFonts w:ascii="Arial" w:hAnsi="Arial" w:cs="Arial"/>
          <w:b/>
          <w:bCs/>
          <w:i/>
          <w:iCs/>
          <w:color w:val="222222"/>
          <w:sz w:val="20"/>
          <w:szCs w:val="20"/>
          <w:shd w:val="clear" w:color="auto" w:fill="FFFFFF"/>
        </w:rPr>
        <w:t xml:space="preserve"> 2020).</w:t>
      </w:r>
    </w:p>
    <w:p w14:paraId="6B9B38FD" w14:textId="078992D3" w:rsidR="00CF4614" w:rsidRDefault="00CF4614" w:rsidP="00CF4614">
      <w:pPr>
        <w:pStyle w:val="NormalWeb"/>
        <w:spacing w:line="360" w:lineRule="auto"/>
        <w:jc w:val="both"/>
        <w:rPr>
          <w:rFonts w:asciiTheme="minorBidi" w:hAnsiTheme="minorBidi" w:cstheme="minorBidi"/>
          <w:b/>
          <w:bCs/>
          <w:i/>
          <w:iCs/>
        </w:rPr>
      </w:pPr>
      <w:r w:rsidRPr="00CF4614">
        <w:rPr>
          <w:rFonts w:asciiTheme="minorBidi" w:hAnsiTheme="minorBidi" w:cstheme="minorBidi"/>
          <w:b/>
          <w:bCs/>
          <w:i/>
          <w:iCs/>
        </w:rPr>
        <w:t>Diversification and Innovation:</w:t>
      </w:r>
    </w:p>
    <w:p w14:paraId="032C97F4" w14:textId="61C6BEEC" w:rsidR="00CF4614" w:rsidRDefault="00CF4614" w:rsidP="00CF4614">
      <w:pPr>
        <w:pStyle w:val="NormalWeb"/>
        <w:spacing w:line="360" w:lineRule="auto"/>
        <w:jc w:val="both"/>
        <w:rPr>
          <w:rFonts w:asciiTheme="minorBidi" w:hAnsiTheme="minorBidi" w:cstheme="minorBidi"/>
          <w:sz w:val="22"/>
          <w:szCs w:val="22"/>
        </w:rPr>
      </w:pPr>
      <w:r w:rsidRPr="00CF4614">
        <w:rPr>
          <w:rFonts w:asciiTheme="minorBidi" w:hAnsiTheme="minorBidi" w:cstheme="minorBidi"/>
          <w:sz w:val="22"/>
          <w:szCs w:val="22"/>
        </w:rPr>
        <w:t>Tesco embarked on a phase of rapid expansion and diversification during the 1990s and early 2000s, while CEO Terry Leahy was in charge of the company. Tesco Clubcard, which was introduced in 1995, was a game-changer for customer loyalty programs since it enabled the company to collect important data and personalize its services. In addition, Tesco expanded its operations beyond the realm of food by entering other sectors and industries, such as banking, telecommunications, and overseas markets</w:t>
      </w:r>
      <w:r w:rsidR="0005288D">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Kee</w:t>
      </w:r>
      <w:r w:rsidR="0005288D">
        <w:rPr>
          <w:rFonts w:ascii="Arial" w:hAnsi="Arial" w:cs="Arial"/>
          <w:i/>
          <w:iCs/>
          <w:color w:val="222222"/>
          <w:sz w:val="20"/>
          <w:szCs w:val="20"/>
          <w:shd w:val="clear" w:color="auto" w:fill="FFFFFF"/>
        </w:rPr>
        <w:t xml:space="preserve"> and</w:t>
      </w:r>
      <w:r w:rsidR="0005288D" w:rsidRPr="00346C92">
        <w:rPr>
          <w:rFonts w:ascii="Arial" w:hAnsi="Arial" w:cs="Arial"/>
          <w:i/>
          <w:iCs/>
          <w:color w:val="222222"/>
          <w:sz w:val="20"/>
          <w:szCs w:val="20"/>
          <w:shd w:val="clear" w:color="auto" w:fill="FFFFFF"/>
        </w:rPr>
        <w:t xml:space="preserve"> Akhir</w:t>
      </w:r>
      <w:r w:rsidR="0005288D">
        <w:rPr>
          <w:rFonts w:ascii="Arial" w:hAnsi="Arial" w:cs="Arial"/>
          <w:i/>
          <w:iCs/>
          <w:color w:val="222222"/>
          <w:sz w:val="20"/>
          <w:szCs w:val="20"/>
          <w:shd w:val="clear" w:color="auto" w:fill="FFFFFF"/>
        </w:rPr>
        <w:t xml:space="preserve"> 2020).</w:t>
      </w:r>
    </w:p>
    <w:p w14:paraId="4C821E2C" w14:textId="5A0FB76D" w:rsidR="00CF4614" w:rsidRDefault="00CF4614" w:rsidP="00CF4614">
      <w:pPr>
        <w:pStyle w:val="NormalWeb"/>
        <w:spacing w:line="360" w:lineRule="auto"/>
        <w:jc w:val="both"/>
        <w:rPr>
          <w:rFonts w:asciiTheme="minorBidi" w:hAnsiTheme="minorBidi" w:cstheme="minorBidi"/>
          <w:b/>
          <w:bCs/>
          <w:i/>
          <w:iCs/>
        </w:rPr>
      </w:pPr>
      <w:r w:rsidRPr="00CF4614">
        <w:rPr>
          <w:rFonts w:asciiTheme="minorBidi" w:hAnsiTheme="minorBidi" w:cstheme="minorBidi"/>
          <w:b/>
          <w:bCs/>
          <w:i/>
          <w:iCs/>
        </w:rPr>
        <w:t>Global Expansion:</w:t>
      </w:r>
    </w:p>
    <w:p w14:paraId="75448AC8" w14:textId="4F1C7596" w:rsidR="00CF4614" w:rsidRDefault="00CF4614" w:rsidP="00CF4614">
      <w:pPr>
        <w:pStyle w:val="NormalWeb"/>
        <w:spacing w:line="360" w:lineRule="auto"/>
        <w:jc w:val="both"/>
        <w:rPr>
          <w:rFonts w:asciiTheme="minorBidi" w:hAnsiTheme="minorBidi" w:cstheme="minorBidi"/>
          <w:sz w:val="22"/>
          <w:szCs w:val="22"/>
        </w:rPr>
      </w:pPr>
      <w:r w:rsidRPr="00CF4614">
        <w:rPr>
          <w:rFonts w:asciiTheme="minorBidi" w:hAnsiTheme="minorBidi" w:cstheme="minorBidi"/>
          <w:sz w:val="22"/>
          <w:szCs w:val="22"/>
        </w:rPr>
        <w:t>The 1990s marked the beginning of Tesco's development into overseas markets, with the opening of stores in both Eastern Europe and Asia. At the beginning of the 21st century, Tesco had already built a considerable presence in countries such as Ireland, Hungary, Thailand, and Malaysia, thereby establishing itself as a genuinely worldwide retailer</w:t>
      </w:r>
      <w:r w:rsidR="0005288D">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Shaqiri</w:t>
      </w:r>
      <w:r w:rsidR="0005288D">
        <w:rPr>
          <w:rFonts w:ascii="Arial" w:hAnsi="Arial" w:cs="Arial"/>
          <w:i/>
          <w:iCs/>
          <w:color w:val="222222"/>
          <w:sz w:val="20"/>
          <w:szCs w:val="20"/>
          <w:shd w:val="clear" w:color="auto" w:fill="FFFFFF"/>
        </w:rPr>
        <w:t xml:space="preserve"> and</w:t>
      </w:r>
      <w:r w:rsidR="0005288D" w:rsidRPr="00346C92">
        <w:rPr>
          <w:rFonts w:ascii="Arial" w:hAnsi="Arial" w:cs="Arial"/>
          <w:i/>
          <w:iCs/>
          <w:color w:val="222222"/>
          <w:sz w:val="20"/>
          <w:szCs w:val="20"/>
          <w:shd w:val="clear" w:color="auto" w:fill="FFFFFF"/>
        </w:rPr>
        <w:t xml:space="preserve"> Yusoff</w:t>
      </w:r>
      <w:r w:rsidR="0005288D">
        <w:rPr>
          <w:rFonts w:ascii="Arial" w:hAnsi="Arial" w:cs="Arial"/>
          <w:i/>
          <w:iCs/>
          <w:color w:val="222222"/>
          <w:sz w:val="20"/>
          <w:szCs w:val="20"/>
          <w:shd w:val="clear" w:color="auto" w:fill="FFFFFF"/>
        </w:rPr>
        <w:t xml:space="preserve"> 2020).</w:t>
      </w:r>
    </w:p>
    <w:p w14:paraId="417E2DAC" w14:textId="5310568C" w:rsidR="00CF4614" w:rsidRDefault="00CF4614" w:rsidP="00CF4614">
      <w:pPr>
        <w:pStyle w:val="NormalWeb"/>
        <w:spacing w:line="360" w:lineRule="auto"/>
        <w:jc w:val="both"/>
        <w:rPr>
          <w:rFonts w:asciiTheme="minorBidi" w:hAnsiTheme="minorBidi" w:cstheme="minorBidi"/>
          <w:b/>
          <w:bCs/>
          <w:i/>
          <w:iCs/>
        </w:rPr>
      </w:pPr>
      <w:r w:rsidRPr="00CF4614">
        <w:rPr>
          <w:rFonts w:asciiTheme="minorBidi" w:hAnsiTheme="minorBidi" w:cstheme="minorBidi"/>
          <w:b/>
          <w:bCs/>
          <w:i/>
          <w:iCs/>
        </w:rPr>
        <w:t>Challenges and Adaptation:</w:t>
      </w:r>
    </w:p>
    <w:p w14:paraId="66EC6128" w14:textId="4B68BB8E" w:rsidR="00351731" w:rsidRDefault="00351731" w:rsidP="00351731">
      <w:pPr>
        <w:pStyle w:val="NormalWeb"/>
        <w:spacing w:line="360" w:lineRule="auto"/>
        <w:jc w:val="both"/>
        <w:rPr>
          <w:rFonts w:asciiTheme="minorBidi" w:hAnsiTheme="minorBidi" w:cstheme="minorBidi"/>
          <w:sz w:val="22"/>
          <w:szCs w:val="22"/>
        </w:rPr>
      </w:pPr>
      <w:r w:rsidRPr="00351731">
        <w:rPr>
          <w:rFonts w:asciiTheme="minorBidi" w:hAnsiTheme="minorBidi" w:cstheme="minorBidi"/>
          <w:sz w:val="22"/>
          <w:szCs w:val="22"/>
        </w:rPr>
        <w:t xml:space="preserve">Tesco has encountered difficulties over the years despite its success, such as shifting consumer preferences, economic downturns, and heightened competition. As a result, the business has proven to be resilient and flexible, putting strategic initiatives like cost-cutting </w:t>
      </w:r>
      <w:r w:rsidRPr="00351731">
        <w:rPr>
          <w:rFonts w:asciiTheme="minorBidi" w:hAnsiTheme="minorBidi" w:cstheme="minorBidi"/>
          <w:sz w:val="22"/>
          <w:szCs w:val="22"/>
        </w:rPr>
        <w:lastRenderedPageBreak/>
        <w:t>measures, digital transformation, and a renewed emphasis on sustainability into action</w:t>
      </w:r>
      <w:r w:rsidR="0005288D">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Lowe and Wrigley 2009</w:t>
      </w:r>
      <w:r w:rsidR="0005288D">
        <w:rPr>
          <w:rFonts w:ascii="Arial" w:hAnsi="Arial" w:cs="Arial"/>
          <w:i/>
          <w:iCs/>
          <w:color w:val="222222"/>
          <w:sz w:val="20"/>
          <w:szCs w:val="20"/>
          <w:shd w:val="clear" w:color="auto" w:fill="FFFFFF"/>
        </w:rPr>
        <w:t>).</w:t>
      </w:r>
    </w:p>
    <w:p w14:paraId="19A22182" w14:textId="19380B1F" w:rsidR="00351731" w:rsidRDefault="00351731" w:rsidP="00351731">
      <w:pPr>
        <w:pStyle w:val="NormalWeb"/>
        <w:spacing w:line="360" w:lineRule="auto"/>
        <w:jc w:val="both"/>
        <w:rPr>
          <w:rFonts w:asciiTheme="minorBidi" w:hAnsiTheme="minorBidi" w:cstheme="minorBidi"/>
          <w:b/>
          <w:bCs/>
          <w:i/>
          <w:iCs/>
        </w:rPr>
      </w:pPr>
      <w:r w:rsidRPr="00351731">
        <w:rPr>
          <w:rFonts w:asciiTheme="minorBidi" w:hAnsiTheme="minorBidi" w:cstheme="minorBidi"/>
          <w:b/>
          <w:bCs/>
          <w:i/>
          <w:iCs/>
        </w:rPr>
        <w:t>Today and Tomorrow:</w:t>
      </w:r>
    </w:p>
    <w:p w14:paraId="3BB0C828" w14:textId="19C2FC7F" w:rsidR="00351731" w:rsidRDefault="00351731" w:rsidP="00351731">
      <w:pPr>
        <w:pStyle w:val="NormalWeb"/>
        <w:spacing w:line="360" w:lineRule="auto"/>
        <w:jc w:val="both"/>
        <w:rPr>
          <w:rFonts w:asciiTheme="minorBidi" w:hAnsiTheme="minorBidi" w:cstheme="minorBidi"/>
          <w:sz w:val="22"/>
          <w:szCs w:val="22"/>
        </w:rPr>
      </w:pPr>
      <w:r w:rsidRPr="00351731">
        <w:rPr>
          <w:rFonts w:asciiTheme="minorBidi" w:hAnsiTheme="minorBidi" w:cstheme="minorBidi"/>
          <w:sz w:val="22"/>
          <w:szCs w:val="22"/>
        </w:rPr>
        <w:t>Tesco is dedicated to upholding its fundamental principles of delivering value, convenience, and quality to customers worldwide as it deals with the challenges of the contemporary retail environment. Tesco has established a solid base by focusing on innovation, diversity, and prioritising consumer needs. As a result, Tesco is well-positioned to succeed in a constantly changing market and will play a significant role in influencing the future of retail for future generations</w:t>
      </w:r>
      <w:r w:rsidR="0005288D">
        <w:rPr>
          <w:rFonts w:asciiTheme="minorBidi" w:hAnsiTheme="minorBidi" w:cstheme="minorBidi"/>
          <w:sz w:val="22"/>
          <w:szCs w:val="22"/>
        </w:rPr>
        <w:t xml:space="preserve"> (</w:t>
      </w:r>
      <w:r w:rsidR="0005288D" w:rsidRPr="00346C92">
        <w:rPr>
          <w:rFonts w:ascii="Arial" w:hAnsi="Arial" w:cs="Arial"/>
          <w:i/>
          <w:iCs/>
          <w:color w:val="222222"/>
          <w:sz w:val="20"/>
          <w:szCs w:val="20"/>
          <w:shd w:val="clear" w:color="auto" w:fill="FFFFFF"/>
        </w:rPr>
        <w:t>Woods 2007</w:t>
      </w:r>
      <w:r w:rsidR="0005288D">
        <w:rPr>
          <w:rFonts w:ascii="Arial" w:hAnsi="Arial" w:cs="Arial"/>
          <w:i/>
          <w:iCs/>
          <w:color w:val="222222"/>
          <w:sz w:val="20"/>
          <w:szCs w:val="20"/>
          <w:shd w:val="clear" w:color="auto" w:fill="FFFFFF"/>
        </w:rPr>
        <w:t>).</w:t>
      </w:r>
    </w:p>
    <w:p w14:paraId="0AB638B1" w14:textId="15CA33BB" w:rsidR="00351731" w:rsidRDefault="00351731" w:rsidP="004C70A8">
      <w:pPr>
        <w:pStyle w:val="Heading2"/>
      </w:pPr>
      <w:bookmarkStart w:id="4" w:name="_Toc160852560"/>
      <w:bookmarkStart w:id="5" w:name="_Toc160852885"/>
      <w:r w:rsidRPr="00351731">
        <w:t>Table:</w:t>
      </w:r>
      <w:bookmarkEnd w:id="4"/>
      <w:bookmarkEnd w:id="5"/>
    </w:p>
    <w:tbl>
      <w:tblPr>
        <w:tblW w:w="9064" w:type="dxa"/>
        <w:tblCellSpacing w:w="15" w:type="dxa"/>
        <w:tblBorders>
          <w:top w:val="single" w:sz="2" w:space="0" w:color="auto"/>
          <w:left w:val="single" w:sz="2" w:space="0" w:color="auto"/>
          <w:bottom w:val="single" w:sz="2" w:space="0" w:color="auto"/>
          <w:right w:val="single" w:sz="2"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930"/>
        <w:gridCol w:w="8134"/>
      </w:tblGrid>
      <w:tr w:rsidR="00351731" w:rsidRPr="00351731" w14:paraId="47B747EB" w14:textId="77777777" w:rsidTr="00351731">
        <w:trPr>
          <w:tblHeader/>
          <w:tblCellSpacing w:w="15" w:type="dxa"/>
        </w:trPr>
        <w:tc>
          <w:tcPr>
            <w:tcW w:w="0" w:type="auto"/>
            <w:tcBorders>
              <w:top w:val="single" w:sz="6" w:space="0" w:color="E3E3E3"/>
              <w:left w:val="single" w:sz="6" w:space="0" w:color="E3E3E3"/>
              <w:bottom w:val="single" w:sz="6" w:space="0" w:color="E3E3E3"/>
              <w:right w:val="single" w:sz="2" w:space="0" w:color="E3E3E3"/>
            </w:tcBorders>
            <w:shd w:val="clear" w:color="auto" w:fill="FFFFFF"/>
            <w:vAlign w:val="bottom"/>
            <w:hideMark/>
          </w:tcPr>
          <w:p w14:paraId="1C8B8402" w14:textId="77777777" w:rsidR="00351731" w:rsidRPr="00351731" w:rsidRDefault="00351731" w:rsidP="00351731">
            <w:pPr>
              <w:spacing w:after="0" w:line="240" w:lineRule="auto"/>
              <w:jc w:val="center"/>
              <w:rPr>
                <w:rFonts w:ascii="Segoe UI" w:eastAsia="Times New Roman" w:hAnsi="Segoe UI" w:cs="Segoe UI"/>
                <w:b/>
                <w:bCs/>
                <w:color w:val="0D0D0D"/>
                <w:kern w:val="0"/>
                <w:sz w:val="21"/>
                <w:szCs w:val="21"/>
                <w:lang w:eastAsia="en-PK"/>
                <w14:ligatures w14:val="none"/>
              </w:rPr>
            </w:pPr>
            <w:r w:rsidRPr="00351731">
              <w:rPr>
                <w:rFonts w:ascii="Segoe UI" w:eastAsia="Times New Roman" w:hAnsi="Segoe UI" w:cs="Segoe UI"/>
                <w:b/>
                <w:bCs/>
                <w:color w:val="0D0D0D"/>
                <w:kern w:val="0"/>
                <w:sz w:val="21"/>
                <w:szCs w:val="21"/>
                <w:lang w:eastAsia="en-PK"/>
                <w14:ligatures w14:val="none"/>
              </w:rPr>
              <w:t>Year</w:t>
            </w:r>
          </w:p>
        </w:tc>
        <w:tc>
          <w:tcPr>
            <w:tcW w:w="8089" w:type="dxa"/>
            <w:tcBorders>
              <w:top w:val="single" w:sz="6" w:space="0" w:color="E3E3E3"/>
              <w:left w:val="single" w:sz="6" w:space="0" w:color="E3E3E3"/>
              <w:bottom w:val="single" w:sz="6" w:space="0" w:color="E3E3E3"/>
              <w:right w:val="single" w:sz="6" w:space="0" w:color="E3E3E3"/>
            </w:tcBorders>
            <w:shd w:val="clear" w:color="auto" w:fill="FFFFFF"/>
            <w:vAlign w:val="bottom"/>
            <w:hideMark/>
          </w:tcPr>
          <w:p w14:paraId="2F541506" w14:textId="77777777" w:rsidR="00351731" w:rsidRPr="00351731" w:rsidRDefault="00351731" w:rsidP="00351731">
            <w:pPr>
              <w:spacing w:after="0" w:line="240" w:lineRule="auto"/>
              <w:jc w:val="center"/>
              <w:rPr>
                <w:rFonts w:ascii="Segoe UI" w:eastAsia="Times New Roman" w:hAnsi="Segoe UI" w:cs="Segoe UI"/>
                <w:b/>
                <w:bCs/>
                <w:color w:val="0D0D0D"/>
                <w:kern w:val="0"/>
                <w:sz w:val="21"/>
                <w:szCs w:val="21"/>
                <w:lang w:eastAsia="en-PK"/>
                <w14:ligatures w14:val="none"/>
              </w:rPr>
            </w:pPr>
            <w:r w:rsidRPr="00351731">
              <w:rPr>
                <w:rFonts w:ascii="Segoe UI" w:eastAsia="Times New Roman" w:hAnsi="Segoe UI" w:cs="Segoe UI"/>
                <w:b/>
                <w:bCs/>
                <w:color w:val="0D0D0D"/>
                <w:kern w:val="0"/>
                <w:sz w:val="21"/>
                <w:szCs w:val="21"/>
                <w:lang w:eastAsia="en-PK"/>
                <w14:ligatures w14:val="none"/>
              </w:rPr>
              <w:t>Event</w:t>
            </w:r>
          </w:p>
        </w:tc>
      </w:tr>
      <w:tr w:rsidR="00351731" w:rsidRPr="00351731" w14:paraId="62D014C5"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D4ED9D0"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1919</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506D96E"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founded by Jack Cohen in London, UK</w:t>
            </w:r>
          </w:p>
        </w:tc>
      </w:tr>
      <w:tr w:rsidR="00351731" w:rsidRPr="00351731" w14:paraId="7F011DFD"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3B9B22A"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1929</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5F4E4F9"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First Tesco store opened in Burnt Oak, London</w:t>
            </w:r>
          </w:p>
        </w:tc>
      </w:tr>
      <w:tr w:rsidR="00351731" w:rsidRPr="00351731" w14:paraId="339CF8BA"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68E86493"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1934</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6674A5F"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Acquisition of the grocery chain Williamsons</w:t>
            </w:r>
          </w:p>
        </w:tc>
      </w:tr>
      <w:tr w:rsidR="00351731" w:rsidRPr="00351731" w14:paraId="74EFF65E"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7FEC5B9"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1947</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3F40EFD"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Stores (Holdings) Ltd. registered</w:t>
            </w:r>
          </w:p>
        </w:tc>
      </w:tr>
      <w:tr w:rsidR="00351731" w:rsidRPr="00351731" w14:paraId="54637391"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4CB7B18"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1956</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D3E26CD"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First self-service supermarket opened</w:t>
            </w:r>
          </w:p>
        </w:tc>
      </w:tr>
      <w:tr w:rsidR="00351731" w:rsidRPr="00351731" w14:paraId="10E92147"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6556D80"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1961</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6568997"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purchases 212 Irwin's stores</w:t>
            </w:r>
          </w:p>
        </w:tc>
      </w:tr>
      <w:tr w:rsidR="00351731" w:rsidRPr="00351731" w14:paraId="012D57C2"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AAE55D7"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1974</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D200A05"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becomes a public limited company (PLC)</w:t>
            </w:r>
          </w:p>
        </w:tc>
      </w:tr>
      <w:tr w:rsidR="00351731" w:rsidRPr="00351731" w14:paraId="6F790129"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438C5D5B"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1995</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AE64885"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Introduction of Tesco Clubcard loyalty program</w:t>
            </w:r>
          </w:p>
        </w:tc>
      </w:tr>
      <w:tr w:rsidR="00351731" w:rsidRPr="00351731" w14:paraId="195BFE10"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02E8300"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1997</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3644946"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enters the Irish market</w:t>
            </w:r>
          </w:p>
        </w:tc>
      </w:tr>
      <w:tr w:rsidR="00351731" w:rsidRPr="00351731" w14:paraId="315EBC66"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792E7A69"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1998</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71AFCBE"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Expansion into Central Europe (Hungary, Poland)</w:t>
            </w:r>
          </w:p>
        </w:tc>
      </w:tr>
      <w:tr w:rsidR="00351731" w:rsidRPr="00351731" w14:paraId="0A2B20A6"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A6E5173"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2001</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15376BB1"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launches Tesco.com, its online grocery service</w:t>
            </w:r>
          </w:p>
        </w:tc>
      </w:tr>
      <w:tr w:rsidR="00351731" w:rsidRPr="00351731" w14:paraId="4EB214C7"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3902E63"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2003</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3D505AA4"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Entry into Asia (Thailand, South Korea)</w:t>
            </w:r>
          </w:p>
        </w:tc>
      </w:tr>
      <w:tr w:rsidR="00351731" w:rsidRPr="00351731" w14:paraId="1D0FF3E6"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20D3EFE9"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2007</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DA77A68"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enters the United States with Fresh &amp; Easy stores</w:t>
            </w:r>
          </w:p>
        </w:tc>
      </w:tr>
      <w:tr w:rsidR="00351731" w:rsidRPr="00351731" w14:paraId="4260478B"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80C8BCF"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2013</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45C4217"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CEO Terry Leahy steps down, succeeded by Philip Clarke</w:t>
            </w:r>
          </w:p>
        </w:tc>
      </w:tr>
      <w:tr w:rsidR="00351731" w:rsidRPr="00351731" w14:paraId="47794E3B"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02A57B83"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2014</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2180062A"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reports £6.4 billion loss, largest in its history</w:t>
            </w:r>
          </w:p>
        </w:tc>
      </w:tr>
      <w:tr w:rsidR="00351731" w:rsidRPr="00351731" w14:paraId="16230258"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3BAF72B"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2015</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6A8D5E9"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Dave Lewis appointed CEO, launches turnaround plan</w:t>
            </w:r>
          </w:p>
        </w:tc>
      </w:tr>
      <w:tr w:rsidR="00351731" w:rsidRPr="00351731" w14:paraId="648AE7EC"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581DB45F"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2017</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069D8884"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acquires Booker Group, a food wholesale company</w:t>
            </w:r>
          </w:p>
        </w:tc>
      </w:tr>
      <w:tr w:rsidR="00351731" w:rsidRPr="00351731" w14:paraId="301E68EA"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3FF03CE0"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2020</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7E5C25AD"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Tesco announces plans to cut 4,500 jobs</w:t>
            </w:r>
          </w:p>
        </w:tc>
      </w:tr>
      <w:tr w:rsidR="00351731" w:rsidRPr="00351731" w14:paraId="7F2FA740" w14:textId="77777777" w:rsidTr="00351731">
        <w:trPr>
          <w:tblCellSpacing w:w="15" w:type="dxa"/>
        </w:trPr>
        <w:tc>
          <w:tcPr>
            <w:tcW w:w="0" w:type="auto"/>
            <w:tcBorders>
              <w:top w:val="single" w:sz="2" w:space="0" w:color="E3E3E3"/>
              <w:left w:val="single" w:sz="6" w:space="0" w:color="E3E3E3"/>
              <w:bottom w:val="single" w:sz="6" w:space="0" w:color="E3E3E3"/>
              <w:right w:val="single" w:sz="2" w:space="0" w:color="E3E3E3"/>
            </w:tcBorders>
            <w:shd w:val="clear" w:color="auto" w:fill="FFFFFF"/>
            <w:vAlign w:val="bottom"/>
            <w:hideMark/>
          </w:tcPr>
          <w:p w14:paraId="19ABB7A5"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2021</w:t>
            </w:r>
          </w:p>
        </w:tc>
        <w:tc>
          <w:tcPr>
            <w:tcW w:w="8089" w:type="dxa"/>
            <w:tcBorders>
              <w:top w:val="single" w:sz="2" w:space="0" w:color="E3E3E3"/>
              <w:left w:val="single" w:sz="6" w:space="0" w:color="E3E3E3"/>
              <w:bottom w:val="single" w:sz="6" w:space="0" w:color="E3E3E3"/>
              <w:right w:val="single" w:sz="6" w:space="0" w:color="E3E3E3"/>
            </w:tcBorders>
            <w:shd w:val="clear" w:color="auto" w:fill="FFFFFF"/>
            <w:vAlign w:val="bottom"/>
            <w:hideMark/>
          </w:tcPr>
          <w:p w14:paraId="6BB0F83A" w14:textId="77777777" w:rsidR="00351731" w:rsidRPr="00351731" w:rsidRDefault="00351731" w:rsidP="00351731">
            <w:pPr>
              <w:spacing w:after="0" w:line="240" w:lineRule="auto"/>
              <w:rPr>
                <w:rFonts w:asciiTheme="minorBidi" w:eastAsia="Times New Roman" w:hAnsiTheme="minorBidi"/>
                <w:color w:val="0D0D0D"/>
                <w:kern w:val="0"/>
                <w:lang w:eastAsia="en-PK"/>
                <w14:ligatures w14:val="none"/>
              </w:rPr>
            </w:pPr>
            <w:r w:rsidRPr="00351731">
              <w:rPr>
                <w:rFonts w:asciiTheme="minorBidi" w:eastAsia="Times New Roman" w:hAnsiTheme="minorBidi"/>
                <w:color w:val="0D0D0D"/>
                <w:kern w:val="0"/>
                <w:lang w:eastAsia="en-PK"/>
                <w14:ligatures w14:val="none"/>
              </w:rPr>
              <w:t>Ken Murphy succeeds Dave Lewis as CEO</w:t>
            </w:r>
          </w:p>
        </w:tc>
      </w:tr>
    </w:tbl>
    <w:p w14:paraId="2722B74B" w14:textId="74937E81" w:rsidR="00351731" w:rsidRDefault="00351731" w:rsidP="00351731">
      <w:pPr>
        <w:pStyle w:val="NormalWeb"/>
        <w:spacing w:line="360" w:lineRule="auto"/>
        <w:jc w:val="both"/>
        <w:rPr>
          <w:rFonts w:asciiTheme="minorBidi" w:hAnsiTheme="minorBidi" w:cstheme="minorBidi"/>
          <w:sz w:val="22"/>
          <w:szCs w:val="22"/>
        </w:rPr>
      </w:pPr>
      <w:r w:rsidRPr="00351731">
        <w:rPr>
          <w:rFonts w:asciiTheme="minorBidi" w:hAnsiTheme="minorBidi" w:cstheme="minorBidi"/>
          <w:sz w:val="22"/>
          <w:szCs w:val="22"/>
        </w:rPr>
        <w:t>The following table offers a concise overview of Tesco's history, beginning with its establishment in 1919 and continuing up to the present day. It highlights significant milestones in the company's expansion, acquisitions, and leadership transitions</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Smith and Sparks 2009</w:t>
      </w:r>
      <w:r w:rsidR="00682ECD">
        <w:rPr>
          <w:rFonts w:ascii="Arial" w:hAnsi="Arial" w:cs="Arial"/>
          <w:i/>
          <w:iCs/>
          <w:color w:val="222222"/>
          <w:sz w:val="20"/>
          <w:szCs w:val="20"/>
          <w:shd w:val="clear" w:color="auto" w:fill="FFFFFF"/>
        </w:rPr>
        <w:t>).</w:t>
      </w:r>
    </w:p>
    <w:p w14:paraId="6C1AC90C" w14:textId="158C3077" w:rsidR="00351731" w:rsidRPr="00815035" w:rsidRDefault="00815035" w:rsidP="004C70A8">
      <w:pPr>
        <w:pStyle w:val="Heading2"/>
        <w:rPr>
          <w:shd w:val="clear" w:color="auto" w:fill="FFFFFF"/>
        </w:rPr>
      </w:pPr>
      <w:bookmarkStart w:id="6" w:name="_Toc160852561"/>
      <w:bookmarkStart w:id="7" w:name="_Toc160852886"/>
      <w:r w:rsidRPr="00815035">
        <w:rPr>
          <w:shd w:val="clear" w:color="auto" w:fill="FFFFFF"/>
        </w:rPr>
        <w:t>Discussion Concepts of Tesco:</w:t>
      </w:r>
      <w:bookmarkEnd w:id="6"/>
      <w:bookmarkEnd w:id="7"/>
    </w:p>
    <w:p w14:paraId="3A2A2FD2" w14:textId="26C52066" w:rsidR="00815035" w:rsidRDefault="00815035" w:rsidP="00351731">
      <w:pPr>
        <w:pStyle w:val="NormalWeb"/>
        <w:spacing w:line="360" w:lineRule="auto"/>
        <w:jc w:val="both"/>
        <w:rPr>
          <w:rFonts w:asciiTheme="minorBidi" w:hAnsiTheme="minorBidi" w:cstheme="minorBidi"/>
          <w:b/>
          <w:bCs/>
          <w:color w:val="0D0D0D"/>
          <w:sz w:val="22"/>
          <w:szCs w:val="22"/>
          <w:shd w:val="clear" w:color="auto" w:fill="FFFFFF"/>
        </w:rPr>
      </w:pPr>
      <w:r w:rsidRPr="00815035">
        <w:rPr>
          <w:rFonts w:asciiTheme="minorBidi" w:hAnsiTheme="minorBidi" w:cstheme="minorBidi"/>
          <w:b/>
          <w:bCs/>
          <w:color w:val="0D0D0D"/>
          <w:sz w:val="22"/>
          <w:szCs w:val="22"/>
          <w:shd w:val="clear" w:color="auto" w:fill="FFFFFF"/>
        </w:rPr>
        <w:t>Some discussion concepts related to Tesco:</w:t>
      </w:r>
    </w:p>
    <w:p w14:paraId="7D6C660E" w14:textId="44D3E68F" w:rsidR="00815035" w:rsidRPr="00815035" w:rsidRDefault="00815035" w:rsidP="00815035">
      <w:pPr>
        <w:pStyle w:val="NormalWeb"/>
        <w:spacing w:line="360" w:lineRule="auto"/>
        <w:jc w:val="both"/>
        <w:rPr>
          <w:rFonts w:asciiTheme="minorBidi" w:hAnsiTheme="minorBidi" w:cstheme="minorBidi"/>
          <w:b/>
          <w:bCs/>
          <w:i/>
          <w:iCs/>
        </w:rPr>
      </w:pPr>
      <w:r w:rsidRPr="00815035">
        <w:rPr>
          <w:rFonts w:asciiTheme="minorBidi" w:hAnsiTheme="minorBidi" w:cstheme="minorBidi"/>
          <w:b/>
          <w:bCs/>
          <w:i/>
          <w:iCs/>
        </w:rPr>
        <w:lastRenderedPageBreak/>
        <w:t>Retail Strategy and Business Model:</w:t>
      </w:r>
    </w:p>
    <w:p w14:paraId="4079042E" w14:textId="58CC5635" w:rsidR="00815035" w:rsidRDefault="00815035" w:rsidP="00815035">
      <w:pPr>
        <w:pStyle w:val="NormalWeb"/>
        <w:spacing w:line="360" w:lineRule="auto"/>
        <w:jc w:val="both"/>
        <w:rPr>
          <w:rFonts w:asciiTheme="minorBidi" w:hAnsiTheme="minorBidi" w:cstheme="minorBidi"/>
          <w:sz w:val="22"/>
          <w:szCs w:val="22"/>
        </w:rPr>
      </w:pPr>
      <w:r w:rsidRPr="00815035">
        <w:rPr>
          <w:rFonts w:asciiTheme="minorBidi" w:hAnsiTheme="minorBidi" w:cstheme="minorBidi"/>
          <w:sz w:val="22"/>
          <w:szCs w:val="22"/>
        </w:rPr>
        <w:t>Tesco's retail strategy and business model should be investigated. Discuss Tesco's pricing strategy, product range, and customer experience, as well as how the company differentiates itself in the retail industry given the intense competition that exists</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Adjudicator 2016</w:t>
      </w:r>
      <w:r w:rsidR="00682ECD">
        <w:rPr>
          <w:rFonts w:ascii="Arial" w:hAnsi="Arial" w:cs="Arial"/>
          <w:i/>
          <w:iCs/>
          <w:color w:val="222222"/>
          <w:sz w:val="20"/>
          <w:szCs w:val="20"/>
          <w:shd w:val="clear" w:color="auto" w:fill="FFFFFF"/>
        </w:rPr>
        <w:t>).</w:t>
      </w:r>
    </w:p>
    <w:p w14:paraId="1CAD5AD1" w14:textId="0A963792" w:rsidR="00815035" w:rsidRDefault="00815035" w:rsidP="00815035">
      <w:pPr>
        <w:pStyle w:val="NormalWeb"/>
        <w:jc w:val="both"/>
        <w:rPr>
          <w:rFonts w:asciiTheme="minorBidi" w:hAnsiTheme="minorBidi" w:cstheme="minorBidi"/>
          <w:b/>
          <w:bCs/>
          <w:i/>
          <w:iCs/>
        </w:rPr>
      </w:pPr>
      <w:r w:rsidRPr="00815035">
        <w:rPr>
          <w:rFonts w:asciiTheme="minorBidi" w:hAnsiTheme="minorBidi" w:cstheme="minorBidi"/>
          <w:b/>
          <w:bCs/>
          <w:i/>
          <w:iCs/>
        </w:rPr>
        <w:t>International Expansion:</w:t>
      </w:r>
    </w:p>
    <w:p w14:paraId="7ECEFB98" w14:textId="1E133AAA" w:rsidR="00815035" w:rsidRPr="00815035" w:rsidRDefault="00815035" w:rsidP="00815035">
      <w:pPr>
        <w:pStyle w:val="NormalWeb"/>
        <w:spacing w:line="360" w:lineRule="auto"/>
        <w:jc w:val="both"/>
        <w:rPr>
          <w:rFonts w:asciiTheme="minorBidi" w:hAnsiTheme="minorBidi" w:cstheme="minorBidi"/>
          <w:sz w:val="22"/>
          <w:szCs w:val="22"/>
        </w:rPr>
      </w:pPr>
      <w:r w:rsidRPr="00815035">
        <w:rPr>
          <w:rFonts w:asciiTheme="minorBidi" w:hAnsiTheme="minorBidi" w:cstheme="minorBidi"/>
          <w:sz w:val="22"/>
          <w:szCs w:val="22"/>
        </w:rPr>
        <w:t>Examine Tesco's approach to expanding internationally. Analyse the possibilities and threats that Tesco encounters when it expands into new areas, takes into account local tastes, and competes with more established businesses</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Gan and Yan 2023</w:t>
      </w:r>
      <w:r w:rsidR="00682ECD">
        <w:rPr>
          <w:rFonts w:ascii="Arial" w:hAnsi="Arial" w:cs="Arial"/>
          <w:i/>
          <w:iCs/>
          <w:color w:val="222222"/>
          <w:sz w:val="20"/>
          <w:szCs w:val="20"/>
          <w:shd w:val="clear" w:color="auto" w:fill="FFFFFF"/>
        </w:rPr>
        <w:t>).</w:t>
      </w:r>
    </w:p>
    <w:p w14:paraId="036C7E49" w14:textId="0F24C202" w:rsidR="00815035" w:rsidRDefault="00815035" w:rsidP="00815035">
      <w:pPr>
        <w:pStyle w:val="NormalWeb"/>
        <w:jc w:val="both"/>
        <w:rPr>
          <w:rFonts w:asciiTheme="minorBidi" w:hAnsiTheme="minorBidi" w:cstheme="minorBidi"/>
          <w:b/>
          <w:bCs/>
          <w:i/>
          <w:iCs/>
        </w:rPr>
      </w:pPr>
      <w:r w:rsidRPr="00815035">
        <w:rPr>
          <w:rFonts w:asciiTheme="minorBidi" w:hAnsiTheme="minorBidi" w:cstheme="minorBidi"/>
          <w:b/>
          <w:bCs/>
          <w:i/>
          <w:iCs/>
        </w:rPr>
        <w:t>Digital Transformation:</w:t>
      </w:r>
    </w:p>
    <w:p w14:paraId="7EA69232" w14:textId="286638B8" w:rsidR="00B65DB7" w:rsidRDefault="00B65DB7" w:rsidP="00B65DB7">
      <w:pPr>
        <w:pStyle w:val="NormalWeb"/>
        <w:spacing w:line="360" w:lineRule="auto"/>
        <w:jc w:val="both"/>
        <w:rPr>
          <w:rFonts w:asciiTheme="minorBidi" w:hAnsiTheme="minorBidi" w:cstheme="minorBidi"/>
          <w:sz w:val="22"/>
          <w:szCs w:val="22"/>
        </w:rPr>
      </w:pPr>
      <w:r w:rsidRPr="00B65DB7">
        <w:rPr>
          <w:rFonts w:asciiTheme="minorBidi" w:hAnsiTheme="minorBidi" w:cstheme="minorBidi"/>
          <w:sz w:val="22"/>
          <w:szCs w:val="22"/>
        </w:rPr>
        <w:t>Conduct research into Tesco's journey towards digital transformation. Explore the ways in which Tesco makes use of technology to improve the overall customer experience, streamline processes, and grow its presence on the internet</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Smith and Sparks</w:t>
      </w:r>
      <w:r w:rsidR="00682ECD">
        <w:rPr>
          <w:rFonts w:ascii="Arial" w:hAnsi="Arial" w:cs="Arial"/>
          <w:i/>
          <w:iCs/>
          <w:color w:val="222222"/>
          <w:sz w:val="20"/>
          <w:szCs w:val="20"/>
          <w:shd w:val="clear" w:color="auto" w:fill="FFFFFF"/>
        </w:rPr>
        <w:t xml:space="preserve"> </w:t>
      </w:r>
      <w:r w:rsidR="00682ECD" w:rsidRPr="00346C92">
        <w:rPr>
          <w:rFonts w:ascii="Arial" w:hAnsi="Arial" w:cs="Arial"/>
          <w:i/>
          <w:iCs/>
          <w:color w:val="222222"/>
          <w:sz w:val="20"/>
          <w:szCs w:val="20"/>
          <w:shd w:val="clear" w:color="auto" w:fill="FFFFFF"/>
        </w:rPr>
        <w:t>2004</w:t>
      </w:r>
      <w:r w:rsidR="00682ECD">
        <w:rPr>
          <w:rFonts w:ascii="Arial" w:hAnsi="Arial" w:cs="Arial"/>
          <w:i/>
          <w:iCs/>
          <w:color w:val="222222"/>
          <w:sz w:val="20"/>
          <w:szCs w:val="20"/>
          <w:shd w:val="clear" w:color="auto" w:fill="FFFFFF"/>
        </w:rPr>
        <w:t>).</w:t>
      </w:r>
    </w:p>
    <w:p w14:paraId="7E5BF267" w14:textId="795E4102" w:rsidR="005E2C38" w:rsidRDefault="005E2C38" w:rsidP="00B65DB7">
      <w:pPr>
        <w:pStyle w:val="NormalWeb"/>
        <w:spacing w:line="360" w:lineRule="auto"/>
        <w:jc w:val="both"/>
        <w:rPr>
          <w:rFonts w:asciiTheme="minorBidi" w:hAnsiTheme="minorBidi" w:cstheme="minorBidi"/>
          <w:sz w:val="22"/>
          <w:szCs w:val="22"/>
        </w:rPr>
      </w:pPr>
      <w:r>
        <w:rPr>
          <w:noProof/>
        </w:rPr>
        <w:drawing>
          <wp:anchor distT="0" distB="0" distL="114300" distR="114300" simplePos="0" relativeHeight="251666432" behindDoc="1" locked="0" layoutInCell="1" allowOverlap="1" wp14:anchorId="058EE896" wp14:editId="4AA40E6D">
            <wp:simplePos x="0" y="0"/>
            <wp:positionH relativeFrom="margin">
              <wp:posOffset>1503045</wp:posOffset>
            </wp:positionH>
            <wp:positionV relativeFrom="paragraph">
              <wp:posOffset>3175</wp:posOffset>
            </wp:positionV>
            <wp:extent cx="2747645" cy="1546860"/>
            <wp:effectExtent l="0" t="0" r="0" b="0"/>
            <wp:wrapTight wrapText="bothSides">
              <wp:wrapPolygon edited="0">
                <wp:start x="0" y="0"/>
                <wp:lineTo x="0" y="21281"/>
                <wp:lineTo x="21415" y="21281"/>
                <wp:lineTo x="21415" y="0"/>
                <wp:lineTo x="0" y="0"/>
              </wp:wrapPolygon>
            </wp:wrapTight>
            <wp:docPr id="412444358" name="Picture 4" descr="Tesco Digital Transformation by Ira Martynova on Prez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Digital Transformation by Ira Martynova on Prezi"/>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47645" cy="1546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606867" w14:textId="77777777" w:rsidR="005E2C38" w:rsidRDefault="005E2C38" w:rsidP="00B65DB7">
      <w:pPr>
        <w:pStyle w:val="NormalWeb"/>
        <w:spacing w:line="360" w:lineRule="auto"/>
        <w:jc w:val="both"/>
        <w:rPr>
          <w:rFonts w:asciiTheme="minorBidi" w:hAnsiTheme="minorBidi" w:cstheme="minorBidi"/>
          <w:sz w:val="22"/>
          <w:szCs w:val="22"/>
        </w:rPr>
      </w:pPr>
    </w:p>
    <w:p w14:paraId="2C6D79FC" w14:textId="77777777" w:rsidR="005E2C38" w:rsidRDefault="005E2C38" w:rsidP="00B65DB7">
      <w:pPr>
        <w:pStyle w:val="NormalWeb"/>
        <w:spacing w:line="360" w:lineRule="auto"/>
        <w:jc w:val="both"/>
        <w:rPr>
          <w:rFonts w:asciiTheme="minorBidi" w:hAnsiTheme="minorBidi" w:cstheme="minorBidi"/>
          <w:sz w:val="22"/>
          <w:szCs w:val="22"/>
        </w:rPr>
      </w:pPr>
    </w:p>
    <w:p w14:paraId="79E21F79" w14:textId="77777777" w:rsidR="005E2C38" w:rsidRDefault="005E2C38" w:rsidP="00B65DB7">
      <w:pPr>
        <w:pStyle w:val="NormalWeb"/>
        <w:spacing w:line="360" w:lineRule="auto"/>
        <w:jc w:val="both"/>
        <w:rPr>
          <w:rFonts w:asciiTheme="minorBidi" w:hAnsiTheme="minorBidi" w:cstheme="minorBidi"/>
          <w:sz w:val="22"/>
          <w:szCs w:val="22"/>
        </w:rPr>
      </w:pPr>
    </w:p>
    <w:p w14:paraId="110C5024" w14:textId="03EDEF1B" w:rsidR="005E2C38" w:rsidRDefault="005E2C38" w:rsidP="005E2C38">
      <w:pPr>
        <w:pStyle w:val="NormalWeb"/>
        <w:jc w:val="center"/>
        <w:rPr>
          <w:rFonts w:asciiTheme="minorBidi" w:hAnsiTheme="minorBidi" w:cstheme="minorBidi"/>
          <w:b/>
          <w:bCs/>
          <w:i/>
          <w:iCs/>
          <w:sz w:val="18"/>
          <w:szCs w:val="18"/>
          <w:u w:val="single"/>
        </w:rPr>
      </w:pPr>
      <w:r w:rsidRPr="005E2C38">
        <w:rPr>
          <w:rFonts w:asciiTheme="minorBidi" w:hAnsiTheme="minorBidi" w:cstheme="minorBidi"/>
          <w:b/>
          <w:bCs/>
          <w:i/>
          <w:iCs/>
          <w:sz w:val="18"/>
          <w:szCs w:val="18"/>
          <w:u w:val="single"/>
        </w:rPr>
        <w:t xml:space="preserve">Fig 03: </w:t>
      </w:r>
      <w:r w:rsidRPr="005E2C38">
        <w:rPr>
          <w:rFonts w:asciiTheme="minorBidi" w:hAnsiTheme="minorBidi" w:cstheme="minorBidi"/>
          <w:b/>
          <w:bCs/>
          <w:i/>
          <w:iCs/>
          <w:sz w:val="18"/>
          <w:szCs w:val="18"/>
          <w:u w:val="single"/>
        </w:rPr>
        <w:t>Digital Transformation</w:t>
      </w:r>
    </w:p>
    <w:p w14:paraId="7EEFD37D" w14:textId="64D4B8B4" w:rsidR="005E2C38" w:rsidRPr="005E2C38" w:rsidRDefault="005E2C38" w:rsidP="005E2C38">
      <w:pPr>
        <w:pStyle w:val="NormalWeb"/>
        <w:jc w:val="center"/>
        <w:rPr>
          <w:rFonts w:asciiTheme="minorBidi" w:hAnsiTheme="minorBidi" w:cstheme="minorBidi"/>
          <w:b/>
          <w:bCs/>
          <w:i/>
          <w:iCs/>
          <w:sz w:val="18"/>
          <w:szCs w:val="18"/>
          <w:u w:val="single"/>
        </w:rPr>
      </w:pPr>
      <w:r w:rsidRPr="005E2C38">
        <w:rPr>
          <w:rFonts w:asciiTheme="minorBidi" w:hAnsiTheme="minorBidi" w:cstheme="minorBidi"/>
          <w:b/>
          <w:bCs/>
          <w:i/>
          <w:iCs/>
          <w:sz w:val="18"/>
          <w:szCs w:val="18"/>
          <w:u w:val="single"/>
        </w:rPr>
        <w:t>https://prezi.com/vpk6kon2qz6c/tesco-digital-transformation/</w:t>
      </w:r>
    </w:p>
    <w:p w14:paraId="4A552703" w14:textId="5C2F7A65" w:rsidR="00B65DB7" w:rsidRDefault="00B65DB7" w:rsidP="00B65DB7">
      <w:pPr>
        <w:pStyle w:val="NormalWeb"/>
        <w:spacing w:line="360" w:lineRule="auto"/>
        <w:jc w:val="both"/>
        <w:rPr>
          <w:rFonts w:asciiTheme="minorBidi" w:hAnsiTheme="minorBidi" w:cstheme="minorBidi"/>
          <w:b/>
          <w:bCs/>
          <w:i/>
          <w:iCs/>
        </w:rPr>
      </w:pPr>
      <w:r w:rsidRPr="00B65DB7">
        <w:rPr>
          <w:rFonts w:asciiTheme="minorBidi" w:hAnsiTheme="minorBidi" w:cstheme="minorBidi"/>
          <w:b/>
          <w:bCs/>
          <w:i/>
          <w:iCs/>
        </w:rPr>
        <w:t>Sustainability Initiatives:</w:t>
      </w:r>
    </w:p>
    <w:p w14:paraId="55154406" w14:textId="32C9D032" w:rsidR="00B65DB7" w:rsidRDefault="00B65DB7" w:rsidP="00B65DB7">
      <w:pPr>
        <w:pStyle w:val="NormalWeb"/>
        <w:spacing w:line="360" w:lineRule="auto"/>
        <w:jc w:val="both"/>
        <w:rPr>
          <w:rFonts w:asciiTheme="minorBidi" w:hAnsiTheme="minorBidi" w:cstheme="minorBidi"/>
          <w:sz w:val="22"/>
          <w:szCs w:val="22"/>
        </w:rPr>
      </w:pPr>
      <w:r w:rsidRPr="00B65DB7">
        <w:rPr>
          <w:rFonts w:asciiTheme="minorBidi" w:hAnsiTheme="minorBidi" w:cstheme="minorBidi"/>
          <w:sz w:val="22"/>
          <w:szCs w:val="22"/>
        </w:rPr>
        <w:t>Analyse Tesco's sustainability initiatives and corporate social responsibility endeavours. Examine Tesco's dedication to environmental sustainability, ethical sourcing, and community engagement</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Hassan and Parves 2013</w:t>
      </w:r>
      <w:r w:rsidR="00682ECD">
        <w:rPr>
          <w:rFonts w:ascii="Arial" w:hAnsi="Arial" w:cs="Arial"/>
          <w:i/>
          <w:iCs/>
          <w:color w:val="222222"/>
          <w:sz w:val="20"/>
          <w:szCs w:val="20"/>
          <w:shd w:val="clear" w:color="auto" w:fill="FFFFFF"/>
        </w:rPr>
        <w:t>).</w:t>
      </w:r>
    </w:p>
    <w:p w14:paraId="48A04E8C" w14:textId="265178FA" w:rsidR="00B65DB7" w:rsidRDefault="00B65DB7" w:rsidP="00B65DB7">
      <w:pPr>
        <w:pStyle w:val="NormalWeb"/>
        <w:spacing w:line="360" w:lineRule="auto"/>
        <w:jc w:val="both"/>
        <w:rPr>
          <w:rFonts w:asciiTheme="minorBidi" w:hAnsiTheme="minorBidi" w:cstheme="minorBidi"/>
          <w:b/>
          <w:bCs/>
          <w:i/>
          <w:iCs/>
        </w:rPr>
      </w:pPr>
      <w:r w:rsidRPr="00B65DB7">
        <w:rPr>
          <w:rFonts w:asciiTheme="minorBidi" w:hAnsiTheme="minorBidi" w:cstheme="minorBidi"/>
          <w:b/>
          <w:bCs/>
          <w:i/>
          <w:iCs/>
        </w:rPr>
        <w:t>Customer Loyalty and Data Analytics:</w:t>
      </w:r>
    </w:p>
    <w:p w14:paraId="3032FE0E" w14:textId="009799FD" w:rsidR="00B65DB7" w:rsidRDefault="00B65DB7" w:rsidP="00B65DB7">
      <w:pPr>
        <w:pStyle w:val="NormalWeb"/>
        <w:spacing w:line="360" w:lineRule="auto"/>
        <w:jc w:val="both"/>
        <w:rPr>
          <w:rFonts w:asciiTheme="minorBidi" w:hAnsiTheme="minorBidi" w:cstheme="minorBidi"/>
          <w:sz w:val="22"/>
          <w:szCs w:val="22"/>
        </w:rPr>
      </w:pPr>
      <w:r w:rsidRPr="00B65DB7">
        <w:rPr>
          <w:rFonts w:asciiTheme="minorBidi" w:hAnsiTheme="minorBidi" w:cstheme="minorBidi"/>
          <w:sz w:val="22"/>
          <w:szCs w:val="22"/>
        </w:rPr>
        <w:t>Explore Tesco's Clubcard customer loyalty scheme and find out how it uses data analytics. Talk about how Tesco collects and analyses data about its customers to target sales more effectively, keep customers coming back, and improve the general performance of the business</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Body</w:t>
      </w:r>
      <w:r w:rsidR="00682ECD">
        <w:rPr>
          <w:rFonts w:ascii="Arial" w:hAnsi="Arial" w:cs="Arial"/>
          <w:i/>
          <w:iCs/>
          <w:color w:val="222222"/>
          <w:sz w:val="20"/>
          <w:szCs w:val="20"/>
          <w:shd w:val="clear" w:color="auto" w:fill="FFFFFF"/>
        </w:rPr>
        <w:t xml:space="preserve"> 2019).</w:t>
      </w:r>
    </w:p>
    <w:p w14:paraId="2950F0F8" w14:textId="2839A51A" w:rsidR="00590ECC" w:rsidRDefault="00590ECC" w:rsidP="00590ECC">
      <w:pPr>
        <w:pStyle w:val="NormalWeb"/>
        <w:spacing w:line="360" w:lineRule="auto"/>
        <w:jc w:val="both"/>
        <w:rPr>
          <w:rFonts w:asciiTheme="minorBidi" w:hAnsiTheme="minorBidi" w:cstheme="minorBidi"/>
          <w:b/>
          <w:bCs/>
          <w:i/>
          <w:iCs/>
        </w:rPr>
      </w:pPr>
      <w:r w:rsidRPr="00590ECC">
        <w:rPr>
          <w:rFonts w:asciiTheme="minorBidi" w:eastAsiaTheme="majorEastAsia" w:hAnsiTheme="minorBidi" w:cstheme="minorBidi"/>
          <w:b/>
          <w:bCs/>
          <w:i/>
          <w:iCs/>
        </w:rPr>
        <w:lastRenderedPageBreak/>
        <w:t>Competitive Landscape:</w:t>
      </w:r>
    </w:p>
    <w:p w14:paraId="16452761" w14:textId="32966D95" w:rsidR="00590ECC" w:rsidRDefault="00590ECC" w:rsidP="00590ECC">
      <w:pPr>
        <w:pStyle w:val="NormalWeb"/>
        <w:spacing w:line="360" w:lineRule="auto"/>
        <w:jc w:val="both"/>
        <w:rPr>
          <w:rFonts w:asciiTheme="minorBidi" w:hAnsiTheme="minorBidi" w:cstheme="minorBidi"/>
          <w:sz w:val="22"/>
          <w:szCs w:val="22"/>
        </w:rPr>
      </w:pPr>
      <w:r w:rsidRPr="00590ECC">
        <w:rPr>
          <w:rFonts w:asciiTheme="minorBidi" w:hAnsiTheme="minorBidi" w:cstheme="minorBidi"/>
          <w:sz w:val="22"/>
          <w:szCs w:val="22"/>
        </w:rPr>
        <w:t>Evaluate Tesco's position within the retail landscape of the world. It is important to discuss Tesco's primary competitors, as well as the company's strengths and weaknesses in comparison to those of its rivals, as well as plans for preserving or strengthening its competitive advantage</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Tesco and Lumio 2022</w:t>
      </w:r>
      <w:r w:rsidR="00682ECD">
        <w:rPr>
          <w:rFonts w:ascii="Arial" w:hAnsi="Arial" w:cs="Arial"/>
          <w:i/>
          <w:iCs/>
          <w:color w:val="222222"/>
          <w:sz w:val="20"/>
          <w:szCs w:val="20"/>
          <w:shd w:val="clear" w:color="auto" w:fill="FFFFFF"/>
        </w:rPr>
        <w:t>).</w:t>
      </w:r>
    </w:p>
    <w:p w14:paraId="22CF66C5" w14:textId="118E7249" w:rsidR="00590ECC" w:rsidRDefault="00590ECC" w:rsidP="00590ECC">
      <w:pPr>
        <w:pStyle w:val="NormalWeb"/>
        <w:spacing w:line="360" w:lineRule="auto"/>
        <w:jc w:val="both"/>
        <w:rPr>
          <w:rFonts w:asciiTheme="minorBidi" w:hAnsiTheme="minorBidi" w:cstheme="minorBidi"/>
          <w:b/>
          <w:bCs/>
          <w:i/>
          <w:iCs/>
        </w:rPr>
      </w:pPr>
      <w:r w:rsidRPr="00590ECC">
        <w:rPr>
          <w:rFonts w:asciiTheme="minorBidi" w:eastAsiaTheme="majorEastAsia" w:hAnsiTheme="minorBidi" w:cstheme="minorBidi"/>
          <w:b/>
          <w:bCs/>
          <w:i/>
          <w:iCs/>
        </w:rPr>
        <w:t>Leadership and Management:</w:t>
      </w:r>
    </w:p>
    <w:p w14:paraId="6D50FDA6" w14:textId="1445EC21" w:rsidR="00590ECC" w:rsidRDefault="00590ECC" w:rsidP="00590ECC">
      <w:pPr>
        <w:pStyle w:val="NormalWeb"/>
        <w:spacing w:line="360" w:lineRule="auto"/>
        <w:jc w:val="both"/>
        <w:rPr>
          <w:rFonts w:asciiTheme="minorBidi" w:hAnsiTheme="minorBidi" w:cstheme="minorBidi"/>
          <w:sz w:val="22"/>
          <w:szCs w:val="22"/>
        </w:rPr>
      </w:pPr>
      <w:r w:rsidRPr="00590ECC">
        <w:rPr>
          <w:rFonts w:asciiTheme="minorBidi" w:hAnsiTheme="minorBidi" w:cstheme="minorBidi"/>
          <w:sz w:val="22"/>
          <w:szCs w:val="22"/>
        </w:rPr>
        <w:t>It is important to evaluate Tesco's management and leadership techniques. The strategic direction, culture, and performance of Tesco should be discussed in relation to the influence of leadership changes, such as the transition of the CEO, for example</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Catalo 2022</w:t>
      </w:r>
      <w:r w:rsidR="00682ECD">
        <w:rPr>
          <w:rFonts w:ascii="Arial" w:hAnsi="Arial" w:cs="Arial"/>
          <w:i/>
          <w:iCs/>
          <w:color w:val="222222"/>
          <w:sz w:val="20"/>
          <w:szCs w:val="20"/>
          <w:shd w:val="clear" w:color="auto" w:fill="FFFFFF"/>
        </w:rPr>
        <w:t>).</w:t>
      </w:r>
    </w:p>
    <w:p w14:paraId="0543A591" w14:textId="4CF5CC2F" w:rsidR="00590ECC" w:rsidRDefault="00590ECC" w:rsidP="00590ECC">
      <w:pPr>
        <w:pStyle w:val="NormalWeb"/>
        <w:spacing w:line="360" w:lineRule="auto"/>
        <w:jc w:val="both"/>
        <w:rPr>
          <w:rFonts w:asciiTheme="minorBidi" w:hAnsiTheme="minorBidi" w:cstheme="minorBidi"/>
          <w:b/>
          <w:bCs/>
          <w:i/>
          <w:iCs/>
        </w:rPr>
      </w:pPr>
      <w:r w:rsidRPr="00590ECC">
        <w:rPr>
          <w:rFonts w:asciiTheme="minorBidi" w:eastAsiaTheme="majorEastAsia" w:hAnsiTheme="minorBidi" w:cstheme="minorBidi"/>
          <w:b/>
          <w:bCs/>
          <w:i/>
          <w:iCs/>
        </w:rPr>
        <w:t>Supply Chain Management:</w:t>
      </w:r>
    </w:p>
    <w:p w14:paraId="4F4CE9D0" w14:textId="2F20913E" w:rsidR="00590ECC" w:rsidRDefault="00590ECC" w:rsidP="00590ECC">
      <w:pPr>
        <w:pStyle w:val="NormalWeb"/>
        <w:spacing w:line="360" w:lineRule="auto"/>
        <w:jc w:val="both"/>
        <w:rPr>
          <w:rFonts w:asciiTheme="minorBidi" w:hAnsiTheme="minorBidi" w:cstheme="minorBidi"/>
          <w:sz w:val="22"/>
          <w:szCs w:val="22"/>
        </w:rPr>
      </w:pPr>
      <w:r w:rsidRPr="00590ECC">
        <w:rPr>
          <w:rFonts w:asciiTheme="minorBidi" w:hAnsiTheme="minorBidi" w:cstheme="minorBidi"/>
          <w:sz w:val="22"/>
          <w:szCs w:val="22"/>
        </w:rPr>
        <w:t>Analyse Tesco's strategies and methods for managing its supply chain. Examine Tesco's supply chain management strategies for maintaining product availability, reducing expenses, and adapting to shifting market conditions</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Chappell and Garnett 2016</w:t>
      </w:r>
      <w:r w:rsidR="00682ECD">
        <w:rPr>
          <w:rFonts w:ascii="Arial" w:hAnsi="Arial" w:cs="Arial"/>
          <w:i/>
          <w:iCs/>
          <w:color w:val="222222"/>
          <w:sz w:val="20"/>
          <w:szCs w:val="20"/>
          <w:shd w:val="clear" w:color="auto" w:fill="FFFFFF"/>
        </w:rPr>
        <w:t>).</w:t>
      </w:r>
    </w:p>
    <w:p w14:paraId="42670080" w14:textId="57BB8FA8" w:rsidR="00590ECC" w:rsidRDefault="00590ECC" w:rsidP="00590ECC">
      <w:pPr>
        <w:pStyle w:val="NormalWeb"/>
        <w:spacing w:line="360" w:lineRule="auto"/>
        <w:jc w:val="both"/>
        <w:rPr>
          <w:rFonts w:asciiTheme="minorBidi" w:hAnsiTheme="minorBidi" w:cstheme="minorBidi"/>
          <w:b/>
          <w:bCs/>
          <w:i/>
          <w:iCs/>
        </w:rPr>
      </w:pPr>
      <w:r w:rsidRPr="00590ECC">
        <w:rPr>
          <w:rFonts w:asciiTheme="minorBidi" w:eastAsiaTheme="majorEastAsia" w:hAnsiTheme="minorBidi" w:cstheme="minorBidi"/>
          <w:b/>
          <w:bCs/>
          <w:i/>
          <w:iCs/>
        </w:rPr>
        <w:t>Financial Performance:</w:t>
      </w:r>
    </w:p>
    <w:p w14:paraId="0A0B0524" w14:textId="6D1B1E23" w:rsidR="00225ED3" w:rsidRDefault="00225ED3" w:rsidP="00225ED3">
      <w:pPr>
        <w:pStyle w:val="NormalWeb"/>
        <w:spacing w:line="360" w:lineRule="auto"/>
        <w:jc w:val="both"/>
        <w:rPr>
          <w:rFonts w:asciiTheme="minorBidi" w:hAnsiTheme="minorBidi" w:cstheme="minorBidi"/>
          <w:sz w:val="22"/>
          <w:szCs w:val="22"/>
        </w:rPr>
      </w:pPr>
      <w:r w:rsidRPr="00225ED3">
        <w:rPr>
          <w:rFonts w:asciiTheme="minorBidi" w:hAnsiTheme="minorBidi" w:cstheme="minorBidi"/>
          <w:sz w:val="22"/>
          <w:szCs w:val="22"/>
        </w:rPr>
        <w:t>Examine the current and future financial performance of Tesco. Discuss the most important financial parameters, such as revenue, profitability, and market valuation, as well as the factors that influence Tesco's financial performance in the short term and the long run</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Jonah 2018</w:t>
      </w:r>
      <w:r w:rsidR="00682ECD">
        <w:rPr>
          <w:rFonts w:ascii="Arial" w:hAnsi="Arial" w:cs="Arial"/>
          <w:i/>
          <w:iCs/>
          <w:color w:val="222222"/>
          <w:sz w:val="20"/>
          <w:szCs w:val="20"/>
          <w:shd w:val="clear" w:color="auto" w:fill="FFFFFF"/>
        </w:rPr>
        <w:t>).</w:t>
      </w:r>
    </w:p>
    <w:p w14:paraId="5DCE57D0" w14:textId="5DC4B907" w:rsidR="00225ED3" w:rsidRDefault="00225ED3" w:rsidP="00225ED3">
      <w:pPr>
        <w:pStyle w:val="NormalWeb"/>
        <w:spacing w:line="360" w:lineRule="auto"/>
        <w:jc w:val="both"/>
        <w:rPr>
          <w:rFonts w:asciiTheme="minorBidi" w:hAnsiTheme="minorBidi" w:cstheme="minorBidi"/>
          <w:b/>
          <w:bCs/>
          <w:i/>
          <w:iCs/>
        </w:rPr>
      </w:pPr>
      <w:r w:rsidRPr="00225ED3">
        <w:rPr>
          <w:rFonts w:asciiTheme="minorBidi" w:eastAsiaTheme="majorEastAsia" w:hAnsiTheme="minorBidi" w:cstheme="minorBidi"/>
          <w:b/>
          <w:bCs/>
          <w:i/>
          <w:iCs/>
        </w:rPr>
        <w:t>Future Trends and Challenges:</w:t>
      </w:r>
    </w:p>
    <w:p w14:paraId="7D22672B" w14:textId="71C9C2D1" w:rsidR="00225ED3" w:rsidRDefault="00225ED3" w:rsidP="00225ED3">
      <w:pPr>
        <w:pStyle w:val="NormalWeb"/>
        <w:spacing w:line="360" w:lineRule="auto"/>
        <w:jc w:val="both"/>
        <w:rPr>
          <w:rFonts w:asciiTheme="minorBidi" w:hAnsiTheme="minorBidi" w:cstheme="minorBidi"/>
          <w:sz w:val="22"/>
          <w:szCs w:val="22"/>
        </w:rPr>
      </w:pPr>
      <w:r w:rsidRPr="00225ED3">
        <w:rPr>
          <w:rFonts w:asciiTheme="minorBidi" w:hAnsiTheme="minorBidi" w:cstheme="minorBidi"/>
          <w:sz w:val="22"/>
          <w:szCs w:val="22"/>
        </w:rPr>
        <w:t>Tesco and the retail industry as a whole should take into consideration the upcoming trends and difficulties. Discuss the possible disruptors, such as the expansion of e-commerce, the changing behaviours of consumers, and the developments in regulatory policies, as well as the ramifications for Tesco's business strategy and processes</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Ocran 2023</w:t>
      </w:r>
      <w:r w:rsidR="00682ECD">
        <w:rPr>
          <w:rFonts w:ascii="Arial" w:hAnsi="Arial" w:cs="Arial"/>
          <w:i/>
          <w:iCs/>
          <w:color w:val="222222"/>
          <w:sz w:val="20"/>
          <w:szCs w:val="20"/>
          <w:shd w:val="clear" w:color="auto" w:fill="FFFFFF"/>
        </w:rPr>
        <w:t>).</w:t>
      </w:r>
    </w:p>
    <w:p w14:paraId="1B2FD878" w14:textId="2501F1FD" w:rsidR="00225ED3" w:rsidRDefault="00225ED3" w:rsidP="004C70A8">
      <w:pPr>
        <w:pStyle w:val="Heading2"/>
        <w:rPr>
          <w:shd w:val="clear" w:color="auto" w:fill="FFFFFF"/>
        </w:rPr>
      </w:pPr>
      <w:bookmarkStart w:id="8" w:name="_Toc160852562"/>
      <w:bookmarkStart w:id="9" w:name="_Toc160852887"/>
      <w:r w:rsidRPr="00225ED3">
        <w:rPr>
          <w:shd w:val="clear" w:color="auto" w:fill="FFFFFF"/>
        </w:rPr>
        <w:t>M</w:t>
      </w:r>
      <w:r w:rsidRPr="00225ED3">
        <w:rPr>
          <w:shd w:val="clear" w:color="auto" w:fill="FFFFFF"/>
        </w:rPr>
        <w:t xml:space="preserve">eaning of the concept of </w:t>
      </w:r>
      <w:r w:rsidRPr="00225ED3">
        <w:rPr>
          <w:shd w:val="clear" w:color="auto" w:fill="FFFFFF"/>
        </w:rPr>
        <w:t>Tesco:</w:t>
      </w:r>
      <w:bookmarkEnd w:id="8"/>
      <w:bookmarkEnd w:id="9"/>
    </w:p>
    <w:p w14:paraId="00ADBF78" w14:textId="0F19A9CD" w:rsidR="00225ED3" w:rsidRPr="00225ED3" w:rsidRDefault="00225ED3" w:rsidP="00225ED3">
      <w:pPr>
        <w:pStyle w:val="NormalWeb"/>
        <w:spacing w:line="360" w:lineRule="auto"/>
        <w:jc w:val="both"/>
        <w:rPr>
          <w:rFonts w:asciiTheme="minorBidi" w:hAnsiTheme="minorBidi" w:cstheme="minorBidi"/>
          <w:sz w:val="22"/>
          <w:szCs w:val="22"/>
        </w:rPr>
      </w:pPr>
      <w:r w:rsidRPr="00225ED3">
        <w:rPr>
          <w:rFonts w:asciiTheme="minorBidi" w:hAnsiTheme="minorBidi" w:cstheme="minorBidi"/>
          <w:sz w:val="22"/>
          <w:szCs w:val="22"/>
        </w:rPr>
        <w:t xml:space="preserve">Tesco has a multidimensional approach to retailing that is strongly based on the underlying beliefs, strategies, and operational principles of the corporation. The concept of Tesco embraces it all. Tesco's primary objective is to achieve retail excellence, with the end goal of delivering exceptional items, competitive prices, and exceptional service to its consumers. The </w:t>
      </w:r>
      <w:r w:rsidRPr="00225ED3">
        <w:rPr>
          <w:rFonts w:asciiTheme="minorBidi" w:hAnsiTheme="minorBidi" w:cstheme="minorBidi"/>
          <w:sz w:val="22"/>
          <w:szCs w:val="22"/>
        </w:rPr>
        <w:lastRenderedPageBreak/>
        <w:t>principle of customer-centricity, which places the requirements and preferences of customers at the forefront of every decision and activity, serves as the foundation for this dedication to excellence inside the organisation. The idea behind Tesco is to provide consumers with the best possible value for their money. This is accomplished by combining quality, affordability, and convenience across a wide variety of products and services. Tesco's philosophy revolves around the idea of delivering customers the best potential value available. In addition, Tesco recognises the need for innovation and adaptability as fundamental pillars of its business model. The company is consistently looking for innovative ways to improve and enhance the customer experience, streamline operations, and stay ahead of emerging market trends and consumer preferences. Online shopping, supply chain management, and data analytics are some examples of domains that can benefit from the utilisation of technology to facilitate innovation. In addition to this, Tesco has a strong commitment to corporate social responsibility, which includes the incorporation of environmentally responsible policies, community participation, and sustainable business practices into its overall philosophy</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Haddock-Millar</w:t>
      </w:r>
      <w:r w:rsidR="00682ECD">
        <w:rPr>
          <w:rFonts w:ascii="Arial" w:hAnsi="Arial" w:cs="Arial"/>
          <w:i/>
          <w:iCs/>
          <w:color w:val="222222"/>
          <w:sz w:val="20"/>
          <w:szCs w:val="20"/>
          <w:shd w:val="clear" w:color="auto" w:fill="FFFFFF"/>
        </w:rPr>
        <w:t xml:space="preserve"> </w:t>
      </w:r>
      <w:r w:rsidR="00682ECD" w:rsidRPr="00346C92">
        <w:rPr>
          <w:rFonts w:ascii="Arial" w:hAnsi="Arial" w:cs="Arial"/>
          <w:i/>
          <w:iCs/>
          <w:color w:val="222222"/>
          <w:sz w:val="20"/>
          <w:szCs w:val="20"/>
          <w:shd w:val="clear" w:color="auto" w:fill="FFFFFF"/>
        </w:rPr>
        <w:t>and Rigby 2015</w:t>
      </w:r>
      <w:r w:rsidR="00682ECD">
        <w:rPr>
          <w:rFonts w:ascii="Arial" w:hAnsi="Arial" w:cs="Arial"/>
          <w:i/>
          <w:iCs/>
          <w:color w:val="222222"/>
          <w:sz w:val="20"/>
          <w:szCs w:val="20"/>
          <w:shd w:val="clear" w:color="auto" w:fill="FFFFFF"/>
        </w:rPr>
        <w:t>).</w:t>
      </w:r>
    </w:p>
    <w:p w14:paraId="616E9F79" w14:textId="585B07EE" w:rsidR="00225ED3" w:rsidRDefault="00225ED3" w:rsidP="00225ED3">
      <w:pPr>
        <w:pStyle w:val="NormalWeb"/>
        <w:spacing w:line="360" w:lineRule="auto"/>
        <w:jc w:val="both"/>
        <w:rPr>
          <w:rFonts w:asciiTheme="minorBidi" w:hAnsiTheme="minorBidi" w:cstheme="minorBidi"/>
          <w:sz w:val="22"/>
          <w:szCs w:val="22"/>
        </w:rPr>
      </w:pPr>
      <w:r w:rsidRPr="00225ED3">
        <w:rPr>
          <w:rFonts w:asciiTheme="minorBidi" w:hAnsiTheme="minorBidi" w:cstheme="minorBidi"/>
          <w:sz w:val="22"/>
          <w:szCs w:val="22"/>
        </w:rPr>
        <w:t>This includes activities such as eco-friendly procurement, trash minimization, and providing assistance to the communities in the surrounding area. In general, the Tesco idea covers a comprehensive and customer-oriented approach to retailing. A commitment to excellence, value, innovation, and social responsibility is the driving force behind this strategy</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Tian</w:t>
      </w:r>
      <w:r w:rsidR="00682ECD">
        <w:rPr>
          <w:rFonts w:ascii="Arial" w:hAnsi="Arial" w:cs="Arial"/>
          <w:i/>
          <w:iCs/>
          <w:color w:val="222222"/>
          <w:sz w:val="20"/>
          <w:szCs w:val="20"/>
          <w:shd w:val="clear" w:color="auto" w:fill="FFFFFF"/>
        </w:rPr>
        <w:t xml:space="preserve"> 2015).</w:t>
      </w:r>
    </w:p>
    <w:p w14:paraId="4E1AC857" w14:textId="38117018" w:rsidR="00A92D64" w:rsidRDefault="00A92D64" w:rsidP="004C70A8">
      <w:pPr>
        <w:pStyle w:val="Heading2"/>
        <w:rPr>
          <w:shd w:val="clear" w:color="auto" w:fill="FFFFFF"/>
        </w:rPr>
      </w:pPr>
      <w:bookmarkStart w:id="10" w:name="_Toc160852563"/>
      <w:bookmarkStart w:id="11" w:name="_Toc160852888"/>
      <w:r w:rsidRPr="00A92D64">
        <w:rPr>
          <w:shd w:val="clear" w:color="auto" w:fill="FFFFFF"/>
        </w:rPr>
        <w:t>K</w:t>
      </w:r>
      <w:r w:rsidRPr="00A92D64">
        <w:rPr>
          <w:shd w:val="clear" w:color="auto" w:fill="FFFFFF"/>
        </w:rPr>
        <w:t xml:space="preserve">ey theories and </w:t>
      </w:r>
      <w:r w:rsidRPr="00A92D64">
        <w:rPr>
          <w:shd w:val="clear" w:color="auto" w:fill="FFFFFF"/>
        </w:rPr>
        <w:t>F</w:t>
      </w:r>
      <w:r w:rsidRPr="00A92D64">
        <w:rPr>
          <w:shd w:val="clear" w:color="auto" w:fill="FFFFFF"/>
        </w:rPr>
        <w:t xml:space="preserve">rameworks of </w:t>
      </w:r>
      <w:r w:rsidRPr="00A92D64">
        <w:rPr>
          <w:shd w:val="clear" w:color="auto" w:fill="FFFFFF"/>
        </w:rPr>
        <w:t>T</w:t>
      </w:r>
      <w:r w:rsidRPr="00A92D64">
        <w:rPr>
          <w:shd w:val="clear" w:color="auto" w:fill="FFFFFF"/>
        </w:rPr>
        <w:t>esco</w:t>
      </w:r>
      <w:r w:rsidRPr="00A92D64">
        <w:rPr>
          <w:shd w:val="clear" w:color="auto" w:fill="FFFFFF"/>
        </w:rPr>
        <w:t>:</w:t>
      </w:r>
      <w:bookmarkEnd w:id="10"/>
      <w:bookmarkEnd w:id="11"/>
    </w:p>
    <w:p w14:paraId="70E1BF58" w14:textId="77777777" w:rsidR="00A92D64" w:rsidRDefault="00A92D64" w:rsidP="00A92D64">
      <w:pPr>
        <w:pStyle w:val="NormalWeb"/>
        <w:spacing w:line="360" w:lineRule="auto"/>
        <w:jc w:val="both"/>
        <w:rPr>
          <w:rFonts w:asciiTheme="minorBidi" w:hAnsiTheme="minorBidi" w:cstheme="minorBidi"/>
          <w:sz w:val="22"/>
          <w:szCs w:val="22"/>
        </w:rPr>
      </w:pPr>
      <w:r w:rsidRPr="00A92D64">
        <w:rPr>
          <w:rFonts w:asciiTheme="minorBidi" w:hAnsiTheme="minorBidi" w:cstheme="minorBidi"/>
          <w:sz w:val="22"/>
          <w:szCs w:val="22"/>
        </w:rPr>
        <w:t>Tesco, similar to other multinational enterprises, utilises diverse theories and frameworks to steer its strategic decisions and operational actions. Several significant ideas and frameworks that are applicable to Tesco include the following:</w:t>
      </w:r>
    </w:p>
    <w:p w14:paraId="2C6967A3" w14:textId="2087F606" w:rsidR="00A92D64" w:rsidRDefault="00A92D64" w:rsidP="00A92D64">
      <w:pPr>
        <w:pStyle w:val="NormalWeb"/>
        <w:spacing w:line="360" w:lineRule="auto"/>
        <w:jc w:val="both"/>
        <w:rPr>
          <w:rFonts w:asciiTheme="minorBidi" w:hAnsiTheme="minorBidi" w:cstheme="minorBidi"/>
          <w:b/>
          <w:bCs/>
          <w:i/>
          <w:iCs/>
        </w:rPr>
      </w:pPr>
      <w:r w:rsidRPr="00A92D64">
        <w:rPr>
          <w:rFonts w:asciiTheme="minorBidi" w:eastAsiaTheme="majorEastAsia" w:hAnsiTheme="minorBidi" w:cstheme="minorBidi"/>
          <w:b/>
          <w:bCs/>
          <w:i/>
          <w:iCs/>
        </w:rPr>
        <w:t>Porter's Five Forces:</w:t>
      </w:r>
    </w:p>
    <w:p w14:paraId="522B098E" w14:textId="1E64F7BB" w:rsidR="00A92D64" w:rsidRDefault="00A92D64" w:rsidP="00A92D64">
      <w:pPr>
        <w:pStyle w:val="NormalWeb"/>
        <w:spacing w:line="360" w:lineRule="auto"/>
        <w:jc w:val="both"/>
        <w:rPr>
          <w:rFonts w:asciiTheme="minorBidi" w:hAnsiTheme="minorBidi" w:cstheme="minorBidi"/>
          <w:sz w:val="22"/>
          <w:szCs w:val="22"/>
        </w:rPr>
      </w:pPr>
      <w:r w:rsidRPr="00A92D64">
        <w:rPr>
          <w:rFonts w:asciiTheme="minorBidi" w:hAnsiTheme="minorBidi" w:cstheme="minorBidi"/>
          <w:sz w:val="22"/>
          <w:szCs w:val="22"/>
        </w:rPr>
        <w:t>The framework in question, which Michael Porter created, makes it easier to assess the level of industry competition and market attractiveness. Tesco employs Porter's Five Forces framework to evaluate the competitive environment within the retail sector. This framework takes into account various elements, including the bargaining power of suppliers and consumers, the risk posed by new entrants, the availability of substitute products, and the level of rivalry among established competitors. This analysis serves as a guide for Tesco's strategic choices with regard to market positioning, pricing tactics, and market entry</w:t>
      </w:r>
      <w:r w:rsidR="00682ECD">
        <w:rPr>
          <w:rFonts w:asciiTheme="minorBidi" w:hAnsiTheme="minorBidi" w:cstheme="minorBidi"/>
          <w:sz w:val="22"/>
          <w:szCs w:val="22"/>
        </w:rPr>
        <w:t xml:space="preserve"> (</w:t>
      </w:r>
      <w:r w:rsidR="00682ECD" w:rsidRPr="00346C92">
        <w:rPr>
          <w:rFonts w:ascii="Arial" w:hAnsi="Arial" w:cs="Arial"/>
          <w:i/>
          <w:iCs/>
          <w:color w:val="222222"/>
          <w:sz w:val="20"/>
          <w:szCs w:val="20"/>
          <w:shd w:val="clear" w:color="auto" w:fill="FFFFFF"/>
        </w:rPr>
        <w:t>Mollah 2014</w:t>
      </w:r>
      <w:r w:rsidR="00682ECD">
        <w:rPr>
          <w:rFonts w:ascii="Arial" w:hAnsi="Arial" w:cs="Arial"/>
          <w:i/>
          <w:iCs/>
          <w:color w:val="222222"/>
          <w:sz w:val="20"/>
          <w:szCs w:val="20"/>
          <w:shd w:val="clear" w:color="auto" w:fill="FFFFFF"/>
        </w:rPr>
        <w:t>).</w:t>
      </w:r>
    </w:p>
    <w:p w14:paraId="0CDE9310" w14:textId="61705216" w:rsidR="00A92D64" w:rsidRDefault="00A92D64" w:rsidP="00A92D64">
      <w:pPr>
        <w:pStyle w:val="NormalWeb"/>
        <w:spacing w:line="360" w:lineRule="auto"/>
        <w:jc w:val="both"/>
        <w:rPr>
          <w:rFonts w:asciiTheme="minorBidi" w:hAnsiTheme="minorBidi" w:cstheme="minorBidi"/>
          <w:b/>
          <w:bCs/>
          <w:i/>
          <w:iCs/>
        </w:rPr>
      </w:pPr>
      <w:r w:rsidRPr="00A92D64">
        <w:rPr>
          <w:rFonts w:asciiTheme="minorBidi" w:eastAsiaTheme="majorEastAsia" w:hAnsiTheme="minorBidi" w:cstheme="minorBidi"/>
          <w:b/>
          <w:bCs/>
          <w:i/>
          <w:iCs/>
        </w:rPr>
        <w:lastRenderedPageBreak/>
        <w:t>SWOT Analysis:</w:t>
      </w:r>
    </w:p>
    <w:p w14:paraId="753887BD" w14:textId="647055F2" w:rsidR="00F520AB" w:rsidRDefault="00F520AB" w:rsidP="00F520AB">
      <w:pPr>
        <w:pStyle w:val="NormalWeb"/>
        <w:spacing w:line="360" w:lineRule="auto"/>
        <w:jc w:val="both"/>
        <w:rPr>
          <w:rFonts w:asciiTheme="minorBidi" w:hAnsiTheme="minorBidi" w:cstheme="minorBidi"/>
          <w:sz w:val="22"/>
          <w:szCs w:val="22"/>
        </w:rPr>
      </w:pPr>
      <w:r w:rsidRPr="00F520AB">
        <w:rPr>
          <w:rFonts w:asciiTheme="minorBidi" w:hAnsiTheme="minorBidi" w:cstheme="minorBidi"/>
          <w:sz w:val="22"/>
          <w:szCs w:val="22"/>
        </w:rPr>
        <w:t>A SWOT analysis is an instrument used in strategic planning to discern the internal strengths and weaknesses of an organisation, as well as the external opportunities and threats that it may encounter. In order to evaluate its competitive standing, pinpoint potential areas for enhancement, and exploit market opportunities, Tesco performs SWOT analyses. This analysis facilitates the formulation of strategies by Tesco to capitalise on opportunities, exploit threats, mitigate vulnerabilities, and leverage strengths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Sleight 2001</w:t>
      </w:r>
      <w:r w:rsidR="003735DB">
        <w:rPr>
          <w:rFonts w:ascii="Arial" w:hAnsi="Arial" w:cs="Arial"/>
          <w:i/>
          <w:iCs/>
          <w:color w:val="222222"/>
          <w:sz w:val="20"/>
          <w:szCs w:val="20"/>
          <w:shd w:val="clear" w:color="auto" w:fill="FFFFFF"/>
        </w:rPr>
        <w:t>).</w:t>
      </w:r>
    </w:p>
    <w:p w14:paraId="1ABC8B92" w14:textId="33B78FE7" w:rsidR="005E2C38" w:rsidRDefault="003735DB" w:rsidP="00F520AB">
      <w:pPr>
        <w:pStyle w:val="NormalWeb"/>
        <w:spacing w:line="360" w:lineRule="auto"/>
        <w:jc w:val="both"/>
        <w:rPr>
          <w:rFonts w:asciiTheme="minorBidi" w:hAnsiTheme="minorBidi" w:cstheme="minorBidi"/>
          <w:sz w:val="22"/>
          <w:szCs w:val="22"/>
        </w:rPr>
      </w:pPr>
      <w:r>
        <w:rPr>
          <w:noProof/>
        </w:rPr>
        <w:drawing>
          <wp:anchor distT="0" distB="0" distL="114300" distR="114300" simplePos="0" relativeHeight="251667456" behindDoc="1" locked="0" layoutInCell="1" allowOverlap="1" wp14:anchorId="08F4408B" wp14:editId="3AA8901C">
            <wp:simplePos x="0" y="0"/>
            <wp:positionH relativeFrom="margin">
              <wp:posOffset>917728</wp:posOffset>
            </wp:positionH>
            <wp:positionV relativeFrom="paragraph">
              <wp:posOffset>4620</wp:posOffset>
            </wp:positionV>
            <wp:extent cx="3789680" cy="3209290"/>
            <wp:effectExtent l="0" t="0" r="1270" b="0"/>
            <wp:wrapTight wrapText="bothSides">
              <wp:wrapPolygon edited="0">
                <wp:start x="0" y="0"/>
                <wp:lineTo x="0" y="17437"/>
                <wp:lineTo x="21499" y="17437"/>
                <wp:lineTo x="21499" y="0"/>
                <wp:lineTo x="0" y="0"/>
              </wp:wrapPolygon>
            </wp:wrapTight>
            <wp:docPr id="2083013256" name="Picture 5" descr="Tesco SWOT Analysis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co SWOT Analysis 2018"/>
                    <pic:cNvPicPr>
                      <a:picLocks noChangeAspect="1" noChangeArrowheads="1"/>
                    </pic:cNvPicPr>
                  </pic:nvPicPr>
                  <pic:blipFill rotWithShape="1">
                    <a:blip r:embed="rId9">
                      <a:extLst>
                        <a:ext uri="{28A0092B-C50C-407E-A947-70E740481C1C}">
                          <a14:useLocalDpi xmlns:a14="http://schemas.microsoft.com/office/drawing/2010/main" val="0"/>
                        </a:ext>
                      </a:extLst>
                    </a:blip>
                    <a:srcRect l="-696" t="19725" r="696" b="-19725"/>
                    <a:stretch/>
                  </pic:blipFill>
                  <pic:spPr bwMode="auto">
                    <a:xfrm>
                      <a:off x="0" y="0"/>
                      <a:ext cx="3789680" cy="3209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B23C39" w14:textId="64F21D77" w:rsidR="005E2C38" w:rsidRDefault="005E2C38" w:rsidP="00F520AB">
      <w:pPr>
        <w:pStyle w:val="NormalWeb"/>
        <w:spacing w:line="360" w:lineRule="auto"/>
        <w:jc w:val="both"/>
        <w:rPr>
          <w:rFonts w:asciiTheme="minorBidi" w:hAnsiTheme="minorBidi" w:cstheme="minorBidi"/>
          <w:sz w:val="22"/>
          <w:szCs w:val="22"/>
        </w:rPr>
      </w:pPr>
    </w:p>
    <w:p w14:paraId="7AAA6425" w14:textId="77777777" w:rsidR="005E2C38" w:rsidRDefault="005E2C38" w:rsidP="00F520AB">
      <w:pPr>
        <w:pStyle w:val="NormalWeb"/>
        <w:spacing w:line="360" w:lineRule="auto"/>
        <w:jc w:val="both"/>
        <w:rPr>
          <w:rFonts w:asciiTheme="minorBidi" w:hAnsiTheme="minorBidi" w:cstheme="minorBidi"/>
          <w:sz w:val="22"/>
          <w:szCs w:val="22"/>
        </w:rPr>
      </w:pPr>
    </w:p>
    <w:p w14:paraId="675D4311" w14:textId="77777777" w:rsidR="005E2C38" w:rsidRDefault="005E2C38" w:rsidP="00F520AB">
      <w:pPr>
        <w:pStyle w:val="NormalWeb"/>
        <w:spacing w:line="360" w:lineRule="auto"/>
        <w:jc w:val="both"/>
        <w:rPr>
          <w:rFonts w:asciiTheme="minorBidi" w:hAnsiTheme="minorBidi" w:cstheme="minorBidi"/>
          <w:sz w:val="22"/>
          <w:szCs w:val="22"/>
        </w:rPr>
      </w:pPr>
    </w:p>
    <w:p w14:paraId="39BC05A4" w14:textId="77777777" w:rsidR="005E2C38" w:rsidRDefault="005E2C38" w:rsidP="00F520AB">
      <w:pPr>
        <w:pStyle w:val="NormalWeb"/>
        <w:spacing w:line="360" w:lineRule="auto"/>
        <w:jc w:val="both"/>
        <w:rPr>
          <w:rFonts w:asciiTheme="minorBidi" w:hAnsiTheme="minorBidi" w:cstheme="minorBidi"/>
          <w:sz w:val="22"/>
          <w:szCs w:val="22"/>
        </w:rPr>
      </w:pPr>
    </w:p>
    <w:p w14:paraId="64FAE321" w14:textId="77777777" w:rsidR="005E2C38" w:rsidRDefault="005E2C38" w:rsidP="00F520AB">
      <w:pPr>
        <w:pStyle w:val="NormalWeb"/>
        <w:spacing w:line="360" w:lineRule="auto"/>
        <w:jc w:val="both"/>
        <w:rPr>
          <w:rFonts w:asciiTheme="minorBidi" w:hAnsiTheme="minorBidi" w:cstheme="minorBidi"/>
          <w:sz w:val="22"/>
          <w:szCs w:val="22"/>
        </w:rPr>
      </w:pPr>
    </w:p>
    <w:p w14:paraId="737A9CF9" w14:textId="77777777" w:rsidR="005E2C38" w:rsidRDefault="005E2C38" w:rsidP="005E2C38">
      <w:pPr>
        <w:pStyle w:val="NormalWeb"/>
        <w:spacing w:line="360" w:lineRule="auto"/>
        <w:rPr>
          <w:rFonts w:asciiTheme="minorBidi" w:hAnsiTheme="minorBidi" w:cstheme="minorBidi"/>
          <w:sz w:val="22"/>
          <w:szCs w:val="22"/>
        </w:rPr>
      </w:pPr>
    </w:p>
    <w:p w14:paraId="641EB86A" w14:textId="7F296E55" w:rsidR="005E2C38" w:rsidRPr="005E2C38" w:rsidRDefault="005E2C38" w:rsidP="005E2C38">
      <w:pPr>
        <w:pStyle w:val="NormalWeb"/>
        <w:spacing w:line="360" w:lineRule="auto"/>
        <w:jc w:val="center"/>
        <w:rPr>
          <w:rFonts w:asciiTheme="minorBidi" w:hAnsiTheme="minorBidi" w:cstheme="minorBidi"/>
          <w:sz w:val="18"/>
          <w:szCs w:val="18"/>
          <w:u w:val="single"/>
        </w:rPr>
      </w:pPr>
      <w:r w:rsidRPr="005E2C38">
        <w:rPr>
          <w:rFonts w:asciiTheme="minorBidi" w:hAnsiTheme="minorBidi" w:cstheme="minorBidi"/>
          <w:b/>
          <w:bCs/>
          <w:i/>
          <w:iCs/>
          <w:sz w:val="18"/>
          <w:szCs w:val="18"/>
          <w:u w:val="single"/>
        </w:rPr>
        <w:t>Fig 04:</w:t>
      </w:r>
      <w:r w:rsidRPr="005E2C38">
        <w:rPr>
          <w:rFonts w:asciiTheme="minorBidi" w:eastAsiaTheme="majorEastAsia" w:hAnsiTheme="minorBidi" w:cstheme="minorBidi"/>
          <w:b/>
          <w:bCs/>
          <w:i/>
          <w:iCs/>
          <w:sz w:val="18"/>
          <w:szCs w:val="18"/>
          <w:u w:val="single"/>
        </w:rPr>
        <w:t xml:space="preserve"> </w:t>
      </w:r>
      <w:r w:rsidRPr="005E2C38">
        <w:rPr>
          <w:rFonts w:asciiTheme="minorBidi" w:eastAsiaTheme="majorEastAsia" w:hAnsiTheme="minorBidi" w:cstheme="minorBidi"/>
          <w:b/>
          <w:bCs/>
          <w:i/>
          <w:iCs/>
          <w:sz w:val="18"/>
          <w:szCs w:val="18"/>
          <w:u w:val="single"/>
        </w:rPr>
        <w:t>SWOT Analysis</w:t>
      </w:r>
    </w:p>
    <w:p w14:paraId="4B96BE6D" w14:textId="3CDC9711" w:rsidR="005E2C38" w:rsidRPr="005E2C38" w:rsidRDefault="005E2C38" w:rsidP="005E2C38">
      <w:pPr>
        <w:pStyle w:val="NormalWeb"/>
        <w:spacing w:line="360" w:lineRule="auto"/>
        <w:jc w:val="center"/>
        <w:rPr>
          <w:rFonts w:asciiTheme="minorBidi" w:hAnsiTheme="minorBidi" w:cstheme="minorBidi"/>
          <w:b/>
          <w:bCs/>
          <w:i/>
          <w:iCs/>
          <w:sz w:val="18"/>
          <w:szCs w:val="18"/>
          <w:u w:val="single"/>
        </w:rPr>
      </w:pPr>
      <w:r w:rsidRPr="005E2C38">
        <w:rPr>
          <w:rFonts w:asciiTheme="minorBidi" w:hAnsiTheme="minorBidi" w:cstheme="minorBidi"/>
          <w:b/>
          <w:bCs/>
          <w:i/>
          <w:iCs/>
          <w:sz w:val="18"/>
          <w:szCs w:val="18"/>
          <w:u w:val="single"/>
        </w:rPr>
        <w:t>https://learnmarketing.net/SWOTTesco.html</w:t>
      </w:r>
    </w:p>
    <w:p w14:paraId="52A1CED3" w14:textId="1D127F9E" w:rsidR="00F520AB" w:rsidRDefault="00F520AB" w:rsidP="00F520AB">
      <w:pPr>
        <w:pStyle w:val="NormalWeb"/>
        <w:spacing w:line="360" w:lineRule="auto"/>
        <w:jc w:val="both"/>
        <w:rPr>
          <w:rFonts w:asciiTheme="minorBidi" w:hAnsiTheme="minorBidi" w:cstheme="minorBidi"/>
          <w:b/>
          <w:bCs/>
          <w:i/>
          <w:iCs/>
        </w:rPr>
      </w:pPr>
      <w:r w:rsidRPr="00F520AB">
        <w:rPr>
          <w:rFonts w:asciiTheme="minorBidi" w:eastAsiaTheme="majorEastAsia" w:hAnsiTheme="minorBidi" w:cstheme="minorBidi"/>
          <w:b/>
          <w:bCs/>
          <w:i/>
          <w:iCs/>
        </w:rPr>
        <w:t>Marketing Mix (4Ps):</w:t>
      </w:r>
    </w:p>
    <w:p w14:paraId="0B1B82FD" w14:textId="13D3C7E3" w:rsidR="00F520AB" w:rsidRDefault="00F520AB" w:rsidP="00F520AB">
      <w:pPr>
        <w:pStyle w:val="NormalWeb"/>
        <w:spacing w:line="360" w:lineRule="auto"/>
        <w:jc w:val="both"/>
        <w:rPr>
          <w:rFonts w:asciiTheme="minorBidi" w:hAnsiTheme="minorBidi" w:cstheme="minorBidi"/>
          <w:sz w:val="22"/>
          <w:szCs w:val="22"/>
        </w:rPr>
      </w:pPr>
      <w:r w:rsidRPr="00F520AB">
        <w:rPr>
          <w:rFonts w:asciiTheme="minorBidi" w:hAnsiTheme="minorBidi" w:cstheme="minorBidi"/>
          <w:sz w:val="22"/>
          <w:szCs w:val="22"/>
        </w:rPr>
        <w:t>The marketing mix framework, which comprises promotion, price, place, and product, assists businesses such as Tesco in the development of all-encompassing marketing strategies. In order to distinguish itself from competitors and cater to the demands of its target market, Tesco formulates precise plans for its promotional endeavours, product assortment, pricing strategies, and distribution networks. Tesco endeavours to foster brand loyalty, increased sales, and consumer attraction through the strategic optimisation of the marketing mix components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Palmer 2004</w:t>
      </w:r>
      <w:r w:rsidR="003735DB">
        <w:rPr>
          <w:rFonts w:ascii="Arial" w:hAnsi="Arial" w:cs="Arial"/>
          <w:i/>
          <w:iCs/>
          <w:color w:val="222222"/>
          <w:sz w:val="20"/>
          <w:szCs w:val="20"/>
          <w:shd w:val="clear" w:color="auto" w:fill="FFFFFF"/>
        </w:rPr>
        <w:t>).</w:t>
      </w:r>
    </w:p>
    <w:p w14:paraId="1A5E8BB3" w14:textId="4346F6D7" w:rsidR="00F520AB" w:rsidRDefault="00F520AB" w:rsidP="00F520AB">
      <w:pPr>
        <w:pStyle w:val="NormalWeb"/>
        <w:spacing w:line="360" w:lineRule="auto"/>
        <w:jc w:val="both"/>
        <w:rPr>
          <w:rFonts w:asciiTheme="minorBidi" w:hAnsiTheme="minorBidi" w:cstheme="minorBidi"/>
          <w:b/>
          <w:bCs/>
          <w:i/>
          <w:iCs/>
        </w:rPr>
      </w:pPr>
      <w:r w:rsidRPr="00F520AB">
        <w:rPr>
          <w:rFonts w:asciiTheme="minorBidi" w:eastAsiaTheme="majorEastAsia" w:hAnsiTheme="minorBidi" w:cstheme="minorBidi"/>
          <w:b/>
          <w:bCs/>
          <w:i/>
          <w:iCs/>
        </w:rPr>
        <w:t>Resource-Based View (RBV):</w:t>
      </w:r>
    </w:p>
    <w:p w14:paraId="660186C1" w14:textId="70098838" w:rsidR="00F520AB" w:rsidRDefault="00F520AB" w:rsidP="00F520AB">
      <w:pPr>
        <w:pStyle w:val="NormalWeb"/>
        <w:spacing w:line="360" w:lineRule="auto"/>
        <w:jc w:val="both"/>
        <w:rPr>
          <w:rFonts w:asciiTheme="minorBidi" w:hAnsiTheme="minorBidi" w:cstheme="minorBidi"/>
          <w:sz w:val="22"/>
          <w:szCs w:val="22"/>
        </w:rPr>
      </w:pPr>
      <w:r w:rsidRPr="00F520AB">
        <w:rPr>
          <w:rFonts w:asciiTheme="minorBidi" w:hAnsiTheme="minorBidi" w:cstheme="minorBidi"/>
          <w:sz w:val="22"/>
          <w:szCs w:val="22"/>
        </w:rPr>
        <w:lastRenderedPageBreak/>
        <w:t>The theory known as the resource-based view proposes that the competitive advantage of a company is derived from the distinctive collection of resources and capabilities that it possesses. With the use of the RBV framework, Tesco is able to recognise and capitalise on its internal resources and competencies, such as its brand recognition, supply chain infrastructure, data analytics capabilities, and customer loyalty programmes, in order to achieve a sustained competitive advantage in the market. The goal of Tesco is to achieve long-term success and profitability by concentrating on enhancing and capitalising on its key skills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Tesco 2007</w:t>
      </w:r>
      <w:r w:rsidR="003735DB">
        <w:rPr>
          <w:rFonts w:ascii="Arial" w:hAnsi="Arial" w:cs="Arial"/>
          <w:i/>
          <w:iCs/>
          <w:color w:val="222222"/>
          <w:sz w:val="20"/>
          <w:szCs w:val="20"/>
          <w:shd w:val="clear" w:color="auto" w:fill="FFFFFF"/>
        </w:rPr>
        <w:t>).</w:t>
      </w:r>
    </w:p>
    <w:p w14:paraId="1D2584D8" w14:textId="3E12BDD3" w:rsidR="00F520AB" w:rsidRDefault="00F520AB" w:rsidP="00F520AB">
      <w:pPr>
        <w:pStyle w:val="NormalWeb"/>
        <w:spacing w:line="360" w:lineRule="auto"/>
        <w:jc w:val="both"/>
        <w:rPr>
          <w:rFonts w:asciiTheme="minorBidi" w:hAnsiTheme="minorBidi" w:cstheme="minorBidi"/>
          <w:b/>
          <w:bCs/>
          <w:i/>
          <w:iCs/>
        </w:rPr>
      </w:pPr>
      <w:r w:rsidRPr="00F520AB">
        <w:rPr>
          <w:rFonts w:asciiTheme="minorBidi" w:eastAsiaTheme="majorEastAsia" w:hAnsiTheme="minorBidi" w:cstheme="minorBidi"/>
          <w:b/>
          <w:bCs/>
          <w:i/>
          <w:iCs/>
        </w:rPr>
        <w:t>Balanced Scorecard:</w:t>
      </w:r>
    </w:p>
    <w:p w14:paraId="5C39F907" w14:textId="4E954B18" w:rsidR="00F520AB" w:rsidRDefault="00F520AB" w:rsidP="00F520AB">
      <w:pPr>
        <w:pStyle w:val="NormalWeb"/>
        <w:spacing w:line="360" w:lineRule="auto"/>
        <w:jc w:val="both"/>
        <w:rPr>
          <w:rFonts w:asciiTheme="minorBidi" w:hAnsiTheme="minorBidi" w:cstheme="minorBidi"/>
          <w:sz w:val="22"/>
          <w:szCs w:val="22"/>
        </w:rPr>
      </w:pPr>
      <w:r w:rsidRPr="00F520AB">
        <w:rPr>
          <w:rFonts w:asciiTheme="minorBidi" w:hAnsiTheme="minorBidi" w:cstheme="minorBidi"/>
          <w:sz w:val="22"/>
          <w:szCs w:val="22"/>
        </w:rPr>
        <w:t>The Balanced Scorecard is a strategic management framework that integrates the vision and strategy of an organisation into a set of performance indicators that are based on four different perspectives: financial, customer, internal business processes, and learning and growth. In order to monitor and measure its performance across five key areas, Tesco makes use of the Balanced Scorecard framework. This helps the company align its operational activities with its strategic objectives and drives continual development and innovation</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Palmer 2005</w:t>
      </w:r>
      <w:r w:rsidR="003735DB">
        <w:rPr>
          <w:rFonts w:ascii="Arial" w:hAnsi="Arial" w:cs="Arial"/>
          <w:i/>
          <w:iCs/>
          <w:color w:val="222222"/>
          <w:sz w:val="20"/>
          <w:szCs w:val="20"/>
          <w:shd w:val="clear" w:color="auto" w:fill="FFFFFF"/>
        </w:rPr>
        <w:t>).</w:t>
      </w:r>
    </w:p>
    <w:p w14:paraId="1157A24C" w14:textId="20D78CCA" w:rsidR="00F520AB" w:rsidRDefault="00F520AB" w:rsidP="00F520AB">
      <w:pPr>
        <w:pStyle w:val="NormalWeb"/>
        <w:spacing w:line="360" w:lineRule="auto"/>
        <w:jc w:val="both"/>
        <w:rPr>
          <w:rFonts w:asciiTheme="minorBidi" w:hAnsiTheme="minorBidi" w:cstheme="minorBidi"/>
          <w:sz w:val="22"/>
          <w:szCs w:val="22"/>
        </w:rPr>
      </w:pPr>
      <w:r w:rsidRPr="00F520AB">
        <w:rPr>
          <w:rFonts w:asciiTheme="minorBidi" w:hAnsiTheme="minorBidi" w:cstheme="minorBidi"/>
          <w:sz w:val="22"/>
          <w:szCs w:val="22"/>
        </w:rPr>
        <w:t>Tesco is able to traverse the complexity of the retail industry, make informed decisions, and maintain its competitive advantage in the market because of the useful analytical tools and strategic direction that are provided by these theories and frameworks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Aiello</w:t>
      </w:r>
      <w:r w:rsidR="003735DB">
        <w:rPr>
          <w:rFonts w:ascii="Arial" w:hAnsi="Arial" w:cs="Arial"/>
          <w:i/>
          <w:iCs/>
          <w:color w:val="222222"/>
          <w:sz w:val="20"/>
          <w:szCs w:val="20"/>
          <w:shd w:val="clear" w:color="auto" w:fill="FFFFFF"/>
        </w:rPr>
        <w:t xml:space="preserve"> and</w:t>
      </w:r>
      <w:r w:rsidR="003735DB" w:rsidRPr="00346C92">
        <w:rPr>
          <w:rFonts w:ascii="Arial" w:hAnsi="Arial" w:cs="Arial"/>
          <w:i/>
          <w:iCs/>
          <w:color w:val="222222"/>
          <w:sz w:val="20"/>
          <w:szCs w:val="20"/>
          <w:shd w:val="clear" w:color="auto" w:fill="FFFFFF"/>
        </w:rPr>
        <w:t xml:space="preserve"> Quercia</w:t>
      </w:r>
      <w:r w:rsidR="003735DB">
        <w:rPr>
          <w:rFonts w:ascii="Arial" w:hAnsi="Arial" w:cs="Arial"/>
          <w:i/>
          <w:iCs/>
          <w:color w:val="222222"/>
          <w:sz w:val="20"/>
          <w:szCs w:val="20"/>
          <w:shd w:val="clear" w:color="auto" w:fill="FFFFFF"/>
        </w:rPr>
        <w:t xml:space="preserve"> 2020).</w:t>
      </w:r>
    </w:p>
    <w:p w14:paraId="5D511807" w14:textId="7D4B108B" w:rsidR="00F520AB" w:rsidRDefault="005A3268" w:rsidP="004C70A8">
      <w:pPr>
        <w:pStyle w:val="Heading2"/>
        <w:rPr>
          <w:shd w:val="clear" w:color="auto" w:fill="FFFFFF"/>
        </w:rPr>
      </w:pPr>
      <w:bookmarkStart w:id="12" w:name="_Toc160852564"/>
      <w:bookmarkStart w:id="13" w:name="_Toc160852889"/>
      <w:r w:rsidRPr="005A3268">
        <w:rPr>
          <w:shd w:val="clear" w:color="auto" w:fill="FFFFFF"/>
        </w:rPr>
        <w:t>I</w:t>
      </w:r>
      <w:r w:rsidRPr="005A3268">
        <w:rPr>
          <w:shd w:val="clear" w:color="auto" w:fill="FFFFFF"/>
        </w:rPr>
        <w:t xml:space="preserve">mportance of the </w:t>
      </w:r>
      <w:r w:rsidRPr="005A3268">
        <w:rPr>
          <w:shd w:val="clear" w:color="auto" w:fill="FFFFFF"/>
        </w:rPr>
        <w:t>C</w:t>
      </w:r>
      <w:r w:rsidRPr="005A3268">
        <w:rPr>
          <w:shd w:val="clear" w:color="auto" w:fill="FFFFFF"/>
        </w:rPr>
        <w:t>oncept OF TESCO</w:t>
      </w:r>
      <w:r w:rsidRPr="005A3268">
        <w:rPr>
          <w:shd w:val="clear" w:color="auto" w:fill="FFFFFF"/>
        </w:rPr>
        <w:t>:</w:t>
      </w:r>
      <w:bookmarkEnd w:id="12"/>
      <w:bookmarkEnd w:id="13"/>
    </w:p>
    <w:p w14:paraId="272D8003" w14:textId="3E087DF2" w:rsidR="005A3268" w:rsidRPr="005A3268" w:rsidRDefault="005A3268" w:rsidP="005A3268">
      <w:pPr>
        <w:pStyle w:val="NormalWeb"/>
        <w:spacing w:line="360" w:lineRule="auto"/>
        <w:jc w:val="both"/>
        <w:rPr>
          <w:rFonts w:asciiTheme="minorBidi" w:hAnsiTheme="minorBidi" w:cstheme="minorBidi"/>
          <w:sz w:val="22"/>
          <w:szCs w:val="22"/>
        </w:rPr>
      </w:pPr>
      <w:r w:rsidRPr="005A3268">
        <w:rPr>
          <w:rFonts w:asciiTheme="minorBidi" w:hAnsiTheme="minorBidi" w:cstheme="minorBidi"/>
          <w:sz w:val="22"/>
          <w:szCs w:val="22"/>
        </w:rPr>
        <w:t xml:space="preserve">Tesco's concept is crucial in determining the company's direction, influence, and importance in the retail sector and beyond. Tesco's business model is centred on providing customers with outstanding value, convenience, and innovation while adhering to corporate social responsibility and environmental standards. This broad framework serves as a guide for Tesco's operations, strategies, and stakeholder </w:t>
      </w:r>
      <w:r w:rsidRPr="005A3268">
        <w:rPr>
          <w:rFonts w:asciiTheme="minorBidi" w:hAnsiTheme="minorBidi" w:cstheme="minorBidi"/>
          <w:sz w:val="22"/>
          <w:szCs w:val="22"/>
        </w:rPr>
        <w:t>relationships. The</w:t>
      </w:r>
      <w:r w:rsidRPr="005A3268">
        <w:rPr>
          <w:rFonts w:asciiTheme="minorBidi" w:hAnsiTheme="minorBidi" w:cstheme="minorBidi"/>
          <w:sz w:val="22"/>
          <w:szCs w:val="22"/>
        </w:rPr>
        <w:t xml:space="preserve"> Tesco approach emphasises the significance of client pleasure above all else. Tesco's emphasis on comprehending and fulfilling the varied requirements and inclinations of its clientele builds brand loyalty, encourages recurring business, and strengthens its status as a reliable retailer. Tesco's customer-centric strategy, which also contributes to revenue growth, strengthens its competitive position in the market. This enables Tesco to keep ahead of competitors and adjust to shifting consumer trends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Maulucci and Tesco 1994</w:t>
      </w:r>
      <w:r w:rsidR="003735DB">
        <w:rPr>
          <w:rFonts w:ascii="Arial" w:hAnsi="Arial" w:cs="Arial"/>
          <w:i/>
          <w:iCs/>
          <w:color w:val="222222"/>
          <w:sz w:val="20"/>
          <w:szCs w:val="20"/>
          <w:shd w:val="clear" w:color="auto" w:fill="FFFFFF"/>
        </w:rPr>
        <w:t>).</w:t>
      </w:r>
    </w:p>
    <w:p w14:paraId="58D9ECE2" w14:textId="76D5D783" w:rsidR="005A3268" w:rsidRPr="005A3268" w:rsidRDefault="005A3268" w:rsidP="005A3268">
      <w:pPr>
        <w:pStyle w:val="NormalWeb"/>
        <w:spacing w:line="360" w:lineRule="auto"/>
        <w:jc w:val="both"/>
        <w:rPr>
          <w:rFonts w:asciiTheme="minorBidi" w:hAnsiTheme="minorBidi" w:cstheme="minorBidi"/>
          <w:sz w:val="22"/>
          <w:szCs w:val="22"/>
        </w:rPr>
      </w:pPr>
      <w:r w:rsidRPr="005A3268">
        <w:rPr>
          <w:rFonts w:asciiTheme="minorBidi" w:hAnsiTheme="minorBidi" w:cstheme="minorBidi"/>
          <w:sz w:val="22"/>
          <w:szCs w:val="22"/>
        </w:rPr>
        <w:t xml:space="preserve">Tesco's idea is also a big part of achieving operating excellence and efficiency. Tesco keeps improving its abilities to provide smooth shopping experiences, improve operations, and make </w:t>
      </w:r>
      <w:r w:rsidRPr="005A3268">
        <w:rPr>
          <w:rFonts w:asciiTheme="minorBidi" w:hAnsiTheme="minorBidi" w:cstheme="minorBidi"/>
          <w:sz w:val="22"/>
          <w:szCs w:val="22"/>
        </w:rPr>
        <w:lastRenderedPageBreak/>
        <w:t xml:space="preserve">the most money possible by making smart investments in technology, supply chain optimisation, and training for employees. By focusing on operational success, Tesco is able to keep its finances in good shape, grow steadily, and make money for its </w:t>
      </w:r>
      <w:r w:rsidRPr="005A3268">
        <w:rPr>
          <w:rFonts w:asciiTheme="minorBidi" w:hAnsiTheme="minorBidi" w:cstheme="minorBidi"/>
          <w:sz w:val="22"/>
          <w:szCs w:val="22"/>
        </w:rPr>
        <w:t>shareholders. In</w:t>
      </w:r>
      <w:r w:rsidRPr="005A3268">
        <w:rPr>
          <w:rFonts w:asciiTheme="minorBidi" w:hAnsiTheme="minorBidi" w:cstheme="minorBidi"/>
          <w:sz w:val="22"/>
          <w:szCs w:val="22"/>
        </w:rPr>
        <w:t xml:space="preserve"> addition, the Tesco idea includes a dedication to doing business in an honest and socially responsible way. Tesco shows that it cares about society and the environment by incorporating sustainability programmes, community involvement programmes, and responsible sourcing policies into its daily operations. This dedication not only improves Tesco's brand image but also builds trust among customers, workers, investors, and other important parties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Ma</w:t>
      </w:r>
      <w:r w:rsidR="003735DB">
        <w:rPr>
          <w:rFonts w:ascii="Arial" w:hAnsi="Arial" w:cs="Arial"/>
          <w:i/>
          <w:iCs/>
          <w:color w:val="222222"/>
          <w:sz w:val="20"/>
          <w:szCs w:val="20"/>
          <w:shd w:val="clear" w:color="auto" w:fill="FFFFFF"/>
        </w:rPr>
        <w:t xml:space="preserve"> and</w:t>
      </w:r>
      <w:r w:rsidR="003735DB" w:rsidRPr="00346C92">
        <w:rPr>
          <w:rFonts w:ascii="Arial" w:hAnsi="Arial" w:cs="Arial"/>
          <w:i/>
          <w:iCs/>
          <w:color w:val="222222"/>
          <w:sz w:val="20"/>
          <w:szCs w:val="20"/>
          <w:shd w:val="clear" w:color="auto" w:fill="FFFFFF"/>
        </w:rPr>
        <w:t xml:space="preserve"> Ding</w:t>
      </w:r>
      <w:r w:rsidR="003735DB">
        <w:rPr>
          <w:rFonts w:ascii="Arial" w:hAnsi="Arial" w:cs="Arial"/>
          <w:i/>
          <w:iCs/>
          <w:color w:val="222222"/>
          <w:sz w:val="20"/>
          <w:szCs w:val="20"/>
          <w:shd w:val="clear" w:color="auto" w:fill="FFFFFF"/>
        </w:rPr>
        <w:t xml:space="preserve"> 2010).</w:t>
      </w:r>
    </w:p>
    <w:p w14:paraId="14AD15BD" w14:textId="7D81479B" w:rsidR="005A3268" w:rsidRDefault="005A3268" w:rsidP="005A3268">
      <w:pPr>
        <w:pStyle w:val="NormalWeb"/>
        <w:spacing w:line="360" w:lineRule="auto"/>
        <w:jc w:val="both"/>
        <w:rPr>
          <w:rFonts w:asciiTheme="minorBidi" w:hAnsiTheme="minorBidi" w:cstheme="minorBidi"/>
          <w:sz w:val="22"/>
          <w:szCs w:val="22"/>
        </w:rPr>
      </w:pPr>
      <w:r w:rsidRPr="005A3268">
        <w:rPr>
          <w:rFonts w:asciiTheme="minorBidi" w:hAnsiTheme="minorBidi" w:cstheme="minorBidi"/>
          <w:sz w:val="22"/>
          <w:szCs w:val="22"/>
        </w:rPr>
        <w:t>The Tesco concept, in its most fundamental sense, functions as the basis upon which the company's success and significance in the retail business are constructed. Tesco maintains its position as a worldwide retail leader by putting an emphasis on customer happiness, operational excellence, and corporate responsibility. This allows the company to continue to be at the forefront of innovation, growth, and positive societal impact, which drives its continued progress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Ros nizam</w:t>
      </w:r>
      <w:r w:rsidR="003735DB">
        <w:rPr>
          <w:rFonts w:ascii="Arial" w:hAnsi="Arial" w:cs="Arial"/>
          <w:i/>
          <w:iCs/>
          <w:color w:val="222222"/>
          <w:sz w:val="20"/>
          <w:szCs w:val="20"/>
          <w:shd w:val="clear" w:color="auto" w:fill="FFFFFF"/>
        </w:rPr>
        <w:t xml:space="preserve"> and </w:t>
      </w:r>
      <w:r w:rsidR="003735DB" w:rsidRPr="00346C92">
        <w:rPr>
          <w:rFonts w:ascii="Arial" w:hAnsi="Arial" w:cs="Arial"/>
          <w:i/>
          <w:iCs/>
          <w:color w:val="222222"/>
          <w:sz w:val="20"/>
          <w:szCs w:val="20"/>
          <w:shd w:val="clear" w:color="auto" w:fill="FFFFFF"/>
        </w:rPr>
        <w:t>Kee</w:t>
      </w:r>
      <w:r w:rsidR="003735DB">
        <w:rPr>
          <w:rFonts w:ascii="Arial" w:hAnsi="Arial" w:cs="Arial"/>
          <w:i/>
          <w:iCs/>
          <w:color w:val="222222"/>
          <w:sz w:val="20"/>
          <w:szCs w:val="20"/>
          <w:shd w:val="clear" w:color="auto" w:fill="FFFFFF"/>
        </w:rPr>
        <w:t xml:space="preserve"> 2020).</w:t>
      </w:r>
    </w:p>
    <w:p w14:paraId="30466632" w14:textId="01E1F2DC" w:rsidR="005A3268" w:rsidRDefault="005C27AE" w:rsidP="004C70A8">
      <w:pPr>
        <w:pStyle w:val="Heading2"/>
        <w:rPr>
          <w:shd w:val="clear" w:color="auto" w:fill="FFFFFF"/>
        </w:rPr>
      </w:pPr>
      <w:bookmarkStart w:id="14" w:name="_Toc160852565"/>
      <w:bookmarkStart w:id="15" w:name="_Toc160852890"/>
      <w:r w:rsidRPr="005C27AE">
        <w:rPr>
          <w:shd w:val="clear" w:color="auto" w:fill="FFFFFF"/>
        </w:rPr>
        <w:t>H</w:t>
      </w:r>
      <w:r w:rsidRPr="005C27AE">
        <w:rPr>
          <w:shd w:val="clear" w:color="auto" w:fill="FFFFFF"/>
        </w:rPr>
        <w:t>ow the concept OF TESCO can affect performance of a university student</w:t>
      </w:r>
      <w:bookmarkEnd w:id="14"/>
      <w:bookmarkEnd w:id="15"/>
    </w:p>
    <w:p w14:paraId="74687CD1" w14:textId="5CCC9D13" w:rsidR="005C27AE" w:rsidRPr="005C27AE" w:rsidRDefault="005C27AE" w:rsidP="005C27AE">
      <w:pPr>
        <w:pStyle w:val="NormalWeb"/>
        <w:spacing w:line="360" w:lineRule="auto"/>
        <w:jc w:val="both"/>
        <w:rPr>
          <w:rFonts w:asciiTheme="minorBidi" w:hAnsiTheme="minorBidi" w:cstheme="minorBidi"/>
          <w:sz w:val="22"/>
          <w:szCs w:val="22"/>
        </w:rPr>
      </w:pPr>
      <w:r w:rsidRPr="005C27AE">
        <w:rPr>
          <w:rFonts w:asciiTheme="minorBidi" w:hAnsiTheme="minorBidi" w:cstheme="minorBidi"/>
          <w:sz w:val="22"/>
          <w:szCs w:val="22"/>
        </w:rPr>
        <w:t xml:space="preserve">The Tesco idea can have a significant impact on students' academic performance because of the lessons it imparts about customer satisfaction, operational excellence, innovation, and corporate responsibility. These ideas can be applied to different parts of a student's academic experience. For </w:t>
      </w:r>
      <w:r w:rsidR="003735DB" w:rsidRPr="005C27AE">
        <w:rPr>
          <w:rFonts w:asciiTheme="minorBidi" w:hAnsiTheme="minorBidi" w:cstheme="minorBidi"/>
          <w:sz w:val="22"/>
          <w:szCs w:val="22"/>
        </w:rPr>
        <w:t>example, just</w:t>
      </w:r>
      <w:r w:rsidRPr="005C27AE">
        <w:rPr>
          <w:rFonts w:asciiTheme="minorBidi" w:hAnsiTheme="minorBidi" w:cstheme="minorBidi"/>
          <w:sz w:val="22"/>
          <w:szCs w:val="22"/>
        </w:rPr>
        <w:t xml:space="preserve"> like Tesco prioritises satisfying consumer demands, students can prioritise understanding their own learning preferences and academic goals by adopting a customer-centric strategy. They have the power to customise their study strategies, find the right resources, and actively participate in class to get the most out of their education. Students can learn efficient study habits, time management techniques, and organisational tactics from Tesco's focus on operational excellence. To maximise productivity and successfully meet academic deadlines, students should establish disciplined study routines, set realistic goals, and stay focused. Students are also encouraged to think outside the box and experiment with different ways of learning as part of Tesco's innovation culture. Improving academic performance and adapting to changing educational requirements are both within their reach when they make use of technology, try out different study methods, and seize opportunities for experiential learning. Also, by modelling social responsibility and community involvement, Tesco hopes to inspire students to follow in the footsteps of their company. Students can make a good impact on society while developing leadership abilities, empathy, and a sense of civic responsibility through volunteering, community service, or environmental programmes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Lowe and Wrigley 2009</w:t>
      </w:r>
      <w:r w:rsidR="003735DB">
        <w:rPr>
          <w:rFonts w:ascii="Arial" w:hAnsi="Arial" w:cs="Arial"/>
          <w:i/>
          <w:iCs/>
          <w:color w:val="222222"/>
          <w:sz w:val="20"/>
          <w:szCs w:val="20"/>
          <w:shd w:val="clear" w:color="auto" w:fill="FFFFFF"/>
        </w:rPr>
        <w:t>).</w:t>
      </w:r>
      <w:r w:rsidRPr="005C27AE">
        <w:rPr>
          <w:rFonts w:asciiTheme="minorBidi" w:hAnsiTheme="minorBidi" w:cstheme="minorBidi"/>
          <w:sz w:val="22"/>
          <w:szCs w:val="22"/>
        </w:rPr>
        <w:t> </w:t>
      </w:r>
    </w:p>
    <w:p w14:paraId="73823BB1" w14:textId="0D6839C9" w:rsidR="005C27AE" w:rsidRDefault="005C27AE" w:rsidP="005C27AE">
      <w:pPr>
        <w:pStyle w:val="NormalWeb"/>
        <w:spacing w:line="360" w:lineRule="auto"/>
        <w:jc w:val="both"/>
        <w:rPr>
          <w:rFonts w:asciiTheme="minorBidi" w:hAnsiTheme="minorBidi" w:cstheme="minorBidi"/>
          <w:sz w:val="22"/>
          <w:szCs w:val="22"/>
        </w:rPr>
      </w:pPr>
      <w:r w:rsidRPr="005C27AE">
        <w:rPr>
          <w:rFonts w:asciiTheme="minorBidi" w:hAnsiTheme="minorBidi" w:cstheme="minorBidi"/>
          <w:sz w:val="22"/>
          <w:szCs w:val="22"/>
        </w:rPr>
        <w:lastRenderedPageBreak/>
        <w:t>Overall, university students can utilise these ideas to improve their performance, productivity, and personal growth throughout their educational journey by drawing parallels between Tesco's concepts and their academic pursuits. Finding connections between Tesco's ideas and their academic pursuits can help with this</w:t>
      </w:r>
      <w:r w:rsidR="003735DB">
        <w:rPr>
          <w:rFonts w:asciiTheme="minorBidi" w:hAnsiTheme="minorBidi" w:cstheme="minorBidi"/>
          <w:sz w:val="22"/>
          <w:szCs w:val="22"/>
        </w:rPr>
        <w:t xml:space="preserve"> (</w:t>
      </w:r>
      <w:r w:rsidR="003735DB" w:rsidRPr="00346C92">
        <w:rPr>
          <w:rFonts w:ascii="Arial" w:hAnsi="Arial" w:cs="Arial"/>
          <w:i/>
          <w:iCs/>
          <w:color w:val="222222"/>
          <w:sz w:val="20"/>
          <w:szCs w:val="20"/>
          <w:shd w:val="clear" w:color="auto" w:fill="FFFFFF"/>
        </w:rPr>
        <w:t>Woods 2007</w:t>
      </w:r>
      <w:r w:rsidR="003735DB">
        <w:rPr>
          <w:rFonts w:ascii="Arial" w:hAnsi="Arial" w:cs="Arial"/>
          <w:i/>
          <w:iCs/>
          <w:color w:val="222222"/>
          <w:sz w:val="20"/>
          <w:szCs w:val="20"/>
          <w:shd w:val="clear" w:color="auto" w:fill="FFFFFF"/>
        </w:rPr>
        <w:t>).</w:t>
      </w:r>
    </w:p>
    <w:p w14:paraId="0CF0AE7E" w14:textId="082CD8CF" w:rsidR="005C27AE" w:rsidRDefault="005C27AE" w:rsidP="004C70A8">
      <w:pPr>
        <w:pStyle w:val="Heading2"/>
        <w:rPr>
          <w:shd w:val="clear" w:color="auto" w:fill="FFFFFF"/>
        </w:rPr>
      </w:pPr>
      <w:bookmarkStart w:id="16" w:name="_Toc160852566"/>
      <w:bookmarkStart w:id="17" w:name="_Toc160852891"/>
      <w:r w:rsidRPr="005C27AE">
        <w:rPr>
          <w:shd w:val="clear" w:color="auto" w:fill="FFFFFF"/>
        </w:rPr>
        <w:t>R</w:t>
      </w:r>
      <w:r w:rsidRPr="005C27AE">
        <w:rPr>
          <w:shd w:val="clear" w:color="auto" w:fill="FFFFFF"/>
        </w:rPr>
        <w:t>ecommendations</w:t>
      </w:r>
      <w:r w:rsidRPr="005C27AE">
        <w:rPr>
          <w:shd w:val="clear" w:color="auto" w:fill="FFFFFF"/>
        </w:rPr>
        <w:t>:</w:t>
      </w:r>
      <w:bookmarkEnd w:id="16"/>
      <w:bookmarkEnd w:id="17"/>
    </w:p>
    <w:p w14:paraId="38F9B1C9" w14:textId="5F744634" w:rsidR="004C70A8" w:rsidRDefault="004C70A8" w:rsidP="004C70A8">
      <w:pPr>
        <w:pStyle w:val="NormalWeb"/>
        <w:spacing w:line="360" w:lineRule="auto"/>
        <w:jc w:val="both"/>
      </w:pPr>
      <w:r>
        <w:t>Tesco needs to concentrate on a few important areas if it wants to continue leading the retail sector and satisfy the changing demands of its clients. First and foremost, Tesco needs to put more effort into improving the whole consumer experience—both online and in-store—by optimising workflows, upgrading the usability of its website, and providing tailored recommendations. Second, Tesco ought to keep funding environmental projects, including cutting carbon emissions, reducing food waste, and encouraging sustainable sourcing methods. To take advantage of the expanding trend of online shopping, Tesco should also enhance its e-commerce platform and increase its online presence. Important suggestions for Tesco also include expanding employee development initiatives and community engagement initiatives, as well as diversifying product offerings to include more options related to health and wellbeing. In order to effectively adjust to evolving market trends and consumer preferences, Tesco ought to prioritise innovation and agility. Tesco can maintain its competitive edge and prosper in the ever-changing retail industry by heeding these suggestions</w:t>
      </w:r>
      <w:r w:rsidR="003735DB">
        <w:t xml:space="preserve"> (</w:t>
      </w:r>
      <w:r w:rsidR="003735DB" w:rsidRPr="00346C92">
        <w:rPr>
          <w:rFonts w:ascii="Arial" w:hAnsi="Arial" w:cs="Arial"/>
          <w:i/>
          <w:iCs/>
          <w:color w:val="222222"/>
          <w:sz w:val="20"/>
          <w:szCs w:val="20"/>
          <w:shd w:val="clear" w:color="auto" w:fill="FFFFFF"/>
        </w:rPr>
        <w:t>Smith and Sparks 2009</w:t>
      </w:r>
      <w:r w:rsidR="003735DB">
        <w:rPr>
          <w:rFonts w:ascii="Arial" w:hAnsi="Arial" w:cs="Arial"/>
          <w:i/>
          <w:iCs/>
          <w:color w:val="222222"/>
          <w:sz w:val="20"/>
          <w:szCs w:val="20"/>
          <w:shd w:val="clear" w:color="auto" w:fill="FFFFFF"/>
        </w:rPr>
        <w:t>).</w:t>
      </w:r>
    </w:p>
    <w:p w14:paraId="14A3E117" w14:textId="1B6F512F" w:rsidR="004C70A8" w:rsidRDefault="004C70A8" w:rsidP="004C70A8">
      <w:pPr>
        <w:pStyle w:val="Heading2"/>
      </w:pPr>
      <w:bookmarkStart w:id="18" w:name="_Toc160852567"/>
      <w:bookmarkStart w:id="19" w:name="_Toc160852892"/>
      <w:r w:rsidRPr="004C70A8">
        <w:t>Conclusion:</w:t>
      </w:r>
      <w:bookmarkEnd w:id="18"/>
      <w:bookmarkEnd w:id="19"/>
    </w:p>
    <w:p w14:paraId="6CF3E8E9" w14:textId="77777777" w:rsidR="004C70A8" w:rsidRPr="004C70A8" w:rsidRDefault="004C70A8" w:rsidP="004C70A8">
      <w:pPr>
        <w:pStyle w:val="NormalWeb"/>
        <w:spacing w:line="360" w:lineRule="auto"/>
        <w:jc w:val="both"/>
        <w:rPr>
          <w:rFonts w:asciiTheme="minorBidi" w:hAnsiTheme="minorBidi" w:cstheme="minorBidi"/>
          <w:sz w:val="22"/>
          <w:szCs w:val="22"/>
        </w:rPr>
      </w:pPr>
      <w:r w:rsidRPr="004C70A8">
        <w:rPr>
          <w:rFonts w:asciiTheme="minorBidi" w:hAnsiTheme="minorBidi" w:cstheme="minorBidi"/>
          <w:sz w:val="22"/>
          <w:szCs w:val="22"/>
        </w:rPr>
        <w:t>In summary, Tesco's longevity and prominence in the global retail sector can be traced back to its steadfast adherence to the core values of offering its clients value, convenience, quality, and innovation while respecting sustainability and corporate responsibility. Tesco has proven to be resilient in the face of adversity and has cemented its position as the market leader through strategic efforts like diversification of product offers, e-commerce capability investment, and global expansion.</w:t>
      </w:r>
    </w:p>
    <w:p w14:paraId="240821FD" w14:textId="0BEC7784" w:rsidR="004C70A8" w:rsidRPr="004C70A8" w:rsidRDefault="004C70A8" w:rsidP="004C70A8">
      <w:pPr>
        <w:pStyle w:val="NormalWeb"/>
        <w:spacing w:line="360" w:lineRule="auto"/>
        <w:jc w:val="both"/>
        <w:rPr>
          <w:rFonts w:asciiTheme="minorBidi" w:hAnsiTheme="minorBidi" w:cstheme="minorBidi"/>
          <w:sz w:val="22"/>
          <w:szCs w:val="22"/>
        </w:rPr>
      </w:pPr>
      <w:r w:rsidRPr="004C70A8">
        <w:rPr>
          <w:rFonts w:asciiTheme="minorBidi" w:hAnsiTheme="minorBidi" w:cstheme="minorBidi"/>
          <w:sz w:val="22"/>
          <w:szCs w:val="22"/>
        </w:rPr>
        <w:t>Tesco's concept comprises several key components: a customer-centric approach that places emphasis on comprehending and meeting customer needs; operational excellence that guarantees seamless and efficient operations; innovation that propels ongoing enhancement and flexibility in response to evolving market trends; and corporate responsibility that stresses moral business conduct and community involvement. These tenets serve as a blueprint for university students' academic achievement in addition to directing Tesco's business strategy.</w:t>
      </w:r>
      <w:r w:rsidRPr="004C70A8">
        <w:rPr>
          <w:rFonts w:asciiTheme="minorBidi" w:hAnsiTheme="minorBidi" w:cstheme="minorBidi"/>
          <w:sz w:val="22"/>
          <w:szCs w:val="22"/>
        </w:rPr>
        <w:t xml:space="preserve"> </w:t>
      </w:r>
      <w:r w:rsidRPr="004C70A8">
        <w:rPr>
          <w:rFonts w:asciiTheme="minorBidi" w:hAnsiTheme="minorBidi" w:cstheme="minorBidi"/>
          <w:sz w:val="22"/>
          <w:szCs w:val="22"/>
        </w:rPr>
        <w:lastRenderedPageBreak/>
        <w:t>For students, adopting the Tesco idea means putting customer satisfaction first by knowing how they learn best and what their academic goals are; striving for operational excellence by having good study habits and managing their time well; being open to new ideas by trying out different technologies and ways of learning; and being socially responsible by getting involved in the community and doing projects that help others.</w:t>
      </w:r>
    </w:p>
    <w:p w14:paraId="670C9FEE" w14:textId="77777777" w:rsidR="004C70A8" w:rsidRDefault="004C70A8" w:rsidP="004C70A8">
      <w:pPr>
        <w:pStyle w:val="NormalWeb"/>
        <w:spacing w:line="360" w:lineRule="auto"/>
        <w:jc w:val="both"/>
        <w:rPr>
          <w:rFonts w:asciiTheme="minorBidi" w:hAnsiTheme="minorBidi" w:cstheme="minorBidi"/>
          <w:sz w:val="22"/>
          <w:szCs w:val="22"/>
        </w:rPr>
      </w:pPr>
      <w:r w:rsidRPr="004C70A8">
        <w:rPr>
          <w:rFonts w:asciiTheme="minorBidi" w:hAnsiTheme="minorBidi" w:cstheme="minorBidi"/>
          <w:sz w:val="22"/>
          <w:szCs w:val="22"/>
        </w:rPr>
        <w:t>To stay competitive and successful in today's fast-paced retail market, Tesco should continue to focus on improving the customer experience, investing in sustainability projects, growing its online footprint, offering a wider range of products, and encouraging innovation and flexibility. Tesco will continue to be a leader and have an impact in the retail industry for years to come as long as it stays true to its core values and changes with the times.</w:t>
      </w:r>
    </w:p>
    <w:p w14:paraId="682324BB" w14:textId="0560708C" w:rsidR="00862B98" w:rsidRPr="003B1329" w:rsidRDefault="00862B98" w:rsidP="00862B98">
      <w:pPr>
        <w:pStyle w:val="Heading2"/>
        <w:rPr>
          <w:rFonts w:asciiTheme="minorBidi" w:hAnsiTheme="minorBidi" w:cstheme="minorBidi"/>
          <w:b/>
          <w:bCs/>
          <w:i/>
          <w:iCs/>
        </w:rPr>
      </w:pPr>
      <w:bookmarkStart w:id="20" w:name="_Toc160852893"/>
      <w:r w:rsidRPr="003B1329">
        <w:rPr>
          <w:rFonts w:asciiTheme="minorBidi" w:hAnsiTheme="minorBidi" w:cstheme="minorBidi"/>
          <w:b/>
          <w:bCs/>
          <w:i/>
          <w:iCs/>
        </w:rPr>
        <w:t>References:</w:t>
      </w:r>
      <w:bookmarkEnd w:id="20"/>
    </w:p>
    <w:p w14:paraId="4C0EFC47" w14:textId="5F8E0118"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Tesco, G., 2007. Editorial [New Advances in Alzheimer's Disease: From Biology to Therapy Guest Editor: Giuseppina Tesco]. Current genomics, 8(8), pp.484-485.</w:t>
      </w:r>
    </w:p>
    <w:p w14:paraId="00BBAAAA" w14:textId="1AF30C59"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Palmer, M., 2005. Retail multinational learning: a case study of Tesco. International journal of retail &amp; distribution management, 33(1), pp.23-48.</w:t>
      </w:r>
    </w:p>
    <w:p w14:paraId="5CF27004" w14:textId="618FE83E"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 xml:space="preserve">Aiello, L.M., Quercia, D., </w:t>
      </w:r>
      <w:r w:rsidRPr="003B1329">
        <w:rPr>
          <w:rFonts w:asciiTheme="minorBidi" w:hAnsiTheme="minorBidi"/>
          <w:i/>
          <w:iCs/>
          <w:color w:val="222222"/>
          <w:shd w:val="clear" w:color="auto" w:fill="FFFFFF"/>
        </w:rPr>
        <w:t>Schiavelli</w:t>
      </w:r>
      <w:r w:rsidRPr="003B1329">
        <w:rPr>
          <w:rFonts w:asciiTheme="minorBidi" w:hAnsiTheme="minorBidi"/>
          <w:i/>
          <w:iCs/>
          <w:color w:val="222222"/>
          <w:shd w:val="clear" w:color="auto" w:fill="FFFFFF"/>
        </w:rPr>
        <w:t>, R. and Del Prete, L., 2020. Tesco Grocery 1.0, a large-scale dataset of grocery purchases in London. Scientific data, 7(1), p.57.</w:t>
      </w:r>
    </w:p>
    <w:p w14:paraId="3D3434F3" w14:textId="26B72A1A"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Maulucci</w:t>
      </w:r>
      <w:r w:rsidRPr="003B1329">
        <w:rPr>
          <w:rFonts w:asciiTheme="minorBidi" w:hAnsiTheme="minorBidi"/>
          <w:i/>
          <w:iCs/>
          <w:color w:val="222222"/>
          <w:shd w:val="clear" w:color="auto" w:fill="FFFFFF"/>
        </w:rPr>
        <w:t>, L. and Tesco, G., 1994. Aging as a major risk for degenerative diseases of the central nervous system: Editorial commentary. Current opinion in neurology, 7(4), pp.283-286.</w:t>
      </w:r>
    </w:p>
    <w:p w14:paraId="4C8553A0" w14:textId="4E9C14C0"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Ma, Y., Ding, J. and Hong, W., 2010. Delivering customer value based on service process: The example of Tesco. com. International Business Research, 3(2), p.131.</w:t>
      </w:r>
    </w:p>
    <w:p w14:paraId="08CF6B24" w14:textId="0055A800"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Ros nizam</w:t>
      </w:r>
      <w:r w:rsidRPr="003B1329">
        <w:rPr>
          <w:rFonts w:asciiTheme="minorBidi" w:hAnsiTheme="minorBidi"/>
          <w:i/>
          <w:iCs/>
          <w:color w:val="222222"/>
          <w:shd w:val="clear" w:color="auto" w:fill="FFFFFF"/>
        </w:rPr>
        <w:t xml:space="preserve">, M.R.A.B., Kee, D.M.H., Akhir, M.E.H.B.M., </w:t>
      </w:r>
      <w:r w:rsidRPr="003B1329">
        <w:rPr>
          <w:rFonts w:asciiTheme="minorBidi" w:hAnsiTheme="minorBidi"/>
          <w:i/>
          <w:iCs/>
          <w:color w:val="222222"/>
          <w:shd w:val="clear" w:color="auto" w:fill="FFFFFF"/>
        </w:rPr>
        <w:t>Shaqiri</w:t>
      </w:r>
      <w:r w:rsidRPr="003B1329">
        <w:rPr>
          <w:rFonts w:asciiTheme="minorBidi" w:hAnsiTheme="minorBidi"/>
          <w:i/>
          <w:iCs/>
          <w:color w:val="222222"/>
          <w:shd w:val="clear" w:color="auto" w:fill="FFFFFF"/>
        </w:rPr>
        <w:t>, M., Yusoff, M.A.H.B.M., Budiman, R.S. and Alajmi, A.M., 2020. Market opportunities and challenges: A case study of Tesco. Journal of the community development in Asia, 3(2), pp.18-27.</w:t>
      </w:r>
    </w:p>
    <w:p w14:paraId="0B1D05DA" w14:textId="335D2004"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Lowe, M. and Wrigley, N., 2009. Innovation in retail internationalisation: Tesco in the USA. The International Review of Retail, Distribution and Consumer Research, 19(4), pp.331-347.</w:t>
      </w:r>
    </w:p>
    <w:p w14:paraId="63748E49" w14:textId="40028E8E"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Woods, M., 2007. Linking risk management to strategic controls: a case study of Tesco plc. International Journal of Risk Assessment and Management, 7(8), pp.1074-1088.</w:t>
      </w:r>
    </w:p>
    <w:p w14:paraId="6B7CABC5" w14:textId="07ECBA87"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Smith, D. and Sparks, L., 2009. Tesco’s supply chain management. Logistics &amp; Retail Management: Emerging Issues and New Challenges in the Retail Supply Chain, London and Philadelphia: Kogan Page, pp.143-171.</w:t>
      </w:r>
    </w:p>
    <w:p w14:paraId="1DAF5F16" w14:textId="6DBC404C" w:rsidR="00862B98" w:rsidRPr="003B1329" w:rsidRDefault="00862B98"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lastRenderedPageBreak/>
        <w:t>Adjudicator, G.C., 2016. Investigation into Tesco plc.</w:t>
      </w:r>
    </w:p>
    <w:p w14:paraId="2EAE5BD5" w14:textId="5EB8FA66" w:rsidR="00862B98"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Gan, W. and Yan, C., 2023. Financial Analysis and Development Study of Tesco PLC. Highlights in Business, Economics and Management, 10, pp.167-172.</w:t>
      </w:r>
    </w:p>
    <w:p w14:paraId="1B1E9A61" w14:textId="5807E0CE"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 xml:space="preserve">Smith, D. and Sparks, L., 2004. Logistics in Tesco: past. Logistics and Retail Management: Insights </w:t>
      </w:r>
      <w:r w:rsidRPr="003B1329">
        <w:rPr>
          <w:rFonts w:asciiTheme="minorBidi" w:hAnsiTheme="minorBidi"/>
          <w:i/>
          <w:iCs/>
          <w:color w:val="222222"/>
          <w:shd w:val="clear" w:color="auto" w:fill="FFFFFF"/>
        </w:rPr>
        <w:t>into</w:t>
      </w:r>
      <w:r w:rsidRPr="003B1329">
        <w:rPr>
          <w:rFonts w:asciiTheme="minorBidi" w:hAnsiTheme="minorBidi"/>
          <w:i/>
          <w:iCs/>
          <w:color w:val="222222"/>
          <w:shd w:val="clear" w:color="auto" w:fill="FFFFFF"/>
        </w:rPr>
        <w:t xml:space="preserve"> Current Practice and Trends from Leading Experts, p.101.</w:t>
      </w:r>
    </w:p>
    <w:p w14:paraId="050460BD" w14:textId="53AE5732"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Hassan, A. and Parves, M., 2013. A Comparative Case Study Investigating the Adoption of Customer Relationship Management (CRM) The Case of Tesco and Sainsbury's. International Journal of Managing Value and Supply Chains, 4(1), p.1.</w:t>
      </w:r>
    </w:p>
    <w:p w14:paraId="4B81294F" w14:textId="0DBEF1BE"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Body, M., A REPORT ON BUSINESS STRATEGY: A CASE STUDY OF TESCO.</w:t>
      </w:r>
    </w:p>
    <w:p w14:paraId="2A945139" w14:textId="7CFFF01C"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 xml:space="preserve">Tesco, G. and </w:t>
      </w:r>
      <w:r w:rsidRPr="003B1329">
        <w:rPr>
          <w:rFonts w:asciiTheme="minorBidi" w:hAnsiTheme="minorBidi"/>
          <w:i/>
          <w:iCs/>
          <w:color w:val="222222"/>
          <w:shd w:val="clear" w:color="auto" w:fill="FFFFFF"/>
        </w:rPr>
        <w:t>Lumio</w:t>
      </w:r>
      <w:r w:rsidRPr="003B1329">
        <w:rPr>
          <w:rFonts w:asciiTheme="minorBidi" w:hAnsiTheme="minorBidi"/>
          <w:i/>
          <w:iCs/>
          <w:color w:val="222222"/>
          <w:shd w:val="clear" w:color="auto" w:fill="FFFFFF"/>
        </w:rPr>
        <w:t xml:space="preserve">, S., 2022, January. Pathophysiology of neurodegenerative diseases: an interplay among axonal transport failure, oxidative stress, and </w:t>
      </w:r>
      <w:r w:rsidRPr="003B1329">
        <w:rPr>
          <w:rFonts w:asciiTheme="minorBidi" w:hAnsiTheme="minorBidi"/>
          <w:i/>
          <w:iCs/>
          <w:color w:val="222222"/>
          <w:shd w:val="clear" w:color="auto" w:fill="FFFFFF"/>
        </w:rPr>
        <w:t>inflammation?</w:t>
      </w:r>
      <w:r w:rsidRPr="003B1329">
        <w:rPr>
          <w:rFonts w:asciiTheme="minorBidi" w:hAnsiTheme="minorBidi"/>
          <w:i/>
          <w:iCs/>
          <w:color w:val="222222"/>
          <w:shd w:val="clear" w:color="auto" w:fill="FFFFFF"/>
        </w:rPr>
        <w:t xml:space="preserve"> In Seminars in immunology (Vol. 59, p. 101628). Academic Press.</w:t>
      </w:r>
    </w:p>
    <w:p w14:paraId="2758CAF4" w14:textId="1D5C3574"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Catalo</w:t>
      </w:r>
      <w:r w:rsidRPr="003B1329">
        <w:rPr>
          <w:rFonts w:asciiTheme="minorBidi" w:hAnsiTheme="minorBidi"/>
          <w:i/>
          <w:iCs/>
          <w:color w:val="222222"/>
          <w:shd w:val="clear" w:color="auto" w:fill="FFFFFF"/>
        </w:rPr>
        <w:t xml:space="preserve">, I.D.P., 2022. Equity research-Tesco PLC (Doctoral dissertation, Instituto Superior de Economia e </w:t>
      </w:r>
      <w:r w:rsidRPr="003B1329">
        <w:rPr>
          <w:rFonts w:asciiTheme="minorBidi" w:hAnsiTheme="minorBidi"/>
          <w:i/>
          <w:iCs/>
          <w:color w:val="222222"/>
          <w:shd w:val="clear" w:color="auto" w:fill="FFFFFF"/>
        </w:rPr>
        <w:t>Gestapo</w:t>
      </w:r>
      <w:r w:rsidRPr="003B1329">
        <w:rPr>
          <w:rFonts w:asciiTheme="minorBidi" w:hAnsiTheme="minorBidi"/>
          <w:i/>
          <w:iCs/>
          <w:color w:val="222222"/>
          <w:shd w:val="clear" w:color="auto" w:fill="FFFFFF"/>
        </w:rPr>
        <w:t>).</w:t>
      </w:r>
    </w:p>
    <w:p w14:paraId="6453AA59" w14:textId="76B7CEC4"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Tso</w:t>
      </w:r>
      <w:r w:rsidRPr="003B1329">
        <w:rPr>
          <w:rFonts w:asciiTheme="minorBidi" w:hAnsiTheme="minorBidi"/>
          <w:i/>
          <w:iCs/>
          <w:color w:val="222222"/>
          <w:shd w:val="clear" w:color="auto" w:fill="FFFFFF"/>
        </w:rPr>
        <w:t>, Y.K., Zhang, M., Doherty, B., Chappell, P. and Garnett, P., 2016. Insight from the horsemeat scandal: Exploring the consumers’ opinion of tweets toward Tesco. Industrial Management &amp; Data Systems, 116(6), pp.1178-1200.</w:t>
      </w:r>
    </w:p>
    <w:p w14:paraId="70AA7F57" w14:textId="76FD6639"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Jonah, U.I., 2018. The influence of transaction costs on the Business Performances of Tesco Supermarket. International Journal of Business and Social Science, 9(5).</w:t>
      </w:r>
    </w:p>
    <w:p w14:paraId="3E38262F" w14:textId="1D94A6A9"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Ocran, J.N., 2023. The Tesco Group and Sustainable Operations Management. Journal of Earth and Environmental Science Research. SRC/JEESR-264. J Ear Environ Sci Res, 5(12), pp.2-6.</w:t>
      </w:r>
    </w:p>
    <w:p w14:paraId="71180A4F" w14:textId="0BAF9AC3"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Haddock-Millar, J. and Rigby, C., 2015. Business Strategy and The Environment: Tesco PLC’s Declining Financial Performance and Underlying Issues. Review of Business &amp; Finance Studies, 6(3), pp.91-103.</w:t>
      </w:r>
    </w:p>
    <w:p w14:paraId="686F4C4C" w14:textId="46419AB0"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Tian, Q., Analysis on the Business Strategy of Tesco in the Chinese Market.</w:t>
      </w:r>
    </w:p>
    <w:p w14:paraId="47C9B1D6" w14:textId="3761F9D4"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Mollah, A.S., 2014. The impact of relationship marketing on customer loyalty at Tesco Plc, UK. European Journal of Business and Management, 6(3), pp.21-55.</w:t>
      </w:r>
    </w:p>
    <w:p w14:paraId="30A9F4F7" w14:textId="225AB630"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Sleight, P., 2001. Tesco. com. Interactive Marketing, 2, pp.373-383.</w:t>
      </w:r>
    </w:p>
    <w:p w14:paraId="254529BA" w14:textId="20AE0623" w:rsidR="00346C92" w:rsidRPr="003B1329" w:rsidRDefault="00346C92" w:rsidP="003B1329">
      <w:pPr>
        <w:spacing w:line="360" w:lineRule="auto"/>
        <w:jc w:val="both"/>
        <w:rPr>
          <w:rFonts w:asciiTheme="minorBidi" w:hAnsiTheme="minorBidi"/>
          <w:i/>
          <w:iCs/>
          <w:color w:val="222222"/>
          <w:shd w:val="clear" w:color="auto" w:fill="FFFFFF"/>
        </w:rPr>
      </w:pPr>
      <w:r w:rsidRPr="003B1329">
        <w:rPr>
          <w:rFonts w:asciiTheme="minorBidi" w:hAnsiTheme="minorBidi"/>
          <w:i/>
          <w:iCs/>
          <w:color w:val="222222"/>
          <w:shd w:val="clear" w:color="auto" w:fill="FFFFFF"/>
        </w:rPr>
        <w:t>Palmer, M., 2004. International retail restructuring and divestment: the experience of Tesco. Journal of Marketing Management, 20(9-10), pp.1075-1105.</w:t>
      </w:r>
    </w:p>
    <w:p w14:paraId="3BB1DA24" w14:textId="77777777" w:rsidR="00346C92" w:rsidRPr="00346C92" w:rsidRDefault="00346C92" w:rsidP="00862B98">
      <w:pPr>
        <w:rPr>
          <w:rFonts w:ascii="Arial" w:hAnsi="Arial" w:cs="Arial"/>
          <w:i/>
          <w:iCs/>
          <w:color w:val="222222"/>
          <w:sz w:val="20"/>
          <w:szCs w:val="20"/>
          <w:shd w:val="clear" w:color="auto" w:fill="FFFFFF"/>
        </w:rPr>
      </w:pPr>
    </w:p>
    <w:p w14:paraId="215C1298" w14:textId="77777777" w:rsidR="00346C92" w:rsidRPr="00346C92" w:rsidRDefault="00346C92" w:rsidP="00862B98">
      <w:pPr>
        <w:rPr>
          <w:rFonts w:ascii="Arial" w:hAnsi="Arial" w:cs="Arial"/>
          <w:i/>
          <w:iCs/>
          <w:color w:val="222222"/>
          <w:sz w:val="20"/>
          <w:szCs w:val="20"/>
          <w:shd w:val="clear" w:color="auto" w:fill="FFFFFF"/>
        </w:rPr>
      </w:pPr>
    </w:p>
    <w:p w14:paraId="75131C61" w14:textId="77777777" w:rsidR="00862B98" w:rsidRPr="00346C92" w:rsidRDefault="00862B98" w:rsidP="00862B98">
      <w:pPr>
        <w:rPr>
          <w:rFonts w:ascii="Arial" w:hAnsi="Arial" w:cs="Arial"/>
          <w:i/>
          <w:iCs/>
          <w:color w:val="222222"/>
          <w:sz w:val="20"/>
          <w:szCs w:val="20"/>
          <w:shd w:val="clear" w:color="auto" w:fill="FFFFFF"/>
        </w:rPr>
      </w:pPr>
    </w:p>
    <w:p w14:paraId="1E6BC055" w14:textId="77777777" w:rsidR="00862B98" w:rsidRPr="00346C92" w:rsidRDefault="00862B98" w:rsidP="00862B98">
      <w:pPr>
        <w:rPr>
          <w:i/>
          <w:iCs/>
        </w:rPr>
      </w:pPr>
    </w:p>
    <w:p w14:paraId="6C9D8F60" w14:textId="77777777" w:rsidR="00862B98" w:rsidRPr="00346C92" w:rsidRDefault="00862B98" w:rsidP="00862B98">
      <w:pPr>
        <w:rPr>
          <w:i/>
          <w:iCs/>
        </w:rPr>
      </w:pPr>
    </w:p>
    <w:p w14:paraId="62A4724B" w14:textId="6A605010" w:rsidR="004C70A8" w:rsidRDefault="004C70A8" w:rsidP="004C70A8">
      <w:pPr>
        <w:pStyle w:val="NormalWeb"/>
      </w:pPr>
    </w:p>
    <w:p w14:paraId="38DA42D8" w14:textId="77777777" w:rsidR="004C70A8" w:rsidRDefault="004C70A8" w:rsidP="004C70A8">
      <w:pPr>
        <w:pStyle w:val="NormalWeb"/>
        <w:spacing w:line="360" w:lineRule="auto"/>
        <w:jc w:val="both"/>
        <w:rPr>
          <w:rFonts w:asciiTheme="minorBidi" w:hAnsiTheme="minorBidi" w:cstheme="minorBidi"/>
          <w:b/>
          <w:bCs/>
          <w:i/>
          <w:iCs/>
          <w:sz w:val="32"/>
          <w:szCs w:val="32"/>
          <w:u w:val="single"/>
        </w:rPr>
      </w:pPr>
    </w:p>
    <w:p w14:paraId="42E7FB97" w14:textId="77777777" w:rsidR="004C70A8" w:rsidRPr="004C70A8" w:rsidRDefault="004C70A8" w:rsidP="004C70A8">
      <w:pPr>
        <w:pStyle w:val="NormalWeb"/>
        <w:spacing w:line="360" w:lineRule="auto"/>
        <w:jc w:val="both"/>
        <w:rPr>
          <w:rFonts w:asciiTheme="minorBidi" w:hAnsiTheme="minorBidi" w:cstheme="minorBidi"/>
          <w:b/>
          <w:bCs/>
          <w:i/>
          <w:iCs/>
          <w:sz w:val="32"/>
          <w:szCs w:val="32"/>
          <w:u w:val="single"/>
        </w:rPr>
      </w:pPr>
    </w:p>
    <w:p w14:paraId="4E81F122" w14:textId="77777777" w:rsidR="005C27AE" w:rsidRPr="005C27AE" w:rsidRDefault="005C27AE" w:rsidP="005C27AE">
      <w:pPr>
        <w:pStyle w:val="NormalWeb"/>
        <w:spacing w:line="360" w:lineRule="auto"/>
        <w:jc w:val="both"/>
        <w:rPr>
          <w:rFonts w:asciiTheme="minorBidi" w:hAnsiTheme="minorBidi" w:cstheme="minorBidi"/>
          <w:b/>
          <w:bCs/>
          <w:i/>
          <w:iCs/>
          <w:sz w:val="28"/>
          <w:szCs w:val="28"/>
          <w:u w:val="single"/>
        </w:rPr>
      </w:pPr>
    </w:p>
    <w:p w14:paraId="02BA8AAE" w14:textId="77777777" w:rsidR="005C27AE" w:rsidRPr="005C27AE" w:rsidRDefault="005C27AE" w:rsidP="005C27AE">
      <w:pPr>
        <w:pStyle w:val="NormalWeb"/>
        <w:spacing w:line="360" w:lineRule="auto"/>
        <w:jc w:val="both"/>
        <w:rPr>
          <w:rFonts w:asciiTheme="minorBidi" w:hAnsiTheme="minorBidi" w:cstheme="minorBidi"/>
          <w:sz w:val="22"/>
          <w:szCs w:val="22"/>
        </w:rPr>
      </w:pPr>
    </w:p>
    <w:p w14:paraId="5A774B69" w14:textId="67895609" w:rsidR="005C27AE" w:rsidRDefault="005C27AE" w:rsidP="005C27AE">
      <w:pPr>
        <w:pStyle w:val="NormalWeb"/>
      </w:pPr>
    </w:p>
    <w:p w14:paraId="445FCB6E" w14:textId="77777777" w:rsidR="005C27AE" w:rsidRPr="005C27AE" w:rsidRDefault="005C27AE" w:rsidP="005A3268">
      <w:pPr>
        <w:pStyle w:val="NormalWeb"/>
        <w:spacing w:line="360" w:lineRule="auto"/>
        <w:jc w:val="both"/>
        <w:rPr>
          <w:rFonts w:asciiTheme="minorBidi" w:hAnsiTheme="minorBidi" w:cstheme="minorBidi"/>
          <w:b/>
          <w:bCs/>
          <w:i/>
          <w:iCs/>
          <w:sz w:val="28"/>
          <w:szCs w:val="28"/>
          <w:u w:val="single"/>
        </w:rPr>
      </w:pPr>
    </w:p>
    <w:p w14:paraId="1F4C1655" w14:textId="77777777" w:rsidR="005A3268" w:rsidRDefault="005A3268" w:rsidP="005A3268">
      <w:pPr>
        <w:pStyle w:val="NormalWeb"/>
      </w:pPr>
    </w:p>
    <w:p w14:paraId="30F2B1E9" w14:textId="77777777" w:rsidR="005A3268" w:rsidRDefault="005A3268" w:rsidP="005A3268">
      <w:pPr>
        <w:pStyle w:val="NormalWeb"/>
      </w:pPr>
    </w:p>
    <w:p w14:paraId="57B43446" w14:textId="77777777" w:rsidR="005A3268" w:rsidRPr="005A3268" w:rsidRDefault="005A3268" w:rsidP="00F520AB">
      <w:pPr>
        <w:pStyle w:val="NormalWeb"/>
        <w:spacing w:line="360" w:lineRule="auto"/>
        <w:jc w:val="both"/>
        <w:rPr>
          <w:rFonts w:asciiTheme="minorBidi" w:hAnsiTheme="minorBidi" w:cstheme="minorBidi"/>
          <w:b/>
          <w:bCs/>
          <w:i/>
          <w:iCs/>
          <w:sz w:val="28"/>
          <w:szCs w:val="28"/>
          <w:u w:val="single"/>
        </w:rPr>
      </w:pPr>
    </w:p>
    <w:p w14:paraId="69F9FC9F" w14:textId="77777777" w:rsidR="00F520AB" w:rsidRDefault="00F520AB" w:rsidP="00F520AB">
      <w:pPr>
        <w:pStyle w:val="NormalWeb"/>
      </w:pPr>
      <w:r>
        <w:t> </w:t>
      </w:r>
    </w:p>
    <w:p w14:paraId="365D56C0" w14:textId="77777777" w:rsidR="00F520AB" w:rsidRDefault="00F520AB" w:rsidP="00F520AB">
      <w:pPr>
        <w:pStyle w:val="NormalWeb"/>
      </w:pPr>
      <w:r>
        <w:t> </w:t>
      </w:r>
    </w:p>
    <w:p w14:paraId="35D5C84F" w14:textId="77777777" w:rsidR="00F520AB" w:rsidRDefault="00F520AB" w:rsidP="00F520AB">
      <w:pPr>
        <w:pStyle w:val="NormalWeb"/>
      </w:pPr>
      <w:r>
        <w:t> </w:t>
      </w:r>
    </w:p>
    <w:p w14:paraId="0DC311AE" w14:textId="77777777" w:rsidR="00F520AB" w:rsidRPr="00F520AB" w:rsidRDefault="00F520AB" w:rsidP="00F520AB">
      <w:pPr>
        <w:pStyle w:val="NormalWeb"/>
        <w:spacing w:line="360" w:lineRule="auto"/>
        <w:jc w:val="both"/>
        <w:rPr>
          <w:rFonts w:asciiTheme="minorBidi" w:hAnsiTheme="minorBidi" w:cstheme="minorBidi"/>
          <w:sz w:val="22"/>
          <w:szCs w:val="22"/>
        </w:rPr>
      </w:pPr>
    </w:p>
    <w:p w14:paraId="0D6CE96D" w14:textId="77777777" w:rsidR="00F520AB" w:rsidRPr="00F520AB" w:rsidRDefault="00F520AB" w:rsidP="00F520AB">
      <w:pPr>
        <w:pStyle w:val="NormalWeb"/>
        <w:spacing w:line="360" w:lineRule="auto"/>
        <w:jc w:val="both"/>
        <w:rPr>
          <w:rFonts w:asciiTheme="minorBidi" w:hAnsiTheme="minorBidi" w:cstheme="minorBidi"/>
          <w:i/>
          <w:iCs/>
        </w:rPr>
      </w:pPr>
    </w:p>
    <w:p w14:paraId="7746F0A7" w14:textId="77777777" w:rsidR="00F520AB" w:rsidRPr="00F520AB" w:rsidRDefault="00F520AB" w:rsidP="00F520AB">
      <w:pPr>
        <w:pStyle w:val="NormalWeb"/>
        <w:spacing w:line="360" w:lineRule="auto"/>
        <w:jc w:val="both"/>
        <w:rPr>
          <w:rFonts w:asciiTheme="minorBidi" w:hAnsiTheme="minorBidi" w:cstheme="minorBidi"/>
          <w:i/>
          <w:iCs/>
        </w:rPr>
      </w:pPr>
    </w:p>
    <w:p w14:paraId="1EAB0379" w14:textId="77777777" w:rsidR="00F520AB" w:rsidRPr="00F520AB" w:rsidRDefault="00F520AB" w:rsidP="00F520AB">
      <w:pPr>
        <w:pStyle w:val="NormalWeb"/>
        <w:spacing w:line="360" w:lineRule="auto"/>
        <w:jc w:val="both"/>
        <w:rPr>
          <w:rFonts w:asciiTheme="minorBidi" w:hAnsiTheme="minorBidi" w:cstheme="minorBidi"/>
          <w:b/>
          <w:bCs/>
          <w:i/>
          <w:iCs/>
        </w:rPr>
      </w:pPr>
    </w:p>
    <w:p w14:paraId="580F5E5D" w14:textId="77777777" w:rsidR="00A92D64" w:rsidRPr="00A92D64" w:rsidRDefault="00A92D64" w:rsidP="00A92D64">
      <w:pPr>
        <w:pStyle w:val="NormalWeb"/>
        <w:spacing w:line="360" w:lineRule="auto"/>
        <w:jc w:val="both"/>
        <w:rPr>
          <w:rFonts w:asciiTheme="minorBidi" w:hAnsiTheme="minorBidi" w:cstheme="minorBidi"/>
          <w:i/>
          <w:iCs/>
        </w:rPr>
      </w:pPr>
    </w:p>
    <w:p w14:paraId="42A599CE" w14:textId="77777777" w:rsidR="00A92D64" w:rsidRPr="00A92D64" w:rsidRDefault="00A92D64" w:rsidP="00A92D64">
      <w:pPr>
        <w:pStyle w:val="NormalWeb"/>
        <w:spacing w:line="360" w:lineRule="auto"/>
        <w:jc w:val="both"/>
        <w:rPr>
          <w:rFonts w:asciiTheme="minorBidi" w:hAnsiTheme="minorBidi" w:cstheme="minorBidi"/>
          <w:i/>
          <w:iCs/>
        </w:rPr>
      </w:pPr>
    </w:p>
    <w:p w14:paraId="56E96B85" w14:textId="77777777" w:rsidR="00A92D64" w:rsidRPr="00A92D64" w:rsidRDefault="00A92D64" w:rsidP="00225ED3">
      <w:pPr>
        <w:pStyle w:val="NormalWeb"/>
        <w:spacing w:line="360" w:lineRule="auto"/>
        <w:jc w:val="both"/>
        <w:rPr>
          <w:rFonts w:asciiTheme="minorBidi" w:hAnsiTheme="minorBidi" w:cstheme="minorBidi"/>
          <w:b/>
          <w:bCs/>
          <w:i/>
          <w:iCs/>
          <w:sz w:val="28"/>
          <w:szCs w:val="28"/>
          <w:u w:val="single"/>
        </w:rPr>
      </w:pPr>
    </w:p>
    <w:p w14:paraId="704D6300" w14:textId="77777777" w:rsidR="00A92D64" w:rsidRPr="00225ED3" w:rsidRDefault="00A92D64" w:rsidP="00225ED3">
      <w:pPr>
        <w:pStyle w:val="NormalWeb"/>
        <w:spacing w:line="360" w:lineRule="auto"/>
        <w:jc w:val="both"/>
        <w:rPr>
          <w:rFonts w:asciiTheme="minorBidi" w:hAnsiTheme="minorBidi" w:cstheme="minorBidi"/>
          <w:sz w:val="22"/>
          <w:szCs w:val="22"/>
        </w:rPr>
      </w:pPr>
    </w:p>
    <w:p w14:paraId="12A89DD5" w14:textId="24970E66" w:rsidR="00225ED3" w:rsidRDefault="00225ED3" w:rsidP="00225ED3">
      <w:pPr>
        <w:pStyle w:val="NormalWeb"/>
      </w:pPr>
    </w:p>
    <w:p w14:paraId="6B501A28" w14:textId="77777777" w:rsidR="00225ED3" w:rsidRPr="00225ED3" w:rsidRDefault="00225ED3" w:rsidP="00225ED3">
      <w:pPr>
        <w:pStyle w:val="NormalWeb"/>
        <w:spacing w:line="360" w:lineRule="auto"/>
        <w:jc w:val="both"/>
        <w:rPr>
          <w:rFonts w:asciiTheme="minorBidi" w:hAnsiTheme="minorBidi" w:cstheme="minorBidi"/>
          <w:b/>
          <w:bCs/>
          <w:i/>
          <w:iCs/>
          <w:color w:val="0D0D0D"/>
          <w:sz w:val="32"/>
          <w:szCs w:val="32"/>
          <w:u w:val="single"/>
          <w:shd w:val="clear" w:color="auto" w:fill="FFFFFF"/>
        </w:rPr>
      </w:pPr>
    </w:p>
    <w:p w14:paraId="018D1336" w14:textId="77777777" w:rsidR="00225ED3" w:rsidRPr="00225ED3" w:rsidRDefault="00225ED3" w:rsidP="00225ED3">
      <w:pPr>
        <w:pStyle w:val="NormalWeb"/>
        <w:spacing w:line="360" w:lineRule="auto"/>
        <w:jc w:val="both"/>
        <w:rPr>
          <w:rFonts w:asciiTheme="minorBidi" w:hAnsiTheme="minorBidi" w:cstheme="minorBidi"/>
          <w:sz w:val="22"/>
          <w:szCs w:val="22"/>
        </w:rPr>
      </w:pPr>
    </w:p>
    <w:p w14:paraId="7C228C7C" w14:textId="77777777" w:rsidR="00225ED3" w:rsidRPr="00225ED3" w:rsidRDefault="00225ED3" w:rsidP="00225ED3">
      <w:pPr>
        <w:pStyle w:val="NormalWeb"/>
        <w:spacing w:line="360" w:lineRule="auto"/>
        <w:jc w:val="both"/>
        <w:rPr>
          <w:rFonts w:asciiTheme="minorBidi" w:hAnsiTheme="minorBidi" w:cstheme="minorBidi"/>
          <w:i/>
          <w:iCs/>
        </w:rPr>
      </w:pPr>
    </w:p>
    <w:p w14:paraId="5129977F" w14:textId="77777777" w:rsidR="00590ECC" w:rsidRPr="00590ECC" w:rsidRDefault="00590ECC" w:rsidP="00590ECC">
      <w:pPr>
        <w:pStyle w:val="NormalWeb"/>
        <w:spacing w:line="360" w:lineRule="auto"/>
        <w:jc w:val="both"/>
        <w:rPr>
          <w:rFonts w:asciiTheme="minorBidi" w:hAnsiTheme="minorBidi" w:cstheme="minorBidi"/>
          <w:i/>
          <w:iCs/>
        </w:rPr>
      </w:pPr>
    </w:p>
    <w:p w14:paraId="4E14F818" w14:textId="77777777" w:rsidR="00590ECC" w:rsidRDefault="00590ECC" w:rsidP="00590ECC">
      <w:pPr>
        <w:pStyle w:val="NormalWeb"/>
        <w:spacing w:line="360" w:lineRule="auto"/>
        <w:jc w:val="both"/>
        <w:rPr>
          <w:rFonts w:asciiTheme="minorBidi" w:hAnsiTheme="minorBidi" w:cstheme="minorBidi"/>
          <w:b/>
          <w:bCs/>
          <w:i/>
          <w:iCs/>
        </w:rPr>
      </w:pPr>
    </w:p>
    <w:p w14:paraId="18DDD417" w14:textId="77777777" w:rsidR="00590ECC" w:rsidRPr="00590ECC" w:rsidRDefault="00590ECC" w:rsidP="00590ECC">
      <w:pPr>
        <w:pStyle w:val="NormalWeb"/>
        <w:spacing w:line="360" w:lineRule="auto"/>
        <w:jc w:val="both"/>
        <w:rPr>
          <w:rFonts w:asciiTheme="minorBidi" w:hAnsiTheme="minorBidi" w:cstheme="minorBidi"/>
          <w:i/>
          <w:iCs/>
        </w:rPr>
      </w:pPr>
    </w:p>
    <w:p w14:paraId="6FE1E2C7" w14:textId="77777777" w:rsidR="00590ECC" w:rsidRPr="00590ECC" w:rsidRDefault="00590ECC" w:rsidP="00590ECC">
      <w:pPr>
        <w:pStyle w:val="NormalWeb"/>
        <w:spacing w:line="360" w:lineRule="auto"/>
        <w:jc w:val="both"/>
        <w:rPr>
          <w:rFonts w:asciiTheme="minorBidi" w:hAnsiTheme="minorBidi" w:cstheme="minorBidi"/>
          <w:i/>
          <w:iCs/>
        </w:rPr>
      </w:pPr>
    </w:p>
    <w:p w14:paraId="6C7C44F1" w14:textId="77777777" w:rsidR="00590ECC" w:rsidRPr="00590ECC" w:rsidRDefault="00590ECC" w:rsidP="00590ECC">
      <w:pPr>
        <w:pStyle w:val="NormalWeb"/>
        <w:spacing w:line="360" w:lineRule="auto"/>
        <w:jc w:val="both"/>
        <w:rPr>
          <w:rFonts w:asciiTheme="minorBidi" w:hAnsiTheme="minorBidi" w:cstheme="minorBidi"/>
          <w:i/>
          <w:iCs/>
        </w:rPr>
      </w:pPr>
    </w:p>
    <w:p w14:paraId="418DAA95" w14:textId="1280E47F" w:rsidR="00B65DB7" w:rsidRPr="00B65DB7" w:rsidRDefault="00B65DB7" w:rsidP="00B65DB7">
      <w:pPr>
        <w:pStyle w:val="NormalWeb"/>
        <w:spacing w:line="360" w:lineRule="auto"/>
        <w:jc w:val="both"/>
        <w:rPr>
          <w:rFonts w:asciiTheme="minorBidi" w:hAnsiTheme="minorBidi" w:cstheme="minorBidi"/>
          <w:sz w:val="22"/>
          <w:szCs w:val="22"/>
        </w:rPr>
      </w:pPr>
    </w:p>
    <w:p w14:paraId="1A0F6A70" w14:textId="77777777" w:rsidR="00B65DB7" w:rsidRPr="00B65DB7" w:rsidRDefault="00B65DB7" w:rsidP="00B65DB7">
      <w:pPr>
        <w:pStyle w:val="NormalWeb"/>
        <w:spacing w:line="360" w:lineRule="auto"/>
        <w:jc w:val="both"/>
        <w:rPr>
          <w:rFonts w:asciiTheme="minorBidi" w:hAnsiTheme="minorBidi" w:cstheme="minorBidi"/>
          <w:i/>
          <w:iCs/>
        </w:rPr>
      </w:pPr>
    </w:p>
    <w:p w14:paraId="049A3F9D" w14:textId="553F2AE0" w:rsidR="00B65DB7" w:rsidRPr="00B65DB7" w:rsidRDefault="00B65DB7" w:rsidP="00B65DB7">
      <w:pPr>
        <w:pStyle w:val="NormalWeb"/>
        <w:spacing w:line="360" w:lineRule="auto"/>
        <w:jc w:val="both"/>
        <w:rPr>
          <w:rFonts w:asciiTheme="minorBidi" w:hAnsiTheme="minorBidi" w:cstheme="minorBidi"/>
          <w:i/>
          <w:iCs/>
        </w:rPr>
      </w:pPr>
    </w:p>
    <w:p w14:paraId="3F7A3427" w14:textId="77777777" w:rsidR="00B65DB7" w:rsidRDefault="00B65DB7" w:rsidP="00815035">
      <w:pPr>
        <w:pStyle w:val="NormalWeb"/>
        <w:jc w:val="both"/>
        <w:rPr>
          <w:rFonts w:asciiTheme="minorBidi" w:hAnsiTheme="minorBidi" w:cstheme="minorBidi"/>
          <w:b/>
          <w:bCs/>
          <w:i/>
          <w:iCs/>
        </w:rPr>
      </w:pPr>
    </w:p>
    <w:p w14:paraId="41379916" w14:textId="77777777" w:rsidR="00B65DB7" w:rsidRDefault="00B65DB7" w:rsidP="00815035">
      <w:pPr>
        <w:pStyle w:val="NormalWeb"/>
        <w:jc w:val="both"/>
        <w:rPr>
          <w:rFonts w:asciiTheme="minorBidi" w:hAnsiTheme="minorBidi" w:cstheme="minorBidi"/>
          <w:b/>
          <w:bCs/>
          <w:i/>
          <w:iCs/>
        </w:rPr>
      </w:pPr>
    </w:p>
    <w:p w14:paraId="256B98E9" w14:textId="77777777" w:rsidR="00815035" w:rsidRPr="00815035" w:rsidRDefault="00815035" w:rsidP="00815035">
      <w:pPr>
        <w:pStyle w:val="NormalWeb"/>
        <w:jc w:val="both"/>
        <w:rPr>
          <w:rFonts w:asciiTheme="minorBidi" w:hAnsiTheme="minorBidi" w:cstheme="minorBidi"/>
          <w:i/>
          <w:iCs/>
        </w:rPr>
      </w:pPr>
    </w:p>
    <w:p w14:paraId="7598BBA8" w14:textId="77777777" w:rsidR="00815035" w:rsidRPr="00815035" w:rsidRDefault="00815035" w:rsidP="00815035">
      <w:pPr>
        <w:pStyle w:val="NormalWeb"/>
        <w:spacing w:line="360" w:lineRule="auto"/>
        <w:jc w:val="both"/>
        <w:rPr>
          <w:rFonts w:asciiTheme="minorBidi" w:hAnsiTheme="minorBidi" w:cstheme="minorBidi"/>
          <w:b/>
          <w:bCs/>
          <w:i/>
          <w:iCs/>
          <w:sz w:val="22"/>
          <w:szCs w:val="22"/>
        </w:rPr>
      </w:pPr>
    </w:p>
    <w:p w14:paraId="07F72B50" w14:textId="77777777" w:rsidR="00351731" w:rsidRPr="00351731" w:rsidRDefault="00351731" w:rsidP="00351731">
      <w:pPr>
        <w:pStyle w:val="NormalWeb"/>
        <w:spacing w:line="360" w:lineRule="auto"/>
        <w:jc w:val="both"/>
        <w:rPr>
          <w:rFonts w:asciiTheme="minorBidi" w:hAnsiTheme="minorBidi" w:cstheme="minorBidi"/>
          <w:sz w:val="22"/>
          <w:szCs w:val="22"/>
        </w:rPr>
      </w:pPr>
    </w:p>
    <w:p w14:paraId="79DE7BE8" w14:textId="77777777" w:rsidR="00351731" w:rsidRDefault="00351731" w:rsidP="00351731">
      <w:pPr>
        <w:pStyle w:val="NormalWeb"/>
      </w:pPr>
      <w:r>
        <w:t> </w:t>
      </w:r>
    </w:p>
    <w:p w14:paraId="67445972" w14:textId="77777777" w:rsidR="00351731" w:rsidRDefault="00351731" w:rsidP="00351731">
      <w:pPr>
        <w:pStyle w:val="NormalWeb"/>
      </w:pPr>
      <w:r>
        <w:lastRenderedPageBreak/>
        <w:t> </w:t>
      </w:r>
    </w:p>
    <w:p w14:paraId="44284AB2" w14:textId="77777777" w:rsidR="00351731" w:rsidRDefault="00351731" w:rsidP="00351731">
      <w:pPr>
        <w:pStyle w:val="NormalWeb"/>
      </w:pPr>
      <w:r>
        <w:t> </w:t>
      </w:r>
    </w:p>
    <w:p w14:paraId="75DDA145" w14:textId="77777777" w:rsidR="00351731" w:rsidRPr="00351731" w:rsidRDefault="00351731" w:rsidP="00351731">
      <w:pPr>
        <w:pStyle w:val="NormalWeb"/>
        <w:spacing w:line="360" w:lineRule="auto"/>
        <w:jc w:val="both"/>
        <w:rPr>
          <w:rFonts w:asciiTheme="minorBidi" w:hAnsiTheme="minorBidi" w:cstheme="minorBidi"/>
          <w:b/>
          <w:bCs/>
          <w:i/>
          <w:iCs/>
          <w:sz w:val="32"/>
          <w:szCs w:val="32"/>
          <w:u w:val="single"/>
        </w:rPr>
      </w:pPr>
    </w:p>
    <w:p w14:paraId="7032F1F7" w14:textId="77777777" w:rsidR="00351731" w:rsidRPr="00351731" w:rsidRDefault="00351731" w:rsidP="00351731">
      <w:pPr>
        <w:pStyle w:val="NormalWeb"/>
        <w:spacing w:line="360" w:lineRule="auto"/>
        <w:jc w:val="both"/>
        <w:rPr>
          <w:rFonts w:asciiTheme="minorBidi" w:hAnsiTheme="minorBidi" w:cstheme="minorBidi"/>
          <w:i/>
          <w:iCs/>
        </w:rPr>
      </w:pPr>
    </w:p>
    <w:p w14:paraId="4BE2F650" w14:textId="77777777" w:rsidR="00CF4614" w:rsidRPr="00CF4614" w:rsidRDefault="00CF4614" w:rsidP="00CF4614">
      <w:pPr>
        <w:pStyle w:val="NormalWeb"/>
        <w:spacing w:line="360" w:lineRule="auto"/>
        <w:jc w:val="both"/>
        <w:rPr>
          <w:rFonts w:asciiTheme="minorBidi" w:hAnsiTheme="minorBidi" w:cstheme="minorBidi"/>
          <w:i/>
          <w:iCs/>
        </w:rPr>
      </w:pPr>
    </w:p>
    <w:p w14:paraId="550A0010" w14:textId="77777777" w:rsidR="00CF4614" w:rsidRDefault="00CF4614" w:rsidP="00CF4614">
      <w:pPr>
        <w:pStyle w:val="NormalWeb"/>
        <w:spacing w:line="360" w:lineRule="auto"/>
        <w:jc w:val="both"/>
        <w:rPr>
          <w:rFonts w:asciiTheme="minorBidi" w:hAnsiTheme="minorBidi" w:cstheme="minorBidi"/>
          <w:b/>
          <w:bCs/>
          <w:i/>
          <w:iCs/>
        </w:rPr>
      </w:pPr>
    </w:p>
    <w:p w14:paraId="6C2937E3" w14:textId="77777777" w:rsidR="00CF4614" w:rsidRPr="00CF4614" w:rsidRDefault="00CF4614" w:rsidP="00CF4614">
      <w:pPr>
        <w:pStyle w:val="NormalWeb"/>
        <w:spacing w:line="360" w:lineRule="auto"/>
        <w:jc w:val="both"/>
        <w:rPr>
          <w:rFonts w:asciiTheme="minorBidi" w:hAnsiTheme="minorBidi" w:cstheme="minorBidi"/>
          <w:i/>
          <w:iCs/>
        </w:rPr>
      </w:pPr>
    </w:p>
    <w:p w14:paraId="2B69D005" w14:textId="77777777" w:rsidR="00CF4614" w:rsidRPr="00CF4614" w:rsidRDefault="00CF4614" w:rsidP="00CF4614">
      <w:pPr>
        <w:pStyle w:val="NormalWeb"/>
        <w:spacing w:line="360" w:lineRule="auto"/>
        <w:jc w:val="both"/>
        <w:rPr>
          <w:rFonts w:asciiTheme="minorBidi" w:hAnsiTheme="minorBidi" w:cstheme="minorBidi"/>
          <w:i/>
          <w:iCs/>
        </w:rPr>
      </w:pPr>
    </w:p>
    <w:p w14:paraId="4F11C61A" w14:textId="77777777" w:rsidR="00CF4614" w:rsidRPr="00CF4614" w:rsidRDefault="00CF4614" w:rsidP="00CF4614">
      <w:pPr>
        <w:pStyle w:val="NormalWeb"/>
        <w:spacing w:line="360" w:lineRule="auto"/>
        <w:jc w:val="both"/>
        <w:rPr>
          <w:rFonts w:asciiTheme="minorBidi" w:hAnsiTheme="minorBidi" w:cstheme="minorBidi"/>
          <w:i/>
          <w:iCs/>
        </w:rPr>
      </w:pPr>
    </w:p>
    <w:p w14:paraId="0D154B27" w14:textId="77777777" w:rsidR="00A303F6" w:rsidRPr="00A303F6" w:rsidRDefault="00A303F6" w:rsidP="00A303F6">
      <w:pPr>
        <w:pStyle w:val="NormalWeb"/>
        <w:spacing w:line="360" w:lineRule="auto"/>
        <w:jc w:val="both"/>
        <w:rPr>
          <w:rFonts w:asciiTheme="minorBidi" w:hAnsiTheme="minorBidi" w:cstheme="minorBidi"/>
          <w:i/>
          <w:iCs/>
        </w:rPr>
      </w:pPr>
    </w:p>
    <w:p w14:paraId="7AB241A3" w14:textId="77777777" w:rsidR="00D627B2" w:rsidRPr="00D627B2" w:rsidRDefault="00D627B2" w:rsidP="00D627B2">
      <w:pPr>
        <w:pStyle w:val="NormalWeb"/>
        <w:spacing w:line="360" w:lineRule="auto"/>
        <w:jc w:val="both"/>
        <w:rPr>
          <w:rFonts w:asciiTheme="minorBidi" w:hAnsiTheme="minorBidi" w:cstheme="minorBidi"/>
          <w:b/>
          <w:bCs/>
          <w:i/>
          <w:iCs/>
          <w:sz w:val="32"/>
          <w:szCs w:val="32"/>
          <w:u w:val="single"/>
        </w:rPr>
      </w:pPr>
    </w:p>
    <w:p w14:paraId="51FC24F8" w14:textId="77777777" w:rsidR="00D627B2" w:rsidRPr="00D627B2" w:rsidRDefault="00D627B2" w:rsidP="00D627B2">
      <w:pPr>
        <w:pStyle w:val="NormalWeb"/>
        <w:spacing w:line="360" w:lineRule="auto"/>
        <w:jc w:val="both"/>
        <w:rPr>
          <w:i/>
          <w:iCs/>
        </w:rPr>
      </w:pPr>
    </w:p>
    <w:p w14:paraId="7BECEA7A" w14:textId="77777777" w:rsidR="00A03525" w:rsidRPr="00A03525" w:rsidRDefault="00A03525" w:rsidP="00A03525">
      <w:pPr>
        <w:pStyle w:val="NormalWeb"/>
        <w:spacing w:line="360" w:lineRule="auto"/>
        <w:jc w:val="both"/>
        <w:rPr>
          <w:b/>
          <w:bCs/>
          <w:i/>
          <w:iCs/>
        </w:rPr>
      </w:pPr>
    </w:p>
    <w:p w14:paraId="62E2FBE5" w14:textId="77777777" w:rsidR="00A03525" w:rsidRPr="00A03525" w:rsidRDefault="00A03525" w:rsidP="00A03525">
      <w:pPr>
        <w:pStyle w:val="NormalWeb"/>
        <w:spacing w:line="360" w:lineRule="auto"/>
        <w:jc w:val="both"/>
      </w:pPr>
    </w:p>
    <w:p w14:paraId="4C48FB1A" w14:textId="77777777" w:rsidR="00A03525" w:rsidRPr="00A03525" w:rsidRDefault="00A03525" w:rsidP="00A03525">
      <w:pPr>
        <w:pStyle w:val="NormalWeb"/>
        <w:spacing w:line="360" w:lineRule="auto"/>
        <w:jc w:val="both"/>
        <w:rPr>
          <w:b/>
          <w:bCs/>
          <w:i/>
          <w:iCs/>
        </w:rPr>
      </w:pPr>
    </w:p>
    <w:p w14:paraId="2C67B265" w14:textId="77777777" w:rsidR="00A03525" w:rsidRPr="00A03525" w:rsidRDefault="00A03525" w:rsidP="00A03525">
      <w:pPr>
        <w:pStyle w:val="NormalWeb"/>
        <w:spacing w:line="360" w:lineRule="auto"/>
        <w:jc w:val="both"/>
        <w:rPr>
          <w:i/>
          <w:iCs/>
        </w:rPr>
      </w:pPr>
    </w:p>
    <w:p w14:paraId="13C8E6E4" w14:textId="77777777" w:rsidR="00A03525" w:rsidRPr="00A03525" w:rsidRDefault="00A03525" w:rsidP="00A03525">
      <w:pPr>
        <w:rPr>
          <w:rFonts w:asciiTheme="minorBidi" w:hAnsiTheme="minorBidi"/>
          <w:b/>
          <w:bCs/>
          <w:i/>
          <w:iCs/>
          <w:sz w:val="28"/>
          <w:szCs w:val="28"/>
          <w:u w:val="single"/>
        </w:rPr>
      </w:pPr>
    </w:p>
    <w:p w14:paraId="0CC47F70" w14:textId="77777777" w:rsidR="008E75DD" w:rsidRPr="008E75DD" w:rsidRDefault="008E75DD" w:rsidP="008E75DD">
      <w:pPr>
        <w:rPr>
          <w:rFonts w:asciiTheme="minorBidi" w:hAnsiTheme="minorBidi"/>
          <w:b/>
          <w:bCs/>
          <w:i/>
          <w:iCs/>
          <w:sz w:val="48"/>
          <w:szCs w:val="48"/>
          <w:u w:val="single"/>
          <w:lang w:val="en-US"/>
        </w:rPr>
      </w:pPr>
    </w:p>
    <w:p w14:paraId="2ED9F8D1" w14:textId="77777777" w:rsidR="008E75DD" w:rsidRDefault="008E75DD" w:rsidP="008E75DD">
      <w:pPr>
        <w:jc w:val="center"/>
        <w:rPr>
          <w:rFonts w:asciiTheme="minorBidi" w:hAnsiTheme="minorBidi"/>
          <w:b/>
          <w:bCs/>
          <w:i/>
          <w:iCs/>
          <w:sz w:val="36"/>
          <w:szCs w:val="36"/>
          <w:u w:val="single"/>
          <w:lang w:val="en-US"/>
        </w:rPr>
      </w:pPr>
    </w:p>
    <w:p w14:paraId="46496293" w14:textId="77777777" w:rsidR="008E75DD" w:rsidRDefault="008E75DD" w:rsidP="008E75DD">
      <w:pPr>
        <w:jc w:val="center"/>
        <w:rPr>
          <w:rFonts w:asciiTheme="minorBidi" w:hAnsiTheme="minorBidi"/>
          <w:b/>
          <w:bCs/>
          <w:i/>
          <w:iCs/>
          <w:sz w:val="36"/>
          <w:szCs w:val="36"/>
          <w:u w:val="single"/>
          <w:lang w:val="en-US"/>
        </w:rPr>
      </w:pPr>
    </w:p>
    <w:p w14:paraId="1CBE669D" w14:textId="77777777" w:rsidR="008E75DD" w:rsidRDefault="008E75DD" w:rsidP="008E75DD">
      <w:pPr>
        <w:jc w:val="center"/>
        <w:rPr>
          <w:rFonts w:asciiTheme="minorBidi" w:hAnsiTheme="minorBidi"/>
          <w:b/>
          <w:bCs/>
          <w:i/>
          <w:iCs/>
          <w:sz w:val="36"/>
          <w:szCs w:val="36"/>
          <w:u w:val="single"/>
          <w:lang w:val="en-US"/>
        </w:rPr>
      </w:pPr>
    </w:p>
    <w:p w14:paraId="1912A8D4" w14:textId="77777777" w:rsidR="008E75DD" w:rsidRPr="008E75DD" w:rsidRDefault="008E75DD" w:rsidP="008E75DD">
      <w:pPr>
        <w:jc w:val="center"/>
        <w:rPr>
          <w:rFonts w:asciiTheme="minorBidi" w:hAnsiTheme="minorBidi"/>
          <w:b/>
          <w:bCs/>
          <w:i/>
          <w:iCs/>
          <w:sz w:val="36"/>
          <w:szCs w:val="36"/>
          <w:u w:val="single"/>
          <w:lang w:val="en-US"/>
        </w:rPr>
      </w:pPr>
    </w:p>
    <w:sectPr w:rsidR="008E75DD" w:rsidRPr="008E75DD" w:rsidSect="00F24A56">
      <w:pgSz w:w="11906" w:h="16838"/>
      <w:pgMar w:top="1440" w:right="1440" w:bottom="1440" w:left="1440" w:header="708" w:footer="708" w:gutter="0"/>
      <w:pgBorders w:offsetFrom="page">
        <w:top w:val="thinThickThinSmallGap" w:sz="24" w:space="24" w:color="auto" w:shadow="1"/>
        <w:left w:val="thinThickThinSmallGap" w:sz="24" w:space="24" w:color="auto" w:shadow="1"/>
        <w:bottom w:val="thinThickThinSmallGap" w:sz="24" w:space="24" w:color="auto" w:shadow="1"/>
        <w:right w:val="thinThickThinSmallGap" w:sz="2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5DD"/>
    <w:rsid w:val="0005288D"/>
    <w:rsid w:val="00202FB1"/>
    <w:rsid w:val="00225ED3"/>
    <w:rsid w:val="00346C92"/>
    <w:rsid w:val="00351731"/>
    <w:rsid w:val="003735DB"/>
    <w:rsid w:val="003B1329"/>
    <w:rsid w:val="004C70A8"/>
    <w:rsid w:val="00590ECC"/>
    <w:rsid w:val="005A3268"/>
    <w:rsid w:val="005C27AE"/>
    <w:rsid w:val="005E2C38"/>
    <w:rsid w:val="00682ECD"/>
    <w:rsid w:val="00815035"/>
    <w:rsid w:val="00862B98"/>
    <w:rsid w:val="008E75DD"/>
    <w:rsid w:val="00A03525"/>
    <w:rsid w:val="00A303F6"/>
    <w:rsid w:val="00A92D64"/>
    <w:rsid w:val="00B625BB"/>
    <w:rsid w:val="00B65DB7"/>
    <w:rsid w:val="00CF4614"/>
    <w:rsid w:val="00D627B2"/>
    <w:rsid w:val="00F24A56"/>
    <w:rsid w:val="00F520AB"/>
  </w:rsids>
  <m:mathPr>
    <m:mathFont m:val="Cambria Math"/>
    <m:brkBin m:val="before"/>
    <m:brkBinSub m:val="--"/>
    <m:smallFrac m:val="0"/>
    <m:dispDef/>
    <m:lMargin m:val="0"/>
    <m:rMargin m:val="0"/>
    <m:defJc m:val="centerGroup"/>
    <m:wrapIndent m:val="1440"/>
    <m:intLim m:val="subSup"/>
    <m:naryLim m:val="undOvr"/>
  </m:mathPr>
  <w:themeFontLang w:val="en-PK"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EE0DC"/>
  <w15:chartTrackingRefBased/>
  <w15:docId w15:val="{6C640F28-F41A-40D5-BC66-371A46488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PK"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70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70A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03525"/>
    <w:pPr>
      <w:spacing w:before="100" w:beforeAutospacing="1" w:after="100" w:afterAutospacing="1" w:line="240" w:lineRule="auto"/>
    </w:pPr>
    <w:rPr>
      <w:rFonts w:ascii="Times New Roman" w:eastAsia="Times New Roman" w:hAnsi="Times New Roman" w:cs="Times New Roman"/>
      <w:kern w:val="0"/>
      <w:sz w:val="24"/>
      <w:szCs w:val="24"/>
      <w:lang w:eastAsia="en-PK"/>
      <w14:ligatures w14:val="none"/>
    </w:rPr>
  </w:style>
  <w:style w:type="character" w:customStyle="1" w:styleId="Heading1Char">
    <w:name w:val="Heading 1 Char"/>
    <w:basedOn w:val="DefaultParagraphFont"/>
    <w:link w:val="Heading1"/>
    <w:uiPriority w:val="9"/>
    <w:rsid w:val="004C70A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C70A8"/>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C70A8"/>
    <w:pPr>
      <w:outlineLvl w:val="9"/>
    </w:pPr>
    <w:rPr>
      <w:kern w:val="0"/>
      <w:lang w:val="en-US"/>
      <w14:ligatures w14:val="none"/>
    </w:rPr>
  </w:style>
  <w:style w:type="paragraph" w:styleId="TOC1">
    <w:name w:val="toc 1"/>
    <w:basedOn w:val="Normal"/>
    <w:next w:val="Normal"/>
    <w:autoRedefine/>
    <w:uiPriority w:val="39"/>
    <w:unhideWhenUsed/>
    <w:rsid w:val="004C70A8"/>
    <w:pPr>
      <w:spacing w:after="100"/>
    </w:pPr>
  </w:style>
  <w:style w:type="paragraph" w:styleId="TOC2">
    <w:name w:val="toc 2"/>
    <w:basedOn w:val="Normal"/>
    <w:next w:val="Normal"/>
    <w:autoRedefine/>
    <w:uiPriority w:val="39"/>
    <w:unhideWhenUsed/>
    <w:rsid w:val="004C70A8"/>
    <w:pPr>
      <w:spacing w:after="100"/>
      <w:ind w:left="220"/>
    </w:pPr>
  </w:style>
  <w:style w:type="character" w:styleId="Hyperlink">
    <w:name w:val="Hyperlink"/>
    <w:basedOn w:val="DefaultParagraphFont"/>
    <w:uiPriority w:val="99"/>
    <w:unhideWhenUsed/>
    <w:rsid w:val="004C70A8"/>
    <w:rPr>
      <w:color w:val="0563C1" w:themeColor="hyperlink"/>
      <w:u w:val="single"/>
    </w:rPr>
  </w:style>
  <w:style w:type="character" w:styleId="CommentReference">
    <w:name w:val="annotation reference"/>
    <w:basedOn w:val="DefaultParagraphFont"/>
    <w:uiPriority w:val="99"/>
    <w:semiHidden/>
    <w:unhideWhenUsed/>
    <w:rsid w:val="003735DB"/>
    <w:rPr>
      <w:sz w:val="16"/>
      <w:szCs w:val="16"/>
    </w:rPr>
  </w:style>
  <w:style w:type="paragraph" w:styleId="CommentText">
    <w:name w:val="annotation text"/>
    <w:basedOn w:val="Normal"/>
    <w:link w:val="CommentTextChar"/>
    <w:uiPriority w:val="99"/>
    <w:semiHidden/>
    <w:unhideWhenUsed/>
    <w:rsid w:val="003735DB"/>
    <w:pPr>
      <w:spacing w:line="240" w:lineRule="auto"/>
    </w:pPr>
    <w:rPr>
      <w:sz w:val="20"/>
      <w:szCs w:val="20"/>
    </w:rPr>
  </w:style>
  <w:style w:type="character" w:customStyle="1" w:styleId="CommentTextChar">
    <w:name w:val="Comment Text Char"/>
    <w:basedOn w:val="DefaultParagraphFont"/>
    <w:link w:val="CommentText"/>
    <w:uiPriority w:val="99"/>
    <w:semiHidden/>
    <w:rsid w:val="003735DB"/>
    <w:rPr>
      <w:sz w:val="20"/>
      <w:szCs w:val="20"/>
    </w:rPr>
  </w:style>
  <w:style w:type="paragraph" w:styleId="CommentSubject">
    <w:name w:val="annotation subject"/>
    <w:basedOn w:val="CommentText"/>
    <w:next w:val="CommentText"/>
    <w:link w:val="CommentSubjectChar"/>
    <w:uiPriority w:val="99"/>
    <w:semiHidden/>
    <w:unhideWhenUsed/>
    <w:rsid w:val="003735DB"/>
    <w:rPr>
      <w:b/>
      <w:bCs/>
    </w:rPr>
  </w:style>
  <w:style w:type="character" w:customStyle="1" w:styleId="CommentSubjectChar">
    <w:name w:val="Comment Subject Char"/>
    <w:basedOn w:val="CommentTextChar"/>
    <w:link w:val="CommentSubject"/>
    <w:uiPriority w:val="99"/>
    <w:semiHidden/>
    <w:rsid w:val="003735D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169488">
      <w:bodyDiv w:val="1"/>
      <w:marLeft w:val="0"/>
      <w:marRight w:val="0"/>
      <w:marTop w:val="0"/>
      <w:marBottom w:val="0"/>
      <w:divBdr>
        <w:top w:val="none" w:sz="0" w:space="0" w:color="auto"/>
        <w:left w:val="none" w:sz="0" w:space="0" w:color="auto"/>
        <w:bottom w:val="none" w:sz="0" w:space="0" w:color="auto"/>
        <w:right w:val="none" w:sz="0" w:space="0" w:color="auto"/>
      </w:divBdr>
    </w:div>
    <w:div w:id="84696658">
      <w:bodyDiv w:val="1"/>
      <w:marLeft w:val="0"/>
      <w:marRight w:val="0"/>
      <w:marTop w:val="0"/>
      <w:marBottom w:val="0"/>
      <w:divBdr>
        <w:top w:val="none" w:sz="0" w:space="0" w:color="auto"/>
        <w:left w:val="none" w:sz="0" w:space="0" w:color="auto"/>
        <w:bottom w:val="none" w:sz="0" w:space="0" w:color="auto"/>
        <w:right w:val="none" w:sz="0" w:space="0" w:color="auto"/>
      </w:divBdr>
    </w:div>
    <w:div w:id="176114913">
      <w:bodyDiv w:val="1"/>
      <w:marLeft w:val="0"/>
      <w:marRight w:val="0"/>
      <w:marTop w:val="0"/>
      <w:marBottom w:val="0"/>
      <w:divBdr>
        <w:top w:val="none" w:sz="0" w:space="0" w:color="auto"/>
        <w:left w:val="none" w:sz="0" w:space="0" w:color="auto"/>
        <w:bottom w:val="none" w:sz="0" w:space="0" w:color="auto"/>
        <w:right w:val="none" w:sz="0" w:space="0" w:color="auto"/>
      </w:divBdr>
    </w:div>
    <w:div w:id="255750479">
      <w:bodyDiv w:val="1"/>
      <w:marLeft w:val="0"/>
      <w:marRight w:val="0"/>
      <w:marTop w:val="0"/>
      <w:marBottom w:val="0"/>
      <w:divBdr>
        <w:top w:val="none" w:sz="0" w:space="0" w:color="auto"/>
        <w:left w:val="none" w:sz="0" w:space="0" w:color="auto"/>
        <w:bottom w:val="none" w:sz="0" w:space="0" w:color="auto"/>
        <w:right w:val="none" w:sz="0" w:space="0" w:color="auto"/>
      </w:divBdr>
    </w:div>
    <w:div w:id="399862922">
      <w:bodyDiv w:val="1"/>
      <w:marLeft w:val="0"/>
      <w:marRight w:val="0"/>
      <w:marTop w:val="0"/>
      <w:marBottom w:val="0"/>
      <w:divBdr>
        <w:top w:val="none" w:sz="0" w:space="0" w:color="auto"/>
        <w:left w:val="none" w:sz="0" w:space="0" w:color="auto"/>
        <w:bottom w:val="none" w:sz="0" w:space="0" w:color="auto"/>
        <w:right w:val="none" w:sz="0" w:space="0" w:color="auto"/>
      </w:divBdr>
    </w:div>
    <w:div w:id="486820858">
      <w:bodyDiv w:val="1"/>
      <w:marLeft w:val="0"/>
      <w:marRight w:val="0"/>
      <w:marTop w:val="0"/>
      <w:marBottom w:val="0"/>
      <w:divBdr>
        <w:top w:val="none" w:sz="0" w:space="0" w:color="auto"/>
        <w:left w:val="none" w:sz="0" w:space="0" w:color="auto"/>
        <w:bottom w:val="none" w:sz="0" w:space="0" w:color="auto"/>
        <w:right w:val="none" w:sz="0" w:space="0" w:color="auto"/>
      </w:divBdr>
    </w:div>
    <w:div w:id="523010034">
      <w:bodyDiv w:val="1"/>
      <w:marLeft w:val="0"/>
      <w:marRight w:val="0"/>
      <w:marTop w:val="0"/>
      <w:marBottom w:val="0"/>
      <w:divBdr>
        <w:top w:val="none" w:sz="0" w:space="0" w:color="auto"/>
        <w:left w:val="none" w:sz="0" w:space="0" w:color="auto"/>
        <w:bottom w:val="none" w:sz="0" w:space="0" w:color="auto"/>
        <w:right w:val="none" w:sz="0" w:space="0" w:color="auto"/>
      </w:divBdr>
    </w:div>
    <w:div w:id="576018510">
      <w:bodyDiv w:val="1"/>
      <w:marLeft w:val="0"/>
      <w:marRight w:val="0"/>
      <w:marTop w:val="0"/>
      <w:marBottom w:val="0"/>
      <w:divBdr>
        <w:top w:val="none" w:sz="0" w:space="0" w:color="auto"/>
        <w:left w:val="none" w:sz="0" w:space="0" w:color="auto"/>
        <w:bottom w:val="none" w:sz="0" w:space="0" w:color="auto"/>
        <w:right w:val="none" w:sz="0" w:space="0" w:color="auto"/>
      </w:divBdr>
    </w:div>
    <w:div w:id="587614826">
      <w:bodyDiv w:val="1"/>
      <w:marLeft w:val="0"/>
      <w:marRight w:val="0"/>
      <w:marTop w:val="0"/>
      <w:marBottom w:val="0"/>
      <w:divBdr>
        <w:top w:val="none" w:sz="0" w:space="0" w:color="auto"/>
        <w:left w:val="none" w:sz="0" w:space="0" w:color="auto"/>
        <w:bottom w:val="none" w:sz="0" w:space="0" w:color="auto"/>
        <w:right w:val="none" w:sz="0" w:space="0" w:color="auto"/>
      </w:divBdr>
    </w:div>
    <w:div w:id="595401827">
      <w:bodyDiv w:val="1"/>
      <w:marLeft w:val="0"/>
      <w:marRight w:val="0"/>
      <w:marTop w:val="0"/>
      <w:marBottom w:val="0"/>
      <w:divBdr>
        <w:top w:val="none" w:sz="0" w:space="0" w:color="auto"/>
        <w:left w:val="none" w:sz="0" w:space="0" w:color="auto"/>
        <w:bottom w:val="none" w:sz="0" w:space="0" w:color="auto"/>
        <w:right w:val="none" w:sz="0" w:space="0" w:color="auto"/>
      </w:divBdr>
    </w:div>
    <w:div w:id="610479368">
      <w:bodyDiv w:val="1"/>
      <w:marLeft w:val="0"/>
      <w:marRight w:val="0"/>
      <w:marTop w:val="0"/>
      <w:marBottom w:val="0"/>
      <w:divBdr>
        <w:top w:val="none" w:sz="0" w:space="0" w:color="auto"/>
        <w:left w:val="none" w:sz="0" w:space="0" w:color="auto"/>
        <w:bottom w:val="none" w:sz="0" w:space="0" w:color="auto"/>
        <w:right w:val="none" w:sz="0" w:space="0" w:color="auto"/>
      </w:divBdr>
    </w:div>
    <w:div w:id="721908343">
      <w:bodyDiv w:val="1"/>
      <w:marLeft w:val="0"/>
      <w:marRight w:val="0"/>
      <w:marTop w:val="0"/>
      <w:marBottom w:val="0"/>
      <w:divBdr>
        <w:top w:val="none" w:sz="0" w:space="0" w:color="auto"/>
        <w:left w:val="none" w:sz="0" w:space="0" w:color="auto"/>
        <w:bottom w:val="none" w:sz="0" w:space="0" w:color="auto"/>
        <w:right w:val="none" w:sz="0" w:space="0" w:color="auto"/>
      </w:divBdr>
    </w:div>
    <w:div w:id="760178417">
      <w:bodyDiv w:val="1"/>
      <w:marLeft w:val="0"/>
      <w:marRight w:val="0"/>
      <w:marTop w:val="0"/>
      <w:marBottom w:val="0"/>
      <w:divBdr>
        <w:top w:val="none" w:sz="0" w:space="0" w:color="auto"/>
        <w:left w:val="none" w:sz="0" w:space="0" w:color="auto"/>
        <w:bottom w:val="none" w:sz="0" w:space="0" w:color="auto"/>
        <w:right w:val="none" w:sz="0" w:space="0" w:color="auto"/>
      </w:divBdr>
    </w:div>
    <w:div w:id="762922829">
      <w:bodyDiv w:val="1"/>
      <w:marLeft w:val="0"/>
      <w:marRight w:val="0"/>
      <w:marTop w:val="0"/>
      <w:marBottom w:val="0"/>
      <w:divBdr>
        <w:top w:val="none" w:sz="0" w:space="0" w:color="auto"/>
        <w:left w:val="none" w:sz="0" w:space="0" w:color="auto"/>
        <w:bottom w:val="none" w:sz="0" w:space="0" w:color="auto"/>
        <w:right w:val="none" w:sz="0" w:space="0" w:color="auto"/>
      </w:divBdr>
    </w:div>
    <w:div w:id="790513071">
      <w:bodyDiv w:val="1"/>
      <w:marLeft w:val="0"/>
      <w:marRight w:val="0"/>
      <w:marTop w:val="0"/>
      <w:marBottom w:val="0"/>
      <w:divBdr>
        <w:top w:val="none" w:sz="0" w:space="0" w:color="auto"/>
        <w:left w:val="none" w:sz="0" w:space="0" w:color="auto"/>
        <w:bottom w:val="none" w:sz="0" w:space="0" w:color="auto"/>
        <w:right w:val="none" w:sz="0" w:space="0" w:color="auto"/>
      </w:divBdr>
    </w:div>
    <w:div w:id="808590749">
      <w:bodyDiv w:val="1"/>
      <w:marLeft w:val="0"/>
      <w:marRight w:val="0"/>
      <w:marTop w:val="0"/>
      <w:marBottom w:val="0"/>
      <w:divBdr>
        <w:top w:val="none" w:sz="0" w:space="0" w:color="auto"/>
        <w:left w:val="none" w:sz="0" w:space="0" w:color="auto"/>
        <w:bottom w:val="none" w:sz="0" w:space="0" w:color="auto"/>
        <w:right w:val="none" w:sz="0" w:space="0" w:color="auto"/>
      </w:divBdr>
    </w:div>
    <w:div w:id="816841890">
      <w:bodyDiv w:val="1"/>
      <w:marLeft w:val="0"/>
      <w:marRight w:val="0"/>
      <w:marTop w:val="0"/>
      <w:marBottom w:val="0"/>
      <w:divBdr>
        <w:top w:val="none" w:sz="0" w:space="0" w:color="auto"/>
        <w:left w:val="none" w:sz="0" w:space="0" w:color="auto"/>
        <w:bottom w:val="none" w:sz="0" w:space="0" w:color="auto"/>
        <w:right w:val="none" w:sz="0" w:space="0" w:color="auto"/>
      </w:divBdr>
    </w:div>
    <w:div w:id="847215997">
      <w:bodyDiv w:val="1"/>
      <w:marLeft w:val="0"/>
      <w:marRight w:val="0"/>
      <w:marTop w:val="0"/>
      <w:marBottom w:val="0"/>
      <w:divBdr>
        <w:top w:val="none" w:sz="0" w:space="0" w:color="auto"/>
        <w:left w:val="none" w:sz="0" w:space="0" w:color="auto"/>
        <w:bottom w:val="none" w:sz="0" w:space="0" w:color="auto"/>
        <w:right w:val="none" w:sz="0" w:space="0" w:color="auto"/>
      </w:divBdr>
    </w:div>
    <w:div w:id="886798996">
      <w:bodyDiv w:val="1"/>
      <w:marLeft w:val="0"/>
      <w:marRight w:val="0"/>
      <w:marTop w:val="0"/>
      <w:marBottom w:val="0"/>
      <w:divBdr>
        <w:top w:val="none" w:sz="0" w:space="0" w:color="auto"/>
        <w:left w:val="none" w:sz="0" w:space="0" w:color="auto"/>
        <w:bottom w:val="none" w:sz="0" w:space="0" w:color="auto"/>
        <w:right w:val="none" w:sz="0" w:space="0" w:color="auto"/>
      </w:divBdr>
    </w:div>
    <w:div w:id="887647427">
      <w:bodyDiv w:val="1"/>
      <w:marLeft w:val="0"/>
      <w:marRight w:val="0"/>
      <w:marTop w:val="0"/>
      <w:marBottom w:val="0"/>
      <w:divBdr>
        <w:top w:val="none" w:sz="0" w:space="0" w:color="auto"/>
        <w:left w:val="none" w:sz="0" w:space="0" w:color="auto"/>
        <w:bottom w:val="none" w:sz="0" w:space="0" w:color="auto"/>
        <w:right w:val="none" w:sz="0" w:space="0" w:color="auto"/>
      </w:divBdr>
    </w:div>
    <w:div w:id="914824959">
      <w:bodyDiv w:val="1"/>
      <w:marLeft w:val="0"/>
      <w:marRight w:val="0"/>
      <w:marTop w:val="0"/>
      <w:marBottom w:val="0"/>
      <w:divBdr>
        <w:top w:val="none" w:sz="0" w:space="0" w:color="auto"/>
        <w:left w:val="none" w:sz="0" w:space="0" w:color="auto"/>
        <w:bottom w:val="none" w:sz="0" w:space="0" w:color="auto"/>
        <w:right w:val="none" w:sz="0" w:space="0" w:color="auto"/>
      </w:divBdr>
    </w:div>
    <w:div w:id="1084567587">
      <w:bodyDiv w:val="1"/>
      <w:marLeft w:val="0"/>
      <w:marRight w:val="0"/>
      <w:marTop w:val="0"/>
      <w:marBottom w:val="0"/>
      <w:divBdr>
        <w:top w:val="none" w:sz="0" w:space="0" w:color="auto"/>
        <w:left w:val="none" w:sz="0" w:space="0" w:color="auto"/>
        <w:bottom w:val="none" w:sz="0" w:space="0" w:color="auto"/>
        <w:right w:val="none" w:sz="0" w:space="0" w:color="auto"/>
      </w:divBdr>
    </w:div>
    <w:div w:id="1103112401">
      <w:bodyDiv w:val="1"/>
      <w:marLeft w:val="0"/>
      <w:marRight w:val="0"/>
      <w:marTop w:val="0"/>
      <w:marBottom w:val="0"/>
      <w:divBdr>
        <w:top w:val="none" w:sz="0" w:space="0" w:color="auto"/>
        <w:left w:val="none" w:sz="0" w:space="0" w:color="auto"/>
        <w:bottom w:val="none" w:sz="0" w:space="0" w:color="auto"/>
        <w:right w:val="none" w:sz="0" w:space="0" w:color="auto"/>
      </w:divBdr>
    </w:div>
    <w:div w:id="1124691486">
      <w:bodyDiv w:val="1"/>
      <w:marLeft w:val="0"/>
      <w:marRight w:val="0"/>
      <w:marTop w:val="0"/>
      <w:marBottom w:val="0"/>
      <w:divBdr>
        <w:top w:val="none" w:sz="0" w:space="0" w:color="auto"/>
        <w:left w:val="none" w:sz="0" w:space="0" w:color="auto"/>
        <w:bottom w:val="none" w:sz="0" w:space="0" w:color="auto"/>
        <w:right w:val="none" w:sz="0" w:space="0" w:color="auto"/>
      </w:divBdr>
    </w:div>
    <w:div w:id="1282347400">
      <w:bodyDiv w:val="1"/>
      <w:marLeft w:val="0"/>
      <w:marRight w:val="0"/>
      <w:marTop w:val="0"/>
      <w:marBottom w:val="0"/>
      <w:divBdr>
        <w:top w:val="none" w:sz="0" w:space="0" w:color="auto"/>
        <w:left w:val="none" w:sz="0" w:space="0" w:color="auto"/>
        <w:bottom w:val="none" w:sz="0" w:space="0" w:color="auto"/>
        <w:right w:val="none" w:sz="0" w:space="0" w:color="auto"/>
      </w:divBdr>
    </w:div>
    <w:div w:id="1372919354">
      <w:bodyDiv w:val="1"/>
      <w:marLeft w:val="0"/>
      <w:marRight w:val="0"/>
      <w:marTop w:val="0"/>
      <w:marBottom w:val="0"/>
      <w:divBdr>
        <w:top w:val="none" w:sz="0" w:space="0" w:color="auto"/>
        <w:left w:val="none" w:sz="0" w:space="0" w:color="auto"/>
        <w:bottom w:val="none" w:sz="0" w:space="0" w:color="auto"/>
        <w:right w:val="none" w:sz="0" w:space="0" w:color="auto"/>
      </w:divBdr>
    </w:div>
    <w:div w:id="1379939445">
      <w:bodyDiv w:val="1"/>
      <w:marLeft w:val="0"/>
      <w:marRight w:val="0"/>
      <w:marTop w:val="0"/>
      <w:marBottom w:val="0"/>
      <w:divBdr>
        <w:top w:val="none" w:sz="0" w:space="0" w:color="auto"/>
        <w:left w:val="none" w:sz="0" w:space="0" w:color="auto"/>
        <w:bottom w:val="none" w:sz="0" w:space="0" w:color="auto"/>
        <w:right w:val="none" w:sz="0" w:space="0" w:color="auto"/>
      </w:divBdr>
    </w:div>
    <w:div w:id="1385062259">
      <w:bodyDiv w:val="1"/>
      <w:marLeft w:val="0"/>
      <w:marRight w:val="0"/>
      <w:marTop w:val="0"/>
      <w:marBottom w:val="0"/>
      <w:divBdr>
        <w:top w:val="none" w:sz="0" w:space="0" w:color="auto"/>
        <w:left w:val="none" w:sz="0" w:space="0" w:color="auto"/>
        <w:bottom w:val="none" w:sz="0" w:space="0" w:color="auto"/>
        <w:right w:val="none" w:sz="0" w:space="0" w:color="auto"/>
      </w:divBdr>
    </w:div>
    <w:div w:id="1433819001">
      <w:bodyDiv w:val="1"/>
      <w:marLeft w:val="0"/>
      <w:marRight w:val="0"/>
      <w:marTop w:val="0"/>
      <w:marBottom w:val="0"/>
      <w:divBdr>
        <w:top w:val="none" w:sz="0" w:space="0" w:color="auto"/>
        <w:left w:val="none" w:sz="0" w:space="0" w:color="auto"/>
        <w:bottom w:val="none" w:sz="0" w:space="0" w:color="auto"/>
        <w:right w:val="none" w:sz="0" w:space="0" w:color="auto"/>
      </w:divBdr>
    </w:div>
    <w:div w:id="1481189257">
      <w:bodyDiv w:val="1"/>
      <w:marLeft w:val="0"/>
      <w:marRight w:val="0"/>
      <w:marTop w:val="0"/>
      <w:marBottom w:val="0"/>
      <w:divBdr>
        <w:top w:val="none" w:sz="0" w:space="0" w:color="auto"/>
        <w:left w:val="none" w:sz="0" w:space="0" w:color="auto"/>
        <w:bottom w:val="none" w:sz="0" w:space="0" w:color="auto"/>
        <w:right w:val="none" w:sz="0" w:space="0" w:color="auto"/>
      </w:divBdr>
    </w:div>
    <w:div w:id="1487671403">
      <w:bodyDiv w:val="1"/>
      <w:marLeft w:val="0"/>
      <w:marRight w:val="0"/>
      <w:marTop w:val="0"/>
      <w:marBottom w:val="0"/>
      <w:divBdr>
        <w:top w:val="none" w:sz="0" w:space="0" w:color="auto"/>
        <w:left w:val="none" w:sz="0" w:space="0" w:color="auto"/>
        <w:bottom w:val="none" w:sz="0" w:space="0" w:color="auto"/>
        <w:right w:val="none" w:sz="0" w:space="0" w:color="auto"/>
      </w:divBdr>
    </w:div>
    <w:div w:id="1567690611">
      <w:bodyDiv w:val="1"/>
      <w:marLeft w:val="0"/>
      <w:marRight w:val="0"/>
      <w:marTop w:val="0"/>
      <w:marBottom w:val="0"/>
      <w:divBdr>
        <w:top w:val="none" w:sz="0" w:space="0" w:color="auto"/>
        <w:left w:val="none" w:sz="0" w:space="0" w:color="auto"/>
        <w:bottom w:val="none" w:sz="0" w:space="0" w:color="auto"/>
        <w:right w:val="none" w:sz="0" w:space="0" w:color="auto"/>
      </w:divBdr>
    </w:div>
    <w:div w:id="1581796132">
      <w:bodyDiv w:val="1"/>
      <w:marLeft w:val="0"/>
      <w:marRight w:val="0"/>
      <w:marTop w:val="0"/>
      <w:marBottom w:val="0"/>
      <w:divBdr>
        <w:top w:val="none" w:sz="0" w:space="0" w:color="auto"/>
        <w:left w:val="none" w:sz="0" w:space="0" w:color="auto"/>
        <w:bottom w:val="none" w:sz="0" w:space="0" w:color="auto"/>
        <w:right w:val="none" w:sz="0" w:space="0" w:color="auto"/>
      </w:divBdr>
    </w:div>
    <w:div w:id="1632516759">
      <w:bodyDiv w:val="1"/>
      <w:marLeft w:val="0"/>
      <w:marRight w:val="0"/>
      <w:marTop w:val="0"/>
      <w:marBottom w:val="0"/>
      <w:divBdr>
        <w:top w:val="none" w:sz="0" w:space="0" w:color="auto"/>
        <w:left w:val="none" w:sz="0" w:space="0" w:color="auto"/>
        <w:bottom w:val="none" w:sz="0" w:space="0" w:color="auto"/>
        <w:right w:val="none" w:sz="0" w:space="0" w:color="auto"/>
      </w:divBdr>
    </w:div>
    <w:div w:id="1646272283">
      <w:bodyDiv w:val="1"/>
      <w:marLeft w:val="0"/>
      <w:marRight w:val="0"/>
      <w:marTop w:val="0"/>
      <w:marBottom w:val="0"/>
      <w:divBdr>
        <w:top w:val="none" w:sz="0" w:space="0" w:color="auto"/>
        <w:left w:val="none" w:sz="0" w:space="0" w:color="auto"/>
        <w:bottom w:val="none" w:sz="0" w:space="0" w:color="auto"/>
        <w:right w:val="none" w:sz="0" w:space="0" w:color="auto"/>
      </w:divBdr>
    </w:div>
    <w:div w:id="1647584134">
      <w:bodyDiv w:val="1"/>
      <w:marLeft w:val="0"/>
      <w:marRight w:val="0"/>
      <w:marTop w:val="0"/>
      <w:marBottom w:val="0"/>
      <w:divBdr>
        <w:top w:val="none" w:sz="0" w:space="0" w:color="auto"/>
        <w:left w:val="none" w:sz="0" w:space="0" w:color="auto"/>
        <w:bottom w:val="none" w:sz="0" w:space="0" w:color="auto"/>
        <w:right w:val="none" w:sz="0" w:space="0" w:color="auto"/>
      </w:divBdr>
    </w:div>
    <w:div w:id="1664698617">
      <w:bodyDiv w:val="1"/>
      <w:marLeft w:val="0"/>
      <w:marRight w:val="0"/>
      <w:marTop w:val="0"/>
      <w:marBottom w:val="0"/>
      <w:divBdr>
        <w:top w:val="none" w:sz="0" w:space="0" w:color="auto"/>
        <w:left w:val="none" w:sz="0" w:space="0" w:color="auto"/>
        <w:bottom w:val="none" w:sz="0" w:space="0" w:color="auto"/>
        <w:right w:val="none" w:sz="0" w:space="0" w:color="auto"/>
      </w:divBdr>
    </w:div>
    <w:div w:id="1686202081">
      <w:bodyDiv w:val="1"/>
      <w:marLeft w:val="0"/>
      <w:marRight w:val="0"/>
      <w:marTop w:val="0"/>
      <w:marBottom w:val="0"/>
      <w:divBdr>
        <w:top w:val="none" w:sz="0" w:space="0" w:color="auto"/>
        <w:left w:val="none" w:sz="0" w:space="0" w:color="auto"/>
        <w:bottom w:val="none" w:sz="0" w:space="0" w:color="auto"/>
        <w:right w:val="none" w:sz="0" w:space="0" w:color="auto"/>
      </w:divBdr>
    </w:div>
    <w:div w:id="1747847525">
      <w:bodyDiv w:val="1"/>
      <w:marLeft w:val="0"/>
      <w:marRight w:val="0"/>
      <w:marTop w:val="0"/>
      <w:marBottom w:val="0"/>
      <w:divBdr>
        <w:top w:val="none" w:sz="0" w:space="0" w:color="auto"/>
        <w:left w:val="none" w:sz="0" w:space="0" w:color="auto"/>
        <w:bottom w:val="none" w:sz="0" w:space="0" w:color="auto"/>
        <w:right w:val="none" w:sz="0" w:space="0" w:color="auto"/>
      </w:divBdr>
    </w:div>
    <w:div w:id="1784573361">
      <w:bodyDiv w:val="1"/>
      <w:marLeft w:val="0"/>
      <w:marRight w:val="0"/>
      <w:marTop w:val="0"/>
      <w:marBottom w:val="0"/>
      <w:divBdr>
        <w:top w:val="none" w:sz="0" w:space="0" w:color="auto"/>
        <w:left w:val="none" w:sz="0" w:space="0" w:color="auto"/>
        <w:bottom w:val="none" w:sz="0" w:space="0" w:color="auto"/>
        <w:right w:val="none" w:sz="0" w:space="0" w:color="auto"/>
      </w:divBdr>
    </w:div>
    <w:div w:id="1800027595">
      <w:bodyDiv w:val="1"/>
      <w:marLeft w:val="0"/>
      <w:marRight w:val="0"/>
      <w:marTop w:val="0"/>
      <w:marBottom w:val="0"/>
      <w:divBdr>
        <w:top w:val="none" w:sz="0" w:space="0" w:color="auto"/>
        <w:left w:val="none" w:sz="0" w:space="0" w:color="auto"/>
        <w:bottom w:val="none" w:sz="0" w:space="0" w:color="auto"/>
        <w:right w:val="none" w:sz="0" w:space="0" w:color="auto"/>
      </w:divBdr>
    </w:div>
    <w:div w:id="1958289556">
      <w:bodyDiv w:val="1"/>
      <w:marLeft w:val="0"/>
      <w:marRight w:val="0"/>
      <w:marTop w:val="0"/>
      <w:marBottom w:val="0"/>
      <w:divBdr>
        <w:top w:val="none" w:sz="0" w:space="0" w:color="auto"/>
        <w:left w:val="none" w:sz="0" w:space="0" w:color="auto"/>
        <w:bottom w:val="none" w:sz="0" w:space="0" w:color="auto"/>
        <w:right w:val="none" w:sz="0" w:space="0" w:color="auto"/>
      </w:divBdr>
    </w:div>
    <w:div w:id="2042197424">
      <w:bodyDiv w:val="1"/>
      <w:marLeft w:val="0"/>
      <w:marRight w:val="0"/>
      <w:marTop w:val="0"/>
      <w:marBottom w:val="0"/>
      <w:divBdr>
        <w:top w:val="none" w:sz="0" w:space="0" w:color="auto"/>
        <w:left w:val="none" w:sz="0" w:space="0" w:color="auto"/>
        <w:bottom w:val="none" w:sz="0" w:space="0" w:color="auto"/>
        <w:right w:val="none" w:sz="0" w:space="0" w:color="auto"/>
      </w:divBdr>
    </w:div>
    <w:div w:id="205091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gif"/><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DA5A8E-6915-4501-A199-DCB372164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20</Pages>
  <Words>4261</Words>
  <Characters>24294</Characters>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2024-03-09T09:28:00Z</dcterms:created>
  <dcterms:modified xsi:type="dcterms:W3CDTF">2024-03-09T14:01:00Z</dcterms:modified>
</cp:coreProperties>
</file>