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C56DD" w:rsidRDefault="00A12675" w:rsidP="00A12675">
      <w:pPr>
        <w:jc w:val="center"/>
      </w:pPr>
      <w:r>
        <w:rPr>
          <w:noProof/>
        </w:rPr>
        <w:drawing>
          <wp:inline distT="0" distB="0" distL="0" distR="0" wp14:anchorId="2E034EF0" wp14:editId="27EA66E9">
            <wp:extent cx="1981200" cy="8096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81200" cy="809625"/>
                    </a:xfrm>
                    <a:prstGeom prst="rect">
                      <a:avLst/>
                    </a:prstGeom>
                  </pic:spPr>
                </pic:pic>
              </a:graphicData>
            </a:graphic>
          </wp:inline>
        </w:drawing>
      </w:r>
    </w:p>
    <w:p w:rsidR="00A12675" w:rsidRDefault="00A12675" w:rsidP="00A12675">
      <w:pPr>
        <w:jc w:val="center"/>
        <w:rPr>
          <w:b/>
        </w:rPr>
      </w:pPr>
      <w:r w:rsidRPr="00A12675">
        <w:rPr>
          <w:b/>
        </w:rPr>
        <w:t>BMSK5005: Workplace Culture and its impact on Organizational Efficiency</w:t>
      </w:r>
    </w:p>
    <w:p w:rsidR="00A12675" w:rsidRDefault="00A12675">
      <w:pPr>
        <w:spacing w:line="259" w:lineRule="auto"/>
        <w:jc w:val="left"/>
        <w:rPr>
          <w:b/>
        </w:rPr>
      </w:pPr>
      <w:r>
        <w:rPr>
          <w:b/>
        </w:rPr>
        <w:br w:type="page"/>
      </w:r>
    </w:p>
    <w:sdt>
      <w:sdtPr>
        <w:id w:val="1642380780"/>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rsidR="0012700E" w:rsidRDefault="0012700E">
          <w:pPr>
            <w:pStyle w:val="TOCHeading"/>
          </w:pPr>
          <w:r>
            <w:t>Table of Contents</w:t>
          </w:r>
        </w:p>
        <w:p w:rsidR="0012700E" w:rsidRDefault="0012700E">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18910165" w:history="1">
            <w:r w:rsidRPr="0083659A">
              <w:rPr>
                <w:rStyle w:val="Hyperlink"/>
                <w:noProof/>
              </w:rPr>
              <w:t>Introduction</w:t>
            </w:r>
            <w:r>
              <w:rPr>
                <w:noProof/>
                <w:webHidden/>
              </w:rPr>
              <w:tab/>
            </w:r>
            <w:r>
              <w:rPr>
                <w:noProof/>
                <w:webHidden/>
              </w:rPr>
              <w:fldChar w:fldCharType="begin"/>
            </w:r>
            <w:r>
              <w:rPr>
                <w:noProof/>
                <w:webHidden/>
              </w:rPr>
              <w:instrText xml:space="preserve"> PAGEREF _Toc118910165 \h </w:instrText>
            </w:r>
            <w:r>
              <w:rPr>
                <w:noProof/>
                <w:webHidden/>
              </w:rPr>
            </w:r>
            <w:r>
              <w:rPr>
                <w:noProof/>
                <w:webHidden/>
              </w:rPr>
              <w:fldChar w:fldCharType="separate"/>
            </w:r>
            <w:r>
              <w:rPr>
                <w:noProof/>
                <w:webHidden/>
              </w:rPr>
              <w:t>3</w:t>
            </w:r>
            <w:r>
              <w:rPr>
                <w:noProof/>
                <w:webHidden/>
              </w:rPr>
              <w:fldChar w:fldCharType="end"/>
            </w:r>
          </w:hyperlink>
        </w:p>
        <w:p w:rsidR="0012700E" w:rsidRDefault="0012700E">
          <w:pPr>
            <w:pStyle w:val="TOC1"/>
            <w:tabs>
              <w:tab w:val="right" w:leader="dot" w:pos="9350"/>
            </w:tabs>
            <w:rPr>
              <w:rFonts w:asciiTheme="minorHAnsi" w:eastAsiaTheme="minorEastAsia" w:hAnsiTheme="minorHAnsi"/>
              <w:noProof/>
              <w:sz w:val="22"/>
            </w:rPr>
          </w:pPr>
          <w:hyperlink w:anchor="_Toc118910166" w:history="1">
            <w:r w:rsidRPr="0083659A">
              <w:rPr>
                <w:rStyle w:val="Hyperlink"/>
                <w:noProof/>
              </w:rPr>
              <w:t>Critically assess the culture and context of an organization</w:t>
            </w:r>
            <w:r>
              <w:rPr>
                <w:noProof/>
                <w:webHidden/>
              </w:rPr>
              <w:tab/>
            </w:r>
            <w:r>
              <w:rPr>
                <w:noProof/>
                <w:webHidden/>
              </w:rPr>
              <w:fldChar w:fldCharType="begin"/>
            </w:r>
            <w:r>
              <w:rPr>
                <w:noProof/>
                <w:webHidden/>
              </w:rPr>
              <w:instrText xml:space="preserve"> PAGEREF _Toc118910166 \h </w:instrText>
            </w:r>
            <w:r>
              <w:rPr>
                <w:noProof/>
                <w:webHidden/>
              </w:rPr>
            </w:r>
            <w:r>
              <w:rPr>
                <w:noProof/>
                <w:webHidden/>
              </w:rPr>
              <w:fldChar w:fldCharType="separate"/>
            </w:r>
            <w:r>
              <w:rPr>
                <w:noProof/>
                <w:webHidden/>
              </w:rPr>
              <w:t>3</w:t>
            </w:r>
            <w:r>
              <w:rPr>
                <w:noProof/>
                <w:webHidden/>
              </w:rPr>
              <w:fldChar w:fldCharType="end"/>
            </w:r>
          </w:hyperlink>
        </w:p>
        <w:p w:rsidR="0012700E" w:rsidRDefault="0012700E">
          <w:pPr>
            <w:pStyle w:val="TOC2"/>
            <w:tabs>
              <w:tab w:val="right" w:leader="dot" w:pos="9350"/>
            </w:tabs>
            <w:rPr>
              <w:rFonts w:asciiTheme="minorHAnsi" w:eastAsiaTheme="minorEastAsia" w:hAnsiTheme="minorHAnsi"/>
              <w:noProof/>
              <w:sz w:val="22"/>
            </w:rPr>
          </w:pPr>
          <w:hyperlink w:anchor="_Toc118910167" w:history="1">
            <w:r w:rsidRPr="0083659A">
              <w:rPr>
                <w:rStyle w:val="Hyperlink"/>
                <w:noProof/>
              </w:rPr>
              <w:t>Organisational Culture</w:t>
            </w:r>
            <w:r>
              <w:rPr>
                <w:noProof/>
                <w:webHidden/>
              </w:rPr>
              <w:tab/>
            </w:r>
            <w:r>
              <w:rPr>
                <w:noProof/>
                <w:webHidden/>
              </w:rPr>
              <w:fldChar w:fldCharType="begin"/>
            </w:r>
            <w:r>
              <w:rPr>
                <w:noProof/>
                <w:webHidden/>
              </w:rPr>
              <w:instrText xml:space="preserve"> PAGEREF _Toc118910167 \h </w:instrText>
            </w:r>
            <w:r>
              <w:rPr>
                <w:noProof/>
                <w:webHidden/>
              </w:rPr>
            </w:r>
            <w:r>
              <w:rPr>
                <w:noProof/>
                <w:webHidden/>
              </w:rPr>
              <w:fldChar w:fldCharType="separate"/>
            </w:r>
            <w:r>
              <w:rPr>
                <w:noProof/>
                <w:webHidden/>
              </w:rPr>
              <w:t>3</w:t>
            </w:r>
            <w:r>
              <w:rPr>
                <w:noProof/>
                <w:webHidden/>
              </w:rPr>
              <w:fldChar w:fldCharType="end"/>
            </w:r>
          </w:hyperlink>
        </w:p>
        <w:p w:rsidR="0012700E" w:rsidRDefault="0012700E">
          <w:pPr>
            <w:pStyle w:val="TOC2"/>
            <w:tabs>
              <w:tab w:val="right" w:leader="dot" w:pos="9350"/>
            </w:tabs>
            <w:rPr>
              <w:rFonts w:asciiTheme="minorHAnsi" w:eastAsiaTheme="minorEastAsia" w:hAnsiTheme="minorHAnsi"/>
              <w:noProof/>
              <w:sz w:val="22"/>
            </w:rPr>
          </w:pPr>
          <w:hyperlink w:anchor="_Toc118910168" w:history="1">
            <w:r w:rsidRPr="0083659A">
              <w:rPr>
                <w:rStyle w:val="Hyperlink"/>
                <w:noProof/>
              </w:rPr>
              <w:t>Characteristics of organizational culture</w:t>
            </w:r>
            <w:r>
              <w:rPr>
                <w:noProof/>
                <w:webHidden/>
              </w:rPr>
              <w:tab/>
            </w:r>
            <w:r>
              <w:rPr>
                <w:noProof/>
                <w:webHidden/>
              </w:rPr>
              <w:fldChar w:fldCharType="begin"/>
            </w:r>
            <w:r>
              <w:rPr>
                <w:noProof/>
                <w:webHidden/>
              </w:rPr>
              <w:instrText xml:space="preserve"> PAGEREF _Toc118910168 \h </w:instrText>
            </w:r>
            <w:r>
              <w:rPr>
                <w:noProof/>
                <w:webHidden/>
              </w:rPr>
            </w:r>
            <w:r>
              <w:rPr>
                <w:noProof/>
                <w:webHidden/>
              </w:rPr>
              <w:fldChar w:fldCharType="separate"/>
            </w:r>
            <w:r>
              <w:rPr>
                <w:noProof/>
                <w:webHidden/>
              </w:rPr>
              <w:t>4</w:t>
            </w:r>
            <w:r>
              <w:rPr>
                <w:noProof/>
                <w:webHidden/>
              </w:rPr>
              <w:fldChar w:fldCharType="end"/>
            </w:r>
          </w:hyperlink>
        </w:p>
        <w:p w:rsidR="0012700E" w:rsidRDefault="0012700E">
          <w:pPr>
            <w:pStyle w:val="TOC2"/>
            <w:tabs>
              <w:tab w:val="right" w:leader="dot" w:pos="9350"/>
            </w:tabs>
            <w:rPr>
              <w:rFonts w:asciiTheme="minorHAnsi" w:eastAsiaTheme="minorEastAsia" w:hAnsiTheme="minorHAnsi"/>
              <w:noProof/>
              <w:sz w:val="22"/>
            </w:rPr>
          </w:pPr>
          <w:hyperlink w:anchor="_Toc118910169" w:history="1">
            <w:r w:rsidRPr="0083659A">
              <w:rPr>
                <w:rStyle w:val="Hyperlink"/>
                <w:noProof/>
              </w:rPr>
              <w:t>Types of organizational culture</w:t>
            </w:r>
            <w:r>
              <w:rPr>
                <w:noProof/>
                <w:webHidden/>
              </w:rPr>
              <w:tab/>
            </w:r>
            <w:r>
              <w:rPr>
                <w:noProof/>
                <w:webHidden/>
              </w:rPr>
              <w:fldChar w:fldCharType="begin"/>
            </w:r>
            <w:r>
              <w:rPr>
                <w:noProof/>
                <w:webHidden/>
              </w:rPr>
              <w:instrText xml:space="preserve"> PAGEREF _Toc118910169 \h </w:instrText>
            </w:r>
            <w:r>
              <w:rPr>
                <w:noProof/>
                <w:webHidden/>
              </w:rPr>
            </w:r>
            <w:r>
              <w:rPr>
                <w:noProof/>
                <w:webHidden/>
              </w:rPr>
              <w:fldChar w:fldCharType="separate"/>
            </w:r>
            <w:r>
              <w:rPr>
                <w:noProof/>
                <w:webHidden/>
              </w:rPr>
              <w:t>5</w:t>
            </w:r>
            <w:r>
              <w:rPr>
                <w:noProof/>
                <w:webHidden/>
              </w:rPr>
              <w:fldChar w:fldCharType="end"/>
            </w:r>
          </w:hyperlink>
        </w:p>
        <w:p w:rsidR="0012700E" w:rsidRDefault="0012700E">
          <w:pPr>
            <w:pStyle w:val="TOC2"/>
            <w:tabs>
              <w:tab w:val="right" w:leader="dot" w:pos="9350"/>
            </w:tabs>
            <w:rPr>
              <w:rFonts w:asciiTheme="minorHAnsi" w:eastAsiaTheme="minorEastAsia" w:hAnsiTheme="minorHAnsi"/>
              <w:noProof/>
              <w:sz w:val="22"/>
            </w:rPr>
          </w:pPr>
          <w:hyperlink w:anchor="_Toc118910170" w:history="1">
            <w:r w:rsidRPr="0083659A">
              <w:rPr>
                <w:rStyle w:val="Hyperlink"/>
                <w:noProof/>
              </w:rPr>
              <w:t>Functions of Organisational Culture</w:t>
            </w:r>
            <w:r>
              <w:rPr>
                <w:noProof/>
                <w:webHidden/>
              </w:rPr>
              <w:tab/>
            </w:r>
            <w:r>
              <w:rPr>
                <w:noProof/>
                <w:webHidden/>
              </w:rPr>
              <w:fldChar w:fldCharType="begin"/>
            </w:r>
            <w:r>
              <w:rPr>
                <w:noProof/>
                <w:webHidden/>
              </w:rPr>
              <w:instrText xml:space="preserve"> PAGEREF _Toc118910170 \h </w:instrText>
            </w:r>
            <w:r>
              <w:rPr>
                <w:noProof/>
                <w:webHidden/>
              </w:rPr>
            </w:r>
            <w:r>
              <w:rPr>
                <w:noProof/>
                <w:webHidden/>
              </w:rPr>
              <w:fldChar w:fldCharType="separate"/>
            </w:r>
            <w:r>
              <w:rPr>
                <w:noProof/>
                <w:webHidden/>
              </w:rPr>
              <w:t>6</w:t>
            </w:r>
            <w:r>
              <w:rPr>
                <w:noProof/>
                <w:webHidden/>
              </w:rPr>
              <w:fldChar w:fldCharType="end"/>
            </w:r>
          </w:hyperlink>
        </w:p>
        <w:p w:rsidR="0012700E" w:rsidRDefault="0012700E">
          <w:pPr>
            <w:pStyle w:val="TOC2"/>
            <w:tabs>
              <w:tab w:val="right" w:leader="dot" w:pos="9350"/>
            </w:tabs>
            <w:rPr>
              <w:rFonts w:asciiTheme="minorHAnsi" w:eastAsiaTheme="minorEastAsia" w:hAnsiTheme="minorHAnsi"/>
              <w:noProof/>
              <w:sz w:val="22"/>
            </w:rPr>
          </w:pPr>
          <w:hyperlink w:anchor="_Toc118910171" w:history="1">
            <w:r w:rsidRPr="0083659A">
              <w:rPr>
                <w:rStyle w:val="Hyperlink"/>
                <w:noProof/>
              </w:rPr>
              <w:t>Dimensions of organizational culture.</w:t>
            </w:r>
            <w:r>
              <w:rPr>
                <w:noProof/>
                <w:webHidden/>
              </w:rPr>
              <w:tab/>
            </w:r>
            <w:r>
              <w:rPr>
                <w:noProof/>
                <w:webHidden/>
              </w:rPr>
              <w:fldChar w:fldCharType="begin"/>
            </w:r>
            <w:r>
              <w:rPr>
                <w:noProof/>
                <w:webHidden/>
              </w:rPr>
              <w:instrText xml:space="preserve"> PAGEREF _Toc118910171 \h </w:instrText>
            </w:r>
            <w:r>
              <w:rPr>
                <w:noProof/>
                <w:webHidden/>
              </w:rPr>
            </w:r>
            <w:r>
              <w:rPr>
                <w:noProof/>
                <w:webHidden/>
              </w:rPr>
              <w:fldChar w:fldCharType="separate"/>
            </w:r>
            <w:r>
              <w:rPr>
                <w:noProof/>
                <w:webHidden/>
              </w:rPr>
              <w:t>7</w:t>
            </w:r>
            <w:r>
              <w:rPr>
                <w:noProof/>
                <w:webHidden/>
              </w:rPr>
              <w:fldChar w:fldCharType="end"/>
            </w:r>
          </w:hyperlink>
        </w:p>
        <w:p w:rsidR="0012700E" w:rsidRDefault="0012700E">
          <w:pPr>
            <w:pStyle w:val="TOC1"/>
            <w:tabs>
              <w:tab w:val="right" w:leader="dot" w:pos="9350"/>
            </w:tabs>
            <w:rPr>
              <w:rFonts w:asciiTheme="minorHAnsi" w:eastAsiaTheme="minorEastAsia" w:hAnsiTheme="minorHAnsi"/>
              <w:noProof/>
              <w:sz w:val="22"/>
            </w:rPr>
          </w:pPr>
          <w:hyperlink w:anchor="_Toc118910172" w:history="1">
            <w:r w:rsidRPr="0083659A">
              <w:rPr>
                <w:rStyle w:val="Hyperlink"/>
                <w:noProof/>
              </w:rPr>
              <w:t>Evaluate an organization within its broader environment using appropriate environmental and organizational analysis techniques.</w:t>
            </w:r>
            <w:r>
              <w:rPr>
                <w:noProof/>
                <w:webHidden/>
              </w:rPr>
              <w:tab/>
            </w:r>
            <w:r>
              <w:rPr>
                <w:noProof/>
                <w:webHidden/>
              </w:rPr>
              <w:fldChar w:fldCharType="begin"/>
            </w:r>
            <w:r>
              <w:rPr>
                <w:noProof/>
                <w:webHidden/>
              </w:rPr>
              <w:instrText xml:space="preserve"> PAGEREF _Toc118910172 \h </w:instrText>
            </w:r>
            <w:r>
              <w:rPr>
                <w:noProof/>
                <w:webHidden/>
              </w:rPr>
            </w:r>
            <w:r>
              <w:rPr>
                <w:noProof/>
                <w:webHidden/>
              </w:rPr>
              <w:fldChar w:fldCharType="separate"/>
            </w:r>
            <w:r>
              <w:rPr>
                <w:noProof/>
                <w:webHidden/>
              </w:rPr>
              <w:t>8</w:t>
            </w:r>
            <w:r>
              <w:rPr>
                <w:noProof/>
                <w:webHidden/>
              </w:rPr>
              <w:fldChar w:fldCharType="end"/>
            </w:r>
          </w:hyperlink>
        </w:p>
        <w:p w:rsidR="0012700E" w:rsidRDefault="0012700E">
          <w:pPr>
            <w:pStyle w:val="TOC2"/>
            <w:tabs>
              <w:tab w:val="right" w:leader="dot" w:pos="9350"/>
            </w:tabs>
            <w:rPr>
              <w:rFonts w:asciiTheme="minorHAnsi" w:eastAsiaTheme="minorEastAsia" w:hAnsiTheme="minorHAnsi"/>
              <w:noProof/>
              <w:sz w:val="22"/>
            </w:rPr>
          </w:pPr>
          <w:hyperlink w:anchor="_Toc118910173" w:history="1">
            <w:r w:rsidRPr="0083659A">
              <w:rPr>
                <w:rStyle w:val="Hyperlink"/>
                <w:noProof/>
              </w:rPr>
              <w:t>External environment of organizations</w:t>
            </w:r>
            <w:r>
              <w:rPr>
                <w:noProof/>
                <w:webHidden/>
              </w:rPr>
              <w:tab/>
            </w:r>
            <w:r>
              <w:rPr>
                <w:noProof/>
                <w:webHidden/>
              </w:rPr>
              <w:fldChar w:fldCharType="begin"/>
            </w:r>
            <w:r>
              <w:rPr>
                <w:noProof/>
                <w:webHidden/>
              </w:rPr>
              <w:instrText xml:space="preserve"> PAGEREF _Toc118910173 \h </w:instrText>
            </w:r>
            <w:r>
              <w:rPr>
                <w:noProof/>
                <w:webHidden/>
              </w:rPr>
            </w:r>
            <w:r>
              <w:rPr>
                <w:noProof/>
                <w:webHidden/>
              </w:rPr>
              <w:fldChar w:fldCharType="separate"/>
            </w:r>
            <w:r>
              <w:rPr>
                <w:noProof/>
                <w:webHidden/>
              </w:rPr>
              <w:t>8</w:t>
            </w:r>
            <w:r>
              <w:rPr>
                <w:noProof/>
                <w:webHidden/>
              </w:rPr>
              <w:fldChar w:fldCharType="end"/>
            </w:r>
          </w:hyperlink>
        </w:p>
        <w:p w:rsidR="0012700E" w:rsidRDefault="0012700E">
          <w:pPr>
            <w:pStyle w:val="TOC2"/>
            <w:tabs>
              <w:tab w:val="right" w:leader="dot" w:pos="9350"/>
            </w:tabs>
            <w:rPr>
              <w:rFonts w:asciiTheme="minorHAnsi" w:eastAsiaTheme="minorEastAsia" w:hAnsiTheme="minorHAnsi"/>
              <w:noProof/>
              <w:sz w:val="22"/>
            </w:rPr>
          </w:pPr>
          <w:hyperlink w:anchor="_Toc118910174" w:history="1">
            <w:r w:rsidRPr="0083659A">
              <w:rPr>
                <w:rStyle w:val="Hyperlink"/>
                <w:noProof/>
                <w:shd w:val="clear" w:color="auto" w:fill="FFFFFF"/>
              </w:rPr>
              <w:t>SWOT Analysis</w:t>
            </w:r>
            <w:r>
              <w:rPr>
                <w:noProof/>
                <w:webHidden/>
              </w:rPr>
              <w:tab/>
            </w:r>
            <w:r>
              <w:rPr>
                <w:noProof/>
                <w:webHidden/>
              </w:rPr>
              <w:fldChar w:fldCharType="begin"/>
            </w:r>
            <w:r>
              <w:rPr>
                <w:noProof/>
                <w:webHidden/>
              </w:rPr>
              <w:instrText xml:space="preserve"> PAGEREF _Toc118910174 \h </w:instrText>
            </w:r>
            <w:r>
              <w:rPr>
                <w:noProof/>
                <w:webHidden/>
              </w:rPr>
            </w:r>
            <w:r>
              <w:rPr>
                <w:noProof/>
                <w:webHidden/>
              </w:rPr>
              <w:fldChar w:fldCharType="separate"/>
            </w:r>
            <w:r>
              <w:rPr>
                <w:noProof/>
                <w:webHidden/>
              </w:rPr>
              <w:t>9</w:t>
            </w:r>
            <w:r>
              <w:rPr>
                <w:noProof/>
                <w:webHidden/>
              </w:rPr>
              <w:fldChar w:fldCharType="end"/>
            </w:r>
          </w:hyperlink>
        </w:p>
        <w:p w:rsidR="0012700E" w:rsidRDefault="0012700E">
          <w:pPr>
            <w:pStyle w:val="TOC2"/>
            <w:tabs>
              <w:tab w:val="right" w:leader="dot" w:pos="9350"/>
            </w:tabs>
            <w:rPr>
              <w:rFonts w:asciiTheme="minorHAnsi" w:eastAsiaTheme="minorEastAsia" w:hAnsiTheme="minorHAnsi"/>
              <w:noProof/>
              <w:sz w:val="22"/>
            </w:rPr>
          </w:pPr>
          <w:hyperlink w:anchor="_Toc118910175" w:history="1">
            <w:r w:rsidRPr="0083659A">
              <w:rPr>
                <w:rStyle w:val="Hyperlink"/>
                <w:noProof/>
              </w:rPr>
              <w:t>PESTEL analysis</w:t>
            </w:r>
            <w:r>
              <w:rPr>
                <w:noProof/>
                <w:webHidden/>
              </w:rPr>
              <w:tab/>
            </w:r>
            <w:r>
              <w:rPr>
                <w:noProof/>
                <w:webHidden/>
              </w:rPr>
              <w:fldChar w:fldCharType="begin"/>
            </w:r>
            <w:r>
              <w:rPr>
                <w:noProof/>
                <w:webHidden/>
              </w:rPr>
              <w:instrText xml:space="preserve"> PAGEREF _Toc118910175 \h </w:instrText>
            </w:r>
            <w:r>
              <w:rPr>
                <w:noProof/>
                <w:webHidden/>
              </w:rPr>
            </w:r>
            <w:r>
              <w:rPr>
                <w:noProof/>
                <w:webHidden/>
              </w:rPr>
              <w:fldChar w:fldCharType="separate"/>
            </w:r>
            <w:r>
              <w:rPr>
                <w:noProof/>
                <w:webHidden/>
              </w:rPr>
              <w:t>10</w:t>
            </w:r>
            <w:r>
              <w:rPr>
                <w:noProof/>
                <w:webHidden/>
              </w:rPr>
              <w:fldChar w:fldCharType="end"/>
            </w:r>
          </w:hyperlink>
        </w:p>
        <w:p w:rsidR="0012700E" w:rsidRDefault="0012700E">
          <w:pPr>
            <w:pStyle w:val="TOC2"/>
            <w:tabs>
              <w:tab w:val="right" w:leader="dot" w:pos="9350"/>
            </w:tabs>
            <w:rPr>
              <w:rFonts w:asciiTheme="minorHAnsi" w:eastAsiaTheme="minorEastAsia" w:hAnsiTheme="minorHAnsi"/>
              <w:noProof/>
              <w:sz w:val="22"/>
            </w:rPr>
          </w:pPr>
          <w:hyperlink w:anchor="_Toc118910176" w:history="1">
            <w:r w:rsidRPr="0083659A">
              <w:rPr>
                <w:rStyle w:val="Hyperlink"/>
                <w:noProof/>
              </w:rPr>
              <w:t>How Organization Use Broader Environment</w:t>
            </w:r>
            <w:r>
              <w:rPr>
                <w:noProof/>
                <w:webHidden/>
              </w:rPr>
              <w:tab/>
            </w:r>
            <w:r>
              <w:rPr>
                <w:noProof/>
                <w:webHidden/>
              </w:rPr>
              <w:fldChar w:fldCharType="begin"/>
            </w:r>
            <w:r>
              <w:rPr>
                <w:noProof/>
                <w:webHidden/>
              </w:rPr>
              <w:instrText xml:space="preserve"> PAGEREF _Toc118910176 \h </w:instrText>
            </w:r>
            <w:r>
              <w:rPr>
                <w:noProof/>
                <w:webHidden/>
              </w:rPr>
            </w:r>
            <w:r>
              <w:rPr>
                <w:noProof/>
                <w:webHidden/>
              </w:rPr>
              <w:fldChar w:fldCharType="separate"/>
            </w:r>
            <w:r>
              <w:rPr>
                <w:noProof/>
                <w:webHidden/>
              </w:rPr>
              <w:t>12</w:t>
            </w:r>
            <w:r>
              <w:rPr>
                <w:noProof/>
                <w:webHidden/>
              </w:rPr>
              <w:fldChar w:fldCharType="end"/>
            </w:r>
          </w:hyperlink>
        </w:p>
        <w:p w:rsidR="0012700E" w:rsidRDefault="0012700E">
          <w:pPr>
            <w:pStyle w:val="TOC1"/>
            <w:tabs>
              <w:tab w:val="right" w:leader="dot" w:pos="9350"/>
            </w:tabs>
            <w:rPr>
              <w:rFonts w:asciiTheme="minorHAnsi" w:eastAsiaTheme="minorEastAsia" w:hAnsiTheme="minorHAnsi"/>
              <w:noProof/>
              <w:sz w:val="22"/>
            </w:rPr>
          </w:pPr>
          <w:hyperlink w:anchor="_Toc118910177" w:history="1">
            <w:r w:rsidRPr="0083659A">
              <w:rPr>
                <w:rStyle w:val="Hyperlink"/>
                <w:noProof/>
              </w:rPr>
              <w:t>Critically appraise the cultural and ethical behavior present in one or more organizations.</w:t>
            </w:r>
            <w:r>
              <w:rPr>
                <w:noProof/>
                <w:webHidden/>
              </w:rPr>
              <w:tab/>
            </w:r>
            <w:r>
              <w:rPr>
                <w:noProof/>
                <w:webHidden/>
              </w:rPr>
              <w:fldChar w:fldCharType="begin"/>
            </w:r>
            <w:r>
              <w:rPr>
                <w:noProof/>
                <w:webHidden/>
              </w:rPr>
              <w:instrText xml:space="preserve"> PAGEREF _Toc118910177 \h </w:instrText>
            </w:r>
            <w:r>
              <w:rPr>
                <w:noProof/>
                <w:webHidden/>
              </w:rPr>
            </w:r>
            <w:r>
              <w:rPr>
                <w:noProof/>
                <w:webHidden/>
              </w:rPr>
              <w:fldChar w:fldCharType="separate"/>
            </w:r>
            <w:r>
              <w:rPr>
                <w:noProof/>
                <w:webHidden/>
              </w:rPr>
              <w:t>13</w:t>
            </w:r>
            <w:r>
              <w:rPr>
                <w:noProof/>
                <w:webHidden/>
              </w:rPr>
              <w:fldChar w:fldCharType="end"/>
            </w:r>
          </w:hyperlink>
        </w:p>
        <w:p w:rsidR="0012700E" w:rsidRDefault="0012700E">
          <w:pPr>
            <w:pStyle w:val="TOC2"/>
            <w:tabs>
              <w:tab w:val="right" w:leader="dot" w:pos="9350"/>
            </w:tabs>
            <w:rPr>
              <w:rFonts w:asciiTheme="minorHAnsi" w:eastAsiaTheme="minorEastAsia" w:hAnsiTheme="minorHAnsi"/>
              <w:noProof/>
              <w:sz w:val="22"/>
            </w:rPr>
          </w:pPr>
          <w:hyperlink w:anchor="_Toc118910178" w:history="1">
            <w:r w:rsidRPr="0083659A">
              <w:rPr>
                <w:rStyle w:val="Hyperlink"/>
                <w:noProof/>
              </w:rPr>
              <w:t>Organizational Ethics</w:t>
            </w:r>
            <w:r>
              <w:rPr>
                <w:noProof/>
                <w:webHidden/>
              </w:rPr>
              <w:tab/>
            </w:r>
            <w:r>
              <w:rPr>
                <w:noProof/>
                <w:webHidden/>
              </w:rPr>
              <w:fldChar w:fldCharType="begin"/>
            </w:r>
            <w:r>
              <w:rPr>
                <w:noProof/>
                <w:webHidden/>
              </w:rPr>
              <w:instrText xml:space="preserve"> PAGEREF _Toc118910178 \h </w:instrText>
            </w:r>
            <w:r>
              <w:rPr>
                <w:noProof/>
                <w:webHidden/>
              </w:rPr>
            </w:r>
            <w:r>
              <w:rPr>
                <w:noProof/>
                <w:webHidden/>
              </w:rPr>
              <w:fldChar w:fldCharType="separate"/>
            </w:r>
            <w:r>
              <w:rPr>
                <w:noProof/>
                <w:webHidden/>
              </w:rPr>
              <w:t>13</w:t>
            </w:r>
            <w:r>
              <w:rPr>
                <w:noProof/>
                <w:webHidden/>
              </w:rPr>
              <w:fldChar w:fldCharType="end"/>
            </w:r>
          </w:hyperlink>
        </w:p>
        <w:p w:rsidR="0012700E" w:rsidRDefault="0012700E">
          <w:pPr>
            <w:pStyle w:val="TOC2"/>
            <w:tabs>
              <w:tab w:val="right" w:leader="dot" w:pos="9350"/>
            </w:tabs>
            <w:rPr>
              <w:rFonts w:asciiTheme="minorHAnsi" w:eastAsiaTheme="minorEastAsia" w:hAnsiTheme="minorHAnsi"/>
              <w:noProof/>
              <w:sz w:val="22"/>
            </w:rPr>
          </w:pPr>
          <w:hyperlink w:anchor="_Toc118910179" w:history="1">
            <w:r w:rsidRPr="0083659A">
              <w:rPr>
                <w:rStyle w:val="Hyperlink"/>
                <w:noProof/>
              </w:rPr>
              <w:t>Ethics in Organizational Culture</w:t>
            </w:r>
            <w:r>
              <w:rPr>
                <w:noProof/>
                <w:webHidden/>
              </w:rPr>
              <w:tab/>
            </w:r>
            <w:r>
              <w:rPr>
                <w:noProof/>
                <w:webHidden/>
              </w:rPr>
              <w:fldChar w:fldCharType="begin"/>
            </w:r>
            <w:r>
              <w:rPr>
                <w:noProof/>
                <w:webHidden/>
              </w:rPr>
              <w:instrText xml:space="preserve"> PAGEREF _Toc118910179 \h </w:instrText>
            </w:r>
            <w:r>
              <w:rPr>
                <w:noProof/>
                <w:webHidden/>
              </w:rPr>
            </w:r>
            <w:r>
              <w:rPr>
                <w:noProof/>
                <w:webHidden/>
              </w:rPr>
              <w:fldChar w:fldCharType="separate"/>
            </w:r>
            <w:r>
              <w:rPr>
                <w:noProof/>
                <w:webHidden/>
              </w:rPr>
              <w:t>14</w:t>
            </w:r>
            <w:r>
              <w:rPr>
                <w:noProof/>
                <w:webHidden/>
              </w:rPr>
              <w:fldChar w:fldCharType="end"/>
            </w:r>
          </w:hyperlink>
        </w:p>
        <w:p w:rsidR="0012700E" w:rsidRDefault="0012700E">
          <w:pPr>
            <w:pStyle w:val="TOC2"/>
            <w:tabs>
              <w:tab w:val="right" w:leader="dot" w:pos="9350"/>
            </w:tabs>
            <w:rPr>
              <w:rFonts w:asciiTheme="minorHAnsi" w:eastAsiaTheme="minorEastAsia" w:hAnsiTheme="minorHAnsi"/>
              <w:noProof/>
              <w:sz w:val="22"/>
            </w:rPr>
          </w:pPr>
          <w:hyperlink w:anchor="_Toc118910180" w:history="1">
            <w:r w:rsidRPr="0083659A">
              <w:rPr>
                <w:rStyle w:val="Hyperlink"/>
                <w:noProof/>
              </w:rPr>
              <w:t>Culture's Impact on a Positive and Ethical Climate</w:t>
            </w:r>
            <w:r>
              <w:rPr>
                <w:noProof/>
                <w:webHidden/>
              </w:rPr>
              <w:tab/>
            </w:r>
            <w:r>
              <w:rPr>
                <w:noProof/>
                <w:webHidden/>
              </w:rPr>
              <w:fldChar w:fldCharType="begin"/>
            </w:r>
            <w:r>
              <w:rPr>
                <w:noProof/>
                <w:webHidden/>
              </w:rPr>
              <w:instrText xml:space="preserve"> PAGEREF _Toc118910180 \h </w:instrText>
            </w:r>
            <w:r>
              <w:rPr>
                <w:noProof/>
                <w:webHidden/>
              </w:rPr>
            </w:r>
            <w:r>
              <w:rPr>
                <w:noProof/>
                <w:webHidden/>
              </w:rPr>
              <w:fldChar w:fldCharType="separate"/>
            </w:r>
            <w:r>
              <w:rPr>
                <w:noProof/>
                <w:webHidden/>
              </w:rPr>
              <w:t>15</w:t>
            </w:r>
            <w:r>
              <w:rPr>
                <w:noProof/>
                <w:webHidden/>
              </w:rPr>
              <w:fldChar w:fldCharType="end"/>
            </w:r>
          </w:hyperlink>
        </w:p>
        <w:p w:rsidR="0012700E" w:rsidRDefault="0012700E">
          <w:pPr>
            <w:pStyle w:val="TOC2"/>
            <w:tabs>
              <w:tab w:val="right" w:leader="dot" w:pos="9350"/>
            </w:tabs>
            <w:rPr>
              <w:rFonts w:asciiTheme="minorHAnsi" w:eastAsiaTheme="minorEastAsia" w:hAnsiTheme="minorHAnsi"/>
              <w:noProof/>
              <w:sz w:val="22"/>
            </w:rPr>
          </w:pPr>
          <w:hyperlink w:anchor="_Toc118910181" w:history="1">
            <w:r w:rsidRPr="0083659A">
              <w:rPr>
                <w:rStyle w:val="Hyperlink"/>
                <w:noProof/>
              </w:rPr>
              <w:t>The Relationship between Culture and Ethical Perception</w:t>
            </w:r>
            <w:r>
              <w:rPr>
                <w:noProof/>
                <w:webHidden/>
              </w:rPr>
              <w:tab/>
            </w:r>
            <w:r>
              <w:rPr>
                <w:noProof/>
                <w:webHidden/>
              </w:rPr>
              <w:fldChar w:fldCharType="begin"/>
            </w:r>
            <w:r>
              <w:rPr>
                <w:noProof/>
                <w:webHidden/>
              </w:rPr>
              <w:instrText xml:space="preserve"> PAGEREF _Toc118910181 \h </w:instrText>
            </w:r>
            <w:r>
              <w:rPr>
                <w:noProof/>
                <w:webHidden/>
              </w:rPr>
            </w:r>
            <w:r>
              <w:rPr>
                <w:noProof/>
                <w:webHidden/>
              </w:rPr>
              <w:fldChar w:fldCharType="separate"/>
            </w:r>
            <w:r>
              <w:rPr>
                <w:noProof/>
                <w:webHidden/>
              </w:rPr>
              <w:t>15</w:t>
            </w:r>
            <w:r>
              <w:rPr>
                <w:noProof/>
                <w:webHidden/>
              </w:rPr>
              <w:fldChar w:fldCharType="end"/>
            </w:r>
          </w:hyperlink>
        </w:p>
        <w:p w:rsidR="0012700E" w:rsidRDefault="0012700E">
          <w:pPr>
            <w:pStyle w:val="TOC1"/>
            <w:tabs>
              <w:tab w:val="right" w:leader="dot" w:pos="9350"/>
            </w:tabs>
            <w:rPr>
              <w:rFonts w:asciiTheme="minorHAnsi" w:eastAsiaTheme="minorEastAsia" w:hAnsiTheme="minorHAnsi"/>
              <w:noProof/>
              <w:sz w:val="22"/>
            </w:rPr>
          </w:pPr>
          <w:hyperlink w:anchor="_Toc118910182" w:history="1">
            <w:r w:rsidRPr="0083659A">
              <w:rPr>
                <w:rStyle w:val="Hyperlink"/>
                <w:noProof/>
              </w:rPr>
              <w:t>Conclusion</w:t>
            </w:r>
            <w:r>
              <w:rPr>
                <w:noProof/>
                <w:webHidden/>
              </w:rPr>
              <w:tab/>
            </w:r>
            <w:r>
              <w:rPr>
                <w:noProof/>
                <w:webHidden/>
              </w:rPr>
              <w:fldChar w:fldCharType="begin"/>
            </w:r>
            <w:r>
              <w:rPr>
                <w:noProof/>
                <w:webHidden/>
              </w:rPr>
              <w:instrText xml:space="preserve"> PAGEREF _Toc118910182 \h </w:instrText>
            </w:r>
            <w:r>
              <w:rPr>
                <w:noProof/>
                <w:webHidden/>
              </w:rPr>
            </w:r>
            <w:r>
              <w:rPr>
                <w:noProof/>
                <w:webHidden/>
              </w:rPr>
              <w:fldChar w:fldCharType="separate"/>
            </w:r>
            <w:r>
              <w:rPr>
                <w:noProof/>
                <w:webHidden/>
              </w:rPr>
              <w:t>17</w:t>
            </w:r>
            <w:r>
              <w:rPr>
                <w:noProof/>
                <w:webHidden/>
              </w:rPr>
              <w:fldChar w:fldCharType="end"/>
            </w:r>
          </w:hyperlink>
        </w:p>
        <w:p w:rsidR="0012700E" w:rsidRDefault="0012700E">
          <w:pPr>
            <w:pStyle w:val="TOC1"/>
            <w:tabs>
              <w:tab w:val="right" w:leader="dot" w:pos="9350"/>
            </w:tabs>
            <w:rPr>
              <w:rFonts w:asciiTheme="minorHAnsi" w:eastAsiaTheme="minorEastAsia" w:hAnsiTheme="minorHAnsi"/>
              <w:noProof/>
              <w:sz w:val="22"/>
            </w:rPr>
          </w:pPr>
          <w:hyperlink w:anchor="_Toc118910183" w:history="1">
            <w:r w:rsidRPr="0083659A">
              <w:rPr>
                <w:rStyle w:val="Hyperlink"/>
                <w:noProof/>
              </w:rPr>
              <w:t>References</w:t>
            </w:r>
            <w:r>
              <w:rPr>
                <w:noProof/>
                <w:webHidden/>
              </w:rPr>
              <w:tab/>
            </w:r>
            <w:r>
              <w:rPr>
                <w:noProof/>
                <w:webHidden/>
              </w:rPr>
              <w:fldChar w:fldCharType="begin"/>
            </w:r>
            <w:r>
              <w:rPr>
                <w:noProof/>
                <w:webHidden/>
              </w:rPr>
              <w:instrText xml:space="preserve"> PAGEREF _Toc118910183 \h </w:instrText>
            </w:r>
            <w:r>
              <w:rPr>
                <w:noProof/>
                <w:webHidden/>
              </w:rPr>
            </w:r>
            <w:r>
              <w:rPr>
                <w:noProof/>
                <w:webHidden/>
              </w:rPr>
              <w:fldChar w:fldCharType="separate"/>
            </w:r>
            <w:r>
              <w:rPr>
                <w:noProof/>
                <w:webHidden/>
              </w:rPr>
              <w:t>18</w:t>
            </w:r>
            <w:r>
              <w:rPr>
                <w:noProof/>
                <w:webHidden/>
              </w:rPr>
              <w:fldChar w:fldCharType="end"/>
            </w:r>
          </w:hyperlink>
        </w:p>
        <w:p w:rsidR="0012700E" w:rsidRDefault="0012700E">
          <w:r>
            <w:rPr>
              <w:b/>
              <w:bCs/>
              <w:noProof/>
            </w:rPr>
            <w:fldChar w:fldCharType="end"/>
          </w:r>
        </w:p>
      </w:sdtContent>
    </w:sdt>
    <w:p w:rsidR="00A12675" w:rsidRDefault="00A12675" w:rsidP="00A12675">
      <w:pPr>
        <w:jc w:val="center"/>
        <w:rPr>
          <w:b/>
        </w:rPr>
      </w:pPr>
    </w:p>
    <w:p w:rsidR="00A12675" w:rsidRDefault="00A12675">
      <w:pPr>
        <w:spacing w:line="259" w:lineRule="auto"/>
        <w:jc w:val="left"/>
        <w:rPr>
          <w:b/>
        </w:rPr>
      </w:pPr>
      <w:r>
        <w:rPr>
          <w:b/>
        </w:rPr>
        <w:br w:type="page"/>
      </w:r>
    </w:p>
    <w:p w:rsidR="00A12675" w:rsidRDefault="00A12675" w:rsidP="00A12675">
      <w:pPr>
        <w:pStyle w:val="Heading1"/>
      </w:pPr>
      <w:bookmarkStart w:id="0" w:name="_Toc118910165"/>
      <w:r>
        <w:lastRenderedPageBreak/>
        <w:t>Introduction</w:t>
      </w:r>
      <w:bookmarkEnd w:id="0"/>
    </w:p>
    <w:p w:rsidR="00295867" w:rsidRDefault="00A12675" w:rsidP="00A12675">
      <w:r w:rsidRPr="00A12675">
        <w:t>The more contemporary idea in management theory and organizational behavior is organizational culture. Organizational culture has gained prominence and is now one of the main management concerns as a result of new management theories and research. Modern businesses must put more attention on organizational culture in order to prosper as a result of the unavoidable growth of organizations that function as open systems rather than closed systems</w:t>
      </w:r>
      <w:r w:rsidR="009971A4">
        <w:t xml:space="preserve"> </w:t>
      </w:r>
      <w:r w:rsidR="009971A4">
        <w:t>(Arnold, 2005)</w:t>
      </w:r>
      <w:r w:rsidRPr="00A12675">
        <w:t>.</w:t>
      </w:r>
      <w:r>
        <w:t xml:space="preserve"> </w:t>
      </w:r>
      <w:r w:rsidRPr="00A12675">
        <w:t>Employers play a crucial part in preserving a strong culture by having started with the hiring and recruitment of staff who will share the organization's viewpoints and thrive in that culture, developing attitude, training, but instead performance evaluation training programs that clarify and enhance the organization’s objectives, and making sure that the right benefits and incentives are given to workers who legitimately uphold the values.</w:t>
      </w:r>
      <w:r>
        <w:t xml:space="preserve"> This report has been developed on the culture </w:t>
      </w:r>
      <w:r w:rsidR="00BC33D3">
        <w:t xml:space="preserve">and the context of Sainsbury and </w:t>
      </w:r>
      <w:r w:rsidR="00BC33D3" w:rsidRPr="00BC33D3">
        <w:t>that necessitates understanding the significance of organizational context and culture. On the other hand, a proper analysis can be used to determine how well an organization performs in its larger context. Once more, attention has been paid to culture and ethical behavior.</w:t>
      </w:r>
    </w:p>
    <w:p w:rsidR="00295867" w:rsidRDefault="00295867" w:rsidP="00295867">
      <w:pPr>
        <w:pStyle w:val="Heading1"/>
      </w:pPr>
      <w:bookmarkStart w:id="1" w:name="_Toc118910166"/>
      <w:r w:rsidRPr="00295867">
        <w:t xml:space="preserve">Critically assess the culture and context of an </w:t>
      </w:r>
      <w:r>
        <w:t>organization</w:t>
      </w:r>
      <w:bookmarkEnd w:id="1"/>
    </w:p>
    <w:p w:rsidR="00295867" w:rsidRPr="008027C8" w:rsidRDefault="00566DFC" w:rsidP="00BB31F9">
      <w:pPr>
        <w:pStyle w:val="Heading2"/>
      </w:pPr>
      <w:bookmarkStart w:id="2" w:name="_Toc118910167"/>
      <w:r w:rsidRPr="008027C8">
        <w:t>Organizational</w:t>
      </w:r>
      <w:r w:rsidR="00295867" w:rsidRPr="008027C8">
        <w:t xml:space="preserve"> Culture</w:t>
      </w:r>
      <w:bookmarkEnd w:id="2"/>
    </w:p>
    <w:p w:rsidR="00295867" w:rsidRDefault="00295867" w:rsidP="00295867">
      <w:r w:rsidRPr="00295867">
        <w:t>The explanation and evaluation of organizational culture are necessary. Organizational cultures are established on cognitive frameworks that describe how workers reason and make decisions. For the entire business, organizational culture operates as a vital ingredient. A foundation for comparing businesses functioning within a similar national culture is provided by the concept of organizational culture</w:t>
      </w:r>
      <w:r w:rsidR="00BB31F9">
        <w:t xml:space="preserve"> </w:t>
      </w:r>
      <w:r w:rsidR="00BB31F9">
        <w:t>(Parker, 2001)</w:t>
      </w:r>
      <w:r w:rsidRPr="00295867">
        <w:t>. </w:t>
      </w:r>
      <w:r w:rsidR="008027C8" w:rsidRPr="008027C8">
        <w:t xml:space="preserve">A collection of shared values can be used to gauge how similar a company's culture is, even when people from different cultures are working at different levels of the organization. </w:t>
      </w:r>
      <w:bookmarkStart w:id="3" w:name="_GoBack"/>
      <w:r w:rsidR="008027C8" w:rsidRPr="008027C8">
        <w:t xml:space="preserve">Every person connected to the organization is directly impacted by its values and ideas. </w:t>
      </w:r>
      <w:bookmarkEnd w:id="3"/>
      <w:r w:rsidR="008027C8" w:rsidRPr="008027C8">
        <w:t>Standards are regarded as intangible, but firms must work to meet them if they wish to increase worker productivity and profitability. A group of shared values and views that quietly oppose the prevailing organizational culture is known as a counter culture. In most counter cultures, the charismatic manager or leader is at the center. This type of culture may be threatened by the founding corporate culture.</w:t>
      </w:r>
    </w:p>
    <w:p w:rsidR="005474FD" w:rsidRDefault="005474FD" w:rsidP="00BB31F9">
      <w:pPr>
        <w:jc w:val="center"/>
      </w:pPr>
      <w:r>
        <w:rPr>
          <w:noProof/>
        </w:rPr>
        <w:lastRenderedPageBreak/>
        <w:drawing>
          <wp:inline distT="0" distB="0" distL="0" distR="0" wp14:anchorId="4B03D5E7" wp14:editId="2C7117E9">
            <wp:extent cx="4391025" cy="31337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91025" cy="3133725"/>
                    </a:xfrm>
                    <a:prstGeom prst="rect">
                      <a:avLst/>
                    </a:prstGeom>
                  </pic:spPr>
                </pic:pic>
              </a:graphicData>
            </a:graphic>
          </wp:inline>
        </w:drawing>
      </w:r>
    </w:p>
    <w:p w:rsidR="005474FD" w:rsidRDefault="005474FD" w:rsidP="00BB31F9">
      <w:pPr>
        <w:jc w:val="center"/>
      </w:pPr>
      <w:r>
        <w:t>Figure:</w:t>
      </w:r>
      <w:r w:rsidR="00BB31F9">
        <w:t xml:space="preserve"> Organization Structure</w:t>
      </w:r>
    </w:p>
    <w:p w:rsidR="005474FD" w:rsidRDefault="005474FD" w:rsidP="00BB31F9">
      <w:pPr>
        <w:jc w:val="center"/>
      </w:pPr>
      <w:r>
        <w:t>Source:</w:t>
      </w:r>
      <w:r w:rsidR="00BB31F9" w:rsidRPr="00BB31F9">
        <w:t xml:space="preserve"> (</w:t>
      </w:r>
      <w:proofErr w:type="spellStart"/>
      <w:r w:rsidR="00BB31F9" w:rsidRPr="00BB31F9">
        <w:t>Haidt</w:t>
      </w:r>
      <w:proofErr w:type="spellEnd"/>
      <w:r w:rsidR="00BB31F9" w:rsidRPr="00BB31F9">
        <w:t>, 2002)</w:t>
      </w:r>
    </w:p>
    <w:p w:rsidR="008027C8" w:rsidRDefault="00FB0E0D" w:rsidP="00BA0706">
      <w:pPr>
        <w:pStyle w:val="Heading2"/>
      </w:pPr>
      <w:bookmarkStart w:id="4" w:name="_Toc118910168"/>
      <w:r w:rsidRPr="00FB0E0D">
        <w:t xml:space="preserve">Characteristics </w:t>
      </w:r>
      <w:r>
        <w:t xml:space="preserve">of </w:t>
      </w:r>
      <w:r w:rsidRPr="00FB0E0D">
        <w:t>organizational culture</w:t>
      </w:r>
      <w:bookmarkEnd w:id="4"/>
    </w:p>
    <w:p w:rsidR="00BA0706" w:rsidRDefault="00BA0706" w:rsidP="00295867">
      <w:r w:rsidRPr="00BA0706">
        <w:t>A culture of individual and organizational learning, the creation of new information, and a willingness to share that knowledge with others are required in order to maximize employee values, which are regarded as rational assets</w:t>
      </w:r>
      <w:r w:rsidR="00BB31F9">
        <w:t xml:space="preserve"> </w:t>
      </w:r>
      <w:r w:rsidR="00BB31F9">
        <w:t>(</w:t>
      </w:r>
      <w:proofErr w:type="spellStart"/>
      <w:r w:rsidR="00BB31F9">
        <w:t>Mert</w:t>
      </w:r>
      <w:proofErr w:type="spellEnd"/>
      <w:r w:rsidR="00BB31F9">
        <w:t xml:space="preserve">, </w:t>
      </w:r>
      <w:r w:rsidR="00BB31F9" w:rsidRPr="00A904B0">
        <w:t>2003</w:t>
      </w:r>
      <w:r w:rsidR="00BB31F9">
        <w:t>)</w:t>
      </w:r>
      <w:r w:rsidRPr="00BA0706">
        <w:t>. The majority of individuals seem to concur that organizational culture is a framework that sets one organization apart from others and has a common meaning among its staff. These core traits that the group values make up this rational organizational framework.</w:t>
      </w:r>
    </w:p>
    <w:p w:rsidR="004F6B41" w:rsidRDefault="004F6B41" w:rsidP="004F6B41">
      <w:pPr>
        <w:pStyle w:val="ListParagraph"/>
        <w:numPr>
          <w:ilvl w:val="0"/>
          <w:numId w:val="1"/>
        </w:numPr>
      </w:pPr>
      <w:r>
        <w:t>Risk-taking, innovation, the extent to which risk-taking</w:t>
      </w:r>
      <w:r>
        <w:t xml:space="preserve"> is encouraged among employees.</w:t>
      </w:r>
    </w:p>
    <w:p w:rsidR="004F6B41" w:rsidRDefault="004F6B41" w:rsidP="004F6B41">
      <w:pPr>
        <w:pStyle w:val="ListParagraph"/>
        <w:numPr>
          <w:ilvl w:val="0"/>
          <w:numId w:val="1"/>
        </w:numPr>
      </w:pPr>
      <w:r>
        <w:t>Sainsbury concentrates its efforts to how much accuracy, careful consideration, and attention to detail</w:t>
      </w:r>
      <w:r>
        <w:t xml:space="preserve"> are expected of its employees.</w:t>
      </w:r>
    </w:p>
    <w:p w:rsidR="004F6B41" w:rsidRDefault="004F6B41" w:rsidP="004F6B41">
      <w:pPr>
        <w:pStyle w:val="ListParagraph"/>
        <w:numPr>
          <w:ilvl w:val="0"/>
          <w:numId w:val="1"/>
        </w:numPr>
      </w:pPr>
      <w:r>
        <w:t>Sainsbury's objective approach is a measure of how much management emphasizes the results or outcomes rather than the techniques and procedur</w:t>
      </w:r>
      <w:r>
        <w:t>es used to achieve these goals.</w:t>
      </w:r>
    </w:p>
    <w:p w:rsidR="004F6B41" w:rsidRDefault="004F6B41" w:rsidP="004F6B41">
      <w:pPr>
        <w:pStyle w:val="ListParagraph"/>
        <w:numPr>
          <w:ilvl w:val="0"/>
          <w:numId w:val="1"/>
        </w:numPr>
      </w:pPr>
      <w:r>
        <w:t xml:space="preserve">The amount to which management decisions consider how the outcomes may </w:t>
      </w:r>
      <w:r>
        <w:t>affect</w:t>
      </w:r>
      <w:r>
        <w:t xml:space="preserve"> specific people within the company, a</w:t>
      </w:r>
      <w:r>
        <w:t>ccording to Sainsbury's People.</w:t>
      </w:r>
    </w:p>
    <w:p w:rsidR="004F6B41" w:rsidRDefault="004F6B41" w:rsidP="004F6B41">
      <w:pPr>
        <w:pStyle w:val="ListParagraph"/>
        <w:numPr>
          <w:ilvl w:val="0"/>
          <w:numId w:val="1"/>
        </w:numPr>
      </w:pPr>
      <w:r>
        <w:lastRenderedPageBreak/>
        <w:t>In a team-oriented setting, work activities are organized around</w:t>
      </w:r>
      <w:r>
        <w:t xml:space="preserve"> teams rather than individuals.</w:t>
      </w:r>
    </w:p>
    <w:p w:rsidR="004F6B41" w:rsidRDefault="004F6B41" w:rsidP="004F6B41">
      <w:pPr>
        <w:pStyle w:val="ListParagraph"/>
        <w:numPr>
          <w:ilvl w:val="0"/>
          <w:numId w:val="1"/>
        </w:numPr>
      </w:pPr>
      <w:r>
        <w:t>Aggression that drives people to be aggressive and c</w:t>
      </w:r>
      <w:r>
        <w:t>ompetitive rather than relaxed.</w:t>
      </w:r>
    </w:p>
    <w:p w:rsidR="004F6B41" w:rsidRDefault="004F6B41" w:rsidP="004F6B41">
      <w:pPr>
        <w:pStyle w:val="ListParagraph"/>
        <w:numPr>
          <w:ilvl w:val="0"/>
          <w:numId w:val="1"/>
        </w:numPr>
      </w:pPr>
      <w:r>
        <w:t>Security, as opposed to growth, lays more emphasis on upholding the status quo inside the organization.</w:t>
      </w:r>
    </w:p>
    <w:p w:rsidR="0037314C" w:rsidRDefault="0037314C" w:rsidP="0037314C">
      <w:pPr>
        <w:pStyle w:val="Heading2"/>
      </w:pPr>
      <w:bookmarkStart w:id="5" w:name="_Toc118910169"/>
      <w:r w:rsidRPr="0037314C">
        <w:t xml:space="preserve">Types of </w:t>
      </w:r>
      <w:r w:rsidR="0047654D" w:rsidRPr="0037314C">
        <w:t>organizational</w:t>
      </w:r>
      <w:r w:rsidRPr="0037314C">
        <w:t xml:space="preserve"> culture</w:t>
      </w:r>
      <w:bookmarkEnd w:id="5"/>
    </w:p>
    <w:p w:rsidR="0037314C" w:rsidRDefault="0037314C" w:rsidP="0037314C">
      <w:r w:rsidRPr="0037314C">
        <w:t>Understanding that there are various corporate cultures is essential. The diversity of corporate cultures is acknowledged by Sainsbury. According to theoretical studies of companies, there have been four primary types of organizational culture:</w:t>
      </w:r>
    </w:p>
    <w:p w:rsidR="000C0943" w:rsidRDefault="000C0943" w:rsidP="0037314C">
      <w:r w:rsidRPr="000C0943">
        <w:rPr>
          <w:b/>
        </w:rPr>
        <w:t>Internal process model:</w:t>
      </w:r>
      <w:r>
        <w:t xml:space="preserve"> </w:t>
      </w:r>
      <w:r w:rsidRPr="000C0943">
        <w:t>In order to maintain consistency and control, Sainsbury employs the internal process model, which asks for such an internal focus on direct authority and the employing of communication planning and communication</w:t>
      </w:r>
      <w:r w:rsidR="00844B5A">
        <w:t xml:space="preserve"> </w:t>
      </w:r>
      <w:r w:rsidR="00844B5A">
        <w:t>(</w:t>
      </w:r>
      <w:proofErr w:type="spellStart"/>
      <w:r w:rsidR="00844B5A">
        <w:t>Mehalu</w:t>
      </w:r>
      <w:proofErr w:type="spellEnd"/>
      <w:r w:rsidR="00844B5A">
        <w:t>, 2011)</w:t>
      </w:r>
      <w:r w:rsidRPr="000C0943">
        <w:t>. This method has commonly been called a "hierarchical society" since it demands technical management, deference, and conformity to regulations. The internal process model most accurately depicts the conventional bureaucracy and bureaucracy theoretical paradigm, which relies on structured rules and procedures as regulatory mechanisms.</w:t>
      </w:r>
    </w:p>
    <w:p w:rsidR="000C0943" w:rsidRDefault="000C0943" w:rsidP="0037314C">
      <w:r w:rsidRPr="000C0943">
        <w:rPr>
          <w:b/>
        </w:rPr>
        <w:t>Open systems model:</w:t>
      </w:r>
      <w:r>
        <w:t xml:space="preserve"> </w:t>
      </w:r>
      <w:r w:rsidRPr="000C0943">
        <w:t>In Sainsbury, the open systems approach places a strong focus on flexibility and external assistance, where improvement, productivity enhancement, and outside help are accomplished through planning and adaptability</w:t>
      </w:r>
      <w:r w:rsidR="007F421B">
        <w:t xml:space="preserve"> </w:t>
      </w:r>
      <w:r w:rsidR="007F421B">
        <w:t>(</w:t>
      </w:r>
      <w:proofErr w:type="spellStart"/>
      <w:r w:rsidR="007F421B">
        <w:t>Hofstede</w:t>
      </w:r>
      <w:proofErr w:type="spellEnd"/>
      <w:r w:rsidR="007F421B">
        <w:t>, 2005)</w:t>
      </w:r>
      <w:r w:rsidRPr="000C0943">
        <w:t>. This paradigm is now being described to as a "developmental culture" since it is associated with inventive, skills is the key who constantly keep their focus on the outside world. Sainsbury is very competitive, its leaders take calculated chances and organization and help are correlated with individual initiative.</w:t>
      </w:r>
    </w:p>
    <w:p w:rsidR="000C0943" w:rsidRDefault="000C0943" w:rsidP="00CB0F8B">
      <w:r w:rsidRPr="0047654D">
        <w:rPr>
          <w:b/>
        </w:rPr>
        <w:t>Human relations model</w:t>
      </w:r>
      <w:r w:rsidR="00315289" w:rsidRPr="0047654D">
        <w:rPr>
          <w:b/>
        </w:rPr>
        <w:t>:</w:t>
      </w:r>
      <w:r w:rsidR="00315289">
        <w:t xml:space="preserve"> </w:t>
      </w:r>
      <w:r w:rsidR="00CB0F8B">
        <w:t xml:space="preserve">According to the human relations model, Sainsbury needed to be flexible and internally focused, relying on training and increased human resource capacity to raise staff </w:t>
      </w:r>
      <w:r w:rsidR="00CB0F8B">
        <w:t>morale and foster togetherness</w:t>
      </w:r>
      <w:r w:rsidR="008B3A89">
        <w:t xml:space="preserve"> </w:t>
      </w:r>
      <w:r w:rsidR="008B3A89">
        <w:t>(Ho, 2010)</w:t>
      </w:r>
      <w:r w:rsidR="00CB0F8B">
        <w:t xml:space="preserve">. </w:t>
      </w:r>
      <w:r w:rsidR="00CB0F8B">
        <w:t xml:space="preserve">Sainsbury's organizational culture approach is sometimes considered to as </w:t>
      </w:r>
      <w:r w:rsidR="00CB0F8B">
        <w:t xml:space="preserve">community culture </w:t>
      </w:r>
      <w:r w:rsidR="00CB0F8B">
        <w:t>given that it is linked to positivity and participation through cooperation. All of these companies' managers strive to encourage and grow their personnel.</w:t>
      </w:r>
    </w:p>
    <w:p w:rsidR="000C0943" w:rsidRDefault="000C0943" w:rsidP="0037314C">
      <w:r w:rsidRPr="0047654D">
        <w:rPr>
          <w:b/>
        </w:rPr>
        <w:lastRenderedPageBreak/>
        <w:t>Rational goal model</w:t>
      </w:r>
      <w:r w:rsidR="00315289" w:rsidRPr="0047654D">
        <w:rPr>
          <w:b/>
        </w:rPr>
        <w:t>:</w:t>
      </w:r>
      <w:r w:rsidR="0047654D">
        <w:t xml:space="preserve"> The rational</w:t>
      </w:r>
      <w:r w:rsidR="0047654D" w:rsidRPr="0047654D">
        <w:t xml:space="preserve"> goal model used by Sainsbury contains a control/external emphasis in which efficiency and productivity are reached through goal-setting and planning. Because of the emphasis on performance and target completion, this type of organizational culture is referred to as a rational culture. Sainsbury places a strong emphasis on productivity, and managers organize their employees to accomplish predetermined objectives and deadlines in exchange for performance-based compensation</w:t>
      </w:r>
      <w:r w:rsidR="00FB2CA0">
        <w:t xml:space="preserve"> </w:t>
      </w:r>
      <w:r w:rsidR="00FB2CA0">
        <w:t>(Needle, 2004)</w:t>
      </w:r>
      <w:r w:rsidR="0047654D" w:rsidRPr="0047654D">
        <w:t>. This academic understanding of how culture evolves does not mean that all authentic manifestations of a particular style occur within organizations. Sainsbury might showcase a range of cultural expressions. Instead, these typologies aid in our comprehension of dominant cultures and our analysis of the degree of rebalancing required to persuade society to accept new attitudes and values.</w:t>
      </w:r>
    </w:p>
    <w:p w:rsidR="006F78E4" w:rsidRDefault="006F78E4" w:rsidP="006F78E4">
      <w:pPr>
        <w:pStyle w:val="Heading2"/>
      </w:pPr>
      <w:bookmarkStart w:id="6" w:name="_Toc118910170"/>
      <w:r w:rsidRPr="006F78E4">
        <w:t>Funct</w:t>
      </w:r>
      <w:r>
        <w:t xml:space="preserve">ions of </w:t>
      </w:r>
      <w:proofErr w:type="spellStart"/>
      <w:r>
        <w:t>Organisational</w:t>
      </w:r>
      <w:proofErr w:type="spellEnd"/>
      <w:r>
        <w:t xml:space="preserve"> Culture</w:t>
      </w:r>
      <w:bookmarkEnd w:id="6"/>
      <w:r>
        <w:t xml:space="preserve"> </w:t>
      </w:r>
    </w:p>
    <w:p w:rsidR="006F78E4" w:rsidRDefault="006F78E4" w:rsidP="0037314C">
      <w:r w:rsidRPr="006F78E4">
        <w:t>The basic goal of organizational culture is to outline the methods used to give organizational life significance. Corporate culture is important because it enables employees to continue learning from their forebears' skills</w:t>
      </w:r>
      <w:r w:rsidR="00877007">
        <w:t xml:space="preserve"> </w:t>
      </w:r>
      <w:r w:rsidR="00877007">
        <w:t xml:space="preserve">(Martins, </w:t>
      </w:r>
      <w:r w:rsidR="00877007" w:rsidRPr="00C6074F">
        <w:t>2003)</w:t>
      </w:r>
      <w:r w:rsidRPr="006F78E4">
        <w:t>. Members of the organization will therefore gain from any lessons gained from the achievements and failures of others. In addition to significant goals, procedures, communication channels, and address conventions, organizational culture also outlines how members of a group will interact with one another. Sainsbury's organizational culture incorporates the following duties:</w:t>
      </w:r>
    </w:p>
    <w:p w:rsidR="00A91FBB" w:rsidRDefault="00A91FBB" w:rsidP="00A91FBB">
      <w:pPr>
        <w:pStyle w:val="ListParagraph"/>
        <w:numPr>
          <w:ilvl w:val="0"/>
          <w:numId w:val="2"/>
        </w:numPr>
      </w:pPr>
      <w:r>
        <w:t>A common culture encourages political consensus in perception, problem classification, evaluation of topics and points of view, and acti</w:t>
      </w:r>
      <w:r>
        <w:t>on preferences.</w:t>
      </w:r>
    </w:p>
    <w:p w:rsidR="00A91FBB" w:rsidRDefault="00A91FBB" w:rsidP="00A91FBB">
      <w:pPr>
        <w:pStyle w:val="ListParagraph"/>
        <w:numPr>
          <w:ilvl w:val="0"/>
          <w:numId w:val="2"/>
        </w:numPr>
      </w:pPr>
      <w:r>
        <w:t xml:space="preserve">The culture's promotion of consistency of thought benefits </w:t>
      </w:r>
      <w:r>
        <w:t>Sainsbury</w:t>
      </w:r>
      <w:r>
        <w:t>'s coord</w:t>
      </w:r>
      <w:r>
        <w:t>ination and control procedures.</w:t>
      </w:r>
    </w:p>
    <w:p w:rsidR="00A91FBB" w:rsidRDefault="00A91FBB" w:rsidP="00A91FBB">
      <w:pPr>
        <w:pStyle w:val="ListParagraph"/>
        <w:numPr>
          <w:ilvl w:val="0"/>
          <w:numId w:val="2"/>
        </w:numPr>
      </w:pPr>
      <w:r>
        <w:t>Adopting a cultural mentality helps reduce anxiety by streamlining the workplace, making decisions easier, and making ratio</w:t>
      </w:r>
      <w:r>
        <w:t>nal action appear attainable.</w:t>
      </w:r>
    </w:p>
    <w:p w:rsidR="00A91FBB" w:rsidRDefault="00A91FBB" w:rsidP="00A91FBB">
      <w:pPr>
        <w:pStyle w:val="ListParagraph"/>
        <w:numPr>
          <w:ilvl w:val="0"/>
          <w:numId w:val="2"/>
        </w:numPr>
      </w:pPr>
      <w:r>
        <w:t xml:space="preserve">A suitable and consistent culture can promote values and beliefs that motivate staff to put in extra effort while also acting as a </w:t>
      </w:r>
      <w:r>
        <w:t>source of identity and loyalty.</w:t>
      </w:r>
    </w:p>
    <w:p w:rsidR="00A91FBB" w:rsidRDefault="00A91FBB" w:rsidP="00A91FBB">
      <w:pPr>
        <w:pStyle w:val="ListParagraph"/>
        <w:numPr>
          <w:ilvl w:val="0"/>
          <w:numId w:val="2"/>
        </w:numPr>
      </w:pPr>
      <w:r>
        <w:t>The likelihood that the business will succeed in the marketplace is increased by a strong culture.</w:t>
      </w:r>
    </w:p>
    <w:p w:rsidR="0046041B" w:rsidRDefault="0046041B" w:rsidP="0046041B">
      <w:pPr>
        <w:pStyle w:val="Heading2"/>
      </w:pPr>
      <w:bookmarkStart w:id="7" w:name="_Toc118910171"/>
      <w:r w:rsidRPr="0046041B">
        <w:lastRenderedPageBreak/>
        <w:t>Dimensions of organizational culture</w:t>
      </w:r>
      <w:r>
        <w:t>.</w:t>
      </w:r>
      <w:bookmarkEnd w:id="7"/>
    </w:p>
    <w:p w:rsidR="005474FD" w:rsidRDefault="0046041B" w:rsidP="0046041B">
      <w:r w:rsidRPr="0046041B">
        <w:t>Even though culture would not be immediately evident, we can more precisely define, measure, and manage culture by creating a set of principles that can be applied to describe Sainsbury's organizational culture</w:t>
      </w:r>
      <w:r w:rsidR="00E21B6C">
        <w:t xml:space="preserve"> </w:t>
      </w:r>
      <w:r w:rsidR="00E21B6C">
        <w:t>(Slocum, 2005)</w:t>
      </w:r>
      <w:r w:rsidRPr="0046041B">
        <w:t>. As a result, several researchers have proposed various culture typologies. There has been a lot of academic attention in the organizational culture profile (OCP), a conceptual frameworks in which culture is defined by four unique qualities. Following are the four components of Sainsbury's culture:</w:t>
      </w:r>
    </w:p>
    <w:p w:rsidR="007943D5" w:rsidRDefault="0046041B" w:rsidP="0046041B">
      <w:r w:rsidRPr="0046041B">
        <w:rPr>
          <w:b/>
        </w:rPr>
        <w:t>Power culture dimension:</w:t>
      </w:r>
      <w:r>
        <w:t xml:space="preserve"> </w:t>
      </w:r>
      <w:r w:rsidRPr="0046041B">
        <w:t>Power must be employed in any organization to exercise control and shape behavior. A society that values power over uneven access to resources. A power culture is characterized by a primary energy source from which energy rays radiate outward throughout the company</w:t>
      </w:r>
      <w:r w:rsidR="00370A53">
        <w:t xml:space="preserve"> </w:t>
      </w:r>
      <w:r w:rsidR="00370A53">
        <w:t>(</w:t>
      </w:r>
      <w:proofErr w:type="spellStart"/>
      <w:r w:rsidR="00370A53">
        <w:t>Mahakalanda</w:t>
      </w:r>
      <w:proofErr w:type="spellEnd"/>
      <w:r w:rsidR="00370A53">
        <w:t>, 2008)</w:t>
      </w:r>
      <w:r w:rsidRPr="0046041B">
        <w:t xml:space="preserve">. As a result, </w:t>
      </w:r>
      <w:r w:rsidR="00370A53">
        <w:t>Sainsbury</w:t>
      </w:r>
      <w:r w:rsidRPr="0046041B">
        <w:t>'s representatives are connected to the core through specialized and functional relationships, and authority is concentrated in one place. Rule-oriented culture is another name for this type of organizational culture, which places a strong emphasis on deference to authority, rationality in processes, labor division, and normalization. In Sainsbury, there is a community that values power.</w:t>
      </w:r>
      <w:r w:rsidR="007943D5">
        <w:t xml:space="preserve"> In top level management Sainsbury partially use power culture in the organization.</w:t>
      </w:r>
    </w:p>
    <w:p w:rsidR="0046041B" w:rsidRDefault="00DB7B8E" w:rsidP="0046041B">
      <w:r w:rsidRPr="00DB7B8E">
        <w:rPr>
          <w:b/>
        </w:rPr>
        <w:t>Role culture dimension:</w:t>
      </w:r>
      <w:r>
        <w:t xml:space="preserve"> </w:t>
      </w:r>
      <w:r w:rsidRPr="00DB7B8E">
        <w:t xml:space="preserve">Role-oriented cultures are said to replace a set of procedures and procedures with the leader's individualism power. This kind of culture is mostly concerned with the definition and specialization of labor. In other words, the rules and regulations specified in the </w:t>
      </w:r>
      <w:proofErr w:type="gramStart"/>
      <w:r w:rsidRPr="00DB7B8E">
        <w:t>job</w:t>
      </w:r>
      <w:proofErr w:type="gramEnd"/>
      <w:r w:rsidRPr="00DB7B8E">
        <w:t xml:space="preserve"> description, that are much more significant than the person doing the activity, regulate labor</w:t>
      </w:r>
      <w:r w:rsidR="00370A53">
        <w:t xml:space="preserve"> </w:t>
      </w:r>
      <w:r w:rsidR="00370A53">
        <w:t>(</w:t>
      </w:r>
      <w:proofErr w:type="spellStart"/>
      <w:r w:rsidR="00370A53">
        <w:t>Citeman</w:t>
      </w:r>
      <w:proofErr w:type="spellEnd"/>
      <w:r w:rsidR="00370A53">
        <w:t>, 2008)</w:t>
      </w:r>
      <w:r w:rsidRPr="00DB7B8E">
        <w:t>. A position culture's strength stems from its roles or specializations, which can be viewed as a collection of structures managed and supervised by a small number of senior executives. This implies that the foundation and establishments of Sainsbury's are regulated, centralized processes controlled by position and contact protocols.</w:t>
      </w:r>
    </w:p>
    <w:p w:rsidR="00DB7B8E" w:rsidRDefault="0076601C" w:rsidP="0076601C">
      <w:r w:rsidRPr="00B329A5">
        <w:rPr>
          <w:b/>
        </w:rPr>
        <w:t>Achievement culture dimension:</w:t>
      </w:r>
      <w:r>
        <w:t xml:space="preserve"> </w:t>
      </w:r>
      <w:r w:rsidR="00673052">
        <w:t>T</w:t>
      </w:r>
      <w:r>
        <w:t>he culture that places emphasis on success and unites people under a shared objective or vision. The culture of accomplishment is also known as the mission culture, which refers to Sainsbury employees' focus on attaining the company's stated goals and objectives. A workplace culture is one in which power is shared and knowledge is regarded more hi</w:t>
      </w:r>
      <w:r w:rsidR="00B329A5">
        <w:t>ghly than charisma or prestige</w:t>
      </w:r>
      <w:r w:rsidR="00D96BE5">
        <w:t xml:space="preserve"> </w:t>
      </w:r>
      <w:r w:rsidR="00D96BE5">
        <w:t>(</w:t>
      </w:r>
      <w:proofErr w:type="spellStart"/>
      <w:r w:rsidR="00D96BE5">
        <w:t>Mahakalanda</w:t>
      </w:r>
      <w:proofErr w:type="spellEnd"/>
      <w:r w:rsidR="00D96BE5">
        <w:t>, 2008)</w:t>
      </w:r>
      <w:r w:rsidR="00B329A5">
        <w:t xml:space="preserve">. </w:t>
      </w:r>
      <w:r>
        <w:t xml:space="preserve">Expertise, talents, and abilities are the three cornerstones of an achievement-oriented culture. Therefore, being knowledgeable and skilled </w:t>
      </w:r>
      <w:r>
        <w:lastRenderedPageBreak/>
        <w:t>enough to exercise authority. Bringing the relevant people together to accomplish corporate goals is the community's main strategic goal. This demonstrates how, in terms of organizational culture, the achievement-oriented culture is comparable to the team-oriented culture.</w:t>
      </w:r>
    </w:p>
    <w:p w:rsidR="00944EFB" w:rsidRDefault="00944EFB" w:rsidP="0076601C">
      <w:r w:rsidRPr="000875B3">
        <w:rPr>
          <w:b/>
        </w:rPr>
        <w:t>Support culture dimension:</w:t>
      </w:r>
      <w:r>
        <w:t xml:space="preserve"> </w:t>
      </w:r>
      <w:r w:rsidRPr="00944EFB">
        <w:t xml:space="preserve">Sainsbury's focuses a greater emphasis on people than it does on teams, therefore this component of the culture is different from the achievement-oriented culture. A person-oriented </w:t>
      </w:r>
      <w:r w:rsidR="000875B3" w:rsidRPr="00944EFB">
        <w:t>Sainsbury’s</w:t>
      </w:r>
      <w:r w:rsidRPr="00944EFB">
        <w:t> organizational culture is also known as a support-oriented organizational culture</w:t>
      </w:r>
      <w:r w:rsidR="00A74AAE">
        <w:t xml:space="preserve"> </w:t>
      </w:r>
      <w:r w:rsidR="00A74AAE">
        <w:t>(Slocum, 2005)</w:t>
      </w:r>
      <w:r w:rsidRPr="00944EFB">
        <w:t>. For the people who compromised it, there is simply a support-oriented structure, which is pictorially depicted as a grouping in which no single individual dominates. Utilizing only the most elementary rules and methods of communication, the community of people, or individuals, decide how professions are dispersed. Normally, job responsibilities are assigned based on the individual's preferences and the need for development and learning. Creative thinking, flexibility, and proactive change are encouraged by a positive corporate culture. Individual team members' skills are supported by Sainsbury since they frequently cherish their own jobs.</w:t>
      </w:r>
    </w:p>
    <w:p w:rsidR="00EF00DE" w:rsidRDefault="00EF00DE" w:rsidP="00EF00DE">
      <w:pPr>
        <w:pStyle w:val="Heading1"/>
      </w:pPr>
      <w:bookmarkStart w:id="8" w:name="_Toc118910172"/>
      <w:r w:rsidRPr="00EF00DE">
        <w:t>Evaluate an organization within its broader environment using appropriate environmental and organizational analysis techniques.</w:t>
      </w:r>
      <w:bookmarkEnd w:id="8"/>
    </w:p>
    <w:p w:rsidR="00EF00DE" w:rsidRDefault="005854B1" w:rsidP="00EF00DE">
      <w:r w:rsidRPr="005854B1">
        <w:t>Every organization, business or nonprofit, has a distinctive environment. An organization's surroundings are anything that influences its operations, whether favorably or unfavorably. Environment encompasses both concrete elements, such as a country's economic and political state, and abstract ideas, such as the reputation of an institution</w:t>
      </w:r>
      <w:r w:rsidR="00A74AAE">
        <w:t xml:space="preserve"> </w:t>
      </w:r>
      <w:r w:rsidR="00A74AAE">
        <w:t xml:space="preserve">(Martins, </w:t>
      </w:r>
      <w:r w:rsidR="00A74AAE" w:rsidRPr="00C6074F">
        <w:t>2003)</w:t>
      </w:r>
      <w:r w:rsidRPr="005854B1">
        <w:t>. It is vital to carefully examine the environmental elements, both tangible and intangible. Managers cannot create a successful plan using only their assumptions and instincts. They must employ relevant information that is directly tied to looking at their company's external environment.</w:t>
      </w:r>
    </w:p>
    <w:p w:rsidR="000F442D" w:rsidRDefault="000F442D" w:rsidP="000F442D">
      <w:pPr>
        <w:pStyle w:val="Heading2"/>
      </w:pPr>
      <w:bookmarkStart w:id="9" w:name="_Toc118910173"/>
      <w:r w:rsidRPr="000F442D">
        <w:t>External</w:t>
      </w:r>
      <w:r>
        <w:t xml:space="preserve"> environment of organizations</w:t>
      </w:r>
      <w:bookmarkEnd w:id="9"/>
    </w:p>
    <w:p w:rsidR="000F442D" w:rsidRDefault="000F442D" w:rsidP="000F442D">
      <w:r w:rsidRPr="000F442D">
        <w:t>Organizations need benefit from, respond to, and integrate into respective external environments in order to achieve success and develop. Organizations are groups of individuals who voluntarily choose to work together on initiatives with clearly defined goals and tactics in order to accomplish a shared aim. In order to benefit from both internal and exterior opportunities, companies are internally built and constructed to operate in a variety of external environments</w:t>
      </w:r>
      <w:r w:rsidR="00F7374F">
        <w:t xml:space="preserve"> </w:t>
      </w:r>
      <w:r w:rsidR="00F7374F">
        <w:t>(Needle, 2004)</w:t>
      </w:r>
      <w:r w:rsidRPr="000F442D">
        <w:t xml:space="preserve">. </w:t>
      </w:r>
      <w:r w:rsidRPr="000F442D">
        <w:lastRenderedPageBreak/>
        <w:t>Organizations can be classified into a wide range of categories, such as not-for-profit, for-profit, public, private, corporate, nonprofit, community and -operated, and those that are actively listed on stock markets. Companies, businesses, organizations, establishments, collaborations, groups, partnerships, and global corporations are all frequent names for organizations.</w:t>
      </w:r>
    </w:p>
    <w:p w:rsidR="000F442D" w:rsidRDefault="000F442D" w:rsidP="000F442D">
      <w:pPr>
        <w:rPr>
          <w:i/>
        </w:rPr>
      </w:pPr>
      <w:r w:rsidRPr="00E60E60">
        <w:rPr>
          <w:i/>
        </w:rPr>
        <w:t>The following is a discussion of the specific, general environmental issues for Sainsbury's:</w:t>
      </w:r>
    </w:p>
    <w:p w:rsidR="006B50DE" w:rsidRDefault="006B50DE" w:rsidP="006B50DE">
      <w:pPr>
        <w:jc w:val="center"/>
        <w:rPr>
          <w:i/>
        </w:rPr>
      </w:pPr>
      <w:r>
        <w:rPr>
          <w:noProof/>
        </w:rPr>
        <w:drawing>
          <wp:inline distT="0" distB="0" distL="0" distR="0" wp14:anchorId="38C9A775" wp14:editId="3A52770F">
            <wp:extent cx="5943600" cy="333121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31210"/>
                    </a:xfrm>
                    <a:prstGeom prst="rect">
                      <a:avLst/>
                    </a:prstGeom>
                  </pic:spPr>
                </pic:pic>
              </a:graphicData>
            </a:graphic>
          </wp:inline>
        </w:drawing>
      </w:r>
    </w:p>
    <w:p w:rsidR="00E30322" w:rsidRDefault="00E30322" w:rsidP="00E30322">
      <w:pPr>
        <w:rPr>
          <w:i/>
        </w:rPr>
      </w:pPr>
    </w:p>
    <w:p w:rsidR="006B50DE" w:rsidRDefault="006B50DE" w:rsidP="006B50DE">
      <w:pPr>
        <w:jc w:val="center"/>
      </w:pPr>
      <w:r>
        <w:t>Figure:</w:t>
      </w:r>
      <w:r w:rsidRPr="006B50DE">
        <w:t xml:space="preserve"> External environment of organizations</w:t>
      </w:r>
    </w:p>
    <w:p w:rsidR="006B50DE" w:rsidRDefault="006B50DE" w:rsidP="006B50DE">
      <w:pPr>
        <w:jc w:val="center"/>
      </w:pPr>
      <w:r>
        <w:t>Source:</w:t>
      </w:r>
      <w:r w:rsidR="00F7374F" w:rsidRPr="00F7374F">
        <w:t xml:space="preserve"> (Ho, 2010)</w:t>
      </w:r>
    </w:p>
    <w:p w:rsidR="00E30322" w:rsidRDefault="00E30322" w:rsidP="00E30322">
      <w:pPr>
        <w:pStyle w:val="Heading2"/>
        <w:rPr>
          <w:shd w:val="clear" w:color="auto" w:fill="FFFFFF"/>
        </w:rPr>
      </w:pPr>
      <w:bookmarkStart w:id="10" w:name="_Toc118910174"/>
      <w:r>
        <w:rPr>
          <w:shd w:val="clear" w:color="auto" w:fill="FFFFFF"/>
        </w:rPr>
        <w:t>SWOT Analysis</w:t>
      </w:r>
      <w:bookmarkEnd w:id="10"/>
    </w:p>
    <w:p w:rsidR="00E30322" w:rsidRDefault="00E30322" w:rsidP="00E30322">
      <w:r>
        <w:t>SWOT analysis of Sainsbury has been given below:</w:t>
      </w:r>
    </w:p>
    <w:p w:rsidR="00E30322" w:rsidRPr="00475AFC" w:rsidRDefault="00E30322" w:rsidP="00E30322">
      <w:pPr>
        <w:rPr>
          <w:b/>
        </w:rPr>
      </w:pPr>
      <w:r w:rsidRPr="00475AFC">
        <w:rPr>
          <w:b/>
        </w:rPr>
        <w:t>Strengths</w:t>
      </w:r>
    </w:p>
    <w:p w:rsidR="00E30322" w:rsidRDefault="00E30322" w:rsidP="00E30322">
      <w:pPr>
        <w:pStyle w:val="ListParagraph"/>
        <w:numPr>
          <w:ilvl w:val="0"/>
          <w:numId w:val="4"/>
        </w:numPr>
      </w:pPr>
      <w:r>
        <w:t>Sainsbury has dominant market share in the supermarket retail industry</w:t>
      </w:r>
    </w:p>
    <w:p w:rsidR="00E30322" w:rsidRDefault="00E30322" w:rsidP="00E30322">
      <w:pPr>
        <w:pStyle w:val="ListParagraph"/>
        <w:numPr>
          <w:ilvl w:val="0"/>
          <w:numId w:val="4"/>
        </w:numPr>
      </w:pPr>
      <w:r>
        <w:t>This organization have strong brand image in the market.</w:t>
      </w:r>
    </w:p>
    <w:p w:rsidR="00E30322" w:rsidRDefault="00E30322" w:rsidP="00E30322">
      <w:pPr>
        <w:pStyle w:val="ListParagraph"/>
        <w:numPr>
          <w:ilvl w:val="0"/>
          <w:numId w:val="4"/>
        </w:numPr>
      </w:pPr>
      <w:r>
        <w:t>Sainsbury has huge layers of diversified products portfolio.</w:t>
      </w:r>
    </w:p>
    <w:p w:rsidR="00E30322" w:rsidRDefault="00E30322" w:rsidP="00E30322">
      <w:pPr>
        <w:pStyle w:val="ListParagraph"/>
        <w:numPr>
          <w:ilvl w:val="0"/>
          <w:numId w:val="4"/>
        </w:numPr>
      </w:pPr>
      <w:r>
        <w:lastRenderedPageBreak/>
        <w:t>The great brand of Sainsbury associated with its business and it has reliable customer loyalty</w:t>
      </w:r>
    </w:p>
    <w:p w:rsidR="00E30322" w:rsidRDefault="00E30322" w:rsidP="00E30322">
      <w:pPr>
        <w:pStyle w:val="ListParagraph"/>
        <w:numPr>
          <w:ilvl w:val="0"/>
          <w:numId w:val="4"/>
        </w:numPr>
      </w:pPr>
      <w:r>
        <w:t>Sainsbury has a strong supply chain system for the business.</w:t>
      </w:r>
    </w:p>
    <w:p w:rsidR="00E30322" w:rsidRPr="00F11C49" w:rsidRDefault="00E30322" w:rsidP="00E30322">
      <w:pPr>
        <w:rPr>
          <w:b/>
        </w:rPr>
      </w:pPr>
      <w:r w:rsidRPr="00F11C49">
        <w:rPr>
          <w:b/>
        </w:rPr>
        <w:t>Weaknesses</w:t>
      </w:r>
    </w:p>
    <w:p w:rsidR="00E30322" w:rsidRDefault="00E30322" w:rsidP="00E30322">
      <w:pPr>
        <w:pStyle w:val="ListParagraph"/>
        <w:numPr>
          <w:ilvl w:val="0"/>
          <w:numId w:val="5"/>
        </w:numPr>
      </w:pPr>
      <w:r>
        <w:t xml:space="preserve">Sainsbury has an aggressive competition with organization like Aldi, ASDA, </w:t>
      </w:r>
      <w:proofErr w:type="gramStart"/>
      <w:r>
        <w:t>Tesco</w:t>
      </w:r>
      <w:proofErr w:type="gramEnd"/>
      <w:r>
        <w:t xml:space="preserve"> etc.</w:t>
      </w:r>
    </w:p>
    <w:p w:rsidR="00E30322" w:rsidRDefault="00E30322" w:rsidP="00E30322">
      <w:pPr>
        <w:pStyle w:val="ListParagraph"/>
        <w:numPr>
          <w:ilvl w:val="0"/>
          <w:numId w:val="5"/>
        </w:numPr>
      </w:pPr>
      <w:r>
        <w:t xml:space="preserve">Because of different level of product diversification, company loses its competitive advantages. </w:t>
      </w:r>
    </w:p>
    <w:p w:rsidR="00E30322" w:rsidRPr="00F11C49" w:rsidRDefault="00E30322" w:rsidP="00E30322">
      <w:pPr>
        <w:rPr>
          <w:b/>
        </w:rPr>
      </w:pPr>
      <w:r w:rsidRPr="00F11C49">
        <w:rPr>
          <w:b/>
        </w:rPr>
        <w:t>Opportunities</w:t>
      </w:r>
    </w:p>
    <w:p w:rsidR="00E30322" w:rsidRDefault="00E30322" w:rsidP="00E30322">
      <w:pPr>
        <w:pStyle w:val="ListParagraph"/>
        <w:numPr>
          <w:ilvl w:val="0"/>
          <w:numId w:val="6"/>
        </w:numPr>
      </w:pPr>
      <w:r>
        <w:t>Sainsbury create new products as well as diversify its segment in different layer and its can create huge opportunity for the future business.</w:t>
      </w:r>
    </w:p>
    <w:p w:rsidR="00E30322" w:rsidRDefault="00E30322" w:rsidP="00E30322">
      <w:pPr>
        <w:pStyle w:val="ListParagraph"/>
        <w:numPr>
          <w:ilvl w:val="0"/>
          <w:numId w:val="6"/>
        </w:numPr>
      </w:pPr>
      <w:r>
        <w:t>This company can easily step on the soft drinks market</w:t>
      </w:r>
    </w:p>
    <w:p w:rsidR="00E30322" w:rsidRDefault="00E30322" w:rsidP="00E30322">
      <w:pPr>
        <w:pStyle w:val="ListParagraph"/>
        <w:numPr>
          <w:ilvl w:val="0"/>
          <w:numId w:val="6"/>
        </w:numPr>
      </w:pPr>
      <w:r>
        <w:t>Sainsbury can build its business on developing countries easily.</w:t>
      </w:r>
    </w:p>
    <w:p w:rsidR="00E30322" w:rsidRPr="00475AFC" w:rsidRDefault="00E30322" w:rsidP="00E30322">
      <w:pPr>
        <w:pStyle w:val="ListParagraph"/>
        <w:numPr>
          <w:ilvl w:val="0"/>
          <w:numId w:val="6"/>
        </w:numPr>
      </w:pPr>
      <w:r>
        <w:t>Sainsbury has advance of utilize its advanced supply chain system</w:t>
      </w:r>
    </w:p>
    <w:p w:rsidR="00E30322" w:rsidRPr="00F11C49" w:rsidRDefault="00E30322" w:rsidP="00E30322">
      <w:pPr>
        <w:rPr>
          <w:b/>
        </w:rPr>
      </w:pPr>
      <w:r w:rsidRPr="00F11C49">
        <w:rPr>
          <w:b/>
        </w:rPr>
        <w:t>Threats</w:t>
      </w:r>
    </w:p>
    <w:p w:rsidR="00E30322" w:rsidRDefault="00E30322" w:rsidP="00E30322">
      <w:pPr>
        <w:pStyle w:val="ListParagraph"/>
        <w:numPr>
          <w:ilvl w:val="0"/>
          <w:numId w:val="7"/>
        </w:numPr>
      </w:pPr>
      <w:r>
        <w:t>Sainsbury has massive direct and indirect competitors from emerging retails companies</w:t>
      </w:r>
    </w:p>
    <w:p w:rsidR="00E30322" w:rsidRDefault="00E30322" w:rsidP="00E30322">
      <w:pPr>
        <w:pStyle w:val="ListParagraph"/>
        <w:numPr>
          <w:ilvl w:val="0"/>
          <w:numId w:val="7"/>
        </w:numPr>
      </w:pPr>
      <w:r>
        <w:t>This company has some packaging controversy</w:t>
      </w:r>
    </w:p>
    <w:p w:rsidR="00E30322" w:rsidRDefault="00E30322" w:rsidP="00E30322">
      <w:pPr>
        <w:pStyle w:val="ListParagraph"/>
        <w:numPr>
          <w:ilvl w:val="0"/>
          <w:numId w:val="7"/>
        </w:numPr>
      </w:pPr>
      <w:r>
        <w:t>Sainsbury create pollution concerns for many countries</w:t>
      </w:r>
    </w:p>
    <w:p w:rsidR="00E30322" w:rsidRDefault="00E30322" w:rsidP="00E30322">
      <w:pPr>
        <w:pStyle w:val="ListParagraph"/>
        <w:numPr>
          <w:ilvl w:val="0"/>
          <w:numId w:val="7"/>
        </w:numPr>
      </w:pPr>
      <w:r>
        <w:t>Covid-19 pandemic can create a negative impact future.</w:t>
      </w:r>
    </w:p>
    <w:p w:rsidR="00475AFC" w:rsidRPr="00E60E60" w:rsidRDefault="00475AFC" w:rsidP="00475AFC">
      <w:pPr>
        <w:pStyle w:val="Heading2"/>
      </w:pPr>
      <w:bookmarkStart w:id="11" w:name="_Toc118910175"/>
      <w:r>
        <w:t>PESTEL analysis</w:t>
      </w:r>
      <w:bookmarkEnd w:id="11"/>
    </w:p>
    <w:p w:rsidR="00C94454" w:rsidRDefault="00C94454" w:rsidP="000F442D">
      <w:r w:rsidRPr="00E60E60">
        <w:rPr>
          <w:b/>
        </w:rPr>
        <w:t>Economic factors:</w:t>
      </w:r>
      <w:r>
        <w:t xml:space="preserve"> </w:t>
      </w:r>
      <w:r w:rsidRPr="00C94454">
        <w:t>The economic environment is a special component that management would be taken into account. A growth of the economy may be going through a booming, a depression, an anxiety symptoms, a recovery, or it could just be varying. Managers at Sainsbury's must be capable of forecasting the state of the economy</w:t>
      </w:r>
      <w:r w:rsidR="006D5AA3">
        <w:t xml:space="preserve"> </w:t>
      </w:r>
      <w:r w:rsidR="006D5AA3">
        <w:t>(</w:t>
      </w:r>
      <w:proofErr w:type="spellStart"/>
      <w:r w:rsidR="006D5AA3">
        <w:t>Hofstede</w:t>
      </w:r>
      <w:proofErr w:type="spellEnd"/>
      <w:r w:rsidR="006D5AA3">
        <w:t>, 2005)</w:t>
      </w:r>
      <w:r w:rsidRPr="00C94454">
        <w:t xml:space="preserve">. The performance of business organizations is dependent on the condition of a nation's economy. This supports the need to study the economic environment in order to identify changes, developments, and their strategic implications. Sainsbury operates its companies in populated locations. These customers are more likely to purchase from Sainsbury when they have money available to spend. In addition, considerations including income, expenses, investments, borrowing, and credit accessibility might </w:t>
      </w:r>
      <w:r w:rsidRPr="00C94454">
        <w:lastRenderedPageBreak/>
        <w:t>affect purchasing power.</w:t>
      </w:r>
      <w:r w:rsidR="000760D2">
        <w:t xml:space="preserve"> </w:t>
      </w:r>
      <w:r w:rsidR="000760D2" w:rsidRPr="000760D2">
        <w:t>Sainsbury should therefore pay close attention to customer income and consumption trends.</w:t>
      </w:r>
    </w:p>
    <w:p w:rsidR="00964BD6" w:rsidRDefault="00964BD6" w:rsidP="000F442D">
      <w:r w:rsidRPr="00964BD6">
        <w:rPr>
          <w:b/>
        </w:rPr>
        <w:t>Technological factors:</w:t>
      </w:r>
      <w:r>
        <w:t xml:space="preserve"> </w:t>
      </w:r>
      <w:r w:rsidRPr="00964BD6">
        <w:t>Technology provides a big impact with everything from product development to manufacturing effectiveness to potential competition. Business organizations with variable or contribute to effective always struggle with predictability more than those that utilize stable technologies. The primary channels through which the technical advancements are felt includes new items, methods, and components. Utilizing modern technologies caused Sainsbury to develop or become more vibrant</w:t>
      </w:r>
      <w:r w:rsidR="0087245A">
        <w:t xml:space="preserve"> </w:t>
      </w:r>
      <w:r w:rsidR="0087245A">
        <w:t>(</w:t>
      </w:r>
      <w:proofErr w:type="spellStart"/>
      <w:r w:rsidR="0087245A">
        <w:t>Mehalu</w:t>
      </w:r>
      <w:proofErr w:type="spellEnd"/>
      <w:r w:rsidR="0087245A">
        <w:t>, 2011)</w:t>
      </w:r>
      <w:r w:rsidRPr="00964BD6">
        <w:t>. Sainsbury's strategic managers must monitor technology developments that are pertinent to their industry as they construct a plan. Because of the prompt introduction of new technologies, Sainsbury's management is capable of increasing market share due to recent technological developments. To encourage innovation and avoid inefficiencies, Sainsbury maintains up with technology changes. The strategists at Sainsbury's particularly adept at foreseeing technology trends. Technology vision can protect Sainsbury's earnings and increase them.</w:t>
      </w:r>
    </w:p>
    <w:p w:rsidR="001D639C" w:rsidRDefault="001D639C" w:rsidP="000F442D">
      <w:r w:rsidRPr="00E60E60">
        <w:rPr>
          <w:b/>
        </w:rPr>
        <w:t>Sociocultural Factors:</w:t>
      </w:r>
      <w:r>
        <w:t xml:space="preserve"> </w:t>
      </w:r>
      <w:r w:rsidRPr="001D639C">
        <w:t>Sociocultural influences determine a certain set of values and behaviors as well as the resulting lifestyles. They decide which product attributes are in high demand. The fundamental values of a civilization are its attitudes and beliefs. They generally have an impact on other events and modifications</w:t>
      </w:r>
      <w:r w:rsidR="00C961BD">
        <w:t xml:space="preserve"> </w:t>
      </w:r>
      <w:r w:rsidR="00C961BD">
        <w:t>(</w:t>
      </w:r>
      <w:proofErr w:type="spellStart"/>
      <w:r w:rsidR="00C961BD">
        <w:t>Mert</w:t>
      </w:r>
      <w:proofErr w:type="spellEnd"/>
      <w:r w:rsidR="00C961BD">
        <w:t xml:space="preserve">, </w:t>
      </w:r>
      <w:r w:rsidR="00C961BD" w:rsidRPr="00A904B0">
        <w:t>2003</w:t>
      </w:r>
      <w:r w:rsidR="00C961BD">
        <w:t>)</w:t>
      </w:r>
      <w:r w:rsidRPr="001D639C">
        <w:t>. Sociocultural components differ between countries. Currently, diverse workforces are common in many countries. In some countries, individuals are living longer while having fewer children than the average, moving from rural to urban areas, enrolling in more educational institutions, and working in increasing numbers. The social makeup and overall health of a country are significantly impacted by each of these.</w:t>
      </w:r>
      <w:r w:rsidR="00E60E60">
        <w:t xml:space="preserve"> </w:t>
      </w:r>
      <w:r w:rsidR="00E60E60" w:rsidRPr="00E60E60">
        <w:t xml:space="preserve">To meet the needs and interests of customers, it is vital for managers of </w:t>
      </w:r>
      <w:r w:rsidR="00E60E60">
        <w:t>Sainsbury</w:t>
      </w:r>
      <w:r w:rsidR="00E60E60" w:rsidRPr="00E60E60">
        <w:t xml:space="preserve"> to investigate and predict how social and cultural changes may impact business operations in the future. </w:t>
      </w:r>
      <w:r w:rsidR="00E60E60">
        <w:t>Sainsbury</w:t>
      </w:r>
      <w:r w:rsidR="00E60E60" w:rsidRPr="00E60E60">
        <w:t xml:space="preserve"> offer products that are representative of societal values and attitudes.</w:t>
      </w:r>
    </w:p>
    <w:p w:rsidR="00F051E0" w:rsidRDefault="00F120BD" w:rsidP="000F442D">
      <w:r w:rsidRPr="00F120BD">
        <w:rPr>
          <w:b/>
        </w:rPr>
        <w:t>Demographic factors:</w:t>
      </w:r>
      <w:r>
        <w:t xml:space="preserve"> </w:t>
      </w:r>
      <w:r w:rsidRPr="00F120BD">
        <w:t>The demographic environment has an impact on a country's population. Particularly important factors include the population's size, age composition, geographic dispersion, ethnic variety, and economic distribution. There are observable demographic shifts occurring globally. In some countries, the average number of people per couple is fewer than two, and some have negative population’s growth</w:t>
      </w:r>
      <w:r w:rsidR="00CB54AF">
        <w:t xml:space="preserve"> </w:t>
      </w:r>
      <w:r w:rsidR="00CB54AF">
        <w:t>(</w:t>
      </w:r>
      <w:proofErr w:type="spellStart"/>
      <w:r w:rsidR="00CB54AF">
        <w:t>Haidt</w:t>
      </w:r>
      <w:proofErr w:type="spellEnd"/>
      <w:r w:rsidR="00CB54AF">
        <w:t>, 2002)</w:t>
      </w:r>
      <w:r w:rsidRPr="00F120BD">
        <w:t xml:space="preserve">. In general, the average life expectancy </w:t>
      </w:r>
      <w:r w:rsidRPr="00F120BD">
        <w:lastRenderedPageBreak/>
        <w:t>is growing. In many countries, there is a large rural-urban migration. These additional constraint that businesses have a broad range of opportunities to offer products and services that meet the needs of various socioeconomic groups. The demographic analysis that Sainsbury's strategy-makers must do must take into account factors including demographic number and growth rate, age structure, racial differences, educational outcomes, residential home patterns, and inter-regional mobility.</w:t>
      </w:r>
    </w:p>
    <w:p w:rsidR="00F120BD" w:rsidRDefault="00F051E0" w:rsidP="000E7E2C">
      <w:r w:rsidRPr="000E7E2C">
        <w:rPr>
          <w:b/>
        </w:rPr>
        <w:t>Political-Legal factors:</w:t>
      </w:r>
      <w:r>
        <w:t xml:space="preserve"> </w:t>
      </w:r>
      <w:r w:rsidRPr="00F051E0">
        <w:t xml:space="preserve">The political-legal environment is made up of laws, governmental agencies, and political groups. Economic transactions are governed by a number of laws, including that of the Factories Act, Employment Relations Council, Contract Act, as well as Company Law, and many more. Government agencies include a number of ministries, the Comptroller of Imported and Exported Goods office, the Board of Commerce, the National Department of Revenue, </w:t>
      </w:r>
      <w:proofErr w:type="spellStart"/>
      <w:r w:rsidRPr="00F051E0">
        <w:t>etc</w:t>
      </w:r>
      <w:proofErr w:type="spellEnd"/>
      <w:r w:rsidR="002E0BA0">
        <w:t xml:space="preserve"> </w:t>
      </w:r>
      <w:r w:rsidR="002E0BA0">
        <w:t>(Parker, 2001)</w:t>
      </w:r>
      <w:r w:rsidRPr="00F051E0">
        <w:t>. Businesses are protected from employment discrimination by business regulations, while customers are protected from unethical business practices. Regulations for business protect society overall. Sainsbury's managers are expected to have a thorough awareness of the key laws that protect businesses, customers, and society. Because those pressure organizations place limitations on corporate management, managers should be well-versed in their activities.</w:t>
      </w:r>
    </w:p>
    <w:p w:rsidR="000F442D" w:rsidRPr="00F54046" w:rsidRDefault="00B87D32" w:rsidP="00B87D32">
      <w:r w:rsidRPr="007D157F">
        <w:rPr>
          <w:b/>
          <w:shd w:val="clear" w:color="auto" w:fill="FFFFFF"/>
        </w:rPr>
        <w:t>Natural Environment:</w:t>
      </w:r>
      <w:r>
        <w:rPr>
          <w:shd w:val="clear" w:color="auto" w:fill="FFFFFF"/>
        </w:rPr>
        <w:t xml:space="preserve"> </w:t>
      </w:r>
      <w:r w:rsidR="007D157F">
        <w:rPr>
          <w:shd w:val="clear" w:color="auto" w:fill="FFFFFF"/>
        </w:rPr>
        <w:t>Sainsbury’s</w:t>
      </w:r>
      <w:r w:rsidRPr="00B87D32">
        <w:rPr>
          <w:shd w:val="clear" w:color="auto" w:fill="FFFFFF"/>
        </w:rPr>
        <w:t xml:space="preserve"> strategists must take into account the trends in the country or area where </w:t>
      </w:r>
      <w:r w:rsidR="007D157F">
        <w:rPr>
          <w:shd w:val="clear" w:color="auto" w:fill="FFFFFF"/>
        </w:rPr>
        <w:t>the company</w:t>
      </w:r>
      <w:r w:rsidRPr="00B87D32">
        <w:rPr>
          <w:shd w:val="clear" w:color="auto" w:fill="FFFFFF"/>
        </w:rPr>
        <w:t xml:space="preserve"> operates</w:t>
      </w:r>
      <w:r w:rsidR="00F54046">
        <w:rPr>
          <w:shd w:val="clear" w:color="auto" w:fill="FFFFFF"/>
        </w:rPr>
        <w:t xml:space="preserve"> </w:t>
      </w:r>
      <w:r w:rsidR="00F54046">
        <w:t>(Arnold, 2005)</w:t>
      </w:r>
      <w:r w:rsidRPr="00B87D32">
        <w:rPr>
          <w:shd w:val="clear" w:color="auto" w:fill="FFFFFF"/>
        </w:rPr>
        <w:t>. The accessibility of components and other inputs, modifications in energy prices, degrees of radioactive pollution, and changes in the government's involvement in environmental stewardship are some of the most important environmental factors that strategists should take into account.</w:t>
      </w:r>
    </w:p>
    <w:p w:rsidR="00890CFC" w:rsidRDefault="00890CFC" w:rsidP="00890CFC">
      <w:pPr>
        <w:pStyle w:val="Heading2"/>
      </w:pPr>
      <w:bookmarkStart w:id="12" w:name="_Toc118910176"/>
      <w:r>
        <w:t xml:space="preserve">How Organization Use </w:t>
      </w:r>
      <w:r w:rsidRPr="00EF00DE">
        <w:t>Broader Environment</w:t>
      </w:r>
      <w:bookmarkEnd w:id="12"/>
    </w:p>
    <w:p w:rsidR="00890CFC" w:rsidRDefault="00890CFC" w:rsidP="00890CFC">
      <w:r>
        <w:t xml:space="preserve">The list below provides examples of how Sainsbury </w:t>
      </w:r>
      <w:r>
        <w:t>employs environmental analysis:</w:t>
      </w:r>
    </w:p>
    <w:p w:rsidR="00890CFC" w:rsidRDefault="00890CFC" w:rsidP="003D222E">
      <w:pPr>
        <w:pStyle w:val="ListParagraph"/>
        <w:numPr>
          <w:ilvl w:val="0"/>
          <w:numId w:val="3"/>
        </w:numPr>
      </w:pPr>
      <w:r>
        <w:t xml:space="preserve">Find out </w:t>
      </w:r>
      <w:r w:rsidR="003D222E">
        <w:t>Sainsbury</w:t>
      </w:r>
      <w:r>
        <w:t xml:space="preserve">'s strengths, weaknesses, opportunities, and risks by using the environmental analysis approach. Keep an eye out for strategic alternatives that fit the internal and external context. Make suitable, entertaining, and technically sound decisions </w:t>
      </w:r>
      <w:r>
        <w:t>on potential courses of action.</w:t>
      </w:r>
    </w:p>
    <w:p w:rsidR="00890CFC" w:rsidRDefault="00890CFC" w:rsidP="003D222E">
      <w:pPr>
        <w:pStyle w:val="ListParagraph"/>
        <w:numPr>
          <w:ilvl w:val="0"/>
          <w:numId w:val="3"/>
        </w:numPr>
      </w:pPr>
      <w:r>
        <w:t>The environmental analysis process involves additional factors that aid in making sensible decisions when setting goals and have the ability to affect Sainsbury's targets.</w:t>
      </w:r>
    </w:p>
    <w:p w:rsidR="00890CFC" w:rsidRDefault="00890CFC" w:rsidP="00F54046">
      <w:pPr>
        <w:pStyle w:val="ListParagraph"/>
        <w:numPr>
          <w:ilvl w:val="0"/>
          <w:numId w:val="3"/>
        </w:numPr>
      </w:pPr>
      <w:r>
        <w:lastRenderedPageBreak/>
        <w:t>Sainsbury is trying to identify strengths and weaknesses in the internal environment, improve the working examples of technological, and establish managers' recognition of the importance of environmental analysis in order to determine modifications in the external environment as well as to remain competitive</w:t>
      </w:r>
      <w:r w:rsidR="00F54046">
        <w:t xml:space="preserve"> </w:t>
      </w:r>
      <w:r w:rsidR="00F54046" w:rsidRPr="00F54046">
        <w:t>(Parker, 2001)</w:t>
      </w:r>
      <w:r>
        <w:t>.</w:t>
      </w:r>
    </w:p>
    <w:p w:rsidR="003D222E" w:rsidRDefault="003D222E" w:rsidP="003D222E">
      <w:pPr>
        <w:pStyle w:val="ListParagraph"/>
        <w:numPr>
          <w:ilvl w:val="0"/>
          <w:numId w:val="3"/>
        </w:numPr>
      </w:pPr>
      <w:r>
        <w:t>The pricing of the service offered to the client reflects the cost-saving benefits of investing in information technology in a</w:t>
      </w:r>
      <w:r>
        <w:t>ccordance with service needs.</w:t>
      </w:r>
    </w:p>
    <w:p w:rsidR="003D222E" w:rsidRDefault="003D222E" w:rsidP="003D222E">
      <w:pPr>
        <w:pStyle w:val="ListParagraph"/>
        <w:numPr>
          <w:ilvl w:val="0"/>
          <w:numId w:val="3"/>
        </w:numPr>
      </w:pPr>
      <w:r>
        <w:t>Depending on the client's standard time and culture, different services</w:t>
      </w:r>
      <w:r>
        <w:t xml:space="preserve"> are offered in different ways.</w:t>
      </w:r>
    </w:p>
    <w:p w:rsidR="00007B1C" w:rsidRDefault="003D222E" w:rsidP="00CD02D0">
      <w:pPr>
        <w:pStyle w:val="ListParagraph"/>
        <w:numPr>
          <w:ilvl w:val="0"/>
          <w:numId w:val="3"/>
        </w:numPr>
      </w:pPr>
      <w:r>
        <w:t>Sainsbury's vulnerabilities are addressed, improving their competitive process elements.</w:t>
      </w:r>
    </w:p>
    <w:p w:rsidR="00CD02D0" w:rsidRDefault="00007B1C" w:rsidP="00007B1C">
      <w:pPr>
        <w:pStyle w:val="Heading1"/>
      </w:pPr>
      <w:bookmarkStart w:id="13" w:name="_Toc118910177"/>
      <w:r w:rsidRPr="00007B1C">
        <w:t>Critically appraise the cultural and ethical behavior present in one or more organizations.</w:t>
      </w:r>
      <w:bookmarkEnd w:id="13"/>
    </w:p>
    <w:p w:rsidR="00007B1C" w:rsidRDefault="000F3252" w:rsidP="00007B1C">
      <w:r w:rsidRPr="000F3252">
        <w:t>Culture measurement is a vital tool for comprehending the factors that influence behavior in businesses. For Sainsbury to be successful, senior management must embrace the program, even if it reveals some troubling realities about the business</w:t>
      </w:r>
      <w:r w:rsidR="00C125E5">
        <w:t xml:space="preserve"> </w:t>
      </w:r>
      <w:r w:rsidR="00C125E5">
        <w:t>(</w:t>
      </w:r>
      <w:proofErr w:type="spellStart"/>
      <w:r w:rsidR="00C125E5">
        <w:t>Haidt</w:t>
      </w:r>
      <w:proofErr w:type="spellEnd"/>
      <w:r w:rsidR="00C125E5">
        <w:t>, 2002)</w:t>
      </w:r>
      <w:r w:rsidRPr="000F3252">
        <w:t xml:space="preserve">. Addressing the reality of culture is necessary to reduce the possibility of corruption and inappropriate behavior. Additionally, </w:t>
      </w:r>
      <w:r>
        <w:t xml:space="preserve">in </w:t>
      </w:r>
      <w:r>
        <w:t>Sainsbury</w:t>
      </w:r>
      <w:r w:rsidR="005474FD">
        <w:t>,</w:t>
      </w:r>
      <w:r w:rsidRPr="000F3252">
        <w:t xml:space="preserve"> CEOs have a more positive opinion of business culture than middle-level or junior employees.</w:t>
      </w:r>
    </w:p>
    <w:p w:rsidR="005474FD" w:rsidRDefault="00AF1CC2" w:rsidP="00AF1CC2">
      <w:r>
        <w:t>As human civilization has advanced throughout recorded history, certain ideals have been established that governments, businesses, and people should uphold</w:t>
      </w:r>
      <w:r>
        <w:t xml:space="preserve"> for the benefit of all people</w:t>
      </w:r>
      <w:r w:rsidR="00884080">
        <w:t xml:space="preserve"> </w:t>
      </w:r>
      <w:r w:rsidR="00884080">
        <w:t>(</w:t>
      </w:r>
      <w:proofErr w:type="spellStart"/>
      <w:r w:rsidR="00884080">
        <w:t>Mert</w:t>
      </w:r>
      <w:proofErr w:type="spellEnd"/>
      <w:r w:rsidR="00884080">
        <w:t xml:space="preserve">, </w:t>
      </w:r>
      <w:r w:rsidR="00884080" w:rsidRPr="00A904B0">
        <w:t>2003</w:t>
      </w:r>
      <w:r w:rsidR="00884080">
        <w:t>)</w:t>
      </w:r>
      <w:r>
        <w:t xml:space="preserve">. </w:t>
      </w:r>
      <w:r>
        <w:t>Particularly in the globally interconnected world of the twenty-first century, internal and external factors continue to shape corporate behavior and hold for-profit firms, nonprofit organizations, and small businesses all equally accountable for their deeds. The interaction between ethics and culture determines how these businesses run and respond to these industrial and cultural factors, which in turn influences their social conscience and global footprint.</w:t>
      </w:r>
    </w:p>
    <w:p w:rsidR="00AF1CC2" w:rsidRPr="00AF1CC2" w:rsidRDefault="00AF1CC2" w:rsidP="00AF1CC2">
      <w:pPr>
        <w:pStyle w:val="Heading2"/>
      </w:pPr>
      <w:bookmarkStart w:id="14" w:name="_Toc118910178"/>
      <w:r w:rsidRPr="00AF1CC2">
        <w:t>Organizational Ethics</w:t>
      </w:r>
      <w:bookmarkEnd w:id="14"/>
    </w:p>
    <w:p w:rsidR="00B67BB9" w:rsidRDefault="00AF1CC2" w:rsidP="00B67BB9">
      <w:r w:rsidRPr="00AF1CC2">
        <w:t>Ethics is a branch of philosophy that aims to describe and offer moral principles that guide one's behavior in terms of right and wrong. In order for enterprises to behave themselves honorably and honestly, Sainsbury's corporate ethics establishes standards and principles for the business sector</w:t>
      </w:r>
      <w:r w:rsidR="00D2783A">
        <w:t xml:space="preserve"> </w:t>
      </w:r>
      <w:r w:rsidR="00D2783A">
        <w:t>(</w:t>
      </w:r>
      <w:proofErr w:type="spellStart"/>
      <w:r w:rsidR="00D2783A">
        <w:t>Mehalu</w:t>
      </w:r>
      <w:proofErr w:type="spellEnd"/>
      <w:r w:rsidR="00D2783A">
        <w:t>, 2011)</w:t>
      </w:r>
      <w:r w:rsidRPr="00AF1CC2">
        <w:t xml:space="preserve">. The goal is to empower and inspire everyone connected to Sainsbury to believe </w:t>
      </w:r>
      <w:r w:rsidRPr="00AF1CC2">
        <w:lastRenderedPageBreak/>
        <w:t>that their decisions and actions are guided by justice, compassion, and honor rather than by evil intent, especially when those decisions are made for financial benefit.</w:t>
      </w:r>
      <w:r w:rsidR="00B67BB9">
        <w:t xml:space="preserve"> </w:t>
      </w:r>
      <w:r w:rsidR="00B67BB9">
        <w:t>Sainsbury's large corporations and department of human resources create their ethical code of conduct utilizing external guidelines in order to engage with and enlighten their staff about ethical requirements and standards. Even if the majority of businesses try to maintain a balance, there has a history of unethical actions when pursuing financial goals. As a result, society adopts stringent laws to establish clear rules about dubious behavior.</w:t>
      </w:r>
    </w:p>
    <w:p w:rsidR="00AF1CC2" w:rsidRDefault="00B67BB9" w:rsidP="00B67BB9">
      <w:r>
        <w:t>Regardless of gender, physical attributes, age, or history, every employee, including CEOs, executives, managers, and staff members, is expected to act responsibly toward clients, the environment, including one another</w:t>
      </w:r>
      <w:r w:rsidR="002E44A1">
        <w:t xml:space="preserve"> </w:t>
      </w:r>
      <w:r w:rsidR="002E44A1">
        <w:t>(</w:t>
      </w:r>
      <w:proofErr w:type="spellStart"/>
      <w:r w:rsidR="002E44A1">
        <w:t>Hofstede</w:t>
      </w:r>
      <w:proofErr w:type="spellEnd"/>
      <w:r w:rsidR="002E44A1">
        <w:t>, 2005)</w:t>
      </w:r>
      <w:r>
        <w:t>. When stating these values and establishing policies to handle violations, leadership should be concise and direct.</w:t>
      </w:r>
    </w:p>
    <w:p w:rsidR="00F57DD9" w:rsidRDefault="00F57DD9" w:rsidP="00F57DD9">
      <w:pPr>
        <w:pStyle w:val="Heading2"/>
      </w:pPr>
      <w:bookmarkStart w:id="15" w:name="_Toc118910179"/>
      <w:r>
        <w:t xml:space="preserve">Ethics in </w:t>
      </w:r>
      <w:r w:rsidRPr="00F57DD9">
        <w:t>Organizational Culture</w:t>
      </w:r>
      <w:bookmarkEnd w:id="15"/>
    </w:p>
    <w:p w:rsidR="00F57DD9" w:rsidRDefault="00F57DD9" w:rsidP="00B67BB9">
      <w:r w:rsidRPr="00F57DD9">
        <w:t>An ethical culture is a combination of managers' and employees' experiences, attitudes, and expectations surrounding how the organization discourages unethical behavior and encourages ethical behavior, business ethics and integrity management at Sainsbury. The ethical framework, which also encompasses ethical culture, includes a variety of elements, including formal and informal systems</w:t>
      </w:r>
      <w:r w:rsidR="000B517A">
        <w:t xml:space="preserve"> </w:t>
      </w:r>
      <w:r w:rsidR="000B517A">
        <w:t>(Ho, 2010)</w:t>
      </w:r>
      <w:r w:rsidRPr="00F57DD9">
        <w:t>. Informal systems are the unwritten norms, practices, and attitudes that are pertinent to ethics, whereas formal systems are the real organizational components connected to ethics that are actively formed and executed. Because it is so ingrained in the business and the minds of its employees, ethical culture is more difficult to evaluate than the formal components of ethics programs.</w:t>
      </w:r>
    </w:p>
    <w:p w:rsidR="00F2707D" w:rsidRDefault="00F2707D" w:rsidP="00B67BB9">
      <w:r w:rsidRPr="00F2707D">
        <w:t>The ethical culture of a firm may be a key factor in determining its reputation. Sainsbury's reputation is based on the perceptions of its internal and external stakeholders, including clients, staff, vendors, regulators, and shareholders. In addition to increasing market share, employer branding, and brand awareness, among other advantages, a good reputation gives firms the go-ahead to operate</w:t>
      </w:r>
      <w:r w:rsidR="002F1E77">
        <w:t xml:space="preserve"> </w:t>
      </w:r>
      <w:r w:rsidR="002F1E77">
        <w:t>(Needle, 2004)</w:t>
      </w:r>
      <w:r w:rsidRPr="00F2707D">
        <w:t xml:space="preserve">. On the other hand, a bad reputation typically poses a threat to Sainsbury's success and, ultimately, its survival in a number of ways, such as by reducing profitability, increasing marketing and legal costs, or limiting the recruiting of top talent. The paradox is that unethical corporate cultures only surface when they are blatantly immoral. This is </w:t>
      </w:r>
      <w:r w:rsidRPr="00F2707D">
        <w:lastRenderedPageBreak/>
        <w:t>the case since a company's internal stakeholders are generally the only ones who are aware of its ethical culture.</w:t>
      </w:r>
    </w:p>
    <w:p w:rsidR="0048620F" w:rsidRDefault="0048620F" w:rsidP="0048620F">
      <w:pPr>
        <w:pStyle w:val="Heading2"/>
      </w:pPr>
      <w:bookmarkStart w:id="16" w:name="_Toc118910180"/>
      <w:r w:rsidRPr="0048620F">
        <w:t>Culture's Impact on a Positive and Ethical Climate</w:t>
      </w:r>
      <w:bookmarkEnd w:id="16"/>
    </w:p>
    <w:p w:rsidR="00FA1EF1" w:rsidRDefault="00094CD0" w:rsidP="00FA1EF1">
      <w:r w:rsidRPr="00094CD0">
        <w:t>How people behave in organizations is influenced by the shared presumptions, attitudes, and ideologies that help compensate organizational culture. Sainsbury with a positive culture encourages its employees' learning and professional growth. A business with a strong ethical culture promotes ethical behavior among its personnel</w:t>
      </w:r>
      <w:r w:rsidR="0084378A">
        <w:t xml:space="preserve"> </w:t>
      </w:r>
      <w:r w:rsidR="0084378A">
        <w:t xml:space="preserve">(Martins, </w:t>
      </w:r>
      <w:r w:rsidR="0084378A" w:rsidRPr="00C6074F">
        <w:t>2003)</w:t>
      </w:r>
      <w:r w:rsidRPr="00094CD0">
        <w:t>. Any employee action that deviates from the company's culture-defined values is seen as unethical behavior.</w:t>
      </w:r>
      <w:r w:rsidR="00FA1EF1">
        <w:t xml:space="preserve"> </w:t>
      </w:r>
      <w:r w:rsidR="0030480F">
        <w:t>The</w:t>
      </w:r>
      <w:r w:rsidR="00FA1EF1">
        <w:t xml:space="preserve"> values and elements that make up the culture. Values and standards that are clearly defined and embraced by the majority of Sainsbury's employees are characteristics of strong cultures. Employee conduct is more influenced by strong cultures with consistent, unambiguous norms than by weak cultures with hazy standards.</w:t>
      </w:r>
    </w:p>
    <w:p w:rsidR="0048620F" w:rsidRDefault="00FA1EF1" w:rsidP="00FA1EF1">
      <w:r>
        <w:t>Even a strong culture wouldn't help Sainsbury develop such a culture unless its guiding principles were those of ethics and positive behavior. Depending on the breadth and depth of a company's culture, the ethical environment, or tone, influences how its employees interact or immorally. For Sainsbury's, this is accurate</w:t>
      </w:r>
      <w:r w:rsidR="000C38CF">
        <w:t xml:space="preserve"> </w:t>
      </w:r>
      <w:r w:rsidR="000C38CF">
        <w:t>(Slocum, 2005)</w:t>
      </w:r>
      <w:r>
        <w:t>.</w:t>
      </w:r>
      <w:r w:rsidR="0030480F">
        <w:t xml:space="preserve"> </w:t>
      </w:r>
      <w:r w:rsidR="0030480F" w:rsidRPr="0030480F">
        <w:t>A great emphasis is placed on offending and conquering at any costs in Sainsbury's basic values. Although a robust culture exists, the society is not morally upright. This company's culture would not place a high value on assisting employees in developing their careers, and it tolerates unethical behavior so long as it serves the task at hand.</w:t>
      </w:r>
    </w:p>
    <w:p w:rsidR="003D458E" w:rsidRDefault="003D458E" w:rsidP="003D458E">
      <w:pPr>
        <w:pStyle w:val="Heading2"/>
      </w:pPr>
      <w:bookmarkStart w:id="17" w:name="_Toc118910181"/>
      <w:r w:rsidRPr="003D458E">
        <w:t>The Relationship between Culture and Ethical Perception</w:t>
      </w:r>
      <w:bookmarkEnd w:id="17"/>
    </w:p>
    <w:p w:rsidR="003D458E" w:rsidRDefault="003D458E" w:rsidP="003D458E">
      <w:r w:rsidRPr="003D458E">
        <w:t>Even if culture has a significant influence on how people view ethics, it does not fully explain why people behave in different ways in the same circumstances. The connection between these two ideas relies on how integrated a person is. Furthermore, individual characteristics like age, sex, religion, have also an impact on the way individuals see and practice ethics. Information here on direct and indirect impacts of ethics on culture are available. This often occurs when multiple elements come together, such as when a person acts morally. The perception of an ethical issue, as well as the options, results, and likelihood of those results, are influenced by cultural norms and beliefs</w:t>
      </w:r>
      <w:r w:rsidR="000C38CF">
        <w:t xml:space="preserve"> </w:t>
      </w:r>
      <w:r w:rsidR="000C38CF">
        <w:t>(</w:t>
      </w:r>
      <w:proofErr w:type="spellStart"/>
      <w:r w:rsidR="000C38CF">
        <w:t>Mahakalanda</w:t>
      </w:r>
      <w:proofErr w:type="spellEnd"/>
      <w:r w:rsidR="000C38CF">
        <w:t>, 2008)</w:t>
      </w:r>
      <w:r w:rsidRPr="003D458E">
        <w:t xml:space="preserve">. The process of making ethical decisions is significantly influenced by ethical perception. </w:t>
      </w:r>
      <w:r w:rsidR="006F409E">
        <w:t>Sainsbury</w:t>
      </w:r>
      <w:r w:rsidRPr="003D458E">
        <w:t xml:space="preserve"> affects how a scenario should morally assess the involved party. In the establishment of this perspective, individual competency comes first, followed by family </w:t>
      </w:r>
      <w:r w:rsidRPr="003D458E">
        <w:lastRenderedPageBreak/>
        <w:t>responsibility, and last, societal duty. Given the reversal of that type of continuity, families and the people who have gone through puberty in them will be able to make moral decisions. Competent people are aware of how their actions affect other people due to their moral senility. One reason why various civilizations have created their own ethical systems is because of this.</w:t>
      </w:r>
      <w:r>
        <w:t xml:space="preserve"> </w:t>
      </w:r>
      <w:r w:rsidRPr="003D458E">
        <w:t xml:space="preserve">Various cultural ethical vantage points result in different values. Which is </w:t>
      </w:r>
      <w:r w:rsidR="006F409E" w:rsidRPr="003D458E">
        <w:t>recognized</w:t>
      </w:r>
      <w:r w:rsidRPr="003D458E">
        <w:t xml:space="preserve"> by society, according to which some behaviors when seen in the context of these values are regarded to be unacceptable behavior. As a result, a person's priorities are influenced by their values and attitudes.</w:t>
      </w:r>
    </w:p>
    <w:p w:rsidR="008729AB" w:rsidRDefault="008729AB">
      <w:pPr>
        <w:spacing w:line="259" w:lineRule="auto"/>
        <w:jc w:val="left"/>
        <w:rPr>
          <w:rFonts w:eastAsiaTheme="majorEastAsia" w:cstheme="majorBidi"/>
          <w:b/>
          <w:color w:val="2E74B5" w:themeColor="accent1" w:themeShade="BF"/>
          <w:sz w:val="32"/>
          <w:szCs w:val="32"/>
        </w:rPr>
      </w:pPr>
      <w:r>
        <w:br w:type="page"/>
      </w:r>
    </w:p>
    <w:p w:rsidR="006F409E" w:rsidRDefault="006A22F8" w:rsidP="006A22F8">
      <w:pPr>
        <w:pStyle w:val="Heading1"/>
      </w:pPr>
      <w:bookmarkStart w:id="18" w:name="_Toc118910182"/>
      <w:r>
        <w:lastRenderedPageBreak/>
        <w:t>Conclusion</w:t>
      </w:r>
      <w:bookmarkEnd w:id="18"/>
    </w:p>
    <w:p w:rsidR="006A22F8" w:rsidRPr="006A22F8" w:rsidRDefault="006A22F8" w:rsidP="006A22F8">
      <w:r w:rsidRPr="006A22F8">
        <w:t>This research examines the evaluation and development of organizational culture in complex organizations</w:t>
      </w:r>
      <w:r w:rsidR="00D70AC2">
        <w:t xml:space="preserve">. All of the company's cultures </w:t>
      </w:r>
      <w:r w:rsidRPr="006A22F8">
        <w:t>including its safety culture and past studies—are detailed. The core-task concept modifies the recognized notion of corporate culture. Organizational culture is the way a business manages the demands imposed by its primary task. Understanding the underlying dynamics (culture) of an organization's operations and evaluating the influence that culture has on operational efficacy are both necessary for the company to grow its operations</w:t>
      </w:r>
      <w:r w:rsidR="00B863B8">
        <w:t xml:space="preserve"> </w:t>
      </w:r>
      <w:r w:rsidR="00B863B8">
        <w:t>(</w:t>
      </w:r>
      <w:proofErr w:type="spellStart"/>
      <w:r w:rsidR="00B863B8">
        <w:t>Citeman</w:t>
      </w:r>
      <w:proofErr w:type="spellEnd"/>
      <w:r w:rsidR="00B863B8">
        <w:t>, 2008)</w:t>
      </w:r>
      <w:r w:rsidRPr="006A22F8">
        <w:t>. It's crucial to assess the operational efficiency of each organization separately.</w:t>
      </w:r>
      <w:r w:rsidR="00D70AC2">
        <w:t xml:space="preserve"> On the other hand, </w:t>
      </w:r>
      <w:r w:rsidR="00D70AC2" w:rsidRPr="00F57DD9">
        <w:t>the</w:t>
      </w:r>
      <w:r w:rsidR="00D70AC2" w:rsidRPr="00F57DD9">
        <w:t xml:space="preserve"> ethical framework, which also encompasses ethical culture, includes a variety of elements, including formal and informal systems. Informal systems are the unwritten norms, practices, and attitudes that are pertinent to ethics, whereas formal systems are the real organizational components connected to ethics that are actively formed and executed.</w:t>
      </w:r>
    </w:p>
    <w:p w:rsidR="008729AB" w:rsidRDefault="008729AB">
      <w:pPr>
        <w:spacing w:line="259" w:lineRule="auto"/>
        <w:jc w:val="left"/>
        <w:rPr>
          <w:rFonts w:eastAsiaTheme="majorEastAsia" w:cstheme="majorBidi"/>
          <w:b/>
          <w:color w:val="2E74B5" w:themeColor="accent1" w:themeShade="BF"/>
          <w:sz w:val="32"/>
          <w:szCs w:val="32"/>
        </w:rPr>
      </w:pPr>
      <w:r>
        <w:br w:type="page"/>
      </w:r>
    </w:p>
    <w:p w:rsidR="006A22F8" w:rsidRDefault="006A22F8" w:rsidP="006A22F8">
      <w:pPr>
        <w:pStyle w:val="Heading1"/>
      </w:pPr>
      <w:bookmarkStart w:id="19" w:name="_Toc118910183"/>
      <w:r>
        <w:lastRenderedPageBreak/>
        <w:t>References</w:t>
      </w:r>
      <w:bookmarkEnd w:id="19"/>
    </w:p>
    <w:p w:rsidR="00C6074F" w:rsidRDefault="008729AB" w:rsidP="008729AB">
      <w:r w:rsidRPr="008729AB">
        <w:t xml:space="preserve">Arnold, K (2005). Human Resource Management - The </w:t>
      </w:r>
      <w:proofErr w:type="spellStart"/>
      <w:r w:rsidRPr="008729AB">
        <w:t>Rhetorics</w:t>
      </w:r>
      <w:proofErr w:type="spellEnd"/>
      <w:r w:rsidRPr="008729AB">
        <w:t xml:space="preserve">, The Realities, 2nd </w:t>
      </w:r>
      <w:proofErr w:type="spellStart"/>
      <w:r w:rsidRPr="008729AB">
        <w:t>edn</w:t>
      </w:r>
      <w:proofErr w:type="spellEnd"/>
      <w:r w:rsidRPr="008729AB">
        <w:t xml:space="preserve">, London:  Macmillan. </w:t>
      </w:r>
    </w:p>
    <w:p w:rsidR="00C6074F" w:rsidRDefault="008729AB" w:rsidP="008729AB">
      <w:r w:rsidRPr="008729AB">
        <w:t xml:space="preserve">Bradley, L. and R. Parker (2001). </w:t>
      </w:r>
      <w:proofErr w:type="spellStart"/>
      <w:r w:rsidRPr="008729AB">
        <w:t>Organisational</w:t>
      </w:r>
      <w:proofErr w:type="spellEnd"/>
      <w:r w:rsidRPr="008729AB">
        <w:t xml:space="preserve"> Culture in the Public Sector, Report for the    Institute of Public Administration Australia (IPAA), Australia: IPAA National.  </w:t>
      </w:r>
    </w:p>
    <w:p w:rsidR="00C6074F" w:rsidRDefault="00C6074F" w:rsidP="008729AB">
      <w:proofErr w:type="spellStart"/>
      <w:r w:rsidRPr="00C6074F">
        <w:t>Citeman</w:t>
      </w:r>
      <w:proofErr w:type="spellEnd"/>
      <w:r w:rsidRPr="00C6074F">
        <w:t xml:space="preserve">, (2008). Institutionalization: A Forerunner of Culture. </w:t>
      </w:r>
      <w:proofErr w:type="spellStart"/>
      <w:r w:rsidRPr="00C6074F">
        <w:t>Sree</w:t>
      </w:r>
      <w:proofErr w:type="spellEnd"/>
      <w:r w:rsidRPr="00C6074F">
        <w:t xml:space="preserve"> Rama: Human Reso</w:t>
      </w:r>
      <w:r>
        <w:t>urce Management. December.</w:t>
      </w:r>
    </w:p>
    <w:p w:rsidR="00C6074F" w:rsidRDefault="00C6074F" w:rsidP="008729AB">
      <w:proofErr w:type="spellStart"/>
      <w:r w:rsidRPr="00C6074F">
        <w:t>Dasanayake</w:t>
      </w:r>
      <w:proofErr w:type="spellEnd"/>
      <w:r w:rsidRPr="00C6074F">
        <w:t xml:space="preserve">, S. W. S. B and </w:t>
      </w:r>
      <w:proofErr w:type="spellStart"/>
      <w:r w:rsidRPr="00C6074F">
        <w:t>Mahakalanda</w:t>
      </w:r>
      <w:proofErr w:type="spellEnd"/>
      <w:r w:rsidRPr="00C6074F">
        <w:t>, I. (2008). A Literature Survey on Organizational Culture and Innovation. Global Business and Management Research, Boca Raton, Florida 539-550.</w:t>
      </w:r>
    </w:p>
    <w:p w:rsidR="00C6074F" w:rsidRDefault="00C6074F" w:rsidP="008729AB">
      <w:r w:rsidRPr="00C6074F">
        <w:t>Kerr, J. &amp; Slocum, J. W. (2005). Managing corporate culture through reward systems. Academy of Management Executive, 19, 130–138.</w:t>
      </w:r>
    </w:p>
    <w:p w:rsidR="00C6074F" w:rsidRDefault="00C6074F" w:rsidP="008729AB">
      <w:r w:rsidRPr="00C6074F">
        <w:t xml:space="preserve">Martins, P. and J.L. Martins (2003) Culture and performance. New York: Free Press. </w:t>
      </w:r>
    </w:p>
    <w:p w:rsidR="00C6074F" w:rsidRDefault="00C6074F" w:rsidP="008729AB">
      <w:r w:rsidRPr="00C6074F">
        <w:t>Needle, D. (2004). Business in Context: An Introduction to Business and Its Environment. ISBN 978-1861529923.</w:t>
      </w:r>
    </w:p>
    <w:p w:rsidR="00C6074F" w:rsidRDefault="00C6074F" w:rsidP="008729AB">
      <w:r w:rsidRPr="00C6074F">
        <w:t xml:space="preserve">Ho A. J., 2010, ‘Ethical Perception: Are Differences between Ethnic Groups Situation Dependent’ Business Ethics: A European Review Volume 19 Number 2 April </w:t>
      </w:r>
    </w:p>
    <w:p w:rsidR="00C6074F" w:rsidRDefault="00C6074F" w:rsidP="008729AB">
      <w:proofErr w:type="spellStart"/>
      <w:r w:rsidRPr="00C6074F">
        <w:t>Hofstede</w:t>
      </w:r>
      <w:proofErr w:type="spellEnd"/>
      <w:r w:rsidRPr="00C6074F">
        <w:t xml:space="preserve"> Geert, </w:t>
      </w:r>
      <w:proofErr w:type="spellStart"/>
      <w:r w:rsidRPr="00C6074F">
        <w:t>Hofstede</w:t>
      </w:r>
      <w:proofErr w:type="spellEnd"/>
      <w:r w:rsidRPr="00C6074F">
        <w:t xml:space="preserve"> Geert Jan, 2005, Cultures and Organizations: Software of the Mind. 2nd Edition, McGraw-Hill USA</w:t>
      </w:r>
      <w:r w:rsidR="00A904B0">
        <w:t>.</w:t>
      </w:r>
    </w:p>
    <w:p w:rsidR="00A904B0" w:rsidRDefault="00A904B0" w:rsidP="008729AB">
      <w:proofErr w:type="spellStart"/>
      <w:r w:rsidRPr="00A904B0">
        <w:t>Mehalu</w:t>
      </w:r>
      <w:proofErr w:type="spellEnd"/>
      <w:r w:rsidRPr="00A904B0">
        <w:t xml:space="preserve">, K., 2011, “Social </w:t>
      </w:r>
      <w:proofErr w:type="spellStart"/>
      <w:r w:rsidRPr="00A904B0">
        <w:t>Responsibiliy</w:t>
      </w:r>
      <w:proofErr w:type="spellEnd"/>
      <w:r w:rsidRPr="00A904B0">
        <w:t xml:space="preserve"> and Managerial Ethics: A Focus on MNCs” 3. Global Drucker Forum, Vienna </w:t>
      </w:r>
    </w:p>
    <w:p w:rsidR="00A904B0" w:rsidRDefault="00A904B0" w:rsidP="008729AB">
      <w:proofErr w:type="spellStart"/>
      <w:r w:rsidRPr="00A904B0">
        <w:t>Mert</w:t>
      </w:r>
      <w:proofErr w:type="spellEnd"/>
      <w:r w:rsidRPr="00A904B0">
        <w:t xml:space="preserve"> İ. S., 2003 “The Relationship Between Thinking Styles And Ethical </w:t>
      </w:r>
      <w:proofErr w:type="gramStart"/>
      <w:r w:rsidRPr="00A904B0">
        <w:t>Perception :</w:t>
      </w:r>
      <w:proofErr w:type="gramEnd"/>
      <w:r w:rsidRPr="00A904B0">
        <w:t xml:space="preserve"> A Research </w:t>
      </w:r>
      <w:proofErr w:type="spellStart"/>
      <w:r w:rsidRPr="00A904B0">
        <w:t>Counducted</w:t>
      </w:r>
      <w:proofErr w:type="spellEnd"/>
      <w:r w:rsidRPr="00A904B0">
        <w:t xml:space="preserve"> On University Students” </w:t>
      </w:r>
      <w:proofErr w:type="spellStart"/>
      <w:r w:rsidRPr="00A904B0">
        <w:t>Doctore</w:t>
      </w:r>
      <w:proofErr w:type="spellEnd"/>
      <w:r w:rsidRPr="00A904B0">
        <w:t xml:space="preserve">  Thesis, </w:t>
      </w:r>
      <w:proofErr w:type="spellStart"/>
      <w:r w:rsidRPr="00A904B0">
        <w:t>Hacettepe</w:t>
      </w:r>
      <w:proofErr w:type="spellEnd"/>
      <w:r w:rsidRPr="00A904B0">
        <w:t xml:space="preserve"> University, Social Sciences </w:t>
      </w:r>
      <w:proofErr w:type="spellStart"/>
      <w:r w:rsidRPr="00A904B0">
        <w:t>Enstitutes</w:t>
      </w:r>
      <w:proofErr w:type="spellEnd"/>
    </w:p>
    <w:p w:rsidR="00212E9B" w:rsidRPr="008729AB" w:rsidRDefault="00FC18F3" w:rsidP="008729AB">
      <w:r>
        <w:t xml:space="preserve">Greene </w:t>
      </w:r>
      <w:proofErr w:type="spellStart"/>
      <w:proofErr w:type="gramStart"/>
      <w:r>
        <w:t>j.d</w:t>
      </w:r>
      <w:proofErr w:type="gramEnd"/>
      <w:r>
        <w:t>.</w:t>
      </w:r>
      <w:proofErr w:type="spellEnd"/>
      <w:r>
        <w:t xml:space="preserve">, &amp; </w:t>
      </w:r>
      <w:proofErr w:type="spellStart"/>
      <w:r>
        <w:t>H</w:t>
      </w:r>
      <w:r w:rsidR="00212E9B" w:rsidRPr="00212E9B">
        <w:t>aidt</w:t>
      </w:r>
      <w:proofErr w:type="spellEnd"/>
      <w:r w:rsidR="00212E9B" w:rsidRPr="00212E9B">
        <w:t xml:space="preserve"> J. (2002). How (and where) does moral judgment work? Trends in Cognitive Sciences, 6, 517–523</w:t>
      </w:r>
    </w:p>
    <w:sectPr w:rsidR="00212E9B" w:rsidRPr="008729AB">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B0865" w:rsidRDefault="00DB0865" w:rsidP="00212E9B">
      <w:pPr>
        <w:spacing w:after="0" w:line="240" w:lineRule="auto"/>
      </w:pPr>
      <w:r>
        <w:separator/>
      </w:r>
    </w:p>
  </w:endnote>
  <w:endnote w:type="continuationSeparator" w:id="0">
    <w:p w:rsidR="00DB0865" w:rsidRDefault="00DB0865" w:rsidP="00212E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2E9B" w:rsidRDefault="00212E9B">
    <w:pPr>
      <w:pStyle w:val="Footer"/>
      <w:tabs>
        <w:tab w:val="clear" w:pos="4680"/>
        <w:tab w:val="clear" w:pos="9360"/>
      </w:tabs>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566DFC">
      <w:rPr>
        <w:caps/>
        <w:noProof/>
        <w:color w:val="5B9BD5" w:themeColor="accent1"/>
      </w:rPr>
      <w:t>18</w:t>
    </w:r>
    <w:r>
      <w:rPr>
        <w:caps/>
        <w:noProof/>
        <w:color w:val="5B9BD5" w:themeColor="accent1"/>
      </w:rPr>
      <w:fldChar w:fldCharType="end"/>
    </w:r>
  </w:p>
  <w:p w:rsidR="00212E9B" w:rsidRDefault="00212E9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B0865" w:rsidRDefault="00DB0865" w:rsidP="00212E9B">
      <w:pPr>
        <w:spacing w:after="0" w:line="240" w:lineRule="auto"/>
      </w:pPr>
      <w:r>
        <w:separator/>
      </w:r>
    </w:p>
  </w:footnote>
  <w:footnote w:type="continuationSeparator" w:id="0">
    <w:p w:rsidR="00DB0865" w:rsidRDefault="00DB0865" w:rsidP="00212E9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0F21EF"/>
    <w:multiLevelType w:val="hybridMultilevel"/>
    <w:tmpl w:val="033094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2CB7AB7"/>
    <w:multiLevelType w:val="hybridMultilevel"/>
    <w:tmpl w:val="258EFC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74800F3"/>
    <w:multiLevelType w:val="hybridMultilevel"/>
    <w:tmpl w:val="48F07F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E9624B3"/>
    <w:multiLevelType w:val="hybridMultilevel"/>
    <w:tmpl w:val="1F288A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EE025F6"/>
    <w:multiLevelType w:val="hybridMultilevel"/>
    <w:tmpl w:val="324271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3D62106"/>
    <w:multiLevelType w:val="hybridMultilevel"/>
    <w:tmpl w:val="3B6E5C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E542777"/>
    <w:multiLevelType w:val="hybridMultilevel"/>
    <w:tmpl w:val="6CFA0E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6"/>
  </w:num>
  <w:num w:numId="5">
    <w:abstractNumId w:val="3"/>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2675"/>
    <w:rsid w:val="00007B1C"/>
    <w:rsid w:val="000760D2"/>
    <w:rsid w:val="000875B3"/>
    <w:rsid w:val="00094CD0"/>
    <w:rsid w:val="000B517A"/>
    <w:rsid w:val="000C0943"/>
    <w:rsid w:val="000C38CF"/>
    <w:rsid w:val="000E7E2C"/>
    <w:rsid w:val="000F3252"/>
    <w:rsid w:val="000F442D"/>
    <w:rsid w:val="0012700E"/>
    <w:rsid w:val="001748A3"/>
    <w:rsid w:val="001D639C"/>
    <w:rsid w:val="00212E9B"/>
    <w:rsid w:val="00255F11"/>
    <w:rsid w:val="00295867"/>
    <w:rsid w:val="002E0BA0"/>
    <w:rsid w:val="002E44A1"/>
    <w:rsid w:val="002F1E77"/>
    <w:rsid w:val="0030480F"/>
    <w:rsid w:val="00315289"/>
    <w:rsid w:val="00370A53"/>
    <w:rsid w:val="0037314C"/>
    <w:rsid w:val="003D222E"/>
    <w:rsid w:val="003D458E"/>
    <w:rsid w:val="0046041B"/>
    <w:rsid w:val="0047545B"/>
    <w:rsid w:val="00475AFC"/>
    <w:rsid w:val="0047654D"/>
    <w:rsid w:val="0048620F"/>
    <w:rsid w:val="004F6B41"/>
    <w:rsid w:val="005474FD"/>
    <w:rsid w:val="00566DFC"/>
    <w:rsid w:val="005854B1"/>
    <w:rsid w:val="00673052"/>
    <w:rsid w:val="006A22F8"/>
    <w:rsid w:val="006B50DE"/>
    <w:rsid w:val="006D5AA3"/>
    <w:rsid w:val="006F409E"/>
    <w:rsid w:val="006F78E4"/>
    <w:rsid w:val="0076601C"/>
    <w:rsid w:val="007943D5"/>
    <w:rsid w:val="007D157F"/>
    <w:rsid w:val="007F421B"/>
    <w:rsid w:val="008027C8"/>
    <w:rsid w:val="0084378A"/>
    <w:rsid w:val="00844B5A"/>
    <w:rsid w:val="0087245A"/>
    <w:rsid w:val="008729AB"/>
    <w:rsid w:val="00877007"/>
    <w:rsid w:val="00884080"/>
    <w:rsid w:val="00890CFC"/>
    <w:rsid w:val="008B3A89"/>
    <w:rsid w:val="00944EFB"/>
    <w:rsid w:val="00964BD6"/>
    <w:rsid w:val="009971A4"/>
    <w:rsid w:val="00A12675"/>
    <w:rsid w:val="00A74AAE"/>
    <w:rsid w:val="00A904B0"/>
    <w:rsid w:val="00A91FBB"/>
    <w:rsid w:val="00AF1CC2"/>
    <w:rsid w:val="00B032AC"/>
    <w:rsid w:val="00B329A5"/>
    <w:rsid w:val="00B67BB9"/>
    <w:rsid w:val="00B863B8"/>
    <w:rsid w:val="00B87D32"/>
    <w:rsid w:val="00BA0706"/>
    <w:rsid w:val="00BB31F9"/>
    <w:rsid w:val="00BC33D3"/>
    <w:rsid w:val="00C125E5"/>
    <w:rsid w:val="00C6074F"/>
    <w:rsid w:val="00C94454"/>
    <w:rsid w:val="00C961BD"/>
    <w:rsid w:val="00CB0F8B"/>
    <w:rsid w:val="00CB54AF"/>
    <w:rsid w:val="00CC56DD"/>
    <w:rsid w:val="00CD02D0"/>
    <w:rsid w:val="00D2783A"/>
    <w:rsid w:val="00D51175"/>
    <w:rsid w:val="00D70AC2"/>
    <w:rsid w:val="00D96BE5"/>
    <w:rsid w:val="00DB0865"/>
    <w:rsid w:val="00DB7B8E"/>
    <w:rsid w:val="00E21B6C"/>
    <w:rsid w:val="00E30322"/>
    <w:rsid w:val="00E60E60"/>
    <w:rsid w:val="00EF00DE"/>
    <w:rsid w:val="00F051E0"/>
    <w:rsid w:val="00F11C49"/>
    <w:rsid w:val="00F120BD"/>
    <w:rsid w:val="00F2707D"/>
    <w:rsid w:val="00F54046"/>
    <w:rsid w:val="00F57DD9"/>
    <w:rsid w:val="00F7374F"/>
    <w:rsid w:val="00FA1EF1"/>
    <w:rsid w:val="00FB0E0D"/>
    <w:rsid w:val="00FB2CA0"/>
    <w:rsid w:val="00FC18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64D4672-CDDD-493C-B1EA-D09BE7E80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48A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A22F8"/>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6A22F8"/>
    <w:pPr>
      <w:keepNext/>
      <w:keepLines/>
      <w:spacing w:before="40" w:after="0"/>
      <w:outlineLvl w:val="1"/>
    </w:pPr>
    <w:rPr>
      <w:rFonts w:eastAsiaTheme="majorEastAsia" w:cstheme="majorBidi"/>
      <w:b/>
      <w:color w:val="323E4F" w:themeColor="text2"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2F8"/>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6A22F8"/>
    <w:rPr>
      <w:rFonts w:ascii="Times New Roman" w:eastAsiaTheme="majorEastAsia" w:hAnsi="Times New Roman" w:cstheme="majorBidi"/>
      <w:b/>
      <w:color w:val="323E4F" w:themeColor="text2" w:themeShade="BF"/>
      <w:sz w:val="26"/>
      <w:szCs w:val="26"/>
    </w:rPr>
  </w:style>
  <w:style w:type="paragraph" w:styleId="ListParagraph">
    <w:name w:val="List Paragraph"/>
    <w:basedOn w:val="Normal"/>
    <w:uiPriority w:val="34"/>
    <w:qFormat/>
    <w:rsid w:val="004F6B41"/>
    <w:pPr>
      <w:ind w:left="720"/>
      <w:contextualSpacing/>
    </w:pPr>
  </w:style>
  <w:style w:type="character" w:styleId="Strong">
    <w:name w:val="Strong"/>
    <w:basedOn w:val="DefaultParagraphFont"/>
    <w:uiPriority w:val="22"/>
    <w:qFormat/>
    <w:rsid w:val="00475AFC"/>
    <w:rPr>
      <w:b/>
      <w:bCs/>
    </w:rPr>
  </w:style>
  <w:style w:type="paragraph" w:styleId="Header">
    <w:name w:val="header"/>
    <w:basedOn w:val="Normal"/>
    <w:link w:val="HeaderChar"/>
    <w:uiPriority w:val="99"/>
    <w:unhideWhenUsed/>
    <w:rsid w:val="00212E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2E9B"/>
    <w:rPr>
      <w:rFonts w:ascii="Times New Roman" w:hAnsi="Times New Roman"/>
      <w:sz w:val="24"/>
    </w:rPr>
  </w:style>
  <w:style w:type="paragraph" w:styleId="Footer">
    <w:name w:val="footer"/>
    <w:basedOn w:val="Normal"/>
    <w:link w:val="FooterChar"/>
    <w:uiPriority w:val="99"/>
    <w:unhideWhenUsed/>
    <w:rsid w:val="00212E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2E9B"/>
    <w:rPr>
      <w:rFonts w:ascii="Times New Roman" w:hAnsi="Times New Roman"/>
      <w:sz w:val="24"/>
    </w:rPr>
  </w:style>
  <w:style w:type="paragraph" w:styleId="TOCHeading">
    <w:name w:val="TOC Heading"/>
    <w:basedOn w:val="Heading1"/>
    <w:next w:val="Normal"/>
    <w:uiPriority w:val="39"/>
    <w:unhideWhenUsed/>
    <w:qFormat/>
    <w:rsid w:val="0012700E"/>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12700E"/>
    <w:pPr>
      <w:spacing w:after="100"/>
    </w:pPr>
  </w:style>
  <w:style w:type="paragraph" w:styleId="TOC2">
    <w:name w:val="toc 2"/>
    <w:basedOn w:val="Normal"/>
    <w:next w:val="Normal"/>
    <w:autoRedefine/>
    <w:uiPriority w:val="39"/>
    <w:unhideWhenUsed/>
    <w:rsid w:val="0012700E"/>
    <w:pPr>
      <w:spacing w:after="100"/>
      <w:ind w:left="240"/>
    </w:pPr>
  </w:style>
  <w:style w:type="character" w:styleId="Hyperlink">
    <w:name w:val="Hyperlink"/>
    <w:basedOn w:val="DefaultParagraphFont"/>
    <w:uiPriority w:val="99"/>
    <w:unhideWhenUsed/>
    <w:rsid w:val="001270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2591691">
      <w:bodyDiv w:val="1"/>
      <w:marLeft w:val="0"/>
      <w:marRight w:val="0"/>
      <w:marTop w:val="0"/>
      <w:marBottom w:val="0"/>
      <w:divBdr>
        <w:top w:val="none" w:sz="0" w:space="0" w:color="auto"/>
        <w:left w:val="none" w:sz="0" w:space="0" w:color="auto"/>
        <w:bottom w:val="none" w:sz="0" w:space="0" w:color="auto"/>
        <w:right w:val="none" w:sz="0" w:space="0" w:color="auto"/>
      </w:divBdr>
    </w:div>
    <w:div w:id="183325170">
      <w:bodyDiv w:val="1"/>
      <w:marLeft w:val="0"/>
      <w:marRight w:val="0"/>
      <w:marTop w:val="0"/>
      <w:marBottom w:val="0"/>
      <w:divBdr>
        <w:top w:val="none" w:sz="0" w:space="0" w:color="auto"/>
        <w:left w:val="none" w:sz="0" w:space="0" w:color="auto"/>
        <w:bottom w:val="none" w:sz="0" w:space="0" w:color="auto"/>
        <w:right w:val="none" w:sz="0" w:space="0" w:color="auto"/>
      </w:divBdr>
    </w:div>
    <w:div w:id="1331444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FDB31C-FF87-42FC-A62F-615A433B74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TotalTime>
  <Pages>18</Pages>
  <Words>5082</Words>
  <Characters>28971</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94</cp:revision>
  <dcterms:created xsi:type="dcterms:W3CDTF">2022-11-09T04:23:00Z</dcterms:created>
  <dcterms:modified xsi:type="dcterms:W3CDTF">2022-11-09T12:15:00Z</dcterms:modified>
</cp:coreProperties>
</file>