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E7AFAEE" w:rsidP="4E7AFAEE" w:rsidRDefault="4E7AFAEE" w14:paraId="04EF7831" w14:textId="1E5BE6DE">
      <w:pPr>
        <w:jc w:val="center"/>
        <w:rPr>
          <w:b w:val="1"/>
          <w:bCs w:val="1"/>
          <w:i w:val="1"/>
          <w:iCs w:val="1"/>
          <w:sz w:val="56"/>
          <w:szCs w:val="56"/>
        </w:rPr>
      </w:pPr>
    </w:p>
    <w:p w:rsidR="4E7AFAEE" w:rsidP="4E7AFAEE" w:rsidRDefault="4E7AFAEE" w14:paraId="567288F8" w14:textId="6D73E28F">
      <w:pPr>
        <w:pStyle w:val="Normal"/>
        <w:jc w:val="center"/>
        <w:rPr>
          <w:b w:val="1"/>
          <w:bCs w:val="1"/>
          <w:i w:val="1"/>
          <w:iCs w:val="1"/>
          <w:sz w:val="56"/>
          <w:szCs w:val="56"/>
        </w:rPr>
      </w:pPr>
    </w:p>
    <w:p w:rsidR="4E7AFAEE" w:rsidP="4E7AFAEE" w:rsidRDefault="4E7AFAEE" w14:paraId="10D5B4E8" w14:textId="32D47F3E">
      <w:pPr>
        <w:pStyle w:val="Normal"/>
        <w:jc w:val="center"/>
        <w:rPr>
          <w:b w:val="1"/>
          <w:bCs w:val="1"/>
          <w:i w:val="1"/>
          <w:iCs w:val="1"/>
          <w:sz w:val="56"/>
          <w:szCs w:val="56"/>
        </w:rPr>
      </w:pPr>
    </w:p>
    <w:p xmlns:wp14="http://schemas.microsoft.com/office/word/2010/wordml" w:rsidP="4E7AFAEE" w14:paraId="5E5787A5" wp14:textId="21716D10">
      <w:pPr>
        <w:jc w:val="center"/>
        <w:rPr>
          <w:b w:val="1"/>
          <w:bCs w:val="1"/>
          <w:i w:val="1"/>
          <w:iCs w:val="1"/>
          <w:sz w:val="72"/>
          <w:szCs w:val="72"/>
        </w:rPr>
      </w:pPr>
      <w:bookmarkStart w:name="_GoBack" w:id="0"/>
      <w:bookmarkEnd w:id="0"/>
      <w:r w:rsidRPr="4E7AFAEE" w:rsidR="74D7F19E">
        <w:rPr>
          <w:b w:val="1"/>
          <w:bCs w:val="1"/>
          <w:i w:val="1"/>
          <w:iCs w:val="1"/>
          <w:sz w:val="72"/>
          <w:szCs w:val="72"/>
        </w:rPr>
        <w:t xml:space="preserve">Community engagement </w:t>
      </w:r>
    </w:p>
    <w:p w:rsidR="3F317D4B" w:rsidP="4E7AFAEE" w:rsidRDefault="3F317D4B" w14:paraId="5177EC87" w14:textId="22B008D5">
      <w:pPr>
        <w:pStyle w:val="Normal"/>
        <w:jc w:val="center"/>
        <w:rPr>
          <w:b w:val="1"/>
          <w:bCs w:val="1"/>
          <w:i w:val="1"/>
          <w:iCs w:val="1"/>
          <w:sz w:val="72"/>
          <w:szCs w:val="72"/>
        </w:rPr>
      </w:pPr>
      <w:r w:rsidRPr="4E7AFAEE" w:rsidR="3F317D4B">
        <w:rPr>
          <w:b w:val="1"/>
          <w:bCs w:val="1"/>
          <w:i w:val="1"/>
          <w:iCs w:val="1"/>
          <w:sz w:val="72"/>
          <w:szCs w:val="72"/>
        </w:rPr>
        <w:t>Asses</w:t>
      </w:r>
      <w:r w:rsidRPr="4E7AFAEE" w:rsidR="3715E530">
        <w:rPr>
          <w:b w:val="1"/>
          <w:bCs w:val="1"/>
          <w:i w:val="1"/>
          <w:iCs w:val="1"/>
          <w:sz w:val="72"/>
          <w:szCs w:val="72"/>
        </w:rPr>
        <w:t>s</w:t>
      </w:r>
      <w:r w:rsidRPr="4E7AFAEE" w:rsidR="3F317D4B">
        <w:rPr>
          <w:b w:val="1"/>
          <w:bCs w:val="1"/>
          <w:i w:val="1"/>
          <w:iCs w:val="1"/>
          <w:sz w:val="72"/>
          <w:szCs w:val="72"/>
        </w:rPr>
        <w:t>ment 1</w:t>
      </w:r>
    </w:p>
    <w:p w:rsidR="4E7AFAEE" w:rsidP="4E7AFAEE" w:rsidRDefault="4E7AFAEE" w14:paraId="724459DB" w14:textId="208709CC">
      <w:pPr>
        <w:pStyle w:val="Normal"/>
        <w:jc w:val="center"/>
        <w:rPr>
          <w:b w:val="1"/>
          <w:bCs w:val="1"/>
          <w:i w:val="1"/>
          <w:iCs w:val="1"/>
          <w:sz w:val="72"/>
          <w:szCs w:val="72"/>
        </w:rPr>
      </w:pPr>
    </w:p>
    <w:p w:rsidR="4E7AFAEE" w:rsidP="4E7AFAEE" w:rsidRDefault="4E7AFAEE" w14:paraId="14CAA333" w14:textId="42B7CC9B">
      <w:pPr>
        <w:pStyle w:val="Normal"/>
        <w:jc w:val="center"/>
        <w:rPr>
          <w:b w:val="1"/>
          <w:bCs w:val="1"/>
          <w:i w:val="1"/>
          <w:iCs w:val="1"/>
          <w:sz w:val="72"/>
          <w:szCs w:val="72"/>
        </w:rPr>
      </w:pPr>
    </w:p>
    <w:p w:rsidR="4E7AFAEE" w:rsidP="4E7AFAEE" w:rsidRDefault="4E7AFAEE" w14:paraId="621568F7" w14:textId="677FE87E">
      <w:pPr>
        <w:pStyle w:val="Normal"/>
        <w:jc w:val="center"/>
        <w:rPr>
          <w:b w:val="1"/>
          <w:bCs w:val="1"/>
          <w:i w:val="1"/>
          <w:iCs w:val="1"/>
          <w:sz w:val="56"/>
          <w:szCs w:val="56"/>
        </w:rPr>
      </w:pPr>
    </w:p>
    <w:p w:rsidR="6F5433FD" w:rsidP="4E7AFAEE" w:rsidRDefault="6F5433FD" w14:paraId="7230F848" w14:textId="0A165831">
      <w:pPr>
        <w:pStyle w:val="Normal"/>
        <w:bidi w:val="0"/>
        <w:spacing w:before="0" w:beforeAutospacing="off" w:after="160" w:afterAutospacing="off" w:line="259" w:lineRule="auto"/>
        <w:ind w:left="0" w:right="0"/>
        <w:jc w:val="left"/>
        <w:rPr>
          <w:b w:val="1"/>
          <w:bCs w:val="1"/>
          <w:i w:val="1"/>
          <w:iCs w:val="1"/>
          <w:sz w:val="56"/>
          <w:szCs w:val="56"/>
        </w:rPr>
      </w:pPr>
      <w:r w:rsidRPr="4E7AFAEE" w:rsidR="6F5433FD">
        <w:rPr>
          <w:b w:val="0"/>
          <w:bCs w:val="0"/>
          <w:i w:val="1"/>
          <w:iCs w:val="1"/>
          <w:sz w:val="56"/>
          <w:szCs w:val="56"/>
        </w:rPr>
        <w:t>Lecturer:</w:t>
      </w:r>
      <w:r w:rsidRPr="4E7AFAEE" w:rsidR="6F5433FD">
        <w:rPr>
          <w:b w:val="1"/>
          <w:bCs w:val="1"/>
          <w:i w:val="1"/>
          <w:iCs w:val="1"/>
          <w:sz w:val="56"/>
          <w:szCs w:val="56"/>
        </w:rPr>
        <w:t xml:space="preserve"> Gregory Cowan </w:t>
      </w:r>
    </w:p>
    <w:p w:rsidR="4E7AFAEE" w:rsidP="4E7AFAEE" w:rsidRDefault="4E7AFAEE" w14:paraId="531FA9A5" w14:textId="4DB5DB97">
      <w:pPr>
        <w:pStyle w:val="Normal"/>
        <w:bidi w:val="0"/>
        <w:spacing w:before="0" w:beforeAutospacing="off" w:after="160" w:afterAutospacing="off" w:line="259" w:lineRule="auto"/>
        <w:ind w:left="0" w:right="0"/>
        <w:jc w:val="left"/>
        <w:rPr>
          <w:b w:val="1"/>
          <w:bCs w:val="1"/>
          <w:i w:val="1"/>
          <w:iCs w:val="1"/>
          <w:sz w:val="56"/>
          <w:szCs w:val="56"/>
        </w:rPr>
      </w:pPr>
    </w:p>
    <w:p w:rsidR="4E7AFAEE" w:rsidP="4E7AFAEE" w:rsidRDefault="4E7AFAEE" w14:paraId="0DFE8B31" w14:textId="2711438C">
      <w:pPr>
        <w:pStyle w:val="Normal"/>
        <w:bidi w:val="0"/>
        <w:spacing w:before="0" w:beforeAutospacing="off" w:after="160" w:afterAutospacing="off" w:line="259" w:lineRule="auto"/>
        <w:ind w:left="0" w:right="0"/>
        <w:jc w:val="left"/>
        <w:rPr>
          <w:b w:val="1"/>
          <w:bCs w:val="1"/>
          <w:i w:val="1"/>
          <w:iCs w:val="1"/>
          <w:sz w:val="56"/>
          <w:szCs w:val="56"/>
        </w:rPr>
      </w:pPr>
    </w:p>
    <w:p w:rsidR="6F5433FD" w:rsidP="4E7AFAEE" w:rsidRDefault="6F5433FD" w14:paraId="30D35ACB" w14:textId="47B94179">
      <w:pPr>
        <w:pStyle w:val="Normal"/>
        <w:bidi w:val="0"/>
        <w:spacing w:before="0" w:beforeAutospacing="off" w:after="160" w:afterAutospacing="off" w:line="259" w:lineRule="auto"/>
        <w:ind w:left="0" w:right="0"/>
        <w:jc w:val="right"/>
        <w:rPr>
          <w:b w:val="1"/>
          <w:bCs w:val="1"/>
          <w:i w:val="1"/>
          <w:iCs w:val="1"/>
          <w:sz w:val="56"/>
          <w:szCs w:val="56"/>
        </w:rPr>
      </w:pPr>
      <w:r w:rsidRPr="4E7AFAEE" w:rsidR="6F5433FD">
        <w:rPr>
          <w:b w:val="0"/>
          <w:bCs w:val="0"/>
          <w:i w:val="1"/>
          <w:iCs w:val="1"/>
          <w:sz w:val="56"/>
          <w:szCs w:val="56"/>
        </w:rPr>
        <w:t>Student:</w:t>
      </w:r>
      <w:r w:rsidRPr="4E7AFAEE" w:rsidR="6F5433FD">
        <w:rPr>
          <w:b w:val="1"/>
          <w:bCs w:val="1"/>
          <w:i w:val="1"/>
          <w:iCs w:val="1"/>
          <w:sz w:val="56"/>
          <w:szCs w:val="56"/>
        </w:rPr>
        <w:t xml:space="preserve"> Loredana Lenuta </w:t>
      </w:r>
      <w:proofErr w:type="spellStart"/>
      <w:r w:rsidRPr="4E7AFAEE" w:rsidR="6F5433FD">
        <w:rPr>
          <w:b w:val="1"/>
          <w:bCs w:val="1"/>
          <w:i w:val="1"/>
          <w:iCs w:val="1"/>
          <w:sz w:val="56"/>
          <w:szCs w:val="56"/>
        </w:rPr>
        <w:t>Tintar</w:t>
      </w:r>
      <w:proofErr w:type="spellEnd"/>
    </w:p>
    <w:p w:rsidR="4E7AFAEE" w:rsidP="4E7AFAEE" w:rsidRDefault="4E7AFAEE" w14:paraId="7E432FDC" w14:textId="6470C711">
      <w:pPr>
        <w:pStyle w:val="Normal"/>
        <w:jc w:val="left"/>
        <w:rPr>
          <w:b w:val="1"/>
          <w:bCs w:val="1"/>
          <w:i w:val="1"/>
          <w:iCs w:val="1"/>
          <w:sz w:val="56"/>
          <w:szCs w:val="56"/>
        </w:rPr>
      </w:pPr>
    </w:p>
    <w:p w:rsidR="4E7AFAEE" w:rsidP="4E7AFAEE" w:rsidRDefault="4E7AFAEE" w14:paraId="05BA7C9A" w14:textId="77D4AE31">
      <w:pPr>
        <w:pStyle w:val="Normal"/>
        <w:jc w:val="left"/>
        <w:rPr>
          <w:b w:val="1"/>
          <w:bCs w:val="1"/>
          <w:i w:val="1"/>
          <w:iCs w:val="1"/>
          <w:sz w:val="56"/>
          <w:szCs w:val="56"/>
        </w:rPr>
      </w:pPr>
    </w:p>
    <w:p w:rsidR="4E7AFAEE" w:rsidP="4E7AFAEE" w:rsidRDefault="4E7AFAEE" w14:paraId="0665B018" w14:textId="0812E233">
      <w:pPr>
        <w:pStyle w:val="Normal"/>
        <w:jc w:val="left"/>
        <w:rPr>
          <w:rFonts w:ascii="Times New Roman" w:hAnsi="Times New Roman" w:eastAsia="Times New Roman" w:cs="Times New Roman"/>
          <w:b w:val="1"/>
          <w:bCs w:val="1"/>
          <w:i w:val="1"/>
          <w:iCs w:val="1"/>
          <w:sz w:val="28"/>
          <w:szCs w:val="28"/>
        </w:rPr>
      </w:pPr>
    </w:p>
    <w:p w:rsidR="4E7AFAEE" w:rsidP="4E7AFAEE" w:rsidRDefault="4E7AFAEE" w14:paraId="414DAAF5" w14:textId="5B6478EF">
      <w:pPr>
        <w:pStyle w:val="Normal"/>
        <w:jc w:val="left"/>
        <w:rPr>
          <w:rFonts w:ascii="Times New Roman" w:hAnsi="Times New Roman" w:eastAsia="Times New Roman" w:cs="Times New Roman"/>
          <w:b w:val="1"/>
          <w:bCs w:val="1"/>
          <w:i w:val="1"/>
          <w:iCs w:val="1"/>
          <w:sz w:val="28"/>
          <w:szCs w:val="28"/>
        </w:rPr>
      </w:pPr>
    </w:p>
    <w:p w:rsidR="4E7AFAEE" w:rsidP="4E7AFAEE" w:rsidRDefault="4E7AFAEE" w14:paraId="412D234E" w14:textId="26227B46">
      <w:pPr>
        <w:pStyle w:val="Normal"/>
        <w:jc w:val="left"/>
        <w:rPr>
          <w:rFonts w:ascii="Times New Roman" w:hAnsi="Times New Roman" w:eastAsia="Times New Roman" w:cs="Times New Roman"/>
          <w:b w:val="1"/>
          <w:bCs w:val="1"/>
          <w:i w:val="1"/>
          <w:iCs w:val="1"/>
          <w:sz w:val="28"/>
          <w:szCs w:val="28"/>
        </w:rPr>
      </w:pPr>
    </w:p>
    <w:p w:rsidR="6A64CA87" w:rsidP="4E7AFAEE" w:rsidRDefault="6A64CA87" w14:paraId="5391771C" w14:textId="241FA59B">
      <w:pPr>
        <w:pStyle w:val="Normal"/>
        <w:jc w:val="left"/>
        <w:rPr>
          <w:rFonts w:ascii="Times New Roman" w:hAnsi="Times New Roman" w:eastAsia="Times New Roman" w:cs="Times New Roman"/>
          <w:b w:val="1"/>
          <w:bCs w:val="1"/>
          <w:i w:val="1"/>
          <w:iCs w:val="1"/>
          <w:sz w:val="28"/>
          <w:szCs w:val="28"/>
        </w:rPr>
      </w:pPr>
      <w:r w:rsidRPr="4E7AFAEE" w:rsidR="6A64CA87">
        <w:rPr>
          <w:rFonts w:ascii="Times New Roman" w:hAnsi="Times New Roman" w:eastAsia="Times New Roman" w:cs="Times New Roman"/>
          <w:b w:val="1"/>
          <w:bCs w:val="1"/>
          <w:i w:val="1"/>
          <w:iCs w:val="1"/>
          <w:sz w:val="28"/>
          <w:szCs w:val="28"/>
        </w:rPr>
        <w:t xml:space="preserve">Introduction </w:t>
      </w:r>
    </w:p>
    <w:p w:rsidR="6A64CA87" w:rsidP="4E7AFAEE" w:rsidRDefault="6A64CA87" w14:paraId="17E0C864" w14:textId="0BFE8D8F">
      <w:pPr>
        <w:pStyle w:val="Normal"/>
        <w:jc w:val="left"/>
        <w:rPr>
          <w:rFonts w:ascii="Times New Roman" w:hAnsi="Times New Roman" w:eastAsia="Times New Roman" w:cs="Times New Roman"/>
          <w:b w:val="0"/>
          <w:bCs w:val="0"/>
          <w:i w:val="0"/>
          <w:iCs w:val="0"/>
          <w:sz w:val="28"/>
          <w:szCs w:val="28"/>
        </w:rPr>
      </w:pPr>
      <w:r w:rsidRPr="4E7AFAEE" w:rsidR="6A64CA87">
        <w:rPr>
          <w:rFonts w:ascii="Times New Roman" w:hAnsi="Times New Roman" w:eastAsia="Times New Roman" w:cs="Times New Roman"/>
          <w:b w:val="0"/>
          <w:bCs w:val="0"/>
          <w:i w:val="0"/>
          <w:iCs w:val="0"/>
          <w:sz w:val="28"/>
          <w:szCs w:val="28"/>
        </w:rPr>
        <w:t xml:space="preserve">Community engagement refers to the process of working collaboratively with different groups with similar interests and address similar situations that are impacting the well-being of the people </w:t>
      </w:r>
      <w:proofErr w:type="gramStart"/>
      <w:r w:rsidRPr="4E7AFAEE" w:rsidR="6A64CA87">
        <w:rPr>
          <w:rFonts w:ascii="Times New Roman" w:hAnsi="Times New Roman" w:eastAsia="Times New Roman" w:cs="Times New Roman"/>
          <w:b w:val="0"/>
          <w:bCs w:val="0"/>
          <w:i w:val="0"/>
          <w:iCs w:val="0"/>
          <w:sz w:val="28"/>
          <w:szCs w:val="28"/>
        </w:rPr>
        <w:t>and also</w:t>
      </w:r>
      <w:proofErr w:type="gramEnd"/>
      <w:r w:rsidRPr="4E7AFAEE" w:rsidR="6A64CA87">
        <w:rPr>
          <w:rFonts w:ascii="Times New Roman" w:hAnsi="Times New Roman" w:eastAsia="Times New Roman" w:cs="Times New Roman"/>
          <w:b w:val="0"/>
          <w:bCs w:val="0"/>
          <w:i w:val="0"/>
          <w:iCs w:val="0"/>
          <w:sz w:val="28"/>
          <w:szCs w:val="28"/>
        </w:rPr>
        <w:t xml:space="preserve"> play an important role in bringing environmental and behavioural changes. The report will show the social well-fare program formulated by Yamaha Enduro School to enhance the skills and future of the individual. All such well fare programs help in improving the overall interpersonal skills of the individual that help them to add value in the operations of the organization. The report will also show different challenges that arise from a lack of community engagement and corrective measures. The report will study the various best practices of community engagement that the organization can use to enhance the productivity and profitability of the organization. </w:t>
      </w:r>
      <w:r>
        <w:tab/>
      </w:r>
    </w:p>
    <w:p w:rsidR="6A64CA87" w:rsidP="4E7AFAEE" w:rsidRDefault="6A64CA87" w14:paraId="6371BC3F" w14:textId="4C757DA9">
      <w:pPr>
        <w:pStyle w:val="Normal"/>
        <w:jc w:val="left"/>
        <w:rPr>
          <w:rFonts w:ascii="Times New Roman" w:hAnsi="Times New Roman" w:eastAsia="Times New Roman" w:cs="Times New Roman"/>
          <w:b w:val="1"/>
          <w:bCs w:val="1"/>
          <w:i w:val="1"/>
          <w:iCs w:val="1"/>
          <w:sz w:val="28"/>
          <w:szCs w:val="28"/>
        </w:rPr>
      </w:pPr>
      <w:r w:rsidRPr="4E7AFAEE" w:rsidR="6A64CA87">
        <w:rPr>
          <w:rFonts w:ascii="Times New Roman" w:hAnsi="Times New Roman" w:eastAsia="Times New Roman" w:cs="Times New Roman"/>
          <w:b w:val="1"/>
          <w:bCs w:val="1"/>
          <w:i w:val="1"/>
          <w:iCs w:val="1"/>
          <w:sz w:val="28"/>
          <w:szCs w:val="28"/>
        </w:rPr>
        <w:t xml:space="preserve">Yamaha Enduro School </w:t>
      </w:r>
    </w:p>
    <w:p w:rsidR="6A64CA87" w:rsidP="4E7AFAEE" w:rsidRDefault="6A64CA87" w14:paraId="4FFD316C" w14:textId="5C9148F4">
      <w:pPr>
        <w:pStyle w:val="Normal"/>
        <w:jc w:val="left"/>
        <w:rPr>
          <w:rFonts w:ascii="Times New Roman" w:hAnsi="Times New Roman" w:eastAsia="Times New Roman" w:cs="Times New Roman"/>
          <w:b w:val="0"/>
          <w:bCs w:val="0"/>
          <w:i w:val="0"/>
          <w:iCs w:val="0"/>
          <w:sz w:val="28"/>
          <w:szCs w:val="28"/>
        </w:rPr>
      </w:pPr>
      <w:r w:rsidRPr="4E7AFAEE" w:rsidR="6A64CA87">
        <w:rPr>
          <w:rFonts w:ascii="Times New Roman" w:hAnsi="Times New Roman" w:eastAsia="Times New Roman" w:cs="Times New Roman"/>
          <w:b w:val="0"/>
          <w:bCs w:val="0"/>
          <w:i w:val="0"/>
          <w:iCs w:val="0"/>
          <w:sz w:val="28"/>
          <w:szCs w:val="28"/>
        </w:rPr>
        <w:t xml:space="preserve">Yamaha </w:t>
      </w:r>
      <w:proofErr w:type="spellStart"/>
      <w:r w:rsidRPr="4E7AFAEE" w:rsidR="6A64CA87">
        <w:rPr>
          <w:rFonts w:ascii="Times New Roman" w:hAnsi="Times New Roman" w:eastAsia="Times New Roman" w:cs="Times New Roman"/>
          <w:b w:val="0"/>
          <w:bCs w:val="0"/>
          <w:i w:val="0"/>
          <w:iCs w:val="0"/>
          <w:sz w:val="28"/>
          <w:szCs w:val="28"/>
        </w:rPr>
        <w:t>enduro</w:t>
      </w:r>
      <w:proofErr w:type="spellEnd"/>
      <w:r w:rsidRPr="4E7AFAEE" w:rsidR="6A64CA87">
        <w:rPr>
          <w:rFonts w:ascii="Times New Roman" w:hAnsi="Times New Roman" w:eastAsia="Times New Roman" w:cs="Times New Roman"/>
          <w:b w:val="0"/>
          <w:bCs w:val="0"/>
          <w:i w:val="0"/>
          <w:iCs w:val="0"/>
          <w:sz w:val="28"/>
          <w:szCs w:val="28"/>
        </w:rPr>
        <w:t xml:space="preserve"> school provide different programs related to bike riding, maintenance and preparation of bike, special tests, riding ruts that enhance the skills of the individual for the betterment of future. Yamaha also has such different programs that provide the same experience to the individual, this </w:t>
      </w:r>
      <w:proofErr w:type="spellStart"/>
      <w:r w:rsidRPr="4E7AFAEE" w:rsidR="6A64CA87">
        <w:rPr>
          <w:rFonts w:ascii="Times New Roman" w:hAnsi="Times New Roman" w:eastAsia="Times New Roman" w:cs="Times New Roman"/>
          <w:b w:val="0"/>
          <w:bCs w:val="0"/>
          <w:i w:val="0"/>
          <w:iCs w:val="0"/>
          <w:sz w:val="28"/>
          <w:szCs w:val="28"/>
        </w:rPr>
        <w:t>enduro</w:t>
      </w:r>
      <w:proofErr w:type="spellEnd"/>
      <w:r w:rsidRPr="4E7AFAEE" w:rsidR="6A64CA87">
        <w:rPr>
          <w:rFonts w:ascii="Times New Roman" w:hAnsi="Times New Roman" w:eastAsia="Times New Roman" w:cs="Times New Roman"/>
          <w:b w:val="0"/>
          <w:bCs w:val="0"/>
          <w:i w:val="0"/>
          <w:iCs w:val="0"/>
          <w:sz w:val="28"/>
          <w:szCs w:val="28"/>
        </w:rPr>
        <w:t xml:space="preserve"> school program is organized in the specific time period of the year that is mainly end of the year and provides training and trials to the group of friends, and individual those who want to learn more. The Geraint Jones Enduro school is also known as the Yamaha off-road experience.  The Geraint is the Multiple Enduro Champion </w:t>
      </w:r>
      <w:proofErr w:type="gramStart"/>
      <w:r w:rsidRPr="4E7AFAEE" w:rsidR="6A64CA87">
        <w:rPr>
          <w:rFonts w:ascii="Times New Roman" w:hAnsi="Times New Roman" w:eastAsia="Times New Roman" w:cs="Times New Roman"/>
          <w:b w:val="0"/>
          <w:bCs w:val="0"/>
          <w:i w:val="0"/>
          <w:iCs w:val="0"/>
          <w:sz w:val="28"/>
          <w:szCs w:val="28"/>
        </w:rPr>
        <w:t>and also</w:t>
      </w:r>
      <w:proofErr w:type="gramEnd"/>
      <w:r w:rsidRPr="4E7AFAEE" w:rsidR="6A64CA87">
        <w:rPr>
          <w:rFonts w:ascii="Times New Roman" w:hAnsi="Times New Roman" w:eastAsia="Times New Roman" w:cs="Times New Roman"/>
          <w:b w:val="0"/>
          <w:bCs w:val="0"/>
          <w:i w:val="0"/>
          <w:iCs w:val="0"/>
          <w:sz w:val="28"/>
          <w:szCs w:val="28"/>
        </w:rPr>
        <w:t xml:space="preserve"> the legend of sports and then started </w:t>
      </w:r>
      <w:proofErr w:type="spellStart"/>
      <w:r w:rsidRPr="4E7AFAEE" w:rsidR="6A64CA87">
        <w:rPr>
          <w:rFonts w:ascii="Times New Roman" w:hAnsi="Times New Roman" w:eastAsia="Times New Roman" w:cs="Times New Roman"/>
          <w:b w:val="0"/>
          <w:bCs w:val="0"/>
          <w:i w:val="0"/>
          <w:iCs w:val="0"/>
          <w:sz w:val="28"/>
          <w:szCs w:val="28"/>
        </w:rPr>
        <w:t>enduro</w:t>
      </w:r>
      <w:proofErr w:type="spellEnd"/>
      <w:r w:rsidRPr="4E7AFAEE" w:rsidR="6A64CA87">
        <w:rPr>
          <w:rFonts w:ascii="Times New Roman" w:hAnsi="Times New Roman" w:eastAsia="Times New Roman" w:cs="Times New Roman"/>
          <w:b w:val="0"/>
          <w:bCs w:val="0"/>
          <w:i w:val="0"/>
          <w:iCs w:val="0"/>
          <w:sz w:val="28"/>
          <w:szCs w:val="28"/>
        </w:rPr>
        <w:t xml:space="preserve"> training school to enhance skills of riding for their future (Olivo-Posner 2014). The main aim of Yamaha off-road experience is to offer something to everyone so that skills can be improved and take them to the next level. The objective of the Enduro training school is to provide regular trial riders through to national level competition to riders.</w:t>
      </w:r>
    </w:p>
    <w:p w:rsidR="6A64CA87" w:rsidP="4E7AFAEE" w:rsidRDefault="6A64CA87" w14:paraId="557647AA" w14:textId="569801F7">
      <w:pPr>
        <w:pStyle w:val="Normal"/>
        <w:jc w:val="left"/>
        <w:rPr>
          <w:b w:val="0"/>
          <w:bCs w:val="0"/>
          <w:i w:val="0"/>
          <w:iCs w:val="0"/>
          <w:sz w:val="56"/>
          <w:szCs w:val="56"/>
        </w:rPr>
      </w:pPr>
      <w:r w:rsidRPr="4E7AFAEE" w:rsidR="6A64CA87">
        <w:rPr>
          <w:rFonts w:ascii="Times New Roman" w:hAnsi="Times New Roman" w:eastAsia="Times New Roman" w:cs="Times New Roman"/>
          <w:b w:val="0"/>
          <w:bCs w:val="0"/>
          <w:i w:val="0"/>
          <w:iCs w:val="0"/>
          <w:sz w:val="28"/>
          <w:szCs w:val="28"/>
        </w:rPr>
        <w:t xml:space="preserve">The Yamaha </w:t>
      </w:r>
      <w:proofErr w:type="spellStart"/>
      <w:r w:rsidRPr="4E7AFAEE" w:rsidR="6A64CA87">
        <w:rPr>
          <w:rFonts w:ascii="Times New Roman" w:hAnsi="Times New Roman" w:eastAsia="Times New Roman" w:cs="Times New Roman"/>
          <w:b w:val="0"/>
          <w:bCs w:val="0"/>
          <w:i w:val="0"/>
          <w:iCs w:val="0"/>
          <w:sz w:val="28"/>
          <w:szCs w:val="28"/>
        </w:rPr>
        <w:t>enduro</w:t>
      </w:r>
      <w:proofErr w:type="spellEnd"/>
      <w:r w:rsidRPr="4E7AFAEE" w:rsidR="6A64CA87">
        <w:rPr>
          <w:rFonts w:ascii="Times New Roman" w:hAnsi="Times New Roman" w:eastAsia="Times New Roman" w:cs="Times New Roman"/>
          <w:b w:val="0"/>
          <w:bCs w:val="0"/>
          <w:i w:val="0"/>
          <w:iCs w:val="0"/>
          <w:sz w:val="28"/>
          <w:szCs w:val="28"/>
        </w:rPr>
        <w:t xml:space="preserve"> school is considered as the best programs that provide social welfare by providing them training that is important for their future. The society has a variety of benefits from these programs such as betterment of future, help in attaining good job role, improves various skills that are important in future, provide training, improve teamwork and many other that are</w:t>
      </w:r>
      <w:r w:rsidRPr="4E7AFAEE" w:rsidR="6A64CA87">
        <w:rPr>
          <w:rFonts w:ascii="Times New Roman" w:hAnsi="Times New Roman" w:eastAsia="Times New Roman" w:cs="Times New Roman"/>
          <w:b w:val="0"/>
          <w:bCs w:val="0"/>
          <w:i w:val="0"/>
          <w:iCs w:val="0"/>
          <w:sz w:val="28"/>
          <w:szCs w:val="28"/>
        </w:rPr>
        <w:t xml:space="preserve"> essential</w:t>
      </w:r>
      <w:r w:rsidRPr="4E7AFAEE" w:rsidR="2CA4A708">
        <w:rPr>
          <w:rFonts w:ascii="Times New Roman" w:hAnsi="Times New Roman" w:eastAsia="Times New Roman" w:cs="Times New Roman"/>
          <w:b w:val="0"/>
          <w:bCs w:val="0"/>
          <w:i w:val="0"/>
          <w:iCs w:val="0"/>
          <w:sz w:val="28"/>
          <w:szCs w:val="28"/>
        </w:rPr>
        <w:t xml:space="preserve"> </w:t>
      </w:r>
      <w:r w:rsidRPr="4E7AFAEE" w:rsidR="0521BA93">
        <w:rPr>
          <w:rFonts w:ascii="Times New Roman" w:hAnsi="Times New Roman" w:eastAsia="Times New Roman" w:cs="Times New Roman"/>
          <w:b w:val="0"/>
          <w:bCs w:val="0"/>
          <w:i w:val="0"/>
          <w:iCs w:val="0"/>
          <w:sz w:val="28"/>
          <w:szCs w:val="28"/>
        </w:rPr>
        <w:t>in the life of the individual.</w:t>
      </w:r>
      <w:r w:rsidRPr="4E7AFAEE" w:rsidR="6A64CA87">
        <w:rPr>
          <w:b w:val="0"/>
          <w:bCs w:val="0"/>
          <w:i w:val="0"/>
          <w:iCs w:val="0"/>
          <w:sz w:val="56"/>
          <w:szCs w:val="56"/>
        </w:rPr>
        <w:t xml:space="preserve">   </w:t>
      </w:r>
    </w:p>
    <w:p w:rsidR="4E7AFAEE" w:rsidP="4E7AFAEE" w:rsidRDefault="4E7AFAEE" w14:paraId="7398A551" w14:textId="4A0CF8A7">
      <w:pPr>
        <w:pStyle w:val="Normal"/>
        <w:jc w:val="left"/>
        <w:rPr>
          <w:b w:val="1"/>
          <w:bCs w:val="1"/>
          <w:i w:val="1"/>
          <w:iCs w:val="1"/>
          <w:sz w:val="56"/>
          <w:szCs w:val="56"/>
        </w:rPr>
      </w:pPr>
    </w:p>
    <w:p w:rsidR="0BB66CA8" w:rsidP="4E7AFAEE" w:rsidRDefault="0BB66CA8" w14:paraId="1E41DFC2" w14:textId="2AAD5303">
      <w:pPr>
        <w:pStyle w:val="Normal"/>
        <w:jc w:val="left"/>
        <w:rPr>
          <w:rFonts w:ascii="Times New Roman" w:hAnsi="Times New Roman" w:eastAsia="Times New Roman" w:cs="Times New Roman"/>
          <w:b w:val="1"/>
          <w:bCs w:val="1"/>
          <w:i w:val="1"/>
          <w:iCs w:val="1"/>
          <w:sz w:val="28"/>
          <w:szCs w:val="28"/>
        </w:rPr>
      </w:pPr>
      <w:r w:rsidRPr="4E7AFAEE" w:rsidR="0BB66CA8">
        <w:rPr>
          <w:rFonts w:ascii="Times New Roman" w:hAnsi="Times New Roman" w:eastAsia="Times New Roman" w:cs="Times New Roman"/>
          <w:b w:val="1"/>
          <w:bCs w:val="1"/>
          <w:i w:val="1"/>
          <w:iCs w:val="1"/>
          <w:sz w:val="28"/>
          <w:szCs w:val="28"/>
        </w:rPr>
        <w:t xml:space="preserve">Engage with community and stakeholder through the social media platform </w:t>
      </w:r>
    </w:p>
    <w:p w:rsidR="4E7AFAEE" w:rsidP="4E7AFAEE" w:rsidRDefault="4E7AFAEE" w14:paraId="7C4C9FBF" w14:textId="0F2E132F">
      <w:pPr>
        <w:pStyle w:val="Normal"/>
        <w:jc w:val="left"/>
        <w:rPr>
          <w:rFonts w:ascii="Times New Roman" w:hAnsi="Times New Roman" w:eastAsia="Times New Roman" w:cs="Times New Roman"/>
          <w:b w:val="1"/>
          <w:bCs w:val="1"/>
          <w:i w:val="1"/>
          <w:iCs w:val="1"/>
          <w:sz w:val="28"/>
          <w:szCs w:val="28"/>
        </w:rPr>
      </w:pPr>
    </w:p>
    <w:p w:rsidR="0BB66CA8" w:rsidP="4E7AFAEE" w:rsidRDefault="0BB66CA8" w14:paraId="56B4FA9B" w14:textId="4A16567E">
      <w:pPr>
        <w:pStyle w:val="Normal"/>
        <w:jc w:val="left"/>
        <w:rPr>
          <w:rFonts w:ascii="Times New Roman" w:hAnsi="Times New Roman" w:eastAsia="Times New Roman" w:cs="Times New Roman"/>
          <w:b w:val="0"/>
          <w:bCs w:val="0"/>
          <w:i w:val="0"/>
          <w:iCs w:val="0"/>
          <w:sz w:val="28"/>
          <w:szCs w:val="28"/>
        </w:rPr>
      </w:pPr>
      <w:r w:rsidRPr="4E7AFAEE" w:rsidR="0BB66CA8">
        <w:rPr>
          <w:rFonts w:ascii="Times New Roman" w:hAnsi="Times New Roman" w:eastAsia="Times New Roman" w:cs="Times New Roman"/>
          <w:b w:val="0"/>
          <w:bCs w:val="0"/>
          <w:i w:val="0"/>
          <w:iCs w:val="0"/>
          <w:sz w:val="28"/>
          <w:szCs w:val="28"/>
        </w:rPr>
        <w:t xml:space="preserve">Social media provide new opportunities to the citizens and stakeholder of the community by providing information, identify a common interest, organize, share opinions and demands, and coordinates interventions. Social media help individual to know their online audience and identify their need and demand. The digital platforms are considered as a powerful tool for the corporation of stakeholder engagement efforts. The organization determine how much attention and resources they need to devote to various groups of stakeholders. Stakeholder engagement is considered as the emerging management function. This help in identifying the knowledge management, formulating procedures and coordination between different functional departments, clearly defining objective and incentives and continuous building relationship with the people of a different culture (Ali et al., 2015). </w:t>
      </w:r>
    </w:p>
    <w:p w:rsidR="4E7AFAEE" w:rsidP="4E7AFAEE" w:rsidRDefault="4E7AFAEE" w14:paraId="521C9F11" w14:textId="1EB7AF2F">
      <w:pPr>
        <w:pStyle w:val="Normal"/>
        <w:jc w:val="left"/>
        <w:rPr>
          <w:rFonts w:ascii="Times New Roman" w:hAnsi="Times New Roman" w:eastAsia="Times New Roman" w:cs="Times New Roman"/>
          <w:b w:val="0"/>
          <w:bCs w:val="0"/>
          <w:i w:val="0"/>
          <w:iCs w:val="0"/>
          <w:sz w:val="28"/>
          <w:szCs w:val="28"/>
        </w:rPr>
      </w:pPr>
    </w:p>
    <w:p w:rsidR="0BB66CA8" w:rsidP="4E7AFAEE" w:rsidRDefault="0BB66CA8" w14:paraId="04821EAA" w14:textId="4E2E4AAB">
      <w:pPr>
        <w:pStyle w:val="Normal"/>
        <w:jc w:val="left"/>
        <w:rPr>
          <w:rFonts w:ascii="Times New Roman" w:hAnsi="Times New Roman" w:eastAsia="Times New Roman" w:cs="Times New Roman"/>
          <w:b w:val="0"/>
          <w:bCs w:val="0"/>
          <w:i w:val="0"/>
          <w:iCs w:val="0"/>
          <w:sz w:val="28"/>
          <w:szCs w:val="28"/>
        </w:rPr>
      </w:pPr>
      <w:r w:rsidRPr="4E7AFAEE" w:rsidR="0BB66CA8">
        <w:rPr>
          <w:rFonts w:ascii="Times New Roman" w:hAnsi="Times New Roman" w:eastAsia="Times New Roman" w:cs="Times New Roman"/>
          <w:b w:val="0"/>
          <w:bCs w:val="0"/>
          <w:i w:val="0"/>
          <w:iCs w:val="0"/>
          <w:sz w:val="28"/>
          <w:szCs w:val="28"/>
        </w:rPr>
        <w:t>All these processes are done through social media and a very less corporate process known about the systematic application of online media in stakeholder engagement functions. Social media help their non-professional users to produce and share content which contributes to the more playing field. Social media is particularly very powerful n connecting same minded individuals, provide infrastructure, and support for coordination. Currently, every individual globally uses social media and are very active in engaging with people of a different community.  Social media help the individual in identifying the current trends, need and demand that are essential to attain the competitive position. Social media has also played in providing social welfare to various people in need. Through social media, Yamaha Enduro School provides its programs to a group of people who can participate if interested. The people who have huge interest can apply through the social platform and can participate in programs that give good off-road experience to the people and improve their skills so that they can achieve high success in future.</w:t>
      </w:r>
    </w:p>
    <w:p w:rsidR="4E7AFAEE" w:rsidP="4E7AFAEE" w:rsidRDefault="4E7AFAEE" w14:paraId="15A52CD5" w14:textId="2FF8F21F">
      <w:pPr>
        <w:pStyle w:val="Normal"/>
        <w:jc w:val="left"/>
        <w:rPr>
          <w:b w:val="1"/>
          <w:bCs w:val="1"/>
          <w:i w:val="1"/>
          <w:iCs w:val="1"/>
          <w:sz w:val="20"/>
          <w:szCs w:val="20"/>
        </w:rPr>
      </w:pPr>
    </w:p>
    <w:p w:rsidR="4E7AFAEE" w:rsidP="4E7AFAEE" w:rsidRDefault="4E7AFAEE" w14:paraId="1A9210AB" w14:textId="2CE4B559">
      <w:pPr>
        <w:pStyle w:val="Normal"/>
        <w:jc w:val="left"/>
        <w:rPr>
          <w:b w:val="1"/>
          <w:bCs w:val="1"/>
          <w:i w:val="1"/>
          <w:iCs w:val="1"/>
          <w:sz w:val="56"/>
          <w:szCs w:val="56"/>
        </w:rPr>
      </w:pPr>
    </w:p>
    <w:p w:rsidR="4E7AFAEE" w:rsidP="4E7AFAEE" w:rsidRDefault="4E7AFAEE" w14:paraId="597AFBED" w14:textId="48F7BE2A">
      <w:pPr>
        <w:pStyle w:val="Normal"/>
        <w:jc w:val="left"/>
        <w:rPr>
          <w:b w:val="1"/>
          <w:bCs w:val="1"/>
          <w:i w:val="1"/>
          <w:iCs w:val="1"/>
          <w:sz w:val="56"/>
          <w:szCs w:val="56"/>
        </w:rPr>
      </w:pPr>
    </w:p>
    <w:p w:rsidR="4E7AFAEE" w:rsidP="4E7AFAEE" w:rsidRDefault="4E7AFAEE" w14:paraId="41953A6D" w14:textId="7FDB946F">
      <w:pPr>
        <w:pStyle w:val="Normal"/>
        <w:jc w:val="left"/>
        <w:rPr>
          <w:rFonts w:ascii="Times New Roman" w:hAnsi="Times New Roman" w:eastAsia="Times New Roman" w:cs="Times New Roman"/>
          <w:b w:val="1"/>
          <w:bCs w:val="1"/>
          <w:i w:val="0"/>
          <w:iCs w:val="0"/>
          <w:sz w:val="28"/>
          <w:szCs w:val="28"/>
        </w:rPr>
      </w:pPr>
    </w:p>
    <w:p w:rsidR="4E7AFAEE" w:rsidP="4E7AFAEE" w:rsidRDefault="4E7AFAEE" w14:paraId="00D67B5F" w14:textId="3880F8A2">
      <w:pPr>
        <w:pStyle w:val="Normal"/>
        <w:jc w:val="left"/>
        <w:rPr>
          <w:rFonts w:ascii="Times New Roman" w:hAnsi="Times New Roman" w:eastAsia="Times New Roman" w:cs="Times New Roman"/>
          <w:b w:val="1"/>
          <w:bCs w:val="1"/>
          <w:i w:val="0"/>
          <w:iCs w:val="0"/>
          <w:sz w:val="28"/>
          <w:szCs w:val="28"/>
        </w:rPr>
      </w:pPr>
    </w:p>
    <w:p w:rsidR="4E7AFAEE" w:rsidP="4E7AFAEE" w:rsidRDefault="4E7AFAEE" w14:paraId="7C819B72" w14:textId="0FB73176">
      <w:pPr>
        <w:pStyle w:val="Normal"/>
        <w:jc w:val="left"/>
        <w:rPr>
          <w:rFonts w:ascii="Times New Roman" w:hAnsi="Times New Roman" w:eastAsia="Times New Roman" w:cs="Times New Roman"/>
          <w:b w:val="1"/>
          <w:bCs w:val="1"/>
          <w:i w:val="0"/>
          <w:iCs w:val="0"/>
          <w:sz w:val="28"/>
          <w:szCs w:val="28"/>
        </w:rPr>
      </w:pPr>
    </w:p>
    <w:p w:rsidR="4E7AFAEE" w:rsidP="4E7AFAEE" w:rsidRDefault="4E7AFAEE" w14:paraId="687D9AC2" w14:textId="6B6D90E1">
      <w:pPr>
        <w:pStyle w:val="Normal"/>
        <w:jc w:val="left"/>
        <w:rPr>
          <w:rFonts w:ascii="Times New Roman" w:hAnsi="Times New Roman" w:eastAsia="Times New Roman" w:cs="Times New Roman"/>
          <w:b w:val="1"/>
          <w:bCs w:val="1"/>
          <w:i w:val="0"/>
          <w:iCs w:val="0"/>
          <w:sz w:val="28"/>
          <w:szCs w:val="28"/>
        </w:rPr>
      </w:pPr>
    </w:p>
    <w:p w:rsidR="40EB9DAE" w:rsidP="4E7AFAEE" w:rsidRDefault="40EB9DAE" w14:paraId="196C9CA2" w14:textId="35BB32A8">
      <w:pPr>
        <w:pStyle w:val="Normal"/>
        <w:jc w:val="left"/>
        <w:rPr>
          <w:rFonts w:ascii="Times New Roman" w:hAnsi="Times New Roman" w:eastAsia="Times New Roman" w:cs="Times New Roman"/>
          <w:b w:val="1"/>
          <w:bCs w:val="1"/>
          <w:i w:val="1"/>
          <w:iCs w:val="1"/>
          <w:sz w:val="28"/>
          <w:szCs w:val="28"/>
        </w:rPr>
      </w:pPr>
      <w:r w:rsidRPr="4E7AFAEE" w:rsidR="40EB9DAE">
        <w:rPr>
          <w:rFonts w:ascii="Times New Roman" w:hAnsi="Times New Roman" w:eastAsia="Times New Roman" w:cs="Times New Roman"/>
          <w:b w:val="1"/>
          <w:bCs w:val="1"/>
          <w:i w:val="1"/>
          <w:iCs w:val="1"/>
          <w:sz w:val="32"/>
          <w:szCs w:val="32"/>
        </w:rPr>
        <w:t>Core community issues arise from lack of community engagement.</w:t>
      </w:r>
      <w:r w:rsidRPr="4E7AFAEE" w:rsidR="40EB9DAE">
        <w:rPr>
          <w:rFonts w:ascii="Times New Roman" w:hAnsi="Times New Roman" w:eastAsia="Times New Roman" w:cs="Times New Roman"/>
          <w:b w:val="1"/>
          <w:bCs w:val="1"/>
          <w:i w:val="1"/>
          <w:iCs w:val="1"/>
          <w:sz w:val="28"/>
          <w:szCs w:val="28"/>
        </w:rPr>
        <w:t xml:space="preserve"> </w:t>
      </w:r>
    </w:p>
    <w:p w:rsidR="40EB9DAE" w:rsidP="4E7AFAEE" w:rsidRDefault="40EB9DAE" w14:paraId="4AC5D5E3" w14:textId="77DA8D00">
      <w:pPr>
        <w:pStyle w:val="Normal"/>
        <w:jc w:val="left"/>
        <w:rPr>
          <w:rFonts w:ascii="Times New Roman" w:hAnsi="Times New Roman" w:eastAsia="Times New Roman" w:cs="Times New Roman"/>
          <w:b w:val="1"/>
          <w:bCs w:val="1"/>
          <w:i w:val="0"/>
          <w:iCs w:val="0"/>
          <w:sz w:val="28"/>
          <w:szCs w:val="28"/>
        </w:rPr>
      </w:pPr>
      <w:r w:rsidRPr="4E7AFAEE" w:rsidR="40EB9DAE">
        <w:rPr>
          <w:rFonts w:ascii="Times New Roman" w:hAnsi="Times New Roman" w:eastAsia="Times New Roman" w:cs="Times New Roman"/>
          <w:b w:val="1"/>
          <w:bCs w:val="1"/>
          <w:i w:val="0"/>
          <w:iCs w:val="0"/>
          <w:sz w:val="28"/>
          <w:szCs w:val="28"/>
        </w:rPr>
        <w:t xml:space="preserve"> </w:t>
      </w:r>
    </w:p>
    <w:p w:rsidR="40EB9DAE" w:rsidP="4E7AFAEE" w:rsidRDefault="40EB9DAE" w14:paraId="76193362" w14:textId="608C4F73">
      <w:pPr>
        <w:pStyle w:val="Normal"/>
        <w:jc w:val="left"/>
        <w:rPr>
          <w:rFonts w:ascii="Times New Roman" w:hAnsi="Times New Roman" w:eastAsia="Times New Roman" w:cs="Times New Roman"/>
          <w:b w:val="0"/>
          <w:bCs w:val="0"/>
          <w:i w:val="0"/>
          <w:iCs w:val="0"/>
          <w:sz w:val="28"/>
          <w:szCs w:val="28"/>
        </w:rPr>
      </w:pPr>
      <w:r w:rsidRPr="4E7AFAEE" w:rsidR="40EB9DAE">
        <w:rPr>
          <w:rFonts w:ascii="Times New Roman" w:hAnsi="Times New Roman" w:eastAsia="Times New Roman" w:cs="Times New Roman"/>
          <w:b w:val="0"/>
          <w:bCs w:val="0"/>
          <w:i w:val="0"/>
          <w:iCs w:val="0"/>
          <w:sz w:val="28"/>
          <w:szCs w:val="28"/>
        </w:rPr>
        <w:t>Socio-culture issues refer to the challenges that arise from the social norms and cultural values of the individual. The socio-culture factors are lifestyle, customs, attitude, cross-cultural differences, ethnic identity and values that differentiate the society or group of members. Socio-culture issues have adverse though the mainly negative impact on the information seeking and the other people of society (</w:t>
      </w:r>
      <w:proofErr w:type="spellStart"/>
      <w:r w:rsidRPr="4E7AFAEE" w:rsidR="40EB9DAE">
        <w:rPr>
          <w:rFonts w:ascii="Times New Roman" w:hAnsi="Times New Roman" w:eastAsia="Times New Roman" w:cs="Times New Roman"/>
          <w:b w:val="0"/>
          <w:bCs w:val="0"/>
          <w:i w:val="0"/>
          <w:iCs w:val="0"/>
          <w:sz w:val="28"/>
          <w:szCs w:val="28"/>
        </w:rPr>
        <w:t>Buheji</w:t>
      </w:r>
      <w:proofErr w:type="spellEnd"/>
      <w:r w:rsidRPr="4E7AFAEE" w:rsidR="40EB9DAE">
        <w:rPr>
          <w:rFonts w:ascii="Times New Roman" w:hAnsi="Times New Roman" w:eastAsia="Times New Roman" w:cs="Times New Roman"/>
          <w:b w:val="0"/>
          <w:bCs w:val="0"/>
          <w:i w:val="0"/>
          <w:iCs w:val="0"/>
          <w:sz w:val="28"/>
          <w:szCs w:val="28"/>
        </w:rPr>
        <w:t xml:space="preserve">, 2019). There are various issues that arise from a lack of community engagement and raise challenges for people to live accordingly. </w:t>
      </w:r>
    </w:p>
    <w:p w:rsidR="40EB9DAE" w:rsidP="4E7AFAEE" w:rsidRDefault="40EB9DAE" w14:paraId="362F5FFD" w14:textId="2A95CC13">
      <w:pPr>
        <w:pStyle w:val="Normal"/>
        <w:jc w:val="left"/>
        <w:rPr>
          <w:rFonts w:ascii="Times New Roman" w:hAnsi="Times New Roman" w:eastAsia="Times New Roman" w:cs="Times New Roman"/>
          <w:b w:val="0"/>
          <w:bCs w:val="0"/>
          <w:i w:val="0"/>
          <w:iCs w:val="0"/>
          <w:sz w:val="28"/>
          <w:szCs w:val="28"/>
        </w:rPr>
      </w:pPr>
      <w:r w:rsidRPr="4E7AFAEE" w:rsidR="40EB9DAE">
        <w:rPr>
          <w:rFonts w:ascii="Times New Roman" w:hAnsi="Times New Roman" w:eastAsia="Times New Roman" w:cs="Times New Roman"/>
          <w:b w:val="1"/>
          <w:bCs w:val="1"/>
          <w:i w:val="0"/>
          <w:iCs w:val="0"/>
          <w:sz w:val="28"/>
          <w:szCs w:val="28"/>
        </w:rPr>
        <w:t>Cultural differences:</w:t>
      </w:r>
      <w:r w:rsidRPr="4E7AFAEE" w:rsidR="40EB9DAE">
        <w:rPr>
          <w:rFonts w:ascii="Times New Roman" w:hAnsi="Times New Roman" w:eastAsia="Times New Roman" w:cs="Times New Roman"/>
          <w:b w:val="0"/>
          <w:bCs w:val="0"/>
          <w:i w:val="0"/>
          <w:iCs w:val="0"/>
          <w:sz w:val="28"/>
          <w:szCs w:val="28"/>
        </w:rPr>
        <w:t xml:space="preserve"> the community has sub-culture that have different feelings, thoughts and perception. When individual work with the homogeneous culture, they interact with the people who possess the same expectations, norms, beliefs and values (Parra, 2018). But sometimes people can break the rule of other cultures, and this can lead to the breakdown of the in the relationships of the individual.  </w:t>
      </w:r>
    </w:p>
    <w:p w:rsidR="40EB9DAE" w:rsidP="4E7AFAEE" w:rsidRDefault="40EB9DAE" w14:paraId="737DA430" w14:textId="3B9D03D1">
      <w:pPr>
        <w:pStyle w:val="Normal"/>
        <w:jc w:val="left"/>
        <w:rPr>
          <w:rFonts w:ascii="Times New Roman" w:hAnsi="Times New Roman" w:eastAsia="Times New Roman" w:cs="Times New Roman"/>
          <w:b w:val="1"/>
          <w:bCs w:val="1"/>
          <w:i w:val="0"/>
          <w:iCs w:val="0"/>
          <w:sz w:val="28"/>
          <w:szCs w:val="28"/>
        </w:rPr>
      </w:pPr>
      <w:r w:rsidRPr="4E7AFAEE" w:rsidR="40EB9DAE">
        <w:rPr>
          <w:rFonts w:ascii="Times New Roman" w:hAnsi="Times New Roman" w:eastAsia="Times New Roman" w:cs="Times New Roman"/>
          <w:b w:val="1"/>
          <w:bCs w:val="1"/>
          <w:i w:val="0"/>
          <w:iCs w:val="0"/>
          <w:sz w:val="28"/>
          <w:szCs w:val="28"/>
        </w:rPr>
        <w:t xml:space="preserve">Lack of incentives: </w:t>
      </w:r>
      <w:r w:rsidRPr="4E7AFAEE" w:rsidR="40EB9DAE">
        <w:rPr>
          <w:rFonts w:ascii="Times New Roman" w:hAnsi="Times New Roman" w:eastAsia="Times New Roman" w:cs="Times New Roman"/>
          <w:b w:val="0"/>
          <w:bCs w:val="0"/>
          <w:i w:val="0"/>
          <w:iCs w:val="0"/>
          <w:sz w:val="28"/>
          <w:szCs w:val="28"/>
        </w:rPr>
        <w:t xml:space="preserve">there is always a need to change the policies related to the promotion that is considered as the biggest barrier in community engagement. Incentives play important in forming an effective relationship and enhancing the performance of the individual </w:t>
      </w:r>
      <w:proofErr w:type="gramStart"/>
      <w:r w:rsidRPr="4E7AFAEE" w:rsidR="40EB9DAE">
        <w:rPr>
          <w:rFonts w:ascii="Times New Roman" w:hAnsi="Times New Roman" w:eastAsia="Times New Roman" w:cs="Times New Roman"/>
          <w:b w:val="0"/>
          <w:bCs w:val="0"/>
          <w:i w:val="0"/>
          <w:iCs w:val="0"/>
          <w:sz w:val="28"/>
          <w:szCs w:val="28"/>
        </w:rPr>
        <w:t>and also</w:t>
      </w:r>
      <w:proofErr w:type="gramEnd"/>
      <w:r w:rsidRPr="4E7AFAEE" w:rsidR="40EB9DAE">
        <w:rPr>
          <w:rFonts w:ascii="Times New Roman" w:hAnsi="Times New Roman" w:eastAsia="Times New Roman" w:cs="Times New Roman"/>
          <w:b w:val="0"/>
          <w:bCs w:val="0"/>
          <w:i w:val="0"/>
          <w:iCs w:val="0"/>
          <w:sz w:val="28"/>
          <w:szCs w:val="28"/>
        </w:rPr>
        <w:t xml:space="preserve"> provide good opportunities to the students (Stahl et al., 2017). If incentives and rewards are not considered, then they can raise the level of community challenges.</w:t>
      </w:r>
      <w:r w:rsidRPr="4E7AFAEE" w:rsidR="40EB9DAE">
        <w:rPr>
          <w:rFonts w:ascii="Times New Roman" w:hAnsi="Times New Roman" w:eastAsia="Times New Roman" w:cs="Times New Roman"/>
          <w:b w:val="1"/>
          <w:bCs w:val="1"/>
          <w:i w:val="0"/>
          <w:iCs w:val="0"/>
          <w:sz w:val="28"/>
          <w:szCs w:val="28"/>
        </w:rPr>
        <w:t xml:space="preserve"> </w:t>
      </w:r>
    </w:p>
    <w:p w:rsidR="40EB9DAE" w:rsidP="4E7AFAEE" w:rsidRDefault="40EB9DAE" w14:paraId="69201C6B" w14:textId="5309691F">
      <w:pPr>
        <w:pStyle w:val="Normal"/>
        <w:jc w:val="left"/>
        <w:rPr>
          <w:rFonts w:ascii="Times New Roman" w:hAnsi="Times New Roman" w:eastAsia="Times New Roman" w:cs="Times New Roman"/>
          <w:b w:val="1"/>
          <w:bCs w:val="1"/>
          <w:i w:val="0"/>
          <w:iCs w:val="0"/>
          <w:sz w:val="28"/>
          <w:szCs w:val="28"/>
        </w:rPr>
      </w:pPr>
      <w:r w:rsidRPr="4E7AFAEE" w:rsidR="40EB9DAE">
        <w:rPr>
          <w:rFonts w:ascii="Times New Roman" w:hAnsi="Times New Roman" w:eastAsia="Times New Roman" w:cs="Times New Roman"/>
          <w:b w:val="1"/>
          <w:bCs w:val="1"/>
          <w:i w:val="0"/>
          <w:iCs w:val="0"/>
          <w:sz w:val="28"/>
          <w:szCs w:val="28"/>
        </w:rPr>
        <w:t xml:space="preserve"> </w:t>
      </w:r>
    </w:p>
    <w:p w:rsidR="40EB9DAE" w:rsidP="4E7AFAEE" w:rsidRDefault="40EB9DAE" w14:paraId="11276527" w14:textId="5B2A6E62">
      <w:pPr>
        <w:pStyle w:val="Normal"/>
        <w:jc w:val="left"/>
        <w:rPr>
          <w:rFonts w:ascii="Times New Roman" w:hAnsi="Times New Roman" w:eastAsia="Times New Roman" w:cs="Times New Roman"/>
          <w:b w:val="0"/>
          <w:bCs w:val="0"/>
          <w:i w:val="0"/>
          <w:iCs w:val="0"/>
          <w:sz w:val="28"/>
          <w:szCs w:val="28"/>
        </w:rPr>
      </w:pPr>
      <w:r w:rsidRPr="4E7AFAEE" w:rsidR="40EB9DAE">
        <w:rPr>
          <w:rFonts w:ascii="Times New Roman" w:hAnsi="Times New Roman" w:eastAsia="Times New Roman" w:cs="Times New Roman"/>
          <w:b w:val="1"/>
          <w:bCs w:val="1"/>
          <w:i w:val="0"/>
          <w:iCs w:val="0"/>
          <w:sz w:val="28"/>
          <w:szCs w:val="28"/>
        </w:rPr>
        <w:t>Operational factors:</w:t>
      </w:r>
      <w:r w:rsidRPr="4E7AFAEE" w:rsidR="40EB9DAE">
        <w:rPr>
          <w:rFonts w:ascii="Times New Roman" w:hAnsi="Times New Roman" w:eastAsia="Times New Roman" w:cs="Times New Roman"/>
          <w:b w:val="0"/>
          <w:bCs w:val="0"/>
          <w:i w:val="0"/>
          <w:iCs w:val="0"/>
          <w:sz w:val="28"/>
          <w:szCs w:val="28"/>
        </w:rPr>
        <w:t xml:space="preserve"> this challenge include the pressure related to the need and demand of consumers and completion on time lack of finance, </w:t>
      </w:r>
      <w:proofErr w:type="gramStart"/>
      <w:r w:rsidRPr="4E7AFAEE" w:rsidR="40EB9DAE">
        <w:rPr>
          <w:rFonts w:ascii="Times New Roman" w:hAnsi="Times New Roman" w:eastAsia="Times New Roman" w:cs="Times New Roman"/>
          <w:b w:val="0"/>
          <w:bCs w:val="0"/>
          <w:i w:val="0"/>
          <w:iCs w:val="0"/>
          <w:sz w:val="28"/>
          <w:szCs w:val="28"/>
        </w:rPr>
        <w:t>and also</w:t>
      </w:r>
      <w:proofErr w:type="gramEnd"/>
      <w:r w:rsidRPr="4E7AFAEE" w:rsidR="40EB9DAE">
        <w:rPr>
          <w:rFonts w:ascii="Times New Roman" w:hAnsi="Times New Roman" w:eastAsia="Times New Roman" w:cs="Times New Roman"/>
          <w:b w:val="0"/>
          <w:bCs w:val="0"/>
          <w:i w:val="0"/>
          <w:iCs w:val="0"/>
          <w:sz w:val="28"/>
          <w:szCs w:val="28"/>
        </w:rPr>
        <w:t xml:space="preserve"> the geographical distance between the campus and the community settings (Sherren, 2006). People require participants to learn through experience.</w:t>
      </w:r>
    </w:p>
    <w:p w:rsidR="4E7AFAEE" w:rsidP="4E7AFAEE" w:rsidRDefault="4E7AFAEE" w14:paraId="1D31165E" w14:textId="2713BA88">
      <w:pPr>
        <w:pStyle w:val="Normal"/>
        <w:jc w:val="left"/>
        <w:rPr>
          <w:b w:val="1"/>
          <w:bCs w:val="1"/>
          <w:i w:val="1"/>
          <w:iCs w:val="1"/>
          <w:sz w:val="56"/>
          <w:szCs w:val="56"/>
        </w:rPr>
      </w:pPr>
    </w:p>
    <w:p w:rsidR="4E7AFAEE" w:rsidP="4E7AFAEE" w:rsidRDefault="4E7AFAEE" w14:paraId="7F74609E" w14:textId="3EC26543">
      <w:pPr>
        <w:pStyle w:val="Normal"/>
        <w:jc w:val="left"/>
        <w:rPr>
          <w:b w:val="1"/>
          <w:bCs w:val="1"/>
          <w:i w:val="1"/>
          <w:iCs w:val="1"/>
          <w:sz w:val="32"/>
          <w:szCs w:val="32"/>
        </w:rPr>
      </w:pPr>
    </w:p>
    <w:p w:rsidR="4E7AFAEE" w:rsidP="4E7AFAEE" w:rsidRDefault="4E7AFAEE" w14:paraId="20E28EFF" w14:textId="34AC08F0">
      <w:pPr>
        <w:pStyle w:val="Normal"/>
        <w:jc w:val="left"/>
        <w:rPr>
          <w:rFonts w:ascii="Times New Roman" w:hAnsi="Times New Roman" w:eastAsia="Times New Roman" w:cs="Times New Roman"/>
          <w:b w:val="1"/>
          <w:bCs w:val="1"/>
          <w:i w:val="1"/>
          <w:iCs w:val="1"/>
          <w:sz w:val="32"/>
          <w:szCs w:val="32"/>
        </w:rPr>
      </w:pPr>
    </w:p>
    <w:p w:rsidR="4E7AFAEE" w:rsidP="4E7AFAEE" w:rsidRDefault="4E7AFAEE" w14:paraId="04666611" w14:textId="3F13EE23">
      <w:pPr>
        <w:pStyle w:val="Normal"/>
        <w:jc w:val="left"/>
        <w:rPr>
          <w:b w:val="1"/>
          <w:bCs w:val="1"/>
          <w:i w:val="1"/>
          <w:iCs w:val="1"/>
          <w:sz w:val="32"/>
          <w:szCs w:val="32"/>
        </w:rPr>
      </w:pPr>
    </w:p>
    <w:p w:rsidR="4E7AFAEE" w:rsidP="4E7AFAEE" w:rsidRDefault="4E7AFAEE" w14:paraId="5B58DF33" w14:textId="3C2E070A">
      <w:pPr>
        <w:pStyle w:val="Normal"/>
        <w:jc w:val="left"/>
        <w:rPr>
          <w:b w:val="1"/>
          <w:bCs w:val="1"/>
          <w:i w:val="1"/>
          <w:iCs w:val="1"/>
          <w:sz w:val="32"/>
          <w:szCs w:val="32"/>
        </w:rPr>
      </w:pPr>
    </w:p>
    <w:p w:rsidR="4E7AFAEE" w:rsidP="4E7AFAEE" w:rsidRDefault="4E7AFAEE" w14:paraId="7497E4DF" w14:textId="4893367B">
      <w:pPr>
        <w:pStyle w:val="Normal"/>
        <w:jc w:val="left"/>
        <w:rPr>
          <w:rFonts w:ascii="Times New Roman" w:hAnsi="Times New Roman" w:eastAsia="Times New Roman" w:cs="Times New Roman"/>
          <w:b w:val="1"/>
          <w:bCs w:val="1"/>
          <w:i w:val="1"/>
          <w:iCs w:val="1"/>
          <w:sz w:val="32"/>
          <w:szCs w:val="32"/>
        </w:rPr>
      </w:pPr>
    </w:p>
    <w:p w:rsidR="4E7AFAEE" w:rsidP="4E7AFAEE" w:rsidRDefault="4E7AFAEE" w14:paraId="044E03AB" w14:textId="7D956C91">
      <w:pPr>
        <w:pStyle w:val="Normal"/>
        <w:jc w:val="left"/>
        <w:rPr>
          <w:rFonts w:ascii="Times New Roman" w:hAnsi="Times New Roman" w:eastAsia="Times New Roman" w:cs="Times New Roman"/>
          <w:b w:val="1"/>
          <w:bCs w:val="1"/>
          <w:i w:val="1"/>
          <w:iCs w:val="1"/>
          <w:sz w:val="32"/>
          <w:szCs w:val="32"/>
        </w:rPr>
      </w:pPr>
    </w:p>
    <w:p w:rsidR="7673B6DE" w:rsidP="4E7AFAEE" w:rsidRDefault="7673B6DE" w14:paraId="205016E9" w14:textId="35AB045E">
      <w:pPr>
        <w:pStyle w:val="Normal"/>
        <w:jc w:val="left"/>
        <w:rPr>
          <w:rFonts w:ascii="Times New Roman" w:hAnsi="Times New Roman" w:eastAsia="Times New Roman" w:cs="Times New Roman"/>
          <w:b w:val="1"/>
          <w:bCs w:val="1"/>
          <w:i w:val="1"/>
          <w:iCs w:val="1"/>
          <w:sz w:val="32"/>
          <w:szCs w:val="32"/>
        </w:rPr>
      </w:pPr>
      <w:r w:rsidRPr="4E7AFAEE" w:rsidR="7673B6DE">
        <w:rPr>
          <w:rFonts w:ascii="Times New Roman" w:hAnsi="Times New Roman" w:eastAsia="Times New Roman" w:cs="Times New Roman"/>
          <w:b w:val="1"/>
          <w:bCs w:val="1"/>
          <w:i w:val="1"/>
          <w:iCs w:val="1"/>
          <w:sz w:val="32"/>
          <w:szCs w:val="32"/>
        </w:rPr>
        <w:t xml:space="preserve">Solution for the community issues </w:t>
      </w:r>
    </w:p>
    <w:p w:rsidR="7673B6DE" w:rsidP="4E7AFAEE" w:rsidRDefault="7673B6DE" w14:paraId="258D7FB6" w14:textId="1D35C4F2">
      <w:pPr>
        <w:pStyle w:val="Normal"/>
        <w:jc w:val="left"/>
        <w:rPr>
          <w:rFonts w:ascii="Times New Roman" w:hAnsi="Times New Roman" w:eastAsia="Times New Roman" w:cs="Times New Roman"/>
          <w:b w:val="0"/>
          <w:bCs w:val="0"/>
          <w:i w:val="0"/>
          <w:iCs w:val="0"/>
          <w:sz w:val="28"/>
          <w:szCs w:val="28"/>
        </w:rPr>
      </w:pPr>
      <w:r w:rsidRPr="4E7AFAEE" w:rsidR="7673B6DE">
        <w:rPr>
          <w:rFonts w:ascii="Times New Roman" w:hAnsi="Times New Roman" w:eastAsia="Times New Roman" w:cs="Times New Roman"/>
          <w:b w:val="0"/>
          <w:bCs w:val="0"/>
          <w:i w:val="0"/>
          <w:iCs w:val="0"/>
          <w:sz w:val="28"/>
          <w:szCs w:val="28"/>
        </w:rPr>
        <w:t xml:space="preserve">Socio-culture problems arise from different sources and have a negative impact on the information. There is a need of the community engagement to ensure that different community members have access to the value social activities so that they </w:t>
      </w:r>
      <w:proofErr w:type="gramStart"/>
      <w:r w:rsidRPr="4E7AFAEE" w:rsidR="7673B6DE">
        <w:rPr>
          <w:rFonts w:ascii="Times New Roman" w:hAnsi="Times New Roman" w:eastAsia="Times New Roman" w:cs="Times New Roman"/>
          <w:b w:val="0"/>
          <w:bCs w:val="0"/>
          <w:i w:val="0"/>
          <w:iCs w:val="0"/>
          <w:sz w:val="28"/>
          <w:szCs w:val="28"/>
        </w:rPr>
        <w:t>are able to</w:t>
      </w:r>
      <w:proofErr w:type="gramEnd"/>
      <w:r w:rsidRPr="4E7AFAEE" w:rsidR="7673B6DE">
        <w:rPr>
          <w:rFonts w:ascii="Times New Roman" w:hAnsi="Times New Roman" w:eastAsia="Times New Roman" w:cs="Times New Roman"/>
          <w:b w:val="0"/>
          <w:bCs w:val="0"/>
          <w:i w:val="0"/>
          <w:iCs w:val="0"/>
          <w:sz w:val="28"/>
          <w:szCs w:val="28"/>
        </w:rPr>
        <w:t xml:space="preserve"> contribute meaningfully to all the activities </w:t>
      </w:r>
      <w:proofErr w:type="gramStart"/>
      <w:r w:rsidRPr="4E7AFAEE" w:rsidR="7673B6DE">
        <w:rPr>
          <w:rFonts w:ascii="Times New Roman" w:hAnsi="Times New Roman" w:eastAsia="Times New Roman" w:cs="Times New Roman"/>
          <w:b w:val="0"/>
          <w:bCs w:val="0"/>
          <w:i w:val="0"/>
          <w:iCs w:val="0"/>
          <w:sz w:val="28"/>
          <w:szCs w:val="28"/>
        </w:rPr>
        <w:t>and also</w:t>
      </w:r>
      <w:proofErr w:type="gramEnd"/>
      <w:r w:rsidRPr="4E7AFAEE" w:rsidR="7673B6DE">
        <w:rPr>
          <w:rFonts w:ascii="Times New Roman" w:hAnsi="Times New Roman" w:eastAsia="Times New Roman" w:cs="Times New Roman"/>
          <w:b w:val="0"/>
          <w:bCs w:val="0"/>
          <w:i w:val="0"/>
          <w:iCs w:val="0"/>
          <w:sz w:val="28"/>
          <w:szCs w:val="28"/>
        </w:rPr>
        <w:t xml:space="preserve"> develop the functional capabilities. Some of the solutions are as follow: </w:t>
      </w:r>
    </w:p>
    <w:p w:rsidR="7673B6DE" w:rsidP="4E7AFAEE" w:rsidRDefault="7673B6DE" w14:paraId="598B1DD0" w14:textId="556D657D">
      <w:pPr>
        <w:pStyle w:val="Normal"/>
        <w:jc w:val="left"/>
        <w:rPr>
          <w:rFonts w:ascii="Times New Roman" w:hAnsi="Times New Roman" w:eastAsia="Times New Roman" w:cs="Times New Roman"/>
          <w:b w:val="0"/>
          <w:bCs w:val="0"/>
          <w:i w:val="0"/>
          <w:iCs w:val="0"/>
          <w:sz w:val="28"/>
          <w:szCs w:val="28"/>
        </w:rPr>
      </w:pPr>
      <w:r w:rsidRPr="4E7AFAEE" w:rsidR="7673B6DE">
        <w:rPr>
          <w:rFonts w:ascii="Times New Roman" w:hAnsi="Times New Roman" w:eastAsia="Times New Roman" w:cs="Times New Roman"/>
          <w:b w:val="0"/>
          <w:bCs w:val="0"/>
          <w:i w:val="0"/>
          <w:iCs w:val="0"/>
          <w:sz w:val="28"/>
          <w:szCs w:val="28"/>
        </w:rPr>
        <w:t xml:space="preserve">The people need to learn the clear and polite way of communication that reduces the chances of crises and confrontation. Both the employee and management need to consider the diversity and culture differences into the account while proper formulating the communication model. Such as they should use simple words, use visual methods to communicate, and avoiding slang words. </w:t>
      </w:r>
    </w:p>
    <w:p w:rsidR="7673B6DE" w:rsidP="4E7AFAEE" w:rsidRDefault="7673B6DE" w14:paraId="5E12C9AE" w14:textId="2FEC1494">
      <w:pPr>
        <w:pStyle w:val="Normal"/>
        <w:jc w:val="left"/>
        <w:rPr>
          <w:rFonts w:ascii="Times New Roman" w:hAnsi="Times New Roman" w:eastAsia="Times New Roman" w:cs="Times New Roman"/>
          <w:b w:val="0"/>
          <w:bCs w:val="0"/>
          <w:i w:val="0"/>
          <w:iCs w:val="0"/>
          <w:sz w:val="28"/>
          <w:szCs w:val="28"/>
        </w:rPr>
      </w:pPr>
      <w:r w:rsidRPr="4E7AFAEE" w:rsidR="7673B6DE">
        <w:rPr>
          <w:rFonts w:ascii="Times New Roman" w:hAnsi="Times New Roman" w:eastAsia="Times New Roman" w:cs="Times New Roman"/>
          <w:b w:val="1"/>
          <w:bCs w:val="1"/>
          <w:i w:val="0"/>
          <w:iCs w:val="0"/>
          <w:sz w:val="28"/>
          <w:szCs w:val="28"/>
        </w:rPr>
        <w:t>Learn about different cultures</w:t>
      </w:r>
      <w:r w:rsidRPr="4E7AFAEE" w:rsidR="7673B6DE">
        <w:rPr>
          <w:rFonts w:ascii="Times New Roman" w:hAnsi="Times New Roman" w:eastAsia="Times New Roman" w:cs="Times New Roman"/>
          <w:b w:val="0"/>
          <w:bCs w:val="0"/>
          <w:i w:val="0"/>
          <w:iCs w:val="0"/>
          <w:sz w:val="28"/>
          <w:szCs w:val="28"/>
        </w:rPr>
        <w:t xml:space="preserve"> will help them in expressing feelings effectively to learn about different cultural backgrounds that can foster workplace relationships. The individual needs to be understanding and patient towards the belief and norms of a different culture. </w:t>
      </w:r>
    </w:p>
    <w:p w:rsidR="7673B6DE" w:rsidP="4E7AFAEE" w:rsidRDefault="7673B6DE" w14:paraId="46F8EAA8" w14:textId="233E09BC">
      <w:pPr>
        <w:pStyle w:val="Normal"/>
        <w:jc w:val="left"/>
        <w:rPr>
          <w:rFonts w:ascii="Times New Roman" w:hAnsi="Times New Roman" w:eastAsia="Times New Roman" w:cs="Times New Roman"/>
          <w:b w:val="0"/>
          <w:bCs w:val="0"/>
          <w:i w:val="0"/>
          <w:iCs w:val="0"/>
          <w:sz w:val="28"/>
          <w:szCs w:val="28"/>
        </w:rPr>
      </w:pPr>
      <w:r w:rsidRPr="4E7AFAEE" w:rsidR="7673B6DE">
        <w:rPr>
          <w:rFonts w:ascii="Times New Roman" w:hAnsi="Times New Roman" w:eastAsia="Times New Roman" w:cs="Times New Roman"/>
          <w:b w:val="0"/>
          <w:bCs w:val="0"/>
          <w:i w:val="0"/>
          <w:iCs w:val="0"/>
          <w:sz w:val="28"/>
          <w:szCs w:val="28"/>
        </w:rPr>
        <w:t xml:space="preserve"> </w:t>
      </w:r>
    </w:p>
    <w:p w:rsidR="7673B6DE" w:rsidP="4E7AFAEE" w:rsidRDefault="7673B6DE" w14:paraId="287BD2B4" w14:textId="50BA9F5E">
      <w:pPr>
        <w:pStyle w:val="Normal"/>
        <w:jc w:val="left"/>
        <w:rPr>
          <w:rFonts w:ascii="Times New Roman" w:hAnsi="Times New Roman" w:eastAsia="Times New Roman" w:cs="Times New Roman"/>
          <w:b w:val="0"/>
          <w:bCs w:val="0"/>
          <w:i w:val="0"/>
          <w:iCs w:val="0"/>
          <w:sz w:val="28"/>
          <w:szCs w:val="28"/>
        </w:rPr>
      </w:pPr>
      <w:r w:rsidRPr="4E7AFAEE" w:rsidR="7673B6DE">
        <w:rPr>
          <w:rFonts w:ascii="Times New Roman" w:hAnsi="Times New Roman" w:eastAsia="Times New Roman" w:cs="Times New Roman"/>
          <w:b w:val="0"/>
          <w:bCs w:val="0"/>
          <w:i w:val="0"/>
          <w:iCs w:val="0"/>
          <w:sz w:val="28"/>
          <w:szCs w:val="28"/>
        </w:rPr>
        <w:t xml:space="preserve">Hiring diversity of individuals will help in sharing cultural knowledge to gain different knowledge. This enhances a higher level of creativity in the workplace between the group that are interconnected. According to the research, it is </w:t>
      </w:r>
      <w:proofErr w:type="spellStart"/>
      <w:r w:rsidRPr="4E7AFAEE" w:rsidR="7673B6DE">
        <w:rPr>
          <w:rFonts w:ascii="Times New Roman" w:hAnsi="Times New Roman" w:eastAsia="Times New Roman" w:cs="Times New Roman"/>
          <w:b w:val="0"/>
          <w:bCs w:val="0"/>
          <w:i w:val="0"/>
          <w:iCs w:val="0"/>
          <w:sz w:val="28"/>
          <w:szCs w:val="28"/>
        </w:rPr>
        <w:t>analyzed</w:t>
      </w:r>
      <w:proofErr w:type="spellEnd"/>
      <w:r w:rsidRPr="4E7AFAEE" w:rsidR="7673B6DE">
        <w:rPr>
          <w:rFonts w:ascii="Times New Roman" w:hAnsi="Times New Roman" w:eastAsia="Times New Roman" w:cs="Times New Roman"/>
          <w:b w:val="0"/>
          <w:bCs w:val="0"/>
          <w:i w:val="0"/>
          <w:iCs w:val="0"/>
          <w:sz w:val="28"/>
          <w:szCs w:val="28"/>
        </w:rPr>
        <w:t xml:space="preserve"> that knowledge sharing help in collective contribution towards producing creative outcome (Chang et al., 2019). Knowledge from different cultural experience and background stimulate cultural inclusion and outcome in innovation.  </w:t>
      </w:r>
    </w:p>
    <w:p w:rsidR="7673B6DE" w:rsidP="4E7AFAEE" w:rsidRDefault="7673B6DE" w14:paraId="6AF85A90" w14:textId="48915D1A">
      <w:pPr>
        <w:pStyle w:val="Normal"/>
        <w:jc w:val="left"/>
        <w:rPr>
          <w:rFonts w:ascii="Times New Roman" w:hAnsi="Times New Roman" w:eastAsia="Times New Roman" w:cs="Times New Roman"/>
          <w:b w:val="0"/>
          <w:bCs w:val="0"/>
          <w:i w:val="0"/>
          <w:iCs w:val="0"/>
          <w:sz w:val="28"/>
          <w:szCs w:val="28"/>
        </w:rPr>
      </w:pPr>
      <w:r w:rsidRPr="4E7AFAEE" w:rsidR="7673B6DE">
        <w:rPr>
          <w:rFonts w:ascii="Times New Roman" w:hAnsi="Times New Roman" w:eastAsia="Times New Roman" w:cs="Times New Roman"/>
          <w:b w:val="0"/>
          <w:bCs w:val="0"/>
          <w:i w:val="0"/>
          <w:iCs w:val="0"/>
          <w:sz w:val="28"/>
          <w:szCs w:val="28"/>
        </w:rPr>
        <w:t>Another solution to overcome the socio-culture issues is to provide diversity training to enhance the inclusive work culture, leadership and encourage teamwork that helps in developing new opportunities and further create positive work culture. Providing such training will help the individual to understand the cultural differences of other workers and to embrace each other.</w:t>
      </w:r>
    </w:p>
    <w:p w:rsidR="4E7AFAEE" w:rsidP="4E7AFAEE" w:rsidRDefault="4E7AFAEE" w14:paraId="4533D7B9" w14:textId="60E86795">
      <w:pPr>
        <w:pStyle w:val="Normal"/>
        <w:jc w:val="left"/>
        <w:rPr>
          <w:b w:val="1"/>
          <w:bCs w:val="1"/>
          <w:i w:val="1"/>
          <w:iCs w:val="1"/>
          <w:sz w:val="56"/>
          <w:szCs w:val="56"/>
        </w:rPr>
      </w:pPr>
    </w:p>
    <w:p w:rsidR="4E7AFAEE" w:rsidP="4E7AFAEE" w:rsidRDefault="4E7AFAEE" w14:paraId="7F12A003" w14:textId="720D8CD9">
      <w:pPr>
        <w:pStyle w:val="Normal"/>
        <w:jc w:val="left"/>
        <w:rPr>
          <w:b w:val="1"/>
          <w:bCs w:val="1"/>
          <w:i w:val="1"/>
          <w:iCs w:val="1"/>
          <w:sz w:val="56"/>
          <w:szCs w:val="56"/>
        </w:rPr>
      </w:pPr>
    </w:p>
    <w:p w:rsidR="4E7AFAEE" w:rsidP="4E7AFAEE" w:rsidRDefault="4E7AFAEE" w14:paraId="7ACC1BEC" w14:textId="7DE48D6D">
      <w:pPr>
        <w:pStyle w:val="Normal"/>
        <w:jc w:val="left"/>
        <w:rPr>
          <w:b w:val="1"/>
          <w:bCs w:val="1"/>
          <w:i w:val="1"/>
          <w:iCs w:val="1"/>
          <w:sz w:val="56"/>
          <w:szCs w:val="56"/>
        </w:rPr>
      </w:pPr>
    </w:p>
    <w:p w:rsidR="7A2417A5" w:rsidP="4E7AFAEE" w:rsidRDefault="7A2417A5" w14:paraId="6386B7EE" w14:textId="5569F711">
      <w:pPr>
        <w:pStyle w:val="Normal"/>
        <w:jc w:val="left"/>
        <w:rPr>
          <w:rFonts w:ascii="Times New Roman" w:hAnsi="Times New Roman" w:eastAsia="Times New Roman" w:cs="Times New Roman"/>
          <w:b w:val="1"/>
          <w:bCs w:val="1"/>
          <w:i w:val="1"/>
          <w:iCs w:val="1"/>
          <w:sz w:val="32"/>
          <w:szCs w:val="32"/>
        </w:rPr>
      </w:pPr>
      <w:r w:rsidRPr="4E7AFAEE" w:rsidR="7A2417A5">
        <w:rPr>
          <w:rFonts w:ascii="Times New Roman" w:hAnsi="Times New Roman" w:eastAsia="Times New Roman" w:cs="Times New Roman"/>
          <w:b w:val="1"/>
          <w:bCs w:val="1"/>
          <w:i w:val="1"/>
          <w:iCs w:val="1"/>
          <w:sz w:val="32"/>
          <w:szCs w:val="32"/>
        </w:rPr>
        <w:t xml:space="preserve">Best practices of community engagement used by organizations </w:t>
      </w:r>
    </w:p>
    <w:p w:rsidR="7A2417A5" w:rsidP="4E7AFAEE" w:rsidRDefault="7A2417A5" w14:paraId="5C0CC47D" w14:textId="16646E65">
      <w:pPr>
        <w:pStyle w:val="Normal"/>
        <w:jc w:val="left"/>
        <w:rPr>
          <w:rFonts w:ascii="Times New Roman" w:hAnsi="Times New Roman" w:eastAsia="Times New Roman" w:cs="Times New Roman"/>
          <w:b w:val="0"/>
          <w:bCs w:val="0"/>
          <w:i w:val="0"/>
          <w:iCs w:val="0"/>
          <w:sz w:val="32"/>
          <w:szCs w:val="32"/>
        </w:rPr>
      </w:pPr>
      <w:r w:rsidRPr="4E7AFAEE" w:rsidR="7A2417A5">
        <w:rPr>
          <w:rFonts w:ascii="Times New Roman" w:hAnsi="Times New Roman" w:eastAsia="Times New Roman" w:cs="Times New Roman"/>
          <w:b w:val="0"/>
          <w:bCs w:val="0"/>
          <w:i w:val="0"/>
          <w:iCs w:val="0"/>
          <w:sz w:val="32"/>
          <w:szCs w:val="32"/>
        </w:rPr>
        <w:t xml:space="preserve">There are various practices of community management that help the organization in achieving success and growth with forming proper relationship and welfare for the employees and consumers. The main practices are maintaining the relationship, project design, decision making, community preparedness, forming community meetings, communication and measurement of success (Chin, 2019). </w:t>
      </w:r>
    </w:p>
    <w:p w:rsidR="7A2417A5" w:rsidP="4E7AFAEE" w:rsidRDefault="7A2417A5" w14:paraId="16CD9E36" w14:textId="1EA23CB0">
      <w:pPr>
        <w:pStyle w:val="Normal"/>
        <w:jc w:val="left"/>
        <w:rPr>
          <w:rFonts w:ascii="Times New Roman" w:hAnsi="Times New Roman" w:eastAsia="Times New Roman" w:cs="Times New Roman"/>
          <w:b w:val="0"/>
          <w:bCs w:val="0"/>
          <w:i w:val="0"/>
          <w:iCs w:val="0"/>
          <w:sz w:val="32"/>
          <w:szCs w:val="32"/>
        </w:rPr>
      </w:pPr>
      <w:r w:rsidRPr="4E7AFAEE" w:rsidR="7A2417A5">
        <w:rPr>
          <w:rFonts w:ascii="Times New Roman" w:hAnsi="Times New Roman" w:eastAsia="Times New Roman" w:cs="Times New Roman"/>
          <w:b w:val="0"/>
          <w:bCs w:val="0"/>
          <w:i w:val="0"/>
          <w:iCs w:val="0"/>
          <w:sz w:val="32"/>
          <w:szCs w:val="32"/>
        </w:rPr>
        <w:t xml:space="preserve">Community engagement provides a place to the community to express themselves, and it is considered as the most important elements, people love to interact with each other. Different platforms can be used by the organization to enhance community engagement and providing them with essential information.  The community engagement also helps in community moderation so that they can prevent from trolling, bullying, and offensive or inappropriate behaviour of an individual (Seering et al., 2019). This also helps in bringing the social media following to the closed community. The social media is considered as a great way in making and building the fan base followings and brand community. The organization need to create their own community engagement ecosystem for people, and there is only one thing that is common between consumers is community. Community is considered as interaction and help them in becoming responsible so that community strategies can effectively work. Gamify is considered as an excellent strategy for engagement by adding different gaming elements to enhance the positive competitiveness in the community. </w:t>
      </w:r>
    </w:p>
    <w:p w:rsidR="7A2417A5" w:rsidP="4E7AFAEE" w:rsidRDefault="7A2417A5" w14:paraId="77A740C2" w14:textId="07276A06">
      <w:pPr>
        <w:pStyle w:val="Normal"/>
        <w:jc w:val="left"/>
        <w:rPr>
          <w:rFonts w:ascii="Times New Roman" w:hAnsi="Times New Roman" w:eastAsia="Times New Roman" w:cs="Times New Roman"/>
          <w:b w:val="0"/>
          <w:bCs w:val="0"/>
          <w:i w:val="0"/>
          <w:iCs w:val="0"/>
          <w:sz w:val="32"/>
          <w:szCs w:val="32"/>
        </w:rPr>
      </w:pPr>
      <w:r w:rsidRPr="4E7AFAEE" w:rsidR="7A2417A5">
        <w:rPr>
          <w:rFonts w:ascii="Times New Roman" w:hAnsi="Times New Roman" w:eastAsia="Times New Roman" w:cs="Times New Roman"/>
          <w:b w:val="0"/>
          <w:bCs w:val="0"/>
          <w:i w:val="0"/>
          <w:iCs w:val="0"/>
          <w:sz w:val="32"/>
          <w:szCs w:val="32"/>
        </w:rPr>
        <w:t xml:space="preserve"> </w:t>
      </w:r>
      <w:r w:rsidRPr="4E7AFAEE" w:rsidR="7A2417A5">
        <w:rPr>
          <w:rFonts w:ascii="Times New Roman" w:hAnsi="Times New Roman" w:eastAsia="Times New Roman" w:cs="Times New Roman"/>
          <w:b w:val="0"/>
          <w:bCs w:val="0"/>
          <w:i w:val="0"/>
          <w:iCs w:val="0"/>
          <w:sz w:val="32"/>
          <w:szCs w:val="32"/>
        </w:rPr>
        <w:t xml:space="preserve">By encouraging peoples to invest their time and efforts so that the consumer always </w:t>
      </w:r>
      <w:proofErr w:type="gramStart"/>
      <w:r w:rsidRPr="4E7AFAEE" w:rsidR="7A2417A5">
        <w:rPr>
          <w:rFonts w:ascii="Times New Roman" w:hAnsi="Times New Roman" w:eastAsia="Times New Roman" w:cs="Times New Roman"/>
          <w:b w:val="0"/>
          <w:bCs w:val="0"/>
          <w:i w:val="0"/>
          <w:iCs w:val="0"/>
          <w:sz w:val="32"/>
          <w:szCs w:val="32"/>
        </w:rPr>
        <w:t>keep</w:t>
      </w:r>
      <w:proofErr w:type="gramEnd"/>
      <w:r w:rsidRPr="4E7AFAEE" w:rsidR="7A2417A5">
        <w:rPr>
          <w:rFonts w:ascii="Times New Roman" w:hAnsi="Times New Roman" w:eastAsia="Times New Roman" w:cs="Times New Roman"/>
          <w:b w:val="0"/>
          <w:bCs w:val="0"/>
          <w:i w:val="0"/>
          <w:iCs w:val="0"/>
          <w:sz w:val="32"/>
          <w:szCs w:val="32"/>
        </w:rPr>
        <w:t xml:space="preserve"> coming back. The employees need to develop an effective LinkedIn profile that plays an important role in attracting and building a brand image. Welcome new members to the community that will bring new idea and innovation in the community.</w:t>
      </w:r>
    </w:p>
    <w:p w:rsidR="4E7AFAEE" w:rsidP="4E7AFAEE" w:rsidRDefault="4E7AFAEE" w14:paraId="010D5C75" w14:textId="0A9BD60D">
      <w:pPr>
        <w:pStyle w:val="Normal"/>
        <w:jc w:val="left"/>
        <w:rPr>
          <w:b w:val="1"/>
          <w:bCs w:val="1"/>
          <w:i w:val="1"/>
          <w:iCs w:val="1"/>
          <w:sz w:val="56"/>
          <w:szCs w:val="56"/>
        </w:rPr>
      </w:pPr>
    </w:p>
    <w:p w:rsidR="4CC2C905" w:rsidP="4E7AFAEE" w:rsidRDefault="4CC2C905" w14:paraId="22AE272B" w14:textId="6BFFA77F">
      <w:pPr>
        <w:pStyle w:val="Normal"/>
        <w:jc w:val="left"/>
        <w:rPr>
          <w:rFonts w:ascii="Times New Roman" w:hAnsi="Times New Roman" w:eastAsia="Times New Roman" w:cs="Times New Roman"/>
          <w:b w:val="1"/>
          <w:bCs w:val="1"/>
          <w:i w:val="1"/>
          <w:iCs w:val="1"/>
          <w:sz w:val="28"/>
          <w:szCs w:val="28"/>
        </w:rPr>
      </w:pPr>
      <w:r w:rsidRPr="4E7AFAEE" w:rsidR="4CC2C905">
        <w:rPr>
          <w:rFonts w:ascii="Times New Roman" w:hAnsi="Times New Roman" w:eastAsia="Times New Roman" w:cs="Times New Roman"/>
          <w:b w:val="1"/>
          <w:bCs w:val="1"/>
          <w:i w:val="1"/>
          <w:iCs w:val="1"/>
          <w:sz w:val="28"/>
          <w:szCs w:val="28"/>
        </w:rPr>
        <w:t xml:space="preserve">How employees can add value to operations through interpersonal skills  </w:t>
      </w:r>
    </w:p>
    <w:p w:rsidR="4CC2C905" w:rsidP="4E7AFAEE" w:rsidRDefault="4CC2C905" w14:paraId="5FD168F5" w14:textId="4AB05234">
      <w:pPr>
        <w:pStyle w:val="Normal"/>
        <w:jc w:val="left"/>
        <w:rPr>
          <w:rFonts w:ascii="Times New Roman" w:hAnsi="Times New Roman" w:eastAsia="Times New Roman" w:cs="Times New Roman"/>
          <w:b w:val="0"/>
          <w:bCs w:val="0"/>
          <w:i w:val="0"/>
          <w:iCs w:val="0"/>
          <w:sz w:val="28"/>
          <w:szCs w:val="28"/>
        </w:rPr>
      </w:pPr>
      <w:r w:rsidRPr="4E7AFAEE" w:rsidR="4CC2C905">
        <w:rPr>
          <w:rFonts w:ascii="Times New Roman" w:hAnsi="Times New Roman" w:eastAsia="Times New Roman" w:cs="Times New Roman"/>
          <w:b w:val="0"/>
          <w:bCs w:val="0"/>
          <w:i w:val="0"/>
          <w:iCs w:val="0"/>
          <w:sz w:val="28"/>
          <w:szCs w:val="28"/>
        </w:rPr>
        <w:t xml:space="preserve">All these programs develop various interpersonal skills of an individual that can help them to use them in different operations and activities of the organization to enhance their personal as well as organizational success and growth (Tyson 2020). These interpersonal skills refer to the behaviour of an individual that they use to interact with other people effectively.  Some of the skills that will add values are as follow: </w:t>
      </w:r>
    </w:p>
    <w:p w:rsidR="4E7AFAEE" w:rsidP="4E7AFAEE" w:rsidRDefault="4E7AFAEE" w14:paraId="4A1F7537" w14:textId="03DE5C6D">
      <w:pPr>
        <w:pStyle w:val="Normal"/>
        <w:jc w:val="left"/>
        <w:rPr>
          <w:rFonts w:ascii="Times New Roman" w:hAnsi="Times New Roman" w:eastAsia="Times New Roman" w:cs="Times New Roman"/>
          <w:b w:val="0"/>
          <w:bCs w:val="0"/>
          <w:i w:val="0"/>
          <w:iCs w:val="0"/>
          <w:sz w:val="28"/>
          <w:szCs w:val="28"/>
        </w:rPr>
      </w:pPr>
    </w:p>
    <w:p w:rsidR="4CC2C905" w:rsidP="4E7AFAEE" w:rsidRDefault="4CC2C905" w14:paraId="267C85FC" w14:textId="2E85E641">
      <w:pPr>
        <w:pStyle w:val="Normal"/>
        <w:jc w:val="left"/>
        <w:rPr>
          <w:rFonts w:ascii="Times New Roman" w:hAnsi="Times New Roman" w:eastAsia="Times New Roman" w:cs="Times New Roman"/>
          <w:b w:val="1"/>
          <w:bCs w:val="1"/>
          <w:i w:val="1"/>
          <w:iCs w:val="1"/>
          <w:sz w:val="28"/>
          <w:szCs w:val="28"/>
        </w:rPr>
      </w:pPr>
      <w:r w:rsidRPr="4E7AFAEE" w:rsidR="4CC2C905">
        <w:rPr>
          <w:rFonts w:ascii="Times New Roman" w:hAnsi="Times New Roman" w:eastAsia="Times New Roman" w:cs="Times New Roman"/>
          <w:b w:val="1"/>
          <w:bCs w:val="1"/>
          <w:i w:val="1"/>
          <w:iCs w:val="1"/>
          <w:sz w:val="28"/>
          <w:szCs w:val="28"/>
        </w:rPr>
        <w:t xml:space="preserve">Communication skill: </w:t>
      </w:r>
      <w:r w:rsidRPr="4E7AFAEE" w:rsidR="4CC2C905">
        <w:rPr>
          <w:rFonts w:ascii="Times New Roman" w:hAnsi="Times New Roman" w:eastAsia="Times New Roman" w:cs="Times New Roman"/>
          <w:b w:val="0"/>
          <w:bCs w:val="0"/>
          <w:i w:val="0"/>
          <w:iCs w:val="0"/>
          <w:sz w:val="28"/>
          <w:szCs w:val="28"/>
        </w:rPr>
        <w:t xml:space="preserve">communication will help employees in effective formulation of information from top-level management to lower level. Communication information and data effectively will help to increase the efficiency of the organization </w:t>
      </w:r>
      <w:proofErr w:type="gramStart"/>
      <w:r w:rsidRPr="4E7AFAEE" w:rsidR="4CC2C905">
        <w:rPr>
          <w:rFonts w:ascii="Times New Roman" w:hAnsi="Times New Roman" w:eastAsia="Times New Roman" w:cs="Times New Roman"/>
          <w:b w:val="0"/>
          <w:bCs w:val="0"/>
          <w:i w:val="0"/>
          <w:iCs w:val="0"/>
          <w:sz w:val="28"/>
          <w:szCs w:val="28"/>
        </w:rPr>
        <w:t>and also</w:t>
      </w:r>
      <w:proofErr w:type="gramEnd"/>
      <w:r w:rsidRPr="4E7AFAEE" w:rsidR="4CC2C905">
        <w:rPr>
          <w:rFonts w:ascii="Times New Roman" w:hAnsi="Times New Roman" w:eastAsia="Times New Roman" w:cs="Times New Roman"/>
          <w:b w:val="0"/>
          <w:bCs w:val="0"/>
          <w:i w:val="0"/>
          <w:iCs w:val="0"/>
          <w:sz w:val="28"/>
          <w:szCs w:val="28"/>
        </w:rPr>
        <w:t xml:space="preserve"> enhance the performance of the individual. Communication helps in increasing interaction of the individual with others and form an effective relationship, which is beneficial for future success.  </w:t>
      </w:r>
    </w:p>
    <w:p w:rsidR="4CC2C905" w:rsidP="4E7AFAEE" w:rsidRDefault="4CC2C905" w14:paraId="7AE8532F" w14:textId="317D999D">
      <w:pPr>
        <w:pStyle w:val="Normal"/>
        <w:jc w:val="left"/>
        <w:rPr>
          <w:rFonts w:ascii="Times New Roman" w:hAnsi="Times New Roman" w:eastAsia="Times New Roman" w:cs="Times New Roman"/>
          <w:b w:val="0"/>
          <w:bCs w:val="0"/>
          <w:i w:val="0"/>
          <w:iCs w:val="0"/>
          <w:sz w:val="28"/>
          <w:szCs w:val="28"/>
        </w:rPr>
      </w:pPr>
      <w:r w:rsidRPr="4E7AFAEE" w:rsidR="4CC2C905">
        <w:rPr>
          <w:rFonts w:ascii="Times New Roman" w:hAnsi="Times New Roman" w:eastAsia="Times New Roman" w:cs="Times New Roman"/>
          <w:b w:val="1"/>
          <w:bCs w:val="1"/>
          <w:i w:val="1"/>
          <w:iCs w:val="1"/>
          <w:sz w:val="28"/>
          <w:szCs w:val="28"/>
        </w:rPr>
        <w:t xml:space="preserve">Self-management skill: </w:t>
      </w:r>
      <w:r w:rsidRPr="4E7AFAEE" w:rsidR="4CC2C905">
        <w:rPr>
          <w:rFonts w:ascii="Times New Roman" w:hAnsi="Times New Roman" w:eastAsia="Times New Roman" w:cs="Times New Roman"/>
          <w:b w:val="0"/>
          <w:bCs w:val="0"/>
          <w:i w:val="0"/>
          <w:iCs w:val="0"/>
          <w:sz w:val="28"/>
          <w:szCs w:val="28"/>
        </w:rPr>
        <w:t xml:space="preserve">self-management refers to the abilities of the individual that help the employee to control their feelings, actions and thoughts. With the development of self-management skill, the employees can set their own goal for the operations independently </w:t>
      </w:r>
      <w:proofErr w:type="gramStart"/>
      <w:r w:rsidRPr="4E7AFAEE" w:rsidR="4CC2C905">
        <w:rPr>
          <w:rFonts w:ascii="Times New Roman" w:hAnsi="Times New Roman" w:eastAsia="Times New Roman" w:cs="Times New Roman"/>
          <w:b w:val="0"/>
          <w:bCs w:val="0"/>
          <w:i w:val="0"/>
          <w:iCs w:val="0"/>
          <w:sz w:val="28"/>
          <w:szCs w:val="28"/>
        </w:rPr>
        <w:t>and also</w:t>
      </w:r>
      <w:proofErr w:type="gramEnd"/>
      <w:r w:rsidRPr="4E7AFAEE" w:rsidR="4CC2C905">
        <w:rPr>
          <w:rFonts w:ascii="Times New Roman" w:hAnsi="Times New Roman" w:eastAsia="Times New Roman" w:cs="Times New Roman"/>
          <w:b w:val="0"/>
          <w:bCs w:val="0"/>
          <w:i w:val="0"/>
          <w:iCs w:val="0"/>
          <w:sz w:val="28"/>
          <w:szCs w:val="28"/>
        </w:rPr>
        <w:t xml:space="preserve"> help in taking the initiative to achieve them. The employees can enhance the performance of the organization through management skill.  </w:t>
      </w:r>
      <w:r>
        <w:tab/>
      </w:r>
    </w:p>
    <w:p w:rsidR="4CC2C905" w:rsidP="4E7AFAEE" w:rsidRDefault="4CC2C905" w14:paraId="68DDD8E9" w14:textId="7D7C9D64">
      <w:pPr>
        <w:pStyle w:val="Normal"/>
        <w:jc w:val="left"/>
        <w:rPr>
          <w:rFonts w:ascii="Times New Roman" w:hAnsi="Times New Roman" w:eastAsia="Times New Roman" w:cs="Times New Roman"/>
          <w:b w:val="1"/>
          <w:bCs w:val="1"/>
          <w:i w:val="1"/>
          <w:iCs w:val="1"/>
          <w:sz w:val="28"/>
          <w:szCs w:val="28"/>
        </w:rPr>
      </w:pPr>
      <w:r w:rsidRPr="4E7AFAEE" w:rsidR="4CC2C905">
        <w:rPr>
          <w:rFonts w:ascii="Times New Roman" w:hAnsi="Times New Roman" w:eastAsia="Times New Roman" w:cs="Times New Roman"/>
          <w:b w:val="1"/>
          <w:bCs w:val="1"/>
          <w:i w:val="1"/>
          <w:iCs w:val="1"/>
          <w:sz w:val="28"/>
          <w:szCs w:val="28"/>
        </w:rPr>
        <w:t xml:space="preserve">Problem-solving: </w:t>
      </w:r>
      <w:r w:rsidRPr="4E7AFAEE" w:rsidR="4CC2C905">
        <w:rPr>
          <w:rFonts w:ascii="Times New Roman" w:hAnsi="Times New Roman" w:eastAsia="Times New Roman" w:cs="Times New Roman"/>
          <w:b w:val="0"/>
          <w:bCs w:val="0"/>
          <w:i w:val="0"/>
          <w:iCs w:val="0"/>
          <w:sz w:val="28"/>
          <w:szCs w:val="28"/>
        </w:rPr>
        <w:t xml:space="preserve">problem-solving is considered as the major skills that can help employees of the organization to add effective values in the operation and activities of the organization. Problem-solving helps in the development of effective solutions that can be used in future also for betterment or increasing the productivity of the organization (Tyson 2020). </w:t>
      </w:r>
    </w:p>
    <w:p w:rsidR="4CC2C905" w:rsidP="4E7AFAEE" w:rsidRDefault="4CC2C905" w14:paraId="0E010199" w14:textId="562FBF20">
      <w:pPr>
        <w:pStyle w:val="Normal"/>
        <w:jc w:val="left"/>
        <w:rPr>
          <w:rFonts w:ascii="Times New Roman" w:hAnsi="Times New Roman" w:eastAsia="Times New Roman" w:cs="Times New Roman"/>
          <w:b w:val="0"/>
          <w:bCs w:val="0"/>
          <w:i w:val="0"/>
          <w:iCs w:val="0"/>
          <w:sz w:val="28"/>
          <w:szCs w:val="28"/>
        </w:rPr>
      </w:pPr>
      <w:r w:rsidRPr="4E7AFAEE" w:rsidR="4CC2C905">
        <w:rPr>
          <w:rFonts w:ascii="Times New Roman" w:hAnsi="Times New Roman" w:eastAsia="Times New Roman" w:cs="Times New Roman"/>
          <w:b w:val="1"/>
          <w:bCs w:val="1"/>
          <w:i w:val="1"/>
          <w:iCs w:val="1"/>
          <w:sz w:val="28"/>
          <w:szCs w:val="28"/>
        </w:rPr>
        <w:t xml:space="preserve">Decision making or critical thinking: </w:t>
      </w:r>
      <w:r w:rsidRPr="4E7AFAEE" w:rsidR="4CC2C905">
        <w:rPr>
          <w:rFonts w:ascii="Times New Roman" w:hAnsi="Times New Roman" w:eastAsia="Times New Roman" w:cs="Times New Roman"/>
          <w:b w:val="0"/>
          <w:bCs w:val="0"/>
          <w:i w:val="0"/>
          <w:iCs w:val="0"/>
          <w:sz w:val="28"/>
          <w:szCs w:val="28"/>
        </w:rPr>
        <w:t xml:space="preserve">these skills help in bringing innovation and creativity in the planning of the process or operation. Involvement of employees in the decision-making process can bring innovation in existing process </w:t>
      </w:r>
      <w:proofErr w:type="gramStart"/>
      <w:r w:rsidRPr="4E7AFAEE" w:rsidR="4CC2C905">
        <w:rPr>
          <w:rFonts w:ascii="Times New Roman" w:hAnsi="Times New Roman" w:eastAsia="Times New Roman" w:cs="Times New Roman"/>
          <w:b w:val="0"/>
          <w:bCs w:val="0"/>
          <w:i w:val="0"/>
          <w:iCs w:val="0"/>
          <w:sz w:val="28"/>
          <w:szCs w:val="28"/>
        </w:rPr>
        <w:t>and also</w:t>
      </w:r>
      <w:proofErr w:type="gramEnd"/>
      <w:r w:rsidRPr="4E7AFAEE" w:rsidR="4CC2C905">
        <w:rPr>
          <w:rFonts w:ascii="Times New Roman" w:hAnsi="Times New Roman" w:eastAsia="Times New Roman" w:cs="Times New Roman"/>
          <w:b w:val="0"/>
          <w:bCs w:val="0"/>
          <w:i w:val="0"/>
          <w:iCs w:val="0"/>
          <w:sz w:val="28"/>
          <w:szCs w:val="28"/>
        </w:rPr>
        <w:t xml:space="preserve"> help in solving the critical problem at their level only if any deviation arises. </w:t>
      </w:r>
    </w:p>
    <w:p w:rsidR="4CC2C905" w:rsidP="4E7AFAEE" w:rsidRDefault="4CC2C905" w14:paraId="20830BFB" w14:textId="667B4DD9">
      <w:pPr>
        <w:pStyle w:val="Normal"/>
        <w:jc w:val="left"/>
        <w:rPr>
          <w:rFonts w:ascii="Times New Roman" w:hAnsi="Times New Roman" w:eastAsia="Times New Roman" w:cs="Times New Roman"/>
          <w:b w:val="1"/>
          <w:bCs w:val="1"/>
          <w:i w:val="1"/>
          <w:iCs w:val="1"/>
          <w:sz w:val="28"/>
          <w:szCs w:val="28"/>
        </w:rPr>
      </w:pPr>
      <w:r w:rsidRPr="4E7AFAEE" w:rsidR="4CC2C905">
        <w:rPr>
          <w:rFonts w:ascii="Times New Roman" w:hAnsi="Times New Roman" w:eastAsia="Times New Roman" w:cs="Times New Roman"/>
          <w:b w:val="1"/>
          <w:bCs w:val="1"/>
          <w:i w:val="1"/>
          <w:iCs w:val="1"/>
          <w:sz w:val="28"/>
          <w:szCs w:val="28"/>
        </w:rPr>
        <w:t xml:space="preserve"> </w:t>
      </w:r>
    </w:p>
    <w:p w:rsidR="4CC2C905" w:rsidP="4E7AFAEE" w:rsidRDefault="4CC2C905" w14:paraId="62078B6D" w14:textId="30BF96FA">
      <w:pPr>
        <w:pStyle w:val="Normal"/>
        <w:jc w:val="left"/>
        <w:rPr>
          <w:rFonts w:ascii="Times New Roman" w:hAnsi="Times New Roman" w:eastAsia="Times New Roman" w:cs="Times New Roman"/>
          <w:b w:val="0"/>
          <w:bCs w:val="0"/>
          <w:i w:val="1"/>
          <w:iCs w:val="1"/>
          <w:sz w:val="28"/>
          <w:szCs w:val="28"/>
        </w:rPr>
      </w:pPr>
      <w:r w:rsidRPr="4E7AFAEE" w:rsidR="4CC2C905">
        <w:rPr>
          <w:rFonts w:ascii="Times New Roman" w:hAnsi="Times New Roman" w:eastAsia="Times New Roman" w:cs="Times New Roman"/>
          <w:b w:val="1"/>
          <w:bCs w:val="1"/>
          <w:i w:val="1"/>
          <w:iCs w:val="1"/>
          <w:sz w:val="28"/>
          <w:szCs w:val="28"/>
        </w:rPr>
        <w:t xml:space="preserve">Listening skills: </w:t>
      </w:r>
      <w:r w:rsidRPr="4E7AFAEE" w:rsidR="4CC2C905">
        <w:rPr>
          <w:rFonts w:ascii="Times New Roman" w:hAnsi="Times New Roman" w:eastAsia="Times New Roman" w:cs="Times New Roman"/>
          <w:b w:val="0"/>
          <w:bCs w:val="0"/>
          <w:i w:val="1"/>
          <w:iCs w:val="1"/>
          <w:sz w:val="28"/>
          <w:szCs w:val="28"/>
        </w:rPr>
        <w:t xml:space="preserve">through listening skills, the employees of the organization can properly understand the problem or activities that require proper understanding and will lead towards the achievement of the goal of the organization. </w:t>
      </w:r>
      <w:r>
        <w:tab/>
      </w:r>
    </w:p>
    <w:p w:rsidR="4E7AFAEE" w:rsidP="4E7AFAEE" w:rsidRDefault="4E7AFAEE" w14:paraId="6C310641" w14:textId="432E8E80">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197DF6C1" w14:textId="3A7DCD52">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30293014" w14:textId="7219D6A0">
      <w:pPr>
        <w:pStyle w:val="Normal"/>
        <w:jc w:val="left"/>
        <w:rPr>
          <w:rFonts w:ascii="Times New Roman" w:hAnsi="Times New Roman" w:eastAsia="Times New Roman" w:cs="Times New Roman"/>
          <w:b w:val="0"/>
          <w:bCs w:val="0"/>
          <w:i w:val="1"/>
          <w:iCs w:val="1"/>
          <w:sz w:val="28"/>
          <w:szCs w:val="28"/>
        </w:rPr>
      </w:pPr>
    </w:p>
    <w:p w:rsidR="1A6E0ED8" w:rsidP="4E7AFAEE" w:rsidRDefault="1A6E0ED8" w14:paraId="7998C8FE" w14:textId="3C0F16BE">
      <w:pPr>
        <w:pStyle w:val="Normal"/>
        <w:jc w:val="left"/>
        <w:rPr>
          <w:rFonts w:ascii="Times New Roman" w:hAnsi="Times New Roman" w:eastAsia="Times New Roman" w:cs="Times New Roman"/>
          <w:b w:val="1"/>
          <w:bCs w:val="1"/>
          <w:i w:val="1"/>
          <w:iCs w:val="1"/>
          <w:sz w:val="40"/>
          <w:szCs w:val="40"/>
        </w:rPr>
      </w:pPr>
      <w:r w:rsidRPr="4E7AFAEE" w:rsidR="1A6E0ED8">
        <w:rPr>
          <w:rFonts w:ascii="Times New Roman" w:hAnsi="Times New Roman" w:eastAsia="Times New Roman" w:cs="Times New Roman"/>
          <w:b w:val="1"/>
          <w:bCs w:val="1"/>
          <w:i w:val="1"/>
          <w:iCs w:val="1"/>
          <w:sz w:val="40"/>
          <w:szCs w:val="40"/>
        </w:rPr>
        <w:t xml:space="preserve">Conclusion </w:t>
      </w:r>
    </w:p>
    <w:p w:rsidR="4E7AFAEE" w:rsidP="4E7AFAEE" w:rsidRDefault="4E7AFAEE" w14:paraId="34B75E1E" w14:textId="21AF2299">
      <w:pPr>
        <w:pStyle w:val="Normal"/>
        <w:jc w:val="left"/>
        <w:rPr>
          <w:rFonts w:ascii="Times New Roman" w:hAnsi="Times New Roman" w:eastAsia="Times New Roman" w:cs="Times New Roman"/>
          <w:b w:val="1"/>
          <w:bCs w:val="1"/>
          <w:i w:val="1"/>
          <w:iCs w:val="1"/>
          <w:sz w:val="40"/>
          <w:szCs w:val="40"/>
        </w:rPr>
      </w:pPr>
    </w:p>
    <w:p w:rsidR="1A6E0ED8" w:rsidP="4E7AFAEE" w:rsidRDefault="1A6E0ED8" w14:paraId="3B997525" w14:textId="75F0CF95">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From the above report, it is concluded that community</w:t>
      </w:r>
    </w:p>
    <w:p w:rsidR="1A6E0ED8" w:rsidP="4E7AFAEE" w:rsidRDefault="1A6E0ED8" w14:paraId="1E620337" w14:textId="6D0EC685">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 engagement can help the organization in increasing</w:t>
      </w:r>
    </w:p>
    <w:p w:rsidR="1A6E0ED8" w:rsidP="4E7AFAEE" w:rsidRDefault="1A6E0ED8" w14:paraId="1AA8B89E" w14:textId="703DE7DD">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 relationship and productivity. Community engagement has </w:t>
      </w:r>
    </w:p>
    <w:p w:rsidR="1A6E0ED8" w:rsidP="4E7AFAEE" w:rsidRDefault="1A6E0ED8" w14:paraId="2EE4CA58" w14:textId="0FCF5D79">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considered important for providing welfare in society. The </w:t>
      </w:r>
    </w:p>
    <w:p w:rsidR="1A6E0ED8" w:rsidP="4E7AFAEE" w:rsidRDefault="1A6E0ED8" w14:paraId="5571C5DF" w14:textId="208805AA">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report has </w:t>
      </w:r>
      <w:proofErr w:type="spellStart"/>
      <w:r w:rsidRPr="4E7AFAEE" w:rsidR="1A6E0ED8">
        <w:rPr>
          <w:rFonts w:ascii="Times New Roman" w:hAnsi="Times New Roman" w:eastAsia="Times New Roman" w:cs="Times New Roman"/>
          <w:b w:val="0"/>
          <w:bCs w:val="0"/>
          <w:i w:val="1"/>
          <w:iCs w:val="1"/>
          <w:sz w:val="36"/>
          <w:szCs w:val="36"/>
        </w:rPr>
        <w:t>analyzed</w:t>
      </w:r>
      <w:proofErr w:type="spellEnd"/>
      <w:r w:rsidRPr="4E7AFAEE" w:rsidR="1A6E0ED8">
        <w:rPr>
          <w:rFonts w:ascii="Times New Roman" w:hAnsi="Times New Roman" w:eastAsia="Times New Roman" w:cs="Times New Roman"/>
          <w:b w:val="0"/>
          <w:bCs w:val="0"/>
          <w:i w:val="1"/>
          <w:iCs w:val="1"/>
          <w:sz w:val="36"/>
          <w:szCs w:val="36"/>
        </w:rPr>
        <w:t xml:space="preserve"> the welfare project of Yamaha Enduro </w:t>
      </w:r>
    </w:p>
    <w:p w:rsidR="1A6E0ED8" w:rsidP="4E7AFAEE" w:rsidRDefault="1A6E0ED8" w14:paraId="66E90B76" w14:textId="4563A0BB">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School that they provide to enhance the skills of the </w:t>
      </w:r>
    </w:p>
    <w:p w:rsidR="1A6E0ED8" w:rsidP="4E7AFAEE" w:rsidRDefault="1A6E0ED8" w14:paraId="03063B98" w14:textId="675FA002">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individual. The report has evaluated various and best </w:t>
      </w:r>
    </w:p>
    <w:p w:rsidR="1A6E0ED8" w:rsidP="4E7AFAEE" w:rsidRDefault="1A6E0ED8" w14:paraId="614933CE" w14:textId="032408FA">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practices of community engagement that help the </w:t>
      </w:r>
    </w:p>
    <w:p w:rsidR="1A6E0ED8" w:rsidP="4E7AFAEE" w:rsidRDefault="1A6E0ED8" w14:paraId="7BD97FD3" w14:textId="14C12544">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organization. The report has also studied the variou</w:t>
      </w:r>
      <w:r w:rsidRPr="4E7AFAEE" w:rsidR="29E33823">
        <w:rPr>
          <w:rFonts w:ascii="Times New Roman" w:hAnsi="Times New Roman" w:eastAsia="Times New Roman" w:cs="Times New Roman"/>
          <w:b w:val="0"/>
          <w:bCs w:val="0"/>
          <w:i w:val="1"/>
          <w:iCs w:val="1"/>
          <w:sz w:val="36"/>
          <w:szCs w:val="36"/>
        </w:rPr>
        <w:t>s</w:t>
      </w:r>
    </w:p>
    <w:p w:rsidR="1A6E0ED8" w:rsidP="4E7AFAEE" w:rsidRDefault="1A6E0ED8" w14:paraId="55C16DAB" w14:textId="2EE06E7A">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 </w:t>
      </w:r>
      <w:r w:rsidRPr="4E7AFAEE" w:rsidR="1A6E0ED8">
        <w:rPr>
          <w:rFonts w:ascii="Times New Roman" w:hAnsi="Times New Roman" w:eastAsia="Times New Roman" w:cs="Times New Roman"/>
          <w:b w:val="0"/>
          <w:bCs w:val="0"/>
          <w:i w:val="1"/>
          <w:iCs w:val="1"/>
          <w:sz w:val="36"/>
          <w:szCs w:val="36"/>
        </w:rPr>
        <w:t xml:space="preserve">challenges that are faced with a lack of community </w:t>
      </w:r>
    </w:p>
    <w:p w:rsidR="1A6E0ED8" w:rsidP="4E7AFAEE" w:rsidRDefault="1A6E0ED8" w14:paraId="670EFFA0" w14:textId="561DC462">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engagement </w:t>
      </w:r>
      <w:proofErr w:type="gramStart"/>
      <w:r w:rsidRPr="4E7AFAEE" w:rsidR="1A6E0ED8">
        <w:rPr>
          <w:rFonts w:ascii="Times New Roman" w:hAnsi="Times New Roman" w:eastAsia="Times New Roman" w:cs="Times New Roman"/>
          <w:b w:val="0"/>
          <w:bCs w:val="0"/>
          <w:i w:val="1"/>
          <w:iCs w:val="1"/>
          <w:sz w:val="36"/>
          <w:szCs w:val="36"/>
        </w:rPr>
        <w:t>and also</w:t>
      </w:r>
      <w:proofErr w:type="gramEnd"/>
      <w:r w:rsidRPr="4E7AFAEE" w:rsidR="1A6E0ED8">
        <w:rPr>
          <w:rFonts w:ascii="Times New Roman" w:hAnsi="Times New Roman" w:eastAsia="Times New Roman" w:cs="Times New Roman"/>
          <w:b w:val="0"/>
          <w:bCs w:val="0"/>
          <w:i w:val="1"/>
          <w:iCs w:val="1"/>
          <w:sz w:val="36"/>
          <w:szCs w:val="36"/>
        </w:rPr>
        <w:t xml:space="preserve"> provided their solutions. In the end, the </w:t>
      </w:r>
    </w:p>
    <w:p w:rsidR="1A6E0ED8" w:rsidP="4E7AFAEE" w:rsidRDefault="1A6E0ED8" w14:paraId="0269A235" w14:textId="207A4D2F">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 xml:space="preserve">report has shown the interpersonal skills of the individual </w:t>
      </w:r>
    </w:p>
    <w:p w:rsidR="1A6E0ED8" w:rsidP="4E7AFAEE" w:rsidRDefault="1A6E0ED8" w14:paraId="4B1273E6" w14:textId="3106A838">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that</w:t>
      </w:r>
      <w:r w:rsidRPr="4E7AFAEE" w:rsidR="1A6E0ED8">
        <w:rPr>
          <w:rFonts w:ascii="Times New Roman" w:hAnsi="Times New Roman" w:eastAsia="Times New Roman" w:cs="Times New Roman"/>
          <w:b w:val="0"/>
          <w:bCs w:val="0"/>
          <w:i w:val="1"/>
          <w:iCs w:val="1"/>
          <w:sz w:val="36"/>
          <w:szCs w:val="36"/>
        </w:rPr>
        <w:t xml:space="preserve"> </w:t>
      </w:r>
      <w:r w:rsidRPr="4E7AFAEE" w:rsidR="1A6E0ED8">
        <w:rPr>
          <w:rFonts w:ascii="Times New Roman" w:hAnsi="Times New Roman" w:eastAsia="Times New Roman" w:cs="Times New Roman"/>
          <w:b w:val="0"/>
          <w:bCs w:val="0"/>
          <w:i w:val="1"/>
          <w:iCs w:val="1"/>
          <w:sz w:val="36"/>
          <w:szCs w:val="36"/>
        </w:rPr>
        <w:t xml:space="preserve">help employees to add value and enhance the overall </w:t>
      </w:r>
    </w:p>
    <w:p w:rsidR="1A6E0ED8" w:rsidP="4E7AFAEE" w:rsidRDefault="1A6E0ED8" w14:paraId="21132FC4" w14:textId="0D191B75">
      <w:pPr>
        <w:pStyle w:val="Normal"/>
        <w:jc w:val="left"/>
        <w:rPr>
          <w:rFonts w:ascii="Times New Roman" w:hAnsi="Times New Roman" w:eastAsia="Times New Roman" w:cs="Times New Roman"/>
          <w:b w:val="0"/>
          <w:bCs w:val="0"/>
          <w:i w:val="1"/>
          <w:iCs w:val="1"/>
          <w:sz w:val="36"/>
          <w:szCs w:val="36"/>
        </w:rPr>
      </w:pPr>
      <w:r w:rsidRPr="4E7AFAEE" w:rsidR="1A6E0ED8">
        <w:rPr>
          <w:rFonts w:ascii="Times New Roman" w:hAnsi="Times New Roman" w:eastAsia="Times New Roman" w:cs="Times New Roman"/>
          <w:b w:val="0"/>
          <w:bCs w:val="0"/>
          <w:i w:val="1"/>
          <w:iCs w:val="1"/>
          <w:sz w:val="36"/>
          <w:szCs w:val="36"/>
        </w:rPr>
        <w:t>performance of the individual as well as of operation.</w:t>
      </w:r>
    </w:p>
    <w:p w:rsidR="4E7AFAEE" w:rsidP="4E7AFAEE" w:rsidRDefault="4E7AFAEE" w14:paraId="367F089E" w14:textId="7242C8AA">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584A30C3" w14:textId="521D0C04">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66E3AD9E" w14:textId="6CB35C39">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0F3C19A1" w14:textId="46D4C4F4">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751CF04F" w14:textId="263E63F5">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02B25016" w14:textId="79BBC3FA">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47AEAA54" w14:textId="42908FA7">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6518CFD4" w14:textId="6398E31D">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75436D5D" w14:textId="288E0BF8">
      <w:pPr>
        <w:pStyle w:val="Normal"/>
        <w:jc w:val="left"/>
        <w:rPr>
          <w:rFonts w:ascii="Times New Roman" w:hAnsi="Times New Roman" w:eastAsia="Times New Roman" w:cs="Times New Roman"/>
          <w:b w:val="0"/>
          <w:bCs w:val="0"/>
          <w:i w:val="1"/>
          <w:iCs w:val="1"/>
          <w:sz w:val="28"/>
          <w:szCs w:val="28"/>
        </w:rPr>
      </w:pPr>
    </w:p>
    <w:p w:rsidR="3FAFAF4B" w:rsidP="4E7AFAEE" w:rsidRDefault="3FAFAF4B" w14:paraId="7056B3E7" w14:textId="3EC9C39D">
      <w:pPr>
        <w:pStyle w:val="Normal"/>
        <w:jc w:val="left"/>
        <w:rPr>
          <w:rFonts w:ascii="Times New Roman" w:hAnsi="Times New Roman" w:eastAsia="Times New Roman" w:cs="Times New Roman"/>
          <w:b w:val="0"/>
          <w:bCs w:val="0"/>
          <w:i w:val="1"/>
          <w:iCs w:val="1"/>
          <w:sz w:val="28"/>
          <w:szCs w:val="28"/>
        </w:rPr>
      </w:pPr>
      <w:r w:rsidR="3FAFAF4B">
        <w:drawing>
          <wp:inline wp14:editId="06A92F6E" wp14:anchorId="7145EA30">
            <wp:extent cx="5772150" cy="3467230"/>
            <wp:effectExtent l="0" t="0" r="0" b="0"/>
            <wp:docPr id="1979665976" name="" title=""/>
            <wp:cNvGraphicFramePr>
              <a:graphicFrameLocks noChangeAspect="1"/>
            </wp:cNvGraphicFramePr>
            <a:graphic>
              <a:graphicData uri="http://schemas.openxmlformats.org/drawingml/2006/picture">
                <pic:pic>
                  <pic:nvPicPr>
                    <pic:cNvPr id="0" name=""/>
                    <pic:cNvPicPr/>
                  </pic:nvPicPr>
                  <pic:blipFill>
                    <a:blip r:embed="Rd05258389edb49fc">
                      <a:extLst>
                        <a:ext xmlns:a="http://schemas.openxmlformats.org/drawingml/2006/main" uri="{28A0092B-C50C-407E-A947-70E740481C1C}">
                          <a14:useLocalDpi val="0"/>
                        </a:ext>
                      </a:extLst>
                    </a:blip>
                    <a:stretch>
                      <a:fillRect/>
                    </a:stretch>
                  </pic:blipFill>
                  <pic:spPr>
                    <a:xfrm>
                      <a:off x="0" y="0"/>
                      <a:ext cx="5772150" cy="3467230"/>
                    </a:xfrm>
                    <a:prstGeom prst="rect">
                      <a:avLst/>
                    </a:prstGeom>
                  </pic:spPr>
                </pic:pic>
              </a:graphicData>
            </a:graphic>
          </wp:inline>
        </w:drawing>
      </w:r>
    </w:p>
    <w:p w:rsidR="191FBDA2" w:rsidP="4E7AFAEE" w:rsidRDefault="191FBDA2" w14:paraId="14E16195" w14:textId="3C4F9867">
      <w:pPr>
        <w:pStyle w:val="Normal"/>
        <w:jc w:val="left"/>
      </w:pPr>
      <w:r w:rsidR="191FBDA2">
        <w:drawing>
          <wp:inline wp14:editId="6D4CC71E" wp14:anchorId="4F181449">
            <wp:extent cx="5848350" cy="3350617"/>
            <wp:effectExtent l="0" t="0" r="0" b="0"/>
            <wp:docPr id="2050228281" name="" title=""/>
            <wp:cNvGraphicFramePr>
              <a:graphicFrameLocks noChangeAspect="1"/>
            </wp:cNvGraphicFramePr>
            <a:graphic>
              <a:graphicData uri="http://schemas.openxmlformats.org/drawingml/2006/picture">
                <pic:pic>
                  <pic:nvPicPr>
                    <pic:cNvPr id="0" name=""/>
                    <pic:cNvPicPr/>
                  </pic:nvPicPr>
                  <pic:blipFill>
                    <a:blip r:embed="R01b25cb237bd44d0">
                      <a:extLst>
                        <a:ext xmlns:a="http://schemas.openxmlformats.org/drawingml/2006/main" uri="{28A0092B-C50C-407E-A947-70E740481C1C}">
                          <a14:useLocalDpi val="0"/>
                        </a:ext>
                      </a:extLst>
                    </a:blip>
                    <a:stretch>
                      <a:fillRect/>
                    </a:stretch>
                  </pic:blipFill>
                  <pic:spPr>
                    <a:xfrm>
                      <a:off x="0" y="0"/>
                      <a:ext cx="5848350" cy="3350617"/>
                    </a:xfrm>
                    <a:prstGeom prst="rect">
                      <a:avLst/>
                    </a:prstGeom>
                  </pic:spPr>
                </pic:pic>
              </a:graphicData>
            </a:graphic>
          </wp:inline>
        </w:drawing>
      </w:r>
    </w:p>
    <w:p w:rsidR="4E7AFAEE" w:rsidP="4E7AFAEE" w:rsidRDefault="4E7AFAEE" w14:paraId="10927D43" w14:textId="19155240">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3287C719" w14:textId="68DDD521">
      <w:pPr>
        <w:pStyle w:val="Normal"/>
        <w:jc w:val="left"/>
        <w:rPr>
          <w:rFonts w:ascii="Times New Roman" w:hAnsi="Times New Roman" w:eastAsia="Times New Roman" w:cs="Times New Roman"/>
          <w:b w:val="0"/>
          <w:bCs w:val="0"/>
          <w:i w:val="1"/>
          <w:iCs w:val="1"/>
          <w:sz w:val="28"/>
          <w:szCs w:val="28"/>
        </w:rPr>
      </w:pPr>
    </w:p>
    <w:p w:rsidR="4E7AFAEE" w:rsidP="4E7AFAEE" w:rsidRDefault="4E7AFAEE" w14:paraId="20AB3839" w14:textId="02BFCD30">
      <w:pPr>
        <w:pStyle w:val="Normal"/>
        <w:jc w:val="left"/>
        <w:rPr>
          <w:rFonts w:ascii="Times New Roman" w:hAnsi="Times New Roman" w:eastAsia="Times New Roman" w:cs="Times New Roman"/>
          <w:b w:val="0"/>
          <w:bCs w:val="0"/>
          <w:i w:val="1"/>
          <w:iCs w:val="1"/>
          <w:sz w:val="28"/>
          <w:szCs w:val="28"/>
        </w:rPr>
      </w:pPr>
    </w:p>
    <w:p w:rsidR="191FBDA2" w:rsidP="4E7AFAEE" w:rsidRDefault="191FBDA2" w14:paraId="3926E8D6" w14:textId="048DE3DE">
      <w:pPr>
        <w:pStyle w:val="Normal"/>
        <w:jc w:val="left"/>
        <w:rPr>
          <w:rFonts w:ascii="Times New Roman" w:hAnsi="Times New Roman" w:eastAsia="Times New Roman" w:cs="Times New Roman"/>
          <w:b w:val="1"/>
          <w:bCs w:val="1"/>
          <w:i w:val="1"/>
          <w:iCs w:val="1"/>
          <w:sz w:val="36"/>
          <w:szCs w:val="36"/>
        </w:rPr>
      </w:pPr>
      <w:r w:rsidRPr="4E7AFAEE" w:rsidR="191FBDA2">
        <w:rPr>
          <w:rFonts w:ascii="Times New Roman" w:hAnsi="Times New Roman" w:eastAsia="Times New Roman" w:cs="Times New Roman"/>
          <w:b w:val="1"/>
          <w:bCs w:val="1"/>
          <w:i w:val="1"/>
          <w:iCs w:val="1"/>
          <w:sz w:val="36"/>
          <w:szCs w:val="36"/>
        </w:rPr>
        <w:t xml:space="preserve">References </w:t>
      </w:r>
    </w:p>
    <w:p w:rsidR="191FBDA2" w:rsidP="4E7AFAEE" w:rsidRDefault="191FBDA2" w14:paraId="394761BD" w14:textId="391370DB">
      <w:pPr>
        <w:pStyle w:val="Normal"/>
        <w:jc w:val="left"/>
        <w:rPr>
          <w:rFonts w:ascii="Times New Roman" w:hAnsi="Times New Roman" w:eastAsia="Times New Roman" w:cs="Times New Roman"/>
          <w:b w:val="1"/>
          <w:bCs w:val="1"/>
          <w:i w:val="1"/>
          <w:iCs w:val="1"/>
          <w:sz w:val="28"/>
          <w:szCs w:val="28"/>
        </w:rPr>
      </w:pPr>
      <w:r w:rsidRPr="4E7AFAEE" w:rsidR="191FBDA2">
        <w:rPr>
          <w:rFonts w:ascii="Times New Roman" w:hAnsi="Times New Roman" w:eastAsia="Times New Roman" w:cs="Times New Roman"/>
          <w:b w:val="1"/>
          <w:bCs w:val="1"/>
          <w:i w:val="1"/>
          <w:iCs w:val="1"/>
          <w:sz w:val="28"/>
          <w:szCs w:val="28"/>
        </w:rPr>
        <w:t xml:space="preserve">Books and journal </w:t>
      </w:r>
    </w:p>
    <w:p w:rsidR="191FBDA2" w:rsidP="4E7AFAEE" w:rsidRDefault="191FBDA2" w14:paraId="6ADC6979" w14:textId="318C5458">
      <w:pPr>
        <w:pStyle w:val="Normal"/>
        <w:jc w:val="left"/>
      </w:pPr>
      <w:r w:rsidRPr="4E7AFAEE" w:rsidR="191FBDA2">
        <w:rPr>
          <w:rFonts w:ascii="Times New Roman" w:hAnsi="Times New Roman" w:eastAsia="Times New Roman" w:cs="Times New Roman"/>
          <w:b w:val="0"/>
          <w:bCs w:val="0"/>
          <w:i w:val="1"/>
          <w:iCs w:val="1"/>
          <w:sz w:val="28"/>
          <w:szCs w:val="28"/>
        </w:rPr>
        <w:t>Ali, I., Jiménez-Zarco, A.I. and Bicho, M., 2015. Using social media for CSR communication and engaging stakeholders. Corporate Social Responsibility in the Digital Age (Developments in Corporate Governance and Responsibility, 7, pp.165-185.</w:t>
      </w:r>
    </w:p>
    <w:p w:rsidR="191FBDA2" w:rsidP="4E7AFAEE" w:rsidRDefault="191FBDA2" w14:paraId="76FC8B5D" w14:textId="1B52FBA6">
      <w:pPr>
        <w:pStyle w:val="Normal"/>
        <w:jc w:val="left"/>
      </w:pPr>
      <w:r w:rsidRPr="4E7AFAEE" w:rsidR="191FBDA2">
        <w:rPr>
          <w:rFonts w:ascii="Times New Roman" w:hAnsi="Times New Roman" w:eastAsia="Times New Roman" w:cs="Times New Roman"/>
          <w:b w:val="0"/>
          <w:bCs w:val="0"/>
          <w:i w:val="1"/>
          <w:iCs w:val="1"/>
          <w:sz w:val="28"/>
          <w:szCs w:val="28"/>
        </w:rPr>
        <w:t>Buheji, M., 2019. Shaping the Anatomy of Socio-Economic Community Problems towards Effective Solutions. Issues in Social Science, 7(1), pp.1-11.</w:t>
      </w:r>
    </w:p>
    <w:p w:rsidR="191FBDA2" w:rsidP="4E7AFAEE" w:rsidRDefault="191FBDA2" w14:paraId="52021673" w14:textId="1992980C">
      <w:pPr>
        <w:pStyle w:val="Normal"/>
        <w:jc w:val="left"/>
      </w:pPr>
      <w:r w:rsidRPr="4E7AFAEE" w:rsidR="191FBDA2">
        <w:rPr>
          <w:rFonts w:ascii="Times New Roman" w:hAnsi="Times New Roman" w:eastAsia="Times New Roman" w:cs="Times New Roman"/>
          <w:b w:val="0"/>
          <w:bCs w:val="0"/>
          <w:i w:val="1"/>
          <w:iCs w:val="1"/>
          <w:sz w:val="28"/>
          <w:szCs w:val="28"/>
        </w:rPr>
        <w:t>Chang, E.H., Milkman, K.L., Gromet, D.M., Rebele, R.W., Massey, C., Duckworth, A.L. and Grant, A.M., 2019. The mixed effects of online diversity training. Proceedings of the National Academy of Sciences, 116(16), pp.7778-7783.</w:t>
      </w:r>
    </w:p>
    <w:p w:rsidR="191FBDA2" w:rsidP="4E7AFAEE" w:rsidRDefault="191FBDA2" w14:paraId="2EF2385A" w14:textId="588D0899">
      <w:pPr>
        <w:pStyle w:val="Normal"/>
        <w:jc w:val="left"/>
      </w:pPr>
      <w:r w:rsidRPr="4E7AFAEE" w:rsidR="191FBDA2">
        <w:rPr>
          <w:rFonts w:ascii="Times New Roman" w:hAnsi="Times New Roman" w:eastAsia="Times New Roman" w:cs="Times New Roman"/>
          <w:b w:val="0"/>
          <w:bCs w:val="0"/>
          <w:i w:val="1"/>
          <w:iCs w:val="1"/>
          <w:sz w:val="28"/>
          <w:szCs w:val="28"/>
        </w:rPr>
        <w:t>Chin, S., 2019. Best Practices for Community Engagement (Doctoral dissertation, University of British Columbia).</w:t>
      </w:r>
    </w:p>
    <w:p w:rsidR="191FBDA2" w:rsidP="4E7AFAEE" w:rsidRDefault="191FBDA2" w14:paraId="1D7436A9" w14:textId="46A3FEB6">
      <w:pPr>
        <w:pStyle w:val="Normal"/>
        <w:jc w:val="left"/>
      </w:pPr>
      <w:r w:rsidRPr="4E7AFAEE" w:rsidR="191FBDA2">
        <w:rPr>
          <w:rFonts w:ascii="Times New Roman" w:hAnsi="Times New Roman" w:eastAsia="Times New Roman" w:cs="Times New Roman"/>
          <w:b w:val="0"/>
          <w:bCs w:val="0"/>
          <w:i w:val="1"/>
          <w:iCs w:val="1"/>
          <w:sz w:val="28"/>
          <w:szCs w:val="28"/>
        </w:rPr>
        <w:t>Olivo-Posner, D., 2014. Enduro Racing/Dirt Track Racing/Hillclimbing (Book Review). School Library Journal, 46(10), pp.185-185.</w:t>
      </w:r>
    </w:p>
    <w:p w:rsidR="191FBDA2" w:rsidP="4E7AFAEE" w:rsidRDefault="191FBDA2" w14:paraId="53BA3B12" w14:textId="0F14BEB1">
      <w:pPr>
        <w:pStyle w:val="Normal"/>
        <w:jc w:val="left"/>
      </w:pPr>
      <w:r w:rsidRPr="4E7AFAEE" w:rsidR="191FBDA2">
        <w:rPr>
          <w:rFonts w:ascii="Times New Roman" w:hAnsi="Times New Roman" w:eastAsia="Times New Roman" w:cs="Times New Roman"/>
          <w:b w:val="0"/>
          <w:bCs w:val="0"/>
          <w:i w:val="1"/>
          <w:iCs w:val="1"/>
          <w:sz w:val="28"/>
          <w:szCs w:val="28"/>
        </w:rPr>
        <w:t>Parra, C., 2018. What can culture in and for sustainable development learn from protected areas. Cultural sustainability and the nature-culture interface: Livelihoods, policies and methodologies, pp.49-65.</w:t>
      </w:r>
    </w:p>
    <w:p w:rsidR="191FBDA2" w:rsidP="4E7AFAEE" w:rsidRDefault="191FBDA2" w14:paraId="12CB5858" w14:textId="354C059C">
      <w:pPr>
        <w:pStyle w:val="Normal"/>
        <w:jc w:val="left"/>
      </w:pPr>
      <w:r w:rsidRPr="4E7AFAEE" w:rsidR="191FBDA2">
        <w:rPr>
          <w:rFonts w:ascii="Times New Roman" w:hAnsi="Times New Roman" w:eastAsia="Times New Roman" w:cs="Times New Roman"/>
          <w:b w:val="0"/>
          <w:bCs w:val="0"/>
          <w:i w:val="1"/>
          <w:iCs w:val="1"/>
          <w:sz w:val="28"/>
          <w:szCs w:val="28"/>
        </w:rPr>
        <w:t>Seering, J., Wang, T., Yoon, J. and Kaufman, G., 2019. Moderator engagement and community development in the age of algorithms. New Media &amp; Society, 21(7), pp.1417-1443.</w:t>
      </w:r>
    </w:p>
    <w:p w:rsidR="191FBDA2" w:rsidP="4E7AFAEE" w:rsidRDefault="191FBDA2" w14:paraId="3FFC89F1" w14:textId="2D23F1FE">
      <w:pPr>
        <w:pStyle w:val="Normal"/>
        <w:jc w:val="left"/>
      </w:pPr>
      <w:r w:rsidRPr="4E7AFAEE" w:rsidR="191FBDA2">
        <w:rPr>
          <w:rFonts w:ascii="Times New Roman" w:hAnsi="Times New Roman" w:eastAsia="Times New Roman" w:cs="Times New Roman"/>
          <w:b w:val="0"/>
          <w:bCs w:val="0"/>
          <w:i w:val="1"/>
          <w:iCs w:val="1"/>
          <w:sz w:val="28"/>
          <w:szCs w:val="28"/>
        </w:rPr>
        <w:t>Sherren, K., 2006. Core issues. International Journal of Sustainability in Higher Education.</w:t>
      </w:r>
    </w:p>
    <w:p w:rsidR="191FBDA2" w:rsidP="4E7AFAEE" w:rsidRDefault="191FBDA2" w14:paraId="152D438A" w14:textId="1F32D462">
      <w:pPr>
        <w:pStyle w:val="Normal"/>
        <w:jc w:val="left"/>
      </w:pPr>
      <w:r w:rsidRPr="4E7AFAEE" w:rsidR="191FBDA2">
        <w:rPr>
          <w:rFonts w:ascii="Times New Roman" w:hAnsi="Times New Roman" w:eastAsia="Times New Roman" w:cs="Times New Roman"/>
          <w:b w:val="0"/>
          <w:bCs w:val="0"/>
          <w:i w:val="1"/>
          <w:iCs w:val="1"/>
          <w:sz w:val="28"/>
          <w:szCs w:val="28"/>
        </w:rPr>
        <w:t>Stahl, G.K., Miska, C., Lee, H.J. and De Luque, M.S., 2017. The upside of cultural differences. Cross Cultural &amp; Strategic Management.</w:t>
      </w:r>
    </w:p>
    <w:p w:rsidR="191FBDA2" w:rsidP="4E7AFAEE" w:rsidRDefault="191FBDA2" w14:paraId="722A583F" w14:textId="2BB62634">
      <w:pPr>
        <w:pStyle w:val="Normal"/>
        <w:jc w:val="left"/>
      </w:pPr>
      <w:r w:rsidRPr="4E7AFAEE" w:rsidR="191FBDA2">
        <w:rPr>
          <w:rFonts w:ascii="Times New Roman" w:hAnsi="Times New Roman" w:eastAsia="Times New Roman" w:cs="Times New Roman"/>
          <w:b w:val="0"/>
          <w:bCs w:val="0"/>
          <w:i w:val="1"/>
          <w:iCs w:val="1"/>
          <w:sz w:val="28"/>
          <w:szCs w:val="28"/>
        </w:rPr>
        <w:t>Tyson, W., 2020. Flexibility and Interpersonal Skills. In Teaching and Learning Employability Skills in Career and Technical Education (pp. 63-85). Palgrave Macmillan, Cham.</w:t>
      </w:r>
    </w:p>
    <w:p w:rsidR="4E7AFAEE" w:rsidP="4E7AFAEE" w:rsidRDefault="4E7AFAEE" w14:paraId="52728278" w14:textId="6E869CD8">
      <w:pPr>
        <w:pStyle w:val="Normal"/>
        <w:jc w:val="left"/>
        <w:rPr>
          <w:rFonts w:ascii="Times New Roman" w:hAnsi="Times New Roman" w:eastAsia="Times New Roman" w:cs="Times New Roman"/>
          <w:b w:val="0"/>
          <w:bCs w:val="0"/>
          <w:i w:val="1"/>
          <w:iCs w:val="1"/>
          <w:sz w:val="28"/>
          <w:szCs w:val="28"/>
        </w:rPr>
      </w:pPr>
    </w:p>
    <w:sectPr>
      <w:pgSz w:w="11906" w:h="16838" w:orient="portrait"/>
      <w:pgMar w:top="1440" w:right="1440" w:bottom="1440" w:left="1440" w:header="720" w:footer="720" w:gutter="0"/>
      <w:cols w:space="720"/>
      <w:docGrid w:linePitch="360"/>
      <w:headerReference w:type="default" r:id="R0c36416e3aae4e97"/>
      <w:footerReference w:type="default" r:id="R0da110e10a7b40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7AFAEE" w:rsidTr="4E7AFAEE" w14:paraId="799B6886">
      <w:tc>
        <w:tcPr>
          <w:tcW w:w="3005" w:type="dxa"/>
          <w:tcMar/>
        </w:tcPr>
        <w:p w:rsidR="4E7AFAEE" w:rsidP="4E7AFAEE" w:rsidRDefault="4E7AFAEE" w14:paraId="3BE5BADE" w14:textId="05623D8F">
          <w:pPr>
            <w:pStyle w:val="Header"/>
            <w:bidi w:val="0"/>
            <w:ind w:left="-115"/>
            <w:jc w:val="left"/>
          </w:pPr>
        </w:p>
      </w:tc>
      <w:tc>
        <w:tcPr>
          <w:tcW w:w="3005" w:type="dxa"/>
          <w:tcMar/>
        </w:tcPr>
        <w:p w:rsidR="4E7AFAEE" w:rsidP="4E7AFAEE" w:rsidRDefault="4E7AFAEE" w14:paraId="1CD15E7D" w14:textId="7FB0D488">
          <w:pPr>
            <w:pStyle w:val="Header"/>
            <w:bidi w:val="0"/>
            <w:jc w:val="center"/>
          </w:pPr>
        </w:p>
      </w:tc>
      <w:tc>
        <w:tcPr>
          <w:tcW w:w="3005" w:type="dxa"/>
          <w:tcMar/>
        </w:tcPr>
        <w:p w:rsidR="4E7AFAEE" w:rsidP="4E7AFAEE" w:rsidRDefault="4E7AFAEE" w14:paraId="60FE6F47" w14:textId="19D9808C">
          <w:pPr>
            <w:pStyle w:val="Header"/>
            <w:bidi w:val="0"/>
            <w:ind w:right="-115"/>
            <w:jc w:val="right"/>
          </w:pPr>
        </w:p>
      </w:tc>
    </w:tr>
  </w:tbl>
  <w:p w:rsidR="4E7AFAEE" w:rsidP="4E7AFAEE" w:rsidRDefault="4E7AFAEE" w14:paraId="4FAA2BF7" w14:textId="2533B50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E7AFAEE" w:rsidTr="4E7AFAEE" w14:paraId="1384E88B">
      <w:tc>
        <w:tcPr>
          <w:tcW w:w="3005" w:type="dxa"/>
          <w:tcMar/>
        </w:tcPr>
        <w:p w:rsidR="4E7AFAEE" w:rsidP="4E7AFAEE" w:rsidRDefault="4E7AFAEE" w14:paraId="20EABC08" w14:textId="1913AC55">
          <w:pPr>
            <w:pStyle w:val="Header"/>
            <w:bidi w:val="0"/>
            <w:ind w:left="-115"/>
            <w:jc w:val="left"/>
          </w:pPr>
        </w:p>
      </w:tc>
      <w:tc>
        <w:tcPr>
          <w:tcW w:w="3005" w:type="dxa"/>
          <w:tcMar/>
        </w:tcPr>
        <w:p w:rsidR="4E7AFAEE" w:rsidP="4E7AFAEE" w:rsidRDefault="4E7AFAEE" w14:paraId="6F5B254B" w14:textId="41591FFC">
          <w:pPr>
            <w:pStyle w:val="Header"/>
            <w:bidi w:val="0"/>
            <w:jc w:val="center"/>
          </w:pPr>
        </w:p>
      </w:tc>
      <w:tc>
        <w:tcPr>
          <w:tcW w:w="3005" w:type="dxa"/>
          <w:tcMar/>
        </w:tcPr>
        <w:p w:rsidR="4E7AFAEE" w:rsidP="4E7AFAEE" w:rsidRDefault="4E7AFAEE" w14:paraId="19B1AC43" w14:textId="0EB791DE">
          <w:pPr>
            <w:pStyle w:val="Header"/>
            <w:bidi w:val="0"/>
            <w:ind w:right="-115"/>
            <w:jc w:val="right"/>
          </w:pPr>
        </w:p>
      </w:tc>
    </w:tr>
  </w:tbl>
  <w:p w:rsidR="4E7AFAEE" w:rsidP="4E7AFAEE" w:rsidRDefault="4E7AFAEE" w14:paraId="4F290319" w14:textId="16756E2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05628B0"/>
  <w15:docId w15:val="{aca89722-174a-4a15-b1c4-22607e946805}"/>
  <w:rsids>
    <w:rsidRoot w:val="405628B0"/>
    <w:rsid w:val="00D3233D"/>
    <w:rsid w:val="01054126"/>
    <w:rsid w:val="0174403F"/>
    <w:rsid w:val="01CE6E14"/>
    <w:rsid w:val="0279BE10"/>
    <w:rsid w:val="027E6908"/>
    <w:rsid w:val="0521BA93"/>
    <w:rsid w:val="0738B1CE"/>
    <w:rsid w:val="0935AABC"/>
    <w:rsid w:val="0BB66CA8"/>
    <w:rsid w:val="0BCB1D79"/>
    <w:rsid w:val="14348080"/>
    <w:rsid w:val="17717E17"/>
    <w:rsid w:val="190D4E78"/>
    <w:rsid w:val="191FBDA2"/>
    <w:rsid w:val="1A6E0ED8"/>
    <w:rsid w:val="1B9CE1CC"/>
    <w:rsid w:val="2091726F"/>
    <w:rsid w:val="209B8A09"/>
    <w:rsid w:val="299A5EE1"/>
    <w:rsid w:val="29E33823"/>
    <w:rsid w:val="2A4A59D5"/>
    <w:rsid w:val="2B948064"/>
    <w:rsid w:val="2CA4A708"/>
    <w:rsid w:val="2D81FA97"/>
    <w:rsid w:val="32B919B1"/>
    <w:rsid w:val="32F3618E"/>
    <w:rsid w:val="3611D9F3"/>
    <w:rsid w:val="36C1D4E7"/>
    <w:rsid w:val="3715E530"/>
    <w:rsid w:val="39497AB5"/>
    <w:rsid w:val="3B423B72"/>
    <w:rsid w:val="3F317D4B"/>
    <w:rsid w:val="3FAFAF4B"/>
    <w:rsid w:val="405628B0"/>
    <w:rsid w:val="40EB9DAE"/>
    <w:rsid w:val="43C3006E"/>
    <w:rsid w:val="4A191995"/>
    <w:rsid w:val="4CC2C905"/>
    <w:rsid w:val="4E7AFAEE"/>
    <w:rsid w:val="53A540E2"/>
    <w:rsid w:val="55D2B8DB"/>
    <w:rsid w:val="57C8B711"/>
    <w:rsid w:val="57E602BB"/>
    <w:rsid w:val="590A599D"/>
    <w:rsid w:val="5B230052"/>
    <w:rsid w:val="5B4E376C"/>
    <w:rsid w:val="5D6ECBA7"/>
    <w:rsid w:val="5D713324"/>
    <w:rsid w:val="658B87A2"/>
    <w:rsid w:val="65E8DCA5"/>
    <w:rsid w:val="6A5545D2"/>
    <w:rsid w:val="6A64CA87"/>
    <w:rsid w:val="6B0EF3B9"/>
    <w:rsid w:val="6F5433FD"/>
    <w:rsid w:val="706A5981"/>
    <w:rsid w:val="726A255A"/>
    <w:rsid w:val="74D7F19E"/>
    <w:rsid w:val="7597F879"/>
    <w:rsid w:val="7673B6DE"/>
    <w:rsid w:val="7A113BC7"/>
    <w:rsid w:val="7A2417A5"/>
    <w:rsid w:val="7D48DC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d05258389edb49fc" /><Relationship Type="http://schemas.openxmlformats.org/officeDocument/2006/relationships/image" Target="/media/image2.jpg" Id="R01b25cb237bd44d0" /><Relationship Type="http://schemas.openxmlformats.org/officeDocument/2006/relationships/header" Target="/word/header.xml" Id="R0c36416e3aae4e97" /><Relationship Type="http://schemas.openxmlformats.org/officeDocument/2006/relationships/footer" Target="/word/footer.xml" Id="R0da110e10a7b40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Loredana Lenuta Tintar (2014070)</dc:creator>
  <keywords/>
  <dc:description/>
  <lastModifiedBy>Loredana Lenuta Tintar (2014070)</lastModifiedBy>
  <revision>2</revision>
  <dcterms:created xsi:type="dcterms:W3CDTF">2020-12-11T11:20:30.5087336Z</dcterms:created>
  <dcterms:modified xsi:type="dcterms:W3CDTF">2020-12-11T11:59:34.2453423Z</dcterms:modified>
</coreProperties>
</file>