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5B182" w14:textId="77777777" w:rsidR="00355DE6" w:rsidRDefault="00355DE6" w:rsidP="00355DE6">
      <w:pPr>
        <w:spacing w:line="480" w:lineRule="auto"/>
        <w:jc w:val="center"/>
        <w:rPr>
          <w:rFonts w:ascii="Arial" w:hAnsi="Arial" w:cs="Arial"/>
          <w:b/>
          <w:bCs/>
          <w:sz w:val="24"/>
          <w:szCs w:val="24"/>
        </w:rPr>
      </w:pPr>
    </w:p>
    <w:p w14:paraId="37DEE4E9" w14:textId="5B3E41AB" w:rsidR="00355DE6" w:rsidRDefault="00D80652" w:rsidP="00D80652">
      <w:pPr>
        <w:spacing w:line="480" w:lineRule="auto"/>
        <w:rPr>
          <w:rFonts w:ascii="Arial" w:hAnsi="Arial" w:cs="Arial"/>
          <w:b/>
          <w:bCs/>
          <w:sz w:val="24"/>
          <w:szCs w:val="24"/>
        </w:rPr>
      </w:pPr>
      <w:r>
        <w:rPr>
          <w:noProof/>
        </w:rPr>
        <w:drawing>
          <wp:inline distT="0" distB="0" distL="0" distR="0" wp14:anchorId="7E6A20B3" wp14:editId="48755C3A">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AC9F511" w14:textId="77777777" w:rsidR="00355DE6" w:rsidRDefault="00355DE6" w:rsidP="00355DE6">
      <w:pPr>
        <w:spacing w:line="480" w:lineRule="auto"/>
        <w:jc w:val="center"/>
        <w:rPr>
          <w:rFonts w:ascii="Arial" w:hAnsi="Arial" w:cs="Arial"/>
          <w:b/>
          <w:bCs/>
          <w:sz w:val="24"/>
          <w:szCs w:val="24"/>
        </w:rPr>
      </w:pPr>
    </w:p>
    <w:p w14:paraId="2391D896" w14:textId="77777777" w:rsidR="00D80652" w:rsidRPr="009E2E0E" w:rsidRDefault="00D80652" w:rsidP="009E2E0E">
      <w:pPr>
        <w:spacing w:line="480" w:lineRule="auto"/>
        <w:jc w:val="center"/>
        <w:rPr>
          <w:rFonts w:cstheme="minorHAnsi"/>
          <w:b/>
          <w:bCs/>
          <w:sz w:val="36"/>
          <w:szCs w:val="36"/>
        </w:rPr>
      </w:pPr>
    </w:p>
    <w:p w14:paraId="3E5A3703" w14:textId="1304D603" w:rsidR="007A77B4" w:rsidRPr="009E2E0E" w:rsidRDefault="007A77B4" w:rsidP="009E2E0E">
      <w:pPr>
        <w:spacing w:line="360" w:lineRule="auto"/>
        <w:jc w:val="center"/>
        <w:rPr>
          <w:rFonts w:cstheme="minorHAnsi"/>
          <w:b/>
          <w:bCs/>
          <w:sz w:val="40"/>
          <w:szCs w:val="40"/>
        </w:rPr>
      </w:pPr>
      <w:r w:rsidRPr="009E2E0E">
        <w:rPr>
          <w:rFonts w:cstheme="minorHAnsi"/>
          <w:b/>
          <w:bCs/>
          <w:sz w:val="40"/>
          <w:szCs w:val="40"/>
        </w:rPr>
        <w:t>Student Name:</w:t>
      </w:r>
      <w:r w:rsidR="00A27361">
        <w:rPr>
          <w:rFonts w:cstheme="minorHAnsi"/>
          <w:b/>
          <w:bCs/>
          <w:sz w:val="40"/>
          <w:szCs w:val="40"/>
        </w:rPr>
        <w:t xml:space="preserve"> </w:t>
      </w:r>
      <w:r w:rsidR="009E2E0E" w:rsidRPr="009E2E0E">
        <w:rPr>
          <w:rFonts w:cstheme="minorHAnsi"/>
          <w:b/>
          <w:bCs/>
          <w:sz w:val="40"/>
          <w:szCs w:val="40"/>
        </w:rPr>
        <w:t xml:space="preserve">Nadine </w:t>
      </w:r>
      <w:proofErr w:type="spellStart"/>
      <w:r w:rsidR="009E2E0E" w:rsidRPr="009E2E0E">
        <w:rPr>
          <w:rFonts w:cstheme="minorHAnsi"/>
          <w:b/>
          <w:bCs/>
          <w:sz w:val="40"/>
          <w:szCs w:val="40"/>
        </w:rPr>
        <w:t>el</w:t>
      </w:r>
      <w:proofErr w:type="spellEnd"/>
      <w:r w:rsidR="009E2E0E" w:rsidRPr="009E2E0E">
        <w:rPr>
          <w:rFonts w:cstheme="minorHAnsi"/>
          <w:b/>
          <w:bCs/>
          <w:sz w:val="40"/>
          <w:szCs w:val="40"/>
        </w:rPr>
        <w:t xml:space="preserve"> bakhour</w:t>
      </w:r>
    </w:p>
    <w:p w14:paraId="6C6220E6" w14:textId="457F9CE9" w:rsidR="00355DE6" w:rsidRPr="009E2E0E" w:rsidRDefault="007A77B4" w:rsidP="009E2E0E">
      <w:pPr>
        <w:spacing w:line="360" w:lineRule="auto"/>
        <w:jc w:val="center"/>
        <w:rPr>
          <w:rFonts w:cstheme="minorHAnsi"/>
          <w:b/>
          <w:bCs/>
          <w:sz w:val="40"/>
          <w:szCs w:val="40"/>
        </w:rPr>
      </w:pPr>
      <w:r w:rsidRPr="009E2E0E">
        <w:rPr>
          <w:rFonts w:cstheme="minorHAnsi"/>
          <w:b/>
          <w:bCs/>
          <w:sz w:val="40"/>
          <w:szCs w:val="40"/>
        </w:rPr>
        <w:t>Student ID:</w:t>
      </w:r>
      <w:r w:rsidR="009E2E0E" w:rsidRPr="009E2E0E">
        <w:rPr>
          <w:rFonts w:cstheme="minorHAnsi"/>
          <w:b/>
          <w:bCs/>
          <w:sz w:val="40"/>
          <w:szCs w:val="40"/>
        </w:rPr>
        <w:t>1916671</w:t>
      </w:r>
    </w:p>
    <w:p w14:paraId="52D26A0B" w14:textId="0E8252E7" w:rsidR="009E2E0E" w:rsidRPr="009E2E0E" w:rsidRDefault="00A27361" w:rsidP="009E2E0E">
      <w:pPr>
        <w:spacing w:line="360" w:lineRule="auto"/>
        <w:jc w:val="center"/>
        <w:rPr>
          <w:rStyle w:val="Hyperlink"/>
          <w:rFonts w:cstheme="minorHAnsi"/>
          <w:color w:val="212529"/>
          <w:sz w:val="40"/>
          <w:szCs w:val="40"/>
          <w:u w:val="none"/>
        </w:rPr>
      </w:pPr>
      <w:r w:rsidRPr="009E2E0E">
        <w:rPr>
          <w:rFonts w:cstheme="minorHAnsi"/>
          <w:b/>
          <w:bCs/>
          <w:sz w:val="40"/>
          <w:szCs w:val="40"/>
        </w:rPr>
        <w:t>Module:</w:t>
      </w:r>
      <w:r w:rsidR="009E2E0E" w:rsidRPr="009E2E0E">
        <w:rPr>
          <w:rFonts w:cstheme="minorHAnsi"/>
          <w:sz w:val="40"/>
          <w:szCs w:val="40"/>
        </w:rPr>
        <w:t xml:space="preserve"> </w:t>
      </w:r>
      <w:r w:rsidR="009E2E0E" w:rsidRPr="009E2E0E">
        <w:rPr>
          <w:rFonts w:cstheme="minorHAnsi"/>
          <w:sz w:val="40"/>
          <w:szCs w:val="40"/>
        </w:rPr>
        <w:fldChar w:fldCharType="begin"/>
      </w:r>
      <w:r w:rsidR="009E2E0E" w:rsidRPr="009E2E0E">
        <w:rPr>
          <w:rFonts w:cstheme="minorHAnsi"/>
          <w:sz w:val="40"/>
          <w:szCs w:val="40"/>
        </w:rPr>
        <w:instrText xml:space="preserve"> HYPERLINK "https://moodle.uwtsd.ac.uk/course/view.php?id=8090" </w:instrText>
      </w:r>
      <w:r w:rsidR="009E2E0E" w:rsidRPr="009E2E0E">
        <w:rPr>
          <w:rFonts w:cstheme="minorHAnsi"/>
          <w:sz w:val="40"/>
          <w:szCs w:val="40"/>
        </w:rPr>
        <w:fldChar w:fldCharType="separate"/>
      </w:r>
    </w:p>
    <w:p w14:paraId="6D3B195C" w14:textId="7816DFF8" w:rsidR="009E2E0E" w:rsidRPr="009E2E0E" w:rsidRDefault="009E2E0E" w:rsidP="009E2E0E">
      <w:pPr>
        <w:pStyle w:val="Heading1"/>
        <w:spacing w:before="0" w:line="360" w:lineRule="auto"/>
        <w:jc w:val="center"/>
        <w:textAlignment w:val="center"/>
        <w:rPr>
          <w:rFonts w:asciiTheme="minorHAnsi" w:hAnsiTheme="minorHAnsi" w:cstheme="minorHAnsi"/>
          <w:sz w:val="40"/>
          <w:szCs w:val="40"/>
        </w:rPr>
      </w:pPr>
      <w:r w:rsidRPr="009E2E0E">
        <w:rPr>
          <w:rFonts w:asciiTheme="minorHAnsi" w:hAnsiTheme="minorHAnsi" w:cstheme="minorHAnsi"/>
          <w:b/>
          <w:bCs/>
          <w:color w:val="212529"/>
          <w:sz w:val="40"/>
          <w:szCs w:val="40"/>
        </w:rPr>
        <w:t>Principles of Health and Social Care Practice</w:t>
      </w:r>
    </w:p>
    <w:p w14:paraId="74AFC996" w14:textId="012EBE75" w:rsidR="00D80652" w:rsidRPr="009E2E0E" w:rsidRDefault="009E2E0E" w:rsidP="009E2E0E">
      <w:pPr>
        <w:spacing w:line="360" w:lineRule="auto"/>
        <w:jc w:val="center"/>
        <w:rPr>
          <w:rFonts w:cstheme="minorHAnsi"/>
          <w:b/>
          <w:bCs/>
          <w:sz w:val="40"/>
          <w:szCs w:val="40"/>
        </w:rPr>
      </w:pPr>
      <w:r w:rsidRPr="009E2E0E">
        <w:rPr>
          <w:rFonts w:cstheme="minorHAnsi"/>
          <w:sz w:val="40"/>
          <w:szCs w:val="40"/>
        </w:rPr>
        <w:fldChar w:fldCharType="end"/>
      </w:r>
      <w:r w:rsidR="00A27361" w:rsidRPr="009E2E0E">
        <w:rPr>
          <w:rFonts w:cstheme="minorHAnsi"/>
          <w:sz w:val="40"/>
          <w:szCs w:val="40"/>
        </w:rPr>
        <w:t>Code:</w:t>
      </w:r>
      <w:r w:rsidRPr="009E2E0E">
        <w:rPr>
          <w:rFonts w:cstheme="minorHAnsi"/>
          <w:sz w:val="40"/>
          <w:szCs w:val="40"/>
        </w:rPr>
        <w:t xml:space="preserve"> </w:t>
      </w:r>
      <w:r w:rsidRPr="009E2E0E">
        <w:rPr>
          <w:rFonts w:cstheme="minorHAnsi"/>
          <w:sz w:val="40"/>
          <w:szCs w:val="40"/>
        </w:rPr>
        <w:t>BMHP5002</w:t>
      </w:r>
    </w:p>
    <w:p w14:paraId="25663367" w14:textId="02E1FF21" w:rsidR="009E2E0E" w:rsidRPr="009E2E0E" w:rsidRDefault="00D80652" w:rsidP="009E2E0E">
      <w:pPr>
        <w:tabs>
          <w:tab w:val="left" w:pos="6540"/>
        </w:tabs>
        <w:spacing w:line="360" w:lineRule="auto"/>
        <w:jc w:val="center"/>
        <w:rPr>
          <w:rFonts w:cstheme="minorHAnsi"/>
          <w:sz w:val="40"/>
          <w:szCs w:val="40"/>
        </w:rPr>
      </w:pPr>
      <w:r w:rsidRPr="009E2E0E">
        <w:rPr>
          <w:rFonts w:cstheme="minorHAnsi"/>
          <w:b/>
          <w:bCs/>
          <w:sz w:val="40"/>
          <w:szCs w:val="40"/>
        </w:rPr>
        <w:t xml:space="preserve">Lecture </w:t>
      </w:r>
      <w:r w:rsidR="009E2E0E" w:rsidRPr="009E2E0E">
        <w:rPr>
          <w:rFonts w:cstheme="minorHAnsi"/>
          <w:b/>
          <w:bCs/>
          <w:sz w:val="40"/>
          <w:szCs w:val="40"/>
        </w:rPr>
        <w:t>name:</w:t>
      </w:r>
      <w:r w:rsidR="009E2E0E" w:rsidRPr="009E2E0E">
        <w:rPr>
          <w:rFonts w:cstheme="minorHAnsi"/>
          <w:color w:val="242424"/>
          <w:sz w:val="40"/>
          <w:szCs w:val="40"/>
          <w:shd w:val="clear" w:color="auto" w:fill="F5F5F5"/>
        </w:rPr>
        <w:t xml:space="preserve"> </w:t>
      </w:r>
      <w:proofErr w:type="spellStart"/>
      <w:r w:rsidR="009E2E0E" w:rsidRPr="009E2E0E">
        <w:rPr>
          <w:rFonts w:cstheme="minorHAnsi"/>
          <w:color w:val="242424"/>
          <w:sz w:val="40"/>
          <w:szCs w:val="40"/>
          <w:shd w:val="clear" w:color="auto" w:fill="F5F5F5"/>
        </w:rPr>
        <w:t>Mentesnot</w:t>
      </w:r>
      <w:proofErr w:type="spellEnd"/>
      <w:r w:rsidR="009E2E0E" w:rsidRPr="009E2E0E">
        <w:rPr>
          <w:rFonts w:cstheme="minorHAnsi"/>
          <w:color w:val="242424"/>
          <w:sz w:val="40"/>
          <w:szCs w:val="40"/>
          <w:shd w:val="clear" w:color="auto" w:fill="F5F5F5"/>
        </w:rPr>
        <w:t xml:space="preserve"> </w:t>
      </w:r>
      <w:proofErr w:type="spellStart"/>
      <w:r w:rsidR="009E2E0E" w:rsidRPr="009E2E0E">
        <w:rPr>
          <w:rFonts w:cstheme="minorHAnsi"/>
          <w:color w:val="242424"/>
          <w:sz w:val="40"/>
          <w:szCs w:val="40"/>
          <w:shd w:val="clear" w:color="auto" w:fill="F5F5F5"/>
        </w:rPr>
        <w:t>Mengesha</w:t>
      </w:r>
      <w:proofErr w:type="spellEnd"/>
    </w:p>
    <w:p w14:paraId="61EFB23E" w14:textId="5CCEC17F" w:rsidR="00D80652" w:rsidRDefault="00D80652" w:rsidP="00355DE6">
      <w:pPr>
        <w:spacing w:line="480" w:lineRule="auto"/>
        <w:jc w:val="center"/>
        <w:rPr>
          <w:rFonts w:ascii="Arial" w:hAnsi="Arial" w:cs="Arial"/>
          <w:b/>
          <w:bCs/>
          <w:sz w:val="24"/>
          <w:szCs w:val="24"/>
        </w:rPr>
      </w:pPr>
    </w:p>
    <w:p w14:paraId="03561B10" w14:textId="4A9E867E" w:rsidR="007A77B4" w:rsidRDefault="00355DE6" w:rsidP="00355DE6">
      <w:pPr>
        <w:rPr>
          <w:rFonts w:ascii="Arial" w:hAnsi="Arial" w:cs="Arial"/>
          <w:b/>
          <w:bCs/>
          <w:sz w:val="24"/>
          <w:szCs w:val="24"/>
        </w:rPr>
      </w:pPr>
      <w:r>
        <w:rPr>
          <w:rFonts w:ascii="Arial" w:hAnsi="Arial" w:cs="Arial"/>
          <w:b/>
          <w:bCs/>
          <w:sz w:val="24"/>
          <w:szCs w:val="24"/>
        </w:rPr>
        <w:br w:type="page"/>
      </w:r>
    </w:p>
    <w:sdt>
      <w:sdtPr>
        <w:rPr>
          <w:rFonts w:asciiTheme="minorHAnsi" w:eastAsiaTheme="minorHAnsi" w:hAnsiTheme="minorHAnsi" w:cstheme="minorBidi"/>
          <w:color w:val="auto"/>
          <w:sz w:val="22"/>
          <w:szCs w:val="22"/>
          <w:lang w:val="en-GB"/>
        </w:rPr>
        <w:id w:val="-955175269"/>
        <w:docPartObj>
          <w:docPartGallery w:val="Table of Contents"/>
          <w:docPartUnique/>
        </w:docPartObj>
      </w:sdtPr>
      <w:sdtEndPr>
        <w:rPr>
          <w:b/>
          <w:bCs/>
          <w:noProof/>
        </w:rPr>
      </w:sdtEndPr>
      <w:sdtContent>
        <w:p w14:paraId="504BE2A1" w14:textId="0F87B073" w:rsidR="00355DE6" w:rsidRDefault="00355DE6">
          <w:pPr>
            <w:pStyle w:val="TOCHeading"/>
          </w:pPr>
          <w:r>
            <w:t>Contents</w:t>
          </w:r>
        </w:p>
        <w:p w14:paraId="01F6379B" w14:textId="5443AA9D" w:rsidR="00355DE6" w:rsidRDefault="00355DE6">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89712165" w:history="1">
            <w:r w:rsidRPr="005F7D72">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_Toc89712165 \h </w:instrText>
            </w:r>
            <w:r>
              <w:rPr>
                <w:noProof/>
                <w:webHidden/>
              </w:rPr>
            </w:r>
            <w:r>
              <w:rPr>
                <w:noProof/>
                <w:webHidden/>
              </w:rPr>
              <w:fldChar w:fldCharType="separate"/>
            </w:r>
            <w:r w:rsidR="009003E3">
              <w:rPr>
                <w:noProof/>
                <w:webHidden/>
              </w:rPr>
              <w:t>3</w:t>
            </w:r>
            <w:r>
              <w:rPr>
                <w:noProof/>
                <w:webHidden/>
              </w:rPr>
              <w:fldChar w:fldCharType="end"/>
            </w:r>
          </w:hyperlink>
        </w:p>
        <w:p w14:paraId="5DBFE8B5" w14:textId="5969706E" w:rsidR="00355DE6" w:rsidRDefault="00750401">
          <w:pPr>
            <w:pStyle w:val="TOC1"/>
            <w:tabs>
              <w:tab w:val="right" w:leader="dot" w:pos="9350"/>
            </w:tabs>
            <w:rPr>
              <w:rFonts w:eastAsiaTheme="minorEastAsia"/>
              <w:noProof/>
              <w:lang w:val="en-US"/>
            </w:rPr>
          </w:pPr>
          <w:hyperlink w:anchor="_Toc89712166" w:history="1">
            <w:r w:rsidR="00355DE6" w:rsidRPr="005F7D72">
              <w:rPr>
                <w:rStyle w:val="Hyperlink"/>
                <w:rFonts w:ascii="Arial" w:hAnsi="Arial" w:cs="Arial"/>
                <w:b/>
                <w:bCs/>
                <w:noProof/>
              </w:rPr>
              <w:t>Discussion</w:t>
            </w:r>
            <w:r w:rsidR="00355DE6">
              <w:rPr>
                <w:noProof/>
                <w:webHidden/>
              </w:rPr>
              <w:tab/>
            </w:r>
            <w:r w:rsidR="00355DE6">
              <w:rPr>
                <w:noProof/>
                <w:webHidden/>
              </w:rPr>
              <w:fldChar w:fldCharType="begin"/>
            </w:r>
            <w:r w:rsidR="00355DE6">
              <w:rPr>
                <w:noProof/>
                <w:webHidden/>
              </w:rPr>
              <w:instrText xml:space="preserve"> PAGEREF _Toc89712166 \h </w:instrText>
            </w:r>
            <w:r w:rsidR="00355DE6">
              <w:rPr>
                <w:noProof/>
                <w:webHidden/>
              </w:rPr>
            </w:r>
            <w:r w:rsidR="00355DE6">
              <w:rPr>
                <w:noProof/>
                <w:webHidden/>
              </w:rPr>
              <w:fldChar w:fldCharType="separate"/>
            </w:r>
            <w:r w:rsidR="009003E3">
              <w:rPr>
                <w:noProof/>
                <w:webHidden/>
              </w:rPr>
              <w:t>3</w:t>
            </w:r>
            <w:r w:rsidR="00355DE6">
              <w:rPr>
                <w:noProof/>
                <w:webHidden/>
              </w:rPr>
              <w:fldChar w:fldCharType="end"/>
            </w:r>
          </w:hyperlink>
        </w:p>
        <w:p w14:paraId="264F58D3" w14:textId="339F6F26" w:rsidR="00355DE6" w:rsidRDefault="00750401">
          <w:pPr>
            <w:pStyle w:val="TOC1"/>
            <w:tabs>
              <w:tab w:val="right" w:leader="dot" w:pos="9350"/>
            </w:tabs>
            <w:rPr>
              <w:rFonts w:eastAsiaTheme="minorEastAsia"/>
              <w:noProof/>
              <w:lang w:val="en-US"/>
            </w:rPr>
          </w:pPr>
          <w:hyperlink w:anchor="_Toc89712167" w:history="1">
            <w:r w:rsidR="00355DE6" w:rsidRPr="005F7D72">
              <w:rPr>
                <w:rStyle w:val="Hyperlink"/>
                <w:rFonts w:ascii="Arial" w:hAnsi="Arial" w:cs="Arial"/>
                <w:b/>
                <w:bCs/>
                <w:noProof/>
              </w:rPr>
              <w:t>Recommendations</w:t>
            </w:r>
            <w:r w:rsidR="00355DE6">
              <w:rPr>
                <w:noProof/>
                <w:webHidden/>
              </w:rPr>
              <w:tab/>
            </w:r>
            <w:r w:rsidR="00355DE6">
              <w:rPr>
                <w:noProof/>
                <w:webHidden/>
              </w:rPr>
              <w:fldChar w:fldCharType="begin"/>
            </w:r>
            <w:r w:rsidR="00355DE6">
              <w:rPr>
                <w:noProof/>
                <w:webHidden/>
              </w:rPr>
              <w:instrText xml:space="preserve"> PAGEREF _Toc89712167 \h </w:instrText>
            </w:r>
            <w:r w:rsidR="00355DE6">
              <w:rPr>
                <w:noProof/>
                <w:webHidden/>
              </w:rPr>
            </w:r>
            <w:r w:rsidR="00355DE6">
              <w:rPr>
                <w:noProof/>
                <w:webHidden/>
              </w:rPr>
              <w:fldChar w:fldCharType="separate"/>
            </w:r>
            <w:r w:rsidR="009003E3">
              <w:rPr>
                <w:noProof/>
                <w:webHidden/>
              </w:rPr>
              <w:t>10</w:t>
            </w:r>
            <w:r w:rsidR="00355DE6">
              <w:rPr>
                <w:noProof/>
                <w:webHidden/>
              </w:rPr>
              <w:fldChar w:fldCharType="end"/>
            </w:r>
          </w:hyperlink>
        </w:p>
        <w:p w14:paraId="4D0F64CD" w14:textId="33C59AD4" w:rsidR="00355DE6" w:rsidRDefault="00750401">
          <w:pPr>
            <w:pStyle w:val="TOC1"/>
            <w:tabs>
              <w:tab w:val="right" w:leader="dot" w:pos="9350"/>
            </w:tabs>
            <w:rPr>
              <w:rFonts w:eastAsiaTheme="minorEastAsia"/>
              <w:noProof/>
              <w:lang w:val="en-US"/>
            </w:rPr>
          </w:pPr>
          <w:hyperlink w:anchor="_Toc89712168" w:history="1">
            <w:r w:rsidR="00355DE6" w:rsidRPr="005F7D72">
              <w:rPr>
                <w:rStyle w:val="Hyperlink"/>
                <w:rFonts w:ascii="Arial" w:hAnsi="Arial" w:cs="Arial"/>
                <w:b/>
                <w:bCs/>
                <w:noProof/>
              </w:rPr>
              <w:t>Conclusion</w:t>
            </w:r>
            <w:r w:rsidR="00355DE6">
              <w:rPr>
                <w:noProof/>
                <w:webHidden/>
              </w:rPr>
              <w:tab/>
            </w:r>
            <w:r w:rsidR="00355DE6">
              <w:rPr>
                <w:noProof/>
                <w:webHidden/>
              </w:rPr>
              <w:fldChar w:fldCharType="begin"/>
            </w:r>
            <w:r w:rsidR="00355DE6">
              <w:rPr>
                <w:noProof/>
                <w:webHidden/>
              </w:rPr>
              <w:instrText xml:space="preserve"> PAGEREF _Toc89712168 \h </w:instrText>
            </w:r>
            <w:r w:rsidR="00355DE6">
              <w:rPr>
                <w:noProof/>
                <w:webHidden/>
              </w:rPr>
            </w:r>
            <w:r w:rsidR="00355DE6">
              <w:rPr>
                <w:noProof/>
                <w:webHidden/>
              </w:rPr>
              <w:fldChar w:fldCharType="separate"/>
            </w:r>
            <w:r w:rsidR="009003E3">
              <w:rPr>
                <w:noProof/>
                <w:webHidden/>
              </w:rPr>
              <w:t>11</w:t>
            </w:r>
            <w:r w:rsidR="00355DE6">
              <w:rPr>
                <w:noProof/>
                <w:webHidden/>
              </w:rPr>
              <w:fldChar w:fldCharType="end"/>
            </w:r>
          </w:hyperlink>
        </w:p>
        <w:p w14:paraId="629AF79E" w14:textId="48A1C5CE" w:rsidR="00355DE6" w:rsidRDefault="00750401">
          <w:pPr>
            <w:pStyle w:val="TOC1"/>
            <w:tabs>
              <w:tab w:val="right" w:leader="dot" w:pos="9350"/>
            </w:tabs>
            <w:rPr>
              <w:rFonts w:eastAsiaTheme="minorEastAsia"/>
              <w:noProof/>
              <w:lang w:val="en-US"/>
            </w:rPr>
          </w:pPr>
          <w:hyperlink w:anchor="_Toc89712169" w:history="1">
            <w:r w:rsidR="00355DE6" w:rsidRPr="005F7D72">
              <w:rPr>
                <w:rStyle w:val="Hyperlink"/>
                <w:rFonts w:ascii="Arial" w:hAnsi="Arial" w:cs="Arial"/>
                <w:b/>
                <w:bCs/>
                <w:noProof/>
              </w:rPr>
              <w:t>References</w:t>
            </w:r>
            <w:r w:rsidR="00355DE6">
              <w:rPr>
                <w:noProof/>
                <w:webHidden/>
              </w:rPr>
              <w:tab/>
            </w:r>
            <w:r w:rsidR="00355DE6">
              <w:rPr>
                <w:noProof/>
                <w:webHidden/>
              </w:rPr>
              <w:fldChar w:fldCharType="begin"/>
            </w:r>
            <w:r w:rsidR="00355DE6">
              <w:rPr>
                <w:noProof/>
                <w:webHidden/>
              </w:rPr>
              <w:instrText xml:space="preserve"> PAGEREF _Toc89712169 \h </w:instrText>
            </w:r>
            <w:r w:rsidR="00355DE6">
              <w:rPr>
                <w:noProof/>
                <w:webHidden/>
              </w:rPr>
            </w:r>
            <w:r w:rsidR="00355DE6">
              <w:rPr>
                <w:noProof/>
                <w:webHidden/>
              </w:rPr>
              <w:fldChar w:fldCharType="separate"/>
            </w:r>
            <w:r w:rsidR="009003E3">
              <w:rPr>
                <w:noProof/>
                <w:webHidden/>
              </w:rPr>
              <w:t>12</w:t>
            </w:r>
            <w:r w:rsidR="00355DE6">
              <w:rPr>
                <w:noProof/>
                <w:webHidden/>
              </w:rPr>
              <w:fldChar w:fldCharType="end"/>
            </w:r>
          </w:hyperlink>
        </w:p>
        <w:p w14:paraId="0A421FF2" w14:textId="6E1A5EDC" w:rsidR="00355DE6" w:rsidRDefault="00355DE6">
          <w:r>
            <w:rPr>
              <w:b/>
              <w:bCs/>
              <w:noProof/>
            </w:rPr>
            <w:fldChar w:fldCharType="end"/>
          </w:r>
        </w:p>
      </w:sdtContent>
    </w:sdt>
    <w:p w14:paraId="3150CEC5" w14:textId="77777777" w:rsidR="00355DE6" w:rsidRPr="00355DE6" w:rsidRDefault="00355DE6" w:rsidP="00355DE6">
      <w:pPr>
        <w:spacing w:line="480" w:lineRule="auto"/>
        <w:jc w:val="center"/>
        <w:rPr>
          <w:rFonts w:ascii="Arial" w:hAnsi="Arial" w:cs="Arial"/>
          <w:b/>
          <w:bCs/>
          <w:sz w:val="24"/>
          <w:szCs w:val="24"/>
        </w:rPr>
      </w:pPr>
    </w:p>
    <w:p w14:paraId="5B4C1CBC" w14:textId="32DC439E" w:rsidR="007A77B4" w:rsidRPr="00355DE6" w:rsidRDefault="007A77B4" w:rsidP="00355DE6">
      <w:pPr>
        <w:spacing w:line="480" w:lineRule="auto"/>
        <w:jc w:val="center"/>
        <w:rPr>
          <w:rFonts w:ascii="Arial" w:hAnsi="Arial" w:cs="Arial"/>
          <w:b/>
          <w:bCs/>
          <w:sz w:val="24"/>
          <w:szCs w:val="24"/>
        </w:rPr>
      </w:pPr>
      <w:r w:rsidRPr="00355DE6">
        <w:rPr>
          <w:rFonts w:ascii="Arial" w:hAnsi="Arial" w:cs="Arial"/>
          <w:b/>
          <w:bCs/>
          <w:sz w:val="24"/>
          <w:szCs w:val="24"/>
        </w:rPr>
        <w:br w:type="page"/>
      </w:r>
    </w:p>
    <w:p w14:paraId="6E689F4F" w14:textId="28893FBD" w:rsidR="00D3240F" w:rsidRPr="00355DE6" w:rsidRDefault="003716B0" w:rsidP="00355DE6">
      <w:pPr>
        <w:pStyle w:val="Heading1"/>
        <w:spacing w:line="480" w:lineRule="auto"/>
        <w:jc w:val="center"/>
        <w:rPr>
          <w:rFonts w:ascii="Arial" w:hAnsi="Arial" w:cs="Arial"/>
          <w:b/>
          <w:bCs/>
          <w:color w:val="auto"/>
          <w:sz w:val="24"/>
          <w:szCs w:val="24"/>
        </w:rPr>
      </w:pPr>
      <w:bookmarkStart w:id="0" w:name="_Toc89712165"/>
      <w:r w:rsidRPr="00355DE6">
        <w:rPr>
          <w:rFonts w:ascii="Arial" w:hAnsi="Arial" w:cs="Arial"/>
          <w:b/>
          <w:bCs/>
          <w:color w:val="auto"/>
          <w:sz w:val="24"/>
          <w:szCs w:val="24"/>
        </w:rPr>
        <w:lastRenderedPageBreak/>
        <w:t>Introduction</w:t>
      </w:r>
      <w:bookmarkEnd w:id="0"/>
    </w:p>
    <w:p w14:paraId="3E5AFF4E" w14:textId="5A96E446" w:rsidR="002A1AC3" w:rsidRPr="0046059F" w:rsidRDefault="002A1AC3" w:rsidP="0046059F">
      <w:pPr>
        <w:spacing w:line="360" w:lineRule="auto"/>
        <w:rPr>
          <w:sz w:val="24"/>
          <w:szCs w:val="24"/>
        </w:rPr>
      </w:pPr>
      <w:r w:rsidRPr="0046059F">
        <w:rPr>
          <w:sz w:val="24"/>
          <w:szCs w:val="24"/>
        </w:rPr>
        <w:t xml:space="preserve">The organisation that is capable of providing support for Mr Mrs T </w:t>
      </w:r>
      <w:r w:rsidR="006E639A" w:rsidRPr="0046059F">
        <w:rPr>
          <w:sz w:val="24"/>
          <w:szCs w:val="24"/>
        </w:rPr>
        <w:t xml:space="preserve">is the National Health Service (NHS). </w:t>
      </w:r>
      <w:r w:rsidR="00CB351B" w:rsidRPr="0046059F">
        <w:rPr>
          <w:sz w:val="24"/>
          <w:szCs w:val="24"/>
        </w:rPr>
        <w:t xml:space="preserve">The NHS is the umbrella body of healthcare systems in UK that is funded by </w:t>
      </w:r>
      <w:r w:rsidR="002A32C4" w:rsidRPr="0046059F">
        <w:rPr>
          <w:sz w:val="24"/>
          <w:szCs w:val="24"/>
        </w:rPr>
        <w:t xml:space="preserve">public funds and was established in 1948. This was part of the social reforms after the Second World War. The founding principles of the NHS were that the services offered were to be comprehensive </w:t>
      </w:r>
      <w:r w:rsidR="00FE1859" w:rsidRPr="0046059F">
        <w:rPr>
          <w:sz w:val="24"/>
          <w:szCs w:val="24"/>
        </w:rPr>
        <w:t>where</w:t>
      </w:r>
      <w:r w:rsidR="002A32C4" w:rsidRPr="0046059F">
        <w:rPr>
          <w:sz w:val="24"/>
          <w:szCs w:val="24"/>
        </w:rPr>
        <w:t xml:space="preserve"> a range of service</w:t>
      </w:r>
      <w:r w:rsidR="00FE1859" w:rsidRPr="0046059F">
        <w:rPr>
          <w:sz w:val="24"/>
          <w:szCs w:val="24"/>
        </w:rPr>
        <w:t>s</w:t>
      </w:r>
      <w:r w:rsidR="002A32C4" w:rsidRPr="0046059F">
        <w:rPr>
          <w:sz w:val="24"/>
          <w:szCs w:val="24"/>
        </w:rPr>
        <w:t xml:space="preserve"> </w:t>
      </w:r>
      <w:r w:rsidR="00FE1859" w:rsidRPr="0046059F">
        <w:rPr>
          <w:sz w:val="24"/>
          <w:szCs w:val="24"/>
        </w:rPr>
        <w:t>are</w:t>
      </w:r>
      <w:r w:rsidR="002A32C4" w:rsidRPr="0046059F">
        <w:rPr>
          <w:sz w:val="24"/>
          <w:szCs w:val="24"/>
        </w:rPr>
        <w:t xml:space="preserve"> given to the patients. Another founding principle was that the </w:t>
      </w:r>
      <w:r w:rsidR="00502B9E" w:rsidRPr="0046059F">
        <w:rPr>
          <w:sz w:val="24"/>
          <w:szCs w:val="24"/>
        </w:rPr>
        <w:t>services were to be universal and free for every person in UK. Finally, the services were to be free and based on the clinical need and not on the ability of the patient to pay</w:t>
      </w:r>
      <w:r w:rsidR="002D251F" w:rsidRPr="0046059F">
        <w:rPr>
          <w:sz w:val="24"/>
          <w:szCs w:val="24"/>
        </w:rPr>
        <w:t xml:space="preserve"> (</w:t>
      </w:r>
      <w:proofErr w:type="spellStart"/>
      <w:r w:rsidR="002D251F" w:rsidRPr="0046059F">
        <w:rPr>
          <w:sz w:val="24"/>
          <w:szCs w:val="24"/>
        </w:rPr>
        <w:t>Burki</w:t>
      </w:r>
      <w:proofErr w:type="spellEnd"/>
      <w:r w:rsidR="002D251F" w:rsidRPr="0046059F">
        <w:rPr>
          <w:sz w:val="24"/>
          <w:szCs w:val="24"/>
        </w:rPr>
        <w:t>, 2018)</w:t>
      </w:r>
      <w:r w:rsidR="00502B9E" w:rsidRPr="0046059F">
        <w:rPr>
          <w:sz w:val="24"/>
          <w:szCs w:val="24"/>
        </w:rPr>
        <w:t xml:space="preserve">. </w:t>
      </w:r>
    </w:p>
    <w:p w14:paraId="2B3A32CF" w14:textId="6F94E0D2" w:rsidR="00502B9E" w:rsidRPr="0046059F" w:rsidRDefault="00664AE1" w:rsidP="0046059F">
      <w:pPr>
        <w:spacing w:line="360" w:lineRule="auto"/>
        <w:rPr>
          <w:sz w:val="24"/>
          <w:szCs w:val="24"/>
        </w:rPr>
      </w:pPr>
      <w:r w:rsidRPr="0046059F">
        <w:rPr>
          <w:sz w:val="24"/>
          <w:szCs w:val="24"/>
        </w:rPr>
        <w:t xml:space="preserve">The principles of support and social care in UK aim at ensuring that the person seeking the services </w:t>
      </w:r>
      <w:r w:rsidR="00FE1859" w:rsidRPr="0046059F">
        <w:rPr>
          <w:sz w:val="24"/>
          <w:szCs w:val="24"/>
        </w:rPr>
        <w:t>is</w:t>
      </w:r>
      <w:r w:rsidRPr="0046059F">
        <w:rPr>
          <w:sz w:val="24"/>
          <w:szCs w:val="24"/>
        </w:rPr>
        <w:t xml:space="preserve"> well cared. These principles include equality and assortment, social justice, sympathy, dignity of </w:t>
      </w:r>
      <w:r w:rsidR="00FE40D6" w:rsidRPr="0046059F">
        <w:rPr>
          <w:sz w:val="24"/>
          <w:szCs w:val="24"/>
        </w:rPr>
        <w:t xml:space="preserve">people and </w:t>
      </w:r>
      <w:r w:rsidRPr="0046059F">
        <w:rPr>
          <w:sz w:val="24"/>
          <w:szCs w:val="24"/>
        </w:rPr>
        <w:t xml:space="preserve">worth, safety, beneficence, convenience, honesty, privacy, and taking risks </w:t>
      </w:r>
      <w:r w:rsidR="00FE40D6" w:rsidRPr="0046059F">
        <w:rPr>
          <w:sz w:val="24"/>
          <w:szCs w:val="24"/>
        </w:rPr>
        <w:t>responsibly</w:t>
      </w:r>
      <w:r w:rsidRPr="0046059F">
        <w:rPr>
          <w:sz w:val="24"/>
          <w:szCs w:val="24"/>
        </w:rPr>
        <w:t xml:space="preserve"> so as not to affect the patients.</w:t>
      </w:r>
      <w:r w:rsidR="00FE40D6" w:rsidRPr="0046059F">
        <w:rPr>
          <w:sz w:val="24"/>
          <w:szCs w:val="24"/>
        </w:rPr>
        <w:t xml:space="preserve"> All the individuals involved in the healthcare are required to follow these principles of support and care when dealing with people who are seeking </w:t>
      </w:r>
      <w:r w:rsidR="00A22607" w:rsidRPr="0046059F">
        <w:rPr>
          <w:sz w:val="24"/>
          <w:szCs w:val="24"/>
        </w:rPr>
        <w:t>t</w:t>
      </w:r>
      <w:r w:rsidR="00FE40D6" w:rsidRPr="0046059F">
        <w:rPr>
          <w:sz w:val="24"/>
          <w:szCs w:val="24"/>
        </w:rPr>
        <w:t>he services. This is because these principles were developed based on the values that are widely accepted in the soc</w:t>
      </w:r>
      <w:r w:rsidR="00B927C1" w:rsidRPr="0046059F">
        <w:rPr>
          <w:sz w:val="24"/>
          <w:szCs w:val="24"/>
        </w:rPr>
        <w:t xml:space="preserve">iety. Hence, NHS </w:t>
      </w:r>
      <w:r w:rsidR="00231B57" w:rsidRPr="0046059F">
        <w:rPr>
          <w:sz w:val="24"/>
          <w:szCs w:val="24"/>
        </w:rPr>
        <w:t>should</w:t>
      </w:r>
      <w:r w:rsidR="00B927C1" w:rsidRPr="0046059F">
        <w:rPr>
          <w:sz w:val="24"/>
          <w:szCs w:val="24"/>
        </w:rPr>
        <w:t xml:space="preserve"> formulate their policies</w:t>
      </w:r>
      <w:r w:rsidR="00231B57" w:rsidRPr="0046059F">
        <w:rPr>
          <w:sz w:val="24"/>
          <w:szCs w:val="24"/>
        </w:rPr>
        <w:t>, regulations and codes of practice in accordance with the principle of support and social care</w:t>
      </w:r>
      <w:r w:rsidR="002D251F" w:rsidRPr="0046059F">
        <w:rPr>
          <w:sz w:val="24"/>
          <w:szCs w:val="24"/>
        </w:rPr>
        <w:t xml:space="preserve"> (</w:t>
      </w:r>
      <w:proofErr w:type="spellStart"/>
      <w:r w:rsidR="002D251F" w:rsidRPr="0046059F">
        <w:rPr>
          <w:sz w:val="24"/>
          <w:szCs w:val="24"/>
        </w:rPr>
        <w:t>Burki</w:t>
      </w:r>
      <w:proofErr w:type="spellEnd"/>
      <w:r w:rsidR="002D251F" w:rsidRPr="0046059F">
        <w:rPr>
          <w:sz w:val="24"/>
          <w:szCs w:val="24"/>
        </w:rPr>
        <w:t>, 2018)</w:t>
      </w:r>
      <w:r w:rsidR="00231B57" w:rsidRPr="0046059F">
        <w:rPr>
          <w:sz w:val="24"/>
          <w:szCs w:val="24"/>
        </w:rPr>
        <w:t xml:space="preserve">. </w:t>
      </w:r>
    </w:p>
    <w:p w14:paraId="3703FA43" w14:textId="345F090E" w:rsidR="00231B57" w:rsidRPr="0046059F" w:rsidRDefault="00231B57" w:rsidP="0046059F">
      <w:pPr>
        <w:spacing w:line="360" w:lineRule="auto"/>
        <w:rPr>
          <w:b/>
          <w:bCs/>
          <w:sz w:val="24"/>
          <w:szCs w:val="24"/>
        </w:rPr>
      </w:pPr>
      <w:bookmarkStart w:id="1" w:name="_Toc89712166"/>
      <w:r w:rsidRPr="0046059F">
        <w:rPr>
          <w:b/>
          <w:bCs/>
          <w:sz w:val="24"/>
          <w:szCs w:val="24"/>
        </w:rPr>
        <w:t>Discussion</w:t>
      </w:r>
      <w:bookmarkEnd w:id="1"/>
    </w:p>
    <w:p w14:paraId="74DDCD4C" w14:textId="322044E6" w:rsidR="005E4378" w:rsidRPr="0046059F" w:rsidRDefault="005E4378" w:rsidP="0046059F">
      <w:pPr>
        <w:spacing w:line="360" w:lineRule="auto"/>
        <w:rPr>
          <w:i/>
          <w:iCs/>
          <w:sz w:val="24"/>
          <w:szCs w:val="24"/>
        </w:rPr>
      </w:pPr>
      <w:r w:rsidRPr="0046059F">
        <w:rPr>
          <w:i/>
          <w:iCs/>
          <w:sz w:val="24"/>
          <w:szCs w:val="24"/>
        </w:rPr>
        <w:t>The Principles of Support, Policies and Practice Available In NHS</w:t>
      </w:r>
    </w:p>
    <w:p w14:paraId="436456B9" w14:textId="15A1218A" w:rsidR="00502B9E" w:rsidRPr="0046059F" w:rsidRDefault="00847818" w:rsidP="0046059F">
      <w:pPr>
        <w:spacing w:line="360" w:lineRule="auto"/>
        <w:rPr>
          <w:sz w:val="24"/>
          <w:szCs w:val="24"/>
        </w:rPr>
      </w:pPr>
      <w:r w:rsidRPr="0046059F">
        <w:rPr>
          <w:sz w:val="24"/>
          <w:szCs w:val="24"/>
        </w:rPr>
        <w:t xml:space="preserve">NHS has a number of principles of support, policies and practice. These principles are as discussed below. </w:t>
      </w:r>
    </w:p>
    <w:p w14:paraId="6190564A" w14:textId="261C4095" w:rsidR="00847818" w:rsidRPr="0046059F" w:rsidRDefault="00847818" w:rsidP="0046059F">
      <w:pPr>
        <w:spacing w:line="360" w:lineRule="auto"/>
        <w:rPr>
          <w:sz w:val="24"/>
          <w:szCs w:val="24"/>
        </w:rPr>
      </w:pPr>
      <w:r w:rsidRPr="0046059F">
        <w:rPr>
          <w:sz w:val="24"/>
          <w:szCs w:val="24"/>
        </w:rPr>
        <w:t xml:space="preserve">One of the principles of NHS is that they avail for all a comprehensive service. Therefore, the organisation promotes equality and ensures that all persons get the services they require irrespective of their religion or belief, gender reassignment status, sexual orientation, age, disability, race or sex. Every individual who serves at the NHS has a duty to ensure that </w:t>
      </w:r>
      <w:r w:rsidR="00873E5C" w:rsidRPr="0046059F">
        <w:rPr>
          <w:sz w:val="24"/>
          <w:szCs w:val="24"/>
        </w:rPr>
        <w:t xml:space="preserve">in their service they respect human rights of the patients. The workforce at the NHS is also expected to promote equality as a social duty and ensure that more attention is paid to certain particular </w:t>
      </w:r>
      <w:r w:rsidR="00873E5C" w:rsidRPr="0046059F">
        <w:rPr>
          <w:sz w:val="24"/>
          <w:szCs w:val="24"/>
        </w:rPr>
        <w:lastRenderedPageBreak/>
        <w:t xml:space="preserve">groups of the society who are vulnerable. These groups are those whose health and life expectancy are not </w:t>
      </w:r>
      <w:r w:rsidR="002D18D8" w:rsidRPr="0046059F">
        <w:rPr>
          <w:sz w:val="24"/>
          <w:szCs w:val="24"/>
        </w:rPr>
        <w:t xml:space="preserve">at par with the rest of the population. In the principle of comprehensiveness, the critical word is the word “need” thus, NHS are required to give service that is able to satisfy the need of patients not </w:t>
      </w:r>
      <w:r w:rsidR="00A22607" w:rsidRPr="0046059F">
        <w:rPr>
          <w:sz w:val="24"/>
          <w:szCs w:val="24"/>
        </w:rPr>
        <w:t xml:space="preserve">the </w:t>
      </w:r>
      <w:r w:rsidR="002D18D8" w:rsidRPr="0046059F">
        <w:rPr>
          <w:sz w:val="24"/>
          <w:szCs w:val="24"/>
        </w:rPr>
        <w:t>patient demands</w:t>
      </w:r>
      <w:r w:rsidR="002D251F" w:rsidRPr="0046059F">
        <w:rPr>
          <w:sz w:val="24"/>
          <w:szCs w:val="24"/>
        </w:rPr>
        <w:t xml:space="preserve"> (McKenna, 2018)</w:t>
      </w:r>
      <w:r w:rsidR="002D18D8" w:rsidRPr="0046059F">
        <w:rPr>
          <w:sz w:val="24"/>
          <w:szCs w:val="24"/>
        </w:rPr>
        <w:t xml:space="preserve">. </w:t>
      </w:r>
    </w:p>
    <w:p w14:paraId="03524E9E" w14:textId="18804417" w:rsidR="002D18D8" w:rsidRPr="0046059F" w:rsidRDefault="00DA0D28" w:rsidP="0046059F">
      <w:pPr>
        <w:spacing w:line="360" w:lineRule="auto"/>
        <w:rPr>
          <w:sz w:val="24"/>
          <w:szCs w:val="24"/>
        </w:rPr>
      </w:pPr>
      <w:r w:rsidRPr="0046059F">
        <w:rPr>
          <w:sz w:val="24"/>
          <w:szCs w:val="24"/>
        </w:rPr>
        <w:t xml:space="preserve">The other principle available at NHS is that, the patient should access the NHS services based on clinical need and not the patient’s ability to pay. </w:t>
      </w:r>
      <w:r w:rsidR="005E6D5C" w:rsidRPr="0046059F">
        <w:rPr>
          <w:sz w:val="24"/>
          <w:szCs w:val="24"/>
        </w:rPr>
        <w:t xml:space="preserve">Hence, the service at the NHS is free of charge to every patient that seeks the services. It is only an Act of parliament that can limit this right of free services. </w:t>
      </w:r>
      <w:r w:rsidR="00677DB8" w:rsidRPr="0046059F">
        <w:rPr>
          <w:sz w:val="24"/>
          <w:szCs w:val="24"/>
        </w:rPr>
        <w:t>At NHS all services are free at the point of delivery, it is only the dental and optical services that attract some charges</w:t>
      </w:r>
      <w:r w:rsidR="002D251F" w:rsidRPr="0046059F">
        <w:rPr>
          <w:sz w:val="24"/>
          <w:szCs w:val="24"/>
          <w:shd w:val="clear" w:color="auto" w:fill="FFFFFF"/>
        </w:rPr>
        <w:t xml:space="preserve"> (</w:t>
      </w:r>
      <w:r w:rsidR="002D251F" w:rsidRPr="0046059F">
        <w:rPr>
          <w:sz w:val="24"/>
          <w:szCs w:val="24"/>
        </w:rPr>
        <w:t>Goddard and Mason, 2017)</w:t>
      </w:r>
      <w:r w:rsidR="00677DB8" w:rsidRPr="0046059F">
        <w:rPr>
          <w:sz w:val="24"/>
          <w:szCs w:val="24"/>
        </w:rPr>
        <w:t xml:space="preserve">. </w:t>
      </w:r>
    </w:p>
    <w:p w14:paraId="67EB353E" w14:textId="284B3ACF" w:rsidR="003716B0" w:rsidRPr="0046059F" w:rsidRDefault="00677DB8" w:rsidP="0046059F">
      <w:pPr>
        <w:spacing w:line="360" w:lineRule="auto"/>
        <w:rPr>
          <w:sz w:val="24"/>
          <w:szCs w:val="24"/>
        </w:rPr>
      </w:pPr>
      <w:r w:rsidRPr="0046059F">
        <w:rPr>
          <w:sz w:val="24"/>
          <w:szCs w:val="24"/>
        </w:rPr>
        <w:t xml:space="preserve">Aspiring to the highest standards of excellence and professionalism is also another principle of support and social care at the NHS. The organisation in providing care they must ensure that the care is of high quality and that is effective and safe on the patient. </w:t>
      </w:r>
      <w:r w:rsidR="005F4ABC" w:rsidRPr="0046059F">
        <w:rPr>
          <w:sz w:val="24"/>
          <w:szCs w:val="24"/>
        </w:rPr>
        <w:t>NHS also, ensures that the workforce that it employs complies with the excellence and professionalism principles. They ensure that the training and development that the workforce receives is aimed empowering them towards excellence and professionalism. NHS insists that the leadership of its organisations should follow this principle. NHS is always committed to innovation and research that enable</w:t>
      </w:r>
      <w:r w:rsidR="008565BE" w:rsidRPr="0046059F">
        <w:rPr>
          <w:sz w:val="24"/>
          <w:szCs w:val="24"/>
        </w:rPr>
        <w:t xml:space="preserve">s the organisation to improve its present and future services that they offer to the population. </w:t>
      </w:r>
      <w:r w:rsidR="005F4ABC" w:rsidRPr="0046059F">
        <w:rPr>
          <w:sz w:val="24"/>
          <w:szCs w:val="24"/>
        </w:rPr>
        <w:t xml:space="preserve"> </w:t>
      </w:r>
      <w:r w:rsidR="008565BE" w:rsidRPr="0046059F">
        <w:rPr>
          <w:sz w:val="24"/>
          <w:szCs w:val="24"/>
        </w:rPr>
        <w:t>In improving the experience, outcomes and safety of the patient, the staff and patients at NHS are treated with compassion, respect and dignity</w:t>
      </w:r>
      <w:r w:rsidR="003218A4" w:rsidRPr="0046059F">
        <w:rPr>
          <w:sz w:val="24"/>
          <w:szCs w:val="24"/>
          <w:shd w:val="clear" w:color="auto" w:fill="FFFFFF"/>
        </w:rPr>
        <w:t xml:space="preserve"> (</w:t>
      </w:r>
      <w:proofErr w:type="spellStart"/>
      <w:r w:rsidR="003218A4" w:rsidRPr="0046059F">
        <w:rPr>
          <w:sz w:val="24"/>
          <w:szCs w:val="24"/>
        </w:rPr>
        <w:t>Groothuizen</w:t>
      </w:r>
      <w:proofErr w:type="spellEnd"/>
      <w:r w:rsidR="003218A4" w:rsidRPr="0046059F">
        <w:rPr>
          <w:sz w:val="24"/>
          <w:szCs w:val="24"/>
        </w:rPr>
        <w:t xml:space="preserve">, </w:t>
      </w:r>
      <w:proofErr w:type="spellStart"/>
      <w:r w:rsidR="003218A4" w:rsidRPr="0046059F">
        <w:rPr>
          <w:sz w:val="24"/>
          <w:szCs w:val="24"/>
        </w:rPr>
        <w:t>Callwood</w:t>
      </w:r>
      <w:proofErr w:type="spellEnd"/>
      <w:r w:rsidR="003218A4" w:rsidRPr="0046059F">
        <w:rPr>
          <w:sz w:val="24"/>
          <w:szCs w:val="24"/>
        </w:rPr>
        <w:t>, and Gallagher, 2018)</w:t>
      </w:r>
      <w:r w:rsidR="008565BE" w:rsidRPr="0046059F">
        <w:rPr>
          <w:sz w:val="24"/>
          <w:szCs w:val="24"/>
        </w:rPr>
        <w:t xml:space="preserve">.  </w:t>
      </w:r>
    </w:p>
    <w:p w14:paraId="1084F350" w14:textId="11798333" w:rsidR="00B213A2" w:rsidRPr="0046059F" w:rsidRDefault="00B213A2" w:rsidP="0046059F">
      <w:pPr>
        <w:spacing w:line="360" w:lineRule="auto"/>
        <w:rPr>
          <w:sz w:val="24"/>
          <w:szCs w:val="24"/>
        </w:rPr>
      </w:pPr>
      <w:r w:rsidRPr="0046059F">
        <w:rPr>
          <w:sz w:val="24"/>
          <w:szCs w:val="24"/>
        </w:rPr>
        <w:t xml:space="preserve">NHS puts the patient at the heart of everything it does. This principle of </w:t>
      </w:r>
      <w:r w:rsidR="00826A05" w:rsidRPr="0046059F">
        <w:rPr>
          <w:sz w:val="24"/>
          <w:szCs w:val="24"/>
        </w:rPr>
        <w:t xml:space="preserve">support and social care at the NHS ensures that the individuals who seek the services at the NHS are supported and promoted to the position of managing their own health. Hence, in offering its services NHS should ensure that the services they offer reflect the </w:t>
      </w:r>
      <w:r w:rsidR="00B54847" w:rsidRPr="0046059F">
        <w:rPr>
          <w:sz w:val="24"/>
          <w:szCs w:val="24"/>
        </w:rPr>
        <w:t xml:space="preserve">needs of the patients and also reflect the preferences of the carers and families of the patients. The NHS also, is committed </w:t>
      </w:r>
      <w:r w:rsidR="006379B9" w:rsidRPr="0046059F">
        <w:rPr>
          <w:sz w:val="24"/>
          <w:szCs w:val="24"/>
        </w:rPr>
        <w:t xml:space="preserve">to the Armed Forces Covenant, that guides them not to disadvantage the military personnel, reservists, veterans or their families while they access the health services in the places they reside. This principle is also promoted when organisation consults and involves the carers and the families </w:t>
      </w:r>
      <w:r w:rsidR="006379B9" w:rsidRPr="0046059F">
        <w:rPr>
          <w:sz w:val="24"/>
          <w:szCs w:val="24"/>
        </w:rPr>
        <w:lastRenderedPageBreak/>
        <w:t xml:space="preserve">when making decisions on the care and the treatment of the patient. </w:t>
      </w:r>
      <w:r w:rsidR="006633F8" w:rsidRPr="0046059F">
        <w:rPr>
          <w:sz w:val="24"/>
          <w:szCs w:val="24"/>
        </w:rPr>
        <w:t>Finally, NHS also have put in place mechanism of getting feedback from the staff, patients, and public, information which they use to improve its services</w:t>
      </w:r>
      <w:r w:rsidR="003218A4" w:rsidRPr="0046059F">
        <w:rPr>
          <w:sz w:val="24"/>
          <w:szCs w:val="24"/>
          <w:shd w:val="clear" w:color="auto" w:fill="FFFFFF"/>
        </w:rPr>
        <w:t xml:space="preserve"> (</w:t>
      </w:r>
      <w:r w:rsidR="003218A4" w:rsidRPr="0046059F">
        <w:rPr>
          <w:sz w:val="24"/>
          <w:szCs w:val="24"/>
        </w:rPr>
        <w:t xml:space="preserve">Stark and </w:t>
      </w:r>
      <w:proofErr w:type="spellStart"/>
      <w:r w:rsidR="003218A4" w:rsidRPr="0046059F">
        <w:rPr>
          <w:sz w:val="24"/>
          <w:szCs w:val="24"/>
        </w:rPr>
        <w:t>Hookway</w:t>
      </w:r>
      <w:proofErr w:type="spellEnd"/>
      <w:r w:rsidR="003218A4" w:rsidRPr="0046059F">
        <w:rPr>
          <w:sz w:val="24"/>
          <w:szCs w:val="24"/>
        </w:rPr>
        <w:t>, 2019). </w:t>
      </w:r>
    </w:p>
    <w:p w14:paraId="6FC46A13" w14:textId="7CB7CCD9" w:rsidR="006633F8" w:rsidRPr="0046059F" w:rsidRDefault="006633F8" w:rsidP="0046059F">
      <w:pPr>
        <w:spacing w:line="360" w:lineRule="auto"/>
        <w:rPr>
          <w:sz w:val="24"/>
          <w:szCs w:val="24"/>
        </w:rPr>
      </w:pPr>
      <w:r w:rsidRPr="0046059F">
        <w:rPr>
          <w:sz w:val="24"/>
          <w:szCs w:val="24"/>
        </w:rPr>
        <w:t xml:space="preserve">The other principle at the NHS is that of working across organisational boundaries. NHS partners with other organisations when it is in the interest of the patients, wider population and local community. </w:t>
      </w:r>
      <w:r w:rsidR="00830B03" w:rsidRPr="0046059F">
        <w:rPr>
          <w:sz w:val="24"/>
          <w:szCs w:val="24"/>
        </w:rPr>
        <w:t>This is the reason why NHS is considered an ‘integrated systems of organisations and services’, whose system are bound together</w:t>
      </w:r>
      <w:r w:rsidR="00A22607" w:rsidRPr="0046059F">
        <w:rPr>
          <w:sz w:val="24"/>
          <w:szCs w:val="24"/>
        </w:rPr>
        <w:t xml:space="preserve"> with</w:t>
      </w:r>
      <w:r w:rsidR="00830B03" w:rsidRPr="0046059F">
        <w:rPr>
          <w:sz w:val="24"/>
          <w:szCs w:val="24"/>
        </w:rPr>
        <w:t xml:space="preserve"> the constitutional values and principles. Some of the organisations that the NHS works </w:t>
      </w:r>
      <w:r w:rsidR="00A22607" w:rsidRPr="0046059F">
        <w:rPr>
          <w:sz w:val="24"/>
          <w:szCs w:val="24"/>
        </w:rPr>
        <w:t xml:space="preserve">with </w:t>
      </w:r>
      <w:r w:rsidR="00830B03" w:rsidRPr="0046059F">
        <w:rPr>
          <w:sz w:val="24"/>
          <w:szCs w:val="24"/>
        </w:rPr>
        <w:t>includ</w:t>
      </w:r>
      <w:r w:rsidR="00A22607" w:rsidRPr="0046059F">
        <w:rPr>
          <w:sz w:val="24"/>
          <w:szCs w:val="24"/>
        </w:rPr>
        <w:t>e,</w:t>
      </w:r>
      <w:r w:rsidR="00830B03" w:rsidRPr="0046059F">
        <w:rPr>
          <w:sz w:val="24"/>
          <w:szCs w:val="24"/>
        </w:rPr>
        <w:t xml:space="preserve"> the voluntary sector organisations, local </w:t>
      </w:r>
      <w:r w:rsidR="00D852BA" w:rsidRPr="0046059F">
        <w:rPr>
          <w:sz w:val="24"/>
          <w:szCs w:val="24"/>
        </w:rPr>
        <w:t>authority</w:t>
      </w:r>
      <w:r w:rsidR="00830B03" w:rsidRPr="0046059F">
        <w:rPr>
          <w:sz w:val="24"/>
          <w:szCs w:val="24"/>
        </w:rPr>
        <w:t xml:space="preserve"> services, </w:t>
      </w:r>
      <w:r w:rsidR="00D852BA" w:rsidRPr="0046059F">
        <w:rPr>
          <w:sz w:val="24"/>
          <w:szCs w:val="24"/>
        </w:rPr>
        <w:t>private organisations and other public sector organisations. The partnerships are for the sole reason of providing and delivering improvements in the health and wellbeing of patients</w:t>
      </w:r>
      <w:r w:rsidR="002A21D1" w:rsidRPr="0046059F">
        <w:rPr>
          <w:sz w:val="24"/>
          <w:szCs w:val="24"/>
          <w:shd w:val="clear" w:color="auto" w:fill="FFFFFF"/>
        </w:rPr>
        <w:t xml:space="preserve"> (</w:t>
      </w:r>
      <w:r w:rsidR="002A21D1" w:rsidRPr="0046059F">
        <w:rPr>
          <w:sz w:val="24"/>
          <w:szCs w:val="24"/>
        </w:rPr>
        <w:t>Shand and Turner, 2019).</w:t>
      </w:r>
      <w:r w:rsidR="00D852BA" w:rsidRPr="0046059F">
        <w:rPr>
          <w:sz w:val="24"/>
          <w:szCs w:val="24"/>
        </w:rPr>
        <w:t xml:space="preserve"> </w:t>
      </w:r>
    </w:p>
    <w:p w14:paraId="5FB14136" w14:textId="248DCD57" w:rsidR="00D852BA" w:rsidRPr="0046059F" w:rsidRDefault="00D852BA" w:rsidP="0046059F">
      <w:pPr>
        <w:spacing w:line="360" w:lineRule="auto"/>
        <w:rPr>
          <w:rFonts w:cstheme="minorHAnsi"/>
          <w:sz w:val="24"/>
          <w:szCs w:val="24"/>
        </w:rPr>
      </w:pPr>
      <w:r w:rsidRPr="0046059F">
        <w:rPr>
          <w:sz w:val="24"/>
          <w:szCs w:val="24"/>
        </w:rPr>
        <w:t>Providing best value for taxpayers’ money is another principle of support and social care at NHS. The NHS is committed to the provision of services in a fair, effective</w:t>
      </w:r>
      <w:r w:rsidR="00A22607" w:rsidRPr="0046059F">
        <w:rPr>
          <w:sz w:val="24"/>
          <w:szCs w:val="24"/>
        </w:rPr>
        <w:t>,</w:t>
      </w:r>
      <w:r w:rsidRPr="0046059F">
        <w:rPr>
          <w:sz w:val="24"/>
          <w:szCs w:val="24"/>
        </w:rPr>
        <w:t xml:space="preserve"> and sustainable manner. </w:t>
      </w:r>
      <w:r w:rsidR="003E614D" w:rsidRPr="0046059F">
        <w:rPr>
          <w:sz w:val="24"/>
          <w:szCs w:val="24"/>
        </w:rPr>
        <w:t xml:space="preserve">Hence, the funds that are allocated to the NHS are used only to </w:t>
      </w:r>
      <w:r w:rsidR="003E614D" w:rsidRPr="0046059F">
        <w:rPr>
          <w:rFonts w:cstheme="minorHAnsi"/>
          <w:sz w:val="24"/>
          <w:szCs w:val="24"/>
        </w:rPr>
        <w:t>benefit those who the NHS serves</w:t>
      </w:r>
      <w:r w:rsidR="002A21D1" w:rsidRPr="0046059F">
        <w:rPr>
          <w:rFonts w:cstheme="minorHAnsi"/>
          <w:sz w:val="24"/>
          <w:szCs w:val="24"/>
          <w:shd w:val="clear" w:color="auto" w:fill="FFFFFF"/>
        </w:rPr>
        <w:t xml:space="preserve"> (</w:t>
      </w:r>
      <w:r w:rsidR="002A21D1" w:rsidRPr="0046059F">
        <w:rPr>
          <w:rFonts w:cstheme="minorHAnsi"/>
          <w:sz w:val="24"/>
          <w:szCs w:val="24"/>
        </w:rPr>
        <w:t>Lu, Burge, and Sussex, 2021)</w:t>
      </w:r>
      <w:r w:rsidR="003E614D" w:rsidRPr="0046059F">
        <w:rPr>
          <w:rFonts w:cstheme="minorHAnsi"/>
          <w:sz w:val="24"/>
          <w:szCs w:val="24"/>
        </w:rPr>
        <w:t xml:space="preserve">. </w:t>
      </w:r>
    </w:p>
    <w:p w14:paraId="54C47917" w14:textId="50ECE61F" w:rsidR="003E614D" w:rsidRPr="0046059F" w:rsidRDefault="003E614D" w:rsidP="0046059F">
      <w:pPr>
        <w:spacing w:line="360" w:lineRule="auto"/>
        <w:rPr>
          <w:rFonts w:cstheme="minorHAnsi"/>
          <w:sz w:val="24"/>
          <w:szCs w:val="24"/>
        </w:rPr>
      </w:pPr>
      <w:r w:rsidRPr="0046059F">
        <w:rPr>
          <w:rFonts w:cstheme="minorHAnsi"/>
          <w:sz w:val="24"/>
          <w:szCs w:val="24"/>
        </w:rPr>
        <w:t xml:space="preserve">Finally, another principle is the accountability to the public, patients, and communities NHS serves. Since, the NHS is funded by the national taxation, the government sets a framework of accountability for NHS. However, some decisions, especially those that involve the treatment </w:t>
      </w:r>
      <w:r w:rsidR="00133FCC" w:rsidRPr="0046059F">
        <w:rPr>
          <w:rFonts w:cstheme="minorHAnsi"/>
          <w:sz w:val="24"/>
          <w:szCs w:val="24"/>
        </w:rPr>
        <w:t>of</w:t>
      </w:r>
      <w:r w:rsidRPr="0046059F">
        <w:rPr>
          <w:rFonts w:cstheme="minorHAnsi"/>
          <w:sz w:val="24"/>
          <w:szCs w:val="24"/>
        </w:rPr>
        <w:t xml:space="preserve"> individuals </w:t>
      </w:r>
      <w:r w:rsidR="00133FCC" w:rsidRPr="0046059F">
        <w:rPr>
          <w:rFonts w:cstheme="minorHAnsi"/>
          <w:sz w:val="24"/>
          <w:szCs w:val="24"/>
        </w:rPr>
        <w:t xml:space="preserve">and organisation of services, are directly made by the local NHS, clinicians and patients involved with the case. The </w:t>
      </w:r>
      <w:r w:rsidR="009B1A1E" w:rsidRPr="0046059F">
        <w:rPr>
          <w:rFonts w:cstheme="minorHAnsi"/>
          <w:sz w:val="24"/>
          <w:szCs w:val="24"/>
        </w:rPr>
        <w:t>accountability</w:t>
      </w:r>
      <w:r w:rsidR="00133FCC" w:rsidRPr="0046059F">
        <w:rPr>
          <w:rFonts w:cstheme="minorHAnsi"/>
          <w:sz w:val="24"/>
          <w:szCs w:val="24"/>
        </w:rPr>
        <w:t xml:space="preserve"> principle demands that when the </w:t>
      </w:r>
      <w:r w:rsidR="001518C1" w:rsidRPr="0046059F">
        <w:rPr>
          <w:rFonts w:cstheme="minorHAnsi"/>
          <w:sz w:val="24"/>
          <w:szCs w:val="24"/>
        </w:rPr>
        <w:t xml:space="preserve">NHS is making </w:t>
      </w:r>
      <w:r w:rsidR="0044001A" w:rsidRPr="0046059F">
        <w:rPr>
          <w:rFonts w:cstheme="minorHAnsi"/>
          <w:sz w:val="24"/>
          <w:szCs w:val="24"/>
        </w:rPr>
        <w:t xml:space="preserve">such </w:t>
      </w:r>
      <w:r w:rsidR="001518C1" w:rsidRPr="0046059F">
        <w:rPr>
          <w:rFonts w:cstheme="minorHAnsi"/>
          <w:sz w:val="24"/>
          <w:szCs w:val="24"/>
        </w:rPr>
        <w:t>decisions, they do so in a transparent and clear manner. The government on the</w:t>
      </w:r>
      <w:r w:rsidR="0044001A" w:rsidRPr="0046059F">
        <w:rPr>
          <w:rFonts w:cstheme="minorHAnsi"/>
          <w:sz w:val="24"/>
          <w:szCs w:val="24"/>
        </w:rPr>
        <w:t>ir</w:t>
      </w:r>
      <w:r w:rsidR="001518C1" w:rsidRPr="0046059F">
        <w:rPr>
          <w:rFonts w:cstheme="minorHAnsi"/>
          <w:sz w:val="24"/>
          <w:szCs w:val="24"/>
        </w:rPr>
        <w:t xml:space="preserve"> part are supposed to ensure that the statement of NHS </w:t>
      </w:r>
      <w:r w:rsidR="005E4378" w:rsidRPr="0046059F">
        <w:rPr>
          <w:rFonts w:cstheme="minorHAnsi"/>
          <w:sz w:val="24"/>
          <w:szCs w:val="24"/>
        </w:rPr>
        <w:t>accountability</w:t>
      </w:r>
      <w:r w:rsidR="001518C1" w:rsidRPr="0046059F">
        <w:rPr>
          <w:rFonts w:cstheme="minorHAnsi"/>
          <w:sz w:val="24"/>
          <w:szCs w:val="24"/>
        </w:rPr>
        <w:t xml:space="preserve"> is </w:t>
      </w:r>
      <w:r w:rsidR="005E4378" w:rsidRPr="0046059F">
        <w:rPr>
          <w:rFonts w:cstheme="minorHAnsi"/>
          <w:sz w:val="24"/>
          <w:szCs w:val="24"/>
        </w:rPr>
        <w:t>clear and up-to-date</w:t>
      </w:r>
      <w:r w:rsidR="002A21D1" w:rsidRPr="0046059F">
        <w:rPr>
          <w:rFonts w:cstheme="minorHAnsi"/>
          <w:sz w:val="24"/>
          <w:szCs w:val="24"/>
          <w:shd w:val="clear" w:color="auto" w:fill="FFFFFF"/>
        </w:rPr>
        <w:t xml:space="preserve"> (</w:t>
      </w:r>
      <w:r w:rsidR="002A21D1" w:rsidRPr="0046059F">
        <w:rPr>
          <w:rFonts w:cstheme="minorHAnsi"/>
          <w:sz w:val="24"/>
          <w:szCs w:val="24"/>
        </w:rPr>
        <w:t>Pollock and Roderick, 2018)</w:t>
      </w:r>
      <w:r w:rsidR="005E4378" w:rsidRPr="0046059F">
        <w:rPr>
          <w:rFonts w:cstheme="minorHAnsi"/>
          <w:sz w:val="24"/>
          <w:szCs w:val="24"/>
        </w:rPr>
        <w:t xml:space="preserve">. </w:t>
      </w:r>
    </w:p>
    <w:p w14:paraId="0784A6D5" w14:textId="4394F141" w:rsidR="005E4378" w:rsidRPr="0046059F" w:rsidRDefault="005E4378" w:rsidP="0046059F">
      <w:pPr>
        <w:spacing w:line="360" w:lineRule="auto"/>
        <w:rPr>
          <w:i/>
          <w:iCs/>
          <w:sz w:val="24"/>
          <w:szCs w:val="24"/>
        </w:rPr>
      </w:pPr>
      <w:r w:rsidRPr="0046059F">
        <w:rPr>
          <w:rFonts w:cstheme="minorHAnsi"/>
          <w:i/>
          <w:iCs/>
          <w:sz w:val="24"/>
          <w:szCs w:val="24"/>
        </w:rPr>
        <w:t xml:space="preserve">The Support Available in NHS In the Current Health &amp; Social Care Context for </w:t>
      </w:r>
      <w:r w:rsidR="0046059F" w:rsidRPr="0046059F">
        <w:rPr>
          <w:rFonts w:cstheme="minorHAnsi"/>
          <w:i/>
          <w:iCs/>
          <w:sz w:val="24"/>
          <w:szCs w:val="24"/>
        </w:rPr>
        <w:t xml:space="preserve">Meeting </w:t>
      </w:r>
      <w:r w:rsidRPr="0046059F">
        <w:rPr>
          <w:rFonts w:cstheme="minorHAnsi"/>
          <w:i/>
          <w:iCs/>
          <w:sz w:val="24"/>
          <w:szCs w:val="24"/>
        </w:rPr>
        <w:t>the Needs of Mr &amp;</w:t>
      </w:r>
      <w:r w:rsidRPr="0046059F">
        <w:rPr>
          <w:i/>
          <w:iCs/>
          <w:sz w:val="24"/>
          <w:szCs w:val="24"/>
        </w:rPr>
        <w:t xml:space="preserve"> Mrs T</w:t>
      </w:r>
    </w:p>
    <w:p w14:paraId="20A7A2A5" w14:textId="187E50E4" w:rsidR="005E4378" w:rsidRPr="0046059F" w:rsidRDefault="00AB4B96" w:rsidP="0046059F">
      <w:pPr>
        <w:spacing w:line="360" w:lineRule="auto"/>
        <w:rPr>
          <w:sz w:val="24"/>
          <w:szCs w:val="24"/>
        </w:rPr>
      </w:pPr>
      <w:r w:rsidRPr="0046059F">
        <w:rPr>
          <w:sz w:val="24"/>
          <w:szCs w:val="24"/>
        </w:rPr>
        <w:t xml:space="preserve">One of the </w:t>
      </w:r>
      <w:r w:rsidR="005F56AA" w:rsidRPr="0046059F">
        <w:rPr>
          <w:sz w:val="24"/>
          <w:szCs w:val="24"/>
        </w:rPr>
        <w:t>supports</w:t>
      </w:r>
      <w:r w:rsidRPr="0046059F">
        <w:rPr>
          <w:sz w:val="24"/>
          <w:szCs w:val="24"/>
        </w:rPr>
        <w:t xml:space="preserve"> that is available for Mr </w:t>
      </w:r>
      <w:r w:rsidR="0044001A" w:rsidRPr="0046059F">
        <w:rPr>
          <w:sz w:val="24"/>
          <w:szCs w:val="24"/>
        </w:rPr>
        <w:t xml:space="preserve">and </w:t>
      </w:r>
      <w:r w:rsidRPr="0046059F">
        <w:rPr>
          <w:sz w:val="24"/>
          <w:szCs w:val="24"/>
        </w:rPr>
        <w:t xml:space="preserve">Mrs T is the free home adaptations and equipment. </w:t>
      </w:r>
      <w:r w:rsidR="005F56AA" w:rsidRPr="0046059F">
        <w:rPr>
          <w:sz w:val="24"/>
          <w:szCs w:val="24"/>
        </w:rPr>
        <w:t xml:space="preserve">Since Mrs T had a fall at home and needs help with her </w:t>
      </w:r>
      <w:r w:rsidR="005C2040" w:rsidRPr="0046059F">
        <w:rPr>
          <w:sz w:val="24"/>
          <w:szCs w:val="24"/>
        </w:rPr>
        <w:t>mobility,</w:t>
      </w:r>
      <w:r w:rsidR="005F56AA" w:rsidRPr="0046059F">
        <w:rPr>
          <w:sz w:val="24"/>
          <w:szCs w:val="24"/>
        </w:rPr>
        <w:t xml:space="preserve"> the home </w:t>
      </w:r>
      <w:r w:rsidR="005F56AA" w:rsidRPr="0046059F">
        <w:rPr>
          <w:sz w:val="24"/>
          <w:szCs w:val="24"/>
        </w:rPr>
        <w:lastRenderedPageBreak/>
        <w:t>adaptations and equipment are a critical</w:t>
      </w:r>
      <w:r w:rsidR="005C2040" w:rsidRPr="0046059F">
        <w:rPr>
          <w:sz w:val="24"/>
          <w:szCs w:val="24"/>
        </w:rPr>
        <w:t xml:space="preserve"> component in ensuring that Mrs T is supported towards getting independent with her mobility. Some of the adaptations and equipment that is given out incudes, handrails for stairs, a walking frame, perching stool often used in the shower or kitchen, ramps for wheelchair access, grab rails used in the bathroom and the intercom system which is used to answer the front door. This equipment is given free of charge hence, Mrs T is entitled to them</w:t>
      </w:r>
      <w:r w:rsidR="0044001A" w:rsidRPr="0046059F">
        <w:rPr>
          <w:sz w:val="24"/>
          <w:szCs w:val="24"/>
        </w:rPr>
        <w:t xml:space="preserve"> </w:t>
      </w:r>
      <w:r w:rsidR="002A21D1" w:rsidRPr="0046059F">
        <w:rPr>
          <w:sz w:val="24"/>
          <w:szCs w:val="24"/>
        </w:rPr>
        <w:t>(Goddard and Mason, 2017)</w:t>
      </w:r>
      <w:r w:rsidR="003966C2" w:rsidRPr="0046059F">
        <w:rPr>
          <w:sz w:val="24"/>
          <w:szCs w:val="24"/>
        </w:rPr>
        <w:t xml:space="preserve">. </w:t>
      </w:r>
    </w:p>
    <w:p w14:paraId="6B35BCBB" w14:textId="43A94A58" w:rsidR="003966C2" w:rsidRPr="0046059F" w:rsidRDefault="003966C2" w:rsidP="0046059F">
      <w:pPr>
        <w:spacing w:line="360" w:lineRule="auto"/>
        <w:rPr>
          <w:sz w:val="24"/>
          <w:szCs w:val="24"/>
        </w:rPr>
      </w:pPr>
      <w:r w:rsidRPr="0046059F">
        <w:rPr>
          <w:sz w:val="24"/>
          <w:szCs w:val="24"/>
        </w:rPr>
        <w:t xml:space="preserve">The other support that is available for Mr and Mrs T are some benefits that they can claim. There are a range of benefits that Mr and Mrs are entitled by virtue of being over </w:t>
      </w:r>
      <w:r w:rsidR="0044001A" w:rsidRPr="0046059F">
        <w:rPr>
          <w:sz w:val="24"/>
          <w:szCs w:val="24"/>
        </w:rPr>
        <w:t xml:space="preserve">the </w:t>
      </w:r>
      <w:r w:rsidRPr="0046059F">
        <w:rPr>
          <w:sz w:val="24"/>
          <w:szCs w:val="24"/>
        </w:rPr>
        <w:t xml:space="preserve">state pension age and also because of their illness and disability. This extra money they get usually goes to the cost of care. </w:t>
      </w:r>
      <w:r w:rsidR="00597885" w:rsidRPr="0046059F">
        <w:rPr>
          <w:sz w:val="24"/>
          <w:szCs w:val="24"/>
        </w:rPr>
        <w:t xml:space="preserve">NHS can help this category of people to access these funds. One of the benefits is the attendance allowance that is advanced to people who need help and are at home because of disability or illness. Currently, Mr T is ill and is suffering from dementia, Mrs T on the hand is temporarily disabled because of the fall, hence they are entitled to the attendance allowance. Another benefit that Mr and Mrs T are entitled to is the </w:t>
      </w:r>
      <w:r w:rsidR="00CB14EE" w:rsidRPr="0046059F">
        <w:rPr>
          <w:sz w:val="24"/>
          <w:szCs w:val="24"/>
        </w:rPr>
        <w:t>carer’s allowance because currently they cannot live independently</w:t>
      </w:r>
      <w:r w:rsidR="00CF642A" w:rsidRPr="0046059F">
        <w:rPr>
          <w:sz w:val="24"/>
          <w:szCs w:val="24"/>
        </w:rPr>
        <w:t xml:space="preserve"> (Stark and </w:t>
      </w:r>
      <w:proofErr w:type="spellStart"/>
      <w:r w:rsidR="00CF642A" w:rsidRPr="0046059F">
        <w:rPr>
          <w:sz w:val="24"/>
          <w:szCs w:val="24"/>
        </w:rPr>
        <w:t>hookway</w:t>
      </w:r>
      <w:proofErr w:type="spellEnd"/>
      <w:r w:rsidR="00CF642A" w:rsidRPr="0046059F">
        <w:rPr>
          <w:sz w:val="24"/>
          <w:szCs w:val="24"/>
        </w:rPr>
        <w:t>, 2019)</w:t>
      </w:r>
      <w:r w:rsidR="00CB14EE" w:rsidRPr="0046059F">
        <w:rPr>
          <w:sz w:val="24"/>
          <w:szCs w:val="24"/>
        </w:rPr>
        <w:t xml:space="preserve">. </w:t>
      </w:r>
    </w:p>
    <w:p w14:paraId="3CABE3D2" w14:textId="779ABD13" w:rsidR="00215E64" w:rsidRPr="0046059F" w:rsidRDefault="00215E64" w:rsidP="0046059F">
      <w:pPr>
        <w:spacing w:line="360" w:lineRule="auto"/>
        <w:rPr>
          <w:sz w:val="24"/>
          <w:szCs w:val="24"/>
        </w:rPr>
      </w:pPr>
      <w:r w:rsidRPr="0046059F">
        <w:rPr>
          <w:sz w:val="24"/>
          <w:szCs w:val="24"/>
        </w:rPr>
        <w:t xml:space="preserve">Mr and Mrs T </w:t>
      </w:r>
      <w:r w:rsidR="0044001A" w:rsidRPr="0046059F">
        <w:rPr>
          <w:sz w:val="24"/>
          <w:szCs w:val="24"/>
        </w:rPr>
        <w:t>are also entitled to</w:t>
      </w:r>
      <w:r w:rsidRPr="0046059F">
        <w:rPr>
          <w:sz w:val="24"/>
          <w:szCs w:val="24"/>
        </w:rPr>
        <w:t xml:space="preserve"> care after illness</w:t>
      </w:r>
      <w:r w:rsidR="0044001A" w:rsidRPr="0046059F">
        <w:rPr>
          <w:sz w:val="24"/>
          <w:szCs w:val="24"/>
        </w:rPr>
        <w:t xml:space="preserve">, </w:t>
      </w:r>
      <w:r w:rsidRPr="0046059F">
        <w:rPr>
          <w:sz w:val="24"/>
          <w:szCs w:val="24"/>
        </w:rPr>
        <w:t xml:space="preserve">sometimes referred to care after hospital discharge. This is care given to someone after an illness or fall to enable the patient to be </w:t>
      </w:r>
      <w:r w:rsidR="00ED48D5" w:rsidRPr="0046059F">
        <w:rPr>
          <w:sz w:val="24"/>
          <w:szCs w:val="24"/>
        </w:rPr>
        <w:t>back to their normal routine and be independent. The temporary care is also known as reablement, aftercare, or intermediate care. This care is usually up to 6 weeks, beyond which the patient may be required to pay for it. This care is ideal for Mrs T because of the fall she had and she is unable to do the everyday tasks as she used to do. This care will help Mrs T learn new ways of doing things at home before resorting t</w:t>
      </w:r>
      <w:r w:rsidR="00B76591" w:rsidRPr="0046059F">
        <w:rPr>
          <w:sz w:val="24"/>
          <w:szCs w:val="24"/>
        </w:rPr>
        <w:t xml:space="preserve">o help that she can pay for. Mrs T will have at her disposal a team comprising of a nurse, doctor, carer, social worker, physiotherapist, and occupational therapist </w:t>
      </w:r>
      <w:r w:rsidR="0046059F" w:rsidRPr="0046059F">
        <w:rPr>
          <w:sz w:val="24"/>
          <w:szCs w:val="24"/>
        </w:rPr>
        <w:t>who</w:t>
      </w:r>
      <w:r w:rsidR="00B76591" w:rsidRPr="0046059F">
        <w:rPr>
          <w:sz w:val="24"/>
          <w:szCs w:val="24"/>
        </w:rPr>
        <w:t xml:space="preserve"> will help Mrs T to do things on her own</w:t>
      </w:r>
      <w:r w:rsidR="00CF642A" w:rsidRPr="0046059F">
        <w:rPr>
          <w:sz w:val="24"/>
          <w:szCs w:val="24"/>
        </w:rPr>
        <w:t xml:space="preserve"> (Stark and </w:t>
      </w:r>
      <w:proofErr w:type="spellStart"/>
      <w:r w:rsidR="00CF642A" w:rsidRPr="0046059F">
        <w:rPr>
          <w:sz w:val="24"/>
          <w:szCs w:val="24"/>
        </w:rPr>
        <w:t>Hookway</w:t>
      </w:r>
      <w:proofErr w:type="spellEnd"/>
      <w:r w:rsidR="00CF642A" w:rsidRPr="0046059F">
        <w:rPr>
          <w:sz w:val="24"/>
          <w:szCs w:val="24"/>
        </w:rPr>
        <w:t>, 2019)</w:t>
      </w:r>
      <w:r w:rsidR="00B76591" w:rsidRPr="0046059F">
        <w:rPr>
          <w:sz w:val="24"/>
          <w:szCs w:val="24"/>
        </w:rPr>
        <w:t xml:space="preserve">. </w:t>
      </w:r>
    </w:p>
    <w:p w14:paraId="5AD3A81E" w14:textId="3FA2F0A8" w:rsidR="00B76591" w:rsidRPr="0046059F" w:rsidRDefault="00B76591" w:rsidP="0046059F">
      <w:pPr>
        <w:spacing w:line="360" w:lineRule="auto"/>
        <w:rPr>
          <w:sz w:val="24"/>
          <w:szCs w:val="24"/>
        </w:rPr>
      </w:pPr>
      <w:r w:rsidRPr="0046059F">
        <w:rPr>
          <w:sz w:val="24"/>
          <w:szCs w:val="24"/>
        </w:rPr>
        <w:t xml:space="preserve">The other support that Mr and Mrs T can get is the NHS continuing healthcare. </w:t>
      </w:r>
      <w:r w:rsidR="00161EB6" w:rsidRPr="0046059F">
        <w:rPr>
          <w:sz w:val="24"/>
          <w:szCs w:val="24"/>
        </w:rPr>
        <w:t xml:space="preserve">This support accrues to person who have a serious illness or disability. Mr T has a serious illness which is dementia hence, he is entitled to this care. This support covers cost of the patient’s care, whether at home or care home. The cost that are covered include, care home fees, personal </w:t>
      </w:r>
      <w:r w:rsidR="00161EB6" w:rsidRPr="0046059F">
        <w:rPr>
          <w:sz w:val="24"/>
          <w:szCs w:val="24"/>
        </w:rPr>
        <w:lastRenderedPageBreak/>
        <w:t xml:space="preserve">care and healthcare and the costs are covered in full. </w:t>
      </w:r>
      <w:r w:rsidR="00DE1595" w:rsidRPr="0046059F">
        <w:rPr>
          <w:sz w:val="24"/>
          <w:szCs w:val="24"/>
        </w:rPr>
        <w:t>Mr T will be required to undergo a screening process to check the eligibility for this kind of support. Because Mr T has a primary health need because of the dementia condition, MR T will be eligible for the care</w:t>
      </w:r>
      <w:r w:rsidR="00CF642A" w:rsidRPr="0046059F">
        <w:rPr>
          <w:sz w:val="24"/>
          <w:szCs w:val="24"/>
        </w:rPr>
        <w:t xml:space="preserve"> (Lu, Burge, and Sussex, 2021)</w:t>
      </w:r>
      <w:r w:rsidR="00DE1595" w:rsidRPr="0046059F">
        <w:rPr>
          <w:sz w:val="24"/>
          <w:szCs w:val="24"/>
        </w:rPr>
        <w:t xml:space="preserve">. </w:t>
      </w:r>
    </w:p>
    <w:p w14:paraId="7526B7C3" w14:textId="340A99C1" w:rsidR="00C123CC" w:rsidRPr="0046059F" w:rsidRDefault="00C123CC" w:rsidP="0046059F">
      <w:pPr>
        <w:spacing w:line="360" w:lineRule="auto"/>
        <w:rPr>
          <w:sz w:val="24"/>
          <w:szCs w:val="24"/>
        </w:rPr>
      </w:pPr>
      <w:r w:rsidRPr="0046059F">
        <w:rPr>
          <w:i/>
          <w:iCs/>
          <w:sz w:val="24"/>
          <w:szCs w:val="24"/>
        </w:rPr>
        <w:t>A Critique of The Principles of Support Available in NHS By Analysing and Evaluating Them Based on The Health &amp; Social Care Needs of Mr &amp; Mrs T</w:t>
      </w:r>
      <w:r w:rsidRPr="0046059F">
        <w:rPr>
          <w:sz w:val="24"/>
          <w:szCs w:val="24"/>
        </w:rPr>
        <w:t>.</w:t>
      </w:r>
    </w:p>
    <w:p w14:paraId="5003D60E" w14:textId="74AACDEE" w:rsidR="00713D84" w:rsidRPr="0046059F" w:rsidRDefault="008A271D" w:rsidP="0046059F">
      <w:pPr>
        <w:spacing w:line="360" w:lineRule="auto"/>
        <w:rPr>
          <w:sz w:val="24"/>
          <w:szCs w:val="24"/>
        </w:rPr>
      </w:pPr>
      <w:r w:rsidRPr="0046059F">
        <w:rPr>
          <w:sz w:val="24"/>
          <w:szCs w:val="24"/>
        </w:rPr>
        <w:t xml:space="preserve">The comprehensiveness principle is effective in ensuring that Mr and Mrs T get the support and care they need. The present need for Mr </w:t>
      </w:r>
      <w:r w:rsidR="005B7DED" w:rsidRPr="0046059F">
        <w:rPr>
          <w:sz w:val="24"/>
          <w:szCs w:val="24"/>
        </w:rPr>
        <w:t>and Mrs</w:t>
      </w:r>
      <w:r w:rsidRPr="0046059F">
        <w:rPr>
          <w:sz w:val="24"/>
          <w:szCs w:val="24"/>
        </w:rPr>
        <w:t xml:space="preserve"> T is support that will ensure that they go back to their normal living where they will be able to care for themselves </w:t>
      </w:r>
      <w:r w:rsidR="00CB3668" w:rsidRPr="0046059F">
        <w:rPr>
          <w:sz w:val="24"/>
          <w:szCs w:val="24"/>
        </w:rPr>
        <w:t xml:space="preserve">independently. However, the principle has been encountering problems of funding. </w:t>
      </w:r>
      <w:r w:rsidR="005B7DED" w:rsidRPr="0046059F">
        <w:rPr>
          <w:sz w:val="24"/>
          <w:szCs w:val="24"/>
        </w:rPr>
        <w:t xml:space="preserve">The lack of funds has led to the government setting a ceiling for spending </w:t>
      </w:r>
      <w:r w:rsidR="00D80652" w:rsidRPr="0046059F">
        <w:rPr>
          <w:sz w:val="24"/>
          <w:szCs w:val="24"/>
        </w:rPr>
        <w:t>and</w:t>
      </w:r>
      <w:r w:rsidR="005B7DED" w:rsidRPr="0046059F">
        <w:rPr>
          <w:sz w:val="24"/>
          <w:szCs w:val="24"/>
        </w:rPr>
        <w:t xml:space="preserve"> eliminating certain treatments from the support and care. As a result, Mr and Mrs T may not get the comprehensive service from the NH</w:t>
      </w:r>
      <w:r w:rsidR="007A77B4" w:rsidRPr="0046059F">
        <w:rPr>
          <w:sz w:val="24"/>
          <w:szCs w:val="24"/>
        </w:rPr>
        <w:t xml:space="preserve">S </w:t>
      </w:r>
      <w:r w:rsidR="005B7DED" w:rsidRPr="0046059F">
        <w:rPr>
          <w:sz w:val="24"/>
          <w:szCs w:val="24"/>
        </w:rPr>
        <w:t xml:space="preserve">if they require services that exceed the set limit. For example, if Mrs T requires adaptations and equipment that goes beyond the </w:t>
      </w:r>
      <w:r w:rsidR="00713D84" w:rsidRPr="0046059F">
        <w:rPr>
          <w:sz w:val="24"/>
          <w:szCs w:val="24"/>
        </w:rPr>
        <w:t>£1000,</w:t>
      </w:r>
      <w:r w:rsidR="005B7DED" w:rsidRPr="0046059F">
        <w:rPr>
          <w:sz w:val="24"/>
          <w:szCs w:val="24"/>
        </w:rPr>
        <w:t xml:space="preserve"> she will have to top up the excess amount</w:t>
      </w:r>
      <w:r w:rsidR="00CF642A" w:rsidRPr="0046059F">
        <w:rPr>
          <w:sz w:val="24"/>
          <w:szCs w:val="24"/>
        </w:rPr>
        <w:t xml:space="preserve"> (Lu, Burge, and Sussex, 2021)</w:t>
      </w:r>
      <w:r w:rsidR="005B7DED" w:rsidRPr="0046059F">
        <w:rPr>
          <w:sz w:val="24"/>
          <w:szCs w:val="24"/>
        </w:rPr>
        <w:t xml:space="preserve">. </w:t>
      </w:r>
    </w:p>
    <w:p w14:paraId="15B946F3" w14:textId="679F08AA" w:rsidR="00C123CC" w:rsidRPr="0046059F" w:rsidRDefault="00713D84" w:rsidP="0046059F">
      <w:pPr>
        <w:spacing w:line="360" w:lineRule="auto"/>
        <w:rPr>
          <w:sz w:val="24"/>
          <w:szCs w:val="24"/>
        </w:rPr>
      </w:pPr>
      <w:r w:rsidRPr="0046059F">
        <w:rPr>
          <w:sz w:val="24"/>
          <w:szCs w:val="24"/>
        </w:rPr>
        <w:t xml:space="preserve">Therefore, the principle of the patient accessing the NHS services based on clinical need and not the patient’s ability to pay is also affected. This is because, if Mr and Mrs T will spend beyond the limit, then they will receive further services based </w:t>
      </w:r>
      <w:r w:rsidR="007A77B4" w:rsidRPr="0046059F">
        <w:rPr>
          <w:sz w:val="24"/>
          <w:szCs w:val="24"/>
        </w:rPr>
        <w:t>on</w:t>
      </w:r>
      <w:r w:rsidRPr="0046059F">
        <w:rPr>
          <w:sz w:val="24"/>
          <w:szCs w:val="24"/>
        </w:rPr>
        <w:t xml:space="preserve"> their ability to pay. On the principle touching on professionalism and excellence, NHS is trying in </w:t>
      </w:r>
      <w:r w:rsidR="007A77B4" w:rsidRPr="0046059F">
        <w:rPr>
          <w:sz w:val="24"/>
          <w:szCs w:val="24"/>
        </w:rPr>
        <w:t>the</w:t>
      </w:r>
      <w:r w:rsidRPr="0046059F">
        <w:rPr>
          <w:sz w:val="24"/>
          <w:szCs w:val="24"/>
        </w:rPr>
        <w:t xml:space="preserve"> area, since </w:t>
      </w:r>
      <w:r w:rsidR="0061367D" w:rsidRPr="0046059F">
        <w:rPr>
          <w:sz w:val="24"/>
          <w:szCs w:val="24"/>
        </w:rPr>
        <w:t>it</w:t>
      </w:r>
      <w:r w:rsidRPr="0046059F">
        <w:rPr>
          <w:sz w:val="24"/>
          <w:szCs w:val="24"/>
        </w:rPr>
        <w:t xml:space="preserve"> sponsor</w:t>
      </w:r>
      <w:r w:rsidR="0061367D" w:rsidRPr="0046059F">
        <w:rPr>
          <w:sz w:val="24"/>
          <w:szCs w:val="24"/>
        </w:rPr>
        <w:t>s its workforce for training and development sessions. However, the issue of uncompetitive salary among the professionals especially the carers, demotivate them thus, affecting the standards of professionalism and excellence</w:t>
      </w:r>
      <w:r w:rsidR="00CF642A" w:rsidRPr="0046059F">
        <w:rPr>
          <w:sz w:val="24"/>
          <w:szCs w:val="24"/>
        </w:rPr>
        <w:t xml:space="preserve"> (Mckenna, 2018)</w:t>
      </w:r>
      <w:r w:rsidR="0061367D" w:rsidRPr="0046059F">
        <w:rPr>
          <w:sz w:val="24"/>
          <w:szCs w:val="24"/>
        </w:rPr>
        <w:t xml:space="preserve">. </w:t>
      </w:r>
    </w:p>
    <w:p w14:paraId="695B0241" w14:textId="4E2EC0B7" w:rsidR="0061367D" w:rsidRPr="0046059F" w:rsidRDefault="0061367D" w:rsidP="0046059F">
      <w:pPr>
        <w:spacing w:line="360" w:lineRule="auto"/>
        <w:rPr>
          <w:sz w:val="24"/>
          <w:szCs w:val="24"/>
        </w:rPr>
      </w:pPr>
      <w:r w:rsidRPr="0046059F">
        <w:rPr>
          <w:sz w:val="24"/>
          <w:szCs w:val="24"/>
        </w:rPr>
        <w:t xml:space="preserve">NHS has also </w:t>
      </w:r>
      <w:r w:rsidR="007664B9" w:rsidRPr="0046059F">
        <w:rPr>
          <w:sz w:val="24"/>
          <w:szCs w:val="24"/>
        </w:rPr>
        <w:t>tried</w:t>
      </w:r>
      <w:r w:rsidRPr="0046059F">
        <w:rPr>
          <w:sz w:val="24"/>
          <w:szCs w:val="24"/>
        </w:rPr>
        <w:t xml:space="preserve"> to offer services according to the principle of needs and preferences of carers, patients, and family because they always send a professional for assessment before any support or care is given.  </w:t>
      </w:r>
      <w:r w:rsidR="007664B9" w:rsidRPr="0046059F">
        <w:rPr>
          <w:sz w:val="24"/>
          <w:szCs w:val="24"/>
        </w:rPr>
        <w:t>Therefore, Mr and Mrs T will be able to get the support and care they need from NHS</w:t>
      </w:r>
      <w:r w:rsidR="00CF642A" w:rsidRPr="0046059F">
        <w:rPr>
          <w:sz w:val="24"/>
          <w:szCs w:val="24"/>
        </w:rPr>
        <w:t xml:space="preserve"> (Lu, </w:t>
      </w:r>
      <w:proofErr w:type="spellStart"/>
      <w:r w:rsidR="00CF642A" w:rsidRPr="0046059F">
        <w:rPr>
          <w:sz w:val="24"/>
          <w:szCs w:val="24"/>
        </w:rPr>
        <w:t>Brge</w:t>
      </w:r>
      <w:proofErr w:type="spellEnd"/>
      <w:r w:rsidR="00CF642A" w:rsidRPr="0046059F">
        <w:rPr>
          <w:sz w:val="24"/>
          <w:szCs w:val="24"/>
        </w:rPr>
        <w:t>, and Sussex, 2021)</w:t>
      </w:r>
      <w:r w:rsidR="007664B9" w:rsidRPr="0046059F">
        <w:rPr>
          <w:sz w:val="24"/>
          <w:szCs w:val="24"/>
        </w:rPr>
        <w:t xml:space="preserve">. </w:t>
      </w:r>
    </w:p>
    <w:p w14:paraId="47D15E0F" w14:textId="625A9DF7" w:rsidR="007664B9" w:rsidRPr="0046059F" w:rsidRDefault="007664B9" w:rsidP="0046059F">
      <w:pPr>
        <w:spacing w:line="360" w:lineRule="auto"/>
        <w:rPr>
          <w:i/>
          <w:iCs/>
          <w:sz w:val="24"/>
          <w:szCs w:val="24"/>
        </w:rPr>
      </w:pPr>
      <w:r w:rsidRPr="0046059F">
        <w:rPr>
          <w:i/>
          <w:iCs/>
          <w:sz w:val="24"/>
          <w:szCs w:val="24"/>
        </w:rPr>
        <w:t>Evaluation of the relevant principles of support, policy and practice</w:t>
      </w:r>
    </w:p>
    <w:p w14:paraId="496AFA80" w14:textId="0AB60391" w:rsidR="007664B9" w:rsidRPr="0046059F" w:rsidRDefault="00DD5058" w:rsidP="0046059F">
      <w:pPr>
        <w:spacing w:line="360" w:lineRule="auto"/>
        <w:rPr>
          <w:sz w:val="24"/>
          <w:szCs w:val="24"/>
        </w:rPr>
      </w:pPr>
      <w:r w:rsidRPr="0046059F">
        <w:rPr>
          <w:sz w:val="24"/>
          <w:szCs w:val="24"/>
        </w:rPr>
        <w:lastRenderedPageBreak/>
        <w:t>The</w:t>
      </w:r>
      <w:r w:rsidR="00FD4309" w:rsidRPr="0046059F">
        <w:rPr>
          <w:sz w:val="24"/>
          <w:szCs w:val="24"/>
        </w:rPr>
        <w:t xml:space="preserve"> </w:t>
      </w:r>
      <w:r w:rsidR="00FD4309" w:rsidRPr="0046059F">
        <w:rPr>
          <w:i/>
          <w:iCs/>
          <w:sz w:val="24"/>
          <w:szCs w:val="24"/>
        </w:rPr>
        <w:t>Care Act</w:t>
      </w:r>
      <w:r w:rsidRPr="0046059F">
        <w:rPr>
          <w:sz w:val="24"/>
          <w:szCs w:val="24"/>
        </w:rPr>
        <w:t xml:space="preserve"> 2014</w:t>
      </w:r>
    </w:p>
    <w:p w14:paraId="03B383CF" w14:textId="065208EE" w:rsidR="00DD5058" w:rsidRPr="0046059F" w:rsidRDefault="00DD5058" w:rsidP="0046059F">
      <w:pPr>
        <w:spacing w:line="360" w:lineRule="auto"/>
        <w:rPr>
          <w:sz w:val="24"/>
          <w:szCs w:val="24"/>
        </w:rPr>
      </w:pPr>
      <w:r w:rsidRPr="0046059F">
        <w:rPr>
          <w:sz w:val="24"/>
          <w:szCs w:val="24"/>
        </w:rPr>
        <w:t xml:space="preserve">The Care Act 2014 has been critical in redefining the social care and support among the aged people from 60 above. The act has managed to put the patient at the centre. The Act has also emphasized in providing care </w:t>
      </w:r>
      <w:r w:rsidR="00203B41" w:rsidRPr="0046059F">
        <w:rPr>
          <w:sz w:val="24"/>
          <w:szCs w:val="24"/>
        </w:rPr>
        <w:t>and support that is critical in ensuring that the patient is independent and well. The Act also ensures that the carers employ person-centred approach as they support and care for the patient. Hence, the Act has been effective in ensuring that the principle of social care and support concerning the patient being at the heart of the services is observed</w:t>
      </w:r>
      <w:r w:rsidR="00CF642A" w:rsidRPr="0046059F">
        <w:rPr>
          <w:sz w:val="24"/>
          <w:szCs w:val="24"/>
        </w:rPr>
        <w:t xml:space="preserve"> (Barnes et al., 2017)</w:t>
      </w:r>
      <w:r w:rsidR="00203B41" w:rsidRPr="0046059F">
        <w:rPr>
          <w:sz w:val="24"/>
          <w:szCs w:val="24"/>
        </w:rPr>
        <w:t xml:space="preserve">. </w:t>
      </w:r>
    </w:p>
    <w:p w14:paraId="55BE418E" w14:textId="77777777" w:rsidR="00AF199D" w:rsidRPr="0046059F" w:rsidRDefault="00AF199D" w:rsidP="0046059F">
      <w:pPr>
        <w:spacing w:line="360" w:lineRule="auto"/>
        <w:rPr>
          <w:sz w:val="24"/>
          <w:szCs w:val="24"/>
          <w:lang w:val="en-US"/>
        </w:rPr>
      </w:pPr>
      <w:r w:rsidRPr="0046059F">
        <w:rPr>
          <w:sz w:val="24"/>
          <w:szCs w:val="24"/>
          <w:lang w:val="en-US"/>
        </w:rPr>
        <w:t>NHS Accessible Information Standard</w:t>
      </w:r>
    </w:p>
    <w:p w14:paraId="22C8F6D3" w14:textId="40729036" w:rsidR="00AF199D" w:rsidRPr="0046059F" w:rsidRDefault="00AF199D" w:rsidP="0046059F">
      <w:pPr>
        <w:spacing w:line="360" w:lineRule="auto"/>
        <w:rPr>
          <w:sz w:val="24"/>
          <w:szCs w:val="24"/>
        </w:rPr>
      </w:pPr>
      <w:r w:rsidRPr="0046059F">
        <w:rPr>
          <w:sz w:val="24"/>
          <w:szCs w:val="24"/>
        </w:rPr>
        <w:t>The NHS standard on accessing information is to be followed by all the organisations of NHS that are offering</w:t>
      </w:r>
      <w:r w:rsidR="000A2477" w:rsidRPr="0046059F">
        <w:rPr>
          <w:sz w:val="24"/>
          <w:szCs w:val="24"/>
        </w:rPr>
        <w:t xml:space="preserve"> social</w:t>
      </w:r>
      <w:r w:rsidRPr="0046059F">
        <w:rPr>
          <w:sz w:val="24"/>
          <w:szCs w:val="24"/>
        </w:rPr>
        <w:t xml:space="preserve"> </w:t>
      </w:r>
      <w:r w:rsidR="000A2477" w:rsidRPr="0046059F">
        <w:rPr>
          <w:sz w:val="24"/>
          <w:szCs w:val="24"/>
        </w:rPr>
        <w:t>care and support. This standard ensures that the communication and information need of patients with impairment, sensory loss, or disability are met. This standard has been effective in ensuring that the people who use the services at NHS are able to get clear communication. The organisations at NHS have been able also to make information accessible to those who contact the adult care and support services</w:t>
      </w:r>
      <w:r w:rsidR="00CF642A" w:rsidRPr="0046059F">
        <w:rPr>
          <w:sz w:val="24"/>
          <w:szCs w:val="24"/>
          <w:shd w:val="clear" w:color="auto" w:fill="FFFFFF"/>
        </w:rPr>
        <w:t xml:space="preserve"> (</w:t>
      </w:r>
      <w:r w:rsidR="00CF642A" w:rsidRPr="0046059F">
        <w:rPr>
          <w:sz w:val="24"/>
          <w:szCs w:val="24"/>
        </w:rPr>
        <w:t xml:space="preserve">Chinn and </w:t>
      </w:r>
      <w:proofErr w:type="spellStart"/>
      <w:r w:rsidR="00CF642A" w:rsidRPr="0046059F">
        <w:rPr>
          <w:sz w:val="24"/>
          <w:szCs w:val="24"/>
        </w:rPr>
        <w:t>Homeyard</w:t>
      </w:r>
      <w:proofErr w:type="spellEnd"/>
      <w:r w:rsidR="00CF642A" w:rsidRPr="0046059F">
        <w:rPr>
          <w:sz w:val="24"/>
          <w:szCs w:val="24"/>
        </w:rPr>
        <w:t>, 2017)</w:t>
      </w:r>
      <w:r w:rsidR="000A2477" w:rsidRPr="0046059F">
        <w:rPr>
          <w:sz w:val="24"/>
          <w:szCs w:val="24"/>
        </w:rPr>
        <w:t xml:space="preserve">. </w:t>
      </w:r>
    </w:p>
    <w:p w14:paraId="2FCB9E06" w14:textId="3D2856FE" w:rsidR="00AA4FD4" w:rsidRPr="0046059F" w:rsidRDefault="00AA4FD4" w:rsidP="0046059F">
      <w:pPr>
        <w:spacing w:line="360" w:lineRule="auto"/>
        <w:rPr>
          <w:b/>
          <w:bCs/>
          <w:sz w:val="24"/>
          <w:szCs w:val="24"/>
        </w:rPr>
      </w:pPr>
      <w:bookmarkStart w:id="2" w:name="_Toc89712167"/>
      <w:r w:rsidRPr="0046059F">
        <w:rPr>
          <w:b/>
          <w:bCs/>
          <w:sz w:val="24"/>
          <w:szCs w:val="24"/>
        </w:rPr>
        <w:t>Recommendations</w:t>
      </w:r>
      <w:bookmarkEnd w:id="2"/>
    </w:p>
    <w:p w14:paraId="4F9E2F3B" w14:textId="2D74E350" w:rsidR="00AA4FD4" w:rsidRPr="0046059F" w:rsidRDefault="00564348" w:rsidP="0046059F">
      <w:pPr>
        <w:spacing w:line="360" w:lineRule="auto"/>
        <w:rPr>
          <w:sz w:val="24"/>
          <w:szCs w:val="24"/>
        </w:rPr>
      </w:pPr>
      <w:r w:rsidRPr="0046059F">
        <w:rPr>
          <w:sz w:val="24"/>
          <w:szCs w:val="24"/>
        </w:rPr>
        <w:t xml:space="preserve">One of the recommendations </w:t>
      </w:r>
      <w:r w:rsidR="00432ABC" w:rsidRPr="0046059F">
        <w:rPr>
          <w:sz w:val="24"/>
          <w:szCs w:val="24"/>
        </w:rPr>
        <w:t>towards NHS providing effective social care and support is for the government to review the funds that are allocated to NHS. The NHS has been underfunded through the years forcing the organisation to limit spending on patients and to also limit the services that are offered</w:t>
      </w:r>
      <w:r w:rsidR="005D6BA1" w:rsidRPr="0046059F">
        <w:rPr>
          <w:sz w:val="24"/>
          <w:szCs w:val="24"/>
        </w:rPr>
        <w:t xml:space="preserve"> (</w:t>
      </w:r>
      <w:proofErr w:type="spellStart"/>
      <w:r w:rsidR="005D6BA1" w:rsidRPr="0046059F">
        <w:rPr>
          <w:sz w:val="24"/>
          <w:szCs w:val="24"/>
        </w:rPr>
        <w:t>Stoye</w:t>
      </w:r>
      <w:proofErr w:type="spellEnd"/>
      <w:r w:rsidR="005D6BA1" w:rsidRPr="0046059F">
        <w:rPr>
          <w:sz w:val="24"/>
          <w:szCs w:val="24"/>
        </w:rPr>
        <w:t>, 2018)</w:t>
      </w:r>
      <w:r w:rsidR="00432ABC" w:rsidRPr="0046059F">
        <w:rPr>
          <w:sz w:val="24"/>
          <w:szCs w:val="24"/>
        </w:rPr>
        <w:t xml:space="preserve">. Therefore, for the government to realise the principles which the organisation was established they must increase the funding to the NHS. This will ensure that Mr and Mrs are getting all the </w:t>
      </w:r>
      <w:r w:rsidR="000C028C" w:rsidRPr="0046059F">
        <w:rPr>
          <w:sz w:val="24"/>
          <w:szCs w:val="24"/>
        </w:rPr>
        <w:t>necessary adaptations</w:t>
      </w:r>
      <w:r w:rsidR="00432ABC" w:rsidRPr="0046059F">
        <w:rPr>
          <w:sz w:val="24"/>
          <w:szCs w:val="24"/>
        </w:rPr>
        <w:t xml:space="preserve"> and equipment they need irrespective of how much they cost</w:t>
      </w:r>
      <w:r w:rsidR="000C028C" w:rsidRPr="0046059F">
        <w:rPr>
          <w:sz w:val="24"/>
          <w:szCs w:val="24"/>
        </w:rPr>
        <w:t>. Currently, it is estimated that NHS is underfunded close to £3.8 billion</w:t>
      </w:r>
      <w:r w:rsidR="005D6BA1" w:rsidRPr="0046059F">
        <w:rPr>
          <w:sz w:val="24"/>
          <w:szCs w:val="24"/>
        </w:rPr>
        <w:t xml:space="preserve"> </w:t>
      </w:r>
      <w:r w:rsidR="005D6BA1" w:rsidRPr="0046059F">
        <w:rPr>
          <w:sz w:val="24"/>
          <w:szCs w:val="24"/>
          <w:shd w:val="clear" w:color="auto" w:fill="FFFFFF"/>
        </w:rPr>
        <w:t>(</w:t>
      </w:r>
      <w:r w:rsidR="005D6BA1" w:rsidRPr="0046059F">
        <w:rPr>
          <w:sz w:val="24"/>
          <w:szCs w:val="24"/>
        </w:rPr>
        <w:t>Miller, Glasby, and Dickinson, 2021).</w:t>
      </w:r>
    </w:p>
    <w:p w14:paraId="5AFBE4B2" w14:textId="323FFEAE" w:rsidR="000C028C" w:rsidRPr="0046059F" w:rsidRDefault="000C028C" w:rsidP="0046059F">
      <w:pPr>
        <w:spacing w:line="360" w:lineRule="auto"/>
        <w:rPr>
          <w:sz w:val="24"/>
          <w:szCs w:val="24"/>
        </w:rPr>
      </w:pPr>
      <w:r w:rsidRPr="0046059F">
        <w:rPr>
          <w:sz w:val="24"/>
          <w:szCs w:val="24"/>
        </w:rPr>
        <w:t xml:space="preserve">The other recommendation is for the carers to be paid and supported. The carers in the adult social care system play a critical role in ensuring that the system survives. Research indicates that carers can </w:t>
      </w:r>
      <w:r w:rsidR="0070472F" w:rsidRPr="0046059F">
        <w:rPr>
          <w:sz w:val="24"/>
          <w:szCs w:val="24"/>
        </w:rPr>
        <w:t xml:space="preserve">be anxious, stressed and eventually depressed due to the emotional financial </w:t>
      </w:r>
      <w:r w:rsidR="0070472F" w:rsidRPr="0046059F">
        <w:rPr>
          <w:sz w:val="24"/>
          <w:szCs w:val="24"/>
        </w:rPr>
        <w:lastRenderedPageBreak/>
        <w:t>and physical strain that they go through. This is the reason that it has been established that almost two thirds of carers are suffering from a long-standing health condition. The covid-19 pandemic added more challenges to the carers particularly the unpaid carers. When the wellbeing of carers is not guaranteed then Mr and Mrs T will receive a service that is not excellent and the professional standards will go down</w:t>
      </w:r>
      <w:r w:rsidR="005D6BA1" w:rsidRPr="0046059F">
        <w:rPr>
          <w:sz w:val="24"/>
          <w:szCs w:val="24"/>
        </w:rPr>
        <w:t xml:space="preserve"> (Cole et al., 2019)</w:t>
      </w:r>
      <w:r w:rsidR="00683B45" w:rsidRPr="0046059F">
        <w:rPr>
          <w:sz w:val="24"/>
          <w:szCs w:val="24"/>
        </w:rPr>
        <w:t>.</w:t>
      </w:r>
    </w:p>
    <w:p w14:paraId="3DF8A2F9" w14:textId="3CEB3E4B" w:rsidR="00683B45" w:rsidRPr="0046059F" w:rsidRDefault="00683B45" w:rsidP="0046059F">
      <w:pPr>
        <w:spacing w:line="360" w:lineRule="auto"/>
        <w:rPr>
          <w:b/>
          <w:bCs/>
          <w:sz w:val="24"/>
          <w:szCs w:val="24"/>
        </w:rPr>
      </w:pPr>
      <w:bookmarkStart w:id="3" w:name="_Toc89712168"/>
      <w:r w:rsidRPr="0046059F">
        <w:rPr>
          <w:b/>
          <w:bCs/>
          <w:sz w:val="24"/>
          <w:szCs w:val="24"/>
        </w:rPr>
        <w:t>Conclusion</w:t>
      </w:r>
      <w:bookmarkEnd w:id="3"/>
    </w:p>
    <w:p w14:paraId="4FB859FE" w14:textId="74B62BBB" w:rsidR="00AF199D" w:rsidRPr="0046059F" w:rsidRDefault="00683B45" w:rsidP="0046059F">
      <w:pPr>
        <w:spacing w:line="360" w:lineRule="auto"/>
        <w:rPr>
          <w:sz w:val="24"/>
          <w:szCs w:val="24"/>
        </w:rPr>
      </w:pPr>
      <w:r w:rsidRPr="0046059F">
        <w:rPr>
          <w:sz w:val="24"/>
          <w:szCs w:val="24"/>
        </w:rPr>
        <w:t xml:space="preserve">Adult social care system exists to offer support and care to the disabled and ill adults to ensure that their wellbeing improves to a point that they live independent lives. This is the aim behind the principles of social care and support. There are many organisations that are involved in offering adult social care which includes NHS. For the social care system to work effectively it must be </w:t>
      </w:r>
      <w:r w:rsidR="00D34016" w:rsidRPr="0046059F">
        <w:rPr>
          <w:sz w:val="24"/>
          <w:szCs w:val="24"/>
        </w:rPr>
        <w:t>adequately</w:t>
      </w:r>
      <w:r w:rsidRPr="0046059F">
        <w:rPr>
          <w:sz w:val="24"/>
          <w:szCs w:val="24"/>
        </w:rPr>
        <w:t xml:space="preserve"> funded and the carers should be paid. </w:t>
      </w:r>
    </w:p>
    <w:p w14:paraId="7B902748" w14:textId="1BC1B18A" w:rsidR="00C123CC" w:rsidRPr="00355DE6" w:rsidRDefault="00355DE6" w:rsidP="0046059F">
      <w:pPr>
        <w:spacing w:line="360" w:lineRule="auto"/>
        <w:rPr>
          <w:b/>
          <w:bCs/>
        </w:rPr>
      </w:pPr>
      <w:r w:rsidRPr="0046059F">
        <w:rPr>
          <w:sz w:val="24"/>
          <w:szCs w:val="24"/>
        </w:rPr>
        <w:br w:type="page"/>
      </w:r>
      <w:bookmarkStart w:id="4" w:name="_Toc89712169"/>
      <w:r w:rsidR="007A77B4" w:rsidRPr="00355DE6">
        <w:rPr>
          <w:b/>
          <w:bCs/>
        </w:rPr>
        <w:lastRenderedPageBreak/>
        <w:t>References</w:t>
      </w:r>
      <w:bookmarkEnd w:id="4"/>
    </w:p>
    <w:p w14:paraId="35A983DE"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 xml:space="preserve">Barnes, D., Boland, B., </w:t>
      </w:r>
      <w:proofErr w:type="spellStart"/>
      <w:r w:rsidRPr="00355DE6">
        <w:rPr>
          <w:rFonts w:ascii="Arial" w:hAnsi="Arial" w:cs="Arial"/>
          <w:sz w:val="24"/>
          <w:szCs w:val="24"/>
        </w:rPr>
        <w:t>Linhart</w:t>
      </w:r>
      <w:proofErr w:type="spellEnd"/>
      <w:r w:rsidRPr="00355DE6">
        <w:rPr>
          <w:rFonts w:ascii="Arial" w:hAnsi="Arial" w:cs="Arial"/>
          <w:sz w:val="24"/>
          <w:szCs w:val="24"/>
        </w:rPr>
        <w:t>, K., and Wilson, K. (2017). Personalisation and social care assessment–the Care Act 2014. </w:t>
      </w:r>
      <w:proofErr w:type="spellStart"/>
      <w:r w:rsidRPr="00355DE6">
        <w:rPr>
          <w:rFonts w:ascii="Arial" w:hAnsi="Arial" w:cs="Arial"/>
          <w:i/>
          <w:iCs/>
          <w:sz w:val="24"/>
          <w:szCs w:val="24"/>
        </w:rPr>
        <w:t>BJPsych</w:t>
      </w:r>
      <w:proofErr w:type="spellEnd"/>
      <w:r w:rsidRPr="00355DE6">
        <w:rPr>
          <w:rFonts w:ascii="Arial" w:hAnsi="Arial" w:cs="Arial"/>
          <w:i/>
          <w:iCs/>
          <w:sz w:val="24"/>
          <w:szCs w:val="24"/>
        </w:rPr>
        <w:t xml:space="preserve"> bulletin</w:t>
      </w:r>
      <w:r w:rsidRPr="00355DE6">
        <w:rPr>
          <w:rFonts w:ascii="Arial" w:hAnsi="Arial" w:cs="Arial"/>
          <w:sz w:val="24"/>
          <w:szCs w:val="24"/>
        </w:rPr>
        <w:t>, </w:t>
      </w:r>
      <w:r w:rsidRPr="00355DE6">
        <w:rPr>
          <w:rFonts w:ascii="Arial" w:hAnsi="Arial" w:cs="Arial"/>
          <w:i/>
          <w:iCs/>
          <w:sz w:val="24"/>
          <w:szCs w:val="24"/>
        </w:rPr>
        <w:t>41</w:t>
      </w:r>
      <w:r w:rsidRPr="00355DE6">
        <w:rPr>
          <w:rFonts w:ascii="Arial" w:hAnsi="Arial" w:cs="Arial"/>
          <w:sz w:val="24"/>
          <w:szCs w:val="24"/>
        </w:rPr>
        <w:t>(3), 176-180.</w:t>
      </w:r>
    </w:p>
    <w:p w14:paraId="43349C16" w14:textId="77777777" w:rsidR="00355DE6" w:rsidRPr="00355DE6" w:rsidRDefault="00355DE6" w:rsidP="00355DE6">
      <w:pPr>
        <w:spacing w:line="480" w:lineRule="auto"/>
        <w:ind w:left="720" w:hanging="720"/>
        <w:jc w:val="both"/>
        <w:rPr>
          <w:rFonts w:ascii="Arial" w:hAnsi="Arial" w:cs="Arial"/>
          <w:sz w:val="24"/>
          <w:szCs w:val="24"/>
        </w:rPr>
      </w:pPr>
      <w:proofErr w:type="spellStart"/>
      <w:r w:rsidRPr="00355DE6">
        <w:rPr>
          <w:rFonts w:ascii="Arial" w:hAnsi="Arial" w:cs="Arial"/>
          <w:sz w:val="24"/>
          <w:szCs w:val="24"/>
        </w:rPr>
        <w:t>Burki</w:t>
      </w:r>
      <w:proofErr w:type="spellEnd"/>
      <w:r w:rsidRPr="00355DE6">
        <w:rPr>
          <w:rFonts w:ascii="Arial" w:hAnsi="Arial" w:cs="Arial"/>
          <w:sz w:val="24"/>
          <w:szCs w:val="24"/>
        </w:rPr>
        <w:t>, T. (2018). From health service to national identity: the NHS at 70. </w:t>
      </w:r>
      <w:r w:rsidRPr="00355DE6">
        <w:rPr>
          <w:rFonts w:ascii="Arial" w:hAnsi="Arial" w:cs="Arial"/>
          <w:i/>
          <w:iCs/>
          <w:sz w:val="24"/>
          <w:szCs w:val="24"/>
        </w:rPr>
        <w:t>The Lancet</w:t>
      </w:r>
      <w:r w:rsidRPr="00355DE6">
        <w:rPr>
          <w:rFonts w:ascii="Arial" w:hAnsi="Arial" w:cs="Arial"/>
          <w:sz w:val="24"/>
          <w:szCs w:val="24"/>
        </w:rPr>
        <w:t>, </w:t>
      </w:r>
      <w:r w:rsidRPr="00355DE6">
        <w:rPr>
          <w:rFonts w:ascii="Arial" w:hAnsi="Arial" w:cs="Arial"/>
          <w:i/>
          <w:iCs/>
          <w:sz w:val="24"/>
          <w:szCs w:val="24"/>
        </w:rPr>
        <w:t>392</w:t>
      </w:r>
      <w:r w:rsidRPr="00355DE6">
        <w:rPr>
          <w:rFonts w:ascii="Arial" w:hAnsi="Arial" w:cs="Arial"/>
          <w:sz w:val="24"/>
          <w:szCs w:val="24"/>
        </w:rPr>
        <w:t>(10141), 15-17.</w:t>
      </w:r>
    </w:p>
    <w:p w14:paraId="5454D9EC"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 xml:space="preserve">Chinn, D., and </w:t>
      </w:r>
      <w:proofErr w:type="spellStart"/>
      <w:r w:rsidRPr="00355DE6">
        <w:rPr>
          <w:rFonts w:ascii="Arial" w:hAnsi="Arial" w:cs="Arial"/>
          <w:sz w:val="24"/>
          <w:szCs w:val="24"/>
        </w:rPr>
        <w:t>Homeyard</w:t>
      </w:r>
      <w:proofErr w:type="spellEnd"/>
      <w:r w:rsidRPr="00355DE6">
        <w:rPr>
          <w:rFonts w:ascii="Arial" w:hAnsi="Arial" w:cs="Arial"/>
          <w:sz w:val="24"/>
          <w:szCs w:val="24"/>
        </w:rPr>
        <w:t>, C. (2017). Easy read and accessible information for people with intellectual disabilities: Is it worth it? A meta</w:t>
      </w:r>
      <w:r w:rsidRPr="00355DE6">
        <w:rPr>
          <w:rFonts w:ascii="Cambria Math" w:hAnsi="Cambria Math" w:cs="Cambria Math"/>
          <w:sz w:val="24"/>
          <w:szCs w:val="24"/>
        </w:rPr>
        <w:t>‐</w:t>
      </w:r>
      <w:r w:rsidRPr="00355DE6">
        <w:rPr>
          <w:rFonts w:ascii="Arial" w:hAnsi="Arial" w:cs="Arial"/>
          <w:sz w:val="24"/>
          <w:szCs w:val="24"/>
        </w:rPr>
        <w:t>narrative literature review. </w:t>
      </w:r>
      <w:r w:rsidRPr="00355DE6">
        <w:rPr>
          <w:rFonts w:ascii="Arial" w:hAnsi="Arial" w:cs="Arial"/>
          <w:i/>
          <w:iCs/>
          <w:sz w:val="24"/>
          <w:szCs w:val="24"/>
        </w:rPr>
        <w:t>Health Expectations</w:t>
      </w:r>
      <w:r w:rsidRPr="00355DE6">
        <w:rPr>
          <w:rFonts w:ascii="Arial" w:hAnsi="Arial" w:cs="Arial"/>
          <w:sz w:val="24"/>
          <w:szCs w:val="24"/>
        </w:rPr>
        <w:t>, </w:t>
      </w:r>
      <w:r w:rsidRPr="00355DE6">
        <w:rPr>
          <w:rFonts w:ascii="Arial" w:hAnsi="Arial" w:cs="Arial"/>
          <w:i/>
          <w:iCs/>
          <w:sz w:val="24"/>
          <w:szCs w:val="24"/>
        </w:rPr>
        <w:t>20</w:t>
      </w:r>
      <w:r w:rsidRPr="00355DE6">
        <w:rPr>
          <w:rFonts w:ascii="Arial" w:hAnsi="Arial" w:cs="Arial"/>
          <w:sz w:val="24"/>
          <w:szCs w:val="24"/>
        </w:rPr>
        <w:t>(6), 1189-1200.</w:t>
      </w:r>
    </w:p>
    <w:p w14:paraId="56391C15"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 xml:space="preserve">Cole, A., </w:t>
      </w:r>
      <w:proofErr w:type="spellStart"/>
      <w:r w:rsidRPr="00355DE6">
        <w:rPr>
          <w:rFonts w:ascii="Arial" w:hAnsi="Arial" w:cs="Arial"/>
          <w:sz w:val="24"/>
          <w:szCs w:val="24"/>
        </w:rPr>
        <w:t>Cubi-Molla</w:t>
      </w:r>
      <w:proofErr w:type="spellEnd"/>
      <w:r w:rsidRPr="00355DE6">
        <w:rPr>
          <w:rFonts w:ascii="Arial" w:hAnsi="Arial" w:cs="Arial"/>
          <w:sz w:val="24"/>
          <w:szCs w:val="24"/>
        </w:rPr>
        <w:t xml:space="preserve">, P., Pollard, J., Sim, D., Sullivan, R., Sussex, J., and </w:t>
      </w:r>
      <w:proofErr w:type="spellStart"/>
      <w:r w:rsidRPr="00355DE6">
        <w:rPr>
          <w:rFonts w:ascii="Arial" w:hAnsi="Arial" w:cs="Arial"/>
          <w:sz w:val="24"/>
          <w:szCs w:val="24"/>
        </w:rPr>
        <w:t>Lorgelly</w:t>
      </w:r>
      <w:proofErr w:type="spellEnd"/>
      <w:r w:rsidRPr="00355DE6">
        <w:rPr>
          <w:rFonts w:ascii="Arial" w:hAnsi="Arial" w:cs="Arial"/>
          <w:sz w:val="24"/>
          <w:szCs w:val="24"/>
        </w:rPr>
        <w:t>, P. (2019). </w:t>
      </w:r>
      <w:r w:rsidRPr="00355DE6">
        <w:rPr>
          <w:rFonts w:ascii="Arial" w:hAnsi="Arial" w:cs="Arial"/>
          <w:i/>
          <w:iCs/>
          <w:sz w:val="24"/>
          <w:szCs w:val="24"/>
        </w:rPr>
        <w:t>Making outcome-based payment a reality in the NHS</w:t>
      </w:r>
      <w:r w:rsidRPr="00355DE6">
        <w:rPr>
          <w:rFonts w:ascii="Arial" w:hAnsi="Arial" w:cs="Arial"/>
          <w:sz w:val="24"/>
          <w:szCs w:val="24"/>
        </w:rPr>
        <w:t> (No. 002115).</w:t>
      </w:r>
    </w:p>
    <w:p w14:paraId="67F73A4D"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Goddard, M., and Mason, A. R. (2017). Integrated care: a pill for all ills?. </w:t>
      </w:r>
      <w:r w:rsidRPr="00355DE6">
        <w:rPr>
          <w:rFonts w:ascii="Arial" w:hAnsi="Arial" w:cs="Arial"/>
          <w:i/>
          <w:iCs/>
          <w:sz w:val="24"/>
          <w:szCs w:val="24"/>
        </w:rPr>
        <w:t>International Journal of Health Policy and Management</w:t>
      </w:r>
      <w:r w:rsidRPr="00355DE6">
        <w:rPr>
          <w:rFonts w:ascii="Arial" w:hAnsi="Arial" w:cs="Arial"/>
          <w:sz w:val="24"/>
          <w:szCs w:val="24"/>
        </w:rPr>
        <w:t>, </w:t>
      </w:r>
      <w:r w:rsidRPr="00355DE6">
        <w:rPr>
          <w:rFonts w:ascii="Arial" w:hAnsi="Arial" w:cs="Arial"/>
          <w:i/>
          <w:iCs/>
          <w:sz w:val="24"/>
          <w:szCs w:val="24"/>
        </w:rPr>
        <w:t>6</w:t>
      </w:r>
      <w:r w:rsidRPr="00355DE6">
        <w:rPr>
          <w:rFonts w:ascii="Arial" w:hAnsi="Arial" w:cs="Arial"/>
          <w:sz w:val="24"/>
          <w:szCs w:val="24"/>
        </w:rPr>
        <w:t>(1), 1.</w:t>
      </w:r>
    </w:p>
    <w:p w14:paraId="128492AA" w14:textId="77777777" w:rsidR="00355DE6" w:rsidRPr="00355DE6" w:rsidRDefault="00355DE6" w:rsidP="00355DE6">
      <w:pPr>
        <w:spacing w:line="480" w:lineRule="auto"/>
        <w:ind w:left="720" w:hanging="720"/>
        <w:jc w:val="both"/>
        <w:rPr>
          <w:rFonts w:ascii="Arial" w:hAnsi="Arial" w:cs="Arial"/>
          <w:sz w:val="24"/>
          <w:szCs w:val="24"/>
        </w:rPr>
      </w:pPr>
      <w:proofErr w:type="spellStart"/>
      <w:r w:rsidRPr="00355DE6">
        <w:rPr>
          <w:rFonts w:ascii="Arial" w:hAnsi="Arial" w:cs="Arial"/>
          <w:sz w:val="24"/>
          <w:szCs w:val="24"/>
        </w:rPr>
        <w:t>Groothuizen</w:t>
      </w:r>
      <w:proofErr w:type="spellEnd"/>
      <w:r w:rsidRPr="00355DE6">
        <w:rPr>
          <w:rFonts w:ascii="Arial" w:hAnsi="Arial" w:cs="Arial"/>
          <w:sz w:val="24"/>
          <w:szCs w:val="24"/>
        </w:rPr>
        <w:t xml:space="preserve">, J. E., </w:t>
      </w:r>
      <w:proofErr w:type="spellStart"/>
      <w:r w:rsidRPr="00355DE6">
        <w:rPr>
          <w:rFonts w:ascii="Arial" w:hAnsi="Arial" w:cs="Arial"/>
          <w:sz w:val="24"/>
          <w:szCs w:val="24"/>
        </w:rPr>
        <w:t>Callwood</w:t>
      </w:r>
      <w:proofErr w:type="spellEnd"/>
      <w:r w:rsidRPr="00355DE6">
        <w:rPr>
          <w:rFonts w:ascii="Arial" w:hAnsi="Arial" w:cs="Arial"/>
          <w:sz w:val="24"/>
          <w:szCs w:val="24"/>
        </w:rPr>
        <w:t>, A., and Gallagher, A. (2018). NHS constitution values for values-based recruitment: a virtue ethics perspective. </w:t>
      </w:r>
      <w:r w:rsidRPr="00355DE6">
        <w:rPr>
          <w:rFonts w:ascii="Arial" w:hAnsi="Arial" w:cs="Arial"/>
          <w:i/>
          <w:iCs/>
          <w:sz w:val="24"/>
          <w:szCs w:val="24"/>
        </w:rPr>
        <w:t>Journal of medical ethics</w:t>
      </w:r>
      <w:r w:rsidRPr="00355DE6">
        <w:rPr>
          <w:rFonts w:ascii="Arial" w:hAnsi="Arial" w:cs="Arial"/>
          <w:sz w:val="24"/>
          <w:szCs w:val="24"/>
        </w:rPr>
        <w:t>, </w:t>
      </w:r>
      <w:r w:rsidRPr="00355DE6">
        <w:rPr>
          <w:rFonts w:ascii="Arial" w:hAnsi="Arial" w:cs="Arial"/>
          <w:i/>
          <w:iCs/>
          <w:sz w:val="24"/>
          <w:szCs w:val="24"/>
        </w:rPr>
        <w:t>44</w:t>
      </w:r>
      <w:r w:rsidRPr="00355DE6">
        <w:rPr>
          <w:rFonts w:ascii="Arial" w:hAnsi="Arial" w:cs="Arial"/>
          <w:sz w:val="24"/>
          <w:szCs w:val="24"/>
        </w:rPr>
        <w:t>(8), 518-523.</w:t>
      </w:r>
    </w:p>
    <w:p w14:paraId="02FB2C73"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Lu, H., Burge, P., and Sussex, J. (2021). Measuring public preferences between health and social care funding options. </w:t>
      </w:r>
      <w:r w:rsidRPr="00355DE6">
        <w:rPr>
          <w:rFonts w:ascii="Arial" w:hAnsi="Arial" w:cs="Arial"/>
          <w:i/>
          <w:iCs/>
          <w:sz w:val="24"/>
          <w:szCs w:val="24"/>
        </w:rPr>
        <w:t>Journal of choice modelling</w:t>
      </w:r>
      <w:r w:rsidRPr="00355DE6">
        <w:rPr>
          <w:rFonts w:ascii="Arial" w:hAnsi="Arial" w:cs="Arial"/>
          <w:sz w:val="24"/>
          <w:szCs w:val="24"/>
        </w:rPr>
        <w:t>, </w:t>
      </w:r>
      <w:r w:rsidRPr="00355DE6">
        <w:rPr>
          <w:rFonts w:ascii="Arial" w:hAnsi="Arial" w:cs="Arial"/>
          <w:i/>
          <w:iCs/>
          <w:sz w:val="24"/>
          <w:szCs w:val="24"/>
        </w:rPr>
        <w:t>38</w:t>
      </w:r>
      <w:r w:rsidRPr="00355DE6">
        <w:rPr>
          <w:rFonts w:ascii="Arial" w:hAnsi="Arial" w:cs="Arial"/>
          <w:sz w:val="24"/>
          <w:szCs w:val="24"/>
        </w:rPr>
        <w:t>, 100266.</w:t>
      </w:r>
    </w:p>
    <w:p w14:paraId="78E4DD17"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McKenna, H. (2018). </w:t>
      </w:r>
      <w:r w:rsidRPr="00355DE6">
        <w:rPr>
          <w:rFonts w:ascii="Arial" w:hAnsi="Arial" w:cs="Arial"/>
          <w:i/>
          <w:iCs/>
          <w:sz w:val="24"/>
          <w:szCs w:val="24"/>
        </w:rPr>
        <w:t>Are we expecting too much from the NHS?</w:t>
      </w:r>
      <w:r w:rsidRPr="00355DE6">
        <w:rPr>
          <w:rFonts w:ascii="Arial" w:hAnsi="Arial" w:cs="Arial"/>
          <w:sz w:val="24"/>
          <w:szCs w:val="24"/>
        </w:rPr>
        <w:t>. King's Fund.</w:t>
      </w:r>
    </w:p>
    <w:p w14:paraId="7F02A6BA"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Miller, R., Glasby, J., and Dickinson, H. (2021). Integrated Health and Social Care in England: Ten Years On. </w:t>
      </w:r>
      <w:r w:rsidRPr="00355DE6">
        <w:rPr>
          <w:rFonts w:ascii="Arial" w:hAnsi="Arial" w:cs="Arial"/>
          <w:i/>
          <w:iCs/>
          <w:sz w:val="24"/>
          <w:szCs w:val="24"/>
        </w:rPr>
        <w:t>International Journal of Integrated Care</w:t>
      </w:r>
      <w:r w:rsidRPr="00355DE6">
        <w:rPr>
          <w:rFonts w:ascii="Arial" w:hAnsi="Arial" w:cs="Arial"/>
          <w:sz w:val="24"/>
          <w:szCs w:val="24"/>
        </w:rPr>
        <w:t>, </w:t>
      </w:r>
      <w:r w:rsidRPr="00355DE6">
        <w:rPr>
          <w:rFonts w:ascii="Arial" w:hAnsi="Arial" w:cs="Arial"/>
          <w:i/>
          <w:iCs/>
          <w:sz w:val="24"/>
          <w:szCs w:val="24"/>
        </w:rPr>
        <w:t>21</w:t>
      </w:r>
      <w:r w:rsidRPr="00355DE6">
        <w:rPr>
          <w:rFonts w:ascii="Arial" w:hAnsi="Arial" w:cs="Arial"/>
          <w:sz w:val="24"/>
          <w:szCs w:val="24"/>
        </w:rPr>
        <w:t>(4).</w:t>
      </w:r>
    </w:p>
    <w:p w14:paraId="23C32994"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lastRenderedPageBreak/>
        <w:t>Pollock, A. M., and Roderick, P. (2018). Why we should be concerned about accountable care organisations in England’s NHS. </w:t>
      </w:r>
      <w:proofErr w:type="spellStart"/>
      <w:r w:rsidRPr="00355DE6">
        <w:rPr>
          <w:rFonts w:ascii="Arial" w:hAnsi="Arial" w:cs="Arial"/>
          <w:i/>
          <w:iCs/>
          <w:sz w:val="24"/>
          <w:szCs w:val="24"/>
        </w:rPr>
        <w:t>Bmj</w:t>
      </w:r>
      <w:proofErr w:type="spellEnd"/>
      <w:r w:rsidRPr="00355DE6">
        <w:rPr>
          <w:rFonts w:ascii="Arial" w:hAnsi="Arial" w:cs="Arial"/>
          <w:sz w:val="24"/>
          <w:szCs w:val="24"/>
        </w:rPr>
        <w:t>, </w:t>
      </w:r>
      <w:r w:rsidRPr="00355DE6">
        <w:rPr>
          <w:rFonts w:ascii="Arial" w:hAnsi="Arial" w:cs="Arial"/>
          <w:i/>
          <w:iCs/>
          <w:sz w:val="24"/>
          <w:szCs w:val="24"/>
        </w:rPr>
        <w:t>360</w:t>
      </w:r>
      <w:r w:rsidRPr="00355DE6">
        <w:rPr>
          <w:rFonts w:ascii="Arial" w:hAnsi="Arial" w:cs="Arial"/>
          <w:sz w:val="24"/>
          <w:szCs w:val="24"/>
        </w:rPr>
        <w:t>.</w:t>
      </w:r>
    </w:p>
    <w:p w14:paraId="111EDDEC"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Shand, J., and Turner, S. (2019). System wide collaboration? Health and social care leaders’ perspectives on working across boundaries. </w:t>
      </w:r>
      <w:r w:rsidRPr="00355DE6">
        <w:rPr>
          <w:rFonts w:ascii="Arial" w:hAnsi="Arial" w:cs="Arial"/>
          <w:i/>
          <w:iCs/>
          <w:sz w:val="24"/>
          <w:szCs w:val="24"/>
        </w:rPr>
        <w:t>Journal of Integrated Care</w:t>
      </w:r>
      <w:r w:rsidRPr="00355DE6">
        <w:rPr>
          <w:rFonts w:ascii="Arial" w:hAnsi="Arial" w:cs="Arial"/>
          <w:sz w:val="24"/>
          <w:szCs w:val="24"/>
        </w:rPr>
        <w:t>.</w:t>
      </w:r>
    </w:p>
    <w:p w14:paraId="68346154"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 xml:space="preserve">Stark, C., and </w:t>
      </w:r>
      <w:proofErr w:type="spellStart"/>
      <w:r w:rsidRPr="00355DE6">
        <w:rPr>
          <w:rFonts w:ascii="Arial" w:hAnsi="Arial" w:cs="Arial"/>
          <w:sz w:val="24"/>
          <w:szCs w:val="24"/>
        </w:rPr>
        <w:t>Hookway</w:t>
      </w:r>
      <w:proofErr w:type="spellEnd"/>
      <w:r w:rsidRPr="00355DE6">
        <w:rPr>
          <w:rFonts w:ascii="Arial" w:hAnsi="Arial" w:cs="Arial"/>
          <w:sz w:val="24"/>
          <w:szCs w:val="24"/>
        </w:rPr>
        <w:t>, G. (2019). </w:t>
      </w:r>
      <w:r w:rsidRPr="00355DE6">
        <w:rPr>
          <w:rFonts w:ascii="Arial" w:hAnsi="Arial" w:cs="Arial"/>
          <w:i/>
          <w:iCs/>
          <w:sz w:val="24"/>
          <w:szCs w:val="24"/>
        </w:rPr>
        <w:t>Applying lean in health and social care services: improving quality and the patient experience at NHS highland</w:t>
      </w:r>
      <w:r w:rsidRPr="00355DE6">
        <w:rPr>
          <w:rFonts w:ascii="Arial" w:hAnsi="Arial" w:cs="Arial"/>
          <w:sz w:val="24"/>
          <w:szCs w:val="24"/>
        </w:rPr>
        <w:t>. Productivity Press.</w:t>
      </w:r>
    </w:p>
    <w:p w14:paraId="3C86AF01" w14:textId="77777777" w:rsidR="00355DE6" w:rsidRPr="00355DE6" w:rsidRDefault="00355DE6" w:rsidP="00355DE6">
      <w:pPr>
        <w:spacing w:line="480" w:lineRule="auto"/>
        <w:ind w:left="720" w:hanging="720"/>
        <w:jc w:val="both"/>
        <w:rPr>
          <w:rFonts w:ascii="Arial" w:hAnsi="Arial" w:cs="Arial"/>
          <w:sz w:val="24"/>
          <w:szCs w:val="24"/>
        </w:rPr>
      </w:pPr>
      <w:proofErr w:type="spellStart"/>
      <w:r w:rsidRPr="00355DE6">
        <w:rPr>
          <w:rFonts w:ascii="Arial" w:hAnsi="Arial" w:cs="Arial"/>
          <w:sz w:val="24"/>
          <w:szCs w:val="24"/>
        </w:rPr>
        <w:t>Stoye</w:t>
      </w:r>
      <w:proofErr w:type="spellEnd"/>
      <w:r w:rsidRPr="00355DE6">
        <w:rPr>
          <w:rFonts w:ascii="Arial" w:hAnsi="Arial" w:cs="Arial"/>
          <w:sz w:val="24"/>
          <w:szCs w:val="24"/>
        </w:rPr>
        <w:t>, G. (2018). </w:t>
      </w:r>
      <w:r w:rsidRPr="00355DE6">
        <w:rPr>
          <w:rFonts w:ascii="Arial" w:hAnsi="Arial" w:cs="Arial"/>
          <w:i/>
          <w:iCs/>
          <w:sz w:val="24"/>
          <w:szCs w:val="24"/>
        </w:rPr>
        <w:t>Does the NHS need more money and how could we pay for it?</w:t>
      </w:r>
      <w:r w:rsidRPr="00355DE6">
        <w:rPr>
          <w:rFonts w:ascii="Arial" w:hAnsi="Arial" w:cs="Arial"/>
          <w:sz w:val="24"/>
          <w:szCs w:val="24"/>
        </w:rPr>
        <w:t>. King's Fund.</w:t>
      </w:r>
    </w:p>
    <w:p w14:paraId="484BE093" w14:textId="77777777" w:rsidR="007A77B4" w:rsidRPr="00355DE6" w:rsidRDefault="007A77B4" w:rsidP="00355DE6">
      <w:pPr>
        <w:spacing w:line="480" w:lineRule="auto"/>
        <w:jc w:val="both"/>
        <w:rPr>
          <w:rFonts w:ascii="Arial" w:hAnsi="Arial" w:cs="Arial"/>
          <w:sz w:val="24"/>
          <w:szCs w:val="24"/>
        </w:rPr>
      </w:pPr>
    </w:p>
    <w:p w14:paraId="6125FFE9" w14:textId="77777777" w:rsidR="007A77B4" w:rsidRPr="00355DE6" w:rsidRDefault="007A77B4" w:rsidP="00355DE6">
      <w:pPr>
        <w:spacing w:line="480" w:lineRule="auto"/>
        <w:jc w:val="both"/>
        <w:rPr>
          <w:rFonts w:ascii="Arial" w:hAnsi="Arial" w:cs="Arial"/>
          <w:sz w:val="24"/>
          <w:szCs w:val="24"/>
        </w:rPr>
      </w:pPr>
    </w:p>
    <w:p w14:paraId="02C57E69" w14:textId="77777777" w:rsidR="008565BE" w:rsidRPr="00355DE6" w:rsidRDefault="008565BE" w:rsidP="00355DE6">
      <w:pPr>
        <w:spacing w:line="480" w:lineRule="auto"/>
        <w:rPr>
          <w:rFonts w:ascii="Arial" w:hAnsi="Arial" w:cs="Arial"/>
          <w:sz w:val="24"/>
          <w:szCs w:val="24"/>
          <w:lang w:val="en-US"/>
        </w:rPr>
      </w:pPr>
    </w:p>
    <w:sectPr w:rsidR="008565BE" w:rsidRPr="00355DE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174C1" w14:textId="77777777" w:rsidR="00750401" w:rsidRDefault="00750401" w:rsidP="007A77B4">
      <w:pPr>
        <w:spacing w:after="0" w:line="240" w:lineRule="auto"/>
      </w:pPr>
      <w:r>
        <w:separator/>
      </w:r>
    </w:p>
  </w:endnote>
  <w:endnote w:type="continuationSeparator" w:id="0">
    <w:p w14:paraId="480D4DE7" w14:textId="77777777" w:rsidR="00750401" w:rsidRDefault="00750401" w:rsidP="007A7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384684"/>
      <w:docPartObj>
        <w:docPartGallery w:val="Page Numbers (Bottom of Page)"/>
        <w:docPartUnique/>
      </w:docPartObj>
    </w:sdtPr>
    <w:sdtEndPr>
      <w:rPr>
        <w:noProof/>
      </w:rPr>
    </w:sdtEndPr>
    <w:sdtContent>
      <w:p w14:paraId="53762C4A" w14:textId="1D20AB77" w:rsidR="007A77B4" w:rsidRDefault="007A77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AE8CEA" w14:textId="77777777" w:rsidR="007A77B4" w:rsidRDefault="007A77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AFE7F" w14:textId="77777777" w:rsidR="00750401" w:rsidRDefault="00750401" w:rsidP="007A77B4">
      <w:pPr>
        <w:spacing w:after="0" w:line="240" w:lineRule="auto"/>
      </w:pPr>
      <w:r>
        <w:separator/>
      </w:r>
    </w:p>
  </w:footnote>
  <w:footnote w:type="continuationSeparator" w:id="0">
    <w:p w14:paraId="011EF412" w14:textId="77777777" w:rsidR="00750401" w:rsidRDefault="00750401" w:rsidP="007A77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21276" w14:textId="33200F42" w:rsidR="009003E3" w:rsidRPr="009003E3" w:rsidRDefault="009003E3" w:rsidP="009003E3">
    <w:pPr>
      <w:spacing w:line="480" w:lineRule="auto"/>
      <w:ind w:left="2160" w:firstLine="720"/>
      <w:jc w:val="center"/>
      <w:rPr>
        <w:rFonts w:ascii="Arial" w:hAnsi="Arial" w:cs="Arial"/>
        <w:sz w:val="24"/>
        <w:szCs w:val="24"/>
      </w:rPr>
    </w:pPr>
    <w:r>
      <w:rPr>
        <w:rFonts w:ascii="Arial" w:hAnsi="Arial" w:cs="Arial"/>
        <w:b/>
        <w:bCs/>
        <w:sz w:val="24"/>
        <w:szCs w:val="24"/>
      </w:rPr>
      <w:t xml:space="preserve">                    </w:t>
    </w:r>
    <w:r>
      <w:rPr>
        <w:rFonts w:ascii="Arial" w:hAnsi="Arial" w:cs="Arial"/>
        <w:b/>
        <w:bCs/>
        <w:sz w:val="24"/>
        <w:szCs w:val="24"/>
      </w:rPr>
      <w:tab/>
      <w:t xml:space="preserve">   </w:t>
    </w:r>
    <w:r w:rsidRPr="009003E3">
      <w:rPr>
        <w:rFonts w:ascii="Arial" w:hAnsi="Arial" w:cs="Arial"/>
        <w:sz w:val="24"/>
        <w:szCs w:val="24"/>
      </w:rPr>
      <w:t>Principles of Health and Social Care Practice</w:t>
    </w:r>
  </w:p>
  <w:p w14:paraId="77D25A75" w14:textId="77777777" w:rsidR="009003E3" w:rsidRDefault="009003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12872"/>
    <w:multiLevelType w:val="hybridMultilevel"/>
    <w:tmpl w:val="8E68D1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733"/>
    <w:rsid w:val="000A2477"/>
    <w:rsid w:val="000C028C"/>
    <w:rsid w:val="00133FCC"/>
    <w:rsid w:val="001518C1"/>
    <w:rsid w:val="00161EB6"/>
    <w:rsid w:val="00203B41"/>
    <w:rsid w:val="00215E64"/>
    <w:rsid w:val="00231B57"/>
    <w:rsid w:val="002A1AC3"/>
    <w:rsid w:val="002A21D1"/>
    <w:rsid w:val="002A32C4"/>
    <w:rsid w:val="002D18D8"/>
    <w:rsid w:val="002D251F"/>
    <w:rsid w:val="003218A4"/>
    <w:rsid w:val="00355DE6"/>
    <w:rsid w:val="003716B0"/>
    <w:rsid w:val="003966C2"/>
    <w:rsid w:val="003E614D"/>
    <w:rsid w:val="004051FA"/>
    <w:rsid w:val="00432ABC"/>
    <w:rsid w:val="0044001A"/>
    <w:rsid w:val="0046059F"/>
    <w:rsid w:val="00502B9E"/>
    <w:rsid w:val="00564348"/>
    <w:rsid w:val="00597885"/>
    <w:rsid w:val="005B7DED"/>
    <w:rsid w:val="005C2040"/>
    <w:rsid w:val="005D6BA1"/>
    <w:rsid w:val="005E4378"/>
    <w:rsid w:val="005E6D5C"/>
    <w:rsid w:val="005F4ABC"/>
    <w:rsid w:val="005F56AA"/>
    <w:rsid w:val="0061367D"/>
    <w:rsid w:val="006379B9"/>
    <w:rsid w:val="006633F8"/>
    <w:rsid w:val="00664AE1"/>
    <w:rsid w:val="00677DB8"/>
    <w:rsid w:val="00683B45"/>
    <w:rsid w:val="006E639A"/>
    <w:rsid w:val="0070472F"/>
    <w:rsid w:val="00713D84"/>
    <w:rsid w:val="00750401"/>
    <w:rsid w:val="007664B9"/>
    <w:rsid w:val="007A77B4"/>
    <w:rsid w:val="00826A05"/>
    <w:rsid w:val="00830B03"/>
    <w:rsid w:val="00847818"/>
    <w:rsid w:val="008565BE"/>
    <w:rsid w:val="00873E5C"/>
    <w:rsid w:val="008A271D"/>
    <w:rsid w:val="009003E3"/>
    <w:rsid w:val="00916F5C"/>
    <w:rsid w:val="009B1A1E"/>
    <w:rsid w:val="009E2E0E"/>
    <w:rsid w:val="00A22607"/>
    <w:rsid w:val="00A27361"/>
    <w:rsid w:val="00AA4FD4"/>
    <w:rsid w:val="00AB4B96"/>
    <w:rsid w:val="00AE1733"/>
    <w:rsid w:val="00AF199D"/>
    <w:rsid w:val="00B213A2"/>
    <w:rsid w:val="00B54847"/>
    <w:rsid w:val="00B76591"/>
    <w:rsid w:val="00B927C1"/>
    <w:rsid w:val="00BC477F"/>
    <w:rsid w:val="00C123CC"/>
    <w:rsid w:val="00CB14EE"/>
    <w:rsid w:val="00CB351B"/>
    <w:rsid w:val="00CB3668"/>
    <w:rsid w:val="00CC6801"/>
    <w:rsid w:val="00CF642A"/>
    <w:rsid w:val="00D3240F"/>
    <w:rsid w:val="00D34016"/>
    <w:rsid w:val="00D80652"/>
    <w:rsid w:val="00D852BA"/>
    <w:rsid w:val="00DA0D28"/>
    <w:rsid w:val="00DD5058"/>
    <w:rsid w:val="00DE1595"/>
    <w:rsid w:val="00E10100"/>
    <w:rsid w:val="00ED48D5"/>
    <w:rsid w:val="00FD4309"/>
    <w:rsid w:val="00FE1859"/>
    <w:rsid w:val="00FE4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E8C4B"/>
  <w15:chartTrackingRefBased/>
  <w15:docId w15:val="{E32D43B6-68E8-46D9-B8FC-28943D461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55D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7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77B4"/>
    <w:rPr>
      <w:lang w:val="en-GB"/>
    </w:rPr>
  </w:style>
  <w:style w:type="paragraph" w:styleId="Footer">
    <w:name w:val="footer"/>
    <w:basedOn w:val="Normal"/>
    <w:link w:val="FooterChar"/>
    <w:uiPriority w:val="99"/>
    <w:unhideWhenUsed/>
    <w:rsid w:val="007A77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77B4"/>
    <w:rPr>
      <w:lang w:val="en-GB"/>
    </w:rPr>
  </w:style>
  <w:style w:type="character" w:customStyle="1" w:styleId="Heading1Char">
    <w:name w:val="Heading 1 Char"/>
    <w:basedOn w:val="DefaultParagraphFont"/>
    <w:link w:val="Heading1"/>
    <w:uiPriority w:val="9"/>
    <w:rsid w:val="00355DE6"/>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355DE6"/>
    <w:pPr>
      <w:outlineLvl w:val="9"/>
    </w:pPr>
    <w:rPr>
      <w:lang w:val="en-US"/>
    </w:rPr>
  </w:style>
  <w:style w:type="paragraph" w:styleId="TOC1">
    <w:name w:val="toc 1"/>
    <w:basedOn w:val="Normal"/>
    <w:next w:val="Normal"/>
    <w:autoRedefine/>
    <w:uiPriority w:val="39"/>
    <w:unhideWhenUsed/>
    <w:rsid w:val="00355DE6"/>
    <w:pPr>
      <w:spacing w:after="100"/>
    </w:pPr>
  </w:style>
  <w:style w:type="character" w:styleId="Hyperlink">
    <w:name w:val="Hyperlink"/>
    <w:basedOn w:val="DefaultParagraphFont"/>
    <w:uiPriority w:val="99"/>
    <w:unhideWhenUsed/>
    <w:rsid w:val="00355DE6"/>
    <w:rPr>
      <w:color w:val="0563C1" w:themeColor="hyperlink"/>
      <w:u w:val="single"/>
    </w:rPr>
  </w:style>
  <w:style w:type="paragraph" w:styleId="NoSpacing">
    <w:name w:val="No Spacing"/>
    <w:uiPriority w:val="1"/>
    <w:qFormat/>
    <w:rsid w:val="0046059F"/>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8899663">
      <w:bodyDiv w:val="1"/>
      <w:marLeft w:val="0"/>
      <w:marRight w:val="0"/>
      <w:marTop w:val="0"/>
      <w:marBottom w:val="0"/>
      <w:divBdr>
        <w:top w:val="none" w:sz="0" w:space="0" w:color="auto"/>
        <w:left w:val="none" w:sz="0" w:space="0" w:color="auto"/>
        <w:bottom w:val="none" w:sz="0" w:space="0" w:color="auto"/>
        <w:right w:val="none" w:sz="0" w:space="0" w:color="auto"/>
      </w:divBdr>
      <w:divsChild>
        <w:div w:id="336546189">
          <w:marLeft w:val="0"/>
          <w:marRight w:val="0"/>
          <w:marTop w:val="0"/>
          <w:marBottom w:val="0"/>
          <w:divBdr>
            <w:top w:val="none" w:sz="0" w:space="0" w:color="auto"/>
            <w:left w:val="none" w:sz="0" w:space="0" w:color="auto"/>
            <w:bottom w:val="none" w:sz="0" w:space="0" w:color="auto"/>
            <w:right w:val="none" w:sz="0" w:space="0" w:color="auto"/>
          </w:divBdr>
          <w:divsChild>
            <w:div w:id="112774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96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4F396-99AB-45B8-A701-7598CFDF6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11</Pages>
  <Words>2603</Words>
  <Characters>14840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Nadine El Bakhour (1916671)</cp:lastModifiedBy>
  <cp:revision>8</cp:revision>
  <dcterms:created xsi:type="dcterms:W3CDTF">2021-12-05T09:20:00Z</dcterms:created>
  <dcterms:modified xsi:type="dcterms:W3CDTF">2021-12-15T10:31:00Z</dcterms:modified>
</cp:coreProperties>
</file>