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5588" w:rsidRDefault="00FF200C" w:rsidP="00FF200C">
      <w:pPr>
        <w:jc w:val="center"/>
        <w:rPr>
          <w:rFonts w:ascii="Times New Roman" w:hAnsi="Times New Roman" w:cs="Times New Roman"/>
          <w:b/>
          <w:sz w:val="24"/>
          <w:szCs w:val="24"/>
          <w:u w:val="single"/>
        </w:rPr>
      </w:pPr>
      <w:bookmarkStart w:id="0" w:name="_GoBack"/>
      <w:bookmarkEnd w:id="0"/>
      <w:r w:rsidRPr="00FF200C">
        <w:rPr>
          <w:rFonts w:ascii="Times New Roman" w:hAnsi="Times New Roman" w:cs="Times New Roman"/>
          <w:b/>
          <w:sz w:val="24"/>
          <w:szCs w:val="24"/>
          <w:u w:val="single"/>
        </w:rPr>
        <w:t xml:space="preserve">AHAC6007 – Examine the arguments for and against removing monuments OR buildings from their sites in the landscape to the safekeeping of the museum </w:t>
      </w:r>
    </w:p>
    <w:p w:rsidR="00801E27" w:rsidRDefault="00801E27" w:rsidP="00FF200C">
      <w:pPr>
        <w:jc w:val="center"/>
        <w:rPr>
          <w:rFonts w:ascii="Times New Roman" w:hAnsi="Times New Roman" w:cs="Times New Roman"/>
          <w:b/>
          <w:sz w:val="24"/>
          <w:szCs w:val="24"/>
          <w:u w:val="single"/>
        </w:rPr>
      </w:pPr>
    </w:p>
    <w:p w:rsidR="008C13BD" w:rsidRPr="008C13BD" w:rsidRDefault="001A1847" w:rsidP="00801E27">
      <w:pPr>
        <w:rPr>
          <w:rFonts w:ascii="Times New Roman" w:hAnsi="Times New Roman" w:cs="Times New Roman"/>
          <w:sz w:val="24"/>
          <w:szCs w:val="24"/>
        </w:rPr>
      </w:pPr>
      <w:r>
        <w:rPr>
          <w:rFonts w:ascii="Times New Roman" w:hAnsi="Times New Roman" w:cs="Times New Roman"/>
          <w:sz w:val="24"/>
          <w:szCs w:val="24"/>
        </w:rPr>
        <w:t>I am going to examine</w:t>
      </w:r>
      <w:r w:rsidR="00801E27">
        <w:rPr>
          <w:rFonts w:ascii="Times New Roman" w:hAnsi="Times New Roman" w:cs="Times New Roman"/>
          <w:sz w:val="24"/>
          <w:szCs w:val="24"/>
        </w:rPr>
        <w:t xml:space="preserve"> the arguments for and against removing monuments or buildings from their sites in the landscape to the safekeeping of the museum. </w:t>
      </w:r>
      <w:r>
        <w:rPr>
          <w:rFonts w:ascii="Times New Roman" w:hAnsi="Times New Roman" w:cs="Times New Roman"/>
          <w:sz w:val="24"/>
          <w:szCs w:val="24"/>
        </w:rPr>
        <w:t>I will do this with relation to the St. Fagans National Museum of History trip that we undertook as part of the module. I will firstly detail some backgroun</w:t>
      </w:r>
      <w:r w:rsidR="002959E0">
        <w:rPr>
          <w:rFonts w:ascii="Times New Roman" w:hAnsi="Times New Roman" w:cs="Times New Roman"/>
          <w:sz w:val="24"/>
          <w:szCs w:val="24"/>
        </w:rPr>
        <w:t>d information on this museum</w:t>
      </w:r>
      <w:r>
        <w:rPr>
          <w:rFonts w:ascii="Times New Roman" w:hAnsi="Times New Roman" w:cs="Times New Roman"/>
          <w:sz w:val="24"/>
          <w:szCs w:val="24"/>
        </w:rPr>
        <w:t xml:space="preserve"> to put it into context withi</w:t>
      </w:r>
      <w:r w:rsidR="001B427A">
        <w:rPr>
          <w:rFonts w:ascii="Times New Roman" w:hAnsi="Times New Roman" w:cs="Times New Roman"/>
          <w:sz w:val="24"/>
          <w:szCs w:val="24"/>
        </w:rPr>
        <w:t>n this</w:t>
      </w:r>
      <w:r w:rsidR="00F63E5C">
        <w:rPr>
          <w:rFonts w:ascii="Times New Roman" w:hAnsi="Times New Roman" w:cs="Times New Roman"/>
          <w:sz w:val="24"/>
          <w:szCs w:val="24"/>
        </w:rPr>
        <w:t xml:space="preserve"> assessment</w:t>
      </w:r>
      <w:r>
        <w:rPr>
          <w:rFonts w:ascii="Times New Roman" w:hAnsi="Times New Roman" w:cs="Times New Roman"/>
          <w:sz w:val="24"/>
          <w:szCs w:val="24"/>
        </w:rPr>
        <w:t>. I will then discuss some arguments for the moving of monuments and buildings into the safekeeping of the museum such as for their use as an educational tool, the preservation of heritage and to develop interest in the cultural history of Wales. I will then look at some of the arguments against such as the many issu</w:t>
      </w:r>
      <w:r w:rsidR="002959E0">
        <w:rPr>
          <w:rFonts w:ascii="Times New Roman" w:hAnsi="Times New Roman" w:cs="Times New Roman"/>
          <w:sz w:val="24"/>
          <w:szCs w:val="24"/>
        </w:rPr>
        <w:t xml:space="preserve">es that are associated with </w:t>
      </w:r>
      <w:r>
        <w:rPr>
          <w:rFonts w:ascii="Times New Roman" w:hAnsi="Times New Roman" w:cs="Times New Roman"/>
          <w:sz w:val="24"/>
          <w:szCs w:val="24"/>
        </w:rPr>
        <w:t>authenticity when tackling the moving of monuments an</w:t>
      </w:r>
      <w:r w:rsidR="008C13BD">
        <w:rPr>
          <w:rFonts w:ascii="Times New Roman" w:hAnsi="Times New Roman" w:cs="Times New Roman"/>
          <w:sz w:val="24"/>
          <w:szCs w:val="24"/>
        </w:rPr>
        <w:t>d buildings.</w:t>
      </w:r>
    </w:p>
    <w:p w:rsidR="008C13BD" w:rsidRDefault="008C13BD" w:rsidP="00801E27">
      <w:pPr>
        <w:rPr>
          <w:rFonts w:ascii="Times New Roman" w:hAnsi="Times New Roman" w:cs="Times New Roman"/>
          <w:b/>
          <w:sz w:val="24"/>
          <w:szCs w:val="24"/>
          <w:u w:val="single"/>
        </w:rPr>
      </w:pPr>
    </w:p>
    <w:p w:rsidR="00881784" w:rsidRDefault="001A1847" w:rsidP="00801E27">
      <w:pPr>
        <w:rPr>
          <w:rFonts w:ascii="Times New Roman" w:hAnsi="Times New Roman" w:cs="Times New Roman"/>
          <w:b/>
          <w:sz w:val="24"/>
          <w:szCs w:val="24"/>
          <w:u w:val="single"/>
        </w:rPr>
      </w:pPr>
      <w:r w:rsidRPr="001A1847">
        <w:rPr>
          <w:rFonts w:ascii="Times New Roman" w:hAnsi="Times New Roman" w:cs="Times New Roman"/>
          <w:b/>
          <w:sz w:val="24"/>
          <w:szCs w:val="24"/>
          <w:u w:val="single"/>
        </w:rPr>
        <w:t>St. Fagans National Museum of History</w:t>
      </w:r>
    </w:p>
    <w:p w:rsidR="009A17F2" w:rsidRDefault="00792D52" w:rsidP="00801E27">
      <w:pPr>
        <w:rPr>
          <w:rFonts w:ascii="Times New Roman" w:hAnsi="Times New Roman" w:cs="Times New Roman"/>
          <w:sz w:val="24"/>
          <w:szCs w:val="24"/>
        </w:rPr>
      </w:pPr>
      <w:r w:rsidRPr="00792D52">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simplePos x="0" y="0"/>
                <wp:positionH relativeFrom="column">
                  <wp:posOffset>2400300</wp:posOffset>
                </wp:positionH>
                <wp:positionV relativeFrom="paragraph">
                  <wp:posOffset>3512820</wp:posOffset>
                </wp:positionV>
                <wp:extent cx="3190875" cy="4572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457200"/>
                        </a:xfrm>
                        <a:prstGeom prst="rect">
                          <a:avLst/>
                        </a:prstGeom>
                        <a:solidFill>
                          <a:srgbClr val="FFFFFF"/>
                        </a:solidFill>
                        <a:ln w="9525">
                          <a:solidFill>
                            <a:srgbClr val="000000"/>
                          </a:solidFill>
                          <a:miter lim="800000"/>
                          <a:headEnd/>
                          <a:tailEnd/>
                        </a:ln>
                      </wps:spPr>
                      <wps:txbx>
                        <w:txbxContent>
                          <w:p w:rsidR="00792D52" w:rsidRPr="00792D52" w:rsidRDefault="00792D52">
                            <w:pPr>
                              <w:rPr>
                                <w:rFonts w:ascii="Times New Roman" w:hAnsi="Times New Roman" w:cs="Times New Roman"/>
                              </w:rPr>
                            </w:pPr>
                            <w:r w:rsidRPr="00792D52">
                              <w:rPr>
                                <w:rFonts w:ascii="Times New Roman" w:hAnsi="Times New Roman" w:cs="Times New Roman"/>
                              </w:rPr>
                              <w:t>Figure 1:</w:t>
                            </w:r>
                            <w:r>
                              <w:rPr>
                                <w:rFonts w:ascii="Times New Roman" w:hAnsi="Times New Roman" w:cs="Times New Roman"/>
                              </w:rPr>
                              <w:t xml:space="preserve"> Entrance to St. Fagans National Museum of History (Architects Journal,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9pt;margin-top:276.6pt;width:251.25pt;height:3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">
                <v:textbox>
                  <w:txbxContent>
                    <w:p w:rsidR="00792D52" w:rsidRPr="00792D52" w:rsidRDefault="00792D52">
                      <w:pPr>
                        <w:rPr>
                          <w:rFonts w:ascii="Times New Roman" w:hAnsi="Times New Roman" w:cs="Times New Roman"/>
                        </w:rPr>
                      </w:pPr>
                      <w:r w:rsidRPr="00792D52">
                        <w:rPr>
                          <w:rFonts w:ascii="Times New Roman" w:hAnsi="Times New Roman" w:cs="Times New Roman"/>
                        </w:rPr>
                        <w:t>Figure 1:</w:t>
                      </w:r>
                      <w:r>
                        <w:rPr>
                          <w:rFonts w:ascii="Times New Roman" w:hAnsi="Times New Roman" w:cs="Times New Roman"/>
                        </w:rPr>
                        <w:t xml:space="preserve"> Entrance to St. Fagans National Museum of History (Architects Journal, 2017).</w:t>
                      </w:r>
                    </w:p>
                  </w:txbxContent>
                </v:textbox>
                <w10:wrap type="square"/>
              </v:shape>
            </w:pict>
          </mc:Fallback>
        </mc:AlternateContent>
      </w:r>
      <w:r>
        <w:rPr>
          <w:noProof/>
          <w:lang w:val="en"/>
        </w:rPr>
        <w:drawing>
          <wp:anchor distT="0" distB="0" distL="114300" distR="114300" simplePos="0" relativeHeight="251659264" behindDoc="0" locked="0" layoutInCell="1" allowOverlap="1" wp14:anchorId="76435658">
            <wp:simplePos x="0" y="0"/>
            <wp:positionH relativeFrom="margin">
              <wp:posOffset>2397760</wp:posOffset>
            </wp:positionH>
            <wp:positionV relativeFrom="paragraph">
              <wp:posOffset>1379220</wp:posOffset>
            </wp:positionV>
            <wp:extent cx="3159125" cy="2105025"/>
            <wp:effectExtent l="0" t="0" r="3175" b="9525"/>
            <wp:wrapSquare wrapText="bothSides"/>
            <wp:docPr id="2" name="Picture 2" descr="310717 084 philboorman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10717 084 philboormanphotograph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9125" cy="2105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14CC">
        <w:rPr>
          <w:rFonts w:ascii="Times New Roman" w:hAnsi="Times New Roman" w:cs="Times New Roman"/>
          <w:sz w:val="24"/>
          <w:szCs w:val="24"/>
        </w:rPr>
        <w:t>St. Fagans was first opened in 1948 and was the first open-air mu</w:t>
      </w:r>
      <w:r w:rsidR="004E7A90">
        <w:rPr>
          <w:rFonts w:ascii="Times New Roman" w:hAnsi="Times New Roman" w:cs="Times New Roman"/>
          <w:sz w:val="24"/>
          <w:szCs w:val="24"/>
        </w:rPr>
        <w:t>seum within the United Kingdom (St. Fagans Nat</w:t>
      </w:r>
      <w:r w:rsidR="00AB03EF">
        <w:rPr>
          <w:rFonts w:ascii="Times New Roman" w:hAnsi="Times New Roman" w:cs="Times New Roman"/>
          <w:sz w:val="24"/>
          <w:szCs w:val="24"/>
        </w:rPr>
        <w:t xml:space="preserve">ional Museum of History, n.d.). </w:t>
      </w:r>
      <w:r w:rsidR="003C147C">
        <w:rPr>
          <w:rFonts w:ascii="Times New Roman" w:hAnsi="Times New Roman" w:cs="Times New Roman"/>
          <w:sz w:val="24"/>
          <w:szCs w:val="24"/>
        </w:rPr>
        <w:t xml:space="preserve">An open-air museum can include structures such as buildings, monuments and artefacts. These structures and artefacts are organised by a museum curator who is responsible for creating a cohesive display of the material culture displayed. It could </w:t>
      </w:r>
      <w:r w:rsidR="002959E0">
        <w:rPr>
          <w:rFonts w:ascii="Times New Roman" w:hAnsi="Times New Roman" w:cs="Times New Roman"/>
          <w:sz w:val="24"/>
          <w:szCs w:val="24"/>
        </w:rPr>
        <w:t xml:space="preserve">be said </w:t>
      </w:r>
      <w:r w:rsidR="003C147C">
        <w:rPr>
          <w:rFonts w:ascii="Times New Roman" w:hAnsi="Times New Roman" w:cs="Times New Roman"/>
          <w:sz w:val="24"/>
          <w:szCs w:val="24"/>
        </w:rPr>
        <w:t xml:space="preserve">that open-air museums serve the function of displaying the historical chronology of building construction over </w:t>
      </w:r>
      <w:proofErr w:type="gramStart"/>
      <w:r w:rsidR="003C147C">
        <w:rPr>
          <w:rFonts w:ascii="Times New Roman" w:hAnsi="Times New Roman" w:cs="Times New Roman"/>
          <w:sz w:val="24"/>
          <w:szCs w:val="24"/>
        </w:rPr>
        <w:t>a period of time</w:t>
      </w:r>
      <w:proofErr w:type="gramEnd"/>
      <w:r w:rsidR="003C147C">
        <w:rPr>
          <w:rFonts w:ascii="Times New Roman" w:hAnsi="Times New Roman" w:cs="Times New Roman"/>
          <w:sz w:val="24"/>
          <w:szCs w:val="24"/>
        </w:rPr>
        <w:t xml:space="preserve"> (</w:t>
      </w:r>
      <w:proofErr w:type="spellStart"/>
      <w:r w:rsidR="003C147C">
        <w:rPr>
          <w:rFonts w:ascii="Times New Roman" w:hAnsi="Times New Roman" w:cs="Times New Roman"/>
          <w:sz w:val="24"/>
          <w:szCs w:val="24"/>
        </w:rPr>
        <w:t>Noussia</w:t>
      </w:r>
      <w:proofErr w:type="spellEnd"/>
      <w:r w:rsidR="003C147C">
        <w:rPr>
          <w:rFonts w:ascii="Times New Roman" w:hAnsi="Times New Roman" w:cs="Times New Roman"/>
          <w:sz w:val="24"/>
          <w:szCs w:val="24"/>
        </w:rPr>
        <w:t xml:space="preserve">, 2013:180). </w:t>
      </w:r>
      <w:r w:rsidR="00AB03EF">
        <w:rPr>
          <w:rFonts w:ascii="Times New Roman" w:hAnsi="Times New Roman" w:cs="Times New Roman"/>
          <w:sz w:val="24"/>
          <w:szCs w:val="24"/>
        </w:rPr>
        <w:t xml:space="preserve">The museum has seen multiple name changes since its opening as the Folk Museum of Wales in 1948. It was then changed to the Museum of Welsh Life in 1995 and then to St. Fagans National History Museum in 2005 which is its current name (Mason, 2007:21). From the official opening around thirty buildings from across the nation were set to be rebuilt within the museum which included cottages, farm houses, a school and chapel (Mason, 2007:152). </w:t>
      </w:r>
      <w:r w:rsidR="008E00AD">
        <w:rPr>
          <w:rFonts w:ascii="Times New Roman" w:hAnsi="Times New Roman" w:cs="Times New Roman"/>
          <w:sz w:val="24"/>
          <w:szCs w:val="24"/>
        </w:rPr>
        <w:t xml:space="preserve">The museum first started preserving rural buildings that were in danger of being lost to a changing way of life but during the 1980’s started to preserve industrial buildings such as the ironworker’s cottages as these types of buildings were facing the same issues as rural buildings (St. Fagans National Museum of History, n.d.). According to </w:t>
      </w:r>
      <w:proofErr w:type="spellStart"/>
      <w:r w:rsidR="008E00AD">
        <w:rPr>
          <w:rFonts w:ascii="Times New Roman" w:hAnsi="Times New Roman" w:cs="Times New Roman"/>
          <w:sz w:val="24"/>
          <w:szCs w:val="24"/>
        </w:rPr>
        <w:t>Iowerth</w:t>
      </w:r>
      <w:proofErr w:type="spellEnd"/>
      <w:r w:rsidR="008E00AD">
        <w:rPr>
          <w:rFonts w:ascii="Times New Roman" w:hAnsi="Times New Roman" w:cs="Times New Roman"/>
          <w:sz w:val="24"/>
          <w:szCs w:val="24"/>
        </w:rPr>
        <w:t xml:space="preserve"> C. </w:t>
      </w:r>
      <w:proofErr w:type="spellStart"/>
      <w:r w:rsidR="008E00AD">
        <w:rPr>
          <w:rFonts w:ascii="Times New Roman" w:hAnsi="Times New Roman" w:cs="Times New Roman"/>
          <w:sz w:val="24"/>
          <w:szCs w:val="24"/>
        </w:rPr>
        <w:t>Peate</w:t>
      </w:r>
      <w:proofErr w:type="spellEnd"/>
      <w:r w:rsidR="0001345A">
        <w:rPr>
          <w:rFonts w:ascii="Times New Roman" w:hAnsi="Times New Roman" w:cs="Times New Roman"/>
          <w:sz w:val="24"/>
          <w:szCs w:val="24"/>
        </w:rPr>
        <w:t xml:space="preserve"> who was one of the founders of the museum </w:t>
      </w:r>
      <w:r w:rsidR="002959E0">
        <w:rPr>
          <w:rFonts w:ascii="Times New Roman" w:hAnsi="Times New Roman" w:cs="Times New Roman"/>
          <w:sz w:val="24"/>
          <w:szCs w:val="24"/>
        </w:rPr>
        <w:t xml:space="preserve">who </w:t>
      </w:r>
      <w:r w:rsidR="0001345A">
        <w:rPr>
          <w:rFonts w:ascii="Times New Roman" w:hAnsi="Times New Roman" w:cs="Times New Roman"/>
          <w:sz w:val="24"/>
          <w:szCs w:val="24"/>
        </w:rPr>
        <w:t>said in 1948 that one of the aims of its creation ‘was not to create a museum which preserved the dead past under glass but one which uses the past to link up with the present to provide a strong foundation and a healthy environment for the future of their people’ (St. Fagans Na</w:t>
      </w:r>
      <w:r w:rsidR="009A17F2">
        <w:rPr>
          <w:rFonts w:ascii="Times New Roman" w:hAnsi="Times New Roman" w:cs="Times New Roman"/>
          <w:sz w:val="24"/>
          <w:szCs w:val="24"/>
        </w:rPr>
        <w:t>tional Museum of History, n.d.)</w:t>
      </w:r>
    </w:p>
    <w:p w:rsidR="00792D52" w:rsidRDefault="00880F43" w:rsidP="00801E27">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128270</wp:posOffset>
            </wp:positionV>
            <wp:extent cx="4103370" cy="23075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226_1330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03370" cy="2307590"/>
                    </a:xfrm>
                    <a:prstGeom prst="rect">
                      <a:avLst/>
                    </a:prstGeom>
                  </pic:spPr>
                </pic:pic>
              </a:graphicData>
            </a:graphic>
            <wp14:sizeRelH relativeFrom="margin">
              <wp14:pctWidth>0</wp14:pctWidth>
            </wp14:sizeRelH>
            <wp14:sizeRelV relativeFrom="margin">
              <wp14:pctHeight>0</wp14:pctHeight>
            </wp14:sizeRelV>
          </wp:anchor>
        </w:drawing>
      </w:r>
    </w:p>
    <w:p w:rsidR="00792D52" w:rsidRDefault="00792D52" w:rsidP="00801E27">
      <w:pPr>
        <w:rPr>
          <w:rFonts w:ascii="Times New Roman" w:hAnsi="Times New Roman" w:cs="Times New Roman"/>
          <w:sz w:val="24"/>
          <w:szCs w:val="24"/>
        </w:rPr>
      </w:pPr>
    </w:p>
    <w:p w:rsidR="00792D52" w:rsidRDefault="00880F43" w:rsidP="00801E27">
      <w:pPr>
        <w:rPr>
          <w:rFonts w:ascii="Times New Roman" w:hAnsi="Times New Roman" w:cs="Times New Roman"/>
          <w:sz w:val="24"/>
          <w:szCs w:val="24"/>
        </w:rPr>
      </w:pPr>
      <w:r w:rsidRPr="00880F43">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simplePos x="0" y="0"/>
                <wp:positionH relativeFrom="column">
                  <wp:posOffset>4143375</wp:posOffset>
                </wp:positionH>
                <wp:positionV relativeFrom="paragraph">
                  <wp:posOffset>448310</wp:posOffset>
                </wp:positionV>
                <wp:extent cx="1666875" cy="1404620"/>
                <wp:effectExtent l="0" t="0" r="28575"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FFFFFF"/>
                        </a:solidFill>
                        <a:ln w="9525">
                          <a:solidFill>
                            <a:srgbClr val="000000"/>
                          </a:solidFill>
                          <a:miter lim="800000"/>
                          <a:headEnd/>
                          <a:tailEnd/>
                        </a:ln>
                      </wps:spPr>
                      <wps:txbx>
                        <w:txbxContent>
                          <w:p w:rsidR="00880F43" w:rsidRDefault="00880F43" w:rsidP="00880F43">
                            <w:pPr>
                              <w:spacing w:after="0"/>
                              <w:rPr>
                                <w:rFonts w:ascii="Times New Roman" w:hAnsi="Times New Roman" w:cs="Times New Roman"/>
                              </w:rPr>
                            </w:pPr>
                            <w:r w:rsidRPr="00880F43">
                              <w:rPr>
                                <w:rFonts w:ascii="Times New Roman" w:hAnsi="Times New Roman" w:cs="Times New Roman"/>
                              </w:rPr>
                              <w:t>Figure 2:</w:t>
                            </w:r>
                            <w:r>
                              <w:rPr>
                                <w:rFonts w:ascii="Times New Roman" w:hAnsi="Times New Roman" w:cs="Times New Roman"/>
                              </w:rPr>
                              <w:t xml:space="preserve"> </w:t>
                            </w:r>
                            <w:proofErr w:type="spellStart"/>
                            <w:r>
                              <w:rPr>
                                <w:rFonts w:ascii="Times New Roman" w:hAnsi="Times New Roman" w:cs="Times New Roman"/>
                              </w:rPr>
                              <w:t>Maestir</w:t>
                            </w:r>
                            <w:proofErr w:type="spellEnd"/>
                            <w:r>
                              <w:rPr>
                                <w:rFonts w:ascii="Times New Roman" w:hAnsi="Times New Roman" w:cs="Times New Roman"/>
                              </w:rPr>
                              <w:t xml:space="preserve"> School at St. Fagans</w:t>
                            </w:r>
                          </w:p>
                          <w:p w:rsidR="00880F43" w:rsidRPr="00880F43" w:rsidRDefault="000422DB">
                            <w:pPr>
                              <w:rPr>
                                <w:rFonts w:ascii="Times New Roman" w:hAnsi="Times New Roman" w:cs="Times New Roman"/>
                              </w:rPr>
                            </w:pPr>
                            <w:r>
                              <w:rPr>
                                <w:rFonts w:ascii="Times New Roman" w:hAnsi="Times New Roman" w:cs="Times New Roman"/>
                              </w:rPr>
                              <w:t>(R. Hunt</w:t>
                            </w:r>
                            <w:r w:rsidR="00880F43">
                              <w:rPr>
                                <w:rFonts w:ascii="Times New Roman" w:hAnsi="Times New Roman" w:cs="Times New Roman"/>
                              </w:rPr>
                              <w:t>, St. Fagans,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326.25pt;margin-top:35.3pt;width:131.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">
                <v:textbox style="mso-fit-shape-to-text:t">
                  <w:txbxContent>
                    <w:p w:rsidR="00880F43" w:rsidRDefault="00880F43" w:rsidP="00880F43">
                      <w:pPr>
                        <w:spacing w:after="0"/>
                        <w:rPr>
                          <w:rFonts w:ascii="Times New Roman" w:hAnsi="Times New Roman" w:cs="Times New Roman"/>
                        </w:rPr>
                      </w:pPr>
                      <w:r w:rsidRPr="00880F43">
                        <w:rPr>
                          <w:rFonts w:ascii="Times New Roman" w:hAnsi="Times New Roman" w:cs="Times New Roman"/>
                        </w:rPr>
                        <w:t>Figure 2:</w:t>
                      </w:r>
                      <w:r>
                        <w:rPr>
                          <w:rFonts w:ascii="Times New Roman" w:hAnsi="Times New Roman" w:cs="Times New Roman"/>
                        </w:rPr>
                        <w:t xml:space="preserve"> </w:t>
                      </w:r>
                      <w:proofErr w:type="spellStart"/>
                      <w:r>
                        <w:rPr>
                          <w:rFonts w:ascii="Times New Roman" w:hAnsi="Times New Roman" w:cs="Times New Roman"/>
                        </w:rPr>
                        <w:t>Maestir</w:t>
                      </w:r>
                      <w:proofErr w:type="spellEnd"/>
                      <w:r>
                        <w:rPr>
                          <w:rFonts w:ascii="Times New Roman" w:hAnsi="Times New Roman" w:cs="Times New Roman"/>
                        </w:rPr>
                        <w:t xml:space="preserve"> School at St. Fagans</w:t>
                      </w:r>
                    </w:p>
                    <w:p w:rsidR="00880F43" w:rsidRPr="00880F43" w:rsidRDefault="000422DB">
                      <w:pPr>
                        <w:rPr>
                          <w:rFonts w:ascii="Times New Roman" w:hAnsi="Times New Roman" w:cs="Times New Roman"/>
                        </w:rPr>
                      </w:pPr>
                      <w:r>
                        <w:rPr>
                          <w:rFonts w:ascii="Times New Roman" w:hAnsi="Times New Roman" w:cs="Times New Roman"/>
                        </w:rPr>
                        <w:t>(R. Hunt</w:t>
                      </w:r>
                      <w:r w:rsidR="00880F43">
                        <w:rPr>
                          <w:rFonts w:ascii="Times New Roman" w:hAnsi="Times New Roman" w:cs="Times New Roman"/>
                        </w:rPr>
                        <w:t>, St. Fagans, 2018).</w:t>
                      </w:r>
                    </w:p>
                  </w:txbxContent>
                </v:textbox>
                <w10:wrap type="square"/>
              </v:shape>
            </w:pict>
          </mc:Fallback>
        </mc:AlternateContent>
      </w:r>
    </w:p>
    <w:p w:rsidR="00792D52" w:rsidRDefault="00792D52" w:rsidP="00E21597">
      <w:pPr>
        <w:rPr>
          <w:rFonts w:ascii="Times New Roman" w:hAnsi="Times New Roman" w:cs="Times New Roman"/>
          <w:sz w:val="24"/>
          <w:szCs w:val="24"/>
        </w:rPr>
      </w:pPr>
    </w:p>
    <w:p w:rsidR="00792D52" w:rsidRDefault="00792D52" w:rsidP="00E21597">
      <w:pPr>
        <w:rPr>
          <w:rFonts w:ascii="Times New Roman" w:hAnsi="Times New Roman" w:cs="Times New Roman"/>
          <w:sz w:val="24"/>
          <w:szCs w:val="24"/>
        </w:rPr>
      </w:pPr>
    </w:p>
    <w:p w:rsidR="00167AF1" w:rsidRDefault="00E21597" w:rsidP="00167AF1">
      <w:pPr>
        <w:rPr>
          <w:rFonts w:ascii="Times New Roman" w:hAnsi="Times New Roman" w:cs="Times New Roman"/>
          <w:sz w:val="24"/>
          <w:szCs w:val="24"/>
        </w:rPr>
      </w:pPr>
      <w:r>
        <w:rPr>
          <w:rFonts w:ascii="Times New Roman" w:hAnsi="Times New Roman" w:cs="Times New Roman"/>
          <w:sz w:val="24"/>
          <w:szCs w:val="24"/>
        </w:rPr>
        <w:t>One argument in favour of moving monuments and buildings into the safekeeping of the museum is that they can become an educational resource for both children and adults</w:t>
      </w:r>
      <w:r w:rsidR="009A17F2">
        <w:rPr>
          <w:rFonts w:ascii="Times New Roman" w:hAnsi="Times New Roman" w:cs="Times New Roman"/>
          <w:sz w:val="24"/>
          <w:szCs w:val="24"/>
        </w:rPr>
        <w:t xml:space="preserve"> </w:t>
      </w:r>
      <w:r>
        <w:rPr>
          <w:rFonts w:ascii="Times New Roman" w:hAnsi="Times New Roman" w:cs="Times New Roman"/>
          <w:sz w:val="24"/>
          <w:szCs w:val="24"/>
        </w:rPr>
        <w:t>(Mills, 2016:112).</w:t>
      </w:r>
      <w:r w:rsidR="002959E0">
        <w:rPr>
          <w:rFonts w:ascii="Times New Roman" w:hAnsi="Times New Roman" w:cs="Times New Roman"/>
          <w:sz w:val="24"/>
          <w:szCs w:val="24"/>
        </w:rPr>
        <w:t xml:space="preserve"> According to Ford W. Bell a m</w:t>
      </w:r>
      <w:r w:rsidR="009B66ED">
        <w:rPr>
          <w:rFonts w:ascii="Times New Roman" w:hAnsi="Times New Roman" w:cs="Times New Roman"/>
          <w:sz w:val="24"/>
          <w:szCs w:val="24"/>
        </w:rPr>
        <w:t>useum serves the purpose of an educational institution</w:t>
      </w:r>
      <w:r w:rsidR="00B86508">
        <w:rPr>
          <w:rFonts w:ascii="Times New Roman" w:hAnsi="Times New Roman" w:cs="Times New Roman"/>
          <w:sz w:val="24"/>
          <w:szCs w:val="24"/>
        </w:rPr>
        <w:t xml:space="preserve"> </w:t>
      </w:r>
      <w:r w:rsidR="009B66ED">
        <w:rPr>
          <w:rFonts w:ascii="Times New Roman" w:hAnsi="Times New Roman" w:cs="Times New Roman"/>
          <w:sz w:val="24"/>
          <w:szCs w:val="24"/>
        </w:rPr>
        <w:t xml:space="preserve">(Fort Worth Museum, n.d.). St. Fagans National Museum of History </w:t>
      </w:r>
      <w:r w:rsidR="00B86508">
        <w:rPr>
          <w:rFonts w:ascii="Times New Roman" w:hAnsi="Times New Roman" w:cs="Times New Roman"/>
          <w:sz w:val="24"/>
          <w:szCs w:val="24"/>
        </w:rPr>
        <w:t>offer</w:t>
      </w:r>
      <w:r w:rsidR="00AC68BC">
        <w:rPr>
          <w:rFonts w:ascii="Times New Roman" w:hAnsi="Times New Roman" w:cs="Times New Roman"/>
          <w:sz w:val="24"/>
          <w:szCs w:val="24"/>
        </w:rPr>
        <w:t>s</w:t>
      </w:r>
      <w:r w:rsidR="00B86508">
        <w:rPr>
          <w:rFonts w:ascii="Times New Roman" w:hAnsi="Times New Roman" w:cs="Times New Roman"/>
          <w:sz w:val="24"/>
          <w:szCs w:val="24"/>
        </w:rPr>
        <w:t xml:space="preserve"> educational opportunities f</w:t>
      </w:r>
      <w:r w:rsidR="003B440C">
        <w:rPr>
          <w:rFonts w:ascii="Times New Roman" w:hAnsi="Times New Roman" w:cs="Times New Roman"/>
          <w:sz w:val="24"/>
          <w:szCs w:val="24"/>
        </w:rPr>
        <w:t>or</w:t>
      </w:r>
      <w:r w:rsidR="002959E0">
        <w:rPr>
          <w:rFonts w:ascii="Times New Roman" w:hAnsi="Times New Roman" w:cs="Times New Roman"/>
          <w:sz w:val="24"/>
          <w:szCs w:val="24"/>
        </w:rPr>
        <w:t xml:space="preserve"> learners from children aged from </w:t>
      </w:r>
      <w:r w:rsidR="003B440C">
        <w:rPr>
          <w:rFonts w:ascii="Times New Roman" w:hAnsi="Times New Roman" w:cs="Times New Roman"/>
          <w:sz w:val="24"/>
          <w:szCs w:val="24"/>
        </w:rPr>
        <w:t xml:space="preserve">the </w:t>
      </w:r>
      <w:r w:rsidR="002959E0">
        <w:rPr>
          <w:rFonts w:ascii="Times New Roman" w:hAnsi="Times New Roman" w:cs="Times New Roman"/>
          <w:sz w:val="24"/>
          <w:szCs w:val="24"/>
        </w:rPr>
        <w:t xml:space="preserve">Foundation Phase </w:t>
      </w:r>
      <w:r w:rsidR="00B86508">
        <w:rPr>
          <w:rFonts w:ascii="Times New Roman" w:hAnsi="Times New Roman" w:cs="Times New Roman"/>
          <w:sz w:val="24"/>
          <w:szCs w:val="24"/>
        </w:rPr>
        <w:t xml:space="preserve">through to higher education learners. It also provides educational experiences for those not in an educational setting such as adult learners who just wish to learn more about the history of the buildings within St. Fagans. It also provides educational resources for teachers that link with the museum buildings that can be used when schools undertake trips to the museum (St. Fagans National Museum of History, n.d.). </w:t>
      </w:r>
      <w:r>
        <w:rPr>
          <w:rFonts w:ascii="Times New Roman" w:hAnsi="Times New Roman" w:cs="Times New Roman"/>
          <w:sz w:val="24"/>
          <w:szCs w:val="24"/>
        </w:rPr>
        <w:t xml:space="preserve">An example of how St. Fagans has </w:t>
      </w:r>
      <w:r w:rsidR="00920E67">
        <w:rPr>
          <w:rFonts w:ascii="Times New Roman" w:hAnsi="Times New Roman" w:cs="Times New Roman"/>
          <w:sz w:val="24"/>
          <w:szCs w:val="24"/>
        </w:rPr>
        <w:t xml:space="preserve">used these buildings for educational purposes is evident in the rebuilding which took place in 1981 of the 1880’s </w:t>
      </w:r>
      <w:proofErr w:type="spellStart"/>
      <w:r w:rsidR="00920E67">
        <w:rPr>
          <w:rFonts w:ascii="Times New Roman" w:hAnsi="Times New Roman" w:cs="Times New Roman"/>
          <w:sz w:val="24"/>
          <w:szCs w:val="24"/>
        </w:rPr>
        <w:t>Maestir</w:t>
      </w:r>
      <w:proofErr w:type="spellEnd"/>
      <w:r w:rsidR="00920E67">
        <w:rPr>
          <w:rFonts w:ascii="Times New Roman" w:hAnsi="Times New Roman" w:cs="Times New Roman"/>
          <w:sz w:val="24"/>
          <w:szCs w:val="24"/>
        </w:rPr>
        <w:t xml:space="preserve"> School</w:t>
      </w:r>
      <w:r w:rsidR="00D74074">
        <w:rPr>
          <w:rFonts w:ascii="Times New Roman" w:hAnsi="Times New Roman" w:cs="Times New Roman"/>
          <w:sz w:val="24"/>
          <w:szCs w:val="24"/>
        </w:rPr>
        <w:t xml:space="preserve"> (pictured in figure 2)</w:t>
      </w:r>
      <w:r w:rsidR="0091351F">
        <w:rPr>
          <w:rFonts w:ascii="Times New Roman" w:hAnsi="Times New Roman" w:cs="Times New Roman"/>
          <w:sz w:val="24"/>
          <w:szCs w:val="24"/>
        </w:rPr>
        <w:t xml:space="preserve"> where children can get a</w:t>
      </w:r>
      <w:r w:rsidR="00D64F7E">
        <w:rPr>
          <w:rFonts w:ascii="Times New Roman" w:hAnsi="Times New Roman" w:cs="Times New Roman"/>
          <w:sz w:val="24"/>
          <w:szCs w:val="24"/>
        </w:rPr>
        <w:t xml:space="preserve"> hands-</w:t>
      </w:r>
      <w:r w:rsidR="0091351F">
        <w:rPr>
          <w:rFonts w:ascii="Times New Roman" w:hAnsi="Times New Roman" w:cs="Times New Roman"/>
          <w:sz w:val="24"/>
          <w:szCs w:val="24"/>
        </w:rPr>
        <w:t>on practical experience of sitting within the classroom as it was in the 180</w:t>
      </w:r>
      <w:r w:rsidR="00D64F7E">
        <w:rPr>
          <w:rFonts w:ascii="Times New Roman" w:hAnsi="Times New Roman" w:cs="Times New Roman"/>
          <w:sz w:val="24"/>
          <w:szCs w:val="24"/>
        </w:rPr>
        <w:t xml:space="preserve">0s and wearing clothing typical to this period whilst learning about the history of the building and the lives of the children who attended the school </w:t>
      </w:r>
      <w:r w:rsidR="00920E67">
        <w:rPr>
          <w:rFonts w:ascii="Times New Roman" w:hAnsi="Times New Roman" w:cs="Times New Roman"/>
          <w:sz w:val="24"/>
          <w:szCs w:val="24"/>
        </w:rPr>
        <w:t xml:space="preserve">(St. Fagans National History Museum, </w:t>
      </w:r>
      <w:r w:rsidR="0091351F">
        <w:rPr>
          <w:rFonts w:ascii="Times New Roman" w:hAnsi="Times New Roman" w:cs="Times New Roman"/>
          <w:sz w:val="24"/>
          <w:szCs w:val="24"/>
        </w:rPr>
        <w:t>n.d.).</w:t>
      </w:r>
      <w:r w:rsidR="00167AF1">
        <w:rPr>
          <w:rFonts w:ascii="Times New Roman" w:hAnsi="Times New Roman" w:cs="Times New Roman"/>
          <w:sz w:val="24"/>
          <w:szCs w:val="24"/>
        </w:rPr>
        <w:t xml:space="preserve"> A</w:t>
      </w:r>
      <w:r w:rsidR="00D64F7E">
        <w:rPr>
          <w:rFonts w:ascii="Times New Roman" w:hAnsi="Times New Roman" w:cs="Times New Roman"/>
          <w:sz w:val="24"/>
          <w:szCs w:val="24"/>
        </w:rPr>
        <w:t>s well as educational activities t</w:t>
      </w:r>
      <w:r w:rsidR="0091351F">
        <w:rPr>
          <w:rFonts w:ascii="Times New Roman" w:hAnsi="Times New Roman" w:cs="Times New Roman"/>
          <w:sz w:val="24"/>
          <w:szCs w:val="24"/>
        </w:rPr>
        <w:t xml:space="preserve">he museum </w:t>
      </w:r>
      <w:r w:rsidR="00D64F7E">
        <w:rPr>
          <w:rFonts w:ascii="Times New Roman" w:hAnsi="Times New Roman" w:cs="Times New Roman"/>
          <w:sz w:val="24"/>
          <w:szCs w:val="24"/>
        </w:rPr>
        <w:t xml:space="preserve">also </w:t>
      </w:r>
      <w:r w:rsidR="0091351F">
        <w:rPr>
          <w:rFonts w:ascii="Times New Roman" w:hAnsi="Times New Roman" w:cs="Times New Roman"/>
          <w:sz w:val="24"/>
          <w:szCs w:val="24"/>
        </w:rPr>
        <w:t>provides many activities that complement the historical buildings such as storytelling sessions, photography studios in which visitors to the museum can wear traditional dress and workshops which display traditional crafts that take place within the historic buildings (Mills, 2016:153).</w:t>
      </w:r>
      <w:r w:rsidR="009A17F2">
        <w:rPr>
          <w:rFonts w:ascii="Times New Roman" w:hAnsi="Times New Roman" w:cs="Times New Roman"/>
          <w:sz w:val="24"/>
          <w:szCs w:val="24"/>
        </w:rPr>
        <w:t xml:space="preserve"> </w:t>
      </w:r>
      <w:r w:rsidR="00167AF1">
        <w:rPr>
          <w:rFonts w:ascii="Times New Roman" w:hAnsi="Times New Roman" w:cs="Times New Roman"/>
          <w:sz w:val="24"/>
          <w:szCs w:val="24"/>
        </w:rPr>
        <w:t>One thing to note is that it is not to say that these buildings and monuments could not be used as educational resources if kept in situ. However, the cultural heritage in situ would have been spread out across the country but by p</w:t>
      </w:r>
      <w:r w:rsidR="002959E0">
        <w:rPr>
          <w:rFonts w:ascii="Times New Roman" w:hAnsi="Times New Roman" w:cs="Times New Roman"/>
          <w:sz w:val="24"/>
          <w:szCs w:val="24"/>
        </w:rPr>
        <w:t xml:space="preserve">utting it in one museum </w:t>
      </w:r>
      <w:r w:rsidR="00167AF1">
        <w:rPr>
          <w:rFonts w:ascii="Times New Roman" w:hAnsi="Times New Roman" w:cs="Times New Roman"/>
          <w:sz w:val="24"/>
          <w:szCs w:val="24"/>
        </w:rPr>
        <w:t>allows the visitor to visit many sites at once and give what some would say a geographical tour of the history of buildings in a reduced landscape (</w:t>
      </w:r>
      <w:proofErr w:type="spellStart"/>
      <w:r w:rsidR="00167AF1">
        <w:rPr>
          <w:rFonts w:ascii="Times New Roman" w:hAnsi="Times New Roman" w:cs="Times New Roman"/>
          <w:sz w:val="24"/>
          <w:szCs w:val="24"/>
        </w:rPr>
        <w:t>Noussia</w:t>
      </w:r>
      <w:proofErr w:type="spellEnd"/>
      <w:r w:rsidR="00167AF1">
        <w:rPr>
          <w:rFonts w:ascii="Times New Roman" w:hAnsi="Times New Roman" w:cs="Times New Roman"/>
          <w:sz w:val="24"/>
          <w:szCs w:val="24"/>
        </w:rPr>
        <w:t>, 2013:188).</w:t>
      </w:r>
    </w:p>
    <w:p w:rsidR="00167AF1" w:rsidRDefault="00167AF1" w:rsidP="009A17F2">
      <w:pPr>
        <w:rPr>
          <w:rFonts w:ascii="Times New Roman" w:hAnsi="Times New Roman" w:cs="Times New Roman"/>
          <w:sz w:val="24"/>
          <w:szCs w:val="24"/>
        </w:rPr>
      </w:pPr>
    </w:p>
    <w:p w:rsidR="00740129" w:rsidRDefault="000230A1" w:rsidP="00D23549">
      <w:pPr>
        <w:rPr>
          <w:rFonts w:ascii="Times New Roman" w:hAnsi="Times New Roman" w:cs="Times New Roman"/>
          <w:sz w:val="24"/>
          <w:szCs w:val="24"/>
        </w:rPr>
      </w:pPr>
      <w:r>
        <w:rPr>
          <w:rFonts w:ascii="Times New Roman" w:hAnsi="Times New Roman" w:cs="Times New Roman"/>
          <w:sz w:val="24"/>
          <w:szCs w:val="24"/>
        </w:rPr>
        <w:t>When thinking about the issue of leaving buildings and monuments in situ i</w:t>
      </w:r>
      <w:r w:rsidR="00D23549">
        <w:rPr>
          <w:rFonts w:ascii="Times New Roman" w:hAnsi="Times New Roman" w:cs="Times New Roman"/>
          <w:sz w:val="24"/>
          <w:szCs w:val="24"/>
        </w:rPr>
        <w:t>t could be sa</w:t>
      </w:r>
      <w:r>
        <w:rPr>
          <w:rFonts w:ascii="Times New Roman" w:hAnsi="Times New Roman" w:cs="Times New Roman"/>
          <w:sz w:val="24"/>
          <w:szCs w:val="24"/>
        </w:rPr>
        <w:t xml:space="preserve">id that they </w:t>
      </w:r>
      <w:r w:rsidR="00D23549">
        <w:rPr>
          <w:rFonts w:ascii="Times New Roman" w:hAnsi="Times New Roman" w:cs="Times New Roman"/>
          <w:sz w:val="24"/>
          <w:szCs w:val="24"/>
        </w:rPr>
        <w:t>are</w:t>
      </w:r>
      <w:r>
        <w:rPr>
          <w:rFonts w:ascii="Times New Roman" w:hAnsi="Times New Roman" w:cs="Times New Roman"/>
          <w:sz w:val="24"/>
          <w:szCs w:val="24"/>
        </w:rPr>
        <w:t xml:space="preserve"> simply</w:t>
      </w:r>
      <w:r w:rsidR="00D23549">
        <w:rPr>
          <w:rFonts w:ascii="Times New Roman" w:hAnsi="Times New Roman" w:cs="Times New Roman"/>
          <w:sz w:val="24"/>
          <w:szCs w:val="24"/>
        </w:rPr>
        <w:t xml:space="preserve"> large artefacts within material culture. Therefore, one could suggestion that if this notion is the case </w:t>
      </w:r>
      <w:r>
        <w:rPr>
          <w:rFonts w:ascii="Times New Roman" w:hAnsi="Times New Roman" w:cs="Times New Roman"/>
          <w:sz w:val="24"/>
          <w:szCs w:val="24"/>
        </w:rPr>
        <w:t>then they should be given the same respect as</w:t>
      </w:r>
      <w:r w:rsidR="00D23549">
        <w:rPr>
          <w:rFonts w:ascii="Times New Roman" w:hAnsi="Times New Roman" w:cs="Times New Roman"/>
          <w:sz w:val="24"/>
          <w:szCs w:val="24"/>
        </w:rPr>
        <w:t xml:space="preserve"> smaller artefacts</w:t>
      </w:r>
      <w:r>
        <w:rPr>
          <w:rFonts w:ascii="Times New Roman" w:hAnsi="Times New Roman" w:cs="Times New Roman"/>
          <w:sz w:val="24"/>
          <w:szCs w:val="24"/>
        </w:rPr>
        <w:t xml:space="preserve"> when thinking about artefacts being placed within the museum</w:t>
      </w:r>
      <w:r w:rsidR="00D23549">
        <w:rPr>
          <w:rFonts w:ascii="Times New Roman" w:hAnsi="Times New Roman" w:cs="Times New Roman"/>
          <w:sz w:val="24"/>
          <w:szCs w:val="24"/>
        </w:rPr>
        <w:t xml:space="preserve"> (Mills, 2016:111). </w:t>
      </w:r>
      <w:r>
        <w:rPr>
          <w:rFonts w:ascii="Times New Roman" w:hAnsi="Times New Roman" w:cs="Times New Roman"/>
          <w:sz w:val="24"/>
          <w:szCs w:val="24"/>
        </w:rPr>
        <w:t xml:space="preserve">However, this draws up the issue of authenticity. </w:t>
      </w:r>
    </w:p>
    <w:p w:rsidR="00740129" w:rsidRDefault="00740129" w:rsidP="00D23549">
      <w:pPr>
        <w:rPr>
          <w:rFonts w:ascii="Times New Roman" w:hAnsi="Times New Roman" w:cs="Times New Roman"/>
          <w:sz w:val="24"/>
          <w:szCs w:val="24"/>
        </w:rPr>
      </w:pPr>
    </w:p>
    <w:p w:rsidR="000230A1" w:rsidRDefault="00740129" w:rsidP="00D23549">
      <w:pPr>
        <w:rPr>
          <w:rFonts w:ascii="Times New Roman" w:hAnsi="Times New Roman" w:cs="Times New Roman"/>
          <w:sz w:val="24"/>
          <w:szCs w:val="24"/>
        </w:rPr>
      </w:pPr>
      <w:r>
        <w:rPr>
          <w:rFonts w:ascii="Times New Roman" w:hAnsi="Times New Roman" w:cs="Times New Roman"/>
          <w:sz w:val="24"/>
          <w:szCs w:val="24"/>
        </w:rPr>
        <w:lastRenderedPageBreak/>
        <w:t>One major argument against moving monuments and buildings into the museum is that placement of the buildings may aid in the loss of authenticity of each individual structure as there may be buildings placed next to each other that are from different time periods as is the case</w:t>
      </w:r>
      <w:r w:rsidR="00771E8E">
        <w:rPr>
          <w:rFonts w:ascii="Times New Roman" w:hAnsi="Times New Roman" w:cs="Times New Roman"/>
          <w:sz w:val="24"/>
          <w:szCs w:val="24"/>
        </w:rPr>
        <w:t xml:space="preserve"> at St. Fagans</w:t>
      </w:r>
      <w:r>
        <w:rPr>
          <w:rFonts w:ascii="Times New Roman" w:hAnsi="Times New Roman" w:cs="Times New Roman"/>
          <w:sz w:val="24"/>
          <w:szCs w:val="24"/>
        </w:rPr>
        <w:t xml:space="preserve"> (</w:t>
      </w:r>
      <w:proofErr w:type="spellStart"/>
      <w:r>
        <w:rPr>
          <w:rFonts w:ascii="Times New Roman" w:hAnsi="Times New Roman" w:cs="Times New Roman"/>
          <w:sz w:val="24"/>
          <w:szCs w:val="24"/>
        </w:rPr>
        <w:t>Noussia</w:t>
      </w:r>
      <w:proofErr w:type="spellEnd"/>
      <w:r>
        <w:rPr>
          <w:rFonts w:ascii="Times New Roman" w:hAnsi="Times New Roman" w:cs="Times New Roman"/>
          <w:sz w:val="24"/>
          <w:szCs w:val="24"/>
        </w:rPr>
        <w:t>, 2013:180).</w:t>
      </w:r>
      <w:r w:rsidRPr="00740129">
        <w:rPr>
          <w:rFonts w:ascii="Times New Roman" w:hAnsi="Times New Roman" w:cs="Times New Roman"/>
          <w:sz w:val="24"/>
          <w:szCs w:val="24"/>
        </w:rPr>
        <w:t xml:space="preserve"> </w:t>
      </w:r>
      <w:r>
        <w:rPr>
          <w:rFonts w:ascii="Times New Roman" w:hAnsi="Times New Roman" w:cs="Times New Roman"/>
          <w:sz w:val="24"/>
          <w:szCs w:val="24"/>
        </w:rPr>
        <w:t>However, there is effort from the museum to make the landscape in which these buildings now stand as authentic as possible. An example of this is placing the mill next to a source of water so that it can be</w:t>
      </w:r>
      <w:r w:rsidR="00D74659">
        <w:rPr>
          <w:rFonts w:ascii="Times New Roman" w:hAnsi="Times New Roman" w:cs="Times New Roman"/>
          <w:sz w:val="24"/>
          <w:szCs w:val="24"/>
        </w:rPr>
        <w:t xml:space="preserve"> used daily</w:t>
      </w:r>
      <w:r>
        <w:rPr>
          <w:rFonts w:ascii="Times New Roman" w:hAnsi="Times New Roman" w:cs="Times New Roman"/>
          <w:sz w:val="24"/>
          <w:szCs w:val="24"/>
        </w:rPr>
        <w:t xml:space="preserve"> and by placing the toll house at a crossroads. However, it should be noted that the museum is restricted in where they can place the buildings due to the surrounding forest being protected therefore</w:t>
      </w:r>
      <w:r w:rsidR="00D74659">
        <w:rPr>
          <w:rFonts w:ascii="Times New Roman" w:hAnsi="Times New Roman" w:cs="Times New Roman"/>
          <w:sz w:val="24"/>
          <w:szCs w:val="24"/>
        </w:rPr>
        <w:t xml:space="preserve"> certain areas are incapable of being </w:t>
      </w:r>
      <w:r>
        <w:rPr>
          <w:rFonts w:ascii="Times New Roman" w:hAnsi="Times New Roman" w:cs="Times New Roman"/>
          <w:sz w:val="24"/>
          <w:szCs w:val="24"/>
        </w:rPr>
        <w:t>cleared to place new buildings or create a more authentic or chronological landscape. When thinking about the chronology of the buildings at St. Fagans there seems to be an issue with the placement of buildings as many rural and industrial buildings are placed together (Mills, 2016:167).</w:t>
      </w:r>
    </w:p>
    <w:p w:rsidR="000230A1" w:rsidRDefault="00374E14" w:rsidP="00D2354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simplePos x="0" y="0"/>
            <wp:positionH relativeFrom="margin">
              <wp:align>center</wp:align>
            </wp:positionH>
            <wp:positionV relativeFrom="paragraph">
              <wp:posOffset>11430</wp:posOffset>
            </wp:positionV>
            <wp:extent cx="5017770" cy="28219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226_12165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17770" cy="2821940"/>
                    </a:xfrm>
                    <a:prstGeom prst="rect">
                      <a:avLst/>
                    </a:prstGeom>
                  </pic:spPr>
                </pic:pic>
              </a:graphicData>
            </a:graphic>
            <wp14:sizeRelH relativeFrom="margin">
              <wp14:pctWidth>0</wp14:pctWidth>
            </wp14:sizeRelH>
            <wp14:sizeRelV relativeFrom="margin">
              <wp14:pctHeight>0</wp14:pctHeight>
            </wp14:sizeRelV>
          </wp:anchor>
        </w:drawing>
      </w:r>
    </w:p>
    <w:p w:rsidR="000230A1" w:rsidRDefault="000230A1" w:rsidP="00D23549">
      <w:pPr>
        <w:rPr>
          <w:rFonts w:ascii="Times New Roman" w:hAnsi="Times New Roman" w:cs="Times New Roman"/>
          <w:sz w:val="24"/>
          <w:szCs w:val="24"/>
        </w:rPr>
      </w:pPr>
    </w:p>
    <w:p w:rsidR="000230A1" w:rsidRDefault="000230A1" w:rsidP="00D23549">
      <w:pPr>
        <w:rPr>
          <w:rFonts w:ascii="Times New Roman" w:hAnsi="Times New Roman" w:cs="Times New Roman"/>
          <w:sz w:val="24"/>
          <w:szCs w:val="24"/>
        </w:rPr>
      </w:pPr>
    </w:p>
    <w:p w:rsidR="000230A1" w:rsidRDefault="000230A1" w:rsidP="00D23549">
      <w:pPr>
        <w:rPr>
          <w:rFonts w:ascii="Times New Roman" w:hAnsi="Times New Roman" w:cs="Times New Roman"/>
          <w:sz w:val="24"/>
          <w:szCs w:val="24"/>
        </w:rPr>
      </w:pPr>
    </w:p>
    <w:p w:rsidR="000230A1" w:rsidRDefault="000230A1" w:rsidP="00D23549">
      <w:pPr>
        <w:rPr>
          <w:rFonts w:ascii="Times New Roman" w:hAnsi="Times New Roman" w:cs="Times New Roman"/>
          <w:sz w:val="24"/>
          <w:szCs w:val="24"/>
        </w:rPr>
      </w:pPr>
    </w:p>
    <w:p w:rsidR="000230A1" w:rsidRDefault="000230A1" w:rsidP="00D23549">
      <w:pPr>
        <w:rPr>
          <w:rFonts w:ascii="Times New Roman" w:hAnsi="Times New Roman" w:cs="Times New Roman"/>
          <w:sz w:val="24"/>
          <w:szCs w:val="24"/>
        </w:rPr>
      </w:pPr>
    </w:p>
    <w:p w:rsidR="000230A1" w:rsidRDefault="000230A1" w:rsidP="00D23549">
      <w:pPr>
        <w:rPr>
          <w:rFonts w:ascii="Times New Roman" w:hAnsi="Times New Roman" w:cs="Times New Roman"/>
          <w:sz w:val="24"/>
          <w:szCs w:val="24"/>
        </w:rPr>
      </w:pPr>
    </w:p>
    <w:p w:rsidR="00740129" w:rsidRDefault="00740129" w:rsidP="00D23549">
      <w:pPr>
        <w:rPr>
          <w:rFonts w:ascii="Times New Roman" w:hAnsi="Times New Roman" w:cs="Times New Roman"/>
          <w:sz w:val="24"/>
          <w:szCs w:val="24"/>
        </w:rPr>
      </w:pPr>
    </w:p>
    <w:p w:rsidR="00740129" w:rsidRDefault="00740129" w:rsidP="00D23549">
      <w:pPr>
        <w:rPr>
          <w:rFonts w:ascii="Times New Roman" w:hAnsi="Times New Roman" w:cs="Times New Roman"/>
          <w:sz w:val="24"/>
          <w:szCs w:val="24"/>
        </w:rPr>
      </w:pPr>
    </w:p>
    <w:p w:rsidR="00D74659" w:rsidRDefault="00D74659" w:rsidP="00D23549">
      <w:pPr>
        <w:rPr>
          <w:rFonts w:ascii="Times New Roman" w:hAnsi="Times New Roman" w:cs="Times New Roman"/>
          <w:sz w:val="24"/>
          <w:szCs w:val="24"/>
        </w:rPr>
      </w:pPr>
    </w:p>
    <w:p w:rsidR="00D74659" w:rsidRDefault="00374E14" w:rsidP="00D23549">
      <w:pPr>
        <w:rPr>
          <w:rFonts w:ascii="Times New Roman" w:hAnsi="Times New Roman" w:cs="Times New Roman"/>
          <w:sz w:val="24"/>
          <w:szCs w:val="24"/>
        </w:rPr>
      </w:pPr>
      <w:r w:rsidRPr="00374E14">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simplePos x="0" y="0"/>
                <wp:positionH relativeFrom="margin">
                  <wp:align>center</wp:align>
                </wp:positionH>
                <wp:positionV relativeFrom="paragraph">
                  <wp:posOffset>8890</wp:posOffset>
                </wp:positionV>
                <wp:extent cx="5000625" cy="4286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0625" cy="428625"/>
                        </a:xfrm>
                        <a:prstGeom prst="rect">
                          <a:avLst/>
                        </a:prstGeom>
                        <a:solidFill>
                          <a:srgbClr val="FFFFFF"/>
                        </a:solidFill>
                        <a:ln w="9525">
                          <a:solidFill>
                            <a:srgbClr val="000000"/>
                          </a:solidFill>
                          <a:miter lim="800000"/>
                          <a:headEnd/>
                          <a:tailEnd/>
                        </a:ln>
                      </wps:spPr>
                      <wps:txbx>
                        <w:txbxContent>
                          <w:p w:rsidR="00374E14" w:rsidRPr="00374E14" w:rsidRDefault="00374E14" w:rsidP="00374E14">
                            <w:pPr>
                              <w:spacing w:after="0"/>
                              <w:rPr>
                                <w:rFonts w:ascii="Times New Roman" w:hAnsi="Times New Roman" w:cs="Times New Roman"/>
                              </w:rPr>
                            </w:pPr>
                            <w:r w:rsidRPr="00374E14">
                              <w:rPr>
                                <w:rFonts w:ascii="Times New Roman" w:hAnsi="Times New Roman" w:cs="Times New Roman"/>
                              </w:rPr>
                              <w:t>Figure 3: The ‘Village’ setting at St. Fagans National Museum of History</w:t>
                            </w:r>
                          </w:p>
                          <w:p w:rsidR="00374E14" w:rsidRPr="00374E14" w:rsidRDefault="00374E14">
                            <w:pPr>
                              <w:rPr>
                                <w:rFonts w:ascii="Times New Roman" w:hAnsi="Times New Roman" w:cs="Times New Roman"/>
                              </w:rPr>
                            </w:pPr>
                            <w:r w:rsidRPr="00374E14">
                              <w:rPr>
                                <w:rFonts w:ascii="Times New Roman" w:hAnsi="Times New Roman" w:cs="Times New Roman"/>
                              </w:rPr>
                              <w:t>R. Hunt, St. Fagans,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7pt;width:393.75pt;height:33.7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">
                <v:textbox>
                  <w:txbxContent>
                    <w:p w:rsidR="00374E14" w:rsidRPr="00374E14" w:rsidRDefault="00374E14" w:rsidP="00374E14">
                      <w:pPr>
                        <w:spacing w:after="0"/>
                        <w:rPr>
                          <w:rFonts w:ascii="Times New Roman" w:hAnsi="Times New Roman" w:cs="Times New Roman"/>
                        </w:rPr>
                      </w:pPr>
                      <w:r w:rsidRPr="00374E14">
                        <w:rPr>
                          <w:rFonts w:ascii="Times New Roman" w:hAnsi="Times New Roman" w:cs="Times New Roman"/>
                        </w:rPr>
                        <w:t>Figure 3: The ‘Village’ setting at St. Fagans National Museum of History</w:t>
                      </w:r>
                    </w:p>
                    <w:p w:rsidR="00374E14" w:rsidRPr="00374E14" w:rsidRDefault="00374E14">
                      <w:pPr>
                        <w:rPr>
                          <w:rFonts w:ascii="Times New Roman" w:hAnsi="Times New Roman" w:cs="Times New Roman"/>
                        </w:rPr>
                      </w:pPr>
                      <w:r w:rsidRPr="00374E14">
                        <w:rPr>
                          <w:rFonts w:ascii="Times New Roman" w:hAnsi="Times New Roman" w:cs="Times New Roman"/>
                        </w:rPr>
                        <w:t>R. Hunt, St. Fagans, 2018</w:t>
                      </w:r>
                    </w:p>
                  </w:txbxContent>
                </v:textbox>
                <w10:wrap type="square" anchorx="margin"/>
              </v:shape>
            </w:pict>
          </mc:Fallback>
        </mc:AlternateContent>
      </w:r>
    </w:p>
    <w:p w:rsidR="00374E14" w:rsidRDefault="00374E14" w:rsidP="00D23549">
      <w:pPr>
        <w:rPr>
          <w:rFonts w:ascii="Times New Roman" w:hAnsi="Times New Roman" w:cs="Times New Roman"/>
          <w:sz w:val="24"/>
          <w:szCs w:val="24"/>
        </w:rPr>
      </w:pPr>
    </w:p>
    <w:p w:rsidR="0094503D" w:rsidRDefault="00D74074" w:rsidP="0094503D">
      <w:pPr>
        <w:rPr>
          <w:rFonts w:ascii="Times New Roman" w:hAnsi="Times New Roman" w:cs="Times New Roman"/>
          <w:sz w:val="24"/>
          <w:szCs w:val="24"/>
        </w:rPr>
      </w:pPr>
      <w:r>
        <w:rPr>
          <w:rFonts w:ascii="Times New Roman" w:hAnsi="Times New Roman" w:cs="Times New Roman"/>
          <w:sz w:val="24"/>
          <w:szCs w:val="24"/>
        </w:rPr>
        <w:t>This difference in chronology of the buildings may be somewhat confusing for visitors but also misleading as it is creating a picture that was not the case during the time of each building. It seems that the museum has gone for more of a local village theme (pictured in figure 3) which includes the school, bakery and shop. It is possible that this has been done so that the museum can organise buildings into the makeshift village as a feature attraction regardl</w:t>
      </w:r>
      <w:r w:rsidR="0094503D">
        <w:rPr>
          <w:rFonts w:ascii="Times New Roman" w:hAnsi="Times New Roman" w:cs="Times New Roman"/>
          <w:sz w:val="24"/>
          <w:szCs w:val="24"/>
        </w:rPr>
        <w:t>ess of when the buildings are da</w:t>
      </w:r>
      <w:r>
        <w:rPr>
          <w:rFonts w:ascii="Times New Roman" w:hAnsi="Times New Roman" w:cs="Times New Roman"/>
          <w:sz w:val="24"/>
          <w:szCs w:val="24"/>
        </w:rPr>
        <w:t xml:space="preserve">ted and keeping </w:t>
      </w:r>
      <w:r w:rsidR="0094503D">
        <w:rPr>
          <w:rFonts w:ascii="Times New Roman" w:hAnsi="Times New Roman" w:cs="Times New Roman"/>
          <w:sz w:val="24"/>
          <w:szCs w:val="24"/>
        </w:rPr>
        <w:t xml:space="preserve">authenticity (Mills, 2016:166). However, the museum has placed boards of information next to each building which gives background information and guide books and audio tours are available which some would say help to combat this issue. Also, museum staff are placed within some buildings </w:t>
      </w:r>
      <w:r w:rsidR="00771E8E">
        <w:rPr>
          <w:rFonts w:ascii="Times New Roman" w:hAnsi="Times New Roman" w:cs="Times New Roman"/>
          <w:sz w:val="24"/>
          <w:szCs w:val="24"/>
        </w:rPr>
        <w:t>to</w:t>
      </w:r>
      <w:r w:rsidR="0094503D">
        <w:rPr>
          <w:rFonts w:ascii="Times New Roman" w:hAnsi="Times New Roman" w:cs="Times New Roman"/>
          <w:sz w:val="24"/>
          <w:szCs w:val="24"/>
        </w:rPr>
        <w:t xml:space="preserve"> answer questions from the public regarding the history of the building and the issues surrounding its inclusion in the museum (Mills, 2016:113).</w:t>
      </w:r>
    </w:p>
    <w:p w:rsidR="002F30FC" w:rsidRDefault="002F30FC" w:rsidP="002F30FC">
      <w:pPr>
        <w:rPr>
          <w:rFonts w:ascii="Times New Roman" w:hAnsi="Times New Roman" w:cs="Times New Roman"/>
          <w:sz w:val="24"/>
          <w:szCs w:val="24"/>
        </w:rPr>
      </w:pPr>
    </w:p>
    <w:p w:rsidR="00CC6F9F" w:rsidRDefault="002F30FC" w:rsidP="00CC6F9F">
      <w:pPr>
        <w:rPr>
          <w:rFonts w:ascii="Times New Roman" w:hAnsi="Times New Roman" w:cs="Times New Roman"/>
          <w:sz w:val="24"/>
          <w:szCs w:val="24"/>
        </w:rPr>
      </w:pPr>
      <w:r>
        <w:rPr>
          <w:rFonts w:ascii="Times New Roman" w:hAnsi="Times New Roman" w:cs="Times New Roman"/>
          <w:sz w:val="24"/>
          <w:szCs w:val="24"/>
        </w:rPr>
        <w:t>However, we need to think about the condition in which they buildings would be kept</w:t>
      </w:r>
      <w:r w:rsidR="00246007">
        <w:rPr>
          <w:rFonts w:ascii="Times New Roman" w:hAnsi="Times New Roman" w:cs="Times New Roman"/>
          <w:sz w:val="24"/>
          <w:szCs w:val="24"/>
        </w:rPr>
        <w:t xml:space="preserve"> in situ. It</w:t>
      </w:r>
      <w:r>
        <w:rPr>
          <w:rFonts w:ascii="Times New Roman" w:hAnsi="Times New Roman" w:cs="Times New Roman"/>
          <w:sz w:val="24"/>
          <w:szCs w:val="24"/>
        </w:rPr>
        <w:t xml:space="preserve"> could be said that leaving a building in ruins in situ outside of the museum is inappropriate </w:t>
      </w:r>
      <w:r>
        <w:rPr>
          <w:rFonts w:ascii="Times New Roman" w:hAnsi="Times New Roman" w:cs="Times New Roman"/>
          <w:sz w:val="24"/>
          <w:szCs w:val="24"/>
        </w:rPr>
        <w:lastRenderedPageBreak/>
        <w:t>due to the technology that is available that would save this important piece of heritage and history (Mills, 2016:117).</w:t>
      </w:r>
      <w:r w:rsidR="00CC6F9F" w:rsidRPr="00CC6F9F">
        <w:rPr>
          <w:rFonts w:ascii="Times New Roman" w:hAnsi="Times New Roman" w:cs="Times New Roman"/>
          <w:noProof/>
          <w:sz w:val="24"/>
          <w:szCs w:val="24"/>
        </w:rPr>
        <w:t xml:space="preserve"> </w:t>
      </w:r>
      <w:r w:rsidR="00CC6F9F" w:rsidRPr="002F30FC">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14:anchorId="78975117" wp14:editId="600ECB1A">
                <wp:simplePos x="0" y="0"/>
                <wp:positionH relativeFrom="margin">
                  <wp:posOffset>1914525</wp:posOffset>
                </wp:positionH>
                <wp:positionV relativeFrom="paragraph">
                  <wp:posOffset>2190750</wp:posOffset>
                </wp:positionV>
                <wp:extent cx="3790950" cy="6000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600075"/>
                        </a:xfrm>
                        <a:prstGeom prst="rect">
                          <a:avLst/>
                        </a:prstGeom>
                        <a:solidFill>
                          <a:srgbClr val="FFFFFF"/>
                        </a:solidFill>
                        <a:ln w="9525">
                          <a:solidFill>
                            <a:srgbClr val="000000"/>
                          </a:solidFill>
                          <a:miter lim="800000"/>
                          <a:headEnd/>
                          <a:tailEnd/>
                        </a:ln>
                      </wps:spPr>
                      <wps:txbx>
                        <w:txbxContent>
                          <w:p w:rsidR="00CC6F9F" w:rsidRPr="002F30FC" w:rsidRDefault="00CC6F9F" w:rsidP="00CC6F9F">
                            <w:pPr>
                              <w:spacing w:after="0"/>
                              <w:rPr>
                                <w:rFonts w:ascii="Times New Roman" w:hAnsi="Times New Roman" w:cs="Times New Roman"/>
                              </w:rPr>
                            </w:pPr>
                            <w:r w:rsidRPr="002F30FC">
                              <w:rPr>
                                <w:rFonts w:ascii="Times New Roman" w:hAnsi="Times New Roman" w:cs="Times New Roman"/>
                              </w:rPr>
                              <w:t xml:space="preserve">Figure 5: </w:t>
                            </w:r>
                            <w:proofErr w:type="spellStart"/>
                            <w:r w:rsidRPr="002F30FC">
                              <w:rPr>
                                <w:rFonts w:ascii="Times New Roman" w:hAnsi="Times New Roman" w:cs="Times New Roman"/>
                              </w:rPr>
                              <w:t>Rhyd</w:t>
                            </w:r>
                            <w:proofErr w:type="spellEnd"/>
                            <w:r w:rsidRPr="002F30FC">
                              <w:rPr>
                                <w:rFonts w:ascii="Times New Roman" w:hAnsi="Times New Roman" w:cs="Times New Roman"/>
                              </w:rPr>
                              <w:t>-y-car ironworker’s cottages at St. Fagans National Museum of History</w:t>
                            </w:r>
                          </w:p>
                          <w:p w:rsidR="00CC6F9F" w:rsidRPr="002F30FC" w:rsidRDefault="00CC6F9F" w:rsidP="00CC6F9F">
                            <w:pPr>
                              <w:rPr>
                                <w:rFonts w:ascii="Times New Roman" w:hAnsi="Times New Roman" w:cs="Times New Roman"/>
                              </w:rPr>
                            </w:pPr>
                            <w:r w:rsidRPr="002F30FC">
                              <w:rPr>
                                <w:rFonts w:ascii="Times New Roman" w:hAnsi="Times New Roman" w:cs="Times New Roman"/>
                              </w:rPr>
                              <w:t>R. Hunt, St. Fagans,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75117" id="_x0000_s1029" type="#_x0000_t202" style="position:absolute;margin-left:150.75pt;margin-top:172.5pt;width:298.5pt;height:47.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">
                <v:textbox>
                  <w:txbxContent>
                    <w:p w:rsidR="00CC6F9F" w:rsidRPr="002F30FC" w:rsidRDefault="00CC6F9F" w:rsidP="00CC6F9F">
                      <w:pPr>
                        <w:spacing w:after="0"/>
                        <w:rPr>
                          <w:rFonts w:ascii="Times New Roman" w:hAnsi="Times New Roman" w:cs="Times New Roman"/>
                        </w:rPr>
                      </w:pPr>
                      <w:r w:rsidRPr="002F30FC">
                        <w:rPr>
                          <w:rFonts w:ascii="Times New Roman" w:hAnsi="Times New Roman" w:cs="Times New Roman"/>
                        </w:rPr>
                        <w:t xml:space="preserve">Figure 5: </w:t>
                      </w:r>
                      <w:proofErr w:type="spellStart"/>
                      <w:r w:rsidRPr="002F30FC">
                        <w:rPr>
                          <w:rFonts w:ascii="Times New Roman" w:hAnsi="Times New Roman" w:cs="Times New Roman"/>
                        </w:rPr>
                        <w:t>Rhyd</w:t>
                      </w:r>
                      <w:proofErr w:type="spellEnd"/>
                      <w:r w:rsidRPr="002F30FC">
                        <w:rPr>
                          <w:rFonts w:ascii="Times New Roman" w:hAnsi="Times New Roman" w:cs="Times New Roman"/>
                        </w:rPr>
                        <w:t>-y-car ironworker’s cottages at St. Fagans National Museum of History</w:t>
                      </w:r>
                    </w:p>
                    <w:p w:rsidR="00CC6F9F" w:rsidRPr="002F30FC" w:rsidRDefault="00CC6F9F" w:rsidP="00CC6F9F">
                      <w:pPr>
                        <w:rPr>
                          <w:rFonts w:ascii="Times New Roman" w:hAnsi="Times New Roman" w:cs="Times New Roman"/>
                        </w:rPr>
                      </w:pPr>
                      <w:r w:rsidRPr="002F30FC">
                        <w:rPr>
                          <w:rFonts w:ascii="Times New Roman" w:hAnsi="Times New Roman" w:cs="Times New Roman"/>
                        </w:rPr>
                        <w:t>R. Hunt, St. Fagans, 2018.</w:t>
                      </w:r>
                    </w:p>
                  </w:txbxContent>
                </v:textbox>
                <w10:wrap type="square" anchorx="margin"/>
              </v:shape>
            </w:pict>
          </mc:Fallback>
        </mc:AlternateContent>
      </w:r>
      <w:r w:rsidR="00CC6F9F">
        <w:rPr>
          <w:rFonts w:ascii="Times New Roman" w:hAnsi="Times New Roman" w:cs="Times New Roman"/>
          <w:noProof/>
          <w:sz w:val="24"/>
          <w:szCs w:val="24"/>
        </w:rPr>
        <w:drawing>
          <wp:anchor distT="0" distB="0" distL="114300" distR="114300" simplePos="0" relativeHeight="251671552" behindDoc="0" locked="0" layoutInCell="1" allowOverlap="1" wp14:anchorId="32928614" wp14:editId="3A2E7ABE">
            <wp:simplePos x="0" y="0"/>
            <wp:positionH relativeFrom="margin">
              <wp:align>right</wp:align>
            </wp:positionH>
            <wp:positionV relativeFrom="paragraph">
              <wp:posOffset>8255</wp:posOffset>
            </wp:positionV>
            <wp:extent cx="3825875" cy="2153285"/>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226_13180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25875" cy="2153285"/>
                    </a:xfrm>
                    <a:prstGeom prst="rect">
                      <a:avLst/>
                    </a:prstGeom>
                  </pic:spPr>
                </pic:pic>
              </a:graphicData>
            </a:graphic>
            <wp14:sizeRelH relativeFrom="margin">
              <wp14:pctWidth>0</wp14:pctWidth>
            </wp14:sizeRelH>
            <wp14:sizeRelV relativeFrom="margin">
              <wp14:pctHeight>0</wp14:pctHeight>
            </wp14:sizeRelV>
          </wp:anchor>
        </w:drawing>
      </w:r>
      <w:r w:rsidR="00CC6F9F">
        <w:rPr>
          <w:rFonts w:ascii="Times New Roman" w:hAnsi="Times New Roman" w:cs="Times New Roman"/>
          <w:sz w:val="24"/>
          <w:szCs w:val="24"/>
        </w:rPr>
        <w:t xml:space="preserve">It should be noted that the museum has a policy which details the conditions under which they will take the building into the museum. This policy states that it will only re-erect buildings into the museum if they have been offered them by local authorities or those who have ownership over the buildings. It could be said that the museum would like to see monuments kept in situ where ever possible especially if conservation or restoration can take place in the original location. However, if they can not be kept in situ then the museum once offered will take them but only if they face being lost such as the threat of being demolished such as the </w:t>
      </w:r>
      <w:proofErr w:type="spellStart"/>
      <w:r w:rsidR="00CC6F9F">
        <w:rPr>
          <w:rFonts w:ascii="Times New Roman" w:hAnsi="Times New Roman" w:cs="Times New Roman"/>
          <w:sz w:val="24"/>
          <w:szCs w:val="24"/>
        </w:rPr>
        <w:t>Rhyd</w:t>
      </w:r>
      <w:proofErr w:type="spellEnd"/>
      <w:r w:rsidR="00CC6F9F">
        <w:rPr>
          <w:rFonts w:ascii="Times New Roman" w:hAnsi="Times New Roman" w:cs="Times New Roman"/>
          <w:sz w:val="24"/>
          <w:szCs w:val="24"/>
        </w:rPr>
        <w:t xml:space="preserve">-y-car ironworker’s cottages. These cottages were gifted to the Museum from Merthyr Tydfil Borough Council as they had been heavily damaged by a flood that occurred in 1979 and faced being demolished (Mills, 2016:162). </w:t>
      </w:r>
    </w:p>
    <w:p w:rsidR="002F30FC" w:rsidRDefault="002F30FC" w:rsidP="002F30FC">
      <w:pPr>
        <w:rPr>
          <w:rFonts w:ascii="Times New Roman" w:hAnsi="Times New Roman" w:cs="Times New Roman"/>
          <w:sz w:val="24"/>
          <w:szCs w:val="24"/>
        </w:rPr>
      </w:pPr>
    </w:p>
    <w:p w:rsidR="00CE2A38" w:rsidRDefault="008B2750" w:rsidP="00CE2A38">
      <w:pPr>
        <w:rPr>
          <w:rFonts w:ascii="Times New Roman" w:hAnsi="Times New Roman" w:cs="Times New Roman"/>
          <w:sz w:val="24"/>
          <w:szCs w:val="24"/>
        </w:rPr>
      </w:pPr>
      <w:r>
        <w:rPr>
          <w:rFonts w:ascii="Times New Roman" w:hAnsi="Times New Roman" w:cs="Times New Roman"/>
          <w:sz w:val="24"/>
          <w:szCs w:val="24"/>
        </w:rPr>
        <w:t xml:space="preserve">In addition, </w:t>
      </w:r>
      <w:r w:rsidR="00AC1DC2">
        <w:rPr>
          <w:rFonts w:ascii="Times New Roman" w:hAnsi="Times New Roman" w:cs="Times New Roman"/>
          <w:sz w:val="24"/>
          <w:szCs w:val="24"/>
        </w:rPr>
        <w:t xml:space="preserve">the issue of chronology is not the only issue that the museum faces when relocating the buildings. It is important to note </w:t>
      </w:r>
      <w:r w:rsidR="0094503D">
        <w:rPr>
          <w:rFonts w:ascii="Times New Roman" w:hAnsi="Times New Roman" w:cs="Times New Roman"/>
          <w:sz w:val="24"/>
          <w:szCs w:val="24"/>
        </w:rPr>
        <w:t xml:space="preserve">that some reconstructed parts of the buildings </w:t>
      </w:r>
      <w:r w:rsidR="00AC1DC2">
        <w:rPr>
          <w:rFonts w:ascii="Times New Roman" w:hAnsi="Times New Roman" w:cs="Times New Roman"/>
          <w:noProof/>
          <w:sz w:val="24"/>
          <w:szCs w:val="24"/>
        </w:rPr>
        <w:drawing>
          <wp:anchor distT="0" distB="0" distL="114300" distR="114300" simplePos="0" relativeHeight="251667456" behindDoc="0" locked="0" layoutInCell="1" allowOverlap="1">
            <wp:simplePos x="0" y="0"/>
            <wp:positionH relativeFrom="margin">
              <wp:align>right</wp:align>
            </wp:positionH>
            <wp:positionV relativeFrom="paragraph">
              <wp:posOffset>40640</wp:posOffset>
            </wp:positionV>
            <wp:extent cx="3688715" cy="2076450"/>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0226_12014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88715" cy="2076450"/>
                    </a:xfrm>
                    <a:prstGeom prst="rect">
                      <a:avLst/>
                    </a:prstGeom>
                  </pic:spPr>
                </pic:pic>
              </a:graphicData>
            </a:graphic>
            <wp14:sizeRelH relativeFrom="margin">
              <wp14:pctWidth>0</wp14:pctWidth>
            </wp14:sizeRelH>
            <wp14:sizeRelV relativeFrom="margin">
              <wp14:pctHeight>0</wp14:pctHeight>
            </wp14:sizeRelV>
          </wp:anchor>
        </w:drawing>
      </w:r>
      <w:r w:rsidR="0094503D">
        <w:rPr>
          <w:rFonts w:ascii="Times New Roman" w:hAnsi="Times New Roman" w:cs="Times New Roman"/>
          <w:sz w:val="24"/>
          <w:szCs w:val="24"/>
        </w:rPr>
        <w:t>are not actually part of materials that have been taken from the original building and may no</w:t>
      </w:r>
      <w:r w:rsidR="00AC1DC2">
        <w:rPr>
          <w:rFonts w:ascii="Times New Roman" w:hAnsi="Times New Roman" w:cs="Times New Roman"/>
          <w:sz w:val="24"/>
          <w:szCs w:val="24"/>
        </w:rPr>
        <w:t xml:space="preserve">t even come from the local area or in some cases even from Wales. </w:t>
      </w:r>
      <w:r w:rsidR="0094503D">
        <w:rPr>
          <w:rFonts w:ascii="Times New Roman" w:hAnsi="Times New Roman" w:cs="Times New Roman"/>
          <w:sz w:val="24"/>
          <w:szCs w:val="24"/>
        </w:rPr>
        <w:t xml:space="preserve">Therefore, </w:t>
      </w:r>
      <w:r w:rsidR="00AC1DC2">
        <w:rPr>
          <w:rFonts w:ascii="Times New Roman" w:hAnsi="Times New Roman" w:cs="Times New Roman"/>
          <w:sz w:val="24"/>
          <w:szCs w:val="24"/>
        </w:rPr>
        <w:t xml:space="preserve">both </w:t>
      </w:r>
      <w:r w:rsidR="0094503D">
        <w:rPr>
          <w:rFonts w:ascii="Times New Roman" w:hAnsi="Times New Roman" w:cs="Times New Roman"/>
          <w:sz w:val="24"/>
          <w:szCs w:val="24"/>
        </w:rPr>
        <w:t xml:space="preserve">not authentically from the </w:t>
      </w:r>
      <w:r w:rsidR="00AC1DC2">
        <w:rPr>
          <w:rFonts w:ascii="Times New Roman" w:hAnsi="Times New Roman" w:cs="Times New Roman"/>
          <w:sz w:val="24"/>
          <w:szCs w:val="24"/>
        </w:rPr>
        <w:t>time</w:t>
      </w:r>
      <w:r w:rsidR="0094503D">
        <w:rPr>
          <w:rFonts w:ascii="Times New Roman" w:hAnsi="Times New Roman" w:cs="Times New Roman"/>
          <w:sz w:val="24"/>
          <w:szCs w:val="24"/>
        </w:rPr>
        <w:t xml:space="preserve"> of the rest of the building</w:t>
      </w:r>
      <w:r w:rsidR="00AC1DC2">
        <w:rPr>
          <w:rFonts w:ascii="Times New Roman" w:hAnsi="Times New Roman" w:cs="Times New Roman"/>
          <w:sz w:val="24"/>
          <w:szCs w:val="24"/>
        </w:rPr>
        <w:t xml:space="preserve"> and not authentically Welsh material </w:t>
      </w:r>
      <w:r w:rsidR="0094503D">
        <w:rPr>
          <w:rFonts w:ascii="Times New Roman" w:hAnsi="Times New Roman" w:cs="Times New Roman"/>
          <w:sz w:val="24"/>
          <w:szCs w:val="24"/>
        </w:rPr>
        <w:t xml:space="preserve">which if not mentioned in information </w:t>
      </w:r>
      <w:r w:rsidR="00AC1DC2" w:rsidRPr="0094503D">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simplePos x="0" y="0"/>
                <wp:positionH relativeFrom="margin">
                  <wp:align>right</wp:align>
                </wp:positionH>
                <wp:positionV relativeFrom="paragraph">
                  <wp:posOffset>2153285</wp:posOffset>
                </wp:positionV>
                <wp:extent cx="3667125" cy="59055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590550"/>
                        </a:xfrm>
                        <a:prstGeom prst="rect">
                          <a:avLst/>
                        </a:prstGeom>
                        <a:solidFill>
                          <a:srgbClr val="FFFFFF"/>
                        </a:solidFill>
                        <a:ln w="9525">
                          <a:solidFill>
                            <a:srgbClr val="000000"/>
                          </a:solidFill>
                          <a:miter lim="800000"/>
                          <a:headEnd/>
                          <a:tailEnd/>
                        </a:ln>
                      </wps:spPr>
                      <wps:txbx>
                        <w:txbxContent>
                          <w:p w:rsidR="0094503D" w:rsidRPr="0094503D" w:rsidRDefault="0094503D" w:rsidP="0094503D">
                            <w:pPr>
                              <w:spacing w:after="0"/>
                              <w:rPr>
                                <w:rFonts w:ascii="Times New Roman" w:hAnsi="Times New Roman" w:cs="Times New Roman"/>
                              </w:rPr>
                            </w:pPr>
                            <w:r w:rsidRPr="0094503D">
                              <w:rPr>
                                <w:rFonts w:ascii="Times New Roman" w:hAnsi="Times New Roman" w:cs="Times New Roman"/>
                              </w:rPr>
                              <w:t>Figure 4: Entrance to one of the Celtic Village Roundhouses at St.  Fagans National Museum of History</w:t>
                            </w:r>
                          </w:p>
                          <w:p w:rsidR="0094503D" w:rsidRPr="0094503D" w:rsidRDefault="0094503D">
                            <w:pPr>
                              <w:rPr>
                                <w:rFonts w:ascii="Times New Roman" w:hAnsi="Times New Roman" w:cs="Times New Roman"/>
                              </w:rPr>
                            </w:pPr>
                            <w:r w:rsidRPr="0094503D">
                              <w:rPr>
                                <w:rFonts w:ascii="Times New Roman" w:hAnsi="Times New Roman" w:cs="Times New Roman"/>
                              </w:rPr>
                              <w:t>R. Hunt, St. Fagans,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37.55pt;margin-top:169.55pt;width:288.75pt;height:46.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">
                <v:textbox>
                  <w:txbxContent>
                    <w:p w:rsidR="0094503D" w:rsidRPr="0094503D" w:rsidRDefault="0094503D" w:rsidP="0094503D">
                      <w:pPr>
                        <w:spacing w:after="0"/>
                        <w:rPr>
                          <w:rFonts w:ascii="Times New Roman" w:hAnsi="Times New Roman" w:cs="Times New Roman"/>
                        </w:rPr>
                      </w:pPr>
                      <w:r w:rsidRPr="0094503D">
                        <w:rPr>
                          <w:rFonts w:ascii="Times New Roman" w:hAnsi="Times New Roman" w:cs="Times New Roman"/>
                        </w:rPr>
                        <w:t>Figure 4: Entrance to one of the Celtic Village Roundhouses at St.  Fagans National Museum of History</w:t>
                      </w:r>
                    </w:p>
                    <w:p w:rsidR="0094503D" w:rsidRPr="0094503D" w:rsidRDefault="0094503D">
                      <w:pPr>
                        <w:rPr>
                          <w:rFonts w:ascii="Times New Roman" w:hAnsi="Times New Roman" w:cs="Times New Roman"/>
                        </w:rPr>
                      </w:pPr>
                      <w:r w:rsidRPr="0094503D">
                        <w:rPr>
                          <w:rFonts w:ascii="Times New Roman" w:hAnsi="Times New Roman" w:cs="Times New Roman"/>
                        </w:rPr>
                        <w:t>R. Hunt, St. Fagans, 2018.</w:t>
                      </w:r>
                    </w:p>
                  </w:txbxContent>
                </v:textbox>
                <w10:wrap type="square" anchorx="margin"/>
              </v:shape>
            </w:pict>
          </mc:Fallback>
        </mc:AlternateContent>
      </w:r>
      <w:r w:rsidR="0094503D">
        <w:rPr>
          <w:rFonts w:ascii="Times New Roman" w:hAnsi="Times New Roman" w:cs="Times New Roman"/>
          <w:sz w:val="24"/>
          <w:szCs w:val="24"/>
        </w:rPr>
        <w:t>boards or other forms of information outl</w:t>
      </w:r>
      <w:r w:rsidR="00AC1DC2">
        <w:rPr>
          <w:rFonts w:ascii="Times New Roman" w:hAnsi="Times New Roman" w:cs="Times New Roman"/>
          <w:sz w:val="24"/>
          <w:szCs w:val="24"/>
        </w:rPr>
        <w:t xml:space="preserve">ets offered by the </w:t>
      </w:r>
      <w:r w:rsidR="0094503D">
        <w:rPr>
          <w:rFonts w:ascii="Times New Roman" w:hAnsi="Times New Roman" w:cs="Times New Roman"/>
          <w:sz w:val="24"/>
          <w:szCs w:val="24"/>
        </w:rPr>
        <w:t xml:space="preserve">museum then this could be said to be deceiving the public and creating a false sense of national identity (Mills, 2016:118). </w:t>
      </w:r>
      <w:r w:rsidR="00261305">
        <w:rPr>
          <w:rFonts w:ascii="Times New Roman" w:hAnsi="Times New Roman" w:cs="Times New Roman"/>
          <w:sz w:val="24"/>
          <w:szCs w:val="24"/>
        </w:rPr>
        <w:t>I would like to point out that the Celtic Village at St. Fagans is not a re-erected building. This building was created using experimental archaeology and some materials that were discovered from an archaeological excavation (Mills, 2016:168).</w:t>
      </w:r>
      <w:r w:rsidR="00487811">
        <w:rPr>
          <w:rFonts w:ascii="Times New Roman" w:hAnsi="Times New Roman" w:cs="Times New Roman"/>
          <w:sz w:val="24"/>
          <w:szCs w:val="24"/>
        </w:rPr>
        <w:t xml:space="preserve"> Due to this lack of authenticity it could be said that open-air </w:t>
      </w:r>
      <w:r w:rsidR="00487811">
        <w:rPr>
          <w:rFonts w:ascii="Times New Roman" w:hAnsi="Times New Roman" w:cs="Times New Roman"/>
          <w:sz w:val="24"/>
          <w:szCs w:val="24"/>
        </w:rPr>
        <w:lastRenderedPageBreak/>
        <w:t>museums like St. Fagans create a version of the past which is more to fit in with our nostalgic expectations of our past within the modern world (</w:t>
      </w:r>
      <w:proofErr w:type="spellStart"/>
      <w:r w:rsidR="00487811">
        <w:rPr>
          <w:rFonts w:ascii="Times New Roman" w:hAnsi="Times New Roman" w:cs="Times New Roman"/>
          <w:sz w:val="24"/>
          <w:szCs w:val="24"/>
        </w:rPr>
        <w:t>Noussia</w:t>
      </w:r>
      <w:proofErr w:type="spellEnd"/>
      <w:r w:rsidR="00487811">
        <w:rPr>
          <w:rFonts w:ascii="Times New Roman" w:hAnsi="Times New Roman" w:cs="Times New Roman"/>
          <w:sz w:val="24"/>
          <w:szCs w:val="24"/>
        </w:rPr>
        <w:t>, 2013:182). These reconstructed buildings could be considered as romanticising the past of Wales (Jenkins, 1992:6). Also, it could be considered a view of history that is frozen in time and that it is a mere snapshot and doesn’t truly reflect the everyday lives of past Welsh people (Mills, 2016:156).</w:t>
      </w:r>
      <w:r w:rsidR="00851511">
        <w:rPr>
          <w:rFonts w:ascii="Times New Roman" w:hAnsi="Times New Roman" w:cs="Times New Roman"/>
          <w:sz w:val="24"/>
          <w:szCs w:val="24"/>
        </w:rPr>
        <w:t xml:space="preserve"> </w:t>
      </w:r>
      <w:r w:rsidR="00CE2A38">
        <w:rPr>
          <w:rFonts w:ascii="Times New Roman" w:hAnsi="Times New Roman" w:cs="Times New Roman"/>
          <w:sz w:val="24"/>
          <w:szCs w:val="24"/>
        </w:rPr>
        <w:t>However,</w:t>
      </w:r>
      <w:r w:rsidR="00D3222F">
        <w:rPr>
          <w:rFonts w:ascii="Times New Roman" w:hAnsi="Times New Roman" w:cs="Times New Roman"/>
          <w:sz w:val="24"/>
          <w:szCs w:val="24"/>
        </w:rPr>
        <w:t xml:space="preserve"> in opposition of the previous notion</w:t>
      </w:r>
      <w:r w:rsidR="00CE2A38">
        <w:rPr>
          <w:rFonts w:ascii="Times New Roman" w:hAnsi="Times New Roman" w:cs="Times New Roman"/>
          <w:sz w:val="24"/>
          <w:szCs w:val="24"/>
        </w:rPr>
        <w:t xml:space="preserve"> i</w:t>
      </w:r>
      <w:r w:rsidR="00D3222F">
        <w:rPr>
          <w:rFonts w:ascii="Times New Roman" w:hAnsi="Times New Roman" w:cs="Times New Roman"/>
          <w:sz w:val="24"/>
          <w:szCs w:val="24"/>
        </w:rPr>
        <w:t>t could be said that these types of museums</w:t>
      </w:r>
      <w:r w:rsidR="00CE2A38">
        <w:rPr>
          <w:rFonts w:ascii="Times New Roman" w:hAnsi="Times New Roman" w:cs="Times New Roman"/>
          <w:sz w:val="24"/>
          <w:szCs w:val="24"/>
        </w:rPr>
        <w:t xml:space="preserve"> do not create an approach that only captures a snapshot but instead creates a space where the public can challenge the idea posed by the museum regarding the identity of Wales’s past (Mills, 2016:173). </w:t>
      </w:r>
    </w:p>
    <w:p w:rsidR="00CC6F9F" w:rsidRDefault="00CC6F9F" w:rsidP="00851511">
      <w:pPr>
        <w:rPr>
          <w:rFonts w:ascii="Times New Roman" w:hAnsi="Times New Roman" w:cs="Times New Roman"/>
          <w:sz w:val="24"/>
          <w:szCs w:val="24"/>
        </w:rPr>
      </w:pPr>
    </w:p>
    <w:p w:rsidR="002F30FC" w:rsidRDefault="008B2750" w:rsidP="002F30FC">
      <w:pPr>
        <w:rPr>
          <w:rFonts w:ascii="Times New Roman" w:hAnsi="Times New Roman" w:cs="Times New Roman"/>
          <w:sz w:val="24"/>
          <w:szCs w:val="24"/>
        </w:rPr>
      </w:pPr>
      <w:r>
        <w:rPr>
          <w:rFonts w:ascii="Times New Roman" w:hAnsi="Times New Roman" w:cs="Times New Roman"/>
          <w:sz w:val="24"/>
          <w:szCs w:val="24"/>
        </w:rPr>
        <w:t>Also</w:t>
      </w:r>
      <w:r w:rsidR="00CC6F9F">
        <w:rPr>
          <w:rFonts w:ascii="Times New Roman" w:hAnsi="Times New Roman" w:cs="Times New Roman"/>
          <w:sz w:val="24"/>
          <w:szCs w:val="24"/>
        </w:rPr>
        <w:t>, a</w:t>
      </w:r>
      <w:r w:rsidR="00851511">
        <w:rPr>
          <w:rFonts w:ascii="Times New Roman" w:hAnsi="Times New Roman" w:cs="Times New Roman"/>
          <w:sz w:val="24"/>
          <w:szCs w:val="24"/>
        </w:rPr>
        <w:t>n argument in favour of moving buildings into the museum is the authentic way in which they are moved. The reconstructed buildings could be considered authentic due to the careful process in which they are taken apart and reconstructed on site within the museum. Therefore, it is keeping the sizing and features of each reconstructed building as</w:t>
      </w:r>
      <w:r>
        <w:rPr>
          <w:rFonts w:ascii="Times New Roman" w:hAnsi="Times New Roman" w:cs="Times New Roman"/>
          <w:sz w:val="24"/>
          <w:szCs w:val="24"/>
        </w:rPr>
        <w:t xml:space="preserve"> it</w:t>
      </w:r>
      <w:r w:rsidR="00851511">
        <w:rPr>
          <w:rFonts w:ascii="Times New Roman" w:hAnsi="Times New Roman" w:cs="Times New Roman"/>
          <w:sz w:val="24"/>
          <w:szCs w:val="24"/>
        </w:rPr>
        <w:t xml:space="preserve"> was in situ (Mills, 2016:113). Also, when building the ironworker’s cottages at St. Fagans, the museum talked to </w:t>
      </w:r>
      <w:r w:rsidR="002F30FC">
        <w:rPr>
          <w:rFonts w:ascii="Times New Roman" w:hAnsi="Times New Roman" w:cs="Times New Roman"/>
          <w:sz w:val="24"/>
          <w:szCs w:val="24"/>
        </w:rPr>
        <w:t>residents</w:t>
      </w:r>
      <w:r w:rsidR="00851511">
        <w:rPr>
          <w:rFonts w:ascii="Times New Roman" w:hAnsi="Times New Roman" w:cs="Times New Roman"/>
          <w:sz w:val="24"/>
          <w:szCs w:val="24"/>
        </w:rPr>
        <w:t xml:space="preserve"> who lived within the cottages (St. Fagans National Museum of History, n.d.).</w:t>
      </w:r>
      <w:r w:rsidR="00CC6F9F">
        <w:rPr>
          <w:rFonts w:ascii="Times New Roman" w:hAnsi="Times New Roman" w:cs="Times New Roman"/>
          <w:sz w:val="24"/>
          <w:szCs w:val="24"/>
        </w:rPr>
        <w:t xml:space="preserve"> Furthermore, authentic artefacts are placed within these reconstructed buildings which could by placing them</w:t>
      </w:r>
      <w:r>
        <w:rPr>
          <w:rFonts w:ascii="Times New Roman" w:hAnsi="Times New Roman" w:cs="Times New Roman"/>
          <w:sz w:val="24"/>
          <w:szCs w:val="24"/>
        </w:rPr>
        <w:t xml:space="preserve"> in these buildings add</w:t>
      </w:r>
      <w:r w:rsidR="00CC6F9F">
        <w:rPr>
          <w:rFonts w:ascii="Times New Roman" w:hAnsi="Times New Roman" w:cs="Times New Roman"/>
          <w:sz w:val="24"/>
          <w:szCs w:val="24"/>
        </w:rPr>
        <w:t xml:space="preserve"> a layer of authenticity to both the object</w:t>
      </w:r>
      <w:r>
        <w:rPr>
          <w:rFonts w:ascii="Times New Roman" w:hAnsi="Times New Roman" w:cs="Times New Roman"/>
          <w:sz w:val="24"/>
          <w:szCs w:val="24"/>
        </w:rPr>
        <w:t xml:space="preserve">s and the buildings and put </w:t>
      </w:r>
      <w:r w:rsidR="00CC6F9F">
        <w:rPr>
          <w:rFonts w:ascii="Times New Roman" w:hAnsi="Times New Roman" w:cs="Times New Roman"/>
          <w:sz w:val="24"/>
          <w:szCs w:val="24"/>
        </w:rPr>
        <w:t>them both into more c</w:t>
      </w:r>
      <w:r>
        <w:rPr>
          <w:rFonts w:ascii="Times New Roman" w:hAnsi="Times New Roman" w:cs="Times New Roman"/>
          <w:sz w:val="24"/>
          <w:szCs w:val="24"/>
        </w:rPr>
        <w:t>ontext than they would have been</w:t>
      </w:r>
      <w:r w:rsidR="00CC6F9F">
        <w:rPr>
          <w:rFonts w:ascii="Times New Roman" w:hAnsi="Times New Roman" w:cs="Times New Roman"/>
          <w:sz w:val="24"/>
          <w:szCs w:val="24"/>
        </w:rPr>
        <w:t xml:space="preserve"> kept in situ (</w:t>
      </w:r>
      <w:proofErr w:type="spellStart"/>
      <w:r w:rsidR="00CC6F9F">
        <w:rPr>
          <w:rFonts w:ascii="Times New Roman" w:hAnsi="Times New Roman" w:cs="Times New Roman"/>
          <w:sz w:val="24"/>
          <w:szCs w:val="24"/>
        </w:rPr>
        <w:t>Noussia</w:t>
      </w:r>
      <w:proofErr w:type="spellEnd"/>
      <w:r w:rsidR="00CC6F9F">
        <w:rPr>
          <w:rFonts w:ascii="Times New Roman" w:hAnsi="Times New Roman" w:cs="Times New Roman"/>
          <w:sz w:val="24"/>
          <w:szCs w:val="24"/>
        </w:rPr>
        <w:t>, 2013:181).</w:t>
      </w:r>
    </w:p>
    <w:p w:rsidR="002F30FC" w:rsidRDefault="002F30FC" w:rsidP="009703E4">
      <w:pPr>
        <w:rPr>
          <w:rFonts w:ascii="Times New Roman" w:hAnsi="Times New Roman" w:cs="Times New Roman"/>
          <w:sz w:val="24"/>
          <w:szCs w:val="24"/>
        </w:rPr>
      </w:pPr>
    </w:p>
    <w:p w:rsidR="00CC6F9F" w:rsidRDefault="009703E4" w:rsidP="00801E27">
      <w:pPr>
        <w:rPr>
          <w:rFonts w:ascii="Times New Roman" w:hAnsi="Times New Roman" w:cs="Times New Roman"/>
          <w:sz w:val="24"/>
          <w:szCs w:val="24"/>
        </w:rPr>
      </w:pPr>
      <w:r>
        <w:rPr>
          <w:rFonts w:ascii="Times New Roman" w:hAnsi="Times New Roman" w:cs="Times New Roman"/>
          <w:sz w:val="24"/>
          <w:szCs w:val="24"/>
        </w:rPr>
        <w:t>A further argument for moving monuments and buildings into museums is that it creates a place for public the public to gain an understanding of cultural history of the country. It provides notions of how past generations lived (</w:t>
      </w:r>
      <w:proofErr w:type="spellStart"/>
      <w:r>
        <w:rPr>
          <w:rFonts w:ascii="Times New Roman" w:hAnsi="Times New Roman" w:cs="Times New Roman"/>
          <w:sz w:val="24"/>
          <w:szCs w:val="24"/>
        </w:rPr>
        <w:t>Noussia</w:t>
      </w:r>
      <w:proofErr w:type="spellEnd"/>
      <w:r>
        <w:rPr>
          <w:rFonts w:ascii="Times New Roman" w:hAnsi="Times New Roman" w:cs="Times New Roman"/>
          <w:sz w:val="24"/>
          <w:szCs w:val="24"/>
        </w:rPr>
        <w:t>, 2013:182).</w:t>
      </w:r>
      <w:r w:rsidRPr="00167AF1">
        <w:rPr>
          <w:rFonts w:ascii="Times New Roman" w:hAnsi="Times New Roman" w:cs="Times New Roman"/>
          <w:sz w:val="24"/>
          <w:szCs w:val="24"/>
        </w:rPr>
        <w:t xml:space="preserve"> </w:t>
      </w:r>
      <w:r w:rsidR="009B66ED">
        <w:rPr>
          <w:rFonts w:ascii="Times New Roman" w:hAnsi="Times New Roman" w:cs="Times New Roman"/>
          <w:sz w:val="24"/>
          <w:szCs w:val="24"/>
        </w:rPr>
        <w:t xml:space="preserve">According to Thomas P. Campbell </w:t>
      </w:r>
      <w:r w:rsidR="00EF12CE">
        <w:rPr>
          <w:rFonts w:ascii="Times New Roman" w:hAnsi="Times New Roman" w:cs="Times New Roman"/>
          <w:sz w:val="24"/>
          <w:szCs w:val="24"/>
        </w:rPr>
        <w:t xml:space="preserve">the museum serves the purpose of bringing people face to face with those from the past who are linked to the material culture on display and whose lives may have been different to our own (TED, n.d.). </w:t>
      </w:r>
      <w:r>
        <w:rPr>
          <w:rFonts w:ascii="Times New Roman" w:hAnsi="Times New Roman" w:cs="Times New Roman"/>
          <w:sz w:val="24"/>
          <w:szCs w:val="24"/>
        </w:rPr>
        <w:t>One notion is that the moving</w:t>
      </w:r>
      <w:r w:rsidR="008B2750">
        <w:rPr>
          <w:rFonts w:ascii="Times New Roman" w:hAnsi="Times New Roman" w:cs="Times New Roman"/>
          <w:sz w:val="24"/>
          <w:szCs w:val="24"/>
        </w:rPr>
        <w:t xml:space="preserve"> of</w:t>
      </w:r>
      <w:r>
        <w:rPr>
          <w:rFonts w:ascii="Times New Roman" w:hAnsi="Times New Roman" w:cs="Times New Roman"/>
          <w:sz w:val="24"/>
          <w:szCs w:val="24"/>
        </w:rPr>
        <w:t xml:space="preserve"> monuments or buildings is that by putting them into museums it is creating a feeling of belonging. In the case of St. Fagans National Museum of History it is giving the Welsh people an understanding or sense of who were and are which will be preserved for the generations that will follow. Furthermore, it is telling both ourselves and others</w:t>
      </w:r>
      <w:r w:rsidR="008B2750">
        <w:rPr>
          <w:rFonts w:ascii="Times New Roman" w:hAnsi="Times New Roman" w:cs="Times New Roman"/>
          <w:sz w:val="24"/>
          <w:szCs w:val="24"/>
        </w:rPr>
        <w:t xml:space="preserve"> such as international visitors</w:t>
      </w:r>
      <w:r>
        <w:rPr>
          <w:rFonts w:ascii="Times New Roman" w:hAnsi="Times New Roman" w:cs="Times New Roman"/>
          <w:sz w:val="24"/>
          <w:szCs w:val="24"/>
        </w:rPr>
        <w:t xml:space="preserve"> that we are different and have our own identity from other areas of the United Kingdom (Mills, 2016:110).</w:t>
      </w:r>
      <w:r w:rsidRPr="00167AF1">
        <w:rPr>
          <w:rFonts w:ascii="Times New Roman" w:hAnsi="Times New Roman" w:cs="Times New Roman"/>
          <w:sz w:val="24"/>
          <w:szCs w:val="24"/>
        </w:rPr>
        <w:t xml:space="preserve"> </w:t>
      </w:r>
      <w:r>
        <w:rPr>
          <w:rFonts w:ascii="Times New Roman" w:hAnsi="Times New Roman" w:cs="Times New Roman"/>
          <w:sz w:val="24"/>
          <w:szCs w:val="24"/>
        </w:rPr>
        <w:t>It could be said that placing t</w:t>
      </w:r>
      <w:r w:rsidR="008B2750">
        <w:rPr>
          <w:rFonts w:ascii="Times New Roman" w:hAnsi="Times New Roman" w:cs="Times New Roman"/>
          <w:sz w:val="24"/>
          <w:szCs w:val="24"/>
        </w:rPr>
        <w:t xml:space="preserve">hese buildings into a museum </w:t>
      </w:r>
      <w:r>
        <w:rPr>
          <w:rFonts w:ascii="Times New Roman" w:hAnsi="Times New Roman" w:cs="Times New Roman"/>
          <w:sz w:val="24"/>
          <w:szCs w:val="24"/>
        </w:rPr>
        <w:t>brings together various aspects of Welsh heritage that it could aid in the development of a patriotic spirit for all generatio</w:t>
      </w:r>
      <w:r w:rsidR="008B2750">
        <w:rPr>
          <w:rFonts w:ascii="Times New Roman" w:hAnsi="Times New Roman" w:cs="Times New Roman"/>
          <w:sz w:val="24"/>
          <w:szCs w:val="24"/>
        </w:rPr>
        <w:t xml:space="preserve">ns of Welsh people </w:t>
      </w:r>
      <w:r>
        <w:rPr>
          <w:rFonts w:ascii="Times New Roman" w:hAnsi="Times New Roman" w:cs="Times New Roman"/>
          <w:sz w:val="24"/>
          <w:szCs w:val="24"/>
        </w:rPr>
        <w:t>(Dicks, 2000:79). After the first and second world wars the amount of Welsh speakers declined and some aspects of the Welsh culture was slowly disappearing. It could be said that the museum draws together different aspects of Welsh culture that was b</w:t>
      </w:r>
      <w:r w:rsidR="008B2750">
        <w:rPr>
          <w:rFonts w:ascii="Times New Roman" w:hAnsi="Times New Roman" w:cs="Times New Roman"/>
          <w:sz w:val="24"/>
          <w:szCs w:val="24"/>
        </w:rPr>
        <w:t>eing lost (Mills, 2016:158) as t</w:t>
      </w:r>
      <w:r>
        <w:rPr>
          <w:rFonts w:ascii="Times New Roman" w:hAnsi="Times New Roman" w:cs="Times New Roman"/>
          <w:sz w:val="24"/>
          <w:szCs w:val="24"/>
        </w:rPr>
        <w:t xml:space="preserve">he museums places great emphasis on the Welsh people and their lives through the generations (Mills, 2016:151). </w:t>
      </w:r>
      <w:r w:rsidR="008B2750">
        <w:rPr>
          <w:rFonts w:ascii="Times New Roman" w:hAnsi="Times New Roman" w:cs="Times New Roman"/>
          <w:sz w:val="24"/>
          <w:szCs w:val="24"/>
        </w:rPr>
        <w:t>Furthermore, the museum is saving these historic buil</w:t>
      </w:r>
      <w:r w:rsidR="008B2750">
        <w:rPr>
          <w:rFonts w:ascii="Times New Roman" w:hAnsi="Times New Roman" w:cs="Times New Roman"/>
          <w:sz w:val="24"/>
          <w:szCs w:val="24"/>
        </w:rPr>
        <w:t xml:space="preserve">dings and monuments from </w:t>
      </w:r>
      <w:r w:rsidR="008B2750">
        <w:rPr>
          <w:rFonts w:ascii="Times New Roman" w:hAnsi="Times New Roman" w:cs="Times New Roman"/>
          <w:sz w:val="24"/>
          <w:szCs w:val="24"/>
        </w:rPr>
        <w:t>the modernisation in the modern world (Mills, 2016:162).</w:t>
      </w:r>
    </w:p>
    <w:p w:rsidR="008B2750" w:rsidRDefault="008B2750" w:rsidP="00801E27">
      <w:pPr>
        <w:rPr>
          <w:rFonts w:ascii="Times New Roman" w:hAnsi="Times New Roman" w:cs="Times New Roman"/>
          <w:sz w:val="24"/>
          <w:szCs w:val="24"/>
        </w:rPr>
      </w:pPr>
    </w:p>
    <w:p w:rsidR="00EF12CE" w:rsidRDefault="00EF12CE" w:rsidP="00801E27">
      <w:pPr>
        <w:rPr>
          <w:rFonts w:ascii="Times New Roman" w:hAnsi="Times New Roman" w:cs="Times New Roman"/>
          <w:sz w:val="24"/>
          <w:szCs w:val="24"/>
        </w:rPr>
      </w:pPr>
      <w:r>
        <w:rPr>
          <w:rFonts w:ascii="Times New Roman" w:hAnsi="Times New Roman" w:cs="Times New Roman"/>
          <w:sz w:val="24"/>
          <w:szCs w:val="24"/>
        </w:rPr>
        <w:lastRenderedPageBreak/>
        <w:t>To conclude, the issue of moving monuments and buildings into the safekeeping of the museum is one that is faced by museums including St. Fagans. There are many arguments in favour of moving them such as to create a sense of Welsh identity and belonging, to remember Welsh heritage that is disappearing and to save heritage that is facing demolition if remaining in situ. However, there are many arguments against such as the loss of authenticity when moving the buildings</w:t>
      </w:r>
      <w:r w:rsidR="00C03760">
        <w:rPr>
          <w:rFonts w:ascii="Times New Roman" w:hAnsi="Times New Roman" w:cs="Times New Roman"/>
          <w:sz w:val="24"/>
          <w:szCs w:val="24"/>
        </w:rPr>
        <w:t xml:space="preserve"> from their original landscape, the misleading of the public if the buildings are reconstructions as opposed to re-erections and the confusion caused by placing buildings haphazardly with no regard for chronology. It could be said that it is down to the individual visitor to the museum to think for themselv</w:t>
      </w:r>
      <w:r w:rsidR="00DC31C6">
        <w:rPr>
          <w:rFonts w:ascii="Times New Roman" w:hAnsi="Times New Roman" w:cs="Times New Roman"/>
          <w:sz w:val="24"/>
          <w:szCs w:val="24"/>
        </w:rPr>
        <w:t xml:space="preserve">es on this issue and if they </w:t>
      </w:r>
      <w:r w:rsidR="00C03760">
        <w:rPr>
          <w:rFonts w:ascii="Times New Roman" w:hAnsi="Times New Roman" w:cs="Times New Roman"/>
          <w:sz w:val="24"/>
          <w:szCs w:val="24"/>
        </w:rPr>
        <w:t>wish to challenge this issue.</w:t>
      </w:r>
      <w:r>
        <w:rPr>
          <w:rFonts w:ascii="Times New Roman" w:hAnsi="Times New Roman" w:cs="Times New Roman"/>
          <w:sz w:val="24"/>
          <w:szCs w:val="24"/>
        </w:rPr>
        <w:t xml:space="preserve"> </w:t>
      </w:r>
    </w:p>
    <w:p w:rsidR="00EF12CE" w:rsidRDefault="00EF12CE" w:rsidP="00801E27">
      <w:pPr>
        <w:rPr>
          <w:rFonts w:ascii="Times New Roman" w:hAnsi="Times New Roman" w:cs="Times New Roman"/>
          <w:sz w:val="24"/>
          <w:szCs w:val="24"/>
        </w:rPr>
      </w:pPr>
    </w:p>
    <w:p w:rsidR="00881784" w:rsidRPr="00CC6F9F" w:rsidRDefault="00881784" w:rsidP="00801E27">
      <w:pPr>
        <w:rPr>
          <w:rFonts w:ascii="Times New Roman" w:hAnsi="Times New Roman" w:cs="Times New Roman"/>
          <w:sz w:val="24"/>
          <w:szCs w:val="24"/>
        </w:rPr>
      </w:pPr>
      <w:r>
        <w:rPr>
          <w:rFonts w:ascii="Times New Roman" w:hAnsi="Times New Roman" w:cs="Times New Roman"/>
          <w:b/>
          <w:sz w:val="24"/>
          <w:szCs w:val="24"/>
          <w:u w:val="single"/>
        </w:rPr>
        <w:t>Bibliography</w:t>
      </w:r>
    </w:p>
    <w:p w:rsidR="00440C6A" w:rsidRDefault="00440C6A" w:rsidP="00801E27">
      <w:pPr>
        <w:rPr>
          <w:rFonts w:ascii="Times New Roman" w:hAnsi="Times New Roman" w:cs="Times New Roman"/>
          <w:sz w:val="24"/>
          <w:szCs w:val="24"/>
        </w:rPr>
      </w:pPr>
      <w:r>
        <w:rPr>
          <w:rFonts w:ascii="Times New Roman" w:hAnsi="Times New Roman" w:cs="Times New Roman"/>
          <w:sz w:val="24"/>
          <w:szCs w:val="24"/>
        </w:rPr>
        <w:t xml:space="preserve">Dicks, B, 2000, </w:t>
      </w:r>
      <w:r w:rsidRPr="00440C6A">
        <w:rPr>
          <w:rFonts w:ascii="Times New Roman" w:hAnsi="Times New Roman" w:cs="Times New Roman"/>
          <w:i/>
          <w:sz w:val="24"/>
          <w:szCs w:val="24"/>
        </w:rPr>
        <w:t>Heritage, place and community</w:t>
      </w:r>
      <w:r>
        <w:rPr>
          <w:rFonts w:ascii="Times New Roman" w:hAnsi="Times New Roman" w:cs="Times New Roman"/>
          <w:sz w:val="24"/>
          <w:szCs w:val="24"/>
        </w:rPr>
        <w:t>, Cardiff, University of Wales Press.</w:t>
      </w:r>
    </w:p>
    <w:p w:rsidR="009B66ED" w:rsidRDefault="009B66ED" w:rsidP="00801E27">
      <w:pPr>
        <w:rPr>
          <w:rFonts w:ascii="Times New Roman" w:hAnsi="Times New Roman" w:cs="Times New Roman"/>
          <w:sz w:val="24"/>
          <w:szCs w:val="24"/>
        </w:rPr>
      </w:pPr>
      <w:r>
        <w:rPr>
          <w:rFonts w:ascii="Times New Roman" w:hAnsi="Times New Roman" w:cs="Times New Roman"/>
          <w:sz w:val="24"/>
          <w:szCs w:val="24"/>
        </w:rPr>
        <w:t xml:space="preserve">Fort Worth Museum of Science and History, n.d., Ford W. Bell – Key Note, Available from: </w:t>
      </w:r>
      <w:hyperlink r:id="rId11" w:history="1">
        <w:r w:rsidRPr="0025272B">
          <w:rPr>
            <w:rStyle w:val="Hyperlink"/>
            <w:rFonts w:ascii="Times New Roman" w:hAnsi="Times New Roman" w:cs="Times New Roman"/>
            <w:sz w:val="24"/>
            <w:szCs w:val="24"/>
          </w:rPr>
          <w:t>http://fortworthmuseum.org/ford-w-bell-keynote</w:t>
        </w:r>
      </w:hyperlink>
      <w:r>
        <w:rPr>
          <w:rFonts w:ascii="Times New Roman" w:hAnsi="Times New Roman" w:cs="Times New Roman"/>
          <w:sz w:val="24"/>
          <w:szCs w:val="24"/>
        </w:rPr>
        <w:t xml:space="preserve"> [Accessed: 28</w:t>
      </w:r>
      <w:r w:rsidRPr="009B66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BA3826" w:rsidRDefault="00BA3826" w:rsidP="00801E27">
      <w:pPr>
        <w:rPr>
          <w:rFonts w:ascii="Times New Roman" w:hAnsi="Times New Roman" w:cs="Times New Roman"/>
          <w:sz w:val="24"/>
          <w:szCs w:val="24"/>
        </w:rPr>
      </w:pPr>
      <w:r>
        <w:rPr>
          <w:rFonts w:ascii="Times New Roman" w:hAnsi="Times New Roman" w:cs="Times New Roman"/>
          <w:sz w:val="24"/>
          <w:szCs w:val="24"/>
        </w:rPr>
        <w:t>Jenkins, J. G, 1992</w:t>
      </w:r>
      <w:r w:rsidRPr="00BA3826">
        <w:rPr>
          <w:rFonts w:ascii="Times New Roman" w:hAnsi="Times New Roman" w:cs="Times New Roman"/>
          <w:i/>
          <w:sz w:val="24"/>
          <w:szCs w:val="24"/>
        </w:rPr>
        <w:t>, Getting Yesterday Right Interpreting the Heritage of Wales</w:t>
      </w:r>
      <w:r>
        <w:rPr>
          <w:rFonts w:ascii="Times New Roman" w:hAnsi="Times New Roman" w:cs="Times New Roman"/>
          <w:sz w:val="24"/>
          <w:szCs w:val="24"/>
        </w:rPr>
        <w:t>, Cardiff, University of Wales Press.</w:t>
      </w:r>
    </w:p>
    <w:p w:rsidR="00AF14CC" w:rsidRPr="00440C6A" w:rsidRDefault="00AF14CC" w:rsidP="00801E27">
      <w:pPr>
        <w:rPr>
          <w:rFonts w:ascii="Times New Roman" w:hAnsi="Times New Roman" w:cs="Times New Roman"/>
          <w:sz w:val="24"/>
          <w:szCs w:val="24"/>
        </w:rPr>
      </w:pPr>
      <w:r>
        <w:rPr>
          <w:rFonts w:ascii="Times New Roman" w:hAnsi="Times New Roman" w:cs="Times New Roman"/>
          <w:sz w:val="24"/>
          <w:szCs w:val="24"/>
        </w:rPr>
        <w:t xml:space="preserve">Mason, R, 2007, </w:t>
      </w:r>
      <w:r w:rsidRPr="00AF14CC">
        <w:rPr>
          <w:rFonts w:ascii="Times New Roman" w:hAnsi="Times New Roman" w:cs="Times New Roman"/>
          <w:i/>
          <w:sz w:val="24"/>
          <w:szCs w:val="24"/>
        </w:rPr>
        <w:t>Museums, Nations, Identities Wales and its National Museums</w:t>
      </w:r>
      <w:r>
        <w:rPr>
          <w:rFonts w:ascii="Times New Roman" w:hAnsi="Times New Roman" w:cs="Times New Roman"/>
          <w:sz w:val="24"/>
          <w:szCs w:val="24"/>
        </w:rPr>
        <w:t xml:space="preserve">, Cardiff, University of Wales Press. </w:t>
      </w:r>
    </w:p>
    <w:p w:rsidR="00624BF9" w:rsidRDefault="00FF5446" w:rsidP="00801E27">
      <w:pPr>
        <w:rPr>
          <w:rFonts w:ascii="Times New Roman" w:hAnsi="Times New Roman" w:cs="Times New Roman"/>
          <w:sz w:val="24"/>
          <w:szCs w:val="24"/>
        </w:rPr>
      </w:pPr>
      <w:r>
        <w:rPr>
          <w:rFonts w:ascii="Times New Roman" w:hAnsi="Times New Roman" w:cs="Times New Roman"/>
          <w:sz w:val="24"/>
          <w:szCs w:val="24"/>
        </w:rPr>
        <w:t>Mills, S F., 2016</w:t>
      </w:r>
      <w:r w:rsidR="00624BF9">
        <w:rPr>
          <w:rFonts w:ascii="Times New Roman" w:hAnsi="Times New Roman" w:cs="Times New Roman"/>
          <w:sz w:val="24"/>
          <w:szCs w:val="24"/>
        </w:rPr>
        <w:t>, Moving Buildings and Changing H</w:t>
      </w:r>
      <w:r>
        <w:rPr>
          <w:rFonts w:ascii="Times New Roman" w:hAnsi="Times New Roman" w:cs="Times New Roman"/>
          <w:sz w:val="24"/>
          <w:szCs w:val="24"/>
        </w:rPr>
        <w:t>istory, In: Moore, N, Whelan, Y (</w:t>
      </w:r>
      <w:proofErr w:type="spellStart"/>
      <w:r>
        <w:rPr>
          <w:rFonts w:ascii="Times New Roman" w:hAnsi="Times New Roman" w:cs="Times New Roman"/>
          <w:sz w:val="24"/>
          <w:szCs w:val="24"/>
        </w:rPr>
        <w:t>eds</w:t>
      </w:r>
      <w:proofErr w:type="spellEnd"/>
      <w:r>
        <w:rPr>
          <w:rFonts w:ascii="Times New Roman" w:hAnsi="Times New Roman" w:cs="Times New Roman"/>
          <w:sz w:val="24"/>
          <w:szCs w:val="24"/>
        </w:rPr>
        <w:t>)</w:t>
      </w:r>
      <w:r w:rsidR="00624BF9">
        <w:rPr>
          <w:rFonts w:ascii="Times New Roman" w:hAnsi="Times New Roman" w:cs="Times New Roman"/>
          <w:sz w:val="24"/>
          <w:szCs w:val="24"/>
        </w:rPr>
        <w:t xml:space="preserve"> </w:t>
      </w:r>
      <w:r w:rsidRPr="00FF5446">
        <w:rPr>
          <w:rFonts w:ascii="Times New Roman" w:hAnsi="Times New Roman" w:cs="Times New Roman"/>
          <w:i/>
          <w:sz w:val="24"/>
          <w:szCs w:val="24"/>
        </w:rPr>
        <w:t>Heritage, Memory and the Politics of Identity New Perspectives on the Cultural Landscape</w:t>
      </w:r>
      <w:r>
        <w:rPr>
          <w:rFonts w:ascii="Times New Roman" w:hAnsi="Times New Roman" w:cs="Times New Roman"/>
          <w:sz w:val="24"/>
          <w:szCs w:val="24"/>
        </w:rPr>
        <w:t xml:space="preserve">, Oxon, Routledge.   </w:t>
      </w:r>
      <w:r w:rsidR="00624BF9">
        <w:rPr>
          <w:rFonts w:ascii="Times New Roman" w:hAnsi="Times New Roman" w:cs="Times New Roman"/>
          <w:sz w:val="24"/>
          <w:szCs w:val="24"/>
        </w:rPr>
        <w:t xml:space="preserve"> </w:t>
      </w:r>
    </w:p>
    <w:p w:rsidR="004E7A90" w:rsidRDefault="00881784" w:rsidP="00801E27">
      <w:pPr>
        <w:rPr>
          <w:rFonts w:ascii="Times New Roman" w:hAnsi="Times New Roman" w:cs="Times New Roman"/>
          <w:sz w:val="24"/>
          <w:szCs w:val="24"/>
        </w:rPr>
      </w:pPr>
      <w:proofErr w:type="spellStart"/>
      <w:r>
        <w:rPr>
          <w:rFonts w:ascii="Times New Roman" w:hAnsi="Times New Roman" w:cs="Times New Roman"/>
          <w:sz w:val="24"/>
          <w:szCs w:val="24"/>
        </w:rPr>
        <w:t>Noussia</w:t>
      </w:r>
      <w:proofErr w:type="spellEnd"/>
      <w:r>
        <w:rPr>
          <w:rFonts w:ascii="Times New Roman" w:hAnsi="Times New Roman" w:cs="Times New Roman"/>
          <w:sz w:val="24"/>
          <w:szCs w:val="24"/>
        </w:rPr>
        <w:t>, A, 2013, Constructing spaces, representing places: the role of lan</w:t>
      </w:r>
      <w:r w:rsidR="005F567D">
        <w:rPr>
          <w:rFonts w:ascii="Times New Roman" w:hAnsi="Times New Roman" w:cs="Times New Roman"/>
          <w:sz w:val="24"/>
          <w:szCs w:val="24"/>
        </w:rPr>
        <w:t xml:space="preserve">dscape in open-air museum sites, In: Howard, P, Thompson, I, </w:t>
      </w:r>
      <w:proofErr w:type="spellStart"/>
      <w:r w:rsidR="005F567D">
        <w:rPr>
          <w:rFonts w:ascii="Times New Roman" w:hAnsi="Times New Roman" w:cs="Times New Roman"/>
          <w:sz w:val="24"/>
          <w:szCs w:val="24"/>
        </w:rPr>
        <w:t>Waterton</w:t>
      </w:r>
      <w:proofErr w:type="spellEnd"/>
      <w:r w:rsidR="005F567D">
        <w:rPr>
          <w:rFonts w:ascii="Times New Roman" w:hAnsi="Times New Roman" w:cs="Times New Roman"/>
          <w:sz w:val="24"/>
          <w:szCs w:val="24"/>
        </w:rPr>
        <w:t>, E (</w:t>
      </w:r>
      <w:proofErr w:type="spellStart"/>
      <w:r w:rsidR="005F567D">
        <w:rPr>
          <w:rFonts w:ascii="Times New Roman" w:hAnsi="Times New Roman" w:cs="Times New Roman"/>
          <w:sz w:val="24"/>
          <w:szCs w:val="24"/>
        </w:rPr>
        <w:t>eds</w:t>
      </w:r>
      <w:proofErr w:type="spellEnd"/>
      <w:r w:rsidR="005F567D">
        <w:rPr>
          <w:rFonts w:ascii="Times New Roman" w:hAnsi="Times New Roman" w:cs="Times New Roman"/>
          <w:sz w:val="24"/>
          <w:szCs w:val="24"/>
        </w:rPr>
        <w:t xml:space="preserve">), </w:t>
      </w:r>
      <w:r w:rsidR="005F567D" w:rsidRPr="005F567D">
        <w:rPr>
          <w:rFonts w:ascii="Times New Roman" w:hAnsi="Times New Roman" w:cs="Times New Roman"/>
          <w:i/>
          <w:sz w:val="24"/>
          <w:szCs w:val="24"/>
        </w:rPr>
        <w:t>The Routledge Companion to Landscape Studies</w:t>
      </w:r>
      <w:r w:rsidR="005F567D">
        <w:rPr>
          <w:rFonts w:ascii="Times New Roman" w:hAnsi="Times New Roman" w:cs="Times New Roman"/>
          <w:sz w:val="24"/>
          <w:szCs w:val="24"/>
        </w:rPr>
        <w:t>, Oxon, Routledge.</w:t>
      </w:r>
    </w:p>
    <w:p w:rsidR="00801E27" w:rsidRDefault="004E7A90" w:rsidP="00801E27">
      <w:pPr>
        <w:rPr>
          <w:rFonts w:ascii="Times New Roman" w:hAnsi="Times New Roman" w:cs="Times New Roman"/>
          <w:sz w:val="24"/>
          <w:szCs w:val="24"/>
        </w:rPr>
      </w:pPr>
      <w:r>
        <w:rPr>
          <w:rFonts w:ascii="Times New Roman" w:hAnsi="Times New Roman" w:cs="Times New Roman"/>
          <w:sz w:val="24"/>
          <w:szCs w:val="24"/>
        </w:rPr>
        <w:t xml:space="preserve">St. Fagans National Museum of History, n.d., </w:t>
      </w:r>
      <w:r w:rsidR="00F6542C">
        <w:rPr>
          <w:rFonts w:ascii="Times New Roman" w:hAnsi="Times New Roman" w:cs="Times New Roman"/>
          <w:sz w:val="24"/>
          <w:szCs w:val="24"/>
        </w:rPr>
        <w:t xml:space="preserve">A Brief History of St. Fagans, Available from: </w:t>
      </w:r>
      <w:hyperlink r:id="rId12" w:history="1">
        <w:r w:rsidR="00F6542C" w:rsidRPr="00285290">
          <w:rPr>
            <w:rStyle w:val="Hyperlink"/>
            <w:rFonts w:ascii="Times New Roman" w:hAnsi="Times New Roman" w:cs="Times New Roman"/>
            <w:sz w:val="24"/>
            <w:szCs w:val="24"/>
          </w:rPr>
          <w:t>https://museum.wales/stfagans/stfagans-history/</w:t>
        </w:r>
      </w:hyperlink>
      <w:r w:rsidR="00F6542C">
        <w:rPr>
          <w:rFonts w:ascii="Times New Roman" w:hAnsi="Times New Roman" w:cs="Times New Roman"/>
          <w:sz w:val="24"/>
          <w:szCs w:val="24"/>
        </w:rPr>
        <w:t xml:space="preserve"> [Accessed: 30</w:t>
      </w:r>
      <w:r w:rsidR="00F6542C" w:rsidRPr="00F6542C">
        <w:rPr>
          <w:rFonts w:ascii="Times New Roman" w:hAnsi="Times New Roman" w:cs="Times New Roman"/>
          <w:sz w:val="24"/>
          <w:szCs w:val="24"/>
          <w:vertAlign w:val="superscript"/>
        </w:rPr>
        <w:t>th</w:t>
      </w:r>
      <w:r w:rsidR="00F6542C">
        <w:rPr>
          <w:rFonts w:ascii="Times New Roman" w:hAnsi="Times New Roman" w:cs="Times New Roman"/>
          <w:sz w:val="24"/>
          <w:szCs w:val="24"/>
        </w:rPr>
        <w:t xml:space="preserve"> March 2018].</w:t>
      </w:r>
    </w:p>
    <w:p w:rsidR="00705A7C" w:rsidRDefault="00705A7C" w:rsidP="00801E27">
      <w:pPr>
        <w:rPr>
          <w:rFonts w:ascii="Times New Roman" w:hAnsi="Times New Roman" w:cs="Times New Roman"/>
          <w:sz w:val="24"/>
          <w:szCs w:val="24"/>
        </w:rPr>
      </w:pPr>
      <w:r>
        <w:rPr>
          <w:rFonts w:ascii="Times New Roman" w:hAnsi="Times New Roman" w:cs="Times New Roman"/>
          <w:sz w:val="24"/>
          <w:szCs w:val="24"/>
        </w:rPr>
        <w:t xml:space="preserve">St Fagans National Museum of History, n.d., Learning at St. Fagans National Museum of History, Available from: </w:t>
      </w:r>
      <w:hyperlink r:id="rId13" w:history="1">
        <w:r w:rsidRPr="00326D2A">
          <w:rPr>
            <w:rStyle w:val="Hyperlink"/>
            <w:rFonts w:ascii="Times New Roman" w:hAnsi="Times New Roman" w:cs="Times New Roman"/>
            <w:sz w:val="24"/>
            <w:szCs w:val="24"/>
          </w:rPr>
          <w:t>https://museum.wales/stfagans/learning/</w:t>
        </w:r>
      </w:hyperlink>
      <w:r>
        <w:rPr>
          <w:rFonts w:ascii="Times New Roman" w:hAnsi="Times New Roman" w:cs="Times New Roman"/>
          <w:sz w:val="24"/>
          <w:szCs w:val="24"/>
        </w:rPr>
        <w:t xml:space="preserve"> [Accessed: 31</w:t>
      </w:r>
      <w:r w:rsidRPr="00705A7C">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920E67" w:rsidRDefault="00920E67" w:rsidP="00801E27">
      <w:pPr>
        <w:rPr>
          <w:rFonts w:ascii="Times New Roman" w:hAnsi="Times New Roman" w:cs="Times New Roman"/>
          <w:sz w:val="24"/>
          <w:szCs w:val="24"/>
        </w:rPr>
      </w:pPr>
      <w:r>
        <w:rPr>
          <w:rFonts w:ascii="Times New Roman" w:hAnsi="Times New Roman" w:cs="Times New Roman"/>
          <w:sz w:val="24"/>
          <w:szCs w:val="24"/>
        </w:rPr>
        <w:t xml:space="preserve">St. Fagans National Museum of History, n.d., </w:t>
      </w:r>
      <w:proofErr w:type="spellStart"/>
      <w:r>
        <w:rPr>
          <w:rFonts w:ascii="Times New Roman" w:hAnsi="Times New Roman" w:cs="Times New Roman"/>
          <w:sz w:val="24"/>
          <w:szCs w:val="24"/>
        </w:rPr>
        <w:t>Maestir</w:t>
      </w:r>
      <w:proofErr w:type="spellEnd"/>
      <w:r>
        <w:rPr>
          <w:rFonts w:ascii="Times New Roman" w:hAnsi="Times New Roman" w:cs="Times New Roman"/>
          <w:sz w:val="24"/>
          <w:szCs w:val="24"/>
        </w:rPr>
        <w:t xml:space="preserve"> School, Available from: </w:t>
      </w:r>
      <w:hyperlink r:id="rId14" w:history="1">
        <w:r w:rsidRPr="0024252D">
          <w:rPr>
            <w:rStyle w:val="Hyperlink"/>
            <w:rFonts w:ascii="Times New Roman" w:hAnsi="Times New Roman" w:cs="Times New Roman"/>
            <w:sz w:val="24"/>
            <w:szCs w:val="24"/>
          </w:rPr>
          <w:t>https://museum.wales/stfagans/buildings/maestir_school/</w:t>
        </w:r>
      </w:hyperlink>
      <w:r>
        <w:rPr>
          <w:rFonts w:ascii="Times New Roman" w:hAnsi="Times New Roman" w:cs="Times New Roman"/>
          <w:sz w:val="24"/>
          <w:szCs w:val="24"/>
        </w:rPr>
        <w:t xml:space="preserve"> [Accessed: 1</w:t>
      </w:r>
      <w:r w:rsidRPr="00920E67">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2018].</w:t>
      </w:r>
    </w:p>
    <w:p w:rsidR="009B66ED" w:rsidRDefault="009B66ED" w:rsidP="00801E27">
      <w:pPr>
        <w:rPr>
          <w:rFonts w:ascii="Times New Roman" w:hAnsi="Times New Roman" w:cs="Times New Roman"/>
          <w:sz w:val="24"/>
          <w:szCs w:val="24"/>
        </w:rPr>
      </w:pPr>
      <w:r>
        <w:rPr>
          <w:rFonts w:ascii="Times New Roman" w:hAnsi="Times New Roman" w:cs="Times New Roman"/>
          <w:sz w:val="24"/>
          <w:szCs w:val="24"/>
        </w:rPr>
        <w:t xml:space="preserve">TED, n.d., Weaving narratives in museum galleries, Available from: </w:t>
      </w:r>
      <w:hyperlink r:id="rId15" w:history="1">
        <w:r w:rsidRPr="0025272B">
          <w:rPr>
            <w:rStyle w:val="Hyperlink"/>
            <w:rFonts w:ascii="Times New Roman" w:hAnsi="Times New Roman" w:cs="Times New Roman"/>
            <w:sz w:val="24"/>
            <w:szCs w:val="24"/>
          </w:rPr>
          <w:t>https://www.ted.com/talks/thomas_p_campbell_weaving_narratives_in_museum_galleries/discussion</w:t>
        </w:r>
      </w:hyperlink>
      <w:r>
        <w:rPr>
          <w:rFonts w:ascii="Times New Roman" w:hAnsi="Times New Roman" w:cs="Times New Roman"/>
          <w:sz w:val="24"/>
          <w:szCs w:val="24"/>
        </w:rPr>
        <w:t xml:space="preserve"> [Accessed: 28</w:t>
      </w:r>
      <w:r w:rsidRPr="009B66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92D52" w:rsidRDefault="00792D52" w:rsidP="00801E27">
      <w:pPr>
        <w:rPr>
          <w:rFonts w:ascii="Times New Roman" w:hAnsi="Times New Roman" w:cs="Times New Roman"/>
          <w:sz w:val="24"/>
          <w:szCs w:val="24"/>
        </w:rPr>
      </w:pPr>
    </w:p>
    <w:p w:rsidR="00DC31C6" w:rsidRDefault="00DC31C6" w:rsidP="00801E27">
      <w:pPr>
        <w:rPr>
          <w:rFonts w:ascii="Times New Roman" w:hAnsi="Times New Roman" w:cs="Times New Roman"/>
          <w:b/>
          <w:sz w:val="24"/>
          <w:szCs w:val="24"/>
          <w:u w:val="single"/>
        </w:rPr>
      </w:pPr>
    </w:p>
    <w:p w:rsidR="00DC31C6" w:rsidRDefault="00DC31C6" w:rsidP="00801E27">
      <w:pPr>
        <w:rPr>
          <w:rFonts w:ascii="Times New Roman" w:hAnsi="Times New Roman" w:cs="Times New Roman"/>
          <w:b/>
          <w:sz w:val="24"/>
          <w:szCs w:val="24"/>
          <w:u w:val="single"/>
        </w:rPr>
      </w:pPr>
    </w:p>
    <w:p w:rsidR="00792D52" w:rsidRDefault="00792D52" w:rsidP="00801E27">
      <w:pPr>
        <w:rPr>
          <w:rFonts w:ascii="Times New Roman" w:hAnsi="Times New Roman" w:cs="Times New Roman"/>
          <w:b/>
          <w:sz w:val="24"/>
          <w:szCs w:val="24"/>
          <w:u w:val="single"/>
        </w:rPr>
      </w:pPr>
      <w:r w:rsidRPr="00792D52">
        <w:rPr>
          <w:rFonts w:ascii="Times New Roman" w:hAnsi="Times New Roman" w:cs="Times New Roman"/>
          <w:b/>
          <w:sz w:val="24"/>
          <w:szCs w:val="24"/>
          <w:u w:val="single"/>
        </w:rPr>
        <w:lastRenderedPageBreak/>
        <w:t>Images</w:t>
      </w:r>
    </w:p>
    <w:p w:rsidR="00792D52" w:rsidRDefault="00880F43" w:rsidP="00801E27">
      <w:pPr>
        <w:rPr>
          <w:rFonts w:ascii="Times New Roman" w:hAnsi="Times New Roman" w:cs="Times New Roman"/>
          <w:sz w:val="24"/>
          <w:szCs w:val="24"/>
        </w:rPr>
      </w:pPr>
      <w:r>
        <w:rPr>
          <w:rFonts w:ascii="Times New Roman" w:hAnsi="Times New Roman" w:cs="Times New Roman"/>
          <w:sz w:val="24"/>
          <w:szCs w:val="24"/>
        </w:rPr>
        <w:t xml:space="preserve">Architects Journal, 2017, Entrance to St. Fagans National Museum of History [Online] Available from: </w:t>
      </w:r>
      <w:hyperlink r:id="rId16" w:history="1">
        <w:r w:rsidRPr="00326D2A">
          <w:rPr>
            <w:rStyle w:val="Hyperlink"/>
            <w:rFonts w:ascii="Times New Roman" w:hAnsi="Times New Roman" w:cs="Times New Roman"/>
            <w:sz w:val="24"/>
            <w:szCs w:val="24"/>
          </w:rPr>
          <w:t>https://www.architectsjournal.co.uk/buildings/purcell-completes-latest-phase-of-st-fagans-national-museum-of-history/10022569.article</w:t>
        </w:r>
      </w:hyperlink>
      <w:r>
        <w:rPr>
          <w:rFonts w:ascii="Times New Roman" w:hAnsi="Times New Roman" w:cs="Times New Roman"/>
          <w:sz w:val="24"/>
          <w:szCs w:val="24"/>
        </w:rPr>
        <w:t xml:space="preserve"> [Accessed on: 1</w:t>
      </w:r>
      <w:r w:rsidRPr="00880F43">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2018].</w:t>
      </w:r>
    </w:p>
    <w:p w:rsidR="000422DB" w:rsidRDefault="000422DB" w:rsidP="00801E27">
      <w:pPr>
        <w:rPr>
          <w:rFonts w:ascii="Times New Roman" w:hAnsi="Times New Roman" w:cs="Times New Roman"/>
          <w:sz w:val="24"/>
          <w:szCs w:val="24"/>
        </w:rPr>
      </w:pPr>
      <w:r>
        <w:rPr>
          <w:rFonts w:ascii="Times New Roman" w:hAnsi="Times New Roman" w:cs="Times New Roman"/>
          <w:sz w:val="24"/>
          <w:szCs w:val="24"/>
        </w:rPr>
        <w:t>Hunt, R, St. Fagans National Museum of History, 2018.</w:t>
      </w:r>
    </w:p>
    <w:p w:rsidR="00374E14" w:rsidRDefault="00374E14" w:rsidP="00801E27">
      <w:pPr>
        <w:rPr>
          <w:rFonts w:ascii="Times New Roman" w:hAnsi="Times New Roman" w:cs="Times New Roman"/>
          <w:sz w:val="24"/>
          <w:szCs w:val="24"/>
        </w:rPr>
      </w:pPr>
      <w:r>
        <w:rPr>
          <w:rFonts w:ascii="Times New Roman" w:hAnsi="Times New Roman" w:cs="Times New Roman"/>
          <w:sz w:val="24"/>
          <w:szCs w:val="24"/>
        </w:rPr>
        <w:t>Hunt, R, St. Fagans National Museum of History, 2018.</w:t>
      </w:r>
    </w:p>
    <w:p w:rsidR="00AC1DC2" w:rsidRDefault="00AC1DC2" w:rsidP="00801E27">
      <w:pPr>
        <w:rPr>
          <w:rFonts w:ascii="Times New Roman" w:hAnsi="Times New Roman" w:cs="Times New Roman"/>
          <w:sz w:val="24"/>
          <w:szCs w:val="24"/>
        </w:rPr>
      </w:pPr>
      <w:r>
        <w:rPr>
          <w:rFonts w:ascii="Times New Roman" w:hAnsi="Times New Roman" w:cs="Times New Roman"/>
          <w:sz w:val="24"/>
          <w:szCs w:val="24"/>
        </w:rPr>
        <w:t>Hunt, R, St. Fagans National Museum of History, 2018.</w:t>
      </w:r>
    </w:p>
    <w:p w:rsidR="00880F43" w:rsidRPr="00880F43" w:rsidRDefault="00CC6F9F" w:rsidP="00801E27">
      <w:pPr>
        <w:rPr>
          <w:rFonts w:ascii="Times New Roman" w:hAnsi="Times New Roman" w:cs="Times New Roman"/>
          <w:sz w:val="24"/>
          <w:szCs w:val="24"/>
        </w:rPr>
      </w:pPr>
      <w:r>
        <w:rPr>
          <w:rFonts w:ascii="Times New Roman" w:hAnsi="Times New Roman" w:cs="Times New Roman"/>
          <w:sz w:val="24"/>
          <w:szCs w:val="24"/>
        </w:rPr>
        <w:t>Hunt, R, St. Fagans National Museum of History, 2018.</w:t>
      </w:r>
    </w:p>
    <w:sectPr w:rsidR="00880F43" w:rsidRPr="00880F4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2A3C" w:rsidRDefault="00F62A3C" w:rsidP="00FF200C">
      <w:pPr>
        <w:spacing w:after="0" w:line="240" w:lineRule="auto"/>
      </w:pPr>
      <w:r>
        <w:separator/>
      </w:r>
    </w:p>
  </w:endnote>
  <w:endnote w:type="continuationSeparator" w:id="0">
    <w:p w:rsidR="00F62A3C" w:rsidRDefault="00F62A3C" w:rsidP="00FF2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2A3C" w:rsidRDefault="00F62A3C" w:rsidP="00FF200C">
      <w:pPr>
        <w:spacing w:after="0" w:line="240" w:lineRule="auto"/>
      </w:pPr>
      <w:r>
        <w:separator/>
      </w:r>
    </w:p>
  </w:footnote>
  <w:footnote w:type="continuationSeparator" w:id="0">
    <w:p w:rsidR="00F62A3C" w:rsidRDefault="00F62A3C" w:rsidP="00FF2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200C" w:rsidRDefault="00FF200C">
    <w:pPr>
      <w:pStyle w:val="Header"/>
      <w:rPr>
        <w:rFonts w:ascii="Times New Roman" w:hAnsi="Times New Roman" w:cs="Times New Roman"/>
        <w:sz w:val="24"/>
        <w:szCs w:val="24"/>
      </w:rPr>
    </w:pPr>
    <w:r>
      <w:rPr>
        <w:rFonts w:ascii="Times New Roman" w:hAnsi="Times New Roman" w:cs="Times New Roman"/>
        <w:sz w:val="24"/>
        <w:szCs w:val="24"/>
      </w:rPr>
      <w:t>Rachel Hunt</w:t>
    </w:r>
  </w:p>
  <w:p w:rsidR="00FF200C" w:rsidRPr="00FF200C" w:rsidRDefault="00FF200C">
    <w:pPr>
      <w:pStyle w:val="Header"/>
      <w:rPr>
        <w:rFonts w:ascii="Times New Roman" w:hAnsi="Times New Roman" w:cs="Times New Roman"/>
        <w:sz w:val="24"/>
        <w:szCs w:val="24"/>
      </w:rPr>
    </w:pPr>
    <w:r>
      <w:rPr>
        <w:rFonts w:ascii="Times New Roman" w:hAnsi="Times New Roman" w:cs="Times New Roman"/>
        <w:sz w:val="24"/>
        <w:szCs w:val="24"/>
      </w:rPr>
      <w:t>1200953</w:t>
    </w:r>
  </w:p>
  <w:p w:rsidR="00FF200C" w:rsidRDefault="00FF20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00C"/>
    <w:rsid w:val="0001345A"/>
    <w:rsid w:val="000230A1"/>
    <w:rsid w:val="000422DB"/>
    <w:rsid w:val="00070A9B"/>
    <w:rsid w:val="000F29EF"/>
    <w:rsid w:val="00167AF1"/>
    <w:rsid w:val="001A1847"/>
    <w:rsid w:val="001B427A"/>
    <w:rsid w:val="001B6F9E"/>
    <w:rsid w:val="001D6FAE"/>
    <w:rsid w:val="00233829"/>
    <w:rsid w:val="00246007"/>
    <w:rsid w:val="00261305"/>
    <w:rsid w:val="00272FC5"/>
    <w:rsid w:val="00286C40"/>
    <w:rsid w:val="002959E0"/>
    <w:rsid w:val="002F30FC"/>
    <w:rsid w:val="00316522"/>
    <w:rsid w:val="003675F7"/>
    <w:rsid w:val="00374E14"/>
    <w:rsid w:val="0038697E"/>
    <w:rsid w:val="003B440C"/>
    <w:rsid w:val="003B6F44"/>
    <w:rsid w:val="003C147C"/>
    <w:rsid w:val="003F46E8"/>
    <w:rsid w:val="00440C6A"/>
    <w:rsid w:val="00487811"/>
    <w:rsid w:val="004A3F42"/>
    <w:rsid w:val="004D4D0A"/>
    <w:rsid w:val="004E7A90"/>
    <w:rsid w:val="005E4305"/>
    <w:rsid w:val="005F567D"/>
    <w:rsid w:val="00624BF9"/>
    <w:rsid w:val="006365AE"/>
    <w:rsid w:val="006449CE"/>
    <w:rsid w:val="006763A8"/>
    <w:rsid w:val="00697172"/>
    <w:rsid w:val="006F6130"/>
    <w:rsid w:val="00705A7C"/>
    <w:rsid w:val="00721480"/>
    <w:rsid w:val="00740129"/>
    <w:rsid w:val="00745588"/>
    <w:rsid w:val="00771E8E"/>
    <w:rsid w:val="00792D52"/>
    <w:rsid w:val="00801E27"/>
    <w:rsid w:val="00851511"/>
    <w:rsid w:val="008701D1"/>
    <w:rsid w:val="00880F43"/>
    <w:rsid w:val="00881784"/>
    <w:rsid w:val="008B2750"/>
    <w:rsid w:val="008C13BD"/>
    <w:rsid w:val="008E00AD"/>
    <w:rsid w:val="008E041F"/>
    <w:rsid w:val="0091351F"/>
    <w:rsid w:val="00920E67"/>
    <w:rsid w:val="009301F5"/>
    <w:rsid w:val="0094503D"/>
    <w:rsid w:val="0095350B"/>
    <w:rsid w:val="009703E4"/>
    <w:rsid w:val="009A17F2"/>
    <w:rsid w:val="009B66ED"/>
    <w:rsid w:val="00AB03EF"/>
    <w:rsid w:val="00AC1DC2"/>
    <w:rsid w:val="00AC473E"/>
    <w:rsid w:val="00AC68BC"/>
    <w:rsid w:val="00AF14CC"/>
    <w:rsid w:val="00B21DEF"/>
    <w:rsid w:val="00B86508"/>
    <w:rsid w:val="00BA3826"/>
    <w:rsid w:val="00BC7B24"/>
    <w:rsid w:val="00BE08D7"/>
    <w:rsid w:val="00C03760"/>
    <w:rsid w:val="00C4175B"/>
    <w:rsid w:val="00C5247E"/>
    <w:rsid w:val="00CB2389"/>
    <w:rsid w:val="00CC6F9F"/>
    <w:rsid w:val="00CE2A38"/>
    <w:rsid w:val="00CE3ED1"/>
    <w:rsid w:val="00D23549"/>
    <w:rsid w:val="00D3222F"/>
    <w:rsid w:val="00D41764"/>
    <w:rsid w:val="00D64F7E"/>
    <w:rsid w:val="00D74074"/>
    <w:rsid w:val="00D74659"/>
    <w:rsid w:val="00D84953"/>
    <w:rsid w:val="00DC2AFF"/>
    <w:rsid w:val="00DC31C6"/>
    <w:rsid w:val="00E21597"/>
    <w:rsid w:val="00ED1590"/>
    <w:rsid w:val="00EF12CE"/>
    <w:rsid w:val="00F62A3C"/>
    <w:rsid w:val="00F63E5C"/>
    <w:rsid w:val="00F6542C"/>
    <w:rsid w:val="00FE3120"/>
    <w:rsid w:val="00FF200C"/>
    <w:rsid w:val="00FF2647"/>
    <w:rsid w:val="00FF5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FB201"/>
  <w15:chartTrackingRefBased/>
  <w15:docId w15:val="{C26D9B42-33A1-4727-8BA8-1492EBED6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20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00C"/>
  </w:style>
  <w:style w:type="paragraph" w:styleId="Footer">
    <w:name w:val="footer"/>
    <w:basedOn w:val="Normal"/>
    <w:link w:val="FooterChar"/>
    <w:uiPriority w:val="99"/>
    <w:unhideWhenUsed/>
    <w:rsid w:val="00FF20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00C"/>
  </w:style>
  <w:style w:type="character" w:styleId="Hyperlink">
    <w:name w:val="Hyperlink"/>
    <w:basedOn w:val="DefaultParagraphFont"/>
    <w:uiPriority w:val="99"/>
    <w:unhideWhenUsed/>
    <w:rsid w:val="00F6542C"/>
    <w:rPr>
      <w:color w:val="0563C1" w:themeColor="hyperlink"/>
      <w:u w:val="single"/>
    </w:rPr>
  </w:style>
  <w:style w:type="character" w:styleId="UnresolvedMention">
    <w:name w:val="Unresolved Mention"/>
    <w:basedOn w:val="DefaultParagraphFont"/>
    <w:uiPriority w:val="99"/>
    <w:semiHidden/>
    <w:unhideWhenUsed/>
    <w:rsid w:val="00F654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useum.wales/stfagans/learn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museum.wales/stfagans/stfagans-histor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architectsjournal.co.uk/buildings/purcell-completes-latest-phase-of-st-fagans-national-museum-of-history/10022569.articl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fortworthmuseum.org/ford-w-bell-keynote" TargetMode="External"/><Relationship Id="rId5" Type="http://schemas.openxmlformats.org/officeDocument/2006/relationships/endnotes" Target="endnotes.xml"/><Relationship Id="rId15" Type="http://schemas.openxmlformats.org/officeDocument/2006/relationships/hyperlink" Target="https://www.ted.com/talks/thomas_p_campbell_weaving_narratives_in_museum_galleries/discussion"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museum.wales/stfagans/buildings/maestir_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707</TotalTime>
  <Pages>7</Pages>
  <Words>2415</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Hunt</dc:creator>
  <cp:keywords/>
  <dc:description/>
  <cp:lastModifiedBy>Rachel Hunt</cp:lastModifiedBy>
  <cp:revision>34</cp:revision>
  <dcterms:created xsi:type="dcterms:W3CDTF">2018-03-12T18:28:00Z</dcterms:created>
  <dcterms:modified xsi:type="dcterms:W3CDTF">2018-04-03T14:04:00Z</dcterms:modified>
</cp:coreProperties>
</file>