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rPr>
        <w:id w:val="1377038563"/>
        <w:docPartObj>
          <w:docPartGallery w:val="Cover Pages"/>
          <w:docPartUnique/>
        </w:docPartObj>
      </w:sdtPr>
      <w:sdtEndPr>
        <w:rPr>
          <w:rFonts w:ascii="Arial" w:hAnsi="Arial" w:cs="Arial"/>
          <w:sz w:val="24"/>
          <w:szCs w:val="24"/>
          <w:lang w:val="ro-RO"/>
        </w:rPr>
      </w:sdtEndPr>
      <w:sdtContent>
        <w:p w14:paraId="52B1F85E" w14:textId="1DD90E72" w:rsidR="001B75FA" w:rsidRDefault="001B75FA">
          <w:pPr>
            <w:pStyle w:val="NoSpacing"/>
          </w:pPr>
          <w:r>
            <w:rPr>
              <w:noProof/>
              <w:lang w:val="ro-RO" w:eastAsia="ro-RO"/>
            </w:rPr>
            <mc:AlternateContent>
              <mc:Choice Requires="wpg">
                <w:drawing>
                  <wp:anchor distT="0" distB="0" distL="114300" distR="114300" simplePos="0" relativeHeight="251659264" behindDoc="1" locked="0" layoutInCell="1" allowOverlap="1" wp14:anchorId="10921481" wp14:editId="4F2950F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Dreptunghi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ă"/>
                                    <w:tag w:val=""/>
                                    <w:id w:val="-650599894"/>
                                    <w:dataBinding w:prefixMappings="xmlns:ns0='http://schemas.microsoft.com/office/2006/coverPageProps' " w:xpath="/ns0:CoverPageProperties[1]/ns0:PublishDate[1]" w:storeItemID="{55AF091B-3C7A-41E3-B477-F2FDAA23CFDA}"/>
                                    <w:date>
                                      <w:dateFormat w:val="dd.MM.yyyy"/>
                                      <w:lid w:val="ro-RO"/>
                                      <w:storeMappedDataAs w:val="dateTime"/>
                                      <w:calendar w:val="gregorian"/>
                                    </w:date>
                                  </w:sdtPr>
                                  <w:sdtEndPr/>
                                  <w:sdtContent>
                                    <w:p w14:paraId="517D7485" w14:textId="2997D64C" w:rsidR="001B75FA" w:rsidRDefault="001B75FA">
                                      <w:pPr>
                                        <w:pStyle w:val="NoSpacing"/>
                                        <w:jc w:val="right"/>
                                        <w:rPr>
                                          <w:color w:val="FFFFFF" w:themeColor="background1"/>
                                          <w:sz w:val="28"/>
                                          <w:szCs w:val="28"/>
                                        </w:rPr>
                                      </w:pPr>
                                      <w:r>
                                        <w:rPr>
                                          <w:color w:val="FFFFFF" w:themeColor="background1"/>
                                          <w:sz w:val="28"/>
                                          <w:szCs w:val="28"/>
                                        </w:rPr>
                                        <w:t>2024-2025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 5"/>
                            <wpg:cNvGrpSpPr/>
                            <wpg:grpSpPr>
                              <a:xfrm>
                                <a:off x="76200" y="4210050"/>
                                <a:ext cx="2057400" cy="4910328"/>
                                <a:chOff x="80645" y="4211812"/>
                                <a:chExt cx="1306273" cy="3121026"/>
                              </a:xfrm>
                            </wpg:grpSpPr>
                            <wpg:grpSp>
                              <wpg:cNvPr id="6" name="Grup 6"/>
                              <wpg:cNvGrpSpPr>
                                <a:grpSpLocks noChangeAspect="1"/>
                              </wpg:cNvGrpSpPr>
                              <wpg:grpSpPr>
                                <a:xfrm>
                                  <a:off x="141062" y="4211812"/>
                                  <a:ext cx="1047750" cy="3121026"/>
                                  <a:chOff x="141062" y="4211812"/>
                                  <a:chExt cx="1047750" cy="3121026"/>
                                </a:xfrm>
                              </wpg:grpSpPr>
                              <wps:wsp>
                                <wps:cNvPr id="20" name="Formă liberă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ă liberă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ă liberă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ă liberă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ă liberă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ă liberă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ă liberă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ă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ă liberă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ă liberă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ă liberă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ă liberă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 7"/>
                              <wpg:cNvGrpSpPr>
                                <a:grpSpLocks noChangeAspect="1"/>
                              </wpg:cNvGrpSpPr>
                              <wpg:grpSpPr>
                                <a:xfrm>
                                  <a:off x="80645" y="4826972"/>
                                  <a:ext cx="1306273" cy="2505863"/>
                                  <a:chOff x="80645" y="4649964"/>
                                  <a:chExt cx="874712" cy="1677988"/>
                                </a:xfrm>
                              </wpg:grpSpPr>
                              <wps:wsp>
                                <wps:cNvPr id="8" name="Formă liberă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ă liberă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ă liberă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ă liberă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ă liberă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ă liberă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ă liberă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ă liberă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ă liberă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ă liberă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ă liberă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0921481" id="Gr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KVuU&#10;QpUkAADeBAEADgAAAAAAAAAAAAAAAAAuAgAAZHJzL2Uyb0RvYy54bWxQSwECLQAUAAYACAAAACEA&#10;T/eVMt0AAAAGAQAADwAAAAAAAAAAAAAAAADvJgAAZHJzL2Rvd25yZXYueG1sUEsFBgAAAAAEAAQA&#10;8wAAAPknAAAAAA==&#10;">
                    <v:rect id="Dreptunghi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ă"/>
                              <w:tag w:val=""/>
                              <w:id w:val="-650599894"/>
                              <w:dataBinding w:prefixMappings="xmlns:ns0='http://schemas.microsoft.com/office/2006/coverPageProps' " w:xpath="/ns0:CoverPageProperties[1]/ns0:PublishDate[1]" w:storeItemID="{55AF091B-3C7A-41E3-B477-F2FDAA23CFDA}"/>
                              <w:date>
                                <w:dateFormat w:val="dd.MM.yyyy"/>
                                <w:lid w:val="ro-RO"/>
                                <w:storeMappedDataAs w:val="dateTime"/>
                                <w:calendar w:val="gregorian"/>
                              </w:date>
                            </w:sdtPr>
                            <w:sdtContent>
                              <w:p w14:paraId="517D7485" w14:textId="2997D64C" w:rsidR="001B75FA" w:rsidRDefault="001B75FA">
                                <w:pPr>
                                  <w:pStyle w:val="Frspaiere"/>
                                  <w:jc w:val="right"/>
                                  <w:rPr>
                                    <w:color w:val="FFFFFF" w:themeColor="background1"/>
                                    <w:sz w:val="28"/>
                                    <w:szCs w:val="28"/>
                                  </w:rPr>
                                </w:pPr>
                                <w:r>
                                  <w:rPr>
                                    <w:color w:val="FFFFFF" w:themeColor="background1"/>
                                    <w:sz w:val="28"/>
                                    <w:szCs w:val="28"/>
                                  </w:rPr>
                                  <w:t>2024-2025</w:t>
                                </w:r>
                              </w:p>
                            </w:sdtContent>
                          </w:sdt>
                        </w:txbxContent>
                      </v:textbox>
                    </v:shape>
                    <v:group id="Gr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ă liberă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ormă liberă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ormă liberă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ă liberă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ă liberă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ă liberă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ormă liberă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ormă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ă liberă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ormă liberă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ormă liberă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ormă liberă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ă liberă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ormă liberă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ormă liberă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ormă liberă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ă liberă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ormă liberă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ormă liberă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ă liberă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ormă liberă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ormă liberă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ormă liberă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0151D64" w14:textId="52E684CC" w:rsidR="001B75FA" w:rsidRDefault="00005BDA">
          <w:pPr>
            <w:rPr>
              <w:rFonts w:ascii="Arial" w:hAnsi="Arial" w:cs="Arial"/>
              <w:sz w:val="24"/>
              <w:szCs w:val="24"/>
              <w:lang w:val="ro-RO"/>
            </w:rPr>
          </w:pPr>
          <w:r w:rsidRPr="00005BDA">
            <w:rPr>
              <w:rFonts w:ascii="Arial" w:hAnsi="Arial" w:cs="Arial"/>
              <w:noProof/>
              <w:sz w:val="24"/>
              <w:szCs w:val="24"/>
              <w:lang w:val="ro-RO" w:eastAsia="ro-RO"/>
            </w:rPr>
            <mc:AlternateContent>
              <mc:Choice Requires="wps">
                <w:drawing>
                  <wp:anchor distT="45720" distB="45720" distL="114300" distR="114300" simplePos="0" relativeHeight="251663360" behindDoc="0" locked="0" layoutInCell="1" allowOverlap="1" wp14:anchorId="708161F8" wp14:editId="5C336892">
                    <wp:simplePos x="0" y="0"/>
                    <wp:positionH relativeFrom="column">
                      <wp:posOffset>2491740</wp:posOffset>
                    </wp:positionH>
                    <wp:positionV relativeFrom="paragraph">
                      <wp:posOffset>7726045</wp:posOffset>
                    </wp:positionV>
                    <wp:extent cx="2360930" cy="312420"/>
                    <wp:effectExtent l="0" t="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2420"/>
                            </a:xfrm>
                            <a:prstGeom prst="rect">
                              <a:avLst/>
                            </a:prstGeom>
                            <a:solidFill>
                              <a:srgbClr val="FFFFFF"/>
                            </a:solidFill>
                            <a:ln w="9525">
                              <a:solidFill>
                                <a:srgbClr val="000000"/>
                              </a:solidFill>
                              <a:miter lim="800000"/>
                              <a:headEnd/>
                              <a:tailEnd/>
                            </a:ln>
                          </wps:spPr>
                          <wps:txbx>
                            <w:txbxContent>
                              <w:p w14:paraId="42BA23A1" w14:textId="77777777" w:rsidR="00005BDA" w:rsidRDefault="00005BDA">
                                <w:pPr>
                                  <w:rPr>
                                    <w:lang w:val="ro-RO"/>
                                  </w:rPr>
                                </w:pPr>
                                <w:r>
                                  <w:rPr>
                                    <w:lang w:val="ro-RO"/>
                                  </w:rPr>
                                  <w:t>Student Number : 2242519</w:t>
                                </w:r>
                              </w:p>
                              <w:p w14:paraId="26CA509B" w14:textId="061A8703" w:rsidR="00005BDA" w:rsidRPr="00005BDA" w:rsidRDefault="00005BDA">
                                <w:pPr>
                                  <w:rPr>
                                    <w:lang w:val="ro-RO"/>
                                  </w:rPr>
                                </w:pPr>
                                <w:r>
                                  <w:rPr>
                                    <w:lang w:val="ro-RO"/>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08161F8" id="_x0000_t202" coordsize="21600,21600" o:spt="202" path="m,l,21600r21600,l21600,xe">
                    <v:stroke joinstyle="miter"/>
                    <v:path gradientshapeok="t" o:connecttype="rect"/>
                  </v:shapetype>
                  <v:shape id="Text Box 2" o:spid="_x0000_s1055" type="#_x0000_t202" style="position:absolute;margin-left:196.2pt;margin-top:608.35pt;width:185.9pt;height:24.6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">
                    <v:textbox>
                      <w:txbxContent>
                        <w:p w14:paraId="42BA23A1" w14:textId="77777777" w:rsidR="00005BDA" w:rsidRDefault="00005BDA">
                          <w:pPr>
                            <w:rPr>
                              <w:lang w:val="ro-RO"/>
                            </w:rPr>
                          </w:pPr>
                          <w:r>
                            <w:rPr>
                              <w:lang w:val="ro-RO"/>
                            </w:rPr>
                            <w:t>Student Number : 2242519</w:t>
                          </w:r>
                        </w:p>
                        <w:p w14:paraId="26CA509B" w14:textId="061A8703" w:rsidR="00005BDA" w:rsidRPr="00005BDA" w:rsidRDefault="00005BDA">
                          <w:pPr>
                            <w:rPr>
                              <w:lang w:val="ro-RO"/>
                            </w:rPr>
                          </w:pPr>
                          <w:r>
                            <w:rPr>
                              <w:lang w:val="ro-RO"/>
                            </w:rPr>
                            <w:t xml:space="preserve"> </w:t>
                          </w:r>
                        </w:p>
                      </w:txbxContent>
                    </v:textbox>
                    <w10:wrap type="square"/>
                  </v:shape>
                </w:pict>
              </mc:Fallback>
            </mc:AlternateContent>
          </w:r>
          <w:r w:rsidR="001B75FA">
            <w:rPr>
              <w:noProof/>
              <w:lang w:val="ro-RO" w:eastAsia="ro-RO"/>
            </w:rPr>
            <mc:AlternateContent>
              <mc:Choice Requires="wps">
                <w:drawing>
                  <wp:anchor distT="0" distB="0" distL="114300" distR="114300" simplePos="0" relativeHeight="251661312" behindDoc="0" locked="0" layoutInCell="1" allowOverlap="1" wp14:anchorId="7F14AF41" wp14:editId="533B379E">
                    <wp:simplePos x="0" y="0"/>
                    <wp:positionH relativeFrom="margin">
                      <wp:posOffset>2466340</wp:posOffset>
                    </wp:positionH>
                    <wp:positionV relativeFrom="page">
                      <wp:posOffset>9098280</wp:posOffset>
                    </wp:positionV>
                    <wp:extent cx="3657600" cy="335280"/>
                    <wp:effectExtent l="0" t="0" r="7620" b="7620"/>
                    <wp:wrapNone/>
                    <wp:docPr id="32" name="Casetă text 27"/>
                    <wp:cNvGraphicFramePr/>
                    <a:graphic xmlns:a="http://schemas.openxmlformats.org/drawingml/2006/main">
                      <a:graphicData uri="http://schemas.microsoft.com/office/word/2010/wordprocessingShape">
                        <wps:wsp>
                          <wps:cNvSpPr txBox="1"/>
                          <wps:spPr>
                            <a:xfrm>
                              <a:off x="0" y="0"/>
                              <a:ext cx="3657600" cy="335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CF352E" w14:textId="42DC37C1" w:rsidR="001B75FA" w:rsidRDefault="00005BDA">
                                <w:pPr>
                                  <w:pStyle w:val="NoSpacing"/>
                                  <w:rPr>
                                    <w:color w:val="156082" w:themeColor="accent1"/>
                                    <w:sz w:val="26"/>
                                    <w:szCs w:val="26"/>
                                  </w:rPr>
                                </w:pPr>
                                <w:sdt>
                                  <w:sdtPr>
                                    <w:rPr>
                                      <w:color w:val="156082" w:themeColor="accent1"/>
                                      <w:sz w:val="26"/>
                                      <w:szCs w:val="26"/>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gramStart"/>
                                    <w:r w:rsidR="00FC1D73">
                                      <w:rPr>
                                        <w:color w:val="156082" w:themeColor="accent1"/>
                                        <w:sz w:val="26"/>
                                        <w:szCs w:val="26"/>
                                      </w:rPr>
                                      <w:t>Student :</w:t>
                                    </w:r>
                                    <w:proofErr w:type="gramEnd"/>
                                    <w:r w:rsidR="00FC1D73">
                                      <w:rPr>
                                        <w:color w:val="156082" w:themeColor="accent1"/>
                                        <w:sz w:val="26"/>
                                        <w:szCs w:val="26"/>
                                      </w:rPr>
                                      <w:t xml:space="preserve"> </w:t>
                                    </w:r>
                                    <w:proofErr w:type="spellStart"/>
                                    <w:r w:rsidR="00FC1D73">
                                      <w:rPr>
                                        <w:color w:val="156082" w:themeColor="accent1"/>
                                        <w:sz w:val="26"/>
                                        <w:szCs w:val="26"/>
                                      </w:rPr>
                                      <w:t>Andreea</w:t>
                                    </w:r>
                                    <w:proofErr w:type="spellEnd"/>
                                    <w:r>
                                      <w:rPr>
                                        <w:color w:val="156082" w:themeColor="accent1"/>
                                        <w:sz w:val="26"/>
                                        <w:szCs w:val="26"/>
                                      </w:rPr>
                                      <w:t xml:space="preserve"> Stefan</w:t>
                                    </w:r>
                                  </w:sdtContent>
                                </w:sdt>
                              </w:p>
                              <w:p w14:paraId="573820D1" w14:textId="45406EFF" w:rsidR="001B75FA" w:rsidRDefault="00005BDA">
                                <w:pPr>
                                  <w:pStyle w:val="NoSpacing"/>
                                  <w:rPr>
                                    <w:b/>
                                    <w:bCs/>
                                    <w:caps/>
                                    <w:color w:val="595959" w:themeColor="text1" w:themeTint="A6"/>
                                    <w:sz w:val="20"/>
                                    <w:szCs w:val="20"/>
                                  </w:rPr>
                                </w:pPr>
                                <w:sdt>
                                  <w:sdtPr>
                                    <w:rPr>
                                      <w:b/>
                                      <w:bCs/>
                                      <w:caps/>
                                      <w:color w:val="595959" w:themeColor="text1" w:themeTint="A6"/>
                                      <w:sz w:val="20"/>
                                      <w:szCs w:val="20"/>
                                    </w:rPr>
                                    <w:alias w:val="Firmă"/>
                                    <w:tag w:val=""/>
                                    <w:id w:val="1558814826"/>
                                    <w:dataBinding w:prefixMappings="xmlns:ns0='http://schemas.openxmlformats.org/officeDocument/2006/extended-properties' " w:xpath="/ns0:Properties[1]/ns0:Company[1]" w:storeItemID="{6668398D-A668-4E3E-A5EB-62B293D839F1}"/>
                                    <w:text/>
                                  </w:sdtPr>
                                  <w:sdtEndPr/>
                                  <w:sdtContent>
                                    <w:r w:rsidR="001B75FA" w:rsidRPr="001B75FA">
                                      <w:rPr>
                                        <w:b/>
                                        <w:bCs/>
                                        <w:caps/>
                                        <w:color w:val="595959" w:themeColor="text1" w:themeTint="A6"/>
                                        <w:sz w:val="20"/>
                                        <w:szCs w:val="20"/>
                                      </w:rPr>
                                      <w:t>Module Lead: Ffion Cumberpatch</w:t>
                                    </w:r>
                                  </w:sdtContent>
                                </w:sdt>
                              </w:p>
                              <w:p w14:paraId="53EEF564" w14:textId="1148E57B" w:rsidR="00005BDA" w:rsidRDefault="00005BDA">
                                <w:pPr>
                                  <w:pStyle w:val="NoSpacing"/>
                                  <w:rPr>
                                    <w:b/>
                                    <w:bCs/>
                                    <w:caps/>
                                    <w:color w:val="595959" w:themeColor="text1" w:themeTint="A6"/>
                                    <w:sz w:val="20"/>
                                    <w:szCs w:val="20"/>
                                  </w:rPr>
                                </w:pPr>
                              </w:p>
                              <w:p w14:paraId="34986598" w14:textId="557E3DC0" w:rsidR="00005BDA" w:rsidRDefault="00005BDA">
                                <w:pPr>
                                  <w:pStyle w:val="NoSpacing"/>
                                  <w:rPr>
                                    <w:b/>
                                    <w:bCs/>
                                    <w:caps/>
                                    <w:color w:val="595959" w:themeColor="text1" w:themeTint="A6"/>
                                    <w:sz w:val="20"/>
                                    <w:szCs w:val="20"/>
                                  </w:rPr>
                                </w:pPr>
                              </w:p>
                              <w:p w14:paraId="6713DE2B" w14:textId="003EF549" w:rsidR="00005BDA" w:rsidRDefault="00005BDA">
                                <w:pPr>
                                  <w:pStyle w:val="NoSpacing"/>
                                  <w:rPr>
                                    <w:b/>
                                    <w:bCs/>
                                    <w:caps/>
                                    <w:color w:val="595959" w:themeColor="text1" w:themeTint="A6"/>
                                    <w:sz w:val="20"/>
                                    <w:szCs w:val="20"/>
                                  </w:rPr>
                                </w:pPr>
                              </w:p>
                              <w:p w14:paraId="0A54A6F2" w14:textId="77777777" w:rsidR="00005BDA" w:rsidRDefault="00005B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F14AF41" id="Casetă text 27" o:spid="_x0000_s1056" type="#_x0000_t202" style="position:absolute;margin-left:194.2pt;margin-top:716.4pt;width:4in;height:26.4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" filled="f" stroked="f" strokeweight=".5pt">
                    <v:textbox inset="0,0,0,0">
                      <w:txbxContent>
                        <w:p w14:paraId="7BCF352E" w14:textId="42DC37C1" w:rsidR="001B75FA" w:rsidRDefault="00005BDA">
                          <w:pPr>
                            <w:pStyle w:val="NoSpacing"/>
                            <w:rPr>
                              <w:color w:val="156082" w:themeColor="accent1"/>
                              <w:sz w:val="26"/>
                              <w:szCs w:val="26"/>
                            </w:rPr>
                          </w:pPr>
                          <w:sdt>
                            <w:sdtPr>
                              <w:rPr>
                                <w:color w:val="156082" w:themeColor="accent1"/>
                                <w:sz w:val="26"/>
                                <w:szCs w:val="26"/>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gramStart"/>
                              <w:r w:rsidR="00FC1D73">
                                <w:rPr>
                                  <w:color w:val="156082" w:themeColor="accent1"/>
                                  <w:sz w:val="26"/>
                                  <w:szCs w:val="26"/>
                                </w:rPr>
                                <w:t>Student :</w:t>
                              </w:r>
                              <w:proofErr w:type="gramEnd"/>
                              <w:r w:rsidR="00FC1D73">
                                <w:rPr>
                                  <w:color w:val="156082" w:themeColor="accent1"/>
                                  <w:sz w:val="26"/>
                                  <w:szCs w:val="26"/>
                                </w:rPr>
                                <w:t xml:space="preserve"> </w:t>
                              </w:r>
                              <w:proofErr w:type="spellStart"/>
                              <w:r w:rsidR="00FC1D73">
                                <w:rPr>
                                  <w:color w:val="156082" w:themeColor="accent1"/>
                                  <w:sz w:val="26"/>
                                  <w:szCs w:val="26"/>
                                </w:rPr>
                                <w:t>Andreea</w:t>
                              </w:r>
                              <w:proofErr w:type="spellEnd"/>
                              <w:r>
                                <w:rPr>
                                  <w:color w:val="156082" w:themeColor="accent1"/>
                                  <w:sz w:val="26"/>
                                  <w:szCs w:val="26"/>
                                </w:rPr>
                                <w:t xml:space="preserve"> Stefan</w:t>
                              </w:r>
                            </w:sdtContent>
                          </w:sdt>
                        </w:p>
                        <w:p w14:paraId="573820D1" w14:textId="45406EFF" w:rsidR="001B75FA" w:rsidRDefault="00005BDA">
                          <w:pPr>
                            <w:pStyle w:val="NoSpacing"/>
                            <w:rPr>
                              <w:b/>
                              <w:bCs/>
                              <w:caps/>
                              <w:color w:val="595959" w:themeColor="text1" w:themeTint="A6"/>
                              <w:sz w:val="20"/>
                              <w:szCs w:val="20"/>
                            </w:rPr>
                          </w:pPr>
                          <w:sdt>
                            <w:sdtPr>
                              <w:rPr>
                                <w:b/>
                                <w:bCs/>
                                <w:caps/>
                                <w:color w:val="595959" w:themeColor="text1" w:themeTint="A6"/>
                                <w:sz w:val="20"/>
                                <w:szCs w:val="20"/>
                              </w:rPr>
                              <w:alias w:val="Firmă"/>
                              <w:tag w:val=""/>
                              <w:id w:val="1558814826"/>
                              <w:dataBinding w:prefixMappings="xmlns:ns0='http://schemas.openxmlformats.org/officeDocument/2006/extended-properties' " w:xpath="/ns0:Properties[1]/ns0:Company[1]" w:storeItemID="{6668398D-A668-4E3E-A5EB-62B293D839F1}"/>
                              <w:text/>
                            </w:sdtPr>
                            <w:sdtEndPr/>
                            <w:sdtContent>
                              <w:r w:rsidR="001B75FA" w:rsidRPr="001B75FA">
                                <w:rPr>
                                  <w:b/>
                                  <w:bCs/>
                                  <w:caps/>
                                  <w:color w:val="595959" w:themeColor="text1" w:themeTint="A6"/>
                                  <w:sz w:val="20"/>
                                  <w:szCs w:val="20"/>
                                </w:rPr>
                                <w:t>Module Lead: Ffion Cumberpatch</w:t>
                              </w:r>
                            </w:sdtContent>
                          </w:sdt>
                        </w:p>
                        <w:p w14:paraId="53EEF564" w14:textId="1148E57B" w:rsidR="00005BDA" w:rsidRDefault="00005BDA">
                          <w:pPr>
                            <w:pStyle w:val="NoSpacing"/>
                            <w:rPr>
                              <w:b/>
                              <w:bCs/>
                              <w:caps/>
                              <w:color w:val="595959" w:themeColor="text1" w:themeTint="A6"/>
                              <w:sz w:val="20"/>
                              <w:szCs w:val="20"/>
                            </w:rPr>
                          </w:pPr>
                        </w:p>
                        <w:p w14:paraId="34986598" w14:textId="557E3DC0" w:rsidR="00005BDA" w:rsidRDefault="00005BDA">
                          <w:pPr>
                            <w:pStyle w:val="NoSpacing"/>
                            <w:rPr>
                              <w:b/>
                              <w:bCs/>
                              <w:caps/>
                              <w:color w:val="595959" w:themeColor="text1" w:themeTint="A6"/>
                              <w:sz w:val="20"/>
                              <w:szCs w:val="20"/>
                            </w:rPr>
                          </w:pPr>
                        </w:p>
                        <w:p w14:paraId="6713DE2B" w14:textId="003EF549" w:rsidR="00005BDA" w:rsidRDefault="00005BDA">
                          <w:pPr>
                            <w:pStyle w:val="NoSpacing"/>
                            <w:rPr>
                              <w:b/>
                              <w:bCs/>
                              <w:caps/>
                              <w:color w:val="595959" w:themeColor="text1" w:themeTint="A6"/>
                              <w:sz w:val="20"/>
                              <w:szCs w:val="20"/>
                            </w:rPr>
                          </w:pPr>
                        </w:p>
                        <w:p w14:paraId="0A54A6F2" w14:textId="77777777" w:rsidR="00005BDA" w:rsidRDefault="00005BDA">
                          <w:pPr>
                            <w:pStyle w:val="NoSpacing"/>
                            <w:rPr>
                              <w:color w:val="595959" w:themeColor="text1" w:themeTint="A6"/>
                              <w:sz w:val="20"/>
                              <w:szCs w:val="20"/>
                            </w:rPr>
                          </w:pPr>
                        </w:p>
                      </w:txbxContent>
                    </v:textbox>
                    <w10:wrap anchorx="margin" anchory="page"/>
                  </v:shape>
                </w:pict>
              </mc:Fallback>
            </mc:AlternateContent>
          </w:r>
          <w:r w:rsidR="001B75FA">
            <w:rPr>
              <w:noProof/>
              <w:lang w:val="ro-RO" w:eastAsia="ro-RO"/>
            </w:rPr>
            <mc:AlternateContent>
              <mc:Choice Requires="wps">
                <w:drawing>
                  <wp:anchor distT="0" distB="0" distL="114300" distR="114300" simplePos="0" relativeHeight="251660288" behindDoc="0" locked="0" layoutInCell="1" allowOverlap="1" wp14:anchorId="71D01DF1" wp14:editId="7A39F441">
                    <wp:simplePos x="0" y="0"/>
                    <wp:positionH relativeFrom="page">
                      <wp:posOffset>1599277</wp:posOffset>
                    </wp:positionH>
                    <wp:positionV relativeFrom="page">
                      <wp:posOffset>3011082</wp:posOffset>
                    </wp:positionV>
                    <wp:extent cx="5017779" cy="1069340"/>
                    <wp:effectExtent l="0" t="0" r="11430" b="8255"/>
                    <wp:wrapNone/>
                    <wp:docPr id="1" name="Casetă text 29"/>
                    <wp:cNvGraphicFramePr/>
                    <a:graphic xmlns:a="http://schemas.openxmlformats.org/drawingml/2006/main">
                      <a:graphicData uri="http://schemas.microsoft.com/office/word/2010/wordprocessingShape">
                        <wps:wsp>
                          <wps:cNvSpPr txBox="1"/>
                          <wps:spPr>
                            <a:xfrm>
                              <a:off x="0" y="0"/>
                              <a:ext cx="5017779"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C3E546" w14:textId="5E526997" w:rsidR="001B75FA" w:rsidRPr="001B75FA" w:rsidRDefault="001B75FA">
                                <w:pPr>
                                  <w:spacing w:before="120"/>
                                  <w:rPr>
                                    <w:rFonts w:ascii="Arial" w:hAnsi="Arial" w:cs="Arial"/>
                                    <w:color w:val="404040" w:themeColor="text1" w:themeTint="BF"/>
                                    <w:sz w:val="40"/>
                                    <w:szCs w:val="40"/>
                                  </w:rPr>
                                </w:pPr>
                                <w:r w:rsidRPr="001B75FA">
                                  <w:rPr>
                                    <w:rFonts w:ascii="Arial" w:hAnsi="Arial" w:cs="Arial"/>
                                    <w:color w:val="404040" w:themeColor="text1" w:themeTint="BF"/>
                                    <w:sz w:val="40"/>
                                    <w:szCs w:val="40"/>
                                  </w:rPr>
                                  <w:t>Academic Skills for the Digital Era</w:t>
                                </w:r>
                                <w:r w:rsidRPr="001B75FA">
                                  <w:rPr>
                                    <w:rFonts w:ascii="Arial" w:hAnsi="Arial" w:cs="Arial"/>
                                    <w:color w:val="404040" w:themeColor="text1" w:themeTint="BF"/>
                                    <w:sz w:val="40"/>
                                    <w:szCs w:val="40"/>
                                  </w:rPr>
                                  <w:br/>
                                  <w:t>(BMSW4013)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1D01DF1" id="Casetă text 29" o:spid="_x0000_s1056" type="#_x0000_t202" style="position:absolute;margin-left:125.95pt;margin-top:237.1pt;width:395.1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" filled="f" stroked="f" strokeweight=".5pt">
                    <v:textbox style="mso-fit-shape-to-text:t" inset="0,0,0,0">
                      <w:txbxContent>
                        <w:p w14:paraId="2DC3E546" w14:textId="5E526997" w:rsidR="001B75FA" w:rsidRPr="001B75FA" w:rsidRDefault="001B75FA">
                          <w:pPr>
                            <w:spacing w:before="120"/>
                            <w:rPr>
                              <w:rFonts w:ascii="Arial" w:hAnsi="Arial" w:cs="Arial"/>
                              <w:color w:val="404040" w:themeColor="text1" w:themeTint="BF"/>
                              <w:sz w:val="40"/>
                              <w:szCs w:val="40"/>
                            </w:rPr>
                          </w:pPr>
                          <w:r w:rsidRPr="001B75FA">
                            <w:rPr>
                              <w:rFonts w:ascii="Arial" w:hAnsi="Arial" w:cs="Arial"/>
                              <w:color w:val="404040" w:themeColor="text1" w:themeTint="BF"/>
                              <w:sz w:val="40"/>
                              <w:szCs w:val="40"/>
                            </w:rPr>
                            <w:t>Academic Skills for the Digital Era</w:t>
                          </w:r>
                          <w:r w:rsidRPr="001B75FA">
                            <w:rPr>
                              <w:rFonts w:ascii="Arial" w:hAnsi="Arial" w:cs="Arial"/>
                              <w:color w:val="404040" w:themeColor="text1" w:themeTint="BF"/>
                              <w:sz w:val="40"/>
                              <w:szCs w:val="40"/>
                            </w:rPr>
                            <w:br/>
                            <w:t>(BMSW4013)</w:t>
                          </w:r>
                        </w:p>
                      </w:txbxContent>
                    </v:textbox>
                    <w10:wrap anchorx="page" anchory="page"/>
                  </v:shape>
                </w:pict>
              </mc:Fallback>
            </mc:AlternateContent>
          </w:r>
          <w:r w:rsidR="001B75FA">
            <w:rPr>
              <w:rFonts w:ascii="Arial" w:hAnsi="Arial" w:cs="Arial"/>
              <w:sz w:val="24"/>
              <w:szCs w:val="24"/>
              <w:lang w:val="ro-RO"/>
            </w:rPr>
            <w:br w:type="page"/>
          </w:r>
        </w:p>
      </w:sdtContent>
    </w:sdt>
    <w:p w14:paraId="63F9784E" w14:textId="7E7C017F" w:rsidR="006968FD" w:rsidRDefault="00005BDA" w:rsidP="006968FD">
      <w:pPr>
        <w:jc w:val="both"/>
        <w:rPr>
          <w:rFonts w:ascii="Arial" w:hAnsi="Arial" w:cs="Arial"/>
          <w:b/>
          <w:bCs/>
          <w:sz w:val="24"/>
          <w:szCs w:val="24"/>
        </w:rPr>
      </w:pPr>
      <w:r>
        <w:rPr>
          <w:rFonts w:ascii="Arial" w:hAnsi="Arial" w:cs="Arial"/>
          <w:b/>
          <w:bCs/>
          <w:sz w:val="24"/>
          <w:szCs w:val="24"/>
        </w:rPr>
        <w:lastRenderedPageBreak/>
        <w:t xml:space="preserve">                                      Artificial intelligence in Academia</w:t>
      </w:r>
    </w:p>
    <w:p w14:paraId="0EFFBE3E" w14:textId="77777777" w:rsidR="00005BDA" w:rsidRDefault="00005BDA" w:rsidP="006968FD">
      <w:pPr>
        <w:jc w:val="both"/>
        <w:rPr>
          <w:rFonts w:ascii="Arial" w:hAnsi="Arial" w:cs="Arial"/>
          <w:b/>
          <w:bCs/>
          <w:sz w:val="24"/>
          <w:szCs w:val="24"/>
        </w:rPr>
      </w:pPr>
      <w:bookmarkStart w:id="0" w:name="_GoBack"/>
      <w:bookmarkEnd w:id="0"/>
    </w:p>
    <w:p w14:paraId="3C75F2DC" w14:textId="0864A68B" w:rsidR="00F4081C" w:rsidRPr="005909E2" w:rsidRDefault="00F4081C" w:rsidP="006968FD">
      <w:pPr>
        <w:jc w:val="both"/>
        <w:rPr>
          <w:rFonts w:ascii="Arial" w:hAnsi="Arial" w:cs="Arial"/>
          <w:b/>
          <w:bCs/>
          <w:sz w:val="24"/>
          <w:szCs w:val="24"/>
        </w:rPr>
      </w:pPr>
      <w:r w:rsidRPr="005909E2">
        <w:rPr>
          <w:rFonts w:ascii="Arial" w:hAnsi="Arial" w:cs="Arial"/>
          <w:b/>
          <w:bCs/>
          <w:sz w:val="24"/>
          <w:szCs w:val="24"/>
        </w:rPr>
        <w:t>Artificial intelligence (AI)</w:t>
      </w:r>
      <w:r w:rsidRPr="00F4081C">
        <w:rPr>
          <w:rFonts w:ascii="Arial" w:hAnsi="Arial" w:cs="Arial"/>
          <w:sz w:val="24"/>
          <w:szCs w:val="24"/>
        </w:rPr>
        <w:t xml:space="preserve"> has transformed academia thanks to its inventive tools helping professors and students in various fields of learning. From customised teaching systems to AI-powered writing assistants, these technologies boost access, efficiency, and interaction thus increasing educational experiences </w:t>
      </w:r>
      <w:r w:rsidRPr="005909E2">
        <w:rPr>
          <w:rFonts w:ascii="Arial" w:hAnsi="Arial" w:cs="Arial"/>
          <w:b/>
          <w:bCs/>
          <w:sz w:val="24"/>
          <w:szCs w:val="24"/>
        </w:rPr>
        <w:t xml:space="preserve">Zawacki-Richter et al., </w:t>
      </w:r>
      <w:r w:rsidR="006968FD">
        <w:rPr>
          <w:rFonts w:ascii="Arial" w:hAnsi="Arial" w:cs="Arial"/>
          <w:b/>
          <w:bCs/>
          <w:sz w:val="24"/>
          <w:szCs w:val="24"/>
        </w:rPr>
        <w:t>(</w:t>
      </w:r>
      <w:r w:rsidRPr="005909E2">
        <w:rPr>
          <w:rFonts w:ascii="Arial" w:hAnsi="Arial" w:cs="Arial"/>
          <w:b/>
          <w:bCs/>
          <w:sz w:val="24"/>
          <w:szCs w:val="24"/>
        </w:rPr>
        <w:t>2019).</w:t>
      </w:r>
      <w:r w:rsidRPr="00F4081C">
        <w:rPr>
          <w:rFonts w:ascii="Arial" w:hAnsi="Arial" w:cs="Arial"/>
          <w:sz w:val="24"/>
          <w:szCs w:val="24"/>
        </w:rPr>
        <w:t xml:space="preserve"> Academic integrity concerns have also emerged; critics assert that artificial intelligence systems promote plagiarism and reduce independent thinking </w:t>
      </w:r>
      <w:r w:rsidRPr="005909E2">
        <w:rPr>
          <w:rFonts w:ascii="Arial" w:hAnsi="Arial" w:cs="Arial"/>
          <w:b/>
          <w:bCs/>
          <w:sz w:val="24"/>
          <w:szCs w:val="24"/>
        </w:rPr>
        <w:t xml:space="preserve">Holmes, </w:t>
      </w:r>
      <w:r w:rsidR="006968FD">
        <w:rPr>
          <w:rFonts w:ascii="Arial" w:hAnsi="Arial" w:cs="Arial"/>
          <w:b/>
          <w:bCs/>
          <w:sz w:val="24"/>
          <w:szCs w:val="24"/>
        </w:rPr>
        <w:t>MAYA</w:t>
      </w:r>
      <w:r w:rsidRPr="005909E2">
        <w:rPr>
          <w:rFonts w:ascii="Arial" w:hAnsi="Arial" w:cs="Arial"/>
          <w:b/>
          <w:bCs/>
          <w:sz w:val="24"/>
          <w:szCs w:val="24"/>
        </w:rPr>
        <w:t xml:space="preserve">, and Fadel, </w:t>
      </w:r>
      <w:r w:rsidR="006968FD">
        <w:rPr>
          <w:rFonts w:ascii="Arial" w:hAnsi="Arial" w:cs="Arial"/>
          <w:b/>
          <w:bCs/>
          <w:sz w:val="24"/>
          <w:szCs w:val="24"/>
        </w:rPr>
        <w:t>(</w:t>
      </w:r>
      <w:r w:rsidRPr="005909E2">
        <w:rPr>
          <w:rFonts w:ascii="Arial" w:hAnsi="Arial" w:cs="Arial"/>
          <w:b/>
          <w:bCs/>
          <w:sz w:val="24"/>
          <w:szCs w:val="24"/>
        </w:rPr>
        <w:t>20</w:t>
      </w:r>
      <w:r w:rsidR="006968FD">
        <w:rPr>
          <w:rFonts w:ascii="Arial" w:hAnsi="Arial" w:cs="Arial"/>
          <w:b/>
          <w:bCs/>
          <w:sz w:val="24"/>
          <w:szCs w:val="24"/>
        </w:rPr>
        <w:t>19)</w:t>
      </w:r>
      <w:r w:rsidRPr="005909E2">
        <w:rPr>
          <w:rFonts w:ascii="Arial" w:hAnsi="Arial" w:cs="Arial"/>
          <w:b/>
          <w:bCs/>
          <w:sz w:val="24"/>
          <w:szCs w:val="24"/>
        </w:rPr>
        <w:t>.</w:t>
      </w:r>
    </w:p>
    <w:p w14:paraId="2FB3A750" w14:textId="619E5F12" w:rsidR="00F4081C" w:rsidRPr="00F4081C" w:rsidRDefault="00F4081C" w:rsidP="006968FD">
      <w:pPr>
        <w:jc w:val="both"/>
        <w:rPr>
          <w:rFonts w:ascii="Arial" w:hAnsi="Arial" w:cs="Arial"/>
          <w:sz w:val="24"/>
          <w:szCs w:val="24"/>
        </w:rPr>
      </w:pPr>
      <w:r w:rsidRPr="00F4081C">
        <w:rPr>
          <w:rFonts w:ascii="Arial" w:hAnsi="Arial" w:cs="Arial"/>
          <w:sz w:val="24"/>
          <w:szCs w:val="24"/>
        </w:rPr>
        <w:t>This paper argues that artificial intelligence enhances academic achievement and backs better outcomes for instructors and students. It will first focus on how AI technologies like tailored learning systems and writing tools may assist students to gain basic academic skills. It will then focus on how artificial intelligence improves educational tactics and streamlines administrative tasks thus helping instructors. Finally, the paper will discuss problems with academic integrity and investigate how careful use of artificial intelligence may prevent plagiarism and enhance critical thinking. This paper will demonstrate, using this research, how precisely integrated artificial intelligence is a powerful tool enhancing learning while preserving academic integrity criteria.</w:t>
      </w:r>
    </w:p>
    <w:p w14:paraId="1E72A7E9" w14:textId="77777777" w:rsidR="00FC1D73" w:rsidRDefault="000C50E4" w:rsidP="006968FD">
      <w:pPr>
        <w:jc w:val="both"/>
        <w:rPr>
          <w:rFonts w:ascii="Arial" w:hAnsi="Arial" w:cs="Arial"/>
          <w:b/>
          <w:bCs/>
          <w:sz w:val="24"/>
          <w:szCs w:val="24"/>
        </w:rPr>
      </w:pPr>
      <w:r w:rsidRPr="000C50E4">
        <w:rPr>
          <w:rFonts w:ascii="Arial" w:hAnsi="Arial" w:cs="Arial"/>
          <w:sz w:val="24"/>
          <w:szCs w:val="24"/>
        </w:rPr>
        <w:t>Coursera</w:t>
      </w:r>
      <w:r w:rsidR="00F4081C" w:rsidRPr="00F4081C">
        <w:rPr>
          <w:rFonts w:ascii="Arial" w:hAnsi="Arial" w:cs="Arial"/>
          <w:sz w:val="24"/>
          <w:szCs w:val="24"/>
        </w:rPr>
        <w:t xml:space="preserve"> </w:t>
      </w:r>
      <w:r>
        <w:rPr>
          <w:rFonts w:ascii="Arial" w:hAnsi="Arial" w:cs="Arial"/>
          <w:sz w:val="24"/>
          <w:szCs w:val="24"/>
        </w:rPr>
        <w:t xml:space="preserve">, Duolingo </w:t>
      </w:r>
      <w:r w:rsidR="00F4081C" w:rsidRPr="00F4081C">
        <w:rPr>
          <w:rFonts w:ascii="Arial" w:hAnsi="Arial" w:cs="Arial"/>
          <w:sz w:val="24"/>
          <w:szCs w:val="24"/>
        </w:rPr>
        <w:t xml:space="preserve">and Carnegie Learning </w:t>
      </w:r>
      <w:r w:rsidR="00F4081C" w:rsidRPr="000F24C8">
        <w:rPr>
          <w:rFonts w:ascii="Arial" w:hAnsi="Arial" w:cs="Arial"/>
          <w:b/>
          <w:bCs/>
          <w:sz w:val="24"/>
          <w:szCs w:val="24"/>
        </w:rPr>
        <w:t xml:space="preserve">Zawacki-Richter et al., </w:t>
      </w:r>
      <w:r w:rsidR="006968FD">
        <w:rPr>
          <w:rFonts w:ascii="Arial" w:hAnsi="Arial" w:cs="Arial"/>
          <w:b/>
          <w:bCs/>
          <w:sz w:val="24"/>
          <w:szCs w:val="24"/>
        </w:rPr>
        <w:t>(</w:t>
      </w:r>
      <w:r w:rsidR="00F4081C" w:rsidRPr="000F24C8">
        <w:rPr>
          <w:rFonts w:ascii="Arial" w:hAnsi="Arial" w:cs="Arial"/>
          <w:b/>
          <w:bCs/>
          <w:sz w:val="24"/>
          <w:szCs w:val="24"/>
        </w:rPr>
        <w:t>2019)</w:t>
      </w:r>
      <w:r w:rsidR="00F4081C" w:rsidRPr="00F4081C">
        <w:rPr>
          <w:rFonts w:ascii="Arial" w:hAnsi="Arial" w:cs="Arial"/>
          <w:sz w:val="24"/>
          <w:szCs w:val="24"/>
        </w:rPr>
        <w:t xml:space="preserve"> are three instances of AI-powered learning environments that customise information to fit each student's requirements and provide tailored suggestions depending on learning preferences. This degree of adaptation lets </w:t>
      </w:r>
      <w:r w:rsidRPr="00F4081C">
        <w:rPr>
          <w:rFonts w:ascii="Arial" w:hAnsi="Arial" w:cs="Arial"/>
          <w:sz w:val="24"/>
          <w:szCs w:val="24"/>
        </w:rPr>
        <w:t>pupils’</w:t>
      </w:r>
      <w:r w:rsidR="00F4081C" w:rsidRPr="00F4081C">
        <w:rPr>
          <w:rFonts w:ascii="Arial" w:hAnsi="Arial" w:cs="Arial"/>
          <w:sz w:val="24"/>
          <w:szCs w:val="24"/>
        </w:rPr>
        <w:t xml:space="preserve"> study at their own speed, therefore improving understanding and memory of the content. AI-powered chatbots also enable children to quickly ask questions and obtain answers, therefore removing the need for them to wait for human teachers </w:t>
      </w:r>
      <w:r w:rsidR="00F4081C" w:rsidRPr="000F24C8">
        <w:rPr>
          <w:rFonts w:ascii="Arial" w:hAnsi="Arial" w:cs="Arial"/>
          <w:b/>
          <w:bCs/>
          <w:sz w:val="24"/>
          <w:szCs w:val="24"/>
        </w:rPr>
        <w:t xml:space="preserve">Holmes et al., </w:t>
      </w:r>
      <w:r>
        <w:rPr>
          <w:rFonts w:ascii="Arial" w:hAnsi="Arial" w:cs="Arial"/>
          <w:b/>
          <w:bCs/>
          <w:sz w:val="24"/>
          <w:szCs w:val="24"/>
        </w:rPr>
        <w:t>(</w:t>
      </w:r>
      <w:r w:rsidR="00F4081C" w:rsidRPr="000F24C8">
        <w:rPr>
          <w:rFonts w:ascii="Arial" w:hAnsi="Arial" w:cs="Arial"/>
          <w:b/>
          <w:bCs/>
          <w:sz w:val="24"/>
          <w:szCs w:val="24"/>
        </w:rPr>
        <w:t>2021).</w:t>
      </w:r>
      <w:r w:rsidR="00F4081C" w:rsidRPr="00F4081C">
        <w:rPr>
          <w:rFonts w:ascii="Arial" w:hAnsi="Arial" w:cs="Arial"/>
          <w:sz w:val="24"/>
          <w:szCs w:val="24"/>
        </w:rPr>
        <w:t xml:space="preserve"> By use of customised learning modules and text-to--speech capabilities, these technologies assist a spectrum of students, including those with impairments.</w:t>
      </w:r>
      <w:r w:rsidR="00F4081C" w:rsidRPr="00DA0655">
        <w:rPr>
          <w:rFonts w:ascii="Arial" w:hAnsi="Arial" w:cs="Arial"/>
          <w:b/>
          <w:bCs/>
          <w:sz w:val="24"/>
          <w:szCs w:val="24"/>
        </w:rPr>
        <w:t xml:space="preserve"> </w:t>
      </w:r>
      <w:r w:rsidR="00E05B9B" w:rsidRPr="00E05B9B">
        <w:rPr>
          <w:rFonts w:ascii="Arial" w:hAnsi="Arial" w:cs="Arial"/>
          <w:sz w:val="24"/>
          <w:szCs w:val="24"/>
        </w:rPr>
        <w:t xml:space="preserve">Among other </w:t>
      </w:r>
      <w:r w:rsidR="00E05B9B" w:rsidRPr="000C50E4">
        <w:rPr>
          <w:rFonts w:ascii="Arial" w:hAnsi="Arial" w:cs="Arial"/>
          <w:b/>
          <w:bCs/>
          <w:sz w:val="24"/>
          <w:szCs w:val="24"/>
        </w:rPr>
        <w:t>AI-based</w:t>
      </w:r>
      <w:r w:rsidR="00E05B9B" w:rsidRPr="00E05B9B">
        <w:rPr>
          <w:rFonts w:ascii="Arial" w:hAnsi="Arial" w:cs="Arial"/>
          <w:sz w:val="24"/>
          <w:szCs w:val="24"/>
        </w:rPr>
        <w:t xml:space="preserve"> tools, </w:t>
      </w:r>
      <w:r w:rsidRPr="000C50E4">
        <w:rPr>
          <w:rFonts w:ascii="Arial" w:hAnsi="Arial" w:cs="Arial"/>
          <w:b/>
          <w:bCs/>
          <w:sz w:val="24"/>
          <w:szCs w:val="24"/>
        </w:rPr>
        <w:t>Grammarly</w:t>
      </w:r>
      <w:r w:rsidR="00E05B9B" w:rsidRPr="00E05B9B">
        <w:rPr>
          <w:rFonts w:ascii="Arial" w:hAnsi="Arial" w:cs="Arial"/>
          <w:sz w:val="24"/>
          <w:szCs w:val="24"/>
        </w:rPr>
        <w:t xml:space="preserve"> and </w:t>
      </w:r>
      <w:r w:rsidR="00E05B9B" w:rsidRPr="000C50E4">
        <w:rPr>
          <w:rFonts w:ascii="Arial" w:hAnsi="Arial" w:cs="Arial"/>
          <w:b/>
          <w:bCs/>
          <w:sz w:val="24"/>
          <w:szCs w:val="24"/>
        </w:rPr>
        <w:t>Turnitin</w:t>
      </w:r>
      <w:r w:rsidR="00E05B9B" w:rsidRPr="00E05B9B">
        <w:rPr>
          <w:rFonts w:ascii="Arial" w:hAnsi="Arial" w:cs="Arial"/>
          <w:sz w:val="24"/>
          <w:szCs w:val="24"/>
        </w:rPr>
        <w:t xml:space="preserve"> are very useful for assuring academic integrity and sharpening writing abilities. </w:t>
      </w:r>
      <w:r w:rsidR="00E05B9B" w:rsidRPr="000C50E4">
        <w:rPr>
          <w:rFonts w:ascii="Arial" w:hAnsi="Arial" w:cs="Arial"/>
          <w:b/>
          <w:bCs/>
          <w:sz w:val="24"/>
          <w:szCs w:val="24"/>
        </w:rPr>
        <w:t>Grammarly</w:t>
      </w:r>
      <w:r w:rsidR="00E05B9B" w:rsidRPr="00E05B9B">
        <w:rPr>
          <w:rFonts w:ascii="Arial" w:hAnsi="Arial" w:cs="Arial"/>
          <w:sz w:val="24"/>
          <w:szCs w:val="24"/>
        </w:rPr>
        <w:t xml:space="preserve"> supports students in developing better writing over time by providing real-time grammar, spelling, and style suggestions Ranalli, </w:t>
      </w:r>
      <w:proofErr w:type="gramStart"/>
      <w:r>
        <w:rPr>
          <w:rFonts w:ascii="Arial" w:hAnsi="Arial" w:cs="Arial"/>
          <w:sz w:val="24"/>
          <w:szCs w:val="24"/>
        </w:rPr>
        <w:t xml:space="preserve">( </w:t>
      </w:r>
      <w:r w:rsidR="00E05B9B" w:rsidRPr="00E05B9B">
        <w:rPr>
          <w:rFonts w:ascii="Arial" w:hAnsi="Arial" w:cs="Arial"/>
          <w:sz w:val="24"/>
          <w:szCs w:val="24"/>
        </w:rPr>
        <w:t>2021</w:t>
      </w:r>
      <w:proofErr w:type="gramEnd"/>
      <w:r w:rsidR="00E05B9B" w:rsidRPr="00E05B9B">
        <w:rPr>
          <w:rFonts w:ascii="Arial" w:hAnsi="Arial" w:cs="Arial"/>
          <w:sz w:val="24"/>
          <w:szCs w:val="24"/>
        </w:rPr>
        <w:t xml:space="preserve">). </w:t>
      </w:r>
      <w:r w:rsidR="00E05B9B" w:rsidRPr="000C50E4">
        <w:rPr>
          <w:rFonts w:ascii="Arial" w:hAnsi="Arial" w:cs="Arial"/>
          <w:b/>
          <w:bCs/>
          <w:sz w:val="24"/>
          <w:szCs w:val="24"/>
        </w:rPr>
        <w:t>Turnitin</w:t>
      </w:r>
      <w:r w:rsidR="00E05B9B" w:rsidRPr="00E05B9B">
        <w:rPr>
          <w:rFonts w:ascii="Arial" w:hAnsi="Arial" w:cs="Arial"/>
          <w:sz w:val="24"/>
          <w:szCs w:val="24"/>
        </w:rPr>
        <w:t xml:space="preserve">, on the other hand, supports accurate reference methods and highlights text parallels, therefore helping to protect academic integrity. Therefore, instead of replacing artificial intelligence tools for critical thinking, they may be learning aids for students towards better academic </w:t>
      </w:r>
      <w:proofErr w:type="spellStart"/>
      <w:r w:rsidR="00E05B9B" w:rsidRPr="00E05B9B">
        <w:rPr>
          <w:rFonts w:ascii="Arial" w:hAnsi="Arial" w:cs="Arial"/>
          <w:sz w:val="24"/>
          <w:szCs w:val="24"/>
        </w:rPr>
        <w:t>success.By</w:t>
      </w:r>
      <w:proofErr w:type="spellEnd"/>
      <w:r w:rsidR="00E05B9B" w:rsidRPr="00E05B9B">
        <w:rPr>
          <w:rFonts w:ascii="Arial" w:hAnsi="Arial" w:cs="Arial"/>
          <w:sz w:val="24"/>
          <w:szCs w:val="24"/>
        </w:rPr>
        <w:t xml:space="preserve"> automating administrative chores such grading and feedback, artificial intelligence helps educators to free more of their time for student involvement and curriculum building. Artificial intelligence-powered automated grading systems examine assignments fast and provide helpful comments, therefore lowering the effort and guaranteeing consistency </w:t>
      </w:r>
      <w:proofErr w:type="spellStart"/>
      <w:r w:rsidR="00E05B9B" w:rsidRPr="00E05B9B">
        <w:rPr>
          <w:rFonts w:ascii="Arial" w:hAnsi="Arial" w:cs="Arial"/>
          <w:sz w:val="24"/>
          <w:szCs w:val="24"/>
        </w:rPr>
        <w:t>Luckin</w:t>
      </w:r>
      <w:proofErr w:type="spellEnd"/>
      <w:r w:rsidR="00E05B9B" w:rsidRPr="00E05B9B">
        <w:rPr>
          <w:rFonts w:ascii="Arial" w:hAnsi="Arial" w:cs="Arial"/>
          <w:sz w:val="24"/>
          <w:szCs w:val="24"/>
        </w:rPr>
        <w:t xml:space="preserve"> </w:t>
      </w:r>
      <w:r w:rsidRPr="00E05B9B">
        <w:rPr>
          <w:rFonts w:ascii="Arial" w:hAnsi="Arial" w:cs="Arial"/>
          <w:sz w:val="24"/>
          <w:szCs w:val="24"/>
        </w:rPr>
        <w:t>et al.,</w:t>
      </w:r>
      <w:r>
        <w:rPr>
          <w:rFonts w:ascii="Arial" w:hAnsi="Arial" w:cs="Arial"/>
          <w:sz w:val="24"/>
          <w:szCs w:val="24"/>
        </w:rPr>
        <w:t xml:space="preserve"> (</w:t>
      </w:r>
      <w:r w:rsidRPr="00E05B9B">
        <w:rPr>
          <w:rFonts w:ascii="Arial" w:hAnsi="Arial" w:cs="Arial"/>
          <w:sz w:val="24"/>
          <w:szCs w:val="24"/>
        </w:rPr>
        <w:t>2018</w:t>
      </w:r>
      <w:r w:rsidR="00E05B9B" w:rsidRPr="00E05B9B">
        <w:rPr>
          <w:rFonts w:ascii="Arial" w:hAnsi="Arial" w:cs="Arial"/>
          <w:sz w:val="24"/>
          <w:szCs w:val="24"/>
        </w:rPr>
        <w:t>). By examining student performance data and suggesting changes to instructional approaches, artificial intelligence also helps in curriculum development. Teachers can therefore spot failing pupils early on and provide focused interventions to improve learning results.</w:t>
      </w:r>
    </w:p>
    <w:p w14:paraId="62A22FFE" w14:textId="79F3F108" w:rsidR="007B0C7F" w:rsidRPr="00FC1D73" w:rsidRDefault="007B0C7F" w:rsidP="006968FD">
      <w:pPr>
        <w:jc w:val="both"/>
        <w:rPr>
          <w:rFonts w:ascii="Arial" w:hAnsi="Arial" w:cs="Arial"/>
          <w:b/>
          <w:bCs/>
          <w:sz w:val="24"/>
          <w:szCs w:val="24"/>
        </w:rPr>
      </w:pPr>
      <w:r>
        <w:rPr>
          <w:rFonts w:ascii="Arial" w:hAnsi="Arial" w:cs="Arial"/>
          <w:sz w:val="24"/>
          <w:szCs w:val="24"/>
        </w:rPr>
        <w:t>T</w:t>
      </w:r>
      <w:r w:rsidRPr="007B0C7F">
        <w:rPr>
          <w:rFonts w:ascii="Arial" w:hAnsi="Arial" w:cs="Arial"/>
          <w:sz w:val="24"/>
          <w:szCs w:val="24"/>
        </w:rPr>
        <w:t xml:space="preserve">he impact of automated plagiarism detection tools as </w:t>
      </w:r>
      <w:proofErr w:type="spellStart"/>
      <w:r w:rsidRPr="000C50E4">
        <w:rPr>
          <w:rFonts w:ascii="Arial" w:hAnsi="Arial" w:cs="Arial"/>
          <w:b/>
          <w:bCs/>
          <w:sz w:val="24"/>
          <w:szCs w:val="24"/>
        </w:rPr>
        <w:t>GPTZero</w:t>
      </w:r>
      <w:proofErr w:type="spellEnd"/>
      <w:r w:rsidRPr="000C50E4">
        <w:rPr>
          <w:rFonts w:ascii="Arial" w:hAnsi="Arial" w:cs="Arial"/>
          <w:b/>
          <w:bCs/>
          <w:sz w:val="24"/>
          <w:szCs w:val="24"/>
        </w:rPr>
        <w:t>,</w:t>
      </w:r>
      <w:r w:rsidRPr="007B0C7F">
        <w:rPr>
          <w:rFonts w:ascii="Arial" w:hAnsi="Arial" w:cs="Arial"/>
          <w:sz w:val="24"/>
          <w:szCs w:val="24"/>
        </w:rPr>
        <w:t xml:space="preserve"> </w:t>
      </w:r>
      <w:proofErr w:type="spellStart"/>
      <w:r w:rsidRPr="000C50E4">
        <w:rPr>
          <w:rFonts w:ascii="Arial" w:hAnsi="Arial" w:cs="Arial"/>
          <w:b/>
          <w:bCs/>
          <w:sz w:val="24"/>
          <w:szCs w:val="24"/>
        </w:rPr>
        <w:t>PlagScan</w:t>
      </w:r>
      <w:proofErr w:type="spellEnd"/>
      <w:r w:rsidRPr="000C50E4">
        <w:rPr>
          <w:rFonts w:ascii="Arial" w:hAnsi="Arial" w:cs="Arial"/>
          <w:b/>
          <w:bCs/>
          <w:sz w:val="24"/>
          <w:szCs w:val="24"/>
        </w:rPr>
        <w:t>,</w:t>
      </w:r>
      <w:r w:rsidRPr="007B0C7F">
        <w:rPr>
          <w:rFonts w:ascii="Arial" w:hAnsi="Arial" w:cs="Arial"/>
          <w:sz w:val="24"/>
          <w:szCs w:val="24"/>
        </w:rPr>
        <w:t xml:space="preserve"> and </w:t>
      </w:r>
      <w:proofErr w:type="spellStart"/>
      <w:r w:rsidRPr="000C50E4">
        <w:rPr>
          <w:rFonts w:ascii="Arial" w:hAnsi="Arial" w:cs="Arial"/>
          <w:b/>
          <w:bCs/>
          <w:sz w:val="24"/>
          <w:szCs w:val="24"/>
        </w:rPr>
        <w:t>Turnitin</w:t>
      </w:r>
      <w:proofErr w:type="spellEnd"/>
      <w:r w:rsidRPr="007B0C7F">
        <w:rPr>
          <w:rFonts w:ascii="Arial" w:hAnsi="Arial" w:cs="Arial"/>
          <w:sz w:val="24"/>
          <w:szCs w:val="24"/>
        </w:rPr>
        <w:t xml:space="preserve"> on higher education academic practices. For all their complexity, these </w:t>
      </w:r>
      <w:r w:rsidRPr="007B0C7F">
        <w:rPr>
          <w:rFonts w:ascii="Arial" w:hAnsi="Arial" w:cs="Arial"/>
          <w:sz w:val="24"/>
          <w:szCs w:val="24"/>
        </w:rPr>
        <w:lastRenderedPageBreak/>
        <w:t>systems might not be able to adequately understand context, which would lead to false positives and missing plagiarism events involving AI-generated content. The study underlines the importance of combining technology with human judgement as these tools should be seen as extra rather than perfect criteria of originality. Using theoretical concepts like Technological Determinism, Actor-Network Theory (ANT), and Socio-Technical Systems Theory (STS), the paper investigates the complex relationship among societal expectations, education, and technology. The study suggests that a hybrid approach—one which combines technological tools with human supervision—may provide a more ethical and effective way of plagiarism detection and promotes greater research into the ethical ramifications of automated technology in education</w:t>
      </w:r>
      <w:r>
        <w:rPr>
          <w:rFonts w:ascii="Arial" w:hAnsi="Arial" w:cs="Arial"/>
          <w:sz w:val="24"/>
          <w:szCs w:val="24"/>
        </w:rPr>
        <w:t xml:space="preserve"> </w:t>
      </w:r>
      <w:proofErr w:type="spellStart"/>
      <w:r w:rsidR="00DB1C25" w:rsidRPr="00DB1C25">
        <w:rPr>
          <w:rFonts w:ascii="Arial" w:hAnsi="Arial" w:cs="Arial"/>
          <w:sz w:val="24"/>
          <w:szCs w:val="24"/>
        </w:rPr>
        <w:t>Eslit</w:t>
      </w:r>
      <w:proofErr w:type="spellEnd"/>
      <w:r w:rsidR="00DB1C25" w:rsidRPr="00DB1C25">
        <w:rPr>
          <w:rFonts w:ascii="Arial" w:hAnsi="Arial" w:cs="Arial"/>
          <w:sz w:val="24"/>
          <w:szCs w:val="24"/>
        </w:rPr>
        <w:t>, E.</w:t>
      </w:r>
      <w:r w:rsidR="000C50E4">
        <w:rPr>
          <w:rFonts w:ascii="Arial" w:hAnsi="Arial" w:cs="Arial"/>
          <w:sz w:val="24"/>
          <w:szCs w:val="24"/>
        </w:rPr>
        <w:t xml:space="preserve"> (</w:t>
      </w:r>
      <w:r w:rsidR="00DB1C25" w:rsidRPr="00DB1C25">
        <w:rPr>
          <w:rFonts w:ascii="Arial" w:hAnsi="Arial" w:cs="Arial"/>
          <w:sz w:val="24"/>
          <w:szCs w:val="24"/>
        </w:rPr>
        <w:t>2024)</w:t>
      </w:r>
    </w:p>
    <w:p w14:paraId="30A010AD" w14:textId="75C0AF65" w:rsidR="00DB1C25" w:rsidRPr="00DB1C25" w:rsidRDefault="00DB1C25" w:rsidP="006968FD">
      <w:pPr>
        <w:jc w:val="both"/>
        <w:rPr>
          <w:rFonts w:ascii="Arial" w:hAnsi="Arial" w:cs="Arial"/>
          <w:sz w:val="24"/>
          <w:szCs w:val="24"/>
        </w:rPr>
      </w:pPr>
      <w:r w:rsidRPr="00DB1C25">
        <w:rPr>
          <w:rFonts w:ascii="Arial" w:hAnsi="Arial" w:cs="Arial"/>
          <w:sz w:val="24"/>
          <w:szCs w:val="24"/>
        </w:rPr>
        <w:t xml:space="preserve">When used wisely, artificial intelligence acts as an augmentation tool promoting critical thinking instead of replacing human intelligence. AI-generated study summaries, for instance, might help students quickly understand difficult subjects, but they still have to review, assess, and mix ideas to create their own arguments </w:t>
      </w:r>
      <w:proofErr w:type="spellStart"/>
      <w:r w:rsidRPr="00DB1C25">
        <w:rPr>
          <w:rFonts w:ascii="Arial" w:hAnsi="Arial" w:cs="Arial"/>
          <w:sz w:val="24"/>
          <w:szCs w:val="24"/>
        </w:rPr>
        <w:t>Luckin</w:t>
      </w:r>
      <w:proofErr w:type="spellEnd"/>
      <w:r w:rsidRPr="00DB1C25">
        <w:rPr>
          <w:rFonts w:ascii="Arial" w:hAnsi="Arial" w:cs="Arial"/>
          <w:sz w:val="24"/>
          <w:szCs w:val="24"/>
        </w:rPr>
        <w:t xml:space="preserve"> et al., </w:t>
      </w:r>
      <w:r w:rsidR="000C50E4">
        <w:rPr>
          <w:rFonts w:ascii="Arial" w:hAnsi="Arial" w:cs="Arial"/>
          <w:sz w:val="24"/>
          <w:szCs w:val="24"/>
        </w:rPr>
        <w:t>(</w:t>
      </w:r>
      <w:r w:rsidRPr="00DB1C25">
        <w:rPr>
          <w:rFonts w:ascii="Arial" w:hAnsi="Arial" w:cs="Arial"/>
          <w:sz w:val="24"/>
          <w:szCs w:val="24"/>
        </w:rPr>
        <w:t>2018). Including artificial intelligence literacy into courses will help institutions to educate students how to use AI responsibly and securely, therefore improving rather than substituting individual learning.</w:t>
      </w:r>
    </w:p>
    <w:p w14:paraId="7110977F" w14:textId="49383B55" w:rsidR="006968FD" w:rsidRDefault="00DB1C25" w:rsidP="006968FD">
      <w:pPr>
        <w:jc w:val="both"/>
        <w:rPr>
          <w:rFonts w:ascii="Arial" w:hAnsi="Arial" w:cs="Arial"/>
          <w:sz w:val="24"/>
          <w:szCs w:val="24"/>
        </w:rPr>
      </w:pPr>
      <w:r w:rsidRPr="00DB1C25">
        <w:rPr>
          <w:rFonts w:ascii="Arial" w:hAnsi="Arial" w:cs="Arial"/>
          <w:sz w:val="24"/>
          <w:szCs w:val="24"/>
        </w:rPr>
        <w:t>At last, artificial intelligence in academia provides many advantages from customised learning environments to better writing tools and enhanced teaching strategies. Although academic integrity is a serious issue, artificial intelligence technology applied properly assist rather than compromise it. Ethical rules and plagiarism detection tools guarantee that students interact with artificial intelligence as a learning tool rather than a shortcut. Encouragement of AI literacy and proper application will enable educational institutions to maximise the benefits of artificial intelligence thereby protecting the integrity and value of education. Basically, artificial intelligence is a great instrument that, given proper integration, boosts academic performance and speeds learning.</w:t>
      </w:r>
    </w:p>
    <w:p w14:paraId="3A28C5C7" w14:textId="5FE77865" w:rsidR="00DA0655" w:rsidRDefault="00DA0655" w:rsidP="00DB1C25">
      <w:pPr>
        <w:rPr>
          <w:rFonts w:ascii="Arial" w:hAnsi="Arial" w:cs="Arial"/>
          <w:sz w:val="24"/>
          <w:szCs w:val="24"/>
        </w:rPr>
      </w:pPr>
    </w:p>
    <w:p w14:paraId="49C40B09" w14:textId="77777777" w:rsidR="00DB1C25" w:rsidRDefault="00DB1C25" w:rsidP="00DB1C25">
      <w:pPr>
        <w:rPr>
          <w:rFonts w:ascii="Arial" w:hAnsi="Arial" w:cs="Arial"/>
          <w:sz w:val="24"/>
          <w:szCs w:val="24"/>
        </w:rPr>
      </w:pPr>
    </w:p>
    <w:p w14:paraId="66D17C7D" w14:textId="2FA04D9E" w:rsidR="00FC1D73" w:rsidRDefault="00FC1D73">
      <w:pPr>
        <w:rPr>
          <w:rFonts w:ascii="Arial" w:hAnsi="Arial" w:cs="Arial"/>
          <w:sz w:val="24"/>
          <w:szCs w:val="24"/>
        </w:rPr>
      </w:pPr>
      <w:r>
        <w:rPr>
          <w:rFonts w:ascii="Arial" w:hAnsi="Arial" w:cs="Arial"/>
          <w:sz w:val="24"/>
          <w:szCs w:val="24"/>
        </w:rPr>
        <w:br w:type="page"/>
      </w:r>
    </w:p>
    <w:p w14:paraId="33CE742D" w14:textId="77777777" w:rsidR="00DB1C25" w:rsidRDefault="00DB1C25" w:rsidP="00DB1C25">
      <w:pPr>
        <w:rPr>
          <w:rFonts w:ascii="Arial" w:hAnsi="Arial" w:cs="Arial"/>
          <w:sz w:val="24"/>
          <w:szCs w:val="24"/>
        </w:rPr>
      </w:pPr>
    </w:p>
    <w:p w14:paraId="4A686704" w14:textId="26227876" w:rsidR="00DA0655" w:rsidRPr="006968FD" w:rsidRDefault="006968FD" w:rsidP="006968FD">
      <w:pPr>
        <w:ind w:left="360"/>
        <w:rPr>
          <w:rFonts w:ascii="Arial" w:hAnsi="Arial" w:cs="Arial"/>
          <w:sz w:val="24"/>
          <w:szCs w:val="24"/>
          <w:lang w:val="ro-RO"/>
        </w:rPr>
      </w:pPr>
      <w:r w:rsidRPr="006968FD">
        <w:rPr>
          <w:rFonts w:ascii="Arial" w:hAnsi="Arial" w:cs="Arial"/>
          <w:sz w:val="24"/>
          <w:szCs w:val="24"/>
          <w:lang w:val="ro-RO"/>
        </w:rPr>
        <w:t xml:space="preserve">REFERENCE LIST </w:t>
      </w:r>
    </w:p>
    <w:p w14:paraId="786394EA" w14:textId="77777777" w:rsidR="006968FD" w:rsidRPr="006968FD" w:rsidRDefault="006968FD" w:rsidP="0098501F">
      <w:pPr>
        <w:pStyle w:val="ListParagraph"/>
        <w:numPr>
          <w:ilvl w:val="0"/>
          <w:numId w:val="2"/>
        </w:numPr>
        <w:spacing w:line="276" w:lineRule="auto"/>
        <w:ind w:left="0" w:right="-472"/>
        <w:rPr>
          <w:rFonts w:ascii="Arial" w:hAnsi="Arial" w:cs="Arial"/>
          <w:sz w:val="24"/>
          <w:szCs w:val="24"/>
        </w:rPr>
      </w:pPr>
      <w:r w:rsidRPr="006968FD">
        <w:rPr>
          <w:rFonts w:ascii="Arial" w:hAnsi="Arial" w:cs="Arial"/>
          <w:sz w:val="24"/>
          <w:szCs w:val="24"/>
        </w:rPr>
        <w:t xml:space="preserve">Author links open overlay </w:t>
      </w:r>
      <w:proofErr w:type="spellStart"/>
      <w:r w:rsidRPr="006968FD">
        <w:rPr>
          <w:rFonts w:ascii="Arial" w:hAnsi="Arial" w:cs="Arial"/>
          <w:sz w:val="24"/>
          <w:szCs w:val="24"/>
        </w:rPr>
        <w:t>panelJim</w:t>
      </w:r>
      <w:proofErr w:type="spellEnd"/>
      <w:r w:rsidRPr="006968FD">
        <w:rPr>
          <w:rFonts w:ascii="Arial" w:hAnsi="Arial" w:cs="Arial"/>
          <w:sz w:val="24"/>
          <w:szCs w:val="24"/>
        </w:rPr>
        <w:t xml:space="preserve"> </w:t>
      </w:r>
      <w:proofErr w:type="spellStart"/>
      <w:r w:rsidRPr="006968FD">
        <w:rPr>
          <w:rFonts w:ascii="Arial" w:hAnsi="Arial" w:cs="Arial"/>
          <w:sz w:val="24"/>
          <w:szCs w:val="24"/>
        </w:rPr>
        <w:t>Ranalli</w:t>
      </w:r>
      <w:proofErr w:type="spellEnd"/>
      <w:r w:rsidRPr="006968FD">
        <w:rPr>
          <w:rFonts w:ascii="Arial" w:hAnsi="Arial" w:cs="Arial"/>
          <w:sz w:val="24"/>
          <w:szCs w:val="24"/>
        </w:rPr>
        <w:t xml:space="preserve"> </w:t>
      </w:r>
      <w:r w:rsidRPr="006968FD">
        <w:rPr>
          <w:rFonts w:ascii="Arial" w:hAnsi="Arial" w:cs="Arial"/>
          <w:i/>
          <w:iCs/>
          <w:sz w:val="24"/>
          <w:szCs w:val="24"/>
        </w:rPr>
        <w:t>et al.</w:t>
      </w:r>
      <w:r w:rsidRPr="006968FD">
        <w:rPr>
          <w:rFonts w:ascii="Arial" w:hAnsi="Arial" w:cs="Arial"/>
          <w:sz w:val="24"/>
          <w:szCs w:val="24"/>
        </w:rPr>
        <w:t xml:space="preserve"> (2021) </w:t>
      </w:r>
      <w:r w:rsidRPr="006968FD">
        <w:rPr>
          <w:rFonts w:ascii="Arial" w:hAnsi="Arial" w:cs="Arial"/>
          <w:i/>
          <w:iCs/>
          <w:sz w:val="24"/>
          <w:szCs w:val="24"/>
        </w:rPr>
        <w:t>L2 student engagement with automated feedback on writing: Potential for learning and issues of trust</w:t>
      </w:r>
      <w:r w:rsidRPr="006968FD">
        <w:rPr>
          <w:rFonts w:ascii="Arial" w:hAnsi="Arial" w:cs="Arial"/>
          <w:sz w:val="24"/>
          <w:szCs w:val="24"/>
        </w:rPr>
        <w:t xml:space="preserve">, </w:t>
      </w:r>
      <w:r w:rsidRPr="006968FD">
        <w:rPr>
          <w:rFonts w:ascii="Arial" w:hAnsi="Arial" w:cs="Arial"/>
          <w:i/>
          <w:iCs/>
          <w:sz w:val="24"/>
          <w:szCs w:val="24"/>
        </w:rPr>
        <w:t>Journal of Second Language Writing</w:t>
      </w:r>
      <w:r w:rsidRPr="006968FD">
        <w:rPr>
          <w:rFonts w:ascii="Arial" w:hAnsi="Arial" w:cs="Arial"/>
          <w:sz w:val="24"/>
          <w:szCs w:val="24"/>
        </w:rPr>
        <w:t xml:space="preserve">. Available at: https://www.sciencedirect.com/science/article/abs/pii/S106037432100031X (Accessed: 10 February 2025). </w:t>
      </w:r>
    </w:p>
    <w:p w14:paraId="2B1B453D" w14:textId="77777777" w:rsidR="0098501F" w:rsidRDefault="006968FD" w:rsidP="0098501F">
      <w:pPr>
        <w:pStyle w:val="ListParagraph"/>
        <w:numPr>
          <w:ilvl w:val="0"/>
          <w:numId w:val="2"/>
        </w:numPr>
        <w:spacing w:line="276" w:lineRule="auto"/>
        <w:ind w:left="0" w:right="-472"/>
        <w:rPr>
          <w:rFonts w:ascii="Arial" w:hAnsi="Arial" w:cs="Arial"/>
          <w:sz w:val="24"/>
          <w:szCs w:val="24"/>
        </w:rPr>
      </w:pPr>
      <w:proofErr w:type="spellStart"/>
      <w:r w:rsidRPr="006968FD">
        <w:rPr>
          <w:rFonts w:ascii="Arial" w:hAnsi="Arial" w:cs="Arial"/>
          <w:sz w:val="24"/>
          <w:szCs w:val="24"/>
        </w:rPr>
        <w:t>Eslit</w:t>
      </w:r>
      <w:proofErr w:type="spellEnd"/>
      <w:r w:rsidRPr="006968FD">
        <w:rPr>
          <w:rFonts w:ascii="Arial" w:hAnsi="Arial" w:cs="Arial"/>
          <w:sz w:val="24"/>
          <w:szCs w:val="24"/>
        </w:rPr>
        <w:t xml:space="preserve">, E. (2024) </w:t>
      </w:r>
      <w:r w:rsidRPr="006968FD">
        <w:rPr>
          <w:rFonts w:ascii="Arial" w:hAnsi="Arial" w:cs="Arial"/>
          <w:i/>
          <w:iCs/>
          <w:sz w:val="24"/>
          <w:szCs w:val="24"/>
        </w:rPr>
        <w:t xml:space="preserve">Can ai-driven plagiarism detection tools uphold academic integrity without ethical compromises? A comprehensive analysis of false positives, contextual misunderstandings, and dependency </w:t>
      </w:r>
      <w:proofErr w:type="gramStart"/>
      <w:r w:rsidRPr="006968FD">
        <w:rPr>
          <w:rFonts w:ascii="Arial" w:hAnsi="Arial" w:cs="Arial"/>
          <w:i/>
          <w:iCs/>
          <w:sz w:val="24"/>
          <w:szCs w:val="24"/>
        </w:rPr>
        <w:t>issues</w:t>
      </w:r>
      <w:r w:rsidR="0078699C">
        <w:rPr>
          <w:rFonts w:ascii="Arial" w:hAnsi="Arial" w:cs="Arial"/>
          <w:i/>
          <w:iCs/>
          <w:sz w:val="24"/>
          <w:szCs w:val="24"/>
        </w:rPr>
        <w:t>’ ,</w:t>
      </w:r>
      <w:proofErr w:type="gramEnd"/>
      <w:r w:rsidRPr="006968FD">
        <w:rPr>
          <w:rFonts w:ascii="Arial" w:hAnsi="Arial" w:cs="Arial"/>
          <w:sz w:val="24"/>
          <w:szCs w:val="24"/>
        </w:rPr>
        <w:t xml:space="preserve"> </w:t>
      </w:r>
      <w:r w:rsidR="0078699C">
        <w:rPr>
          <w:rFonts w:ascii="Arial" w:hAnsi="Arial" w:cs="Arial"/>
          <w:sz w:val="24"/>
          <w:szCs w:val="24"/>
        </w:rPr>
        <w:t>ResearchGate</w:t>
      </w:r>
      <w:r w:rsidR="0098501F">
        <w:rPr>
          <w:rFonts w:ascii="Arial" w:hAnsi="Arial" w:cs="Arial"/>
          <w:sz w:val="24"/>
          <w:szCs w:val="24"/>
        </w:rPr>
        <w:t>,</w:t>
      </w:r>
      <w:r w:rsidRPr="006968FD">
        <w:rPr>
          <w:rFonts w:ascii="Arial" w:hAnsi="Arial" w:cs="Arial"/>
          <w:sz w:val="24"/>
          <w:szCs w:val="24"/>
        </w:rPr>
        <w:t>[</w:t>
      </w:r>
      <w:r w:rsidR="0098501F">
        <w:rPr>
          <w:rFonts w:ascii="Arial" w:hAnsi="Arial" w:cs="Arial"/>
          <w:sz w:val="24"/>
          <w:szCs w:val="24"/>
        </w:rPr>
        <w:t>online</w:t>
      </w:r>
      <w:r w:rsidRPr="006968FD">
        <w:rPr>
          <w:rFonts w:ascii="Arial" w:hAnsi="Arial" w:cs="Arial"/>
          <w:sz w:val="24"/>
          <w:szCs w:val="24"/>
        </w:rPr>
        <w:t>].</w:t>
      </w:r>
    </w:p>
    <w:p w14:paraId="5C2E7686" w14:textId="77777777" w:rsidR="0098501F" w:rsidRDefault="00005BDA" w:rsidP="0098501F">
      <w:pPr>
        <w:pStyle w:val="ListParagraph"/>
        <w:spacing w:line="276" w:lineRule="auto"/>
        <w:ind w:left="0" w:right="-472"/>
        <w:rPr>
          <w:rFonts w:ascii="Arial" w:hAnsi="Arial" w:cs="Arial"/>
          <w:sz w:val="24"/>
          <w:szCs w:val="24"/>
        </w:rPr>
      </w:pPr>
      <w:hyperlink r:id="rId6" w:history="1">
        <w:r w:rsidR="0098501F" w:rsidRPr="00537B58">
          <w:rPr>
            <w:rStyle w:val="Hyperlink"/>
            <w:rFonts w:ascii="Arial" w:hAnsi="Arial" w:cs="Arial"/>
            <w:sz w:val="24"/>
            <w:szCs w:val="24"/>
          </w:rPr>
          <w:t>https://www.researchgate.net/publication/387228840_Can_AI-Driven_Plagiarism_Detection_Tools_Uphold_Academic_Integrity_Without_Ethical_Compromises_A_Comprehensive_Analysis_of_False_Positives_Contextual_Misunderstandings_and_Dependency_Issues</w:t>
        </w:r>
      </w:hyperlink>
      <w:r w:rsidR="0098501F" w:rsidRPr="0078699C">
        <w:rPr>
          <w:rFonts w:ascii="Arial" w:hAnsi="Arial" w:cs="Arial"/>
          <w:sz w:val="24"/>
          <w:szCs w:val="24"/>
        </w:rPr>
        <w:t xml:space="preserve"> [Accessed: 10 February 2025].</w:t>
      </w:r>
    </w:p>
    <w:p w14:paraId="2B431296" w14:textId="3E90B869" w:rsidR="0098501F" w:rsidRDefault="006968FD" w:rsidP="0098501F">
      <w:pPr>
        <w:pStyle w:val="ListParagraph"/>
        <w:numPr>
          <w:ilvl w:val="0"/>
          <w:numId w:val="2"/>
        </w:numPr>
        <w:spacing w:line="276" w:lineRule="auto"/>
        <w:ind w:left="0" w:right="-472" w:hanging="349"/>
        <w:rPr>
          <w:rFonts w:ascii="Arial" w:hAnsi="Arial" w:cs="Arial"/>
          <w:sz w:val="24"/>
          <w:szCs w:val="24"/>
        </w:rPr>
      </w:pPr>
      <w:proofErr w:type="gramStart"/>
      <w:r w:rsidRPr="0098501F">
        <w:rPr>
          <w:rFonts w:ascii="Arial" w:hAnsi="Arial" w:cs="Arial"/>
          <w:sz w:val="24"/>
          <w:szCs w:val="24"/>
        </w:rPr>
        <w:t>H</w:t>
      </w:r>
      <w:r w:rsidR="0078699C" w:rsidRPr="0098501F">
        <w:rPr>
          <w:rFonts w:ascii="Arial" w:hAnsi="Arial" w:cs="Arial"/>
          <w:sz w:val="24"/>
          <w:szCs w:val="24"/>
        </w:rPr>
        <w:t>olmes</w:t>
      </w:r>
      <w:r w:rsidRPr="0098501F">
        <w:rPr>
          <w:rFonts w:ascii="Arial" w:hAnsi="Arial" w:cs="Arial"/>
          <w:sz w:val="24"/>
          <w:szCs w:val="24"/>
        </w:rPr>
        <w:t xml:space="preserve"> ,</w:t>
      </w:r>
      <w:proofErr w:type="gramEnd"/>
      <w:r w:rsidRPr="0098501F">
        <w:rPr>
          <w:rFonts w:ascii="Arial" w:hAnsi="Arial" w:cs="Arial"/>
          <w:sz w:val="24"/>
          <w:szCs w:val="24"/>
        </w:rPr>
        <w:t xml:space="preserve"> W., M</w:t>
      </w:r>
      <w:r w:rsidR="0078699C" w:rsidRPr="0098501F">
        <w:rPr>
          <w:rFonts w:ascii="Arial" w:hAnsi="Arial" w:cs="Arial"/>
          <w:sz w:val="24"/>
          <w:szCs w:val="24"/>
        </w:rPr>
        <w:t>aya</w:t>
      </w:r>
      <w:r w:rsidRPr="0098501F">
        <w:rPr>
          <w:rFonts w:ascii="Arial" w:hAnsi="Arial" w:cs="Arial"/>
          <w:sz w:val="24"/>
          <w:szCs w:val="24"/>
        </w:rPr>
        <w:t xml:space="preserve"> and F</w:t>
      </w:r>
      <w:r w:rsidR="0078699C" w:rsidRPr="0098501F">
        <w:rPr>
          <w:rFonts w:ascii="Arial" w:hAnsi="Arial" w:cs="Arial"/>
          <w:sz w:val="24"/>
          <w:szCs w:val="24"/>
        </w:rPr>
        <w:t>adel</w:t>
      </w:r>
      <w:r w:rsidRPr="0098501F">
        <w:rPr>
          <w:rFonts w:ascii="Arial" w:hAnsi="Arial" w:cs="Arial"/>
          <w:sz w:val="24"/>
          <w:szCs w:val="24"/>
        </w:rPr>
        <w:t xml:space="preserve"> , C. (2019) </w:t>
      </w:r>
      <w:r w:rsidRPr="0098501F">
        <w:rPr>
          <w:rFonts w:ascii="Arial" w:hAnsi="Arial" w:cs="Arial"/>
          <w:i/>
          <w:iCs/>
          <w:sz w:val="24"/>
          <w:szCs w:val="24"/>
        </w:rPr>
        <w:t xml:space="preserve">(PDF) Artificial Intelligence in Education. </w:t>
      </w:r>
      <w:proofErr w:type="gramStart"/>
      <w:r w:rsidRPr="0098501F">
        <w:rPr>
          <w:rFonts w:ascii="Arial" w:hAnsi="Arial" w:cs="Arial"/>
          <w:i/>
          <w:iCs/>
          <w:sz w:val="24"/>
          <w:szCs w:val="24"/>
        </w:rPr>
        <w:t>promise</w:t>
      </w:r>
      <w:proofErr w:type="gramEnd"/>
      <w:r w:rsidRPr="0098501F">
        <w:rPr>
          <w:rFonts w:ascii="Arial" w:hAnsi="Arial" w:cs="Arial"/>
          <w:i/>
          <w:iCs/>
          <w:sz w:val="24"/>
          <w:szCs w:val="24"/>
        </w:rPr>
        <w:t xml:space="preserve"> and implications for teaching and learning.</w:t>
      </w:r>
      <w:r w:rsidRPr="0098501F">
        <w:rPr>
          <w:rFonts w:ascii="Arial" w:hAnsi="Arial" w:cs="Arial"/>
          <w:sz w:val="24"/>
          <w:szCs w:val="24"/>
        </w:rPr>
        <w:t xml:space="preserve">, </w:t>
      </w:r>
      <w:r w:rsidRPr="0098501F">
        <w:rPr>
          <w:rFonts w:ascii="Arial" w:hAnsi="Arial" w:cs="Arial"/>
          <w:i/>
          <w:iCs/>
          <w:sz w:val="24"/>
          <w:szCs w:val="24"/>
        </w:rPr>
        <w:t>R</w:t>
      </w:r>
      <w:r w:rsidR="0098501F">
        <w:rPr>
          <w:rFonts w:ascii="Arial" w:hAnsi="Arial" w:cs="Arial"/>
          <w:i/>
          <w:iCs/>
          <w:sz w:val="24"/>
          <w:szCs w:val="24"/>
        </w:rPr>
        <w:t>esearchGate,</w:t>
      </w:r>
      <w:r w:rsidR="0098501F">
        <w:rPr>
          <w:rFonts w:ascii="Arial" w:hAnsi="Arial" w:cs="Arial"/>
          <w:sz w:val="24"/>
          <w:szCs w:val="24"/>
        </w:rPr>
        <w:t xml:space="preserve"> [online] .</w:t>
      </w:r>
      <w:r w:rsidR="0098501F" w:rsidRPr="0098501F">
        <w:t xml:space="preserve"> </w:t>
      </w:r>
      <w:r w:rsidR="0098501F" w:rsidRPr="0098501F">
        <w:rPr>
          <w:rFonts w:ascii="Arial" w:hAnsi="Arial" w:cs="Arial"/>
          <w:sz w:val="24"/>
          <w:szCs w:val="24"/>
        </w:rPr>
        <w:t>https://www.researchgate.net/publication/332180327_Artificial_Intelligence_in_Education_Promise_and_Implications_for_Teaching_and_Learning</w:t>
      </w:r>
      <w:r w:rsidR="0098501F">
        <w:rPr>
          <w:rFonts w:ascii="Arial" w:hAnsi="Arial" w:cs="Arial"/>
          <w:sz w:val="24"/>
          <w:szCs w:val="24"/>
        </w:rPr>
        <w:t xml:space="preserve"> </w:t>
      </w:r>
    </w:p>
    <w:p w14:paraId="15FFB94C" w14:textId="50FF62E5" w:rsidR="006968FD" w:rsidRPr="0098501F" w:rsidRDefault="006968FD" w:rsidP="0098501F">
      <w:pPr>
        <w:pStyle w:val="ListParagraph"/>
        <w:spacing w:line="276" w:lineRule="auto"/>
        <w:ind w:left="0" w:right="-472"/>
        <w:rPr>
          <w:rFonts w:ascii="Arial" w:hAnsi="Arial" w:cs="Arial"/>
          <w:sz w:val="24"/>
          <w:szCs w:val="24"/>
        </w:rPr>
      </w:pPr>
      <w:r w:rsidRPr="0098501F">
        <w:rPr>
          <w:rFonts w:ascii="Arial" w:hAnsi="Arial" w:cs="Arial"/>
          <w:sz w:val="24"/>
          <w:szCs w:val="24"/>
        </w:rPr>
        <w:t xml:space="preserve">(Accessed: 10 February 2025). </w:t>
      </w:r>
    </w:p>
    <w:p w14:paraId="0E744BB7" w14:textId="77777777" w:rsidR="006968FD" w:rsidRPr="006968FD" w:rsidRDefault="006968FD" w:rsidP="0098501F">
      <w:pPr>
        <w:pStyle w:val="ListParagraph"/>
        <w:numPr>
          <w:ilvl w:val="0"/>
          <w:numId w:val="2"/>
        </w:numPr>
        <w:spacing w:line="276" w:lineRule="auto"/>
        <w:ind w:left="0" w:right="-472"/>
        <w:rPr>
          <w:rFonts w:ascii="Arial" w:hAnsi="Arial" w:cs="Arial"/>
          <w:sz w:val="24"/>
          <w:szCs w:val="24"/>
        </w:rPr>
      </w:pPr>
      <w:r w:rsidRPr="006968FD">
        <w:rPr>
          <w:rFonts w:ascii="Arial" w:hAnsi="Arial" w:cs="Arial"/>
          <w:sz w:val="24"/>
          <w:szCs w:val="24"/>
        </w:rPr>
        <w:t>Rose</w:t>
      </w:r>
      <w:proofErr w:type="gramStart"/>
      <w:r w:rsidRPr="006968FD">
        <w:rPr>
          <w:rFonts w:ascii="Arial" w:hAnsi="Arial" w:cs="Arial"/>
          <w:sz w:val="24"/>
          <w:szCs w:val="24"/>
        </w:rPr>
        <w:t xml:space="preserve">  </w:t>
      </w:r>
      <w:proofErr w:type="spellStart"/>
      <w:r w:rsidRPr="006968FD">
        <w:rPr>
          <w:rFonts w:ascii="Arial" w:hAnsi="Arial" w:cs="Arial"/>
          <w:sz w:val="24"/>
          <w:szCs w:val="24"/>
        </w:rPr>
        <w:t>Luckin</w:t>
      </w:r>
      <w:proofErr w:type="spellEnd"/>
      <w:proofErr w:type="gramEnd"/>
      <w:r w:rsidRPr="006968FD">
        <w:rPr>
          <w:rFonts w:ascii="Arial" w:hAnsi="Arial" w:cs="Arial"/>
          <w:sz w:val="24"/>
          <w:szCs w:val="24"/>
        </w:rPr>
        <w:t xml:space="preserve"> </w:t>
      </w:r>
      <w:r w:rsidRPr="006968FD">
        <w:rPr>
          <w:rFonts w:ascii="Arial" w:hAnsi="Arial" w:cs="Arial"/>
          <w:i/>
          <w:iCs/>
          <w:sz w:val="24"/>
          <w:szCs w:val="24"/>
        </w:rPr>
        <w:t>et al.</w:t>
      </w:r>
      <w:r w:rsidRPr="006968FD">
        <w:rPr>
          <w:rFonts w:ascii="Arial" w:hAnsi="Arial" w:cs="Arial"/>
          <w:sz w:val="24"/>
          <w:szCs w:val="24"/>
        </w:rPr>
        <w:t xml:space="preserve"> (no date) </w:t>
      </w:r>
      <w:proofErr w:type="spellStart"/>
      <w:r w:rsidRPr="006968FD">
        <w:rPr>
          <w:rFonts w:ascii="Arial" w:hAnsi="Arial" w:cs="Arial"/>
          <w:i/>
          <w:iCs/>
          <w:sz w:val="24"/>
          <w:szCs w:val="24"/>
        </w:rPr>
        <w:t>Googleusercontent</w:t>
      </w:r>
      <w:proofErr w:type="spellEnd"/>
      <w:r w:rsidRPr="006968FD">
        <w:rPr>
          <w:rFonts w:ascii="Arial" w:hAnsi="Arial" w:cs="Arial"/>
          <w:sz w:val="24"/>
          <w:szCs w:val="24"/>
        </w:rPr>
        <w:t xml:space="preserve">. Available at: https://static.googleusercontent.com/media/edu.google.com/en//pdfs/Intelligence-Unleashed-Publication.pdf (Accessed: 10 February 2025). </w:t>
      </w:r>
    </w:p>
    <w:p w14:paraId="1E895A50" w14:textId="77777777" w:rsidR="006968FD" w:rsidRPr="006968FD" w:rsidRDefault="006968FD" w:rsidP="0098501F">
      <w:pPr>
        <w:pStyle w:val="ListParagraph"/>
        <w:numPr>
          <w:ilvl w:val="0"/>
          <w:numId w:val="2"/>
        </w:numPr>
        <w:spacing w:line="276" w:lineRule="auto"/>
        <w:ind w:left="0" w:right="-472"/>
        <w:rPr>
          <w:rFonts w:ascii="Arial" w:hAnsi="Arial" w:cs="Arial"/>
          <w:sz w:val="24"/>
          <w:szCs w:val="24"/>
        </w:rPr>
      </w:pPr>
      <w:r w:rsidRPr="006968FD">
        <w:rPr>
          <w:rFonts w:ascii="Arial" w:hAnsi="Arial" w:cs="Arial"/>
          <w:sz w:val="24"/>
          <w:szCs w:val="24"/>
        </w:rPr>
        <w:t xml:space="preserve">Zawacki-Richter, O. </w:t>
      </w:r>
      <w:r w:rsidRPr="006968FD">
        <w:rPr>
          <w:rFonts w:ascii="Arial" w:hAnsi="Arial" w:cs="Arial"/>
          <w:i/>
          <w:iCs/>
          <w:sz w:val="24"/>
          <w:szCs w:val="24"/>
        </w:rPr>
        <w:t>et al.</w:t>
      </w:r>
      <w:r w:rsidRPr="006968FD">
        <w:rPr>
          <w:rFonts w:ascii="Arial" w:hAnsi="Arial" w:cs="Arial"/>
          <w:sz w:val="24"/>
          <w:szCs w:val="24"/>
        </w:rPr>
        <w:t xml:space="preserve"> (2019) </w:t>
      </w:r>
      <w:r w:rsidRPr="006968FD">
        <w:rPr>
          <w:rFonts w:ascii="Arial" w:hAnsi="Arial" w:cs="Arial"/>
          <w:i/>
          <w:iCs/>
          <w:sz w:val="24"/>
          <w:szCs w:val="24"/>
        </w:rPr>
        <w:t>Systematic review of research on Artificial Intelligence Applications in higher education – where are the educators? - international journal of educational technology in higher education</w:t>
      </w:r>
      <w:r w:rsidRPr="006968FD">
        <w:rPr>
          <w:rFonts w:ascii="Arial" w:hAnsi="Arial" w:cs="Arial"/>
          <w:sz w:val="24"/>
          <w:szCs w:val="24"/>
        </w:rPr>
        <w:t xml:space="preserve">, </w:t>
      </w:r>
      <w:proofErr w:type="spellStart"/>
      <w:r w:rsidRPr="006968FD">
        <w:rPr>
          <w:rFonts w:ascii="Arial" w:hAnsi="Arial" w:cs="Arial"/>
          <w:i/>
          <w:iCs/>
          <w:sz w:val="24"/>
          <w:szCs w:val="24"/>
        </w:rPr>
        <w:t>SpringerOpen</w:t>
      </w:r>
      <w:proofErr w:type="spellEnd"/>
      <w:r w:rsidRPr="006968FD">
        <w:rPr>
          <w:rFonts w:ascii="Arial" w:hAnsi="Arial" w:cs="Arial"/>
          <w:sz w:val="24"/>
          <w:szCs w:val="24"/>
        </w:rPr>
        <w:t xml:space="preserve">. Available at: https://educationaltechnologyjournal.springeropen.com/articles/10.1186/s41239-019-0171-0 (Accessed: 10 February 2025). </w:t>
      </w:r>
    </w:p>
    <w:p w14:paraId="63BF4EFC" w14:textId="77777777" w:rsidR="006968FD" w:rsidRPr="00DA0655" w:rsidRDefault="006968FD" w:rsidP="0098501F">
      <w:pPr>
        <w:spacing w:line="276" w:lineRule="auto"/>
        <w:ind w:right="-472"/>
        <w:rPr>
          <w:rFonts w:ascii="Arial" w:hAnsi="Arial" w:cs="Arial"/>
          <w:sz w:val="24"/>
          <w:szCs w:val="24"/>
          <w:lang w:val="ro-RO"/>
        </w:rPr>
      </w:pPr>
    </w:p>
    <w:sectPr w:rsidR="006968FD" w:rsidRPr="00DA0655" w:rsidSect="001B75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3D1702"/>
    <w:multiLevelType w:val="hybridMultilevel"/>
    <w:tmpl w:val="78F60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382B67"/>
    <w:multiLevelType w:val="hybridMultilevel"/>
    <w:tmpl w:val="9DB6E3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0655"/>
    <w:rsid w:val="00005BDA"/>
    <w:rsid w:val="000700D9"/>
    <w:rsid w:val="000C50E4"/>
    <w:rsid w:val="000F24C8"/>
    <w:rsid w:val="001B75FA"/>
    <w:rsid w:val="005909E2"/>
    <w:rsid w:val="006421AB"/>
    <w:rsid w:val="00652A9D"/>
    <w:rsid w:val="006968FD"/>
    <w:rsid w:val="0078699C"/>
    <w:rsid w:val="00797E15"/>
    <w:rsid w:val="007B0C7F"/>
    <w:rsid w:val="00802C14"/>
    <w:rsid w:val="00864204"/>
    <w:rsid w:val="0098501F"/>
    <w:rsid w:val="00BC32DB"/>
    <w:rsid w:val="00BD1E1A"/>
    <w:rsid w:val="00D822B5"/>
    <w:rsid w:val="00D834FE"/>
    <w:rsid w:val="00DA0655"/>
    <w:rsid w:val="00DB1C25"/>
    <w:rsid w:val="00E05B9B"/>
    <w:rsid w:val="00F4081C"/>
    <w:rsid w:val="00FC1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B1813"/>
  <w15:chartTrackingRefBased/>
  <w15:docId w15:val="{85B1F507-12A1-4CB5-BCA9-DC71D16C7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68FD"/>
  </w:style>
  <w:style w:type="paragraph" w:styleId="Heading1">
    <w:name w:val="heading 1"/>
    <w:basedOn w:val="Normal"/>
    <w:next w:val="Normal"/>
    <w:link w:val="Heading1Char"/>
    <w:uiPriority w:val="9"/>
    <w:qFormat/>
    <w:rsid w:val="00DA06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06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06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06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06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06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6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6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6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6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06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06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06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06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06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6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6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655"/>
    <w:rPr>
      <w:rFonts w:eastAsiaTheme="majorEastAsia" w:cstheme="majorBidi"/>
      <w:color w:val="272727" w:themeColor="text1" w:themeTint="D8"/>
    </w:rPr>
  </w:style>
  <w:style w:type="paragraph" w:styleId="Title">
    <w:name w:val="Title"/>
    <w:basedOn w:val="Normal"/>
    <w:next w:val="Normal"/>
    <w:link w:val="TitleChar"/>
    <w:uiPriority w:val="10"/>
    <w:qFormat/>
    <w:rsid w:val="00DA06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6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6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6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655"/>
    <w:pPr>
      <w:spacing w:before="160"/>
      <w:jc w:val="center"/>
    </w:pPr>
    <w:rPr>
      <w:i/>
      <w:iCs/>
      <w:color w:val="404040" w:themeColor="text1" w:themeTint="BF"/>
    </w:rPr>
  </w:style>
  <w:style w:type="character" w:customStyle="1" w:styleId="QuoteChar">
    <w:name w:val="Quote Char"/>
    <w:basedOn w:val="DefaultParagraphFont"/>
    <w:link w:val="Quote"/>
    <w:uiPriority w:val="29"/>
    <w:rsid w:val="00DA0655"/>
    <w:rPr>
      <w:i/>
      <w:iCs/>
      <w:color w:val="404040" w:themeColor="text1" w:themeTint="BF"/>
    </w:rPr>
  </w:style>
  <w:style w:type="paragraph" w:styleId="ListParagraph">
    <w:name w:val="List Paragraph"/>
    <w:basedOn w:val="Normal"/>
    <w:uiPriority w:val="34"/>
    <w:qFormat/>
    <w:rsid w:val="00DA0655"/>
    <w:pPr>
      <w:ind w:left="720"/>
      <w:contextualSpacing/>
    </w:pPr>
  </w:style>
  <w:style w:type="character" w:styleId="IntenseEmphasis">
    <w:name w:val="Intense Emphasis"/>
    <w:basedOn w:val="DefaultParagraphFont"/>
    <w:uiPriority w:val="21"/>
    <w:qFormat/>
    <w:rsid w:val="00DA0655"/>
    <w:rPr>
      <w:i/>
      <w:iCs/>
      <w:color w:val="0F4761" w:themeColor="accent1" w:themeShade="BF"/>
    </w:rPr>
  </w:style>
  <w:style w:type="paragraph" w:styleId="IntenseQuote">
    <w:name w:val="Intense Quote"/>
    <w:basedOn w:val="Normal"/>
    <w:next w:val="Normal"/>
    <w:link w:val="IntenseQuoteChar"/>
    <w:uiPriority w:val="30"/>
    <w:qFormat/>
    <w:rsid w:val="00DA06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0655"/>
    <w:rPr>
      <w:i/>
      <w:iCs/>
      <w:color w:val="0F4761" w:themeColor="accent1" w:themeShade="BF"/>
    </w:rPr>
  </w:style>
  <w:style w:type="character" w:styleId="IntenseReference">
    <w:name w:val="Intense Reference"/>
    <w:basedOn w:val="DefaultParagraphFont"/>
    <w:uiPriority w:val="32"/>
    <w:qFormat/>
    <w:rsid w:val="00DA0655"/>
    <w:rPr>
      <w:b/>
      <w:bCs/>
      <w:smallCaps/>
      <w:color w:val="0F4761" w:themeColor="accent1" w:themeShade="BF"/>
      <w:spacing w:val="5"/>
    </w:rPr>
  </w:style>
  <w:style w:type="character" w:styleId="Hyperlink">
    <w:name w:val="Hyperlink"/>
    <w:basedOn w:val="DefaultParagraphFont"/>
    <w:uiPriority w:val="99"/>
    <w:unhideWhenUsed/>
    <w:rsid w:val="005909E2"/>
    <w:rPr>
      <w:color w:val="467886" w:themeColor="hyperlink"/>
      <w:u w:val="single"/>
    </w:rPr>
  </w:style>
  <w:style w:type="character" w:customStyle="1" w:styleId="UnresolvedMention">
    <w:name w:val="Unresolved Mention"/>
    <w:basedOn w:val="DefaultParagraphFont"/>
    <w:uiPriority w:val="99"/>
    <w:semiHidden/>
    <w:unhideWhenUsed/>
    <w:rsid w:val="005909E2"/>
    <w:rPr>
      <w:color w:val="605E5C"/>
      <w:shd w:val="clear" w:color="auto" w:fill="E1DFDD"/>
    </w:rPr>
  </w:style>
  <w:style w:type="paragraph" w:styleId="NoSpacing">
    <w:name w:val="No Spacing"/>
    <w:link w:val="NoSpacingChar"/>
    <w:uiPriority w:val="1"/>
    <w:qFormat/>
    <w:rsid w:val="001B75FA"/>
    <w:pPr>
      <w:spacing w:after="0" w:line="240" w:lineRule="auto"/>
    </w:pPr>
    <w:rPr>
      <w:rFonts w:eastAsiaTheme="minorEastAsia"/>
    </w:rPr>
  </w:style>
  <w:style w:type="character" w:customStyle="1" w:styleId="NoSpacingChar">
    <w:name w:val="No Spacing Char"/>
    <w:basedOn w:val="DefaultParagraphFont"/>
    <w:link w:val="NoSpacing"/>
    <w:uiPriority w:val="1"/>
    <w:rsid w:val="001B75F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1405942">
      <w:bodyDiv w:val="1"/>
      <w:marLeft w:val="0"/>
      <w:marRight w:val="0"/>
      <w:marTop w:val="0"/>
      <w:marBottom w:val="0"/>
      <w:divBdr>
        <w:top w:val="none" w:sz="0" w:space="0" w:color="auto"/>
        <w:left w:val="none" w:sz="0" w:space="0" w:color="auto"/>
        <w:bottom w:val="none" w:sz="0" w:space="0" w:color="auto"/>
        <w:right w:val="none" w:sz="0" w:space="0" w:color="auto"/>
      </w:divBdr>
    </w:div>
    <w:div w:id="570847201">
      <w:bodyDiv w:val="1"/>
      <w:marLeft w:val="0"/>
      <w:marRight w:val="0"/>
      <w:marTop w:val="0"/>
      <w:marBottom w:val="0"/>
      <w:divBdr>
        <w:top w:val="none" w:sz="0" w:space="0" w:color="auto"/>
        <w:left w:val="none" w:sz="0" w:space="0" w:color="auto"/>
        <w:bottom w:val="none" w:sz="0" w:space="0" w:color="auto"/>
        <w:right w:val="none" w:sz="0" w:space="0" w:color="auto"/>
      </w:divBdr>
    </w:div>
    <w:div w:id="826744012">
      <w:bodyDiv w:val="1"/>
      <w:marLeft w:val="0"/>
      <w:marRight w:val="0"/>
      <w:marTop w:val="0"/>
      <w:marBottom w:val="0"/>
      <w:divBdr>
        <w:top w:val="none" w:sz="0" w:space="0" w:color="auto"/>
        <w:left w:val="none" w:sz="0" w:space="0" w:color="auto"/>
        <w:bottom w:val="none" w:sz="0" w:space="0" w:color="auto"/>
        <w:right w:val="none" w:sz="0" w:space="0" w:color="auto"/>
      </w:divBdr>
    </w:div>
    <w:div w:id="969165873">
      <w:bodyDiv w:val="1"/>
      <w:marLeft w:val="0"/>
      <w:marRight w:val="0"/>
      <w:marTop w:val="0"/>
      <w:marBottom w:val="0"/>
      <w:divBdr>
        <w:top w:val="none" w:sz="0" w:space="0" w:color="auto"/>
        <w:left w:val="none" w:sz="0" w:space="0" w:color="auto"/>
        <w:bottom w:val="none" w:sz="0" w:space="0" w:color="auto"/>
        <w:right w:val="none" w:sz="0" w:space="0" w:color="auto"/>
      </w:divBdr>
    </w:div>
    <w:div w:id="1820464154">
      <w:bodyDiv w:val="1"/>
      <w:marLeft w:val="0"/>
      <w:marRight w:val="0"/>
      <w:marTop w:val="0"/>
      <w:marBottom w:val="0"/>
      <w:divBdr>
        <w:top w:val="none" w:sz="0" w:space="0" w:color="auto"/>
        <w:left w:val="none" w:sz="0" w:space="0" w:color="auto"/>
        <w:bottom w:val="none" w:sz="0" w:space="0" w:color="auto"/>
        <w:right w:val="none" w:sz="0" w:space="0" w:color="auto"/>
      </w:divBdr>
    </w:div>
    <w:div w:id="2112505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earchgate.net/publication/387228840_Can_AI-Driven_Plagiarism_Detection_Tools_Uphold_Academic_Integrity_Without_Ethical_Compromises_A_Comprehensive_Analysis_of_False_Positives_Contextual_Misunderstandings_and_Dependency_Issue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10144</TotalTime>
  <Pages>4</Pages>
  <Words>1128</Words>
  <Characters>6546</Characters>
  <Application>Microsoft Office Word</Application>
  <DocSecurity>0</DocSecurity>
  <Lines>54</Lines>
  <Paragraphs>15</Paragraphs>
  <ScaleCrop>false</ScaleCrop>
  <HeadingPairs>
    <vt:vector size="2" baseType="variant">
      <vt:variant>
        <vt:lpstr>Titlu</vt:lpstr>
      </vt:variant>
      <vt:variant>
        <vt:i4>1</vt:i4>
      </vt:variant>
    </vt:vector>
  </HeadingPairs>
  <TitlesOfParts>
    <vt:vector size="1" baseType="lpstr">
      <vt:lpstr/>
    </vt:vector>
  </TitlesOfParts>
  <Company>Module Lead: Ffion Cumberpatch</Company>
  <LinksUpToDate>false</LinksUpToDate>
  <CharactersWithSpaces>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for the Digital Era (BMSW4013)Module Lead: Ffion CumberpatchEmail: F.cumberpatch@uwtsd.ac.uk2024 - 2025</dc:title>
  <dc:subject/>
  <dc:creator>Student : Andreea Stefan</dc:creator>
  <cp:keywords/>
  <dc:description/>
  <cp:lastModifiedBy>Marketing Studio</cp:lastModifiedBy>
  <cp:revision>6</cp:revision>
  <dcterms:created xsi:type="dcterms:W3CDTF">2025-02-10T16:12:00Z</dcterms:created>
  <dcterms:modified xsi:type="dcterms:W3CDTF">2025-02-13T20:04:00Z</dcterms:modified>
</cp:coreProperties>
</file>