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EB13CD" w14:textId="77777777" w:rsidR="00480D43" w:rsidRDefault="00480D43" w:rsidP="00073277">
      <w:pPr>
        <w:spacing w:line="360" w:lineRule="auto"/>
        <w:jc w:val="both"/>
        <w:rPr>
          <w:rFonts w:ascii="Arial" w:hAnsi="Arial" w:cs="Arial"/>
          <w:b/>
          <w:sz w:val="32"/>
        </w:rPr>
      </w:pPr>
    </w:p>
    <w:p w14:paraId="2611F9A6" w14:textId="77777777" w:rsidR="00480D43" w:rsidRDefault="00480D43" w:rsidP="00073277">
      <w:pPr>
        <w:spacing w:line="360" w:lineRule="auto"/>
        <w:jc w:val="both"/>
        <w:rPr>
          <w:rFonts w:ascii="Arial" w:hAnsi="Arial" w:cs="Arial"/>
          <w:b/>
          <w:sz w:val="32"/>
        </w:rPr>
      </w:pPr>
    </w:p>
    <w:p w14:paraId="7F1589FA" w14:textId="77777777" w:rsidR="00480D43" w:rsidRDefault="00480D43" w:rsidP="00073277">
      <w:pPr>
        <w:spacing w:line="360" w:lineRule="auto"/>
        <w:jc w:val="both"/>
        <w:rPr>
          <w:rFonts w:ascii="Arial" w:hAnsi="Arial" w:cs="Arial"/>
          <w:b/>
          <w:sz w:val="32"/>
        </w:rPr>
      </w:pPr>
    </w:p>
    <w:p w14:paraId="5C1266D8" w14:textId="77777777" w:rsidR="00480D43" w:rsidRDefault="00480D43" w:rsidP="00073277">
      <w:pPr>
        <w:spacing w:line="360" w:lineRule="auto"/>
        <w:jc w:val="both"/>
        <w:rPr>
          <w:rFonts w:ascii="Arial" w:hAnsi="Arial" w:cs="Arial"/>
          <w:b/>
          <w:sz w:val="32"/>
        </w:rPr>
      </w:pPr>
    </w:p>
    <w:p w14:paraId="2B98CABC" w14:textId="77777777" w:rsidR="00480D43" w:rsidRDefault="00480D43" w:rsidP="00073277">
      <w:pPr>
        <w:spacing w:line="360" w:lineRule="auto"/>
        <w:jc w:val="both"/>
        <w:rPr>
          <w:rFonts w:ascii="Arial" w:hAnsi="Arial" w:cs="Arial"/>
          <w:b/>
          <w:sz w:val="32"/>
        </w:rPr>
      </w:pPr>
    </w:p>
    <w:p w14:paraId="72BA9FAD" w14:textId="49004D0D" w:rsidR="00480D43" w:rsidRPr="00E34650" w:rsidRDefault="00480D43" w:rsidP="00073277">
      <w:pPr>
        <w:spacing w:line="360" w:lineRule="auto"/>
        <w:jc w:val="both"/>
        <w:rPr>
          <w:rFonts w:ascii="Times New Roman" w:hAnsi="Times New Roman" w:cs="Times New Roman"/>
          <w:b/>
          <w:sz w:val="32"/>
          <w:szCs w:val="32"/>
        </w:rPr>
      </w:pPr>
      <w:r w:rsidRPr="00E34650">
        <w:rPr>
          <w:rFonts w:ascii="Times New Roman" w:hAnsi="Times New Roman" w:cs="Times New Roman"/>
          <w:b/>
          <w:sz w:val="32"/>
          <w:szCs w:val="32"/>
        </w:rPr>
        <w:t>Synthesize a Solution to a Potential Real Life Scenario</w:t>
      </w:r>
    </w:p>
    <w:p w14:paraId="757686BF" w14:textId="77777777" w:rsidR="00480D43" w:rsidRPr="00E34650" w:rsidRDefault="00480D43" w:rsidP="00073277">
      <w:pPr>
        <w:spacing w:line="360" w:lineRule="auto"/>
        <w:jc w:val="both"/>
        <w:rPr>
          <w:rFonts w:ascii="Times New Roman" w:hAnsi="Times New Roman" w:cs="Times New Roman"/>
          <w:b/>
          <w:sz w:val="32"/>
          <w:szCs w:val="32"/>
        </w:rPr>
      </w:pPr>
    </w:p>
    <w:p w14:paraId="7C8CB0A5" w14:textId="28E3F1AD" w:rsidR="00480D43" w:rsidRDefault="00480D43" w:rsidP="00073277">
      <w:pPr>
        <w:spacing w:line="360" w:lineRule="auto"/>
        <w:jc w:val="both"/>
        <w:rPr>
          <w:rFonts w:ascii="Times New Roman" w:hAnsi="Times New Roman" w:cs="Times New Roman"/>
          <w:b/>
          <w:sz w:val="32"/>
          <w:szCs w:val="32"/>
        </w:rPr>
      </w:pPr>
      <w:r w:rsidRPr="00E34650">
        <w:rPr>
          <w:rFonts w:ascii="Times New Roman" w:hAnsi="Times New Roman" w:cs="Times New Roman"/>
          <w:b/>
          <w:sz w:val="32"/>
          <w:szCs w:val="32"/>
        </w:rPr>
        <w:t>By Benjamin Kiddie</w:t>
      </w:r>
    </w:p>
    <w:p w14:paraId="4BBB4201" w14:textId="69DFF721" w:rsidR="00D743A5" w:rsidRDefault="00D743A5" w:rsidP="00073277">
      <w:pPr>
        <w:spacing w:line="360" w:lineRule="auto"/>
        <w:jc w:val="both"/>
        <w:rPr>
          <w:rFonts w:ascii="Times New Roman" w:hAnsi="Times New Roman" w:cs="Times New Roman"/>
          <w:b/>
          <w:sz w:val="32"/>
          <w:szCs w:val="32"/>
        </w:rPr>
      </w:pPr>
    </w:p>
    <w:p w14:paraId="501893DD" w14:textId="6D77A60C" w:rsidR="00D743A5" w:rsidRPr="00E34650" w:rsidRDefault="00D743A5" w:rsidP="00073277">
      <w:pPr>
        <w:spacing w:line="360" w:lineRule="auto"/>
        <w:jc w:val="both"/>
        <w:rPr>
          <w:rFonts w:ascii="Times New Roman" w:hAnsi="Times New Roman" w:cs="Times New Roman"/>
          <w:b/>
          <w:sz w:val="32"/>
          <w:szCs w:val="32"/>
        </w:rPr>
      </w:pPr>
      <w:r>
        <w:rPr>
          <w:rFonts w:ascii="Times New Roman" w:hAnsi="Times New Roman" w:cs="Times New Roman"/>
          <w:b/>
          <w:sz w:val="32"/>
          <w:szCs w:val="32"/>
        </w:rPr>
        <w:t>Student Number: 1800242</w:t>
      </w:r>
    </w:p>
    <w:p w14:paraId="3C61B36F" w14:textId="77777777" w:rsidR="00480D43" w:rsidRPr="00E34650" w:rsidRDefault="00480D43" w:rsidP="00073277">
      <w:pPr>
        <w:spacing w:line="360" w:lineRule="auto"/>
        <w:jc w:val="both"/>
        <w:rPr>
          <w:rFonts w:ascii="Times New Roman" w:hAnsi="Times New Roman" w:cs="Times New Roman"/>
          <w:b/>
          <w:sz w:val="32"/>
          <w:szCs w:val="32"/>
        </w:rPr>
      </w:pPr>
    </w:p>
    <w:p w14:paraId="0B2D8F28" w14:textId="77777777" w:rsidR="00480D43" w:rsidRPr="00E34650" w:rsidRDefault="00480D43" w:rsidP="00073277">
      <w:pPr>
        <w:spacing w:line="360" w:lineRule="auto"/>
        <w:jc w:val="both"/>
        <w:rPr>
          <w:rFonts w:ascii="Times New Roman" w:hAnsi="Times New Roman" w:cs="Times New Roman"/>
          <w:b/>
          <w:sz w:val="32"/>
          <w:szCs w:val="32"/>
        </w:rPr>
      </w:pPr>
      <w:r w:rsidRPr="00E34650">
        <w:rPr>
          <w:rFonts w:ascii="Times New Roman" w:hAnsi="Times New Roman" w:cs="Times New Roman"/>
          <w:b/>
          <w:sz w:val="32"/>
          <w:szCs w:val="32"/>
        </w:rPr>
        <w:t>Bachelor of Science: Computing (Games Development)</w:t>
      </w:r>
    </w:p>
    <w:p w14:paraId="6DD99F3C" w14:textId="77777777" w:rsidR="00480D43" w:rsidRPr="00E34650" w:rsidRDefault="00480D43" w:rsidP="00073277">
      <w:pPr>
        <w:spacing w:line="360" w:lineRule="auto"/>
        <w:jc w:val="both"/>
        <w:rPr>
          <w:rFonts w:ascii="Times New Roman" w:hAnsi="Times New Roman" w:cs="Times New Roman"/>
          <w:b/>
          <w:sz w:val="32"/>
          <w:szCs w:val="32"/>
        </w:rPr>
      </w:pPr>
    </w:p>
    <w:p w14:paraId="50BEB95B" w14:textId="77777777" w:rsidR="00480D43" w:rsidRPr="00E34650" w:rsidRDefault="00480D43" w:rsidP="00073277">
      <w:pPr>
        <w:spacing w:line="360" w:lineRule="auto"/>
        <w:jc w:val="both"/>
        <w:rPr>
          <w:rFonts w:ascii="Times New Roman" w:hAnsi="Times New Roman" w:cs="Times New Roman"/>
          <w:b/>
          <w:sz w:val="32"/>
          <w:szCs w:val="32"/>
        </w:rPr>
      </w:pPr>
      <w:r w:rsidRPr="00E34650">
        <w:rPr>
          <w:rFonts w:ascii="Times New Roman" w:hAnsi="Times New Roman" w:cs="Times New Roman"/>
          <w:b/>
          <w:sz w:val="32"/>
          <w:szCs w:val="32"/>
        </w:rPr>
        <w:t>School of Applied Computing</w:t>
      </w:r>
    </w:p>
    <w:p w14:paraId="3FD9BBF0" w14:textId="16CBD7B2" w:rsidR="00480D43" w:rsidRPr="00E34650" w:rsidRDefault="00480D43" w:rsidP="00073277">
      <w:pPr>
        <w:spacing w:line="360" w:lineRule="auto"/>
        <w:jc w:val="both"/>
        <w:rPr>
          <w:rFonts w:ascii="Times New Roman" w:hAnsi="Times New Roman" w:cs="Times New Roman"/>
          <w:b/>
          <w:sz w:val="32"/>
          <w:szCs w:val="32"/>
          <w:highlight w:val="yellow"/>
        </w:rPr>
      </w:pPr>
    </w:p>
    <w:p w14:paraId="251E7EF7" w14:textId="067E3016" w:rsidR="00E34650" w:rsidRPr="000249D8" w:rsidRDefault="000249D8" w:rsidP="00073277">
      <w:pPr>
        <w:spacing w:line="360" w:lineRule="auto"/>
        <w:jc w:val="both"/>
        <w:rPr>
          <w:rFonts w:ascii="Times New Roman" w:hAnsi="Times New Roman" w:cs="Times New Roman"/>
          <w:b/>
          <w:sz w:val="32"/>
          <w:szCs w:val="32"/>
        </w:rPr>
      </w:pPr>
      <w:r w:rsidRPr="000249D8">
        <w:rPr>
          <w:rFonts w:ascii="Times New Roman" w:hAnsi="Times New Roman" w:cs="Times New Roman"/>
          <w:b/>
          <w:sz w:val="32"/>
          <w:szCs w:val="32"/>
        </w:rPr>
        <w:t>Submitted: 13 / 01 / 19</w:t>
      </w:r>
    </w:p>
    <w:p w14:paraId="735D21FD" w14:textId="77777777" w:rsidR="00E34650" w:rsidRPr="00E34650" w:rsidRDefault="00E34650" w:rsidP="00073277">
      <w:pPr>
        <w:spacing w:line="360" w:lineRule="auto"/>
        <w:jc w:val="both"/>
        <w:rPr>
          <w:rFonts w:ascii="Times New Roman" w:hAnsi="Times New Roman" w:cs="Times New Roman"/>
          <w:b/>
          <w:sz w:val="32"/>
          <w:szCs w:val="32"/>
          <w:highlight w:val="yellow"/>
        </w:rPr>
      </w:pPr>
      <w:r w:rsidRPr="00E34650">
        <w:rPr>
          <w:rFonts w:ascii="Times New Roman" w:hAnsi="Times New Roman" w:cs="Times New Roman"/>
          <w:b/>
          <w:sz w:val="32"/>
          <w:szCs w:val="32"/>
          <w:highlight w:val="yellow"/>
        </w:rPr>
        <w:br w:type="page"/>
      </w:r>
    </w:p>
    <w:p w14:paraId="622A6205" w14:textId="23466D91" w:rsidR="00263C17" w:rsidRPr="00E34650" w:rsidRDefault="00E34650" w:rsidP="00073277">
      <w:pPr>
        <w:spacing w:line="360" w:lineRule="auto"/>
        <w:jc w:val="both"/>
        <w:rPr>
          <w:rFonts w:ascii="Times New Roman" w:hAnsi="Times New Roman" w:cs="Times New Roman"/>
          <w:b/>
          <w:sz w:val="32"/>
        </w:rPr>
      </w:pPr>
      <w:r>
        <w:rPr>
          <w:rFonts w:ascii="Times New Roman" w:hAnsi="Times New Roman" w:cs="Times New Roman"/>
          <w:b/>
          <w:sz w:val="32"/>
        </w:rPr>
        <w:lastRenderedPageBreak/>
        <w:t>Abstract</w:t>
      </w:r>
    </w:p>
    <w:p w14:paraId="1A077441" w14:textId="6F2AF2DF" w:rsidR="00EE41C1" w:rsidRDefault="00EE41C1" w:rsidP="00EE41C1">
      <w:pPr>
        <w:pStyle w:val="ITSNormal"/>
      </w:pPr>
      <w:r>
        <w:t xml:space="preserve">The growing popularity of BYOD, with the advancements of modern technology face companies with many advantages, but not without risks. This report attempts to create a framework that analyses what the risks are in an attempt to set measures in place that mitigate </w:t>
      </w:r>
      <w:r w:rsidR="00074D2E">
        <w:t xml:space="preserve">them as much as possible. These include a BYOD (Bring Your Own Device) policy, a network topology that sets out how to properly set up a BYOD network, an analysis of current mobile device management software that stand out in the market, and a data flow diagram which details the inner workings of the BYOD architecture. A list of risks and benefits is also provided to help decide whether BYOD is worth implementing. </w:t>
      </w:r>
    </w:p>
    <w:p w14:paraId="4302AA76" w14:textId="77777777" w:rsidR="00EE41C1" w:rsidRDefault="00EE41C1" w:rsidP="00EE41C1">
      <w:pPr>
        <w:pStyle w:val="ITSNormal"/>
      </w:pPr>
    </w:p>
    <w:p w14:paraId="739AD597" w14:textId="77777777" w:rsidR="00762395" w:rsidRDefault="00762395" w:rsidP="00073277">
      <w:pPr>
        <w:spacing w:line="360" w:lineRule="auto"/>
        <w:jc w:val="both"/>
      </w:pPr>
    </w:p>
    <w:p w14:paraId="1601031C" w14:textId="77777777" w:rsidR="00762395" w:rsidRDefault="00762395" w:rsidP="00073277">
      <w:pPr>
        <w:spacing w:line="360" w:lineRule="auto"/>
        <w:jc w:val="both"/>
      </w:pPr>
    </w:p>
    <w:p w14:paraId="3FE10963" w14:textId="77777777" w:rsidR="00762395" w:rsidRDefault="00762395" w:rsidP="00073277">
      <w:pPr>
        <w:spacing w:line="360" w:lineRule="auto"/>
        <w:jc w:val="both"/>
      </w:pPr>
    </w:p>
    <w:p w14:paraId="3731E7FE" w14:textId="77777777" w:rsidR="00762395" w:rsidRDefault="00762395" w:rsidP="00073277">
      <w:pPr>
        <w:spacing w:line="360" w:lineRule="auto"/>
        <w:jc w:val="both"/>
      </w:pPr>
    </w:p>
    <w:p w14:paraId="109DCAA0" w14:textId="77777777" w:rsidR="00762395" w:rsidRDefault="00762395" w:rsidP="00073277">
      <w:pPr>
        <w:spacing w:line="360" w:lineRule="auto"/>
        <w:jc w:val="both"/>
      </w:pPr>
    </w:p>
    <w:p w14:paraId="10731D51" w14:textId="77777777" w:rsidR="00762395" w:rsidRDefault="00762395" w:rsidP="00073277">
      <w:pPr>
        <w:spacing w:line="360" w:lineRule="auto"/>
        <w:jc w:val="both"/>
      </w:pPr>
    </w:p>
    <w:p w14:paraId="2B3860F4" w14:textId="77777777" w:rsidR="00762395" w:rsidRDefault="00762395" w:rsidP="00073277">
      <w:pPr>
        <w:spacing w:line="360" w:lineRule="auto"/>
        <w:jc w:val="both"/>
      </w:pPr>
    </w:p>
    <w:p w14:paraId="2CEC30C8" w14:textId="77777777" w:rsidR="00762395" w:rsidRDefault="00762395" w:rsidP="00073277">
      <w:pPr>
        <w:spacing w:line="360" w:lineRule="auto"/>
        <w:jc w:val="both"/>
      </w:pPr>
    </w:p>
    <w:p w14:paraId="7C182EB6" w14:textId="77777777" w:rsidR="00762395" w:rsidRDefault="00762395" w:rsidP="00073277">
      <w:pPr>
        <w:spacing w:line="360" w:lineRule="auto"/>
        <w:jc w:val="both"/>
      </w:pPr>
    </w:p>
    <w:p w14:paraId="46C4F5F3" w14:textId="77777777" w:rsidR="00762395" w:rsidRDefault="00762395" w:rsidP="00073277">
      <w:pPr>
        <w:spacing w:line="360" w:lineRule="auto"/>
        <w:jc w:val="both"/>
      </w:pPr>
    </w:p>
    <w:p w14:paraId="0D1C529B" w14:textId="77777777" w:rsidR="00762395" w:rsidRDefault="00762395" w:rsidP="00073277">
      <w:pPr>
        <w:spacing w:line="360" w:lineRule="auto"/>
        <w:jc w:val="both"/>
      </w:pPr>
    </w:p>
    <w:p w14:paraId="1299CA4B" w14:textId="77777777" w:rsidR="00762395" w:rsidRDefault="00762395" w:rsidP="00073277">
      <w:pPr>
        <w:spacing w:line="360" w:lineRule="auto"/>
        <w:jc w:val="both"/>
      </w:pPr>
    </w:p>
    <w:p w14:paraId="30F26BC0" w14:textId="77777777" w:rsidR="00762395" w:rsidRDefault="00762395" w:rsidP="00073277">
      <w:pPr>
        <w:spacing w:line="360" w:lineRule="auto"/>
        <w:jc w:val="both"/>
      </w:pPr>
    </w:p>
    <w:p w14:paraId="5F1C69AF" w14:textId="77777777" w:rsidR="00762395" w:rsidRDefault="00762395" w:rsidP="00073277">
      <w:pPr>
        <w:spacing w:line="360" w:lineRule="auto"/>
        <w:jc w:val="both"/>
      </w:pPr>
    </w:p>
    <w:p w14:paraId="600F3C9C" w14:textId="77777777" w:rsidR="00762395" w:rsidRDefault="00762395" w:rsidP="00073277">
      <w:pPr>
        <w:spacing w:line="360" w:lineRule="auto"/>
        <w:jc w:val="both"/>
      </w:pPr>
    </w:p>
    <w:p w14:paraId="439504F0" w14:textId="77777777" w:rsidR="00762395" w:rsidRDefault="00762395" w:rsidP="00073277">
      <w:pPr>
        <w:spacing w:line="360" w:lineRule="auto"/>
        <w:jc w:val="both"/>
      </w:pPr>
    </w:p>
    <w:p w14:paraId="21BD265C" w14:textId="77777777" w:rsidR="00074D2E" w:rsidRDefault="00074D2E" w:rsidP="00073277">
      <w:pPr>
        <w:spacing w:line="360" w:lineRule="auto"/>
        <w:jc w:val="both"/>
      </w:pPr>
    </w:p>
    <w:p w14:paraId="588A634C" w14:textId="4A650D54" w:rsidR="00252D70" w:rsidRDefault="00E34650" w:rsidP="00073277">
      <w:pPr>
        <w:spacing w:line="360" w:lineRule="auto"/>
        <w:jc w:val="both"/>
        <w:rPr>
          <w:rFonts w:ascii="Times New Roman" w:hAnsi="Times New Roman" w:cs="Times New Roman"/>
          <w:b/>
          <w:sz w:val="32"/>
        </w:rPr>
      </w:pPr>
      <w:r>
        <w:rPr>
          <w:rFonts w:ascii="Times New Roman" w:hAnsi="Times New Roman" w:cs="Times New Roman"/>
          <w:b/>
          <w:sz w:val="32"/>
        </w:rPr>
        <w:t>Table of Contents</w:t>
      </w:r>
    </w:p>
    <w:p w14:paraId="2BBF076E" w14:textId="5A8CD4F6" w:rsidR="00252D70" w:rsidRDefault="00252D70" w:rsidP="000249D8">
      <w:pPr>
        <w:pStyle w:val="ITSNormal"/>
      </w:pPr>
    </w:p>
    <w:p w14:paraId="7A623E0D" w14:textId="54E7878D" w:rsidR="00252D70" w:rsidRPr="00883FF4" w:rsidRDefault="00252D70" w:rsidP="00073277">
      <w:pPr>
        <w:pStyle w:val="Heading1"/>
        <w:spacing w:line="360" w:lineRule="auto"/>
        <w:jc w:val="both"/>
        <w:rPr>
          <w:rFonts w:ascii="Times New Roman" w:hAnsi="Times New Roman" w:cs="Times New Roman"/>
          <w:b/>
          <w:color w:val="auto"/>
          <w:lang w:val="en-GB"/>
        </w:rPr>
      </w:pPr>
      <w:r w:rsidRPr="00883FF4">
        <w:rPr>
          <w:rFonts w:ascii="Times New Roman" w:hAnsi="Times New Roman" w:cs="Times New Roman"/>
          <w:b/>
          <w:color w:val="auto"/>
        </w:rPr>
        <w:t>1. Introduction</w:t>
      </w:r>
    </w:p>
    <w:p w14:paraId="0372E77F" w14:textId="7D9B9672" w:rsidR="00252D70" w:rsidRPr="00883FF4" w:rsidRDefault="00252D70" w:rsidP="00073277">
      <w:pPr>
        <w:pStyle w:val="Heading1"/>
        <w:spacing w:line="360" w:lineRule="auto"/>
        <w:jc w:val="both"/>
        <w:rPr>
          <w:rFonts w:ascii="Times New Roman" w:hAnsi="Times New Roman" w:cs="Times New Roman"/>
          <w:b/>
          <w:color w:val="auto"/>
          <w:lang w:val="en-GB"/>
        </w:rPr>
      </w:pPr>
      <w:r w:rsidRPr="00883FF4">
        <w:rPr>
          <w:rFonts w:ascii="Times New Roman" w:hAnsi="Times New Roman" w:cs="Times New Roman"/>
          <w:b/>
          <w:color w:val="auto"/>
        </w:rPr>
        <w:t>2. BYOD Policy</w:t>
      </w:r>
    </w:p>
    <w:p w14:paraId="0D860E57" w14:textId="06F7AA69" w:rsidR="00252D70" w:rsidRPr="00883FF4" w:rsidRDefault="00252D70" w:rsidP="00886D48">
      <w:pPr>
        <w:pStyle w:val="ITSHeading1"/>
      </w:pPr>
      <w:r w:rsidRPr="00883FF4">
        <w:t>3. Network Implementation</w:t>
      </w:r>
    </w:p>
    <w:p w14:paraId="66512982" w14:textId="163A35F4" w:rsidR="00252D70" w:rsidRPr="00883FF4" w:rsidRDefault="00252D70" w:rsidP="00886D48">
      <w:pPr>
        <w:pStyle w:val="ITSHeading2"/>
      </w:pPr>
      <w:r>
        <w:tab/>
      </w:r>
      <w:r w:rsidRPr="00883FF4">
        <w:t>3.1. Packet Tracer Topology</w:t>
      </w:r>
    </w:p>
    <w:p w14:paraId="2E00686A" w14:textId="3C0A9650" w:rsidR="00C43A50" w:rsidRDefault="00252D70" w:rsidP="00886D48">
      <w:pPr>
        <w:pStyle w:val="ITSHeading2"/>
      </w:pPr>
      <w:r w:rsidRPr="00883FF4">
        <w:tab/>
        <w:t xml:space="preserve">3.2. </w:t>
      </w:r>
      <w:r w:rsidR="00C43A50">
        <w:t>Mobile Device Manager</w:t>
      </w:r>
    </w:p>
    <w:p w14:paraId="7D355EF0" w14:textId="68A528ED" w:rsidR="00C43A50" w:rsidRPr="00883FF4" w:rsidRDefault="00C43A50" w:rsidP="00886D48">
      <w:pPr>
        <w:pStyle w:val="ITSHeading2"/>
      </w:pPr>
      <w:r>
        <w:tab/>
        <w:t>3.3. Network DFD</w:t>
      </w:r>
    </w:p>
    <w:p w14:paraId="31DB69DD" w14:textId="1E6264B5" w:rsidR="00883FF4" w:rsidRPr="00883FF4" w:rsidRDefault="00C43A50" w:rsidP="00073277">
      <w:pPr>
        <w:pStyle w:val="Heading1"/>
        <w:spacing w:line="360" w:lineRule="auto"/>
        <w:jc w:val="both"/>
        <w:rPr>
          <w:rFonts w:ascii="Times New Roman" w:hAnsi="Times New Roman" w:cs="Times New Roman"/>
          <w:b/>
          <w:color w:val="auto"/>
          <w:lang w:val="en-GB"/>
        </w:rPr>
      </w:pPr>
      <w:r>
        <w:rPr>
          <w:rFonts w:ascii="Times New Roman" w:hAnsi="Times New Roman" w:cs="Times New Roman"/>
          <w:b/>
          <w:color w:val="auto"/>
        </w:rPr>
        <w:t>4</w:t>
      </w:r>
      <w:r w:rsidR="00252D70" w:rsidRPr="00883FF4">
        <w:rPr>
          <w:rFonts w:ascii="Times New Roman" w:hAnsi="Times New Roman" w:cs="Times New Roman"/>
          <w:b/>
          <w:color w:val="auto"/>
        </w:rPr>
        <w:t>. BYOD Advantages &amp; Disadvantage</w:t>
      </w:r>
      <w:r w:rsidR="00883FF4" w:rsidRPr="00883FF4">
        <w:rPr>
          <w:rFonts w:ascii="Times New Roman" w:hAnsi="Times New Roman" w:cs="Times New Roman"/>
          <w:b/>
          <w:color w:val="auto"/>
        </w:rPr>
        <w:t>s</w:t>
      </w:r>
    </w:p>
    <w:p w14:paraId="6EF085EC" w14:textId="01C4FCA1" w:rsidR="00883FF4" w:rsidRPr="00883FF4" w:rsidRDefault="00C43A50" w:rsidP="00073277">
      <w:pPr>
        <w:pStyle w:val="Heading1"/>
        <w:spacing w:line="360" w:lineRule="auto"/>
        <w:jc w:val="both"/>
        <w:rPr>
          <w:rFonts w:ascii="Times New Roman" w:hAnsi="Times New Roman" w:cs="Times New Roman"/>
          <w:b/>
          <w:color w:val="auto"/>
        </w:rPr>
      </w:pPr>
      <w:r>
        <w:rPr>
          <w:rFonts w:ascii="Times New Roman" w:hAnsi="Times New Roman" w:cs="Times New Roman"/>
          <w:b/>
          <w:color w:val="auto"/>
        </w:rPr>
        <w:t>5</w:t>
      </w:r>
      <w:r w:rsidR="00883FF4" w:rsidRPr="00883FF4">
        <w:rPr>
          <w:rFonts w:ascii="Times New Roman" w:hAnsi="Times New Roman" w:cs="Times New Roman"/>
          <w:b/>
          <w:color w:val="auto"/>
        </w:rPr>
        <w:t>. Conclusion</w:t>
      </w:r>
    </w:p>
    <w:p w14:paraId="70E71906" w14:textId="10ED9083" w:rsidR="00883FF4" w:rsidRPr="00883FF4" w:rsidRDefault="00C43A50" w:rsidP="00073277">
      <w:pPr>
        <w:pStyle w:val="Heading1"/>
        <w:spacing w:line="360" w:lineRule="auto"/>
        <w:jc w:val="both"/>
        <w:rPr>
          <w:rFonts w:ascii="Times New Roman" w:hAnsi="Times New Roman" w:cs="Times New Roman"/>
          <w:b/>
          <w:color w:val="auto"/>
        </w:rPr>
      </w:pPr>
      <w:r>
        <w:rPr>
          <w:rFonts w:ascii="Times New Roman" w:hAnsi="Times New Roman" w:cs="Times New Roman"/>
          <w:b/>
          <w:color w:val="auto"/>
        </w:rPr>
        <w:t>6</w:t>
      </w:r>
      <w:r w:rsidR="00883FF4" w:rsidRPr="00883FF4">
        <w:rPr>
          <w:rFonts w:ascii="Times New Roman" w:hAnsi="Times New Roman" w:cs="Times New Roman"/>
          <w:b/>
          <w:color w:val="auto"/>
        </w:rPr>
        <w:t>. References</w:t>
      </w:r>
    </w:p>
    <w:p w14:paraId="45F7AAF4" w14:textId="77777777" w:rsidR="00883FF4" w:rsidRPr="00883FF4" w:rsidRDefault="00883FF4" w:rsidP="00073277">
      <w:pPr>
        <w:spacing w:line="360" w:lineRule="auto"/>
        <w:jc w:val="both"/>
      </w:pPr>
    </w:p>
    <w:p w14:paraId="5585E380" w14:textId="5A336E26" w:rsidR="00252D70" w:rsidRDefault="00252D70" w:rsidP="00073277">
      <w:pPr>
        <w:spacing w:line="360" w:lineRule="auto"/>
        <w:jc w:val="both"/>
        <w:rPr>
          <w:lang w:val="en-US"/>
        </w:rPr>
      </w:pPr>
    </w:p>
    <w:p w14:paraId="57FE1ADB" w14:textId="77777777" w:rsidR="00695F38" w:rsidRDefault="00695F38" w:rsidP="00073277">
      <w:pPr>
        <w:spacing w:line="360" w:lineRule="auto"/>
        <w:jc w:val="both"/>
        <w:rPr>
          <w:lang w:val="en-US"/>
        </w:rPr>
      </w:pPr>
    </w:p>
    <w:p w14:paraId="5C476FFF" w14:textId="77777777" w:rsidR="00695F38" w:rsidRDefault="00695F38">
      <w:pPr>
        <w:rPr>
          <w:lang w:val="en-US"/>
        </w:rPr>
      </w:pPr>
      <w:r>
        <w:rPr>
          <w:lang w:val="en-US"/>
        </w:rPr>
        <w:br w:type="page"/>
      </w:r>
    </w:p>
    <w:p w14:paraId="0D0B0D8A" w14:textId="022D06B7" w:rsidR="00695F38" w:rsidRDefault="00695F38" w:rsidP="00695F38">
      <w:pPr>
        <w:pStyle w:val="ITSHeading1"/>
      </w:pPr>
      <w:r>
        <w:lastRenderedPageBreak/>
        <w:t>Table of Figures</w:t>
      </w:r>
    </w:p>
    <w:p w14:paraId="068006DC" w14:textId="77777777" w:rsidR="00695F38" w:rsidRPr="00695F38" w:rsidRDefault="00695F38" w:rsidP="00695F38">
      <w:pPr>
        <w:rPr>
          <w:lang w:val="en-US"/>
        </w:rPr>
      </w:pPr>
    </w:p>
    <w:p w14:paraId="644C5867" w14:textId="7A904DF1" w:rsidR="00695F38" w:rsidRDefault="00695F38">
      <w:pPr>
        <w:pStyle w:val="TableofFigures"/>
        <w:tabs>
          <w:tab w:val="right" w:leader="dot" w:pos="9016"/>
        </w:tabs>
        <w:rPr>
          <w:noProof/>
        </w:rPr>
      </w:pPr>
      <w:r>
        <w:rPr>
          <w:lang w:val="en-US"/>
        </w:rPr>
        <w:fldChar w:fldCharType="begin"/>
      </w:r>
      <w:r>
        <w:rPr>
          <w:lang w:val="en-US"/>
        </w:rPr>
        <w:instrText xml:space="preserve"> TOC \h \z \c "Figure" </w:instrText>
      </w:r>
      <w:r>
        <w:rPr>
          <w:lang w:val="en-US"/>
        </w:rPr>
        <w:fldChar w:fldCharType="separate"/>
      </w:r>
      <w:hyperlink w:anchor="_Toc535112404" w:history="1">
        <w:r w:rsidRPr="00DF5E91">
          <w:rPr>
            <w:rStyle w:val="Hyperlink"/>
            <w:noProof/>
          </w:rPr>
          <w:t>Figure 1 A Packet Tracer Topology Representing Hyper-Fort BYOD</w:t>
        </w:r>
        <w:r>
          <w:rPr>
            <w:noProof/>
            <w:webHidden/>
          </w:rPr>
          <w:tab/>
        </w:r>
        <w:r>
          <w:rPr>
            <w:noProof/>
            <w:webHidden/>
          </w:rPr>
          <w:fldChar w:fldCharType="begin"/>
        </w:r>
        <w:r>
          <w:rPr>
            <w:noProof/>
            <w:webHidden/>
          </w:rPr>
          <w:instrText xml:space="preserve"> PAGEREF _Toc535112404 \h </w:instrText>
        </w:r>
        <w:r>
          <w:rPr>
            <w:noProof/>
            <w:webHidden/>
          </w:rPr>
        </w:r>
        <w:r>
          <w:rPr>
            <w:noProof/>
            <w:webHidden/>
          </w:rPr>
          <w:fldChar w:fldCharType="separate"/>
        </w:r>
        <w:r>
          <w:rPr>
            <w:noProof/>
            <w:webHidden/>
          </w:rPr>
          <w:t>6</w:t>
        </w:r>
        <w:r>
          <w:rPr>
            <w:noProof/>
            <w:webHidden/>
          </w:rPr>
          <w:fldChar w:fldCharType="end"/>
        </w:r>
      </w:hyperlink>
    </w:p>
    <w:p w14:paraId="5FE858EF" w14:textId="44793FC5" w:rsidR="00695F38" w:rsidRDefault="00155A74">
      <w:pPr>
        <w:pStyle w:val="TableofFigures"/>
        <w:tabs>
          <w:tab w:val="right" w:leader="dot" w:pos="9016"/>
        </w:tabs>
        <w:rPr>
          <w:noProof/>
        </w:rPr>
      </w:pPr>
      <w:hyperlink w:anchor="_Toc535112405" w:history="1">
        <w:r w:rsidR="00695F38" w:rsidRPr="00DF5E91">
          <w:rPr>
            <w:rStyle w:val="Hyperlink"/>
            <w:noProof/>
          </w:rPr>
          <w:t>Figure 2 DFD Outlining BYOD Architecture</w:t>
        </w:r>
        <w:r w:rsidR="00695F38">
          <w:rPr>
            <w:noProof/>
            <w:webHidden/>
          </w:rPr>
          <w:tab/>
        </w:r>
        <w:r w:rsidR="00695F38">
          <w:rPr>
            <w:noProof/>
            <w:webHidden/>
          </w:rPr>
          <w:fldChar w:fldCharType="begin"/>
        </w:r>
        <w:r w:rsidR="00695F38">
          <w:rPr>
            <w:noProof/>
            <w:webHidden/>
          </w:rPr>
          <w:instrText xml:space="preserve"> PAGEREF _Toc535112405 \h </w:instrText>
        </w:r>
        <w:r w:rsidR="00695F38">
          <w:rPr>
            <w:noProof/>
            <w:webHidden/>
          </w:rPr>
        </w:r>
        <w:r w:rsidR="00695F38">
          <w:rPr>
            <w:noProof/>
            <w:webHidden/>
          </w:rPr>
          <w:fldChar w:fldCharType="separate"/>
        </w:r>
        <w:r w:rsidR="00695F38">
          <w:rPr>
            <w:noProof/>
            <w:webHidden/>
          </w:rPr>
          <w:t>10</w:t>
        </w:r>
        <w:r w:rsidR="00695F38">
          <w:rPr>
            <w:noProof/>
            <w:webHidden/>
          </w:rPr>
          <w:fldChar w:fldCharType="end"/>
        </w:r>
      </w:hyperlink>
    </w:p>
    <w:p w14:paraId="195CD0CB" w14:textId="736EF673" w:rsidR="00214D1D" w:rsidRDefault="00695F38" w:rsidP="00073277">
      <w:pPr>
        <w:spacing w:line="360" w:lineRule="auto"/>
        <w:jc w:val="both"/>
        <w:rPr>
          <w:lang w:val="en-US"/>
        </w:rPr>
        <w:sectPr w:rsidR="00214D1D" w:rsidSect="00252D70">
          <w:footerReference w:type="default" r:id="rId8"/>
          <w:footerReference w:type="first" r:id="rId9"/>
          <w:pgSz w:w="11906" w:h="16838"/>
          <w:pgMar w:top="1440" w:right="1440" w:bottom="1440" w:left="1440" w:header="708" w:footer="708" w:gutter="0"/>
          <w:pgNumType w:fmt="lowerRoman" w:start="1"/>
          <w:cols w:space="708"/>
          <w:titlePg/>
          <w:docGrid w:linePitch="360"/>
        </w:sectPr>
      </w:pPr>
      <w:r>
        <w:rPr>
          <w:lang w:val="en-US"/>
        </w:rPr>
        <w:fldChar w:fldCharType="end"/>
      </w:r>
      <w:r w:rsidR="00252D70">
        <w:rPr>
          <w:lang w:val="en-US"/>
        </w:rPr>
        <w:br w:type="page"/>
      </w:r>
    </w:p>
    <w:p w14:paraId="16A5301C" w14:textId="55850DA5" w:rsidR="00252D70" w:rsidRPr="00D743A5" w:rsidRDefault="00D743A5" w:rsidP="00073277">
      <w:pPr>
        <w:pStyle w:val="Heading1"/>
        <w:spacing w:line="360" w:lineRule="auto"/>
        <w:jc w:val="both"/>
        <w:rPr>
          <w:rFonts w:ascii="Times New Roman" w:hAnsi="Times New Roman" w:cs="Times New Roman"/>
          <w:b/>
          <w:color w:val="auto"/>
          <w:lang w:val="en-GB"/>
        </w:rPr>
      </w:pPr>
      <w:r w:rsidRPr="00883FF4">
        <w:rPr>
          <w:rFonts w:ascii="Times New Roman" w:hAnsi="Times New Roman" w:cs="Times New Roman"/>
          <w:b/>
          <w:color w:val="auto"/>
        </w:rPr>
        <w:lastRenderedPageBreak/>
        <w:t>1. Introduction</w:t>
      </w:r>
    </w:p>
    <w:p w14:paraId="2CDF8146" w14:textId="156F1567" w:rsidR="00214D1D" w:rsidRDefault="00214D1D" w:rsidP="00073277">
      <w:pPr>
        <w:spacing w:line="360" w:lineRule="auto"/>
        <w:jc w:val="both"/>
        <w:rPr>
          <w:rFonts w:ascii="Times New Roman" w:hAnsi="Times New Roman" w:cs="Times New Roman"/>
          <w:sz w:val="24"/>
          <w:lang w:val="en-US"/>
        </w:rPr>
      </w:pPr>
    </w:p>
    <w:p w14:paraId="1A7EC80E" w14:textId="0A716BAA" w:rsidR="00060DB0" w:rsidRDefault="007F744B" w:rsidP="00073277">
      <w:pPr>
        <w:spacing w:line="360" w:lineRule="auto"/>
        <w:jc w:val="both"/>
        <w:rPr>
          <w:rFonts w:ascii="Times New Roman" w:hAnsi="Times New Roman" w:cs="Times New Roman"/>
          <w:sz w:val="24"/>
          <w:lang w:val="en-US"/>
        </w:rPr>
      </w:pPr>
      <w:r>
        <w:rPr>
          <w:rFonts w:ascii="Times New Roman" w:hAnsi="Times New Roman" w:cs="Times New Roman"/>
          <w:sz w:val="24"/>
          <w:lang w:val="en-US"/>
        </w:rPr>
        <w:t>BYOD is a relatively new concept being implemented in companies more frequently nowadays due to accessibility to mobile devices becoming easier by the year. BYOD is an acronym that stands for “Bring Your Own Device”, such as bringing mobile phones, tablets and laptops into the workplace and using those instead of company issued equipment.</w:t>
      </w:r>
      <w:r w:rsidR="00060DB0">
        <w:rPr>
          <w:rFonts w:ascii="Times New Roman" w:hAnsi="Times New Roman" w:cs="Times New Roman"/>
          <w:sz w:val="24"/>
          <w:lang w:val="en-US"/>
        </w:rPr>
        <w:t xml:space="preserve"> As a result, employees can use devices familiar to themselves while the company doesn’t need to pay for new equipment</w:t>
      </w:r>
      <w:r w:rsidR="00B361B7">
        <w:rPr>
          <w:rFonts w:ascii="Times New Roman" w:hAnsi="Times New Roman" w:cs="Times New Roman"/>
          <w:sz w:val="24"/>
          <w:lang w:val="en-US"/>
        </w:rPr>
        <w:t xml:space="preserve"> – however, issues also arise such as when devices are stolen or carry malware, therefore the company holds a responsibility to upkeep a system with enough integrity to prevent issues, or deal with them swiftly.</w:t>
      </w:r>
      <w:r>
        <w:rPr>
          <w:rFonts w:ascii="Times New Roman" w:hAnsi="Times New Roman" w:cs="Times New Roman"/>
          <w:sz w:val="24"/>
          <w:lang w:val="en-US"/>
        </w:rPr>
        <w:t xml:space="preserve"> The assignment being carried out aims to design a strong framework for BYOD implementation</w:t>
      </w:r>
      <w:r w:rsidR="00060DB0">
        <w:rPr>
          <w:rFonts w:ascii="Times New Roman" w:hAnsi="Times New Roman" w:cs="Times New Roman"/>
          <w:sz w:val="24"/>
          <w:lang w:val="en-US"/>
        </w:rPr>
        <w:t>, which includes the following:</w:t>
      </w:r>
      <w:r w:rsidR="00883FF4">
        <w:rPr>
          <w:rFonts w:ascii="Times New Roman" w:hAnsi="Times New Roman" w:cs="Times New Roman"/>
          <w:sz w:val="24"/>
          <w:lang w:val="en-US"/>
        </w:rPr>
        <w:t xml:space="preserve"> </w:t>
      </w:r>
    </w:p>
    <w:p w14:paraId="2A9205C7" w14:textId="77777777" w:rsidR="00060DB0" w:rsidRDefault="00060DB0" w:rsidP="00073277">
      <w:pPr>
        <w:spacing w:line="360" w:lineRule="auto"/>
        <w:jc w:val="both"/>
        <w:rPr>
          <w:rFonts w:ascii="Times New Roman" w:hAnsi="Times New Roman" w:cs="Times New Roman"/>
          <w:sz w:val="24"/>
          <w:lang w:val="en-US"/>
        </w:rPr>
      </w:pPr>
    </w:p>
    <w:p w14:paraId="4C4C8EDB" w14:textId="0005C5D2" w:rsidR="00060DB0" w:rsidRDefault="00060DB0" w:rsidP="00073277">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P</w:t>
      </w:r>
      <w:r w:rsidR="00883FF4" w:rsidRPr="00060DB0">
        <w:rPr>
          <w:rFonts w:ascii="Times New Roman" w:hAnsi="Times New Roman" w:cs="Times New Roman"/>
          <w:sz w:val="24"/>
          <w:lang w:val="en-US"/>
        </w:rPr>
        <w:t xml:space="preserve">olicy describing how the company handles devices brought into the network </w:t>
      </w:r>
    </w:p>
    <w:p w14:paraId="54AFA548" w14:textId="26E22C48" w:rsidR="00060DB0" w:rsidRDefault="00060DB0" w:rsidP="00073277">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E</w:t>
      </w:r>
      <w:r w:rsidR="00883FF4" w:rsidRPr="00060DB0">
        <w:rPr>
          <w:rFonts w:ascii="Times New Roman" w:hAnsi="Times New Roman" w:cs="Times New Roman"/>
          <w:sz w:val="24"/>
          <w:lang w:val="en-US"/>
        </w:rPr>
        <w:t>xampl</w:t>
      </w:r>
      <w:r>
        <w:rPr>
          <w:rFonts w:ascii="Times New Roman" w:hAnsi="Times New Roman" w:cs="Times New Roman"/>
          <w:sz w:val="24"/>
          <w:lang w:val="en-US"/>
        </w:rPr>
        <w:t>e</w:t>
      </w:r>
      <w:r w:rsidR="00883FF4" w:rsidRPr="00060DB0">
        <w:rPr>
          <w:rFonts w:ascii="Times New Roman" w:hAnsi="Times New Roman" w:cs="Times New Roman"/>
          <w:sz w:val="24"/>
          <w:lang w:val="en-US"/>
        </w:rPr>
        <w:t xml:space="preserve"> network topology handling devices being brought into the company</w:t>
      </w:r>
    </w:p>
    <w:p w14:paraId="6194C205" w14:textId="1B1932B9" w:rsidR="00214D1D" w:rsidRDefault="00060DB0" w:rsidP="00073277">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D</w:t>
      </w:r>
      <w:r w:rsidR="00883FF4" w:rsidRPr="00060DB0">
        <w:rPr>
          <w:rFonts w:ascii="Times New Roman" w:hAnsi="Times New Roman" w:cs="Times New Roman"/>
          <w:sz w:val="24"/>
          <w:lang w:val="en-US"/>
        </w:rPr>
        <w:t>ata flow diagram showing the process of connecting new devices</w:t>
      </w:r>
    </w:p>
    <w:p w14:paraId="475668E2" w14:textId="10BC5B7D" w:rsidR="00060DB0" w:rsidRDefault="00060DB0" w:rsidP="00073277">
      <w:pPr>
        <w:pStyle w:val="ListParagraph"/>
        <w:numPr>
          <w:ilvl w:val="0"/>
          <w:numId w:val="2"/>
        </w:numPr>
        <w:spacing w:line="360" w:lineRule="auto"/>
        <w:jc w:val="both"/>
        <w:rPr>
          <w:rFonts w:ascii="Times New Roman" w:hAnsi="Times New Roman" w:cs="Times New Roman"/>
          <w:sz w:val="24"/>
          <w:lang w:val="en-US"/>
        </w:rPr>
      </w:pPr>
      <w:r>
        <w:rPr>
          <w:rFonts w:ascii="Times New Roman" w:hAnsi="Times New Roman" w:cs="Times New Roman"/>
          <w:sz w:val="24"/>
          <w:lang w:val="en-US"/>
        </w:rPr>
        <w:t>Mobile device management software</w:t>
      </w:r>
    </w:p>
    <w:p w14:paraId="250E842F" w14:textId="3E43D063" w:rsidR="00B361B7" w:rsidRDefault="00B361B7" w:rsidP="00073277">
      <w:pPr>
        <w:spacing w:line="360" w:lineRule="auto"/>
        <w:jc w:val="both"/>
        <w:rPr>
          <w:rFonts w:ascii="Times New Roman" w:hAnsi="Times New Roman" w:cs="Times New Roman"/>
          <w:sz w:val="24"/>
          <w:lang w:val="en-US"/>
        </w:rPr>
      </w:pPr>
    </w:p>
    <w:p w14:paraId="4A085E19" w14:textId="77777777" w:rsidR="00252D70" w:rsidRPr="00252D70" w:rsidRDefault="00252D70" w:rsidP="00073277">
      <w:pPr>
        <w:spacing w:line="360" w:lineRule="auto"/>
        <w:jc w:val="both"/>
        <w:rPr>
          <w:lang w:val="en-US"/>
        </w:rPr>
      </w:pPr>
    </w:p>
    <w:p w14:paraId="1514EAE0" w14:textId="5E835C5B" w:rsidR="00252D70" w:rsidRDefault="00252D70" w:rsidP="00073277">
      <w:pPr>
        <w:spacing w:line="360" w:lineRule="auto"/>
        <w:jc w:val="both"/>
        <w:rPr>
          <w:lang w:val="en-US"/>
        </w:rPr>
      </w:pPr>
    </w:p>
    <w:p w14:paraId="707AE5BF" w14:textId="35CCD6A9" w:rsidR="00252D70" w:rsidRDefault="00252D70" w:rsidP="00073277">
      <w:pPr>
        <w:spacing w:line="360" w:lineRule="auto"/>
        <w:jc w:val="both"/>
        <w:rPr>
          <w:lang w:val="en-US"/>
        </w:rPr>
      </w:pPr>
    </w:p>
    <w:p w14:paraId="0E53D80E" w14:textId="77777777" w:rsidR="00252D70" w:rsidRPr="00252D70" w:rsidRDefault="00252D70" w:rsidP="00073277">
      <w:pPr>
        <w:spacing w:line="360" w:lineRule="auto"/>
        <w:jc w:val="both"/>
        <w:rPr>
          <w:lang w:val="en-US"/>
        </w:rPr>
      </w:pPr>
    </w:p>
    <w:p w14:paraId="1498562A" w14:textId="77777777" w:rsidR="00252D70" w:rsidRPr="00E34650" w:rsidRDefault="00252D70" w:rsidP="00073277">
      <w:pPr>
        <w:spacing w:line="360" w:lineRule="auto"/>
        <w:ind w:left="360"/>
        <w:jc w:val="both"/>
        <w:rPr>
          <w:rFonts w:ascii="Times New Roman" w:hAnsi="Times New Roman" w:cs="Times New Roman"/>
          <w:b/>
          <w:sz w:val="32"/>
        </w:rPr>
      </w:pPr>
    </w:p>
    <w:p w14:paraId="449688D2" w14:textId="0EBC448B" w:rsidR="00E34650" w:rsidRDefault="00E34650" w:rsidP="00073277">
      <w:pPr>
        <w:spacing w:line="360" w:lineRule="auto"/>
        <w:jc w:val="both"/>
      </w:pPr>
      <w:r>
        <w:br w:type="page"/>
      </w:r>
    </w:p>
    <w:p w14:paraId="1DEFEF20" w14:textId="77777777" w:rsidR="00D743A5" w:rsidRPr="00883FF4" w:rsidRDefault="00D743A5" w:rsidP="00073277">
      <w:pPr>
        <w:pStyle w:val="Heading1"/>
        <w:spacing w:line="360" w:lineRule="auto"/>
        <w:jc w:val="both"/>
        <w:rPr>
          <w:rFonts w:ascii="Times New Roman" w:hAnsi="Times New Roman" w:cs="Times New Roman"/>
          <w:b/>
          <w:color w:val="auto"/>
          <w:lang w:val="en-GB"/>
        </w:rPr>
      </w:pPr>
      <w:r w:rsidRPr="00883FF4">
        <w:rPr>
          <w:rFonts w:ascii="Times New Roman" w:hAnsi="Times New Roman" w:cs="Times New Roman"/>
          <w:b/>
          <w:color w:val="auto"/>
        </w:rPr>
        <w:lastRenderedPageBreak/>
        <w:t>2. BYOD Policy</w:t>
      </w:r>
    </w:p>
    <w:p w14:paraId="47C478AC" w14:textId="57562B49" w:rsidR="009B1BE5" w:rsidRDefault="009B1BE5" w:rsidP="00EE41C1">
      <w:pPr>
        <w:pStyle w:val="ITSNormal"/>
      </w:pPr>
    </w:p>
    <w:p w14:paraId="1FC77054" w14:textId="5C671969" w:rsidR="009B1BE5" w:rsidRDefault="009B1BE5" w:rsidP="00073277">
      <w:pPr>
        <w:spacing w:line="360" w:lineRule="auto"/>
        <w:jc w:val="both"/>
        <w:rPr>
          <w:rFonts w:ascii="Times New Roman" w:hAnsi="Times New Roman" w:cs="Times New Roman"/>
          <w:sz w:val="24"/>
        </w:rPr>
      </w:pPr>
      <w:r>
        <w:rPr>
          <w:rFonts w:ascii="Times New Roman" w:hAnsi="Times New Roman" w:cs="Times New Roman"/>
          <w:sz w:val="24"/>
        </w:rPr>
        <w:t xml:space="preserve">When designing the BYOD policy, the 4 key areas to look at </w:t>
      </w:r>
      <w:r w:rsidR="00912CCE">
        <w:rPr>
          <w:rFonts w:ascii="Times New Roman" w:hAnsi="Times New Roman" w:cs="Times New Roman"/>
          <w:sz w:val="24"/>
        </w:rPr>
        <w:t>building around include</w:t>
      </w:r>
      <w:r>
        <w:rPr>
          <w:rFonts w:ascii="Times New Roman" w:hAnsi="Times New Roman" w:cs="Times New Roman"/>
          <w:sz w:val="24"/>
        </w:rPr>
        <w:t xml:space="preserve"> which devices are supported within the network, </w:t>
      </w:r>
      <w:r w:rsidR="00912CCE">
        <w:rPr>
          <w:rFonts w:ascii="Times New Roman" w:hAnsi="Times New Roman" w:cs="Times New Roman"/>
          <w:sz w:val="24"/>
        </w:rPr>
        <w:t>what acceptable usage of devices is considered as, how devices should be secured and what happens in the event harm comes to devices.</w:t>
      </w:r>
      <w:r w:rsidR="00467B7D">
        <w:rPr>
          <w:rFonts w:ascii="Times New Roman" w:hAnsi="Times New Roman" w:cs="Times New Roman"/>
          <w:sz w:val="24"/>
        </w:rPr>
        <w:t xml:space="preserve"> </w:t>
      </w:r>
      <w:r w:rsidR="0021069D">
        <w:rPr>
          <w:rFonts w:ascii="Times New Roman" w:hAnsi="Times New Roman" w:cs="Times New Roman"/>
          <w:sz w:val="24"/>
        </w:rPr>
        <w:t xml:space="preserve">To gain an idea of what to look for in a BYOD policy, research into different templates </w:t>
      </w:r>
      <w:r w:rsidR="00DA6745" w:rsidRPr="008E04B0">
        <w:rPr>
          <w:rFonts w:ascii="Times New Roman" w:hAnsi="Times New Roman" w:cs="Times New Roman"/>
          <w:noProof/>
          <w:sz w:val="24"/>
        </w:rPr>
        <w:t>[1</w:t>
      </w:r>
      <w:r w:rsidR="00DA6745">
        <w:rPr>
          <w:rFonts w:ascii="Times New Roman" w:hAnsi="Times New Roman" w:cs="Times New Roman"/>
          <w:noProof/>
          <w:sz w:val="24"/>
        </w:rPr>
        <w:t>, 2</w:t>
      </w:r>
      <w:r w:rsidR="00DA6745" w:rsidRPr="008E04B0">
        <w:rPr>
          <w:rFonts w:ascii="Times New Roman" w:hAnsi="Times New Roman" w:cs="Times New Roman"/>
          <w:noProof/>
          <w:sz w:val="24"/>
        </w:rPr>
        <w:t>]</w:t>
      </w:r>
      <w:r w:rsidR="00D93D6C">
        <w:rPr>
          <w:rFonts w:ascii="Times New Roman" w:hAnsi="Times New Roman" w:cs="Times New Roman"/>
          <w:sz w:val="24"/>
        </w:rPr>
        <w:t xml:space="preserve"> helped gain perspective on what is necessary</w:t>
      </w:r>
      <w:r w:rsidR="00D743A5">
        <w:rPr>
          <w:rFonts w:ascii="Times New Roman" w:hAnsi="Times New Roman" w:cs="Times New Roman"/>
          <w:sz w:val="24"/>
        </w:rPr>
        <w:t xml:space="preserve"> for a successful policy</w:t>
      </w:r>
      <w:r w:rsidR="00D93D6C">
        <w:rPr>
          <w:rFonts w:ascii="Times New Roman" w:hAnsi="Times New Roman" w:cs="Times New Roman"/>
          <w:sz w:val="24"/>
        </w:rPr>
        <w:t>.</w:t>
      </w:r>
      <w:r w:rsidR="00516470">
        <w:rPr>
          <w:rFonts w:ascii="Times New Roman" w:hAnsi="Times New Roman" w:cs="Times New Roman"/>
          <w:sz w:val="24"/>
        </w:rPr>
        <w:t xml:space="preserve"> The created BYOD policy is added as </w:t>
      </w:r>
      <w:r w:rsidR="002D6C10">
        <w:rPr>
          <w:rFonts w:ascii="Times New Roman" w:hAnsi="Times New Roman" w:cs="Times New Roman"/>
          <w:sz w:val="24"/>
        </w:rPr>
        <w:t>Appendix 1.</w:t>
      </w:r>
    </w:p>
    <w:p w14:paraId="4BDC3DC6" w14:textId="77777777" w:rsidR="008B5CF5" w:rsidRDefault="008B5CF5" w:rsidP="00073277">
      <w:pPr>
        <w:spacing w:line="360" w:lineRule="auto"/>
        <w:jc w:val="both"/>
        <w:rPr>
          <w:rFonts w:ascii="Times New Roman" w:hAnsi="Times New Roman" w:cs="Times New Roman"/>
          <w:sz w:val="24"/>
        </w:rPr>
      </w:pPr>
    </w:p>
    <w:p w14:paraId="0A0A3147" w14:textId="27F09E44" w:rsidR="00467B7D" w:rsidRDefault="00467B7D" w:rsidP="00073277">
      <w:pPr>
        <w:spacing w:line="360" w:lineRule="auto"/>
        <w:jc w:val="both"/>
        <w:rPr>
          <w:rFonts w:ascii="Times New Roman" w:hAnsi="Times New Roman" w:cs="Times New Roman"/>
          <w:sz w:val="24"/>
        </w:rPr>
      </w:pPr>
      <w:r>
        <w:rPr>
          <w:rFonts w:ascii="Times New Roman" w:hAnsi="Times New Roman" w:cs="Times New Roman"/>
          <w:sz w:val="24"/>
        </w:rPr>
        <w:t xml:space="preserve">When considering the devices that are to be supported, it is important to realize that devices eventually stop being supported by the companies that made them, which opens up security risks such as malware being developed that won’t be patched out. </w:t>
      </w:r>
      <w:r w:rsidR="005E5F6A">
        <w:rPr>
          <w:rFonts w:ascii="Times New Roman" w:hAnsi="Times New Roman" w:cs="Times New Roman"/>
          <w:sz w:val="24"/>
        </w:rPr>
        <w:t>An article by Jesse Emspak</w:t>
      </w:r>
      <w:r>
        <w:rPr>
          <w:rFonts w:ascii="Times New Roman" w:hAnsi="Times New Roman" w:cs="Times New Roman"/>
          <w:sz w:val="24"/>
        </w:rPr>
        <w:t xml:space="preserve"> </w:t>
      </w:r>
      <w:sdt>
        <w:sdtPr>
          <w:rPr>
            <w:rFonts w:ascii="Times New Roman" w:hAnsi="Times New Roman" w:cs="Times New Roman"/>
            <w:sz w:val="24"/>
          </w:rPr>
          <w:id w:val="-34771924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Jes17 \l 2057 </w:instrText>
          </w:r>
          <w:r>
            <w:rPr>
              <w:rFonts w:ascii="Times New Roman" w:hAnsi="Times New Roman" w:cs="Times New Roman"/>
              <w:sz w:val="24"/>
            </w:rPr>
            <w:fldChar w:fldCharType="separate"/>
          </w:r>
          <w:r w:rsidR="008E04B0" w:rsidRPr="008E04B0">
            <w:rPr>
              <w:rFonts w:ascii="Times New Roman" w:hAnsi="Times New Roman" w:cs="Times New Roman"/>
              <w:noProof/>
              <w:sz w:val="24"/>
            </w:rPr>
            <w:t>[3]</w:t>
          </w:r>
          <w:r>
            <w:rPr>
              <w:rFonts w:ascii="Times New Roman" w:hAnsi="Times New Roman" w:cs="Times New Roman"/>
              <w:sz w:val="24"/>
            </w:rPr>
            <w:fldChar w:fldCharType="end"/>
          </w:r>
        </w:sdtContent>
      </w:sdt>
      <w:r w:rsidR="005E5F6A">
        <w:rPr>
          <w:rFonts w:ascii="Times New Roman" w:hAnsi="Times New Roman" w:cs="Times New Roman"/>
          <w:sz w:val="24"/>
        </w:rPr>
        <w:t xml:space="preserve"> suggests that iPhones are supported for 5 years, whereas Android is supported for 3 years. It was decided that devices </w:t>
      </w:r>
      <w:r w:rsidR="001F3A2E">
        <w:rPr>
          <w:rFonts w:ascii="Times New Roman" w:hAnsi="Times New Roman" w:cs="Times New Roman"/>
          <w:sz w:val="24"/>
        </w:rPr>
        <w:t>that are</w:t>
      </w:r>
      <w:r w:rsidR="005E5F6A">
        <w:rPr>
          <w:rFonts w:ascii="Times New Roman" w:hAnsi="Times New Roman" w:cs="Times New Roman"/>
          <w:sz w:val="24"/>
        </w:rPr>
        <w:t xml:space="preserve"> </w:t>
      </w:r>
      <w:r w:rsidR="001F3A2E">
        <w:rPr>
          <w:rFonts w:ascii="Times New Roman" w:hAnsi="Times New Roman" w:cs="Times New Roman"/>
          <w:sz w:val="24"/>
        </w:rPr>
        <w:t>4</w:t>
      </w:r>
      <w:r w:rsidR="005E5F6A">
        <w:rPr>
          <w:rFonts w:ascii="Times New Roman" w:hAnsi="Times New Roman" w:cs="Times New Roman"/>
          <w:sz w:val="24"/>
        </w:rPr>
        <w:t xml:space="preserve"> years and older would not be supported, as these devices pose</w:t>
      </w:r>
      <w:r w:rsidR="001F3A2E">
        <w:rPr>
          <w:rFonts w:ascii="Times New Roman" w:hAnsi="Times New Roman" w:cs="Times New Roman"/>
          <w:sz w:val="24"/>
        </w:rPr>
        <w:t xml:space="preserve"> a threat in the form of operating system backdoors being open to malware once the device is no longer supported.</w:t>
      </w:r>
      <w:r w:rsidR="00E61A35">
        <w:rPr>
          <w:rFonts w:ascii="Times New Roman" w:hAnsi="Times New Roman" w:cs="Times New Roman"/>
          <w:sz w:val="24"/>
        </w:rPr>
        <w:t xml:space="preserve"> </w:t>
      </w:r>
    </w:p>
    <w:p w14:paraId="076A39F3" w14:textId="77777777" w:rsidR="008B5CF5" w:rsidRDefault="008B5CF5" w:rsidP="00073277">
      <w:pPr>
        <w:spacing w:line="360" w:lineRule="auto"/>
        <w:jc w:val="both"/>
        <w:rPr>
          <w:rFonts w:ascii="Times New Roman" w:hAnsi="Times New Roman" w:cs="Times New Roman"/>
          <w:sz w:val="24"/>
        </w:rPr>
      </w:pPr>
    </w:p>
    <w:p w14:paraId="7AED8618" w14:textId="379CCFAE" w:rsidR="00AF5D74" w:rsidRDefault="005E5F6A" w:rsidP="00073277">
      <w:pPr>
        <w:spacing w:line="360" w:lineRule="auto"/>
        <w:jc w:val="both"/>
        <w:rPr>
          <w:rFonts w:ascii="Times New Roman" w:hAnsi="Times New Roman" w:cs="Times New Roman"/>
          <w:sz w:val="24"/>
        </w:rPr>
      </w:pPr>
      <w:r>
        <w:rPr>
          <w:rFonts w:ascii="Times New Roman" w:hAnsi="Times New Roman" w:cs="Times New Roman"/>
          <w:sz w:val="24"/>
        </w:rPr>
        <w:t>When an employee brings their own device into the network, the company managing the network cannot physically control the device e.g. the company cannot install monitoring software or other physical restrictions. As a result, guidelines detailing what acceptable device usage must be put in place of other restrictions.</w:t>
      </w:r>
      <w:r w:rsidR="002A56BD">
        <w:rPr>
          <w:rFonts w:ascii="Times New Roman" w:hAnsi="Times New Roman" w:cs="Times New Roman"/>
          <w:sz w:val="24"/>
        </w:rPr>
        <w:t xml:space="preserve"> It is assumed that Hyper-Fort can assign permissions to devices when they connect to a network.</w:t>
      </w:r>
      <w:r>
        <w:rPr>
          <w:rFonts w:ascii="Times New Roman" w:hAnsi="Times New Roman" w:cs="Times New Roman"/>
          <w:sz w:val="24"/>
        </w:rPr>
        <w:t xml:space="preserve"> </w:t>
      </w:r>
      <w:r w:rsidR="00AF5D74">
        <w:rPr>
          <w:rFonts w:ascii="Times New Roman" w:hAnsi="Times New Roman" w:cs="Times New Roman"/>
          <w:sz w:val="24"/>
        </w:rPr>
        <w:t>The areas considered are listed below:</w:t>
      </w:r>
    </w:p>
    <w:p w14:paraId="15D8285F" w14:textId="77777777" w:rsidR="008B5CF5" w:rsidRDefault="008B5CF5" w:rsidP="00073277">
      <w:pPr>
        <w:spacing w:line="360" w:lineRule="auto"/>
        <w:jc w:val="both"/>
        <w:rPr>
          <w:rFonts w:ascii="Times New Roman" w:hAnsi="Times New Roman" w:cs="Times New Roman"/>
          <w:sz w:val="24"/>
        </w:rPr>
      </w:pPr>
    </w:p>
    <w:p w14:paraId="7611A43A" w14:textId="77777777" w:rsidR="00AF5D74" w:rsidRPr="00AF5D74" w:rsidRDefault="005E5F6A"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When an employee works on their own device without restrictions, they may feel inclined to not do work at times, therefore acceptable usage must be detailed as work that directly relate to the company.</w:t>
      </w:r>
      <w:r w:rsidR="00CC43E4" w:rsidRPr="00AF5D74">
        <w:rPr>
          <w:rFonts w:ascii="Times New Roman" w:hAnsi="Times New Roman" w:cs="Times New Roman"/>
          <w:sz w:val="24"/>
        </w:rPr>
        <w:t xml:space="preserve"> </w:t>
      </w:r>
    </w:p>
    <w:p w14:paraId="3C246E88" w14:textId="2DD79B95" w:rsidR="00AF5D74" w:rsidRPr="00AF5D74" w:rsidRDefault="00CC43E4"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Entertainment media do</w:t>
      </w:r>
      <w:r w:rsidR="00FC5B45">
        <w:rPr>
          <w:rFonts w:ascii="Times New Roman" w:hAnsi="Times New Roman" w:cs="Times New Roman"/>
          <w:sz w:val="24"/>
        </w:rPr>
        <w:t>es not</w:t>
      </w:r>
      <w:r w:rsidRPr="00AF5D74">
        <w:rPr>
          <w:rFonts w:ascii="Times New Roman" w:hAnsi="Times New Roman" w:cs="Times New Roman"/>
          <w:sz w:val="24"/>
        </w:rPr>
        <w:t xml:space="preserve"> relate to Hyper-Fort’s business, therefore these are </w:t>
      </w:r>
      <w:r w:rsidR="0021069D" w:rsidRPr="00AF5D74">
        <w:rPr>
          <w:rFonts w:ascii="Times New Roman" w:hAnsi="Times New Roman" w:cs="Times New Roman"/>
          <w:sz w:val="24"/>
        </w:rPr>
        <w:t xml:space="preserve">prohibited during work hours. </w:t>
      </w:r>
    </w:p>
    <w:p w14:paraId="1228CD2D" w14:textId="3A804CB1" w:rsidR="00AF5D74" w:rsidRDefault="0021069D"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 xml:space="preserve">Working on personal business also does not relate to Hyper-Fort, and is prohibited. </w:t>
      </w:r>
    </w:p>
    <w:p w14:paraId="670AF578" w14:textId="77777777" w:rsidR="00073277" w:rsidRPr="00073277" w:rsidRDefault="00073277" w:rsidP="00073277">
      <w:pPr>
        <w:spacing w:line="360" w:lineRule="auto"/>
        <w:jc w:val="both"/>
        <w:rPr>
          <w:rFonts w:ascii="Times New Roman" w:hAnsi="Times New Roman" w:cs="Times New Roman"/>
          <w:sz w:val="24"/>
        </w:rPr>
      </w:pPr>
    </w:p>
    <w:p w14:paraId="2BC5AB66" w14:textId="77777777" w:rsidR="00AF5D74" w:rsidRPr="00AF5D74" w:rsidRDefault="0021069D"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lastRenderedPageBreak/>
        <w:t xml:space="preserve">When using the Internet, </w:t>
      </w:r>
      <w:r w:rsidR="008E04B0" w:rsidRPr="00AF5D74">
        <w:rPr>
          <w:rFonts w:ascii="Times New Roman" w:hAnsi="Times New Roman" w:cs="Times New Roman"/>
          <w:sz w:val="24"/>
        </w:rPr>
        <w:t xml:space="preserve">malicious websites should be avoided at all costs, however employees may not know which ones are hazardous. Therefore it is assumed Hyper-Fort has a means of controlling what sites can be visited, but employee devices may carry software that allows bypassing these restrictions. The acceptable use policy therefore states that bypassing restrictions is prohibited. </w:t>
      </w:r>
    </w:p>
    <w:p w14:paraId="1EF8ADD0" w14:textId="589DFF87" w:rsidR="00AF5D74" w:rsidRPr="00AF5D74" w:rsidRDefault="008E04B0"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Downloading company data to personal devices should also be prohibited without authorization</w:t>
      </w:r>
      <w:r w:rsidR="0065387D" w:rsidRPr="00AF5D74">
        <w:rPr>
          <w:rFonts w:ascii="Times New Roman" w:hAnsi="Times New Roman" w:cs="Times New Roman"/>
          <w:sz w:val="24"/>
        </w:rPr>
        <w:t xml:space="preserve">, in addition to using personal devices </w:t>
      </w:r>
      <w:r w:rsidR="00FC5B45">
        <w:rPr>
          <w:rFonts w:ascii="Times New Roman" w:hAnsi="Times New Roman" w:cs="Times New Roman"/>
          <w:sz w:val="24"/>
        </w:rPr>
        <w:t>for</w:t>
      </w:r>
      <w:r w:rsidR="0065387D" w:rsidRPr="00AF5D74">
        <w:rPr>
          <w:rFonts w:ascii="Times New Roman" w:hAnsi="Times New Roman" w:cs="Times New Roman"/>
          <w:sz w:val="24"/>
        </w:rPr>
        <w:t xml:space="preserve"> transmit</w:t>
      </w:r>
      <w:r w:rsidR="00DA75EA">
        <w:rPr>
          <w:rFonts w:ascii="Times New Roman" w:hAnsi="Times New Roman" w:cs="Times New Roman"/>
          <w:sz w:val="24"/>
        </w:rPr>
        <w:t>ting</w:t>
      </w:r>
      <w:r w:rsidR="0065387D" w:rsidRPr="00AF5D74">
        <w:rPr>
          <w:rFonts w:ascii="Times New Roman" w:hAnsi="Times New Roman" w:cs="Times New Roman"/>
          <w:sz w:val="24"/>
        </w:rPr>
        <w:t xml:space="preserve"> company data. </w:t>
      </w:r>
    </w:p>
    <w:p w14:paraId="408F98B1" w14:textId="77777777" w:rsidR="00AF5D74" w:rsidRPr="00AF5D74" w:rsidRDefault="00AF5D74"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S</w:t>
      </w:r>
      <w:r w:rsidR="0065387D" w:rsidRPr="00AF5D74">
        <w:rPr>
          <w:rFonts w:ascii="Times New Roman" w:hAnsi="Times New Roman" w:cs="Times New Roman"/>
          <w:sz w:val="24"/>
        </w:rPr>
        <w:t>mart device usage should also be used, such as not visiting malicious websites</w:t>
      </w:r>
      <w:r w:rsidR="002A56BD" w:rsidRPr="00AF5D74">
        <w:rPr>
          <w:rFonts w:ascii="Times New Roman" w:hAnsi="Times New Roman" w:cs="Times New Roman"/>
          <w:sz w:val="24"/>
        </w:rPr>
        <w:t>, clicking on suspicious links or downloading material from an unverified source</w:t>
      </w:r>
      <w:r w:rsidR="00D93D6C" w:rsidRPr="00AF5D74">
        <w:rPr>
          <w:rFonts w:ascii="Times New Roman" w:hAnsi="Times New Roman" w:cs="Times New Roman"/>
          <w:sz w:val="24"/>
        </w:rPr>
        <w:t xml:space="preserve"> – this is to prevent malware from infecting a system</w:t>
      </w:r>
      <w:r w:rsidR="002A56BD" w:rsidRPr="00AF5D74">
        <w:rPr>
          <w:rFonts w:ascii="Times New Roman" w:hAnsi="Times New Roman" w:cs="Times New Roman"/>
          <w:sz w:val="24"/>
        </w:rPr>
        <w:t>.</w:t>
      </w:r>
      <w:r w:rsidR="00D93D6C" w:rsidRPr="00AF5D74">
        <w:rPr>
          <w:rFonts w:ascii="Times New Roman" w:hAnsi="Times New Roman" w:cs="Times New Roman"/>
          <w:sz w:val="24"/>
        </w:rPr>
        <w:t xml:space="preserve"> </w:t>
      </w:r>
    </w:p>
    <w:p w14:paraId="3EEAF3D5" w14:textId="79CCCADE" w:rsidR="0065387D" w:rsidRPr="00AF5D74" w:rsidRDefault="002A56BD" w:rsidP="00073277">
      <w:pPr>
        <w:pStyle w:val="ListParagraph"/>
        <w:numPr>
          <w:ilvl w:val="0"/>
          <w:numId w:val="3"/>
        </w:numPr>
        <w:spacing w:line="360" w:lineRule="auto"/>
        <w:jc w:val="both"/>
        <w:rPr>
          <w:rFonts w:ascii="Times New Roman" w:hAnsi="Times New Roman" w:cs="Times New Roman"/>
          <w:sz w:val="24"/>
        </w:rPr>
      </w:pPr>
      <w:r w:rsidRPr="00AF5D74">
        <w:rPr>
          <w:rFonts w:ascii="Times New Roman" w:hAnsi="Times New Roman" w:cs="Times New Roman"/>
          <w:sz w:val="24"/>
        </w:rPr>
        <w:t xml:space="preserve">Using personal devices to harm Hyper-Fort’s employees or assets </w:t>
      </w:r>
      <w:r w:rsidR="00D93D6C" w:rsidRPr="00AF5D74">
        <w:rPr>
          <w:rFonts w:ascii="Times New Roman" w:hAnsi="Times New Roman" w:cs="Times New Roman"/>
          <w:sz w:val="24"/>
        </w:rPr>
        <w:t>should also be prohibited, as this indirectly affects business.</w:t>
      </w:r>
    </w:p>
    <w:p w14:paraId="1AFA8E7D" w14:textId="77D1C128" w:rsidR="002C7CAF" w:rsidRDefault="002C7CAF" w:rsidP="00073277">
      <w:pPr>
        <w:spacing w:line="360" w:lineRule="auto"/>
        <w:jc w:val="both"/>
      </w:pPr>
    </w:p>
    <w:p w14:paraId="19390D35" w14:textId="74708749" w:rsidR="002C7CAF" w:rsidRDefault="00AF5D74" w:rsidP="00073277">
      <w:pPr>
        <w:pStyle w:val="ITSNormal"/>
      </w:pPr>
      <w:r>
        <w:t>Data protection practices and general security measures should be employed by people who bring personal devices. They are the employee’s responsibility, therefore setting rules for what good security looks like is important. Whether it’s Hyper-Fort or the employee at risk, what was considered when thinking of security measures are below:</w:t>
      </w:r>
    </w:p>
    <w:p w14:paraId="1C02EF23" w14:textId="77777777" w:rsidR="008B5CF5" w:rsidRDefault="008B5CF5" w:rsidP="00073277">
      <w:pPr>
        <w:pStyle w:val="ITSNormal"/>
      </w:pPr>
    </w:p>
    <w:p w14:paraId="38E5A1E9" w14:textId="2D39DEA3" w:rsidR="00AF5D74" w:rsidRDefault="00AF5D74" w:rsidP="00073277">
      <w:pPr>
        <w:pStyle w:val="ITSNormal"/>
        <w:numPr>
          <w:ilvl w:val="0"/>
          <w:numId w:val="4"/>
        </w:numPr>
      </w:pPr>
      <w:r>
        <w:t xml:space="preserve">Data owned by Hyper-Fort </w:t>
      </w:r>
      <w:commentRangeStart w:id="0"/>
      <w:r>
        <w:t>shouldn’t</w:t>
      </w:r>
      <w:commentRangeEnd w:id="0"/>
      <w:r w:rsidR="007B6B04">
        <w:rPr>
          <w:rStyle w:val="CommentReference"/>
          <w:rFonts w:asciiTheme="minorHAnsi" w:hAnsiTheme="minorHAnsi"/>
        </w:rPr>
        <w:commentReference w:id="0"/>
      </w:r>
      <w:r>
        <w:t xml:space="preserve"> be carried on personal devices without authorization, as it could be taken elsewhere and used for activities that do not benefit the company.</w:t>
      </w:r>
    </w:p>
    <w:p w14:paraId="201EDEAB" w14:textId="1C8646A4" w:rsidR="00AF5D74" w:rsidRDefault="00AF5D74" w:rsidP="00073277">
      <w:pPr>
        <w:pStyle w:val="ITSNormal"/>
        <w:numPr>
          <w:ilvl w:val="0"/>
          <w:numId w:val="4"/>
        </w:numPr>
      </w:pPr>
      <w:r>
        <w:t>Locks, such as pins, passwords or patterns should be put in place to protect the data which the device carries.</w:t>
      </w:r>
    </w:p>
    <w:p w14:paraId="6650C2FD" w14:textId="284461BF" w:rsidR="00AF5D74" w:rsidRDefault="00AF5D74" w:rsidP="00073277">
      <w:pPr>
        <w:pStyle w:val="ITSNormal"/>
        <w:numPr>
          <w:ilvl w:val="0"/>
          <w:numId w:val="4"/>
        </w:numPr>
      </w:pPr>
      <w:r>
        <w:t xml:space="preserve">Devices shouldn’t be left unattended, as this opens them up to being </w:t>
      </w:r>
      <w:r w:rsidR="00F21C1C">
        <w:t>stolen or used maliciously by others.</w:t>
      </w:r>
    </w:p>
    <w:p w14:paraId="6266A909" w14:textId="579BFE65" w:rsidR="00F21C1C" w:rsidRDefault="00F21C1C" w:rsidP="00073277">
      <w:pPr>
        <w:pStyle w:val="ITSNormal"/>
        <w:numPr>
          <w:ilvl w:val="0"/>
          <w:numId w:val="4"/>
        </w:numPr>
      </w:pPr>
      <w:r>
        <w:t>Any means of accessing a device, such as a lock passkey or where you keep the device when unattended should be kept secret as another security measure.</w:t>
      </w:r>
    </w:p>
    <w:p w14:paraId="167B50FF" w14:textId="431BC98F" w:rsidR="00F21C1C" w:rsidRDefault="00F21C1C" w:rsidP="00073277">
      <w:pPr>
        <w:pStyle w:val="ITSNormal"/>
        <w:numPr>
          <w:ilvl w:val="0"/>
          <w:numId w:val="4"/>
        </w:numPr>
      </w:pPr>
      <w:r>
        <w:t>Security methods employed should meet a high degree of security, e.g. do not use weak passwords (usually less than 8 characters or can be easily guessed).</w:t>
      </w:r>
    </w:p>
    <w:p w14:paraId="712B115C" w14:textId="7F242E0C" w:rsidR="00F21C1C" w:rsidRDefault="00F21C1C" w:rsidP="00073277">
      <w:pPr>
        <w:pStyle w:val="ITSNormal"/>
        <w:numPr>
          <w:ilvl w:val="0"/>
          <w:numId w:val="4"/>
        </w:numPr>
      </w:pPr>
      <w:r>
        <w:lastRenderedPageBreak/>
        <w:t>To protect against potential malware infections on the network, downloading items to devices is restricted without authorization.</w:t>
      </w:r>
    </w:p>
    <w:p w14:paraId="2A0782F0" w14:textId="612C64D5" w:rsidR="00F21C1C" w:rsidRDefault="00F21C1C" w:rsidP="00073277">
      <w:pPr>
        <w:pStyle w:val="ITSNormal"/>
        <w:numPr>
          <w:ilvl w:val="0"/>
          <w:numId w:val="4"/>
        </w:numPr>
      </w:pPr>
      <w:r>
        <w:t>If a device does not meet the guidelines set for “Supported Devices” they may have potential security risks and should therefore not be used in the network.</w:t>
      </w:r>
    </w:p>
    <w:p w14:paraId="7F25243B" w14:textId="5BB61B57" w:rsidR="00F21C1C" w:rsidRDefault="00F21C1C" w:rsidP="00073277">
      <w:pPr>
        <w:pStyle w:val="ITSNormal"/>
        <w:numPr>
          <w:ilvl w:val="0"/>
          <w:numId w:val="4"/>
        </w:numPr>
      </w:pPr>
      <w:r>
        <w:t>Remotely wiping lost, stolen or damaged devices must always be available in the event the device becomes a threat e.g. the device contains sensitive company data and should not be out of the control of Hyper-Fort.</w:t>
      </w:r>
    </w:p>
    <w:p w14:paraId="7443BC68" w14:textId="41BF6EAE" w:rsidR="00F21C1C" w:rsidRDefault="00F21C1C" w:rsidP="00073277">
      <w:pPr>
        <w:pStyle w:val="ITSNormal"/>
        <w:numPr>
          <w:ilvl w:val="0"/>
          <w:numId w:val="4"/>
        </w:numPr>
      </w:pPr>
      <w:r>
        <w:t>In the event a device is lost, stolen, damaged or becomes infected, a report should immediately be filed to the IT dept. so that the device may be cut off from the network in an attempt to mitigate any potential or further damage to the network.</w:t>
      </w:r>
    </w:p>
    <w:p w14:paraId="6805E419" w14:textId="644C897F" w:rsidR="00F21C1C" w:rsidRDefault="00F21C1C" w:rsidP="00073277">
      <w:pPr>
        <w:pStyle w:val="ITSNormal"/>
        <w:numPr>
          <w:ilvl w:val="0"/>
          <w:numId w:val="4"/>
        </w:numPr>
      </w:pPr>
      <w:r>
        <w:t>Up to date OS and anti-malware software is necessary to prevent backdoors to a device from opening up to potential malware.</w:t>
      </w:r>
    </w:p>
    <w:p w14:paraId="6743BF66" w14:textId="5995278D" w:rsidR="00F21C1C" w:rsidRDefault="008B5CF5" w:rsidP="00073277">
      <w:pPr>
        <w:pStyle w:val="ITSNormal"/>
        <w:numPr>
          <w:ilvl w:val="0"/>
          <w:numId w:val="4"/>
        </w:numPr>
      </w:pPr>
      <w:r>
        <w:t>Additional security software used should be reviewed by the IT dept. to ensure that it is safe and reputable for usage within the network.</w:t>
      </w:r>
    </w:p>
    <w:p w14:paraId="78F8A945" w14:textId="7682B6B9" w:rsidR="008B5CF5" w:rsidRDefault="008B5CF5" w:rsidP="00073277">
      <w:pPr>
        <w:pStyle w:val="ITSNormal"/>
      </w:pPr>
    </w:p>
    <w:p w14:paraId="0FA8BE63" w14:textId="33DB31C2" w:rsidR="008B5CF5" w:rsidRDefault="008B5CF5" w:rsidP="00073277">
      <w:pPr>
        <w:pStyle w:val="ITSNormal"/>
      </w:pPr>
      <w:r>
        <w:t>When devices are brought into the workplace, accidents will happen where a device will become unusable, and whether or not the responsibility of the accident falls on Hyper-Fort or an employee will vary by situation. The policy sets out guidelines which will define whether or not Hyper-Fort reimburses employees after an accident</w:t>
      </w:r>
      <w:r w:rsidR="00922892">
        <w:t>. Hyper-Fort will not reimburse an employee if any one of the below conditions are met:</w:t>
      </w:r>
    </w:p>
    <w:p w14:paraId="7B10A1EF" w14:textId="48215272" w:rsidR="00922892" w:rsidRDefault="00922892" w:rsidP="00073277">
      <w:pPr>
        <w:pStyle w:val="ITSNormal"/>
      </w:pPr>
    </w:p>
    <w:p w14:paraId="473B1D9A" w14:textId="77777777" w:rsidR="00922892" w:rsidRDefault="00922892" w:rsidP="00073277">
      <w:pPr>
        <w:pStyle w:val="ITSNormal"/>
        <w:numPr>
          <w:ilvl w:val="0"/>
          <w:numId w:val="7"/>
        </w:numPr>
      </w:pPr>
      <w:r>
        <w:t>The device does not belong to the employee requesting reimbursement. This is so that they can’t request reimbursement on a device that is owned by someone who may not work for Hyper-Fort.</w:t>
      </w:r>
    </w:p>
    <w:p w14:paraId="0B24FA64" w14:textId="77777777" w:rsidR="00073277" w:rsidRDefault="00922892" w:rsidP="00073277">
      <w:pPr>
        <w:pStyle w:val="ITSNormal"/>
        <w:numPr>
          <w:ilvl w:val="0"/>
          <w:numId w:val="7"/>
        </w:numPr>
      </w:pPr>
      <w:r>
        <w:t>The device was intentionally lost, damaged or stolen.</w:t>
      </w:r>
      <w:r w:rsidR="00073277">
        <w:t xml:space="preserve"> This helps prevent some exploitation of reimbursement.</w:t>
      </w:r>
    </w:p>
    <w:p w14:paraId="0D9FD814" w14:textId="36298F96" w:rsidR="00073277" w:rsidRDefault="00073277" w:rsidP="00073277">
      <w:pPr>
        <w:pStyle w:val="ITSNormal"/>
        <w:numPr>
          <w:ilvl w:val="0"/>
          <w:numId w:val="7"/>
        </w:numPr>
      </w:pPr>
      <w:r>
        <w:t>The device is not intended for use within the company. If an employee accidentally damages a device, but doesn’t use it in the work environment, then it can be considered it is for personal use only, therefore it is not Hyper-Fort’s responsibility.</w:t>
      </w:r>
    </w:p>
    <w:p w14:paraId="4164CCBC" w14:textId="507A03FE" w:rsidR="00922892" w:rsidRDefault="00073277" w:rsidP="00073277">
      <w:pPr>
        <w:pStyle w:val="ITSNormal"/>
        <w:numPr>
          <w:ilvl w:val="0"/>
          <w:numId w:val="7"/>
        </w:numPr>
      </w:pPr>
      <w:r>
        <w:lastRenderedPageBreak/>
        <w:t>In the event a device becomes a potential threat to Hyper-Fort, it should be reported to Hyper-Fort’s IT dept. as quickly as possible. The longer it goes unreported, the more of a threat it becomes. Therefore 24 hours is the set time period in which an employee can claim a reimbursement following an accident, otherwise responsibility for potential harm to the network falls on the employee.</w:t>
      </w:r>
      <w:r w:rsidR="00922892">
        <w:t xml:space="preserve"> </w:t>
      </w:r>
    </w:p>
    <w:p w14:paraId="1C0B7482" w14:textId="77777777" w:rsidR="00073277" w:rsidRDefault="00073277" w:rsidP="00073277">
      <w:pPr>
        <w:pStyle w:val="ITSNormal"/>
      </w:pPr>
    </w:p>
    <w:p w14:paraId="3DD8C28C" w14:textId="01B29E46" w:rsidR="00073277" w:rsidRDefault="008B5CF5" w:rsidP="00073277">
      <w:pPr>
        <w:pStyle w:val="ITSNormal"/>
      </w:pPr>
      <w:r>
        <w:t>So long as an employee follows the previously detailed policies</w:t>
      </w:r>
      <w:r w:rsidR="00073277">
        <w:t>,</w:t>
      </w:r>
      <w:r>
        <w:t xml:space="preserve"> upkeeps the security of their device</w:t>
      </w:r>
      <w:r w:rsidR="00073277">
        <w:t xml:space="preserve"> and does not meet any of the conditions for preventing reimbursement,</w:t>
      </w:r>
      <w:r>
        <w:t xml:space="preserve"> Hyper-Fort </w:t>
      </w:r>
      <w:r w:rsidR="00922892">
        <w:t>will cover costs for device repair, or up to 50% of the cost for device replacement.</w:t>
      </w:r>
    </w:p>
    <w:p w14:paraId="3C6E9CAD" w14:textId="77777777" w:rsidR="00073277" w:rsidRDefault="00073277">
      <w:pPr>
        <w:rPr>
          <w:rFonts w:ascii="Times New Roman" w:hAnsi="Times New Roman"/>
          <w:sz w:val="24"/>
        </w:rPr>
      </w:pPr>
      <w:r>
        <w:br w:type="page"/>
      </w:r>
    </w:p>
    <w:p w14:paraId="325F00E8" w14:textId="1088521F" w:rsidR="008B5CF5" w:rsidRDefault="00886D48" w:rsidP="00886D48">
      <w:pPr>
        <w:pStyle w:val="ITSHeading1"/>
      </w:pPr>
      <w:r>
        <w:lastRenderedPageBreak/>
        <w:t>3. Network Implementation</w:t>
      </w:r>
    </w:p>
    <w:p w14:paraId="58C32283" w14:textId="092C5BB4" w:rsidR="00886D48" w:rsidRDefault="00886D48" w:rsidP="00886D48">
      <w:pPr>
        <w:pStyle w:val="ITSHeading2"/>
      </w:pPr>
      <w:r>
        <w:t>3.1. Packet Tracer Topology</w:t>
      </w:r>
    </w:p>
    <w:p w14:paraId="05C6CB01" w14:textId="3666AB33" w:rsidR="00886D48" w:rsidRDefault="00886D48" w:rsidP="00EE41C1">
      <w:pPr>
        <w:pStyle w:val="ITSNormal"/>
      </w:pPr>
    </w:p>
    <w:p w14:paraId="10EF6EDD" w14:textId="1DCC40D1" w:rsidR="003223F5" w:rsidRDefault="00886D48" w:rsidP="00886D48">
      <w:pPr>
        <w:pStyle w:val="ITSNormal"/>
      </w:pPr>
      <w:r>
        <w:t xml:space="preserve">When designing the topology, </w:t>
      </w:r>
      <w:r w:rsidR="00AB6E95">
        <w:t>it was assumed that Hyper-Fort already maintains a network that includes a PC lab and a server room. Therefore, to implement a BYOD framework, wireless access points will need to be i</w:t>
      </w:r>
      <w:r w:rsidR="00EA2603">
        <w:t>ntegrated</w:t>
      </w:r>
      <w:r w:rsidR="00AB6E95">
        <w:t xml:space="preserve"> into the network.</w:t>
      </w:r>
    </w:p>
    <w:p w14:paraId="5D2CF61B" w14:textId="6A41B0F2" w:rsidR="00AB6E95" w:rsidRDefault="00CD78AF" w:rsidP="00AB6E95">
      <w:pPr>
        <w:pStyle w:val="ITSNormal"/>
        <w:keepNext/>
        <w:jc w:val="center"/>
      </w:pPr>
      <w:r>
        <w:rPr>
          <w:noProof/>
          <w:lang w:eastAsia="en-GB"/>
        </w:rPr>
        <w:drawing>
          <wp:inline distT="0" distB="0" distL="0" distR="0" wp14:anchorId="752E2547" wp14:editId="7137E097">
            <wp:extent cx="5731510" cy="40284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28440"/>
                    </a:xfrm>
                    <a:prstGeom prst="rect">
                      <a:avLst/>
                    </a:prstGeom>
                  </pic:spPr>
                </pic:pic>
              </a:graphicData>
            </a:graphic>
          </wp:inline>
        </w:drawing>
      </w:r>
    </w:p>
    <w:p w14:paraId="05022529" w14:textId="755C91A5" w:rsidR="00AB6E95" w:rsidRDefault="00AB6E95" w:rsidP="00AB6E95">
      <w:pPr>
        <w:pStyle w:val="Caption"/>
        <w:jc w:val="both"/>
      </w:pPr>
      <w:bookmarkStart w:id="1" w:name="_Toc535112404"/>
      <w:r>
        <w:t xml:space="preserve">Figure </w:t>
      </w:r>
      <w:r w:rsidR="00EC7788">
        <w:rPr>
          <w:noProof/>
        </w:rPr>
        <w:fldChar w:fldCharType="begin"/>
      </w:r>
      <w:r w:rsidR="00EC7788">
        <w:rPr>
          <w:noProof/>
        </w:rPr>
        <w:instrText xml:space="preserve"> SEQ Figure \* ARABIC </w:instrText>
      </w:r>
      <w:r w:rsidR="00EC7788">
        <w:rPr>
          <w:noProof/>
        </w:rPr>
        <w:fldChar w:fldCharType="separate"/>
      </w:r>
      <w:r w:rsidR="00695F38">
        <w:rPr>
          <w:noProof/>
        </w:rPr>
        <w:t>1</w:t>
      </w:r>
      <w:r w:rsidR="00EC7788">
        <w:rPr>
          <w:noProof/>
        </w:rPr>
        <w:fldChar w:fldCharType="end"/>
      </w:r>
      <w:r>
        <w:t xml:space="preserve"> A Packet Tracer Topology Representing Hyper-Fort BYOD</w:t>
      </w:r>
      <w:bookmarkEnd w:id="1"/>
    </w:p>
    <w:p w14:paraId="41B11B9E" w14:textId="427D65AC" w:rsidR="00AB6E95" w:rsidRDefault="00AB6E95" w:rsidP="00AB6E95"/>
    <w:p w14:paraId="5FB25930" w14:textId="49339418" w:rsidR="00AB6E95" w:rsidRDefault="00AB6E95" w:rsidP="00AB6E95">
      <w:pPr>
        <w:pStyle w:val="ITSNormal"/>
      </w:pPr>
      <w:r>
        <w:t>The features of this network are as follows:</w:t>
      </w:r>
    </w:p>
    <w:p w14:paraId="5AC529AB" w14:textId="2B78B788" w:rsidR="00AB6E95" w:rsidRDefault="00AB6E95" w:rsidP="00AB6E95">
      <w:pPr>
        <w:pStyle w:val="ITSNormal"/>
        <w:numPr>
          <w:ilvl w:val="0"/>
          <w:numId w:val="8"/>
        </w:numPr>
      </w:pPr>
      <w:r>
        <w:t>A PC lab, which contains PC’s and a switch to connect to the outer network</w:t>
      </w:r>
    </w:p>
    <w:p w14:paraId="18DD48A5" w14:textId="2B6C9557" w:rsidR="00AB6E95" w:rsidRDefault="00AB6E95" w:rsidP="00AB6E95">
      <w:pPr>
        <w:pStyle w:val="ITSNormal"/>
        <w:numPr>
          <w:ilvl w:val="0"/>
          <w:numId w:val="8"/>
        </w:numPr>
      </w:pPr>
      <w:r>
        <w:t>A server room, which hosts servers and a switch that connects to the outer network</w:t>
      </w:r>
    </w:p>
    <w:p w14:paraId="7FA9F9F3" w14:textId="51712589" w:rsidR="00AB6E95" w:rsidRDefault="00AB6E95" w:rsidP="00AB6E95">
      <w:pPr>
        <w:pStyle w:val="ITSNormal"/>
        <w:numPr>
          <w:ilvl w:val="0"/>
          <w:numId w:val="8"/>
        </w:numPr>
      </w:pPr>
      <w:r>
        <w:t>A BYOD connection, containing a wireless router connected to a switch, leading to the outer network</w:t>
      </w:r>
    </w:p>
    <w:p w14:paraId="7CB9C844" w14:textId="6E388DF3" w:rsidR="00AB6E95" w:rsidRDefault="00AB6E95" w:rsidP="00AB6E95">
      <w:pPr>
        <w:pStyle w:val="ITSNormal"/>
        <w:numPr>
          <w:ilvl w:val="0"/>
          <w:numId w:val="8"/>
        </w:numPr>
      </w:pPr>
      <w:r>
        <w:t>Routers in the outer network, which connect different networks around the company</w:t>
      </w:r>
    </w:p>
    <w:p w14:paraId="0AAA9A6B" w14:textId="093960ED" w:rsidR="00AB6E95" w:rsidRDefault="00AB6E95" w:rsidP="00AB6E95">
      <w:pPr>
        <w:pStyle w:val="ITSNormal"/>
      </w:pPr>
      <w:r>
        <w:lastRenderedPageBreak/>
        <w:t xml:space="preserve">It is assumed that the </w:t>
      </w:r>
      <w:r w:rsidR="00D92BD1">
        <w:t>PC labs and server rooms across Hyper-Fort’s network are scalable, thus few</w:t>
      </w:r>
      <w:r w:rsidR="00CD78AF">
        <w:t>er</w:t>
      </w:r>
      <w:r w:rsidR="00D92BD1">
        <w:t xml:space="preserve"> devices are used for represent</w:t>
      </w:r>
      <w:r w:rsidR="00CD78AF">
        <w:t>ing each area of the network</w:t>
      </w:r>
      <w:r w:rsidR="00D92BD1">
        <w:t xml:space="preserve"> within the above topology.</w:t>
      </w:r>
    </w:p>
    <w:p w14:paraId="57477062" w14:textId="26A5B6F1" w:rsidR="003223F5" w:rsidRDefault="00D92BD1" w:rsidP="00AB6E95">
      <w:pPr>
        <w:pStyle w:val="ITSNormal"/>
      </w:pPr>
      <w:r>
        <w:t>When designing the BYOD connection for the network, it is important to have a WAP (Wireless Access Point) available for employees to connect devices to.</w:t>
      </w:r>
      <w:r w:rsidR="006F48F9">
        <w:t xml:space="preserve"> In the topology, a laptop represents the employee device, and the </w:t>
      </w:r>
      <w:r w:rsidR="00CD78AF">
        <w:t>wireless router</w:t>
      </w:r>
      <w:r w:rsidR="006F48F9">
        <w:t xml:space="preserve"> it</w:t>
      </w:r>
      <w:r w:rsidR="00CD78AF">
        <w:t xml:space="preserve"> is</w:t>
      </w:r>
      <w:r w:rsidR="006F48F9">
        <w:t xml:space="preserve"> connected to provides access to the company network.</w:t>
      </w:r>
    </w:p>
    <w:p w14:paraId="132980E8" w14:textId="77777777" w:rsidR="003223F5" w:rsidRDefault="003223F5">
      <w:pPr>
        <w:rPr>
          <w:rFonts w:ascii="Times New Roman" w:hAnsi="Times New Roman"/>
          <w:sz w:val="24"/>
        </w:rPr>
      </w:pPr>
      <w:r>
        <w:br w:type="page"/>
      </w:r>
    </w:p>
    <w:p w14:paraId="4E000694" w14:textId="50BF2D05" w:rsidR="00CD78AF" w:rsidRDefault="003223F5" w:rsidP="003223F5">
      <w:pPr>
        <w:pStyle w:val="ITSHeading2"/>
      </w:pPr>
      <w:r>
        <w:lastRenderedPageBreak/>
        <w:t xml:space="preserve">3.2. </w:t>
      </w:r>
      <w:r w:rsidR="00C43A50">
        <w:t>Mobile Device Manager</w:t>
      </w:r>
    </w:p>
    <w:p w14:paraId="723B849A" w14:textId="14D0DDA3" w:rsidR="00CD78AF" w:rsidRDefault="00CD78AF" w:rsidP="00CD78AF">
      <w:pPr>
        <w:pStyle w:val="ITSNormal"/>
      </w:pPr>
    </w:p>
    <w:p w14:paraId="2B19EC8F" w14:textId="24BC8249" w:rsidR="00383688" w:rsidRDefault="0062201C" w:rsidP="00FC5B45">
      <w:pPr>
        <w:pStyle w:val="ITSNormal"/>
      </w:pPr>
      <w:r>
        <w:t>An MDM (mobile device manager), a</w:t>
      </w:r>
      <w:r w:rsidR="007F1E25">
        <w:t>ccording to Webopedia</w:t>
      </w:r>
      <w:r>
        <w:t xml:space="preserve"> </w:t>
      </w:r>
      <w:sdt>
        <w:sdtPr>
          <w:id w:val="1323691663"/>
          <w:citation/>
        </w:sdtPr>
        <w:sdtEndPr/>
        <w:sdtContent>
          <w:r>
            <w:fldChar w:fldCharType="begin"/>
          </w:r>
          <w:r>
            <w:instrText xml:space="preserve"> CITATION Van19 \l 2057 </w:instrText>
          </w:r>
          <w:r>
            <w:fldChar w:fldCharType="separate"/>
          </w:r>
          <w:r w:rsidRPr="0062201C">
            <w:rPr>
              <w:noProof/>
            </w:rPr>
            <w:t>[4]</w:t>
          </w:r>
          <w:r>
            <w:fldChar w:fldCharType="end"/>
          </w:r>
        </w:sdtContent>
      </w:sdt>
      <w:r w:rsidR="007F1E25">
        <w:t xml:space="preserve">, </w:t>
      </w:r>
      <w:r>
        <w:t>is defined as “</w:t>
      </w:r>
      <w:r w:rsidRPr="0062201C">
        <w:t>a type of security software used by an IT department to monitor, manage and secure employees' mobile devices that are deployed across multiple mobile service providers and across multiple mobile operating systems being used in the organization</w:t>
      </w:r>
      <w:r>
        <w:t>”.</w:t>
      </w:r>
      <w:r w:rsidR="00176E59">
        <w:t xml:space="preserve"> The functions they provide can range from outlining how devices connect to the network, what company software they can use, as well as enabling remote management connectivity for troubleshooting.</w:t>
      </w:r>
      <w:r w:rsidR="00296396">
        <w:t xml:space="preserve"> To identify the best MDM for the BYOD framework, some research into which are the best will need to be done.</w:t>
      </w:r>
      <w:r w:rsidR="00A4251C">
        <w:t xml:space="preserve"> The </w:t>
      </w:r>
      <w:r w:rsidR="00550205">
        <w:t>research involved reading reviews within lists of the best MDM’s</w:t>
      </w:r>
      <w:r w:rsidR="00C8586D">
        <w:t xml:space="preserve">. </w:t>
      </w:r>
      <w:r w:rsidR="00383688">
        <w:t>Some results of this researc</w:t>
      </w:r>
      <w:r w:rsidR="00344D13">
        <w:t>h</w:t>
      </w:r>
      <w:r w:rsidR="00383688">
        <w:t xml:space="preserve"> are below:</w:t>
      </w:r>
    </w:p>
    <w:p w14:paraId="3F7FC09F" w14:textId="77777777" w:rsidR="00113A25" w:rsidRDefault="00113A25" w:rsidP="00113A25"/>
    <w:p w14:paraId="723615E0" w14:textId="64D581AF" w:rsidR="00A4251C" w:rsidRDefault="00113A25" w:rsidP="00113A25">
      <w:pPr>
        <w:pStyle w:val="ITSNormal"/>
      </w:pPr>
      <w:r>
        <w:t>-</w:t>
      </w:r>
      <w:r w:rsidR="00A4251C">
        <w:t xml:space="preserve"> </w:t>
      </w:r>
      <w:r>
        <w:t>VMware AirWatch MDM appeared in a number of favourable reviews</w:t>
      </w:r>
      <w:r w:rsidR="00344D13">
        <w:t>, such as</w:t>
      </w:r>
      <w:r w:rsidR="00C8586D" w:rsidRPr="00C8586D">
        <w:t xml:space="preserve"> </w:t>
      </w:r>
      <w:r w:rsidR="00C8586D">
        <w:t xml:space="preserve">Finances Online </w:t>
      </w:r>
      <w:sdt>
        <w:sdtPr>
          <w:id w:val="1939011117"/>
          <w:citation/>
        </w:sdtPr>
        <w:sdtEndPr/>
        <w:sdtContent>
          <w:r w:rsidR="00C8586D">
            <w:fldChar w:fldCharType="begin"/>
          </w:r>
          <w:r w:rsidR="00C8586D">
            <w:instrText xml:space="preserve"> CITATION 20B19 \l 2057 </w:instrText>
          </w:r>
          <w:r w:rsidR="00C8586D">
            <w:fldChar w:fldCharType="separate"/>
          </w:r>
          <w:r w:rsidR="00C8586D" w:rsidRPr="00344D13">
            <w:rPr>
              <w:noProof/>
            </w:rPr>
            <w:t>[5]</w:t>
          </w:r>
          <w:r w:rsidR="00C8586D">
            <w:fldChar w:fldCharType="end"/>
          </w:r>
        </w:sdtContent>
      </w:sdt>
      <w:r w:rsidR="008642FD">
        <w:t>. It</w:t>
      </w:r>
      <w:r w:rsidR="006E3BD9">
        <w:t xml:space="preserve"> </w:t>
      </w:r>
      <w:r w:rsidR="008642FD">
        <w:t>is</w:t>
      </w:r>
      <w:r w:rsidR="006E3BD9">
        <w:t xml:space="preserve"> described as being easy to </w:t>
      </w:r>
      <w:r w:rsidR="008642FD">
        <w:t>configure</w:t>
      </w:r>
      <w:r w:rsidR="006E3BD9">
        <w:t xml:space="preserve">, </w:t>
      </w:r>
      <w:r w:rsidR="008642FD">
        <w:t>it can push out regular software updates to connected devices, it is scalable, it provides high security for</w:t>
      </w:r>
      <w:r w:rsidR="00C8586D">
        <w:t xml:space="preserve"> in the form of robust data protection policies</w:t>
      </w:r>
      <w:r w:rsidR="008642FD">
        <w:t>, and also sports a simple user access interface.</w:t>
      </w:r>
      <w:r w:rsidR="000F3A9C">
        <w:t xml:space="preserve"> Access to resources is controlled, e.g. employees can use company assigned software that is rolled out, a VPN, the company intranet, etc.</w:t>
      </w:r>
    </w:p>
    <w:p w14:paraId="33AA60DF" w14:textId="77777777" w:rsidR="00AA4649" w:rsidRDefault="00A4251C" w:rsidP="00113A25">
      <w:pPr>
        <w:pStyle w:val="ITSNormal"/>
      </w:pPr>
      <w:r>
        <w:t xml:space="preserve">- Manage Engine MDM is another software that is mentioned throughout </w:t>
      </w:r>
      <w:r w:rsidR="00BA5CB4">
        <w:t xml:space="preserve">reviews. According to Paul Ferril </w:t>
      </w:r>
      <w:sdt>
        <w:sdtPr>
          <w:id w:val="719630153"/>
          <w:citation/>
        </w:sdtPr>
        <w:sdtEndPr/>
        <w:sdtContent>
          <w:r w:rsidR="00BA5CB4">
            <w:fldChar w:fldCharType="begin"/>
          </w:r>
          <w:r w:rsidR="00BA5CB4">
            <w:instrText xml:space="preserve"> CITATION Pau17 \l 2057 </w:instrText>
          </w:r>
          <w:r w:rsidR="00BA5CB4">
            <w:fldChar w:fldCharType="separate"/>
          </w:r>
          <w:r w:rsidR="00BA5CB4" w:rsidRPr="00BA5CB4">
            <w:rPr>
              <w:noProof/>
            </w:rPr>
            <w:t>[6]</w:t>
          </w:r>
          <w:r w:rsidR="00BA5CB4">
            <w:fldChar w:fldCharType="end"/>
          </w:r>
        </w:sdtContent>
      </w:sdt>
      <w:r w:rsidR="00BA5CB4">
        <w:t xml:space="preserve"> </w:t>
      </w:r>
      <w:r w:rsidR="005F5782">
        <w:t xml:space="preserve">Manage Engine sports simple device registration, in addition to QR code registration. The user interface provided is also described as “pleasingly simple” with quick links to frequently used functions of the software. The device management section is also simple in the sense it uses widgets to display recent activity. Each device platform can be individually configured with profiles for </w:t>
      </w:r>
      <w:r w:rsidR="00AA4649">
        <w:t>each and</w:t>
      </w:r>
      <w:r w:rsidR="00FA6EEA">
        <w:t xml:space="preserve"> can be provided to users where necessary.</w:t>
      </w:r>
    </w:p>
    <w:p w14:paraId="2C2CCEA7" w14:textId="77777777" w:rsidR="000F3A9C" w:rsidRDefault="00AA4649" w:rsidP="00113A25">
      <w:pPr>
        <w:pStyle w:val="ITSNormal"/>
      </w:pPr>
      <w:r>
        <w:t xml:space="preserve">- Microsoft Intune is also recommended across the lists reviewed. According to Christina Mercer </w:t>
      </w:r>
      <w:sdt>
        <w:sdtPr>
          <w:id w:val="1604149597"/>
          <w:citation/>
        </w:sdtPr>
        <w:sdtEndPr/>
        <w:sdtContent>
          <w:r>
            <w:fldChar w:fldCharType="begin"/>
          </w:r>
          <w:r>
            <w:instrText xml:space="preserve"> CITATION Chr18 \l 2057 </w:instrText>
          </w:r>
          <w:r>
            <w:fldChar w:fldCharType="separate"/>
          </w:r>
          <w:r w:rsidRPr="00AA4649">
            <w:rPr>
              <w:noProof/>
            </w:rPr>
            <w:t>[7]</w:t>
          </w:r>
          <w:r>
            <w:fldChar w:fldCharType="end"/>
          </w:r>
        </w:sdtContent>
      </w:sdt>
      <w:r>
        <w:t xml:space="preserve">, Intune is a strong pick </w:t>
      </w:r>
      <w:r w:rsidR="00D93563">
        <w:t>and is even better when used with Microsoft devices. Device registration requires downloading an app and registering</w:t>
      </w:r>
      <w:r w:rsidR="00E41D1C">
        <w:t xml:space="preserve">, and multiple devices can be assigned per user. Sporting a customizable front page, a report section highlighting more important details of within up to 3 months activity, and a page where policies are developed and assigned (templates for policies are included) are the key features of Intune. </w:t>
      </w:r>
    </w:p>
    <w:p w14:paraId="3C5B8B1C" w14:textId="2E8F2D52" w:rsidR="00C43A50" w:rsidRPr="00383688" w:rsidRDefault="000F3A9C" w:rsidP="00113A25">
      <w:pPr>
        <w:pStyle w:val="ITSNormal"/>
      </w:pPr>
      <w:r>
        <w:lastRenderedPageBreak/>
        <w:t>The MDM that stood out the most in reviews was VMware AirWatch. This will be integrated into the framework, as it fulfils the need to control access to the network</w:t>
      </w:r>
      <w:r w:rsidR="00B66DBF">
        <w:t xml:space="preserve"> via a simple login portal</w:t>
      </w:r>
      <w:r w:rsidR="00AF1E9A">
        <w:t xml:space="preserve">, control data that can be </w:t>
      </w:r>
      <w:r w:rsidR="00B66DBF">
        <w:t>accessed</w:t>
      </w:r>
      <w:r w:rsidR="00AF1E9A">
        <w:t xml:space="preserve"> </w:t>
      </w:r>
      <w:r w:rsidR="00B66DBF">
        <w:t xml:space="preserve">with the use of policies that change with the type of user connected, </w:t>
      </w:r>
      <w:r w:rsidR="00AF1E9A">
        <w:t>while delivering its resources through a simple interface</w:t>
      </w:r>
      <w:r w:rsidR="00B66DBF">
        <w:t xml:space="preserve"> for managing devices</w:t>
      </w:r>
      <w:r w:rsidR="00AF1E9A">
        <w:t xml:space="preserve"> at a reasonable price</w:t>
      </w:r>
      <w:r w:rsidR="00B66DBF">
        <w:t xml:space="preserve"> ($15 per user for enterprise level, or about £11.67)</w:t>
      </w:r>
      <w:r w:rsidR="00AF1E9A">
        <w:t>.</w:t>
      </w:r>
      <w:r w:rsidR="00C43A50">
        <w:br w:type="page"/>
      </w:r>
    </w:p>
    <w:p w14:paraId="35B67737" w14:textId="4BB5880F" w:rsidR="00C94A72" w:rsidRDefault="00C43A50" w:rsidP="00C43A50">
      <w:pPr>
        <w:pStyle w:val="ITSHeading2"/>
      </w:pPr>
      <w:r>
        <w:lastRenderedPageBreak/>
        <w:t>3.3. Network DFD</w:t>
      </w:r>
    </w:p>
    <w:p w14:paraId="35F5DBC7" w14:textId="77777777" w:rsidR="00C43A50" w:rsidRDefault="00C43A50"/>
    <w:p w14:paraId="33FD2B79" w14:textId="31103219" w:rsidR="00C43A50" w:rsidRDefault="00C43A50" w:rsidP="00C43A50">
      <w:pPr>
        <w:pStyle w:val="ITSNormal"/>
      </w:pPr>
      <w:r>
        <w:t>The process in which employees bring a device and connect to the network will be described below in the form of a Data Flow</w:t>
      </w:r>
      <w:r w:rsidR="000F3A9C">
        <w:t xml:space="preserve"> Model</w:t>
      </w:r>
      <w:r>
        <w:t xml:space="preserve"> Diagram.</w:t>
      </w:r>
    </w:p>
    <w:p w14:paraId="79005E0C" w14:textId="77777777" w:rsidR="00695F38" w:rsidRDefault="003D1B8D" w:rsidP="00695F38">
      <w:pPr>
        <w:pStyle w:val="ITSNormal"/>
        <w:keepNext/>
      </w:pPr>
      <w:r>
        <w:rPr>
          <w:noProof/>
          <w:lang w:eastAsia="en-GB"/>
        </w:rPr>
        <w:drawing>
          <wp:inline distT="0" distB="0" distL="0" distR="0" wp14:anchorId="010394EA" wp14:editId="3AEA58A0">
            <wp:extent cx="5731510" cy="48310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1920"/>
                    <a:stretch/>
                  </pic:blipFill>
                  <pic:spPr bwMode="auto">
                    <a:xfrm>
                      <a:off x="0" y="0"/>
                      <a:ext cx="5731510" cy="4831080"/>
                    </a:xfrm>
                    <a:prstGeom prst="rect">
                      <a:avLst/>
                    </a:prstGeom>
                    <a:ln>
                      <a:noFill/>
                    </a:ln>
                    <a:extLst>
                      <a:ext uri="{53640926-AAD7-44D8-BBD7-CCE9431645EC}">
                        <a14:shadowObscured xmlns:a14="http://schemas.microsoft.com/office/drawing/2010/main"/>
                      </a:ext>
                    </a:extLst>
                  </pic:spPr>
                </pic:pic>
              </a:graphicData>
            </a:graphic>
          </wp:inline>
        </w:drawing>
      </w:r>
    </w:p>
    <w:p w14:paraId="54A8CE82" w14:textId="043CD09C" w:rsidR="000F3A9C" w:rsidRDefault="00695F38" w:rsidP="00695F38">
      <w:pPr>
        <w:pStyle w:val="Caption"/>
        <w:jc w:val="both"/>
      </w:pPr>
      <w:bookmarkStart w:id="2" w:name="_Toc535112405"/>
      <w:r>
        <w:t xml:space="preserve">Figure </w:t>
      </w:r>
      <w:r w:rsidR="0056611C">
        <w:rPr>
          <w:noProof/>
        </w:rPr>
        <w:fldChar w:fldCharType="begin"/>
      </w:r>
      <w:r w:rsidR="0056611C">
        <w:rPr>
          <w:noProof/>
        </w:rPr>
        <w:instrText xml:space="preserve"> SEQ Figure \* ARABIC </w:instrText>
      </w:r>
      <w:r w:rsidR="0056611C">
        <w:rPr>
          <w:noProof/>
        </w:rPr>
        <w:fldChar w:fldCharType="separate"/>
      </w:r>
      <w:r>
        <w:rPr>
          <w:noProof/>
        </w:rPr>
        <w:t>2</w:t>
      </w:r>
      <w:r w:rsidR="0056611C">
        <w:rPr>
          <w:noProof/>
        </w:rPr>
        <w:fldChar w:fldCharType="end"/>
      </w:r>
      <w:r>
        <w:t xml:space="preserve"> DFD Outlining BYOD Architecture</w:t>
      </w:r>
      <w:bookmarkEnd w:id="2"/>
    </w:p>
    <w:p w14:paraId="39E2A995" w14:textId="77777777" w:rsidR="00695F38" w:rsidRDefault="00695F38" w:rsidP="003D1B8D">
      <w:pPr>
        <w:pStyle w:val="ITSNormal"/>
      </w:pPr>
    </w:p>
    <w:p w14:paraId="108B43F5" w14:textId="77777777" w:rsidR="00695F38" w:rsidRDefault="00695F38" w:rsidP="003D1B8D">
      <w:pPr>
        <w:pStyle w:val="ITSNormal"/>
      </w:pPr>
    </w:p>
    <w:p w14:paraId="1F663D49" w14:textId="77777777" w:rsidR="00695F38" w:rsidRDefault="00695F38" w:rsidP="003D1B8D">
      <w:pPr>
        <w:pStyle w:val="ITSNormal"/>
      </w:pPr>
    </w:p>
    <w:p w14:paraId="1C49CD4B" w14:textId="77777777" w:rsidR="00695F38" w:rsidRDefault="00695F38" w:rsidP="003D1B8D">
      <w:pPr>
        <w:pStyle w:val="ITSNormal"/>
      </w:pPr>
    </w:p>
    <w:p w14:paraId="250238AD" w14:textId="77777777" w:rsidR="00695F38" w:rsidRDefault="00695F38" w:rsidP="003D1B8D">
      <w:pPr>
        <w:pStyle w:val="ITSNormal"/>
      </w:pPr>
    </w:p>
    <w:p w14:paraId="2FA6866D" w14:textId="77777777" w:rsidR="00695F38" w:rsidRDefault="00695F38" w:rsidP="003D1B8D">
      <w:pPr>
        <w:pStyle w:val="ITSNormal"/>
      </w:pPr>
    </w:p>
    <w:p w14:paraId="7B8FD78D" w14:textId="227FD8A5" w:rsidR="00E04626" w:rsidRDefault="00E04626" w:rsidP="003D1B8D">
      <w:pPr>
        <w:pStyle w:val="ITSNormal"/>
      </w:pPr>
      <w:r>
        <w:lastRenderedPageBreak/>
        <w:t>DFD definitions are as follows:</w:t>
      </w:r>
    </w:p>
    <w:p w14:paraId="78D08F3E" w14:textId="77777777" w:rsidR="00E04626" w:rsidRDefault="00E04626" w:rsidP="00E04626">
      <w:pPr>
        <w:pStyle w:val="ITSNormal"/>
      </w:pPr>
      <w:r>
        <w:t>- Employee / customer / manager details include name, e-mail + other personal details used in the registration process.</w:t>
      </w:r>
    </w:p>
    <w:p w14:paraId="486C6BF8" w14:textId="77777777" w:rsidR="00E04626" w:rsidRDefault="00E04626" w:rsidP="00E04626">
      <w:pPr>
        <w:pStyle w:val="ITSNormal"/>
      </w:pPr>
      <w:r>
        <w:t>- Employee / customer / manager credentials are e-mail and password.</w:t>
      </w:r>
    </w:p>
    <w:p w14:paraId="6D770602" w14:textId="77777777" w:rsidR="001E57E4" w:rsidRDefault="00E04626" w:rsidP="00E04626">
      <w:pPr>
        <w:pStyle w:val="ITSNormal"/>
      </w:pPr>
      <w:r>
        <w:t>- Resources include access to the company intranet, e-mail, webpages, software and other online resources.</w:t>
      </w:r>
    </w:p>
    <w:p w14:paraId="31E32818" w14:textId="4D192799" w:rsidR="00C94A72" w:rsidRDefault="001E57E4" w:rsidP="00E04626">
      <w:pPr>
        <w:pStyle w:val="ITSNormal"/>
      </w:pPr>
      <w:r>
        <w:t>- Permissions are provided depending on the access level of a user. Customers are lowest level with only extranet access, IT technicians have highest level, with access to all resources.</w:t>
      </w:r>
      <w:r w:rsidR="00C94A72">
        <w:br w:type="page"/>
      </w:r>
    </w:p>
    <w:p w14:paraId="4CE7750D" w14:textId="5F43D756" w:rsidR="00CD78AF" w:rsidRDefault="00DA6745" w:rsidP="00C94A72">
      <w:pPr>
        <w:pStyle w:val="ITSHeading1"/>
      </w:pPr>
      <w:r>
        <w:lastRenderedPageBreak/>
        <w:t>4</w:t>
      </w:r>
      <w:r w:rsidR="00C94A72">
        <w:t>. BYOD Advantages &amp; Disadvantages</w:t>
      </w:r>
    </w:p>
    <w:p w14:paraId="038246EF" w14:textId="23C8F89D" w:rsidR="00607054" w:rsidRPr="00EE41C1" w:rsidRDefault="00607054" w:rsidP="00EE41C1">
      <w:pPr>
        <w:pStyle w:val="ITSNormal"/>
      </w:pPr>
    </w:p>
    <w:p w14:paraId="6FF665B1" w14:textId="18EDC954" w:rsidR="00C34F8A" w:rsidRDefault="00C34F8A" w:rsidP="00C34F8A">
      <w:pPr>
        <w:pStyle w:val="ITSNormal"/>
      </w:pPr>
      <w:r>
        <w:t xml:space="preserve">BYOD, when implemented correctly, can serve a number of improvements to productivity within a company. After researching what kinds of perks and risks BYOD poses, a number of sources have been compiled and will be detailed below. </w:t>
      </w:r>
      <w:r w:rsidR="00FC5B45">
        <w:t>B</w:t>
      </w:r>
      <w:r>
        <w:t>enefits include:</w:t>
      </w:r>
    </w:p>
    <w:p w14:paraId="74E81765" w14:textId="06D67402" w:rsidR="00C34F8A" w:rsidRDefault="00C34F8A" w:rsidP="00C34F8A">
      <w:pPr>
        <w:pStyle w:val="ITSNormal"/>
      </w:pPr>
    </w:p>
    <w:p w14:paraId="6C2D1D02" w14:textId="62C2FAF8" w:rsidR="00C34F8A" w:rsidRDefault="00C34F8A" w:rsidP="00C34F8A">
      <w:pPr>
        <w:pStyle w:val="ITSNormal"/>
        <w:numPr>
          <w:ilvl w:val="0"/>
          <w:numId w:val="9"/>
        </w:numPr>
      </w:pPr>
      <w:r>
        <w:t>Cut costs for the company, where equipment</w:t>
      </w:r>
      <w:r w:rsidR="00FB169C">
        <w:t xml:space="preserve"> and software</w:t>
      </w:r>
      <w:r>
        <w:t xml:space="preserve"> doesn’t need to be provided</w:t>
      </w:r>
      <w:r w:rsidR="00FB169C">
        <w:t xml:space="preserve"> to employees, in addition to less maintenance costs.</w:t>
      </w:r>
    </w:p>
    <w:p w14:paraId="2D97D1C0" w14:textId="182ADCA3" w:rsidR="00C34F8A" w:rsidRDefault="00C34F8A" w:rsidP="00C34F8A">
      <w:pPr>
        <w:pStyle w:val="ITSNormal"/>
        <w:numPr>
          <w:ilvl w:val="0"/>
          <w:numId w:val="9"/>
        </w:numPr>
      </w:pPr>
      <w:r>
        <w:t xml:space="preserve">More money to spend on content – an article written by Margery Weinstein </w:t>
      </w:r>
      <w:sdt>
        <w:sdtPr>
          <w:id w:val="-1137576421"/>
          <w:citation/>
        </w:sdtPr>
        <w:sdtEndPr/>
        <w:sdtContent>
          <w:r>
            <w:fldChar w:fldCharType="begin"/>
          </w:r>
          <w:r>
            <w:instrText xml:space="preserve"> CITATION Mar13 \l 2057 </w:instrText>
          </w:r>
          <w:r>
            <w:fldChar w:fldCharType="separate"/>
          </w:r>
          <w:r w:rsidRPr="00C34F8A">
            <w:rPr>
              <w:noProof/>
            </w:rPr>
            <w:t>[4]</w:t>
          </w:r>
          <w:r>
            <w:fldChar w:fldCharType="end"/>
          </w:r>
        </w:sdtContent>
      </w:sdt>
      <w:r>
        <w:t xml:space="preserve"> suggests that companies that spend less on equipment (i.e. content delivery</w:t>
      </w:r>
      <w:r w:rsidR="008874C5">
        <w:t>) can invest more in the actual content they want employees to work on, or money can be invested in training elsewhere.</w:t>
      </w:r>
    </w:p>
    <w:p w14:paraId="3F5F1515" w14:textId="648B635A" w:rsidR="008874C5" w:rsidRDefault="00C03FE6" w:rsidP="00C34F8A">
      <w:pPr>
        <w:pStyle w:val="ITSNormal"/>
        <w:numPr>
          <w:ilvl w:val="0"/>
          <w:numId w:val="9"/>
        </w:numPr>
      </w:pPr>
      <w:r>
        <w:t xml:space="preserve">A study done by </w:t>
      </w:r>
      <w:r w:rsidR="006D16DF">
        <w:t xml:space="preserve">BT, which was analysed in an article </w:t>
      </w:r>
      <w:sdt>
        <w:sdtPr>
          <w:id w:val="587964130"/>
          <w:citation/>
        </w:sdtPr>
        <w:sdtEndPr/>
        <w:sdtContent>
          <w:r w:rsidR="006D16DF">
            <w:fldChar w:fldCharType="begin"/>
          </w:r>
          <w:r w:rsidR="006D16DF">
            <w:instrText xml:space="preserve"> CITATION BYO12 \l 2057 </w:instrText>
          </w:r>
          <w:r w:rsidR="006D16DF">
            <w:fldChar w:fldCharType="separate"/>
          </w:r>
          <w:r w:rsidR="006D16DF" w:rsidRPr="006D16DF">
            <w:rPr>
              <w:noProof/>
            </w:rPr>
            <w:t>[5]</w:t>
          </w:r>
          <w:r w:rsidR="006D16DF">
            <w:fldChar w:fldCharType="end"/>
          </w:r>
        </w:sdtContent>
      </w:sdt>
      <w:r w:rsidR="006D16DF">
        <w:t xml:space="preserve"> suggests employees who work from their own device are more flexible, leading to </w:t>
      </w:r>
      <w:r w:rsidR="003B4BA5">
        <w:t>higher productivity in employees who use BYOD.</w:t>
      </w:r>
    </w:p>
    <w:p w14:paraId="526F63A3" w14:textId="79767BB0" w:rsidR="003B4BA5" w:rsidRDefault="001F3A2E" w:rsidP="00C34F8A">
      <w:pPr>
        <w:pStyle w:val="ITSNormal"/>
        <w:numPr>
          <w:ilvl w:val="0"/>
          <w:numId w:val="9"/>
        </w:numPr>
      </w:pPr>
      <w:r>
        <w:t xml:space="preserve">According to an article by Simmons </w:t>
      </w:r>
      <w:sdt>
        <w:sdtPr>
          <w:id w:val="1746528089"/>
          <w:citation/>
        </w:sdtPr>
        <w:sdtEndPr/>
        <w:sdtContent>
          <w:r>
            <w:fldChar w:fldCharType="begin"/>
          </w:r>
          <w:r>
            <w:instrText xml:space="preserve"> CITATION Tri14 \l 2057 </w:instrText>
          </w:r>
          <w:r>
            <w:fldChar w:fldCharType="separate"/>
          </w:r>
          <w:r w:rsidRPr="001F3A2E">
            <w:rPr>
              <w:noProof/>
            </w:rPr>
            <w:t>[6]</w:t>
          </w:r>
          <w:r>
            <w:fldChar w:fldCharType="end"/>
          </w:r>
        </w:sdtContent>
      </w:sdt>
      <w:r>
        <w:t xml:space="preserve"> BYOD devices </w:t>
      </w:r>
      <w:r w:rsidRPr="001F3A2E">
        <w:t xml:space="preserve">are </w:t>
      </w:r>
      <w:r>
        <w:t>“</w:t>
      </w:r>
      <w:r w:rsidRPr="001F3A2E">
        <w:t>invariably more advanced than anything the organisation could afford or issue</w:t>
      </w:r>
      <w:r>
        <w:t>”, meaning an employee can work more effectively on their own device compared to cheaper issued devices from the company.</w:t>
      </w:r>
    </w:p>
    <w:p w14:paraId="517410A3" w14:textId="64C3C772" w:rsidR="001F3A2E" w:rsidRDefault="00B10BF9" w:rsidP="00C34F8A">
      <w:pPr>
        <w:pStyle w:val="ITSNormal"/>
        <w:numPr>
          <w:ilvl w:val="0"/>
          <w:numId w:val="9"/>
        </w:numPr>
      </w:pPr>
      <w:r>
        <w:t>The company IT dept. will have less strain put on them</w:t>
      </w:r>
      <w:r w:rsidR="00214BFC">
        <w:t xml:space="preserve"> in regards to maintaining their IT systems</w:t>
      </w:r>
      <w:r>
        <w:t xml:space="preserve">. When researching advantages of BYOD, a website </w:t>
      </w:r>
      <w:sdt>
        <w:sdtPr>
          <w:id w:val="1843275241"/>
          <w:citation/>
        </w:sdtPr>
        <w:sdtEndPr/>
        <w:sdtContent>
          <w:r>
            <w:fldChar w:fldCharType="begin"/>
          </w:r>
          <w:r>
            <w:instrText xml:space="preserve"> CITATION The17 \l 2057 </w:instrText>
          </w:r>
          <w:r>
            <w:fldChar w:fldCharType="separate"/>
          </w:r>
          <w:r w:rsidRPr="00B10BF9">
            <w:rPr>
              <w:noProof/>
            </w:rPr>
            <w:t>[7]</w:t>
          </w:r>
          <w:r>
            <w:fldChar w:fldCharType="end"/>
          </w:r>
        </w:sdtContent>
      </w:sdt>
      <w:r>
        <w:t xml:space="preserve"> highlighted that </w:t>
      </w:r>
      <w:r w:rsidR="00214BFC">
        <w:t>if a device were owned by an employee rather than provided by the company, they are more likely to be conscious of security risks.</w:t>
      </w:r>
    </w:p>
    <w:p w14:paraId="45C73A41" w14:textId="0712A14A" w:rsidR="00214BFC" w:rsidRDefault="00214BFC" w:rsidP="00214BFC">
      <w:pPr>
        <w:pStyle w:val="ITSNormal"/>
      </w:pPr>
    </w:p>
    <w:p w14:paraId="6EAF29E3" w14:textId="77777777" w:rsidR="00FB169C" w:rsidRDefault="00FB169C" w:rsidP="00214BFC">
      <w:pPr>
        <w:pStyle w:val="ITSNormal"/>
      </w:pPr>
    </w:p>
    <w:p w14:paraId="4401297E" w14:textId="77777777" w:rsidR="00FB169C" w:rsidRDefault="00FB169C" w:rsidP="00214BFC">
      <w:pPr>
        <w:pStyle w:val="ITSNormal"/>
      </w:pPr>
    </w:p>
    <w:p w14:paraId="3EC794F3" w14:textId="77777777" w:rsidR="00FB169C" w:rsidRDefault="00FB169C" w:rsidP="00214BFC">
      <w:pPr>
        <w:pStyle w:val="ITSNormal"/>
      </w:pPr>
    </w:p>
    <w:p w14:paraId="70C246E8" w14:textId="02791ABF" w:rsidR="00214BFC" w:rsidRDefault="00214BFC" w:rsidP="00214BFC">
      <w:pPr>
        <w:pStyle w:val="ITSNormal"/>
      </w:pPr>
      <w:r>
        <w:lastRenderedPageBreak/>
        <w:t xml:space="preserve">BYOD isn’t all perks – security issues are a big issue for any company looking to integrate employee devices into the network. Some </w:t>
      </w:r>
      <w:r w:rsidR="00FC5B45">
        <w:t>of those</w:t>
      </w:r>
      <w:r>
        <w:t xml:space="preserve"> include:</w:t>
      </w:r>
    </w:p>
    <w:p w14:paraId="13D010FE" w14:textId="30289ACB" w:rsidR="00214BFC" w:rsidRDefault="00214BFC" w:rsidP="00214BFC">
      <w:pPr>
        <w:pStyle w:val="ITSNormal"/>
      </w:pPr>
    </w:p>
    <w:p w14:paraId="20C73244" w14:textId="32C4E75E" w:rsidR="00214BFC" w:rsidRDefault="00214BFC" w:rsidP="00214BFC">
      <w:pPr>
        <w:pStyle w:val="ITSNormal"/>
        <w:numPr>
          <w:ilvl w:val="0"/>
          <w:numId w:val="10"/>
        </w:numPr>
      </w:pPr>
      <w:r>
        <w:t xml:space="preserve">Server side security measures – a website </w:t>
      </w:r>
      <w:sdt>
        <w:sdtPr>
          <w:id w:val="-2057541364"/>
          <w:citation/>
        </w:sdtPr>
        <w:sdtEndPr/>
        <w:sdtContent>
          <w:r>
            <w:fldChar w:fldCharType="begin"/>
          </w:r>
          <w:r>
            <w:instrText xml:space="preserve"> CITATION THE19 \l 2057 </w:instrText>
          </w:r>
          <w:r>
            <w:fldChar w:fldCharType="separate"/>
          </w:r>
          <w:r w:rsidRPr="00214BFC">
            <w:rPr>
              <w:noProof/>
            </w:rPr>
            <w:t>[8]</w:t>
          </w:r>
          <w:r>
            <w:fldChar w:fldCharType="end"/>
          </w:r>
        </w:sdtContent>
      </w:sdt>
      <w:r>
        <w:t xml:space="preserve"> describes employee devices being harder to control and monitor, therefore more measures will need to be considered and implemented on the company’s end to ensure no harm is done, intentionally or not.</w:t>
      </w:r>
    </w:p>
    <w:p w14:paraId="46ECD717" w14:textId="24450A87" w:rsidR="00214BFC" w:rsidRDefault="00E1461A" w:rsidP="00E1461A">
      <w:pPr>
        <w:pStyle w:val="ITSNormal"/>
        <w:numPr>
          <w:ilvl w:val="0"/>
          <w:numId w:val="10"/>
        </w:numPr>
      </w:pPr>
      <w:r>
        <w:t xml:space="preserve">Legal liability – an article by Chris Rose </w:t>
      </w:r>
      <w:sdt>
        <w:sdtPr>
          <w:id w:val="-912087863"/>
          <w:citation/>
        </w:sdtPr>
        <w:sdtEndPr/>
        <w:sdtContent>
          <w:r>
            <w:fldChar w:fldCharType="begin"/>
          </w:r>
          <w:r>
            <w:instrText xml:space="preserve"> CITATION Chr13 \l 2057 </w:instrText>
          </w:r>
          <w:r>
            <w:fldChar w:fldCharType="separate"/>
          </w:r>
          <w:r w:rsidRPr="00E1461A">
            <w:rPr>
              <w:noProof/>
            </w:rPr>
            <w:t>[9]</w:t>
          </w:r>
          <w:r>
            <w:fldChar w:fldCharType="end"/>
          </w:r>
        </w:sdtContent>
      </w:sdt>
      <w:r>
        <w:t xml:space="preserve"> poses the question “If a BYOD device that has thousands of customer's personal and confidential credit information is lost or stolen, is it the company or is it the employee who is liable?” which is very hard to answer, as many factors can play into where this responsibility lies.</w:t>
      </w:r>
      <w:r w:rsidR="002A268B">
        <w:t xml:space="preserve"> </w:t>
      </w:r>
      <w:r w:rsidR="00FB169C">
        <w:t>A strong BYOD framework will attempt to account for as many scenarios as possible.</w:t>
      </w:r>
    </w:p>
    <w:p w14:paraId="07B19372" w14:textId="39CC5C09" w:rsidR="00E41D1C" w:rsidRDefault="00055699" w:rsidP="00E1461A">
      <w:pPr>
        <w:pStyle w:val="ITSNormal"/>
        <w:numPr>
          <w:ilvl w:val="0"/>
          <w:numId w:val="10"/>
        </w:numPr>
      </w:pPr>
      <w:r>
        <w:t>Employees may attempt to bypass restrictions or policies set in place. According to a s</w:t>
      </w:r>
      <w:r w:rsidR="008759A4">
        <w:t>tudy</w:t>
      </w:r>
      <w:r>
        <w:t xml:space="preserve"> analysed by Gordon Thomson</w:t>
      </w:r>
      <w:r w:rsidR="008759A4">
        <w:t xml:space="preserve"> </w:t>
      </w:r>
      <w:sdt>
        <w:sdtPr>
          <w:id w:val="1895690625"/>
          <w:citation/>
        </w:sdtPr>
        <w:sdtEndPr/>
        <w:sdtContent>
          <w:r w:rsidR="008759A4">
            <w:fldChar w:fldCharType="begin"/>
          </w:r>
          <w:r w:rsidR="008759A4">
            <w:instrText xml:space="preserve"> CITATION Gor12 \l 2057 </w:instrText>
          </w:r>
          <w:r w:rsidR="008759A4">
            <w:fldChar w:fldCharType="separate"/>
          </w:r>
          <w:r w:rsidR="008759A4" w:rsidRPr="008759A4">
            <w:rPr>
              <w:noProof/>
            </w:rPr>
            <w:t>[10]</w:t>
          </w:r>
          <w:r w:rsidR="008759A4">
            <w:fldChar w:fldCharType="end"/>
          </w:r>
        </w:sdtContent>
      </w:sdt>
      <w:r w:rsidR="008759A4">
        <w:t>, “t</w:t>
      </w:r>
      <w:r w:rsidR="008759A4" w:rsidRPr="008759A4">
        <w:t>hree out of four employees surveyed believe their companies should allow them to access social media and personal sites with their work-issued devices. Additionally, 40% of college students said they would break a company's social media rules</w:t>
      </w:r>
      <w:r w:rsidR="008759A4">
        <w:t xml:space="preserve">” – this hints at potential disruption within </w:t>
      </w:r>
      <w:r w:rsidR="001E57E4">
        <w:t>the</w:t>
      </w:r>
      <w:r w:rsidR="008759A4">
        <w:t xml:space="preserve"> workplace, depending on how strict the policies </w:t>
      </w:r>
      <w:r w:rsidR="000E5732">
        <w:t>are.</w:t>
      </w:r>
    </w:p>
    <w:p w14:paraId="097E9E18" w14:textId="77777777" w:rsidR="00E41D1C" w:rsidRDefault="00E41D1C">
      <w:pPr>
        <w:rPr>
          <w:rFonts w:ascii="Times New Roman" w:hAnsi="Times New Roman"/>
          <w:sz w:val="24"/>
        </w:rPr>
      </w:pPr>
      <w:r>
        <w:br w:type="page"/>
      </w:r>
    </w:p>
    <w:p w14:paraId="427260DD" w14:textId="1E4748A9" w:rsidR="00E41D1C" w:rsidRDefault="00DA6745" w:rsidP="00E41D1C">
      <w:pPr>
        <w:pStyle w:val="ITSHeading1"/>
      </w:pPr>
      <w:r>
        <w:lastRenderedPageBreak/>
        <w:t>5</w:t>
      </w:r>
      <w:r w:rsidR="00E41D1C">
        <w:t>. Conclusion</w:t>
      </w:r>
    </w:p>
    <w:p w14:paraId="22161A5F" w14:textId="77777777" w:rsidR="00B66DBF" w:rsidRDefault="00B66DBF"/>
    <w:p w14:paraId="5E342E58" w14:textId="77777777" w:rsidR="004509A7" w:rsidRDefault="00B66DBF" w:rsidP="00B66DBF">
      <w:pPr>
        <w:pStyle w:val="ITSNormal"/>
      </w:pPr>
      <w:r>
        <w:t xml:space="preserve">The issues brought up through BYOD are countered by the measures set in place by the framework </w:t>
      </w:r>
      <w:r w:rsidR="00EE41C1">
        <w:t>outlined</w:t>
      </w:r>
      <w:r>
        <w:t xml:space="preserve">. The BYOD policy, in tandem with the </w:t>
      </w:r>
      <w:r w:rsidR="00EE41C1">
        <w:t>AirWatch</w:t>
      </w:r>
      <w:r>
        <w:t xml:space="preserve"> will </w:t>
      </w:r>
      <w:r w:rsidR="00EE41C1">
        <w:t>define</w:t>
      </w:r>
      <w:r>
        <w:t xml:space="preserve"> what data a user can access in the network. In the event </w:t>
      </w:r>
      <w:r w:rsidR="00B425EA">
        <w:t>data is accessed without authorization, or it is leaked / at risk of leaking, the</w:t>
      </w:r>
      <w:r w:rsidR="00EE41C1">
        <w:t xml:space="preserve"> AirWatch</w:t>
      </w:r>
      <w:r w:rsidR="00B425EA">
        <w:t xml:space="preserve"> set in place can remotely wipe devices. If a device is used inappropriately, AirWatch can pick up on this and take control, however the BYOD policy only protects employees who follow it, therefore actin against it will be a deterrent. AirWatch will cover </w:t>
      </w:r>
      <w:r w:rsidR="00EE41C1">
        <w:t xml:space="preserve">multiple operating systems, including the popular choices – Windows, macOS, iOS, Android and Chrome OS, and the devices that support these OS’s are covered by the BYOD policy. Software within user devices cannot be directly controlled, however any that require network access can be monitored or restricted by AirWatch. </w:t>
      </w:r>
    </w:p>
    <w:p w14:paraId="73EC5F9D" w14:textId="355EBAA9" w:rsidR="00E41D1C" w:rsidRDefault="004509A7" w:rsidP="00B66DBF">
      <w:pPr>
        <w:pStyle w:val="ITSNormal"/>
        <w:rPr>
          <w:rFonts w:eastAsiaTheme="majorEastAsia" w:cs="Times New Roman"/>
          <w:sz w:val="32"/>
          <w:szCs w:val="32"/>
          <w:lang w:val="en-US"/>
        </w:rPr>
      </w:pPr>
      <w:r>
        <w:t>Further work could be done to establish a more robust policy, e.g. more scenarios outlined to protect against risks. More research into MDM solutions could also be done to make a more well-informed decision on which to implement.</w:t>
      </w:r>
      <w:r w:rsidR="00E41D1C">
        <w:br w:type="page"/>
      </w:r>
    </w:p>
    <w:p w14:paraId="4F0E9B31" w14:textId="3AA5F6D3" w:rsidR="00FB169C" w:rsidRDefault="00DA6745" w:rsidP="00E41D1C">
      <w:pPr>
        <w:pStyle w:val="ITSHeading1"/>
      </w:pPr>
      <w:r>
        <w:lastRenderedPageBreak/>
        <w:t>6</w:t>
      </w:r>
      <w:r w:rsidR="00E41D1C">
        <w:t>. References</w:t>
      </w:r>
    </w:p>
    <w:sdt>
      <w:sdtPr>
        <w:id w:val="1024128269"/>
        <w:docPartObj>
          <w:docPartGallery w:val="Bibliographies"/>
          <w:docPartUnique/>
        </w:docPartObj>
      </w:sdtPr>
      <w:sdtEndPr/>
      <w:sdtContent>
        <w:p w14:paraId="65386559" w14:textId="2B386DBA" w:rsidR="00C8586D" w:rsidRDefault="00C8586D" w:rsidP="00C8586D">
          <w:pPr>
            <w:pStyle w:val="ITSNormal"/>
          </w:pPr>
        </w:p>
        <w:sdt>
          <w:sdtPr>
            <w:id w:val="-573587230"/>
            <w:bibliography/>
          </w:sdtPr>
          <w:sdtEndPr/>
          <w:sdtContent>
            <w:p w14:paraId="52518B05" w14:textId="77777777" w:rsidR="00C8586D" w:rsidRDefault="00C8586D" w:rsidP="00C8586D">
              <w:pPr>
                <w:pStyle w:val="ITSNormal"/>
                <w:rPr>
                  <w:noProof/>
                </w:rPr>
              </w:pPr>
              <w:r>
                <w:fldChar w:fldCharType="begin"/>
              </w:r>
              <w:r w:rsidRPr="00C8586D">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C8586D" w14:paraId="5567A382" w14:textId="77777777">
                <w:trPr>
                  <w:divId w:val="328098800"/>
                  <w:tblCellSpacing w:w="15" w:type="dxa"/>
                </w:trPr>
                <w:tc>
                  <w:tcPr>
                    <w:tcW w:w="50" w:type="pct"/>
                    <w:hideMark/>
                  </w:tcPr>
                  <w:p w14:paraId="099D5833" w14:textId="23C4DCA6" w:rsidR="00C8586D" w:rsidRDefault="00C8586D" w:rsidP="00C8586D">
                    <w:pPr>
                      <w:pStyle w:val="ITSNormal"/>
                      <w:rPr>
                        <w:noProof/>
                        <w:szCs w:val="24"/>
                        <w:lang w:val="en-US"/>
                      </w:rPr>
                    </w:pPr>
                    <w:r>
                      <w:rPr>
                        <w:noProof/>
                        <w:lang w:val="en-US"/>
                      </w:rPr>
                      <w:t xml:space="preserve">[1] </w:t>
                    </w:r>
                  </w:p>
                </w:tc>
                <w:tc>
                  <w:tcPr>
                    <w:tcW w:w="0" w:type="auto"/>
                    <w:hideMark/>
                  </w:tcPr>
                  <w:p w14:paraId="744D529F" w14:textId="77777777" w:rsidR="00C8586D" w:rsidRDefault="00C8586D" w:rsidP="00C8586D">
                    <w:pPr>
                      <w:pStyle w:val="ITSNormal"/>
                      <w:rPr>
                        <w:noProof/>
                        <w:lang w:val="en-US"/>
                      </w:rPr>
                    </w:pPr>
                    <w:r>
                      <w:rPr>
                        <w:noProof/>
                        <w:lang w:val="en-US"/>
                      </w:rPr>
                      <w:t>M. Berry, "Company XYZ: BYOD Policy," IT Manager Daily, 2018. [Online]. Available: http://www.itmanagerdaily.com/byod-policy-template/. [Accessed 22 November 2018].</w:t>
                    </w:r>
                  </w:p>
                </w:tc>
              </w:tr>
              <w:tr w:rsidR="00C8586D" w14:paraId="1D86E252" w14:textId="77777777">
                <w:trPr>
                  <w:divId w:val="328098800"/>
                  <w:tblCellSpacing w:w="15" w:type="dxa"/>
                </w:trPr>
                <w:tc>
                  <w:tcPr>
                    <w:tcW w:w="50" w:type="pct"/>
                    <w:hideMark/>
                  </w:tcPr>
                  <w:p w14:paraId="03F894E9" w14:textId="77777777" w:rsidR="00C8586D" w:rsidRDefault="00C8586D" w:rsidP="00C8586D">
                    <w:pPr>
                      <w:pStyle w:val="ITSNormal"/>
                      <w:rPr>
                        <w:noProof/>
                        <w:lang w:val="en-US"/>
                      </w:rPr>
                    </w:pPr>
                    <w:r>
                      <w:rPr>
                        <w:noProof/>
                        <w:lang w:val="en-US"/>
                      </w:rPr>
                      <w:t xml:space="preserve">[2] </w:t>
                    </w:r>
                  </w:p>
                </w:tc>
                <w:tc>
                  <w:tcPr>
                    <w:tcW w:w="0" w:type="auto"/>
                    <w:hideMark/>
                  </w:tcPr>
                  <w:p w14:paraId="72756A96" w14:textId="77777777" w:rsidR="00C8586D" w:rsidRDefault="00C8586D" w:rsidP="00C8586D">
                    <w:pPr>
                      <w:pStyle w:val="ITSNormal"/>
                      <w:rPr>
                        <w:noProof/>
                        <w:lang w:val="en-US"/>
                      </w:rPr>
                    </w:pPr>
                    <w:r>
                      <w:rPr>
                        <w:noProof/>
                        <w:lang w:val="en-US"/>
                      </w:rPr>
                      <w:t>Unknown, "BYOD Acceptable Use Policy," [Online]. Available: https://www.nlc.org/sites/default/files/users/user118/Handout_for_app--BYOD_Acceptable_Use_Policy_Template%5B1%5D.pdf. [Accessed 22 November 2018].</w:t>
                    </w:r>
                  </w:p>
                </w:tc>
              </w:tr>
              <w:tr w:rsidR="00C8586D" w14:paraId="63495D97" w14:textId="77777777">
                <w:trPr>
                  <w:divId w:val="328098800"/>
                  <w:tblCellSpacing w:w="15" w:type="dxa"/>
                </w:trPr>
                <w:tc>
                  <w:tcPr>
                    <w:tcW w:w="50" w:type="pct"/>
                    <w:hideMark/>
                  </w:tcPr>
                  <w:p w14:paraId="5AA537EF" w14:textId="77777777" w:rsidR="00C8586D" w:rsidRDefault="00C8586D" w:rsidP="00C8586D">
                    <w:pPr>
                      <w:pStyle w:val="ITSNormal"/>
                      <w:rPr>
                        <w:noProof/>
                        <w:lang w:val="en-US"/>
                      </w:rPr>
                    </w:pPr>
                    <w:r>
                      <w:rPr>
                        <w:noProof/>
                        <w:lang w:val="en-US"/>
                      </w:rPr>
                      <w:t xml:space="preserve">[3] </w:t>
                    </w:r>
                  </w:p>
                </w:tc>
                <w:tc>
                  <w:tcPr>
                    <w:tcW w:w="0" w:type="auto"/>
                    <w:hideMark/>
                  </w:tcPr>
                  <w:p w14:paraId="0F5FA4FE" w14:textId="77777777" w:rsidR="00C8586D" w:rsidRDefault="00C8586D" w:rsidP="00C8586D">
                    <w:pPr>
                      <w:pStyle w:val="ITSNormal"/>
                      <w:rPr>
                        <w:noProof/>
                        <w:lang w:val="en-US"/>
                      </w:rPr>
                    </w:pPr>
                    <w:r>
                      <w:rPr>
                        <w:noProof/>
                        <w:lang w:val="en-US"/>
                      </w:rPr>
                      <w:t>J. Emspak, "When Does an Old Smartphone Become Unsafe to Use?," Tom's Guide, 9 April 2017. [Online]. Available: https://www.tomsguide.com/us/old-phones-unsafe,news-24846.html. [Accessed 6 January 2019].</w:t>
                    </w:r>
                  </w:p>
                </w:tc>
              </w:tr>
              <w:tr w:rsidR="00C8586D" w14:paraId="67AA622A" w14:textId="77777777">
                <w:trPr>
                  <w:divId w:val="328098800"/>
                  <w:tblCellSpacing w:w="15" w:type="dxa"/>
                </w:trPr>
                <w:tc>
                  <w:tcPr>
                    <w:tcW w:w="50" w:type="pct"/>
                    <w:hideMark/>
                  </w:tcPr>
                  <w:p w14:paraId="10986856" w14:textId="77777777" w:rsidR="00C8586D" w:rsidRDefault="00C8586D" w:rsidP="00C8586D">
                    <w:pPr>
                      <w:pStyle w:val="ITSNormal"/>
                      <w:rPr>
                        <w:noProof/>
                        <w:lang w:val="en-US"/>
                      </w:rPr>
                    </w:pPr>
                    <w:r>
                      <w:rPr>
                        <w:noProof/>
                        <w:lang w:val="en-US"/>
                      </w:rPr>
                      <w:t xml:space="preserve">[4] </w:t>
                    </w:r>
                  </w:p>
                </w:tc>
                <w:tc>
                  <w:tcPr>
                    <w:tcW w:w="0" w:type="auto"/>
                    <w:hideMark/>
                  </w:tcPr>
                  <w:p w14:paraId="41E77619" w14:textId="77777777" w:rsidR="00C8586D" w:rsidRDefault="00C8586D" w:rsidP="00C8586D">
                    <w:pPr>
                      <w:pStyle w:val="ITSNormal"/>
                      <w:rPr>
                        <w:noProof/>
                        <w:lang w:val="en-US"/>
                      </w:rPr>
                    </w:pPr>
                    <w:r>
                      <w:rPr>
                        <w:noProof/>
                        <w:lang w:val="en-US"/>
                      </w:rPr>
                      <w:t>V. Beal, "MDM - mobile device management," Webopedia, [Online]. Available: https://www.webopedia.com/TERM/M/mobile_device_management.html. [Accessed 11 January 2019].</w:t>
                    </w:r>
                  </w:p>
                </w:tc>
              </w:tr>
              <w:tr w:rsidR="00C8586D" w14:paraId="0C5B260C" w14:textId="77777777">
                <w:trPr>
                  <w:divId w:val="328098800"/>
                  <w:tblCellSpacing w:w="15" w:type="dxa"/>
                </w:trPr>
                <w:tc>
                  <w:tcPr>
                    <w:tcW w:w="50" w:type="pct"/>
                    <w:hideMark/>
                  </w:tcPr>
                  <w:p w14:paraId="0E84D13C" w14:textId="77777777" w:rsidR="00C8586D" w:rsidRDefault="00C8586D" w:rsidP="00C8586D">
                    <w:pPr>
                      <w:pStyle w:val="ITSNormal"/>
                      <w:rPr>
                        <w:noProof/>
                        <w:lang w:val="en-US"/>
                      </w:rPr>
                    </w:pPr>
                    <w:r>
                      <w:rPr>
                        <w:noProof/>
                        <w:lang w:val="en-US"/>
                      </w:rPr>
                      <w:t xml:space="preserve">[5] </w:t>
                    </w:r>
                  </w:p>
                </w:tc>
                <w:tc>
                  <w:tcPr>
                    <w:tcW w:w="0" w:type="auto"/>
                    <w:hideMark/>
                  </w:tcPr>
                  <w:p w14:paraId="185B9476" w14:textId="77777777" w:rsidR="00C8586D" w:rsidRDefault="00C8586D" w:rsidP="00C8586D">
                    <w:pPr>
                      <w:pStyle w:val="ITSNormal"/>
                      <w:rPr>
                        <w:noProof/>
                        <w:lang w:val="en-US"/>
                      </w:rPr>
                    </w:pPr>
                    <w:r>
                      <w:rPr>
                        <w:noProof/>
                        <w:lang w:val="en-US"/>
                      </w:rPr>
                      <w:t>"20 Beest Mobile Device Management Software In 2019," Finances Online, [Online]. Available: https://financesonline.com/mobile-device-management/#vmware. [Accessed 12 January 2019].</w:t>
                    </w:r>
                  </w:p>
                </w:tc>
              </w:tr>
              <w:tr w:rsidR="00C8586D" w14:paraId="77407A81" w14:textId="77777777">
                <w:trPr>
                  <w:divId w:val="328098800"/>
                  <w:tblCellSpacing w:w="15" w:type="dxa"/>
                </w:trPr>
                <w:tc>
                  <w:tcPr>
                    <w:tcW w:w="50" w:type="pct"/>
                    <w:hideMark/>
                  </w:tcPr>
                  <w:p w14:paraId="1FCF5029" w14:textId="77777777" w:rsidR="00C8586D" w:rsidRDefault="00C8586D" w:rsidP="00C8586D">
                    <w:pPr>
                      <w:pStyle w:val="ITSNormal"/>
                      <w:rPr>
                        <w:noProof/>
                        <w:lang w:val="en-US"/>
                      </w:rPr>
                    </w:pPr>
                    <w:r>
                      <w:rPr>
                        <w:noProof/>
                        <w:lang w:val="en-US"/>
                      </w:rPr>
                      <w:t xml:space="preserve">[6] </w:t>
                    </w:r>
                  </w:p>
                </w:tc>
                <w:tc>
                  <w:tcPr>
                    <w:tcW w:w="0" w:type="auto"/>
                    <w:hideMark/>
                  </w:tcPr>
                  <w:p w14:paraId="6F42F867" w14:textId="77777777" w:rsidR="00C8586D" w:rsidRDefault="00C8586D" w:rsidP="00C8586D">
                    <w:pPr>
                      <w:pStyle w:val="ITSNormal"/>
                      <w:rPr>
                        <w:noProof/>
                        <w:lang w:val="en-US"/>
                      </w:rPr>
                    </w:pPr>
                    <w:r>
                      <w:rPr>
                        <w:noProof/>
                        <w:lang w:val="en-US"/>
                      </w:rPr>
                      <w:t>P. Ferril, "ManageEngine Mobile Device Manager Plus," PC Mag, 29 December 2017. [Online]. Available: https://uk.pcmag.com/cloud-services/82178/manageengine-mobile-device-manager-plus. [Accessed 12 January 2019].</w:t>
                    </w:r>
                  </w:p>
                </w:tc>
              </w:tr>
              <w:tr w:rsidR="00C8586D" w14:paraId="0F49262C" w14:textId="77777777">
                <w:trPr>
                  <w:divId w:val="328098800"/>
                  <w:tblCellSpacing w:w="15" w:type="dxa"/>
                </w:trPr>
                <w:tc>
                  <w:tcPr>
                    <w:tcW w:w="50" w:type="pct"/>
                    <w:hideMark/>
                  </w:tcPr>
                  <w:p w14:paraId="7FA8A710" w14:textId="77777777" w:rsidR="00C8586D" w:rsidRDefault="00C8586D" w:rsidP="00C8586D">
                    <w:pPr>
                      <w:pStyle w:val="ITSNormal"/>
                      <w:rPr>
                        <w:noProof/>
                        <w:lang w:val="en-US"/>
                      </w:rPr>
                    </w:pPr>
                    <w:r>
                      <w:rPr>
                        <w:noProof/>
                        <w:lang w:val="en-US"/>
                      </w:rPr>
                      <w:t xml:space="preserve">[7] </w:t>
                    </w:r>
                  </w:p>
                </w:tc>
                <w:tc>
                  <w:tcPr>
                    <w:tcW w:w="0" w:type="auto"/>
                    <w:hideMark/>
                  </w:tcPr>
                  <w:p w14:paraId="041E08ED" w14:textId="77777777" w:rsidR="00C8586D" w:rsidRDefault="00C8586D" w:rsidP="00C8586D">
                    <w:pPr>
                      <w:pStyle w:val="ITSNormal"/>
                      <w:rPr>
                        <w:noProof/>
                        <w:lang w:val="en-US"/>
                      </w:rPr>
                    </w:pPr>
                    <w:r>
                      <w:rPr>
                        <w:noProof/>
                        <w:lang w:val="en-US"/>
                      </w:rPr>
                      <w:t>C. Mercer, "The best mobile device management tools," Computer World UK, 3 September 2018. [Online]. Available: https://www.computerworlduk.com/galleries/mobile/best-mobile-device-management-software-3646856/. [Accessed 12 January 2019].</w:t>
                    </w:r>
                  </w:p>
                </w:tc>
              </w:tr>
              <w:tr w:rsidR="00C8586D" w14:paraId="4FAA4350" w14:textId="77777777">
                <w:trPr>
                  <w:divId w:val="328098800"/>
                  <w:tblCellSpacing w:w="15" w:type="dxa"/>
                </w:trPr>
                <w:tc>
                  <w:tcPr>
                    <w:tcW w:w="50" w:type="pct"/>
                    <w:hideMark/>
                  </w:tcPr>
                  <w:p w14:paraId="044A10B3" w14:textId="77777777" w:rsidR="00C8586D" w:rsidRDefault="00C8586D" w:rsidP="00C8586D">
                    <w:pPr>
                      <w:pStyle w:val="ITSNormal"/>
                      <w:rPr>
                        <w:noProof/>
                        <w:lang w:val="en-US"/>
                      </w:rPr>
                    </w:pPr>
                    <w:r>
                      <w:rPr>
                        <w:noProof/>
                        <w:lang w:val="en-US"/>
                      </w:rPr>
                      <w:t xml:space="preserve">[8] </w:t>
                    </w:r>
                  </w:p>
                </w:tc>
                <w:tc>
                  <w:tcPr>
                    <w:tcW w:w="0" w:type="auto"/>
                    <w:hideMark/>
                  </w:tcPr>
                  <w:p w14:paraId="286F44AC" w14:textId="77777777" w:rsidR="00C8586D" w:rsidRDefault="00C8586D" w:rsidP="00C8586D">
                    <w:pPr>
                      <w:pStyle w:val="ITSNormal"/>
                      <w:rPr>
                        <w:noProof/>
                        <w:lang w:val="en-US"/>
                      </w:rPr>
                    </w:pPr>
                    <w:r>
                      <w:rPr>
                        <w:noProof/>
                        <w:lang w:val="en-US"/>
                      </w:rPr>
                      <w:t xml:space="preserve">M. Weinstein, "To BYOD or Not BYOD," </w:t>
                    </w:r>
                    <w:r>
                      <w:rPr>
                        <w:i/>
                        <w:iCs/>
                        <w:noProof/>
                        <w:lang w:val="en-US"/>
                      </w:rPr>
                      <w:t xml:space="preserve">Training, </w:t>
                    </w:r>
                    <w:r>
                      <w:rPr>
                        <w:noProof/>
                        <w:lang w:val="en-US"/>
                      </w:rPr>
                      <w:t xml:space="preserve">vol. 50, no. 5, pp. 20-22, 2013. </w:t>
                    </w:r>
                  </w:p>
                </w:tc>
              </w:tr>
              <w:tr w:rsidR="00C8586D" w14:paraId="6E1F9B31" w14:textId="77777777">
                <w:trPr>
                  <w:divId w:val="328098800"/>
                  <w:tblCellSpacing w:w="15" w:type="dxa"/>
                </w:trPr>
                <w:tc>
                  <w:tcPr>
                    <w:tcW w:w="50" w:type="pct"/>
                    <w:hideMark/>
                  </w:tcPr>
                  <w:p w14:paraId="51E5432E" w14:textId="77777777" w:rsidR="00C8586D" w:rsidRDefault="00C8586D" w:rsidP="00C8586D">
                    <w:pPr>
                      <w:pStyle w:val="ITSNormal"/>
                      <w:rPr>
                        <w:noProof/>
                        <w:lang w:val="en-US"/>
                      </w:rPr>
                    </w:pPr>
                    <w:r>
                      <w:rPr>
                        <w:noProof/>
                        <w:lang w:val="en-US"/>
                      </w:rPr>
                      <w:lastRenderedPageBreak/>
                      <w:t xml:space="preserve">[9] </w:t>
                    </w:r>
                  </w:p>
                </w:tc>
                <w:tc>
                  <w:tcPr>
                    <w:tcW w:w="0" w:type="auto"/>
                    <w:hideMark/>
                  </w:tcPr>
                  <w:p w14:paraId="634F23DC" w14:textId="77777777" w:rsidR="00C8586D" w:rsidRDefault="00C8586D" w:rsidP="00C8586D">
                    <w:pPr>
                      <w:pStyle w:val="ITSNormal"/>
                      <w:rPr>
                        <w:noProof/>
                        <w:lang w:val="en-US"/>
                      </w:rPr>
                    </w:pPr>
                    <w:r>
                      <w:rPr>
                        <w:noProof/>
                        <w:lang w:val="en-US"/>
                      </w:rPr>
                      <w:t>"BYOD gives competitive advantage, say IT managers; IT managers recognise benefits of BYOD but concerned about employees awareness of risk," M2 Presswire, 17 May 2012. [Online]. Available: https://search.proquest.com/docview/1013915758?accountid=130472. [Accessed 8 January 2019].</w:t>
                    </w:r>
                  </w:p>
                </w:tc>
              </w:tr>
              <w:tr w:rsidR="00C8586D" w14:paraId="27B1514B" w14:textId="77777777">
                <w:trPr>
                  <w:divId w:val="328098800"/>
                  <w:tblCellSpacing w:w="15" w:type="dxa"/>
                </w:trPr>
                <w:tc>
                  <w:tcPr>
                    <w:tcW w:w="50" w:type="pct"/>
                    <w:hideMark/>
                  </w:tcPr>
                  <w:p w14:paraId="4D9192B2" w14:textId="77777777" w:rsidR="00C8586D" w:rsidRDefault="00C8586D" w:rsidP="00C8586D">
                    <w:pPr>
                      <w:pStyle w:val="ITSNormal"/>
                      <w:rPr>
                        <w:noProof/>
                        <w:lang w:val="en-US"/>
                      </w:rPr>
                    </w:pPr>
                    <w:r>
                      <w:rPr>
                        <w:noProof/>
                        <w:lang w:val="en-US"/>
                      </w:rPr>
                      <w:t xml:space="preserve">[10] </w:t>
                    </w:r>
                  </w:p>
                </w:tc>
                <w:tc>
                  <w:tcPr>
                    <w:tcW w:w="0" w:type="auto"/>
                    <w:hideMark/>
                  </w:tcPr>
                  <w:p w14:paraId="64B5A615" w14:textId="77777777" w:rsidR="00C8586D" w:rsidRDefault="00C8586D" w:rsidP="00C8586D">
                    <w:pPr>
                      <w:pStyle w:val="ITSNormal"/>
                      <w:rPr>
                        <w:noProof/>
                        <w:lang w:val="en-US"/>
                      </w:rPr>
                    </w:pPr>
                    <w:r>
                      <w:rPr>
                        <w:noProof/>
                        <w:lang w:val="en-US"/>
                      </w:rPr>
                      <w:t xml:space="preserve">T. Simmons, "Making BYOD Work," </w:t>
                    </w:r>
                    <w:r>
                      <w:rPr>
                        <w:i/>
                        <w:iCs/>
                        <w:noProof/>
                        <w:lang w:val="en-US"/>
                      </w:rPr>
                      <w:t xml:space="preserve">Training Journal, </w:t>
                    </w:r>
                    <w:r>
                      <w:rPr>
                        <w:noProof/>
                        <w:lang w:val="en-US"/>
                      </w:rPr>
                      <w:t xml:space="preserve">pp. 12-15, 2014. </w:t>
                    </w:r>
                  </w:p>
                </w:tc>
              </w:tr>
              <w:tr w:rsidR="00C8586D" w14:paraId="43457949" w14:textId="77777777">
                <w:trPr>
                  <w:divId w:val="328098800"/>
                  <w:tblCellSpacing w:w="15" w:type="dxa"/>
                </w:trPr>
                <w:tc>
                  <w:tcPr>
                    <w:tcW w:w="50" w:type="pct"/>
                    <w:hideMark/>
                  </w:tcPr>
                  <w:p w14:paraId="58885FAB" w14:textId="77777777" w:rsidR="00C8586D" w:rsidRDefault="00C8586D" w:rsidP="00C8586D">
                    <w:pPr>
                      <w:pStyle w:val="ITSNormal"/>
                      <w:rPr>
                        <w:noProof/>
                        <w:lang w:val="en-US"/>
                      </w:rPr>
                    </w:pPr>
                    <w:r>
                      <w:rPr>
                        <w:noProof/>
                        <w:lang w:val="en-US"/>
                      </w:rPr>
                      <w:t xml:space="preserve">[11] </w:t>
                    </w:r>
                  </w:p>
                </w:tc>
                <w:tc>
                  <w:tcPr>
                    <w:tcW w:w="0" w:type="auto"/>
                    <w:hideMark/>
                  </w:tcPr>
                  <w:p w14:paraId="02CB1085" w14:textId="77777777" w:rsidR="00C8586D" w:rsidRDefault="00C8586D" w:rsidP="00C8586D">
                    <w:pPr>
                      <w:pStyle w:val="ITSNormal"/>
                      <w:rPr>
                        <w:noProof/>
                        <w:lang w:val="en-US"/>
                      </w:rPr>
                    </w:pPr>
                    <w:r>
                      <w:rPr>
                        <w:noProof/>
                        <w:lang w:val="en-US"/>
                      </w:rPr>
                      <w:t>"The Advantages and Disadvantages of BYOD," Your IT Department, 1 June 2017. [Online]. Available: https://www.your-itdepartment.co.uk/news/advantages-disadvantages-byod/. [Accessed 9 January 2019].</w:t>
                    </w:r>
                  </w:p>
                </w:tc>
              </w:tr>
              <w:tr w:rsidR="00C8586D" w14:paraId="0301D925" w14:textId="77777777">
                <w:trPr>
                  <w:divId w:val="328098800"/>
                  <w:tblCellSpacing w:w="15" w:type="dxa"/>
                </w:trPr>
                <w:tc>
                  <w:tcPr>
                    <w:tcW w:w="50" w:type="pct"/>
                    <w:hideMark/>
                  </w:tcPr>
                  <w:p w14:paraId="5B4ABD7D" w14:textId="77777777" w:rsidR="00C8586D" w:rsidRDefault="00C8586D" w:rsidP="00C8586D">
                    <w:pPr>
                      <w:pStyle w:val="ITSNormal"/>
                      <w:rPr>
                        <w:noProof/>
                        <w:lang w:val="en-US"/>
                      </w:rPr>
                    </w:pPr>
                    <w:r>
                      <w:rPr>
                        <w:noProof/>
                        <w:lang w:val="en-US"/>
                      </w:rPr>
                      <w:t xml:space="preserve">[12] </w:t>
                    </w:r>
                  </w:p>
                </w:tc>
                <w:tc>
                  <w:tcPr>
                    <w:tcW w:w="0" w:type="auto"/>
                    <w:hideMark/>
                  </w:tcPr>
                  <w:p w14:paraId="5D543854" w14:textId="77777777" w:rsidR="00C8586D" w:rsidRDefault="00C8586D" w:rsidP="00C8586D">
                    <w:pPr>
                      <w:pStyle w:val="ITSNormal"/>
                      <w:rPr>
                        <w:noProof/>
                        <w:lang w:val="en-US"/>
                      </w:rPr>
                    </w:pPr>
                    <w:r>
                      <w:rPr>
                        <w:noProof/>
                        <w:lang w:val="en-US"/>
                      </w:rPr>
                      <w:t>"THE PROS &amp; CONS OF BYOD IN THE WORKPLACE," EZ Computer Solutions, [Online]. Available: https://www.ezcomputersolutions.com/blog/the-pros-cons-of-byod/. [Accessed 9 January 2019].</w:t>
                    </w:r>
                  </w:p>
                </w:tc>
              </w:tr>
              <w:tr w:rsidR="00C8586D" w14:paraId="138481CE" w14:textId="77777777">
                <w:trPr>
                  <w:divId w:val="328098800"/>
                  <w:tblCellSpacing w:w="15" w:type="dxa"/>
                </w:trPr>
                <w:tc>
                  <w:tcPr>
                    <w:tcW w:w="50" w:type="pct"/>
                    <w:hideMark/>
                  </w:tcPr>
                  <w:p w14:paraId="78F3FFC2" w14:textId="77777777" w:rsidR="00C8586D" w:rsidRDefault="00C8586D" w:rsidP="00C8586D">
                    <w:pPr>
                      <w:pStyle w:val="ITSNormal"/>
                      <w:rPr>
                        <w:noProof/>
                        <w:lang w:val="en-US"/>
                      </w:rPr>
                    </w:pPr>
                    <w:r>
                      <w:rPr>
                        <w:noProof/>
                        <w:lang w:val="en-US"/>
                      </w:rPr>
                      <w:t xml:space="preserve">[13] </w:t>
                    </w:r>
                  </w:p>
                </w:tc>
                <w:tc>
                  <w:tcPr>
                    <w:tcW w:w="0" w:type="auto"/>
                    <w:hideMark/>
                  </w:tcPr>
                  <w:p w14:paraId="43A7B2D6" w14:textId="77777777" w:rsidR="00C8586D" w:rsidRDefault="00C8586D" w:rsidP="00C8586D">
                    <w:pPr>
                      <w:pStyle w:val="ITSNormal"/>
                      <w:rPr>
                        <w:noProof/>
                        <w:lang w:val="en-US"/>
                      </w:rPr>
                    </w:pPr>
                    <w:r>
                      <w:rPr>
                        <w:noProof/>
                        <w:lang w:val="en-US"/>
                      </w:rPr>
                      <w:t xml:space="preserve">C. Rose, "BYOD: An Examination Of Bring Your Own Device In Business," </w:t>
                    </w:r>
                    <w:r>
                      <w:rPr>
                        <w:i/>
                        <w:iCs/>
                        <w:noProof/>
                        <w:lang w:val="en-US"/>
                      </w:rPr>
                      <w:t xml:space="preserve">The Review of Business Information Systems (Online), </w:t>
                    </w:r>
                    <w:r>
                      <w:rPr>
                        <w:noProof/>
                        <w:lang w:val="en-US"/>
                      </w:rPr>
                      <w:t xml:space="preserve">vol. 17, no. 2, p. 68, 2013. </w:t>
                    </w:r>
                  </w:p>
                </w:tc>
              </w:tr>
              <w:tr w:rsidR="00C8586D" w14:paraId="2BBCD9FB" w14:textId="77777777">
                <w:trPr>
                  <w:divId w:val="328098800"/>
                  <w:tblCellSpacing w:w="15" w:type="dxa"/>
                </w:trPr>
                <w:tc>
                  <w:tcPr>
                    <w:tcW w:w="50" w:type="pct"/>
                    <w:hideMark/>
                  </w:tcPr>
                  <w:p w14:paraId="5D7468F1" w14:textId="77777777" w:rsidR="00C8586D" w:rsidRDefault="00C8586D" w:rsidP="00C8586D">
                    <w:pPr>
                      <w:pStyle w:val="ITSNormal"/>
                      <w:rPr>
                        <w:noProof/>
                        <w:lang w:val="en-US"/>
                      </w:rPr>
                    </w:pPr>
                    <w:r>
                      <w:rPr>
                        <w:noProof/>
                        <w:lang w:val="en-US"/>
                      </w:rPr>
                      <w:t xml:space="preserve">[14] </w:t>
                    </w:r>
                  </w:p>
                </w:tc>
                <w:tc>
                  <w:tcPr>
                    <w:tcW w:w="0" w:type="auto"/>
                    <w:hideMark/>
                  </w:tcPr>
                  <w:p w14:paraId="55EACCBA" w14:textId="77777777" w:rsidR="00C8586D" w:rsidRDefault="00C8586D" w:rsidP="00C8586D">
                    <w:pPr>
                      <w:pStyle w:val="ITSNormal"/>
                      <w:rPr>
                        <w:noProof/>
                        <w:lang w:val="en-US"/>
                      </w:rPr>
                    </w:pPr>
                    <w:r>
                      <w:rPr>
                        <w:noProof/>
                        <w:lang w:val="en-US"/>
                      </w:rPr>
                      <w:t xml:space="preserve">G. Thomson, "BYOD: enabling the chaos," </w:t>
                    </w:r>
                    <w:r>
                      <w:rPr>
                        <w:i/>
                        <w:iCs/>
                        <w:noProof/>
                        <w:lang w:val="en-US"/>
                      </w:rPr>
                      <w:t xml:space="preserve">Network Security, </w:t>
                    </w:r>
                    <w:r>
                      <w:rPr>
                        <w:noProof/>
                        <w:lang w:val="en-US"/>
                      </w:rPr>
                      <w:t xml:space="preserve">vol. 2012, no. 2, pp. 5-8, 2012. </w:t>
                    </w:r>
                  </w:p>
                </w:tc>
              </w:tr>
            </w:tbl>
            <w:p w14:paraId="070346EE" w14:textId="77777777" w:rsidR="00C8586D" w:rsidRDefault="00C8586D" w:rsidP="00C8586D">
              <w:pPr>
                <w:pStyle w:val="ITSNormal"/>
                <w:divId w:val="328098800"/>
                <w:rPr>
                  <w:rFonts w:eastAsia="Times New Roman"/>
                  <w:noProof/>
                </w:rPr>
              </w:pPr>
            </w:p>
            <w:p w14:paraId="3F94FF38" w14:textId="7EA29480" w:rsidR="00C8586D" w:rsidRDefault="00C8586D" w:rsidP="00C8586D">
              <w:pPr>
                <w:pStyle w:val="ITSNormal"/>
              </w:pPr>
              <w:r>
                <w:rPr>
                  <w:b/>
                  <w:bCs/>
                  <w:noProof/>
                </w:rPr>
                <w:fldChar w:fldCharType="end"/>
              </w:r>
            </w:p>
          </w:sdtContent>
        </w:sdt>
      </w:sdtContent>
    </w:sdt>
    <w:p w14:paraId="15244F52" w14:textId="47465FF3" w:rsidR="00DA6745" w:rsidRDefault="00DA6745" w:rsidP="00E41D1C">
      <w:pPr>
        <w:pStyle w:val="ITSHeading1"/>
      </w:pPr>
    </w:p>
    <w:p w14:paraId="71DBC072" w14:textId="77777777" w:rsidR="00DA6745" w:rsidRDefault="00DA6745">
      <w:pPr>
        <w:rPr>
          <w:rFonts w:ascii="Times New Roman" w:eastAsiaTheme="majorEastAsia" w:hAnsi="Times New Roman" w:cs="Times New Roman"/>
          <w:b/>
          <w:sz w:val="32"/>
          <w:szCs w:val="32"/>
          <w:lang w:val="en-US"/>
        </w:rPr>
      </w:pPr>
      <w:r>
        <w:br w:type="page"/>
      </w:r>
    </w:p>
    <w:p w14:paraId="2DB65778" w14:textId="5331637F" w:rsidR="00E41D1C" w:rsidRDefault="00DA6745" w:rsidP="00E41D1C">
      <w:pPr>
        <w:pStyle w:val="ITSHeading1"/>
      </w:pPr>
      <w:r>
        <w:lastRenderedPageBreak/>
        <w:t>Appendices</w:t>
      </w:r>
    </w:p>
    <w:p w14:paraId="28C2E0EB" w14:textId="4725FDFA" w:rsidR="00DA6745" w:rsidRDefault="00DA6745" w:rsidP="00DA6745">
      <w:pPr>
        <w:pStyle w:val="ITSNormal"/>
      </w:pPr>
    </w:p>
    <w:p w14:paraId="178D35EA" w14:textId="3C85FE77" w:rsidR="00DA6745" w:rsidRDefault="00DA6745" w:rsidP="00DA6745">
      <w:pPr>
        <w:pStyle w:val="ITSNormal"/>
      </w:pPr>
      <w:r>
        <w:t>Appendix 1:</w:t>
      </w:r>
    </w:p>
    <w:p w14:paraId="7B7FF5AA" w14:textId="7700842C" w:rsidR="00DA6745" w:rsidRDefault="00DA6745" w:rsidP="00DA6745">
      <w:pPr>
        <w:pStyle w:val="ITSNormal"/>
      </w:pPr>
    </w:p>
    <w:p w14:paraId="05138DF3" w14:textId="77777777" w:rsidR="00DA6745" w:rsidRDefault="00DA6745" w:rsidP="00DA6745">
      <w:pPr>
        <w:rPr>
          <w:rFonts w:ascii="Times New Roman" w:hAnsi="Times New Roman" w:cs="Times New Roman"/>
          <w:b/>
          <w:sz w:val="32"/>
        </w:rPr>
      </w:pPr>
      <w:r>
        <w:rPr>
          <w:rFonts w:ascii="Times New Roman" w:hAnsi="Times New Roman" w:cs="Times New Roman"/>
          <w:b/>
          <w:sz w:val="32"/>
        </w:rPr>
        <w:t>Hyper-Fort BYOD Policy</w:t>
      </w:r>
    </w:p>
    <w:p w14:paraId="5A394A9D" w14:textId="77777777" w:rsidR="00DA6745" w:rsidRDefault="00DA6745" w:rsidP="00DA6745">
      <w:pPr>
        <w:jc w:val="center"/>
        <w:rPr>
          <w:rFonts w:ascii="Times New Roman" w:hAnsi="Times New Roman" w:cs="Times New Roman"/>
          <w:b/>
          <w:sz w:val="32"/>
        </w:rPr>
      </w:pPr>
    </w:p>
    <w:p w14:paraId="62F050BC" w14:textId="77777777" w:rsidR="00DA6745" w:rsidRDefault="00DA6745" w:rsidP="00DA6745">
      <w:pPr>
        <w:rPr>
          <w:rFonts w:ascii="Times New Roman" w:hAnsi="Times New Roman" w:cs="Times New Roman"/>
          <w:sz w:val="24"/>
        </w:rPr>
      </w:pPr>
      <w:r>
        <w:rPr>
          <w:rFonts w:ascii="Times New Roman" w:hAnsi="Times New Roman" w:cs="Times New Roman"/>
          <w:sz w:val="24"/>
        </w:rPr>
        <w:t>This policy aims to set guidelines for how employees are enabled to bring their own technology into the workplace. Guidelines for the following will be detailed:</w:t>
      </w:r>
    </w:p>
    <w:p w14:paraId="3856251F" w14:textId="77777777" w:rsidR="00DA6745" w:rsidRDefault="00DA6745" w:rsidP="00DA6745">
      <w:pPr>
        <w:rPr>
          <w:rFonts w:ascii="Times New Roman" w:hAnsi="Times New Roman" w:cs="Times New Roman"/>
          <w:sz w:val="24"/>
        </w:rPr>
      </w:pPr>
    </w:p>
    <w:p w14:paraId="5BDAF485" w14:textId="77777777" w:rsidR="00DA6745" w:rsidRDefault="00DA6745" w:rsidP="00DA6745">
      <w:pPr>
        <w:pStyle w:val="ListParagraph"/>
        <w:numPr>
          <w:ilvl w:val="0"/>
          <w:numId w:val="27"/>
        </w:numPr>
        <w:spacing w:line="256" w:lineRule="auto"/>
        <w:rPr>
          <w:rFonts w:ascii="Times New Roman" w:hAnsi="Times New Roman" w:cs="Times New Roman"/>
          <w:sz w:val="24"/>
        </w:rPr>
      </w:pPr>
      <w:r>
        <w:rPr>
          <w:rFonts w:ascii="Times New Roman" w:hAnsi="Times New Roman" w:cs="Times New Roman"/>
          <w:sz w:val="24"/>
        </w:rPr>
        <w:t>Supported devices</w:t>
      </w:r>
    </w:p>
    <w:p w14:paraId="79E37F7C" w14:textId="77777777" w:rsidR="00DA6745" w:rsidRDefault="00DA6745" w:rsidP="00DA6745">
      <w:pPr>
        <w:pStyle w:val="ListParagraph"/>
        <w:numPr>
          <w:ilvl w:val="0"/>
          <w:numId w:val="27"/>
        </w:numPr>
        <w:spacing w:line="256" w:lineRule="auto"/>
        <w:rPr>
          <w:rFonts w:ascii="Times New Roman" w:hAnsi="Times New Roman" w:cs="Times New Roman"/>
          <w:sz w:val="24"/>
        </w:rPr>
      </w:pPr>
      <w:r>
        <w:rPr>
          <w:rFonts w:ascii="Times New Roman" w:hAnsi="Times New Roman" w:cs="Times New Roman"/>
          <w:sz w:val="24"/>
        </w:rPr>
        <w:t>Acceptable usage of devices</w:t>
      </w:r>
    </w:p>
    <w:p w14:paraId="279EAAD7" w14:textId="77777777" w:rsidR="00DA6745" w:rsidRDefault="00DA6745" w:rsidP="00DA6745">
      <w:pPr>
        <w:pStyle w:val="ListParagraph"/>
        <w:numPr>
          <w:ilvl w:val="0"/>
          <w:numId w:val="27"/>
        </w:numPr>
        <w:spacing w:line="256" w:lineRule="auto"/>
        <w:rPr>
          <w:rFonts w:ascii="Times New Roman" w:hAnsi="Times New Roman" w:cs="Times New Roman"/>
          <w:sz w:val="24"/>
        </w:rPr>
      </w:pPr>
      <w:r>
        <w:rPr>
          <w:rFonts w:ascii="Times New Roman" w:hAnsi="Times New Roman" w:cs="Times New Roman"/>
          <w:sz w:val="24"/>
        </w:rPr>
        <w:t>Data protection &amp; security</w:t>
      </w:r>
    </w:p>
    <w:p w14:paraId="0D0CB813" w14:textId="77777777" w:rsidR="00DA6745" w:rsidRDefault="00DA6745" w:rsidP="00DA6745">
      <w:pPr>
        <w:pStyle w:val="ListParagraph"/>
        <w:numPr>
          <w:ilvl w:val="0"/>
          <w:numId w:val="27"/>
        </w:numPr>
        <w:spacing w:line="256" w:lineRule="auto"/>
        <w:rPr>
          <w:rFonts w:ascii="Times New Roman" w:hAnsi="Times New Roman" w:cs="Times New Roman"/>
          <w:sz w:val="24"/>
        </w:rPr>
      </w:pPr>
      <w:r>
        <w:rPr>
          <w:rFonts w:ascii="Times New Roman" w:hAnsi="Times New Roman" w:cs="Times New Roman"/>
          <w:sz w:val="24"/>
        </w:rPr>
        <w:t>Device reimbursement</w:t>
      </w:r>
    </w:p>
    <w:p w14:paraId="3BFE6CB2" w14:textId="77777777" w:rsidR="00DA6745" w:rsidRDefault="00DA6745" w:rsidP="00DA6745">
      <w:pPr>
        <w:rPr>
          <w:rFonts w:ascii="Times New Roman" w:hAnsi="Times New Roman" w:cs="Times New Roman"/>
          <w:sz w:val="24"/>
        </w:rPr>
      </w:pPr>
    </w:p>
    <w:p w14:paraId="2A9CC08E" w14:textId="77777777" w:rsidR="00DA6745" w:rsidRDefault="00DA6745" w:rsidP="00DA6745">
      <w:pPr>
        <w:rPr>
          <w:rFonts w:ascii="Times New Roman" w:hAnsi="Times New Roman" w:cs="Times New Roman"/>
          <w:sz w:val="24"/>
        </w:rPr>
      </w:pPr>
      <w:r>
        <w:rPr>
          <w:rFonts w:ascii="Times New Roman" w:hAnsi="Times New Roman" w:cs="Times New Roman"/>
          <w:sz w:val="24"/>
        </w:rPr>
        <w:t>Hyper-Fort enables employees to bring their own devices into the workplace. The guidelines set out must be followed to allow data and assets owned by Hyper-Fort to remain secure within the working environment. Hyper-Fort also reserves the right to revoke BYOD rights from employees if the following guidelines are not met.</w:t>
      </w:r>
    </w:p>
    <w:p w14:paraId="5A93E3E5" w14:textId="77777777" w:rsidR="00DA6745" w:rsidRDefault="00DA6745" w:rsidP="00DA6745">
      <w:pPr>
        <w:rPr>
          <w:rFonts w:ascii="Times New Roman" w:hAnsi="Times New Roman" w:cs="Times New Roman"/>
          <w:sz w:val="24"/>
        </w:rPr>
      </w:pPr>
    </w:p>
    <w:p w14:paraId="769AC000" w14:textId="77777777" w:rsidR="00DA6745" w:rsidRDefault="00DA6745" w:rsidP="00DA6745">
      <w:pPr>
        <w:rPr>
          <w:rFonts w:ascii="Times New Roman" w:hAnsi="Times New Roman" w:cs="Times New Roman"/>
          <w:b/>
          <w:sz w:val="32"/>
        </w:rPr>
      </w:pPr>
      <w:r>
        <w:rPr>
          <w:rFonts w:ascii="Times New Roman" w:hAnsi="Times New Roman" w:cs="Times New Roman"/>
          <w:b/>
          <w:sz w:val="32"/>
        </w:rPr>
        <w:t>Supported Devices</w:t>
      </w:r>
    </w:p>
    <w:p w14:paraId="29C4AAD9" w14:textId="77777777" w:rsidR="00DA6745" w:rsidRDefault="00DA6745" w:rsidP="00DA6745">
      <w:pPr>
        <w:rPr>
          <w:rFonts w:ascii="Times New Roman" w:hAnsi="Times New Roman" w:cs="Times New Roman"/>
          <w:b/>
          <w:sz w:val="32"/>
        </w:rPr>
      </w:pPr>
    </w:p>
    <w:p w14:paraId="78DB2191" w14:textId="77777777" w:rsidR="00DA6745" w:rsidRDefault="00DA6745" w:rsidP="00DA6745">
      <w:pPr>
        <w:rPr>
          <w:rFonts w:ascii="Times New Roman" w:hAnsi="Times New Roman" w:cs="Times New Roman"/>
          <w:sz w:val="24"/>
        </w:rPr>
      </w:pPr>
      <w:r>
        <w:rPr>
          <w:rFonts w:ascii="Times New Roman" w:hAnsi="Times New Roman" w:cs="Times New Roman"/>
          <w:sz w:val="24"/>
        </w:rPr>
        <w:t>Hyper-Fort supports select devices, and versions of device software should be kept up to date to maintain device integrity. Devices 4 years or older are not supported within the network. iOS, Android, Windows phones &amp; tablets and Windows, Mac &amp; Chromebook laptops are supported.</w:t>
      </w:r>
    </w:p>
    <w:p w14:paraId="09A3B69C" w14:textId="77777777" w:rsidR="00DA6745" w:rsidRDefault="00DA6745" w:rsidP="00DA6745">
      <w:pPr>
        <w:rPr>
          <w:rFonts w:ascii="Times New Roman" w:hAnsi="Times New Roman" w:cs="Times New Roman"/>
          <w:sz w:val="24"/>
        </w:rPr>
      </w:pPr>
    </w:p>
    <w:p w14:paraId="68A126C2" w14:textId="77777777" w:rsidR="00DA6745" w:rsidRDefault="00DA6745" w:rsidP="00DA6745">
      <w:pPr>
        <w:rPr>
          <w:rFonts w:ascii="Times New Roman" w:hAnsi="Times New Roman" w:cs="Times New Roman"/>
          <w:b/>
          <w:sz w:val="32"/>
        </w:rPr>
      </w:pPr>
    </w:p>
    <w:p w14:paraId="0958C123" w14:textId="77777777" w:rsidR="00DA6745" w:rsidRDefault="00DA6745" w:rsidP="00DA6745">
      <w:pPr>
        <w:rPr>
          <w:rFonts w:ascii="Times New Roman" w:hAnsi="Times New Roman" w:cs="Times New Roman"/>
          <w:b/>
          <w:sz w:val="32"/>
        </w:rPr>
      </w:pPr>
    </w:p>
    <w:p w14:paraId="2CF61B55" w14:textId="77777777" w:rsidR="00DA6745" w:rsidRDefault="00DA6745" w:rsidP="00DA6745">
      <w:pPr>
        <w:rPr>
          <w:rFonts w:ascii="Times New Roman" w:hAnsi="Times New Roman" w:cs="Times New Roman"/>
          <w:b/>
          <w:sz w:val="32"/>
        </w:rPr>
      </w:pPr>
    </w:p>
    <w:p w14:paraId="78834785" w14:textId="77777777" w:rsidR="00DA6745" w:rsidRDefault="00DA6745" w:rsidP="00DA6745">
      <w:pPr>
        <w:rPr>
          <w:rFonts w:ascii="Times New Roman" w:hAnsi="Times New Roman" w:cs="Times New Roman"/>
          <w:b/>
          <w:sz w:val="32"/>
        </w:rPr>
      </w:pPr>
    </w:p>
    <w:p w14:paraId="5F5BA9A2" w14:textId="77777777" w:rsidR="00DA6745" w:rsidRDefault="00DA6745" w:rsidP="00DA6745">
      <w:pPr>
        <w:rPr>
          <w:rFonts w:ascii="Times New Roman" w:hAnsi="Times New Roman" w:cs="Times New Roman"/>
          <w:b/>
          <w:sz w:val="32"/>
        </w:rPr>
      </w:pPr>
    </w:p>
    <w:p w14:paraId="5A87907B" w14:textId="77777777" w:rsidR="00DA6745" w:rsidRDefault="00DA6745" w:rsidP="00DA6745">
      <w:pPr>
        <w:rPr>
          <w:rFonts w:ascii="Times New Roman" w:hAnsi="Times New Roman" w:cs="Times New Roman"/>
          <w:b/>
          <w:sz w:val="32"/>
        </w:rPr>
      </w:pPr>
    </w:p>
    <w:p w14:paraId="1DBE965A" w14:textId="77777777" w:rsidR="00DA6745" w:rsidRDefault="00DA6745" w:rsidP="00DA6745">
      <w:pPr>
        <w:rPr>
          <w:rFonts w:ascii="Times New Roman" w:hAnsi="Times New Roman" w:cs="Times New Roman"/>
          <w:b/>
          <w:sz w:val="32"/>
        </w:rPr>
      </w:pPr>
    </w:p>
    <w:p w14:paraId="339AC21A" w14:textId="77777777" w:rsidR="00DA6745" w:rsidRDefault="00DA6745" w:rsidP="00DA6745">
      <w:pPr>
        <w:rPr>
          <w:rFonts w:ascii="Times New Roman" w:hAnsi="Times New Roman" w:cs="Times New Roman"/>
          <w:b/>
          <w:sz w:val="32"/>
        </w:rPr>
      </w:pPr>
    </w:p>
    <w:p w14:paraId="53153D41" w14:textId="77777777" w:rsidR="00DA6745" w:rsidRDefault="00DA6745" w:rsidP="00DA6745">
      <w:pPr>
        <w:rPr>
          <w:rFonts w:ascii="Times New Roman" w:hAnsi="Times New Roman" w:cs="Times New Roman"/>
          <w:b/>
          <w:sz w:val="32"/>
        </w:rPr>
      </w:pPr>
    </w:p>
    <w:p w14:paraId="70DBD056" w14:textId="77777777" w:rsidR="00DA6745" w:rsidRDefault="00DA6745" w:rsidP="00DA6745">
      <w:pPr>
        <w:rPr>
          <w:rFonts w:ascii="Times New Roman" w:hAnsi="Times New Roman" w:cs="Times New Roman"/>
          <w:b/>
          <w:sz w:val="32"/>
        </w:rPr>
      </w:pPr>
      <w:r>
        <w:rPr>
          <w:rFonts w:ascii="Times New Roman" w:hAnsi="Times New Roman" w:cs="Times New Roman"/>
          <w:b/>
          <w:sz w:val="32"/>
        </w:rPr>
        <w:t>Acceptable Use</w:t>
      </w:r>
    </w:p>
    <w:p w14:paraId="3BD45865" w14:textId="77777777" w:rsidR="00DA6745" w:rsidRDefault="00DA6745" w:rsidP="00DA6745">
      <w:pPr>
        <w:rPr>
          <w:rFonts w:ascii="Times New Roman" w:hAnsi="Times New Roman" w:cs="Times New Roman"/>
          <w:b/>
          <w:sz w:val="32"/>
        </w:rPr>
      </w:pPr>
    </w:p>
    <w:p w14:paraId="5C4FFCEC" w14:textId="77777777" w:rsidR="00DA6745" w:rsidRDefault="00DA6745" w:rsidP="00DA6745">
      <w:pPr>
        <w:rPr>
          <w:rFonts w:ascii="Times New Roman" w:hAnsi="Times New Roman" w:cs="Times New Roman"/>
          <w:sz w:val="24"/>
        </w:rPr>
      </w:pPr>
      <w:r>
        <w:rPr>
          <w:rFonts w:ascii="Times New Roman" w:hAnsi="Times New Roman" w:cs="Times New Roman"/>
          <w:sz w:val="24"/>
        </w:rPr>
        <w:t>When an employee connects a device to Hyper-Fort’s network, they are expected to follow the guidelines below:</w:t>
      </w:r>
    </w:p>
    <w:p w14:paraId="03A6C899" w14:textId="77777777" w:rsidR="00DA6745" w:rsidRDefault="00DA6745" w:rsidP="00DA6745">
      <w:pPr>
        <w:jc w:val="center"/>
        <w:rPr>
          <w:rFonts w:ascii="Times New Roman" w:hAnsi="Times New Roman" w:cs="Times New Roman"/>
          <w:b/>
          <w:sz w:val="32"/>
        </w:rPr>
      </w:pPr>
    </w:p>
    <w:p w14:paraId="306A4769"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Hyper-Fort perceives acceptable use as activities that directly relate to the company’s business.</w:t>
      </w:r>
    </w:p>
    <w:p w14:paraId="784258F7"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Activities such as engaging with entertainment media is prohibited during work hours.</w:t>
      </w:r>
    </w:p>
    <w:p w14:paraId="245BE30F"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Usage of devices for personal business is prohibited during work hours.</w:t>
      </w:r>
    </w:p>
    <w:p w14:paraId="74227C81"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Access of websites is controlled by Hyper-Fort, as such the types as sites employees may visit is up to Hyper-Fort’s discretion. Attempts at bypassing these restrictions is prohibited.</w:t>
      </w:r>
    </w:p>
    <w:p w14:paraId="6A0F5AB2"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are not allowed to retain company data without authorization.</w:t>
      </w:r>
    </w:p>
    <w:p w14:paraId="6A1745FD"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Transmission of company data via personal devices is prohibited.</w:t>
      </w:r>
    </w:p>
    <w:p w14:paraId="19E4E742"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Smart usage of devices should be employed, i.e. do not visit malicious websites that may install malware.</w:t>
      </w:r>
    </w:p>
    <w:p w14:paraId="7D889B7A"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Using personal devices to inflict harm on Hyper-Fort, it’s assets or employees is prohibited.</w:t>
      </w:r>
    </w:p>
    <w:p w14:paraId="7CC1829D" w14:textId="77777777" w:rsidR="00DA6745" w:rsidRDefault="00DA6745" w:rsidP="00DA6745">
      <w:pPr>
        <w:ind w:left="360"/>
        <w:rPr>
          <w:rFonts w:ascii="Times New Roman" w:hAnsi="Times New Roman" w:cs="Times New Roman"/>
          <w:b/>
          <w:sz w:val="32"/>
        </w:rPr>
      </w:pPr>
    </w:p>
    <w:p w14:paraId="26BCC56F" w14:textId="77777777" w:rsidR="00DA6745" w:rsidRDefault="00DA6745" w:rsidP="00DA6745">
      <w:pPr>
        <w:ind w:left="360"/>
        <w:rPr>
          <w:rFonts w:ascii="Times New Roman" w:hAnsi="Times New Roman" w:cs="Times New Roman"/>
          <w:b/>
          <w:sz w:val="32"/>
        </w:rPr>
      </w:pPr>
    </w:p>
    <w:p w14:paraId="32EF0BAA" w14:textId="77777777" w:rsidR="00DA6745" w:rsidRDefault="00DA6745" w:rsidP="00DA6745">
      <w:pPr>
        <w:ind w:left="360"/>
        <w:rPr>
          <w:rFonts w:ascii="Times New Roman" w:hAnsi="Times New Roman" w:cs="Times New Roman"/>
          <w:b/>
          <w:sz w:val="32"/>
        </w:rPr>
      </w:pPr>
    </w:p>
    <w:p w14:paraId="179F5885" w14:textId="77777777" w:rsidR="00DA6745" w:rsidRDefault="00DA6745" w:rsidP="00DA6745">
      <w:pPr>
        <w:ind w:left="360"/>
        <w:rPr>
          <w:rFonts w:ascii="Times New Roman" w:hAnsi="Times New Roman" w:cs="Times New Roman"/>
          <w:b/>
          <w:sz w:val="32"/>
        </w:rPr>
      </w:pPr>
    </w:p>
    <w:p w14:paraId="57139F09" w14:textId="77777777" w:rsidR="00DA6745" w:rsidRDefault="00DA6745" w:rsidP="00DA6745">
      <w:pPr>
        <w:ind w:left="360"/>
        <w:rPr>
          <w:rFonts w:ascii="Times New Roman" w:hAnsi="Times New Roman" w:cs="Times New Roman"/>
          <w:b/>
          <w:sz w:val="32"/>
        </w:rPr>
      </w:pPr>
    </w:p>
    <w:p w14:paraId="26C9095E" w14:textId="77777777" w:rsidR="00DA6745" w:rsidRDefault="00DA6745" w:rsidP="00DA6745">
      <w:pPr>
        <w:ind w:left="360"/>
        <w:rPr>
          <w:rFonts w:ascii="Times New Roman" w:hAnsi="Times New Roman" w:cs="Times New Roman"/>
          <w:b/>
          <w:sz w:val="32"/>
        </w:rPr>
      </w:pPr>
    </w:p>
    <w:p w14:paraId="0979209C" w14:textId="77777777" w:rsidR="00DA6745" w:rsidRDefault="00DA6745" w:rsidP="00DA6745">
      <w:pPr>
        <w:ind w:left="360"/>
        <w:rPr>
          <w:rFonts w:ascii="Times New Roman" w:hAnsi="Times New Roman" w:cs="Times New Roman"/>
          <w:b/>
          <w:sz w:val="32"/>
        </w:rPr>
      </w:pPr>
    </w:p>
    <w:p w14:paraId="06E4C2C3" w14:textId="77777777" w:rsidR="00DA6745" w:rsidRDefault="00DA6745" w:rsidP="00DA6745">
      <w:pPr>
        <w:ind w:left="360"/>
        <w:rPr>
          <w:rFonts w:ascii="Times New Roman" w:hAnsi="Times New Roman" w:cs="Times New Roman"/>
          <w:b/>
          <w:sz w:val="32"/>
        </w:rPr>
      </w:pPr>
    </w:p>
    <w:p w14:paraId="11106E43" w14:textId="77777777" w:rsidR="00DA6745" w:rsidRDefault="00DA6745" w:rsidP="00DA6745">
      <w:pPr>
        <w:ind w:left="360"/>
        <w:rPr>
          <w:rFonts w:ascii="Times New Roman" w:hAnsi="Times New Roman" w:cs="Times New Roman"/>
          <w:b/>
          <w:sz w:val="32"/>
        </w:rPr>
      </w:pPr>
    </w:p>
    <w:p w14:paraId="3E62B564" w14:textId="77777777" w:rsidR="00DA6745" w:rsidRDefault="00DA6745" w:rsidP="00DA6745">
      <w:pPr>
        <w:ind w:left="360"/>
        <w:rPr>
          <w:rFonts w:ascii="Times New Roman" w:hAnsi="Times New Roman" w:cs="Times New Roman"/>
          <w:b/>
          <w:sz w:val="32"/>
        </w:rPr>
      </w:pPr>
    </w:p>
    <w:p w14:paraId="6BD587E1" w14:textId="77777777" w:rsidR="00DA6745" w:rsidRDefault="00DA6745" w:rsidP="00DA6745">
      <w:pPr>
        <w:ind w:left="360"/>
        <w:rPr>
          <w:rFonts w:ascii="Times New Roman" w:hAnsi="Times New Roman" w:cs="Times New Roman"/>
          <w:b/>
          <w:sz w:val="32"/>
        </w:rPr>
      </w:pPr>
    </w:p>
    <w:p w14:paraId="79CAB8AC" w14:textId="77777777" w:rsidR="00DA6745" w:rsidRDefault="00DA6745" w:rsidP="00DA6745">
      <w:pPr>
        <w:ind w:left="360"/>
        <w:rPr>
          <w:rFonts w:ascii="Times New Roman" w:hAnsi="Times New Roman" w:cs="Times New Roman"/>
          <w:b/>
          <w:sz w:val="32"/>
        </w:rPr>
      </w:pPr>
    </w:p>
    <w:p w14:paraId="711B9B16" w14:textId="77777777" w:rsidR="00DA6745" w:rsidRDefault="00DA6745" w:rsidP="00DA6745">
      <w:pPr>
        <w:ind w:left="360"/>
        <w:rPr>
          <w:rFonts w:ascii="Times New Roman" w:hAnsi="Times New Roman" w:cs="Times New Roman"/>
          <w:b/>
          <w:sz w:val="32"/>
        </w:rPr>
      </w:pPr>
    </w:p>
    <w:p w14:paraId="4B199DE4" w14:textId="77777777" w:rsidR="00DA6745" w:rsidRDefault="00DA6745" w:rsidP="00DA6745">
      <w:pPr>
        <w:ind w:left="360"/>
        <w:rPr>
          <w:rFonts w:ascii="Times New Roman" w:hAnsi="Times New Roman" w:cs="Times New Roman"/>
          <w:b/>
          <w:sz w:val="32"/>
        </w:rPr>
      </w:pPr>
      <w:r>
        <w:rPr>
          <w:rFonts w:ascii="Times New Roman" w:hAnsi="Times New Roman" w:cs="Times New Roman"/>
          <w:b/>
          <w:sz w:val="32"/>
        </w:rPr>
        <w:t>Data Protection &amp; Security</w:t>
      </w:r>
    </w:p>
    <w:p w14:paraId="30CB1A42" w14:textId="77777777" w:rsidR="00DA6745" w:rsidRDefault="00DA6745" w:rsidP="00DA6745">
      <w:pPr>
        <w:ind w:left="360"/>
        <w:rPr>
          <w:rFonts w:ascii="Times New Roman" w:hAnsi="Times New Roman" w:cs="Times New Roman"/>
          <w:b/>
          <w:sz w:val="32"/>
        </w:rPr>
      </w:pPr>
    </w:p>
    <w:p w14:paraId="7ABB1510" w14:textId="77777777" w:rsidR="00DA6745" w:rsidRDefault="00DA6745" w:rsidP="00DA6745">
      <w:pPr>
        <w:ind w:left="360"/>
        <w:rPr>
          <w:rFonts w:ascii="Times New Roman" w:hAnsi="Times New Roman" w:cs="Times New Roman"/>
          <w:sz w:val="24"/>
        </w:rPr>
      </w:pPr>
      <w:r>
        <w:rPr>
          <w:rFonts w:ascii="Times New Roman" w:hAnsi="Times New Roman" w:cs="Times New Roman"/>
          <w:sz w:val="24"/>
        </w:rPr>
        <w:t>In order to maintain the integrity of Hyper-Fort’s network, the following guidelines set out must be adhered to by anyone connecting a device to the company network:</w:t>
      </w:r>
    </w:p>
    <w:p w14:paraId="762404C4" w14:textId="77777777" w:rsidR="00DA6745" w:rsidRDefault="00DA6745" w:rsidP="00DA6745">
      <w:pPr>
        <w:pStyle w:val="ListParagraph"/>
        <w:rPr>
          <w:rFonts w:ascii="Times New Roman" w:hAnsi="Times New Roman" w:cs="Times New Roman"/>
          <w:b/>
          <w:sz w:val="32"/>
        </w:rPr>
      </w:pPr>
    </w:p>
    <w:p w14:paraId="5ED7BA14"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Data owned by Hyper-Fort should not be transmitted or carried off-site through a personal device without permission.</w:t>
      </w:r>
    </w:p>
    <w:p w14:paraId="150A7A3E"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are expected to have security measures put in place, such as password locks.</w:t>
      </w:r>
    </w:p>
    <w:p w14:paraId="4E00625B"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should not be left unattended.</w:t>
      </w:r>
    </w:p>
    <w:p w14:paraId="7FCA21FC"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Means of accessing personal devices should be kept safe and secure, e.g. do not leak your password.</w:t>
      </w:r>
    </w:p>
    <w:p w14:paraId="0886B417"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Security measures taken for personal devices should meet a high level of security e.g. passwords should be complex and of 8 characters long.</w:t>
      </w:r>
    </w:p>
    <w:p w14:paraId="32B78D6E"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Downloading items from the internet without permission is restricted within the company network.</w:t>
      </w:r>
    </w:p>
    <w:p w14:paraId="46B97BD8"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not listed under the ‘Supported Devices’ should not connect to the company network.</w:t>
      </w:r>
    </w:p>
    <w:p w14:paraId="54D0E0DD"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A means of wiping or disconnecting a device from the network must be available at all times in the event a device becomes a threat e.g. the device becomes lost, stolen, damaged or hosts malware that may propagate itself into the network and damage company assets.</w:t>
      </w:r>
    </w:p>
    <w:p w14:paraId="6C4F5E7E"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As such, devices become a potential threat must be reported to Hyper-Fort’s IT dept. immediately.</w:t>
      </w:r>
    </w:p>
    <w:p w14:paraId="3BE8EA4E"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Devices introduced into Hyper-Forts network must have up to date versions of both the running operating system and an anti-malware software.</w:t>
      </w:r>
    </w:p>
    <w:p w14:paraId="717186C7" w14:textId="77777777" w:rsidR="00DA6745" w:rsidRDefault="00DA6745" w:rsidP="00DA6745">
      <w:pPr>
        <w:pStyle w:val="ListParagraph"/>
        <w:numPr>
          <w:ilvl w:val="0"/>
          <w:numId w:val="28"/>
        </w:numPr>
        <w:spacing w:line="256" w:lineRule="auto"/>
        <w:rPr>
          <w:rFonts w:ascii="Times New Roman" w:hAnsi="Times New Roman" w:cs="Times New Roman"/>
          <w:sz w:val="24"/>
        </w:rPr>
      </w:pPr>
      <w:r>
        <w:rPr>
          <w:rFonts w:ascii="Times New Roman" w:hAnsi="Times New Roman" w:cs="Times New Roman"/>
          <w:sz w:val="24"/>
        </w:rPr>
        <w:t>Any additional hardware and software that modify device security must be reviewed by Hyper-Fort’s IT dept. for integrity checks.</w:t>
      </w:r>
    </w:p>
    <w:p w14:paraId="2B4C7555" w14:textId="77777777" w:rsidR="00DA6745" w:rsidRDefault="00DA6745" w:rsidP="00DA6745">
      <w:pPr>
        <w:rPr>
          <w:rFonts w:ascii="Times New Roman" w:hAnsi="Times New Roman" w:cs="Times New Roman"/>
          <w:sz w:val="24"/>
        </w:rPr>
      </w:pPr>
    </w:p>
    <w:p w14:paraId="2F3E0D3B" w14:textId="77777777" w:rsidR="00DA6745" w:rsidRDefault="00DA6745" w:rsidP="00DA6745">
      <w:pPr>
        <w:rPr>
          <w:rFonts w:ascii="Times New Roman" w:hAnsi="Times New Roman" w:cs="Times New Roman"/>
          <w:b/>
          <w:sz w:val="32"/>
        </w:rPr>
      </w:pPr>
    </w:p>
    <w:p w14:paraId="7A8E519E" w14:textId="77777777" w:rsidR="00DA6745" w:rsidRDefault="00DA6745" w:rsidP="00DA6745">
      <w:pPr>
        <w:rPr>
          <w:rFonts w:ascii="Times New Roman" w:hAnsi="Times New Roman" w:cs="Times New Roman"/>
          <w:b/>
          <w:sz w:val="32"/>
        </w:rPr>
      </w:pPr>
    </w:p>
    <w:p w14:paraId="40DE1BA6" w14:textId="77777777" w:rsidR="00DA6745" w:rsidRDefault="00DA6745" w:rsidP="00DA6745">
      <w:pPr>
        <w:rPr>
          <w:rFonts w:ascii="Times New Roman" w:hAnsi="Times New Roman" w:cs="Times New Roman"/>
          <w:b/>
          <w:sz w:val="32"/>
        </w:rPr>
      </w:pPr>
    </w:p>
    <w:p w14:paraId="23D795E2" w14:textId="77777777" w:rsidR="00DA6745" w:rsidRDefault="00DA6745" w:rsidP="00DA6745">
      <w:pPr>
        <w:rPr>
          <w:rFonts w:ascii="Times New Roman" w:hAnsi="Times New Roman" w:cs="Times New Roman"/>
          <w:b/>
          <w:sz w:val="32"/>
        </w:rPr>
      </w:pPr>
    </w:p>
    <w:p w14:paraId="209DCC21" w14:textId="77777777" w:rsidR="00DA6745" w:rsidRDefault="00DA6745" w:rsidP="00DA6745">
      <w:pPr>
        <w:rPr>
          <w:rFonts w:ascii="Times New Roman" w:hAnsi="Times New Roman" w:cs="Times New Roman"/>
          <w:b/>
          <w:sz w:val="32"/>
        </w:rPr>
      </w:pPr>
    </w:p>
    <w:p w14:paraId="60ACDD56" w14:textId="77777777" w:rsidR="00DA6745" w:rsidRDefault="00DA6745" w:rsidP="00DA6745">
      <w:pPr>
        <w:rPr>
          <w:rFonts w:ascii="Times New Roman" w:hAnsi="Times New Roman" w:cs="Times New Roman"/>
          <w:b/>
          <w:sz w:val="32"/>
        </w:rPr>
      </w:pPr>
    </w:p>
    <w:p w14:paraId="62B413CB" w14:textId="77777777" w:rsidR="00DA6745" w:rsidRDefault="00DA6745" w:rsidP="00DA6745">
      <w:pPr>
        <w:rPr>
          <w:rFonts w:ascii="Times New Roman" w:hAnsi="Times New Roman" w:cs="Times New Roman"/>
          <w:b/>
          <w:sz w:val="32"/>
        </w:rPr>
      </w:pPr>
    </w:p>
    <w:p w14:paraId="31682DA3" w14:textId="77777777" w:rsidR="00DA6745" w:rsidRDefault="00DA6745" w:rsidP="00DA6745">
      <w:pPr>
        <w:rPr>
          <w:rFonts w:ascii="Times New Roman" w:hAnsi="Times New Roman" w:cs="Times New Roman"/>
          <w:b/>
          <w:sz w:val="32"/>
        </w:rPr>
      </w:pPr>
    </w:p>
    <w:p w14:paraId="04AB865B" w14:textId="77777777" w:rsidR="00DA6745" w:rsidRDefault="00DA6745" w:rsidP="00DA6745">
      <w:pPr>
        <w:rPr>
          <w:rFonts w:ascii="Times New Roman" w:hAnsi="Times New Roman" w:cs="Times New Roman"/>
          <w:sz w:val="24"/>
        </w:rPr>
      </w:pPr>
      <w:r>
        <w:rPr>
          <w:rFonts w:ascii="Times New Roman" w:hAnsi="Times New Roman" w:cs="Times New Roman"/>
          <w:b/>
          <w:sz w:val="32"/>
        </w:rPr>
        <w:t>Device Reimbursement</w:t>
      </w:r>
    </w:p>
    <w:p w14:paraId="434E171E" w14:textId="77777777" w:rsidR="00DA6745" w:rsidRDefault="00DA6745" w:rsidP="00DA6745">
      <w:pPr>
        <w:rPr>
          <w:rFonts w:ascii="Times New Roman" w:hAnsi="Times New Roman" w:cs="Times New Roman"/>
          <w:b/>
          <w:sz w:val="32"/>
        </w:rPr>
      </w:pPr>
    </w:p>
    <w:p w14:paraId="25D9AD5F" w14:textId="77777777" w:rsidR="00DA6745" w:rsidRDefault="00DA6745" w:rsidP="00DA6745">
      <w:pPr>
        <w:rPr>
          <w:rFonts w:ascii="Times New Roman" w:hAnsi="Times New Roman" w:cs="Times New Roman"/>
          <w:sz w:val="24"/>
        </w:rPr>
      </w:pPr>
      <w:r>
        <w:rPr>
          <w:rFonts w:ascii="Times New Roman" w:hAnsi="Times New Roman" w:cs="Times New Roman"/>
          <w:sz w:val="24"/>
        </w:rPr>
        <w:t>Devices owned by a Hyper-Fort employee, in the event they become damaged, lost or stolen, will have the costs for repair or half the cost of replacement covered by Hyper-Fort if the following conditions are met:</w:t>
      </w:r>
    </w:p>
    <w:p w14:paraId="2ADCD654" w14:textId="77777777" w:rsidR="00DA6745" w:rsidRDefault="00DA6745" w:rsidP="00DA6745">
      <w:pPr>
        <w:rPr>
          <w:rFonts w:ascii="Times New Roman" w:hAnsi="Times New Roman" w:cs="Times New Roman"/>
          <w:sz w:val="24"/>
        </w:rPr>
      </w:pPr>
    </w:p>
    <w:p w14:paraId="75170C8F" w14:textId="77777777" w:rsidR="00DA6745" w:rsidRDefault="00DA6745" w:rsidP="00DA6745">
      <w:pPr>
        <w:pStyle w:val="ListParagraph"/>
        <w:numPr>
          <w:ilvl w:val="0"/>
          <w:numId w:val="29"/>
        </w:numPr>
        <w:spacing w:line="256" w:lineRule="auto"/>
        <w:rPr>
          <w:rFonts w:ascii="Times New Roman" w:hAnsi="Times New Roman" w:cs="Times New Roman"/>
          <w:sz w:val="24"/>
        </w:rPr>
      </w:pPr>
      <w:r>
        <w:rPr>
          <w:rFonts w:ascii="Times New Roman" w:hAnsi="Times New Roman" w:cs="Times New Roman"/>
          <w:sz w:val="24"/>
        </w:rPr>
        <w:t>The supported devices, acceptable use and data protection &amp; security policies are met.</w:t>
      </w:r>
    </w:p>
    <w:p w14:paraId="1049C50F" w14:textId="77777777" w:rsidR="00DA6745" w:rsidRDefault="00DA6745" w:rsidP="00DA6745">
      <w:pPr>
        <w:pStyle w:val="ListParagraph"/>
        <w:numPr>
          <w:ilvl w:val="0"/>
          <w:numId w:val="29"/>
        </w:numPr>
        <w:spacing w:line="256" w:lineRule="auto"/>
        <w:rPr>
          <w:rFonts w:ascii="Times New Roman" w:hAnsi="Times New Roman" w:cs="Times New Roman"/>
          <w:sz w:val="24"/>
        </w:rPr>
      </w:pPr>
      <w:r>
        <w:rPr>
          <w:rFonts w:ascii="Times New Roman" w:hAnsi="Times New Roman" w:cs="Times New Roman"/>
          <w:sz w:val="24"/>
        </w:rPr>
        <w:t>If the device is to be replaced, the employee will cover 50% of the cost for a new device.</w:t>
      </w:r>
    </w:p>
    <w:p w14:paraId="791994B5" w14:textId="77777777" w:rsidR="00DA6745" w:rsidRDefault="00DA6745" w:rsidP="00DA6745">
      <w:pPr>
        <w:rPr>
          <w:rFonts w:ascii="Times New Roman" w:hAnsi="Times New Roman" w:cs="Times New Roman"/>
          <w:sz w:val="24"/>
        </w:rPr>
      </w:pPr>
    </w:p>
    <w:p w14:paraId="656ACFCC" w14:textId="77777777" w:rsidR="00DA6745" w:rsidRDefault="00DA6745" w:rsidP="00DA6745">
      <w:pPr>
        <w:rPr>
          <w:rFonts w:ascii="Times New Roman" w:hAnsi="Times New Roman" w:cs="Times New Roman"/>
          <w:sz w:val="24"/>
        </w:rPr>
      </w:pPr>
      <w:r>
        <w:rPr>
          <w:rFonts w:ascii="Times New Roman" w:hAnsi="Times New Roman" w:cs="Times New Roman"/>
          <w:sz w:val="24"/>
        </w:rPr>
        <w:t>Hyper-Fort will not reimburse the costs for repairing or replacing devices if any one of the following conditions are met:</w:t>
      </w:r>
    </w:p>
    <w:p w14:paraId="4DB2C29D" w14:textId="77777777" w:rsidR="00DA6745" w:rsidRDefault="00DA6745" w:rsidP="00DA6745">
      <w:pPr>
        <w:rPr>
          <w:rFonts w:ascii="Times New Roman" w:hAnsi="Times New Roman" w:cs="Times New Roman"/>
          <w:sz w:val="24"/>
        </w:rPr>
      </w:pPr>
    </w:p>
    <w:p w14:paraId="5DE0E463"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Any one of the conditions described in the previous list in this Device Reimbursement section are not met.</w:t>
      </w:r>
    </w:p>
    <w:p w14:paraId="17A6A4A0"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The device was not owned by the employee.</w:t>
      </w:r>
    </w:p>
    <w:p w14:paraId="6F064EDC"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The device was intentionally damaged, lost or stolen.</w:t>
      </w:r>
    </w:p>
    <w:p w14:paraId="600C4BBA"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The device is not intended for use within the company.</w:t>
      </w:r>
    </w:p>
    <w:p w14:paraId="52C1F782" w14:textId="77777777" w:rsidR="00DA6745" w:rsidRDefault="00DA6745" w:rsidP="00DA6745">
      <w:pPr>
        <w:pStyle w:val="ListParagraph"/>
        <w:numPr>
          <w:ilvl w:val="0"/>
          <w:numId w:val="30"/>
        </w:numPr>
        <w:spacing w:line="256" w:lineRule="auto"/>
        <w:rPr>
          <w:rFonts w:ascii="Times New Roman" w:hAnsi="Times New Roman" w:cs="Times New Roman"/>
          <w:sz w:val="24"/>
        </w:rPr>
      </w:pPr>
      <w:r>
        <w:rPr>
          <w:rFonts w:ascii="Times New Roman" w:hAnsi="Times New Roman" w:cs="Times New Roman"/>
          <w:sz w:val="24"/>
        </w:rPr>
        <w:t>A report for the device becoming a potential threat was not filed to the IT dept. within 24 hours of the claim for cost coverage being made.</w:t>
      </w:r>
    </w:p>
    <w:p w14:paraId="7641275E" w14:textId="77777777" w:rsidR="00DA6745" w:rsidRDefault="00DA6745" w:rsidP="00DA6745">
      <w:pPr>
        <w:rPr>
          <w:rFonts w:ascii="Times New Roman" w:hAnsi="Times New Roman" w:cs="Times New Roman"/>
          <w:sz w:val="24"/>
        </w:rPr>
      </w:pPr>
    </w:p>
    <w:p w14:paraId="17236102" w14:textId="77777777" w:rsidR="007B6B04" w:rsidRDefault="007B6B04" w:rsidP="00DA6745">
      <w:pPr>
        <w:pStyle w:val="ITSNormal"/>
        <w:sectPr w:rsidR="007B6B04" w:rsidSect="00214D1D">
          <w:pgSz w:w="11906" w:h="16838"/>
          <w:pgMar w:top="1440" w:right="1440" w:bottom="1440" w:left="1440" w:header="708" w:footer="708" w:gutter="0"/>
          <w:pgNumType w:start="1"/>
          <w:cols w:space="708"/>
          <w:titlePg/>
          <w:docGrid w:linePitch="360"/>
        </w:sectPr>
      </w:pPr>
    </w:p>
    <w:p w14:paraId="434D5362" w14:textId="77777777" w:rsidR="007B6B04" w:rsidRPr="007B6B04" w:rsidRDefault="007B6B04" w:rsidP="007B6B0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B6B04" w:rsidRPr="007B6B04" w14:paraId="62DF6E56" w14:textId="77777777" w:rsidTr="00FE579D">
        <w:trPr>
          <w:jc w:val="center"/>
        </w:trPr>
        <w:tc>
          <w:tcPr>
            <w:tcW w:w="10670" w:type="dxa"/>
            <w:shd w:val="clear" w:color="auto" w:fill="BFBFBF"/>
          </w:tcPr>
          <w:p w14:paraId="08849F49" w14:textId="77777777" w:rsidR="007B6B04" w:rsidRPr="007B6B04" w:rsidRDefault="007B6B04" w:rsidP="007B6B04">
            <w:pPr>
              <w:spacing w:after="0" w:line="240" w:lineRule="auto"/>
              <w:rPr>
                <w:rFonts w:ascii="Times New Roman" w:eastAsia="Times New Roman" w:hAnsi="Times New Roman" w:cs="Times New Roman"/>
                <w:sz w:val="20"/>
                <w:szCs w:val="20"/>
                <w:lang w:eastAsia="en-GB"/>
              </w:rPr>
            </w:pPr>
            <w:r w:rsidRPr="007B6B04">
              <w:rPr>
                <w:rFonts w:ascii="Times New Roman" w:eastAsia="Times New Roman" w:hAnsi="Times New Roman" w:cs="Times New Roman"/>
                <w:sz w:val="32"/>
                <w:szCs w:val="32"/>
                <w:lang w:eastAsia="en-GB"/>
              </w:rPr>
              <w:br w:type="page"/>
            </w:r>
            <w:r w:rsidRPr="007B6B04">
              <w:rPr>
                <w:rFonts w:ascii="Calibri" w:eastAsia="Times New Roman" w:hAnsi="Calibri" w:cs="Arial"/>
                <w:b/>
                <w:caps/>
                <w:sz w:val="40"/>
                <w:szCs w:val="20"/>
                <w:lang w:eastAsia="en-GB"/>
              </w:rPr>
              <w:t xml:space="preserve">                 marking criteria and Student FEEDBACK</w:t>
            </w:r>
          </w:p>
        </w:tc>
      </w:tr>
    </w:tbl>
    <w:p w14:paraId="3098C9A3" w14:textId="77777777" w:rsidR="007B6B04" w:rsidRPr="007B6B04" w:rsidRDefault="007B6B04" w:rsidP="007B6B04">
      <w:pPr>
        <w:spacing w:after="0" w:line="240" w:lineRule="auto"/>
        <w:rPr>
          <w:rFonts w:ascii="Times New Roman" w:eastAsia="Times New Roman" w:hAnsi="Times New Roman" w:cs="Times New Roman"/>
          <w:sz w:val="16"/>
          <w:szCs w:val="20"/>
          <w:lang w:eastAsia="en-GB"/>
        </w:rPr>
      </w:pPr>
    </w:p>
    <w:p w14:paraId="707C375F" w14:textId="77777777" w:rsidR="007B6B04" w:rsidRPr="007B6B04" w:rsidRDefault="007B6B04" w:rsidP="007B6B04">
      <w:pPr>
        <w:spacing w:after="0" w:line="240" w:lineRule="auto"/>
        <w:jc w:val="both"/>
        <w:rPr>
          <w:rFonts w:ascii="Calibri" w:eastAsia="Times New Roman" w:hAnsi="Calibri" w:cs="Times New Roman"/>
          <w:sz w:val="20"/>
          <w:szCs w:val="20"/>
        </w:rPr>
      </w:pPr>
      <w:r w:rsidRPr="007B6B04">
        <w:rPr>
          <w:rFonts w:ascii="Calibri" w:eastAsia="Times New Roman" w:hAnsi="Calibri" w:cs="Times New Roman"/>
          <w:sz w:val="20"/>
          <w:szCs w:val="20"/>
        </w:rPr>
        <w:t xml:space="preserve">This section details the assessment criteria. The </w:t>
      </w:r>
      <w:r w:rsidRPr="007B6B04">
        <w:rPr>
          <w:rFonts w:ascii="Calibri" w:eastAsia="Times New Roman" w:hAnsi="Calibri" w:cs="Times New Roman"/>
          <w:i/>
          <w:sz w:val="20"/>
          <w:szCs w:val="20"/>
        </w:rPr>
        <w:t>extent</w:t>
      </w:r>
      <w:r w:rsidRPr="007B6B0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8652A73" w14:textId="77777777" w:rsidR="007B6B04" w:rsidRPr="007B6B04" w:rsidRDefault="007B6B04" w:rsidP="007B6B0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B6B04" w:rsidRPr="007B6B04" w14:paraId="2BED3998" w14:textId="77777777" w:rsidTr="00FE579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C1A7032" w14:textId="77777777" w:rsidR="007B6B04" w:rsidRPr="007B6B04" w:rsidRDefault="007B6B04" w:rsidP="007B6B04">
            <w:pPr>
              <w:spacing w:after="0" w:line="240" w:lineRule="auto"/>
              <w:rPr>
                <w:rFonts w:ascii="Calibri" w:eastAsia="Times New Roman" w:hAnsi="Calibri" w:cs="Times New Roman"/>
                <w:b/>
                <w:szCs w:val="20"/>
                <w:lang w:eastAsia="en-GB"/>
              </w:rPr>
            </w:pPr>
            <w:r w:rsidRPr="007B6B04">
              <w:rPr>
                <w:rFonts w:ascii="Calibri" w:eastAsia="Times New Roman" w:hAnsi="Calibri" w:cs="Times New Roman"/>
                <w:b/>
                <w:szCs w:val="16"/>
                <w:lang w:eastAsia="en-GB"/>
              </w:rPr>
              <w:t xml:space="preserve">Common Assessment Criteria </w:t>
            </w:r>
            <w:r w:rsidRPr="007B6B04">
              <w:rPr>
                <w:rFonts w:ascii="Calibri" w:eastAsia="Times New Roman" w:hAnsi="Calibri" w:cs="Times New Roman"/>
                <w:b/>
                <w:szCs w:val="20"/>
                <w:lang w:eastAsia="en-GB"/>
              </w:rPr>
              <w:t xml:space="preserve">Applied </w:t>
            </w:r>
            <w:bookmarkStart w:id="3" w:name="assessmentComponent"/>
            <w:bookmarkEnd w:id="3"/>
            <w:r w:rsidRPr="007B6B0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D4EEFA6" w14:textId="77777777" w:rsidR="007B6B04" w:rsidRPr="007B6B04" w:rsidRDefault="007B6B04" w:rsidP="007B6B04">
            <w:pPr>
              <w:spacing w:after="0" w:line="240" w:lineRule="auto"/>
              <w:ind w:left="34" w:right="113"/>
              <w:jc w:val="center"/>
              <w:rPr>
                <w:rFonts w:ascii="Calibri" w:eastAsia="Times New Roman" w:hAnsi="Calibri" w:cs="Times New Roman"/>
                <w:b/>
                <w:sz w:val="14"/>
                <w:szCs w:val="14"/>
                <w:lang w:eastAsia="en-GB"/>
              </w:rPr>
            </w:pPr>
            <w:r w:rsidRPr="007B6B0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4CAA12" w14:textId="77777777" w:rsidR="007B6B04" w:rsidRPr="007B6B04" w:rsidRDefault="007B6B04" w:rsidP="007B6B04">
            <w:pPr>
              <w:spacing w:after="0" w:line="240" w:lineRule="auto"/>
              <w:ind w:left="113" w:right="113"/>
              <w:jc w:val="center"/>
              <w:rPr>
                <w:rFonts w:ascii="Calibri" w:eastAsia="Times New Roman" w:hAnsi="Calibri" w:cs="Times New Roman"/>
                <w:b/>
                <w:sz w:val="14"/>
                <w:szCs w:val="14"/>
                <w:lang w:eastAsia="en-GB"/>
              </w:rPr>
            </w:pPr>
            <w:r w:rsidRPr="007B6B04">
              <w:rPr>
                <w:rFonts w:ascii="Calibri" w:eastAsia="Times New Roman" w:hAnsi="Calibri" w:cs="Times New Roman"/>
                <w:b/>
                <w:sz w:val="14"/>
                <w:szCs w:val="14"/>
                <w:lang w:eastAsia="en-GB"/>
              </w:rPr>
              <w:t xml:space="preserve">Marks </w:t>
            </w:r>
          </w:p>
          <w:p w14:paraId="00252446" w14:textId="77777777" w:rsidR="007B6B04" w:rsidRPr="007B6B04" w:rsidRDefault="007B6B04" w:rsidP="007B6B04">
            <w:pPr>
              <w:spacing w:after="0" w:line="240" w:lineRule="auto"/>
              <w:ind w:left="113" w:right="113"/>
              <w:jc w:val="center"/>
              <w:rPr>
                <w:rFonts w:ascii="Calibri" w:eastAsia="Times New Roman" w:hAnsi="Calibri" w:cs="Times New Roman"/>
                <w:b/>
                <w:sz w:val="14"/>
                <w:szCs w:val="14"/>
                <w:lang w:eastAsia="en-GB"/>
              </w:rPr>
            </w:pPr>
            <w:r w:rsidRPr="007B6B04">
              <w:rPr>
                <w:rFonts w:ascii="Calibri" w:eastAsia="Times New Roman" w:hAnsi="Calibri" w:cs="Times New Roman"/>
                <w:b/>
                <w:sz w:val="14"/>
                <w:szCs w:val="14"/>
                <w:lang w:eastAsia="en-GB"/>
              </w:rPr>
              <w:t>awarded</w:t>
            </w:r>
          </w:p>
        </w:tc>
      </w:tr>
      <w:tr w:rsidR="007B6B04" w:rsidRPr="007B6B04" w14:paraId="4939CFD8" w14:textId="77777777" w:rsidTr="00FE579D">
        <w:trPr>
          <w:trHeight w:val="450"/>
        </w:trPr>
        <w:tc>
          <w:tcPr>
            <w:tcW w:w="4435" w:type="pct"/>
            <w:tcBorders>
              <w:top w:val="single" w:sz="4" w:space="0" w:color="auto"/>
              <w:left w:val="single" w:sz="4" w:space="0" w:color="auto"/>
              <w:right w:val="single" w:sz="4" w:space="0" w:color="auto"/>
            </w:tcBorders>
            <w:shd w:val="clear" w:color="auto" w:fill="D9D9D9"/>
          </w:tcPr>
          <w:p w14:paraId="46C73D7C" w14:textId="77777777" w:rsidR="007B6B04" w:rsidRPr="007B6B04" w:rsidRDefault="007B6B04" w:rsidP="007B6B04">
            <w:pPr>
              <w:spacing w:after="0" w:line="240" w:lineRule="auto"/>
              <w:rPr>
                <w:rFonts w:ascii="Calibri" w:eastAsia="Times New Roman" w:hAnsi="Calibri" w:cs="Times New Roman"/>
                <w:b/>
                <w:sz w:val="16"/>
                <w:szCs w:val="16"/>
                <w:lang w:eastAsia="en-GB"/>
              </w:rPr>
            </w:pPr>
            <w:r w:rsidRPr="007B6B04">
              <w:rPr>
                <w:rFonts w:ascii="Calibri" w:eastAsia="Times New Roman" w:hAnsi="Calibri" w:cs="Times New Roman"/>
                <w:b/>
                <w:sz w:val="20"/>
                <w:szCs w:val="16"/>
                <w:lang w:eastAsia="en-GB"/>
              </w:rPr>
              <w:t xml:space="preserve">1. </w:t>
            </w:r>
            <w:r w:rsidRPr="007B6B04">
              <w:rPr>
                <w:rFonts w:ascii="Calibri" w:eastAsia="Times New Roman" w:hAnsi="Calibri" w:cs="Times New Roman"/>
                <w:b/>
                <w:sz w:val="20"/>
                <w:szCs w:val="20"/>
                <w:lang w:eastAsia="en-GB"/>
              </w:rPr>
              <w:t>Research-informed Literature</w:t>
            </w:r>
            <w:r w:rsidRPr="007B6B04">
              <w:rPr>
                <w:rFonts w:ascii="Calibri" w:eastAsia="Times New Roman" w:hAnsi="Calibri" w:cs="Times New Roman"/>
                <w:b/>
                <w:sz w:val="16"/>
                <w:szCs w:val="16"/>
                <w:lang w:eastAsia="en-GB"/>
              </w:rPr>
              <w:t xml:space="preserve"> </w:t>
            </w:r>
          </w:p>
          <w:p w14:paraId="648E87ED" w14:textId="77777777" w:rsidR="007B6B04" w:rsidRPr="007B6B04" w:rsidRDefault="007B6B04" w:rsidP="007B6B04">
            <w:pPr>
              <w:spacing w:after="120" w:line="240" w:lineRule="auto"/>
              <w:rPr>
                <w:rFonts w:ascii="Calibri" w:eastAsia="Times New Roman" w:hAnsi="Calibri" w:cs="Times New Roman"/>
                <w:sz w:val="14"/>
                <w:szCs w:val="14"/>
                <w:lang w:eastAsia="en-GB"/>
              </w:rPr>
            </w:pPr>
            <w:r w:rsidRPr="007B6B0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B016CAF"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B34A65"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r>
      <w:tr w:rsidR="007B6B04" w:rsidRPr="007B6B04" w14:paraId="72F6CF67" w14:textId="77777777" w:rsidTr="00FE579D">
        <w:trPr>
          <w:trHeight w:val="450"/>
        </w:trPr>
        <w:tc>
          <w:tcPr>
            <w:tcW w:w="4435" w:type="pct"/>
            <w:vMerge w:val="restart"/>
            <w:tcBorders>
              <w:top w:val="single" w:sz="4" w:space="0" w:color="auto"/>
              <w:left w:val="single" w:sz="4" w:space="0" w:color="auto"/>
              <w:right w:val="single" w:sz="4" w:space="0" w:color="auto"/>
            </w:tcBorders>
          </w:tcPr>
          <w:p w14:paraId="49E7726D" w14:textId="25249FD4" w:rsidR="007B6B04" w:rsidRPr="007B6B04" w:rsidRDefault="0000567B" w:rsidP="007B6B04">
            <w:pPr>
              <w:spacing w:after="120" w:line="240" w:lineRule="auto"/>
              <w:rPr>
                <w:rFonts w:ascii="Calibri" w:eastAsia="Times New Roman" w:hAnsi="Calibri" w:cs="Times New Roman"/>
                <w:sz w:val="20"/>
                <w:szCs w:val="14"/>
                <w:lang w:eastAsia="en-GB"/>
              </w:rPr>
            </w:pPr>
            <w:bookmarkStart w:id="4" w:name="feedbackRIL"/>
            <w:bookmarkEnd w:id="4"/>
            <w:r w:rsidRPr="007B6B04">
              <w:rPr>
                <w:rFonts w:ascii="Calibri" w:eastAsia="Times New Roman" w:hAnsi="Calibri" w:cs="Times New Roman"/>
                <w:sz w:val="20"/>
                <w:szCs w:val="14"/>
                <w:lang w:eastAsia="en-GB"/>
              </w:rPr>
              <w:t>Excellent</w:t>
            </w:r>
            <w:r w:rsidR="007B6B04" w:rsidRPr="007B6B04">
              <w:rPr>
                <w:rFonts w:ascii="Calibri" w:eastAsia="Times New Roman" w:hAnsi="Calibri" w:cs="Times New Roman"/>
                <w:sz w:val="20"/>
                <w:szCs w:val="14"/>
                <w:lang w:eastAsia="en-GB"/>
              </w:rPr>
              <w:t xml:space="preserve"> engagement with the literature.  A number of credible sources consistently utilise throughout the report. Few areas could do wit some. (Grade mark: 86.67%)</w:t>
            </w:r>
          </w:p>
        </w:tc>
        <w:tc>
          <w:tcPr>
            <w:tcW w:w="283" w:type="pct"/>
            <w:tcBorders>
              <w:top w:val="single" w:sz="4" w:space="0" w:color="auto"/>
              <w:left w:val="single" w:sz="4" w:space="0" w:color="auto"/>
              <w:right w:val="single" w:sz="4" w:space="0" w:color="auto"/>
            </w:tcBorders>
          </w:tcPr>
          <w:p w14:paraId="4F1D9B16"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5" w:name="totalRIL"/>
            <w:bookmarkEnd w:id="5"/>
            <w:r w:rsidRPr="007B6B0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DD36C84"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6" w:name="markRIL"/>
            <w:bookmarkEnd w:id="6"/>
            <w:r w:rsidRPr="007B6B04">
              <w:rPr>
                <w:rFonts w:ascii="Calibri" w:eastAsia="Times New Roman" w:hAnsi="Calibri" w:cs="Times New Roman"/>
                <w:sz w:val="20"/>
                <w:szCs w:val="20"/>
                <w:lang w:eastAsia="en-GB"/>
              </w:rPr>
              <w:t>13</w:t>
            </w:r>
          </w:p>
        </w:tc>
      </w:tr>
      <w:tr w:rsidR="007B6B04" w:rsidRPr="007B6B04" w14:paraId="59E766DD" w14:textId="77777777" w:rsidTr="00FE579D">
        <w:trPr>
          <w:trHeight w:val="451"/>
        </w:trPr>
        <w:tc>
          <w:tcPr>
            <w:tcW w:w="4435" w:type="pct"/>
            <w:vMerge/>
            <w:tcBorders>
              <w:left w:val="single" w:sz="4" w:space="0" w:color="auto"/>
              <w:bottom w:val="single" w:sz="4" w:space="0" w:color="auto"/>
              <w:right w:val="single" w:sz="4" w:space="0" w:color="auto"/>
            </w:tcBorders>
          </w:tcPr>
          <w:p w14:paraId="017F9F41" w14:textId="77777777" w:rsidR="007B6B04" w:rsidRPr="007B6B04" w:rsidRDefault="007B6B04" w:rsidP="007B6B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80D2568" w14:textId="77777777" w:rsidR="007B6B04" w:rsidRPr="007B6B04" w:rsidRDefault="007B6B04" w:rsidP="007B6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60C160"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r>
      <w:tr w:rsidR="007B6B04" w:rsidRPr="007B6B04" w14:paraId="1539B131" w14:textId="77777777" w:rsidTr="00FE579D">
        <w:trPr>
          <w:trHeight w:val="450"/>
        </w:trPr>
        <w:tc>
          <w:tcPr>
            <w:tcW w:w="4435" w:type="pct"/>
            <w:tcBorders>
              <w:top w:val="single" w:sz="4" w:space="0" w:color="auto"/>
              <w:left w:val="single" w:sz="4" w:space="0" w:color="auto"/>
              <w:right w:val="single" w:sz="4" w:space="0" w:color="auto"/>
            </w:tcBorders>
            <w:shd w:val="clear" w:color="auto" w:fill="D9D9D9"/>
          </w:tcPr>
          <w:p w14:paraId="1D620C7F" w14:textId="77777777" w:rsidR="007B6B04" w:rsidRPr="007B6B04" w:rsidRDefault="007B6B04" w:rsidP="007B6B04">
            <w:pPr>
              <w:spacing w:after="0" w:line="240" w:lineRule="auto"/>
              <w:rPr>
                <w:rFonts w:ascii="Calibri" w:eastAsia="Times New Roman" w:hAnsi="Calibri" w:cs="Times New Roman"/>
                <w:b/>
                <w:sz w:val="20"/>
                <w:szCs w:val="20"/>
                <w:lang w:eastAsia="en-GB"/>
              </w:rPr>
            </w:pPr>
            <w:r w:rsidRPr="007B6B04">
              <w:rPr>
                <w:rFonts w:ascii="Calibri" w:eastAsia="Times New Roman" w:hAnsi="Calibri" w:cs="Times New Roman"/>
                <w:b/>
                <w:sz w:val="20"/>
                <w:szCs w:val="16"/>
                <w:lang w:eastAsia="en-GB"/>
              </w:rPr>
              <w:t xml:space="preserve">2. </w:t>
            </w:r>
            <w:r w:rsidRPr="007B6B04">
              <w:rPr>
                <w:rFonts w:ascii="Calibri" w:eastAsia="Times New Roman" w:hAnsi="Calibri" w:cs="Times New Roman"/>
                <w:b/>
                <w:sz w:val="20"/>
                <w:szCs w:val="20"/>
                <w:lang w:eastAsia="en-GB"/>
              </w:rPr>
              <w:t>Knowledge and Understanding of Subject</w:t>
            </w:r>
          </w:p>
          <w:p w14:paraId="5586204E" w14:textId="77777777" w:rsidR="007B6B04" w:rsidRPr="007B6B04" w:rsidRDefault="007B6B04" w:rsidP="007B6B04">
            <w:pPr>
              <w:spacing w:after="120" w:line="240" w:lineRule="auto"/>
              <w:rPr>
                <w:rFonts w:ascii="Calibri" w:eastAsia="Times New Roman" w:hAnsi="Calibri" w:cs="Times New Roman"/>
                <w:sz w:val="14"/>
                <w:szCs w:val="14"/>
                <w:lang w:eastAsia="en-GB"/>
              </w:rPr>
            </w:pPr>
            <w:r w:rsidRPr="007B6B0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59224B5"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96FB76"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r>
      <w:tr w:rsidR="007B6B04" w:rsidRPr="007B6B04" w14:paraId="35D3EB5E" w14:textId="77777777" w:rsidTr="00FE579D">
        <w:trPr>
          <w:trHeight w:val="450"/>
        </w:trPr>
        <w:tc>
          <w:tcPr>
            <w:tcW w:w="4435" w:type="pct"/>
            <w:vMerge w:val="restart"/>
            <w:tcBorders>
              <w:top w:val="single" w:sz="4" w:space="0" w:color="auto"/>
              <w:left w:val="single" w:sz="4" w:space="0" w:color="auto"/>
              <w:right w:val="single" w:sz="4" w:space="0" w:color="auto"/>
            </w:tcBorders>
          </w:tcPr>
          <w:p w14:paraId="614F57AD" w14:textId="683B2271" w:rsidR="007B6B04" w:rsidRPr="007B6B04" w:rsidRDefault="007B6B04" w:rsidP="007B6B04">
            <w:pPr>
              <w:spacing w:after="120" w:line="240" w:lineRule="auto"/>
              <w:rPr>
                <w:rFonts w:ascii="Calibri" w:eastAsia="Times New Roman" w:hAnsi="Calibri" w:cs="Times New Roman"/>
                <w:sz w:val="20"/>
                <w:szCs w:val="14"/>
                <w:lang w:eastAsia="en-GB"/>
              </w:rPr>
            </w:pPr>
            <w:bookmarkStart w:id="7" w:name="feedbackKUS"/>
            <w:bookmarkEnd w:id="7"/>
            <w:r w:rsidRPr="007B6B04">
              <w:rPr>
                <w:rFonts w:ascii="Calibri" w:eastAsia="Times New Roman" w:hAnsi="Calibri" w:cs="Times New Roman"/>
                <w:sz w:val="20"/>
                <w:szCs w:val="14"/>
                <w:lang w:eastAsia="en-GB"/>
              </w:rPr>
              <w:t xml:space="preserve">Demonstrated </w:t>
            </w:r>
            <w:r w:rsidR="0000567B" w:rsidRPr="007B6B04">
              <w:rPr>
                <w:rFonts w:ascii="Calibri" w:eastAsia="Times New Roman" w:hAnsi="Calibri" w:cs="Times New Roman"/>
                <w:sz w:val="20"/>
                <w:szCs w:val="14"/>
                <w:lang w:eastAsia="en-GB"/>
              </w:rPr>
              <w:t>excellent</w:t>
            </w:r>
            <w:r w:rsidRPr="007B6B04">
              <w:rPr>
                <w:rFonts w:ascii="Calibri" w:eastAsia="Times New Roman" w:hAnsi="Calibri" w:cs="Times New Roman"/>
                <w:sz w:val="20"/>
                <w:szCs w:val="14"/>
                <w:lang w:eastAsia="en-GB"/>
              </w:rPr>
              <w:t xml:space="preserve"> knowledge and understanding of the underlying concepts and </w:t>
            </w:r>
            <w:r w:rsidR="0000567B" w:rsidRPr="007B6B04">
              <w:rPr>
                <w:rFonts w:ascii="Calibri" w:eastAsia="Times New Roman" w:hAnsi="Calibri" w:cs="Times New Roman"/>
                <w:sz w:val="20"/>
                <w:szCs w:val="14"/>
                <w:lang w:eastAsia="en-GB"/>
              </w:rPr>
              <w:t>principles</w:t>
            </w:r>
            <w:bookmarkStart w:id="8" w:name="_GoBack"/>
            <w:bookmarkEnd w:id="8"/>
            <w:r w:rsidRPr="007B6B04">
              <w:rPr>
                <w:rFonts w:ascii="Calibri" w:eastAsia="Times New Roman" w:hAnsi="Calibri" w:cs="Times New Roman"/>
                <w:sz w:val="20"/>
                <w:szCs w:val="14"/>
                <w:lang w:eastAsia="en-GB"/>
              </w:rPr>
              <w:t xml:space="preserve"> (Grade mark: 86.67%)</w:t>
            </w:r>
          </w:p>
        </w:tc>
        <w:tc>
          <w:tcPr>
            <w:tcW w:w="283" w:type="pct"/>
            <w:tcBorders>
              <w:top w:val="single" w:sz="4" w:space="0" w:color="auto"/>
              <w:left w:val="single" w:sz="4" w:space="0" w:color="auto"/>
              <w:right w:val="single" w:sz="4" w:space="0" w:color="auto"/>
            </w:tcBorders>
          </w:tcPr>
          <w:p w14:paraId="3BE36E80"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9" w:name="totalKUS"/>
            <w:bookmarkEnd w:id="9"/>
            <w:r w:rsidRPr="007B6B04">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F12F87F"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10" w:name="markKUS"/>
            <w:bookmarkEnd w:id="10"/>
            <w:r w:rsidRPr="007B6B04">
              <w:rPr>
                <w:rFonts w:ascii="Calibri" w:eastAsia="Times New Roman" w:hAnsi="Calibri" w:cs="Times New Roman"/>
                <w:sz w:val="20"/>
                <w:szCs w:val="20"/>
                <w:lang w:eastAsia="en-GB"/>
              </w:rPr>
              <w:t>13</w:t>
            </w:r>
          </w:p>
        </w:tc>
      </w:tr>
      <w:tr w:rsidR="007B6B04" w:rsidRPr="007B6B04" w14:paraId="7BB2ECEB" w14:textId="77777777" w:rsidTr="00FE579D">
        <w:trPr>
          <w:trHeight w:val="451"/>
        </w:trPr>
        <w:tc>
          <w:tcPr>
            <w:tcW w:w="4435" w:type="pct"/>
            <w:vMerge/>
            <w:tcBorders>
              <w:left w:val="single" w:sz="4" w:space="0" w:color="auto"/>
              <w:bottom w:val="single" w:sz="4" w:space="0" w:color="auto"/>
              <w:right w:val="single" w:sz="4" w:space="0" w:color="auto"/>
            </w:tcBorders>
          </w:tcPr>
          <w:p w14:paraId="1DF936B7" w14:textId="77777777" w:rsidR="007B6B04" w:rsidRPr="007B6B04" w:rsidRDefault="007B6B04" w:rsidP="007B6B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B4BB7B" w14:textId="77777777" w:rsidR="007B6B04" w:rsidRPr="007B6B04" w:rsidRDefault="007B6B04" w:rsidP="007B6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8955F2"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r>
      <w:tr w:rsidR="007B6B04" w:rsidRPr="007B6B04" w14:paraId="2E4915B1" w14:textId="77777777" w:rsidTr="00FE579D">
        <w:trPr>
          <w:trHeight w:val="450"/>
        </w:trPr>
        <w:tc>
          <w:tcPr>
            <w:tcW w:w="4435" w:type="pct"/>
            <w:tcBorders>
              <w:top w:val="single" w:sz="4" w:space="0" w:color="auto"/>
              <w:left w:val="single" w:sz="4" w:space="0" w:color="auto"/>
              <w:right w:val="single" w:sz="4" w:space="0" w:color="auto"/>
            </w:tcBorders>
            <w:shd w:val="clear" w:color="auto" w:fill="D9D9D9"/>
          </w:tcPr>
          <w:p w14:paraId="1A37E291" w14:textId="77777777" w:rsidR="007B6B04" w:rsidRPr="007B6B04" w:rsidRDefault="007B6B04" w:rsidP="007B6B04">
            <w:pPr>
              <w:spacing w:after="0" w:line="240" w:lineRule="auto"/>
              <w:rPr>
                <w:rFonts w:ascii="Calibri" w:eastAsia="Times New Roman" w:hAnsi="Calibri" w:cs="Times New Roman"/>
                <w:b/>
                <w:sz w:val="16"/>
                <w:szCs w:val="16"/>
                <w:lang w:eastAsia="en-GB"/>
              </w:rPr>
            </w:pPr>
            <w:r w:rsidRPr="007B6B04">
              <w:rPr>
                <w:rFonts w:ascii="Calibri" w:eastAsia="Times New Roman" w:hAnsi="Calibri" w:cs="Times New Roman"/>
                <w:b/>
                <w:sz w:val="20"/>
                <w:szCs w:val="16"/>
                <w:lang w:eastAsia="en-GB"/>
              </w:rPr>
              <w:t xml:space="preserve">3. </w:t>
            </w:r>
            <w:r w:rsidRPr="007B6B04">
              <w:rPr>
                <w:rFonts w:ascii="Calibri" w:eastAsia="Times New Roman" w:hAnsi="Calibri" w:cs="Times New Roman"/>
                <w:b/>
                <w:sz w:val="20"/>
                <w:szCs w:val="20"/>
                <w:lang w:eastAsia="en-GB"/>
              </w:rPr>
              <w:t>Analysis</w:t>
            </w:r>
          </w:p>
          <w:p w14:paraId="6CFB9D6E" w14:textId="77777777" w:rsidR="007B6B04" w:rsidRPr="007B6B04" w:rsidRDefault="007B6B04" w:rsidP="007B6B04">
            <w:pPr>
              <w:spacing w:after="120" w:line="240" w:lineRule="auto"/>
              <w:rPr>
                <w:rFonts w:ascii="Calibri" w:eastAsia="Times New Roman" w:hAnsi="Calibri" w:cs="Times New Roman"/>
                <w:sz w:val="14"/>
                <w:szCs w:val="14"/>
                <w:lang w:eastAsia="en-GB"/>
              </w:rPr>
            </w:pPr>
            <w:r w:rsidRPr="007B6B0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BD36D1D"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0DB798"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r>
      <w:tr w:rsidR="007B6B04" w:rsidRPr="007B6B04" w14:paraId="1246BD95" w14:textId="77777777" w:rsidTr="00FE579D">
        <w:trPr>
          <w:trHeight w:val="450"/>
        </w:trPr>
        <w:tc>
          <w:tcPr>
            <w:tcW w:w="4435" w:type="pct"/>
            <w:vMerge w:val="restart"/>
            <w:tcBorders>
              <w:top w:val="single" w:sz="4" w:space="0" w:color="auto"/>
              <w:left w:val="single" w:sz="4" w:space="0" w:color="auto"/>
              <w:right w:val="single" w:sz="4" w:space="0" w:color="auto"/>
            </w:tcBorders>
          </w:tcPr>
          <w:p w14:paraId="44D1E81D" w14:textId="3FA548CE" w:rsidR="007B6B04" w:rsidRPr="007B6B04" w:rsidRDefault="007B6B04" w:rsidP="007B6B04">
            <w:pPr>
              <w:spacing w:after="120" w:line="240" w:lineRule="auto"/>
              <w:rPr>
                <w:rFonts w:ascii="Calibri" w:eastAsia="Times New Roman" w:hAnsi="Calibri" w:cs="Times New Roman"/>
                <w:sz w:val="20"/>
                <w:szCs w:val="14"/>
                <w:lang w:eastAsia="en-GB"/>
              </w:rPr>
            </w:pPr>
            <w:bookmarkStart w:id="11" w:name="feedbackANA"/>
            <w:bookmarkEnd w:id="11"/>
            <w:r w:rsidRPr="007B6B04">
              <w:rPr>
                <w:rFonts w:ascii="Calibri" w:eastAsia="Times New Roman" w:hAnsi="Calibri" w:cs="Times New Roman"/>
                <w:sz w:val="20"/>
                <w:szCs w:val="14"/>
                <w:lang w:eastAsia="en-GB"/>
              </w:rPr>
              <w:t xml:space="preserve">This was done </w:t>
            </w:r>
            <w:r w:rsidR="0000567B" w:rsidRPr="007B6B04">
              <w:rPr>
                <w:rFonts w:ascii="Calibri" w:eastAsia="Times New Roman" w:hAnsi="Calibri" w:cs="Times New Roman"/>
                <w:sz w:val="20"/>
                <w:szCs w:val="14"/>
                <w:lang w:eastAsia="en-GB"/>
              </w:rPr>
              <w:t>exceptionally</w:t>
            </w:r>
            <w:r w:rsidRPr="007B6B04">
              <w:rPr>
                <w:rFonts w:ascii="Calibri" w:eastAsia="Times New Roman" w:hAnsi="Calibri" w:cs="Times New Roman"/>
                <w:sz w:val="20"/>
                <w:szCs w:val="14"/>
                <w:lang w:eastAsia="en-GB"/>
              </w:rPr>
              <w:t xml:space="preserve"> well.  All areas discussed and analysed with a final conclusion at the end of the report. (Grade mark: 90.00%)</w:t>
            </w:r>
          </w:p>
        </w:tc>
        <w:tc>
          <w:tcPr>
            <w:tcW w:w="283" w:type="pct"/>
            <w:tcBorders>
              <w:top w:val="single" w:sz="4" w:space="0" w:color="auto"/>
              <w:left w:val="single" w:sz="4" w:space="0" w:color="auto"/>
              <w:right w:val="single" w:sz="4" w:space="0" w:color="auto"/>
            </w:tcBorders>
          </w:tcPr>
          <w:p w14:paraId="43C27EF2"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12" w:name="totalANA"/>
            <w:bookmarkEnd w:id="12"/>
            <w:r w:rsidRPr="007B6B04">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178CDEA9"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13" w:name="markANA"/>
            <w:bookmarkEnd w:id="13"/>
            <w:r w:rsidRPr="007B6B04">
              <w:rPr>
                <w:rFonts w:ascii="Calibri" w:eastAsia="Times New Roman" w:hAnsi="Calibri" w:cs="Times New Roman"/>
                <w:sz w:val="20"/>
                <w:szCs w:val="20"/>
                <w:lang w:eastAsia="en-GB"/>
              </w:rPr>
              <w:t>36</w:t>
            </w:r>
          </w:p>
        </w:tc>
      </w:tr>
      <w:tr w:rsidR="007B6B04" w:rsidRPr="007B6B04" w14:paraId="3510C50B" w14:textId="77777777" w:rsidTr="00FE579D">
        <w:trPr>
          <w:trHeight w:val="451"/>
        </w:trPr>
        <w:tc>
          <w:tcPr>
            <w:tcW w:w="4435" w:type="pct"/>
            <w:vMerge/>
            <w:tcBorders>
              <w:left w:val="single" w:sz="4" w:space="0" w:color="auto"/>
              <w:bottom w:val="single" w:sz="4" w:space="0" w:color="auto"/>
              <w:right w:val="single" w:sz="4" w:space="0" w:color="auto"/>
            </w:tcBorders>
          </w:tcPr>
          <w:p w14:paraId="3EE3BBD8" w14:textId="77777777" w:rsidR="007B6B04" w:rsidRPr="007B6B04" w:rsidRDefault="007B6B04" w:rsidP="007B6B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1AA2895" w14:textId="77777777" w:rsidR="007B6B04" w:rsidRPr="007B6B04" w:rsidRDefault="007B6B04" w:rsidP="007B6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7E3B12C"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r>
      <w:tr w:rsidR="007B6B04" w:rsidRPr="007B6B04" w14:paraId="09914395" w14:textId="77777777" w:rsidTr="00FE579D">
        <w:trPr>
          <w:trHeight w:val="450"/>
        </w:trPr>
        <w:tc>
          <w:tcPr>
            <w:tcW w:w="4435" w:type="pct"/>
            <w:tcBorders>
              <w:top w:val="single" w:sz="4" w:space="0" w:color="auto"/>
              <w:left w:val="single" w:sz="4" w:space="0" w:color="auto"/>
              <w:right w:val="single" w:sz="4" w:space="0" w:color="auto"/>
            </w:tcBorders>
            <w:shd w:val="clear" w:color="auto" w:fill="D9D9D9"/>
          </w:tcPr>
          <w:p w14:paraId="5F640B97" w14:textId="77777777" w:rsidR="007B6B04" w:rsidRPr="007B6B04" w:rsidRDefault="007B6B04" w:rsidP="007B6B04">
            <w:pPr>
              <w:spacing w:after="0" w:line="240" w:lineRule="auto"/>
              <w:rPr>
                <w:rFonts w:ascii="Calibri" w:eastAsia="Times New Roman" w:hAnsi="Calibri" w:cs="Times New Roman"/>
                <w:b/>
                <w:sz w:val="16"/>
                <w:szCs w:val="16"/>
                <w:lang w:eastAsia="en-GB"/>
              </w:rPr>
            </w:pPr>
            <w:r w:rsidRPr="007B6B04">
              <w:rPr>
                <w:rFonts w:ascii="Calibri" w:eastAsia="Times New Roman" w:hAnsi="Calibri" w:cs="Times New Roman"/>
                <w:b/>
                <w:sz w:val="20"/>
                <w:szCs w:val="16"/>
                <w:lang w:eastAsia="en-GB"/>
              </w:rPr>
              <w:t xml:space="preserve">4. </w:t>
            </w:r>
            <w:r w:rsidRPr="007B6B04">
              <w:rPr>
                <w:rFonts w:ascii="Calibri" w:eastAsia="Times New Roman" w:hAnsi="Calibri" w:cs="Times New Roman"/>
                <w:b/>
                <w:sz w:val="20"/>
                <w:szCs w:val="20"/>
                <w:lang w:eastAsia="en-GB"/>
              </w:rPr>
              <w:t>Practical Application and Deployment</w:t>
            </w:r>
          </w:p>
          <w:p w14:paraId="1C1D7C78" w14:textId="77777777" w:rsidR="007B6B04" w:rsidRPr="007B6B04" w:rsidRDefault="007B6B04" w:rsidP="007B6B04">
            <w:pPr>
              <w:spacing w:after="120" w:line="240" w:lineRule="auto"/>
              <w:rPr>
                <w:rFonts w:ascii="Calibri" w:eastAsia="Times New Roman" w:hAnsi="Calibri" w:cs="Times New Roman"/>
                <w:sz w:val="14"/>
                <w:szCs w:val="14"/>
                <w:lang w:eastAsia="en-GB"/>
              </w:rPr>
            </w:pPr>
            <w:r w:rsidRPr="007B6B0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23CCE8D"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CCD196"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r>
      <w:tr w:rsidR="007B6B04" w:rsidRPr="007B6B04" w14:paraId="752D1529" w14:textId="77777777" w:rsidTr="00FE579D">
        <w:trPr>
          <w:trHeight w:val="451"/>
        </w:trPr>
        <w:tc>
          <w:tcPr>
            <w:tcW w:w="4435" w:type="pct"/>
            <w:vMerge w:val="restart"/>
            <w:tcBorders>
              <w:top w:val="single" w:sz="4" w:space="0" w:color="auto"/>
              <w:left w:val="single" w:sz="4" w:space="0" w:color="auto"/>
              <w:right w:val="single" w:sz="4" w:space="0" w:color="auto"/>
            </w:tcBorders>
          </w:tcPr>
          <w:p w14:paraId="24DA67AC" w14:textId="42E6D510" w:rsidR="007B6B04" w:rsidRPr="007B6B04" w:rsidRDefault="007B6B04" w:rsidP="007B6B04">
            <w:pPr>
              <w:spacing w:after="120" w:line="240" w:lineRule="auto"/>
              <w:rPr>
                <w:rFonts w:ascii="Calibri" w:eastAsia="Times New Roman" w:hAnsi="Calibri" w:cs="Times New Roman"/>
                <w:sz w:val="20"/>
                <w:szCs w:val="14"/>
                <w:lang w:eastAsia="en-GB"/>
              </w:rPr>
            </w:pPr>
            <w:bookmarkStart w:id="14" w:name="feedbackPAD"/>
            <w:bookmarkEnd w:id="14"/>
            <w:r w:rsidRPr="007B6B04">
              <w:rPr>
                <w:rFonts w:ascii="Calibri" w:eastAsia="Times New Roman" w:hAnsi="Calibri" w:cs="Times New Roman"/>
                <w:sz w:val="20"/>
                <w:szCs w:val="14"/>
                <w:lang w:eastAsia="en-GB"/>
              </w:rPr>
              <w:t xml:space="preserve">Your practical design and implementation works and security measures was implemented on the routers.  However your wireless router uses WEP which is not a recommended </w:t>
            </w:r>
            <w:r w:rsidR="0000567B" w:rsidRPr="007B6B04">
              <w:rPr>
                <w:rFonts w:ascii="Calibri" w:eastAsia="Times New Roman" w:hAnsi="Calibri" w:cs="Times New Roman"/>
                <w:sz w:val="20"/>
                <w:szCs w:val="14"/>
                <w:lang w:eastAsia="en-GB"/>
              </w:rPr>
              <w:t>encryption</w:t>
            </w:r>
            <w:r w:rsidRPr="007B6B04">
              <w:rPr>
                <w:rFonts w:ascii="Calibri" w:eastAsia="Times New Roman" w:hAnsi="Calibri" w:cs="Times New Roman"/>
                <w:sz w:val="20"/>
                <w:szCs w:val="14"/>
                <w:lang w:eastAsia="en-GB"/>
              </w:rPr>
              <w:t xml:space="preserve"> method. (Grade mark: 75.00%)</w:t>
            </w:r>
          </w:p>
        </w:tc>
        <w:tc>
          <w:tcPr>
            <w:tcW w:w="283" w:type="pct"/>
            <w:tcBorders>
              <w:top w:val="single" w:sz="4" w:space="0" w:color="auto"/>
              <w:left w:val="single" w:sz="4" w:space="0" w:color="auto"/>
              <w:right w:val="single" w:sz="4" w:space="0" w:color="auto"/>
            </w:tcBorders>
          </w:tcPr>
          <w:p w14:paraId="69C80254"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15" w:name="totalPAD"/>
            <w:bookmarkEnd w:id="15"/>
            <w:r w:rsidRPr="007B6B0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90E5058"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16" w:name="markPAD"/>
            <w:bookmarkEnd w:id="16"/>
            <w:r w:rsidRPr="007B6B04">
              <w:rPr>
                <w:rFonts w:ascii="Calibri" w:eastAsia="Times New Roman" w:hAnsi="Calibri" w:cs="Times New Roman"/>
                <w:sz w:val="20"/>
                <w:szCs w:val="20"/>
                <w:lang w:eastAsia="en-GB"/>
              </w:rPr>
              <w:t>15</w:t>
            </w:r>
          </w:p>
        </w:tc>
      </w:tr>
      <w:tr w:rsidR="007B6B04" w:rsidRPr="007B6B04" w14:paraId="5DF480D1" w14:textId="77777777" w:rsidTr="00FE579D">
        <w:trPr>
          <w:trHeight w:val="450"/>
        </w:trPr>
        <w:tc>
          <w:tcPr>
            <w:tcW w:w="4435" w:type="pct"/>
            <w:vMerge/>
            <w:tcBorders>
              <w:left w:val="single" w:sz="4" w:space="0" w:color="auto"/>
              <w:bottom w:val="single" w:sz="4" w:space="0" w:color="auto"/>
              <w:right w:val="single" w:sz="4" w:space="0" w:color="auto"/>
            </w:tcBorders>
          </w:tcPr>
          <w:p w14:paraId="5D91B3E3" w14:textId="77777777" w:rsidR="007B6B04" w:rsidRPr="007B6B04" w:rsidRDefault="007B6B04" w:rsidP="007B6B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AEFE2E" w14:textId="77777777" w:rsidR="007B6B04" w:rsidRPr="007B6B04" w:rsidRDefault="007B6B04" w:rsidP="007B6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5A0813"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r>
      <w:tr w:rsidR="007B6B04" w:rsidRPr="007B6B04" w14:paraId="0B605147" w14:textId="77777777" w:rsidTr="00FE579D">
        <w:trPr>
          <w:trHeight w:val="450"/>
        </w:trPr>
        <w:tc>
          <w:tcPr>
            <w:tcW w:w="4435" w:type="pct"/>
            <w:tcBorders>
              <w:top w:val="single" w:sz="4" w:space="0" w:color="auto"/>
              <w:left w:val="single" w:sz="4" w:space="0" w:color="auto"/>
              <w:right w:val="single" w:sz="4" w:space="0" w:color="auto"/>
            </w:tcBorders>
            <w:shd w:val="clear" w:color="auto" w:fill="D9D9D9"/>
          </w:tcPr>
          <w:p w14:paraId="07FEA972" w14:textId="77777777" w:rsidR="007B6B04" w:rsidRPr="007B6B04" w:rsidRDefault="007B6B04" w:rsidP="007B6B04">
            <w:pPr>
              <w:spacing w:after="0" w:line="240" w:lineRule="auto"/>
              <w:rPr>
                <w:rFonts w:ascii="Calibri" w:eastAsia="Times New Roman" w:hAnsi="Calibri" w:cs="Times New Roman"/>
                <w:b/>
                <w:sz w:val="16"/>
                <w:szCs w:val="16"/>
                <w:lang w:eastAsia="en-GB"/>
              </w:rPr>
            </w:pPr>
            <w:r w:rsidRPr="007B6B04">
              <w:rPr>
                <w:rFonts w:ascii="Calibri" w:eastAsia="Times New Roman" w:hAnsi="Calibri" w:cs="Times New Roman"/>
                <w:b/>
                <w:sz w:val="20"/>
                <w:szCs w:val="16"/>
                <w:lang w:eastAsia="en-GB"/>
              </w:rPr>
              <w:t xml:space="preserve">5. </w:t>
            </w:r>
            <w:r w:rsidRPr="007B6B04">
              <w:rPr>
                <w:rFonts w:ascii="Calibri" w:eastAsia="Times New Roman" w:hAnsi="Calibri" w:cs="Times New Roman"/>
                <w:b/>
                <w:sz w:val="20"/>
                <w:szCs w:val="20"/>
                <w:lang w:eastAsia="en-GB"/>
              </w:rPr>
              <w:t>Skills for Professional Practice</w:t>
            </w:r>
            <w:r w:rsidRPr="007B6B04">
              <w:rPr>
                <w:rFonts w:ascii="Calibri" w:eastAsia="Times New Roman" w:hAnsi="Calibri" w:cs="Times New Roman"/>
                <w:b/>
                <w:sz w:val="16"/>
                <w:szCs w:val="16"/>
                <w:lang w:eastAsia="en-GB"/>
              </w:rPr>
              <w:t xml:space="preserve"> </w:t>
            </w:r>
          </w:p>
          <w:p w14:paraId="4FB733E2" w14:textId="77777777" w:rsidR="007B6B04" w:rsidRPr="007B6B04" w:rsidRDefault="007B6B04" w:rsidP="007B6B04">
            <w:pPr>
              <w:spacing w:after="120" w:line="240" w:lineRule="auto"/>
              <w:rPr>
                <w:rFonts w:ascii="Calibri" w:eastAsia="Times New Roman" w:hAnsi="Calibri" w:cs="Times New Roman"/>
                <w:sz w:val="14"/>
                <w:szCs w:val="14"/>
                <w:lang w:eastAsia="en-GB"/>
              </w:rPr>
            </w:pPr>
            <w:r w:rsidRPr="007B6B0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24E4B27"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A60024" w14:textId="77777777" w:rsidR="007B6B04" w:rsidRPr="007B6B04" w:rsidRDefault="007B6B04" w:rsidP="007B6B04">
            <w:pPr>
              <w:spacing w:after="0" w:line="240" w:lineRule="auto"/>
              <w:jc w:val="center"/>
              <w:rPr>
                <w:rFonts w:ascii="Calibri" w:eastAsia="Times New Roman" w:hAnsi="Calibri" w:cs="Times New Roman"/>
                <w:sz w:val="32"/>
                <w:szCs w:val="20"/>
                <w:lang w:eastAsia="en-GB"/>
              </w:rPr>
            </w:pPr>
          </w:p>
        </w:tc>
      </w:tr>
      <w:tr w:rsidR="007B6B04" w:rsidRPr="007B6B04" w14:paraId="560656F5" w14:textId="77777777" w:rsidTr="00FE579D">
        <w:trPr>
          <w:trHeight w:val="451"/>
        </w:trPr>
        <w:tc>
          <w:tcPr>
            <w:tcW w:w="4435" w:type="pct"/>
            <w:vMerge w:val="restart"/>
            <w:tcBorders>
              <w:top w:val="single" w:sz="4" w:space="0" w:color="auto"/>
              <w:left w:val="single" w:sz="4" w:space="0" w:color="auto"/>
              <w:right w:val="single" w:sz="4" w:space="0" w:color="auto"/>
            </w:tcBorders>
          </w:tcPr>
          <w:p w14:paraId="091ACF5D" w14:textId="77777777" w:rsidR="007B6B04" w:rsidRPr="007B6B04" w:rsidRDefault="007B6B04" w:rsidP="007B6B04">
            <w:pPr>
              <w:spacing w:after="120" w:line="240" w:lineRule="auto"/>
              <w:rPr>
                <w:rFonts w:ascii="Calibri" w:eastAsia="Times New Roman" w:hAnsi="Calibri" w:cs="Times New Roman"/>
                <w:sz w:val="20"/>
                <w:szCs w:val="14"/>
                <w:lang w:eastAsia="en-GB"/>
              </w:rPr>
            </w:pPr>
            <w:bookmarkStart w:id="17" w:name="feedbackSPP"/>
            <w:bookmarkEnd w:id="17"/>
            <w:r w:rsidRPr="007B6B04">
              <w:rPr>
                <w:rFonts w:ascii="Calibri" w:eastAsia="Times New Roman" w:hAnsi="Calibri" w:cs="Times New Roman"/>
                <w:sz w:val="20"/>
                <w:szCs w:val="14"/>
                <w:lang w:eastAsia="en-GB"/>
              </w:rPr>
              <w:t>Flow, written, formatted and organised exceptionally for this level.. Try not to use contraction grammar. (Grade mark: 90.00%)</w:t>
            </w:r>
          </w:p>
        </w:tc>
        <w:tc>
          <w:tcPr>
            <w:tcW w:w="283" w:type="pct"/>
            <w:tcBorders>
              <w:top w:val="single" w:sz="4" w:space="0" w:color="auto"/>
              <w:left w:val="single" w:sz="4" w:space="0" w:color="auto"/>
              <w:right w:val="single" w:sz="4" w:space="0" w:color="auto"/>
            </w:tcBorders>
          </w:tcPr>
          <w:p w14:paraId="6491C999"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18" w:name="totalSPP"/>
            <w:bookmarkEnd w:id="18"/>
            <w:r w:rsidRPr="007B6B0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7EFCFDE"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bookmarkStart w:id="19" w:name="markSPP"/>
            <w:bookmarkEnd w:id="19"/>
            <w:r w:rsidRPr="007B6B04">
              <w:rPr>
                <w:rFonts w:ascii="Calibri" w:eastAsia="Times New Roman" w:hAnsi="Calibri" w:cs="Times New Roman"/>
                <w:sz w:val="20"/>
                <w:szCs w:val="20"/>
                <w:lang w:eastAsia="en-GB"/>
              </w:rPr>
              <w:t>9</w:t>
            </w:r>
          </w:p>
        </w:tc>
      </w:tr>
      <w:tr w:rsidR="007B6B04" w:rsidRPr="007B6B04" w14:paraId="70438AAF" w14:textId="77777777" w:rsidTr="00FE579D">
        <w:trPr>
          <w:trHeight w:val="450"/>
        </w:trPr>
        <w:tc>
          <w:tcPr>
            <w:tcW w:w="4435" w:type="pct"/>
            <w:vMerge/>
            <w:tcBorders>
              <w:left w:val="single" w:sz="4" w:space="0" w:color="auto"/>
              <w:bottom w:val="single" w:sz="4" w:space="0" w:color="auto"/>
              <w:right w:val="single" w:sz="4" w:space="0" w:color="auto"/>
            </w:tcBorders>
          </w:tcPr>
          <w:p w14:paraId="4C42D0A4" w14:textId="77777777" w:rsidR="007B6B04" w:rsidRPr="007B6B04" w:rsidRDefault="007B6B04" w:rsidP="007B6B0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A4B030A" w14:textId="77777777" w:rsidR="007B6B04" w:rsidRPr="007B6B04" w:rsidRDefault="007B6B04" w:rsidP="007B6B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C059D7" w14:textId="77777777" w:rsidR="007B6B04" w:rsidRPr="007B6B04" w:rsidRDefault="007B6B04" w:rsidP="007B6B04">
            <w:pPr>
              <w:spacing w:after="0" w:line="240" w:lineRule="auto"/>
              <w:jc w:val="center"/>
              <w:rPr>
                <w:rFonts w:ascii="Calibri" w:eastAsia="Times New Roman" w:hAnsi="Calibri" w:cs="Times New Roman"/>
                <w:sz w:val="20"/>
                <w:szCs w:val="20"/>
                <w:lang w:eastAsia="en-GB"/>
              </w:rPr>
            </w:pPr>
          </w:p>
        </w:tc>
      </w:tr>
    </w:tbl>
    <w:p w14:paraId="6A2C45E5" w14:textId="77777777" w:rsidR="007B6B04" w:rsidRPr="007B6B04" w:rsidRDefault="007B6B04" w:rsidP="007B6B0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B6B04" w:rsidRPr="007B6B04" w14:paraId="1FAEF59F" w14:textId="77777777" w:rsidTr="00FE579D">
        <w:trPr>
          <w:cantSplit/>
        </w:trPr>
        <w:tc>
          <w:tcPr>
            <w:tcW w:w="6062" w:type="dxa"/>
            <w:vMerge w:val="restart"/>
            <w:shd w:val="pct15" w:color="auto" w:fill="auto"/>
            <w:vAlign w:val="center"/>
          </w:tcPr>
          <w:p w14:paraId="3F8258CE" w14:textId="77777777" w:rsidR="007B6B04" w:rsidRPr="007B6B04" w:rsidRDefault="007B6B04" w:rsidP="007B6B04">
            <w:pPr>
              <w:spacing w:after="0" w:line="240" w:lineRule="auto"/>
              <w:rPr>
                <w:rFonts w:ascii="Calibri" w:eastAsia="Times New Roman" w:hAnsi="Calibri" w:cs="Times New Roman"/>
                <w:sz w:val="16"/>
                <w:szCs w:val="16"/>
                <w:lang w:eastAsia="en-GB"/>
              </w:rPr>
            </w:pPr>
            <w:r w:rsidRPr="007B6B04">
              <w:rPr>
                <w:rFonts w:ascii="Calibri" w:eastAsia="Times New Roman" w:hAnsi="Calibri" w:cs="Arial"/>
                <w:b/>
                <w:bCs/>
                <w:lang w:eastAsia="en-GB"/>
              </w:rPr>
              <w:t xml:space="preserve">Assignment Mark </w:t>
            </w:r>
            <w:r w:rsidRPr="007B6B04">
              <w:rPr>
                <w:rFonts w:ascii="Calibri" w:eastAsia="Times New Roman" w:hAnsi="Calibri" w:cs="Arial"/>
                <w:bCs/>
                <w:lang w:eastAsia="en-GB"/>
              </w:rPr>
              <w:t>(</w:t>
            </w:r>
            <w:r w:rsidRPr="007B6B0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6959EEC" w14:textId="77777777" w:rsidR="007B6B04" w:rsidRPr="007B6B04" w:rsidRDefault="007B6B04" w:rsidP="007B6B04">
            <w:pPr>
              <w:spacing w:after="0" w:line="240" w:lineRule="auto"/>
              <w:rPr>
                <w:rFonts w:ascii="Calibri" w:eastAsia="Times New Roman" w:hAnsi="Calibri" w:cs="Arial"/>
                <w:b/>
                <w:bCs/>
                <w:sz w:val="16"/>
                <w:szCs w:val="16"/>
                <w:lang w:eastAsia="en-GB"/>
              </w:rPr>
            </w:pPr>
            <w:r w:rsidRPr="007B6B04">
              <w:rPr>
                <w:rFonts w:ascii="Calibri" w:eastAsia="Times New Roman" w:hAnsi="Calibri" w:cs="Arial"/>
                <w:b/>
                <w:sz w:val="16"/>
                <w:szCs w:val="16"/>
                <w:lang w:eastAsia="en-GB"/>
              </w:rPr>
              <w:t>Late Submission Penalties (tick if appropriate)</w:t>
            </w:r>
          </w:p>
        </w:tc>
        <w:tc>
          <w:tcPr>
            <w:tcW w:w="1276" w:type="dxa"/>
            <w:vMerge w:val="restart"/>
            <w:vAlign w:val="center"/>
          </w:tcPr>
          <w:p w14:paraId="34FE6D2C" w14:textId="77777777" w:rsidR="007B6B04" w:rsidRPr="007B6B04" w:rsidRDefault="007B6B04" w:rsidP="007B6B04">
            <w:pPr>
              <w:spacing w:after="0" w:line="240" w:lineRule="auto"/>
              <w:jc w:val="right"/>
              <w:rPr>
                <w:rFonts w:ascii="Calibri" w:eastAsia="Times New Roman" w:hAnsi="Calibri" w:cs="Arial"/>
                <w:b/>
                <w:bCs/>
                <w:sz w:val="20"/>
                <w:szCs w:val="20"/>
                <w:lang w:eastAsia="en-GB"/>
              </w:rPr>
            </w:pPr>
            <w:bookmarkStart w:id="20" w:name="totalMark"/>
            <w:bookmarkEnd w:id="20"/>
            <w:r w:rsidRPr="007B6B04">
              <w:rPr>
                <w:rFonts w:ascii="Calibri" w:eastAsia="Times New Roman" w:hAnsi="Calibri" w:cs="Arial"/>
                <w:b/>
                <w:bCs/>
                <w:sz w:val="20"/>
                <w:szCs w:val="20"/>
                <w:lang w:eastAsia="en-GB"/>
              </w:rPr>
              <w:t>86%</w:t>
            </w:r>
          </w:p>
        </w:tc>
      </w:tr>
      <w:tr w:rsidR="007B6B04" w:rsidRPr="007B6B04" w14:paraId="23B9F7D3" w14:textId="77777777" w:rsidTr="00FE579D">
        <w:trPr>
          <w:cantSplit/>
        </w:trPr>
        <w:tc>
          <w:tcPr>
            <w:tcW w:w="6062" w:type="dxa"/>
            <w:vMerge/>
            <w:vAlign w:val="bottom"/>
          </w:tcPr>
          <w:p w14:paraId="161196ED" w14:textId="77777777" w:rsidR="007B6B04" w:rsidRPr="007B6B04" w:rsidRDefault="007B6B04" w:rsidP="007B6B04">
            <w:pPr>
              <w:spacing w:after="0" w:line="240" w:lineRule="auto"/>
              <w:rPr>
                <w:rFonts w:ascii="Calibri" w:eastAsia="Times New Roman" w:hAnsi="Calibri" w:cs="Arial"/>
                <w:sz w:val="20"/>
                <w:szCs w:val="20"/>
                <w:lang w:eastAsia="en-GB"/>
              </w:rPr>
            </w:pPr>
          </w:p>
        </w:tc>
        <w:tc>
          <w:tcPr>
            <w:tcW w:w="2903" w:type="dxa"/>
            <w:vAlign w:val="bottom"/>
          </w:tcPr>
          <w:p w14:paraId="3BD7C47C" w14:textId="77777777" w:rsidR="007B6B04" w:rsidRPr="007B6B04" w:rsidRDefault="007B6B04" w:rsidP="007B6B04">
            <w:pPr>
              <w:spacing w:after="0" w:line="240" w:lineRule="auto"/>
              <w:rPr>
                <w:rFonts w:ascii="Calibri" w:eastAsia="Times New Roman" w:hAnsi="Calibri" w:cs="Arial"/>
                <w:b/>
                <w:bCs/>
                <w:sz w:val="16"/>
                <w:szCs w:val="16"/>
                <w:lang w:eastAsia="en-GB"/>
              </w:rPr>
            </w:pPr>
            <w:r w:rsidRPr="007B6B04">
              <w:rPr>
                <w:rFonts w:ascii="Calibri" w:eastAsia="Times New Roman" w:hAnsi="Calibri" w:cs="Arial"/>
                <w:sz w:val="16"/>
                <w:szCs w:val="16"/>
                <w:lang w:eastAsia="en-GB"/>
              </w:rPr>
              <w:t>Up to four weeks late</w:t>
            </w:r>
          </w:p>
        </w:tc>
        <w:tc>
          <w:tcPr>
            <w:tcW w:w="425" w:type="dxa"/>
            <w:vAlign w:val="bottom"/>
          </w:tcPr>
          <w:p w14:paraId="5F99A056" w14:textId="77777777" w:rsidR="007B6B04" w:rsidRPr="007B6B04" w:rsidRDefault="007B6B04" w:rsidP="007B6B04">
            <w:pPr>
              <w:spacing w:after="0" w:line="240" w:lineRule="auto"/>
              <w:jc w:val="center"/>
              <w:rPr>
                <w:rFonts w:ascii="Calibri" w:eastAsia="Times New Roman" w:hAnsi="Calibri" w:cs="Arial"/>
                <w:sz w:val="12"/>
                <w:szCs w:val="12"/>
                <w:lang w:eastAsia="en-GB"/>
              </w:rPr>
            </w:pPr>
            <w:bookmarkStart w:id="21" w:name="fourWeeksLate"/>
            <w:bookmarkEnd w:id="21"/>
          </w:p>
        </w:tc>
        <w:tc>
          <w:tcPr>
            <w:tcW w:w="1276" w:type="dxa"/>
            <w:vMerge/>
            <w:vAlign w:val="bottom"/>
          </w:tcPr>
          <w:p w14:paraId="23A8F489" w14:textId="77777777" w:rsidR="007B6B04" w:rsidRPr="007B6B04" w:rsidRDefault="007B6B04" w:rsidP="007B6B04">
            <w:pPr>
              <w:spacing w:after="0" w:line="240" w:lineRule="auto"/>
              <w:ind w:leftChars="71" w:left="156"/>
              <w:rPr>
                <w:rFonts w:ascii="Calibri" w:eastAsia="Times New Roman" w:hAnsi="Calibri" w:cs="Arial"/>
                <w:sz w:val="20"/>
                <w:szCs w:val="20"/>
                <w:lang w:eastAsia="en-GB"/>
              </w:rPr>
            </w:pPr>
          </w:p>
        </w:tc>
      </w:tr>
      <w:tr w:rsidR="007B6B04" w:rsidRPr="007B6B04" w14:paraId="6F399FB7" w14:textId="77777777" w:rsidTr="00FE579D">
        <w:trPr>
          <w:cantSplit/>
        </w:trPr>
        <w:tc>
          <w:tcPr>
            <w:tcW w:w="6062" w:type="dxa"/>
            <w:vMerge/>
            <w:vAlign w:val="bottom"/>
          </w:tcPr>
          <w:p w14:paraId="30651B24" w14:textId="77777777" w:rsidR="007B6B04" w:rsidRPr="007B6B04" w:rsidRDefault="007B6B04" w:rsidP="007B6B04">
            <w:pPr>
              <w:spacing w:after="0" w:line="240" w:lineRule="auto"/>
              <w:rPr>
                <w:rFonts w:ascii="Calibri" w:eastAsia="Times New Roman" w:hAnsi="Calibri" w:cs="Arial"/>
                <w:sz w:val="20"/>
                <w:szCs w:val="20"/>
                <w:lang w:eastAsia="en-GB"/>
              </w:rPr>
            </w:pPr>
          </w:p>
        </w:tc>
        <w:tc>
          <w:tcPr>
            <w:tcW w:w="2903" w:type="dxa"/>
            <w:vAlign w:val="bottom"/>
          </w:tcPr>
          <w:p w14:paraId="31CF047A" w14:textId="77777777" w:rsidR="007B6B04" w:rsidRPr="007B6B04" w:rsidRDefault="007B6B04" w:rsidP="007B6B04">
            <w:pPr>
              <w:spacing w:after="0" w:line="240" w:lineRule="auto"/>
              <w:rPr>
                <w:rFonts w:ascii="Calibri" w:eastAsia="Times New Roman" w:hAnsi="Calibri" w:cs="Arial"/>
                <w:b/>
                <w:bCs/>
                <w:sz w:val="16"/>
                <w:szCs w:val="16"/>
                <w:lang w:eastAsia="en-GB"/>
              </w:rPr>
            </w:pPr>
            <w:r w:rsidRPr="007B6B04">
              <w:rPr>
                <w:rFonts w:ascii="Calibri" w:eastAsia="Times New Roman" w:hAnsi="Calibri" w:cs="Arial"/>
                <w:sz w:val="16"/>
                <w:szCs w:val="16"/>
                <w:lang w:eastAsia="en-GB"/>
              </w:rPr>
              <w:t>First Attempt?</w:t>
            </w:r>
          </w:p>
        </w:tc>
        <w:tc>
          <w:tcPr>
            <w:tcW w:w="425" w:type="dxa"/>
            <w:vAlign w:val="bottom"/>
          </w:tcPr>
          <w:p w14:paraId="6DEB9256" w14:textId="77777777" w:rsidR="007B6B04" w:rsidRPr="007B6B04" w:rsidRDefault="007B6B04" w:rsidP="007B6B04">
            <w:pPr>
              <w:spacing w:after="0" w:line="240" w:lineRule="auto"/>
              <w:jc w:val="center"/>
              <w:rPr>
                <w:rFonts w:ascii="Calibri" w:eastAsia="Times New Roman" w:hAnsi="Calibri" w:cs="Arial"/>
                <w:sz w:val="12"/>
                <w:szCs w:val="12"/>
                <w:lang w:eastAsia="en-GB"/>
              </w:rPr>
            </w:pPr>
            <w:bookmarkStart w:id="22" w:name="firstAttempt"/>
            <w:bookmarkEnd w:id="22"/>
          </w:p>
        </w:tc>
        <w:tc>
          <w:tcPr>
            <w:tcW w:w="1276" w:type="dxa"/>
            <w:vMerge/>
            <w:vAlign w:val="bottom"/>
          </w:tcPr>
          <w:p w14:paraId="0159DB2B" w14:textId="77777777" w:rsidR="007B6B04" w:rsidRPr="007B6B04" w:rsidRDefault="007B6B04" w:rsidP="007B6B04">
            <w:pPr>
              <w:spacing w:after="0" w:line="240" w:lineRule="auto"/>
              <w:ind w:firstLineChars="141" w:firstLine="282"/>
              <w:rPr>
                <w:rFonts w:ascii="Calibri" w:eastAsia="Times New Roman" w:hAnsi="Calibri" w:cs="Arial"/>
                <w:sz w:val="20"/>
                <w:szCs w:val="20"/>
                <w:lang w:eastAsia="en-GB"/>
              </w:rPr>
            </w:pPr>
          </w:p>
        </w:tc>
      </w:tr>
    </w:tbl>
    <w:p w14:paraId="10B117EF" w14:textId="77777777" w:rsidR="007B6B04" w:rsidRPr="007B6B04" w:rsidRDefault="007B6B04" w:rsidP="007B6B04">
      <w:pPr>
        <w:spacing w:after="200" w:line="276" w:lineRule="auto"/>
        <w:rPr>
          <w:rFonts w:ascii="Calibri" w:eastAsia="Calibri" w:hAnsi="Calibri" w:cs="Times New Roman"/>
        </w:rPr>
      </w:pPr>
    </w:p>
    <w:p w14:paraId="69DB9148" w14:textId="3F82C744" w:rsidR="00DA6745" w:rsidRPr="00AB6E95" w:rsidRDefault="00DA6745" w:rsidP="00DA6745">
      <w:pPr>
        <w:pStyle w:val="ITSNormal"/>
      </w:pPr>
    </w:p>
    <w:sectPr w:rsidR="00DA6745" w:rsidRPr="00AB6E95"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04T22:38:00Z" w:initials="CC">
    <w:p w14:paraId="4248A763" w14:textId="77777777" w:rsidR="007B6B04" w:rsidRDefault="007B6B0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9AC89EF" w14:textId="77777777" w:rsidR="007B6B04" w:rsidRDefault="007B6B04">
      <w:pPr>
        <w:pStyle w:val="CommentText"/>
      </w:pPr>
    </w:p>
    <w:p w14:paraId="38FF7826" w14:textId="77777777" w:rsidR="007B6B04" w:rsidRDefault="007B6B04">
      <w:pPr>
        <w:pStyle w:val="CommentText"/>
      </w:pPr>
      <w:r>
        <w:t>Write " not" instead of "n't".</w:t>
      </w:r>
    </w:p>
    <w:p w14:paraId="16CAF5F1" w14:textId="77777777" w:rsidR="007B6B04" w:rsidRDefault="007B6B04">
      <w:pPr>
        <w:pStyle w:val="CommentText"/>
      </w:pPr>
    </w:p>
    <w:p w14:paraId="7A34DEAB" w14:textId="0349E3B7" w:rsidR="007B6B04" w:rsidRDefault="007B6B04">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A34DEAB"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F58101" w14:textId="77777777" w:rsidR="00155A74" w:rsidRDefault="00155A74" w:rsidP="00E34650">
      <w:pPr>
        <w:spacing w:after="0" w:line="240" w:lineRule="auto"/>
      </w:pPr>
      <w:r>
        <w:separator/>
      </w:r>
    </w:p>
  </w:endnote>
  <w:endnote w:type="continuationSeparator" w:id="0">
    <w:p w14:paraId="350C4E3A" w14:textId="77777777" w:rsidR="00155A74" w:rsidRDefault="00155A74" w:rsidP="00E34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7311082"/>
      <w:docPartObj>
        <w:docPartGallery w:val="Page Numbers (Bottom of Page)"/>
        <w:docPartUnique/>
      </w:docPartObj>
    </w:sdtPr>
    <w:sdtEndPr>
      <w:rPr>
        <w:noProof/>
      </w:rPr>
    </w:sdtEndPr>
    <w:sdtContent>
      <w:p w14:paraId="218D75D0" w14:textId="0AAE1874" w:rsidR="008642FD" w:rsidRDefault="008642FD" w:rsidP="00E34650">
        <w:pPr>
          <w:pStyle w:val="Footer"/>
          <w:jc w:val="center"/>
        </w:pPr>
        <w:r>
          <w:fldChar w:fldCharType="begin"/>
        </w:r>
        <w:r>
          <w:instrText xml:space="preserve"> PAGE   \* MERGEFORMAT </w:instrText>
        </w:r>
        <w:r>
          <w:fldChar w:fldCharType="separate"/>
        </w:r>
        <w:r w:rsidR="0000567B">
          <w:rPr>
            <w:noProof/>
          </w:rPr>
          <w:t>20</w:t>
        </w:r>
        <w:r>
          <w:rPr>
            <w:noProof/>
          </w:rPr>
          <w:fldChar w:fldCharType="end"/>
        </w:r>
      </w:p>
    </w:sdtContent>
  </w:sdt>
  <w:p w14:paraId="4AED6043" w14:textId="77777777" w:rsidR="008642FD" w:rsidRDefault="008642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1848068"/>
      <w:docPartObj>
        <w:docPartGallery w:val="Page Numbers (Bottom of Page)"/>
        <w:docPartUnique/>
      </w:docPartObj>
    </w:sdtPr>
    <w:sdtEndPr>
      <w:rPr>
        <w:noProof/>
      </w:rPr>
    </w:sdtEndPr>
    <w:sdtContent>
      <w:p w14:paraId="0E659467" w14:textId="08B784B6" w:rsidR="008642FD" w:rsidRDefault="008642FD" w:rsidP="00E34650">
        <w:pPr>
          <w:pStyle w:val="Footer"/>
          <w:jc w:val="center"/>
        </w:pPr>
        <w:r>
          <w:fldChar w:fldCharType="begin"/>
        </w:r>
        <w:r>
          <w:instrText xml:space="preserve"> PAGE   \* MERGEFORMAT </w:instrText>
        </w:r>
        <w:r>
          <w:fldChar w:fldCharType="separate"/>
        </w:r>
        <w:r w:rsidR="0000567B">
          <w:rPr>
            <w:noProof/>
          </w:rPr>
          <w:t>1</w:t>
        </w:r>
        <w:r>
          <w:rPr>
            <w:noProof/>
          </w:rPr>
          <w:fldChar w:fldCharType="end"/>
        </w:r>
      </w:p>
    </w:sdtContent>
  </w:sdt>
  <w:p w14:paraId="69FADC67" w14:textId="77777777" w:rsidR="008642FD" w:rsidRDefault="008642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EFF2C7" w14:textId="096C2CEF" w:rsidR="00C57238" w:rsidRDefault="00155A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0567B">
      <w:rPr>
        <w:b/>
        <w:noProof/>
      </w:rPr>
      <w:t>21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0567B">
      <w:rPr>
        <w:b/>
        <w:noProof/>
      </w:rPr>
      <w:t>25</w:t>
    </w:r>
    <w:r>
      <w:rPr>
        <w:b/>
        <w:sz w:val="24"/>
        <w:szCs w:val="24"/>
      </w:rPr>
      <w:fldChar w:fldCharType="end"/>
    </w:r>
  </w:p>
  <w:p w14:paraId="3441BD05" w14:textId="77777777" w:rsidR="00C57238" w:rsidRDefault="00155A7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EB12A4" w14:textId="77777777" w:rsidR="00155A74" w:rsidRDefault="00155A74" w:rsidP="00E34650">
      <w:pPr>
        <w:spacing w:after="0" w:line="240" w:lineRule="auto"/>
      </w:pPr>
      <w:r>
        <w:separator/>
      </w:r>
    </w:p>
  </w:footnote>
  <w:footnote w:type="continuationSeparator" w:id="0">
    <w:p w14:paraId="6134703D" w14:textId="77777777" w:rsidR="00155A74" w:rsidRDefault="00155A74" w:rsidP="00E34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B5ADC"/>
    <w:multiLevelType w:val="hybridMultilevel"/>
    <w:tmpl w:val="F96C66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0DD4D9A"/>
    <w:multiLevelType w:val="hybridMultilevel"/>
    <w:tmpl w:val="B73E4E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5C16F31"/>
    <w:multiLevelType w:val="hybridMultilevel"/>
    <w:tmpl w:val="0A20B8F0"/>
    <w:lvl w:ilvl="0" w:tplc="08090001">
      <w:start w:val="1"/>
      <w:numFmt w:val="bullet"/>
      <w:lvlText w:val=""/>
      <w:lvlJc w:val="left"/>
      <w:pPr>
        <w:ind w:left="360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3D10D0"/>
    <w:multiLevelType w:val="hybridMultilevel"/>
    <w:tmpl w:val="75A6BEB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069542A1"/>
    <w:multiLevelType w:val="hybridMultilevel"/>
    <w:tmpl w:val="DAAEF6D4"/>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0BB0205C"/>
    <w:multiLevelType w:val="hybridMultilevel"/>
    <w:tmpl w:val="53428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CD41B4"/>
    <w:multiLevelType w:val="hybridMultilevel"/>
    <w:tmpl w:val="D67A7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077AA"/>
    <w:multiLevelType w:val="hybridMultilevel"/>
    <w:tmpl w:val="17EC0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BE4564"/>
    <w:multiLevelType w:val="hybridMultilevel"/>
    <w:tmpl w:val="8334F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861C64"/>
    <w:multiLevelType w:val="hybridMultilevel"/>
    <w:tmpl w:val="B616047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CB6E3A"/>
    <w:multiLevelType w:val="hybridMultilevel"/>
    <w:tmpl w:val="E932C0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360" w:hanging="360"/>
      </w:pPr>
      <w:rPr>
        <w:rFonts w:ascii="Symbol" w:hAnsi="Symbol" w:hint="default"/>
      </w:rPr>
    </w:lvl>
    <w:lvl w:ilvl="4" w:tplc="08090003" w:tentative="1">
      <w:start w:val="1"/>
      <w:numFmt w:val="bullet"/>
      <w:lvlText w:val="o"/>
      <w:lvlJc w:val="left"/>
      <w:pPr>
        <w:ind w:left="360" w:hanging="360"/>
      </w:pPr>
      <w:rPr>
        <w:rFonts w:ascii="Courier New" w:hAnsi="Courier New" w:cs="Courier New" w:hint="default"/>
      </w:rPr>
    </w:lvl>
    <w:lvl w:ilvl="5" w:tplc="08090005" w:tentative="1">
      <w:start w:val="1"/>
      <w:numFmt w:val="bullet"/>
      <w:lvlText w:val=""/>
      <w:lvlJc w:val="left"/>
      <w:pPr>
        <w:ind w:left="1080" w:hanging="360"/>
      </w:pPr>
      <w:rPr>
        <w:rFonts w:ascii="Wingdings" w:hAnsi="Wingdings" w:hint="default"/>
      </w:rPr>
    </w:lvl>
    <w:lvl w:ilvl="6" w:tplc="08090001" w:tentative="1">
      <w:start w:val="1"/>
      <w:numFmt w:val="bullet"/>
      <w:lvlText w:val=""/>
      <w:lvlJc w:val="left"/>
      <w:pPr>
        <w:ind w:left="1800" w:hanging="360"/>
      </w:pPr>
      <w:rPr>
        <w:rFonts w:ascii="Symbol" w:hAnsi="Symbol" w:hint="default"/>
      </w:rPr>
    </w:lvl>
    <w:lvl w:ilvl="7" w:tplc="08090003" w:tentative="1">
      <w:start w:val="1"/>
      <w:numFmt w:val="bullet"/>
      <w:lvlText w:val="o"/>
      <w:lvlJc w:val="left"/>
      <w:pPr>
        <w:ind w:left="2520" w:hanging="360"/>
      </w:pPr>
      <w:rPr>
        <w:rFonts w:ascii="Courier New" w:hAnsi="Courier New" w:cs="Courier New" w:hint="default"/>
      </w:rPr>
    </w:lvl>
    <w:lvl w:ilvl="8" w:tplc="08090005" w:tentative="1">
      <w:start w:val="1"/>
      <w:numFmt w:val="bullet"/>
      <w:lvlText w:val=""/>
      <w:lvlJc w:val="left"/>
      <w:pPr>
        <w:ind w:left="3240" w:hanging="360"/>
      </w:pPr>
      <w:rPr>
        <w:rFonts w:ascii="Wingdings" w:hAnsi="Wingdings" w:hint="default"/>
      </w:rPr>
    </w:lvl>
  </w:abstractNum>
  <w:abstractNum w:abstractNumId="11" w15:restartNumberingAfterBreak="0">
    <w:nsid w:val="346D66CB"/>
    <w:multiLevelType w:val="hybridMultilevel"/>
    <w:tmpl w:val="949237D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AF33E4C"/>
    <w:multiLevelType w:val="hybridMultilevel"/>
    <w:tmpl w:val="459A9C72"/>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start w:val="1"/>
      <w:numFmt w:val="bullet"/>
      <w:lvlText w:val=""/>
      <w:lvlJc w:val="left"/>
      <w:pPr>
        <w:ind w:left="7920" w:hanging="360"/>
      </w:pPr>
      <w:rPr>
        <w:rFonts w:ascii="Wingdings" w:hAnsi="Wingdings" w:hint="default"/>
      </w:rPr>
    </w:lvl>
    <w:lvl w:ilvl="3" w:tplc="08090001">
      <w:start w:val="1"/>
      <w:numFmt w:val="bullet"/>
      <w:lvlText w:val=""/>
      <w:lvlJc w:val="left"/>
      <w:pPr>
        <w:ind w:left="8640" w:hanging="360"/>
      </w:pPr>
      <w:rPr>
        <w:rFonts w:ascii="Symbol" w:hAnsi="Symbol" w:hint="default"/>
      </w:rPr>
    </w:lvl>
    <w:lvl w:ilvl="4" w:tplc="08090003">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3" w15:restartNumberingAfterBreak="0">
    <w:nsid w:val="3FAB504D"/>
    <w:multiLevelType w:val="hybridMultilevel"/>
    <w:tmpl w:val="C86ED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D61BD2"/>
    <w:multiLevelType w:val="hybridMultilevel"/>
    <w:tmpl w:val="E434235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437B7A99"/>
    <w:multiLevelType w:val="hybridMultilevel"/>
    <w:tmpl w:val="33826EA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45EF181B"/>
    <w:multiLevelType w:val="hybridMultilevel"/>
    <w:tmpl w:val="D0841658"/>
    <w:lvl w:ilvl="0" w:tplc="08090001">
      <w:start w:val="1"/>
      <w:numFmt w:val="bullet"/>
      <w:lvlText w:val=""/>
      <w:lvlJc w:val="left"/>
      <w:pPr>
        <w:ind w:left="10800" w:hanging="360"/>
      </w:pPr>
      <w:rPr>
        <w:rFonts w:ascii="Symbol" w:hAnsi="Symbol" w:hint="default"/>
      </w:rPr>
    </w:lvl>
    <w:lvl w:ilvl="1" w:tplc="08090003" w:tentative="1">
      <w:start w:val="1"/>
      <w:numFmt w:val="bullet"/>
      <w:lvlText w:val="o"/>
      <w:lvlJc w:val="left"/>
      <w:pPr>
        <w:ind w:left="8640" w:hanging="360"/>
      </w:pPr>
      <w:rPr>
        <w:rFonts w:ascii="Courier New" w:hAnsi="Courier New" w:cs="Courier New" w:hint="default"/>
      </w:rPr>
    </w:lvl>
    <w:lvl w:ilvl="2" w:tplc="08090005" w:tentative="1">
      <w:start w:val="1"/>
      <w:numFmt w:val="bullet"/>
      <w:lvlText w:val=""/>
      <w:lvlJc w:val="left"/>
      <w:pPr>
        <w:ind w:left="9360" w:hanging="360"/>
      </w:pPr>
      <w:rPr>
        <w:rFonts w:ascii="Wingdings" w:hAnsi="Wingdings" w:hint="default"/>
      </w:rPr>
    </w:lvl>
    <w:lvl w:ilvl="3" w:tplc="08090001" w:tentative="1">
      <w:start w:val="1"/>
      <w:numFmt w:val="bullet"/>
      <w:lvlText w:val=""/>
      <w:lvlJc w:val="left"/>
      <w:pPr>
        <w:ind w:left="10080" w:hanging="360"/>
      </w:pPr>
      <w:rPr>
        <w:rFonts w:ascii="Symbol" w:hAnsi="Symbol" w:hint="default"/>
      </w:rPr>
    </w:lvl>
    <w:lvl w:ilvl="4" w:tplc="08090003" w:tentative="1">
      <w:start w:val="1"/>
      <w:numFmt w:val="bullet"/>
      <w:lvlText w:val="o"/>
      <w:lvlJc w:val="left"/>
      <w:pPr>
        <w:ind w:left="10800" w:hanging="360"/>
      </w:pPr>
      <w:rPr>
        <w:rFonts w:ascii="Courier New" w:hAnsi="Courier New" w:cs="Courier New" w:hint="default"/>
      </w:rPr>
    </w:lvl>
    <w:lvl w:ilvl="5" w:tplc="08090005" w:tentative="1">
      <w:start w:val="1"/>
      <w:numFmt w:val="bullet"/>
      <w:lvlText w:val=""/>
      <w:lvlJc w:val="left"/>
      <w:pPr>
        <w:ind w:left="11520" w:hanging="360"/>
      </w:pPr>
      <w:rPr>
        <w:rFonts w:ascii="Wingdings" w:hAnsi="Wingdings" w:hint="default"/>
      </w:rPr>
    </w:lvl>
    <w:lvl w:ilvl="6" w:tplc="08090001">
      <w:start w:val="1"/>
      <w:numFmt w:val="bullet"/>
      <w:lvlText w:val=""/>
      <w:lvlJc w:val="left"/>
      <w:pPr>
        <w:ind w:left="12240" w:hanging="360"/>
      </w:pPr>
      <w:rPr>
        <w:rFonts w:ascii="Symbol" w:hAnsi="Symbol" w:hint="default"/>
      </w:rPr>
    </w:lvl>
    <w:lvl w:ilvl="7" w:tplc="08090003" w:tentative="1">
      <w:start w:val="1"/>
      <w:numFmt w:val="bullet"/>
      <w:lvlText w:val="o"/>
      <w:lvlJc w:val="left"/>
      <w:pPr>
        <w:ind w:left="12960" w:hanging="360"/>
      </w:pPr>
      <w:rPr>
        <w:rFonts w:ascii="Courier New" w:hAnsi="Courier New" w:cs="Courier New" w:hint="default"/>
      </w:rPr>
    </w:lvl>
    <w:lvl w:ilvl="8" w:tplc="08090005" w:tentative="1">
      <w:start w:val="1"/>
      <w:numFmt w:val="bullet"/>
      <w:lvlText w:val=""/>
      <w:lvlJc w:val="left"/>
      <w:pPr>
        <w:ind w:left="13680" w:hanging="360"/>
      </w:pPr>
      <w:rPr>
        <w:rFonts w:ascii="Wingdings" w:hAnsi="Wingdings" w:hint="default"/>
      </w:rPr>
    </w:lvl>
  </w:abstractNum>
  <w:abstractNum w:abstractNumId="17" w15:restartNumberingAfterBreak="0">
    <w:nsid w:val="4BE55CD9"/>
    <w:multiLevelType w:val="hybridMultilevel"/>
    <w:tmpl w:val="6B864B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30E06B1"/>
    <w:multiLevelType w:val="hybridMultilevel"/>
    <w:tmpl w:val="C7E64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102F9E"/>
    <w:multiLevelType w:val="hybridMultilevel"/>
    <w:tmpl w:val="1F4609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4946D0"/>
    <w:multiLevelType w:val="hybridMultilevel"/>
    <w:tmpl w:val="D1BEE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4C26A6"/>
    <w:multiLevelType w:val="hybridMultilevel"/>
    <w:tmpl w:val="BCE8AAF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58DB1C55"/>
    <w:multiLevelType w:val="hybridMultilevel"/>
    <w:tmpl w:val="467A4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AA1B40"/>
    <w:multiLevelType w:val="hybridMultilevel"/>
    <w:tmpl w:val="AA18E4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C806241"/>
    <w:multiLevelType w:val="hybridMultilevel"/>
    <w:tmpl w:val="225ED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E0697C"/>
    <w:multiLevelType w:val="hybridMultilevel"/>
    <w:tmpl w:val="FC70F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B217AE"/>
    <w:multiLevelType w:val="hybridMultilevel"/>
    <w:tmpl w:val="3196B2A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0605855"/>
    <w:multiLevelType w:val="hybridMultilevel"/>
    <w:tmpl w:val="14AEDA0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8" w15:restartNumberingAfterBreak="0">
    <w:nsid w:val="75F33C05"/>
    <w:multiLevelType w:val="hybridMultilevel"/>
    <w:tmpl w:val="848084C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9" w15:restartNumberingAfterBreak="0">
    <w:nsid w:val="7D213411"/>
    <w:multiLevelType w:val="hybridMultilevel"/>
    <w:tmpl w:val="45EAA232"/>
    <w:lvl w:ilvl="0" w:tplc="0809000F">
      <w:start w:val="1"/>
      <w:numFmt w:val="decimal"/>
      <w:lvlText w:val="%1."/>
      <w:lvlJc w:val="left"/>
      <w:pPr>
        <w:ind w:left="6480" w:hanging="360"/>
      </w:pPr>
    </w:lvl>
    <w:lvl w:ilvl="1" w:tplc="08090019" w:tentative="1">
      <w:start w:val="1"/>
      <w:numFmt w:val="lowerLetter"/>
      <w:lvlText w:val="%2."/>
      <w:lvlJc w:val="left"/>
      <w:pPr>
        <w:ind w:left="7200" w:hanging="360"/>
      </w:pPr>
    </w:lvl>
    <w:lvl w:ilvl="2" w:tplc="0809001B" w:tentative="1">
      <w:start w:val="1"/>
      <w:numFmt w:val="lowerRoman"/>
      <w:lvlText w:val="%3."/>
      <w:lvlJc w:val="right"/>
      <w:pPr>
        <w:ind w:left="7920" w:hanging="180"/>
      </w:pPr>
    </w:lvl>
    <w:lvl w:ilvl="3" w:tplc="0809000F" w:tentative="1">
      <w:start w:val="1"/>
      <w:numFmt w:val="decimal"/>
      <w:lvlText w:val="%4."/>
      <w:lvlJc w:val="left"/>
      <w:pPr>
        <w:ind w:left="8640" w:hanging="360"/>
      </w:pPr>
    </w:lvl>
    <w:lvl w:ilvl="4" w:tplc="08090019" w:tentative="1">
      <w:start w:val="1"/>
      <w:numFmt w:val="lowerLetter"/>
      <w:lvlText w:val="%5."/>
      <w:lvlJc w:val="left"/>
      <w:pPr>
        <w:ind w:left="9360" w:hanging="360"/>
      </w:pPr>
    </w:lvl>
    <w:lvl w:ilvl="5" w:tplc="0809001B" w:tentative="1">
      <w:start w:val="1"/>
      <w:numFmt w:val="lowerRoman"/>
      <w:lvlText w:val="%6."/>
      <w:lvlJc w:val="right"/>
      <w:pPr>
        <w:ind w:left="10080" w:hanging="180"/>
      </w:pPr>
    </w:lvl>
    <w:lvl w:ilvl="6" w:tplc="0809000F" w:tentative="1">
      <w:start w:val="1"/>
      <w:numFmt w:val="decimal"/>
      <w:lvlText w:val="%7."/>
      <w:lvlJc w:val="left"/>
      <w:pPr>
        <w:ind w:left="10800" w:hanging="360"/>
      </w:pPr>
    </w:lvl>
    <w:lvl w:ilvl="7" w:tplc="08090019" w:tentative="1">
      <w:start w:val="1"/>
      <w:numFmt w:val="lowerLetter"/>
      <w:lvlText w:val="%8."/>
      <w:lvlJc w:val="left"/>
      <w:pPr>
        <w:ind w:left="11520" w:hanging="360"/>
      </w:pPr>
    </w:lvl>
    <w:lvl w:ilvl="8" w:tplc="0809001B" w:tentative="1">
      <w:start w:val="1"/>
      <w:numFmt w:val="lowerRoman"/>
      <w:lvlText w:val="%9."/>
      <w:lvlJc w:val="right"/>
      <w:pPr>
        <w:ind w:left="12240" w:hanging="180"/>
      </w:pPr>
    </w:lvl>
  </w:abstractNum>
  <w:num w:numId="1">
    <w:abstractNumId w:val="5"/>
  </w:num>
  <w:num w:numId="2">
    <w:abstractNumId w:val="6"/>
  </w:num>
  <w:num w:numId="3">
    <w:abstractNumId w:val="25"/>
  </w:num>
  <w:num w:numId="4">
    <w:abstractNumId w:val="24"/>
  </w:num>
  <w:num w:numId="5">
    <w:abstractNumId w:val="13"/>
  </w:num>
  <w:num w:numId="6">
    <w:abstractNumId w:val="20"/>
  </w:num>
  <w:num w:numId="7">
    <w:abstractNumId w:val="18"/>
  </w:num>
  <w:num w:numId="8">
    <w:abstractNumId w:val="22"/>
  </w:num>
  <w:num w:numId="9">
    <w:abstractNumId w:val="8"/>
  </w:num>
  <w:num w:numId="10">
    <w:abstractNumId w:val="7"/>
  </w:num>
  <w:num w:numId="11">
    <w:abstractNumId w:val="15"/>
  </w:num>
  <w:num w:numId="12">
    <w:abstractNumId w:val="3"/>
  </w:num>
  <w:num w:numId="13">
    <w:abstractNumId w:val="14"/>
  </w:num>
  <w:num w:numId="14">
    <w:abstractNumId w:val="9"/>
  </w:num>
  <w:num w:numId="15">
    <w:abstractNumId w:val="28"/>
  </w:num>
  <w:num w:numId="16">
    <w:abstractNumId w:val="29"/>
  </w:num>
  <w:num w:numId="17">
    <w:abstractNumId w:val="2"/>
  </w:num>
  <w:num w:numId="18">
    <w:abstractNumId w:val="26"/>
  </w:num>
  <w:num w:numId="19">
    <w:abstractNumId w:val="4"/>
  </w:num>
  <w:num w:numId="20">
    <w:abstractNumId w:val="12"/>
  </w:num>
  <w:num w:numId="21">
    <w:abstractNumId w:val="16"/>
  </w:num>
  <w:num w:numId="22">
    <w:abstractNumId w:val="10"/>
  </w:num>
  <w:num w:numId="23">
    <w:abstractNumId w:val="11"/>
  </w:num>
  <w:num w:numId="24">
    <w:abstractNumId w:val="19"/>
  </w:num>
  <w:num w:numId="25">
    <w:abstractNumId w:val="27"/>
  </w:num>
  <w:num w:numId="26">
    <w:abstractNumId w:val="21"/>
  </w:num>
  <w:num w:numId="27">
    <w:abstractNumId w:val="1"/>
  </w:num>
  <w:num w:numId="28">
    <w:abstractNumId w:val="23"/>
  </w:num>
  <w:num w:numId="29">
    <w:abstractNumId w:val="0"/>
  </w:num>
  <w:num w:numId="30">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C17"/>
    <w:rsid w:val="0000567B"/>
    <w:rsid w:val="000249D8"/>
    <w:rsid w:val="00055699"/>
    <w:rsid w:val="00060DB0"/>
    <w:rsid w:val="00073277"/>
    <w:rsid w:val="00074D2E"/>
    <w:rsid w:val="000B0FED"/>
    <w:rsid w:val="000E5732"/>
    <w:rsid w:val="000F3A9C"/>
    <w:rsid w:val="00113A25"/>
    <w:rsid w:val="00122CCC"/>
    <w:rsid w:val="00155A74"/>
    <w:rsid w:val="00176E59"/>
    <w:rsid w:val="001D7588"/>
    <w:rsid w:val="001E57E4"/>
    <w:rsid w:val="001F3A2E"/>
    <w:rsid w:val="0021069D"/>
    <w:rsid w:val="00214BFC"/>
    <w:rsid w:val="00214D1D"/>
    <w:rsid w:val="00252D70"/>
    <w:rsid w:val="00263C17"/>
    <w:rsid w:val="00296396"/>
    <w:rsid w:val="002A268B"/>
    <w:rsid w:val="002A56BD"/>
    <w:rsid w:val="002B7892"/>
    <w:rsid w:val="002C7CAF"/>
    <w:rsid w:val="002D5AAC"/>
    <w:rsid w:val="002D6C10"/>
    <w:rsid w:val="003223F5"/>
    <w:rsid w:val="00344D13"/>
    <w:rsid w:val="00383688"/>
    <w:rsid w:val="00395D08"/>
    <w:rsid w:val="003B4BA5"/>
    <w:rsid w:val="003D1B8D"/>
    <w:rsid w:val="00410E02"/>
    <w:rsid w:val="0042571D"/>
    <w:rsid w:val="004509A7"/>
    <w:rsid w:val="00467B7D"/>
    <w:rsid w:val="00480D43"/>
    <w:rsid w:val="0049161E"/>
    <w:rsid w:val="00516470"/>
    <w:rsid w:val="00550205"/>
    <w:rsid w:val="0056611C"/>
    <w:rsid w:val="0059608D"/>
    <w:rsid w:val="005E5F6A"/>
    <w:rsid w:val="005F5782"/>
    <w:rsid w:val="00607054"/>
    <w:rsid w:val="006124E9"/>
    <w:rsid w:val="0062201C"/>
    <w:rsid w:val="0065387D"/>
    <w:rsid w:val="00695F38"/>
    <w:rsid w:val="006D16DF"/>
    <w:rsid w:val="006E3BD9"/>
    <w:rsid w:val="006F48F9"/>
    <w:rsid w:val="00762395"/>
    <w:rsid w:val="007B6B04"/>
    <w:rsid w:val="007F1E25"/>
    <w:rsid w:val="007F744B"/>
    <w:rsid w:val="00846547"/>
    <w:rsid w:val="008642FD"/>
    <w:rsid w:val="008759A4"/>
    <w:rsid w:val="00883FF4"/>
    <w:rsid w:val="00886D48"/>
    <w:rsid w:val="008874C5"/>
    <w:rsid w:val="00893E34"/>
    <w:rsid w:val="00895C05"/>
    <w:rsid w:val="008B5CF5"/>
    <w:rsid w:val="008E04B0"/>
    <w:rsid w:val="00912CCE"/>
    <w:rsid w:val="00922892"/>
    <w:rsid w:val="009B1BE5"/>
    <w:rsid w:val="00A4251C"/>
    <w:rsid w:val="00A43824"/>
    <w:rsid w:val="00A51D58"/>
    <w:rsid w:val="00AA1187"/>
    <w:rsid w:val="00AA4649"/>
    <w:rsid w:val="00AB6E95"/>
    <w:rsid w:val="00AF1573"/>
    <w:rsid w:val="00AF1E9A"/>
    <w:rsid w:val="00AF5D74"/>
    <w:rsid w:val="00B10BF9"/>
    <w:rsid w:val="00B16858"/>
    <w:rsid w:val="00B361B7"/>
    <w:rsid w:val="00B425EA"/>
    <w:rsid w:val="00B62519"/>
    <w:rsid w:val="00B66DBF"/>
    <w:rsid w:val="00BA5CB4"/>
    <w:rsid w:val="00C03FE6"/>
    <w:rsid w:val="00C34F8A"/>
    <w:rsid w:val="00C43A50"/>
    <w:rsid w:val="00C8586D"/>
    <w:rsid w:val="00C94A72"/>
    <w:rsid w:val="00CC43E4"/>
    <w:rsid w:val="00CD78AF"/>
    <w:rsid w:val="00D33297"/>
    <w:rsid w:val="00D743A5"/>
    <w:rsid w:val="00D92BD1"/>
    <w:rsid w:val="00D93563"/>
    <w:rsid w:val="00D93D6C"/>
    <w:rsid w:val="00DA6745"/>
    <w:rsid w:val="00DA75EA"/>
    <w:rsid w:val="00E04626"/>
    <w:rsid w:val="00E1461A"/>
    <w:rsid w:val="00E34650"/>
    <w:rsid w:val="00E41D1C"/>
    <w:rsid w:val="00E61A35"/>
    <w:rsid w:val="00EA2603"/>
    <w:rsid w:val="00EC7788"/>
    <w:rsid w:val="00EE41C1"/>
    <w:rsid w:val="00F06D38"/>
    <w:rsid w:val="00F21C1C"/>
    <w:rsid w:val="00F21DBE"/>
    <w:rsid w:val="00F40182"/>
    <w:rsid w:val="00F75394"/>
    <w:rsid w:val="00FA6EEA"/>
    <w:rsid w:val="00FB169C"/>
    <w:rsid w:val="00FC5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19E3F8"/>
  <w15:chartTrackingRefBased/>
  <w15:docId w15:val="{2638F6B0-3A72-4B5A-B18C-F07A8D903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C7CA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52D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CA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C7CAF"/>
  </w:style>
  <w:style w:type="paragraph" w:styleId="Footer">
    <w:name w:val="footer"/>
    <w:basedOn w:val="Normal"/>
    <w:link w:val="FooterChar"/>
    <w:uiPriority w:val="99"/>
    <w:unhideWhenUsed/>
    <w:rsid w:val="00480D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D43"/>
  </w:style>
  <w:style w:type="paragraph" w:styleId="Header">
    <w:name w:val="header"/>
    <w:basedOn w:val="Normal"/>
    <w:link w:val="HeaderChar"/>
    <w:uiPriority w:val="99"/>
    <w:unhideWhenUsed/>
    <w:rsid w:val="00E34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50"/>
  </w:style>
  <w:style w:type="paragraph" w:styleId="ListParagraph">
    <w:name w:val="List Paragraph"/>
    <w:basedOn w:val="Normal"/>
    <w:uiPriority w:val="34"/>
    <w:qFormat/>
    <w:rsid w:val="00E34650"/>
    <w:pPr>
      <w:ind w:left="720"/>
      <w:contextualSpacing/>
    </w:pPr>
  </w:style>
  <w:style w:type="character" w:customStyle="1" w:styleId="Heading2Char">
    <w:name w:val="Heading 2 Char"/>
    <w:basedOn w:val="DefaultParagraphFont"/>
    <w:link w:val="Heading2"/>
    <w:uiPriority w:val="9"/>
    <w:rsid w:val="00252D70"/>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252D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2D70"/>
    <w:rPr>
      <w:rFonts w:ascii="Segoe UI" w:hAnsi="Segoe UI" w:cs="Segoe UI"/>
      <w:sz w:val="18"/>
      <w:szCs w:val="18"/>
    </w:rPr>
  </w:style>
  <w:style w:type="paragraph" w:customStyle="1" w:styleId="ITSNormal">
    <w:name w:val="IT&amp;S Normal"/>
    <w:basedOn w:val="Normal"/>
    <w:link w:val="ITSNormalChar"/>
    <w:qFormat/>
    <w:rsid w:val="00073277"/>
    <w:pPr>
      <w:spacing w:line="360" w:lineRule="auto"/>
      <w:jc w:val="both"/>
    </w:pPr>
    <w:rPr>
      <w:rFonts w:ascii="Times New Roman" w:hAnsi="Times New Roman"/>
      <w:sz w:val="24"/>
    </w:rPr>
  </w:style>
  <w:style w:type="paragraph" w:customStyle="1" w:styleId="ITSHeading1">
    <w:name w:val="IT&amp;S Heading 1"/>
    <w:basedOn w:val="Heading1"/>
    <w:link w:val="ITSHeading1Char"/>
    <w:qFormat/>
    <w:rsid w:val="00886D48"/>
    <w:pPr>
      <w:spacing w:line="360" w:lineRule="auto"/>
      <w:jc w:val="both"/>
    </w:pPr>
    <w:rPr>
      <w:rFonts w:ascii="Times New Roman" w:hAnsi="Times New Roman" w:cs="Times New Roman"/>
      <w:b/>
      <w:color w:val="auto"/>
    </w:rPr>
  </w:style>
  <w:style w:type="character" w:customStyle="1" w:styleId="ITSNormalChar">
    <w:name w:val="IT&amp;S Normal Char"/>
    <w:basedOn w:val="DefaultParagraphFont"/>
    <w:link w:val="ITSNormal"/>
    <w:rsid w:val="00073277"/>
    <w:rPr>
      <w:rFonts w:ascii="Times New Roman" w:hAnsi="Times New Roman"/>
      <w:sz w:val="24"/>
    </w:rPr>
  </w:style>
  <w:style w:type="paragraph" w:customStyle="1" w:styleId="ITSHeading2">
    <w:name w:val="IT&amp;S Heading 2"/>
    <w:basedOn w:val="Heading2"/>
    <w:link w:val="ITSHeading2Char"/>
    <w:qFormat/>
    <w:rsid w:val="00886D48"/>
    <w:pPr>
      <w:spacing w:line="360" w:lineRule="auto"/>
      <w:jc w:val="both"/>
    </w:pPr>
    <w:rPr>
      <w:rFonts w:ascii="Times New Roman" w:hAnsi="Times New Roman" w:cs="Times New Roman"/>
      <w:b/>
      <w:color w:val="auto"/>
      <w:sz w:val="28"/>
      <w:lang w:val="en-US"/>
    </w:rPr>
  </w:style>
  <w:style w:type="character" w:customStyle="1" w:styleId="ITSHeading1Char">
    <w:name w:val="IT&amp;S Heading 1 Char"/>
    <w:basedOn w:val="Heading1Char"/>
    <w:link w:val="ITSHeading1"/>
    <w:rsid w:val="00886D48"/>
    <w:rPr>
      <w:rFonts w:ascii="Times New Roman" w:eastAsiaTheme="majorEastAsia" w:hAnsi="Times New Roman" w:cs="Times New Roman"/>
      <w:b/>
      <w:color w:val="2F5496" w:themeColor="accent1" w:themeShade="BF"/>
      <w:sz w:val="32"/>
      <w:szCs w:val="32"/>
      <w:lang w:val="en-US"/>
    </w:rPr>
  </w:style>
  <w:style w:type="paragraph" w:styleId="Caption">
    <w:name w:val="caption"/>
    <w:basedOn w:val="Normal"/>
    <w:next w:val="Normal"/>
    <w:uiPriority w:val="35"/>
    <w:unhideWhenUsed/>
    <w:qFormat/>
    <w:rsid w:val="00AB6E95"/>
    <w:pPr>
      <w:spacing w:after="200" w:line="240" w:lineRule="auto"/>
    </w:pPr>
    <w:rPr>
      <w:i/>
      <w:iCs/>
      <w:color w:val="44546A" w:themeColor="text2"/>
      <w:sz w:val="18"/>
      <w:szCs w:val="18"/>
    </w:rPr>
  </w:style>
  <w:style w:type="character" w:customStyle="1" w:styleId="ITSHeading2Char">
    <w:name w:val="IT&amp;S Heading 2 Char"/>
    <w:basedOn w:val="Heading2Char"/>
    <w:link w:val="ITSHeading2"/>
    <w:rsid w:val="00886D48"/>
    <w:rPr>
      <w:rFonts w:ascii="Times New Roman" w:eastAsiaTheme="majorEastAsia" w:hAnsi="Times New Roman" w:cs="Times New Roman"/>
      <w:b/>
      <w:color w:val="2F5496" w:themeColor="accent1" w:themeShade="BF"/>
      <w:sz w:val="28"/>
      <w:szCs w:val="26"/>
      <w:lang w:val="en-US"/>
    </w:rPr>
  </w:style>
  <w:style w:type="paragraph" w:styleId="TableofFigures">
    <w:name w:val="table of figures"/>
    <w:basedOn w:val="Normal"/>
    <w:next w:val="Normal"/>
    <w:uiPriority w:val="99"/>
    <w:unhideWhenUsed/>
    <w:rsid w:val="00695F38"/>
    <w:pPr>
      <w:spacing w:after="0"/>
    </w:pPr>
  </w:style>
  <w:style w:type="character" w:styleId="Hyperlink">
    <w:name w:val="Hyperlink"/>
    <w:basedOn w:val="DefaultParagraphFont"/>
    <w:uiPriority w:val="99"/>
    <w:unhideWhenUsed/>
    <w:rsid w:val="00695F38"/>
    <w:rPr>
      <w:color w:val="0563C1" w:themeColor="hyperlink"/>
      <w:u w:val="single"/>
    </w:rPr>
  </w:style>
  <w:style w:type="character" w:styleId="CommentReference">
    <w:name w:val="annotation reference"/>
    <w:basedOn w:val="DefaultParagraphFont"/>
    <w:uiPriority w:val="99"/>
    <w:semiHidden/>
    <w:unhideWhenUsed/>
    <w:rsid w:val="007B6B04"/>
    <w:rPr>
      <w:sz w:val="16"/>
      <w:szCs w:val="16"/>
    </w:rPr>
  </w:style>
  <w:style w:type="paragraph" w:styleId="CommentText">
    <w:name w:val="annotation text"/>
    <w:basedOn w:val="Normal"/>
    <w:link w:val="CommentTextChar"/>
    <w:uiPriority w:val="99"/>
    <w:semiHidden/>
    <w:unhideWhenUsed/>
    <w:rsid w:val="007B6B04"/>
    <w:pPr>
      <w:spacing w:line="240" w:lineRule="auto"/>
    </w:pPr>
    <w:rPr>
      <w:sz w:val="20"/>
      <w:szCs w:val="20"/>
    </w:rPr>
  </w:style>
  <w:style w:type="character" w:customStyle="1" w:styleId="CommentTextChar">
    <w:name w:val="Comment Text Char"/>
    <w:basedOn w:val="DefaultParagraphFont"/>
    <w:link w:val="CommentText"/>
    <w:uiPriority w:val="99"/>
    <w:semiHidden/>
    <w:rsid w:val="007B6B04"/>
    <w:rPr>
      <w:sz w:val="20"/>
      <w:szCs w:val="20"/>
    </w:rPr>
  </w:style>
  <w:style w:type="paragraph" w:styleId="CommentSubject">
    <w:name w:val="annotation subject"/>
    <w:basedOn w:val="CommentText"/>
    <w:next w:val="CommentText"/>
    <w:link w:val="CommentSubjectChar"/>
    <w:uiPriority w:val="99"/>
    <w:semiHidden/>
    <w:unhideWhenUsed/>
    <w:rsid w:val="007B6B04"/>
    <w:rPr>
      <w:b/>
      <w:bCs/>
    </w:rPr>
  </w:style>
  <w:style w:type="character" w:customStyle="1" w:styleId="CommentSubjectChar">
    <w:name w:val="Comment Subject Char"/>
    <w:basedOn w:val="CommentTextChar"/>
    <w:link w:val="CommentSubject"/>
    <w:uiPriority w:val="99"/>
    <w:semiHidden/>
    <w:rsid w:val="007B6B0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01405">
      <w:bodyDiv w:val="1"/>
      <w:marLeft w:val="0"/>
      <w:marRight w:val="0"/>
      <w:marTop w:val="0"/>
      <w:marBottom w:val="0"/>
      <w:divBdr>
        <w:top w:val="none" w:sz="0" w:space="0" w:color="auto"/>
        <w:left w:val="none" w:sz="0" w:space="0" w:color="auto"/>
        <w:bottom w:val="none" w:sz="0" w:space="0" w:color="auto"/>
        <w:right w:val="none" w:sz="0" w:space="0" w:color="auto"/>
      </w:divBdr>
    </w:div>
    <w:div w:id="163591805">
      <w:bodyDiv w:val="1"/>
      <w:marLeft w:val="0"/>
      <w:marRight w:val="0"/>
      <w:marTop w:val="0"/>
      <w:marBottom w:val="0"/>
      <w:divBdr>
        <w:top w:val="none" w:sz="0" w:space="0" w:color="auto"/>
        <w:left w:val="none" w:sz="0" w:space="0" w:color="auto"/>
        <w:bottom w:val="none" w:sz="0" w:space="0" w:color="auto"/>
        <w:right w:val="none" w:sz="0" w:space="0" w:color="auto"/>
      </w:divBdr>
    </w:div>
    <w:div w:id="187447637">
      <w:bodyDiv w:val="1"/>
      <w:marLeft w:val="0"/>
      <w:marRight w:val="0"/>
      <w:marTop w:val="0"/>
      <w:marBottom w:val="0"/>
      <w:divBdr>
        <w:top w:val="none" w:sz="0" w:space="0" w:color="auto"/>
        <w:left w:val="none" w:sz="0" w:space="0" w:color="auto"/>
        <w:bottom w:val="none" w:sz="0" w:space="0" w:color="auto"/>
        <w:right w:val="none" w:sz="0" w:space="0" w:color="auto"/>
      </w:divBdr>
    </w:div>
    <w:div w:id="200098998">
      <w:bodyDiv w:val="1"/>
      <w:marLeft w:val="0"/>
      <w:marRight w:val="0"/>
      <w:marTop w:val="0"/>
      <w:marBottom w:val="0"/>
      <w:divBdr>
        <w:top w:val="none" w:sz="0" w:space="0" w:color="auto"/>
        <w:left w:val="none" w:sz="0" w:space="0" w:color="auto"/>
        <w:bottom w:val="none" w:sz="0" w:space="0" w:color="auto"/>
        <w:right w:val="none" w:sz="0" w:space="0" w:color="auto"/>
      </w:divBdr>
    </w:div>
    <w:div w:id="204609783">
      <w:bodyDiv w:val="1"/>
      <w:marLeft w:val="0"/>
      <w:marRight w:val="0"/>
      <w:marTop w:val="0"/>
      <w:marBottom w:val="0"/>
      <w:divBdr>
        <w:top w:val="none" w:sz="0" w:space="0" w:color="auto"/>
        <w:left w:val="none" w:sz="0" w:space="0" w:color="auto"/>
        <w:bottom w:val="none" w:sz="0" w:space="0" w:color="auto"/>
        <w:right w:val="none" w:sz="0" w:space="0" w:color="auto"/>
      </w:divBdr>
    </w:div>
    <w:div w:id="267927002">
      <w:bodyDiv w:val="1"/>
      <w:marLeft w:val="0"/>
      <w:marRight w:val="0"/>
      <w:marTop w:val="0"/>
      <w:marBottom w:val="0"/>
      <w:divBdr>
        <w:top w:val="none" w:sz="0" w:space="0" w:color="auto"/>
        <w:left w:val="none" w:sz="0" w:space="0" w:color="auto"/>
        <w:bottom w:val="none" w:sz="0" w:space="0" w:color="auto"/>
        <w:right w:val="none" w:sz="0" w:space="0" w:color="auto"/>
      </w:divBdr>
    </w:div>
    <w:div w:id="313219673">
      <w:bodyDiv w:val="1"/>
      <w:marLeft w:val="0"/>
      <w:marRight w:val="0"/>
      <w:marTop w:val="0"/>
      <w:marBottom w:val="0"/>
      <w:divBdr>
        <w:top w:val="none" w:sz="0" w:space="0" w:color="auto"/>
        <w:left w:val="none" w:sz="0" w:space="0" w:color="auto"/>
        <w:bottom w:val="none" w:sz="0" w:space="0" w:color="auto"/>
        <w:right w:val="none" w:sz="0" w:space="0" w:color="auto"/>
      </w:divBdr>
    </w:div>
    <w:div w:id="328098800">
      <w:bodyDiv w:val="1"/>
      <w:marLeft w:val="0"/>
      <w:marRight w:val="0"/>
      <w:marTop w:val="0"/>
      <w:marBottom w:val="0"/>
      <w:divBdr>
        <w:top w:val="none" w:sz="0" w:space="0" w:color="auto"/>
        <w:left w:val="none" w:sz="0" w:space="0" w:color="auto"/>
        <w:bottom w:val="none" w:sz="0" w:space="0" w:color="auto"/>
        <w:right w:val="none" w:sz="0" w:space="0" w:color="auto"/>
      </w:divBdr>
    </w:div>
    <w:div w:id="600652272">
      <w:bodyDiv w:val="1"/>
      <w:marLeft w:val="0"/>
      <w:marRight w:val="0"/>
      <w:marTop w:val="0"/>
      <w:marBottom w:val="0"/>
      <w:divBdr>
        <w:top w:val="none" w:sz="0" w:space="0" w:color="auto"/>
        <w:left w:val="none" w:sz="0" w:space="0" w:color="auto"/>
        <w:bottom w:val="none" w:sz="0" w:space="0" w:color="auto"/>
        <w:right w:val="none" w:sz="0" w:space="0" w:color="auto"/>
      </w:divBdr>
    </w:div>
    <w:div w:id="618874763">
      <w:bodyDiv w:val="1"/>
      <w:marLeft w:val="0"/>
      <w:marRight w:val="0"/>
      <w:marTop w:val="0"/>
      <w:marBottom w:val="0"/>
      <w:divBdr>
        <w:top w:val="none" w:sz="0" w:space="0" w:color="auto"/>
        <w:left w:val="none" w:sz="0" w:space="0" w:color="auto"/>
        <w:bottom w:val="none" w:sz="0" w:space="0" w:color="auto"/>
        <w:right w:val="none" w:sz="0" w:space="0" w:color="auto"/>
      </w:divBdr>
    </w:div>
    <w:div w:id="669601405">
      <w:bodyDiv w:val="1"/>
      <w:marLeft w:val="0"/>
      <w:marRight w:val="0"/>
      <w:marTop w:val="0"/>
      <w:marBottom w:val="0"/>
      <w:divBdr>
        <w:top w:val="none" w:sz="0" w:space="0" w:color="auto"/>
        <w:left w:val="none" w:sz="0" w:space="0" w:color="auto"/>
        <w:bottom w:val="none" w:sz="0" w:space="0" w:color="auto"/>
        <w:right w:val="none" w:sz="0" w:space="0" w:color="auto"/>
      </w:divBdr>
    </w:div>
    <w:div w:id="737870620">
      <w:bodyDiv w:val="1"/>
      <w:marLeft w:val="0"/>
      <w:marRight w:val="0"/>
      <w:marTop w:val="0"/>
      <w:marBottom w:val="0"/>
      <w:divBdr>
        <w:top w:val="none" w:sz="0" w:space="0" w:color="auto"/>
        <w:left w:val="none" w:sz="0" w:space="0" w:color="auto"/>
        <w:bottom w:val="none" w:sz="0" w:space="0" w:color="auto"/>
        <w:right w:val="none" w:sz="0" w:space="0" w:color="auto"/>
      </w:divBdr>
    </w:div>
    <w:div w:id="738359036">
      <w:bodyDiv w:val="1"/>
      <w:marLeft w:val="0"/>
      <w:marRight w:val="0"/>
      <w:marTop w:val="0"/>
      <w:marBottom w:val="0"/>
      <w:divBdr>
        <w:top w:val="none" w:sz="0" w:space="0" w:color="auto"/>
        <w:left w:val="none" w:sz="0" w:space="0" w:color="auto"/>
        <w:bottom w:val="none" w:sz="0" w:space="0" w:color="auto"/>
        <w:right w:val="none" w:sz="0" w:space="0" w:color="auto"/>
      </w:divBdr>
    </w:div>
    <w:div w:id="826360623">
      <w:bodyDiv w:val="1"/>
      <w:marLeft w:val="0"/>
      <w:marRight w:val="0"/>
      <w:marTop w:val="0"/>
      <w:marBottom w:val="0"/>
      <w:divBdr>
        <w:top w:val="none" w:sz="0" w:space="0" w:color="auto"/>
        <w:left w:val="none" w:sz="0" w:space="0" w:color="auto"/>
        <w:bottom w:val="none" w:sz="0" w:space="0" w:color="auto"/>
        <w:right w:val="none" w:sz="0" w:space="0" w:color="auto"/>
      </w:divBdr>
    </w:div>
    <w:div w:id="864098261">
      <w:bodyDiv w:val="1"/>
      <w:marLeft w:val="0"/>
      <w:marRight w:val="0"/>
      <w:marTop w:val="0"/>
      <w:marBottom w:val="0"/>
      <w:divBdr>
        <w:top w:val="none" w:sz="0" w:space="0" w:color="auto"/>
        <w:left w:val="none" w:sz="0" w:space="0" w:color="auto"/>
        <w:bottom w:val="none" w:sz="0" w:space="0" w:color="auto"/>
        <w:right w:val="none" w:sz="0" w:space="0" w:color="auto"/>
      </w:divBdr>
    </w:div>
    <w:div w:id="874273596">
      <w:bodyDiv w:val="1"/>
      <w:marLeft w:val="0"/>
      <w:marRight w:val="0"/>
      <w:marTop w:val="0"/>
      <w:marBottom w:val="0"/>
      <w:divBdr>
        <w:top w:val="none" w:sz="0" w:space="0" w:color="auto"/>
        <w:left w:val="none" w:sz="0" w:space="0" w:color="auto"/>
        <w:bottom w:val="none" w:sz="0" w:space="0" w:color="auto"/>
        <w:right w:val="none" w:sz="0" w:space="0" w:color="auto"/>
      </w:divBdr>
    </w:div>
    <w:div w:id="916133428">
      <w:bodyDiv w:val="1"/>
      <w:marLeft w:val="0"/>
      <w:marRight w:val="0"/>
      <w:marTop w:val="0"/>
      <w:marBottom w:val="0"/>
      <w:divBdr>
        <w:top w:val="none" w:sz="0" w:space="0" w:color="auto"/>
        <w:left w:val="none" w:sz="0" w:space="0" w:color="auto"/>
        <w:bottom w:val="none" w:sz="0" w:space="0" w:color="auto"/>
        <w:right w:val="none" w:sz="0" w:space="0" w:color="auto"/>
      </w:divBdr>
    </w:div>
    <w:div w:id="955646569">
      <w:bodyDiv w:val="1"/>
      <w:marLeft w:val="0"/>
      <w:marRight w:val="0"/>
      <w:marTop w:val="0"/>
      <w:marBottom w:val="0"/>
      <w:divBdr>
        <w:top w:val="none" w:sz="0" w:space="0" w:color="auto"/>
        <w:left w:val="none" w:sz="0" w:space="0" w:color="auto"/>
        <w:bottom w:val="none" w:sz="0" w:space="0" w:color="auto"/>
        <w:right w:val="none" w:sz="0" w:space="0" w:color="auto"/>
      </w:divBdr>
    </w:div>
    <w:div w:id="992684821">
      <w:bodyDiv w:val="1"/>
      <w:marLeft w:val="0"/>
      <w:marRight w:val="0"/>
      <w:marTop w:val="0"/>
      <w:marBottom w:val="0"/>
      <w:divBdr>
        <w:top w:val="none" w:sz="0" w:space="0" w:color="auto"/>
        <w:left w:val="none" w:sz="0" w:space="0" w:color="auto"/>
        <w:bottom w:val="none" w:sz="0" w:space="0" w:color="auto"/>
        <w:right w:val="none" w:sz="0" w:space="0" w:color="auto"/>
      </w:divBdr>
    </w:div>
    <w:div w:id="1075593898">
      <w:bodyDiv w:val="1"/>
      <w:marLeft w:val="0"/>
      <w:marRight w:val="0"/>
      <w:marTop w:val="0"/>
      <w:marBottom w:val="0"/>
      <w:divBdr>
        <w:top w:val="none" w:sz="0" w:space="0" w:color="auto"/>
        <w:left w:val="none" w:sz="0" w:space="0" w:color="auto"/>
        <w:bottom w:val="none" w:sz="0" w:space="0" w:color="auto"/>
        <w:right w:val="none" w:sz="0" w:space="0" w:color="auto"/>
      </w:divBdr>
    </w:div>
    <w:div w:id="1214853860">
      <w:bodyDiv w:val="1"/>
      <w:marLeft w:val="0"/>
      <w:marRight w:val="0"/>
      <w:marTop w:val="0"/>
      <w:marBottom w:val="0"/>
      <w:divBdr>
        <w:top w:val="none" w:sz="0" w:space="0" w:color="auto"/>
        <w:left w:val="none" w:sz="0" w:space="0" w:color="auto"/>
        <w:bottom w:val="none" w:sz="0" w:space="0" w:color="auto"/>
        <w:right w:val="none" w:sz="0" w:space="0" w:color="auto"/>
      </w:divBdr>
    </w:div>
    <w:div w:id="1230649162">
      <w:bodyDiv w:val="1"/>
      <w:marLeft w:val="0"/>
      <w:marRight w:val="0"/>
      <w:marTop w:val="0"/>
      <w:marBottom w:val="0"/>
      <w:divBdr>
        <w:top w:val="none" w:sz="0" w:space="0" w:color="auto"/>
        <w:left w:val="none" w:sz="0" w:space="0" w:color="auto"/>
        <w:bottom w:val="none" w:sz="0" w:space="0" w:color="auto"/>
        <w:right w:val="none" w:sz="0" w:space="0" w:color="auto"/>
      </w:divBdr>
    </w:div>
    <w:div w:id="1299066727">
      <w:bodyDiv w:val="1"/>
      <w:marLeft w:val="0"/>
      <w:marRight w:val="0"/>
      <w:marTop w:val="0"/>
      <w:marBottom w:val="0"/>
      <w:divBdr>
        <w:top w:val="none" w:sz="0" w:space="0" w:color="auto"/>
        <w:left w:val="none" w:sz="0" w:space="0" w:color="auto"/>
        <w:bottom w:val="none" w:sz="0" w:space="0" w:color="auto"/>
        <w:right w:val="none" w:sz="0" w:space="0" w:color="auto"/>
      </w:divBdr>
    </w:div>
    <w:div w:id="1453287371">
      <w:bodyDiv w:val="1"/>
      <w:marLeft w:val="0"/>
      <w:marRight w:val="0"/>
      <w:marTop w:val="0"/>
      <w:marBottom w:val="0"/>
      <w:divBdr>
        <w:top w:val="none" w:sz="0" w:space="0" w:color="auto"/>
        <w:left w:val="none" w:sz="0" w:space="0" w:color="auto"/>
        <w:bottom w:val="none" w:sz="0" w:space="0" w:color="auto"/>
        <w:right w:val="none" w:sz="0" w:space="0" w:color="auto"/>
      </w:divBdr>
    </w:div>
    <w:div w:id="1495682888">
      <w:bodyDiv w:val="1"/>
      <w:marLeft w:val="0"/>
      <w:marRight w:val="0"/>
      <w:marTop w:val="0"/>
      <w:marBottom w:val="0"/>
      <w:divBdr>
        <w:top w:val="none" w:sz="0" w:space="0" w:color="auto"/>
        <w:left w:val="none" w:sz="0" w:space="0" w:color="auto"/>
        <w:bottom w:val="none" w:sz="0" w:space="0" w:color="auto"/>
        <w:right w:val="none" w:sz="0" w:space="0" w:color="auto"/>
      </w:divBdr>
    </w:div>
    <w:div w:id="1504314643">
      <w:bodyDiv w:val="1"/>
      <w:marLeft w:val="0"/>
      <w:marRight w:val="0"/>
      <w:marTop w:val="0"/>
      <w:marBottom w:val="0"/>
      <w:divBdr>
        <w:top w:val="none" w:sz="0" w:space="0" w:color="auto"/>
        <w:left w:val="none" w:sz="0" w:space="0" w:color="auto"/>
        <w:bottom w:val="none" w:sz="0" w:space="0" w:color="auto"/>
        <w:right w:val="none" w:sz="0" w:space="0" w:color="auto"/>
      </w:divBdr>
    </w:div>
    <w:div w:id="1924414051">
      <w:bodyDiv w:val="1"/>
      <w:marLeft w:val="0"/>
      <w:marRight w:val="0"/>
      <w:marTop w:val="0"/>
      <w:marBottom w:val="0"/>
      <w:divBdr>
        <w:top w:val="none" w:sz="0" w:space="0" w:color="auto"/>
        <w:left w:val="none" w:sz="0" w:space="0" w:color="auto"/>
        <w:bottom w:val="none" w:sz="0" w:space="0" w:color="auto"/>
        <w:right w:val="none" w:sz="0" w:space="0" w:color="auto"/>
      </w:divBdr>
    </w:div>
    <w:div w:id="2047364442">
      <w:bodyDiv w:val="1"/>
      <w:marLeft w:val="0"/>
      <w:marRight w:val="0"/>
      <w:marTop w:val="0"/>
      <w:marBottom w:val="0"/>
      <w:divBdr>
        <w:top w:val="none" w:sz="0" w:space="0" w:color="auto"/>
        <w:left w:val="none" w:sz="0" w:space="0" w:color="auto"/>
        <w:bottom w:val="none" w:sz="0" w:space="0" w:color="auto"/>
        <w:right w:val="none" w:sz="0" w:space="0" w:color="auto"/>
      </w:divBdr>
    </w:div>
    <w:div w:id="2133939213">
      <w:bodyDiv w:val="1"/>
      <w:marLeft w:val="0"/>
      <w:marRight w:val="0"/>
      <w:marTop w:val="0"/>
      <w:marBottom w:val="0"/>
      <w:divBdr>
        <w:top w:val="none" w:sz="0" w:space="0" w:color="auto"/>
        <w:left w:val="none" w:sz="0" w:space="0" w:color="auto"/>
        <w:bottom w:val="none" w:sz="0" w:space="0" w:color="auto"/>
        <w:right w:val="none" w:sz="0" w:space="0" w:color="auto"/>
      </w:divBdr>
    </w:div>
    <w:div w:id="2138794384">
      <w:bodyDiv w:val="1"/>
      <w:marLeft w:val="0"/>
      <w:marRight w:val="0"/>
      <w:marTop w:val="0"/>
      <w:marBottom w:val="0"/>
      <w:divBdr>
        <w:top w:val="none" w:sz="0" w:space="0" w:color="auto"/>
        <w:left w:val="none" w:sz="0" w:space="0" w:color="auto"/>
        <w:bottom w:val="none" w:sz="0" w:space="0" w:color="auto"/>
        <w:right w:val="none" w:sz="0" w:space="0" w:color="auto"/>
      </w:divBdr>
    </w:div>
    <w:div w:id="2141611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Meg18</b:Tag>
    <b:SourceType>InternetSite</b:SourceType>
    <b:Guid>{56324ED3-30D5-49BB-8596-450049867DCE}</b:Guid>
    <b:Title>Company XYZ: BYOD Policy</b:Title>
    <b:Year>2018</b:Year>
    <b:Publisher>IT Manager Daily</b:Publisher>
    <b:Author>
      <b:Author>
        <b:NameList>
          <b:Person>
            <b:Last>Berry</b:Last>
            <b:First>Megan</b:First>
          </b:Person>
        </b:NameList>
      </b:Author>
    </b:Author>
    <b:ProductionCompany>IT Manager Daily</b:ProductionCompany>
    <b:YearAccessed>2018</b:YearAccessed>
    <b:MonthAccessed>November</b:MonthAccessed>
    <b:DayAccessed>22</b:DayAccessed>
    <b:URL>http://www.itmanagerdaily.com/byod-policy-template/</b:URL>
    <b:RefOrder>1</b:RefOrder>
  </b:Source>
  <b:Source>
    <b:Tag>Unk18</b:Tag>
    <b:SourceType>InternetSite</b:SourceType>
    <b:Guid>{60D805EC-97D8-4F03-8651-190FB1BA9DEA}</b:Guid>
    <b:Author>
      <b:Author>
        <b:NameList>
          <b:Person>
            <b:Last>Unknown</b:Last>
          </b:Person>
        </b:NameList>
      </b:Author>
    </b:Author>
    <b:Title>BYOD Acceptable Use Policy</b:Title>
    <b:YearAccessed>2018</b:YearAccessed>
    <b:MonthAccessed>November</b:MonthAccessed>
    <b:DayAccessed>22</b:DayAccessed>
    <b:URL>https://www.nlc.org/sites/default/files/users/user118/Handout_for_app--BYOD_Acceptable_Use_Policy_Template%5B1%5D.pdf</b:URL>
    <b:RefOrder>2</b:RefOrder>
  </b:Source>
  <b:Source>
    <b:Tag>Jes17</b:Tag>
    <b:SourceType>InternetSite</b:SourceType>
    <b:Guid>{32DAC834-DB41-4629-BA75-0598D0F5DBF9}</b:Guid>
    <b:Title>When Does an Old Smartphone Become Unsafe to Use?</b:Title>
    <b:Year>2017</b:Year>
    <b:Author>
      <b:Author>
        <b:NameList>
          <b:Person>
            <b:Last>Emspak</b:Last>
            <b:First>Jesse</b:First>
          </b:Person>
        </b:NameList>
      </b:Author>
    </b:Author>
    <b:ProductionCompany>Tom's Guide</b:ProductionCompany>
    <b:Month>April</b:Month>
    <b:Day>9</b:Day>
    <b:YearAccessed>2019</b:YearAccessed>
    <b:MonthAccessed>January</b:MonthAccessed>
    <b:DayAccessed>6</b:DayAccessed>
    <b:URL>https://www.tomsguide.com/us/old-phones-unsafe,news-24846.html</b:URL>
    <b:RefOrder>3</b:RefOrder>
  </b:Source>
  <b:Source>
    <b:Tag>Mar13</b:Tag>
    <b:SourceType>JournalArticle</b:SourceType>
    <b:Guid>{B2962F85-D881-48BC-955E-E4296DEC93F2}</b:Guid>
    <b:Title>To BYOD or Not BYOD</b:Title>
    <b:Year>2013</b:Year>
    <b:Pages>20-22</b:Pages>
    <b:Author>
      <b:Author>
        <b:NameList>
          <b:Person>
            <b:Last>Weinstein</b:Last>
            <b:First>Margery</b:First>
          </b:Person>
        </b:NameList>
      </b:Author>
    </b:Author>
    <b:JournalName>Training</b:JournalName>
    <b:Volume>50</b:Volume>
    <b:Issue>5</b:Issue>
    <b:RefOrder>8</b:RefOrder>
  </b:Source>
  <b:Source>
    <b:Tag>BYO12</b:Tag>
    <b:SourceType>InternetSite</b:SourceType>
    <b:Guid>{E61DA332-E326-4B59-832A-C81A09FF679B}</b:Guid>
    <b:Title>BYOD gives competitive advantage, say IT managers; IT managers recognise benefits of BYOD but concerned about employees awareness of risk</b:Title>
    <b:Year>2012</b:Year>
    <b:ProductionCompany>M2 Presswire</b:ProductionCompany>
    <b:Month>May</b:Month>
    <b:Day>17</b:Day>
    <b:YearAccessed>2019</b:YearAccessed>
    <b:MonthAccessed>January</b:MonthAccessed>
    <b:DayAccessed>8</b:DayAccessed>
    <b:URL>https://search.proquest.com/docview/1013915758?accountid=130472</b:URL>
    <b:RefOrder>9</b:RefOrder>
  </b:Source>
  <b:Source>
    <b:Tag>Tri14</b:Tag>
    <b:SourceType>JournalArticle</b:SourceType>
    <b:Guid>{DA5F3BAD-9768-43F5-8197-2C8F3A598719}</b:Guid>
    <b:Title>Making BYOD Work</b:Title>
    <b:Year>2014</b:Year>
    <b:Pages>12-15</b:Pages>
    <b:Author>
      <b:Author>
        <b:NameList>
          <b:Person>
            <b:Last>Simmons</b:Last>
            <b:First>Tris</b:First>
          </b:Person>
        </b:NameList>
      </b:Author>
    </b:Author>
    <b:JournalName>Training Journal</b:JournalName>
    <b:RefOrder>10</b:RefOrder>
  </b:Source>
  <b:Source>
    <b:Tag>The17</b:Tag>
    <b:SourceType>InternetSite</b:SourceType>
    <b:Guid>{FB0D0287-A8E4-4B8B-8965-4263A5598214}</b:Guid>
    <b:Title>The Advantages and Disadvantages of BYOD</b:Title>
    <b:Year>2017</b:Year>
    <b:ProductionCompany>Your IT Department</b:ProductionCompany>
    <b:Month>June</b:Month>
    <b:Day>1</b:Day>
    <b:YearAccessed>2019</b:YearAccessed>
    <b:MonthAccessed>January</b:MonthAccessed>
    <b:DayAccessed>9</b:DayAccessed>
    <b:URL>https://www.your-itdepartment.co.uk/news/advantages-disadvantages-byod/</b:URL>
    <b:RefOrder>11</b:RefOrder>
  </b:Source>
  <b:Source>
    <b:Tag>THE19</b:Tag>
    <b:SourceType>InternetSite</b:SourceType>
    <b:Guid>{07D0005A-071B-4890-9B63-49933A91687C}</b:Guid>
    <b:Title>THE PROS &amp; CONS OF BYOD IN THE WORKPLACE</b:Title>
    <b:ProductionCompany>EZ Computer Solutions</b:ProductionCompany>
    <b:YearAccessed>2019</b:YearAccessed>
    <b:MonthAccessed>January</b:MonthAccessed>
    <b:DayAccessed>9</b:DayAccessed>
    <b:URL>https://www.ezcomputersolutions.com/blog/the-pros-cons-of-byod/</b:URL>
    <b:RefOrder>12</b:RefOrder>
  </b:Source>
  <b:Source>
    <b:Tag>Chr13</b:Tag>
    <b:SourceType>JournalArticle</b:SourceType>
    <b:Guid>{19F05593-B887-4701-A108-E5FFD7ECD34E}</b:Guid>
    <b:Title>BYOD: An Examination Of Bring Your Own Device In Business</b:Title>
    <b:Year>2013</b:Year>
    <b:Author>
      <b:Author>
        <b:NameList>
          <b:Person>
            <b:Last>Rose</b:Last>
            <b:First>Chris</b:First>
          </b:Person>
        </b:NameList>
      </b:Author>
    </b:Author>
    <b:JournalName>The Review of Business Information Systems (Online)</b:JournalName>
    <b:Pages>68</b:Pages>
    <b:Volume>17</b:Volume>
    <b:Issue>2</b:Issue>
    <b:RefOrder>13</b:RefOrder>
  </b:Source>
  <b:Source>
    <b:Tag>Gor12</b:Tag>
    <b:SourceType>JournalArticle</b:SourceType>
    <b:Guid>{98D0A59C-2F99-49B7-9F19-0198EE192C7A}</b:Guid>
    <b:Author>
      <b:Author>
        <b:NameList>
          <b:Person>
            <b:Last>Thomson</b:Last>
            <b:First>Gordon</b:First>
          </b:Person>
        </b:NameList>
      </b:Author>
    </b:Author>
    <b:Title>BYOD: enabling the chaos</b:Title>
    <b:JournalName>Network Security</b:JournalName>
    <b:Year>2012</b:Year>
    <b:Pages>5-8</b:Pages>
    <b:Volume>2012</b:Volume>
    <b:Issue>2</b:Issue>
    <b:RefOrder>14</b:RefOrder>
  </b:Source>
  <b:Source>
    <b:Tag>Van19</b:Tag>
    <b:SourceType>InternetSite</b:SourceType>
    <b:Guid>{9DA3E92E-FC3B-4DB9-B3A6-6B1FAA946BC7}</b:Guid>
    <b:Title>MDM - mobile device management</b:Title>
    <b:Author>
      <b:Author>
        <b:NameList>
          <b:Person>
            <b:Last>Beal</b:Last>
            <b:First>Vangie</b:First>
          </b:Person>
        </b:NameList>
      </b:Author>
    </b:Author>
    <b:ProductionCompany>Webopedia</b:ProductionCompany>
    <b:YearAccessed>2019</b:YearAccessed>
    <b:MonthAccessed>January</b:MonthAccessed>
    <b:DayAccessed>11</b:DayAccessed>
    <b:URL>https://www.webopedia.com/TERM/M/mobile_device_management.html</b:URL>
    <b:RefOrder>4</b:RefOrder>
  </b:Source>
  <b:Source>
    <b:Tag>20B19</b:Tag>
    <b:SourceType>InternetSite</b:SourceType>
    <b:Guid>{F343CAA2-3C53-4633-B005-5AB351812371}</b:Guid>
    <b:Title>20 Beest Mobile Device Management Software In 2019</b:Title>
    <b:ProductionCompany>Finances Online</b:ProductionCompany>
    <b:YearAccessed>2019</b:YearAccessed>
    <b:MonthAccessed>January</b:MonthAccessed>
    <b:DayAccessed>12</b:DayAccessed>
    <b:URL>https://financesonline.com/mobile-device-management/#vmware</b:URL>
    <b:RefOrder>5</b:RefOrder>
  </b:Source>
  <b:Source>
    <b:Tag>Pau17</b:Tag>
    <b:SourceType>InternetSite</b:SourceType>
    <b:Guid>{B5B4D0B4-0B3C-4FF8-AA94-8CE07948EFA8}</b:Guid>
    <b:Author>
      <b:Author>
        <b:NameList>
          <b:Person>
            <b:Last>Ferril</b:Last>
            <b:First>Paul</b:First>
          </b:Person>
        </b:NameList>
      </b:Author>
    </b:Author>
    <b:Title>ManageEngine Mobile Device Manager Plus</b:Title>
    <b:ProductionCompany>PC Mag</b:ProductionCompany>
    <b:Year>2017</b:Year>
    <b:Month>December</b:Month>
    <b:Day>29</b:Day>
    <b:YearAccessed>2019</b:YearAccessed>
    <b:MonthAccessed>January</b:MonthAccessed>
    <b:DayAccessed>12</b:DayAccessed>
    <b:URL>https://uk.pcmag.com/cloud-services/82178/manageengine-mobile-device-manager-plus</b:URL>
    <b:RefOrder>6</b:RefOrder>
  </b:Source>
  <b:Source>
    <b:Tag>Chr18</b:Tag>
    <b:SourceType>InternetSite</b:SourceType>
    <b:Guid>{D7999E4A-4967-40C6-8314-A5BDB24E12E3}</b:Guid>
    <b:Author>
      <b:Author>
        <b:NameList>
          <b:Person>
            <b:Last>Mercer</b:Last>
            <b:First>Christina</b:First>
          </b:Person>
        </b:NameList>
      </b:Author>
    </b:Author>
    <b:Title>The best mobile device management tools</b:Title>
    <b:ProductionCompany>Computer World UK</b:ProductionCompany>
    <b:Year>2018</b:Year>
    <b:Month>September</b:Month>
    <b:Day>3</b:Day>
    <b:YearAccessed>2019</b:YearAccessed>
    <b:MonthAccessed>January</b:MonthAccessed>
    <b:DayAccessed>12</b:DayAccessed>
    <b:URL>https://www.computerworlduk.com/galleries/mobile/best-mobile-device-management-software-3646856/</b:URL>
    <b:RefOrder>7</b:RefOrder>
  </b:Source>
</b:Sources>
</file>

<file path=customXml/itemProps1.xml><?xml version="1.0" encoding="utf-8"?>
<ds:datastoreItem xmlns:ds="http://schemas.openxmlformats.org/officeDocument/2006/customXml" ds:itemID="{B6F1FDF0-B9C9-4532-A8E2-F329D6CC9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1785</TotalTime>
  <Pages>25</Pages>
  <Words>4074</Words>
  <Characters>23223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Carlene Campbell</cp:lastModifiedBy>
  <cp:revision>21</cp:revision>
  <dcterms:created xsi:type="dcterms:W3CDTF">2019-01-03T23:49:00Z</dcterms:created>
  <dcterms:modified xsi:type="dcterms:W3CDTF">2019-02-04T22:56:00Z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1c9e10dc-09b0-33a2-a19b-1d6227200556</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