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76E65" w:rsidRPr="0000485D" w:rsidRDefault="00976E65" w:rsidP="0000485D">
      <w:pPr>
        <w:spacing w:line="360" w:lineRule="auto"/>
        <w:rPr>
          <w:rFonts w:ascii="Times New Roman" w:hAnsi="Times New Roman" w:cs="Times New Roman"/>
          <w:sz w:val="24"/>
          <w:szCs w:val="24"/>
        </w:rPr>
      </w:pPr>
    </w:p>
    <w:p w:rsidR="00976E65" w:rsidRPr="0000485D" w:rsidRDefault="00976E65" w:rsidP="0000485D">
      <w:pPr>
        <w:spacing w:line="360" w:lineRule="auto"/>
        <w:rPr>
          <w:rFonts w:ascii="Times New Roman" w:hAnsi="Times New Roman" w:cs="Times New Roman"/>
          <w:sz w:val="24"/>
          <w:szCs w:val="24"/>
        </w:rPr>
      </w:pPr>
      <w:r w:rsidRPr="0000485D">
        <w:rPr>
          <w:rFonts w:ascii="Times New Roman" w:hAnsi="Times New Roman" w:cs="Times New Roman"/>
          <w:noProof/>
          <w:sz w:val="24"/>
          <w:szCs w:val="24"/>
          <w:lang w:eastAsia="en-GB"/>
        </w:rPr>
        <w:drawing>
          <wp:inline distT="0" distB="0" distL="0" distR="0" wp14:anchorId="3B921924" wp14:editId="6EDB3F16">
            <wp:extent cx="2419350" cy="962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19350" cy="962025"/>
                    </a:xfrm>
                    <a:prstGeom prst="rect">
                      <a:avLst/>
                    </a:prstGeom>
                    <a:noFill/>
                    <a:ln>
                      <a:noFill/>
                    </a:ln>
                  </pic:spPr>
                </pic:pic>
              </a:graphicData>
            </a:graphic>
          </wp:inline>
        </w:drawing>
      </w:r>
    </w:p>
    <w:p w:rsidR="00976E65" w:rsidRPr="0000485D" w:rsidRDefault="00976E65" w:rsidP="0000485D">
      <w:pPr>
        <w:spacing w:line="360" w:lineRule="auto"/>
        <w:rPr>
          <w:rFonts w:ascii="Times New Roman" w:hAnsi="Times New Roman" w:cs="Times New Roman"/>
          <w:sz w:val="24"/>
          <w:szCs w:val="24"/>
        </w:rPr>
      </w:pPr>
    </w:p>
    <w:p w:rsidR="00976E65" w:rsidRPr="0000485D" w:rsidRDefault="00976E65" w:rsidP="0000485D">
      <w:pPr>
        <w:spacing w:line="360" w:lineRule="auto"/>
        <w:jc w:val="center"/>
        <w:rPr>
          <w:rFonts w:ascii="Times New Roman" w:hAnsi="Times New Roman" w:cs="Times New Roman"/>
          <w:b/>
          <w:i/>
          <w:sz w:val="24"/>
          <w:szCs w:val="24"/>
        </w:rPr>
      </w:pPr>
      <w:r w:rsidRPr="0000485D">
        <w:rPr>
          <w:rFonts w:ascii="Times New Roman" w:hAnsi="Times New Roman" w:cs="Times New Roman"/>
          <w:b/>
          <w:i/>
          <w:sz w:val="24"/>
          <w:szCs w:val="24"/>
        </w:rPr>
        <w:t>University of Wales Modular M.A. (Ed.) Programme</w:t>
      </w:r>
    </w:p>
    <w:p w:rsidR="00976E65" w:rsidRPr="0000485D" w:rsidRDefault="00976E65" w:rsidP="0000485D">
      <w:pPr>
        <w:spacing w:line="360" w:lineRule="auto"/>
        <w:rPr>
          <w:rFonts w:ascii="Times New Roman" w:hAnsi="Times New Roman" w:cs="Times New Roman"/>
          <w:sz w:val="24"/>
          <w:szCs w:val="24"/>
        </w:rPr>
      </w:pPr>
    </w:p>
    <w:p w:rsidR="00976E65" w:rsidRPr="0000485D" w:rsidRDefault="00976E65" w:rsidP="0000485D">
      <w:pPr>
        <w:pBdr>
          <w:top w:val="single" w:sz="6" w:space="1" w:color="auto"/>
          <w:left w:val="single" w:sz="6" w:space="1" w:color="auto"/>
          <w:bottom w:val="single" w:sz="6" w:space="1" w:color="auto"/>
          <w:right w:val="single" w:sz="6" w:space="1" w:color="auto"/>
        </w:pBdr>
        <w:shd w:val="pct5" w:color="auto" w:fill="auto"/>
        <w:spacing w:line="360" w:lineRule="auto"/>
        <w:jc w:val="center"/>
        <w:rPr>
          <w:rFonts w:ascii="Times New Roman" w:hAnsi="Times New Roman" w:cs="Times New Roman"/>
          <w:b/>
          <w:sz w:val="24"/>
          <w:szCs w:val="24"/>
        </w:rPr>
      </w:pPr>
    </w:p>
    <w:p w:rsidR="00976E65" w:rsidRPr="0000485D" w:rsidRDefault="00976E65" w:rsidP="0000485D">
      <w:pPr>
        <w:pBdr>
          <w:top w:val="single" w:sz="6" w:space="1" w:color="auto"/>
          <w:left w:val="single" w:sz="6" w:space="1" w:color="auto"/>
          <w:bottom w:val="single" w:sz="6" w:space="1" w:color="auto"/>
          <w:right w:val="single" w:sz="6" w:space="1" w:color="auto"/>
        </w:pBdr>
        <w:shd w:val="pct5" w:color="auto" w:fill="auto"/>
        <w:spacing w:line="360" w:lineRule="auto"/>
        <w:jc w:val="center"/>
        <w:rPr>
          <w:rFonts w:ascii="Times New Roman" w:hAnsi="Times New Roman" w:cs="Times New Roman"/>
          <w:sz w:val="24"/>
          <w:szCs w:val="24"/>
        </w:rPr>
      </w:pPr>
      <w:r w:rsidRPr="0000485D">
        <w:rPr>
          <w:rFonts w:ascii="Times New Roman" w:hAnsi="Times New Roman" w:cs="Times New Roman"/>
          <w:b/>
          <w:sz w:val="24"/>
          <w:szCs w:val="24"/>
        </w:rPr>
        <w:t>Leading Learning and Teaching (Pedagogy)</w:t>
      </w:r>
    </w:p>
    <w:p w:rsidR="00976E65" w:rsidRPr="0000485D" w:rsidRDefault="00976E65" w:rsidP="0000485D">
      <w:pPr>
        <w:spacing w:line="360" w:lineRule="auto"/>
        <w:rPr>
          <w:rFonts w:ascii="Times New Roman" w:hAnsi="Times New Roman" w:cs="Times New Roman"/>
          <w:sz w:val="24"/>
          <w:szCs w:val="24"/>
        </w:rPr>
      </w:pPr>
    </w:p>
    <w:p w:rsidR="00976E65" w:rsidRPr="0000485D" w:rsidRDefault="00976E65" w:rsidP="0000485D">
      <w:pPr>
        <w:spacing w:line="360" w:lineRule="auto"/>
        <w:rPr>
          <w:rFonts w:ascii="Times New Roman" w:hAnsi="Times New Roman" w:cs="Times New Roman"/>
          <w:sz w:val="24"/>
          <w:szCs w:val="24"/>
        </w:rPr>
      </w:pPr>
      <w:r w:rsidRPr="0000485D">
        <w:rPr>
          <w:rFonts w:ascii="Times New Roman" w:hAnsi="Times New Roman" w:cs="Times New Roman"/>
          <w:b/>
          <w:sz w:val="24"/>
          <w:szCs w:val="24"/>
        </w:rPr>
        <w:t xml:space="preserve">Student Number: </w:t>
      </w:r>
      <w:r w:rsidR="001404CE">
        <w:rPr>
          <w:rFonts w:ascii="Times New Roman" w:hAnsi="Times New Roman" w:cs="Times New Roman"/>
          <w:b/>
          <w:sz w:val="24"/>
          <w:szCs w:val="24"/>
        </w:rPr>
        <w:t>XXXXXXXX</w:t>
      </w:r>
    </w:p>
    <w:p w:rsidR="00976E65" w:rsidRPr="0000485D" w:rsidRDefault="00976E65" w:rsidP="0000485D">
      <w:pPr>
        <w:spacing w:line="360" w:lineRule="auto"/>
        <w:rPr>
          <w:rFonts w:ascii="Times New Roman" w:hAnsi="Times New Roman" w:cs="Times New Roman"/>
          <w:sz w:val="24"/>
          <w:szCs w:val="24"/>
        </w:rPr>
      </w:pPr>
    </w:p>
    <w:p w:rsidR="00976E65" w:rsidRPr="0000485D" w:rsidRDefault="00976E65" w:rsidP="0000485D">
      <w:pPr>
        <w:spacing w:line="360" w:lineRule="auto"/>
        <w:rPr>
          <w:rFonts w:ascii="Times New Roman" w:hAnsi="Times New Roman" w:cs="Times New Roman"/>
          <w:sz w:val="24"/>
          <w:szCs w:val="24"/>
        </w:rPr>
      </w:pPr>
    </w:p>
    <w:p w:rsidR="00976E65" w:rsidRPr="0000485D" w:rsidRDefault="00976E65" w:rsidP="0000485D">
      <w:pPr>
        <w:spacing w:line="360" w:lineRule="auto"/>
        <w:rPr>
          <w:rFonts w:ascii="Times New Roman" w:hAnsi="Times New Roman" w:cs="Times New Roman"/>
          <w:sz w:val="24"/>
          <w:szCs w:val="24"/>
        </w:rPr>
      </w:pPr>
    </w:p>
    <w:p w:rsidR="00976E65" w:rsidRPr="0000485D" w:rsidRDefault="00976E65" w:rsidP="0000485D">
      <w:pPr>
        <w:spacing w:line="360" w:lineRule="auto"/>
        <w:rPr>
          <w:rFonts w:ascii="Times New Roman" w:hAnsi="Times New Roman" w:cs="Times New Roman"/>
          <w:b/>
          <w:sz w:val="24"/>
          <w:szCs w:val="24"/>
        </w:rPr>
      </w:pPr>
      <w:r w:rsidRPr="0000485D">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6C1013FE" wp14:editId="3FDBF1C8">
                <wp:simplePos x="0" y="0"/>
                <wp:positionH relativeFrom="column">
                  <wp:posOffset>2337435</wp:posOffset>
                </wp:positionH>
                <wp:positionV relativeFrom="paragraph">
                  <wp:posOffset>74930</wp:posOffset>
                </wp:positionV>
                <wp:extent cx="314960" cy="276225"/>
                <wp:effectExtent l="13335" t="8255" r="11430" b="825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1496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903BB6B" id="Rectangle 2" o:spid="_x0000_s1026" style="position:absolute;margin-left:184.05pt;margin-top:5.9pt;width:24.8pt;height:2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"/>
            </w:pict>
          </mc:Fallback>
        </mc:AlternateContent>
      </w:r>
      <w:r w:rsidRPr="0000485D">
        <w:rPr>
          <w:rFonts w:ascii="Times New Roman" w:hAnsi="Times New Roman" w:cs="Times New Roman"/>
          <w:b/>
          <w:sz w:val="24"/>
          <w:szCs w:val="24"/>
        </w:rPr>
        <w:t>Level:</w:t>
      </w:r>
      <w:r w:rsidRPr="0000485D">
        <w:rPr>
          <w:rFonts w:ascii="Times New Roman" w:hAnsi="Times New Roman" w:cs="Times New Roman"/>
          <w:b/>
          <w:sz w:val="24"/>
          <w:szCs w:val="24"/>
        </w:rPr>
        <w:tab/>
      </w:r>
      <w:r w:rsidRPr="0000485D">
        <w:rPr>
          <w:rFonts w:ascii="Times New Roman" w:hAnsi="Times New Roman" w:cs="Times New Roman"/>
          <w:b/>
          <w:sz w:val="24"/>
          <w:szCs w:val="24"/>
        </w:rPr>
        <w:tab/>
        <w:t>MA(Ed)</w:t>
      </w:r>
      <w:r w:rsidRPr="0000485D">
        <w:rPr>
          <w:rFonts w:ascii="Times New Roman" w:hAnsi="Times New Roman" w:cs="Times New Roman"/>
          <w:b/>
          <w:sz w:val="24"/>
          <w:szCs w:val="24"/>
        </w:rPr>
        <w:tab/>
      </w:r>
      <w:r w:rsidRPr="0000485D">
        <w:rPr>
          <w:rFonts w:ascii="Times New Roman" w:hAnsi="Times New Roman" w:cs="Times New Roman"/>
          <w:b/>
          <w:sz w:val="24"/>
          <w:szCs w:val="24"/>
        </w:rPr>
        <w:tab/>
      </w:r>
      <w:r w:rsidRPr="0000485D">
        <w:rPr>
          <w:rFonts w:ascii="Times New Roman" w:hAnsi="Times New Roman" w:cs="Times New Roman"/>
          <w:b/>
          <w:sz w:val="24"/>
          <w:szCs w:val="24"/>
        </w:rPr>
        <w:tab/>
      </w:r>
    </w:p>
    <w:p w:rsidR="00976E65" w:rsidRPr="0000485D" w:rsidRDefault="00976E65" w:rsidP="0000485D">
      <w:pPr>
        <w:spacing w:line="360" w:lineRule="auto"/>
        <w:rPr>
          <w:rFonts w:ascii="Times New Roman" w:hAnsi="Times New Roman" w:cs="Times New Roman"/>
          <w:b/>
          <w:sz w:val="24"/>
          <w:szCs w:val="24"/>
        </w:rPr>
      </w:pPr>
    </w:p>
    <w:p w:rsidR="00976E65" w:rsidRPr="0000485D" w:rsidRDefault="00976E65" w:rsidP="0000485D">
      <w:pPr>
        <w:spacing w:line="360" w:lineRule="auto"/>
        <w:rPr>
          <w:rFonts w:ascii="Times New Roman" w:hAnsi="Times New Roman" w:cs="Times New Roman"/>
          <w:sz w:val="24"/>
          <w:szCs w:val="24"/>
        </w:rPr>
      </w:pPr>
    </w:p>
    <w:p w:rsidR="00976E65" w:rsidRPr="0000485D" w:rsidRDefault="00976E65" w:rsidP="0000485D">
      <w:pPr>
        <w:pStyle w:val="Heading1"/>
        <w:spacing w:line="360" w:lineRule="auto"/>
        <w:rPr>
          <w:rFonts w:ascii="Times New Roman" w:hAnsi="Times New Roman" w:cs="Times New Roman"/>
          <w:sz w:val="24"/>
          <w:szCs w:val="24"/>
        </w:rPr>
      </w:pPr>
      <w:r w:rsidRPr="0000485D">
        <w:rPr>
          <w:rFonts w:ascii="Times New Roman" w:hAnsi="Times New Roman" w:cs="Times New Roman"/>
          <w:sz w:val="24"/>
          <w:szCs w:val="24"/>
        </w:rPr>
        <w:t xml:space="preserve">Assignment Number:           </w:t>
      </w:r>
      <w:r w:rsidRPr="00A173B6">
        <w:rPr>
          <w:rFonts w:ascii="Times New Roman" w:hAnsi="Times New Roman" w:cs="Times New Roman"/>
          <w:sz w:val="24"/>
          <w:szCs w:val="24"/>
        </w:rPr>
        <w:t>1</w:t>
      </w:r>
      <w:r w:rsidRPr="0000485D">
        <w:rPr>
          <w:rFonts w:ascii="Times New Roman" w:hAnsi="Times New Roman" w:cs="Times New Roman"/>
          <w:sz w:val="24"/>
          <w:szCs w:val="24"/>
        </w:rPr>
        <w:t xml:space="preserve">     </w:t>
      </w:r>
      <w:r w:rsidRPr="00A173B6">
        <w:rPr>
          <w:rFonts w:ascii="Times New Roman" w:hAnsi="Times New Roman" w:cs="Times New Roman"/>
          <w:sz w:val="24"/>
          <w:szCs w:val="24"/>
          <w:highlight w:val="yellow"/>
        </w:rPr>
        <w:t>2</w:t>
      </w:r>
      <w:r w:rsidRPr="0000485D">
        <w:rPr>
          <w:rFonts w:ascii="Times New Roman" w:hAnsi="Times New Roman" w:cs="Times New Roman"/>
          <w:sz w:val="24"/>
          <w:szCs w:val="24"/>
        </w:rPr>
        <w:t xml:space="preserve">     3     4     </w:t>
      </w:r>
    </w:p>
    <w:p w:rsidR="00976E65" w:rsidRPr="0000485D" w:rsidRDefault="00976E65" w:rsidP="0000485D">
      <w:pPr>
        <w:spacing w:line="360" w:lineRule="auto"/>
        <w:rPr>
          <w:rFonts w:ascii="Times New Roman" w:hAnsi="Times New Roman" w:cs="Times New Roman"/>
          <w:sz w:val="24"/>
          <w:szCs w:val="24"/>
        </w:rPr>
      </w:pPr>
    </w:p>
    <w:p w:rsidR="00976E65" w:rsidRPr="0000485D" w:rsidRDefault="00976E65" w:rsidP="0000485D">
      <w:pPr>
        <w:spacing w:line="360" w:lineRule="auto"/>
        <w:rPr>
          <w:rFonts w:ascii="Times New Roman" w:hAnsi="Times New Roman" w:cs="Times New Roman"/>
          <w:sz w:val="24"/>
          <w:szCs w:val="24"/>
        </w:rPr>
      </w:pPr>
    </w:p>
    <w:p w:rsidR="00976E65" w:rsidRPr="0000485D" w:rsidRDefault="00976E65" w:rsidP="0000485D">
      <w:pPr>
        <w:spacing w:line="360" w:lineRule="auto"/>
        <w:rPr>
          <w:rFonts w:ascii="Times New Roman" w:hAnsi="Times New Roman" w:cs="Times New Roman"/>
          <w:sz w:val="24"/>
          <w:szCs w:val="24"/>
        </w:rPr>
      </w:pPr>
    </w:p>
    <w:p w:rsidR="00976E65" w:rsidRPr="0000485D" w:rsidRDefault="00976E65" w:rsidP="0000485D">
      <w:pPr>
        <w:spacing w:line="360" w:lineRule="auto"/>
        <w:rPr>
          <w:rFonts w:ascii="Times New Roman" w:hAnsi="Times New Roman" w:cs="Times New Roman"/>
          <w:b/>
          <w:sz w:val="24"/>
          <w:szCs w:val="24"/>
          <w:u w:val="single"/>
        </w:rPr>
      </w:pPr>
      <w:r w:rsidRPr="0000485D">
        <w:rPr>
          <w:rFonts w:ascii="Times New Roman" w:hAnsi="Times New Roman" w:cs="Times New Roman"/>
          <w:b/>
          <w:sz w:val="24"/>
          <w:szCs w:val="24"/>
        </w:rPr>
        <w:t xml:space="preserve">Tutor: </w:t>
      </w:r>
      <w:proofErr w:type="spellStart"/>
      <w:r w:rsidR="001404CE">
        <w:rPr>
          <w:rFonts w:ascii="Times New Roman" w:hAnsi="Times New Roman" w:cs="Times New Roman"/>
          <w:b/>
          <w:sz w:val="24"/>
          <w:szCs w:val="24"/>
        </w:rPr>
        <w:t>xxxxxxxxxx</w:t>
      </w:r>
      <w:proofErr w:type="spellEnd"/>
    </w:p>
    <w:p w:rsidR="00976E65" w:rsidRPr="0000485D" w:rsidRDefault="00976E65" w:rsidP="0000485D">
      <w:pPr>
        <w:spacing w:line="360" w:lineRule="auto"/>
        <w:rPr>
          <w:rFonts w:ascii="Times New Roman" w:hAnsi="Times New Roman" w:cs="Times New Roman"/>
          <w:sz w:val="24"/>
          <w:szCs w:val="24"/>
        </w:rPr>
      </w:pPr>
    </w:p>
    <w:p w:rsidR="0000485D" w:rsidRDefault="0000485D" w:rsidP="0000485D">
      <w:pPr>
        <w:spacing w:line="360" w:lineRule="auto"/>
        <w:rPr>
          <w:rFonts w:ascii="Times New Roman" w:hAnsi="Times New Roman" w:cs="Times New Roman"/>
          <w:sz w:val="24"/>
          <w:szCs w:val="24"/>
        </w:rPr>
      </w:pPr>
    </w:p>
    <w:p w:rsidR="001259A5" w:rsidRPr="0000485D" w:rsidRDefault="001259A5" w:rsidP="001259A5">
      <w:pPr>
        <w:spacing w:line="360" w:lineRule="auto"/>
        <w:rPr>
          <w:rFonts w:ascii="Times New Roman" w:hAnsi="Times New Roman" w:cs="Times New Roman"/>
          <w:b/>
          <w:sz w:val="32"/>
          <w:szCs w:val="24"/>
          <w:u w:val="single"/>
        </w:rPr>
      </w:pPr>
      <w:r>
        <w:rPr>
          <w:rFonts w:ascii="Times New Roman" w:hAnsi="Times New Roman" w:cs="Times New Roman"/>
          <w:b/>
          <w:sz w:val="32"/>
          <w:szCs w:val="24"/>
          <w:u w:val="single"/>
        </w:rPr>
        <w:lastRenderedPageBreak/>
        <w:t>Section 1 – Literature review</w:t>
      </w:r>
    </w:p>
    <w:p w:rsidR="001259A5" w:rsidRDefault="001259A5" w:rsidP="001259A5">
      <w:pPr>
        <w:spacing w:line="360" w:lineRule="auto"/>
        <w:rPr>
          <w:rFonts w:ascii="Times New Roman" w:hAnsi="Times New Roman" w:cs="Times New Roman"/>
          <w:sz w:val="24"/>
          <w:szCs w:val="24"/>
        </w:rPr>
      </w:pPr>
      <w:r w:rsidRPr="0000485D">
        <w:rPr>
          <w:rFonts w:ascii="Times New Roman" w:hAnsi="Times New Roman" w:cs="Times New Roman"/>
          <w:sz w:val="24"/>
          <w:szCs w:val="24"/>
        </w:rPr>
        <w:t>This section of the portfolio offers a literature review with up-to-date research, policies and discussion sounding pedagogy within Successful Futures. It will consider how Successful Futures will underpin pedagogical thinking in order to deliver the new curriculum proposed for Wales. This portfolio will discuss the opportunities and challenges</w:t>
      </w:r>
      <w:r>
        <w:rPr>
          <w:rFonts w:ascii="Times New Roman" w:hAnsi="Times New Roman" w:cs="Times New Roman"/>
          <w:sz w:val="24"/>
          <w:szCs w:val="24"/>
        </w:rPr>
        <w:t xml:space="preserve"> that this</w:t>
      </w:r>
      <w:r w:rsidRPr="0000485D">
        <w:rPr>
          <w:rFonts w:ascii="Times New Roman" w:hAnsi="Times New Roman" w:cs="Times New Roman"/>
          <w:sz w:val="24"/>
          <w:szCs w:val="24"/>
        </w:rPr>
        <w:t xml:space="preserve"> new curriculum poses. However it is important to note, that it is beyond the scope of this literature review to fully explore all aspects of this topic as it is</w:t>
      </w:r>
      <w:r>
        <w:rPr>
          <w:rFonts w:ascii="Times New Roman" w:hAnsi="Times New Roman" w:cs="Times New Roman"/>
          <w:sz w:val="24"/>
          <w:szCs w:val="24"/>
        </w:rPr>
        <w:t xml:space="preserve"> too</w:t>
      </w:r>
      <w:r w:rsidRPr="0000485D">
        <w:rPr>
          <w:rFonts w:ascii="Times New Roman" w:hAnsi="Times New Roman" w:cs="Times New Roman"/>
          <w:sz w:val="24"/>
          <w:szCs w:val="24"/>
        </w:rPr>
        <w:t xml:space="preserve"> vast.  . </w:t>
      </w:r>
    </w:p>
    <w:p w:rsidR="001259A5" w:rsidRDefault="001259A5" w:rsidP="001259A5">
      <w:pPr>
        <w:spacing w:line="360" w:lineRule="auto"/>
        <w:rPr>
          <w:rFonts w:ascii="Times New Roman" w:hAnsi="Times New Roman" w:cs="Times New Roman"/>
          <w:sz w:val="24"/>
          <w:szCs w:val="24"/>
        </w:rPr>
      </w:pPr>
      <w:r>
        <w:rPr>
          <w:rFonts w:ascii="Times New Roman" w:hAnsi="Times New Roman" w:cs="Times New Roman"/>
          <w:sz w:val="24"/>
          <w:szCs w:val="24"/>
        </w:rPr>
        <w:t>This literature review was conducted using thee defined pedagogical approaches and assessing how they support Donaldson’s’ vision of Pedagogy highlighted in Successful Futures approaches link into. The three defined approaches are:</w:t>
      </w:r>
    </w:p>
    <w:p w:rsidR="001259A5" w:rsidRDefault="001259A5" w:rsidP="001259A5">
      <w:pPr>
        <w:spacing w:line="360" w:lineRule="auto"/>
        <w:rPr>
          <w:rFonts w:ascii="Times New Roman" w:hAnsi="Times New Roman" w:cs="Times New Roman"/>
          <w:sz w:val="24"/>
          <w:szCs w:val="24"/>
        </w:rPr>
      </w:pPr>
      <w:r>
        <w:rPr>
          <w:rFonts w:ascii="Times New Roman" w:hAnsi="Times New Roman" w:cs="Times New Roman"/>
          <w:sz w:val="24"/>
          <w:szCs w:val="24"/>
        </w:rPr>
        <w:t>1. Learner Voice</w:t>
      </w:r>
    </w:p>
    <w:p w:rsidR="001259A5" w:rsidRDefault="001259A5" w:rsidP="001259A5">
      <w:pPr>
        <w:spacing w:line="360" w:lineRule="auto"/>
        <w:rPr>
          <w:rFonts w:ascii="Times New Roman" w:hAnsi="Times New Roman" w:cs="Times New Roman"/>
          <w:sz w:val="24"/>
          <w:szCs w:val="24"/>
        </w:rPr>
      </w:pPr>
      <w:r>
        <w:rPr>
          <w:rFonts w:ascii="Times New Roman" w:hAnsi="Times New Roman" w:cs="Times New Roman"/>
          <w:sz w:val="24"/>
          <w:szCs w:val="24"/>
        </w:rPr>
        <w:t>2. Multi-sensory Learning</w:t>
      </w:r>
    </w:p>
    <w:p w:rsidR="001259A5" w:rsidRPr="0000485D" w:rsidRDefault="001259A5" w:rsidP="001259A5">
      <w:pPr>
        <w:spacing w:line="360" w:lineRule="auto"/>
        <w:rPr>
          <w:rFonts w:ascii="Times New Roman" w:hAnsi="Times New Roman" w:cs="Times New Roman"/>
          <w:sz w:val="24"/>
          <w:szCs w:val="24"/>
        </w:rPr>
      </w:pPr>
      <w:r>
        <w:rPr>
          <w:rFonts w:ascii="Times New Roman" w:hAnsi="Times New Roman" w:cs="Times New Roman"/>
          <w:sz w:val="24"/>
          <w:szCs w:val="24"/>
        </w:rPr>
        <w:t>3. Co-operative learning</w:t>
      </w:r>
    </w:p>
    <w:p w:rsidR="001259A5" w:rsidRPr="0000485D" w:rsidRDefault="001259A5" w:rsidP="001259A5">
      <w:pPr>
        <w:spacing w:line="360" w:lineRule="auto"/>
        <w:rPr>
          <w:rFonts w:ascii="Times New Roman" w:hAnsi="Times New Roman" w:cs="Times New Roman"/>
          <w:b/>
          <w:sz w:val="24"/>
          <w:szCs w:val="24"/>
          <w:u w:val="single"/>
        </w:rPr>
      </w:pPr>
      <w:r>
        <w:rPr>
          <w:rFonts w:ascii="Times New Roman" w:hAnsi="Times New Roman" w:cs="Times New Roman"/>
          <w:sz w:val="24"/>
          <w:szCs w:val="24"/>
        </w:rPr>
        <w:t>To</w:t>
      </w:r>
      <w:r w:rsidRPr="0000485D">
        <w:rPr>
          <w:rFonts w:ascii="Times New Roman" w:hAnsi="Times New Roman" w:cs="Times New Roman"/>
          <w:sz w:val="24"/>
          <w:szCs w:val="24"/>
        </w:rPr>
        <w:t xml:space="preserve"> develop a critical argument for this portfolio, I </w:t>
      </w:r>
      <w:r>
        <w:rPr>
          <w:rFonts w:ascii="Times New Roman" w:hAnsi="Times New Roman" w:cs="Times New Roman"/>
          <w:sz w:val="24"/>
          <w:szCs w:val="24"/>
        </w:rPr>
        <w:t>need to firstly define pedagogy. P</w:t>
      </w:r>
      <w:r w:rsidRPr="0000485D">
        <w:rPr>
          <w:rFonts w:ascii="Times New Roman" w:hAnsi="Times New Roman" w:cs="Times New Roman"/>
          <w:sz w:val="24"/>
          <w:szCs w:val="24"/>
        </w:rPr>
        <w:t>edagogy can be defined as ‘The method and practice of teaching, especially as an academic subject or theoretical concept’ (Oxford Dictionary, 2017). Pedagogy is a controversial topic</w:t>
      </w:r>
      <w:r>
        <w:rPr>
          <w:rFonts w:ascii="Times New Roman" w:hAnsi="Times New Roman" w:cs="Times New Roman"/>
          <w:sz w:val="24"/>
          <w:szCs w:val="24"/>
        </w:rPr>
        <w:t xml:space="preserve"> that is continually discussed universally within the educational sector.</w:t>
      </w:r>
      <w:r w:rsidRPr="0000485D">
        <w:rPr>
          <w:rFonts w:ascii="Times New Roman" w:hAnsi="Times New Roman" w:cs="Times New Roman"/>
          <w:sz w:val="24"/>
          <w:szCs w:val="24"/>
        </w:rPr>
        <w:t xml:space="preserve"> </w:t>
      </w:r>
    </w:p>
    <w:p w:rsidR="001259A5" w:rsidRDefault="001259A5" w:rsidP="001259A5">
      <w:pPr>
        <w:spacing w:line="360" w:lineRule="auto"/>
        <w:rPr>
          <w:rFonts w:ascii="Times New Roman" w:hAnsi="Times New Roman" w:cs="Times New Roman"/>
          <w:sz w:val="24"/>
          <w:szCs w:val="24"/>
        </w:rPr>
      </w:pPr>
      <w:r w:rsidRPr="0000485D">
        <w:rPr>
          <w:rFonts w:ascii="Times New Roman" w:hAnsi="Times New Roman" w:cs="Times New Roman"/>
          <w:sz w:val="24"/>
          <w:szCs w:val="24"/>
        </w:rPr>
        <w:t>Donaldson within Successful Futures created twelve statements defining what good teaching and learning is. Therefore it is necessary for the purpose of this portfolio to unpick these statements in order to fully understand them.</w:t>
      </w:r>
      <w:r>
        <w:rPr>
          <w:rFonts w:ascii="Times New Roman" w:hAnsi="Times New Roman" w:cs="Times New Roman"/>
          <w:sz w:val="24"/>
          <w:szCs w:val="24"/>
        </w:rPr>
        <w:t xml:space="preserve"> However it is important to note that it is beyond the scope of this assignment to discuss the twelve statements in-depth. Instead the literature review is to discuss the statements which relate to the three defined pedagogy approaches.</w:t>
      </w:r>
    </w:p>
    <w:p w:rsidR="001259A5" w:rsidRPr="0026681B" w:rsidRDefault="001259A5" w:rsidP="001259A5">
      <w:pPr>
        <w:spacing w:line="360" w:lineRule="auto"/>
        <w:rPr>
          <w:rFonts w:ascii="Times New Roman" w:hAnsi="Times New Roman" w:cs="Times New Roman"/>
          <w:b/>
          <w:sz w:val="24"/>
          <w:szCs w:val="24"/>
          <w:u w:val="single"/>
        </w:rPr>
      </w:pPr>
      <w:r w:rsidRPr="0026681B">
        <w:rPr>
          <w:rFonts w:ascii="Times New Roman" w:hAnsi="Times New Roman" w:cs="Times New Roman"/>
          <w:b/>
          <w:sz w:val="24"/>
          <w:szCs w:val="24"/>
          <w:u w:val="single"/>
        </w:rPr>
        <w:t>Learner Voice</w:t>
      </w:r>
    </w:p>
    <w:p w:rsidR="001259A5" w:rsidRPr="0000485D" w:rsidRDefault="001259A5" w:rsidP="001259A5">
      <w:pPr>
        <w:autoSpaceDE w:val="0"/>
        <w:autoSpaceDN w:val="0"/>
        <w:adjustRightInd w:val="0"/>
        <w:spacing w:after="0" w:line="360" w:lineRule="auto"/>
        <w:rPr>
          <w:rFonts w:ascii="Times New Roman" w:hAnsi="Times New Roman" w:cs="Times New Roman"/>
          <w:sz w:val="24"/>
          <w:szCs w:val="24"/>
        </w:rPr>
      </w:pPr>
      <w:r w:rsidRPr="0000485D">
        <w:rPr>
          <w:rFonts w:ascii="Times New Roman" w:hAnsi="Times New Roman" w:cs="Times New Roman"/>
          <w:sz w:val="24"/>
          <w:szCs w:val="24"/>
        </w:rPr>
        <w:t>The first statement to be considered is number ten where Donaldson states ‘good teaching and learning encourages learners to take increasing responsibility in their own learning’ (Donaldson, 2015 p.69</w:t>
      </w:r>
      <w:r>
        <w:rPr>
          <w:rFonts w:ascii="Times New Roman" w:hAnsi="Times New Roman" w:cs="Times New Roman"/>
          <w:sz w:val="24"/>
          <w:szCs w:val="24"/>
        </w:rPr>
        <w:t xml:space="preserve">) which promotes the use of developing </w:t>
      </w:r>
      <w:r>
        <w:rPr>
          <w:rFonts w:ascii="Times New Roman" w:hAnsi="Times New Roman" w:cs="Times New Roman"/>
          <w:sz w:val="24"/>
          <w:szCs w:val="24"/>
        </w:rPr>
        <w:lastRenderedPageBreak/>
        <w:t xml:space="preserve">independent learners. </w:t>
      </w:r>
      <w:r w:rsidRPr="0000485D">
        <w:rPr>
          <w:rFonts w:ascii="Times New Roman" w:hAnsi="Times New Roman" w:cs="Times New Roman"/>
          <w:sz w:val="24"/>
          <w:szCs w:val="24"/>
        </w:rPr>
        <w:t>A way to promote this within schools is through the use of ‘learner voice’ as promoted by Husbands and Pearce (2012) who state ‘effective pedagogies give serious consideration to pupil voice’ (p.3).</w:t>
      </w:r>
      <w:r>
        <w:rPr>
          <w:rFonts w:ascii="Times New Roman" w:hAnsi="Times New Roman" w:cs="Times New Roman"/>
          <w:sz w:val="24"/>
          <w:szCs w:val="24"/>
        </w:rPr>
        <w:t xml:space="preserve"> Rational encompassing promotion of learner voice is already utilised by Welsh Government</w:t>
      </w:r>
      <w:r w:rsidRPr="0000485D">
        <w:rPr>
          <w:rFonts w:ascii="Times New Roman" w:hAnsi="Times New Roman" w:cs="Times New Roman"/>
          <w:sz w:val="24"/>
          <w:szCs w:val="24"/>
        </w:rPr>
        <w:t xml:space="preserve"> The Welsh Assembly </w:t>
      </w:r>
      <w:r>
        <w:rPr>
          <w:rFonts w:ascii="Times New Roman" w:hAnsi="Times New Roman" w:cs="Times New Roman"/>
          <w:sz w:val="24"/>
          <w:szCs w:val="24"/>
        </w:rPr>
        <w:t>(as it was known then) mad</w:t>
      </w:r>
      <w:r w:rsidRPr="0000485D">
        <w:rPr>
          <w:rFonts w:ascii="Times New Roman" w:hAnsi="Times New Roman" w:cs="Times New Roman"/>
          <w:sz w:val="24"/>
          <w:szCs w:val="24"/>
        </w:rPr>
        <w:t xml:space="preserve">e a commitment to the United Nations Convention on the Rights of the Child (UNCRC) </w:t>
      </w:r>
      <w:r>
        <w:rPr>
          <w:rFonts w:ascii="Times New Roman" w:hAnsi="Times New Roman" w:cs="Times New Roman"/>
          <w:sz w:val="24"/>
          <w:szCs w:val="24"/>
        </w:rPr>
        <w:t xml:space="preserve">which </w:t>
      </w:r>
      <w:r w:rsidRPr="0000485D">
        <w:rPr>
          <w:rFonts w:ascii="Times New Roman" w:hAnsi="Times New Roman" w:cs="Times New Roman"/>
          <w:sz w:val="24"/>
          <w:szCs w:val="24"/>
        </w:rPr>
        <w:t>support</w:t>
      </w:r>
      <w:r>
        <w:rPr>
          <w:rFonts w:ascii="Times New Roman" w:hAnsi="Times New Roman" w:cs="Times New Roman"/>
          <w:sz w:val="24"/>
          <w:szCs w:val="24"/>
        </w:rPr>
        <w:t>ed</w:t>
      </w:r>
      <w:r w:rsidRPr="0000485D">
        <w:rPr>
          <w:rFonts w:ascii="Times New Roman" w:hAnsi="Times New Roman" w:cs="Times New Roman"/>
          <w:sz w:val="24"/>
          <w:szCs w:val="24"/>
        </w:rPr>
        <w:t xml:space="preserve"> ‘Article 12 of the Convention which sets out the right of children and young people to express an opinion and to have that opinion taken into account on any matter that a</w:t>
      </w:r>
      <w:r>
        <w:rPr>
          <w:rFonts w:ascii="Times New Roman" w:hAnsi="Times New Roman" w:cs="Times New Roman"/>
          <w:sz w:val="24"/>
          <w:szCs w:val="24"/>
        </w:rPr>
        <w:t xml:space="preserve">ffects them’ (UNCRC, 2017, p.4). This was adapted and developed as the core principle </w:t>
      </w:r>
      <w:r w:rsidRPr="0000485D">
        <w:rPr>
          <w:rFonts w:ascii="Times New Roman" w:hAnsi="Times New Roman" w:cs="Times New Roman"/>
          <w:sz w:val="24"/>
          <w:szCs w:val="24"/>
        </w:rPr>
        <w:t xml:space="preserve">of the School Effectiveness Framework (SEF) </w:t>
      </w:r>
      <w:r>
        <w:rPr>
          <w:rFonts w:ascii="Times New Roman" w:hAnsi="Times New Roman" w:cs="Times New Roman"/>
          <w:sz w:val="24"/>
          <w:szCs w:val="24"/>
        </w:rPr>
        <w:t>as</w:t>
      </w:r>
      <w:r w:rsidRPr="0000485D">
        <w:rPr>
          <w:rFonts w:ascii="Times New Roman" w:hAnsi="Times New Roman" w:cs="Times New Roman"/>
          <w:sz w:val="24"/>
          <w:szCs w:val="24"/>
        </w:rPr>
        <w:t xml:space="preserve"> it prompted the use of learner voice within the classroom in order ‘to actively engage children and young people in the planning and management of their learning environment’ (DCELLS, 2008</w:t>
      </w:r>
      <w:r w:rsidR="001C7EA6">
        <w:rPr>
          <w:rFonts w:ascii="Times New Roman" w:hAnsi="Times New Roman" w:cs="Times New Roman"/>
          <w:sz w:val="24"/>
          <w:szCs w:val="24"/>
        </w:rPr>
        <w:t>a</w:t>
      </w:r>
      <w:r w:rsidRPr="0000485D">
        <w:rPr>
          <w:rFonts w:ascii="Times New Roman" w:hAnsi="Times New Roman" w:cs="Times New Roman"/>
          <w:sz w:val="24"/>
          <w:szCs w:val="24"/>
        </w:rPr>
        <w:t>, p.12)</w:t>
      </w:r>
    </w:p>
    <w:p w:rsidR="001259A5" w:rsidRDefault="001259A5" w:rsidP="001259A5">
      <w:pPr>
        <w:spacing w:line="360" w:lineRule="auto"/>
        <w:rPr>
          <w:rFonts w:ascii="Times New Roman" w:hAnsi="Times New Roman" w:cs="Times New Roman"/>
          <w:sz w:val="24"/>
          <w:szCs w:val="24"/>
        </w:rPr>
      </w:pPr>
    </w:p>
    <w:p w:rsidR="001259A5" w:rsidRPr="0000485D" w:rsidRDefault="001259A5" w:rsidP="001259A5">
      <w:pPr>
        <w:spacing w:line="360" w:lineRule="auto"/>
        <w:rPr>
          <w:rFonts w:ascii="Times New Roman" w:hAnsi="Times New Roman" w:cs="Times New Roman"/>
          <w:sz w:val="24"/>
          <w:szCs w:val="24"/>
        </w:rPr>
      </w:pPr>
      <w:r>
        <w:rPr>
          <w:rFonts w:ascii="Times New Roman" w:hAnsi="Times New Roman" w:cs="Times New Roman"/>
          <w:sz w:val="24"/>
          <w:szCs w:val="24"/>
        </w:rPr>
        <w:t>T</w:t>
      </w:r>
      <w:r w:rsidRPr="0000485D">
        <w:rPr>
          <w:rFonts w:ascii="Times New Roman" w:hAnsi="Times New Roman" w:cs="Times New Roman"/>
          <w:sz w:val="24"/>
          <w:szCs w:val="24"/>
        </w:rPr>
        <w:t xml:space="preserve">his is </w:t>
      </w:r>
      <w:r>
        <w:rPr>
          <w:rFonts w:ascii="Times New Roman" w:hAnsi="Times New Roman" w:cs="Times New Roman"/>
          <w:sz w:val="24"/>
          <w:szCs w:val="24"/>
        </w:rPr>
        <w:t xml:space="preserve">potentially </w:t>
      </w:r>
      <w:r w:rsidRPr="0000485D">
        <w:rPr>
          <w:rFonts w:ascii="Times New Roman" w:hAnsi="Times New Roman" w:cs="Times New Roman"/>
          <w:sz w:val="24"/>
          <w:szCs w:val="24"/>
        </w:rPr>
        <w:t>where it can be problematic</w:t>
      </w:r>
      <w:r>
        <w:rPr>
          <w:rFonts w:ascii="Times New Roman" w:hAnsi="Times New Roman" w:cs="Times New Roman"/>
          <w:sz w:val="24"/>
          <w:szCs w:val="24"/>
        </w:rPr>
        <w:t>,</w:t>
      </w:r>
      <w:r w:rsidRPr="0000485D">
        <w:rPr>
          <w:rFonts w:ascii="Times New Roman" w:hAnsi="Times New Roman" w:cs="Times New Roman"/>
          <w:sz w:val="24"/>
          <w:szCs w:val="24"/>
        </w:rPr>
        <w:t xml:space="preserve"> because practitioners can say they already use learner voice b</w:t>
      </w:r>
      <w:r>
        <w:rPr>
          <w:rFonts w:ascii="Times New Roman" w:hAnsi="Times New Roman" w:cs="Times New Roman"/>
          <w:sz w:val="24"/>
          <w:szCs w:val="24"/>
        </w:rPr>
        <w:t>ut this</w:t>
      </w:r>
      <w:r w:rsidRPr="0000485D">
        <w:rPr>
          <w:rFonts w:ascii="Times New Roman" w:hAnsi="Times New Roman" w:cs="Times New Roman"/>
          <w:sz w:val="24"/>
          <w:szCs w:val="24"/>
        </w:rPr>
        <w:t xml:space="preserve"> poses the question do they use it effectively? This question is supported by Niemi et al who states that ‘involving students… in educational decision-making, and listening seriously to their stories of experiences as learners are essential first steps in developing education’ (2012, p139).Within my current setting we have a eco council and a school council in order to say we are using leaner voice by ‘ticking a box’ but we do not use it effectively</w:t>
      </w:r>
      <w:r>
        <w:rPr>
          <w:rFonts w:ascii="Times New Roman" w:hAnsi="Times New Roman" w:cs="Times New Roman"/>
          <w:sz w:val="24"/>
          <w:szCs w:val="24"/>
        </w:rPr>
        <w:t xml:space="preserve"> as it is only using a selected members of the school to represent the voice of the learners</w:t>
      </w:r>
      <w:r w:rsidRPr="0000485D">
        <w:rPr>
          <w:rFonts w:ascii="Times New Roman" w:hAnsi="Times New Roman" w:cs="Times New Roman"/>
          <w:sz w:val="24"/>
          <w:szCs w:val="24"/>
        </w:rPr>
        <w:t>. This argument was voiced by Ferguson et al that using learner voice this way ‘may cause minority perspectives to become invisible’ (2011 p.55). Therefore this particular pedagogical approach needs to be developed further in order to fully follow the proposals set out by Donaldson</w:t>
      </w:r>
      <w:r>
        <w:rPr>
          <w:rFonts w:ascii="Times New Roman" w:hAnsi="Times New Roman" w:cs="Times New Roman"/>
          <w:sz w:val="24"/>
          <w:szCs w:val="24"/>
        </w:rPr>
        <w:t xml:space="preserve"> Successful Futures</w:t>
      </w:r>
      <w:r w:rsidRPr="0000485D">
        <w:rPr>
          <w:rFonts w:ascii="Times New Roman" w:hAnsi="Times New Roman" w:cs="Times New Roman"/>
          <w:sz w:val="24"/>
          <w:szCs w:val="24"/>
        </w:rPr>
        <w:t xml:space="preserve">. </w:t>
      </w:r>
    </w:p>
    <w:p w:rsidR="001259A5" w:rsidRPr="0000485D" w:rsidRDefault="001259A5" w:rsidP="001259A5">
      <w:pPr>
        <w:spacing w:line="360" w:lineRule="auto"/>
        <w:rPr>
          <w:rFonts w:ascii="Times New Roman" w:hAnsi="Times New Roman" w:cs="Times New Roman"/>
          <w:sz w:val="24"/>
          <w:szCs w:val="24"/>
        </w:rPr>
      </w:pPr>
      <w:r>
        <w:rPr>
          <w:rFonts w:ascii="Times New Roman" w:hAnsi="Times New Roman" w:cs="Times New Roman"/>
          <w:sz w:val="24"/>
          <w:szCs w:val="24"/>
        </w:rPr>
        <w:t>The</w:t>
      </w:r>
      <w:r w:rsidRPr="0000485D">
        <w:rPr>
          <w:rFonts w:ascii="Times New Roman" w:hAnsi="Times New Roman" w:cs="Times New Roman"/>
          <w:sz w:val="24"/>
          <w:szCs w:val="24"/>
        </w:rPr>
        <w:t xml:space="preserve"> use of learner voice is beginning to be developed within my setting by allowing learners to have ownership in choosing their topic each term. This use of learner voice is supported by Arthur and Cremin as it provides ‘opportunities for learners to voice opinions about things that matter to them and that affect their learning and other school experiences’ (2010 p.333) Through initial observations this</w:t>
      </w:r>
      <w:r>
        <w:rPr>
          <w:rFonts w:ascii="Times New Roman" w:hAnsi="Times New Roman" w:cs="Times New Roman"/>
          <w:sz w:val="24"/>
          <w:szCs w:val="24"/>
        </w:rPr>
        <w:t xml:space="preserve"> approach appeared to allow learners </w:t>
      </w:r>
      <w:r w:rsidRPr="0000485D">
        <w:rPr>
          <w:rFonts w:ascii="Times New Roman" w:hAnsi="Times New Roman" w:cs="Times New Roman"/>
          <w:sz w:val="24"/>
          <w:szCs w:val="24"/>
        </w:rPr>
        <w:t>to be more engaged. For instance</w:t>
      </w:r>
      <w:r>
        <w:rPr>
          <w:rFonts w:ascii="Times New Roman" w:hAnsi="Times New Roman" w:cs="Times New Roman"/>
          <w:sz w:val="24"/>
          <w:szCs w:val="24"/>
        </w:rPr>
        <w:t>,</w:t>
      </w:r>
      <w:r w:rsidRPr="0000485D">
        <w:rPr>
          <w:rFonts w:ascii="Times New Roman" w:hAnsi="Times New Roman" w:cs="Times New Roman"/>
          <w:sz w:val="24"/>
          <w:szCs w:val="24"/>
        </w:rPr>
        <w:t xml:space="preserve"> my current year group chose the topic ‘farm’ they were all excited about this new topic and eager to learn </w:t>
      </w:r>
      <w:r w:rsidRPr="0000485D">
        <w:rPr>
          <w:rFonts w:ascii="Times New Roman" w:hAnsi="Times New Roman" w:cs="Times New Roman"/>
          <w:sz w:val="24"/>
          <w:szCs w:val="24"/>
        </w:rPr>
        <w:lastRenderedPageBreak/>
        <w:t>about. It was also committed during parent consultations how learners were talking about the farm when they got home</w:t>
      </w:r>
      <w:r>
        <w:rPr>
          <w:rFonts w:ascii="Times New Roman" w:hAnsi="Times New Roman" w:cs="Times New Roman"/>
          <w:sz w:val="24"/>
          <w:szCs w:val="24"/>
        </w:rPr>
        <w:t>; therefore, it is showing how learners are enthusiastic about their learning and what they are learning in school</w:t>
      </w:r>
      <w:r w:rsidRPr="0000485D">
        <w:rPr>
          <w:rFonts w:ascii="Times New Roman" w:hAnsi="Times New Roman" w:cs="Times New Roman"/>
          <w:sz w:val="24"/>
          <w:szCs w:val="24"/>
        </w:rPr>
        <w:t>. Learners were also involved in deciding what part of the farm they wanted to learn about</w:t>
      </w:r>
      <w:r>
        <w:rPr>
          <w:rFonts w:ascii="Times New Roman" w:hAnsi="Times New Roman" w:cs="Times New Roman"/>
          <w:sz w:val="24"/>
          <w:szCs w:val="24"/>
        </w:rPr>
        <w:t xml:space="preserve"> through group and whole class discussions. This helped with the planning of this topic in order to ensure this enthusiasm continued throughout the course of the topic.</w:t>
      </w:r>
    </w:p>
    <w:p w:rsidR="001259A5" w:rsidRPr="0000485D" w:rsidRDefault="001259A5" w:rsidP="001259A5">
      <w:pPr>
        <w:spacing w:line="360" w:lineRule="auto"/>
        <w:rPr>
          <w:rFonts w:ascii="Times New Roman" w:hAnsi="Times New Roman" w:cs="Times New Roman"/>
          <w:sz w:val="24"/>
          <w:szCs w:val="24"/>
        </w:rPr>
      </w:pPr>
      <w:r w:rsidRPr="0000485D">
        <w:rPr>
          <w:rFonts w:ascii="Times New Roman" w:hAnsi="Times New Roman" w:cs="Times New Roman"/>
          <w:sz w:val="24"/>
          <w:szCs w:val="24"/>
        </w:rPr>
        <w:t>However a challenge which comes with the use of learner voice choosing the topics is the progression and coverage of topics covered over the course of their educational journey within the setting</w:t>
      </w:r>
      <w:r>
        <w:rPr>
          <w:rFonts w:ascii="Times New Roman" w:hAnsi="Times New Roman" w:cs="Times New Roman"/>
          <w:sz w:val="24"/>
          <w:szCs w:val="24"/>
        </w:rPr>
        <w:t>, as this causes a risk of repetition of both topic and skills</w:t>
      </w:r>
      <w:r w:rsidRPr="0000485D">
        <w:rPr>
          <w:rFonts w:ascii="Times New Roman" w:hAnsi="Times New Roman" w:cs="Times New Roman"/>
          <w:sz w:val="24"/>
          <w:szCs w:val="24"/>
        </w:rPr>
        <w:t>. Therefore the topics need to be tracked in order to</w:t>
      </w:r>
      <w:r>
        <w:rPr>
          <w:rFonts w:ascii="Times New Roman" w:hAnsi="Times New Roman" w:cs="Times New Roman"/>
          <w:sz w:val="24"/>
          <w:szCs w:val="24"/>
        </w:rPr>
        <w:t xml:space="preserve"> prevent </w:t>
      </w:r>
      <w:r w:rsidRPr="0000485D">
        <w:rPr>
          <w:rFonts w:ascii="Times New Roman" w:hAnsi="Times New Roman" w:cs="Times New Roman"/>
          <w:sz w:val="24"/>
          <w:szCs w:val="24"/>
        </w:rPr>
        <w:t xml:space="preserve">topics being repeated again the following year and to </w:t>
      </w:r>
      <w:r>
        <w:rPr>
          <w:rFonts w:ascii="Times New Roman" w:hAnsi="Times New Roman" w:cs="Times New Roman"/>
          <w:sz w:val="24"/>
          <w:szCs w:val="24"/>
        </w:rPr>
        <w:t>e</w:t>
      </w:r>
      <w:r w:rsidRPr="0000485D">
        <w:rPr>
          <w:rFonts w:ascii="Times New Roman" w:hAnsi="Times New Roman" w:cs="Times New Roman"/>
          <w:sz w:val="24"/>
          <w:szCs w:val="24"/>
        </w:rPr>
        <w:t xml:space="preserve">nsure all skills expected to be covered within the year are </w:t>
      </w:r>
      <w:r>
        <w:rPr>
          <w:rFonts w:ascii="Times New Roman" w:hAnsi="Times New Roman" w:cs="Times New Roman"/>
          <w:sz w:val="24"/>
          <w:szCs w:val="24"/>
        </w:rPr>
        <w:t>learnt and developed.</w:t>
      </w:r>
    </w:p>
    <w:p w:rsidR="001259A5" w:rsidRDefault="001259A5" w:rsidP="001259A5">
      <w:pPr>
        <w:spacing w:line="360" w:lineRule="auto"/>
        <w:rPr>
          <w:rFonts w:ascii="Times New Roman" w:hAnsi="Times New Roman" w:cs="Times New Roman"/>
          <w:sz w:val="24"/>
          <w:szCs w:val="24"/>
        </w:rPr>
      </w:pPr>
      <w:r>
        <w:rPr>
          <w:rFonts w:ascii="Times New Roman" w:hAnsi="Times New Roman" w:cs="Times New Roman"/>
          <w:sz w:val="24"/>
          <w:szCs w:val="24"/>
        </w:rPr>
        <w:t>Learner</w:t>
      </w:r>
      <w:r w:rsidRPr="0000485D">
        <w:rPr>
          <w:rFonts w:ascii="Times New Roman" w:hAnsi="Times New Roman" w:cs="Times New Roman"/>
          <w:sz w:val="24"/>
          <w:szCs w:val="24"/>
        </w:rPr>
        <w:t xml:space="preserve"> voice </w:t>
      </w:r>
      <w:r>
        <w:rPr>
          <w:rFonts w:ascii="Times New Roman" w:hAnsi="Times New Roman" w:cs="Times New Roman"/>
          <w:sz w:val="24"/>
          <w:szCs w:val="24"/>
        </w:rPr>
        <w:t>allows the relationship between practitioner and class to develop. This</w:t>
      </w:r>
      <w:r w:rsidRPr="0000485D">
        <w:rPr>
          <w:rFonts w:ascii="Times New Roman" w:hAnsi="Times New Roman" w:cs="Times New Roman"/>
          <w:sz w:val="24"/>
          <w:szCs w:val="24"/>
        </w:rPr>
        <w:t xml:space="preserve"> links directly with Donaldson’s statement number </w:t>
      </w:r>
      <w:r>
        <w:rPr>
          <w:rFonts w:ascii="Times New Roman" w:hAnsi="Times New Roman" w:cs="Times New Roman"/>
          <w:sz w:val="24"/>
          <w:szCs w:val="24"/>
        </w:rPr>
        <w:t>eleven</w:t>
      </w:r>
      <w:r w:rsidRPr="0000485D">
        <w:rPr>
          <w:rFonts w:ascii="Times New Roman" w:hAnsi="Times New Roman" w:cs="Times New Roman"/>
          <w:sz w:val="24"/>
          <w:szCs w:val="24"/>
        </w:rPr>
        <w:t xml:space="preserve"> where </w:t>
      </w:r>
      <w:r>
        <w:rPr>
          <w:rFonts w:ascii="Times New Roman" w:hAnsi="Times New Roman" w:cs="Times New Roman"/>
          <w:sz w:val="24"/>
          <w:szCs w:val="24"/>
        </w:rPr>
        <w:t>good teaching learning supports</w:t>
      </w:r>
      <w:r w:rsidRPr="0000485D">
        <w:rPr>
          <w:rFonts w:ascii="Times New Roman" w:hAnsi="Times New Roman" w:cs="Times New Roman"/>
          <w:sz w:val="24"/>
          <w:szCs w:val="24"/>
        </w:rPr>
        <w:t xml:space="preserve"> ‘social and emotional development and positive relationships</w:t>
      </w:r>
      <w:proofErr w:type="gramStart"/>
      <w:r w:rsidRPr="0000485D">
        <w:rPr>
          <w:rFonts w:ascii="Times New Roman" w:hAnsi="Times New Roman" w:cs="Times New Roman"/>
          <w:sz w:val="24"/>
          <w:szCs w:val="24"/>
        </w:rPr>
        <w:t>’(</w:t>
      </w:r>
      <w:proofErr w:type="gramEnd"/>
      <w:r w:rsidRPr="0000485D">
        <w:rPr>
          <w:rFonts w:ascii="Times New Roman" w:hAnsi="Times New Roman" w:cs="Times New Roman"/>
          <w:sz w:val="24"/>
          <w:szCs w:val="24"/>
        </w:rPr>
        <w:t>2015, p.69)</w:t>
      </w:r>
      <w:r>
        <w:rPr>
          <w:rFonts w:ascii="Times New Roman" w:hAnsi="Times New Roman" w:cs="Times New Roman"/>
          <w:sz w:val="24"/>
          <w:szCs w:val="24"/>
        </w:rPr>
        <w:t>.</w:t>
      </w:r>
      <w:r w:rsidRPr="0000485D">
        <w:rPr>
          <w:rFonts w:ascii="Times New Roman" w:hAnsi="Times New Roman" w:cs="Times New Roman"/>
          <w:sz w:val="24"/>
          <w:szCs w:val="24"/>
        </w:rPr>
        <w:t xml:space="preserve"> </w:t>
      </w:r>
      <w:r>
        <w:rPr>
          <w:rFonts w:ascii="Times New Roman" w:hAnsi="Times New Roman" w:cs="Times New Roman"/>
          <w:sz w:val="24"/>
          <w:szCs w:val="24"/>
        </w:rPr>
        <w:t>The</w:t>
      </w:r>
      <w:r w:rsidRPr="0000485D">
        <w:rPr>
          <w:rFonts w:ascii="Times New Roman" w:hAnsi="Times New Roman" w:cs="Times New Roman"/>
          <w:sz w:val="24"/>
          <w:szCs w:val="24"/>
        </w:rPr>
        <w:t xml:space="preserve"> role of learner voice within pedagogy is pe</w:t>
      </w:r>
      <w:r>
        <w:rPr>
          <w:rFonts w:ascii="Times New Roman" w:hAnsi="Times New Roman" w:cs="Times New Roman"/>
          <w:sz w:val="24"/>
          <w:szCs w:val="24"/>
        </w:rPr>
        <w:t xml:space="preserve">rfectly summed up by Van </w:t>
      </w:r>
      <w:proofErr w:type="spellStart"/>
      <w:r>
        <w:rPr>
          <w:rFonts w:ascii="Times New Roman" w:hAnsi="Times New Roman" w:cs="Times New Roman"/>
          <w:sz w:val="24"/>
          <w:szCs w:val="24"/>
        </w:rPr>
        <w:t>Manen</w:t>
      </w:r>
      <w:proofErr w:type="spellEnd"/>
      <w:r>
        <w:rPr>
          <w:rFonts w:ascii="Times New Roman" w:hAnsi="Times New Roman" w:cs="Times New Roman"/>
          <w:sz w:val="24"/>
          <w:szCs w:val="24"/>
        </w:rPr>
        <w:t>. He writes that</w:t>
      </w:r>
      <w:r w:rsidRPr="0000485D">
        <w:rPr>
          <w:rFonts w:ascii="Times New Roman" w:hAnsi="Times New Roman" w:cs="Times New Roman"/>
          <w:sz w:val="24"/>
          <w:szCs w:val="24"/>
        </w:rPr>
        <w:t xml:space="preserve"> ‘pedagogy is about being in </w:t>
      </w:r>
      <w:proofErr w:type="gramStart"/>
      <w:r w:rsidRPr="0000485D">
        <w:rPr>
          <w:rFonts w:ascii="Times New Roman" w:hAnsi="Times New Roman" w:cs="Times New Roman"/>
          <w:sz w:val="24"/>
          <w:szCs w:val="24"/>
        </w:rPr>
        <w:t>a  relationship</w:t>
      </w:r>
      <w:proofErr w:type="gramEnd"/>
      <w:r w:rsidRPr="0000485D">
        <w:rPr>
          <w:rFonts w:ascii="Times New Roman" w:hAnsi="Times New Roman" w:cs="Times New Roman"/>
          <w:sz w:val="24"/>
          <w:szCs w:val="24"/>
        </w:rPr>
        <w:t xml:space="preserve"> with a child’ (1991, p.79) which is further developed by Alexander where learners ‘come to play a more active role in their education and schooling as a direct result of teachers becoming more attentive.’ (2010 p.145)</w:t>
      </w:r>
      <w:r>
        <w:rPr>
          <w:rFonts w:ascii="Times New Roman" w:hAnsi="Times New Roman" w:cs="Times New Roman"/>
          <w:sz w:val="24"/>
          <w:szCs w:val="24"/>
        </w:rPr>
        <w:t>. This highlights by developing positive relations and being valued by the class teacher learners can develop and thrive in school. Learner voice links directly with Donaldson’s Successful Futures and his four core principles as it will develop learners as a whole in order to allow them to achieve.</w:t>
      </w:r>
    </w:p>
    <w:p w:rsidR="001259A5" w:rsidRPr="0026681B" w:rsidRDefault="001259A5" w:rsidP="001259A5">
      <w:pPr>
        <w:spacing w:line="360" w:lineRule="auto"/>
        <w:rPr>
          <w:rFonts w:ascii="Times New Roman" w:hAnsi="Times New Roman" w:cs="Times New Roman"/>
          <w:b/>
          <w:sz w:val="24"/>
          <w:szCs w:val="24"/>
          <w:u w:val="single"/>
        </w:rPr>
      </w:pPr>
      <w:r w:rsidRPr="0026681B">
        <w:rPr>
          <w:rFonts w:ascii="Times New Roman" w:hAnsi="Times New Roman" w:cs="Times New Roman"/>
          <w:b/>
          <w:sz w:val="24"/>
          <w:szCs w:val="24"/>
          <w:u w:val="single"/>
        </w:rPr>
        <w:t>Multi-Sensory Learning</w:t>
      </w:r>
      <w:r>
        <w:rPr>
          <w:rFonts w:ascii="Times New Roman" w:hAnsi="Times New Roman" w:cs="Times New Roman"/>
          <w:b/>
          <w:sz w:val="24"/>
          <w:szCs w:val="24"/>
          <w:u w:val="single"/>
        </w:rPr>
        <w:t xml:space="preserve"> </w:t>
      </w:r>
    </w:p>
    <w:p w:rsidR="001259A5" w:rsidRDefault="001259A5" w:rsidP="001259A5">
      <w:pPr>
        <w:spacing w:line="360" w:lineRule="auto"/>
        <w:rPr>
          <w:rFonts w:ascii="Times New Roman" w:hAnsi="Times New Roman" w:cs="Times New Roman"/>
          <w:sz w:val="24"/>
          <w:szCs w:val="24"/>
        </w:rPr>
      </w:pPr>
      <w:r w:rsidRPr="003408DA">
        <w:rPr>
          <w:rFonts w:ascii="Times New Roman" w:hAnsi="Times New Roman" w:cs="Times New Roman"/>
          <w:sz w:val="24"/>
          <w:szCs w:val="24"/>
        </w:rPr>
        <w:t>This section of the literature review will explore how a mul</w:t>
      </w:r>
      <w:r>
        <w:rPr>
          <w:rFonts w:ascii="Times New Roman" w:hAnsi="Times New Roman" w:cs="Times New Roman"/>
          <w:sz w:val="24"/>
          <w:szCs w:val="24"/>
        </w:rPr>
        <w:t xml:space="preserve">ti-sensory approach to learning links directly with Successful Futures and how it can be incorporated into the new curriculum.  </w:t>
      </w:r>
      <w:r w:rsidRPr="003408DA">
        <w:rPr>
          <w:rFonts w:ascii="Times New Roman" w:hAnsi="Times New Roman" w:cs="Times New Roman"/>
          <w:sz w:val="24"/>
          <w:szCs w:val="24"/>
        </w:rPr>
        <w:t xml:space="preserve">Multi-Sensory learning requires learners to grasp knowledge using not just one of their senses but as many as possible as highlighted by </w:t>
      </w:r>
      <w:proofErr w:type="spellStart"/>
      <w:r w:rsidRPr="003408DA">
        <w:rPr>
          <w:rFonts w:ascii="Times New Roman" w:hAnsi="Times New Roman" w:cs="Times New Roman"/>
          <w:sz w:val="24"/>
          <w:szCs w:val="24"/>
        </w:rPr>
        <w:t>Giess</w:t>
      </w:r>
      <w:proofErr w:type="spellEnd"/>
      <w:r w:rsidRPr="003408DA">
        <w:rPr>
          <w:rFonts w:ascii="Times New Roman" w:hAnsi="Times New Roman" w:cs="Times New Roman"/>
          <w:sz w:val="24"/>
          <w:szCs w:val="24"/>
        </w:rPr>
        <w:t xml:space="preserve"> et al (2012, p.63) who state that a multi-sensory approach  ‘appeals to students’ visual, auditory, tact</w:t>
      </w:r>
      <w:r>
        <w:rPr>
          <w:rFonts w:ascii="Times New Roman" w:hAnsi="Times New Roman" w:cs="Times New Roman"/>
          <w:sz w:val="24"/>
          <w:szCs w:val="24"/>
        </w:rPr>
        <w:t xml:space="preserve">ile, and kinaesthetic senses’.  Within the research conducted by </w:t>
      </w:r>
      <w:proofErr w:type="spellStart"/>
      <w:r>
        <w:rPr>
          <w:rFonts w:ascii="Times New Roman" w:hAnsi="Times New Roman" w:cs="Times New Roman"/>
          <w:sz w:val="24"/>
          <w:szCs w:val="24"/>
        </w:rPr>
        <w:t>Giess</w:t>
      </w:r>
      <w:proofErr w:type="spellEnd"/>
      <w:r>
        <w:rPr>
          <w:rFonts w:ascii="Times New Roman" w:hAnsi="Times New Roman" w:cs="Times New Roman"/>
          <w:sz w:val="24"/>
          <w:szCs w:val="24"/>
        </w:rPr>
        <w:t xml:space="preserve"> et </w:t>
      </w:r>
      <w:r>
        <w:rPr>
          <w:rFonts w:ascii="Times New Roman" w:hAnsi="Times New Roman" w:cs="Times New Roman"/>
          <w:sz w:val="24"/>
          <w:szCs w:val="24"/>
        </w:rPr>
        <w:lastRenderedPageBreak/>
        <w:t xml:space="preserve">al. it was reported that on average learners participating in the study had scored significantly higher compared to initial baseline data. </w:t>
      </w:r>
      <w:r w:rsidRPr="003408DA">
        <w:rPr>
          <w:rFonts w:ascii="Times New Roman" w:hAnsi="Times New Roman" w:cs="Times New Roman"/>
          <w:sz w:val="24"/>
          <w:szCs w:val="24"/>
        </w:rPr>
        <w:t xml:space="preserve">This </w:t>
      </w:r>
      <w:r>
        <w:rPr>
          <w:rFonts w:ascii="Times New Roman" w:hAnsi="Times New Roman" w:cs="Times New Roman"/>
          <w:sz w:val="24"/>
          <w:szCs w:val="24"/>
        </w:rPr>
        <w:t xml:space="preserve">highlights how a pedagogical approach using multi-sensory learning can improve learners’ attainment. This links directly with Donaldson’s statement of good teaching and learning number three by ‘applying a blend of approaches’ (2015, p.65). </w:t>
      </w:r>
      <w:r w:rsidRPr="003408DA">
        <w:rPr>
          <w:rFonts w:ascii="Times New Roman" w:hAnsi="Times New Roman" w:cs="Times New Roman"/>
          <w:sz w:val="24"/>
          <w:szCs w:val="24"/>
        </w:rPr>
        <w:t xml:space="preserve">Cooke </w:t>
      </w:r>
      <w:r>
        <w:rPr>
          <w:rFonts w:ascii="Times New Roman" w:hAnsi="Times New Roman" w:cs="Times New Roman"/>
          <w:sz w:val="24"/>
          <w:szCs w:val="24"/>
        </w:rPr>
        <w:t xml:space="preserve">also supports the use of different approaches by stating </w:t>
      </w:r>
      <w:r w:rsidRPr="003408DA">
        <w:rPr>
          <w:rFonts w:ascii="Times New Roman" w:hAnsi="Times New Roman" w:cs="Times New Roman"/>
          <w:sz w:val="24"/>
          <w:szCs w:val="24"/>
        </w:rPr>
        <w:t xml:space="preserve">that using a combination of multi-sensory approaches is a powerful effective learning tool, as it allows the leaners to ‘store and recall the </w:t>
      </w:r>
      <w:r>
        <w:rPr>
          <w:rFonts w:ascii="Times New Roman" w:hAnsi="Times New Roman" w:cs="Times New Roman"/>
          <w:sz w:val="24"/>
          <w:szCs w:val="24"/>
        </w:rPr>
        <w:t>information</w:t>
      </w:r>
      <w:r w:rsidRPr="003408DA">
        <w:rPr>
          <w:rFonts w:ascii="Times New Roman" w:hAnsi="Times New Roman" w:cs="Times New Roman"/>
          <w:sz w:val="24"/>
          <w:szCs w:val="24"/>
        </w:rPr>
        <w:t>’ (1997, p241). Therefore, a multi-sensory approach to learning will hopefully improve atta</w:t>
      </w:r>
      <w:r>
        <w:rPr>
          <w:rFonts w:ascii="Times New Roman" w:hAnsi="Times New Roman" w:cs="Times New Roman"/>
          <w:sz w:val="24"/>
          <w:szCs w:val="24"/>
        </w:rPr>
        <w:t xml:space="preserve">inment for all learners. </w:t>
      </w:r>
    </w:p>
    <w:p w:rsidR="001259A5" w:rsidRDefault="001259A5" w:rsidP="001259A5">
      <w:pPr>
        <w:spacing w:line="360" w:lineRule="auto"/>
        <w:rPr>
          <w:rFonts w:ascii="Times New Roman" w:hAnsi="Times New Roman" w:cs="Times New Roman"/>
          <w:sz w:val="24"/>
          <w:szCs w:val="24"/>
        </w:rPr>
      </w:pPr>
      <w:r>
        <w:rPr>
          <w:rFonts w:ascii="Times New Roman" w:hAnsi="Times New Roman" w:cs="Times New Roman"/>
          <w:sz w:val="24"/>
          <w:szCs w:val="24"/>
        </w:rPr>
        <w:t>However it is important to note the comparisons between multi-sensory approaches and</w:t>
      </w:r>
      <w:r w:rsidRPr="003408DA">
        <w:rPr>
          <w:rFonts w:ascii="Times New Roman" w:hAnsi="Times New Roman" w:cs="Times New Roman"/>
          <w:sz w:val="24"/>
          <w:szCs w:val="24"/>
        </w:rPr>
        <w:t xml:space="preserve"> the learning style theory of assigning a learning style ‘label’ to pupils i.e. assessing learners as Visual, Auditory and Kinaesthetic (VAK) learners. There are some arguments against </w:t>
      </w:r>
      <w:r>
        <w:rPr>
          <w:rFonts w:ascii="Times New Roman" w:hAnsi="Times New Roman" w:cs="Times New Roman"/>
          <w:sz w:val="24"/>
          <w:szCs w:val="24"/>
        </w:rPr>
        <w:t xml:space="preserve">VAK for instance </w:t>
      </w:r>
      <w:r w:rsidRPr="003408DA">
        <w:rPr>
          <w:rFonts w:ascii="Times New Roman" w:hAnsi="Times New Roman" w:cs="Times New Roman"/>
          <w:sz w:val="24"/>
          <w:szCs w:val="24"/>
        </w:rPr>
        <w:t xml:space="preserve"> </w:t>
      </w:r>
      <w:r>
        <w:rPr>
          <w:rFonts w:ascii="Times New Roman" w:hAnsi="Times New Roman" w:cs="Times New Roman"/>
          <w:sz w:val="24"/>
          <w:szCs w:val="24"/>
        </w:rPr>
        <w:t xml:space="preserve">it is </w:t>
      </w:r>
      <w:r>
        <w:rPr>
          <w:rStyle w:val="CommentReference"/>
        </w:rPr>
        <w:t>g</w:t>
      </w:r>
      <w:r>
        <w:rPr>
          <w:rFonts w:ascii="Times New Roman" w:hAnsi="Times New Roman" w:cs="Times New Roman"/>
          <w:sz w:val="24"/>
          <w:szCs w:val="24"/>
        </w:rPr>
        <w:t>ood professional judgement to go away from</w:t>
      </w:r>
      <w:r w:rsidRPr="003408DA">
        <w:rPr>
          <w:rFonts w:ascii="Times New Roman" w:hAnsi="Times New Roman" w:cs="Times New Roman"/>
          <w:sz w:val="24"/>
          <w:szCs w:val="24"/>
        </w:rPr>
        <w:t xml:space="preserve"> ‘labelling learners’ (Sharp et al, 2008, p.293). </w:t>
      </w:r>
      <w:proofErr w:type="gramStart"/>
      <w:r>
        <w:rPr>
          <w:rFonts w:ascii="Times New Roman" w:hAnsi="Times New Roman" w:cs="Times New Roman"/>
          <w:sz w:val="24"/>
          <w:szCs w:val="24"/>
        </w:rPr>
        <w:t>Therefore</w:t>
      </w:r>
      <w:proofErr w:type="gramEnd"/>
      <w:r>
        <w:rPr>
          <w:rFonts w:ascii="Times New Roman" w:hAnsi="Times New Roman" w:cs="Times New Roman"/>
          <w:sz w:val="24"/>
          <w:szCs w:val="24"/>
        </w:rPr>
        <w:t xml:space="preserve"> it is good pedagogical practice </w:t>
      </w:r>
      <w:r w:rsidRPr="003408DA">
        <w:rPr>
          <w:rFonts w:ascii="Times New Roman" w:hAnsi="Times New Roman" w:cs="Times New Roman"/>
          <w:sz w:val="24"/>
          <w:szCs w:val="24"/>
        </w:rPr>
        <w:t>to teach using a vari</w:t>
      </w:r>
      <w:r>
        <w:rPr>
          <w:rFonts w:ascii="Times New Roman" w:hAnsi="Times New Roman" w:cs="Times New Roman"/>
          <w:sz w:val="24"/>
          <w:szCs w:val="24"/>
        </w:rPr>
        <w:t>ety of multi-sensory strategies in order to develop learners use of their senses.</w:t>
      </w:r>
      <w:r w:rsidRPr="003408DA">
        <w:rPr>
          <w:rFonts w:ascii="Times New Roman" w:hAnsi="Times New Roman" w:cs="Times New Roman"/>
          <w:sz w:val="24"/>
          <w:szCs w:val="24"/>
        </w:rPr>
        <w:t xml:space="preserve"> Shar</w:t>
      </w:r>
      <w:r>
        <w:rPr>
          <w:rFonts w:ascii="Times New Roman" w:hAnsi="Times New Roman" w:cs="Times New Roman"/>
          <w:sz w:val="24"/>
          <w:szCs w:val="24"/>
        </w:rPr>
        <w:t xml:space="preserve">p (2008) cites Smith (1996) who </w:t>
      </w:r>
      <w:r w:rsidRPr="003408DA">
        <w:rPr>
          <w:rFonts w:ascii="Times New Roman" w:hAnsi="Times New Roman" w:cs="Times New Roman"/>
          <w:sz w:val="24"/>
          <w:szCs w:val="24"/>
        </w:rPr>
        <w:t>states that learning styles should not be used to isolate diffe</w:t>
      </w:r>
      <w:r>
        <w:rPr>
          <w:rFonts w:ascii="Times New Roman" w:hAnsi="Times New Roman" w:cs="Times New Roman"/>
          <w:sz w:val="24"/>
          <w:szCs w:val="24"/>
        </w:rPr>
        <w:t>rent approaches for learners.</w:t>
      </w:r>
      <w:r w:rsidRPr="003408DA">
        <w:rPr>
          <w:rFonts w:ascii="Times New Roman" w:hAnsi="Times New Roman" w:cs="Times New Roman"/>
          <w:sz w:val="24"/>
          <w:szCs w:val="24"/>
        </w:rPr>
        <w:t xml:space="preserve"> </w:t>
      </w:r>
      <w:proofErr w:type="spellStart"/>
      <w:r w:rsidRPr="003408DA">
        <w:rPr>
          <w:rFonts w:ascii="Times New Roman" w:hAnsi="Times New Roman" w:cs="Times New Roman"/>
          <w:sz w:val="24"/>
          <w:szCs w:val="24"/>
        </w:rPr>
        <w:t>Pashler</w:t>
      </w:r>
      <w:proofErr w:type="spellEnd"/>
      <w:r w:rsidRPr="003408DA">
        <w:rPr>
          <w:rFonts w:ascii="Times New Roman" w:hAnsi="Times New Roman" w:cs="Times New Roman"/>
          <w:sz w:val="24"/>
          <w:szCs w:val="24"/>
        </w:rPr>
        <w:t xml:space="preserve"> develops this idea of not labelling learners further by identifying research which shows how </w:t>
      </w:r>
      <w:r>
        <w:rPr>
          <w:rFonts w:ascii="Times New Roman" w:hAnsi="Times New Roman" w:cs="Times New Roman"/>
          <w:sz w:val="24"/>
          <w:szCs w:val="24"/>
        </w:rPr>
        <w:t>labelling learners can be</w:t>
      </w:r>
      <w:r w:rsidRPr="003408DA">
        <w:rPr>
          <w:rFonts w:ascii="Times New Roman" w:hAnsi="Times New Roman" w:cs="Times New Roman"/>
          <w:sz w:val="24"/>
          <w:szCs w:val="24"/>
        </w:rPr>
        <w:t xml:space="preserve"> contradictory</w:t>
      </w:r>
      <w:r>
        <w:rPr>
          <w:rFonts w:ascii="Times New Roman" w:hAnsi="Times New Roman" w:cs="Times New Roman"/>
          <w:sz w:val="24"/>
          <w:szCs w:val="24"/>
        </w:rPr>
        <w:t xml:space="preserve"> as it </w:t>
      </w:r>
      <w:r w:rsidRPr="003408DA">
        <w:rPr>
          <w:rFonts w:ascii="Times New Roman" w:hAnsi="Times New Roman" w:cs="Times New Roman"/>
          <w:sz w:val="24"/>
          <w:szCs w:val="24"/>
        </w:rPr>
        <w:t xml:space="preserve">‘lacks credible evidence’ (2008, p117). </w:t>
      </w:r>
      <w:r>
        <w:rPr>
          <w:rFonts w:ascii="Times New Roman" w:hAnsi="Times New Roman" w:cs="Times New Roman"/>
          <w:sz w:val="24"/>
          <w:szCs w:val="24"/>
        </w:rPr>
        <w:t>Therefore this pedagogical approach will broaden the learning experiences for learners who will learn through Successful Futures as it will meet the needs of learners without labelling them. This links directly with work of Husbands and Pearce who state that effective pedagogies are ‘inclusive and take the diverse needs of a range of learners</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2012, p.11) and echoed by </w:t>
      </w:r>
      <w:proofErr w:type="spellStart"/>
      <w:r>
        <w:rPr>
          <w:rFonts w:ascii="Times New Roman" w:hAnsi="Times New Roman" w:cs="Times New Roman"/>
          <w:sz w:val="24"/>
          <w:szCs w:val="24"/>
        </w:rPr>
        <w:t>Florain</w:t>
      </w:r>
      <w:proofErr w:type="spellEnd"/>
      <w:r>
        <w:rPr>
          <w:rFonts w:ascii="Times New Roman" w:hAnsi="Times New Roman" w:cs="Times New Roman"/>
          <w:sz w:val="24"/>
          <w:szCs w:val="24"/>
        </w:rPr>
        <w:t xml:space="preserve"> and Linklater (2010) as it will allow all learners to participate in classroom life.</w:t>
      </w:r>
    </w:p>
    <w:p w:rsidR="001259A5" w:rsidRPr="00DE045A" w:rsidRDefault="001259A5" w:rsidP="001259A5">
      <w:pPr>
        <w:spacing w:line="360" w:lineRule="auto"/>
        <w:rPr>
          <w:rFonts w:ascii="Times New Roman" w:hAnsi="Times New Roman" w:cs="Times New Roman"/>
          <w:sz w:val="24"/>
          <w:szCs w:val="24"/>
        </w:rPr>
      </w:pPr>
      <w:r>
        <w:rPr>
          <w:rFonts w:ascii="Times New Roman" w:hAnsi="Times New Roman" w:cs="Times New Roman"/>
          <w:sz w:val="24"/>
          <w:szCs w:val="24"/>
        </w:rPr>
        <w:t xml:space="preserve">A Multi-sensory approach to learning is not new to schools, because the setting currently uses a multi-sensory approach in the phonics programme. The setting follows the </w:t>
      </w:r>
      <w:r w:rsidRPr="00783C94">
        <w:rPr>
          <w:rFonts w:ascii="Times New Roman" w:hAnsi="Times New Roman" w:cs="Times New Roman"/>
          <w:sz w:val="24"/>
          <w:szCs w:val="24"/>
        </w:rPr>
        <w:t xml:space="preserve">Department of Education (DfE) phonic scheme ‘Letters and Sounds’. However, </w:t>
      </w:r>
      <w:r>
        <w:rPr>
          <w:rFonts w:ascii="Times New Roman" w:hAnsi="Times New Roman" w:cs="Times New Roman"/>
          <w:sz w:val="24"/>
          <w:szCs w:val="24"/>
        </w:rPr>
        <w:t xml:space="preserve">through conversations between colleagues within my setting, it was decided to enhance the programme through the use of </w:t>
      </w:r>
      <w:r w:rsidRPr="00783C94">
        <w:rPr>
          <w:rFonts w:ascii="Times New Roman" w:hAnsi="Times New Roman" w:cs="Times New Roman"/>
          <w:sz w:val="24"/>
          <w:szCs w:val="24"/>
        </w:rPr>
        <w:t xml:space="preserve">Jolly Phonics as a </w:t>
      </w:r>
      <w:r>
        <w:rPr>
          <w:rFonts w:ascii="Times New Roman" w:hAnsi="Times New Roman" w:cs="Times New Roman"/>
          <w:sz w:val="24"/>
          <w:szCs w:val="24"/>
        </w:rPr>
        <w:t xml:space="preserve">resource to facilitate learning. Multi-sensory approaches to learning is considered a vital part of Foundation Phase practice as promoted by Welsh Government as the Foundation </w:t>
      </w:r>
      <w:r>
        <w:rPr>
          <w:rFonts w:ascii="Times New Roman" w:hAnsi="Times New Roman" w:cs="Times New Roman"/>
          <w:sz w:val="24"/>
          <w:szCs w:val="24"/>
        </w:rPr>
        <w:lastRenderedPageBreak/>
        <w:t xml:space="preserve">Phase should  incorporate </w:t>
      </w:r>
      <w:r w:rsidRPr="00173CCB">
        <w:rPr>
          <w:rFonts w:ascii="Times New Roman" w:hAnsi="Times New Roman" w:cs="Times New Roman"/>
          <w:sz w:val="24"/>
          <w:szCs w:val="24"/>
        </w:rPr>
        <w:t>multi</w:t>
      </w:r>
      <w:r>
        <w:rPr>
          <w:rFonts w:ascii="Times New Roman" w:hAnsi="Times New Roman" w:cs="Times New Roman"/>
          <w:sz w:val="24"/>
          <w:szCs w:val="24"/>
        </w:rPr>
        <w:t>-</w:t>
      </w:r>
      <w:r w:rsidRPr="00173CCB">
        <w:rPr>
          <w:rFonts w:ascii="Times New Roman" w:hAnsi="Times New Roman" w:cs="Times New Roman"/>
          <w:sz w:val="24"/>
          <w:szCs w:val="24"/>
        </w:rPr>
        <w:t xml:space="preserve">sensory experiences </w:t>
      </w:r>
      <w:r>
        <w:rPr>
          <w:rFonts w:ascii="Times New Roman" w:hAnsi="Times New Roman" w:cs="Times New Roman"/>
          <w:sz w:val="24"/>
          <w:szCs w:val="24"/>
        </w:rPr>
        <w:t>which are repeatedly</w:t>
      </w:r>
      <w:r w:rsidRPr="00173CCB">
        <w:rPr>
          <w:rFonts w:ascii="Times New Roman" w:hAnsi="Times New Roman" w:cs="Times New Roman"/>
          <w:sz w:val="24"/>
          <w:szCs w:val="24"/>
        </w:rPr>
        <w:t xml:space="preserve"> use</w:t>
      </w:r>
      <w:r w:rsidR="005F6F1B">
        <w:rPr>
          <w:rFonts w:ascii="Times New Roman" w:hAnsi="Times New Roman" w:cs="Times New Roman"/>
          <w:sz w:val="24"/>
          <w:szCs w:val="24"/>
        </w:rPr>
        <w:t>d (DCELLS, 2008b</w:t>
      </w:r>
      <w:r>
        <w:rPr>
          <w:rFonts w:ascii="Times New Roman" w:hAnsi="Times New Roman" w:cs="Times New Roman"/>
          <w:sz w:val="24"/>
          <w:szCs w:val="24"/>
        </w:rPr>
        <w:t xml:space="preserve">). For instance, with the use of senses during Mathematical Development learners can learn read and write numbers through ‘messy play’. Learners can use shaving foam, sand and salt in a tough spot, use play dough to create numbers and use a pen and pencil to write. However this can be further developed within the setting by using the outdoors to facilitate learning and making it authentic for learners in particular the use of the forest school classroom.  In particular the utilisation of enhanced and continuous provision within the Foundation Phase offers a variety of activities to promote independent learning and allow leaners to </w:t>
      </w:r>
      <w:r w:rsidRPr="007851BE">
        <w:rPr>
          <w:rFonts w:ascii="Times New Roman" w:hAnsi="Times New Roman" w:cs="Times New Roman"/>
          <w:sz w:val="24"/>
          <w:szCs w:val="24"/>
        </w:rPr>
        <w:t>practise what they had learned and make new discoveries.</w:t>
      </w:r>
      <w:r w:rsidRPr="00DE045A">
        <w:rPr>
          <w:rFonts w:ascii="Times New Roman" w:hAnsi="Times New Roman" w:cs="Times New Roman"/>
          <w:sz w:val="24"/>
          <w:szCs w:val="24"/>
        </w:rPr>
        <w:t xml:space="preserve"> </w:t>
      </w:r>
    </w:p>
    <w:p w:rsidR="001259A5" w:rsidRPr="00C3399E" w:rsidRDefault="001259A5" w:rsidP="001259A5">
      <w:pPr>
        <w:spacing w:line="360" w:lineRule="auto"/>
        <w:rPr>
          <w:rFonts w:ascii="Times New Roman" w:hAnsi="Times New Roman" w:cs="Times New Roman"/>
          <w:sz w:val="24"/>
          <w:szCs w:val="24"/>
        </w:rPr>
      </w:pPr>
      <w:r>
        <w:rPr>
          <w:rFonts w:ascii="Times New Roman" w:hAnsi="Times New Roman" w:cs="Times New Roman"/>
          <w:sz w:val="24"/>
          <w:szCs w:val="24"/>
        </w:rPr>
        <w:t>This links directly with Foundation Phase pedagogy that through a multi-sensory learning approach to ‘play’ learners can become reflective learners to improve their learning based on the experiences, in order to socialise and learn through play in the enhance and continuous provision.</w:t>
      </w:r>
      <w:r w:rsidRPr="00DE045A">
        <w:rPr>
          <w:rFonts w:ascii="Times New Roman" w:hAnsi="Times New Roman" w:cs="Times New Roman"/>
          <w:sz w:val="24"/>
          <w:szCs w:val="24"/>
        </w:rPr>
        <w:t xml:space="preserve"> </w:t>
      </w:r>
      <w:r>
        <w:rPr>
          <w:rFonts w:ascii="Times New Roman" w:hAnsi="Times New Roman" w:cs="Times New Roman"/>
          <w:sz w:val="24"/>
          <w:szCs w:val="24"/>
        </w:rPr>
        <w:t>This is echoed by Vygotsky Zone of Proximal Development (ZPD) because ‘p</w:t>
      </w:r>
      <w:r w:rsidRPr="00003811">
        <w:rPr>
          <w:rFonts w:ascii="Times New Roman" w:hAnsi="Times New Roman" w:cs="Times New Roman"/>
          <w:sz w:val="24"/>
          <w:szCs w:val="24"/>
        </w:rPr>
        <w:t>lay creates a zone of proximal development of the child. In play a child always behaves</w:t>
      </w:r>
      <w:r>
        <w:rPr>
          <w:rFonts w:ascii="Times New Roman" w:hAnsi="Times New Roman" w:cs="Times New Roman"/>
          <w:sz w:val="24"/>
          <w:szCs w:val="24"/>
        </w:rPr>
        <w:t xml:space="preserve"> </w:t>
      </w:r>
      <w:r w:rsidRPr="00003811">
        <w:rPr>
          <w:rFonts w:ascii="Times New Roman" w:hAnsi="Times New Roman" w:cs="Times New Roman"/>
          <w:sz w:val="24"/>
          <w:szCs w:val="24"/>
        </w:rPr>
        <w:t>beyond his average age</w:t>
      </w:r>
      <w:r>
        <w:rPr>
          <w:rFonts w:ascii="Times New Roman" w:hAnsi="Times New Roman" w:cs="Times New Roman"/>
          <w:sz w:val="24"/>
          <w:szCs w:val="24"/>
        </w:rPr>
        <w:t xml:space="preserve">… </w:t>
      </w:r>
      <w:r w:rsidRPr="00003811">
        <w:rPr>
          <w:rFonts w:ascii="Times New Roman" w:hAnsi="Times New Roman" w:cs="Times New Roman"/>
          <w:sz w:val="24"/>
          <w:szCs w:val="24"/>
        </w:rPr>
        <w:t>play contains all developmenta</w:t>
      </w:r>
      <w:r>
        <w:rPr>
          <w:rFonts w:ascii="Times New Roman" w:hAnsi="Times New Roman" w:cs="Times New Roman"/>
          <w:sz w:val="24"/>
          <w:szCs w:val="24"/>
        </w:rPr>
        <w:t xml:space="preserve">l </w:t>
      </w:r>
      <w:r w:rsidRPr="00003811">
        <w:rPr>
          <w:rFonts w:ascii="Times New Roman" w:hAnsi="Times New Roman" w:cs="Times New Roman"/>
          <w:sz w:val="24"/>
          <w:szCs w:val="24"/>
        </w:rPr>
        <w:t xml:space="preserve">tendencies in a condensed form and is itself a major source of </w:t>
      </w:r>
      <w:r>
        <w:rPr>
          <w:rFonts w:ascii="Times New Roman" w:hAnsi="Times New Roman" w:cs="Times New Roman"/>
          <w:sz w:val="24"/>
          <w:szCs w:val="24"/>
        </w:rPr>
        <w:t>development’ (Vygotsky, 1978, p.</w:t>
      </w:r>
      <w:r w:rsidRPr="00003811">
        <w:rPr>
          <w:rFonts w:ascii="Times New Roman" w:hAnsi="Times New Roman" w:cs="Times New Roman"/>
          <w:sz w:val="24"/>
          <w:szCs w:val="24"/>
        </w:rPr>
        <w:t>102)</w:t>
      </w:r>
      <w:r>
        <w:rPr>
          <w:rFonts w:ascii="Times New Roman" w:hAnsi="Times New Roman" w:cs="Times New Roman"/>
          <w:sz w:val="24"/>
          <w:szCs w:val="24"/>
        </w:rPr>
        <w:t>. However the term ‘play’ can be problematic as defined by</w:t>
      </w:r>
      <w:r w:rsidRPr="00DE045A">
        <w:rPr>
          <w:rFonts w:ascii="Times New Roman" w:hAnsi="Times New Roman" w:cs="Times New Roman"/>
          <w:sz w:val="24"/>
          <w:szCs w:val="24"/>
        </w:rPr>
        <w:t xml:space="preserve"> Dearden (1967, cited in Hall and Lesley, 2004) </w:t>
      </w:r>
      <w:r>
        <w:rPr>
          <w:rFonts w:ascii="Times New Roman" w:hAnsi="Times New Roman" w:cs="Times New Roman"/>
          <w:sz w:val="24"/>
          <w:szCs w:val="24"/>
        </w:rPr>
        <w:t>who argues play is an activity that children participate in because they enjoy it. Dea</w:t>
      </w:r>
      <w:r w:rsidR="00C666ED">
        <w:rPr>
          <w:rFonts w:ascii="Times New Roman" w:hAnsi="Times New Roman" w:cs="Times New Roman"/>
          <w:sz w:val="24"/>
          <w:szCs w:val="24"/>
        </w:rPr>
        <w:t>rd</w:t>
      </w:r>
      <w:r>
        <w:rPr>
          <w:rFonts w:ascii="Times New Roman" w:hAnsi="Times New Roman" w:cs="Times New Roman"/>
          <w:sz w:val="24"/>
          <w:szCs w:val="24"/>
        </w:rPr>
        <w:t>en therefore does not value the importance of play and how it can facilitate learning. Dea</w:t>
      </w:r>
      <w:r w:rsidR="00C666ED">
        <w:rPr>
          <w:rFonts w:ascii="Times New Roman" w:hAnsi="Times New Roman" w:cs="Times New Roman"/>
          <w:sz w:val="24"/>
          <w:szCs w:val="24"/>
        </w:rPr>
        <w:t>rde</w:t>
      </w:r>
      <w:r>
        <w:rPr>
          <w:rFonts w:ascii="Times New Roman" w:hAnsi="Times New Roman" w:cs="Times New Roman"/>
          <w:sz w:val="24"/>
          <w:szCs w:val="24"/>
        </w:rPr>
        <w:t>n’s statement may contain some truth, however educational systems in Finland and Sweden can argue against this statement by Dear</w:t>
      </w:r>
      <w:r w:rsidR="00C666ED">
        <w:rPr>
          <w:rFonts w:ascii="Times New Roman" w:hAnsi="Times New Roman" w:cs="Times New Roman"/>
          <w:sz w:val="24"/>
          <w:szCs w:val="24"/>
        </w:rPr>
        <w:t>de</w:t>
      </w:r>
      <w:r>
        <w:rPr>
          <w:rFonts w:ascii="Times New Roman" w:hAnsi="Times New Roman" w:cs="Times New Roman"/>
          <w:sz w:val="24"/>
          <w:szCs w:val="24"/>
        </w:rPr>
        <w:t>n because ‘play’ is fundamental in their Early Years curriculum and the In particular play plays a significate role within early years education and within recent policy and frameworks written by Welsh Government in the introduction of the Foundation Phase, and a similar messages of the importance of play have been echoed in Donaldson’s Successful Futures.</w:t>
      </w:r>
      <w:r w:rsidRPr="00DE045A">
        <w:rPr>
          <w:rFonts w:ascii="Times New Roman" w:hAnsi="Times New Roman" w:cs="Times New Roman"/>
          <w:sz w:val="24"/>
          <w:szCs w:val="24"/>
        </w:rPr>
        <w:t xml:space="preserve"> </w:t>
      </w:r>
      <w:r>
        <w:rPr>
          <w:rFonts w:ascii="Times New Roman" w:hAnsi="Times New Roman" w:cs="Times New Roman"/>
          <w:sz w:val="24"/>
          <w:szCs w:val="24"/>
        </w:rPr>
        <w:t xml:space="preserve"> </w:t>
      </w:r>
      <w:r w:rsidRPr="00DE045A">
        <w:rPr>
          <w:rFonts w:ascii="Times New Roman" w:hAnsi="Times New Roman" w:cs="Times New Roman"/>
          <w:sz w:val="24"/>
          <w:szCs w:val="24"/>
        </w:rPr>
        <w:t>Rogers (2011) describes the early-years classroom as ‘act</w:t>
      </w:r>
      <w:r>
        <w:rPr>
          <w:rFonts w:ascii="Times New Roman" w:hAnsi="Times New Roman" w:cs="Times New Roman"/>
          <w:sz w:val="24"/>
          <w:szCs w:val="24"/>
        </w:rPr>
        <w:t>ivities-based’, and highlights ‘</w:t>
      </w:r>
      <w:r w:rsidRPr="00DE045A">
        <w:rPr>
          <w:rFonts w:ascii="Times New Roman" w:hAnsi="Times New Roman" w:cs="Times New Roman"/>
          <w:sz w:val="24"/>
          <w:szCs w:val="24"/>
        </w:rPr>
        <w:t>Play is voluntary, goal-less, spontaneous – but which for c</w:t>
      </w:r>
      <w:r>
        <w:rPr>
          <w:rFonts w:ascii="Times New Roman" w:hAnsi="Times New Roman" w:cs="Times New Roman"/>
          <w:sz w:val="24"/>
          <w:szCs w:val="24"/>
        </w:rPr>
        <w:t>hildren is entirely serious’</w:t>
      </w:r>
      <w:r w:rsidRPr="00DE045A">
        <w:rPr>
          <w:rFonts w:ascii="Times New Roman" w:hAnsi="Times New Roman" w:cs="Times New Roman"/>
          <w:sz w:val="24"/>
          <w:szCs w:val="24"/>
        </w:rPr>
        <w:t>.  She goes on to argue that practitioners may need to use a new term to des</w:t>
      </w:r>
      <w:r>
        <w:rPr>
          <w:rFonts w:ascii="Times New Roman" w:hAnsi="Times New Roman" w:cs="Times New Roman"/>
          <w:sz w:val="24"/>
          <w:szCs w:val="24"/>
        </w:rPr>
        <w:t xml:space="preserve">cribe ‘learning through play’. Therefore when opportunities are well planned and executed effectively by the teacher using a range of resources, positive behaviour will be </w:t>
      </w:r>
      <w:r w:rsidRPr="00DE045A">
        <w:rPr>
          <w:rFonts w:ascii="Times New Roman" w:hAnsi="Times New Roman" w:cs="Times New Roman"/>
          <w:sz w:val="24"/>
          <w:szCs w:val="24"/>
        </w:rPr>
        <w:t>displayed by the children and learning will occur. Cohen, Manion and Morri</w:t>
      </w:r>
      <w:r>
        <w:rPr>
          <w:rFonts w:ascii="Times New Roman" w:hAnsi="Times New Roman" w:cs="Times New Roman"/>
          <w:sz w:val="24"/>
          <w:szCs w:val="24"/>
        </w:rPr>
        <w:t>s</w:t>
      </w:r>
      <w:r w:rsidRPr="00DE045A">
        <w:rPr>
          <w:rFonts w:ascii="Times New Roman" w:hAnsi="Times New Roman" w:cs="Times New Roman"/>
          <w:sz w:val="24"/>
          <w:szCs w:val="24"/>
        </w:rPr>
        <w:t xml:space="preserve">on </w:t>
      </w:r>
      <w:r w:rsidRPr="00DE045A">
        <w:rPr>
          <w:rFonts w:ascii="Times New Roman" w:hAnsi="Times New Roman" w:cs="Times New Roman"/>
          <w:sz w:val="24"/>
          <w:szCs w:val="24"/>
        </w:rPr>
        <w:lastRenderedPageBreak/>
        <w:t>(2004) suggest that play will improve learning in young children</w:t>
      </w:r>
      <w:r>
        <w:rPr>
          <w:rFonts w:ascii="Times New Roman" w:hAnsi="Times New Roman" w:cs="Times New Roman"/>
          <w:sz w:val="24"/>
          <w:szCs w:val="24"/>
        </w:rPr>
        <w:t xml:space="preserve">. However even though play and a multi-sensory approach to learning within research has shown an increase in learner’s attainment it is not just about the strategy, but ‘how teachers use the strategy to make a difference’ (Hattie, 2003). </w:t>
      </w:r>
    </w:p>
    <w:p w:rsidR="001259A5" w:rsidRDefault="001259A5" w:rsidP="001259A5">
      <w:pPr>
        <w:spacing w:line="360" w:lineRule="auto"/>
        <w:rPr>
          <w:rFonts w:ascii="Times New Roman" w:hAnsi="Times New Roman" w:cs="Times New Roman"/>
          <w:b/>
          <w:sz w:val="24"/>
          <w:szCs w:val="24"/>
          <w:u w:val="single"/>
        </w:rPr>
      </w:pPr>
      <w:r w:rsidRPr="0026681B">
        <w:rPr>
          <w:rFonts w:ascii="Times New Roman" w:hAnsi="Times New Roman" w:cs="Times New Roman"/>
          <w:b/>
          <w:sz w:val="24"/>
          <w:szCs w:val="24"/>
          <w:u w:val="single"/>
        </w:rPr>
        <w:t>Co-operative Learning</w:t>
      </w:r>
    </w:p>
    <w:p w:rsidR="001259A5" w:rsidRDefault="001259A5" w:rsidP="001259A5">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section will discuss statement to be considered is number twelve where good teaching and learning ‘encourages collaboration’ (Donaldson, 2015, p.70). There is strong evidence promoted and highlighted by Hattie (2009) and </w:t>
      </w:r>
      <w:proofErr w:type="spellStart"/>
      <w:r>
        <w:rPr>
          <w:rFonts w:ascii="Times New Roman" w:hAnsi="Times New Roman" w:cs="Times New Roman"/>
          <w:sz w:val="24"/>
          <w:szCs w:val="24"/>
        </w:rPr>
        <w:t>Roorda</w:t>
      </w:r>
      <w:proofErr w:type="spellEnd"/>
      <w:r>
        <w:rPr>
          <w:rFonts w:ascii="Times New Roman" w:hAnsi="Times New Roman" w:cs="Times New Roman"/>
          <w:sz w:val="24"/>
          <w:szCs w:val="24"/>
        </w:rPr>
        <w:t xml:space="preserve"> et al (2011) which recognises the important of positive relationships between learners and the teacher and how the relationship between leaners and other learners can have a positive impact on learning and behaviour. A way of improving collaboration is through the development of co-operative learning which Donaldson promotes in statement number twelve. Co-operative learning involves a team of four learners working towards a common goal (Johnson and Johnson, 1989). However it is important to note co-operative is not just a group of learners working together and the teacher leaving them to complete the activity with no input from the practitioner this is echoed by Donaldson as co-operative learning when used correctly ‘will create structured contexts for learning to take place constructively’ (2015, p.70). Instead it is a pedagogical approach of learning in order for learners to be responsible for their own learning (Fisher and Fry, 2013).  Husbands and Pearce highlight the importance of team work</w:t>
      </w:r>
      <w:r w:rsidR="00EB28DA">
        <w:rPr>
          <w:rFonts w:ascii="Times New Roman" w:hAnsi="Times New Roman" w:cs="Times New Roman"/>
          <w:sz w:val="24"/>
          <w:szCs w:val="24"/>
        </w:rPr>
        <w:t xml:space="preserve"> within the classroom as they state how practitioners need to use ‘a range of techniques, including whole class and structured group work’ (Husbands and Pearce, 2012, p.8).</w:t>
      </w:r>
    </w:p>
    <w:p w:rsidR="001259A5" w:rsidRDefault="001259A5" w:rsidP="001259A5">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it can be argued that group work can be ineffective as highlighted by </w:t>
      </w:r>
      <w:proofErr w:type="spellStart"/>
      <w:r>
        <w:rPr>
          <w:rFonts w:ascii="Times New Roman" w:hAnsi="Times New Roman" w:cs="Times New Roman"/>
          <w:sz w:val="24"/>
          <w:szCs w:val="24"/>
        </w:rPr>
        <w:t>Stronge</w:t>
      </w:r>
      <w:proofErr w:type="spellEnd"/>
      <w:r>
        <w:rPr>
          <w:rFonts w:ascii="Times New Roman" w:hAnsi="Times New Roman" w:cs="Times New Roman"/>
          <w:sz w:val="24"/>
          <w:szCs w:val="24"/>
        </w:rPr>
        <w:t xml:space="preserve"> et al. who argues in order for group work to be successful it requires the teacher to ‘select, plan and employ pedagogies to particular effect’ (2007). </w:t>
      </w:r>
      <w:proofErr w:type="spellStart"/>
      <w:r>
        <w:rPr>
          <w:rFonts w:ascii="Times New Roman" w:hAnsi="Times New Roman" w:cs="Times New Roman"/>
          <w:sz w:val="24"/>
          <w:szCs w:val="24"/>
        </w:rPr>
        <w:t>Stronge</w:t>
      </w:r>
      <w:proofErr w:type="spellEnd"/>
      <w:r>
        <w:rPr>
          <w:rFonts w:ascii="Times New Roman" w:hAnsi="Times New Roman" w:cs="Times New Roman"/>
          <w:sz w:val="24"/>
          <w:szCs w:val="24"/>
        </w:rPr>
        <w:t xml:space="preserve"> et al argues a valid point in order for group work to be successful careful planning and consideration need to take place before the lesson. This was witnessed during the learning visit conducted </w:t>
      </w:r>
      <w:r w:rsidR="00EB28DA">
        <w:rPr>
          <w:rFonts w:ascii="Times New Roman" w:hAnsi="Times New Roman" w:cs="Times New Roman"/>
          <w:sz w:val="24"/>
          <w:szCs w:val="24"/>
        </w:rPr>
        <w:t>in Dundee</w:t>
      </w:r>
      <w:r>
        <w:rPr>
          <w:rFonts w:ascii="Times New Roman" w:hAnsi="Times New Roman" w:cs="Times New Roman"/>
          <w:sz w:val="24"/>
          <w:szCs w:val="24"/>
        </w:rPr>
        <w:t xml:space="preserve"> through observations of lessons and conversations with staff. The local authority within Dundee invested time and money to train all teachers within the area in this method. Through conversations with staff they highlighted how this was Continued Professional Development which had a </w:t>
      </w:r>
      <w:r>
        <w:rPr>
          <w:rFonts w:ascii="Times New Roman" w:hAnsi="Times New Roman" w:cs="Times New Roman"/>
          <w:sz w:val="24"/>
          <w:szCs w:val="24"/>
        </w:rPr>
        <w:lastRenderedPageBreak/>
        <w:t xml:space="preserve">purpose. The training sessions were not just a series of clips to highlight good practice, instead the strategy and why it was developed.  </w:t>
      </w:r>
    </w:p>
    <w:p w:rsidR="001259A5" w:rsidRDefault="001259A5" w:rsidP="001259A5">
      <w:pPr>
        <w:spacing w:line="360" w:lineRule="auto"/>
        <w:rPr>
          <w:rFonts w:ascii="Times New Roman" w:hAnsi="Times New Roman" w:cs="Times New Roman"/>
          <w:sz w:val="24"/>
          <w:szCs w:val="24"/>
        </w:rPr>
      </w:pPr>
      <w:r>
        <w:rPr>
          <w:rFonts w:ascii="Times New Roman" w:hAnsi="Times New Roman" w:cs="Times New Roman"/>
          <w:sz w:val="24"/>
          <w:szCs w:val="24"/>
        </w:rPr>
        <w:t xml:space="preserve">Working within groups is not technically new practice for practitioners within the primary sector and therefore staff members will have to be educated on the theory behind this learning strategy. </w:t>
      </w:r>
      <w:r w:rsidR="00A64C13">
        <w:rPr>
          <w:rFonts w:ascii="Times New Roman" w:hAnsi="Times New Roman" w:cs="Times New Roman"/>
          <w:sz w:val="24"/>
          <w:szCs w:val="24"/>
        </w:rPr>
        <w:t>Galton et al (</w:t>
      </w:r>
      <w:r w:rsidRPr="00D1755B">
        <w:rPr>
          <w:rFonts w:ascii="Times New Roman" w:hAnsi="Times New Roman" w:cs="Times New Roman"/>
          <w:sz w:val="24"/>
          <w:szCs w:val="24"/>
        </w:rPr>
        <w:t>1999)</w:t>
      </w:r>
      <w:r>
        <w:rPr>
          <w:rFonts w:ascii="Times New Roman" w:hAnsi="Times New Roman" w:cs="Times New Roman"/>
          <w:sz w:val="24"/>
          <w:szCs w:val="24"/>
        </w:rPr>
        <w:t xml:space="preserve"> </w:t>
      </w:r>
      <w:r w:rsidR="00A64C13">
        <w:rPr>
          <w:rFonts w:ascii="Times New Roman" w:hAnsi="Times New Roman" w:cs="Times New Roman"/>
          <w:sz w:val="24"/>
          <w:szCs w:val="24"/>
        </w:rPr>
        <w:t xml:space="preserve">demonstrates how the lack of knowledge behind the theory can have a negative effect on learners’ attainment. Galton et al states how </w:t>
      </w:r>
      <w:r w:rsidRPr="00D1755B">
        <w:rPr>
          <w:rFonts w:ascii="Times New Roman" w:hAnsi="Times New Roman" w:cs="Times New Roman"/>
          <w:sz w:val="24"/>
          <w:szCs w:val="24"/>
        </w:rPr>
        <w:t>task-focused interactions</w:t>
      </w:r>
      <w:r>
        <w:rPr>
          <w:rFonts w:ascii="Times New Roman" w:hAnsi="Times New Roman" w:cs="Times New Roman"/>
          <w:sz w:val="24"/>
          <w:szCs w:val="24"/>
        </w:rPr>
        <w:t xml:space="preserve"> between </w:t>
      </w:r>
      <w:r w:rsidR="00A64C13">
        <w:rPr>
          <w:rFonts w:ascii="Times New Roman" w:hAnsi="Times New Roman" w:cs="Times New Roman"/>
          <w:sz w:val="24"/>
          <w:szCs w:val="24"/>
        </w:rPr>
        <w:t>learners’</w:t>
      </w:r>
      <w:r>
        <w:rPr>
          <w:rFonts w:ascii="Times New Roman" w:hAnsi="Times New Roman" w:cs="Times New Roman"/>
          <w:sz w:val="24"/>
          <w:szCs w:val="24"/>
        </w:rPr>
        <w:t xml:space="preserve"> mainly involved </w:t>
      </w:r>
      <w:r w:rsidRPr="00D1755B">
        <w:rPr>
          <w:rFonts w:ascii="Times New Roman" w:hAnsi="Times New Roman" w:cs="Times New Roman"/>
          <w:sz w:val="24"/>
          <w:szCs w:val="24"/>
        </w:rPr>
        <w:t>exchanging information</w:t>
      </w:r>
      <w:r w:rsidR="00A64C13">
        <w:rPr>
          <w:rFonts w:ascii="Times New Roman" w:hAnsi="Times New Roman" w:cs="Times New Roman"/>
          <w:sz w:val="24"/>
          <w:szCs w:val="24"/>
        </w:rPr>
        <w:t>,</w:t>
      </w:r>
      <w:r w:rsidRPr="00D1755B">
        <w:rPr>
          <w:rFonts w:ascii="Times New Roman" w:hAnsi="Times New Roman" w:cs="Times New Roman"/>
          <w:sz w:val="24"/>
          <w:szCs w:val="24"/>
        </w:rPr>
        <w:t xml:space="preserve"> rather than </w:t>
      </w:r>
      <w:r w:rsidR="00A64C13">
        <w:rPr>
          <w:rFonts w:ascii="Times New Roman" w:hAnsi="Times New Roman" w:cs="Times New Roman"/>
          <w:sz w:val="24"/>
          <w:szCs w:val="24"/>
        </w:rPr>
        <w:t>them working together to problem solve and engage in meaningful conversations to come to a solution.</w:t>
      </w:r>
      <w:r>
        <w:rPr>
          <w:rFonts w:ascii="Times New Roman" w:hAnsi="Times New Roman" w:cs="Times New Roman"/>
          <w:sz w:val="24"/>
          <w:szCs w:val="24"/>
        </w:rPr>
        <w:t xml:space="preserve"> Instead it needs to be highlighted how group work and in particular co-operative learning links directly with </w:t>
      </w:r>
      <w:proofErr w:type="spellStart"/>
      <w:r>
        <w:rPr>
          <w:rFonts w:ascii="Times New Roman" w:hAnsi="Times New Roman" w:cs="Times New Roman"/>
          <w:sz w:val="24"/>
          <w:szCs w:val="24"/>
        </w:rPr>
        <w:t>Vygostky</w:t>
      </w:r>
      <w:proofErr w:type="spellEnd"/>
      <w:r>
        <w:rPr>
          <w:rFonts w:ascii="Times New Roman" w:hAnsi="Times New Roman" w:cs="Times New Roman"/>
          <w:sz w:val="24"/>
          <w:szCs w:val="24"/>
        </w:rPr>
        <w:t xml:space="preserve"> ZPD as it allows the development of social interactions between learners in order for them to ‘</w:t>
      </w:r>
      <w:r w:rsidRPr="007D7839">
        <w:rPr>
          <w:rFonts w:ascii="Times New Roman" w:hAnsi="Times New Roman" w:cs="Times New Roman"/>
          <w:sz w:val="24"/>
          <w:szCs w:val="24"/>
        </w:rPr>
        <w:t>exchange ideas,</w:t>
      </w:r>
      <w:r>
        <w:rPr>
          <w:rFonts w:ascii="Times New Roman" w:hAnsi="Times New Roman" w:cs="Times New Roman"/>
          <w:sz w:val="24"/>
          <w:szCs w:val="24"/>
        </w:rPr>
        <w:t xml:space="preserve"> </w:t>
      </w:r>
      <w:r w:rsidRPr="007D7839">
        <w:rPr>
          <w:rFonts w:ascii="Times New Roman" w:hAnsi="Times New Roman" w:cs="Times New Roman"/>
          <w:sz w:val="24"/>
          <w:szCs w:val="24"/>
        </w:rPr>
        <w:t>experience new behaviours, and ultimately, through verbalization, internalization these ideas</w:t>
      </w:r>
      <w:r>
        <w:rPr>
          <w:rFonts w:ascii="Times New Roman" w:hAnsi="Times New Roman" w:cs="Times New Roman"/>
          <w:sz w:val="24"/>
          <w:szCs w:val="24"/>
        </w:rPr>
        <w:t xml:space="preserve">’ (Doolittle, 1995, p.21). It also links with Bruner’s Constructivism theory of scaffolding as highlighted by Puntambekar and </w:t>
      </w:r>
      <w:proofErr w:type="spellStart"/>
      <w:r>
        <w:rPr>
          <w:rFonts w:ascii="Times New Roman" w:hAnsi="Times New Roman" w:cs="Times New Roman"/>
          <w:sz w:val="24"/>
          <w:szCs w:val="24"/>
        </w:rPr>
        <w:t>Kolodner</w:t>
      </w:r>
      <w:proofErr w:type="spellEnd"/>
      <w:r>
        <w:rPr>
          <w:rFonts w:ascii="Times New Roman" w:hAnsi="Times New Roman" w:cs="Times New Roman"/>
          <w:sz w:val="24"/>
          <w:szCs w:val="24"/>
        </w:rPr>
        <w:t xml:space="preserve"> because co-operative learning links with effective scaffolding for learning as it has a ‘common goal, ongoing diagnosis, dynamic and adaptive support, dialogues and interactions, and the transfer of responsibility’ (2005). This links directly with the Four Core </w:t>
      </w:r>
      <w:proofErr w:type="spellStart"/>
      <w:r>
        <w:rPr>
          <w:rFonts w:ascii="Times New Roman" w:hAnsi="Times New Roman" w:cs="Times New Roman"/>
          <w:sz w:val="24"/>
          <w:szCs w:val="24"/>
        </w:rPr>
        <w:t>Puproses</w:t>
      </w:r>
      <w:proofErr w:type="spellEnd"/>
      <w:r>
        <w:rPr>
          <w:rFonts w:ascii="Times New Roman" w:hAnsi="Times New Roman" w:cs="Times New Roman"/>
          <w:sz w:val="24"/>
          <w:szCs w:val="24"/>
        </w:rPr>
        <w:t xml:space="preserve"> as highlighted within Successful Futures in order to develop learners of Wales to achieve.</w:t>
      </w:r>
    </w:p>
    <w:p w:rsidR="001259A5" w:rsidRDefault="001259A5" w:rsidP="001259A5">
      <w:pPr>
        <w:spacing w:line="360" w:lineRule="auto"/>
        <w:rPr>
          <w:rFonts w:ascii="Times New Roman" w:hAnsi="Times New Roman" w:cs="Times New Roman"/>
          <w:sz w:val="24"/>
          <w:szCs w:val="24"/>
        </w:rPr>
      </w:pPr>
    </w:p>
    <w:p w:rsidR="001259A5" w:rsidRDefault="001259A5" w:rsidP="001259A5">
      <w:pPr>
        <w:spacing w:line="360" w:lineRule="auto"/>
        <w:rPr>
          <w:rFonts w:ascii="Times New Roman" w:hAnsi="Times New Roman" w:cs="Times New Roman"/>
          <w:sz w:val="24"/>
          <w:szCs w:val="24"/>
        </w:rPr>
      </w:pPr>
      <w:r w:rsidRPr="0000485D">
        <w:rPr>
          <w:rFonts w:ascii="Times New Roman" w:hAnsi="Times New Roman" w:cs="Times New Roman"/>
          <w:sz w:val="24"/>
          <w:szCs w:val="24"/>
        </w:rPr>
        <w:t>However it is important to note even though Donaldson has outlined twelve statements on what good teaching and learning looks like</w:t>
      </w:r>
      <w:r>
        <w:rPr>
          <w:rFonts w:ascii="Times New Roman" w:hAnsi="Times New Roman" w:cs="Times New Roman"/>
          <w:sz w:val="24"/>
          <w:szCs w:val="24"/>
        </w:rPr>
        <w:t>,</w:t>
      </w:r>
      <w:r w:rsidRPr="0000485D">
        <w:rPr>
          <w:rFonts w:ascii="Times New Roman" w:hAnsi="Times New Roman" w:cs="Times New Roman"/>
          <w:sz w:val="24"/>
          <w:szCs w:val="24"/>
        </w:rPr>
        <w:t xml:space="preserve"> Donaldson has not </w:t>
      </w:r>
      <w:r>
        <w:rPr>
          <w:rFonts w:ascii="Times New Roman" w:hAnsi="Times New Roman" w:cs="Times New Roman"/>
          <w:sz w:val="24"/>
          <w:szCs w:val="24"/>
        </w:rPr>
        <w:t xml:space="preserve">explicitly </w:t>
      </w:r>
      <w:r w:rsidRPr="0000485D">
        <w:rPr>
          <w:rFonts w:ascii="Times New Roman" w:hAnsi="Times New Roman" w:cs="Times New Roman"/>
          <w:sz w:val="24"/>
          <w:szCs w:val="24"/>
        </w:rPr>
        <w:t>informed p</w:t>
      </w:r>
      <w:r>
        <w:rPr>
          <w:rFonts w:ascii="Times New Roman" w:hAnsi="Times New Roman" w:cs="Times New Roman"/>
          <w:sz w:val="24"/>
          <w:szCs w:val="24"/>
        </w:rPr>
        <w:t>ractitioners</w:t>
      </w:r>
      <w:r w:rsidRPr="0000485D">
        <w:rPr>
          <w:rFonts w:ascii="Times New Roman" w:hAnsi="Times New Roman" w:cs="Times New Roman"/>
          <w:sz w:val="24"/>
          <w:szCs w:val="24"/>
        </w:rPr>
        <w:t xml:space="preserve"> and Welsh Government what this looks like. Donaldson has not stated what techniques and st</w:t>
      </w:r>
      <w:r>
        <w:rPr>
          <w:rFonts w:ascii="Times New Roman" w:hAnsi="Times New Roman" w:cs="Times New Roman"/>
          <w:sz w:val="24"/>
          <w:szCs w:val="24"/>
        </w:rPr>
        <w:t>ra</w:t>
      </w:r>
      <w:r w:rsidRPr="0000485D">
        <w:rPr>
          <w:rFonts w:ascii="Times New Roman" w:hAnsi="Times New Roman" w:cs="Times New Roman"/>
          <w:sz w:val="24"/>
          <w:szCs w:val="24"/>
        </w:rPr>
        <w:t>tegies to use</w:t>
      </w:r>
      <w:r>
        <w:rPr>
          <w:rFonts w:ascii="Times New Roman" w:hAnsi="Times New Roman" w:cs="Times New Roman"/>
          <w:sz w:val="24"/>
          <w:szCs w:val="24"/>
        </w:rPr>
        <w:t xml:space="preserve"> as it is ‘not appropriate for this review to offer detailed prescriptions on teaching methods’ (2015, p.63). This can because of two reasons; </w:t>
      </w:r>
      <w:r w:rsidRPr="0000485D">
        <w:rPr>
          <w:rFonts w:ascii="Times New Roman" w:hAnsi="Times New Roman" w:cs="Times New Roman"/>
          <w:sz w:val="24"/>
          <w:szCs w:val="24"/>
        </w:rPr>
        <w:t>depending on which sector you work in depends what strategy you use</w:t>
      </w:r>
      <w:r>
        <w:rPr>
          <w:rFonts w:ascii="Times New Roman" w:hAnsi="Times New Roman" w:cs="Times New Roman"/>
          <w:sz w:val="24"/>
          <w:szCs w:val="24"/>
        </w:rPr>
        <w:t xml:space="preserve"> and as the new curriculum is not written yet we do not know which pedagogical approaches will be required to use</w:t>
      </w:r>
      <w:r w:rsidRPr="0000485D">
        <w:rPr>
          <w:rFonts w:ascii="Times New Roman" w:hAnsi="Times New Roman" w:cs="Times New Roman"/>
          <w:sz w:val="24"/>
          <w:szCs w:val="24"/>
        </w:rPr>
        <w:t>. For instance within my teaching career I have taught a variety of year groups in the primary sector from upper key stage to an early years setting. Even though my vision of education has not changed through this time the way I del</w:t>
      </w:r>
      <w:r>
        <w:rPr>
          <w:rFonts w:ascii="Times New Roman" w:hAnsi="Times New Roman" w:cs="Times New Roman"/>
          <w:sz w:val="24"/>
          <w:szCs w:val="24"/>
        </w:rPr>
        <w:t>iver</w:t>
      </w:r>
      <w:r w:rsidRPr="0000485D">
        <w:rPr>
          <w:rFonts w:ascii="Times New Roman" w:hAnsi="Times New Roman" w:cs="Times New Roman"/>
          <w:sz w:val="24"/>
          <w:szCs w:val="24"/>
        </w:rPr>
        <w:t xml:space="preserve"> a lesson has. Pedagogy therefore cannot be prescriptive and that you need to use a particular technique in order to be deemed </w:t>
      </w:r>
      <w:r w:rsidRPr="0000485D">
        <w:rPr>
          <w:rFonts w:ascii="Times New Roman" w:hAnsi="Times New Roman" w:cs="Times New Roman"/>
          <w:sz w:val="24"/>
          <w:szCs w:val="24"/>
        </w:rPr>
        <w:lastRenderedPageBreak/>
        <w:t>a ‘good’ teacher. Therefore schools need to spend time reading and fully understand what Donaldson is saying. By doing this schools will have a deeper understanding of what pedagogy is and how Donaldson used academic research to support his findings. This was particularly po</w:t>
      </w:r>
      <w:r>
        <w:rPr>
          <w:rFonts w:ascii="Times New Roman" w:hAnsi="Times New Roman" w:cs="Times New Roman"/>
          <w:sz w:val="24"/>
          <w:szCs w:val="24"/>
        </w:rPr>
        <w:t>i</w:t>
      </w:r>
      <w:r w:rsidRPr="0000485D">
        <w:rPr>
          <w:rFonts w:ascii="Times New Roman" w:hAnsi="Times New Roman" w:cs="Times New Roman"/>
          <w:sz w:val="24"/>
          <w:szCs w:val="24"/>
        </w:rPr>
        <w:t>gnant when visiting Dundee in Scotland. They stated how in Wales we currently have excellent pr</w:t>
      </w:r>
      <w:r>
        <w:rPr>
          <w:rFonts w:ascii="Times New Roman" w:hAnsi="Times New Roman" w:cs="Times New Roman"/>
          <w:sz w:val="24"/>
          <w:szCs w:val="24"/>
        </w:rPr>
        <w:t>ac</w:t>
      </w:r>
      <w:r w:rsidRPr="0000485D">
        <w:rPr>
          <w:rFonts w:ascii="Times New Roman" w:hAnsi="Times New Roman" w:cs="Times New Roman"/>
          <w:sz w:val="24"/>
          <w:szCs w:val="24"/>
        </w:rPr>
        <w:t>ti</w:t>
      </w:r>
      <w:r>
        <w:rPr>
          <w:rFonts w:ascii="Times New Roman" w:hAnsi="Times New Roman" w:cs="Times New Roman"/>
          <w:sz w:val="24"/>
          <w:szCs w:val="24"/>
        </w:rPr>
        <w:t>tioners</w:t>
      </w:r>
      <w:r w:rsidRPr="0000485D">
        <w:rPr>
          <w:rFonts w:ascii="Times New Roman" w:hAnsi="Times New Roman" w:cs="Times New Roman"/>
          <w:sz w:val="24"/>
          <w:szCs w:val="24"/>
        </w:rPr>
        <w:t xml:space="preserve"> and resources available </w:t>
      </w:r>
      <w:r>
        <w:rPr>
          <w:rFonts w:ascii="Times New Roman" w:hAnsi="Times New Roman" w:cs="Times New Roman"/>
          <w:sz w:val="24"/>
          <w:szCs w:val="24"/>
        </w:rPr>
        <w:t xml:space="preserve">to achieve high attainment for learners. Just </w:t>
      </w:r>
      <w:r w:rsidR="006441D9">
        <w:rPr>
          <w:rFonts w:ascii="Times New Roman" w:hAnsi="Times New Roman" w:cs="Times New Roman"/>
          <w:sz w:val="24"/>
          <w:szCs w:val="24"/>
        </w:rPr>
        <w:t>because</w:t>
      </w:r>
      <w:r>
        <w:rPr>
          <w:rFonts w:ascii="Times New Roman" w:hAnsi="Times New Roman" w:cs="Times New Roman"/>
          <w:sz w:val="24"/>
          <w:szCs w:val="24"/>
        </w:rPr>
        <w:t xml:space="preserve"> we are having this new curriculum we must not </w:t>
      </w:r>
      <w:r w:rsidRPr="0000485D">
        <w:rPr>
          <w:rFonts w:ascii="Times New Roman" w:hAnsi="Times New Roman" w:cs="Times New Roman"/>
          <w:sz w:val="24"/>
          <w:szCs w:val="24"/>
        </w:rPr>
        <w:t>forgot about these when devising this new curriculum. Therefore even though a new curriculum is being written some pedagogical practices can be transferred in order to provide the best education to learners in Wales. However it is important to note this new curriculum is not written yet and we therefore do not know what pedagogical approaches we will use. However as stated before we have a range of strategies and expertise within the teaching force in Wales to help develop current practice to as discussed within this section.</w:t>
      </w:r>
    </w:p>
    <w:p w:rsidR="001259A5" w:rsidRDefault="001259A5" w:rsidP="001259A5"/>
    <w:p w:rsidR="00942FCD" w:rsidRDefault="00942FCD" w:rsidP="0000485D">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rsidR="008F2A08" w:rsidRPr="0000485D" w:rsidRDefault="008F2A08" w:rsidP="008F2A08">
      <w:pPr>
        <w:spacing w:line="360" w:lineRule="auto"/>
        <w:rPr>
          <w:rFonts w:ascii="Times New Roman" w:hAnsi="Times New Roman" w:cs="Times New Roman"/>
          <w:b/>
          <w:sz w:val="32"/>
          <w:szCs w:val="24"/>
          <w:u w:val="single"/>
        </w:rPr>
      </w:pPr>
      <w:r w:rsidRPr="0000485D">
        <w:rPr>
          <w:rFonts w:ascii="Times New Roman" w:hAnsi="Times New Roman" w:cs="Times New Roman"/>
          <w:b/>
          <w:sz w:val="32"/>
          <w:szCs w:val="24"/>
          <w:u w:val="single"/>
        </w:rPr>
        <w:lastRenderedPageBreak/>
        <w:t>Section 2 – Detailed Strategic Plan</w:t>
      </w:r>
    </w:p>
    <w:p w:rsidR="008F2A08" w:rsidRDefault="008F2A08" w:rsidP="008F2A08">
      <w:pPr>
        <w:spacing w:line="360" w:lineRule="auto"/>
        <w:rPr>
          <w:rFonts w:ascii="Times New Roman" w:hAnsi="Times New Roman" w:cs="Times New Roman"/>
          <w:sz w:val="24"/>
          <w:szCs w:val="24"/>
        </w:rPr>
      </w:pPr>
      <w:r w:rsidRPr="0000485D">
        <w:rPr>
          <w:rFonts w:ascii="Times New Roman" w:hAnsi="Times New Roman" w:cs="Times New Roman"/>
          <w:sz w:val="24"/>
          <w:szCs w:val="24"/>
        </w:rPr>
        <w:t xml:space="preserve">This section of the portfolio is a detailed strategic plan discussing the implementation of Successful Futures within my current setting through a Strengths, Weaknesses, Opportunities and </w:t>
      </w:r>
      <w:r>
        <w:rPr>
          <w:rFonts w:ascii="Times New Roman" w:hAnsi="Times New Roman" w:cs="Times New Roman"/>
          <w:sz w:val="24"/>
          <w:szCs w:val="24"/>
        </w:rPr>
        <w:t>T</w:t>
      </w:r>
      <w:r w:rsidRPr="0000485D">
        <w:rPr>
          <w:rFonts w:ascii="Times New Roman" w:hAnsi="Times New Roman" w:cs="Times New Roman"/>
          <w:sz w:val="24"/>
          <w:szCs w:val="24"/>
        </w:rPr>
        <w:t xml:space="preserve">hreats (SWOT) analysis. The benefits of using a SWOT analysis is that is a useful tool to evaluate and be critical of the position of a setting at the start of the implementation of Successful Futures and therefore help guide the strategic plan in order to develop and move forward. See Figure 1 for the SWOT analysis of my setting. </w:t>
      </w:r>
    </w:p>
    <w:p w:rsidR="00A731DC" w:rsidRPr="002809ED" w:rsidRDefault="00A731DC" w:rsidP="00A731DC">
      <w:pPr>
        <w:rPr>
          <w:rFonts w:ascii="Times New Roman" w:hAnsi="Times New Roman" w:cs="Times New Roman"/>
          <w:b/>
          <w:sz w:val="32"/>
          <w:szCs w:val="24"/>
          <w:u w:val="single"/>
        </w:rPr>
      </w:pPr>
    </w:p>
    <w:p w:rsidR="00A731DC" w:rsidRDefault="00A731DC" w:rsidP="008F2A08">
      <w:pPr>
        <w:spacing w:line="360" w:lineRule="auto"/>
        <w:rPr>
          <w:rFonts w:ascii="Times New Roman" w:hAnsi="Times New Roman" w:cs="Times New Roman"/>
          <w:sz w:val="24"/>
          <w:szCs w:val="24"/>
        </w:rPr>
      </w:pPr>
    </w:p>
    <w:p w:rsidR="008F2A08" w:rsidRDefault="008F2A08" w:rsidP="008F2A08">
      <w:pPr>
        <w:spacing w:line="360" w:lineRule="auto"/>
        <w:rPr>
          <w:rFonts w:ascii="Times New Roman" w:hAnsi="Times New Roman" w:cs="Times New Roman"/>
          <w:sz w:val="24"/>
          <w:szCs w:val="24"/>
        </w:rPr>
      </w:pPr>
    </w:p>
    <w:p w:rsidR="008F2A08" w:rsidRDefault="008F2A08" w:rsidP="008F2A08">
      <w:pPr>
        <w:spacing w:line="360" w:lineRule="auto"/>
        <w:rPr>
          <w:rFonts w:ascii="Times New Roman" w:hAnsi="Times New Roman" w:cs="Times New Roman"/>
          <w:sz w:val="24"/>
          <w:szCs w:val="24"/>
        </w:rPr>
      </w:pPr>
    </w:p>
    <w:p w:rsidR="008F2A08" w:rsidRDefault="008F2A08" w:rsidP="008F2A08">
      <w:pPr>
        <w:spacing w:line="360" w:lineRule="auto"/>
        <w:rPr>
          <w:rFonts w:ascii="Times New Roman" w:hAnsi="Times New Roman" w:cs="Times New Roman"/>
          <w:sz w:val="24"/>
          <w:szCs w:val="24"/>
        </w:rPr>
      </w:pPr>
    </w:p>
    <w:p w:rsidR="008F2A08" w:rsidRDefault="008F2A08" w:rsidP="008F2A08">
      <w:pPr>
        <w:spacing w:line="360" w:lineRule="auto"/>
        <w:rPr>
          <w:rFonts w:ascii="Times New Roman" w:hAnsi="Times New Roman" w:cs="Times New Roman"/>
          <w:sz w:val="24"/>
          <w:szCs w:val="24"/>
        </w:rPr>
      </w:pPr>
    </w:p>
    <w:p w:rsidR="008F2A08" w:rsidRDefault="008F2A08" w:rsidP="008F2A08">
      <w:pPr>
        <w:spacing w:line="360" w:lineRule="auto"/>
        <w:rPr>
          <w:rFonts w:ascii="Times New Roman" w:hAnsi="Times New Roman" w:cs="Times New Roman"/>
          <w:sz w:val="24"/>
          <w:szCs w:val="24"/>
        </w:rPr>
      </w:pPr>
    </w:p>
    <w:p w:rsidR="008F2A08" w:rsidRDefault="008F2A08" w:rsidP="008F2A08">
      <w:pPr>
        <w:spacing w:line="360" w:lineRule="auto"/>
        <w:rPr>
          <w:rFonts w:ascii="Times New Roman" w:hAnsi="Times New Roman" w:cs="Times New Roman"/>
          <w:sz w:val="24"/>
          <w:szCs w:val="24"/>
        </w:rPr>
      </w:pPr>
    </w:p>
    <w:p w:rsidR="008F2A08" w:rsidRDefault="008F2A08" w:rsidP="008F2A08">
      <w:pPr>
        <w:spacing w:line="360" w:lineRule="auto"/>
        <w:rPr>
          <w:rFonts w:ascii="Times New Roman" w:hAnsi="Times New Roman" w:cs="Times New Roman"/>
          <w:sz w:val="24"/>
          <w:szCs w:val="24"/>
        </w:rPr>
      </w:pPr>
    </w:p>
    <w:p w:rsidR="008F2A08" w:rsidRDefault="008F2A08" w:rsidP="008F2A08">
      <w:pPr>
        <w:spacing w:line="360" w:lineRule="auto"/>
        <w:rPr>
          <w:rFonts w:ascii="Times New Roman" w:hAnsi="Times New Roman" w:cs="Times New Roman"/>
          <w:sz w:val="24"/>
          <w:szCs w:val="24"/>
        </w:rPr>
      </w:pPr>
    </w:p>
    <w:p w:rsidR="008F2A08" w:rsidRDefault="008F2A08" w:rsidP="008F2A08">
      <w:pPr>
        <w:spacing w:line="360" w:lineRule="auto"/>
        <w:rPr>
          <w:rFonts w:ascii="Times New Roman" w:hAnsi="Times New Roman" w:cs="Times New Roman"/>
          <w:sz w:val="24"/>
          <w:szCs w:val="24"/>
        </w:rPr>
      </w:pPr>
    </w:p>
    <w:p w:rsidR="008F2A08" w:rsidRDefault="008F2A08" w:rsidP="008F2A08">
      <w:pPr>
        <w:spacing w:line="360" w:lineRule="auto"/>
        <w:rPr>
          <w:rFonts w:ascii="Times New Roman" w:hAnsi="Times New Roman" w:cs="Times New Roman"/>
          <w:sz w:val="24"/>
          <w:szCs w:val="24"/>
        </w:rPr>
      </w:pPr>
    </w:p>
    <w:p w:rsidR="008F2A08" w:rsidRDefault="008F2A08" w:rsidP="008F2A08">
      <w:pPr>
        <w:spacing w:line="360" w:lineRule="auto"/>
        <w:rPr>
          <w:rFonts w:ascii="Times New Roman" w:hAnsi="Times New Roman" w:cs="Times New Roman"/>
          <w:sz w:val="24"/>
          <w:szCs w:val="24"/>
        </w:rPr>
      </w:pPr>
    </w:p>
    <w:p w:rsidR="008F2A08" w:rsidRDefault="008F2A08" w:rsidP="008F2A08">
      <w:pPr>
        <w:spacing w:line="360" w:lineRule="auto"/>
        <w:rPr>
          <w:rFonts w:ascii="Times New Roman" w:hAnsi="Times New Roman" w:cs="Times New Roman"/>
          <w:sz w:val="24"/>
          <w:szCs w:val="24"/>
        </w:rPr>
      </w:pPr>
    </w:p>
    <w:p w:rsidR="008F2A08" w:rsidRPr="0000485D" w:rsidRDefault="008F2A08" w:rsidP="008F2A08">
      <w:pPr>
        <w:spacing w:line="360" w:lineRule="auto"/>
        <w:rPr>
          <w:rFonts w:ascii="Times New Roman" w:hAnsi="Times New Roman" w:cs="Times New Roman"/>
          <w:sz w:val="24"/>
          <w:szCs w:val="24"/>
        </w:rPr>
      </w:pPr>
    </w:p>
    <w:tbl>
      <w:tblPr>
        <w:tblStyle w:val="TableGrid"/>
        <w:tblW w:w="9179" w:type="dxa"/>
        <w:tblInd w:w="-601" w:type="dxa"/>
        <w:tblLook w:val="04A0" w:firstRow="1" w:lastRow="0" w:firstColumn="1" w:lastColumn="0" w:noHBand="0" w:noVBand="1"/>
      </w:tblPr>
      <w:tblGrid>
        <w:gridCol w:w="4678"/>
        <w:gridCol w:w="4501"/>
      </w:tblGrid>
      <w:tr w:rsidR="008F2A08" w:rsidRPr="0000485D" w:rsidTr="00F22D04">
        <w:trPr>
          <w:trHeight w:val="3946"/>
        </w:trPr>
        <w:tc>
          <w:tcPr>
            <w:tcW w:w="4678" w:type="dxa"/>
          </w:tcPr>
          <w:p w:rsidR="008F2A08" w:rsidRPr="0000485D" w:rsidRDefault="008F2A08" w:rsidP="00F22D04">
            <w:pPr>
              <w:spacing w:line="360" w:lineRule="auto"/>
              <w:jc w:val="center"/>
              <w:rPr>
                <w:rFonts w:ascii="Times New Roman" w:hAnsi="Times New Roman" w:cs="Times New Roman"/>
                <w:b/>
                <w:sz w:val="24"/>
                <w:szCs w:val="24"/>
                <w:u w:val="single"/>
              </w:rPr>
            </w:pPr>
            <w:r w:rsidRPr="0000485D">
              <w:rPr>
                <w:rFonts w:ascii="Times New Roman" w:hAnsi="Times New Roman" w:cs="Times New Roman"/>
                <w:b/>
                <w:sz w:val="24"/>
                <w:szCs w:val="24"/>
                <w:u w:val="single"/>
              </w:rPr>
              <w:lastRenderedPageBreak/>
              <w:t>Strengths</w:t>
            </w:r>
          </w:p>
          <w:p w:rsidR="008F2A08" w:rsidRPr="0000485D" w:rsidRDefault="008F2A08" w:rsidP="008F2A08">
            <w:pPr>
              <w:pStyle w:val="ListParagraph"/>
              <w:numPr>
                <w:ilvl w:val="0"/>
                <w:numId w:val="5"/>
              </w:numPr>
              <w:spacing w:line="360" w:lineRule="auto"/>
              <w:rPr>
                <w:rFonts w:ascii="Times New Roman" w:hAnsi="Times New Roman" w:cs="Times New Roman"/>
                <w:sz w:val="24"/>
                <w:szCs w:val="24"/>
              </w:rPr>
            </w:pPr>
            <w:r w:rsidRPr="0000485D">
              <w:rPr>
                <w:rFonts w:ascii="Times New Roman" w:hAnsi="Times New Roman" w:cs="Times New Roman"/>
                <w:sz w:val="24"/>
                <w:szCs w:val="24"/>
              </w:rPr>
              <w:t>Positive views through supportive staff and welcoming innovation</w:t>
            </w:r>
          </w:p>
          <w:p w:rsidR="008F2A08" w:rsidRPr="0000485D" w:rsidRDefault="008F2A08" w:rsidP="008F2A08">
            <w:pPr>
              <w:pStyle w:val="ListParagraph"/>
              <w:numPr>
                <w:ilvl w:val="0"/>
                <w:numId w:val="5"/>
              </w:numPr>
              <w:spacing w:line="360" w:lineRule="auto"/>
              <w:rPr>
                <w:rFonts w:ascii="Times New Roman" w:hAnsi="Times New Roman" w:cs="Times New Roman"/>
                <w:sz w:val="24"/>
                <w:szCs w:val="24"/>
              </w:rPr>
            </w:pPr>
            <w:r w:rsidRPr="0000485D">
              <w:rPr>
                <w:rFonts w:ascii="Times New Roman" w:hAnsi="Times New Roman" w:cs="Times New Roman"/>
                <w:sz w:val="24"/>
                <w:szCs w:val="24"/>
              </w:rPr>
              <w:t>Already viewed good practice in alternative settings in Wales and outside Wales.</w:t>
            </w:r>
          </w:p>
          <w:p w:rsidR="008F2A08" w:rsidRPr="0000485D" w:rsidRDefault="008F2A08" w:rsidP="008F2A08">
            <w:pPr>
              <w:pStyle w:val="ListParagraph"/>
              <w:numPr>
                <w:ilvl w:val="0"/>
                <w:numId w:val="5"/>
              </w:numPr>
              <w:spacing w:line="360" w:lineRule="auto"/>
              <w:rPr>
                <w:rFonts w:ascii="Times New Roman" w:hAnsi="Times New Roman" w:cs="Times New Roman"/>
                <w:sz w:val="24"/>
                <w:szCs w:val="24"/>
              </w:rPr>
            </w:pPr>
            <w:r w:rsidRPr="0000485D">
              <w:rPr>
                <w:rFonts w:ascii="Times New Roman" w:hAnsi="Times New Roman" w:cs="Times New Roman"/>
                <w:sz w:val="24"/>
                <w:szCs w:val="24"/>
              </w:rPr>
              <w:t>Pioneer School therefore involved with the changes by attending events.</w:t>
            </w:r>
          </w:p>
          <w:p w:rsidR="008F2A08" w:rsidRPr="0000485D" w:rsidRDefault="008F2A08" w:rsidP="008F2A08">
            <w:pPr>
              <w:pStyle w:val="ListParagraph"/>
              <w:numPr>
                <w:ilvl w:val="0"/>
                <w:numId w:val="5"/>
              </w:numPr>
              <w:spacing w:line="360" w:lineRule="auto"/>
              <w:rPr>
                <w:rFonts w:ascii="Times New Roman" w:hAnsi="Times New Roman" w:cs="Times New Roman"/>
                <w:sz w:val="24"/>
                <w:szCs w:val="24"/>
              </w:rPr>
            </w:pPr>
            <w:r w:rsidRPr="0000485D">
              <w:rPr>
                <w:rFonts w:ascii="Times New Roman" w:hAnsi="Times New Roman" w:cs="Times New Roman"/>
                <w:sz w:val="24"/>
                <w:szCs w:val="24"/>
              </w:rPr>
              <w:t>Develop a deeper understanding of Donaldson and Successful Futures through the work on PG Cert</w:t>
            </w:r>
          </w:p>
        </w:tc>
        <w:tc>
          <w:tcPr>
            <w:tcW w:w="4501" w:type="dxa"/>
          </w:tcPr>
          <w:p w:rsidR="008F2A08" w:rsidRPr="0000485D" w:rsidRDefault="008F2A08" w:rsidP="00F22D04">
            <w:pPr>
              <w:spacing w:line="360" w:lineRule="auto"/>
              <w:jc w:val="center"/>
              <w:rPr>
                <w:rFonts w:ascii="Times New Roman" w:hAnsi="Times New Roman" w:cs="Times New Roman"/>
                <w:b/>
                <w:sz w:val="24"/>
                <w:szCs w:val="24"/>
                <w:u w:val="single"/>
              </w:rPr>
            </w:pPr>
            <w:r w:rsidRPr="0000485D">
              <w:rPr>
                <w:rFonts w:ascii="Times New Roman" w:hAnsi="Times New Roman" w:cs="Times New Roman"/>
                <w:b/>
                <w:sz w:val="24"/>
                <w:szCs w:val="24"/>
                <w:u w:val="single"/>
              </w:rPr>
              <w:t>Opportunities</w:t>
            </w:r>
          </w:p>
          <w:p w:rsidR="008F2A08" w:rsidRPr="0000485D" w:rsidRDefault="008F2A08" w:rsidP="008F2A08">
            <w:pPr>
              <w:pStyle w:val="ListParagraph"/>
              <w:numPr>
                <w:ilvl w:val="0"/>
                <w:numId w:val="6"/>
              </w:numPr>
              <w:spacing w:line="360" w:lineRule="auto"/>
              <w:rPr>
                <w:rFonts w:ascii="Times New Roman" w:hAnsi="Times New Roman" w:cs="Times New Roman"/>
                <w:sz w:val="24"/>
                <w:szCs w:val="24"/>
              </w:rPr>
            </w:pPr>
            <w:r w:rsidRPr="0000485D">
              <w:rPr>
                <w:rFonts w:ascii="Times New Roman" w:hAnsi="Times New Roman" w:cs="Times New Roman"/>
                <w:sz w:val="24"/>
                <w:szCs w:val="24"/>
              </w:rPr>
              <w:t>Delivering knowledge for learners based on what they want to learn about.</w:t>
            </w:r>
          </w:p>
          <w:p w:rsidR="008F2A08" w:rsidRPr="0000485D" w:rsidRDefault="008F2A08" w:rsidP="008F2A08">
            <w:pPr>
              <w:pStyle w:val="ListParagraph"/>
              <w:numPr>
                <w:ilvl w:val="0"/>
                <w:numId w:val="6"/>
              </w:numPr>
              <w:spacing w:line="360" w:lineRule="auto"/>
              <w:rPr>
                <w:rFonts w:ascii="Times New Roman" w:hAnsi="Times New Roman" w:cs="Times New Roman"/>
                <w:sz w:val="24"/>
                <w:szCs w:val="24"/>
              </w:rPr>
            </w:pPr>
            <w:r w:rsidRPr="0000485D">
              <w:rPr>
                <w:rFonts w:ascii="Times New Roman" w:hAnsi="Times New Roman" w:cs="Times New Roman"/>
                <w:sz w:val="24"/>
                <w:szCs w:val="24"/>
              </w:rPr>
              <w:t>Professional Development</w:t>
            </w:r>
          </w:p>
          <w:p w:rsidR="008F2A08" w:rsidRPr="0000485D" w:rsidRDefault="008F2A08" w:rsidP="008F2A08">
            <w:pPr>
              <w:pStyle w:val="ListParagraph"/>
              <w:numPr>
                <w:ilvl w:val="0"/>
                <w:numId w:val="6"/>
              </w:numPr>
              <w:spacing w:line="360" w:lineRule="auto"/>
              <w:rPr>
                <w:rFonts w:ascii="Times New Roman" w:hAnsi="Times New Roman" w:cs="Times New Roman"/>
                <w:sz w:val="24"/>
                <w:szCs w:val="24"/>
              </w:rPr>
            </w:pPr>
            <w:r w:rsidRPr="0000485D">
              <w:rPr>
                <w:rFonts w:ascii="Times New Roman" w:hAnsi="Times New Roman" w:cs="Times New Roman"/>
                <w:sz w:val="24"/>
                <w:szCs w:val="24"/>
              </w:rPr>
              <w:t>Allow to experiment and take risks</w:t>
            </w:r>
          </w:p>
          <w:p w:rsidR="008F2A08" w:rsidRPr="0000485D" w:rsidRDefault="008F2A08" w:rsidP="008F2A08">
            <w:pPr>
              <w:pStyle w:val="ListParagraph"/>
              <w:numPr>
                <w:ilvl w:val="0"/>
                <w:numId w:val="6"/>
              </w:numPr>
              <w:spacing w:line="360" w:lineRule="auto"/>
              <w:rPr>
                <w:rFonts w:ascii="Times New Roman" w:hAnsi="Times New Roman" w:cs="Times New Roman"/>
                <w:sz w:val="24"/>
                <w:szCs w:val="24"/>
              </w:rPr>
            </w:pPr>
            <w:r w:rsidRPr="0000485D">
              <w:rPr>
                <w:rFonts w:ascii="Times New Roman" w:hAnsi="Times New Roman" w:cs="Times New Roman"/>
                <w:sz w:val="24"/>
                <w:szCs w:val="24"/>
              </w:rPr>
              <w:t>Allow collaboration between staff and other schools</w:t>
            </w:r>
          </w:p>
          <w:p w:rsidR="008F2A08" w:rsidRPr="0000485D" w:rsidRDefault="008F2A08" w:rsidP="008F2A08">
            <w:pPr>
              <w:pStyle w:val="ListParagraph"/>
              <w:numPr>
                <w:ilvl w:val="0"/>
                <w:numId w:val="6"/>
              </w:numPr>
              <w:spacing w:line="360" w:lineRule="auto"/>
              <w:rPr>
                <w:rFonts w:ascii="Times New Roman" w:hAnsi="Times New Roman" w:cs="Times New Roman"/>
                <w:sz w:val="24"/>
                <w:szCs w:val="24"/>
              </w:rPr>
            </w:pPr>
            <w:r w:rsidRPr="0000485D">
              <w:rPr>
                <w:rFonts w:ascii="Times New Roman" w:hAnsi="Times New Roman" w:cs="Times New Roman"/>
                <w:sz w:val="24"/>
                <w:szCs w:val="24"/>
              </w:rPr>
              <w:t>Obtain more qualifications</w:t>
            </w:r>
          </w:p>
          <w:p w:rsidR="008F2A08" w:rsidRPr="0000485D" w:rsidRDefault="008F2A08" w:rsidP="008F2A08">
            <w:pPr>
              <w:pStyle w:val="ListParagraph"/>
              <w:numPr>
                <w:ilvl w:val="0"/>
                <w:numId w:val="6"/>
              </w:numPr>
              <w:spacing w:line="360" w:lineRule="auto"/>
              <w:rPr>
                <w:rFonts w:ascii="Times New Roman" w:hAnsi="Times New Roman" w:cs="Times New Roman"/>
                <w:sz w:val="24"/>
                <w:szCs w:val="24"/>
              </w:rPr>
            </w:pPr>
            <w:r w:rsidRPr="0000485D">
              <w:rPr>
                <w:rFonts w:ascii="Times New Roman" w:hAnsi="Times New Roman" w:cs="Times New Roman"/>
                <w:sz w:val="24"/>
                <w:szCs w:val="24"/>
              </w:rPr>
              <w:t>Develop the use of the community in order to promote lifelong learning and provide new experiences</w:t>
            </w:r>
          </w:p>
          <w:p w:rsidR="008F2A08" w:rsidRPr="0000485D" w:rsidRDefault="008F2A08" w:rsidP="008F2A08">
            <w:pPr>
              <w:pStyle w:val="ListParagraph"/>
              <w:numPr>
                <w:ilvl w:val="0"/>
                <w:numId w:val="6"/>
              </w:numPr>
              <w:spacing w:line="360" w:lineRule="auto"/>
              <w:rPr>
                <w:rFonts w:ascii="Times New Roman" w:hAnsi="Times New Roman" w:cs="Times New Roman"/>
                <w:sz w:val="24"/>
                <w:szCs w:val="24"/>
              </w:rPr>
            </w:pPr>
            <w:r w:rsidRPr="0000485D">
              <w:rPr>
                <w:rFonts w:ascii="Times New Roman" w:hAnsi="Times New Roman" w:cs="Times New Roman"/>
                <w:sz w:val="24"/>
                <w:szCs w:val="24"/>
              </w:rPr>
              <w:t>For staff and learners to help develop the curriculum for the school</w:t>
            </w:r>
          </w:p>
        </w:tc>
      </w:tr>
      <w:tr w:rsidR="008F2A08" w:rsidRPr="0000485D" w:rsidTr="00F22D04">
        <w:trPr>
          <w:trHeight w:val="4830"/>
        </w:trPr>
        <w:tc>
          <w:tcPr>
            <w:tcW w:w="4678" w:type="dxa"/>
          </w:tcPr>
          <w:p w:rsidR="008F2A08" w:rsidRPr="0000485D" w:rsidRDefault="008F2A08" w:rsidP="00F22D04">
            <w:pPr>
              <w:spacing w:line="360" w:lineRule="auto"/>
              <w:jc w:val="center"/>
              <w:rPr>
                <w:rFonts w:ascii="Times New Roman" w:hAnsi="Times New Roman" w:cs="Times New Roman"/>
                <w:b/>
                <w:sz w:val="24"/>
                <w:szCs w:val="24"/>
                <w:u w:val="single"/>
              </w:rPr>
            </w:pPr>
            <w:r w:rsidRPr="0000485D">
              <w:rPr>
                <w:rFonts w:ascii="Times New Roman" w:hAnsi="Times New Roman" w:cs="Times New Roman"/>
                <w:b/>
                <w:sz w:val="24"/>
                <w:szCs w:val="24"/>
                <w:u w:val="single"/>
              </w:rPr>
              <w:t>Weaknesses</w:t>
            </w:r>
          </w:p>
          <w:p w:rsidR="008F2A08" w:rsidRPr="0000485D" w:rsidRDefault="008F2A08" w:rsidP="008F2A08">
            <w:pPr>
              <w:pStyle w:val="ListParagraph"/>
              <w:numPr>
                <w:ilvl w:val="0"/>
                <w:numId w:val="7"/>
              </w:numPr>
              <w:spacing w:line="360" w:lineRule="auto"/>
              <w:rPr>
                <w:rFonts w:ascii="Times New Roman" w:hAnsi="Times New Roman" w:cs="Times New Roman"/>
                <w:sz w:val="24"/>
                <w:szCs w:val="24"/>
              </w:rPr>
            </w:pPr>
            <w:r w:rsidRPr="0000485D">
              <w:rPr>
                <w:rFonts w:ascii="Times New Roman" w:hAnsi="Times New Roman" w:cs="Times New Roman"/>
                <w:sz w:val="24"/>
                <w:szCs w:val="24"/>
              </w:rPr>
              <w:t>Not all staff are up to date with the changes that are ahead</w:t>
            </w:r>
          </w:p>
          <w:p w:rsidR="008F2A08" w:rsidRPr="0000485D" w:rsidRDefault="008F2A08" w:rsidP="008F2A08">
            <w:pPr>
              <w:pStyle w:val="ListParagraph"/>
              <w:numPr>
                <w:ilvl w:val="0"/>
                <w:numId w:val="7"/>
              </w:numPr>
              <w:spacing w:line="360" w:lineRule="auto"/>
              <w:rPr>
                <w:rFonts w:ascii="Times New Roman" w:hAnsi="Times New Roman" w:cs="Times New Roman"/>
                <w:sz w:val="24"/>
                <w:szCs w:val="24"/>
              </w:rPr>
            </w:pPr>
            <w:r w:rsidRPr="0000485D">
              <w:rPr>
                <w:rFonts w:ascii="Times New Roman" w:hAnsi="Times New Roman" w:cs="Times New Roman"/>
                <w:sz w:val="24"/>
                <w:szCs w:val="24"/>
              </w:rPr>
              <w:t>Willingness from all staff to help make change</w:t>
            </w:r>
          </w:p>
          <w:p w:rsidR="008F2A08" w:rsidRPr="0000485D" w:rsidRDefault="008F2A08" w:rsidP="008F2A08">
            <w:pPr>
              <w:pStyle w:val="ListParagraph"/>
              <w:numPr>
                <w:ilvl w:val="0"/>
                <w:numId w:val="7"/>
              </w:numPr>
              <w:spacing w:line="360" w:lineRule="auto"/>
              <w:rPr>
                <w:rFonts w:ascii="Times New Roman" w:hAnsi="Times New Roman" w:cs="Times New Roman"/>
                <w:sz w:val="24"/>
                <w:szCs w:val="24"/>
              </w:rPr>
            </w:pPr>
            <w:r w:rsidRPr="0000485D">
              <w:rPr>
                <w:rFonts w:ascii="Times New Roman" w:hAnsi="Times New Roman" w:cs="Times New Roman"/>
                <w:sz w:val="24"/>
                <w:szCs w:val="24"/>
              </w:rPr>
              <w:t>Time – will there be enough time to prepare</w:t>
            </w:r>
          </w:p>
          <w:p w:rsidR="008F2A08" w:rsidRPr="0000485D" w:rsidRDefault="008F2A08" w:rsidP="008F2A08">
            <w:pPr>
              <w:pStyle w:val="ListParagraph"/>
              <w:numPr>
                <w:ilvl w:val="0"/>
                <w:numId w:val="7"/>
              </w:numPr>
              <w:spacing w:line="360" w:lineRule="auto"/>
              <w:rPr>
                <w:rFonts w:ascii="Times New Roman" w:hAnsi="Times New Roman" w:cs="Times New Roman"/>
                <w:sz w:val="24"/>
                <w:szCs w:val="24"/>
              </w:rPr>
            </w:pPr>
            <w:r w:rsidRPr="0000485D">
              <w:rPr>
                <w:rFonts w:ascii="Times New Roman" w:hAnsi="Times New Roman" w:cs="Times New Roman"/>
                <w:sz w:val="24"/>
                <w:szCs w:val="24"/>
              </w:rPr>
              <w:t>The unknown what to expect from this new curriculum</w:t>
            </w:r>
          </w:p>
          <w:p w:rsidR="008F2A08" w:rsidRPr="0000485D" w:rsidRDefault="008F2A08" w:rsidP="008F2A08">
            <w:pPr>
              <w:pStyle w:val="ListParagraph"/>
              <w:numPr>
                <w:ilvl w:val="0"/>
                <w:numId w:val="7"/>
              </w:numPr>
              <w:spacing w:line="360" w:lineRule="auto"/>
              <w:rPr>
                <w:rFonts w:ascii="Times New Roman" w:hAnsi="Times New Roman" w:cs="Times New Roman"/>
                <w:sz w:val="24"/>
                <w:szCs w:val="24"/>
              </w:rPr>
            </w:pPr>
            <w:r w:rsidRPr="0000485D">
              <w:rPr>
                <w:rFonts w:ascii="Times New Roman" w:hAnsi="Times New Roman" w:cs="Times New Roman"/>
                <w:sz w:val="24"/>
                <w:szCs w:val="24"/>
              </w:rPr>
              <w:t>Will this increase work load for staff</w:t>
            </w:r>
          </w:p>
          <w:p w:rsidR="008F2A08" w:rsidRPr="0000485D" w:rsidRDefault="008F2A08" w:rsidP="008F2A08">
            <w:pPr>
              <w:pStyle w:val="ListParagraph"/>
              <w:numPr>
                <w:ilvl w:val="0"/>
                <w:numId w:val="7"/>
              </w:numPr>
              <w:spacing w:line="360" w:lineRule="auto"/>
              <w:rPr>
                <w:rFonts w:ascii="Times New Roman" w:hAnsi="Times New Roman" w:cs="Times New Roman"/>
                <w:sz w:val="24"/>
                <w:szCs w:val="24"/>
              </w:rPr>
            </w:pPr>
            <w:r w:rsidRPr="0000485D">
              <w:rPr>
                <w:rFonts w:ascii="Times New Roman" w:hAnsi="Times New Roman" w:cs="Times New Roman"/>
                <w:sz w:val="24"/>
                <w:szCs w:val="24"/>
              </w:rPr>
              <w:t xml:space="preserve">how this can affect staff well-being </w:t>
            </w:r>
          </w:p>
          <w:p w:rsidR="008F2A08" w:rsidRPr="0000485D" w:rsidRDefault="008F2A08" w:rsidP="008F2A08">
            <w:pPr>
              <w:pStyle w:val="ListParagraph"/>
              <w:numPr>
                <w:ilvl w:val="0"/>
                <w:numId w:val="7"/>
              </w:numPr>
              <w:spacing w:line="360" w:lineRule="auto"/>
              <w:rPr>
                <w:rFonts w:ascii="Times New Roman" w:hAnsi="Times New Roman" w:cs="Times New Roman"/>
                <w:sz w:val="24"/>
                <w:szCs w:val="24"/>
              </w:rPr>
            </w:pPr>
            <w:r w:rsidRPr="0000485D">
              <w:rPr>
                <w:rFonts w:ascii="Times New Roman" w:hAnsi="Times New Roman" w:cs="Times New Roman"/>
                <w:sz w:val="24"/>
                <w:szCs w:val="24"/>
              </w:rPr>
              <w:t>Large cohorts within the school</w:t>
            </w:r>
          </w:p>
        </w:tc>
        <w:tc>
          <w:tcPr>
            <w:tcW w:w="4501" w:type="dxa"/>
          </w:tcPr>
          <w:p w:rsidR="008F2A08" w:rsidRPr="0000485D" w:rsidRDefault="008F2A08" w:rsidP="00F22D04">
            <w:pPr>
              <w:spacing w:line="360" w:lineRule="auto"/>
              <w:jc w:val="center"/>
              <w:rPr>
                <w:rFonts w:ascii="Times New Roman" w:hAnsi="Times New Roman" w:cs="Times New Roman"/>
                <w:b/>
                <w:sz w:val="24"/>
                <w:szCs w:val="24"/>
                <w:u w:val="single"/>
              </w:rPr>
            </w:pPr>
            <w:r w:rsidRPr="0000485D">
              <w:rPr>
                <w:rFonts w:ascii="Times New Roman" w:hAnsi="Times New Roman" w:cs="Times New Roman"/>
                <w:b/>
                <w:sz w:val="24"/>
                <w:szCs w:val="24"/>
                <w:u w:val="single"/>
              </w:rPr>
              <w:t>Threats</w:t>
            </w:r>
          </w:p>
          <w:p w:rsidR="008F2A08" w:rsidRPr="0000485D" w:rsidRDefault="008F2A08" w:rsidP="008F2A08">
            <w:pPr>
              <w:pStyle w:val="ListParagraph"/>
              <w:numPr>
                <w:ilvl w:val="0"/>
                <w:numId w:val="7"/>
              </w:numPr>
              <w:spacing w:line="360" w:lineRule="auto"/>
              <w:rPr>
                <w:rFonts w:ascii="Times New Roman" w:hAnsi="Times New Roman" w:cs="Times New Roman"/>
                <w:sz w:val="24"/>
                <w:szCs w:val="24"/>
              </w:rPr>
            </w:pPr>
            <w:r w:rsidRPr="0000485D">
              <w:rPr>
                <w:rFonts w:ascii="Times New Roman" w:hAnsi="Times New Roman" w:cs="Times New Roman"/>
                <w:sz w:val="24"/>
                <w:szCs w:val="24"/>
              </w:rPr>
              <w:t>Too much change too soon</w:t>
            </w:r>
          </w:p>
          <w:p w:rsidR="008F2A08" w:rsidRPr="0000485D" w:rsidRDefault="008F2A08" w:rsidP="008F2A08">
            <w:pPr>
              <w:pStyle w:val="ListParagraph"/>
              <w:numPr>
                <w:ilvl w:val="0"/>
                <w:numId w:val="7"/>
              </w:numPr>
              <w:spacing w:line="360" w:lineRule="auto"/>
              <w:rPr>
                <w:rFonts w:ascii="Times New Roman" w:hAnsi="Times New Roman" w:cs="Times New Roman"/>
                <w:sz w:val="24"/>
                <w:szCs w:val="24"/>
              </w:rPr>
            </w:pPr>
            <w:r w:rsidRPr="0000485D">
              <w:rPr>
                <w:rFonts w:ascii="Times New Roman" w:hAnsi="Times New Roman" w:cs="Times New Roman"/>
                <w:sz w:val="24"/>
                <w:szCs w:val="24"/>
              </w:rPr>
              <w:t>Will there be another change to curriculum after this?</w:t>
            </w:r>
          </w:p>
          <w:p w:rsidR="008F2A08" w:rsidRPr="0000485D" w:rsidRDefault="008F2A08" w:rsidP="008F2A08">
            <w:pPr>
              <w:pStyle w:val="ListParagraph"/>
              <w:numPr>
                <w:ilvl w:val="0"/>
                <w:numId w:val="7"/>
              </w:numPr>
              <w:spacing w:line="360" w:lineRule="auto"/>
              <w:rPr>
                <w:rFonts w:ascii="Times New Roman" w:hAnsi="Times New Roman" w:cs="Times New Roman"/>
                <w:sz w:val="24"/>
                <w:szCs w:val="24"/>
              </w:rPr>
            </w:pPr>
            <w:r w:rsidRPr="0000485D">
              <w:rPr>
                <w:rFonts w:ascii="Times New Roman" w:hAnsi="Times New Roman" w:cs="Times New Roman"/>
                <w:sz w:val="24"/>
                <w:szCs w:val="24"/>
              </w:rPr>
              <w:t>Estyn inspections</w:t>
            </w:r>
          </w:p>
          <w:p w:rsidR="008F2A08" w:rsidRPr="0000485D" w:rsidRDefault="008F2A08" w:rsidP="008F2A08">
            <w:pPr>
              <w:pStyle w:val="ListParagraph"/>
              <w:numPr>
                <w:ilvl w:val="0"/>
                <w:numId w:val="7"/>
              </w:numPr>
              <w:spacing w:line="360" w:lineRule="auto"/>
              <w:rPr>
                <w:rFonts w:ascii="Times New Roman" w:hAnsi="Times New Roman" w:cs="Times New Roman"/>
                <w:sz w:val="24"/>
                <w:szCs w:val="24"/>
              </w:rPr>
            </w:pPr>
            <w:r w:rsidRPr="0000485D">
              <w:rPr>
                <w:rFonts w:ascii="Times New Roman" w:hAnsi="Times New Roman" w:cs="Times New Roman"/>
                <w:sz w:val="24"/>
                <w:szCs w:val="24"/>
              </w:rPr>
              <w:t>Colour banding categorisation</w:t>
            </w:r>
          </w:p>
          <w:p w:rsidR="008F2A08" w:rsidRPr="0000485D" w:rsidRDefault="008F2A08" w:rsidP="008F2A08">
            <w:pPr>
              <w:pStyle w:val="ListParagraph"/>
              <w:numPr>
                <w:ilvl w:val="0"/>
                <w:numId w:val="7"/>
              </w:numPr>
              <w:spacing w:line="360" w:lineRule="auto"/>
              <w:rPr>
                <w:rFonts w:ascii="Times New Roman" w:hAnsi="Times New Roman" w:cs="Times New Roman"/>
                <w:sz w:val="24"/>
                <w:szCs w:val="24"/>
              </w:rPr>
            </w:pPr>
            <w:r w:rsidRPr="0000485D">
              <w:rPr>
                <w:rFonts w:ascii="Times New Roman" w:hAnsi="Times New Roman" w:cs="Times New Roman"/>
                <w:sz w:val="24"/>
                <w:szCs w:val="24"/>
              </w:rPr>
              <w:t>Staff members leaving the school and profession due to the amount of changes taking place</w:t>
            </w:r>
          </w:p>
          <w:p w:rsidR="008F2A08" w:rsidRPr="0000485D" w:rsidRDefault="008F2A08" w:rsidP="008F2A08">
            <w:pPr>
              <w:pStyle w:val="ListParagraph"/>
              <w:numPr>
                <w:ilvl w:val="0"/>
                <w:numId w:val="7"/>
              </w:numPr>
              <w:spacing w:line="360" w:lineRule="auto"/>
              <w:rPr>
                <w:rFonts w:ascii="Times New Roman" w:hAnsi="Times New Roman" w:cs="Times New Roman"/>
                <w:sz w:val="24"/>
                <w:szCs w:val="24"/>
              </w:rPr>
            </w:pPr>
            <w:r w:rsidRPr="0000485D">
              <w:rPr>
                <w:rFonts w:ascii="Times New Roman" w:hAnsi="Times New Roman" w:cs="Times New Roman"/>
                <w:sz w:val="24"/>
                <w:szCs w:val="24"/>
              </w:rPr>
              <w:t>Losing staff who are trained in Successful Futures</w:t>
            </w:r>
          </w:p>
          <w:p w:rsidR="008F2A08" w:rsidRPr="0000485D" w:rsidRDefault="008F2A08" w:rsidP="008F2A08">
            <w:pPr>
              <w:pStyle w:val="ListParagraph"/>
              <w:numPr>
                <w:ilvl w:val="0"/>
                <w:numId w:val="7"/>
              </w:numPr>
              <w:spacing w:line="360" w:lineRule="auto"/>
              <w:rPr>
                <w:rFonts w:ascii="Times New Roman" w:hAnsi="Times New Roman" w:cs="Times New Roman"/>
                <w:sz w:val="24"/>
                <w:szCs w:val="24"/>
              </w:rPr>
            </w:pPr>
            <w:r w:rsidRPr="0000485D">
              <w:rPr>
                <w:rFonts w:ascii="Times New Roman" w:hAnsi="Times New Roman" w:cs="Times New Roman"/>
                <w:sz w:val="24"/>
                <w:szCs w:val="24"/>
              </w:rPr>
              <w:t>Ethics of letting down our current learners within the setting</w:t>
            </w:r>
          </w:p>
          <w:p w:rsidR="008F2A08" w:rsidRPr="0000485D" w:rsidRDefault="008F2A08" w:rsidP="008F2A08">
            <w:pPr>
              <w:pStyle w:val="ListParagraph"/>
              <w:numPr>
                <w:ilvl w:val="0"/>
                <w:numId w:val="7"/>
              </w:numPr>
              <w:spacing w:line="360" w:lineRule="auto"/>
              <w:rPr>
                <w:rFonts w:ascii="Times New Roman" w:hAnsi="Times New Roman" w:cs="Times New Roman"/>
                <w:sz w:val="24"/>
                <w:szCs w:val="24"/>
              </w:rPr>
            </w:pPr>
            <w:r w:rsidRPr="0000485D">
              <w:rPr>
                <w:rFonts w:ascii="Times New Roman" w:hAnsi="Times New Roman" w:cs="Times New Roman"/>
                <w:sz w:val="24"/>
                <w:szCs w:val="24"/>
              </w:rPr>
              <w:t>The finances for the school in order for them to be innovated</w:t>
            </w:r>
          </w:p>
          <w:p w:rsidR="008F2A08" w:rsidRPr="0000485D" w:rsidRDefault="008F2A08" w:rsidP="008F2A08">
            <w:pPr>
              <w:pStyle w:val="ListParagraph"/>
              <w:numPr>
                <w:ilvl w:val="0"/>
                <w:numId w:val="7"/>
              </w:numPr>
              <w:spacing w:line="360" w:lineRule="auto"/>
              <w:rPr>
                <w:rFonts w:ascii="Times New Roman" w:hAnsi="Times New Roman" w:cs="Times New Roman"/>
                <w:sz w:val="24"/>
                <w:szCs w:val="24"/>
              </w:rPr>
            </w:pPr>
            <w:r w:rsidRPr="0000485D">
              <w:rPr>
                <w:rFonts w:ascii="Times New Roman" w:hAnsi="Times New Roman" w:cs="Times New Roman"/>
                <w:sz w:val="24"/>
                <w:szCs w:val="24"/>
              </w:rPr>
              <w:t>Community and families being unwilling support or help.</w:t>
            </w:r>
          </w:p>
        </w:tc>
      </w:tr>
    </w:tbl>
    <w:p w:rsidR="008F2A08" w:rsidRPr="0000485D" w:rsidRDefault="008F2A08" w:rsidP="008F2A08">
      <w:pPr>
        <w:spacing w:line="360" w:lineRule="auto"/>
        <w:rPr>
          <w:rFonts w:ascii="Times New Roman" w:hAnsi="Times New Roman" w:cs="Times New Roman"/>
          <w:sz w:val="24"/>
          <w:szCs w:val="24"/>
        </w:rPr>
      </w:pPr>
      <w:r w:rsidRPr="0000485D">
        <w:rPr>
          <w:rFonts w:ascii="Times New Roman" w:hAnsi="Times New Roman" w:cs="Times New Roman"/>
          <w:sz w:val="24"/>
          <w:szCs w:val="24"/>
        </w:rPr>
        <w:lastRenderedPageBreak/>
        <w:t xml:space="preserve">Figure 1 – SWOT Analysis </w:t>
      </w:r>
    </w:p>
    <w:p w:rsidR="008F2A08" w:rsidRPr="0000485D" w:rsidRDefault="008F2A08" w:rsidP="008F2A08">
      <w:pPr>
        <w:spacing w:line="360" w:lineRule="auto"/>
        <w:rPr>
          <w:rFonts w:ascii="Times New Roman" w:hAnsi="Times New Roman" w:cs="Times New Roman"/>
          <w:sz w:val="24"/>
          <w:szCs w:val="24"/>
        </w:rPr>
      </w:pPr>
      <w:r w:rsidRPr="0000485D">
        <w:rPr>
          <w:rFonts w:ascii="Times New Roman" w:hAnsi="Times New Roman" w:cs="Times New Roman"/>
          <w:sz w:val="24"/>
          <w:szCs w:val="24"/>
        </w:rPr>
        <w:t>Strate</w:t>
      </w:r>
      <w:r>
        <w:rPr>
          <w:rFonts w:ascii="Times New Roman" w:hAnsi="Times New Roman" w:cs="Times New Roman"/>
          <w:sz w:val="24"/>
          <w:szCs w:val="24"/>
        </w:rPr>
        <w:t>gic planning can be defined and referred to as ‘a general plan of action for achieving one’s goals and objectives (Nickols, 2016 p.2</w:t>
      </w:r>
      <w:r w:rsidRPr="0000485D">
        <w:rPr>
          <w:rFonts w:ascii="Times New Roman" w:hAnsi="Times New Roman" w:cs="Times New Roman"/>
          <w:sz w:val="24"/>
          <w:szCs w:val="24"/>
        </w:rPr>
        <w:t>)</w:t>
      </w:r>
      <w:r>
        <w:rPr>
          <w:rFonts w:ascii="Times New Roman" w:hAnsi="Times New Roman" w:cs="Times New Roman"/>
          <w:sz w:val="24"/>
          <w:szCs w:val="24"/>
        </w:rPr>
        <w:t xml:space="preserve"> </w:t>
      </w:r>
      <w:r w:rsidRPr="0000485D">
        <w:rPr>
          <w:rFonts w:ascii="Times New Roman" w:hAnsi="Times New Roman" w:cs="Times New Roman"/>
          <w:sz w:val="24"/>
          <w:szCs w:val="24"/>
        </w:rPr>
        <w:t xml:space="preserve">This is echoed by </w:t>
      </w:r>
      <w:r>
        <w:rPr>
          <w:rFonts w:ascii="Times New Roman" w:hAnsi="Times New Roman" w:cs="Times New Roman"/>
          <w:sz w:val="24"/>
          <w:szCs w:val="24"/>
        </w:rPr>
        <w:t xml:space="preserve">Bryson </w:t>
      </w:r>
      <w:r w:rsidRPr="0000485D">
        <w:rPr>
          <w:rFonts w:ascii="Times New Roman" w:hAnsi="Times New Roman" w:cs="Times New Roman"/>
          <w:sz w:val="24"/>
          <w:szCs w:val="24"/>
        </w:rPr>
        <w:t>who states a strategic plan ‘</w:t>
      </w:r>
      <w:r>
        <w:rPr>
          <w:rFonts w:ascii="Times New Roman" w:hAnsi="Times New Roman" w:cs="Times New Roman"/>
          <w:sz w:val="24"/>
          <w:szCs w:val="24"/>
        </w:rPr>
        <w:t xml:space="preserve">can help facilitate communication accommodate divergent interests and values to promote successful implementation and accountability’ (1988, p.10). </w:t>
      </w:r>
      <w:r w:rsidRPr="0000485D">
        <w:rPr>
          <w:rFonts w:ascii="Times New Roman" w:hAnsi="Times New Roman" w:cs="Times New Roman"/>
          <w:sz w:val="24"/>
          <w:szCs w:val="24"/>
        </w:rPr>
        <w:t xml:space="preserve">Therefore this will highlight the stages the setting needs to undertake in order to introduce Successful Futures successfully into the setting. However it needs to be noted the implementation of Successful Futures will take a number of years, therefore the priorities suggested highlight the start of the journey in implementing the new curriculum. Through regular evaluations the priorities will change in order profess and develop future actions for the needs if the school. </w:t>
      </w:r>
    </w:p>
    <w:tbl>
      <w:tblPr>
        <w:tblStyle w:val="TableGrid"/>
        <w:tblW w:w="0" w:type="auto"/>
        <w:tblLayout w:type="fixed"/>
        <w:tblLook w:val="04A0" w:firstRow="1" w:lastRow="0" w:firstColumn="1" w:lastColumn="0" w:noHBand="0" w:noVBand="1"/>
      </w:tblPr>
      <w:tblGrid>
        <w:gridCol w:w="2214"/>
        <w:gridCol w:w="1460"/>
        <w:gridCol w:w="1429"/>
        <w:gridCol w:w="1495"/>
        <w:gridCol w:w="173"/>
        <w:gridCol w:w="1643"/>
      </w:tblGrid>
      <w:tr w:rsidR="008F2A08" w:rsidRPr="0000485D" w:rsidTr="00F22D04">
        <w:tc>
          <w:tcPr>
            <w:tcW w:w="8414" w:type="dxa"/>
            <w:gridSpan w:val="6"/>
          </w:tcPr>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t>Main Priorities:</w:t>
            </w:r>
          </w:p>
        </w:tc>
      </w:tr>
      <w:tr w:rsidR="008F2A08" w:rsidRPr="0000485D" w:rsidTr="00F22D04">
        <w:tc>
          <w:tcPr>
            <w:tcW w:w="8414" w:type="dxa"/>
            <w:gridSpan w:val="6"/>
          </w:tcPr>
          <w:p w:rsidR="008F2A08" w:rsidRPr="0000485D" w:rsidRDefault="008F2A08" w:rsidP="008F2A08">
            <w:pPr>
              <w:pStyle w:val="ListParagraph"/>
              <w:numPr>
                <w:ilvl w:val="0"/>
                <w:numId w:val="4"/>
              </w:numPr>
              <w:spacing w:line="360" w:lineRule="auto"/>
              <w:rPr>
                <w:rFonts w:ascii="Times New Roman" w:hAnsi="Times New Roman" w:cs="Times New Roman"/>
                <w:sz w:val="24"/>
                <w:szCs w:val="24"/>
              </w:rPr>
            </w:pPr>
            <w:r w:rsidRPr="0000485D">
              <w:rPr>
                <w:rFonts w:ascii="Times New Roman" w:hAnsi="Times New Roman" w:cs="Times New Roman"/>
                <w:sz w:val="24"/>
                <w:szCs w:val="24"/>
              </w:rPr>
              <w:t xml:space="preserve">Ensure all staff are aware of the requirements of Successful Futures </w:t>
            </w:r>
          </w:p>
          <w:p w:rsidR="008F2A08" w:rsidRPr="0000485D" w:rsidRDefault="008F2A08" w:rsidP="008F2A08">
            <w:pPr>
              <w:pStyle w:val="ListParagraph"/>
              <w:numPr>
                <w:ilvl w:val="0"/>
                <w:numId w:val="4"/>
              </w:numPr>
              <w:spacing w:line="360" w:lineRule="auto"/>
              <w:rPr>
                <w:rFonts w:ascii="Times New Roman" w:hAnsi="Times New Roman" w:cs="Times New Roman"/>
                <w:sz w:val="24"/>
                <w:szCs w:val="24"/>
              </w:rPr>
            </w:pPr>
            <w:r w:rsidRPr="0000485D">
              <w:rPr>
                <w:rFonts w:ascii="Times New Roman" w:hAnsi="Times New Roman" w:cs="Times New Roman"/>
                <w:sz w:val="24"/>
                <w:szCs w:val="24"/>
              </w:rPr>
              <w:t>Ensure staff well-being and work load is not affected through the implementation of Successful Futures</w:t>
            </w:r>
          </w:p>
          <w:p w:rsidR="008F2A08" w:rsidRPr="0000485D" w:rsidRDefault="008F2A08" w:rsidP="008F2A08">
            <w:pPr>
              <w:pStyle w:val="ListParagraph"/>
              <w:numPr>
                <w:ilvl w:val="0"/>
                <w:numId w:val="4"/>
              </w:numPr>
              <w:spacing w:line="360" w:lineRule="auto"/>
              <w:rPr>
                <w:rFonts w:ascii="Times New Roman" w:hAnsi="Times New Roman" w:cs="Times New Roman"/>
                <w:sz w:val="24"/>
                <w:szCs w:val="24"/>
              </w:rPr>
            </w:pPr>
            <w:r w:rsidRPr="0000485D">
              <w:rPr>
                <w:rFonts w:ascii="Times New Roman" w:hAnsi="Times New Roman" w:cs="Times New Roman"/>
                <w:sz w:val="24"/>
                <w:szCs w:val="24"/>
              </w:rPr>
              <w:t>Enhance learning through the development of relationships between the school, families and community.</w:t>
            </w:r>
          </w:p>
        </w:tc>
      </w:tr>
      <w:tr w:rsidR="008F2A08" w:rsidRPr="0000485D" w:rsidTr="00F22D04">
        <w:tc>
          <w:tcPr>
            <w:tcW w:w="8414" w:type="dxa"/>
            <w:gridSpan w:val="6"/>
          </w:tcPr>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t>Actions:</w:t>
            </w:r>
          </w:p>
        </w:tc>
      </w:tr>
      <w:tr w:rsidR="008F2A08" w:rsidRPr="0000485D" w:rsidTr="00F22D04">
        <w:tc>
          <w:tcPr>
            <w:tcW w:w="2214" w:type="dxa"/>
            <w:vAlign w:val="center"/>
          </w:tcPr>
          <w:p w:rsidR="008F2A08" w:rsidRPr="0000485D" w:rsidRDefault="008F2A08" w:rsidP="00F22D04">
            <w:pPr>
              <w:spacing w:line="360" w:lineRule="auto"/>
              <w:jc w:val="center"/>
              <w:rPr>
                <w:rFonts w:ascii="Times New Roman" w:hAnsi="Times New Roman" w:cs="Times New Roman"/>
                <w:sz w:val="24"/>
                <w:szCs w:val="24"/>
              </w:rPr>
            </w:pPr>
            <w:r w:rsidRPr="0000485D">
              <w:rPr>
                <w:rFonts w:ascii="Times New Roman" w:hAnsi="Times New Roman" w:cs="Times New Roman"/>
                <w:sz w:val="24"/>
                <w:szCs w:val="24"/>
              </w:rPr>
              <w:t>Action</w:t>
            </w:r>
          </w:p>
        </w:tc>
        <w:tc>
          <w:tcPr>
            <w:tcW w:w="1460" w:type="dxa"/>
            <w:vAlign w:val="center"/>
          </w:tcPr>
          <w:p w:rsidR="008F2A08" w:rsidRPr="0000485D" w:rsidRDefault="008F2A08" w:rsidP="00F22D04">
            <w:pPr>
              <w:spacing w:line="360" w:lineRule="auto"/>
              <w:jc w:val="center"/>
              <w:rPr>
                <w:rFonts w:ascii="Times New Roman" w:hAnsi="Times New Roman" w:cs="Times New Roman"/>
                <w:sz w:val="24"/>
                <w:szCs w:val="24"/>
              </w:rPr>
            </w:pPr>
            <w:r w:rsidRPr="0000485D">
              <w:rPr>
                <w:rFonts w:ascii="Times New Roman" w:hAnsi="Times New Roman" w:cs="Times New Roman"/>
                <w:sz w:val="24"/>
                <w:szCs w:val="24"/>
              </w:rPr>
              <w:t>Expected Outcome</w:t>
            </w:r>
          </w:p>
        </w:tc>
        <w:tc>
          <w:tcPr>
            <w:tcW w:w="1429" w:type="dxa"/>
            <w:vAlign w:val="center"/>
          </w:tcPr>
          <w:p w:rsidR="008F2A08" w:rsidRPr="0000485D" w:rsidRDefault="008F2A08" w:rsidP="00F22D04">
            <w:pPr>
              <w:spacing w:line="360" w:lineRule="auto"/>
              <w:jc w:val="center"/>
              <w:rPr>
                <w:rFonts w:ascii="Times New Roman" w:hAnsi="Times New Roman" w:cs="Times New Roman"/>
                <w:sz w:val="24"/>
                <w:szCs w:val="24"/>
              </w:rPr>
            </w:pPr>
            <w:r w:rsidRPr="0000485D">
              <w:rPr>
                <w:rFonts w:ascii="Times New Roman" w:hAnsi="Times New Roman" w:cs="Times New Roman"/>
                <w:sz w:val="24"/>
                <w:szCs w:val="24"/>
              </w:rPr>
              <w:t>How long will it take?</w:t>
            </w:r>
          </w:p>
        </w:tc>
        <w:tc>
          <w:tcPr>
            <w:tcW w:w="1495" w:type="dxa"/>
            <w:vAlign w:val="center"/>
          </w:tcPr>
          <w:p w:rsidR="008F2A08" w:rsidRPr="0000485D" w:rsidRDefault="008F2A08" w:rsidP="00F22D04">
            <w:pPr>
              <w:spacing w:line="360" w:lineRule="auto"/>
              <w:jc w:val="center"/>
              <w:rPr>
                <w:rFonts w:ascii="Times New Roman" w:hAnsi="Times New Roman" w:cs="Times New Roman"/>
                <w:sz w:val="24"/>
                <w:szCs w:val="24"/>
              </w:rPr>
            </w:pPr>
            <w:r w:rsidRPr="0000485D">
              <w:rPr>
                <w:rFonts w:ascii="Times New Roman" w:hAnsi="Times New Roman" w:cs="Times New Roman"/>
                <w:sz w:val="24"/>
                <w:szCs w:val="24"/>
              </w:rPr>
              <w:t>Who is involved?</w:t>
            </w:r>
          </w:p>
        </w:tc>
        <w:tc>
          <w:tcPr>
            <w:tcW w:w="1816" w:type="dxa"/>
            <w:gridSpan w:val="2"/>
            <w:vAlign w:val="center"/>
          </w:tcPr>
          <w:p w:rsidR="008F2A08" w:rsidRPr="0000485D" w:rsidRDefault="008F2A08" w:rsidP="00F22D04">
            <w:pPr>
              <w:spacing w:line="360" w:lineRule="auto"/>
              <w:jc w:val="center"/>
              <w:rPr>
                <w:rFonts w:ascii="Times New Roman" w:hAnsi="Times New Roman" w:cs="Times New Roman"/>
                <w:sz w:val="24"/>
                <w:szCs w:val="24"/>
              </w:rPr>
            </w:pPr>
            <w:r w:rsidRPr="0000485D">
              <w:rPr>
                <w:rFonts w:ascii="Times New Roman" w:hAnsi="Times New Roman" w:cs="Times New Roman"/>
                <w:sz w:val="24"/>
                <w:szCs w:val="24"/>
              </w:rPr>
              <w:t>What resources are required?</w:t>
            </w:r>
          </w:p>
        </w:tc>
      </w:tr>
      <w:tr w:rsidR="008F2A08" w:rsidRPr="0000485D" w:rsidTr="00F22D04">
        <w:tc>
          <w:tcPr>
            <w:tcW w:w="2214" w:type="dxa"/>
          </w:tcPr>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t>Ensure all staff members are fully aware of the requirements highlighted in Successful Futures.</w:t>
            </w: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t xml:space="preserve">Share relevant information from Pioneer events to all staff so they are aware of what is </w:t>
            </w:r>
            <w:r w:rsidRPr="0000485D">
              <w:rPr>
                <w:rFonts w:ascii="Times New Roman" w:hAnsi="Times New Roman" w:cs="Times New Roman"/>
                <w:sz w:val="24"/>
                <w:szCs w:val="24"/>
              </w:rPr>
              <w:lastRenderedPageBreak/>
              <w:t>happening.</w:t>
            </w:r>
          </w:p>
        </w:tc>
        <w:tc>
          <w:tcPr>
            <w:tcW w:w="1460" w:type="dxa"/>
          </w:tcPr>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lastRenderedPageBreak/>
              <w:t>Staff confidences</w:t>
            </w: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t>Increase of knowledge about the new curriculum</w:t>
            </w: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t>Staff well-being</w:t>
            </w:r>
          </w:p>
        </w:tc>
        <w:tc>
          <w:tcPr>
            <w:tcW w:w="1429" w:type="dxa"/>
          </w:tcPr>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t>Will update staff regularly throughout the year</w:t>
            </w: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t xml:space="preserve">INSET training on planning in cooperating the 4 Core Purposes </w:t>
            </w:r>
            <w:r w:rsidRPr="0000485D">
              <w:rPr>
                <w:rFonts w:ascii="Times New Roman" w:hAnsi="Times New Roman" w:cs="Times New Roman"/>
                <w:sz w:val="24"/>
                <w:szCs w:val="24"/>
              </w:rPr>
              <w:lastRenderedPageBreak/>
              <w:t>into their lessons</w:t>
            </w:r>
          </w:p>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t>(Summer 1)</w:t>
            </w:r>
          </w:p>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t>(1day)</w:t>
            </w: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t>Feedback from staff how the planning process is working</w:t>
            </w:r>
          </w:p>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t>(Staff meeting end of summer 1)</w:t>
            </w: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t>Book Scrutiny to highlight good practice</w:t>
            </w:r>
          </w:p>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t>(1 day)</w:t>
            </w:r>
          </w:p>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t>(End of Summer term 1)</w:t>
            </w:r>
          </w:p>
        </w:tc>
        <w:tc>
          <w:tcPr>
            <w:tcW w:w="1495" w:type="dxa"/>
          </w:tcPr>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lastRenderedPageBreak/>
              <w:t>Head Teacher</w:t>
            </w: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t>SLT(Senior leadership Team)</w:t>
            </w: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t>Teachers</w:t>
            </w: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t>LSA’s</w:t>
            </w: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t>Whole staff</w:t>
            </w: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t>Head Teacher</w:t>
            </w:r>
          </w:p>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t>SLT</w:t>
            </w:r>
          </w:p>
        </w:tc>
        <w:tc>
          <w:tcPr>
            <w:tcW w:w="1816" w:type="dxa"/>
            <w:gridSpan w:val="2"/>
          </w:tcPr>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lastRenderedPageBreak/>
              <w:t>Successful Futures</w:t>
            </w: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t>Exemplar planning</w:t>
            </w: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t>Excellence in teaching framework</w:t>
            </w: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tc>
      </w:tr>
      <w:tr w:rsidR="008F2A08" w:rsidRPr="0000485D" w:rsidTr="00F22D04">
        <w:tc>
          <w:tcPr>
            <w:tcW w:w="8414" w:type="dxa"/>
            <w:gridSpan w:val="6"/>
          </w:tcPr>
          <w:p w:rsidR="008F2A08"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lastRenderedPageBreak/>
              <w:t xml:space="preserve">The justification of this action is </w:t>
            </w:r>
            <w:r>
              <w:rPr>
                <w:rFonts w:ascii="Times New Roman" w:hAnsi="Times New Roman" w:cs="Times New Roman"/>
                <w:sz w:val="24"/>
                <w:szCs w:val="24"/>
              </w:rPr>
              <w:t xml:space="preserve">to improve staff members’ knowledge on the developments of the educational system in Wales. This is very poignant with the introduction of Successful Futures. In order to develop and incorporate Successful Futures into the setting all staff members including learning support assistants need to be clear of the vision of education highlighted by Donaldson which is endorsed by Welsh Government. Therefore all staff members need to be familiar with the document.  In order to provide this Continuous Professional Development (CPD) opportunities need to be provided. Stenhouse defines CPD as ‘systematic-study, </w:t>
            </w:r>
            <w:r>
              <w:rPr>
                <w:rFonts w:ascii="Times New Roman" w:hAnsi="Times New Roman" w:cs="Times New Roman"/>
                <w:sz w:val="24"/>
                <w:szCs w:val="24"/>
              </w:rPr>
              <w:lastRenderedPageBreak/>
              <w:t xml:space="preserve">through the study of the work of other teachers and through the testing of ideas by classroom research procedures’ (1975, p.144) This is further expanded by the Institute for Learning (IFL) as ‘maintaining, </w:t>
            </w:r>
            <w:r w:rsidRPr="00993F34">
              <w:rPr>
                <w:rFonts w:ascii="Times New Roman" w:hAnsi="Times New Roman" w:cs="Times New Roman"/>
                <w:sz w:val="24"/>
                <w:szCs w:val="24"/>
              </w:rPr>
              <w:t>improving and br</w:t>
            </w:r>
            <w:r>
              <w:rPr>
                <w:rFonts w:ascii="Times New Roman" w:hAnsi="Times New Roman" w:cs="Times New Roman"/>
                <w:sz w:val="24"/>
                <w:szCs w:val="24"/>
              </w:rPr>
              <w:t xml:space="preserve">oadening relevant knowledge and </w:t>
            </w:r>
            <w:r w:rsidRPr="00993F34">
              <w:rPr>
                <w:rFonts w:ascii="Times New Roman" w:hAnsi="Times New Roman" w:cs="Times New Roman"/>
                <w:sz w:val="24"/>
                <w:szCs w:val="24"/>
              </w:rPr>
              <w:t xml:space="preserve">skills </w:t>
            </w:r>
            <w:r>
              <w:rPr>
                <w:rFonts w:ascii="Times New Roman" w:hAnsi="Times New Roman" w:cs="Times New Roman"/>
                <w:sz w:val="24"/>
                <w:szCs w:val="24"/>
              </w:rPr>
              <w:t xml:space="preserve">in </w:t>
            </w:r>
            <w:r w:rsidRPr="00993F34">
              <w:rPr>
                <w:rFonts w:ascii="Times New Roman" w:hAnsi="Times New Roman" w:cs="Times New Roman"/>
                <w:sz w:val="24"/>
                <w:szCs w:val="24"/>
              </w:rPr>
              <w:t>teaching and training me</w:t>
            </w:r>
            <w:r>
              <w:rPr>
                <w:rFonts w:ascii="Times New Roman" w:hAnsi="Times New Roman" w:cs="Times New Roman"/>
                <w:sz w:val="24"/>
                <w:szCs w:val="24"/>
              </w:rPr>
              <w:t xml:space="preserve">thods so that it has a positive </w:t>
            </w:r>
            <w:r w:rsidRPr="00993F34">
              <w:rPr>
                <w:rFonts w:ascii="Times New Roman" w:hAnsi="Times New Roman" w:cs="Times New Roman"/>
                <w:sz w:val="24"/>
                <w:szCs w:val="24"/>
              </w:rPr>
              <w:t>impact on practice and the learner experience</w:t>
            </w:r>
            <w:r>
              <w:rPr>
                <w:rFonts w:ascii="Times New Roman" w:hAnsi="Times New Roman" w:cs="Times New Roman"/>
                <w:sz w:val="24"/>
                <w:szCs w:val="24"/>
              </w:rPr>
              <w:t>’ (2011)</w:t>
            </w:r>
            <w:r w:rsidRPr="00993F34">
              <w:rPr>
                <w:rFonts w:ascii="Times New Roman" w:hAnsi="Times New Roman" w:cs="Times New Roman"/>
                <w:sz w:val="24"/>
                <w:szCs w:val="24"/>
              </w:rPr>
              <w:t>.</w:t>
            </w:r>
            <w:r>
              <w:rPr>
                <w:rFonts w:ascii="Times New Roman" w:hAnsi="Times New Roman" w:cs="Times New Roman"/>
                <w:sz w:val="24"/>
                <w:szCs w:val="24"/>
              </w:rPr>
              <w:t xml:space="preserve"> This is particularly important to note because CPD is the enhancements of knowledge this, was previously discussed within Section 1 during the learning visit to Dundee. Schools currently use a variety of good techniques to facilitate learning and we should not lose these when Successful Futures comes into place instead we should improve our knowledge in order to make a lasting impact on learners attainment and experiences within school.</w:t>
            </w:r>
          </w:p>
          <w:p w:rsidR="008F2A08" w:rsidRDefault="008F2A08" w:rsidP="00F22D04">
            <w:pPr>
              <w:spacing w:line="360" w:lineRule="auto"/>
              <w:rPr>
                <w:rFonts w:ascii="Times New Roman" w:hAnsi="Times New Roman" w:cs="Times New Roman"/>
                <w:sz w:val="24"/>
                <w:szCs w:val="24"/>
              </w:rPr>
            </w:pPr>
          </w:p>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even though research stated CPD is important to move schools forward it needs to be stressed that teachers need to be aware of their own commitment to developing their own CPD. It is important to note that if a practitioner does not fully understand some aspects of teaching, or feel a felt need to develop their knowledge on a particular area they should research and find the answers for themselves. </w:t>
            </w:r>
            <w:proofErr w:type="gramStart"/>
            <w:r>
              <w:rPr>
                <w:rFonts w:ascii="Times New Roman" w:hAnsi="Times New Roman" w:cs="Times New Roman"/>
                <w:sz w:val="24"/>
                <w:szCs w:val="24"/>
              </w:rPr>
              <w:t>Wells(</w:t>
            </w:r>
            <w:proofErr w:type="gramEnd"/>
            <w:r>
              <w:rPr>
                <w:rFonts w:ascii="Times New Roman" w:hAnsi="Times New Roman" w:cs="Times New Roman"/>
                <w:sz w:val="24"/>
                <w:szCs w:val="24"/>
              </w:rPr>
              <w:t>1982) supports this statement, because as teachers we promote learners to become independent and to ‘actively</w:t>
            </w:r>
            <w:r w:rsidRPr="00160252">
              <w:rPr>
                <w:rFonts w:ascii="Times New Roman" w:hAnsi="Times New Roman" w:cs="Times New Roman"/>
                <w:sz w:val="24"/>
                <w:szCs w:val="24"/>
              </w:rPr>
              <w:t xml:space="preserve"> take responsibility for their own learning, and this applies as much to teachers as learners as it does to the s</w:t>
            </w:r>
            <w:r>
              <w:rPr>
                <w:rFonts w:ascii="Times New Roman" w:hAnsi="Times New Roman" w:cs="Times New Roman"/>
                <w:sz w:val="24"/>
                <w:szCs w:val="24"/>
              </w:rPr>
              <w:t>tudents they teach’ (Wells, 1986, p.222).  Pollard further develops Wells thinking, because the only way teachers can develop further is ‘</w:t>
            </w:r>
            <w:r w:rsidRPr="003E5E29">
              <w:rPr>
                <w:rFonts w:ascii="Times New Roman" w:hAnsi="Times New Roman" w:cs="Times New Roman"/>
                <w:sz w:val="24"/>
                <w:szCs w:val="24"/>
              </w:rPr>
              <w:t xml:space="preserve">through new challenges can they deepen and broaden their knowledge’ </w:t>
            </w:r>
            <w:r>
              <w:rPr>
                <w:rFonts w:ascii="Times New Roman" w:hAnsi="Times New Roman" w:cs="Times New Roman"/>
                <w:sz w:val="24"/>
                <w:szCs w:val="24"/>
              </w:rPr>
              <w:t xml:space="preserve">(Pollard, </w:t>
            </w:r>
            <w:r w:rsidRPr="003E5E29">
              <w:rPr>
                <w:rFonts w:ascii="Times New Roman" w:hAnsi="Times New Roman" w:cs="Times New Roman"/>
                <w:sz w:val="24"/>
                <w:szCs w:val="24"/>
              </w:rPr>
              <w:t>2010, p.27)</w:t>
            </w:r>
            <w:r>
              <w:rPr>
                <w:rFonts w:ascii="Times New Roman" w:hAnsi="Times New Roman" w:cs="Times New Roman"/>
                <w:sz w:val="24"/>
                <w:szCs w:val="24"/>
              </w:rPr>
              <w:t>. These quotes highlight CPD is nothing new to the teaching profession but in order to promote lifelong learning to our learners we need to lead by example.</w:t>
            </w:r>
          </w:p>
          <w:p w:rsidR="008F2A08" w:rsidRDefault="008F2A08" w:rsidP="00F22D04">
            <w:pPr>
              <w:spacing w:line="360" w:lineRule="auto"/>
              <w:rPr>
                <w:rFonts w:ascii="Times New Roman" w:hAnsi="Times New Roman" w:cs="Times New Roman"/>
                <w:sz w:val="24"/>
                <w:szCs w:val="24"/>
              </w:rPr>
            </w:pPr>
          </w:p>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Therefore effective CPD is not just down to effective leadership making change instead it is a combination of the two between teacher ownership of their own development and effective leadership. The leadership of the school sets out the vision and provides opportunities for staff members to attend INSET training provisions based on the felt need for the school. Therefore it would be recommended to provide an INSET day on curriculum planning and allow time for collaborative work between peers in order to understand Successful Futures and what is required. This will allow colleagues to see the impact of the CPD within their own classroom </w:t>
            </w:r>
            <w:r>
              <w:rPr>
                <w:rFonts w:ascii="Times New Roman" w:hAnsi="Times New Roman" w:cs="Times New Roman"/>
                <w:sz w:val="24"/>
                <w:szCs w:val="24"/>
              </w:rPr>
              <w:lastRenderedPageBreak/>
              <w:t xml:space="preserve">setting as it is relevant and meaningful. In particular staff members need to understand and appreciate why the Four Core Purposes and why they are at the heart of this new curriculum. This is support by Ball </w:t>
            </w:r>
            <w:r w:rsidR="00BE376F">
              <w:rPr>
                <w:rFonts w:ascii="Times New Roman" w:hAnsi="Times New Roman" w:cs="Times New Roman"/>
                <w:sz w:val="24"/>
                <w:szCs w:val="24"/>
              </w:rPr>
              <w:t xml:space="preserve">and Hill </w:t>
            </w:r>
            <w:r>
              <w:rPr>
                <w:rFonts w:ascii="Times New Roman" w:hAnsi="Times New Roman" w:cs="Times New Roman"/>
                <w:sz w:val="24"/>
                <w:szCs w:val="24"/>
              </w:rPr>
              <w:t>who states ‘teachers cannot help children learn things they themselves do not understand’ (</w:t>
            </w:r>
            <w:r w:rsidR="00BE376F">
              <w:rPr>
                <w:rFonts w:ascii="Times New Roman" w:hAnsi="Times New Roman" w:cs="Times New Roman"/>
                <w:sz w:val="24"/>
                <w:szCs w:val="24"/>
              </w:rPr>
              <w:t>2009</w:t>
            </w:r>
            <w:r>
              <w:rPr>
                <w:rFonts w:ascii="Times New Roman" w:hAnsi="Times New Roman" w:cs="Times New Roman"/>
                <w:sz w:val="24"/>
                <w:szCs w:val="24"/>
              </w:rPr>
              <w:t>, p.5)</w:t>
            </w:r>
          </w:p>
          <w:p w:rsidR="008F2A08"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Therefore by providing these CPD opportunities it is playing towards the strengths highlighted in the SWOT analysis by allowing supportive staff members to be innovative with their thinking and curriculum development. As well as addressing the weaknesses by developing all staff members’ knowledge on Successful Futures in order to enhance the willingness of staff to facilitate change. It will also provide staff members with time to familiarise themselves with the document in order for them to </w:t>
            </w:r>
            <w:r w:rsidRPr="00EF5441">
              <w:rPr>
                <w:rFonts w:ascii="Times New Roman" w:hAnsi="Times New Roman" w:cs="Times New Roman"/>
                <w:sz w:val="24"/>
                <w:szCs w:val="24"/>
              </w:rPr>
              <w:t>prepare</w:t>
            </w:r>
            <w:r>
              <w:rPr>
                <w:rFonts w:ascii="Times New Roman" w:hAnsi="Times New Roman" w:cs="Times New Roman"/>
                <w:sz w:val="24"/>
                <w:szCs w:val="24"/>
              </w:rPr>
              <w:t xml:space="preserve"> for the new curriculum. </w:t>
            </w:r>
          </w:p>
        </w:tc>
      </w:tr>
      <w:tr w:rsidR="008F2A08" w:rsidRPr="0000485D" w:rsidTr="00F22D04">
        <w:tc>
          <w:tcPr>
            <w:tcW w:w="2214" w:type="dxa"/>
          </w:tcPr>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lastRenderedPageBreak/>
              <w:t>Ensure staff well-being and work load is not affected through the implementation of Successful Futures</w:t>
            </w:r>
          </w:p>
          <w:p w:rsidR="008F2A08" w:rsidRPr="0000485D" w:rsidRDefault="008F2A08" w:rsidP="00F22D04">
            <w:pPr>
              <w:spacing w:line="360" w:lineRule="auto"/>
              <w:rPr>
                <w:rFonts w:ascii="Times New Roman" w:hAnsi="Times New Roman" w:cs="Times New Roman"/>
                <w:sz w:val="24"/>
                <w:szCs w:val="24"/>
              </w:rPr>
            </w:pPr>
          </w:p>
        </w:tc>
        <w:tc>
          <w:tcPr>
            <w:tcW w:w="1460" w:type="dxa"/>
          </w:tcPr>
          <w:p w:rsidR="008F2A08" w:rsidRPr="0000485D"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Increase staff participation and willingness to improve</w:t>
            </w:r>
          </w:p>
        </w:tc>
        <w:tc>
          <w:tcPr>
            <w:tcW w:w="1429" w:type="dxa"/>
          </w:tcPr>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Summer Term</w:t>
            </w:r>
          </w:p>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Review half termly</w:t>
            </w:r>
          </w:p>
          <w:p w:rsidR="008F2A08" w:rsidRDefault="008F2A08" w:rsidP="00F22D04">
            <w:pPr>
              <w:spacing w:line="360" w:lineRule="auto"/>
              <w:rPr>
                <w:rFonts w:ascii="Times New Roman" w:hAnsi="Times New Roman" w:cs="Times New Roman"/>
                <w:sz w:val="24"/>
                <w:szCs w:val="24"/>
              </w:rPr>
            </w:pPr>
          </w:p>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discussions with all staff members</w:t>
            </w:r>
          </w:p>
          <w:p w:rsidR="008F2A08" w:rsidRPr="0000485D" w:rsidRDefault="008F2A08" w:rsidP="00F22D04">
            <w:pPr>
              <w:spacing w:line="360" w:lineRule="auto"/>
              <w:rPr>
                <w:rFonts w:ascii="Times New Roman" w:hAnsi="Times New Roman" w:cs="Times New Roman"/>
                <w:sz w:val="24"/>
                <w:szCs w:val="24"/>
              </w:rPr>
            </w:pPr>
          </w:p>
        </w:tc>
        <w:tc>
          <w:tcPr>
            <w:tcW w:w="1495" w:type="dxa"/>
          </w:tcPr>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Head Teacher</w:t>
            </w:r>
          </w:p>
          <w:p w:rsidR="008F2A08" w:rsidRDefault="008F2A08" w:rsidP="00F22D04">
            <w:pPr>
              <w:spacing w:line="360" w:lineRule="auto"/>
              <w:rPr>
                <w:rFonts w:ascii="Times New Roman" w:hAnsi="Times New Roman" w:cs="Times New Roman"/>
                <w:sz w:val="24"/>
                <w:szCs w:val="24"/>
              </w:rPr>
            </w:pPr>
          </w:p>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SLT</w:t>
            </w:r>
          </w:p>
          <w:p w:rsidR="008F2A08" w:rsidRDefault="008F2A08" w:rsidP="00F22D04">
            <w:pPr>
              <w:spacing w:line="360" w:lineRule="auto"/>
              <w:rPr>
                <w:rFonts w:ascii="Times New Roman" w:hAnsi="Times New Roman" w:cs="Times New Roman"/>
                <w:sz w:val="24"/>
                <w:szCs w:val="24"/>
              </w:rPr>
            </w:pPr>
          </w:p>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Teachers</w:t>
            </w:r>
          </w:p>
          <w:p w:rsidR="008F2A08" w:rsidRPr="0000485D"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LSA’s</w:t>
            </w:r>
          </w:p>
        </w:tc>
        <w:tc>
          <w:tcPr>
            <w:tcW w:w="1816" w:type="dxa"/>
            <w:gridSpan w:val="2"/>
          </w:tcPr>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New Planning format</w:t>
            </w:r>
          </w:p>
          <w:p w:rsidR="008F2A08" w:rsidRDefault="008F2A08" w:rsidP="00F22D04">
            <w:pPr>
              <w:spacing w:line="360" w:lineRule="auto"/>
              <w:rPr>
                <w:rFonts w:ascii="Times New Roman" w:hAnsi="Times New Roman" w:cs="Times New Roman"/>
                <w:sz w:val="24"/>
                <w:szCs w:val="24"/>
              </w:rPr>
            </w:pPr>
          </w:p>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Provide Skills overviews</w:t>
            </w:r>
          </w:p>
          <w:p w:rsidR="008F2A08" w:rsidRDefault="008F2A08" w:rsidP="00F22D04">
            <w:pPr>
              <w:spacing w:line="360" w:lineRule="auto"/>
              <w:rPr>
                <w:rFonts w:ascii="Times New Roman" w:hAnsi="Times New Roman" w:cs="Times New Roman"/>
                <w:sz w:val="24"/>
                <w:szCs w:val="24"/>
              </w:rPr>
            </w:pPr>
          </w:p>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Training opportunities</w:t>
            </w:r>
          </w:p>
          <w:p w:rsidR="008F2A08" w:rsidRPr="0000485D" w:rsidRDefault="008F2A08" w:rsidP="00F22D04">
            <w:pPr>
              <w:spacing w:line="360" w:lineRule="auto"/>
              <w:rPr>
                <w:rFonts w:ascii="Times New Roman" w:hAnsi="Times New Roman" w:cs="Times New Roman"/>
                <w:sz w:val="24"/>
                <w:szCs w:val="24"/>
              </w:rPr>
            </w:pPr>
          </w:p>
        </w:tc>
      </w:tr>
      <w:tr w:rsidR="008F2A08" w:rsidRPr="0000485D" w:rsidTr="00F22D04">
        <w:tc>
          <w:tcPr>
            <w:tcW w:w="8414" w:type="dxa"/>
            <w:gridSpan w:val="6"/>
          </w:tcPr>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This action was highlighted in the weakness and threat section of the SWOT analysis. As this new curriculum is introduced work load is expected to increase for staff members. Especially for ‘pioneer schools’ who are expected to create the new curriculum. Even though this is a positive step in order to develop the curriculum as the voice of teachers are being considered from Welsh Government, this could affect teachers well-being and add to already high workload for teachers, because the way a teacher feels could make ‘</w:t>
            </w:r>
            <w:r w:rsidRPr="001C1303">
              <w:rPr>
                <w:rFonts w:ascii="Times New Roman" w:hAnsi="Times New Roman" w:cs="Times New Roman"/>
                <w:sz w:val="24"/>
                <w:szCs w:val="24"/>
              </w:rPr>
              <w:t>a difference to their ability to respond effectively to the challenges they face</w:t>
            </w:r>
            <w:r>
              <w:rPr>
                <w:rFonts w:ascii="Times New Roman" w:hAnsi="Times New Roman" w:cs="Times New Roman"/>
                <w:sz w:val="24"/>
                <w:szCs w:val="24"/>
              </w:rPr>
              <w:t>’ (</w:t>
            </w:r>
            <w:r w:rsidRPr="001C1303">
              <w:rPr>
                <w:rFonts w:ascii="Times New Roman" w:hAnsi="Times New Roman" w:cs="Times New Roman"/>
                <w:sz w:val="24"/>
                <w:szCs w:val="24"/>
              </w:rPr>
              <w:t>Roffey</w:t>
            </w:r>
            <w:r>
              <w:rPr>
                <w:rFonts w:ascii="Times New Roman" w:hAnsi="Times New Roman" w:cs="Times New Roman"/>
                <w:sz w:val="24"/>
                <w:szCs w:val="24"/>
              </w:rPr>
              <w:t>, 2012, p.1)</w:t>
            </w:r>
            <w:r w:rsidRPr="001C1303">
              <w:rPr>
                <w:rFonts w:ascii="Times New Roman" w:hAnsi="Times New Roman" w:cs="Times New Roman"/>
                <w:sz w:val="24"/>
                <w:szCs w:val="24"/>
              </w:rPr>
              <w:t xml:space="preserve"> </w:t>
            </w:r>
          </w:p>
          <w:p w:rsidR="008F2A08" w:rsidRDefault="008F2A08" w:rsidP="00F22D04">
            <w:pPr>
              <w:spacing w:line="360" w:lineRule="auto"/>
              <w:rPr>
                <w:rFonts w:ascii="Times New Roman" w:hAnsi="Times New Roman" w:cs="Times New Roman"/>
                <w:sz w:val="24"/>
                <w:szCs w:val="24"/>
              </w:rPr>
            </w:pPr>
          </w:p>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threat which could be considered an issue on staff well-being is Welsh Governments colour banding status on schools. As the setting is considered a </w:t>
            </w:r>
            <w:r>
              <w:rPr>
                <w:rFonts w:ascii="Times New Roman" w:hAnsi="Times New Roman" w:cs="Times New Roman"/>
                <w:sz w:val="24"/>
                <w:szCs w:val="24"/>
              </w:rPr>
              <w:lastRenderedPageBreak/>
              <w:t xml:space="preserve">‘Pioneer School’ it needs to be innovated and experiment with ideas in order to form the new curriculum. However due to current performance indictors this could add pressure on staff, because the colour of school depends on how much support you receive from the local authority within the consortium. The setting previously were previously downgraded to a ‘amber’ colour band rating which resulted in half termly </w:t>
            </w:r>
            <w:r w:rsidRPr="001309C1">
              <w:rPr>
                <w:rFonts w:ascii="Times New Roman" w:hAnsi="Times New Roman" w:cs="Times New Roman"/>
                <w:sz w:val="24"/>
                <w:szCs w:val="24"/>
              </w:rPr>
              <w:t>visits to look at progress</w:t>
            </w:r>
            <w:r>
              <w:rPr>
                <w:rFonts w:ascii="Times New Roman" w:hAnsi="Times New Roman" w:cs="Times New Roman"/>
                <w:sz w:val="24"/>
                <w:szCs w:val="24"/>
              </w:rPr>
              <w:t xml:space="preserve">. This affected staff well-being as they were constantly justifying the progress of their learners in particular in year two and year six which are end of key stages. However it is down to leadership to minimise these threats by trailing innovating techniques in year groups less at risk to see the impact before rolling the good practice across the school. This is supported by </w:t>
            </w:r>
            <w:proofErr w:type="spellStart"/>
            <w:r>
              <w:rPr>
                <w:rFonts w:ascii="Times New Roman" w:hAnsi="Times New Roman" w:cs="Times New Roman"/>
                <w:sz w:val="24"/>
                <w:szCs w:val="24"/>
              </w:rPr>
              <w:t>Imants</w:t>
            </w:r>
            <w:proofErr w:type="spellEnd"/>
            <w:r>
              <w:rPr>
                <w:rFonts w:ascii="Times New Roman" w:hAnsi="Times New Roman" w:cs="Times New Roman"/>
                <w:sz w:val="24"/>
                <w:szCs w:val="24"/>
              </w:rPr>
              <w:t xml:space="preserve"> et al. 2013</w:t>
            </w:r>
            <w:r w:rsidRPr="009E18A5">
              <w:rPr>
                <w:rFonts w:ascii="Times New Roman" w:hAnsi="Times New Roman" w:cs="Times New Roman"/>
                <w:sz w:val="24"/>
                <w:szCs w:val="24"/>
              </w:rPr>
              <w:t xml:space="preserve"> </w:t>
            </w:r>
            <w:r>
              <w:rPr>
                <w:rFonts w:ascii="Times New Roman" w:hAnsi="Times New Roman" w:cs="Times New Roman"/>
                <w:sz w:val="24"/>
                <w:szCs w:val="24"/>
              </w:rPr>
              <w:t>who states ‘e</w:t>
            </w:r>
            <w:r w:rsidRPr="00771957">
              <w:rPr>
                <w:rFonts w:ascii="Times New Roman" w:hAnsi="Times New Roman" w:cs="Times New Roman"/>
                <w:sz w:val="24"/>
                <w:szCs w:val="24"/>
              </w:rPr>
              <w:t>ducational innovations have no chance of success without the support of teachers. They are the most important actors in shaping these innovations</w:t>
            </w:r>
            <w:r>
              <w:rPr>
                <w:rFonts w:ascii="Times New Roman" w:hAnsi="Times New Roman" w:cs="Times New Roman"/>
                <w:sz w:val="24"/>
                <w:szCs w:val="24"/>
              </w:rPr>
              <w:t>’. When you compare this to a recent survey about teaching in Wales ‘</w:t>
            </w:r>
            <w:r w:rsidRPr="00713B8B">
              <w:rPr>
                <w:rFonts w:ascii="Times New Roman" w:hAnsi="Times New Roman" w:cs="Times New Roman"/>
                <w:sz w:val="24"/>
                <w:szCs w:val="24"/>
              </w:rPr>
              <w:t>Nearly 90% of teachers say they are unable to manage their workload and one in three are considering leaving the profession in the next three years</w:t>
            </w:r>
            <w:r>
              <w:rPr>
                <w:rFonts w:ascii="Times New Roman" w:hAnsi="Times New Roman" w:cs="Times New Roman"/>
                <w:sz w:val="24"/>
                <w:szCs w:val="24"/>
              </w:rPr>
              <w:t xml:space="preserve">’ (Wales online, 2017).  However it is important to note only 10,000 teachers across Wales completed the survey therefore is it a true picture of </w:t>
            </w:r>
            <w:r w:rsidR="00EB28DA">
              <w:rPr>
                <w:rFonts w:ascii="Times New Roman" w:hAnsi="Times New Roman" w:cs="Times New Roman"/>
                <w:sz w:val="24"/>
                <w:szCs w:val="24"/>
              </w:rPr>
              <w:t>teachers’</w:t>
            </w:r>
            <w:r>
              <w:rPr>
                <w:rFonts w:ascii="Times New Roman" w:hAnsi="Times New Roman" w:cs="Times New Roman"/>
                <w:sz w:val="24"/>
                <w:szCs w:val="24"/>
              </w:rPr>
              <w:t xml:space="preserve"> viewpoint in wales? But in saying this it does highlight a high percentage of teachers discussing current workload and therefore in order for this curriculum to be success leadership in schools, the consortium and Wales Government need to take action.</w:t>
            </w:r>
          </w:p>
          <w:p w:rsidR="008F2A08" w:rsidRDefault="008F2A08" w:rsidP="00F22D04">
            <w:pPr>
              <w:spacing w:line="360" w:lineRule="auto"/>
              <w:rPr>
                <w:rFonts w:ascii="Times New Roman" w:hAnsi="Times New Roman" w:cs="Times New Roman"/>
                <w:sz w:val="24"/>
                <w:szCs w:val="24"/>
              </w:rPr>
            </w:pPr>
          </w:p>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 xml:space="preserve">Leadership within my setting are promoting well-being through the introduction of well-being afternoons where all staff and entitled to two afternoons off in one academic year. Leadership are also offering staff members who are engaging with further study reading days in order to help them achieve as it is in the best interest of the setting to have highly qualified teachers in the classroom. This is supported by the Finnish education model where </w:t>
            </w:r>
            <w:r w:rsidRPr="00DE6377">
              <w:rPr>
                <w:rFonts w:ascii="Times New Roman" w:hAnsi="Times New Roman" w:cs="Times New Roman"/>
                <w:sz w:val="24"/>
                <w:szCs w:val="24"/>
              </w:rPr>
              <w:t xml:space="preserve">Teachers are required to have a Master’s Degree </w:t>
            </w:r>
            <w:r>
              <w:rPr>
                <w:rFonts w:ascii="Times New Roman" w:hAnsi="Times New Roman" w:cs="Times New Roman"/>
                <w:sz w:val="24"/>
                <w:szCs w:val="24"/>
              </w:rPr>
              <w:t>before undertaking their induction year.</w:t>
            </w:r>
          </w:p>
          <w:p w:rsidR="008F2A08"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threat is the risk of a new curriculum if another political party comes into power. The Welsh education system has seen dramatic changes since the introduction of the 2008 skills based curriculum. However due to Wales results in the PISA new initiatives have been introduced to narrow the gap in particular the </w:t>
            </w:r>
            <w:r>
              <w:rPr>
                <w:rFonts w:ascii="Times New Roman" w:hAnsi="Times New Roman" w:cs="Times New Roman"/>
                <w:sz w:val="24"/>
                <w:szCs w:val="24"/>
              </w:rPr>
              <w:lastRenderedPageBreak/>
              <w:t xml:space="preserve">introduction of the Foundation Phase in 2008 and the Literacy and Numeracy Framework (LNF) in 2013. Followed by the Donaldson review of Education in 2015. </w:t>
            </w:r>
            <w:proofErr w:type="gramStart"/>
            <w:r>
              <w:rPr>
                <w:rFonts w:ascii="Times New Roman" w:hAnsi="Times New Roman" w:cs="Times New Roman"/>
                <w:sz w:val="24"/>
                <w:szCs w:val="24"/>
              </w:rPr>
              <w:t>Therefore</w:t>
            </w:r>
            <w:proofErr w:type="gramEnd"/>
            <w:r>
              <w:rPr>
                <w:rFonts w:ascii="Times New Roman" w:hAnsi="Times New Roman" w:cs="Times New Roman"/>
                <w:sz w:val="24"/>
                <w:szCs w:val="24"/>
              </w:rPr>
              <w:t xml:space="preserve"> staff members have expressed concerns for instance questioning how long will the new curriculum be implemented before another change. This threat can be minimised by working to ensure that the new curriculum is successful in our setting but ultimately it is a threat beyond our control.</w:t>
            </w:r>
          </w:p>
        </w:tc>
      </w:tr>
      <w:tr w:rsidR="008F2A08" w:rsidRPr="0000485D" w:rsidTr="00F22D04">
        <w:tc>
          <w:tcPr>
            <w:tcW w:w="2214" w:type="dxa"/>
          </w:tcPr>
          <w:p w:rsidR="008F2A08" w:rsidRPr="0000485D" w:rsidRDefault="008F2A08" w:rsidP="00F22D04">
            <w:pPr>
              <w:spacing w:line="360" w:lineRule="auto"/>
              <w:rPr>
                <w:rFonts w:ascii="Times New Roman" w:hAnsi="Times New Roman" w:cs="Times New Roman"/>
                <w:sz w:val="24"/>
                <w:szCs w:val="24"/>
              </w:rPr>
            </w:pPr>
            <w:r w:rsidRPr="0000485D">
              <w:rPr>
                <w:rFonts w:ascii="Times New Roman" w:hAnsi="Times New Roman" w:cs="Times New Roman"/>
                <w:sz w:val="24"/>
                <w:szCs w:val="24"/>
              </w:rPr>
              <w:lastRenderedPageBreak/>
              <w:t xml:space="preserve">Enhance </w:t>
            </w:r>
            <w:r>
              <w:rPr>
                <w:rFonts w:ascii="Times New Roman" w:hAnsi="Times New Roman" w:cs="Times New Roman"/>
                <w:sz w:val="24"/>
                <w:szCs w:val="24"/>
              </w:rPr>
              <w:t xml:space="preserve">the development of the Four Core Purposes </w:t>
            </w:r>
            <w:r w:rsidRPr="0000485D">
              <w:rPr>
                <w:rFonts w:ascii="Times New Roman" w:hAnsi="Times New Roman" w:cs="Times New Roman"/>
                <w:sz w:val="24"/>
                <w:szCs w:val="24"/>
              </w:rPr>
              <w:t>through the development of relationships between the school, families and community.</w:t>
            </w:r>
          </w:p>
        </w:tc>
        <w:tc>
          <w:tcPr>
            <w:tcW w:w="1460" w:type="dxa"/>
          </w:tcPr>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Increase parental knowledge and support of Successful Futures through regular workshops</w:t>
            </w:r>
          </w:p>
          <w:p w:rsidR="008F2A08"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Develop relationships within the community in order to enhance learning</w:t>
            </w:r>
          </w:p>
        </w:tc>
        <w:tc>
          <w:tcPr>
            <w:tcW w:w="1429" w:type="dxa"/>
          </w:tcPr>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Summer term</w:t>
            </w:r>
          </w:p>
          <w:p w:rsidR="008F2A08" w:rsidRDefault="008F2A08" w:rsidP="00F22D04">
            <w:pPr>
              <w:spacing w:line="360" w:lineRule="auto"/>
              <w:rPr>
                <w:rFonts w:ascii="Times New Roman" w:hAnsi="Times New Roman" w:cs="Times New Roman"/>
                <w:sz w:val="24"/>
                <w:szCs w:val="24"/>
              </w:rPr>
            </w:pPr>
          </w:p>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 xml:space="preserve">Review workshop feedback from parents to see if it is worthwhile </w:t>
            </w:r>
          </w:p>
          <w:p w:rsidR="008F2A08"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Link topics with links in the community/ curriculum planning</w:t>
            </w:r>
          </w:p>
        </w:tc>
        <w:tc>
          <w:tcPr>
            <w:tcW w:w="1668" w:type="dxa"/>
            <w:gridSpan w:val="2"/>
          </w:tcPr>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Head Teacher</w:t>
            </w:r>
          </w:p>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SLT</w:t>
            </w:r>
          </w:p>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Teachers</w:t>
            </w:r>
          </w:p>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LSA’s</w:t>
            </w:r>
          </w:p>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Parents</w:t>
            </w:r>
          </w:p>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Learners</w:t>
            </w:r>
          </w:p>
          <w:p w:rsidR="008F2A08" w:rsidRPr="0000485D"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Community</w:t>
            </w:r>
          </w:p>
        </w:tc>
        <w:tc>
          <w:tcPr>
            <w:tcW w:w="1643" w:type="dxa"/>
          </w:tcPr>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Organise parental workshops to develop relationships and their knowledge and understanding</w:t>
            </w:r>
          </w:p>
          <w:p w:rsidR="008F2A08" w:rsidRDefault="008F2A08" w:rsidP="00F22D04">
            <w:pPr>
              <w:spacing w:line="360" w:lineRule="auto"/>
              <w:rPr>
                <w:rFonts w:ascii="Times New Roman" w:hAnsi="Times New Roman" w:cs="Times New Roman"/>
                <w:sz w:val="24"/>
                <w:szCs w:val="24"/>
              </w:rPr>
            </w:pPr>
          </w:p>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Use school twitter account to promote community links/</w:t>
            </w:r>
            <w:proofErr w:type="spellStart"/>
            <w:r>
              <w:rPr>
                <w:rFonts w:ascii="Times New Roman" w:hAnsi="Times New Roman" w:cs="Times New Roman"/>
                <w:sz w:val="24"/>
                <w:szCs w:val="24"/>
              </w:rPr>
              <w:t>adverstiign</w:t>
            </w:r>
            <w:proofErr w:type="spellEnd"/>
            <w:r>
              <w:rPr>
                <w:rFonts w:ascii="Times New Roman" w:hAnsi="Times New Roman" w:cs="Times New Roman"/>
                <w:sz w:val="24"/>
                <w:szCs w:val="24"/>
              </w:rPr>
              <w:t xml:space="preserve"> for local business.</w:t>
            </w:r>
          </w:p>
          <w:p w:rsidR="008F2A08"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tc>
      </w:tr>
      <w:tr w:rsidR="008F2A08" w:rsidRPr="0000485D" w:rsidTr="00F22D04">
        <w:tc>
          <w:tcPr>
            <w:tcW w:w="8414" w:type="dxa"/>
            <w:gridSpan w:val="6"/>
          </w:tcPr>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justification of this action is to develop relationships between the school, families and community. By working together the school learners will understand the needs of the community they live in and what skills they need to develop in order for the community to thrive. Community involvement is a vital part of Successful Futures. </w:t>
            </w:r>
            <w:r w:rsidRPr="00CA41DD">
              <w:rPr>
                <w:rFonts w:ascii="Times New Roman" w:hAnsi="Times New Roman" w:cs="Times New Roman"/>
                <w:sz w:val="24"/>
                <w:szCs w:val="24"/>
              </w:rPr>
              <w:t>Interacting with the</w:t>
            </w:r>
            <w:r>
              <w:rPr>
                <w:rFonts w:ascii="Times New Roman" w:hAnsi="Times New Roman" w:cs="Times New Roman"/>
                <w:sz w:val="24"/>
                <w:szCs w:val="24"/>
              </w:rPr>
              <w:t xml:space="preserve"> community and heritage within the setting ‘</w:t>
            </w:r>
            <w:r w:rsidRPr="00CA41DD">
              <w:rPr>
                <w:rFonts w:ascii="Times New Roman" w:hAnsi="Times New Roman" w:cs="Times New Roman"/>
                <w:sz w:val="24"/>
                <w:szCs w:val="24"/>
              </w:rPr>
              <w:t>enables children to connect with the past, create their own worldview, understand diversity, and sit</w:t>
            </w:r>
            <w:r>
              <w:rPr>
                <w:rFonts w:ascii="Times New Roman" w:hAnsi="Times New Roman" w:cs="Times New Roman"/>
                <w:sz w:val="24"/>
                <w:szCs w:val="24"/>
              </w:rPr>
              <w:t xml:space="preserve">uate themselves and their lives’ </w:t>
            </w:r>
            <w:r w:rsidR="00EB28DA">
              <w:rPr>
                <w:rFonts w:ascii="Times New Roman" w:hAnsi="Times New Roman" w:cs="Times New Roman"/>
                <w:sz w:val="24"/>
                <w:szCs w:val="24"/>
              </w:rPr>
              <w:t>(</w:t>
            </w:r>
            <w:proofErr w:type="spellStart"/>
            <w:r w:rsidR="00EB28DA">
              <w:rPr>
                <w:rFonts w:ascii="Times New Roman" w:hAnsi="Times New Roman" w:cs="Times New Roman"/>
                <w:sz w:val="24"/>
                <w:szCs w:val="24"/>
              </w:rPr>
              <w:t>Aerila</w:t>
            </w:r>
            <w:proofErr w:type="spellEnd"/>
            <w:r w:rsidR="00EB28DA">
              <w:rPr>
                <w:rFonts w:ascii="Times New Roman" w:hAnsi="Times New Roman" w:cs="Times New Roman"/>
                <w:sz w:val="24"/>
                <w:szCs w:val="24"/>
              </w:rPr>
              <w:t xml:space="preserve">, </w:t>
            </w:r>
            <w:proofErr w:type="spellStart"/>
            <w:r w:rsidR="00EB28DA">
              <w:rPr>
                <w:rFonts w:ascii="Times New Roman" w:hAnsi="Times New Roman" w:cs="Times New Roman"/>
                <w:sz w:val="24"/>
                <w:szCs w:val="24"/>
              </w:rPr>
              <w:t>Ronkko</w:t>
            </w:r>
            <w:proofErr w:type="spellEnd"/>
            <w:r w:rsidR="00EB28DA">
              <w:rPr>
                <w:rFonts w:ascii="Times New Roman" w:hAnsi="Times New Roman" w:cs="Times New Roman"/>
                <w:sz w:val="24"/>
                <w:szCs w:val="24"/>
              </w:rPr>
              <w:t xml:space="preserve"> and </w:t>
            </w:r>
            <w:proofErr w:type="spellStart"/>
            <w:proofErr w:type="gramStart"/>
            <w:r w:rsidR="00EB28DA">
              <w:rPr>
                <w:rFonts w:ascii="Times New Roman" w:hAnsi="Times New Roman" w:cs="Times New Roman"/>
                <w:sz w:val="24"/>
                <w:szCs w:val="24"/>
              </w:rPr>
              <w:t>Gronman</w:t>
            </w:r>
            <w:proofErr w:type="spellEnd"/>
            <w:r w:rsidR="00EB28DA">
              <w:rPr>
                <w:rFonts w:ascii="Times New Roman" w:hAnsi="Times New Roman" w:cs="Times New Roman"/>
                <w:sz w:val="24"/>
                <w:szCs w:val="24"/>
              </w:rPr>
              <w:t xml:space="preserve">, </w:t>
            </w:r>
            <w:r w:rsidRPr="003D3BF7">
              <w:rPr>
                <w:rFonts w:ascii="Times New Roman" w:hAnsi="Times New Roman" w:cs="Times New Roman"/>
                <w:sz w:val="24"/>
                <w:szCs w:val="24"/>
              </w:rPr>
              <w:t xml:space="preserve"> 2016</w:t>
            </w:r>
            <w:proofErr w:type="gramEnd"/>
            <w:r w:rsidRPr="003D3BF7">
              <w:rPr>
                <w:rFonts w:ascii="Times New Roman" w:hAnsi="Times New Roman" w:cs="Times New Roman"/>
                <w:sz w:val="24"/>
                <w:szCs w:val="24"/>
              </w:rPr>
              <w:t>).</w:t>
            </w:r>
            <w:r>
              <w:rPr>
                <w:rFonts w:ascii="Times New Roman" w:hAnsi="Times New Roman" w:cs="Times New Roman"/>
                <w:sz w:val="24"/>
                <w:szCs w:val="24"/>
              </w:rPr>
              <w:t xml:space="preserve"> This is </w:t>
            </w:r>
            <w:r>
              <w:rPr>
                <w:rFonts w:ascii="Times New Roman" w:hAnsi="Times New Roman" w:cs="Times New Roman"/>
                <w:sz w:val="24"/>
                <w:szCs w:val="24"/>
              </w:rPr>
              <w:lastRenderedPageBreak/>
              <w:t xml:space="preserve">supported by </w:t>
            </w:r>
            <w:proofErr w:type="spellStart"/>
            <w:r>
              <w:rPr>
                <w:rFonts w:ascii="Times New Roman" w:hAnsi="Times New Roman" w:cs="Times New Roman"/>
                <w:sz w:val="24"/>
                <w:szCs w:val="24"/>
              </w:rPr>
              <w:t>Gilory</w:t>
            </w:r>
            <w:proofErr w:type="spellEnd"/>
            <w:r>
              <w:rPr>
                <w:rFonts w:ascii="Times New Roman" w:hAnsi="Times New Roman" w:cs="Times New Roman"/>
                <w:sz w:val="24"/>
                <w:szCs w:val="24"/>
              </w:rPr>
              <w:t xml:space="preserve"> (2011, p.50) who states that schools developing relationships with the community ‘can improve learning, strengthen families, and build healthier communities’ therefore promoting and developing the Four Core Purposes for learners within the school. </w:t>
            </w:r>
          </w:p>
          <w:p w:rsidR="008F2A08" w:rsidRDefault="008F2A08" w:rsidP="00F22D04">
            <w:pPr>
              <w:spacing w:line="360" w:lineRule="auto"/>
              <w:rPr>
                <w:rFonts w:ascii="Times New Roman" w:hAnsi="Times New Roman" w:cs="Times New Roman"/>
                <w:sz w:val="24"/>
                <w:szCs w:val="24"/>
              </w:rPr>
            </w:pPr>
          </w:p>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 xml:space="preserve">A key theme in this action is the development of parental involvement in the education of their children. </w:t>
            </w:r>
            <w:proofErr w:type="spellStart"/>
            <w:r>
              <w:rPr>
                <w:rFonts w:ascii="Times New Roman" w:hAnsi="Times New Roman" w:cs="Times New Roman"/>
                <w:sz w:val="24"/>
                <w:szCs w:val="24"/>
              </w:rPr>
              <w:t>Bastiani</w:t>
            </w:r>
            <w:proofErr w:type="spellEnd"/>
            <w:r>
              <w:rPr>
                <w:rFonts w:ascii="Times New Roman" w:hAnsi="Times New Roman" w:cs="Times New Roman"/>
                <w:sz w:val="24"/>
                <w:szCs w:val="24"/>
              </w:rPr>
              <w:t xml:space="preserve"> (2003) supports the development of parental involvement as it is could potentially improve the level of attainment for learners in order for them to succeed. This view point is echoed by the Education Endowment Foundation who report that parental involvement within the primary sector has a ‘positive impact on attainment on average 2 – 3 months’ (2017, p.1). However they do stress most of the studies funded by the foundation focused on developing ‘reading and mathematics attainment’ (2017, p.1). Even though this action does not specifically identify the improvement of reading and mathematics attainment. It highlights how important it is to educate parents on the development of Successful Futures in order for them to have a clearer understanding how their child will learn in this new curriculum.</w:t>
            </w:r>
          </w:p>
          <w:p w:rsidR="008F2A08" w:rsidRDefault="008F2A08" w:rsidP="00F22D04">
            <w:pPr>
              <w:spacing w:line="360" w:lineRule="auto"/>
              <w:rPr>
                <w:rFonts w:ascii="Times New Roman" w:hAnsi="Times New Roman" w:cs="Times New Roman"/>
                <w:sz w:val="24"/>
                <w:szCs w:val="24"/>
              </w:rPr>
            </w:pPr>
          </w:p>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When l</w:t>
            </w:r>
            <w:r w:rsidRPr="0009383B">
              <w:rPr>
                <w:rFonts w:ascii="Times New Roman" w:hAnsi="Times New Roman" w:cs="Times New Roman"/>
                <w:sz w:val="24"/>
                <w:szCs w:val="24"/>
              </w:rPr>
              <w:t>oo</w:t>
            </w:r>
            <w:r>
              <w:rPr>
                <w:rFonts w:ascii="Times New Roman" w:hAnsi="Times New Roman" w:cs="Times New Roman"/>
                <w:sz w:val="24"/>
                <w:szCs w:val="24"/>
              </w:rPr>
              <w:t>king specifically at the setting</w:t>
            </w:r>
            <w:r w:rsidRPr="0009383B">
              <w:rPr>
                <w:rFonts w:ascii="Times New Roman" w:hAnsi="Times New Roman" w:cs="Times New Roman"/>
                <w:sz w:val="24"/>
                <w:szCs w:val="24"/>
              </w:rPr>
              <w:t xml:space="preserve"> and the community </w:t>
            </w:r>
            <w:r>
              <w:rPr>
                <w:rFonts w:ascii="Times New Roman" w:hAnsi="Times New Roman" w:cs="Times New Roman"/>
                <w:sz w:val="24"/>
                <w:szCs w:val="24"/>
              </w:rPr>
              <w:t>in which it is located a significant number of learners are in receipt of FSM (Free School Meals) and there are a high percentage of learners who are</w:t>
            </w:r>
            <w:r w:rsidRPr="0009383B">
              <w:rPr>
                <w:rFonts w:ascii="Times New Roman" w:hAnsi="Times New Roman" w:cs="Times New Roman"/>
                <w:sz w:val="24"/>
                <w:szCs w:val="24"/>
              </w:rPr>
              <w:t xml:space="preserve"> eligible for FSM, but not claiming for them. </w:t>
            </w:r>
            <w:r>
              <w:rPr>
                <w:rFonts w:ascii="Times New Roman" w:hAnsi="Times New Roman" w:cs="Times New Roman"/>
                <w:sz w:val="24"/>
                <w:szCs w:val="24"/>
              </w:rPr>
              <w:t>The setting is located in a Flying Start area in responses to Welsh Government commitment in addressing the issue of poverty in Wales as highlighted in their</w:t>
            </w:r>
            <w:r w:rsidRPr="0009383B">
              <w:rPr>
                <w:rFonts w:ascii="Times New Roman" w:hAnsi="Times New Roman" w:cs="Times New Roman"/>
                <w:sz w:val="24"/>
                <w:szCs w:val="24"/>
              </w:rPr>
              <w:t xml:space="preserve"> Tackling Pov</w:t>
            </w:r>
            <w:r>
              <w:rPr>
                <w:rFonts w:ascii="Times New Roman" w:hAnsi="Times New Roman" w:cs="Times New Roman"/>
                <w:sz w:val="24"/>
                <w:szCs w:val="24"/>
              </w:rPr>
              <w:t>erty Acton Plan, committing to ‘</w:t>
            </w:r>
            <w:r w:rsidRPr="0009383B">
              <w:rPr>
                <w:rFonts w:ascii="Times New Roman" w:hAnsi="Times New Roman" w:cs="Times New Roman"/>
                <w:sz w:val="24"/>
                <w:szCs w:val="24"/>
              </w:rPr>
              <w:t xml:space="preserve">mitigate its effects </w:t>
            </w:r>
            <w:r>
              <w:rPr>
                <w:rFonts w:ascii="Times New Roman" w:hAnsi="Times New Roman" w:cs="Times New Roman"/>
                <w:sz w:val="24"/>
                <w:szCs w:val="24"/>
              </w:rPr>
              <w:t>and to prevent future poverty’(</w:t>
            </w:r>
            <w:r w:rsidR="00EB28DA">
              <w:rPr>
                <w:rFonts w:ascii="Times New Roman" w:hAnsi="Times New Roman" w:cs="Times New Roman"/>
                <w:sz w:val="24"/>
                <w:szCs w:val="24"/>
              </w:rPr>
              <w:t xml:space="preserve">DCELLS, </w:t>
            </w:r>
            <w:r>
              <w:rPr>
                <w:rFonts w:ascii="Times New Roman" w:hAnsi="Times New Roman" w:cs="Times New Roman"/>
                <w:sz w:val="24"/>
                <w:szCs w:val="24"/>
              </w:rPr>
              <w:t xml:space="preserve">2012) </w:t>
            </w:r>
            <w:r w:rsidRPr="0009383B">
              <w:rPr>
                <w:rFonts w:ascii="Times New Roman" w:hAnsi="Times New Roman" w:cs="Times New Roman"/>
                <w:sz w:val="24"/>
                <w:szCs w:val="24"/>
              </w:rPr>
              <w:t xml:space="preserve"> and reduce the impact it has on </w:t>
            </w:r>
            <w:r>
              <w:rPr>
                <w:rFonts w:ascii="Times New Roman" w:hAnsi="Times New Roman" w:cs="Times New Roman"/>
                <w:sz w:val="24"/>
                <w:szCs w:val="24"/>
              </w:rPr>
              <w:t xml:space="preserve">learners, their families and </w:t>
            </w:r>
            <w:r w:rsidRPr="0009383B">
              <w:rPr>
                <w:rFonts w:ascii="Times New Roman" w:hAnsi="Times New Roman" w:cs="Times New Roman"/>
                <w:sz w:val="24"/>
                <w:szCs w:val="24"/>
              </w:rPr>
              <w:t xml:space="preserve"> </w:t>
            </w:r>
            <w:r>
              <w:rPr>
                <w:rFonts w:ascii="Times New Roman" w:hAnsi="Times New Roman" w:cs="Times New Roman"/>
                <w:sz w:val="24"/>
                <w:szCs w:val="24"/>
              </w:rPr>
              <w:t>the community they live in. Therefore narrowing the gap between</w:t>
            </w:r>
            <w:r w:rsidRPr="0009383B">
              <w:rPr>
                <w:rFonts w:ascii="Times New Roman" w:hAnsi="Times New Roman" w:cs="Times New Roman"/>
                <w:sz w:val="24"/>
                <w:szCs w:val="24"/>
              </w:rPr>
              <w:t xml:space="preserve"> poverty and educational attainment.</w:t>
            </w:r>
            <w:r>
              <w:rPr>
                <w:rFonts w:ascii="Times New Roman" w:hAnsi="Times New Roman" w:cs="Times New Roman"/>
                <w:sz w:val="24"/>
                <w:szCs w:val="24"/>
              </w:rPr>
              <w:t xml:space="preserve"> Egan expands this further by stating learners who come from or live in areas of poverty are at a greater risk of ‘low educational attainment’</w:t>
            </w:r>
            <w:r w:rsidRPr="0009383B">
              <w:rPr>
                <w:rFonts w:ascii="Times New Roman" w:hAnsi="Times New Roman" w:cs="Times New Roman"/>
                <w:sz w:val="24"/>
                <w:szCs w:val="24"/>
              </w:rPr>
              <w:t xml:space="preserve"> (Egan, 2013).</w:t>
            </w:r>
            <w:r>
              <w:rPr>
                <w:rFonts w:ascii="Times New Roman" w:hAnsi="Times New Roman" w:cs="Times New Roman"/>
                <w:sz w:val="24"/>
                <w:szCs w:val="24"/>
              </w:rPr>
              <w:t xml:space="preserve"> </w:t>
            </w:r>
            <w:r w:rsidRPr="0009383B">
              <w:rPr>
                <w:rFonts w:ascii="Times New Roman" w:hAnsi="Times New Roman" w:cs="Times New Roman"/>
                <w:sz w:val="24"/>
                <w:szCs w:val="24"/>
              </w:rPr>
              <w:t>Considering the link</w:t>
            </w:r>
            <w:r>
              <w:rPr>
                <w:rFonts w:ascii="Times New Roman" w:hAnsi="Times New Roman" w:cs="Times New Roman"/>
                <w:sz w:val="24"/>
                <w:szCs w:val="24"/>
              </w:rPr>
              <w:t xml:space="preserve"> between educational attainment, poverty </w:t>
            </w:r>
            <w:r w:rsidRPr="0009383B">
              <w:rPr>
                <w:rFonts w:ascii="Times New Roman" w:hAnsi="Times New Roman" w:cs="Times New Roman"/>
                <w:sz w:val="24"/>
                <w:szCs w:val="24"/>
              </w:rPr>
              <w:t>and learning at home</w:t>
            </w:r>
            <w:r>
              <w:rPr>
                <w:rFonts w:ascii="Times New Roman" w:hAnsi="Times New Roman" w:cs="Times New Roman"/>
                <w:sz w:val="24"/>
                <w:szCs w:val="24"/>
              </w:rPr>
              <w:t xml:space="preserve"> as highlighted by Welsh Government and Egan. There is a felt need to improve the relationships between parents and the school to improve attainment for learners.</w:t>
            </w:r>
          </w:p>
          <w:p w:rsidR="008F2A08" w:rsidRDefault="008F2A08" w:rsidP="00F22D04">
            <w:pPr>
              <w:spacing w:line="360" w:lineRule="auto"/>
              <w:rPr>
                <w:rFonts w:ascii="Times New Roman" w:hAnsi="Times New Roman" w:cs="Times New Roman"/>
                <w:sz w:val="24"/>
                <w:szCs w:val="24"/>
              </w:rPr>
            </w:pPr>
          </w:p>
          <w:p w:rsidR="008F2A08" w:rsidRDefault="008F2A08" w:rsidP="00F22D04">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lastRenderedPageBreak/>
              <w:t>Therefore</w:t>
            </w:r>
            <w:proofErr w:type="gramEnd"/>
            <w:r>
              <w:rPr>
                <w:rFonts w:ascii="Times New Roman" w:hAnsi="Times New Roman" w:cs="Times New Roman"/>
                <w:sz w:val="24"/>
                <w:szCs w:val="24"/>
              </w:rPr>
              <w:t xml:space="preserve"> it is a collaboration between all parties </w:t>
            </w:r>
            <w:r w:rsidRPr="009A23EF">
              <w:rPr>
                <w:rFonts w:ascii="Times New Roman" w:hAnsi="Times New Roman" w:cs="Times New Roman"/>
                <w:sz w:val="24"/>
                <w:szCs w:val="24"/>
              </w:rPr>
              <w:t>Estyn recognises the importance of collaboration stating that ‘teachers improve their own skills by observing and working with specialists’ (2003 p.17).  Collaborative work with others, whether it aids them in planning, teaching or through reflection to evaluate is a vital aspect in order to raise standards in teaching.</w:t>
            </w:r>
            <w:r>
              <w:rPr>
                <w:rFonts w:ascii="Times New Roman" w:hAnsi="Times New Roman" w:cs="Times New Roman"/>
                <w:sz w:val="24"/>
                <w:szCs w:val="24"/>
              </w:rPr>
              <w:t xml:space="preserve"> This view point is echoed by Epstein and Sanders with the spheres of influence as the triad ‘asserts that students learn more and succeed at higher levels when home, school and community work together to support students’ learning and development’ ( 2006, p87).</w:t>
            </w:r>
          </w:p>
          <w:p w:rsidR="008F2A08" w:rsidRDefault="008F2A08" w:rsidP="00F22D04">
            <w:pPr>
              <w:spacing w:line="360" w:lineRule="auto"/>
              <w:rPr>
                <w:rFonts w:ascii="Times New Roman" w:hAnsi="Times New Roman" w:cs="Times New Roman"/>
                <w:sz w:val="24"/>
                <w:szCs w:val="24"/>
              </w:rPr>
            </w:pPr>
          </w:p>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Another justification is that by developing these relationships it as another form of CPD as discussed earlier on teachers can develop knowledge and skills in order to provide a better education for their learners. This links directly with learning theories by developing their knowledge and skills through the work</w:t>
            </w:r>
            <w:r w:rsidR="001259A5">
              <w:rPr>
                <w:rFonts w:ascii="Times New Roman" w:hAnsi="Times New Roman" w:cs="Times New Roman"/>
                <w:sz w:val="24"/>
                <w:szCs w:val="24"/>
              </w:rPr>
              <w:t xml:space="preserve"> of </w:t>
            </w:r>
            <w:proofErr w:type="spellStart"/>
            <w:r w:rsidR="001259A5">
              <w:rPr>
                <w:rFonts w:ascii="Times New Roman" w:hAnsi="Times New Roman" w:cs="Times New Roman"/>
                <w:sz w:val="24"/>
                <w:szCs w:val="24"/>
              </w:rPr>
              <w:t>Vygo</w:t>
            </w:r>
            <w:r w:rsidRPr="00ED7E38">
              <w:rPr>
                <w:rFonts w:ascii="Times New Roman" w:hAnsi="Times New Roman" w:cs="Times New Roman"/>
                <w:sz w:val="24"/>
                <w:szCs w:val="24"/>
              </w:rPr>
              <w:t>stk</w:t>
            </w:r>
            <w:r w:rsidR="00503CEB">
              <w:rPr>
                <w:rFonts w:ascii="Times New Roman" w:hAnsi="Times New Roman" w:cs="Times New Roman"/>
                <w:sz w:val="24"/>
                <w:szCs w:val="24"/>
              </w:rPr>
              <w:t>y</w:t>
            </w:r>
            <w:proofErr w:type="spellEnd"/>
            <w:r w:rsidR="00503CEB">
              <w:rPr>
                <w:rFonts w:ascii="Times New Roman" w:hAnsi="Times New Roman" w:cs="Times New Roman"/>
                <w:sz w:val="24"/>
                <w:szCs w:val="24"/>
              </w:rPr>
              <w:t xml:space="preserve"> </w:t>
            </w:r>
            <w:r w:rsidRPr="00ED7E38">
              <w:rPr>
                <w:rFonts w:ascii="Times New Roman" w:hAnsi="Times New Roman" w:cs="Times New Roman"/>
                <w:sz w:val="24"/>
                <w:szCs w:val="24"/>
              </w:rPr>
              <w:t xml:space="preserve">and his theory of the Zone of Proximal Development (ZPD) where a more educated other is used in order to model task in order to help them succeed in completing the task successfully. This is supported by Broadhead (2001) who states the expert other (and this can be an adult or a child) assists the </w:t>
            </w:r>
            <w:r>
              <w:rPr>
                <w:rFonts w:ascii="Times New Roman" w:hAnsi="Times New Roman" w:cs="Times New Roman"/>
                <w:sz w:val="24"/>
                <w:szCs w:val="24"/>
              </w:rPr>
              <w:t xml:space="preserve">other person </w:t>
            </w:r>
            <w:r w:rsidRPr="00ED7E38">
              <w:rPr>
                <w:rFonts w:ascii="Times New Roman" w:hAnsi="Times New Roman" w:cs="Times New Roman"/>
                <w:sz w:val="24"/>
                <w:szCs w:val="24"/>
              </w:rPr>
              <w:t>to proceed ahead of development and to access adjacent domains within the learning experience</w:t>
            </w:r>
            <w:r>
              <w:rPr>
                <w:rFonts w:ascii="Times New Roman" w:hAnsi="Times New Roman" w:cs="Times New Roman"/>
                <w:sz w:val="24"/>
                <w:szCs w:val="24"/>
              </w:rPr>
              <w:t>.</w:t>
            </w:r>
          </w:p>
          <w:p w:rsidR="008F2A08" w:rsidRDefault="008F2A08" w:rsidP="00F22D04">
            <w:pPr>
              <w:spacing w:line="360" w:lineRule="auto"/>
              <w:rPr>
                <w:rFonts w:ascii="Times New Roman" w:hAnsi="Times New Roman" w:cs="Times New Roman"/>
                <w:sz w:val="24"/>
                <w:szCs w:val="24"/>
              </w:rPr>
            </w:pPr>
            <w:r>
              <w:rPr>
                <w:rFonts w:ascii="Times New Roman" w:hAnsi="Times New Roman" w:cs="Times New Roman"/>
                <w:sz w:val="24"/>
                <w:szCs w:val="24"/>
              </w:rPr>
              <w:t>This action should address the threat of the c</w:t>
            </w:r>
            <w:r w:rsidRPr="0000485D">
              <w:rPr>
                <w:rFonts w:ascii="Times New Roman" w:hAnsi="Times New Roman" w:cs="Times New Roman"/>
                <w:sz w:val="24"/>
                <w:szCs w:val="24"/>
              </w:rPr>
              <w:t xml:space="preserve">ommunity and families being unwilling </w:t>
            </w:r>
            <w:r>
              <w:rPr>
                <w:rFonts w:ascii="Times New Roman" w:hAnsi="Times New Roman" w:cs="Times New Roman"/>
                <w:sz w:val="24"/>
                <w:szCs w:val="24"/>
              </w:rPr>
              <w:t xml:space="preserve">to </w:t>
            </w:r>
            <w:r w:rsidRPr="0000485D">
              <w:rPr>
                <w:rFonts w:ascii="Times New Roman" w:hAnsi="Times New Roman" w:cs="Times New Roman"/>
                <w:sz w:val="24"/>
                <w:szCs w:val="24"/>
              </w:rPr>
              <w:t>support or help</w:t>
            </w:r>
            <w:r>
              <w:rPr>
                <w:rFonts w:ascii="Times New Roman" w:hAnsi="Times New Roman" w:cs="Times New Roman"/>
                <w:sz w:val="24"/>
                <w:szCs w:val="24"/>
              </w:rPr>
              <w:t xml:space="preserve"> facilitate learning as indicated in the SWOT. By actively promoting home learning and community links the threat of them not being involved should be minimised.</w:t>
            </w:r>
          </w:p>
          <w:p w:rsidR="008F2A08" w:rsidRDefault="008F2A08" w:rsidP="00F22D04">
            <w:pPr>
              <w:spacing w:line="360" w:lineRule="auto"/>
              <w:rPr>
                <w:rFonts w:ascii="Times New Roman" w:hAnsi="Times New Roman" w:cs="Times New Roman"/>
                <w:sz w:val="24"/>
                <w:szCs w:val="24"/>
              </w:rPr>
            </w:pPr>
          </w:p>
          <w:p w:rsidR="008F2A08" w:rsidRPr="0000485D" w:rsidRDefault="008F2A08" w:rsidP="00F22D04">
            <w:pPr>
              <w:spacing w:line="360" w:lineRule="auto"/>
              <w:rPr>
                <w:rFonts w:ascii="Times New Roman" w:hAnsi="Times New Roman" w:cs="Times New Roman"/>
                <w:sz w:val="24"/>
                <w:szCs w:val="24"/>
              </w:rPr>
            </w:pPr>
          </w:p>
        </w:tc>
      </w:tr>
    </w:tbl>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Pr="00A731DC" w:rsidRDefault="00A731DC" w:rsidP="0000485D">
      <w:pPr>
        <w:rPr>
          <w:rFonts w:ascii="Times New Roman" w:hAnsi="Times New Roman" w:cs="Times New Roman"/>
          <w:b/>
          <w:sz w:val="32"/>
          <w:szCs w:val="24"/>
          <w:u w:val="single"/>
        </w:rPr>
      </w:pPr>
      <w:r w:rsidRPr="00A731DC">
        <w:rPr>
          <w:rFonts w:ascii="Times New Roman" w:hAnsi="Times New Roman" w:cs="Times New Roman"/>
          <w:b/>
          <w:sz w:val="32"/>
          <w:szCs w:val="24"/>
          <w:u w:val="single"/>
        </w:rPr>
        <w:t xml:space="preserve">Section 3 Academic Poster </w:t>
      </w: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00485D">
      <w:pPr>
        <w:rPr>
          <w:rFonts w:ascii="Times New Roman" w:hAnsi="Times New Roman" w:cs="Times New Roman"/>
          <w:sz w:val="24"/>
          <w:szCs w:val="24"/>
        </w:rPr>
      </w:pPr>
    </w:p>
    <w:p w:rsidR="00A731DC" w:rsidRDefault="00A731DC" w:rsidP="00A731DC">
      <w:pPr>
        <w:rPr>
          <w:rFonts w:ascii="Times New Roman" w:hAnsi="Times New Roman" w:cs="Times New Roman"/>
          <w:b/>
          <w:sz w:val="32"/>
          <w:u w:val="single"/>
        </w:rPr>
      </w:pPr>
      <w:r w:rsidRPr="00A41CEE">
        <w:rPr>
          <w:rFonts w:ascii="Times New Roman" w:hAnsi="Times New Roman" w:cs="Times New Roman"/>
          <w:b/>
          <w:sz w:val="32"/>
          <w:u w:val="single"/>
        </w:rPr>
        <w:t>References</w:t>
      </w:r>
    </w:p>
    <w:p w:rsidR="00A731DC" w:rsidRDefault="00A731DC" w:rsidP="00A731DC">
      <w:pPr>
        <w:rPr>
          <w:rFonts w:ascii="Times New Roman" w:hAnsi="Times New Roman" w:cs="Times New Roman"/>
          <w:sz w:val="24"/>
          <w:szCs w:val="24"/>
        </w:rPr>
      </w:pPr>
      <w:proofErr w:type="spellStart"/>
      <w:r w:rsidRPr="00A41CEE">
        <w:rPr>
          <w:rFonts w:ascii="Times New Roman" w:hAnsi="Times New Roman" w:cs="Times New Roman"/>
          <w:sz w:val="24"/>
          <w:szCs w:val="24"/>
        </w:rPr>
        <w:t>Aerila</w:t>
      </w:r>
      <w:proofErr w:type="spellEnd"/>
      <w:r w:rsidRPr="00A41CEE">
        <w:rPr>
          <w:rFonts w:ascii="Times New Roman" w:hAnsi="Times New Roman" w:cs="Times New Roman"/>
          <w:sz w:val="24"/>
          <w:szCs w:val="24"/>
        </w:rPr>
        <w:t xml:space="preserve">, J., </w:t>
      </w:r>
      <w:proofErr w:type="spellStart"/>
      <w:r w:rsidRPr="00A41CEE">
        <w:rPr>
          <w:rFonts w:ascii="Times New Roman" w:hAnsi="Times New Roman" w:cs="Times New Roman"/>
          <w:sz w:val="24"/>
          <w:szCs w:val="24"/>
        </w:rPr>
        <w:t>Ronkko</w:t>
      </w:r>
      <w:proofErr w:type="spellEnd"/>
      <w:r w:rsidRPr="00A41CEE">
        <w:rPr>
          <w:rFonts w:ascii="Times New Roman" w:hAnsi="Times New Roman" w:cs="Times New Roman"/>
          <w:sz w:val="24"/>
          <w:szCs w:val="24"/>
        </w:rPr>
        <w:t xml:space="preserve">, M., </w:t>
      </w:r>
      <w:proofErr w:type="spellStart"/>
      <w:r w:rsidRPr="00A41CEE">
        <w:rPr>
          <w:rFonts w:ascii="Times New Roman" w:hAnsi="Times New Roman" w:cs="Times New Roman"/>
          <w:sz w:val="24"/>
          <w:szCs w:val="24"/>
        </w:rPr>
        <w:t>Gronman</w:t>
      </w:r>
      <w:proofErr w:type="spellEnd"/>
      <w:r w:rsidRPr="00A41CEE">
        <w:rPr>
          <w:rFonts w:ascii="Times New Roman" w:hAnsi="Times New Roman" w:cs="Times New Roman"/>
          <w:sz w:val="24"/>
          <w:szCs w:val="24"/>
        </w:rPr>
        <w:t xml:space="preserve">, S., </w:t>
      </w:r>
      <w:r>
        <w:rPr>
          <w:rFonts w:ascii="Times New Roman" w:hAnsi="Times New Roman" w:cs="Times New Roman"/>
          <w:sz w:val="24"/>
          <w:szCs w:val="24"/>
        </w:rPr>
        <w:t>(</w:t>
      </w:r>
      <w:r w:rsidRPr="00A41CEE">
        <w:rPr>
          <w:rFonts w:ascii="Times New Roman" w:hAnsi="Times New Roman" w:cs="Times New Roman"/>
          <w:sz w:val="24"/>
          <w:szCs w:val="24"/>
        </w:rPr>
        <w:t>2016</w:t>
      </w:r>
      <w:r>
        <w:rPr>
          <w:rFonts w:ascii="Times New Roman" w:hAnsi="Times New Roman" w:cs="Times New Roman"/>
          <w:sz w:val="24"/>
          <w:szCs w:val="24"/>
        </w:rPr>
        <w:t>)</w:t>
      </w:r>
      <w:r w:rsidRPr="00A41CEE">
        <w:rPr>
          <w:rFonts w:ascii="Times New Roman" w:hAnsi="Times New Roman" w:cs="Times New Roman"/>
          <w:sz w:val="24"/>
          <w:szCs w:val="24"/>
        </w:rPr>
        <w:t xml:space="preserve">. Field Trip to a Historic House Museum with </w:t>
      </w:r>
      <w:proofErr w:type="spellStart"/>
      <w:r w:rsidRPr="00A41CEE">
        <w:rPr>
          <w:rFonts w:ascii="Times New Roman" w:hAnsi="Times New Roman" w:cs="Times New Roman"/>
          <w:sz w:val="24"/>
          <w:szCs w:val="24"/>
        </w:rPr>
        <w:t>Preschoolers</w:t>
      </w:r>
      <w:proofErr w:type="spellEnd"/>
      <w:r w:rsidRPr="00A41CEE">
        <w:rPr>
          <w:rFonts w:ascii="Times New Roman" w:hAnsi="Times New Roman" w:cs="Times New Roman"/>
          <w:sz w:val="24"/>
          <w:szCs w:val="24"/>
        </w:rPr>
        <w:t>: Stories and Crafts as Tools for Cultural Heritage Education. Visitor Studies</w:t>
      </w:r>
      <w:r>
        <w:rPr>
          <w:rFonts w:ascii="Times New Roman" w:hAnsi="Times New Roman" w:cs="Times New Roman"/>
          <w:sz w:val="24"/>
          <w:szCs w:val="24"/>
        </w:rPr>
        <w:t xml:space="preserve"> 19(2), pp. 144-155. </w:t>
      </w:r>
    </w:p>
    <w:p w:rsidR="00A731DC" w:rsidRDefault="00A731DC" w:rsidP="00A731DC">
      <w:pPr>
        <w:rPr>
          <w:rFonts w:ascii="Times New Roman" w:hAnsi="Times New Roman" w:cs="Times New Roman"/>
          <w:sz w:val="24"/>
          <w:szCs w:val="24"/>
        </w:rPr>
      </w:pPr>
    </w:p>
    <w:p w:rsidR="00A731DC" w:rsidRDefault="00A731DC" w:rsidP="00A731DC">
      <w:pPr>
        <w:rPr>
          <w:rFonts w:ascii="Times New Roman" w:hAnsi="Times New Roman" w:cs="Times New Roman"/>
          <w:sz w:val="24"/>
          <w:szCs w:val="24"/>
        </w:rPr>
      </w:pPr>
    </w:p>
    <w:p w:rsidR="00A731DC" w:rsidRDefault="00A731DC" w:rsidP="00A731DC">
      <w:pPr>
        <w:rPr>
          <w:rFonts w:ascii="Times New Roman" w:hAnsi="Times New Roman" w:cs="Times New Roman"/>
          <w:sz w:val="24"/>
          <w:szCs w:val="24"/>
        </w:rPr>
      </w:pPr>
      <w:r w:rsidRPr="00A41CEE">
        <w:rPr>
          <w:rFonts w:ascii="Times New Roman" w:hAnsi="Times New Roman" w:cs="Times New Roman"/>
          <w:sz w:val="24"/>
          <w:szCs w:val="24"/>
        </w:rPr>
        <w:t>Alexander, R. (2010) (ed.) Children, their World,</w:t>
      </w:r>
      <w:r>
        <w:rPr>
          <w:rFonts w:ascii="Times New Roman" w:hAnsi="Times New Roman" w:cs="Times New Roman"/>
          <w:sz w:val="24"/>
          <w:szCs w:val="24"/>
        </w:rPr>
        <w:t xml:space="preserve"> their Education – Final report</w:t>
      </w:r>
      <w:r w:rsidRPr="00A41CEE">
        <w:rPr>
          <w:rFonts w:ascii="Times New Roman" w:hAnsi="Times New Roman" w:cs="Times New Roman"/>
          <w:sz w:val="24"/>
          <w:szCs w:val="24"/>
        </w:rPr>
        <w:t xml:space="preserve"> and recommendations </w:t>
      </w:r>
      <w:proofErr w:type="gramStart"/>
      <w:r w:rsidRPr="00A41CEE">
        <w:rPr>
          <w:rFonts w:ascii="Times New Roman" w:hAnsi="Times New Roman" w:cs="Times New Roman"/>
          <w:sz w:val="24"/>
          <w:szCs w:val="24"/>
        </w:rPr>
        <w:t>of  the</w:t>
      </w:r>
      <w:proofErr w:type="gramEnd"/>
      <w:r w:rsidRPr="00A41CEE">
        <w:rPr>
          <w:rFonts w:ascii="Times New Roman" w:hAnsi="Times New Roman" w:cs="Times New Roman"/>
          <w:sz w:val="24"/>
          <w:szCs w:val="24"/>
        </w:rPr>
        <w:t xml:space="preserve"> Cambridge Primary Review, London Routledge.</w:t>
      </w:r>
    </w:p>
    <w:p w:rsidR="00A731DC" w:rsidRDefault="00A731DC" w:rsidP="00A731DC">
      <w:pPr>
        <w:rPr>
          <w:rFonts w:ascii="Times New Roman" w:hAnsi="Times New Roman" w:cs="Times New Roman"/>
          <w:sz w:val="24"/>
          <w:szCs w:val="24"/>
        </w:rPr>
      </w:pPr>
    </w:p>
    <w:p w:rsidR="00A731DC" w:rsidRPr="00A41CEE" w:rsidRDefault="00A731DC" w:rsidP="00A731DC">
      <w:pPr>
        <w:rPr>
          <w:rFonts w:ascii="Times New Roman" w:hAnsi="Times New Roman" w:cs="Times New Roman"/>
          <w:sz w:val="24"/>
          <w:szCs w:val="24"/>
        </w:rPr>
      </w:pPr>
      <w:r w:rsidRPr="00A41CEE">
        <w:rPr>
          <w:rFonts w:ascii="Times New Roman" w:hAnsi="Times New Roman" w:cs="Times New Roman"/>
          <w:sz w:val="24"/>
          <w:szCs w:val="24"/>
        </w:rPr>
        <w:t xml:space="preserve">Arthur, J. and Cremin, T.  (2010) Learning to Teach in the Primary </w:t>
      </w:r>
      <w:proofErr w:type="gramStart"/>
      <w:r w:rsidRPr="00A41CEE">
        <w:rPr>
          <w:rFonts w:ascii="Times New Roman" w:hAnsi="Times New Roman" w:cs="Times New Roman"/>
          <w:sz w:val="24"/>
          <w:szCs w:val="24"/>
        </w:rPr>
        <w:t>School,  London</w:t>
      </w:r>
      <w:proofErr w:type="gramEnd"/>
      <w:r w:rsidRPr="00A41CEE">
        <w:rPr>
          <w:rFonts w:ascii="Times New Roman" w:hAnsi="Times New Roman" w:cs="Times New Roman"/>
          <w:sz w:val="24"/>
          <w:szCs w:val="24"/>
        </w:rPr>
        <w:t>, Routledge</w:t>
      </w:r>
    </w:p>
    <w:p w:rsidR="00A731DC" w:rsidRDefault="00A731DC" w:rsidP="00A731DC">
      <w:pPr>
        <w:rPr>
          <w:rFonts w:ascii="Times New Roman" w:hAnsi="Times New Roman" w:cs="Times New Roman"/>
          <w:sz w:val="24"/>
          <w:szCs w:val="24"/>
        </w:rPr>
      </w:pPr>
    </w:p>
    <w:p w:rsidR="00A731DC" w:rsidRDefault="00A731DC" w:rsidP="00A731DC">
      <w:pPr>
        <w:rPr>
          <w:rFonts w:ascii="Times New Roman" w:hAnsi="Times New Roman" w:cs="Times New Roman"/>
          <w:sz w:val="24"/>
          <w:szCs w:val="24"/>
        </w:rPr>
      </w:pPr>
      <w:r>
        <w:rPr>
          <w:rFonts w:ascii="Times New Roman" w:hAnsi="Times New Roman" w:cs="Times New Roman"/>
          <w:sz w:val="24"/>
          <w:szCs w:val="24"/>
        </w:rPr>
        <w:t xml:space="preserve">Ball, D and Hill, H. (2009) Measuring teacher quality in practice in </w:t>
      </w:r>
      <w:proofErr w:type="spellStart"/>
      <w:r>
        <w:rPr>
          <w:rFonts w:ascii="Times New Roman" w:hAnsi="Times New Roman" w:cs="Times New Roman"/>
          <w:sz w:val="24"/>
          <w:szCs w:val="24"/>
        </w:rPr>
        <w:t>D.</w:t>
      </w:r>
      <w:proofErr w:type="gramStart"/>
      <w:r>
        <w:rPr>
          <w:rFonts w:ascii="Times New Roman" w:hAnsi="Times New Roman" w:cs="Times New Roman"/>
          <w:sz w:val="24"/>
          <w:szCs w:val="24"/>
        </w:rPr>
        <w:t>H.Gitomer</w:t>
      </w:r>
      <w:proofErr w:type="spellEnd"/>
      <w:proofErr w:type="gramEnd"/>
      <w:r>
        <w:rPr>
          <w:rFonts w:ascii="Times New Roman" w:hAnsi="Times New Roman" w:cs="Times New Roman"/>
          <w:sz w:val="24"/>
          <w:szCs w:val="24"/>
        </w:rPr>
        <w:t xml:space="preserve"> (Ed.), Measurement issues and assessment for teaching quality. Washington, DC: Sage Publications</w:t>
      </w:r>
    </w:p>
    <w:p w:rsidR="00A731DC" w:rsidRDefault="00A731DC" w:rsidP="00A731DC">
      <w:pPr>
        <w:rPr>
          <w:rFonts w:ascii="Times New Roman" w:hAnsi="Times New Roman" w:cs="Times New Roman"/>
          <w:sz w:val="24"/>
          <w:szCs w:val="24"/>
        </w:rPr>
      </w:pPr>
    </w:p>
    <w:p w:rsidR="00A731DC" w:rsidRDefault="00A731DC" w:rsidP="00A731DC">
      <w:pPr>
        <w:rPr>
          <w:rFonts w:ascii="Times New Roman" w:hAnsi="Times New Roman" w:cs="Times New Roman"/>
          <w:sz w:val="24"/>
          <w:szCs w:val="24"/>
        </w:rPr>
      </w:pPr>
      <w:proofErr w:type="spellStart"/>
      <w:r w:rsidRPr="00A41CEE">
        <w:rPr>
          <w:rFonts w:ascii="Times New Roman" w:hAnsi="Times New Roman" w:cs="Times New Roman"/>
          <w:sz w:val="24"/>
          <w:szCs w:val="24"/>
        </w:rPr>
        <w:t>Bastiani</w:t>
      </w:r>
      <w:proofErr w:type="spellEnd"/>
      <w:r w:rsidRPr="00A41CEE">
        <w:rPr>
          <w:rFonts w:ascii="Times New Roman" w:hAnsi="Times New Roman" w:cs="Times New Roman"/>
          <w:sz w:val="24"/>
          <w:szCs w:val="24"/>
        </w:rPr>
        <w:t>, J. (2003) Materials for Schools: Involving Parents, Raising Achievement, London: DfES.</w:t>
      </w:r>
    </w:p>
    <w:p w:rsidR="00A731DC" w:rsidRDefault="00A731DC" w:rsidP="00A731DC">
      <w:pPr>
        <w:rPr>
          <w:rFonts w:ascii="Times New Roman" w:hAnsi="Times New Roman" w:cs="Times New Roman"/>
          <w:sz w:val="24"/>
          <w:szCs w:val="24"/>
        </w:rPr>
      </w:pPr>
    </w:p>
    <w:p w:rsidR="00A731DC" w:rsidRDefault="00A731DC" w:rsidP="00A731DC">
      <w:pPr>
        <w:rPr>
          <w:rFonts w:ascii="Times New Roman" w:hAnsi="Times New Roman" w:cs="Times New Roman"/>
          <w:sz w:val="24"/>
          <w:szCs w:val="24"/>
        </w:rPr>
      </w:pPr>
      <w:r w:rsidRPr="00A41CEE">
        <w:rPr>
          <w:rFonts w:ascii="Times New Roman" w:hAnsi="Times New Roman" w:cs="Times New Roman"/>
          <w:sz w:val="24"/>
          <w:szCs w:val="24"/>
        </w:rPr>
        <w:t>Broadhead, P</w:t>
      </w:r>
      <w:r>
        <w:rPr>
          <w:rFonts w:ascii="Times New Roman" w:hAnsi="Times New Roman" w:cs="Times New Roman"/>
          <w:sz w:val="24"/>
          <w:szCs w:val="24"/>
        </w:rPr>
        <w:t>.</w:t>
      </w:r>
      <w:r w:rsidRPr="00A41CEE">
        <w:rPr>
          <w:rFonts w:ascii="Times New Roman" w:hAnsi="Times New Roman" w:cs="Times New Roman"/>
          <w:sz w:val="24"/>
          <w:szCs w:val="24"/>
        </w:rPr>
        <w:t xml:space="preserve"> (2001) Investigating sociability and co –operation in four and five year olds in reception class settings, International Journal of Early Years Education 9,1, 24-25.</w:t>
      </w:r>
    </w:p>
    <w:p w:rsidR="00A731DC" w:rsidRDefault="00A731DC" w:rsidP="00A731DC">
      <w:pPr>
        <w:rPr>
          <w:rFonts w:ascii="Times New Roman" w:hAnsi="Times New Roman" w:cs="Times New Roman"/>
          <w:sz w:val="24"/>
          <w:szCs w:val="24"/>
        </w:rPr>
      </w:pPr>
    </w:p>
    <w:p w:rsidR="00A731DC" w:rsidRDefault="00A731DC" w:rsidP="00A731DC">
      <w:pPr>
        <w:rPr>
          <w:rFonts w:ascii="Times New Roman" w:hAnsi="Times New Roman" w:cs="Times New Roman"/>
          <w:sz w:val="24"/>
          <w:szCs w:val="24"/>
        </w:rPr>
      </w:pPr>
      <w:proofErr w:type="spellStart"/>
      <w:r>
        <w:rPr>
          <w:rFonts w:ascii="Times New Roman" w:hAnsi="Times New Roman" w:cs="Times New Roman"/>
          <w:sz w:val="24"/>
          <w:szCs w:val="24"/>
        </w:rPr>
        <w:t>Bryston</w:t>
      </w:r>
      <w:proofErr w:type="spellEnd"/>
      <w:r>
        <w:rPr>
          <w:rFonts w:ascii="Times New Roman" w:hAnsi="Times New Roman" w:cs="Times New Roman"/>
          <w:sz w:val="24"/>
          <w:szCs w:val="24"/>
        </w:rPr>
        <w:t xml:space="preserve">, J. (2011) </w:t>
      </w:r>
      <w:r w:rsidRPr="00E05E47">
        <w:rPr>
          <w:rFonts w:ascii="Times New Roman" w:hAnsi="Times New Roman" w:cs="Times New Roman"/>
          <w:sz w:val="24"/>
          <w:szCs w:val="24"/>
        </w:rPr>
        <w:t xml:space="preserve">Strategic Planning for Public and </w:t>
      </w:r>
      <w:proofErr w:type="spellStart"/>
      <w:r w:rsidRPr="00E05E47">
        <w:rPr>
          <w:rFonts w:ascii="Times New Roman" w:hAnsi="Times New Roman" w:cs="Times New Roman"/>
          <w:sz w:val="24"/>
          <w:szCs w:val="24"/>
        </w:rPr>
        <w:t>Nonprofit</w:t>
      </w:r>
      <w:proofErr w:type="spellEnd"/>
      <w:r w:rsidRPr="00E05E47">
        <w:rPr>
          <w:rFonts w:ascii="Times New Roman" w:hAnsi="Times New Roman" w:cs="Times New Roman"/>
          <w:sz w:val="24"/>
          <w:szCs w:val="24"/>
        </w:rPr>
        <w:t xml:space="preserve"> Organizations: A Guide to Strengthening and Sustaining Organizational Achievement</w:t>
      </w:r>
      <w:r>
        <w:rPr>
          <w:rFonts w:ascii="Times New Roman" w:hAnsi="Times New Roman" w:cs="Times New Roman"/>
          <w:sz w:val="24"/>
          <w:szCs w:val="24"/>
        </w:rPr>
        <w:t xml:space="preserve"> (4</w:t>
      </w:r>
      <w:r w:rsidRPr="00A41CEE">
        <w:rPr>
          <w:rFonts w:ascii="Times New Roman" w:hAnsi="Times New Roman" w:cs="Times New Roman"/>
          <w:sz w:val="24"/>
          <w:szCs w:val="24"/>
          <w:vertAlign w:val="superscript"/>
        </w:rPr>
        <w:t>th</w:t>
      </w:r>
      <w:r>
        <w:rPr>
          <w:rFonts w:ascii="Times New Roman" w:hAnsi="Times New Roman" w:cs="Times New Roman"/>
          <w:sz w:val="24"/>
          <w:szCs w:val="24"/>
        </w:rPr>
        <w:t xml:space="preserve"> Edition), Jossey-Bass, San Francisco </w:t>
      </w:r>
    </w:p>
    <w:p w:rsidR="00A731DC" w:rsidRDefault="00A731DC" w:rsidP="00A731DC">
      <w:pPr>
        <w:rPr>
          <w:rFonts w:ascii="Times New Roman" w:hAnsi="Times New Roman" w:cs="Times New Roman"/>
          <w:sz w:val="24"/>
          <w:szCs w:val="24"/>
        </w:rPr>
      </w:pPr>
    </w:p>
    <w:p w:rsidR="00A731DC" w:rsidRDefault="00A731DC" w:rsidP="00A731DC">
      <w:pPr>
        <w:rPr>
          <w:rFonts w:ascii="Times New Roman" w:hAnsi="Times New Roman" w:cs="Times New Roman"/>
          <w:sz w:val="24"/>
          <w:szCs w:val="24"/>
        </w:rPr>
      </w:pPr>
      <w:r w:rsidRPr="00C46E49">
        <w:rPr>
          <w:rFonts w:ascii="Times New Roman" w:hAnsi="Times New Roman" w:cs="Times New Roman"/>
          <w:sz w:val="24"/>
          <w:szCs w:val="24"/>
        </w:rPr>
        <w:t xml:space="preserve">Cohen, L., Manion, L. and Morrison, K. </w:t>
      </w:r>
      <w:r>
        <w:rPr>
          <w:rFonts w:ascii="Times New Roman" w:hAnsi="Times New Roman" w:cs="Times New Roman"/>
          <w:sz w:val="24"/>
          <w:szCs w:val="24"/>
        </w:rPr>
        <w:t>(</w:t>
      </w:r>
      <w:r w:rsidRPr="00C46E49">
        <w:rPr>
          <w:rFonts w:ascii="Times New Roman" w:hAnsi="Times New Roman" w:cs="Times New Roman"/>
          <w:sz w:val="24"/>
          <w:szCs w:val="24"/>
        </w:rPr>
        <w:t>2004</w:t>
      </w:r>
      <w:r>
        <w:rPr>
          <w:rFonts w:ascii="Times New Roman" w:hAnsi="Times New Roman" w:cs="Times New Roman"/>
          <w:sz w:val="24"/>
          <w:szCs w:val="24"/>
        </w:rPr>
        <w:t>)</w:t>
      </w:r>
      <w:r w:rsidRPr="00C46E49">
        <w:rPr>
          <w:rFonts w:ascii="Times New Roman" w:hAnsi="Times New Roman" w:cs="Times New Roman"/>
          <w:sz w:val="24"/>
          <w:szCs w:val="24"/>
        </w:rPr>
        <w:t xml:space="preserve">. A guide to teaching practise. London: Routledge </w:t>
      </w:r>
      <w:proofErr w:type="spellStart"/>
      <w:r w:rsidRPr="00C46E49">
        <w:rPr>
          <w:rFonts w:ascii="Times New Roman" w:hAnsi="Times New Roman" w:cs="Times New Roman"/>
          <w:sz w:val="24"/>
          <w:szCs w:val="24"/>
        </w:rPr>
        <w:t>falmer</w:t>
      </w:r>
      <w:proofErr w:type="spellEnd"/>
      <w:r w:rsidRPr="00C46E49">
        <w:rPr>
          <w:rFonts w:ascii="Times New Roman" w:hAnsi="Times New Roman" w:cs="Times New Roman"/>
          <w:sz w:val="24"/>
          <w:szCs w:val="24"/>
        </w:rPr>
        <w:t>.</w:t>
      </w:r>
    </w:p>
    <w:p w:rsidR="00A731DC" w:rsidRDefault="00A731DC" w:rsidP="00A731DC">
      <w:pPr>
        <w:rPr>
          <w:rFonts w:ascii="Times New Roman" w:hAnsi="Times New Roman" w:cs="Times New Roman"/>
          <w:sz w:val="24"/>
          <w:szCs w:val="24"/>
        </w:rPr>
      </w:pPr>
    </w:p>
    <w:p w:rsidR="00A731DC" w:rsidRDefault="00A731DC" w:rsidP="00A731DC">
      <w:pPr>
        <w:rPr>
          <w:rFonts w:ascii="Times New Roman" w:hAnsi="Times New Roman" w:cs="Times New Roman"/>
          <w:sz w:val="24"/>
          <w:szCs w:val="24"/>
        </w:rPr>
      </w:pPr>
      <w:r w:rsidRPr="00C46E49">
        <w:rPr>
          <w:rFonts w:ascii="Times New Roman" w:hAnsi="Times New Roman" w:cs="Times New Roman"/>
          <w:sz w:val="24"/>
          <w:szCs w:val="24"/>
        </w:rPr>
        <w:t xml:space="preserve">Cooke, A (1997) Learning to spell difficult words: why look, cover, write and check is not enough. Dyslexia </w:t>
      </w:r>
      <w:proofErr w:type="gramStart"/>
      <w:r w:rsidRPr="00C46E49">
        <w:rPr>
          <w:rFonts w:ascii="Times New Roman" w:hAnsi="Times New Roman" w:cs="Times New Roman"/>
          <w:sz w:val="24"/>
          <w:szCs w:val="24"/>
        </w:rPr>
        <w:t>An</w:t>
      </w:r>
      <w:proofErr w:type="gramEnd"/>
      <w:r w:rsidRPr="00C46E49">
        <w:rPr>
          <w:rFonts w:ascii="Times New Roman" w:hAnsi="Times New Roman" w:cs="Times New Roman"/>
          <w:sz w:val="24"/>
          <w:szCs w:val="24"/>
        </w:rPr>
        <w:t xml:space="preserve"> International Journal of Research and Practice. Volume3, Issue 4 December </w:t>
      </w:r>
      <w:proofErr w:type="gramStart"/>
      <w:r w:rsidRPr="00C46E49">
        <w:rPr>
          <w:rFonts w:ascii="Times New Roman" w:hAnsi="Times New Roman" w:cs="Times New Roman"/>
          <w:sz w:val="24"/>
          <w:szCs w:val="24"/>
        </w:rPr>
        <w:t>1997  Pages</w:t>
      </w:r>
      <w:proofErr w:type="gramEnd"/>
      <w:r w:rsidRPr="00C46E49">
        <w:rPr>
          <w:rFonts w:ascii="Times New Roman" w:hAnsi="Times New Roman" w:cs="Times New Roman"/>
          <w:sz w:val="24"/>
          <w:szCs w:val="24"/>
        </w:rPr>
        <w:t xml:space="preserve"> 240–243</w:t>
      </w:r>
    </w:p>
    <w:p w:rsidR="00A731DC" w:rsidRPr="003E5E29" w:rsidRDefault="00A731DC" w:rsidP="00A731DC">
      <w:pPr>
        <w:spacing w:line="360" w:lineRule="auto"/>
        <w:rPr>
          <w:rFonts w:ascii="Times New Roman" w:hAnsi="Times New Roman" w:cs="Times New Roman"/>
          <w:sz w:val="24"/>
          <w:szCs w:val="24"/>
        </w:rPr>
      </w:pPr>
    </w:p>
    <w:p w:rsidR="00A731DC" w:rsidRPr="00C46E49" w:rsidRDefault="00A731DC" w:rsidP="00A731DC">
      <w:pPr>
        <w:spacing w:line="360" w:lineRule="auto"/>
        <w:rPr>
          <w:rFonts w:ascii="Times New Roman" w:hAnsi="Times New Roman" w:cs="Times New Roman"/>
          <w:sz w:val="24"/>
          <w:szCs w:val="24"/>
        </w:rPr>
      </w:pPr>
      <w:r w:rsidRPr="00C46E49">
        <w:rPr>
          <w:rFonts w:ascii="Times New Roman" w:hAnsi="Times New Roman" w:cs="Times New Roman"/>
          <w:sz w:val="24"/>
          <w:szCs w:val="24"/>
        </w:rPr>
        <w:lastRenderedPageBreak/>
        <w:t>DCELLS, (2008a), School Effectiveness Framework, Welsh Assembly Government: Cardiff.</w:t>
      </w:r>
    </w:p>
    <w:p w:rsidR="00A731DC" w:rsidRPr="00C46E49" w:rsidRDefault="00A731DC"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r w:rsidRPr="00C46E49">
        <w:rPr>
          <w:rFonts w:ascii="Times New Roman" w:hAnsi="Times New Roman" w:cs="Times New Roman"/>
          <w:sz w:val="24"/>
          <w:szCs w:val="24"/>
        </w:rPr>
        <w:t>DCELLS (2008b) Framework for Children’s Learning for 3 to 7-year-olds in Wales</w:t>
      </w:r>
      <w:r>
        <w:rPr>
          <w:rFonts w:ascii="Times New Roman" w:hAnsi="Times New Roman" w:cs="Times New Roman"/>
          <w:sz w:val="24"/>
          <w:szCs w:val="24"/>
        </w:rPr>
        <w:t xml:space="preserve">, Welsh </w:t>
      </w:r>
      <w:r w:rsidRPr="00C46E49">
        <w:rPr>
          <w:rFonts w:ascii="Times New Roman" w:hAnsi="Times New Roman" w:cs="Times New Roman"/>
          <w:sz w:val="24"/>
          <w:szCs w:val="24"/>
        </w:rPr>
        <w:t xml:space="preserve">Assembly Government: Cardiff </w:t>
      </w:r>
    </w:p>
    <w:p w:rsidR="00A731DC" w:rsidRPr="003E5E29" w:rsidRDefault="00A731DC" w:rsidP="00A731DC">
      <w:pPr>
        <w:spacing w:line="240" w:lineRule="auto"/>
        <w:rPr>
          <w:rFonts w:ascii="Times New Roman" w:hAnsi="Times New Roman" w:cs="Times New Roman"/>
          <w:sz w:val="24"/>
          <w:szCs w:val="24"/>
        </w:rPr>
      </w:pPr>
      <w:r>
        <w:rPr>
          <w:rFonts w:ascii="Times New Roman" w:hAnsi="Times New Roman" w:cs="Times New Roman"/>
          <w:sz w:val="24"/>
          <w:szCs w:val="24"/>
        </w:rPr>
        <w:t>DCELLS</w:t>
      </w:r>
      <w:r w:rsidRPr="00C46E49">
        <w:rPr>
          <w:rFonts w:ascii="Times New Roman" w:hAnsi="Times New Roman" w:cs="Times New Roman"/>
          <w:sz w:val="24"/>
          <w:szCs w:val="24"/>
        </w:rPr>
        <w:t xml:space="preserve">. </w:t>
      </w:r>
      <w:r>
        <w:rPr>
          <w:rFonts w:ascii="Times New Roman" w:hAnsi="Times New Roman" w:cs="Times New Roman"/>
          <w:sz w:val="24"/>
          <w:szCs w:val="24"/>
        </w:rPr>
        <w:t>(</w:t>
      </w:r>
      <w:r w:rsidRPr="00C46E49">
        <w:rPr>
          <w:rFonts w:ascii="Times New Roman" w:hAnsi="Times New Roman" w:cs="Times New Roman"/>
          <w:sz w:val="24"/>
          <w:szCs w:val="24"/>
        </w:rPr>
        <w:t>2012</w:t>
      </w:r>
      <w:r>
        <w:rPr>
          <w:rFonts w:ascii="Times New Roman" w:hAnsi="Times New Roman" w:cs="Times New Roman"/>
          <w:sz w:val="24"/>
          <w:szCs w:val="24"/>
        </w:rPr>
        <w:t>)</w:t>
      </w:r>
      <w:r w:rsidRPr="00C46E49">
        <w:rPr>
          <w:rFonts w:ascii="Times New Roman" w:hAnsi="Times New Roman" w:cs="Times New Roman"/>
          <w:sz w:val="24"/>
          <w:szCs w:val="24"/>
        </w:rPr>
        <w:t xml:space="preserve">. Tackling Poverty Action Plan, 2012–2016. </w:t>
      </w:r>
      <w:r>
        <w:rPr>
          <w:rFonts w:ascii="Times New Roman" w:hAnsi="Times New Roman" w:cs="Times New Roman"/>
          <w:sz w:val="24"/>
          <w:szCs w:val="24"/>
        </w:rPr>
        <w:t>Welsh Government: Cardiff</w:t>
      </w:r>
    </w:p>
    <w:p w:rsidR="00A731DC" w:rsidRDefault="00A731DC" w:rsidP="00A731DC">
      <w:pPr>
        <w:spacing w:line="360" w:lineRule="auto"/>
        <w:rPr>
          <w:rFonts w:ascii="Times New Roman" w:hAnsi="Times New Roman" w:cs="Times New Roman"/>
          <w:sz w:val="24"/>
          <w:szCs w:val="24"/>
        </w:rPr>
      </w:pPr>
    </w:p>
    <w:p w:rsidR="00A731DC" w:rsidRDefault="00A731DC" w:rsidP="00A731DC">
      <w:pPr>
        <w:spacing w:line="240" w:lineRule="auto"/>
        <w:rPr>
          <w:rFonts w:ascii="Times New Roman" w:hAnsi="Times New Roman" w:cs="Times New Roman"/>
          <w:sz w:val="24"/>
          <w:szCs w:val="24"/>
        </w:rPr>
      </w:pPr>
      <w:r w:rsidRPr="00C46E49">
        <w:rPr>
          <w:rFonts w:ascii="Times New Roman" w:hAnsi="Times New Roman" w:cs="Times New Roman"/>
          <w:sz w:val="24"/>
          <w:szCs w:val="24"/>
        </w:rPr>
        <w:t>Donaldson, G. (2015). Successful Futures Independent Review of Curriculum</w:t>
      </w:r>
      <w:r>
        <w:rPr>
          <w:rFonts w:ascii="Times New Roman" w:hAnsi="Times New Roman" w:cs="Times New Roman"/>
          <w:sz w:val="24"/>
          <w:szCs w:val="24"/>
        </w:rPr>
        <w:t xml:space="preserve"> </w:t>
      </w:r>
      <w:r w:rsidRPr="00C46E49">
        <w:rPr>
          <w:rFonts w:ascii="Times New Roman" w:hAnsi="Times New Roman" w:cs="Times New Roman"/>
          <w:sz w:val="24"/>
          <w:szCs w:val="24"/>
        </w:rPr>
        <w:t>and Assessment Arrangements in Wales. Cardiff: Crown</w:t>
      </w:r>
    </w:p>
    <w:p w:rsidR="00A731DC" w:rsidRDefault="00A731DC" w:rsidP="00A731DC">
      <w:pPr>
        <w:spacing w:line="240" w:lineRule="auto"/>
        <w:rPr>
          <w:rFonts w:ascii="Times New Roman" w:hAnsi="Times New Roman" w:cs="Times New Roman"/>
          <w:sz w:val="24"/>
          <w:szCs w:val="24"/>
        </w:rPr>
      </w:pPr>
    </w:p>
    <w:p w:rsidR="00A731DC" w:rsidRDefault="00A731DC" w:rsidP="00A731DC">
      <w:pPr>
        <w:spacing w:line="240" w:lineRule="auto"/>
        <w:rPr>
          <w:rFonts w:ascii="Times New Roman" w:hAnsi="Times New Roman" w:cs="Times New Roman"/>
          <w:sz w:val="24"/>
          <w:szCs w:val="24"/>
        </w:rPr>
      </w:pPr>
      <w:r w:rsidRPr="00D06EEF">
        <w:rPr>
          <w:rFonts w:ascii="Times New Roman" w:hAnsi="Times New Roman" w:cs="Times New Roman"/>
          <w:sz w:val="24"/>
          <w:szCs w:val="24"/>
        </w:rPr>
        <w:t>Doolittle</w:t>
      </w:r>
      <w:r>
        <w:rPr>
          <w:rFonts w:ascii="Times New Roman" w:hAnsi="Times New Roman" w:cs="Times New Roman"/>
          <w:sz w:val="24"/>
          <w:szCs w:val="24"/>
        </w:rPr>
        <w:t xml:space="preserve">, P. (1995) </w:t>
      </w:r>
      <w:r w:rsidRPr="00D06EEF">
        <w:rPr>
          <w:rFonts w:ascii="Times New Roman" w:hAnsi="Times New Roman" w:cs="Times New Roman"/>
          <w:sz w:val="24"/>
          <w:szCs w:val="24"/>
        </w:rPr>
        <w:t>Understanding Cooperative Learning through Vygotsky's</w:t>
      </w:r>
      <w:r>
        <w:rPr>
          <w:rFonts w:ascii="Times New Roman" w:hAnsi="Times New Roman" w:cs="Times New Roman"/>
          <w:sz w:val="24"/>
          <w:szCs w:val="24"/>
        </w:rPr>
        <w:t xml:space="preserve"> </w:t>
      </w:r>
      <w:r w:rsidRPr="00D06EEF">
        <w:rPr>
          <w:rFonts w:ascii="Times New Roman" w:hAnsi="Times New Roman" w:cs="Times New Roman"/>
          <w:sz w:val="24"/>
          <w:szCs w:val="24"/>
        </w:rPr>
        <w:t>Zone of Proximal Development.</w:t>
      </w:r>
      <w:r>
        <w:rPr>
          <w:rFonts w:ascii="Times New Roman" w:hAnsi="Times New Roman" w:cs="Times New Roman"/>
          <w:sz w:val="24"/>
          <w:szCs w:val="24"/>
        </w:rPr>
        <w:t xml:space="preserve"> [WWW]  </w:t>
      </w:r>
      <w:hyperlink r:id="rId9" w:history="1">
        <w:r w:rsidRPr="00E63BBF">
          <w:rPr>
            <w:rStyle w:val="Hyperlink"/>
            <w:rFonts w:ascii="Times New Roman" w:hAnsi="Times New Roman" w:cs="Times New Roman"/>
            <w:sz w:val="24"/>
            <w:szCs w:val="24"/>
          </w:rPr>
          <w:t>http://files.eric.ed.gov/fulltext/ED384575.pdf</w:t>
        </w:r>
      </w:hyperlink>
      <w:r>
        <w:rPr>
          <w:rFonts w:ascii="Times New Roman" w:hAnsi="Times New Roman" w:cs="Times New Roman"/>
          <w:sz w:val="24"/>
          <w:szCs w:val="24"/>
        </w:rPr>
        <w:t xml:space="preserve"> )Accessed 20th April 2017)</w:t>
      </w:r>
    </w:p>
    <w:p w:rsidR="00A731DC" w:rsidRDefault="00A731DC" w:rsidP="00A731DC">
      <w:pPr>
        <w:spacing w:line="240" w:lineRule="auto"/>
        <w:rPr>
          <w:rFonts w:ascii="Times New Roman" w:hAnsi="Times New Roman" w:cs="Times New Roman"/>
          <w:sz w:val="24"/>
          <w:szCs w:val="24"/>
        </w:rPr>
      </w:pPr>
    </w:p>
    <w:p w:rsidR="00A731DC" w:rsidRPr="00C46E49" w:rsidRDefault="00A731DC" w:rsidP="00A731DC">
      <w:pPr>
        <w:spacing w:line="240" w:lineRule="auto"/>
        <w:rPr>
          <w:rFonts w:ascii="Times New Roman" w:hAnsi="Times New Roman" w:cs="Times New Roman"/>
          <w:sz w:val="24"/>
          <w:szCs w:val="24"/>
        </w:rPr>
      </w:pPr>
      <w:r>
        <w:rPr>
          <w:rFonts w:ascii="Times New Roman" w:hAnsi="Times New Roman" w:cs="Times New Roman"/>
          <w:sz w:val="24"/>
          <w:szCs w:val="24"/>
        </w:rPr>
        <w:t xml:space="preserve">Education </w:t>
      </w:r>
      <w:proofErr w:type="spellStart"/>
      <w:r>
        <w:rPr>
          <w:rFonts w:ascii="Times New Roman" w:hAnsi="Times New Roman" w:cs="Times New Roman"/>
          <w:sz w:val="24"/>
          <w:szCs w:val="24"/>
        </w:rPr>
        <w:t>Ednowment</w:t>
      </w:r>
      <w:proofErr w:type="spellEnd"/>
      <w:r>
        <w:rPr>
          <w:rFonts w:ascii="Times New Roman" w:hAnsi="Times New Roman" w:cs="Times New Roman"/>
          <w:sz w:val="24"/>
          <w:szCs w:val="24"/>
        </w:rPr>
        <w:t xml:space="preserve"> Foundation, (2017). Teaching &amp; Learning Toolkit Parental </w:t>
      </w:r>
      <w:r w:rsidRPr="00C46E49">
        <w:rPr>
          <w:rFonts w:ascii="Times New Roman" w:hAnsi="Times New Roman" w:cs="Times New Roman"/>
          <w:sz w:val="24"/>
          <w:szCs w:val="24"/>
        </w:rPr>
        <w:t>involvement</w:t>
      </w:r>
      <w:r>
        <w:rPr>
          <w:rFonts w:ascii="Times New Roman" w:hAnsi="Times New Roman" w:cs="Times New Roman"/>
          <w:sz w:val="24"/>
          <w:szCs w:val="24"/>
        </w:rPr>
        <w:t xml:space="preserve">. [WWW] </w:t>
      </w:r>
      <w:r w:rsidRPr="00C46E49">
        <w:rPr>
          <w:rFonts w:ascii="Times New Roman" w:hAnsi="Times New Roman" w:cs="Times New Roman"/>
          <w:color w:val="0000FF"/>
          <w:sz w:val="24"/>
          <w:szCs w:val="24"/>
          <w:u w:val="single"/>
        </w:rPr>
        <w:t xml:space="preserve">https://educationendowmentfoundation.org.uk/pdf/generate/?u=https://educationendowmentfoundation.org.uk/pdf/toolkit/?id=139&amp;t=Teaching </w:t>
      </w:r>
      <w:proofErr w:type="spellStart"/>
      <w:r w:rsidRPr="00C46E49">
        <w:rPr>
          <w:rFonts w:ascii="Times New Roman" w:hAnsi="Times New Roman" w:cs="Times New Roman"/>
          <w:color w:val="0000FF"/>
          <w:sz w:val="24"/>
          <w:szCs w:val="24"/>
          <w:u w:val="single"/>
        </w:rPr>
        <w:t>andLearningToolkit&amp;e</w:t>
      </w:r>
      <w:proofErr w:type="spellEnd"/>
      <w:r w:rsidRPr="00C46E49">
        <w:rPr>
          <w:rFonts w:ascii="Times New Roman" w:hAnsi="Times New Roman" w:cs="Times New Roman"/>
          <w:color w:val="0000FF"/>
          <w:sz w:val="24"/>
          <w:szCs w:val="24"/>
          <w:u w:val="single"/>
        </w:rPr>
        <w:t>=139&amp;s=</w:t>
      </w:r>
      <w:r>
        <w:rPr>
          <w:rFonts w:ascii="Times New Roman" w:hAnsi="Times New Roman" w:cs="Times New Roman"/>
          <w:sz w:val="24"/>
          <w:szCs w:val="24"/>
        </w:rPr>
        <w:t xml:space="preserve"> (Accessed 20</w:t>
      </w:r>
      <w:r w:rsidRPr="00C46E49">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2017)</w:t>
      </w:r>
    </w:p>
    <w:p w:rsidR="00A731DC" w:rsidRDefault="00A731DC" w:rsidP="00A731DC">
      <w:pPr>
        <w:spacing w:line="240" w:lineRule="auto"/>
        <w:rPr>
          <w:rFonts w:ascii="Times New Roman" w:hAnsi="Times New Roman" w:cs="Times New Roman"/>
          <w:sz w:val="24"/>
          <w:szCs w:val="24"/>
        </w:rPr>
      </w:pPr>
    </w:p>
    <w:p w:rsidR="00A731DC" w:rsidRDefault="00A731DC" w:rsidP="00A731DC">
      <w:pPr>
        <w:spacing w:line="240" w:lineRule="auto"/>
        <w:rPr>
          <w:rFonts w:ascii="Times New Roman" w:hAnsi="Times New Roman" w:cs="Times New Roman"/>
          <w:sz w:val="24"/>
          <w:szCs w:val="24"/>
        </w:rPr>
      </w:pPr>
      <w:r w:rsidRPr="00C46E49">
        <w:rPr>
          <w:rFonts w:ascii="Times New Roman" w:hAnsi="Times New Roman" w:cs="Times New Roman"/>
          <w:sz w:val="24"/>
          <w:szCs w:val="24"/>
        </w:rPr>
        <w:t>Egan, D. 2013. Poverty and Low Educational Achievement in Wales: Student, Family and Community Interventions. [</w:t>
      </w:r>
      <w:r>
        <w:rPr>
          <w:rFonts w:ascii="Times New Roman" w:hAnsi="Times New Roman" w:cs="Times New Roman"/>
          <w:sz w:val="24"/>
          <w:szCs w:val="24"/>
        </w:rPr>
        <w:t>WWW</w:t>
      </w:r>
      <w:r w:rsidRPr="00C46E49">
        <w:rPr>
          <w:rFonts w:ascii="Times New Roman" w:hAnsi="Times New Roman" w:cs="Times New Roman"/>
          <w:sz w:val="24"/>
          <w:szCs w:val="24"/>
        </w:rPr>
        <w:t xml:space="preserve">] Available at:   </w:t>
      </w:r>
      <w:hyperlink r:id="rId10" w:history="1">
        <w:r w:rsidRPr="00E63BBF">
          <w:rPr>
            <w:rStyle w:val="Hyperlink"/>
            <w:rFonts w:ascii="Times New Roman" w:hAnsi="Times New Roman" w:cs="Times New Roman"/>
            <w:sz w:val="24"/>
            <w:szCs w:val="24"/>
          </w:rPr>
          <w:t>http://www.jrf.org.uk/sites/files/jrf/wales-education-poverty-summary.pdf</w:t>
        </w:r>
      </w:hyperlink>
      <w:r>
        <w:rPr>
          <w:rFonts w:ascii="Times New Roman" w:hAnsi="Times New Roman" w:cs="Times New Roman"/>
          <w:sz w:val="24"/>
          <w:szCs w:val="24"/>
        </w:rPr>
        <w:t xml:space="preserve"> </w:t>
      </w:r>
      <w:r w:rsidRPr="00C46E49">
        <w:rPr>
          <w:rFonts w:ascii="Times New Roman" w:hAnsi="Times New Roman" w:cs="Times New Roman"/>
          <w:sz w:val="24"/>
          <w:szCs w:val="24"/>
        </w:rPr>
        <w:t xml:space="preserve"> [accessed </w:t>
      </w:r>
      <w:r>
        <w:rPr>
          <w:rFonts w:ascii="Times New Roman" w:hAnsi="Times New Roman" w:cs="Times New Roman"/>
          <w:sz w:val="24"/>
          <w:szCs w:val="24"/>
        </w:rPr>
        <w:t>20</w:t>
      </w:r>
      <w:r w:rsidRPr="00C46E49">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2017</w:t>
      </w:r>
      <w:r w:rsidRPr="00C46E49">
        <w:rPr>
          <w:rFonts w:ascii="Times New Roman" w:hAnsi="Times New Roman" w:cs="Times New Roman"/>
          <w:sz w:val="24"/>
          <w:szCs w:val="24"/>
        </w:rPr>
        <w:t>]</w:t>
      </w:r>
    </w:p>
    <w:p w:rsidR="00A731DC" w:rsidRDefault="00A731DC" w:rsidP="00A731DC">
      <w:pPr>
        <w:spacing w:line="24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r w:rsidRPr="00C211C3">
        <w:rPr>
          <w:rFonts w:ascii="Times New Roman" w:hAnsi="Times New Roman" w:cs="Times New Roman"/>
          <w:sz w:val="24"/>
          <w:szCs w:val="24"/>
        </w:rPr>
        <w:t>Epstein, J. and Sanders, M. (2006) Prospects for Change: Preparing Educators for School, Family, and Community Partnerships, Peabody Journal of Education, Vol.81(2), p.81-120</w:t>
      </w:r>
    </w:p>
    <w:p w:rsidR="00A731DC" w:rsidRDefault="00A731DC"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r w:rsidRPr="00C46E49">
        <w:rPr>
          <w:rFonts w:ascii="Times New Roman" w:hAnsi="Times New Roman" w:cs="Times New Roman"/>
          <w:sz w:val="24"/>
          <w:szCs w:val="24"/>
        </w:rPr>
        <w:t>Estyn (2003), Advice on School Partnership – A report on good practice on primary schools, Cardiff</w:t>
      </w:r>
    </w:p>
    <w:p w:rsidR="00A731DC" w:rsidRDefault="00A731DC"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r w:rsidRPr="00C211C3">
        <w:rPr>
          <w:rFonts w:ascii="Times New Roman" w:hAnsi="Times New Roman" w:cs="Times New Roman"/>
          <w:sz w:val="24"/>
          <w:szCs w:val="24"/>
        </w:rPr>
        <w:lastRenderedPageBreak/>
        <w:t xml:space="preserve">Ferguson, DL., </w:t>
      </w:r>
      <w:proofErr w:type="spellStart"/>
      <w:r w:rsidRPr="00C211C3">
        <w:rPr>
          <w:rFonts w:ascii="Times New Roman" w:hAnsi="Times New Roman" w:cs="Times New Roman"/>
          <w:sz w:val="24"/>
          <w:szCs w:val="24"/>
        </w:rPr>
        <w:t>Hanreddy</w:t>
      </w:r>
      <w:proofErr w:type="spellEnd"/>
      <w:r w:rsidRPr="00C211C3">
        <w:rPr>
          <w:rFonts w:ascii="Times New Roman" w:hAnsi="Times New Roman" w:cs="Times New Roman"/>
          <w:sz w:val="24"/>
          <w:szCs w:val="24"/>
        </w:rPr>
        <w:t xml:space="preserve">, A., &amp; </w:t>
      </w:r>
      <w:proofErr w:type="spellStart"/>
      <w:r w:rsidRPr="00C211C3">
        <w:rPr>
          <w:rFonts w:ascii="Times New Roman" w:hAnsi="Times New Roman" w:cs="Times New Roman"/>
          <w:sz w:val="24"/>
          <w:szCs w:val="24"/>
        </w:rPr>
        <w:t>Draxton</w:t>
      </w:r>
      <w:proofErr w:type="spellEnd"/>
      <w:r w:rsidRPr="00C211C3">
        <w:rPr>
          <w:rFonts w:ascii="Times New Roman" w:hAnsi="Times New Roman" w:cs="Times New Roman"/>
          <w:sz w:val="24"/>
          <w:szCs w:val="24"/>
        </w:rPr>
        <w:t>, S., 2011. Giving students voice as a strategy for improving t</w:t>
      </w:r>
      <w:r>
        <w:rPr>
          <w:rFonts w:ascii="Times New Roman" w:hAnsi="Times New Roman" w:cs="Times New Roman"/>
          <w:sz w:val="24"/>
          <w:szCs w:val="24"/>
        </w:rPr>
        <w:t xml:space="preserve">eacher </w:t>
      </w:r>
      <w:r w:rsidRPr="00C211C3">
        <w:rPr>
          <w:rFonts w:ascii="Times New Roman" w:hAnsi="Times New Roman" w:cs="Times New Roman"/>
          <w:sz w:val="24"/>
          <w:szCs w:val="24"/>
        </w:rPr>
        <w:t>practice, London Review of Education, 9(1), 55-70</w:t>
      </w:r>
    </w:p>
    <w:p w:rsidR="00A731DC" w:rsidRDefault="00A731DC"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r>
        <w:rPr>
          <w:rFonts w:ascii="Times New Roman" w:hAnsi="Times New Roman" w:cs="Times New Roman"/>
          <w:sz w:val="24"/>
          <w:szCs w:val="24"/>
        </w:rPr>
        <w:t xml:space="preserve">Fisher, D. and Fry, N. (2013) </w:t>
      </w:r>
      <w:r w:rsidRPr="00562D94">
        <w:rPr>
          <w:rFonts w:ascii="Times New Roman" w:hAnsi="Times New Roman" w:cs="Times New Roman"/>
          <w:sz w:val="24"/>
          <w:szCs w:val="24"/>
        </w:rPr>
        <w:t>Better Learning Through S</w:t>
      </w:r>
      <w:r>
        <w:rPr>
          <w:rFonts w:ascii="Times New Roman" w:hAnsi="Times New Roman" w:cs="Times New Roman"/>
          <w:sz w:val="24"/>
          <w:szCs w:val="24"/>
        </w:rPr>
        <w:t xml:space="preserve">tructured Teaching: A Framework </w:t>
      </w:r>
      <w:r w:rsidRPr="00562D94">
        <w:rPr>
          <w:rFonts w:ascii="Times New Roman" w:hAnsi="Times New Roman" w:cs="Times New Roman"/>
          <w:sz w:val="24"/>
          <w:szCs w:val="24"/>
        </w:rPr>
        <w:t>for the Gradual Release of Responsibility, 2nd Edition</w:t>
      </w:r>
    </w:p>
    <w:p w:rsidR="00A731DC" w:rsidRDefault="00A731DC"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r w:rsidRPr="00C211C3">
        <w:rPr>
          <w:rFonts w:ascii="Times New Roman" w:hAnsi="Times New Roman" w:cs="Times New Roman"/>
          <w:sz w:val="24"/>
          <w:szCs w:val="24"/>
        </w:rPr>
        <w:t>Florian, L &amp; Linklater, H, 2010, Preparing teachers for inclusive educati</w:t>
      </w:r>
      <w:r>
        <w:rPr>
          <w:rFonts w:ascii="Times New Roman" w:hAnsi="Times New Roman" w:cs="Times New Roman"/>
          <w:sz w:val="24"/>
          <w:szCs w:val="24"/>
        </w:rPr>
        <w:t xml:space="preserve">on: using inclusive pedagogy to </w:t>
      </w:r>
      <w:r w:rsidRPr="00C211C3">
        <w:rPr>
          <w:rFonts w:ascii="Times New Roman" w:hAnsi="Times New Roman" w:cs="Times New Roman"/>
          <w:sz w:val="24"/>
          <w:szCs w:val="24"/>
        </w:rPr>
        <w:t>enhance teaching and learning for all, Cambridge Journal of Education, 40(4), 369</w:t>
      </w:r>
      <w:r w:rsidRPr="00C211C3">
        <w:rPr>
          <w:rFonts w:ascii="Times New Roman" w:eastAsia="MS Gothic" w:hAnsi="Times New Roman" w:cs="Times New Roman" w:hint="eastAsia"/>
          <w:sz w:val="24"/>
          <w:szCs w:val="24"/>
        </w:rPr>
        <w:t>‑</w:t>
      </w:r>
      <w:r w:rsidRPr="00C211C3">
        <w:rPr>
          <w:rFonts w:ascii="Times New Roman" w:hAnsi="Times New Roman" w:cs="Times New Roman"/>
          <w:sz w:val="24"/>
          <w:szCs w:val="24"/>
        </w:rPr>
        <w:t>86</w:t>
      </w:r>
    </w:p>
    <w:p w:rsidR="00A64C13" w:rsidRDefault="00A64C13" w:rsidP="00A731DC">
      <w:pPr>
        <w:spacing w:line="360" w:lineRule="auto"/>
        <w:rPr>
          <w:rFonts w:ascii="Times New Roman" w:hAnsi="Times New Roman" w:cs="Times New Roman"/>
          <w:sz w:val="24"/>
          <w:szCs w:val="24"/>
        </w:rPr>
      </w:pPr>
    </w:p>
    <w:p w:rsidR="00A64C13" w:rsidRDefault="00A64C13" w:rsidP="00A731DC">
      <w:pPr>
        <w:spacing w:line="360" w:lineRule="auto"/>
        <w:rPr>
          <w:rFonts w:ascii="Times New Roman" w:hAnsi="Times New Roman" w:cs="Times New Roman"/>
          <w:sz w:val="24"/>
          <w:szCs w:val="24"/>
        </w:rPr>
      </w:pPr>
      <w:r w:rsidRPr="00A64C13">
        <w:rPr>
          <w:rFonts w:ascii="Times New Roman" w:hAnsi="Times New Roman" w:cs="Times New Roman"/>
          <w:sz w:val="24"/>
          <w:szCs w:val="24"/>
        </w:rPr>
        <w:t>Galton, M, Hargreaves, L &amp; Pell, T, 2009, Group work and whole-class te</w:t>
      </w:r>
      <w:r>
        <w:rPr>
          <w:rFonts w:ascii="Times New Roman" w:hAnsi="Times New Roman" w:cs="Times New Roman"/>
          <w:sz w:val="24"/>
          <w:szCs w:val="24"/>
        </w:rPr>
        <w:t xml:space="preserve">aching with 11- to 14-year-olds </w:t>
      </w:r>
      <w:r w:rsidRPr="00A64C13">
        <w:rPr>
          <w:rFonts w:ascii="Times New Roman" w:hAnsi="Times New Roman" w:cs="Times New Roman"/>
          <w:sz w:val="24"/>
          <w:szCs w:val="24"/>
        </w:rPr>
        <w:t>compared, Cambridge Journal of Education, 39, 119–40</w:t>
      </w:r>
    </w:p>
    <w:p w:rsidR="00A64C13" w:rsidRDefault="00A64C13"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proofErr w:type="spellStart"/>
      <w:r w:rsidRPr="00562D94">
        <w:rPr>
          <w:rFonts w:ascii="Times New Roman" w:hAnsi="Times New Roman" w:cs="Times New Roman"/>
          <w:sz w:val="24"/>
          <w:szCs w:val="24"/>
        </w:rPr>
        <w:t>Giess</w:t>
      </w:r>
      <w:proofErr w:type="spellEnd"/>
      <w:r w:rsidRPr="00562D94">
        <w:rPr>
          <w:rFonts w:ascii="Times New Roman" w:hAnsi="Times New Roman" w:cs="Times New Roman"/>
          <w:sz w:val="24"/>
          <w:szCs w:val="24"/>
        </w:rPr>
        <w:t xml:space="preserve">, S., Rivers, K., Kennedy, K., &amp; Lombardino, L. (2012). Effects of multisensory phonics-based training on the word </w:t>
      </w:r>
      <w:proofErr w:type="spellStart"/>
      <w:r w:rsidRPr="00562D94">
        <w:rPr>
          <w:rFonts w:ascii="Times New Roman" w:hAnsi="Times New Roman" w:cs="Times New Roman"/>
          <w:sz w:val="24"/>
          <w:szCs w:val="24"/>
        </w:rPr>
        <w:t>recognitionand</w:t>
      </w:r>
      <w:proofErr w:type="spellEnd"/>
      <w:r w:rsidRPr="00562D94">
        <w:rPr>
          <w:rFonts w:ascii="Times New Roman" w:hAnsi="Times New Roman" w:cs="Times New Roman"/>
          <w:sz w:val="24"/>
          <w:szCs w:val="24"/>
        </w:rPr>
        <w:t xml:space="preserve"> spelling skills of adolescents with reading disabilities. International Journal of Special Education, 27(1), 60-73.</w:t>
      </w:r>
    </w:p>
    <w:p w:rsidR="00A731DC" w:rsidRDefault="00A731DC"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r w:rsidRPr="00562D94">
        <w:rPr>
          <w:rFonts w:ascii="Times New Roman" w:hAnsi="Times New Roman" w:cs="Times New Roman"/>
          <w:sz w:val="24"/>
          <w:szCs w:val="24"/>
        </w:rPr>
        <w:t>Gilroy, M. (2011), Community Schools Seek to Improve High School Achievement, College Readiness Vol.77(1), p.49-52.</w:t>
      </w:r>
    </w:p>
    <w:p w:rsidR="005F6F1B" w:rsidRDefault="005F6F1B" w:rsidP="00A731DC">
      <w:pPr>
        <w:spacing w:line="360" w:lineRule="auto"/>
        <w:rPr>
          <w:rFonts w:ascii="Times New Roman" w:hAnsi="Times New Roman" w:cs="Times New Roman"/>
          <w:sz w:val="24"/>
          <w:szCs w:val="24"/>
        </w:rPr>
      </w:pPr>
    </w:p>
    <w:p w:rsidR="005F6F1B" w:rsidRDefault="005F6F1B" w:rsidP="00A731DC">
      <w:pPr>
        <w:spacing w:line="360" w:lineRule="auto"/>
        <w:rPr>
          <w:rFonts w:ascii="Times New Roman" w:hAnsi="Times New Roman" w:cs="Times New Roman"/>
          <w:sz w:val="24"/>
          <w:szCs w:val="24"/>
        </w:rPr>
      </w:pPr>
      <w:r w:rsidRPr="005F6F1B">
        <w:rPr>
          <w:rFonts w:ascii="Times New Roman" w:hAnsi="Times New Roman" w:cs="Times New Roman"/>
          <w:sz w:val="24"/>
          <w:szCs w:val="24"/>
        </w:rPr>
        <w:t xml:space="preserve">Hall, N. and Lesley, A. </w:t>
      </w:r>
      <w:r>
        <w:rPr>
          <w:rFonts w:ascii="Times New Roman" w:hAnsi="Times New Roman" w:cs="Times New Roman"/>
          <w:sz w:val="24"/>
          <w:szCs w:val="24"/>
        </w:rPr>
        <w:t>(</w:t>
      </w:r>
      <w:r w:rsidRPr="005F6F1B">
        <w:rPr>
          <w:rFonts w:ascii="Times New Roman" w:hAnsi="Times New Roman" w:cs="Times New Roman"/>
          <w:sz w:val="24"/>
          <w:szCs w:val="24"/>
        </w:rPr>
        <w:t>2004</w:t>
      </w:r>
      <w:r>
        <w:rPr>
          <w:rFonts w:ascii="Times New Roman" w:hAnsi="Times New Roman" w:cs="Times New Roman"/>
          <w:sz w:val="24"/>
          <w:szCs w:val="24"/>
        </w:rPr>
        <w:t>)</w:t>
      </w:r>
      <w:r w:rsidRPr="005F6F1B">
        <w:rPr>
          <w:rFonts w:ascii="Times New Roman" w:hAnsi="Times New Roman" w:cs="Times New Roman"/>
          <w:sz w:val="24"/>
          <w:szCs w:val="24"/>
        </w:rPr>
        <w:t>. Play in the Primary Curriculum. London: Hodder and Stoughton Educational.</w:t>
      </w:r>
    </w:p>
    <w:p w:rsidR="005F6F1B" w:rsidRDefault="005F6F1B"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r w:rsidRPr="00562D94">
        <w:rPr>
          <w:rFonts w:ascii="Times New Roman" w:hAnsi="Times New Roman" w:cs="Times New Roman"/>
          <w:sz w:val="24"/>
          <w:szCs w:val="24"/>
        </w:rPr>
        <w:t xml:space="preserve">Hattie, J, </w:t>
      </w:r>
      <w:r>
        <w:rPr>
          <w:rFonts w:ascii="Times New Roman" w:hAnsi="Times New Roman" w:cs="Times New Roman"/>
          <w:sz w:val="24"/>
          <w:szCs w:val="24"/>
        </w:rPr>
        <w:t>(</w:t>
      </w:r>
      <w:r w:rsidRPr="00562D94">
        <w:rPr>
          <w:rFonts w:ascii="Times New Roman" w:hAnsi="Times New Roman" w:cs="Times New Roman"/>
          <w:sz w:val="24"/>
          <w:szCs w:val="24"/>
        </w:rPr>
        <w:t>2003</w:t>
      </w:r>
      <w:r>
        <w:rPr>
          <w:rFonts w:ascii="Times New Roman" w:hAnsi="Times New Roman" w:cs="Times New Roman"/>
          <w:sz w:val="24"/>
          <w:szCs w:val="24"/>
        </w:rPr>
        <w:t>)</w:t>
      </w:r>
      <w:r w:rsidRPr="00562D94">
        <w:rPr>
          <w:rFonts w:ascii="Times New Roman" w:hAnsi="Times New Roman" w:cs="Times New Roman"/>
          <w:sz w:val="24"/>
          <w:szCs w:val="24"/>
        </w:rPr>
        <w:t>, Teachers make a difference: what is the research evidence? Pa</w:t>
      </w:r>
      <w:r>
        <w:rPr>
          <w:rFonts w:ascii="Times New Roman" w:hAnsi="Times New Roman" w:cs="Times New Roman"/>
          <w:sz w:val="24"/>
          <w:szCs w:val="24"/>
        </w:rPr>
        <w:t xml:space="preserve">per presented to the Australian </w:t>
      </w:r>
      <w:r w:rsidRPr="00562D94">
        <w:rPr>
          <w:rFonts w:ascii="Times New Roman" w:hAnsi="Times New Roman" w:cs="Times New Roman"/>
          <w:sz w:val="24"/>
          <w:szCs w:val="24"/>
        </w:rPr>
        <w:t>Council for Educational Research Annual Conference on Building Teacher Quality, Melbourne</w:t>
      </w:r>
    </w:p>
    <w:p w:rsidR="00A731DC" w:rsidRDefault="00A731DC"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r w:rsidRPr="00562D94">
        <w:rPr>
          <w:rFonts w:ascii="Times New Roman" w:hAnsi="Times New Roman" w:cs="Times New Roman"/>
          <w:sz w:val="24"/>
          <w:szCs w:val="24"/>
        </w:rPr>
        <w:t xml:space="preserve">Hattie, J, </w:t>
      </w:r>
      <w:r>
        <w:rPr>
          <w:rFonts w:ascii="Times New Roman" w:hAnsi="Times New Roman" w:cs="Times New Roman"/>
          <w:sz w:val="24"/>
          <w:szCs w:val="24"/>
        </w:rPr>
        <w:t>(</w:t>
      </w:r>
      <w:r w:rsidRPr="00562D94">
        <w:rPr>
          <w:rFonts w:ascii="Times New Roman" w:hAnsi="Times New Roman" w:cs="Times New Roman"/>
          <w:sz w:val="24"/>
          <w:szCs w:val="24"/>
        </w:rPr>
        <w:t>2008</w:t>
      </w:r>
      <w:r>
        <w:rPr>
          <w:rFonts w:ascii="Times New Roman" w:hAnsi="Times New Roman" w:cs="Times New Roman"/>
          <w:sz w:val="24"/>
          <w:szCs w:val="24"/>
        </w:rPr>
        <w:t>)</w:t>
      </w:r>
      <w:r w:rsidRPr="00562D94">
        <w:rPr>
          <w:rFonts w:ascii="Times New Roman" w:hAnsi="Times New Roman" w:cs="Times New Roman"/>
          <w:sz w:val="24"/>
          <w:szCs w:val="24"/>
        </w:rPr>
        <w:t>, Visible Learning: A synthesis of over 800 meta-analyses relating to achievement, New Y</w:t>
      </w:r>
      <w:r>
        <w:rPr>
          <w:rFonts w:ascii="Times New Roman" w:hAnsi="Times New Roman" w:cs="Times New Roman"/>
          <w:sz w:val="24"/>
          <w:szCs w:val="24"/>
        </w:rPr>
        <w:t xml:space="preserve">ork, </w:t>
      </w:r>
      <w:r w:rsidRPr="00562D94">
        <w:rPr>
          <w:rFonts w:ascii="Times New Roman" w:hAnsi="Times New Roman" w:cs="Times New Roman"/>
          <w:sz w:val="24"/>
          <w:szCs w:val="24"/>
        </w:rPr>
        <w:t>Routledge</w:t>
      </w:r>
    </w:p>
    <w:p w:rsidR="00A731DC" w:rsidRDefault="00A731DC" w:rsidP="00A731DC">
      <w:pPr>
        <w:spacing w:line="360" w:lineRule="auto"/>
        <w:rPr>
          <w:rFonts w:ascii="Times New Roman" w:hAnsi="Times New Roman" w:cs="Times New Roman"/>
          <w:sz w:val="24"/>
          <w:szCs w:val="24"/>
        </w:rPr>
      </w:pPr>
      <w:r>
        <w:rPr>
          <w:rFonts w:ascii="Times New Roman" w:hAnsi="Times New Roman" w:cs="Times New Roman"/>
          <w:sz w:val="24"/>
          <w:szCs w:val="24"/>
        </w:rPr>
        <w:t xml:space="preserve">Husbands, C. and </w:t>
      </w:r>
      <w:proofErr w:type="spellStart"/>
      <w:r>
        <w:rPr>
          <w:rFonts w:ascii="Times New Roman" w:hAnsi="Times New Roman" w:cs="Times New Roman"/>
          <w:sz w:val="24"/>
          <w:szCs w:val="24"/>
        </w:rPr>
        <w:t>Preace</w:t>
      </w:r>
      <w:proofErr w:type="spellEnd"/>
      <w:r>
        <w:rPr>
          <w:rFonts w:ascii="Times New Roman" w:hAnsi="Times New Roman" w:cs="Times New Roman"/>
          <w:sz w:val="24"/>
          <w:szCs w:val="24"/>
        </w:rPr>
        <w:t xml:space="preserve">, J. (2012) What makes great pedagogy? Nine claims from research. [WWW] </w:t>
      </w:r>
      <w:hyperlink r:id="rId11" w:history="1">
        <w:r w:rsidRPr="00E63BBF">
          <w:rPr>
            <w:rStyle w:val="Hyperlink"/>
            <w:rFonts w:ascii="Times New Roman" w:hAnsi="Times New Roman" w:cs="Times New Roman"/>
            <w:sz w:val="24"/>
            <w:szCs w:val="24"/>
          </w:rPr>
          <w:t>https://www.gov.uk/government/publications/what-makes-great-pedagogy-nine-claims-from-research</w:t>
        </w:r>
      </w:hyperlink>
      <w:r>
        <w:rPr>
          <w:rFonts w:ascii="Times New Roman" w:hAnsi="Times New Roman" w:cs="Times New Roman"/>
          <w:sz w:val="24"/>
          <w:szCs w:val="24"/>
        </w:rPr>
        <w:t xml:space="preserve"> </w:t>
      </w:r>
      <w:proofErr w:type="gramStart"/>
      <w:r>
        <w:rPr>
          <w:rFonts w:ascii="Times New Roman" w:hAnsi="Times New Roman" w:cs="Times New Roman"/>
          <w:sz w:val="24"/>
          <w:szCs w:val="24"/>
        </w:rPr>
        <w:t>( Accessed</w:t>
      </w:r>
      <w:proofErr w:type="gramEnd"/>
      <w:r>
        <w:rPr>
          <w:rFonts w:ascii="Times New Roman" w:hAnsi="Times New Roman" w:cs="Times New Roman"/>
          <w:sz w:val="24"/>
          <w:szCs w:val="24"/>
        </w:rPr>
        <w:t xml:space="preserve"> 20</w:t>
      </w:r>
      <w:r w:rsidRPr="00F37EA5">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2017).</w:t>
      </w:r>
    </w:p>
    <w:p w:rsidR="00A731DC" w:rsidRDefault="00A731DC"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proofErr w:type="spellStart"/>
      <w:r w:rsidRPr="00562D94">
        <w:rPr>
          <w:rFonts w:ascii="Times New Roman" w:hAnsi="Times New Roman" w:cs="Times New Roman"/>
          <w:sz w:val="24"/>
          <w:szCs w:val="24"/>
        </w:rPr>
        <w:t>Imants</w:t>
      </w:r>
      <w:proofErr w:type="spellEnd"/>
      <w:r w:rsidRPr="00562D94">
        <w:rPr>
          <w:rFonts w:ascii="Times New Roman" w:hAnsi="Times New Roman" w:cs="Times New Roman"/>
          <w:sz w:val="24"/>
          <w:szCs w:val="24"/>
        </w:rPr>
        <w:t xml:space="preserve">, J., Wubbels, T., &amp; </w:t>
      </w:r>
      <w:proofErr w:type="spellStart"/>
      <w:r w:rsidRPr="00562D94">
        <w:rPr>
          <w:rFonts w:ascii="Times New Roman" w:hAnsi="Times New Roman" w:cs="Times New Roman"/>
          <w:sz w:val="24"/>
          <w:szCs w:val="24"/>
        </w:rPr>
        <w:t>Vermunt</w:t>
      </w:r>
      <w:proofErr w:type="spellEnd"/>
      <w:r w:rsidRPr="00562D94">
        <w:rPr>
          <w:rFonts w:ascii="Times New Roman" w:hAnsi="Times New Roman" w:cs="Times New Roman"/>
          <w:sz w:val="24"/>
          <w:szCs w:val="24"/>
        </w:rPr>
        <w:t>, J. D. (2013). Teachers’ enactments of workplace conditions and their beliefs and attitudes toward reform. Vocations &amp; Learning, 6, 323–346.</w:t>
      </w:r>
    </w:p>
    <w:p w:rsidR="00A731DC" w:rsidRDefault="00A731DC"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r>
        <w:rPr>
          <w:rFonts w:ascii="Times New Roman" w:hAnsi="Times New Roman" w:cs="Times New Roman"/>
          <w:sz w:val="24"/>
          <w:szCs w:val="24"/>
        </w:rPr>
        <w:t xml:space="preserve">Institute For Learning (2011). 2011 –12 </w:t>
      </w:r>
      <w:proofErr w:type="spellStart"/>
      <w:r>
        <w:rPr>
          <w:rFonts w:ascii="Times New Roman" w:hAnsi="Times New Roman" w:cs="Times New Roman"/>
          <w:sz w:val="24"/>
          <w:szCs w:val="24"/>
        </w:rPr>
        <w:t>IfL</w:t>
      </w:r>
      <w:proofErr w:type="spellEnd"/>
      <w:r>
        <w:rPr>
          <w:rFonts w:ascii="Times New Roman" w:hAnsi="Times New Roman" w:cs="Times New Roman"/>
          <w:sz w:val="24"/>
          <w:szCs w:val="24"/>
        </w:rPr>
        <w:t xml:space="preserve"> review of CPD </w:t>
      </w:r>
      <w:r w:rsidRPr="00F37EA5">
        <w:rPr>
          <w:rFonts w:ascii="Times New Roman" w:hAnsi="Times New Roman" w:cs="Times New Roman"/>
          <w:sz w:val="24"/>
          <w:szCs w:val="24"/>
        </w:rPr>
        <w:t>Making professional learning work</w:t>
      </w:r>
      <w:r>
        <w:rPr>
          <w:rFonts w:ascii="Times New Roman" w:hAnsi="Times New Roman" w:cs="Times New Roman"/>
          <w:sz w:val="24"/>
          <w:szCs w:val="24"/>
        </w:rPr>
        <w:t xml:space="preserve"> [WWW] </w:t>
      </w:r>
      <w:hyperlink r:id="rId12" w:history="1">
        <w:r w:rsidRPr="00E63BBF">
          <w:rPr>
            <w:rStyle w:val="Hyperlink"/>
            <w:rFonts w:ascii="Times New Roman" w:hAnsi="Times New Roman" w:cs="Times New Roman"/>
            <w:sz w:val="24"/>
            <w:szCs w:val="24"/>
          </w:rPr>
          <w:t>https://set.etfoundation.co.uk/media/109771/2013_03_26_2011%E2%80%9312_IfL_Review_of_CPD.pdf</w:t>
        </w:r>
      </w:hyperlink>
      <w:r>
        <w:rPr>
          <w:rFonts w:ascii="Times New Roman" w:hAnsi="Times New Roman" w:cs="Times New Roman"/>
          <w:sz w:val="24"/>
          <w:szCs w:val="24"/>
        </w:rPr>
        <w:t xml:space="preserve"> (Accessed 20</w:t>
      </w:r>
      <w:r w:rsidRPr="00F37EA5">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2017)</w:t>
      </w:r>
    </w:p>
    <w:p w:rsidR="00A731DC" w:rsidRDefault="00A731DC"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r w:rsidRPr="00F37EA5">
        <w:rPr>
          <w:rFonts w:ascii="Times New Roman" w:hAnsi="Times New Roman" w:cs="Times New Roman"/>
          <w:sz w:val="24"/>
          <w:szCs w:val="24"/>
        </w:rPr>
        <w:t>Johnson D. W., &amp; Johnson, R.  (1989).  Cooperation and competition: Theory and research. Edina, MN: interaction Book Company.</w:t>
      </w:r>
    </w:p>
    <w:p w:rsidR="00A731DC" w:rsidRDefault="00A731DC"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r w:rsidRPr="00F37EA5">
        <w:rPr>
          <w:rFonts w:ascii="Times New Roman" w:hAnsi="Times New Roman" w:cs="Times New Roman"/>
          <w:sz w:val="24"/>
          <w:szCs w:val="24"/>
        </w:rPr>
        <w:t xml:space="preserve">National Assembly for Wales, (2013) Literacy and Numeracy in Wales [WWW] </w:t>
      </w:r>
      <w:hyperlink r:id="rId13" w:history="1">
        <w:r w:rsidRPr="00E63BBF">
          <w:rPr>
            <w:rStyle w:val="Hyperlink"/>
            <w:rFonts w:ascii="Times New Roman" w:hAnsi="Times New Roman" w:cs="Times New Roman"/>
            <w:sz w:val="24"/>
            <w:szCs w:val="24"/>
          </w:rPr>
          <w:t>http://www.assembly.wales/Research%20Documents/Literacy%20and%20Numeracy%20in%20Wales%20-%20Research%20paper-03062013-246762/13-039-English.pdf</w:t>
        </w:r>
      </w:hyperlink>
      <w:r>
        <w:rPr>
          <w:rFonts w:ascii="Times New Roman" w:hAnsi="Times New Roman" w:cs="Times New Roman"/>
          <w:sz w:val="24"/>
          <w:szCs w:val="24"/>
        </w:rPr>
        <w:t xml:space="preserve"> </w:t>
      </w:r>
      <w:r w:rsidRPr="00F37EA5">
        <w:rPr>
          <w:rFonts w:ascii="Times New Roman" w:hAnsi="Times New Roman" w:cs="Times New Roman"/>
          <w:sz w:val="24"/>
          <w:szCs w:val="24"/>
        </w:rPr>
        <w:t xml:space="preserve"> (Accessed 18th April 2017)</w:t>
      </w:r>
    </w:p>
    <w:p w:rsidR="00A731DC" w:rsidRDefault="00A731DC"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r w:rsidRPr="00F37EA5">
        <w:rPr>
          <w:rFonts w:ascii="Times New Roman" w:hAnsi="Times New Roman" w:cs="Times New Roman"/>
          <w:sz w:val="24"/>
          <w:szCs w:val="24"/>
        </w:rPr>
        <w:t xml:space="preserve">Nickols, F. </w:t>
      </w:r>
      <w:r>
        <w:rPr>
          <w:rFonts w:ascii="Times New Roman" w:hAnsi="Times New Roman" w:cs="Times New Roman"/>
          <w:sz w:val="24"/>
          <w:szCs w:val="24"/>
        </w:rPr>
        <w:t>(</w:t>
      </w:r>
      <w:r w:rsidRPr="00F37EA5">
        <w:rPr>
          <w:rFonts w:ascii="Times New Roman" w:hAnsi="Times New Roman" w:cs="Times New Roman"/>
          <w:sz w:val="24"/>
          <w:szCs w:val="24"/>
        </w:rPr>
        <w:t>2016</w:t>
      </w:r>
      <w:r>
        <w:rPr>
          <w:rFonts w:ascii="Times New Roman" w:hAnsi="Times New Roman" w:cs="Times New Roman"/>
          <w:sz w:val="24"/>
          <w:szCs w:val="24"/>
        </w:rPr>
        <w:t>) Strategy, Strategic Management, Strategic Planning and Strategic thinking. [WWW]</w:t>
      </w:r>
      <w:r w:rsidRPr="00F37EA5">
        <w:rPr>
          <w:rFonts w:ascii="Times New Roman" w:hAnsi="Times New Roman" w:cs="Times New Roman"/>
          <w:sz w:val="24"/>
          <w:szCs w:val="24"/>
        </w:rPr>
        <w:t xml:space="preserve"> </w:t>
      </w:r>
      <w:hyperlink r:id="rId14" w:history="1">
        <w:r w:rsidRPr="00E63BBF">
          <w:rPr>
            <w:rStyle w:val="Hyperlink"/>
            <w:rFonts w:ascii="Times New Roman" w:hAnsi="Times New Roman" w:cs="Times New Roman"/>
            <w:sz w:val="24"/>
            <w:szCs w:val="24"/>
          </w:rPr>
          <w:t>http://www.nickols.us/strategy_etc.pdf</w:t>
        </w:r>
      </w:hyperlink>
      <w:r>
        <w:rPr>
          <w:rFonts w:ascii="Times New Roman" w:hAnsi="Times New Roman" w:cs="Times New Roman"/>
          <w:sz w:val="24"/>
          <w:szCs w:val="24"/>
        </w:rPr>
        <w:t xml:space="preserve"> (Accessed 20th April 2017)</w:t>
      </w:r>
    </w:p>
    <w:p w:rsidR="00A731DC" w:rsidRDefault="00A731DC"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r w:rsidRPr="00F37EA5">
        <w:rPr>
          <w:rFonts w:ascii="Times New Roman" w:hAnsi="Times New Roman" w:cs="Times New Roman"/>
          <w:sz w:val="24"/>
          <w:szCs w:val="24"/>
        </w:rPr>
        <w:lastRenderedPageBreak/>
        <w:t xml:space="preserve">Niemi, R, Heikkinen, HLT &amp; </w:t>
      </w:r>
      <w:proofErr w:type="spellStart"/>
      <w:r w:rsidRPr="00F37EA5">
        <w:rPr>
          <w:rFonts w:ascii="Times New Roman" w:hAnsi="Times New Roman" w:cs="Times New Roman"/>
          <w:sz w:val="24"/>
          <w:szCs w:val="24"/>
        </w:rPr>
        <w:t>Kannas</w:t>
      </w:r>
      <w:proofErr w:type="spellEnd"/>
      <w:r w:rsidRPr="00F37EA5">
        <w:rPr>
          <w:rFonts w:ascii="Times New Roman" w:hAnsi="Times New Roman" w:cs="Times New Roman"/>
          <w:sz w:val="24"/>
          <w:szCs w:val="24"/>
        </w:rPr>
        <w:t>, L, 2010, Polyphony in the classroom: repo</w:t>
      </w:r>
      <w:r>
        <w:rPr>
          <w:rFonts w:ascii="Times New Roman" w:hAnsi="Times New Roman" w:cs="Times New Roman"/>
          <w:sz w:val="24"/>
          <w:szCs w:val="24"/>
        </w:rPr>
        <w:t xml:space="preserve">rting narrative action research </w:t>
      </w:r>
      <w:r w:rsidRPr="00F37EA5">
        <w:rPr>
          <w:rFonts w:ascii="Times New Roman" w:hAnsi="Times New Roman" w:cs="Times New Roman"/>
          <w:sz w:val="24"/>
          <w:szCs w:val="24"/>
        </w:rPr>
        <w:t>reflexively, Educational Action Research, 18(2), 137</w:t>
      </w:r>
      <w:r w:rsidRPr="00F37EA5">
        <w:rPr>
          <w:rFonts w:ascii="Times New Roman" w:eastAsia="MS Gothic" w:hAnsi="Times New Roman" w:cs="Times New Roman" w:hint="eastAsia"/>
          <w:sz w:val="24"/>
          <w:szCs w:val="24"/>
        </w:rPr>
        <w:t>‑</w:t>
      </w:r>
      <w:r w:rsidRPr="00F37EA5">
        <w:rPr>
          <w:rFonts w:ascii="Times New Roman" w:hAnsi="Times New Roman" w:cs="Times New Roman"/>
          <w:sz w:val="24"/>
          <w:szCs w:val="24"/>
        </w:rPr>
        <w:t>49</w:t>
      </w:r>
      <w:r>
        <w:rPr>
          <w:rFonts w:ascii="Times New Roman" w:hAnsi="Times New Roman" w:cs="Times New Roman"/>
          <w:sz w:val="24"/>
          <w:szCs w:val="24"/>
        </w:rPr>
        <w:t>.</w:t>
      </w:r>
    </w:p>
    <w:p w:rsidR="00A731DC" w:rsidRDefault="00A731DC"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r>
        <w:rPr>
          <w:rFonts w:ascii="Times New Roman" w:hAnsi="Times New Roman" w:cs="Times New Roman"/>
          <w:sz w:val="24"/>
          <w:szCs w:val="24"/>
        </w:rPr>
        <w:t xml:space="preserve">Oxford Dictionary (2017) [WWW] </w:t>
      </w:r>
      <w:hyperlink r:id="rId15" w:history="1">
        <w:r w:rsidRPr="00E63BBF">
          <w:rPr>
            <w:rStyle w:val="Hyperlink"/>
            <w:rFonts w:ascii="Times New Roman" w:hAnsi="Times New Roman" w:cs="Times New Roman"/>
            <w:sz w:val="24"/>
            <w:szCs w:val="24"/>
          </w:rPr>
          <w:t>https://en.oxforddictionaries.com/definition/pedagogy</w:t>
        </w:r>
      </w:hyperlink>
      <w:r>
        <w:rPr>
          <w:rFonts w:ascii="Times New Roman" w:hAnsi="Times New Roman" w:cs="Times New Roman"/>
          <w:sz w:val="24"/>
          <w:szCs w:val="24"/>
        </w:rPr>
        <w:t xml:space="preserve"> (Accessed 20th April 2017)</w:t>
      </w:r>
    </w:p>
    <w:p w:rsidR="00A731DC" w:rsidRDefault="00A731DC"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proofErr w:type="spellStart"/>
      <w:r w:rsidRPr="00DF56A4">
        <w:rPr>
          <w:rFonts w:ascii="Times New Roman" w:hAnsi="Times New Roman" w:cs="Times New Roman"/>
          <w:sz w:val="24"/>
          <w:szCs w:val="24"/>
        </w:rPr>
        <w:t>Pashler</w:t>
      </w:r>
      <w:proofErr w:type="spellEnd"/>
      <w:r w:rsidRPr="00DF56A4">
        <w:rPr>
          <w:rFonts w:ascii="Times New Roman" w:hAnsi="Times New Roman" w:cs="Times New Roman"/>
          <w:sz w:val="24"/>
          <w:szCs w:val="24"/>
        </w:rPr>
        <w:t>, H., McDaniel, M., Rohrer, D. and Bjork, R., 2008. Learning styles concepts and evidence. Psychological science in the public interest, 9(3), pp.105-119.</w:t>
      </w:r>
    </w:p>
    <w:p w:rsidR="00A731DC" w:rsidRDefault="00A731DC"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r w:rsidRPr="00DF56A4">
        <w:rPr>
          <w:rFonts w:ascii="Times New Roman" w:hAnsi="Times New Roman" w:cs="Times New Roman"/>
          <w:sz w:val="24"/>
          <w:szCs w:val="24"/>
        </w:rPr>
        <w:t>Pollard, A.  (ed.) (2010</w:t>
      </w:r>
      <w:proofErr w:type="gramStart"/>
      <w:r w:rsidRPr="00DF56A4">
        <w:rPr>
          <w:rFonts w:ascii="Times New Roman" w:hAnsi="Times New Roman" w:cs="Times New Roman"/>
          <w:sz w:val="24"/>
          <w:szCs w:val="24"/>
        </w:rPr>
        <w:t>)  Professionalism</w:t>
      </w:r>
      <w:proofErr w:type="gramEnd"/>
      <w:r w:rsidRPr="00DF56A4">
        <w:rPr>
          <w:rFonts w:ascii="Times New Roman" w:hAnsi="Times New Roman" w:cs="Times New Roman"/>
          <w:sz w:val="24"/>
          <w:szCs w:val="24"/>
        </w:rPr>
        <w:t xml:space="preserve"> and pedagogy – A contemporary opportunity  - A commentary by the  Teaching and Learning Research Programme and the General Teaching Council for England, London,  TLRP.</w:t>
      </w:r>
    </w:p>
    <w:p w:rsidR="00A731DC" w:rsidRDefault="00A731DC"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r w:rsidRPr="00DF56A4">
        <w:rPr>
          <w:rFonts w:ascii="Times New Roman" w:hAnsi="Times New Roman" w:cs="Times New Roman"/>
          <w:sz w:val="24"/>
          <w:szCs w:val="24"/>
        </w:rPr>
        <w:t xml:space="preserve">Puntambekar, S., &amp; </w:t>
      </w:r>
      <w:proofErr w:type="spellStart"/>
      <w:r w:rsidRPr="00DF56A4">
        <w:rPr>
          <w:rFonts w:ascii="Times New Roman" w:hAnsi="Times New Roman" w:cs="Times New Roman"/>
          <w:sz w:val="24"/>
          <w:szCs w:val="24"/>
        </w:rPr>
        <w:t>Kolodner</w:t>
      </w:r>
      <w:proofErr w:type="spellEnd"/>
      <w:r w:rsidRPr="00DF56A4">
        <w:rPr>
          <w:rFonts w:ascii="Times New Roman" w:hAnsi="Times New Roman" w:cs="Times New Roman"/>
          <w:sz w:val="24"/>
          <w:szCs w:val="24"/>
        </w:rPr>
        <w:t>, J.L. (2005). Toward implementing distributed scaffolding: Helping students learn science from design. Journal of Research in Science Teaching, 42(2), 185-217.</w:t>
      </w:r>
    </w:p>
    <w:p w:rsidR="00A731DC" w:rsidRDefault="00A731DC"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proofErr w:type="spellStart"/>
      <w:r w:rsidRPr="00DF56A4">
        <w:rPr>
          <w:rFonts w:ascii="Times New Roman" w:hAnsi="Times New Roman" w:cs="Times New Roman"/>
          <w:sz w:val="24"/>
          <w:szCs w:val="24"/>
        </w:rPr>
        <w:t>Roffery</w:t>
      </w:r>
      <w:proofErr w:type="spellEnd"/>
      <w:r w:rsidRPr="00DF56A4">
        <w:rPr>
          <w:rFonts w:ascii="Times New Roman" w:hAnsi="Times New Roman" w:cs="Times New Roman"/>
          <w:sz w:val="24"/>
          <w:szCs w:val="24"/>
        </w:rPr>
        <w:t xml:space="preserve">, S. (2012) Pupil wellbeing – Teacher </w:t>
      </w:r>
      <w:proofErr w:type="spellStart"/>
      <w:r w:rsidRPr="00DF56A4">
        <w:rPr>
          <w:rFonts w:ascii="Times New Roman" w:hAnsi="Times New Roman" w:cs="Times New Roman"/>
          <w:sz w:val="24"/>
          <w:szCs w:val="24"/>
        </w:rPr>
        <w:t>wellbeing:Two</w:t>
      </w:r>
      <w:proofErr w:type="spellEnd"/>
      <w:r w:rsidRPr="00DF56A4">
        <w:rPr>
          <w:rFonts w:ascii="Times New Roman" w:hAnsi="Times New Roman" w:cs="Times New Roman"/>
          <w:sz w:val="24"/>
          <w:szCs w:val="24"/>
        </w:rPr>
        <w:t xml:space="preserve"> sides of the same coin [WWW] </w:t>
      </w:r>
      <w:hyperlink r:id="rId16" w:history="1">
        <w:r w:rsidRPr="00E63BBF">
          <w:rPr>
            <w:rStyle w:val="Hyperlink"/>
            <w:rFonts w:ascii="Times New Roman" w:hAnsi="Times New Roman" w:cs="Times New Roman"/>
            <w:sz w:val="24"/>
            <w:szCs w:val="24"/>
          </w:rPr>
          <w:t>http://www.aber.ac.uk/en/media/departmental/sell/pdf/wellbeinghealth/Pupil-wellbeing-%E2%80%93-Teacher-wellbeing--Two-sides-of-the-same-coin-(2012).pdf</w:t>
        </w:r>
      </w:hyperlink>
      <w:r>
        <w:rPr>
          <w:rFonts w:ascii="Times New Roman" w:hAnsi="Times New Roman" w:cs="Times New Roman"/>
          <w:sz w:val="24"/>
          <w:szCs w:val="24"/>
        </w:rPr>
        <w:t xml:space="preserve">  </w:t>
      </w:r>
      <w:r w:rsidRPr="00DF56A4">
        <w:rPr>
          <w:rFonts w:ascii="Times New Roman" w:hAnsi="Times New Roman" w:cs="Times New Roman"/>
          <w:sz w:val="24"/>
          <w:szCs w:val="24"/>
        </w:rPr>
        <w:t xml:space="preserve"> (Accessed 20</w:t>
      </w:r>
      <w:r w:rsidRPr="00DF56A4">
        <w:rPr>
          <w:rFonts w:ascii="Times New Roman" w:hAnsi="Times New Roman" w:cs="Times New Roman"/>
          <w:sz w:val="24"/>
          <w:szCs w:val="24"/>
          <w:vertAlign w:val="superscript"/>
        </w:rPr>
        <w:t>th</w:t>
      </w:r>
      <w:r>
        <w:rPr>
          <w:rFonts w:ascii="Times New Roman" w:hAnsi="Times New Roman" w:cs="Times New Roman"/>
          <w:sz w:val="24"/>
          <w:szCs w:val="24"/>
        </w:rPr>
        <w:t xml:space="preserve"> April 20</w:t>
      </w:r>
      <w:r w:rsidRPr="00DF56A4">
        <w:rPr>
          <w:rFonts w:ascii="Times New Roman" w:hAnsi="Times New Roman" w:cs="Times New Roman"/>
          <w:sz w:val="24"/>
          <w:szCs w:val="24"/>
        </w:rPr>
        <w:t>17)</w:t>
      </w:r>
    </w:p>
    <w:p w:rsidR="00C666ED" w:rsidRDefault="00C666ED" w:rsidP="00A731DC">
      <w:pPr>
        <w:spacing w:line="360" w:lineRule="auto"/>
        <w:rPr>
          <w:rFonts w:ascii="Times New Roman" w:hAnsi="Times New Roman" w:cs="Times New Roman"/>
          <w:sz w:val="24"/>
          <w:szCs w:val="24"/>
        </w:rPr>
      </w:pPr>
    </w:p>
    <w:p w:rsidR="00A731DC" w:rsidRDefault="00C666ED" w:rsidP="00A731DC">
      <w:pPr>
        <w:spacing w:line="360" w:lineRule="auto"/>
        <w:rPr>
          <w:rFonts w:ascii="Times New Roman" w:hAnsi="Times New Roman" w:cs="Times New Roman"/>
          <w:sz w:val="24"/>
          <w:szCs w:val="24"/>
        </w:rPr>
      </w:pPr>
      <w:r w:rsidRPr="00C666ED">
        <w:rPr>
          <w:rFonts w:ascii="Times New Roman" w:hAnsi="Times New Roman" w:cs="Times New Roman"/>
          <w:sz w:val="24"/>
          <w:szCs w:val="24"/>
        </w:rPr>
        <w:t>Rogers, B. 2011. You Know the Fair Rule: Strategies for Positive and Effective Behaviour. Australia: ACER Press</w:t>
      </w:r>
    </w:p>
    <w:p w:rsidR="00C666ED" w:rsidRDefault="00C666ED"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proofErr w:type="spellStart"/>
      <w:r w:rsidRPr="00DF56A4">
        <w:rPr>
          <w:rFonts w:ascii="Times New Roman" w:hAnsi="Times New Roman" w:cs="Times New Roman"/>
          <w:sz w:val="24"/>
          <w:szCs w:val="24"/>
        </w:rPr>
        <w:lastRenderedPageBreak/>
        <w:t>Roorda</w:t>
      </w:r>
      <w:proofErr w:type="spellEnd"/>
      <w:r w:rsidRPr="00DF56A4">
        <w:rPr>
          <w:rFonts w:ascii="Times New Roman" w:hAnsi="Times New Roman" w:cs="Times New Roman"/>
          <w:sz w:val="24"/>
          <w:szCs w:val="24"/>
        </w:rPr>
        <w:t xml:space="preserve">, D.L., </w:t>
      </w:r>
      <w:proofErr w:type="spellStart"/>
      <w:r w:rsidRPr="00DF56A4">
        <w:rPr>
          <w:rFonts w:ascii="Times New Roman" w:hAnsi="Times New Roman" w:cs="Times New Roman"/>
          <w:sz w:val="24"/>
          <w:szCs w:val="24"/>
        </w:rPr>
        <w:t>Koomen</w:t>
      </w:r>
      <w:proofErr w:type="spellEnd"/>
      <w:r w:rsidRPr="00DF56A4">
        <w:rPr>
          <w:rFonts w:ascii="Times New Roman" w:hAnsi="Times New Roman" w:cs="Times New Roman"/>
          <w:sz w:val="24"/>
          <w:szCs w:val="24"/>
        </w:rPr>
        <w:t>, H.M.Y., Spilt, J.L. &amp; Oort, F.J. (2011). The influence of affective teacher student relationships on students’ school engagement and achievement: A meta-analytic approach. Review of Educational Research, 81(4), 493–529.</w:t>
      </w:r>
    </w:p>
    <w:p w:rsidR="00A731DC" w:rsidRDefault="00A731DC"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r w:rsidRPr="00DF56A4">
        <w:rPr>
          <w:rFonts w:ascii="Times New Roman" w:hAnsi="Times New Roman" w:cs="Times New Roman"/>
          <w:sz w:val="24"/>
          <w:szCs w:val="24"/>
        </w:rPr>
        <w:t xml:space="preserve">Sharp. </w:t>
      </w:r>
      <w:proofErr w:type="gramStart"/>
      <w:r w:rsidRPr="00DF56A4">
        <w:rPr>
          <w:rFonts w:ascii="Times New Roman" w:hAnsi="Times New Roman" w:cs="Times New Roman"/>
          <w:sz w:val="24"/>
          <w:szCs w:val="24"/>
        </w:rPr>
        <w:t>G,  Bowker</w:t>
      </w:r>
      <w:proofErr w:type="gramEnd"/>
      <w:r w:rsidRPr="00DF56A4">
        <w:rPr>
          <w:rFonts w:ascii="Times New Roman" w:hAnsi="Times New Roman" w:cs="Times New Roman"/>
          <w:sz w:val="24"/>
          <w:szCs w:val="24"/>
        </w:rPr>
        <w:t xml:space="preserve"> R  &amp; Byrne J (2008): VAK or VAK</w:t>
      </w:r>
      <w:r w:rsidRPr="00DF56A4">
        <w:rPr>
          <w:rFonts w:ascii="Cambria Math" w:hAnsi="Cambria Math" w:cs="Cambria Math"/>
          <w:sz w:val="24"/>
          <w:szCs w:val="24"/>
        </w:rPr>
        <w:t>‐</w:t>
      </w:r>
      <w:proofErr w:type="spellStart"/>
      <w:r w:rsidRPr="00DF56A4">
        <w:rPr>
          <w:rFonts w:ascii="Times New Roman" w:hAnsi="Times New Roman" w:cs="Times New Roman"/>
          <w:sz w:val="24"/>
          <w:szCs w:val="24"/>
        </w:rPr>
        <w:t>uous</w:t>
      </w:r>
      <w:proofErr w:type="spellEnd"/>
      <w:r w:rsidRPr="00DF56A4">
        <w:rPr>
          <w:rFonts w:ascii="Times New Roman" w:hAnsi="Times New Roman" w:cs="Times New Roman"/>
          <w:sz w:val="24"/>
          <w:szCs w:val="24"/>
        </w:rPr>
        <w:t>? Towards the trivialisation of learning and the death of scholarship, Research Papers in Education, 23:3, 293-314.</w:t>
      </w:r>
    </w:p>
    <w:p w:rsidR="00A731DC" w:rsidRDefault="00A731DC"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r w:rsidRPr="00DF56A4">
        <w:rPr>
          <w:rFonts w:ascii="Times New Roman" w:hAnsi="Times New Roman" w:cs="Times New Roman"/>
          <w:sz w:val="24"/>
          <w:szCs w:val="24"/>
        </w:rPr>
        <w:t xml:space="preserve">Stenhouse, L. (1975) An Introduction to </w:t>
      </w:r>
      <w:proofErr w:type="spellStart"/>
      <w:r w:rsidRPr="00DF56A4">
        <w:rPr>
          <w:rFonts w:ascii="Times New Roman" w:hAnsi="Times New Roman" w:cs="Times New Roman"/>
          <w:sz w:val="24"/>
          <w:szCs w:val="24"/>
        </w:rPr>
        <w:t>Currculum</w:t>
      </w:r>
      <w:proofErr w:type="spellEnd"/>
      <w:r w:rsidRPr="00DF56A4">
        <w:rPr>
          <w:rFonts w:ascii="Times New Roman" w:hAnsi="Times New Roman" w:cs="Times New Roman"/>
          <w:sz w:val="24"/>
          <w:szCs w:val="24"/>
        </w:rPr>
        <w:t xml:space="preserve"> Research and Development. London, Heinemann.</w:t>
      </w:r>
    </w:p>
    <w:p w:rsidR="00A731DC" w:rsidRDefault="00A731DC"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proofErr w:type="spellStart"/>
      <w:r w:rsidRPr="00DF56A4">
        <w:rPr>
          <w:rFonts w:ascii="Times New Roman" w:hAnsi="Times New Roman" w:cs="Times New Roman"/>
          <w:sz w:val="24"/>
          <w:szCs w:val="24"/>
        </w:rPr>
        <w:t>Stronge</w:t>
      </w:r>
      <w:proofErr w:type="spellEnd"/>
      <w:r w:rsidRPr="00DF56A4">
        <w:rPr>
          <w:rFonts w:ascii="Times New Roman" w:hAnsi="Times New Roman" w:cs="Times New Roman"/>
          <w:sz w:val="24"/>
          <w:szCs w:val="24"/>
        </w:rPr>
        <w:t>, JH, Ward, TJ, Tucker, PD &amp; Hindman, JL, 2007, What is the relations</w:t>
      </w:r>
      <w:r>
        <w:rPr>
          <w:rFonts w:ascii="Times New Roman" w:hAnsi="Times New Roman" w:cs="Times New Roman"/>
          <w:sz w:val="24"/>
          <w:szCs w:val="24"/>
        </w:rPr>
        <w:t xml:space="preserve">hip between teacher quality and </w:t>
      </w:r>
      <w:r w:rsidRPr="00DF56A4">
        <w:rPr>
          <w:rFonts w:ascii="Times New Roman" w:hAnsi="Times New Roman" w:cs="Times New Roman"/>
          <w:sz w:val="24"/>
          <w:szCs w:val="24"/>
        </w:rPr>
        <w:t>student achievement? An exploratory study, Journal of Personnel Evaluation in Education, 20(4), 165–84</w:t>
      </w:r>
    </w:p>
    <w:p w:rsidR="00A731DC" w:rsidRDefault="00A731DC"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r w:rsidRPr="00DF56A4">
        <w:rPr>
          <w:rFonts w:ascii="Times New Roman" w:hAnsi="Times New Roman" w:cs="Times New Roman"/>
          <w:sz w:val="24"/>
          <w:szCs w:val="24"/>
        </w:rPr>
        <w:t xml:space="preserve">UN Convention on the Rights of the Child </w:t>
      </w:r>
      <w:r>
        <w:rPr>
          <w:rFonts w:ascii="Times New Roman" w:hAnsi="Times New Roman" w:cs="Times New Roman"/>
          <w:sz w:val="24"/>
          <w:szCs w:val="24"/>
        </w:rPr>
        <w:t xml:space="preserve">(UNCRC) (2017) Rights of a Child [WWW] </w:t>
      </w:r>
      <w:hyperlink r:id="rId17" w:history="1">
        <w:r w:rsidRPr="00E63BBF">
          <w:rPr>
            <w:rStyle w:val="Hyperlink"/>
            <w:rFonts w:ascii="Times New Roman" w:hAnsi="Times New Roman" w:cs="Times New Roman"/>
            <w:sz w:val="24"/>
            <w:szCs w:val="24"/>
          </w:rPr>
          <w:t>https://downloads.unicef.org.uk/wpcontent/uploads/2010/05/UNCRC_united_nations_convention_on_the_rights_of_the_child.pdf?_ga=1.77831764.1511509626.1492521163</w:t>
        </w:r>
      </w:hyperlink>
      <w:r>
        <w:rPr>
          <w:rFonts w:ascii="Times New Roman" w:hAnsi="Times New Roman" w:cs="Times New Roman"/>
          <w:sz w:val="24"/>
          <w:szCs w:val="24"/>
        </w:rPr>
        <w:t xml:space="preserve"> (Accessed 20</w:t>
      </w:r>
      <w:r w:rsidRPr="00DF56A4">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2017)</w:t>
      </w:r>
    </w:p>
    <w:p w:rsidR="00A731DC" w:rsidRDefault="00A731DC"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r w:rsidRPr="00DF56A4">
        <w:rPr>
          <w:rFonts w:ascii="Times New Roman" w:hAnsi="Times New Roman" w:cs="Times New Roman"/>
          <w:sz w:val="24"/>
          <w:szCs w:val="24"/>
        </w:rPr>
        <w:t xml:space="preserve">Van </w:t>
      </w:r>
      <w:proofErr w:type="spellStart"/>
      <w:r w:rsidRPr="00DF56A4">
        <w:rPr>
          <w:rFonts w:ascii="Times New Roman" w:hAnsi="Times New Roman" w:cs="Times New Roman"/>
          <w:sz w:val="24"/>
          <w:szCs w:val="24"/>
        </w:rPr>
        <w:t>Manen</w:t>
      </w:r>
      <w:proofErr w:type="spellEnd"/>
      <w:r w:rsidRPr="00DF56A4">
        <w:rPr>
          <w:rFonts w:ascii="Times New Roman" w:hAnsi="Times New Roman" w:cs="Times New Roman"/>
          <w:sz w:val="24"/>
          <w:szCs w:val="24"/>
        </w:rPr>
        <w:t xml:space="preserve">, M., 1991. The Tact of Teaching: The Meaning of Pedagogical </w:t>
      </w:r>
      <w:r>
        <w:rPr>
          <w:rFonts w:ascii="Times New Roman" w:hAnsi="Times New Roman" w:cs="Times New Roman"/>
          <w:sz w:val="24"/>
          <w:szCs w:val="24"/>
        </w:rPr>
        <w:t xml:space="preserve">Thoughtfulness. New York: State </w:t>
      </w:r>
      <w:r w:rsidRPr="00DF56A4">
        <w:rPr>
          <w:rFonts w:ascii="Times New Roman" w:hAnsi="Times New Roman" w:cs="Times New Roman"/>
          <w:sz w:val="24"/>
          <w:szCs w:val="24"/>
        </w:rPr>
        <w:t xml:space="preserve">University of </w:t>
      </w:r>
      <w:proofErr w:type="gramStart"/>
      <w:r w:rsidRPr="00DF56A4">
        <w:rPr>
          <w:rFonts w:ascii="Times New Roman" w:hAnsi="Times New Roman" w:cs="Times New Roman"/>
          <w:sz w:val="24"/>
          <w:szCs w:val="24"/>
        </w:rPr>
        <w:t>new York</w:t>
      </w:r>
      <w:proofErr w:type="gramEnd"/>
    </w:p>
    <w:p w:rsidR="00A731DC" w:rsidRDefault="00A731DC"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r w:rsidRPr="00D06EEF">
        <w:rPr>
          <w:rFonts w:ascii="Times New Roman" w:hAnsi="Times New Roman" w:cs="Times New Roman"/>
          <w:sz w:val="24"/>
          <w:szCs w:val="24"/>
        </w:rPr>
        <w:t>Vygotsky, L.S. (1978). Mind in society. Cambridge, MA: Harvard University Press.</w:t>
      </w:r>
    </w:p>
    <w:p w:rsidR="00A731DC" w:rsidRDefault="00A731DC" w:rsidP="00A731DC">
      <w:pPr>
        <w:spacing w:line="360" w:lineRule="auto"/>
        <w:rPr>
          <w:rFonts w:ascii="Times New Roman" w:hAnsi="Times New Roman" w:cs="Times New Roman"/>
          <w:sz w:val="24"/>
          <w:szCs w:val="24"/>
        </w:rPr>
      </w:pPr>
      <w:r w:rsidRPr="00D06EEF">
        <w:rPr>
          <w:rFonts w:ascii="Times New Roman" w:hAnsi="Times New Roman" w:cs="Times New Roman"/>
          <w:sz w:val="24"/>
          <w:szCs w:val="24"/>
        </w:rPr>
        <w:lastRenderedPageBreak/>
        <w:t xml:space="preserve">Wales Online (2017) Teachers in Wales say they can't cope and want to quit [WWW] </w:t>
      </w:r>
      <w:hyperlink r:id="rId18" w:history="1">
        <w:r w:rsidRPr="00E63BBF">
          <w:rPr>
            <w:rStyle w:val="Hyperlink"/>
            <w:rFonts w:ascii="Times New Roman" w:hAnsi="Times New Roman" w:cs="Times New Roman"/>
            <w:sz w:val="24"/>
            <w:szCs w:val="24"/>
          </w:rPr>
          <w:t>http://www.walesonline.co.uk/news/education/teachers-wales-say-cant-cope-12850039</w:t>
        </w:r>
      </w:hyperlink>
      <w:r>
        <w:rPr>
          <w:rFonts w:ascii="Times New Roman" w:hAnsi="Times New Roman" w:cs="Times New Roman"/>
          <w:sz w:val="24"/>
          <w:szCs w:val="24"/>
        </w:rPr>
        <w:t xml:space="preserve"> </w:t>
      </w:r>
      <w:r w:rsidRPr="00D06EEF">
        <w:rPr>
          <w:rFonts w:ascii="Times New Roman" w:hAnsi="Times New Roman" w:cs="Times New Roman"/>
          <w:sz w:val="24"/>
          <w:szCs w:val="24"/>
        </w:rPr>
        <w:t xml:space="preserve"> (Accessed 20/4/17)</w:t>
      </w:r>
    </w:p>
    <w:p w:rsidR="00A731DC" w:rsidRPr="00D06EEF" w:rsidRDefault="00A731DC" w:rsidP="00A731DC">
      <w:pPr>
        <w:spacing w:line="360" w:lineRule="auto"/>
        <w:rPr>
          <w:rFonts w:ascii="Times New Roman" w:hAnsi="Times New Roman" w:cs="Times New Roman"/>
          <w:sz w:val="24"/>
          <w:szCs w:val="24"/>
        </w:rPr>
      </w:pPr>
    </w:p>
    <w:p w:rsidR="00A731DC" w:rsidRDefault="00A731DC" w:rsidP="00A731DC">
      <w:pPr>
        <w:spacing w:line="360" w:lineRule="auto"/>
        <w:rPr>
          <w:rFonts w:ascii="Times New Roman" w:hAnsi="Times New Roman" w:cs="Times New Roman"/>
          <w:sz w:val="24"/>
          <w:szCs w:val="24"/>
        </w:rPr>
      </w:pPr>
      <w:r w:rsidRPr="00D06EEF">
        <w:rPr>
          <w:rFonts w:ascii="Times New Roman" w:hAnsi="Times New Roman" w:cs="Times New Roman"/>
          <w:sz w:val="24"/>
          <w:szCs w:val="24"/>
        </w:rPr>
        <w:t>Wells, G. (1986) The Meaning Makers, London, Hodder and Stoughton.</w:t>
      </w:r>
    </w:p>
    <w:p w:rsidR="00A731DC" w:rsidRPr="00D06EEF" w:rsidRDefault="00A731DC" w:rsidP="00A731DC">
      <w:pPr>
        <w:spacing w:line="360" w:lineRule="auto"/>
        <w:rPr>
          <w:rFonts w:ascii="Times New Roman" w:hAnsi="Times New Roman" w:cs="Times New Roman"/>
          <w:sz w:val="24"/>
          <w:szCs w:val="24"/>
        </w:rPr>
      </w:pPr>
    </w:p>
    <w:p w:rsidR="002809ED" w:rsidRPr="00A731DC" w:rsidRDefault="00A731DC" w:rsidP="001404CE">
      <w:pPr>
        <w:spacing w:line="360" w:lineRule="auto"/>
        <w:rPr>
          <w:rFonts w:ascii="Times New Roman" w:hAnsi="Times New Roman" w:cs="Times New Roman"/>
          <w:sz w:val="32"/>
          <w:szCs w:val="24"/>
        </w:rPr>
      </w:pPr>
      <w:r w:rsidRPr="00D06EEF">
        <w:rPr>
          <w:rFonts w:ascii="Times New Roman" w:hAnsi="Times New Roman" w:cs="Times New Roman"/>
          <w:sz w:val="24"/>
          <w:szCs w:val="24"/>
        </w:rPr>
        <w:t xml:space="preserve">Welsh Government (2015) Written Statement - Announcement of Pioneer Schools [WWW] </w:t>
      </w:r>
      <w:hyperlink r:id="rId19" w:history="1">
        <w:r w:rsidRPr="00E63BBF">
          <w:rPr>
            <w:rStyle w:val="Hyperlink"/>
            <w:rFonts w:ascii="Times New Roman" w:hAnsi="Times New Roman" w:cs="Times New Roman"/>
            <w:sz w:val="24"/>
            <w:szCs w:val="24"/>
          </w:rPr>
          <w:t>http://gov.wales/about/cabinet/cabinetstatements/previousadministration/2015/pioneerschools/?lang=en</w:t>
        </w:r>
      </w:hyperlink>
      <w:r>
        <w:rPr>
          <w:rFonts w:ascii="Times New Roman" w:hAnsi="Times New Roman" w:cs="Times New Roman"/>
          <w:sz w:val="24"/>
          <w:szCs w:val="24"/>
        </w:rPr>
        <w:t xml:space="preserve"> </w:t>
      </w:r>
      <w:r w:rsidRPr="00D06EEF">
        <w:rPr>
          <w:rFonts w:ascii="Times New Roman" w:hAnsi="Times New Roman" w:cs="Times New Roman"/>
          <w:sz w:val="24"/>
          <w:szCs w:val="24"/>
        </w:rPr>
        <w:t xml:space="preserve"> (Accessed 18th April 2017)</w:t>
      </w:r>
      <w:bookmarkStart w:id="0" w:name="_GoBack"/>
      <w:bookmarkEnd w:id="0"/>
    </w:p>
    <w:sectPr w:rsidR="002809ED" w:rsidRPr="00A731DC" w:rsidSect="00A731DC">
      <w:headerReference w:type="default" r:id="rId20"/>
      <w:footerReference w:type="default" r:id="rId21"/>
      <w:pgSz w:w="11906" w:h="16838"/>
      <w:pgMar w:top="1440" w:right="1440"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9041A" w:rsidRDefault="0079041A" w:rsidP="00A91DB1">
      <w:pPr>
        <w:spacing w:after="0" w:line="240" w:lineRule="auto"/>
      </w:pPr>
      <w:r>
        <w:separator/>
      </w:r>
    </w:p>
  </w:endnote>
  <w:endnote w:type="continuationSeparator" w:id="0">
    <w:p w:rsidR="0079041A" w:rsidRDefault="0079041A" w:rsidP="00A91D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5225786"/>
      <w:docPartObj>
        <w:docPartGallery w:val="Page Numbers (Bottom of Page)"/>
        <w:docPartUnique/>
      </w:docPartObj>
    </w:sdtPr>
    <w:sdtEndPr>
      <w:rPr>
        <w:noProof/>
      </w:rPr>
    </w:sdtEndPr>
    <w:sdtContent>
      <w:p w:rsidR="008775C5" w:rsidRDefault="008775C5">
        <w:pPr>
          <w:pStyle w:val="Footer"/>
          <w:jc w:val="center"/>
        </w:pPr>
        <w:r>
          <w:fldChar w:fldCharType="begin"/>
        </w:r>
        <w:r>
          <w:instrText xml:space="preserve"> PAGE   \* MERGEFORMAT </w:instrText>
        </w:r>
        <w:r>
          <w:fldChar w:fldCharType="separate"/>
        </w:r>
        <w:r w:rsidR="00EB28DA">
          <w:rPr>
            <w:noProof/>
          </w:rPr>
          <w:t>27</w:t>
        </w:r>
        <w:r>
          <w:rPr>
            <w:noProof/>
          </w:rPr>
          <w:fldChar w:fldCharType="end"/>
        </w:r>
      </w:p>
    </w:sdtContent>
  </w:sdt>
  <w:p w:rsidR="008775C5" w:rsidRDefault="008775C5">
    <w:pPr>
      <w:pStyle w:val="Footer"/>
    </w:pPr>
  </w:p>
  <w:p w:rsidR="008B3A0E" w:rsidRDefault="008B3A0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9041A" w:rsidRDefault="0079041A" w:rsidP="00A91DB1">
      <w:pPr>
        <w:spacing w:after="0" w:line="240" w:lineRule="auto"/>
      </w:pPr>
      <w:r>
        <w:separator/>
      </w:r>
    </w:p>
  </w:footnote>
  <w:footnote w:type="continuationSeparator" w:id="0">
    <w:p w:rsidR="0079041A" w:rsidRDefault="0079041A" w:rsidP="00A91D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91DB1" w:rsidRDefault="001404CE">
    <w:pPr>
      <w:pStyle w:val="Header"/>
    </w:pPr>
    <w:proofErr w:type="gramStart"/>
    <w:r>
      <w:t>B  redacted</w:t>
    </w:r>
    <w:proofErr w:type="gramEnd"/>
    <w:r w:rsidR="00A91DB1">
      <w:tab/>
    </w:r>
    <w:r w:rsidR="00A91DB1">
      <w:tab/>
      <w:t xml:space="preserve">Module </w:t>
    </w:r>
    <w:r w:rsidR="003355C2">
      <w:t>M7X01462</w:t>
    </w:r>
  </w:p>
  <w:p w:rsidR="008B3A0E" w:rsidRDefault="008B3A0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A09E0"/>
    <w:multiLevelType w:val="hybridMultilevel"/>
    <w:tmpl w:val="0B40ED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7C12B98"/>
    <w:multiLevelType w:val="hybridMultilevel"/>
    <w:tmpl w:val="E9C23E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AE56678"/>
    <w:multiLevelType w:val="hybridMultilevel"/>
    <w:tmpl w:val="A41A1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9A1871"/>
    <w:multiLevelType w:val="hybridMultilevel"/>
    <w:tmpl w:val="099AB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4A7EB6"/>
    <w:multiLevelType w:val="hybridMultilevel"/>
    <w:tmpl w:val="A7EEE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FE2B65"/>
    <w:multiLevelType w:val="hybridMultilevel"/>
    <w:tmpl w:val="FEB88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282F17"/>
    <w:multiLevelType w:val="hybridMultilevel"/>
    <w:tmpl w:val="61EC25B8"/>
    <w:lvl w:ilvl="0" w:tplc="0809000F">
      <w:start w:val="1"/>
      <w:numFmt w:val="decimal"/>
      <w:lvlText w:val="%1."/>
      <w:lvlJc w:val="left"/>
      <w:pPr>
        <w:ind w:left="785"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0"/>
  </w:num>
  <w:num w:numId="3">
    <w:abstractNumId w:val="1"/>
  </w:num>
  <w:num w:numId="4">
    <w:abstractNumId w:val="2"/>
  </w:num>
  <w:num w:numId="5">
    <w:abstractNumId w:val="4"/>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6349C"/>
    <w:rsid w:val="00003811"/>
    <w:rsid w:val="000038B8"/>
    <w:rsid w:val="0000485D"/>
    <w:rsid w:val="000109CA"/>
    <w:rsid w:val="00012E3A"/>
    <w:rsid w:val="00027BD6"/>
    <w:rsid w:val="0003014D"/>
    <w:rsid w:val="00043769"/>
    <w:rsid w:val="000453A4"/>
    <w:rsid w:val="00054B5D"/>
    <w:rsid w:val="000555D7"/>
    <w:rsid w:val="000564F8"/>
    <w:rsid w:val="00063D31"/>
    <w:rsid w:val="00076A04"/>
    <w:rsid w:val="00081F5A"/>
    <w:rsid w:val="0009383B"/>
    <w:rsid w:val="00094825"/>
    <w:rsid w:val="000973CB"/>
    <w:rsid w:val="000A371D"/>
    <w:rsid w:val="000A6991"/>
    <w:rsid w:val="000B0562"/>
    <w:rsid w:val="000C25A3"/>
    <w:rsid w:val="000C373A"/>
    <w:rsid w:val="00114C44"/>
    <w:rsid w:val="001259A5"/>
    <w:rsid w:val="001309C1"/>
    <w:rsid w:val="001370D2"/>
    <w:rsid w:val="001404CE"/>
    <w:rsid w:val="001438EA"/>
    <w:rsid w:val="00144B1E"/>
    <w:rsid w:val="00156AEC"/>
    <w:rsid w:val="00160252"/>
    <w:rsid w:val="00173CCB"/>
    <w:rsid w:val="00176FEB"/>
    <w:rsid w:val="00191830"/>
    <w:rsid w:val="001943E1"/>
    <w:rsid w:val="001B3EE0"/>
    <w:rsid w:val="001B4C4F"/>
    <w:rsid w:val="001B6185"/>
    <w:rsid w:val="001B7F15"/>
    <w:rsid w:val="001C1303"/>
    <w:rsid w:val="001C1940"/>
    <w:rsid w:val="001C7C20"/>
    <w:rsid w:val="001C7EA6"/>
    <w:rsid w:val="001E0D10"/>
    <w:rsid w:val="001E7069"/>
    <w:rsid w:val="00202125"/>
    <w:rsid w:val="002121CF"/>
    <w:rsid w:val="00217F19"/>
    <w:rsid w:val="00220EFD"/>
    <w:rsid w:val="002227D0"/>
    <w:rsid w:val="00231E70"/>
    <w:rsid w:val="00240207"/>
    <w:rsid w:val="00240401"/>
    <w:rsid w:val="00243279"/>
    <w:rsid w:val="00243DE8"/>
    <w:rsid w:val="0025319C"/>
    <w:rsid w:val="00265873"/>
    <w:rsid w:val="0026681B"/>
    <w:rsid w:val="00271DBF"/>
    <w:rsid w:val="002809ED"/>
    <w:rsid w:val="00292EFB"/>
    <w:rsid w:val="002A0B75"/>
    <w:rsid w:val="002A12B9"/>
    <w:rsid w:val="002B418D"/>
    <w:rsid w:val="002B62B3"/>
    <w:rsid w:val="002C136E"/>
    <w:rsid w:val="002C41D1"/>
    <w:rsid w:val="002C43E3"/>
    <w:rsid w:val="002D1925"/>
    <w:rsid w:val="002D31C5"/>
    <w:rsid w:val="002F1513"/>
    <w:rsid w:val="002F27C6"/>
    <w:rsid w:val="002F4A5C"/>
    <w:rsid w:val="00303FC9"/>
    <w:rsid w:val="00306D4A"/>
    <w:rsid w:val="0031547A"/>
    <w:rsid w:val="003355C2"/>
    <w:rsid w:val="003408DA"/>
    <w:rsid w:val="00350017"/>
    <w:rsid w:val="003654D1"/>
    <w:rsid w:val="0037474E"/>
    <w:rsid w:val="00375DEB"/>
    <w:rsid w:val="003844B7"/>
    <w:rsid w:val="00395EB6"/>
    <w:rsid w:val="003A4973"/>
    <w:rsid w:val="003C09AE"/>
    <w:rsid w:val="003C28EA"/>
    <w:rsid w:val="003C4527"/>
    <w:rsid w:val="003D3BF7"/>
    <w:rsid w:val="003E5E29"/>
    <w:rsid w:val="003E6D59"/>
    <w:rsid w:val="00401559"/>
    <w:rsid w:val="0040182F"/>
    <w:rsid w:val="0040409F"/>
    <w:rsid w:val="00407E32"/>
    <w:rsid w:val="004211E9"/>
    <w:rsid w:val="0042666B"/>
    <w:rsid w:val="00431C55"/>
    <w:rsid w:val="004348AF"/>
    <w:rsid w:val="0044305A"/>
    <w:rsid w:val="00461859"/>
    <w:rsid w:val="004714ED"/>
    <w:rsid w:val="0048196A"/>
    <w:rsid w:val="004A22D8"/>
    <w:rsid w:val="004A2EB6"/>
    <w:rsid w:val="004B62DF"/>
    <w:rsid w:val="004C268D"/>
    <w:rsid w:val="004C5407"/>
    <w:rsid w:val="004D43EF"/>
    <w:rsid w:val="004E0129"/>
    <w:rsid w:val="004F338C"/>
    <w:rsid w:val="004F35B1"/>
    <w:rsid w:val="00503CEB"/>
    <w:rsid w:val="00506B5B"/>
    <w:rsid w:val="00511988"/>
    <w:rsid w:val="005239CD"/>
    <w:rsid w:val="005259AE"/>
    <w:rsid w:val="005315BE"/>
    <w:rsid w:val="005373B3"/>
    <w:rsid w:val="00560B0D"/>
    <w:rsid w:val="005635ED"/>
    <w:rsid w:val="00572CBD"/>
    <w:rsid w:val="00582CE6"/>
    <w:rsid w:val="005914A1"/>
    <w:rsid w:val="00594E9E"/>
    <w:rsid w:val="005B3631"/>
    <w:rsid w:val="005B42B3"/>
    <w:rsid w:val="005C4AEC"/>
    <w:rsid w:val="005C663C"/>
    <w:rsid w:val="005D0796"/>
    <w:rsid w:val="005D15CD"/>
    <w:rsid w:val="005E6DE7"/>
    <w:rsid w:val="005F6F1B"/>
    <w:rsid w:val="00610828"/>
    <w:rsid w:val="00610BEC"/>
    <w:rsid w:val="00612F38"/>
    <w:rsid w:val="00620737"/>
    <w:rsid w:val="00630E42"/>
    <w:rsid w:val="0063430B"/>
    <w:rsid w:val="006349CF"/>
    <w:rsid w:val="006441D9"/>
    <w:rsid w:val="006507B1"/>
    <w:rsid w:val="00662901"/>
    <w:rsid w:val="00666EFD"/>
    <w:rsid w:val="006769FD"/>
    <w:rsid w:val="00690BAF"/>
    <w:rsid w:val="006B2B1E"/>
    <w:rsid w:val="006C0740"/>
    <w:rsid w:val="006C69DC"/>
    <w:rsid w:val="006E03AE"/>
    <w:rsid w:val="006F5045"/>
    <w:rsid w:val="0071024D"/>
    <w:rsid w:val="00713B8B"/>
    <w:rsid w:val="00714BE3"/>
    <w:rsid w:val="00730695"/>
    <w:rsid w:val="007346DA"/>
    <w:rsid w:val="007453EB"/>
    <w:rsid w:val="007470B9"/>
    <w:rsid w:val="00751A08"/>
    <w:rsid w:val="00771957"/>
    <w:rsid w:val="007759C6"/>
    <w:rsid w:val="0078203F"/>
    <w:rsid w:val="00782284"/>
    <w:rsid w:val="00783C94"/>
    <w:rsid w:val="007851BE"/>
    <w:rsid w:val="00786BF8"/>
    <w:rsid w:val="0079041A"/>
    <w:rsid w:val="007952C0"/>
    <w:rsid w:val="00797EC0"/>
    <w:rsid w:val="007A16E2"/>
    <w:rsid w:val="007A6A04"/>
    <w:rsid w:val="007A7D18"/>
    <w:rsid w:val="007B193C"/>
    <w:rsid w:val="007B1EA0"/>
    <w:rsid w:val="007D12AA"/>
    <w:rsid w:val="007D1E3B"/>
    <w:rsid w:val="007D39F3"/>
    <w:rsid w:val="007D3DAD"/>
    <w:rsid w:val="007D7839"/>
    <w:rsid w:val="007E303E"/>
    <w:rsid w:val="007F2F40"/>
    <w:rsid w:val="007F4834"/>
    <w:rsid w:val="008039B8"/>
    <w:rsid w:val="00804257"/>
    <w:rsid w:val="00805517"/>
    <w:rsid w:val="008310F7"/>
    <w:rsid w:val="008313F1"/>
    <w:rsid w:val="00836F5C"/>
    <w:rsid w:val="00844728"/>
    <w:rsid w:val="008512C6"/>
    <w:rsid w:val="0085451A"/>
    <w:rsid w:val="00855F8B"/>
    <w:rsid w:val="00861FFD"/>
    <w:rsid w:val="008626D2"/>
    <w:rsid w:val="00865AE3"/>
    <w:rsid w:val="008775C5"/>
    <w:rsid w:val="00881E42"/>
    <w:rsid w:val="008A7434"/>
    <w:rsid w:val="008B3A0E"/>
    <w:rsid w:val="008C0B9C"/>
    <w:rsid w:val="008C117A"/>
    <w:rsid w:val="008C3B7F"/>
    <w:rsid w:val="008D1EE0"/>
    <w:rsid w:val="008E32AB"/>
    <w:rsid w:val="008E68BE"/>
    <w:rsid w:val="008F0694"/>
    <w:rsid w:val="008F0F93"/>
    <w:rsid w:val="008F2861"/>
    <w:rsid w:val="008F2A08"/>
    <w:rsid w:val="008F37AE"/>
    <w:rsid w:val="009216F5"/>
    <w:rsid w:val="0093691E"/>
    <w:rsid w:val="00936FDE"/>
    <w:rsid w:val="00942FCD"/>
    <w:rsid w:val="009546CE"/>
    <w:rsid w:val="00976E65"/>
    <w:rsid w:val="00987A9D"/>
    <w:rsid w:val="00993F34"/>
    <w:rsid w:val="00994726"/>
    <w:rsid w:val="009A23EF"/>
    <w:rsid w:val="009B6B71"/>
    <w:rsid w:val="009C027E"/>
    <w:rsid w:val="009D247A"/>
    <w:rsid w:val="009D69FF"/>
    <w:rsid w:val="009D738A"/>
    <w:rsid w:val="009E18A5"/>
    <w:rsid w:val="00A00689"/>
    <w:rsid w:val="00A044A9"/>
    <w:rsid w:val="00A074B8"/>
    <w:rsid w:val="00A15E0B"/>
    <w:rsid w:val="00A163C9"/>
    <w:rsid w:val="00A16713"/>
    <w:rsid w:val="00A16F7D"/>
    <w:rsid w:val="00A173B6"/>
    <w:rsid w:val="00A2012E"/>
    <w:rsid w:val="00A24C01"/>
    <w:rsid w:val="00A32582"/>
    <w:rsid w:val="00A35E4E"/>
    <w:rsid w:val="00A41FE4"/>
    <w:rsid w:val="00A42587"/>
    <w:rsid w:val="00A56F7D"/>
    <w:rsid w:val="00A60192"/>
    <w:rsid w:val="00A618BC"/>
    <w:rsid w:val="00A64C13"/>
    <w:rsid w:val="00A731DC"/>
    <w:rsid w:val="00A839CF"/>
    <w:rsid w:val="00A85C61"/>
    <w:rsid w:val="00A91DB1"/>
    <w:rsid w:val="00A93DC9"/>
    <w:rsid w:val="00A96576"/>
    <w:rsid w:val="00A97177"/>
    <w:rsid w:val="00AA3C5F"/>
    <w:rsid w:val="00AC0999"/>
    <w:rsid w:val="00AC2C42"/>
    <w:rsid w:val="00AC3913"/>
    <w:rsid w:val="00AD0A9D"/>
    <w:rsid w:val="00AD7F35"/>
    <w:rsid w:val="00AE1BAF"/>
    <w:rsid w:val="00AE2544"/>
    <w:rsid w:val="00AE58F6"/>
    <w:rsid w:val="00AF132C"/>
    <w:rsid w:val="00AF3D8D"/>
    <w:rsid w:val="00B14FB9"/>
    <w:rsid w:val="00B1712E"/>
    <w:rsid w:val="00B176C3"/>
    <w:rsid w:val="00B32C47"/>
    <w:rsid w:val="00B37E14"/>
    <w:rsid w:val="00B45E6A"/>
    <w:rsid w:val="00B52501"/>
    <w:rsid w:val="00B53972"/>
    <w:rsid w:val="00B820B0"/>
    <w:rsid w:val="00B85940"/>
    <w:rsid w:val="00B928E4"/>
    <w:rsid w:val="00BB1426"/>
    <w:rsid w:val="00BB15FE"/>
    <w:rsid w:val="00BB3E6A"/>
    <w:rsid w:val="00BC39F1"/>
    <w:rsid w:val="00BC4918"/>
    <w:rsid w:val="00BC54C6"/>
    <w:rsid w:val="00BC6E94"/>
    <w:rsid w:val="00BD455E"/>
    <w:rsid w:val="00BE1AE0"/>
    <w:rsid w:val="00BE376F"/>
    <w:rsid w:val="00BF71E1"/>
    <w:rsid w:val="00BF768D"/>
    <w:rsid w:val="00C21960"/>
    <w:rsid w:val="00C32D8E"/>
    <w:rsid w:val="00C3399E"/>
    <w:rsid w:val="00C666ED"/>
    <w:rsid w:val="00C6742E"/>
    <w:rsid w:val="00C739E9"/>
    <w:rsid w:val="00C74913"/>
    <w:rsid w:val="00C7575F"/>
    <w:rsid w:val="00C760A2"/>
    <w:rsid w:val="00C8039F"/>
    <w:rsid w:val="00C92C98"/>
    <w:rsid w:val="00C955ED"/>
    <w:rsid w:val="00CA41DD"/>
    <w:rsid w:val="00CA6FCB"/>
    <w:rsid w:val="00CB0B2A"/>
    <w:rsid w:val="00CB7B3B"/>
    <w:rsid w:val="00CC5C9A"/>
    <w:rsid w:val="00CE3123"/>
    <w:rsid w:val="00CE406B"/>
    <w:rsid w:val="00CE60E4"/>
    <w:rsid w:val="00CF7195"/>
    <w:rsid w:val="00CF72B6"/>
    <w:rsid w:val="00D00413"/>
    <w:rsid w:val="00D00425"/>
    <w:rsid w:val="00D12FC8"/>
    <w:rsid w:val="00D15BA1"/>
    <w:rsid w:val="00D1755B"/>
    <w:rsid w:val="00D22F8D"/>
    <w:rsid w:val="00D24C92"/>
    <w:rsid w:val="00D406D6"/>
    <w:rsid w:val="00D41E4E"/>
    <w:rsid w:val="00D57796"/>
    <w:rsid w:val="00D62F54"/>
    <w:rsid w:val="00D67F4B"/>
    <w:rsid w:val="00D85565"/>
    <w:rsid w:val="00D92406"/>
    <w:rsid w:val="00DA11F2"/>
    <w:rsid w:val="00DA1925"/>
    <w:rsid w:val="00DB7A7B"/>
    <w:rsid w:val="00DC0770"/>
    <w:rsid w:val="00DC3737"/>
    <w:rsid w:val="00DE045A"/>
    <w:rsid w:val="00DE3B1E"/>
    <w:rsid w:val="00DE6377"/>
    <w:rsid w:val="00E0068E"/>
    <w:rsid w:val="00E050D8"/>
    <w:rsid w:val="00E22AAA"/>
    <w:rsid w:val="00E37D88"/>
    <w:rsid w:val="00E4130D"/>
    <w:rsid w:val="00E468BF"/>
    <w:rsid w:val="00E52109"/>
    <w:rsid w:val="00E6349C"/>
    <w:rsid w:val="00E63DD9"/>
    <w:rsid w:val="00E64502"/>
    <w:rsid w:val="00E71A82"/>
    <w:rsid w:val="00E72D23"/>
    <w:rsid w:val="00E73A45"/>
    <w:rsid w:val="00E77000"/>
    <w:rsid w:val="00E91E5E"/>
    <w:rsid w:val="00E93FC1"/>
    <w:rsid w:val="00EA42C1"/>
    <w:rsid w:val="00EA734D"/>
    <w:rsid w:val="00EB271D"/>
    <w:rsid w:val="00EB28DA"/>
    <w:rsid w:val="00EB4882"/>
    <w:rsid w:val="00EC1A9C"/>
    <w:rsid w:val="00EC4EAB"/>
    <w:rsid w:val="00ED7E38"/>
    <w:rsid w:val="00EE6937"/>
    <w:rsid w:val="00EF2314"/>
    <w:rsid w:val="00F00CC3"/>
    <w:rsid w:val="00F0148F"/>
    <w:rsid w:val="00F17FF1"/>
    <w:rsid w:val="00F3212B"/>
    <w:rsid w:val="00F34AFA"/>
    <w:rsid w:val="00F359CF"/>
    <w:rsid w:val="00F42A1B"/>
    <w:rsid w:val="00F443B8"/>
    <w:rsid w:val="00F5150E"/>
    <w:rsid w:val="00F55E7A"/>
    <w:rsid w:val="00F660EC"/>
    <w:rsid w:val="00F700A0"/>
    <w:rsid w:val="00F71266"/>
    <w:rsid w:val="00F73098"/>
    <w:rsid w:val="00F879C5"/>
    <w:rsid w:val="00F926E3"/>
    <w:rsid w:val="00F94854"/>
    <w:rsid w:val="00F94E88"/>
    <w:rsid w:val="00F9750A"/>
    <w:rsid w:val="00FA0480"/>
    <w:rsid w:val="00FB2CAD"/>
    <w:rsid w:val="00FB65CF"/>
    <w:rsid w:val="00FC34F0"/>
    <w:rsid w:val="00FC3C96"/>
    <w:rsid w:val="00FD25A7"/>
    <w:rsid w:val="00FD27FB"/>
    <w:rsid w:val="00FF3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03F73EC"/>
  <w15:docId w15:val="{4B776587-CE18-44AE-8BC0-7424297E5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6349C"/>
  </w:style>
  <w:style w:type="paragraph" w:styleId="Heading1">
    <w:name w:val="heading 1"/>
    <w:basedOn w:val="Normal"/>
    <w:next w:val="Normal"/>
    <w:link w:val="Heading1Char"/>
    <w:uiPriority w:val="9"/>
    <w:qFormat/>
    <w:rsid w:val="00976E65"/>
    <w:pPr>
      <w:keepNext/>
      <w:keepLines/>
      <w:spacing w:before="240" w:after="0" w:line="276" w:lineRule="auto"/>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349C"/>
    <w:pPr>
      <w:ind w:left="720"/>
      <w:contextualSpacing/>
    </w:pPr>
  </w:style>
  <w:style w:type="paragraph" w:styleId="NormalWeb">
    <w:name w:val="Normal (Web)"/>
    <w:basedOn w:val="Normal"/>
    <w:uiPriority w:val="99"/>
    <w:unhideWhenUsed/>
    <w:rsid w:val="00E634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176FEB"/>
  </w:style>
  <w:style w:type="character" w:styleId="Hyperlink">
    <w:name w:val="Hyperlink"/>
    <w:basedOn w:val="DefaultParagraphFont"/>
    <w:uiPriority w:val="99"/>
    <w:unhideWhenUsed/>
    <w:rsid w:val="00176FEB"/>
    <w:rPr>
      <w:color w:val="0000FF"/>
      <w:u w:val="single"/>
    </w:rPr>
  </w:style>
  <w:style w:type="character" w:styleId="FollowedHyperlink">
    <w:name w:val="FollowedHyperlink"/>
    <w:basedOn w:val="DefaultParagraphFont"/>
    <w:uiPriority w:val="99"/>
    <w:semiHidden/>
    <w:unhideWhenUsed/>
    <w:rsid w:val="00F660EC"/>
    <w:rPr>
      <w:color w:val="954F72" w:themeColor="followedHyperlink"/>
      <w:u w:val="single"/>
    </w:rPr>
  </w:style>
  <w:style w:type="paragraph" w:styleId="Header">
    <w:name w:val="header"/>
    <w:basedOn w:val="Normal"/>
    <w:link w:val="HeaderChar"/>
    <w:uiPriority w:val="99"/>
    <w:unhideWhenUsed/>
    <w:rsid w:val="00A91D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DB1"/>
  </w:style>
  <w:style w:type="paragraph" w:styleId="Footer">
    <w:name w:val="footer"/>
    <w:basedOn w:val="Normal"/>
    <w:link w:val="FooterChar"/>
    <w:uiPriority w:val="99"/>
    <w:unhideWhenUsed/>
    <w:rsid w:val="00A91D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DB1"/>
  </w:style>
  <w:style w:type="character" w:customStyle="1" w:styleId="searchword1">
    <w:name w:val="searchword1"/>
    <w:basedOn w:val="DefaultParagraphFont"/>
    <w:rsid w:val="001B3EE0"/>
    <w:rPr>
      <w:shd w:val="clear" w:color="auto" w:fill="FED307"/>
    </w:rPr>
  </w:style>
  <w:style w:type="table" w:styleId="TableGrid">
    <w:name w:val="Table Grid"/>
    <w:basedOn w:val="TableNormal"/>
    <w:uiPriority w:val="39"/>
    <w:rsid w:val="00506B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76E65"/>
    <w:rPr>
      <w:rFonts w:asciiTheme="majorHAnsi" w:eastAsiaTheme="majorEastAsia" w:hAnsiTheme="majorHAnsi" w:cstheme="majorBidi"/>
      <w:color w:val="2E74B5" w:themeColor="accent1" w:themeShade="BF"/>
      <w:sz w:val="32"/>
      <w:szCs w:val="32"/>
    </w:rPr>
  </w:style>
  <w:style w:type="paragraph" w:styleId="BalloonText">
    <w:name w:val="Balloon Text"/>
    <w:basedOn w:val="Normal"/>
    <w:link w:val="BalloonTextChar"/>
    <w:uiPriority w:val="99"/>
    <w:semiHidden/>
    <w:unhideWhenUsed/>
    <w:rsid w:val="00855F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5F8B"/>
    <w:rPr>
      <w:rFonts w:ascii="Tahoma" w:hAnsi="Tahoma" w:cs="Tahoma"/>
      <w:sz w:val="16"/>
      <w:szCs w:val="16"/>
    </w:rPr>
  </w:style>
  <w:style w:type="character" w:customStyle="1" w:styleId="exldetailsdisplayval">
    <w:name w:val="exldetailsdisplayval"/>
    <w:basedOn w:val="DefaultParagraphFont"/>
    <w:rsid w:val="00855F8B"/>
  </w:style>
  <w:style w:type="paragraph" w:customStyle="1" w:styleId="Default">
    <w:name w:val="Default"/>
    <w:rsid w:val="00003811"/>
    <w:pPr>
      <w:autoSpaceDE w:val="0"/>
      <w:autoSpaceDN w:val="0"/>
      <w:adjustRightInd w:val="0"/>
      <w:spacing w:after="0" w:line="240" w:lineRule="auto"/>
    </w:pPr>
    <w:rPr>
      <w:rFonts w:ascii="Arial" w:hAnsi="Arial" w:cs="Arial"/>
      <w:color w:val="000000"/>
      <w:sz w:val="24"/>
      <w:szCs w:val="24"/>
    </w:rPr>
  </w:style>
  <w:style w:type="character" w:styleId="CommentReference">
    <w:name w:val="annotation reference"/>
    <w:basedOn w:val="DefaultParagraphFont"/>
    <w:uiPriority w:val="99"/>
    <w:semiHidden/>
    <w:unhideWhenUsed/>
    <w:rsid w:val="001259A5"/>
    <w:rPr>
      <w:sz w:val="16"/>
      <w:szCs w:val="16"/>
    </w:rPr>
  </w:style>
  <w:style w:type="paragraph" w:styleId="CommentText">
    <w:name w:val="annotation text"/>
    <w:basedOn w:val="Normal"/>
    <w:link w:val="CommentTextChar"/>
    <w:uiPriority w:val="99"/>
    <w:semiHidden/>
    <w:unhideWhenUsed/>
    <w:rsid w:val="001259A5"/>
    <w:pPr>
      <w:spacing w:line="240" w:lineRule="auto"/>
    </w:pPr>
    <w:rPr>
      <w:sz w:val="20"/>
      <w:szCs w:val="20"/>
    </w:rPr>
  </w:style>
  <w:style w:type="character" w:customStyle="1" w:styleId="CommentTextChar">
    <w:name w:val="Comment Text Char"/>
    <w:basedOn w:val="DefaultParagraphFont"/>
    <w:link w:val="CommentText"/>
    <w:uiPriority w:val="99"/>
    <w:semiHidden/>
    <w:rsid w:val="001259A5"/>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6988597">
      <w:bodyDiv w:val="1"/>
      <w:marLeft w:val="0"/>
      <w:marRight w:val="0"/>
      <w:marTop w:val="0"/>
      <w:marBottom w:val="0"/>
      <w:divBdr>
        <w:top w:val="none" w:sz="0" w:space="0" w:color="auto"/>
        <w:left w:val="none" w:sz="0" w:space="0" w:color="auto"/>
        <w:bottom w:val="none" w:sz="0" w:space="0" w:color="auto"/>
        <w:right w:val="none" w:sz="0" w:space="0" w:color="auto"/>
      </w:divBdr>
    </w:div>
    <w:div w:id="1235821379">
      <w:bodyDiv w:val="1"/>
      <w:marLeft w:val="0"/>
      <w:marRight w:val="0"/>
      <w:marTop w:val="0"/>
      <w:marBottom w:val="0"/>
      <w:divBdr>
        <w:top w:val="none" w:sz="0" w:space="0" w:color="auto"/>
        <w:left w:val="none" w:sz="0" w:space="0" w:color="auto"/>
        <w:bottom w:val="none" w:sz="0" w:space="0" w:color="auto"/>
        <w:right w:val="none" w:sz="0" w:space="0" w:color="auto"/>
      </w:divBdr>
    </w:div>
    <w:div w:id="1289507988">
      <w:bodyDiv w:val="1"/>
      <w:marLeft w:val="0"/>
      <w:marRight w:val="0"/>
      <w:marTop w:val="0"/>
      <w:marBottom w:val="0"/>
      <w:divBdr>
        <w:top w:val="none" w:sz="0" w:space="0" w:color="auto"/>
        <w:left w:val="none" w:sz="0" w:space="0" w:color="auto"/>
        <w:bottom w:val="none" w:sz="0" w:space="0" w:color="auto"/>
        <w:right w:val="none" w:sz="0" w:space="0" w:color="auto"/>
      </w:divBdr>
      <w:divsChild>
        <w:div w:id="579413385">
          <w:marLeft w:val="432"/>
          <w:marRight w:val="0"/>
          <w:marTop w:val="0"/>
          <w:marBottom w:val="0"/>
          <w:divBdr>
            <w:top w:val="none" w:sz="0" w:space="0" w:color="auto"/>
            <w:left w:val="none" w:sz="0" w:space="0" w:color="auto"/>
            <w:bottom w:val="none" w:sz="0" w:space="0" w:color="auto"/>
            <w:right w:val="none" w:sz="0" w:space="0" w:color="auto"/>
          </w:divBdr>
        </w:div>
        <w:div w:id="368072635">
          <w:marLeft w:val="432"/>
          <w:marRight w:val="0"/>
          <w:marTop w:val="0"/>
          <w:marBottom w:val="0"/>
          <w:divBdr>
            <w:top w:val="none" w:sz="0" w:space="0" w:color="auto"/>
            <w:left w:val="none" w:sz="0" w:space="0" w:color="auto"/>
            <w:bottom w:val="none" w:sz="0" w:space="0" w:color="auto"/>
            <w:right w:val="none" w:sz="0" w:space="0" w:color="auto"/>
          </w:divBdr>
        </w:div>
      </w:divsChild>
    </w:div>
    <w:div w:id="2025594478">
      <w:bodyDiv w:val="1"/>
      <w:marLeft w:val="0"/>
      <w:marRight w:val="0"/>
      <w:marTop w:val="0"/>
      <w:marBottom w:val="0"/>
      <w:divBdr>
        <w:top w:val="none" w:sz="0" w:space="0" w:color="auto"/>
        <w:left w:val="none" w:sz="0" w:space="0" w:color="auto"/>
        <w:bottom w:val="none" w:sz="0" w:space="0" w:color="auto"/>
        <w:right w:val="none" w:sz="0" w:space="0" w:color="auto"/>
      </w:divBdr>
      <w:divsChild>
        <w:div w:id="893271641">
          <w:marLeft w:val="0"/>
          <w:marRight w:val="0"/>
          <w:marTop w:val="0"/>
          <w:marBottom w:val="0"/>
          <w:divBdr>
            <w:top w:val="none" w:sz="0" w:space="0" w:color="auto"/>
            <w:left w:val="none" w:sz="0" w:space="0" w:color="auto"/>
            <w:bottom w:val="none" w:sz="0" w:space="0" w:color="auto"/>
            <w:right w:val="none" w:sz="0" w:space="0" w:color="auto"/>
          </w:divBdr>
          <w:divsChild>
            <w:div w:id="102844893">
              <w:marLeft w:val="0"/>
              <w:marRight w:val="0"/>
              <w:marTop w:val="0"/>
              <w:marBottom w:val="0"/>
              <w:divBdr>
                <w:top w:val="none" w:sz="0" w:space="0" w:color="auto"/>
                <w:left w:val="none" w:sz="0" w:space="0" w:color="auto"/>
                <w:bottom w:val="none" w:sz="0" w:space="0" w:color="auto"/>
                <w:right w:val="none" w:sz="0" w:space="0" w:color="auto"/>
              </w:divBdr>
              <w:divsChild>
                <w:div w:id="1698651950">
                  <w:marLeft w:val="0"/>
                  <w:marRight w:val="0"/>
                  <w:marTop w:val="0"/>
                  <w:marBottom w:val="0"/>
                  <w:divBdr>
                    <w:top w:val="none" w:sz="0" w:space="0" w:color="auto"/>
                    <w:left w:val="none" w:sz="0" w:space="0" w:color="auto"/>
                    <w:bottom w:val="none" w:sz="0" w:space="0" w:color="auto"/>
                    <w:right w:val="none" w:sz="0" w:space="0" w:color="auto"/>
                  </w:divBdr>
                  <w:divsChild>
                    <w:div w:id="919489684">
                      <w:marLeft w:val="0"/>
                      <w:marRight w:val="0"/>
                      <w:marTop w:val="0"/>
                      <w:marBottom w:val="0"/>
                      <w:divBdr>
                        <w:top w:val="none" w:sz="0" w:space="0" w:color="auto"/>
                        <w:left w:val="none" w:sz="0" w:space="0" w:color="auto"/>
                        <w:bottom w:val="none" w:sz="0" w:space="0" w:color="auto"/>
                        <w:right w:val="none" w:sz="0" w:space="0" w:color="auto"/>
                      </w:divBdr>
                      <w:divsChild>
                        <w:div w:id="1612978252">
                          <w:marLeft w:val="0"/>
                          <w:marRight w:val="0"/>
                          <w:marTop w:val="0"/>
                          <w:marBottom w:val="240"/>
                          <w:divBdr>
                            <w:top w:val="none" w:sz="0" w:space="0" w:color="auto"/>
                            <w:left w:val="none" w:sz="0" w:space="0" w:color="auto"/>
                            <w:bottom w:val="none" w:sz="0" w:space="0" w:color="auto"/>
                            <w:right w:val="none" w:sz="0" w:space="0" w:color="auto"/>
                          </w:divBdr>
                          <w:divsChild>
                            <w:div w:id="1186872150">
                              <w:marLeft w:val="0"/>
                              <w:marRight w:val="0"/>
                              <w:marTop w:val="0"/>
                              <w:marBottom w:val="0"/>
                              <w:divBdr>
                                <w:top w:val="none" w:sz="0" w:space="0" w:color="auto"/>
                                <w:left w:val="single" w:sz="6" w:space="0" w:color="8FB9D0"/>
                                <w:bottom w:val="single" w:sz="6" w:space="0" w:color="8FB9D0"/>
                                <w:right w:val="single" w:sz="6" w:space="0" w:color="8FB9D0"/>
                              </w:divBdr>
                              <w:divsChild>
                                <w:div w:id="1295138822">
                                  <w:marLeft w:val="0"/>
                                  <w:marRight w:val="0"/>
                                  <w:marTop w:val="0"/>
                                  <w:marBottom w:val="0"/>
                                  <w:divBdr>
                                    <w:top w:val="none" w:sz="0" w:space="0" w:color="auto"/>
                                    <w:left w:val="none" w:sz="0" w:space="0" w:color="auto"/>
                                    <w:bottom w:val="none" w:sz="0" w:space="0" w:color="auto"/>
                                    <w:right w:val="none" w:sz="0" w:space="0" w:color="auto"/>
                                  </w:divBdr>
                                  <w:divsChild>
                                    <w:div w:id="184288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8244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assembly.wales/Research%20Documents/Literacy%20and%20Numeracy%20in%20Wales%20-%20Research%20paper-03062013-246762/13-039-English.pdf" TargetMode="External"/><Relationship Id="rId18" Type="http://schemas.openxmlformats.org/officeDocument/2006/relationships/hyperlink" Target="http://www.walesonline.co.uk/news/education/teachers-wales-say-cant-cope-12850039"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set.etfoundation.co.uk/media/109771/2013_03_26_2011%E2%80%9312_IfL_Review_of_CPD.pdf" TargetMode="External"/><Relationship Id="rId17" Type="http://schemas.openxmlformats.org/officeDocument/2006/relationships/hyperlink" Target="https://downloads.unicef.org.uk/wpcontent/uploads/2010/05/UNCRC_united_nations_convention_on_the_rights_of_the_child.pdf?_ga=1.77831764.1511509626.1492521163" TargetMode="External"/><Relationship Id="rId2" Type="http://schemas.openxmlformats.org/officeDocument/2006/relationships/numbering" Target="numbering.xml"/><Relationship Id="rId16" Type="http://schemas.openxmlformats.org/officeDocument/2006/relationships/hyperlink" Target="http://www.aber.ac.uk/en/media/departmental/sell/pdf/wellbeinghealth/Pupil-wellbeing-%E2%80%93-Teacher-wellbeing--Two-sides-of-the-same-coin-(2012).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what-makes-great-pedagogy-nine-claims-from-research" TargetMode="External"/><Relationship Id="rId5" Type="http://schemas.openxmlformats.org/officeDocument/2006/relationships/webSettings" Target="webSettings.xml"/><Relationship Id="rId15" Type="http://schemas.openxmlformats.org/officeDocument/2006/relationships/hyperlink" Target="https://en.oxforddictionaries.com/definition/pedagogy" TargetMode="External"/><Relationship Id="rId23" Type="http://schemas.openxmlformats.org/officeDocument/2006/relationships/theme" Target="theme/theme1.xml"/><Relationship Id="rId10" Type="http://schemas.openxmlformats.org/officeDocument/2006/relationships/hyperlink" Target="http://www.jrf.org.uk/sites/files/jrf/wales-education-poverty-summary.pdf" TargetMode="External"/><Relationship Id="rId19" Type="http://schemas.openxmlformats.org/officeDocument/2006/relationships/hyperlink" Target="http://gov.wales/about/cabinet/cabinetstatements/previousadministration/2015/pioneerschools/?lang=en" TargetMode="External"/><Relationship Id="rId4" Type="http://schemas.openxmlformats.org/officeDocument/2006/relationships/settings" Target="settings.xml"/><Relationship Id="rId9" Type="http://schemas.openxmlformats.org/officeDocument/2006/relationships/hyperlink" Target="http://files.eric.ed.gov/fulltext/ED384575.pdf" TargetMode="External"/><Relationship Id="rId14" Type="http://schemas.openxmlformats.org/officeDocument/2006/relationships/hyperlink" Target="http://www.nickols.us/strategy_etc.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FBFFDC-12EA-4CC3-B237-58263CD9F7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27</Pages>
  <Words>6747</Words>
  <Characters>38463</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Adam Cornes (P151110)</dc:creator>
  <cp:lastModifiedBy>Sharon James</cp:lastModifiedBy>
  <cp:revision>3</cp:revision>
  <dcterms:created xsi:type="dcterms:W3CDTF">2018-07-12T17:51:00Z</dcterms:created>
  <dcterms:modified xsi:type="dcterms:W3CDTF">2018-07-12T17:53:00Z</dcterms:modified>
</cp:coreProperties>
</file>