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6A1DF" w14:textId="77777777" w:rsidR="00EF4B94" w:rsidRDefault="00231578" w:rsidP="00EF4B94">
      <w:pPr>
        <w:spacing w:line="360" w:lineRule="auto"/>
        <w:jc w:val="both"/>
      </w:pPr>
      <w:r w:rsidRPr="00EF4B94">
        <w:rPr>
          <w:rFonts w:ascii="Times New Roman" w:eastAsia="Times New Roman" w:hAnsi="Times New Roman" w:cs="Times New Roman"/>
          <w:color w:val="4F81BD" w:themeColor="accent1"/>
          <w:sz w:val="52"/>
          <w:szCs w:val="52"/>
        </w:rPr>
        <w:t>R</w:t>
      </w:r>
      <w:r w:rsidR="00EF4B94">
        <w:rPr>
          <w:rFonts w:ascii="Times New Roman" w:eastAsia="Times New Roman" w:hAnsi="Times New Roman" w:cs="Times New Roman"/>
          <w:color w:val="4F81BD" w:themeColor="accent1"/>
          <w:sz w:val="52"/>
          <w:szCs w:val="52"/>
        </w:rPr>
        <w:t>e</w:t>
      </w:r>
      <w:r w:rsidRPr="00EF4B94">
        <w:rPr>
          <w:rFonts w:ascii="Times New Roman" w:eastAsia="Times New Roman" w:hAnsi="Times New Roman" w:cs="Times New Roman"/>
          <w:color w:val="4F81BD" w:themeColor="accent1"/>
          <w:sz w:val="52"/>
          <w:szCs w:val="52"/>
        </w:rPr>
        <w:t>port on Hospitality Industry</w:t>
      </w:r>
    </w:p>
    <w:p w14:paraId="036B7553" w14:textId="3D6FEDF8" w:rsidR="00EF4B94" w:rsidRDefault="00EF4B94" w:rsidP="00EF4B94">
      <w:pPr>
        <w:spacing w:line="360" w:lineRule="auto"/>
        <w:jc w:val="both"/>
        <w:rPr>
          <w:rFonts w:ascii="Times New Roman" w:hAnsi="Times New Roman" w:cs="Times New Roman"/>
          <w:color w:val="4F81BD" w:themeColor="accent1"/>
          <w:sz w:val="32"/>
          <w:szCs w:val="32"/>
        </w:rPr>
      </w:pPr>
      <w:r w:rsidRPr="0093073B">
        <w:rPr>
          <w:rFonts w:ascii="Times New Roman" w:hAnsi="Times New Roman" w:cs="Times New Roman"/>
          <w:color w:val="4F81BD" w:themeColor="accent1"/>
          <w:sz w:val="32"/>
          <w:szCs w:val="32"/>
        </w:rPr>
        <w:t>Hotel standards, reputation management, building and retaining customer</w:t>
      </w:r>
      <w:r>
        <w:rPr>
          <w:rFonts w:ascii="Times New Roman" w:hAnsi="Times New Roman" w:cs="Times New Roman"/>
          <w:color w:val="4F81BD" w:themeColor="accent1"/>
          <w:sz w:val="32"/>
          <w:szCs w:val="32"/>
        </w:rPr>
        <w:t xml:space="preserve">s </w:t>
      </w:r>
      <w:r w:rsidRPr="0093073B">
        <w:rPr>
          <w:rFonts w:ascii="Times New Roman" w:hAnsi="Times New Roman" w:cs="Times New Roman"/>
          <w:color w:val="4F81BD" w:themeColor="accent1"/>
          <w:sz w:val="32"/>
          <w:szCs w:val="32"/>
        </w:rPr>
        <w:t>loyalty</w:t>
      </w:r>
    </w:p>
    <w:p w14:paraId="0A091824" w14:textId="19EFD6C7" w:rsidR="00EF4B94" w:rsidRDefault="00EF4B94" w:rsidP="00EF4B94">
      <w:pPr>
        <w:spacing w:line="360" w:lineRule="auto"/>
        <w:jc w:val="both"/>
        <w:rPr>
          <w:rFonts w:ascii="Times New Roman" w:hAnsi="Times New Roman" w:cs="Times New Roman"/>
          <w:color w:val="4F81BD" w:themeColor="accent1"/>
          <w:sz w:val="32"/>
          <w:szCs w:val="32"/>
        </w:rPr>
      </w:pPr>
    </w:p>
    <w:p w14:paraId="210F3E87" w14:textId="67247247" w:rsidR="00EF4B94" w:rsidRDefault="00EF4B94" w:rsidP="00EF4B94">
      <w:pPr>
        <w:spacing w:line="360" w:lineRule="auto"/>
        <w:jc w:val="both"/>
        <w:rPr>
          <w:rFonts w:ascii="Times New Roman" w:hAnsi="Times New Roman" w:cs="Times New Roman"/>
          <w:color w:val="4F81BD" w:themeColor="accent1"/>
          <w:sz w:val="32"/>
          <w:szCs w:val="32"/>
        </w:rPr>
      </w:pPr>
    </w:p>
    <w:p w14:paraId="7C40F0EB" w14:textId="6267737C" w:rsidR="00EF4B94" w:rsidRDefault="00EF4B94" w:rsidP="00EF4B94">
      <w:pPr>
        <w:spacing w:line="360" w:lineRule="auto"/>
        <w:jc w:val="both"/>
        <w:rPr>
          <w:rFonts w:ascii="Times New Roman" w:hAnsi="Times New Roman" w:cs="Times New Roman"/>
          <w:color w:val="4F81BD" w:themeColor="accent1"/>
          <w:sz w:val="32"/>
          <w:szCs w:val="32"/>
        </w:rPr>
      </w:pPr>
    </w:p>
    <w:p w14:paraId="35C64FAA" w14:textId="13EAEAA7" w:rsidR="00EF4B94" w:rsidRDefault="00EF4B94" w:rsidP="00EF4B94">
      <w:pPr>
        <w:spacing w:line="360" w:lineRule="auto"/>
        <w:jc w:val="both"/>
        <w:rPr>
          <w:rFonts w:ascii="Times New Roman" w:hAnsi="Times New Roman" w:cs="Times New Roman"/>
          <w:color w:val="4F81BD" w:themeColor="accent1"/>
          <w:sz w:val="32"/>
          <w:szCs w:val="32"/>
        </w:rPr>
      </w:pPr>
    </w:p>
    <w:p w14:paraId="3638BD7E" w14:textId="77777777" w:rsidR="00EF4B94" w:rsidRDefault="00EF4B94" w:rsidP="00EF4B94">
      <w:pPr>
        <w:spacing w:line="360" w:lineRule="auto"/>
        <w:jc w:val="both"/>
        <w:rPr>
          <w:rFonts w:ascii="Times New Roman" w:hAnsi="Times New Roman" w:cs="Times New Roman"/>
          <w:color w:val="4F81BD" w:themeColor="accent1"/>
          <w:sz w:val="32"/>
          <w:szCs w:val="32"/>
        </w:rPr>
      </w:pPr>
    </w:p>
    <w:p w14:paraId="16664886" w14:textId="77777777" w:rsidR="00EF4B94" w:rsidRPr="000C17FC" w:rsidRDefault="00EF4B94" w:rsidP="00EF4B94">
      <w:pPr>
        <w:rPr>
          <w:rFonts w:ascii="Times New Roman" w:hAnsi="Times New Roman" w:cs="Times New Roman"/>
          <w:color w:val="244061" w:themeColor="accent1" w:themeShade="80"/>
          <w:sz w:val="32"/>
          <w:szCs w:val="32"/>
        </w:rPr>
      </w:pPr>
      <w:r>
        <w:rPr>
          <w:rFonts w:ascii="Times New Roman" w:hAnsi="Times New Roman" w:cs="Times New Roman"/>
          <w:color w:val="0D0D0D" w:themeColor="text1" w:themeTint="F2"/>
          <w:sz w:val="32"/>
          <w:szCs w:val="32"/>
        </w:rPr>
        <w:t>Student name: Sakiba Islam</w:t>
      </w:r>
    </w:p>
    <w:p w14:paraId="6CF9086E" w14:textId="77777777" w:rsidR="00EF4B94" w:rsidRDefault="00EF4B94" w:rsidP="00EF4B94">
      <w:pPr>
        <w:rPr>
          <w:rFonts w:ascii="Times New Roman" w:hAnsi="Times New Roman" w:cs="Times New Roman"/>
          <w:color w:val="0D0D0D" w:themeColor="text1" w:themeTint="F2"/>
          <w:sz w:val="32"/>
          <w:szCs w:val="32"/>
        </w:rPr>
      </w:pPr>
      <w:r>
        <w:rPr>
          <w:rFonts w:ascii="Times New Roman" w:hAnsi="Times New Roman" w:cs="Times New Roman"/>
          <w:color w:val="0D0D0D" w:themeColor="text1" w:themeTint="F2"/>
          <w:sz w:val="32"/>
          <w:szCs w:val="32"/>
        </w:rPr>
        <w:t>ID: 2210233</w:t>
      </w:r>
    </w:p>
    <w:p w14:paraId="28C5564E" w14:textId="77777777" w:rsidR="00EF4B94" w:rsidRDefault="00EF4B94" w:rsidP="00EF4B94">
      <w:pPr>
        <w:rPr>
          <w:rFonts w:ascii="Times New Roman" w:hAnsi="Times New Roman" w:cs="Times New Roman"/>
          <w:color w:val="0D0D0D" w:themeColor="text1" w:themeTint="F2"/>
          <w:sz w:val="32"/>
          <w:szCs w:val="32"/>
        </w:rPr>
      </w:pPr>
      <w:r>
        <w:rPr>
          <w:rFonts w:ascii="Times New Roman" w:hAnsi="Times New Roman" w:cs="Times New Roman"/>
          <w:color w:val="0D0D0D" w:themeColor="text1" w:themeTint="F2"/>
          <w:sz w:val="32"/>
          <w:szCs w:val="32"/>
        </w:rPr>
        <w:t>Module name: Hospitality and guest service management</w:t>
      </w:r>
    </w:p>
    <w:p w14:paraId="358CA901" w14:textId="77777777" w:rsidR="00EF4B94" w:rsidRPr="000C17FC" w:rsidRDefault="00EF4B94" w:rsidP="00EF4B94">
      <w:pPr>
        <w:rPr>
          <w:rFonts w:ascii="Times New Roman" w:hAnsi="Times New Roman" w:cs="Times New Roman"/>
          <w:color w:val="0D0D0D" w:themeColor="text1" w:themeTint="F2"/>
          <w:sz w:val="32"/>
          <w:szCs w:val="32"/>
          <w:lang w:val="fr-FR"/>
        </w:rPr>
      </w:pPr>
      <w:r w:rsidRPr="000C17FC">
        <w:rPr>
          <w:rFonts w:ascii="Times New Roman" w:hAnsi="Times New Roman" w:cs="Times New Roman"/>
          <w:color w:val="0D0D0D" w:themeColor="text1" w:themeTint="F2"/>
          <w:sz w:val="32"/>
          <w:szCs w:val="32"/>
          <w:lang w:val="fr-FR"/>
        </w:rPr>
        <w:t>Module code: (BMIH4003)</w:t>
      </w:r>
    </w:p>
    <w:p w14:paraId="703C6DD1" w14:textId="77777777" w:rsidR="00EF4B94" w:rsidRPr="00663E5B" w:rsidRDefault="00EF4B94" w:rsidP="00EF4B94">
      <w:pPr>
        <w:rPr>
          <w:rFonts w:ascii="Times New Roman" w:hAnsi="Times New Roman" w:cs="Times New Roman"/>
          <w:color w:val="0D0D0D" w:themeColor="text1" w:themeTint="F2"/>
          <w:sz w:val="32"/>
          <w:szCs w:val="32"/>
          <w:lang w:val="fr-FR"/>
        </w:rPr>
      </w:pPr>
      <w:r w:rsidRPr="00663E5B">
        <w:rPr>
          <w:rFonts w:ascii="Times New Roman" w:hAnsi="Times New Roman" w:cs="Times New Roman"/>
          <w:color w:val="0D0D0D" w:themeColor="text1" w:themeTint="F2"/>
          <w:sz w:val="32"/>
          <w:szCs w:val="32"/>
          <w:lang w:val="fr-FR"/>
        </w:rPr>
        <w:t>Lecture</w:t>
      </w:r>
      <w:r>
        <w:rPr>
          <w:rFonts w:ascii="Times New Roman" w:hAnsi="Times New Roman" w:cs="Times New Roman"/>
          <w:color w:val="0D0D0D" w:themeColor="text1" w:themeTint="F2"/>
          <w:sz w:val="32"/>
          <w:szCs w:val="32"/>
          <w:lang w:val="fr-FR"/>
        </w:rPr>
        <w:t>r’s</w:t>
      </w:r>
      <w:r w:rsidRPr="00663E5B">
        <w:rPr>
          <w:rFonts w:ascii="Times New Roman" w:hAnsi="Times New Roman" w:cs="Times New Roman"/>
          <w:color w:val="0D0D0D" w:themeColor="text1" w:themeTint="F2"/>
          <w:sz w:val="32"/>
          <w:szCs w:val="32"/>
          <w:lang w:val="fr-FR"/>
        </w:rPr>
        <w:t xml:space="preserve"> Name: Lisa Marie B</w:t>
      </w:r>
      <w:r>
        <w:rPr>
          <w:rFonts w:ascii="Times New Roman" w:hAnsi="Times New Roman" w:cs="Times New Roman"/>
          <w:color w:val="0D0D0D" w:themeColor="text1" w:themeTint="F2"/>
          <w:sz w:val="32"/>
          <w:szCs w:val="32"/>
          <w:lang w:val="fr-FR"/>
        </w:rPr>
        <w:t>assler</w:t>
      </w:r>
    </w:p>
    <w:p w14:paraId="51933F34" w14:textId="77777777" w:rsidR="00EF4B94" w:rsidRPr="00EF4B94" w:rsidRDefault="00EF4B94" w:rsidP="00EF4B94">
      <w:pPr>
        <w:spacing w:line="360" w:lineRule="auto"/>
        <w:jc w:val="both"/>
        <w:rPr>
          <w:rFonts w:ascii="Times New Roman" w:eastAsia="Times New Roman" w:hAnsi="Times New Roman" w:cs="Times New Roman"/>
          <w:color w:val="4F81BD" w:themeColor="accent1"/>
          <w:sz w:val="52"/>
          <w:szCs w:val="52"/>
          <w:lang w:val="fr-FR"/>
        </w:rPr>
      </w:pPr>
    </w:p>
    <w:p w14:paraId="0000000A" w14:textId="151CEE96" w:rsidR="005B2472" w:rsidRPr="00EF4B94" w:rsidRDefault="005B2472">
      <w:pPr>
        <w:spacing w:line="360" w:lineRule="auto"/>
        <w:jc w:val="both"/>
        <w:rPr>
          <w:rFonts w:ascii="Times New Roman" w:eastAsia="Times New Roman" w:hAnsi="Times New Roman" w:cs="Times New Roman"/>
          <w:sz w:val="24"/>
          <w:szCs w:val="24"/>
          <w:lang w:val="fr-FR"/>
        </w:rPr>
      </w:pPr>
    </w:p>
    <w:p w14:paraId="11F9ACAA" w14:textId="3261A3C4" w:rsidR="00EF4B94" w:rsidRPr="00EF4B94" w:rsidRDefault="00EF4B94">
      <w:pPr>
        <w:spacing w:line="360" w:lineRule="auto"/>
        <w:jc w:val="both"/>
        <w:rPr>
          <w:rFonts w:ascii="Times New Roman" w:eastAsia="Times New Roman" w:hAnsi="Times New Roman" w:cs="Times New Roman"/>
          <w:sz w:val="24"/>
          <w:szCs w:val="24"/>
          <w:lang w:val="fr-FR"/>
        </w:rPr>
      </w:pPr>
    </w:p>
    <w:p w14:paraId="66D45DE8" w14:textId="7C2386F6" w:rsidR="00EF4B94" w:rsidRPr="00EF4B94" w:rsidRDefault="00EF4B94">
      <w:pPr>
        <w:spacing w:line="360" w:lineRule="auto"/>
        <w:jc w:val="both"/>
        <w:rPr>
          <w:rFonts w:ascii="Times New Roman" w:eastAsia="Times New Roman" w:hAnsi="Times New Roman" w:cs="Times New Roman"/>
          <w:sz w:val="24"/>
          <w:szCs w:val="24"/>
          <w:lang w:val="fr-FR"/>
        </w:rPr>
      </w:pPr>
    </w:p>
    <w:p w14:paraId="79FD8AF8" w14:textId="0EC932D3" w:rsidR="00EF4B94" w:rsidRPr="00EF4B94" w:rsidRDefault="00EF4B94">
      <w:pPr>
        <w:spacing w:line="360" w:lineRule="auto"/>
        <w:jc w:val="both"/>
        <w:rPr>
          <w:rFonts w:ascii="Times New Roman" w:eastAsia="Times New Roman" w:hAnsi="Times New Roman" w:cs="Times New Roman"/>
          <w:sz w:val="24"/>
          <w:szCs w:val="24"/>
          <w:lang w:val="fr-FR"/>
        </w:rPr>
      </w:pPr>
    </w:p>
    <w:p w14:paraId="7AEFEF60" w14:textId="77777777" w:rsidR="00EF4B94" w:rsidRPr="00EF4B94" w:rsidRDefault="00EF4B94">
      <w:pPr>
        <w:spacing w:line="360" w:lineRule="auto"/>
        <w:jc w:val="both"/>
        <w:rPr>
          <w:rFonts w:ascii="Times New Roman" w:eastAsia="Times New Roman" w:hAnsi="Times New Roman" w:cs="Times New Roman"/>
          <w:sz w:val="24"/>
          <w:szCs w:val="24"/>
          <w:lang w:val="fr-FR"/>
        </w:rPr>
      </w:pPr>
    </w:p>
    <w:p w14:paraId="3B3A99E5" w14:textId="77777777" w:rsidR="00EF4B94" w:rsidRPr="00EF4B94" w:rsidRDefault="00EF4B94">
      <w:pPr>
        <w:spacing w:line="360" w:lineRule="auto"/>
        <w:jc w:val="both"/>
        <w:rPr>
          <w:rFonts w:ascii="Times New Roman" w:eastAsia="Times New Roman" w:hAnsi="Times New Roman" w:cs="Times New Roman"/>
          <w:sz w:val="24"/>
          <w:szCs w:val="24"/>
          <w:lang w:val="fr-FR"/>
        </w:rPr>
      </w:pPr>
    </w:p>
    <w:p w14:paraId="0000000B" w14:textId="7C4697CD" w:rsidR="005B2472" w:rsidRPr="00EF4B94" w:rsidRDefault="00231578">
      <w:pPr>
        <w:spacing w:line="360" w:lineRule="auto"/>
        <w:jc w:val="both"/>
        <w:rPr>
          <w:rFonts w:ascii="Times New Roman" w:eastAsia="Times New Roman" w:hAnsi="Times New Roman" w:cs="Times New Roman"/>
          <w:color w:val="4F81BD" w:themeColor="accent1"/>
          <w:sz w:val="24"/>
          <w:szCs w:val="24"/>
        </w:rPr>
      </w:pPr>
      <w:r w:rsidRPr="00EF4B94">
        <w:rPr>
          <w:rFonts w:ascii="Times New Roman" w:eastAsia="Times New Roman" w:hAnsi="Times New Roman" w:cs="Times New Roman"/>
          <w:color w:val="4F81BD" w:themeColor="accent1"/>
          <w:sz w:val="24"/>
          <w:szCs w:val="24"/>
        </w:rPr>
        <w:lastRenderedPageBreak/>
        <w:t xml:space="preserve">Executive Summary: </w:t>
      </w:r>
    </w:p>
    <w:p w14:paraId="0000000C" w14:textId="77777777" w:rsidR="005B2472" w:rsidRDefault="002315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hospitality sector, which has a big impact on the world economy, includes hotels in a big way. The report starts by examining the difficulties that businesses in this sector face, such as the effects of heightened competition and the impact of unfavourable web reviews on hotel reputation. We provide instances of how certain hotels have successfully tackled these issues and used modern image management strategies. Our research suggests that hotels should prioritise client interactions, tailored services, and analytics of visitor data in order to better understand their clientele. We also suggest hotels use eco-friendly practises to entice environmentally conscious visitors. Hotels play a major role in the hospitality sector, which is intensely competitive and constantly changing. By giving issues like customer loyalty, reputation management, and sustainability top priority, hotels may be able to survive and even grow in the face of current and future difficulties. </w:t>
      </w:r>
      <w:r>
        <w:br w:type="page"/>
      </w:r>
    </w:p>
    <w:p w14:paraId="0000000D" w14:textId="77777777" w:rsidR="005B2472" w:rsidRDefault="00231578">
      <w:pPr>
        <w:keepNext/>
        <w:keepLines/>
        <w:pBdr>
          <w:top w:val="nil"/>
          <w:left w:val="nil"/>
          <w:bottom w:val="nil"/>
          <w:right w:val="nil"/>
          <w:between w:val="nil"/>
        </w:pBdr>
        <w:spacing w:before="240" w:after="0" w:line="360" w:lineRule="auto"/>
        <w:jc w:val="both"/>
        <w:rPr>
          <w:color w:val="2F5496"/>
          <w:sz w:val="32"/>
          <w:szCs w:val="32"/>
        </w:rPr>
      </w:pPr>
      <w:r>
        <w:rPr>
          <w:color w:val="2F5496"/>
          <w:sz w:val="32"/>
          <w:szCs w:val="32"/>
        </w:rPr>
        <w:lastRenderedPageBreak/>
        <w:t>Table of Contents</w:t>
      </w:r>
    </w:p>
    <w:sdt>
      <w:sdtPr>
        <w:id w:val="1970475444"/>
        <w:docPartObj>
          <w:docPartGallery w:val="Table of Contents"/>
          <w:docPartUnique/>
        </w:docPartObj>
      </w:sdtPr>
      <w:sdtEndPr/>
      <w:sdtContent>
        <w:p w14:paraId="0000000E" w14:textId="66945C47" w:rsidR="005B2472" w:rsidRDefault="00EF4B94">
          <w:pPr>
            <w:pBdr>
              <w:top w:val="nil"/>
              <w:left w:val="nil"/>
              <w:bottom w:val="nil"/>
              <w:right w:val="nil"/>
              <w:between w:val="nil"/>
            </w:pBdr>
            <w:tabs>
              <w:tab w:val="right" w:pos="9350"/>
            </w:tabs>
            <w:spacing w:after="100" w:line="360" w:lineRule="auto"/>
            <w:jc w:val="both"/>
            <w:rPr>
              <w:color w:val="000000"/>
            </w:rPr>
          </w:pPr>
          <w:r>
            <w:t>1.</w:t>
          </w:r>
          <w:r w:rsidR="00231578">
            <w:fldChar w:fldCharType="begin"/>
          </w:r>
          <w:r w:rsidR="00231578">
            <w:instrText xml:space="preserve"> TOC \h \u \z </w:instrText>
          </w:r>
          <w:r w:rsidR="00231578">
            <w:fldChar w:fldCharType="separate"/>
          </w:r>
          <w:hyperlink w:anchor="_gjdgxs">
            <w:r w:rsidR="00231578">
              <w:rPr>
                <w:color w:val="000000"/>
              </w:rPr>
              <w:t>Introduction</w:t>
            </w:r>
            <w:r w:rsidR="00231578">
              <w:rPr>
                <w:color w:val="000000"/>
              </w:rPr>
              <w:tab/>
              <w:t>3</w:t>
            </w:r>
          </w:hyperlink>
        </w:p>
        <w:p w14:paraId="0000000F" w14:textId="6C935F4B" w:rsidR="005B2472" w:rsidRDefault="00EF4B94">
          <w:pPr>
            <w:pBdr>
              <w:top w:val="nil"/>
              <w:left w:val="nil"/>
              <w:bottom w:val="nil"/>
              <w:right w:val="nil"/>
              <w:between w:val="nil"/>
            </w:pBdr>
            <w:tabs>
              <w:tab w:val="right" w:pos="9350"/>
            </w:tabs>
            <w:spacing w:after="100" w:line="360" w:lineRule="auto"/>
            <w:jc w:val="both"/>
            <w:rPr>
              <w:color w:val="000000"/>
            </w:rPr>
          </w:pPr>
          <w:r>
            <w:t>2.</w:t>
          </w:r>
          <w:hyperlink w:anchor="_30j0zll">
            <w:r w:rsidR="00231578">
              <w:rPr>
                <w:color w:val="000000"/>
              </w:rPr>
              <w:t>Brand Consistency</w:t>
            </w:r>
            <w:r w:rsidR="00231578">
              <w:rPr>
                <w:color w:val="000000"/>
              </w:rPr>
              <w:tab/>
              <w:t>3</w:t>
            </w:r>
          </w:hyperlink>
        </w:p>
        <w:p w14:paraId="00000010" w14:textId="050A05F6" w:rsidR="005B2472" w:rsidRDefault="00EA5524">
          <w:pPr>
            <w:pBdr>
              <w:top w:val="nil"/>
              <w:left w:val="nil"/>
              <w:bottom w:val="nil"/>
              <w:right w:val="nil"/>
              <w:between w:val="nil"/>
            </w:pBdr>
            <w:tabs>
              <w:tab w:val="right" w:pos="9350"/>
            </w:tabs>
            <w:spacing w:after="100" w:line="360" w:lineRule="auto"/>
            <w:jc w:val="both"/>
            <w:rPr>
              <w:color w:val="000000"/>
            </w:rPr>
          </w:pPr>
          <w:r>
            <w:t>3.</w:t>
          </w:r>
          <w:hyperlink w:anchor="_1fob9te">
            <w:r w:rsidR="00231578">
              <w:rPr>
                <w:color w:val="000000"/>
              </w:rPr>
              <w:t>Managing reputations of hotels</w:t>
            </w:r>
            <w:r w:rsidR="00231578">
              <w:rPr>
                <w:color w:val="000000"/>
              </w:rPr>
              <w:tab/>
              <w:t>3</w:t>
            </w:r>
          </w:hyperlink>
        </w:p>
        <w:p w14:paraId="00000011" w14:textId="4C08B4B9" w:rsidR="005B2472" w:rsidRDefault="00EA5524">
          <w:pPr>
            <w:pBdr>
              <w:top w:val="nil"/>
              <w:left w:val="nil"/>
              <w:bottom w:val="nil"/>
              <w:right w:val="nil"/>
              <w:between w:val="nil"/>
            </w:pBdr>
            <w:tabs>
              <w:tab w:val="right" w:pos="9350"/>
            </w:tabs>
            <w:spacing w:after="100" w:line="360" w:lineRule="auto"/>
            <w:jc w:val="both"/>
            <w:rPr>
              <w:color w:val="000000"/>
            </w:rPr>
          </w:pPr>
          <w:r>
            <w:t>4.</w:t>
          </w:r>
          <w:hyperlink w:anchor="_3znysh7">
            <w:r w:rsidR="00231578">
              <w:rPr>
                <w:color w:val="000000"/>
              </w:rPr>
              <w:t>Importance of effective guest reviews management</w:t>
            </w:r>
            <w:r w:rsidR="00231578">
              <w:rPr>
                <w:color w:val="000000"/>
              </w:rPr>
              <w:tab/>
              <w:t>4</w:t>
            </w:r>
          </w:hyperlink>
        </w:p>
        <w:p w14:paraId="00000012" w14:textId="421573CF" w:rsidR="005B2472" w:rsidRDefault="00EA5524">
          <w:pPr>
            <w:pBdr>
              <w:top w:val="nil"/>
              <w:left w:val="nil"/>
              <w:bottom w:val="nil"/>
              <w:right w:val="nil"/>
              <w:between w:val="nil"/>
            </w:pBdr>
            <w:tabs>
              <w:tab w:val="right" w:pos="9350"/>
            </w:tabs>
            <w:spacing w:after="100" w:line="360" w:lineRule="auto"/>
            <w:jc w:val="both"/>
            <w:rPr>
              <w:color w:val="000000"/>
            </w:rPr>
          </w:pPr>
          <w:r>
            <w:t>5.</w:t>
          </w:r>
          <w:hyperlink w:anchor="_2et92p0">
            <w:r w:rsidR="00231578">
              <w:rPr>
                <w:color w:val="000000"/>
              </w:rPr>
              <w:t>Building and retaining customer loyalty</w:t>
            </w:r>
            <w:r w:rsidR="00231578">
              <w:rPr>
                <w:color w:val="000000"/>
              </w:rPr>
              <w:tab/>
              <w:t>4</w:t>
            </w:r>
          </w:hyperlink>
        </w:p>
        <w:p w14:paraId="00000013" w14:textId="68167F10" w:rsidR="005B2472" w:rsidRDefault="00EA5524">
          <w:pPr>
            <w:pBdr>
              <w:top w:val="nil"/>
              <w:left w:val="nil"/>
              <w:bottom w:val="nil"/>
              <w:right w:val="nil"/>
              <w:between w:val="nil"/>
            </w:pBdr>
            <w:tabs>
              <w:tab w:val="right" w:pos="9350"/>
            </w:tabs>
            <w:spacing w:after="100" w:line="360" w:lineRule="auto"/>
            <w:jc w:val="both"/>
            <w:rPr>
              <w:color w:val="000000"/>
            </w:rPr>
          </w:pPr>
          <w:r>
            <w:t>6.</w:t>
          </w:r>
          <w:hyperlink w:anchor="_tyjcwt">
            <w:r w:rsidR="00231578">
              <w:rPr>
                <w:color w:val="000000"/>
              </w:rPr>
              <w:t>Challenges faced by Hospitality Industry</w:t>
            </w:r>
            <w:r w:rsidR="00231578">
              <w:rPr>
                <w:color w:val="000000"/>
              </w:rPr>
              <w:tab/>
              <w:t>5</w:t>
            </w:r>
          </w:hyperlink>
        </w:p>
        <w:p w14:paraId="00000014" w14:textId="2D567014" w:rsidR="005B2472" w:rsidRDefault="00EA5524">
          <w:pPr>
            <w:pBdr>
              <w:top w:val="nil"/>
              <w:left w:val="nil"/>
              <w:bottom w:val="nil"/>
              <w:right w:val="nil"/>
              <w:between w:val="nil"/>
            </w:pBdr>
            <w:tabs>
              <w:tab w:val="right" w:pos="9350"/>
            </w:tabs>
            <w:spacing w:after="100" w:line="360" w:lineRule="auto"/>
            <w:jc w:val="both"/>
            <w:rPr>
              <w:color w:val="000000"/>
            </w:rPr>
          </w:pPr>
          <w:r>
            <w:t>7.</w:t>
          </w:r>
          <w:hyperlink w:anchor="_3dy6vkm">
            <w:r w:rsidR="00231578">
              <w:rPr>
                <w:color w:val="000000"/>
              </w:rPr>
              <w:t>Conclusion</w:t>
            </w:r>
            <w:r w:rsidR="00231578">
              <w:rPr>
                <w:color w:val="000000"/>
              </w:rPr>
              <w:tab/>
              <w:t>5</w:t>
            </w:r>
          </w:hyperlink>
        </w:p>
        <w:p w14:paraId="00000015" w14:textId="6AA3EA0A" w:rsidR="005B2472" w:rsidRDefault="00EA5524">
          <w:pPr>
            <w:pBdr>
              <w:top w:val="nil"/>
              <w:left w:val="nil"/>
              <w:bottom w:val="nil"/>
              <w:right w:val="nil"/>
              <w:between w:val="nil"/>
            </w:pBdr>
            <w:tabs>
              <w:tab w:val="right" w:pos="9350"/>
            </w:tabs>
            <w:spacing w:after="100" w:line="360" w:lineRule="auto"/>
            <w:jc w:val="both"/>
            <w:rPr>
              <w:color w:val="000000"/>
            </w:rPr>
          </w:pPr>
          <w:r>
            <w:t>8.</w:t>
          </w:r>
          <w:hyperlink w:anchor="_1t3h5sf">
            <w:r w:rsidR="00231578">
              <w:rPr>
                <w:color w:val="000000"/>
              </w:rPr>
              <w:t>Recommendation</w:t>
            </w:r>
            <w:r w:rsidR="00231578">
              <w:rPr>
                <w:color w:val="000000"/>
              </w:rPr>
              <w:tab/>
              <w:t>6</w:t>
            </w:r>
          </w:hyperlink>
        </w:p>
        <w:p w14:paraId="00000016" w14:textId="194AEE47" w:rsidR="005B2472" w:rsidRDefault="00EA5524">
          <w:pPr>
            <w:pBdr>
              <w:top w:val="nil"/>
              <w:left w:val="nil"/>
              <w:bottom w:val="nil"/>
              <w:right w:val="nil"/>
              <w:between w:val="nil"/>
            </w:pBdr>
            <w:tabs>
              <w:tab w:val="right" w:pos="9350"/>
            </w:tabs>
            <w:spacing w:after="100" w:line="360" w:lineRule="auto"/>
            <w:jc w:val="both"/>
            <w:rPr>
              <w:color w:val="000000"/>
            </w:rPr>
          </w:pPr>
          <w:r>
            <w:t>9.</w:t>
          </w:r>
          <w:hyperlink w:anchor="_4d34og8">
            <w:r w:rsidR="00231578">
              <w:rPr>
                <w:color w:val="000000"/>
              </w:rPr>
              <w:t>References</w:t>
            </w:r>
            <w:r w:rsidR="00231578">
              <w:rPr>
                <w:color w:val="000000"/>
              </w:rPr>
              <w:tab/>
              <w:t>7</w:t>
            </w:r>
          </w:hyperlink>
        </w:p>
        <w:p w14:paraId="00000017" w14:textId="77777777" w:rsidR="005B2472" w:rsidRDefault="00231578">
          <w:pPr>
            <w:spacing w:line="360" w:lineRule="auto"/>
            <w:jc w:val="both"/>
          </w:pPr>
          <w:r>
            <w:fldChar w:fldCharType="end"/>
          </w:r>
        </w:p>
      </w:sdtContent>
    </w:sdt>
    <w:p w14:paraId="00000018" w14:textId="77777777" w:rsidR="005B2472" w:rsidRDefault="00231578">
      <w:pPr>
        <w:spacing w:line="360" w:lineRule="auto"/>
        <w:jc w:val="both"/>
        <w:rPr>
          <w:rFonts w:ascii="Times New Roman" w:eastAsia="Times New Roman" w:hAnsi="Times New Roman" w:cs="Times New Roman"/>
          <w:sz w:val="24"/>
          <w:szCs w:val="24"/>
        </w:rPr>
      </w:pPr>
      <w:r>
        <w:br w:type="page"/>
      </w:r>
    </w:p>
    <w:p w14:paraId="00000019" w14:textId="77777777" w:rsidR="005B2472" w:rsidRDefault="005B2472">
      <w:pPr>
        <w:spacing w:line="360" w:lineRule="auto"/>
        <w:jc w:val="both"/>
        <w:rPr>
          <w:rFonts w:ascii="Times New Roman" w:eastAsia="Times New Roman" w:hAnsi="Times New Roman" w:cs="Times New Roman"/>
          <w:sz w:val="24"/>
          <w:szCs w:val="24"/>
        </w:rPr>
      </w:pPr>
    </w:p>
    <w:p w14:paraId="0000001A" w14:textId="7796C72F" w:rsidR="005B2472" w:rsidRPr="00EA5524" w:rsidRDefault="00EA5524">
      <w:pPr>
        <w:pStyle w:val="Heading1"/>
        <w:spacing w:line="360" w:lineRule="auto"/>
        <w:rPr>
          <w:color w:val="4F81BD" w:themeColor="accent1"/>
        </w:rPr>
      </w:pPr>
      <w:bookmarkStart w:id="0" w:name="_gjdgxs" w:colFirst="0" w:colLast="0"/>
      <w:bookmarkEnd w:id="0"/>
      <w:r>
        <w:rPr>
          <w:color w:val="4F81BD" w:themeColor="accent1"/>
        </w:rPr>
        <w:t>1.</w:t>
      </w:r>
      <w:r w:rsidR="00231578" w:rsidRPr="00EA5524">
        <w:rPr>
          <w:color w:val="4F81BD" w:themeColor="accent1"/>
        </w:rPr>
        <w:t>Introduction</w:t>
      </w:r>
      <w:r>
        <w:rPr>
          <w:color w:val="4F81BD" w:themeColor="accent1"/>
        </w:rPr>
        <w:t>:</w:t>
      </w:r>
    </w:p>
    <w:p w14:paraId="0000001B" w14:textId="77777777" w:rsidR="005B2472" w:rsidRDefault="002315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few industries as cutthroat as the hotel business, which also happens to be one of the most lucrative ones. The rising number of tourists and middle classes in developing nations are fuelling the need for high-end lodgings. Hotels in the modern day are expected to provide visitors with exemplary service, cutting-edge facilities, and a tranquil setting (Slattery, 2002). The purpose of this research is to determine whether or not hotels can improve their customer retention and acquisition rates by adhering to a specific set of guidelines. We'll go over the many requirements placed on hotels, from mandatory regulations to suggested best practises. We'll discuss the problems hotels face in maintaining their quality and offer suggestions for how they might better serve their guests.</w:t>
      </w:r>
    </w:p>
    <w:p w14:paraId="0000001C" w14:textId="386EF450" w:rsidR="005B2472" w:rsidRDefault="005B2472">
      <w:pPr>
        <w:spacing w:line="360" w:lineRule="auto"/>
        <w:jc w:val="both"/>
        <w:rPr>
          <w:rFonts w:ascii="Times New Roman" w:eastAsia="Times New Roman" w:hAnsi="Times New Roman" w:cs="Times New Roman"/>
          <w:sz w:val="24"/>
          <w:szCs w:val="24"/>
        </w:rPr>
      </w:pPr>
    </w:p>
    <w:p w14:paraId="139F6327" w14:textId="64AB8A96" w:rsidR="00EA5524" w:rsidRDefault="00EA5524">
      <w:pPr>
        <w:spacing w:line="360" w:lineRule="auto"/>
        <w:jc w:val="both"/>
        <w:rPr>
          <w:rFonts w:ascii="Times New Roman" w:eastAsia="Times New Roman" w:hAnsi="Times New Roman" w:cs="Times New Roman"/>
          <w:sz w:val="24"/>
          <w:szCs w:val="24"/>
        </w:rPr>
      </w:pPr>
    </w:p>
    <w:p w14:paraId="23F077E8" w14:textId="5B34C9D5" w:rsidR="00EA5524" w:rsidRDefault="00EA5524">
      <w:pPr>
        <w:spacing w:line="360" w:lineRule="auto"/>
        <w:jc w:val="both"/>
        <w:rPr>
          <w:rFonts w:ascii="Times New Roman" w:eastAsia="Times New Roman" w:hAnsi="Times New Roman" w:cs="Times New Roman"/>
          <w:sz w:val="24"/>
          <w:szCs w:val="24"/>
        </w:rPr>
      </w:pPr>
    </w:p>
    <w:p w14:paraId="132FE652" w14:textId="2FA38785" w:rsidR="00EA5524" w:rsidRDefault="00EA5524">
      <w:pPr>
        <w:spacing w:line="360" w:lineRule="auto"/>
        <w:jc w:val="both"/>
        <w:rPr>
          <w:rFonts w:ascii="Times New Roman" w:eastAsia="Times New Roman" w:hAnsi="Times New Roman" w:cs="Times New Roman"/>
          <w:sz w:val="24"/>
          <w:szCs w:val="24"/>
        </w:rPr>
      </w:pPr>
    </w:p>
    <w:p w14:paraId="2F92C7D8" w14:textId="2D096ABC" w:rsidR="00EA5524" w:rsidRDefault="00EA5524">
      <w:pPr>
        <w:spacing w:line="360" w:lineRule="auto"/>
        <w:jc w:val="both"/>
        <w:rPr>
          <w:rFonts w:ascii="Times New Roman" w:eastAsia="Times New Roman" w:hAnsi="Times New Roman" w:cs="Times New Roman"/>
          <w:sz w:val="24"/>
          <w:szCs w:val="24"/>
        </w:rPr>
      </w:pPr>
    </w:p>
    <w:p w14:paraId="5D5069CA" w14:textId="70F74CC3" w:rsidR="00EA5524" w:rsidRDefault="00EA5524">
      <w:pPr>
        <w:spacing w:line="360" w:lineRule="auto"/>
        <w:jc w:val="both"/>
        <w:rPr>
          <w:rFonts w:ascii="Times New Roman" w:eastAsia="Times New Roman" w:hAnsi="Times New Roman" w:cs="Times New Roman"/>
          <w:sz w:val="24"/>
          <w:szCs w:val="24"/>
        </w:rPr>
      </w:pPr>
    </w:p>
    <w:p w14:paraId="5A48C1A2" w14:textId="34395A2A" w:rsidR="00EA5524" w:rsidRDefault="00EA5524">
      <w:pPr>
        <w:spacing w:line="360" w:lineRule="auto"/>
        <w:jc w:val="both"/>
        <w:rPr>
          <w:rFonts w:ascii="Times New Roman" w:eastAsia="Times New Roman" w:hAnsi="Times New Roman" w:cs="Times New Roman"/>
          <w:sz w:val="24"/>
          <w:szCs w:val="24"/>
        </w:rPr>
      </w:pPr>
    </w:p>
    <w:p w14:paraId="1744CFD5" w14:textId="45E5D84C" w:rsidR="00EA5524" w:rsidRDefault="00EA5524">
      <w:pPr>
        <w:spacing w:line="360" w:lineRule="auto"/>
        <w:jc w:val="both"/>
        <w:rPr>
          <w:rFonts w:ascii="Times New Roman" w:eastAsia="Times New Roman" w:hAnsi="Times New Roman" w:cs="Times New Roman"/>
          <w:sz w:val="24"/>
          <w:szCs w:val="24"/>
        </w:rPr>
      </w:pPr>
    </w:p>
    <w:p w14:paraId="1DA7C51C" w14:textId="4841936B" w:rsidR="00EA5524" w:rsidRDefault="00EA5524">
      <w:pPr>
        <w:spacing w:line="360" w:lineRule="auto"/>
        <w:jc w:val="both"/>
        <w:rPr>
          <w:rFonts w:ascii="Times New Roman" w:eastAsia="Times New Roman" w:hAnsi="Times New Roman" w:cs="Times New Roman"/>
          <w:sz w:val="24"/>
          <w:szCs w:val="24"/>
        </w:rPr>
      </w:pPr>
    </w:p>
    <w:p w14:paraId="16C15E51" w14:textId="134C193A" w:rsidR="00EA5524" w:rsidRDefault="00EA5524">
      <w:pPr>
        <w:spacing w:line="360" w:lineRule="auto"/>
        <w:jc w:val="both"/>
        <w:rPr>
          <w:rFonts w:ascii="Times New Roman" w:eastAsia="Times New Roman" w:hAnsi="Times New Roman" w:cs="Times New Roman"/>
          <w:sz w:val="24"/>
          <w:szCs w:val="24"/>
        </w:rPr>
      </w:pPr>
    </w:p>
    <w:p w14:paraId="69708AB4" w14:textId="1D8603EB" w:rsidR="00EA5524" w:rsidRDefault="00EA5524">
      <w:pPr>
        <w:spacing w:line="360" w:lineRule="auto"/>
        <w:jc w:val="both"/>
        <w:rPr>
          <w:rFonts w:ascii="Times New Roman" w:eastAsia="Times New Roman" w:hAnsi="Times New Roman" w:cs="Times New Roman"/>
          <w:sz w:val="24"/>
          <w:szCs w:val="24"/>
        </w:rPr>
      </w:pPr>
    </w:p>
    <w:p w14:paraId="395110C2" w14:textId="75FCB9C4" w:rsidR="00EA5524" w:rsidRDefault="00EA5524">
      <w:pPr>
        <w:spacing w:line="360" w:lineRule="auto"/>
        <w:jc w:val="both"/>
        <w:rPr>
          <w:rFonts w:ascii="Times New Roman" w:eastAsia="Times New Roman" w:hAnsi="Times New Roman" w:cs="Times New Roman"/>
          <w:sz w:val="24"/>
          <w:szCs w:val="24"/>
        </w:rPr>
      </w:pPr>
    </w:p>
    <w:p w14:paraId="7B6F857E" w14:textId="00612531" w:rsidR="00EA5524" w:rsidRDefault="00EA5524">
      <w:pPr>
        <w:spacing w:line="360" w:lineRule="auto"/>
        <w:jc w:val="both"/>
        <w:rPr>
          <w:rFonts w:ascii="Times New Roman" w:eastAsia="Times New Roman" w:hAnsi="Times New Roman" w:cs="Times New Roman"/>
          <w:sz w:val="24"/>
          <w:szCs w:val="24"/>
        </w:rPr>
      </w:pPr>
    </w:p>
    <w:p w14:paraId="13615D74" w14:textId="77777777" w:rsidR="00EA5524" w:rsidRDefault="00EA5524">
      <w:pPr>
        <w:spacing w:line="360" w:lineRule="auto"/>
        <w:jc w:val="both"/>
        <w:rPr>
          <w:rFonts w:ascii="Times New Roman" w:eastAsia="Times New Roman" w:hAnsi="Times New Roman" w:cs="Times New Roman"/>
          <w:sz w:val="24"/>
          <w:szCs w:val="24"/>
        </w:rPr>
      </w:pPr>
    </w:p>
    <w:p w14:paraId="0000001D" w14:textId="16AB5D72" w:rsidR="005B2472" w:rsidRDefault="00EA5524">
      <w:pPr>
        <w:pStyle w:val="Heading1"/>
        <w:spacing w:line="360" w:lineRule="auto"/>
      </w:pPr>
      <w:bookmarkStart w:id="1" w:name="_30j0zll" w:colFirst="0" w:colLast="0"/>
      <w:bookmarkEnd w:id="1"/>
      <w:r>
        <w:lastRenderedPageBreak/>
        <w:t>2.</w:t>
      </w:r>
      <w:r w:rsidR="00231578">
        <w:t xml:space="preserve">Brand Consistency: </w:t>
      </w:r>
    </w:p>
    <w:p w14:paraId="0000001E" w14:textId="77777777" w:rsidR="005B2472" w:rsidRDefault="002315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 hotels belonging to the same chain or brand must conform to the same stringent standards of customer service, regardless of their location. Implementing brand consistency rules may boost customer loyalty and word-of-mouth advertising (</w:t>
      </w:r>
      <w:proofErr w:type="spellStart"/>
      <w:r>
        <w:rPr>
          <w:rFonts w:ascii="Times New Roman" w:eastAsia="Times New Roman" w:hAnsi="Times New Roman" w:cs="Times New Roman"/>
          <w:sz w:val="24"/>
          <w:szCs w:val="24"/>
        </w:rPr>
        <w:t>A.|Blinova</w:t>
      </w:r>
      <w:proofErr w:type="spellEnd"/>
      <w:r>
        <w:rPr>
          <w:rFonts w:ascii="Times New Roman" w:eastAsia="Times New Roman" w:hAnsi="Times New Roman" w:cs="Times New Roman"/>
          <w:sz w:val="24"/>
          <w:szCs w:val="24"/>
        </w:rPr>
        <w:t>, 2016). These standards focus on common features such as service quality, lodging alternatives, food and beverage options, interior design, employee appearance, and promotional materials. Because pleased guests are more likely to suggest a hotel if their stays are consistent with the brand's image and reputation, hotels must adhere to brand consistency guidelines. The hotel's location, size, target market, and service quality are just a few examples of characteristics that may influence its standards. To cater to a premium or upscale market, certain hotels may have lesser standards while others have stricter restrictions. Nonetheless, hotels must adhere to certain industry standards and guidelines, such as regulations controlling health and safety, accessibility standards, and environmental sustainability practises (</w:t>
      </w:r>
      <w:proofErr w:type="spellStart"/>
      <w:r>
        <w:rPr>
          <w:rFonts w:ascii="Times New Roman" w:eastAsia="Times New Roman" w:hAnsi="Times New Roman" w:cs="Times New Roman"/>
          <w:sz w:val="24"/>
          <w:szCs w:val="24"/>
        </w:rPr>
        <w:t>Kansakar</w:t>
      </w:r>
      <w:proofErr w:type="spellEnd"/>
      <w:r>
        <w:rPr>
          <w:rFonts w:ascii="Times New Roman" w:eastAsia="Times New Roman" w:hAnsi="Times New Roman" w:cs="Times New Roman"/>
          <w:sz w:val="24"/>
          <w:szCs w:val="24"/>
        </w:rPr>
        <w:t xml:space="preserve">, Munir and </w:t>
      </w:r>
      <w:proofErr w:type="spellStart"/>
      <w:r>
        <w:rPr>
          <w:rFonts w:ascii="Times New Roman" w:eastAsia="Times New Roman" w:hAnsi="Times New Roman" w:cs="Times New Roman"/>
          <w:sz w:val="24"/>
          <w:szCs w:val="24"/>
        </w:rPr>
        <w:t>Shabani</w:t>
      </w:r>
      <w:proofErr w:type="spellEnd"/>
      <w:r>
        <w:rPr>
          <w:rFonts w:ascii="Times New Roman" w:eastAsia="Times New Roman" w:hAnsi="Times New Roman" w:cs="Times New Roman"/>
          <w:sz w:val="24"/>
          <w:szCs w:val="24"/>
        </w:rPr>
        <w:t>, 2019).</w:t>
      </w:r>
    </w:p>
    <w:p w14:paraId="0000001F" w14:textId="77777777" w:rsidR="005B2472" w:rsidRDefault="005B2472">
      <w:pPr>
        <w:spacing w:line="360" w:lineRule="auto"/>
        <w:jc w:val="both"/>
        <w:rPr>
          <w:rFonts w:ascii="Times New Roman" w:eastAsia="Times New Roman" w:hAnsi="Times New Roman" w:cs="Times New Roman"/>
          <w:sz w:val="24"/>
          <w:szCs w:val="24"/>
        </w:rPr>
      </w:pPr>
    </w:p>
    <w:p w14:paraId="00000021" w14:textId="41577634" w:rsidR="005B2472" w:rsidRDefault="00EA5524" w:rsidP="00EA5524">
      <w:pPr>
        <w:pStyle w:val="Heading1"/>
        <w:spacing w:line="360" w:lineRule="auto"/>
      </w:pPr>
      <w:bookmarkStart w:id="2" w:name="_1fob9te" w:colFirst="0" w:colLast="0"/>
      <w:bookmarkEnd w:id="2"/>
      <w:r>
        <w:t>3.</w:t>
      </w:r>
      <w:r w:rsidR="00231578">
        <w:t>Managing reputations of hotels:</w:t>
      </w:r>
    </w:p>
    <w:p w14:paraId="00000022" w14:textId="77777777" w:rsidR="005B2472" w:rsidRDefault="002315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Hotels may improve their public perception in a number of ways, including by providing consistently excellent service, sticking to a coherent corporate identity, and promptly addressing guest complaints. One method is to keep a close eye on customer comments and reviews across various sites and address any concerns as soon as possible. In addition, it is essential that all hotel employees understand the significance of maintaining a positive brand image, and have the necessary skills and resources to provide outstanding service to guests. Building a one-of-a-kind experience for guests is another strategy that may help a hotel stand out from the crowd and gain positive word-of-mouth. Hotels may attract new and returning guests by following these strategies and building a strong reputation. Reputation management case study: Ritz-Carlton Hotel Company. The company has received several awards for its superior service and amenities. To manage its image, the Ritz-Carlton has focused on client service, unique experiences, and sustainability and environmental responsibility. To meet visitors' expectations, the organisation monitors positive and negative reviews (The Ritz-Carlton, 2019).</w:t>
      </w:r>
    </w:p>
    <w:p w14:paraId="00000023" w14:textId="77777777" w:rsidR="005B2472" w:rsidRDefault="005B2472">
      <w:pPr>
        <w:spacing w:line="360" w:lineRule="auto"/>
        <w:jc w:val="both"/>
        <w:rPr>
          <w:rFonts w:ascii="Times New Roman" w:eastAsia="Times New Roman" w:hAnsi="Times New Roman" w:cs="Times New Roman"/>
          <w:sz w:val="24"/>
          <w:szCs w:val="24"/>
        </w:rPr>
      </w:pPr>
    </w:p>
    <w:p w14:paraId="00000024" w14:textId="69600D69" w:rsidR="005B2472" w:rsidRDefault="00EA5524">
      <w:pPr>
        <w:pStyle w:val="Heading1"/>
        <w:spacing w:line="360" w:lineRule="auto"/>
      </w:pPr>
      <w:bookmarkStart w:id="3" w:name="_3znysh7" w:colFirst="0" w:colLast="0"/>
      <w:bookmarkEnd w:id="3"/>
      <w:r>
        <w:lastRenderedPageBreak/>
        <w:t>4.</w:t>
      </w:r>
      <w:r w:rsidR="00231578">
        <w:t xml:space="preserve">Importance of effective guest reviews management: </w:t>
      </w:r>
    </w:p>
    <w:p w14:paraId="00000025" w14:textId="77777777" w:rsidR="005B2472" w:rsidRDefault="002315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Hotels need to take review management seriously since it may have a significant impact on their brand's image, guests' satisfaction, and revenue. Hotels may get insight into their strengths and areas for growth by reading both positive and negative guest reviews. By engaging with guests, catering to their requirements, and making modifications based on their feedback, hotels may improve their services and establish deeper connections with their patrons (O’Connor and Murphy, 2004). The fast and professional manner in which a hotel reacts to negative reviews might be indicative of its commitment to delivering exceptional customer service and its readiness to make things right. As a result, reservations may rise and positive word of mouth may spread. Hotels that do a good job of monitoring and responding to guest feedback are more likely to preserve and improve their standing in the eyes of potential customers, which in turn boosts revenue. Unfavourable reviews may have a big effect on a hotel's business and reputation (Wong </w:t>
      </w:r>
      <w:proofErr w:type="spellStart"/>
      <w:r>
        <w:rPr>
          <w:rFonts w:ascii="Times New Roman" w:eastAsia="Times New Roman" w:hAnsi="Times New Roman" w:cs="Times New Roman"/>
          <w:sz w:val="24"/>
          <w:szCs w:val="24"/>
        </w:rPr>
        <w:t>Ooi</w:t>
      </w:r>
      <w:proofErr w:type="spellEnd"/>
      <w:r>
        <w:rPr>
          <w:rFonts w:ascii="Times New Roman" w:eastAsia="Times New Roman" w:hAnsi="Times New Roman" w:cs="Times New Roman"/>
          <w:sz w:val="24"/>
          <w:szCs w:val="24"/>
        </w:rPr>
        <w:t xml:space="preserve"> Mei, Dean and White, 1999). This might discourage prospective visitors from making bookings, which would result in lost revenue. But negative reviews may hurt a hotel's image and make it more difficult to attract new guests. It might be difficult to maintain a joyful and productive work environment when negative evaluations have an influence on the staff's morale. Hotels must handle unfavourable reviews properly and address any concerns raised by guests in order to decrease the negative consequences on their company.</w:t>
      </w:r>
    </w:p>
    <w:p w14:paraId="00000026" w14:textId="77777777" w:rsidR="005B2472" w:rsidRDefault="005B2472">
      <w:pPr>
        <w:spacing w:line="360" w:lineRule="auto"/>
        <w:jc w:val="both"/>
        <w:rPr>
          <w:rFonts w:ascii="Times New Roman" w:eastAsia="Times New Roman" w:hAnsi="Times New Roman" w:cs="Times New Roman"/>
          <w:sz w:val="24"/>
          <w:szCs w:val="24"/>
        </w:rPr>
      </w:pPr>
    </w:p>
    <w:p w14:paraId="00000027" w14:textId="7C141F3D" w:rsidR="005B2472" w:rsidRDefault="00EA5524">
      <w:pPr>
        <w:pStyle w:val="Heading1"/>
        <w:spacing w:line="360" w:lineRule="auto"/>
      </w:pPr>
      <w:bookmarkStart w:id="4" w:name="_2et92p0" w:colFirst="0" w:colLast="0"/>
      <w:bookmarkEnd w:id="4"/>
      <w:r>
        <w:t>5.</w:t>
      </w:r>
      <w:r w:rsidR="00231578">
        <w:t>Building and retaining customer loyalty:</w:t>
      </w:r>
    </w:p>
    <w:p w14:paraId="00000028" w14:textId="77777777" w:rsidR="005B2472" w:rsidRDefault="002315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Hotel loyalty programmes attract returning guests. These membership programmes reward loyal customers with exclusive benefits. These programmes aim to increase hotel revenue by encouraging repeat customers to remain. These programmes may provide free upgrades to a fancier hotel, complimentary meals, savings on future visits, and other incentives. Well-designed and well-communicated consumer loyalty programmes succeed. Marriott Worldwide has around 30 hotel brands. Marriott Bonvoy, their reward programme, strives to keep customers pleased (Marriott, 2022). This programme allows members to earn points and utilise them for free stays, room upgrades, and other benefits. Marriott ensures the lowest pricing for direct bookings. Marriott engages with customers on Twitter and Instagram. Hilton </w:t>
      </w:r>
      <w:proofErr w:type="spellStart"/>
      <w:r>
        <w:rPr>
          <w:rFonts w:ascii="Times New Roman" w:eastAsia="Times New Roman" w:hAnsi="Times New Roman" w:cs="Times New Roman"/>
          <w:sz w:val="24"/>
          <w:szCs w:val="24"/>
        </w:rPr>
        <w:t>Honors</w:t>
      </w:r>
      <w:proofErr w:type="spellEnd"/>
      <w:r>
        <w:rPr>
          <w:rFonts w:ascii="Times New Roman" w:eastAsia="Times New Roman" w:hAnsi="Times New Roman" w:cs="Times New Roman"/>
          <w:sz w:val="24"/>
          <w:szCs w:val="24"/>
        </w:rPr>
        <w:t xml:space="preserve">, Hilton </w:t>
      </w:r>
      <w:proofErr w:type="spellStart"/>
      <w:r>
        <w:rPr>
          <w:rFonts w:ascii="Times New Roman" w:eastAsia="Times New Roman" w:hAnsi="Times New Roman" w:cs="Times New Roman"/>
          <w:sz w:val="24"/>
          <w:szCs w:val="24"/>
        </w:rPr>
        <w:t>Worldwide's</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 xml:space="preserve">loyalty programme, may interest hotel fans. Like Marriott Bonvoy, members may redeem points for free nights and other advantages. Booking directly with Hilton guarantees the lowest pricing. Hilton's </w:t>
      </w:r>
      <w:proofErr w:type="spellStart"/>
      <w:r>
        <w:rPr>
          <w:rFonts w:ascii="Times New Roman" w:eastAsia="Times New Roman" w:hAnsi="Times New Roman" w:cs="Times New Roman"/>
          <w:sz w:val="24"/>
          <w:szCs w:val="24"/>
        </w:rPr>
        <w:t>Tru</w:t>
      </w:r>
      <w:proofErr w:type="spellEnd"/>
      <w:r>
        <w:rPr>
          <w:rFonts w:ascii="Times New Roman" w:eastAsia="Times New Roman" w:hAnsi="Times New Roman" w:cs="Times New Roman"/>
          <w:sz w:val="24"/>
          <w:szCs w:val="24"/>
        </w:rPr>
        <w:t xml:space="preserve"> brand offers a cheaper, more casual hotel experience to target younger customers. It should not be difficult to understand the criteria and requirements that must be met in order to be eligible for rewards. In addition to being informed about ongoing and upcoming promotions, members should also be provided with updates about the progression of any incentives they have earned. In addition, hotels should regularly evaluate and enhance their incentive programmes in order to preserve their relevance in the industry and their advantage over other businesses. If you want to maintain a client as a devoted patron of your business, providing exceptional service to that consumer is essential (</w:t>
      </w:r>
      <w:proofErr w:type="spellStart"/>
      <w:r>
        <w:rPr>
          <w:rFonts w:ascii="Times New Roman" w:eastAsia="Times New Roman" w:hAnsi="Times New Roman" w:cs="Times New Roman"/>
          <w:sz w:val="24"/>
          <w:szCs w:val="24"/>
        </w:rPr>
        <w:t>Kansakar</w:t>
      </w:r>
      <w:proofErr w:type="spellEnd"/>
      <w:r>
        <w:rPr>
          <w:rFonts w:ascii="Times New Roman" w:eastAsia="Times New Roman" w:hAnsi="Times New Roman" w:cs="Times New Roman"/>
          <w:sz w:val="24"/>
          <w:szCs w:val="24"/>
        </w:rPr>
        <w:t xml:space="preserve">, Munir and </w:t>
      </w:r>
      <w:proofErr w:type="spellStart"/>
      <w:r>
        <w:rPr>
          <w:rFonts w:ascii="Times New Roman" w:eastAsia="Times New Roman" w:hAnsi="Times New Roman" w:cs="Times New Roman"/>
          <w:sz w:val="24"/>
          <w:szCs w:val="24"/>
        </w:rPr>
        <w:t>Shabani</w:t>
      </w:r>
      <w:proofErr w:type="spellEnd"/>
      <w:r>
        <w:rPr>
          <w:rFonts w:ascii="Times New Roman" w:eastAsia="Times New Roman" w:hAnsi="Times New Roman" w:cs="Times New Roman"/>
          <w:sz w:val="24"/>
          <w:szCs w:val="24"/>
        </w:rPr>
        <w:t>, 2019). When guests at a hotel have the sense that they are valued, they are more likely to come back and to recommend the institution to their friends and family. This means going above and above to guarantee that the happiness of visitors and addressing any difficulties or concerns that they may have in a timely way as quickly as possible. The objective of a hotel's loyalty programme, in addition to providing superior customer service, is to leave guests with a positive image in the hopes that they will want to come back at some time in the future. When word gets around about how well a specific business treats its regulars, it may boost revenue, occupancy rates, and even the hotel's general image. This might be a good thing for the hotel.</w:t>
      </w:r>
    </w:p>
    <w:p w14:paraId="00000029" w14:textId="77777777" w:rsidR="005B2472" w:rsidRDefault="005B2472">
      <w:pPr>
        <w:spacing w:line="360" w:lineRule="auto"/>
        <w:jc w:val="both"/>
        <w:rPr>
          <w:rFonts w:ascii="Times New Roman" w:eastAsia="Times New Roman" w:hAnsi="Times New Roman" w:cs="Times New Roman"/>
          <w:sz w:val="24"/>
          <w:szCs w:val="24"/>
        </w:rPr>
      </w:pPr>
    </w:p>
    <w:p w14:paraId="0000002A" w14:textId="215E616E" w:rsidR="005B2472" w:rsidRDefault="00EA5524">
      <w:pPr>
        <w:pStyle w:val="Heading1"/>
        <w:spacing w:line="360" w:lineRule="auto"/>
      </w:pPr>
      <w:bookmarkStart w:id="5" w:name="_tyjcwt" w:colFirst="0" w:colLast="0"/>
      <w:bookmarkEnd w:id="5"/>
      <w:r>
        <w:t>6.</w:t>
      </w:r>
      <w:r w:rsidR="00231578">
        <w:t>Challenges faced by Hospitality Industry:</w:t>
      </w:r>
    </w:p>
    <w:p w14:paraId="0000002B" w14:textId="77777777" w:rsidR="005B2472" w:rsidRDefault="002315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Hospitality businesses face many obstacles that may hinder their growth. One of the major obstacles is fluctuating customer demand due to economic upheavals, natural disasters, and public health emergencies. Companies may struggle to plan and distribute resources (O’Connor and Murphy, 2004). Companies compete for customers, workers, and market share, creating another barrier. Yet, organisations with several sites or franchisees may struggle to maintain quality and service. Turnover, training, and customer expectations may make this harder. Hotels must also comply with local, state, and federal tax, health, and safety, and licencing rules. These problems may be handled through strategic planning, adaptability, and a focus on customer satisfaction and financial sustainability. COVID-19 affects hotels. have invested in new technology and trained workers to match client demand for contactless services. The hospitality industry in the United </w:t>
      </w:r>
      <w:r>
        <w:rPr>
          <w:rFonts w:ascii="Times New Roman" w:eastAsia="Times New Roman" w:hAnsi="Times New Roman" w:cs="Times New Roman"/>
          <w:sz w:val="24"/>
          <w:szCs w:val="24"/>
        </w:rPr>
        <w:lastRenderedPageBreak/>
        <w:t>Kingdom is projected to grow at a CAGR of greater than 2.5% during the forecast period and has become dynamic, with respect to the investment volumes recorded during the study period, owing to the uncertainty surrounding Brexit. According to statistics given by many research organizations, the UK's hotel industry is one of the economy's worst-hit sectors during the COVID-19 pandemic and saw a significant contraction in April–June 2020. Due to the second wave, the domestic hospitality sector, which COVID-19-related disruptions have badly impacted, also experienced a significant fall in 2021 (Mordor Intelligence, 2022).</w:t>
      </w:r>
    </w:p>
    <w:p w14:paraId="0D204B8E" w14:textId="77777777" w:rsidR="00EA5524" w:rsidRDefault="00EA5524">
      <w:pPr>
        <w:pStyle w:val="Heading1"/>
        <w:spacing w:line="360" w:lineRule="auto"/>
      </w:pPr>
      <w:bookmarkStart w:id="6" w:name="_3dy6vkm" w:colFirst="0" w:colLast="0"/>
      <w:bookmarkEnd w:id="6"/>
    </w:p>
    <w:p w14:paraId="0000002C" w14:textId="1EDE8CE8" w:rsidR="005B2472" w:rsidRDefault="00EA5524">
      <w:pPr>
        <w:pStyle w:val="Heading1"/>
        <w:spacing w:line="360" w:lineRule="auto"/>
      </w:pPr>
      <w:r>
        <w:t>7.</w:t>
      </w:r>
      <w:r w:rsidR="00231578">
        <w:t xml:space="preserve">Conclusion: </w:t>
      </w:r>
    </w:p>
    <w:p w14:paraId="0000002D" w14:textId="77777777" w:rsidR="005B2472" w:rsidRDefault="002315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the hospitality industry is a dynamic and complicated one that requires constant corporate adaptation to shifting customer expectations and needs. The hotel sector has a variety of possibilities and difficulties, including keeping track of customer feedback, preserving client loyalty, and preserving brand coherence (Wong </w:t>
      </w:r>
      <w:proofErr w:type="spellStart"/>
      <w:r>
        <w:rPr>
          <w:rFonts w:ascii="Times New Roman" w:eastAsia="Times New Roman" w:hAnsi="Times New Roman" w:cs="Times New Roman"/>
          <w:sz w:val="24"/>
          <w:szCs w:val="24"/>
        </w:rPr>
        <w:t>Ooi</w:t>
      </w:r>
      <w:proofErr w:type="spellEnd"/>
      <w:r>
        <w:rPr>
          <w:rFonts w:ascii="Times New Roman" w:eastAsia="Times New Roman" w:hAnsi="Times New Roman" w:cs="Times New Roman"/>
          <w:sz w:val="24"/>
          <w:szCs w:val="24"/>
        </w:rPr>
        <w:t xml:space="preserve"> Mei, Dean and White, 1999). The hotel sector has seen a tremendous upheaval in recent years, which has raised the pressure on industry participants to remain competitive and satisfy changing consumer expectations. Hotel companies who can successfully manage their brand, cultivate client loyalty, and adjust to changing trends will be well-positioned for success despite these obstacles. Hotels must concentrate on creating a holistic plan that takes into account client preferences and demands while also using technology to simplify operations and improve the guest experience if they want to remain competitive. Overall, the hospitality sector has a promising future, and companies who can successfully handle obstacles and seize opportunities will be well-positioned to prosper in the years to come.</w:t>
      </w:r>
    </w:p>
    <w:p w14:paraId="06971ABA" w14:textId="77777777" w:rsidR="00EA5524" w:rsidRDefault="00EA5524">
      <w:pPr>
        <w:pStyle w:val="Heading1"/>
        <w:spacing w:line="360" w:lineRule="auto"/>
      </w:pPr>
      <w:bookmarkStart w:id="7" w:name="_1t3h5sf" w:colFirst="0" w:colLast="0"/>
      <w:bookmarkEnd w:id="7"/>
    </w:p>
    <w:p w14:paraId="21703825" w14:textId="77777777" w:rsidR="00EA5524" w:rsidRDefault="00EA5524">
      <w:pPr>
        <w:pStyle w:val="Heading1"/>
        <w:spacing w:line="360" w:lineRule="auto"/>
      </w:pPr>
    </w:p>
    <w:p w14:paraId="08560899" w14:textId="77777777" w:rsidR="00EA5524" w:rsidRDefault="00EA5524">
      <w:pPr>
        <w:pStyle w:val="Heading1"/>
        <w:spacing w:line="360" w:lineRule="auto"/>
      </w:pPr>
    </w:p>
    <w:p w14:paraId="49F303C2" w14:textId="77777777" w:rsidR="00EA5524" w:rsidRDefault="00EA5524">
      <w:pPr>
        <w:pStyle w:val="Heading1"/>
        <w:spacing w:line="360" w:lineRule="auto"/>
      </w:pPr>
    </w:p>
    <w:p w14:paraId="66D91DAF" w14:textId="77777777" w:rsidR="00EA5524" w:rsidRDefault="00EA5524">
      <w:pPr>
        <w:pStyle w:val="Heading1"/>
        <w:spacing w:line="360" w:lineRule="auto"/>
      </w:pPr>
    </w:p>
    <w:p w14:paraId="0000002E" w14:textId="7670F89A" w:rsidR="005B2472" w:rsidRDefault="00EA5524">
      <w:pPr>
        <w:pStyle w:val="Heading1"/>
        <w:spacing w:line="360" w:lineRule="auto"/>
      </w:pPr>
      <w:r>
        <w:lastRenderedPageBreak/>
        <w:t>8.</w:t>
      </w:r>
      <w:r w:rsidR="00231578">
        <w:t xml:space="preserve">Recommendation: </w:t>
      </w:r>
    </w:p>
    <w:p w14:paraId="0000002F" w14:textId="77777777" w:rsidR="005B2472" w:rsidRDefault="002315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Analysing the hotel industry yielded these recommendations:</w:t>
      </w:r>
    </w:p>
    <w:p w14:paraId="00000030" w14:textId="77777777" w:rsidR="005B2472" w:rsidRDefault="00231578">
      <w:pPr>
        <w:numPr>
          <w:ilvl w:val="0"/>
          <w:numId w:val="1"/>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As customers seek greater user-friendliness, invest in cutting-edge technologies. Smartphone apps, self-check-in kiosks, and other digital innovations may help hotels better service customers.</w:t>
      </w:r>
    </w:p>
    <w:p w14:paraId="00000031" w14:textId="77777777" w:rsidR="005B2472" w:rsidRDefault="00231578">
      <w:pPr>
        <w:numPr>
          <w:ilvl w:val="0"/>
          <w:numId w:val="1"/>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Hotels may capitalise on the hospitality industry's tendency towards customisation to provide guests unique experiences. Hotels may make guests feel unique by collecting preferences.</w:t>
      </w:r>
    </w:p>
    <w:p w14:paraId="00000032" w14:textId="77777777" w:rsidR="005B2472" w:rsidRDefault="00231578">
      <w:pPr>
        <w:numPr>
          <w:ilvl w:val="0"/>
          <w:numId w:val="1"/>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Hotels may promote sustainability by recycling, using less energy, and purchasing local.</w:t>
      </w:r>
    </w:p>
    <w:p w14:paraId="00000033" w14:textId="77777777" w:rsidR="005B2472" w:rsidRDefault="00231578">
      <w:pPr>
        <w:numPr>
          <w:ilvl w:val="0"/>
          <w:numId w:val="1"/>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Loyalty programmes help hotels retain visitors. VIP access to special facilities and services may help hotels retain customers.</w:t>
      </w:r>
    </w:p>
    <w:p w14:paraId="00000034" w14:textId="77777777" w:rsidR="005B2472" w:rsidRDefault="00231578">
      <w:pPr>
        <w:numPr>
          <w:ilvl w:val="0"/>
          <w:numId w:val="1"/>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Reading visitor reviews may help hotels improve and attract new customers. Hotels should encourage internet reviews and respond to bad comments to improve.</w:t>
      </w:r>
    </w:p>
    <w:p w14:paraId="00000035" w14:textId="77777777" w:rsidR="005B2472" w:rsidRDefault="00231578">
      <w:pPr>
        <w:numPr>
          <w:ilvl w:val="0"/>
          <w:numId w:val="1"/>
        </w:numPr>
        <w:pBdr>
          <w:top w:val="nil"/>
          <w:left w:val="nil"/>
          <w:bottom w:val="nil"/>
          <w:right w:val="nil"/>
          <w:between w:val="nil"/>
        </w:pBdr>
        <w:spacing w:line="360" w:lineRule="auto"/>
        <w:jc w:val="both"/>
        <w:rPr>
          <w:color w:val="000000"/>
          <w:sz w:val="24"/>
          <w:szCs w:val="24"/>
        </w:rPr>
      </w:pPr>
      <w:r>
        <w:rPr>
          <w:rFonts w:ascii="Times New Roman" w:eastAsia="Times New Roman" w:hAnsi="Times New Roman" w:cs="Times New Roman"/>
          <w:color w:val="000000"/>
          <w:sz w:val="24"/>
          <w:szCs w:val="24"/>
        </w:rPr>
        <w:t>These tips may help hotels improve customer satisfaction, brand loyalty, and competitiveness in the fast-paced hospitality industry.</w:t>
      </w:r>
    </w:p>
    <w:p w14:paraId="00000036" w14:textId="77777777" w:rsidR="005B2472" w:rsidRDefault="00231578">
      <w:pPr>
        <w:spacing w:line="360" w:lineRule="auto"/>
        <w:jc w:val="both"/>
        <w:rPr>
          <w:rFonts w:ascii="Times New Roman" w:eastAsia="Times New Roman" w:hAnsi="Times New Roman" w:cs="Times New Roman"/>
          <w:sz w:val="24"/>
          <w:szCs w:val="24"/>
        </w:rPr>
      </w:pPr>
      <w:r>
        <w:br w:type="page"/>
      </w:r>
    </w:p>
    <w:p w14:paraId="00000037" w14:textId="77777777" w:rsidR="005B2472" w:rsidRDefault="00231578">
      <w:pPr>
        <w:pStyle w:val="Heading1"/>
        <w:spacing w:line="360" w:lineRule="auto"/>
      </w:pPr>
      <w:bookmarkStart w:id="8" w:name="_4d34og8" w:colFirst="0" w:colLast="0"/>
      <w:bookmarkEnd w:id="8"/>
      <w:r>
        <w:lastRenderedPageBreak/>
        <w:t xml:space="preserve">References: </w:t>
      </w:r>
    </w:p>
    <w:p w14:paraId="00000038" w14:textId="77777777" w:rsidR="005B2472" w:rsidRDefault="005B2472">
      <w:pPr>
        <w:spacing w:line="360" w:lineRule="auto"/>
        <w:jc w:val="both"/>
        <w:rPr>
          <w:rFonts w:ascii="Times New Roman" w:eastAsia="Times New Roman" w:hAnsi="Times New Roman" w:cs="Times New Roman"/>
          <w:sz w:val="24"/>
          <w:szCs w:val="24"/>
        </w:rPr>
      </w:pPr>
    </w:p>
    <w:p w14:paraId="00000039" w14:textId="77777777" w:rsidR="005B2472" w:rsidRDefault="00231578">
      <w:pPr>
        <w:numPr>
          <w:ilvl w:val="0"/>
          <w:numId w:val="2"/>
        </w:numPr>
        <w:pBdr>
          <w:top w:val="nil"/>
          <w:left w:val="nil"/>
          <w:bottom w:val="nil"/>
          <w:right w:val="nil"/>
          <w:between w:val="nil"/>
        </w:pBdr>
        <w:spacing w:after="240" w:line="360" w:lineRule="auto"/>
        <w:jc w:val="both"/>
      </w:pPr>
      <w:proofErr w:type="spellStart"/>
      <w:r>
        <w:rPr>
          <w:rFonts w:ascii="Times New Roman" w:eastAsia="Times New Roman" w:hAnsi="Times New Roman" w:cs="Times New Roman"/>
          <w:color w:val="000000"/>
          <w:sz w:val="24"/>
          <w:szCs w:val="24"/>
        </w:rPr>
        <w:t>A.|Blinova</w:t>
      </w:r>
      <w:proofErr w:type="spellEnd"/>
      <w:r>
        <w:rPr>
          <w:rFonts w:ascii="Times New Roman" w:eastAsia="Times New Roman" w:hAnsi="Times New Roman" w:cs="Times New Roman"/>
          <w:color w:val="000000"/>
          <w:sz w:val="24"/>
          <w:szCs w:val="24"/>
        </w:rPr>
        <w:t xml:space="preserve">, E. (2016). Innovations in Hospitality Industry. </w:t>
      </w:r>
      <w:r>
        <w:rPr>
          <w:rFonts w:ascii="Times New Roman" w:eastAsia="Times New Roman" w:hAnsi="Times New Roman" w:cs="Times New Roman"/>
          <w:i/>
          <w:color w:val="000000"/>
          <w:sz w:val="24"/>
          <w:szCs w:val="24"/>
        </w:rPr>
        <w:t>International Journal of Environmental and Science Education</w:t>
      </w:r>
      <w:r>
        <w:rPr>
          <w:rFonts w:ascii="Times New Roman" w:eastAsia="Times New Roman" w:hAnsi="Times New Roman" w:cs="Times New Roman"/>
          <w:color w:val="000000"/>
          <w:sz w:val="24"/>
          <w:szCs w:val="24"/>
        </w:rPr>
        <w:t xml:space="preserve">, [online] 11(17), pp.10387–10400. Available at: </w:t>
      </w:r>
      <w:hyperlink r:id="rId7">
        <w:r>
          <w:rPr>
            <w:rFonts w:ascii="Times New Roman" w:eastAsia="Times New Roman" w:hAnsi="Times New Roman" w:cs="Times New Roman"/>
            <w:color w:val="1155CC"/>
            <w:sz w:val="24"/>
            <w:szCs w:val="24"/>
            <w:u w:val="single"/>
          </w:rPr>
          <w:t>https://eric.ed.gov/?id=EJ1119824</w:t>
        </w:r>
      </w:hyperlink>
    </w:p>
    <w:p w14:paraId="0000003A" w14:textId="77777777" w:rsidR="005B2472" w:rsidRDefault="00231578">
      <w:pPr>
        <w:numPr>
          <w:ilvl w:val="0"/>
          <w:numId w:val="2"/>
        </w:numPr>
        <w:pBdr>
          <w:top w:val="nil"/>
          <w:left w:val="nil"/>
          <w:bottom w:val="nil"/>
          <w:right w:val="nil"/>
          <w:between w:val="nil"/>
        </w:pBdr>
        <w:spacing w:after="240" w:line="360" w:lineRule="auto"/>
        <w:jc w:val="both"/>
      </w:pPr>
      <w:r>
        <w:rPr>
          <w:rFonts w:ascii="Times New Roman" w:eastAsia="Times New Roman" w:hAnsi="Times New Roman" w:cs="Times New Roman"/>
          <w:color w:val="000000"/>
          <w:sz w:val="24"/>
          <w:szCs w:val="24"/>
        </w:rPr>
        <w:t xml:space="preserve">Chen, R.X.Y., Cheung, C. and Law, R. (2012). A review of the literature on culture in hotel management research: What is the future? </w:t>
      </w:r>
      <w:r>
        <w:rPr>
          <w:rFonts w:ascii="Times New Roman" w:eastAsia="Times New Roman" w:hAnsi="Times New Roman" w:cs="Times New Roman"/>
          <w:i/>
          <w:color w:val="000000"/>
          <w:sz w:val="24"/>
          <w:szCs w:val="24"/>
        </w:rPr>
        <w:t>International Journal of Hospitality Management</w:t>
      </w:r>
      <w:r>
        <w:rPr>
          <w:rFonts w:ascii="Times New Roman" w:eastAsia="Times New Roman" w:hAnsi="Times New Roman" w:cs="Times New Roman"/>
          <w:color w:val="000000"/>
          <w:sz w:val="24"/>
          <w:szCs w:val="24"/>
        </w:rPr>
        <w:t xml:space="preserve">, [online] 31(1), pp.52–65. </w:t>
      </w:r>
      <w:proofErr w:type="spellStart"/>
      <w:r>
        <w:rPr>
          <w:rFonts w:ascii="Times New Roman" w:eastAsia="Times New Roman" w:hAnsi="Times New Roman" w:cs="Times New Roman"/>
          <w:color w:val="000000"/>
          <w:sz w:val="24"/>
          <w:szCs w:val="24"/>
        </w:rPr>
        <w:t>doi</w:t>
      </w:r>
      <w:proofErr w:type="spellEnd"/>
      <w:r>
        <w:rPr>
          <w:rFonts w:ascii="Times New Roman" w:eastAsia="Times New Roman" w:hAnsi="Times New Roman" w:cs="Times New Roman"/>
          <w:color w:val="000000"/>
          <w:sz w:val="24"/>
          <w:szCs w:val="24"/>
        </w:rPr>
        <w:t xml:space="preserve">: </w:t>
      </w:r>
      <w:hyperlink r:id="rId8">
        <w:r>
          <w:rPr>
            <w:rFonts w:ascii="Times New Roman" w:eastAsia="Times New Roman" w:hAnsi="Times New Roman" w:cs="Times New Roman"/>
            <w:color w:val="1155CC"/>
            <w:sz w:val="24"/>
            <w:szCs w:val="24"/>
            <w:u w:val="single"/>
          </w:rPr>
          <w:t>https://doi.org/10.1</w:t>
        </w:r>
      </w:hyperlink>
      <w:r>
        <w:rPr>
          <w:rFonts w:ascii="Times New Roman" w:eastAsia="Times New Roman" w:hAnsi="Times New Roman" w:cs="Times New Roman"/>
          <w:color w:val="000000"/>
          <w:sz w:val="24"/>
          <w:szCs w:val="24"/>
        </w:rPr>
        <w:t>016/j.ijhm.2011.06.010</w:t>
      </w:r>
    </w:p>
    <w:p w14:paraId="0000003B" w14:textId="77777777" w:rsidR="005B2472" w:rsidRDefault="00231578">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Deroos</w:t>
      </w:r>
      <w:proofErr w:type="spellEnd"/>
      <w:r>
        <w:rPr>
          <w:rFonts w:ascii="Times New Roman" w:eastAsia="Times New Roman" w:hAnsi="Times New Roman" w:cs="Times New Roman"/>
          <w:color w:val="222222"/>
          <w:sz w:val="24"/>
          <w:szCs w:val="24"/>
          <w:highlight w:val="white"/>
        </w:rPr>
        <w:t>, J.A., 2010. Hotel management contracts—Past and present. </w:t>
      </w:r>
      <w:r>
        <w:rPr>
          <w:rFonts w:ascii="Times New Roman" w:eastAsia="Times New Roman" w:hAnsi="Times New Roman" w:cs="Times New Roman"/>
          <w:i/>
          <w:color w:val="222222"/>
          <w:sz w:val="24"/>
          <w:szCs w:val="24"/>
          <w:highlight w:val="white"/>
        </w:rPr>
        <w:t>Cornell Hospitality Quarterly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51</w:t>
      </w:r>
      <w:r>
        <w:rPr>
          <w:rFonts w:ascii="Times New Roman" w:eastAsia="Times New Roman" w:hAnsi="Times New Roman" w:cs="Times New Roman"/>
          <w:color w:val="222222"/>
          <w:sz w:val="24"/>
          <w:szCs w:val="24"/>
          <w:highlight w:val="white"/>
        </w:rPr>
        <w:t>(1), pp.68-80.</w:t>
      </w:r>
    </w:p>
    <w:p w14:paraId="0000003C" w14:textId="77777777" w:rsidR="005B2472" w:rsidRDefault="005B2472">
      <w:pPr>
        <w:pBdr>
          <w:top w:val="nil"/>
          <w:left w:val="nil"/>
          <w:bottom w:val="nil"/>
          <w:right w:val="nil"/>
          <w:between w:val="nil"/>
        </w:pBdr>
        <w:spacing w:after="0" w:line="360" w:lineRule="auto"/>
        <w:ind w:left="720"/>
        <w:jc w:val="both"/>
        <w:rPr>
          <w:rFonts w:ascii="Times New Roman" w:eastAsia="Times New Roman" w:hAnsi="Times New Roman" w:cs="Times New Roman"/>
          <w:color w:val="222222"/>
          <w:sz w:val="24"/>
          <w:szCs w:val="24"/>
          <w:highlight w:val="white"/>
        </w:rPr>
      </w:pPr>
    </w:p>
    <w:p w14:paraId="0000003D" w14:textId="77777777" w:rsidR="005B2472" w:rsidRDefault="00231578">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Hormby</w:t>
      </w:r>
      <w:proofErr w:type="spellEnd"/>
      <w:r>
        <w:rPr>
          <w:rFonts w:ascii="Times New Roman" w:eastAsia="Times New Roman" w:hAnsi="Times New Roman" w:cs="Times New Roman"/>
          <w:color w:val="222222"/>
          <w:sz w:val="24"/>
          <w:szCs w:val="24"/>
          <w:highlight w:val="white"/>
        </w:rPr>
        <w:t xml:space="preserve">, S., Morrison, J., Dave, P., Meyers, M. and </w:t>
      </w:r>
      <w:proofErr w:type="spellStart"/>
      <w:r>
        <w:rPr>
          <w:rFonts w:ascii="Times New Roman" w:eastAsia="Times New Roman" w:hAnsi="Times New Roman" w:cs="Times New Roman"/>
          <w:color w:val="222222"/>
          <w:sz w:val="24"/>
          <w:szCs w:val="24"/>
          <w:highlight w:val="white"/>
        </w:rPr>
        <w:t>Tenca</w:t>
      </w:r>
      <w:proofErr w:type="spellEnd"/>
      <w:r>
        <w:rPr>
          <w:rFonts w:ascii="Times New Roman" w:eastAsia="Times New Roman" w:hAnsi="Times New Roman" w:cs="Times New Roman"/>
          <w:color w:val="222222"/>
          <w:sz w:val="24"/>
          <w:szCs w:val="24"/>
          <w:highlight w:val="white"/>
        </w:rPr>
        <w:t>, T., 2010. Marriott International increases revenue by implementing a group pricing optimizer. </w:t>
      </w:r>
      <w:r>
        <w:rPr>
          <w:rFonts w:ascii="Times New Roman" w:eastAsia="Times New Roman" w:hAnsi="Times New Roman" w:cs="Times New Roman"/>
          <w:i/>
          <w:color w:val="222222"/>
          <w:sz w:val="24"/>
          <w:szCs w:val="24"/>
          <w:highlight w:val="white"/>
        </w:rPr>
        <w:t>Interfaces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40</w:t>
      </w:r>
      <w:r>
        <w:rPr>
          <w:rFonts w:ascii="Times New Roman" w:eastAsia="Times New Roman" w:hAnsi="Times New Roman" w:cs="Times New Roman"/>
          <w:color w:val="222222"/>
          <w:sz w:val="24"/>
          <w:szCs w:val="24"/>
          <w:highlight w:val="white"/>
        </w:rPr>
        <w:t>(1), pp.47-57.</w:t>
      </w:r>
    </w:p>
    <w:p w14:paraId="0000003E" w14:textId="77777777" w:rsidR="005B2472" w:rsidRDefault="005B2472">
      <w:pPr>
        <w:pBdr>
          <w:top w:val="nil"/>
          <w:left w:val="nil"/>
          <w:bottom w:val="nil"/>
          <w:right w:val="nil"/>
          <w:between w:val="nil"/>
        </w:pBdr>
        <w:spacing w:after="0" w:line="360" w:lineRule="auto"/>
        <w:ind w:left="720"/>
        <w:jc w:val="both"/>
        <w:rPr>
          <w:rFonts w:ascii="Times New Roman" w:eastAsia="Times New Roman" w:hAnsi="Times New Roman" w:cs="Times New Roman"/>
          <w:color w:val="222222"/>
          <w:sz w:val="24"/>
          <w:szCs w:val="24"/>
          <w:highlight w:val="white"/>
        </w:rPr>
      </w:pPr>
    </w:p>
    <w:p w14:paraId="0000003F" w14:textId="77777777" w:rsidR="005B2472" w:rsidRDefault="00231578">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Jeffrey, D., Barden, R.R., Buckley, P.J. and Hubbard, N.J., 2002. What makes for a successful hotel? Insights on hotel management following 15 years of hotel occupancy analysis in England. </w:t>
      </w:r>
      <w:r>
        <w:rPr>
          <w:rFonts w:ascii="Times New Roman" w:eastAsia="Times New Roman" w:hAnsi="Times New Roman" w:cs="Times New Roman"/>
          <w:i/>
          <w:color w:val="222222"/>
          <w:sz w:val="24"/>
          <w:szCs w:val="24"/>
          <w:highlight w:val="white"/>
        </w:rPr>
        <w:t>Service Industries Journal</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(2), pp.73-88.</w:t>
      </w:r>
    </w:p>
    <w:p w14:paraId="00000040" w14:textId="77777777" w:rsidR="005B2472" w:rsidRDefault="00231578">
      <w:pPr>
        <w:numPr>
          <w:ilvl w:val="0"/>
          <w:numId w:val="2"/>
        </w:numPr>
        <w:pBdr>
          <w:top w:val="nil"/>
          <w:left w:val="nil"/>
          <w:bottom w:val="nil"/>
          <w:right w:val="nil"/>
          <w:between w:val="nil"/>
        </w:pBdr>
        <w:spacing w:after="240" w:line="360" w:lineRule="auto"/>
        <w:jc w:val="both"/>
      </w:pPr>
      <w:proofErr w:type="spellStart"/>
      <w:r>
        <w:rPr>
          <w:rFonts w:ascii="Times New Roman" w:eastAsia="Times New Roman" w:hAnsi="Times New Roman" w:cs="Times New Roman"/>
          <w:color w:val="000000"/>
          <w:sz w:val="24"/>
          <w:szCs w:val="24"/>
        </w:rPr>
        <w:t>Kansakar</w:t>
      </w:r>
      <w:proofErr w:type="spellEnd"/>
      <w:r>
        <w:rPr>
          <w:rFonts w:ascii="Times New Roman" w:eastAsia="Times New Roman" w:hAnsi="Times New Roman" w:cs="Times New Roman"/>
          <w:color w:val="000000"/>
          <w:sz w:val="24"/>
          <w:szCs w:val="24"/>
        </w:rPr>
        <w:t xml:space="preserve">, P., Munir, A. and </w:t>
      </w:r>
      <w:proofErr w:type="spellStart"/>
      <w:r>
        <w:rPr>
          <w:rFonts w:ascii="Times New Roman" w:eastAsia="Times New Roman" w:hAnsi="Times New Roman" w:cs="Times New Roman"/>
          <w:color w:val="000000"/>
          <w:sz w:val="24"/>
          <w:szCs w:val="24"/>
        </w:rPr>
        <w:t>Shabani</w:t>
      </w:r>
      <w:proofErr w:type="spellEnd"/>
      <w:r>
        <w:rPr>
          <w:rFonts w:ascii="Times New Roman" w:eastAsia="Times New Roman" w:hAnsi="Times New Roman" w:cs="Times New Roman"/>
          <w:color w:val="000000"/>
          <w:sz w:val="24"/>
          <w:szCs w:val="24"/>
        </w:rPr>
        <w:t xml:space="preserve">, N. (2019). Technology in the Hospitality Industry: Prospects and Challenges. </w:t>
      </w:r>
      <w:r>
        <w:rPr>
          <w:rFonts w:ascii="Times New Roman" w:eastAsia="Times New Roman" w:hAnsi="Times New Roman" w:cs="Times New Roman"/>
          <w:i/>
          <w:color w:val="000000"/>
          <w:sz w:val="24"/>
          <w:szCs w:val="24"/>
        </w:rPr>
        <w:t>IEEE Consumer Electronics Magazine</w:t>
      </w:r>
      <w:r>
        <w:rPr>
          <w:rFonts w:ascii="Times New Roman" w:eastAsia="Times New Roman" w:hAnsi="Times New Roman" w:cs="Times New Roman"/>
          <w:color w:val="000000"/>
          <w:sz w:val="24"/>
          <w:szCs w:val="24"/>
        </w:rPr>
        <w:t xml:space="preserve">, [online] 8(3), pp.60–65. </w:t>
      </w:r>
      <w:proofErr w:type="spellStart"/>
      <w:r>
        <w:rPr>
          <w:rFonts w:ascii="Times New Roman" w:eastAsia="Times New Roman" w:hAnsi="Times New Roman" w:cs="Times New Roman"/>
          <w:color w:val="000000"/>
          <w:sz w:val="24"/>
          <w:szCs w:val="24"/>
        </w:rPr>
        <w:t>doi:</w:t>
      </w:r>
      <w:hyperlink r:id="rId9">
        <w:r>
          <w:rPr>
            <w:rFonts w:ascii="Times New Roman" w:eastAsia="Times New Roman" w:hAnsi="Times New Roman" w:cs="Times New Roman"/>
            <w:color w:val="1155CC"/>
            <w:sz w:val="24"/>
            <w:szCs w:val="24"/>
            <w:u w:val="single"/>
          </w:rPr>
          <w:t>https</w:t>
        </w:r>
        <w:proofErr w:type="spellEnd"/>
        <w:r>
          <w:rPr>
            <w:rFonts w:ascii="Times New Roman" w:eastAsia="Times New Roman" w:hAnsi="Times New Roman" w:cs="Times New Roman"/>
            <w:color w:val="1155CC"/>
            <w:sz w:val="24"/>
            <w:szCs w:val="24"/>
            <w:u w:val="single"/>
          </w:rPr>
          <w:t>://doi.org/10.1109/mce.2019.2892245</w:t>
        </w:r>
      </w:hyperlink>
    </w:p>
    <w:p w14:paraId="00000041" w14:textId="77777777" w:rsidR="005B2472" w:rsidRDefault="005B2472">
      <w:pPr>
        <w:pBdr>
          <w:top w:val="nil"/>
          <w:left w:val="nil"/>
          <w:bottom w:val="nil"/>
          <w:right w:val="nil"/>
          <w:between w:val="nil"/>
        </w:pBdr>
        <w:spacing w:after="240" w:line="360" w:lineRule="auto"/>
        <w:ind w:left="720"/>
        <w:jc w:val="both"/>
        <w:rPr>
          <w:rFonts w:ascii="Times New Roman" w:eastAsia="Times New Roman" w:hAnsi="Times New Roman" w:cs="Times New Roman"/>
          <w:sz w:val="24"/>
          <w:szCs w:val="24"/>
        </w:rPr>
      </w:pPr>
    </w:p>
    <w:p w14:paraId="00000042" w14:textId="77777777" w:rsidR="005B2472" w:rsidRDefault="00231578">
      <w:pPr>
        <w:numPr>
          <w:ilvl w:val="0"/>
          <w:numId w:val="2"/>
        </w:numPr>
        <w:pBdr>
          <w:top w:val="nil"/>
          <w:left w:val="nil"/>
          <w:bottom w:val="nil"/>
          <w:right w:val="nil"/>
          <w:between w:val="nil"/>
        </w:pBdr>
        <w:spacing w:after="240" w:line="360" w:lineRule="auto"/>
        <w:jc w:val="both"/>
      </w:pPr>
      <w:r>
        <w:rPr>
          <w:rFonts w:ascii="Times New Roman" w:eastAsia="Times New Roman" w:hAnsi="Times New Roman" w:cs="Times New Roman"/>
          <w:color w:val="000000"/>
          <w:sz w:val="24"/>
          <w:szCs w:val="24"/>
        </w:rPr>
        <w:t xml:space="preserve">Marriott (2022). </w:t>
      </w:r>
      <w:r>
        <w:rPr>
          <w:rFonts w:ascii="Times New Roman" w:eastAsia="Times New Roman" w:hAnsi="Times New Roman" w:cs="Times New Roman"/>
          <w:i/>
          <w:color w:val="000000"/>
          <w:sz w:val="24"/>
          <w:szCs w:val="24"/>
        </w:rPr>
        <w:t>Hotels &amp; Resorts | Book your Hotel directly with Marriott Bonvoy</w:t>
      </w:r>
      <w:r>
        <w:rPr>
          <w:rFonts w:ascii="Times New Roman" w:eastAsia="Times New Roman" w:hAnsi="Times New Roman" w:cs="Times New Roman"/>
          <w:color w:val="000000"/>
          <w:sz w:val="24"/>
          <w:szCs w:val="24"/>
        </w:rPr>
        <w:t xml:space="preserve">. [online] Marriott.com. Available at: </w:t>
      </w:r>
      <w:hyperlink r:id="rId10">
        <w:r>
          <w:rPr>
            <w:rFonts w:ascii="Times New Roman" w:eastAsia="Times New Roman" w:hAnsi="Times New Roman" w:cs="Times New Roman"/>
            <w:color w:val="0563C1"/>
            <w:sz w:val="24"/>
            <w:szCs w:val="24"/>
            <w:u w:val="single"/>
          </w:rPr>
          <w:t>https://www.marriott.com/default.mi</w:t>
        </w:r>
      </w:hyperlink>
      <w:r>
        <w:rPr>
          <w:rFonts w:ascii="Times New Roman" w:eastAsia="Times New Roman" w:hAnsi="Times New Roman" w:cs="Times New Roman"/>
          <w:color w:val="000000"/>
          <w:sz w:val="24"/>
          <w:szCs w:val="24"/>
        </w:rPr>
        <w:t>.</w:t>
      </w:r>
    </w:p>
    <w:p w14:paraId="00000043" w14:textId="77777777" w:rsidR="005B2472" w:rsidRDefault="00231578">
      <w:pPr>
        <w:numPr>
          <w:ilvl w:val="0"/>
          <w:numId w:val="2"/>
        </w:numPr>
        <w:pBdr>
          <w:top w:val="nil"/>
          <w:left w:val="nil"/>
          <w:bottom w:val="nil"/>
          <w:right w:val="nil"/>
          <w:between w:val="nil"/>
        </w:pBdr>
        <w:spacing w:after="240" w:line="360" w:lineRule="auto"/>
      </w:pPr>
      <w:r>
        <w:rPr>
          <w:rFonts w:ascii="Times New Roman" w:eastAsia="Times New Roman" w:hAnsi="Times New Roman" w:cs="Times New Roman"/>
          <w:color w:val="000000"/>
          <w:sz w:val="24"/>
          <w:szCs w:val="24"/>
        </w:rPr>
        <w:t xml:space="preserve">Mordor Intelligence (2022). </w:t>
      </w:r>
      <w:r>
        <w:rPr>
          <w:rFonts w:ascii="Times New Roman" w:eastAsia="Times New Roman" w:hAnsi="Times New Roman" w:cs="Times New Roman"/>
          <w:i/>
          <w:color w:val="000000"/>
          <w:sz w:val="24"/>
          <w:szCs w:val="24"/>
        </w:rPr>
        <w:t>Hospitality Industry in the United Kingdom - Growth, Trends, and Forecasts (2020 - 2025)</w:t>
      </w:r>
      <w:r>
        <w:rPr>
          <w:rFonts w:ascii="Times New Roman" w:eastAsia="Times New Roman" w:hAnsi="Times New Roman" w:cs="Times New Roman"/>
          <w:color w:val="000000"/>
          <w:sz w:val="24"/>
          <w:szCs w:val="24"/>
        </w:rPr>
        <w:t xml:space="preserve">. [online] www.mordorintelligence.com. Available at: </w:t>
      </w:r>
      <w:hyperlink r:id="rId11">
        <w:r>
          <w:rPr>
            <w:rFonts w:ascii="Times New Roman" w:eastAsia="Times New Roman" w:hAnsi="Times New Roman" w:cs="Times New Roman"/>
            <w:color w:val="1155CC"/>
            <w:sz w:val="24"/>
            <w:szCs w:val="24"/>
            <w:u w:val="single"/>
          </w:rPr>
          <w:t>https://www.mordorintelligence.com/industry-reports/hospitality-industry-in-the-united-kingdom</w:t>
        </w:r>
      </w:hyperlink>
    </w:p>
    <w:p w14:paraId="00000044" w14:textId="77777777" w:rsidR="005B2472" w:rsidRDefault="00231578">
      <w:pPr>
        <w:numPr>
          <w:ilvl w:val="0"/>
          <w:numId w:val="2"/>
        </w:numPr>
        <w:pBdr>
          <w:top w:val="nil"/>
          <w:left w:val="nil"/>
          <w:bottom w:val="nil"/>
          <w:right w:val="nil"/>
          <w:between w:val="nil"/>
        </w:pBdr>
        <w:spacing w:after="240" w:line="360" w:lineRule="auto"/>
        <w:jc w:val="both"/>
      </w:pPr>
      <w:r>
        <w:rPr>
          <w:rFonts w:ascii="Times New Roman" w:eastAsia="Times New Roman" w:hAnsi="Times New Roman" w:cs="Times New Roman"/>
          <w:color w:val="000000"/>
          <w:sz w:val="24"/>
          <w:szCs w:val="24"/>
        </w:rPr>
        <w:lastRenderedPageBreak/>
        <w:t xml:space="preserve">Murphy, J., Forrest, E.J., </w:t>
      </w:r>
      <w:proofErr w:type="spellStart"/>
      <w:r>
        <w:rPr>
          <w:rFonts w:ascii="Times New Roman" w:eastAsia="Times New Roman" w:hAnsi="Times New Roman" w:cs="Times New Roman"/>
          <w:color w:val="000000"/>
          <w:sz w:val="24"/>
          <w:szCs w:val="24"/>
        </w:rPr>
        <w:t>Wotring</w:t>
      </w:r>
      <w:proofErr w:type="spellEnd"/>
      <w:r>
        <w:rPr>
          <w:rFonts w:ascii="Times New Roman" w:eastAsia="Times New Roman" w:hAnsi="Times New Roman" w:cs="Times New Roman"/>
          <w:color w:val="000000"/>
          <w:sz w:val="24"/>
          <w:szCs w:val="24"/>
        </w:rPr>
        <w:t xml:space="preserve">, C.E. and </w:t>
      </w:r>
      <w:proofErr w:type="spellStart"/>
      <w:r>
        <w:rPr>
          <w:rFonts w:ascii="Times New Roman" w:eastAsia="Times New Roman" w:hAnsi="Times New Roman" w:cs="Times New Roman"/>
          <w:color w:val="000000"/>
          <w:sz w:val="24"/>
          <w:szCs w:val="24"/>
        </w:rPr>
        <w:t>Brymer</w:t>
      </w:r>
      <w:proofErr w:type="spellEnd"/>
      <w:r>
        <w:rPr>
          <w:rFonts w:ascii="Times New Roman" w:eastAsia="Times New Roman" w:hAnsi="Times New Roman" w:cs="Times New Roman"/>
          <w:color w:val="000000"/>
          <w:sz w:val="24"/>
          <w:szCs w:val="24"/>
        </w:rPr>
        <w:t xml:space="preserve">, R.A. (1996). Hotel management and marketing on the internet: An analysis of sites and features. </w:t>
      </w:r>
      <w:r>
        <w:rPr>
          <w:rFonts w:ascii="Times New Roman" w:eastAsia="Times New Roman" w:hAnsi="Times New Roman" w:cs="Times New Roman"/>
          <w:i/>
          <w:color w:val="000000"/>
          <w:sz w:val="24"/>
          <w:szCs w:val="24"/>
        </w:rPr>
        <w:t>The Cornell Hotel and Restaurant Administration Quarterly</w:t>
      </w:r>
      <w:r>
        <w:rPr>
          <w:rFonts w:ascii="Times New Roman" w:eastAsia="Times New Roman" w:hAnsi="Times New Roman" w:cs="Times New Roman"/>
          <w:color w:val="000000"/>
          <w:sz w:val="24"/>
          <w:szCs w:val="24"/>
        </w:rPr>
        <w:t xml:space="preserve">, [online] 37(3), pp.7–82. </w:t>
      </w:r>
      <w:proofErr w:type="spellStart"/>
      <w:r>
        <w:rPr>
          <w:rFonts w:ascii="Times New Roman" w:eastAsia="Times New Roman" w:hAnsi="Times New Roman" w:cs="Times New Roman"/>
          <w:color w:val="000000"/>
          <w:sz w:val="24"/>
          <w:szCs w:val="24"/>
        </w:rPr>
        <w:t>doi:</w:t>
      </w:r>
      <w:hyperlink r:id="rId12">
        <w:r>
          <w:rPr>
            <w:rFonts w:ascii="Times New Roman" w:eastAsia="Times New Roman" w:hAnsi="Times New Roman" w:cs="Times New Roman"/>
            <w:color w:val="1155CC"/>
            <w:sz w:val="24"/>
            <w:szCs w:val="24"/>
            <w:u w:val="single"/>
          </w:rPr>
          <w:t>https</w:t>
        </w:r>
        <w:proofErr w:type="spellEnd"/>
        <w:r>
          <w:rPr>
            <w:rFonts w:ascii="Times New Roman" w:eastAsia="Times New Roman" w:hAnsi="Times New Roman" w:cs="Times New Roman"/>
            <w:color w:val="1155CC"/>
            <w:sz w:val="24"/>
            <w:szCs w:val="24"/>
            <w:u w:val="single"/>
          </w:rPr>
          <w:t>://doi.org/10.1016/0010-8804(96)86817-0</w:t>
        </w:r>
      </w:hyperlink>
    </w:p>
    <w:p w14:paraId="00000045" w14:textId="77777777" w:rsidR="005B2472" w:rsidRDefault="00231578">
      <w:pPr>
        <w:numPr>
          <w:ilvl w:val="0"/>
          <w:numId w:val="2"/>
        </w:numPr>
        <w:pBdr>
          <w:top w:val="nil"/>
          <w:left w:val="nil"/>
          <w:bottom w:val="nil"/>
          <w:right w:val="nil"/>
          <w:between w:val="nil"/>
        </w:pBdr>
        <w:spacing w:after="240" w:line="360" w:lineRule="auto"/>
        <w:jc w:val="both"/>
      </w:pPr>
      <w:r>
        <w:rPr>
          <w:rFonts w:ascii="Times New Roman" w:eastAsia="Times New Roman" w:hAnsi="Times New Roman" w:cs="Times New Roman"/>
          <w:color w:val="000000"/>
          <w:sz w:val="24"/>
          <w:szCs w:val="24"/>
        </w:rPr>
        <w:t xml:space="preserve">O’Connor, P. and Murphy, J. (2004). Research on information technology in the hospitality industry. </w:t>
      </w:r>
      <w:r>
        <w:rPr>
          <w:rFonts w:ascii="Times New Roman" w:eastAsia="Times New Roman" w:hAnsi="Times New Roman" w:cs="Times New Roman"/>
          <w:i/>
          <w:color w:val="000000"/>
          <w:sz w:val="24"/>
          <w:szCs w:val="24"/>
        </w:rPr>
        <w:t>International Journal of Hospitality Management</w:t>
      </w:r>
      <w:r>
        <w:rPr>
          <w:rFonts w:ascii="Times New Roman" w:eastAsia="Times New Roman" w:hAnsi="Times New Roman" w:cs="Times New Roman"/>
          <w:color w:val="000000"/>
          <w:sz w:val="24"/>
          <w:szCs w:val="24"/>
        </w:rPr>
        <w:t xml:space="preserve">, 23(5), pp.473–484. </w:t>
      </w:r>
      <w:proofErr w:type="spellStart"/>
      <w:r>
        <w:rPr>
          <w:rFonts w:ascii="Times New Roman" w:eastAsia="Times New Roman" w:hAnsi="Times New Roman" w:cs="Times New Roman"/>
          <w:color w:val="000000"/>
          <w:sz w:val="24"/>
          <w:szCs w:val="24"/>
        </w:rPr>
        <w:t>doi:</w:t>
      </w:r>
      <w:hyperlink r:id="rId13">
        <w:r>
          <w:rPr>
            <w:rFonts w:ascii="Times New Roman" w:eastAsia="Times New Roman" w:hAnsi="Times New Roman" w:cs="Times New Roman"/>
            <w:color w:val="1155CC"/>
            <w:sz w:val="24"/>
            <w:szCs w:val="24"/>
            <w:u w:val="single"/>
          </w:rPr>
          <w:t>https</w:t>
        </w:r>
        <w:proofErr w:type="spellEnd"/>
        <w:r>
          <w:rPr>
            <w:rFonts w:ascii="Times New Roman" w:eastAsia="Times New Roman" w:hAnsi="Times New Roman" w:cs="Times New Roman"/>
            <w:color w:val="1155CC"/>
            <w:sz w:val="24"/>
            <w:szCs w:val="24"/>
            <w:u w:val="single"/>
          </w:rPr>
          <w:t>://doi.org/10.1016/j.ijhm.2004.10.002</w:t>
        </w:r>
      </w:hyperlink>
    </w:p>
    <w:p w14:paraId="00000046" w14:textId="77777777" w:rsidR="005B2472" w:rsidRDefault="00231578">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O'Fallon, M.J. and Rutherford, D.G., 2010. </w:t>
      </w:r>
      <w:r>
        <w:rPr>
          <w:rFonts w:ascii="Times New Roman" w:eastAsia="Times New Roman" w:hAnsi="Times New Roman" w:cs="Times New Roman"/>
          <w:i/>
          <w:color w:val="222222"/>
          <w:sz w:val="24"/>
          <w:szCs w:val="24"/>
          <w:highlight w:val="white"/>
        </w:rPr>
        <w:t>Hotel management and operations</w:t>
      </w:r>
      <w:r>
        <w:rPr>
          <w:rFonts w:ascii="Times New Roman" w:eastAsia="Times New Roman" w:hAnsi="Times New Roman" w:cs="Times New Roman"/>
          <w:color w:val="222222"/>
          <w:sz w:val="24"/>
          <w:szCs w:val="24"/>
          <w:highlight w:val="white"/>
        </w:rPr>
        <w:t>. John Wiley &amp; Sons.</w:t>
      </w:r>
    </w:p>
    <w:p w14:paraId="00000047" w14:textId="77777777" w:rsidR="005B2472" w:rsidRDefault="00231578">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Sheela, A.M., 2002. </w:t>
      </w:r>
      <w:r>
        <w:rPr>
          <w:rFonts w:ascii="Times New Roman" w:eastAsia="Times New Roman" w:hAnsi="Times New Roman" w:cs="Times New Roman"/>
          <w:i/>
          <w:color w:val="222222"/>
          <w:sz w:val="24"/>
          <w:szCs w:val="24"/>
          <w:highlight w:val="white"/>
        </w:rPr>
        <w:t>Economics of hotel management</w:t>
      </w:r>
      <w:r>
        <w:rPr>
          <w:rFonts w:ascii="Times New Roman" w:eastAsia="Times New Roman" w:hAnsi="Times New Roman" w:cs="Times New Roman"/>
          <w:color w:val="222222"/>
          <w:sz w:val="24"/>
          <w:szCs w:val="24"/>
          <w:highlight w:val="white"/>
        </w:rPr>
        <w:t>. New Age International (P) Ltd., Publishers.</w:t>
      </w:r>
    </w:p>
    <w:p w14:paraId="00000048" w14:textId="77777777" w:rsidR="005B2472" w:rsidRDefault="00231578">
      <w:pPr>
        <w:numPr>
          <w:ilvl w:val="0"/>
          <w:numId w:val="2"/>
        </w:numPr>
        <w:pBdr>
          <w:top w:val="nil"/>
          <w:left w:val="nil"/>
          <w:bottom w:val="nil"/>
          <w:right w:val="nil"/>
          <w:between w:val="nil"/>
        </w:pBdr>
        <w:spacing w:after="240" w:line="360" w:lineRule="auto"/>
        <w:jc w:val="both"/>
      </w:pPr>
      <w:r>
        <w:rPr>
          <w:rFonts w:ascii="Times New Roman" w:eastAsia="Times New Roman" w:hAnsi="Times New Roman" w:cs="Times New Roman"/>
          <w:color w:val="000000"/>
          <w:sz w:val="24"/>
          <w:szCs w:val="24"/>
        </w:rPr>
        <w:t xml:space="preserve">Slattery, P. (2002). Finding the Hospitality Industry. </w:t>
      </w:r>
      <w:r>
        <w:rPr>
          <w:rFonts w:ascii="Times New Roman" w:eastAsia="Times New Roman" w:hAnsi="Times New Roman" w:cs="Times New Roman"/>
          <w:i/>
          <w:color w:val="000000"/>
          <w:sz w:val="24"/>
          <w:szCs w:val="24"/>
        </w:rPr>
        <w:t>The Journal of Hospitality Leisure Sport and Tourism</w:t>
      </w:r>
      <w:r>
        <w:rPr>
          <w:rFonts w:ascii="Times New Roman" w:eastAsia="Times New Roman" w:hAnsi="Times New Roman" w:cs="Times New Roman"/>
          <w:color w:val="000000"/>
          <w:sz w:val="24"/>
          <w:szCs w:val="24"/>
        </w:rPr>
        <w:t xml:space="preserve">, 1(1), pp.19–28. </w:t>
      </w:r>
      <w:proofErr w:type="spellStart"/>
      <w:r>
        <w:rPr>
          <w:rFonts w:ascii="Times New Roman" w:eastAsia="Times New Roman" w:hAnsi="Times New Roman" w:cs="Times New Roman"/>
          <w:color w:val="000000"/>
          <w:sz w:val="24"/>
          <w:szCs w:val="24"/>
        </w:rPr>
        <w:t>doi:</w:t>
      </w:r>
      <w:hyperlink r:id="rId14">
        <w:r>
          <w:rPr>
            <w:rFonts w:ascii="Times New Roman" w:eastAsia="Times New Roman" w:hAnsi="Times New Roman" w:cs="Times New Roman"/>
            <w:color w:val="1155CC"/>
            <w:sz w:val="24"/>
            <w:szCs w:val="24"/>
            <w:u w:val="single"/>
          </w:rPr>
          <w:t>https</w:t>
        </w:r>
        <w:proofErr w:type="spellEnd"/>
        <w:r>
          <w:rPr>
            <w:rFonts w:ascii="Times New Roman" w:eastAsia="Times New Roman" w:hAnsi="Times New Roman" w:cs="Times New Roman"/>
            <w:color w:val="1155CC"/>
            <w:sz w:val="24"/>
            <w:szCs w:val="24"/>
            <w:u w:val="single"/>
          </w:rPr>
          <w:t>://doi.org/10.3794/johlste.11.7</w:t>
        </w:r>
      </w:hyperlink>
    </w:p>
    <w:p w14:paraId="00000049" w14:textId="77777777" w:rsidR="005B2472" w:rsidRDefault="00231578">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Spechler</w:t>
      </w:r>
      <w:proofErr w:type="spellEnd"/>
      <w:r>
        <w:rPr>
          <w:rFonts w:ascii="Times New Roman" w:eastAsia="Times New Roman" w:hAnsi="Times New Roman" w:cs="Times New Roman"/>
          <w:color w:val="222222"/>
          <w:sz w:val="24"/>
          <w:szCs w:val="24"/>
          <w:highlight w:val="white"/>
        </w:rPr>
        <w:t>, J.W., 2017. Marriott International, Inc. In </w:t>
      </w:r>
      <w:r>
        <w:rPr>
          <w:rFonts w:ascii="Times New Roman" w:eastAsia="Times New Roman" w:hAnsi="Times New Roman" w:cs="Times New Roman"/>
          <w:i/>
          <w:color w:val="222222"/>
          <w:sz w:val="24"/>
          <w:szCs w:val="24"/>
          <w:highlight w:val="white"/>
        </w:rPr>
        <w:t>Reasonable Accommodation</w:t>
      </w:r>
      <w:r>
        <w:rPr>
          <w:rFonts w:ascii="Times New Roman" w:eastAsia="Times New Roman" w:hAnsi="Times New Roman" w:cs="Times New Roman"/>
          <w:color w:val="222222"/>
          <w:sz w:val="24"/>
          <w:szCs w:val="24"/>
          <w:highlight w:val="white"/>
        </w:rPr>
        <w:t> (pp. 173-185). Routledge.</w:t>
      </w:r>
    </w:p>
    <w:p w14:paraId="0000004A" w14:textId="77777777" w:rsidR="005B2472" w:rsidRDefault="00231578">
      <w:pPr>
        <w:numPr>
          <w:ilvl w:val="0"/>
          <w:numId w:val="2"/>
        </w:numPr>
        <w:pBdr>
          <w:top w:val="nil"/>
          <w:left w:val="nil"/>
          <w:bottom w:val="nil"/>
          <w:right w:val="nil"/>
          <w:between w:val="nil"/>
        </w:pBdr>
        <w:spacing w:after="240" w:line="360" w:lineRule="auto"/>
        <w:jc w:val="both"/>
      </w:pPr>
      <w:r>
        <w:rPr>
          <w:rFonts w:ascii="Times New Roman" w:eastAsia="Times New Roman" w:hAnsi="Times New Roman" w:cs="Times New Roman"/>
          <w:color w:val="000000"/>
          <w:sz w:val="24"/>
          <w:szCs w:val="24"/>
        </w:rPr>
        <w:t xml:space="preserve">The Ritz-Carlton (2019). </w:t>
      </w:r>
      <w:r>
        <w:rPr>
          <w:rFonts w:ascii="Times New Roman" w:eastAsia="Times New Roman" w:hAnsi="Times New Roman" w:cs="Times New Roman"/>
          <w:i/>
          <w:color w:val="000000"/>
          <w:sz w:val="24"/>
          <w:szCs w:val="24"/>
        </w:rPr>
        <w:t>Luxury Hotels &amp; Resorts | The Ritz-Carlton</w:t>
      </w:r>
      <w:r>
        <w:rPr>
          <w:rFonts w:ascii="Times New Roman" w:eastAsia="Times New Roman" w:hAnsi="Times New Roman" w:cs="Times New Roman"/>
          <w:color w:val="000000"/>
          <w:sz w:val="24"/>
          <w:szCs w:val="24"/>
        </w:rPr>
        <w:t xml:space="preserve">. [online] The Ritz-Carlton. Available at: </w:t>
      </w:r>
      <w:hyperlink r:id="rId15">
        <w:r>
          <w:rPr>
            <w:rFonts w:ascii="Times New Roman" w:eastAsia="Times New Roman" w:hAnsi="Times New Roman" w:cs="Times New Roman"/>
            <w:color w:val="1155CC"/>
            <w:sz w:val="24"/>
            <w:szCs w:val="24"/>
            <w:u w:val="single"/>
          </w:rPr>
          <w:t>https://www.ritzcarlton.com/</w:t>
        </w:r>
      </w:hyperlink>
    </w:p>
    <w:p w14:paraId="0000004B" w14:textId="77777777" w:rsidR="005B2472" w:rsidRDefault="00231578">
      <w:pPr>
        <w:numPr>
          <w:ilvl w:val="0"/>
          <w:numId w:val="2"/>
        </w:numPr>
        <w:pBdr>
          <w:top w:val="nil"/>
          <w:left w:val="nil"/>
          <w:bottom w:val="nil"/>
          <w:right w:val="nil"/>
          <w:between w:val="nil"/>
        </w:pBdr>
        <w:spacing w:after="240" w:line="360" w:lineRule="auto"/>
        <w:jc w:val="both"/>
      </w:pPr>
      <w:r>
        <w:rPr>
          <w:rFonts w:ascii="Times New Roman" w:eastAsia="Times New Roman" w:hAnsi="Times New Roman" w:cs="Times New Roman"/>
          <w:color w:val="000000"/>
          <w:sz w:val="24"/>
          <w:szCs w:val="24"/>
        </w:rPr>
        <w:t xml:space="preserve">Wong </w:t>
      </w:r>
      <w:proofErr w:type="spellStart"/>
      <w:r>
        <w:rPr>
          <w:rFonts w:ascii="Times New Roman" w:eastAsia="Times New Roman" w:hAnsi="Times New Roman" w:cs="Times New Roman"/>
          <w:color w:val="000000"/>
          <w:sz w:val="24"/>
          <w:szCs w:val="24"/>
        </w:rPr>
        <w:t>Ooi</w:t>
      </w:r>
      <w:proofErr w:type="spellEnd"/>
      <w:r>
        <w:rPr>
          <w:rFonts w:ascii="Times New Roman" w:eastAsia="Times New Roman" w:hAnsi="Times New Roman" w:cs="Times New Roman"/>
          <w:color w:val="000000"/>
          <w:sz w:val="24"/>
          <w:szCs w:val="24"/>
        </w:rPr>
        <w:t xml:space="preserve"> Mei, A., Dean, A.M. and White, C.J. (1999). Analysing service quality in the hospitality industry. </w:t>
      </w:r>
      <w:r>
        <w:rPr>
          <w:rFonts w:ascii="Times New Roman" w:eastAsia="Times New Roman" w:hAnsi="Times New Roman" w:cs="Times New Roman"/>
          <w:i/>
          <w:color w:val="000000"/>
          <w:sz w:val="24"/>
          <w:szCs w:val="24"/>
        </w:rPr>
        <w:t>Managing Service Quality: An International Journal</w:t>
      </w:r>
      <w:r>
        <w:rPr>
          <w:rFonts w:ascii="Times New Roman" w:eastAsia="Times New Roman" w:hAnsi="Times New Roman" w:cs="Times New Roman"/>
          <w:color w:val="000000"/>
          <w:sz w:val="24"/>
          <w:szCs w:val="24"/>
        </w:rPr>
        <w:t xml:space="preserve">, [online] 9(2), pp.136–143. </w:t>
      </w:r>
      <w:proofErr w:type="spellStart"/>
      <w:r>
        <w:rPr>
          <w:rFonts w:ascii="Times New Roman" w:eastAsia="Times New Roman" w:hAnsi="Times New Roman" w:cs="Times New Roman"/>
          <w:color w:val="000000"/>
          <w:sz w:val="24"/>
          <w:szCs w:val="24"/>
        </w:rPr>
        <w:t>doi:</w:t>
      </w:r>
      <w:hyperlink r:id="rId16">
        <w:r>
          <w:rPr>
            <w:rFonts w:ascii="Times New Roman" w:eastAsia="Times New Roman" w:hAnsi="Times New Roman" w:cs="Times New Roman"/>
            <w:color w:val="1155CC"/>
            <w:sz w:val="24"/>
            <w:szCs w:val="24"/>
            <w:u w:val="single"/>
          </w:rPr>
          <w:t>https</w:t>
        </w:r>
        <w:proofErr w:type="spellEnd"/>
        <w:r>
          <w:rPr>
            <w:rFonts w:ascii="Times New Roman" w:eastAsia="Times New Roman" w:hAnsi="Times New Roman" w:cs="Times New Roman"/>
            <w:color w:val="1155CC"/>
            <w:sz w:val="24"/>
            <w:szCs w:val="24"/>
            <w:u w:val="single"/>
          </w:rPr>
          <w:t>://doi.org/10.1108/09604529910257920</w:t>
        </w:r>
      </w:hyperlink>
    </w:p>
    <w:p w14:paraId="0000004C" w14:textId="77777777" w:rsidR="005B2472" w:rsidRDefault="00231578">
      <w:pPr>
        <w:numPr>
          <w:ilvl w:val="0"/>
          <w:numId w:val="2"/>
        </w:numPr>
        <w:pBdr>
          <w:top w:val="nil"/>
          <w:left w:val="nil"/>
          <w:bottom w:val="nil"/>
          <w:right w:val="nil"/>
          <w:between w:val="nil"/>
        </w:pBdr>
        <w:spacing w:after="240" w:line="360" w:lineRule="auto"/>
        <w:jc w:val="both"/>
      </w:pPr>
      <w:r>
        <w:rPr>
          <w:rFonts w:ascii="Times New Roman" w:eastAsia="Times New Roman" w:hAnsi="Times New Roman" w:cs="Times New Roman"/>
          <w:color w:val="000000"/>
          <w:sz w:val="24"/>
          <w:szCs w:val="24"/>
        </w:rPr>
        <w:t xml:space="preserve">Wood, R.C. (2015). </w:t>
      </w:r>
      <w:r>
        <w:rPr>
          <w:rFonts w:ascii="Times New Roman" w:eastAsia="Times New Roman" w:hAnsi="Times New Roman" w:cs="Times New Roman"/>
          <w:i/>
          <w:color w:val="000000"/>
          <w:sz w:val="24"/>
          <w:szCs w:val="24"/>
        </w:rPr>
        <w:t>Hospitality management : a brief introduction</w:t>
      </w:r>
      <w:r>
        <w:rPr>
          <w:rFonts w:ascii="Times New Roman" w:eastAsia="Times New Roman" w:hAnsi="Times New Roman" w:cs="Times New Roman"/>
          <w:color w:val="000000"/>
          <w:sz w:val="24"/>
          <w:szCs w:val="24"/>
        </w:rPr>
        <w:t>. Thousand Oaks, Ca: Sage Publications Ltd.</w:t>
      </w:r>
    </w:p>
    <w:sectPr w:rsidR="005B2472">
      <w:headerReference w:type="default" r:id="rId1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39913" w14:textId="77777777" w:rsidR="00FC29EE" w:rsidRDefault="00231578">
      <w:pPr>
        <w:spacing w:after="0" w:line="240" w:lineRule="auto"/>
      </w:pPr>
      <w:r>
        <w:separator/>
      </w:r>
    </w:p>
  </w:endnote>
  <w:endnote w:type="continuationSeparator" w:id="0">
    <w:p w14:paraId="3A3354B5" w14:textId="77777777" w:rsidR="00FC29EE" w:rsidRDefault="002315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699F08" w14:textId="77777777" w:rsidR="00FC29EE" w:rsidRDefault="00231578">
      <w:pPr>
        <w:spacing w:after="0" w:line="240" w:lineRule="auto"/>
      </w:pPr>
      <w:r>
        <w:separator/>
      </w:r>
    </w:p>
  </w:footnote>
  <w:footnote w:type="continuationSeparator" w:id="0">
    <w:p w14:paraId="28495D0F" w14:textId="77777777" w:rsidR="00FC29EE" w:rsidRDefault="002315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D" w14:textId="3183E7F3" w:rsidR="005B2472" w:rsidRDefault="00231578">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sidR="00EA5524">
      <w:rPr>
        <w:color w:val="000000"/>
      </w:rPr>
      <w:fldChar w:fldCharType="separate"/>
    </w:r>
    <w:r w:rsidR="00EF4B94">
      <w:rPr>
        <w:noProof/>
        <w:color w:val="000000"/>
      </w:rPr>
      <w:t>1</w:t>
    </w:r>
    <w:r>
      <w:rPr>
        <w:color w:val="000000"/>
      </w:rPr>
      <w:fldChar w:fldCharType="end"/>
    </w:r>
  </w:p>
  <w:p w14:paraId="0000004E" w14:textId="77777777" w:rsidR="005B2472" w:rsidRDefault="005B2472">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573BAB"/>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71406975"/>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06636964">
    <w:abstractNumId w:val="0"/>
  </w:num>
  <w:num w:numId="2" w16cid:durableId="18980861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2472"/>
    <w:rsid w:val="00231578"/>
    <w:rsid w:val="005B2472"/>
    <w:rsid w:val="00EA5524"/>
    <w:rsid w:val="00EF4B94"/>
    <w:rsid w:val="00FC29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6D21B"/>
  <w15:docId w15:val="{279A541C-438E-014E-89CB-6F735D822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240" w:line="240" w:lineRule="auto"/>
      <w:jc w:val="both"/>
      <w:outlineLvl w:val="0"/>
    </w:pPr>
    <w:rPr>
      <w:rFonts w:ascii="Times New Roman" w:eastAsia="Times New Roman" w:hAnsi="Times New Roman" w:cs="Times New Roman"/>
      <w:b/>
      <w:color w:val="2F5496"/>
      <w:sz w:val="24"/>
      <w:szCs w:val="24"/>
    </w:rPr>
  </w:style>
  <w:style w:type="paragraph" w:styleId="Heading2">
    <w:name w:val="heading 2"/>
    <w:basedOn w:val="Normal"/>
    <w:next w:val="Normal"/>
    <w:uiPriority w:val="9"/>
    <w:semiHidden/>
    <w:unhideWhenUsed/>
    <w:qFormat/>
    <w:pPr>
      <w:keepNext/>
      <w:keepLines/>
      <w:spacing w:after="0" w:line="256" w:lineRule="auto"/>
      <w:outlineLvl w:val="1"/>
    </w:pPr>
    <w:rPr>
      <w:rFonts w:ascii="Times New Roman" w:eastAsia="Times New Roman" w:hAnsi="Times New Roman" w:cs="Times New Roman"/>
      <w:b/>
      <w:color w:val="2F5496"/>
      <w:sz w:val="24"/>
      <w:szCs w:val="24"/>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doi.org/10.1" TargetMode="External"/><Relationship Id="rId13" Type="http://schemas.openxmlformats.org/officeDocument/2006/relationships/hyperlink" Target="https://doi.org/10.1016/j.ijhm.2004.10.002"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ric.ed.gov/?id=EJ1119824" TargetMode="External"/><Relationship Id="rId12" Type="http://schemas.openxmlformats.org/officeDocument/2006/relationships/hyperlink" Target="https://doi.org/10.1016/0010-8804(96)86817-0"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doi.org/10.1108/096045299102579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ordorintelligence.com/industry-reports/hospitality-industry-in-the-united-kingdom" TargetMode="External"/><Relationship Id="rId5" Type="http://schemas.openxmlformats.org/officeDocument/2006/relationships/footnotes" Target="footnotes.xml"/><Relationship Id="rId15" Type="http://schemas.openxmlformats.org/officeDocument/2006/relationships/hyperlink" Target="https://www.ritzcarlton.com/" TargetMode="External"/><Relationship Id="rId10" Type="http://schemas.openxmlformats.org/officeDocument/2006/relationships/hyperlink" Target="https://www.marriott.com/default.mi"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109/mce.2019.2892245" TargetMode="External"/><Relationship Id="rId14" Type="http://schemas.openxmlformats.org/officeDocument/2006/relationships/hyperlink" Target="https://doi.org/10.3794/johlste.1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2485</Words>
  <Characters>14168</Characters>
  <Application>Microsoft Office Word</Application>
  <DocSecurity>4</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Sakiba Islam (2210233)</cp:lastModifiedBy>
  <cp:revision>2</cp:revision>
  <dcterms:created xsi:type="dcterms:W3CDTF">2023-03-09T12:33:00Z</dcterms:created>
  <dcterms:modified xsi:type="dcterms:W3CDTF">2023-03-09T12:33:00Z</dcterms:modified>
</cp:coreProperties>
</file>