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107" w:rsidRDefault="00885107"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A416BF" w:rsidRPr="007707BC" w:rsidRDefault="00A416BF" w:rsidP="00A416BF">
      <w:pPr>
        <w:pStyle w:val="Normal1"/>
        <w:spacing w:line="480" w:lineRule="auto"/>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Programme: BA Business Management</w:t>
      </w:r>
    </w:p>
    <w:p w:rsidR="00A416BF" w:rsidRDefault="00A416BF" w:rsidP="00A416BF">
      <w:pPr>
        <w:pStyle w:val="Normal1"/>
        <w:spacing w:line="480" w:lineRule="auto"/>
        <w:jc w:val="center"/>
        <w:rPr>
          <w:rFonts w:ascii="Times New Roman" w:eastAsia="Times New Roman" w:hAnsi="Times New Roman" w:cs="Times New Roman"/>
          <w:b/>
          <w:color w:val="000000" w:themeColor="text1"/>
          <w:sz w:val="36"/>
          <w:szCs w:val="36"/>
        </w:rPr>
      </w:pPr>
      <w:r w:rsidRPr="007707BC">
        <w:rPr>
          <w:rFonts w:ascii="Times New Roman" w:eastAsia="Times New Roman" w:hAnsi="Times New Roman" w:cs="Times New Roman"/>
          <w:b/>
          <w:color w:val="000000" w:themeColor="text1"/>
          <w:sz w:val="36"/>
          <w:szCs w:val="36"/>
        </w:rPr>
        <w:t>Module Title: International Business Communications</w:t>
      </w:r>
    </w:p>
    <w:p w:rsidR="00A416BF" w:rsidRPr="007707BC" w:rsidRDefault="00A416BF" w:rsidP="00A416BF">
      <w:pPr>
        <w:pStyle w:val="Normal1"/>
        <w:spacing w:line="480" w:lineRule="auto"/>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Assignment Title: Assig</w:t>
      </w:r>
      <w:r w:rsidR="0086739A">
        <w:rPr>
          <w:rFonts w:ascii="Times New Roman" w:eastAsia="Times New Roman" w:hAnsi="Times New Roman" w:cs="Times New Roman"/>
          <w:b/>
          <w:color w:val="000000" w:themeColor="text1"/>
          <w:sz w:val="36"/>
          <w:szCs w:val="36"/>
        </w:rPr>
        <w:t>nment 1</w:t>
      </w:r>
      <w:bookmarkStart w:id="0" w:name="_GoBack"/>
      <w:bookmarkEnd w:id="0"/>
    </w:p>
    <w:p w:rsidR="00A416BF" w:rsidRPr="00FC2AC4" w:rsidRDefault="00A416BF" w:rsidP="00A416BF">
      <w:pPr>
        <w:pStyle w:val="Normal1"/>
        <w:spacing w:line="480" w:lineRule="auto"/>
        <w:jc w:val="center"/>
        <w:rPr>
          <w:rFonts w:ascii="Times New Roman" w:eastAsia="Times New Roman" w:hAnsi="Times New Roman" w:cs="Times New Roman"/>
          <w:b/>
          <w:color w:val="000000" w:themeColor="text1"/>
          <w:sz w:val="30"/>
          <w:szCs w:val="30"/>
        </w:rPr>
      </w:pPr>
    </w:p>
    <w:p w:rsidR="00A416BF" w:rsidRPr="00FC2AC4" w:rsidRDefault="00A416BF" w:rsidP="00A416BF">
      <w:pPr>
        <w:pStyle w:val="Normal1"/>
        <w:spacing w:line="480" w:lineRule="auto"/>
        <w:jc w:val="center"/>
        <w:rPr>
          <w:rFonts w:ascii="Times New Roman" w:eastAsia="Times New Roman" w:hAnsi="Times New Roman" w:cs="Times New Roman"/>
          <w:color w:val="000000" w:themeColor="text1"/>
          <w:sz w:val="24"/>
          <w:szCs w:val="24"/>
        </w:rPr>
      </w:pPr>
      <w:r w:rsidRPr="00FC2AC4">
        <w:rPr>
          <w:rFonts w:ascii="Times New Roman" w:eastAsia="Times New Roman" w:hAnsi="Times New Roman" w:cs="Times New Roman"/>
          <w:color w:val="000000" w:themeColor="text1"/>
          <w:sz w:val="24"/>
          <w:szCs w:val="24"/>
        </w:rPr>
        <w:t>Student Name:</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Petru Vutcarau</w:t>
      </w:r>
    </w:p>
    <w:p w:rsidR="00A416BF" w:rsidRPr="00FC2AC4" w:rsidRDefault="00A416BF" w:rsidP="00A416BF">
      <w:pPr>
        <w:pStyle w:val="Normal1"/>
        <w:spacing w:line="480" w:lineRule="auto"/>
        <w:jc w:val="center"/>
        <w:rPr>
          <w:rFonts w:ascii="Times New Roman" w:eastAsia="Times New Roman" w:hAnsi="Times New Roman" w:cs="Times New Roman"/>
          <w:color w:val="000000" w:themeColor="text1"/>
          <w:sz w:val="24"/>
          <w:szCs w:val="24"/>
        </w:rPr>
      </w:pPr>
      <w:r w:rsidRPr="00FC2AC4">
        <w:rPr>
          <w:rFonts w:ascii="Times New Roman" w:eastAsia="Times New Roman" w:hAnsi="Times New Roman" w:cs="Times New Roman"/>
          <w:color w:val="000000" w:themeColor="text1"/>
          <w:sz w:val="24"/>
          <w:szCs w:val="24"/>
        </w:rPr>
        <w:t>Student ID:</w:t>
      </w:r>
      <w:r>
        <w:rPr>
          <w:rFonts w:ascii="Times New Roman" w:eastAsia="Times New Roman" w:hAnsi="Times New Roman" w:cs="Times New Roman"/>
          <w:color w:val="000000" w:themeColor="text1"/>
          <w:sz w:val="24"/>
          <w:szCs w:val="24"/>
        </w:rPr>
        <w:t xml:space="preserve"> 2013037</w:t>
      </w: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A416BF">
      <w:pPr>
        <w:spacing w:after="600"/>
        <w:ind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Default="001B4BFB" w:rsidP="00885107">
      <w:pPr>
        <w:spacing w:after="600"/>
        <w:ind w:left="-510" w:right="-397"/>
        <w:jc w:val="both"/>
        <w:rPr>
          <w:rFonts w:ascii="Times New Roman" w:hAnsi="Times New Roman" w:cs="Times New Roman"/>
          <w:b/>
          <w:sz w:val="24"/>
          <w:szCs w:val="24"/>
        </w:rPr>
      </w:pPr>
    </w:p>
    <w:p w:rsidR="001B4BFB" w:rsidRPr="00885107" w:rsidRDefault="001B4BFB" w:rsidP="001B4BFB">
      <w:pPr>
        <w:spacing w:after="600"/>
        <w:ind w:right="-397"/>
        <w:jc w:val="both"/>
        <w:rPr>
          <w:rFonts w:ascii="Times New Roman" w:hAnsi="Times New Roman" w:cs="Times New Roman"/>
          <w:b/>
          <w:sz w:val="24"/>
          <w:szCs w:val="24"/>
        </w:rPr>
        <w:sectPr w:rsidR="001B4BFB" w:rsidRPr="00885107">
          <w:footerReference w:type="default" r:id="rId8"/>
          <w:pgSz w:w="11906" w:h="16838"/>
          <w:pgMar w:top="1440" w:right="1440" w:bottom="1440" w:left="1440" w:header="708" w:footer="708" w:gutter="0"/>
          <w:cols w:space="708"/>
          <w:docGrid w:linePitch="360"/>
        </w:sectPr>
      </w:pPr>
    </w:p>
    <w:p w:rsidR="0074150B" w:rsidRPr="00A416BF" w:rsidRDefault="0074150B" w:rsidP="00885107">
      <w:pPr>
        <w:spacing w:after="600" w:line="276" w:lineRule="auto"/>
        <w:ind w:left="720" w:right="-397"/>
        <w:jc w:val="both"/>
        <w:rPr>
          <w:rFonts w:ascii="Times New Roman" w:hAnsi="Times New Roman" w:cs="Times New Roman"/>
          <w:b/>
          <w:sz w:val="28"/>
          <w:szCs w:val="28"/>
        </w:rPr>
      </w:pPr>
      <w:r w:rsidRPr="00A416BF">
        <w:rPr>
          <w:rFonts w:ascii="Times New Roman" w:hAnsi="Times New Roman" w:cs="Times New Roman"/>
          <w:b/>
          <w:sz w:val="28"/>
          <w:szCs w:val="28"/>
        </w:rPr>
        <w:lastRenderedPageBreak/>
        <w:t>Executive summary</w:t>
      </w:r>
    </w:p>
    <w:p w:rsidR="008F7F5D" w:rsidRDefault="0074150B" w:rsidP="001B4BFB">
      <w:pPr>
        <w:spacing w:after="600" w:line="360" w:lineRule="auto"/>
        <w:ind w:left="-283" w:right="-283"/>
        <w:jc w:val="both"/>
        <w:rPr>
          <w:rFonts w:ascii="Times New Roman" w:hAnsi="Times New Roman" w:cs="Times New Roman"/>
          <w:sz w:val="24"/>
          <w:szCs w:val="24"/>
        </w:rPr>
      </w:pPr>
      <w:r w:rsidRPr="0074150B">
        <w:rPr>
          <w:rFonts w:ascii="Times New Roman" w:hAnsi="Times New Roman" w:cs="Times New Roman"/>
          <w:sz w:val="24"/>
          <w:szCs w:val="24"/>
        </w:rPr>
        <w:t>This research has been performed on the content of Globalisation that an organisation takes to establish an efficient cross-cultural industry beyond international borders. The success of international business and communications has been fully addressed in this paper. This report successfully focuses on applied theories and international cultural communications. Cultural awareness has been fully detailed with applicable instances in another nation when establishing a successful company strategy globally. This research also discusses the significance of networking in the context of GlaxoSmithKline, a pharmaceutical company. This report effectively examined the relative value of languages. The survey also highlighted the many communication challenges that GlaxoSmithKline faces in other countries. GlaxoSmithKline has been given appropriate communication techniques to help the organisation. Furthermore, GlaxoSmithKline has been advised on how to work more effectively in a cross-culturally traditional environment.</w:t>
      </w: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4"/>
          <w:szCs w:val="22"/>
          <w:lang w:val="en-GB"/>
        </w:rPr>
        <w:id w:val="456229364"/>
        <w:docPartObj>
          <w:docPartGallery w:val="Table of Contents"/>
          <w:docPartUnique/>
        </w:docPartObj>
      </w:sdtPr>
      <w:sdtEndPr>
        <w:rPr>
          <w:rFonts w:eastAsiaTheme="minorHAnsi"/>
          <w:noProof/>
          <w:sz w:val="22"/>
        </w:rPr>
      </w:sdtEndPr>
      <w:sdtContent>
        <w:p w:rsidR="00885107" w:rsidRDefault="00885107" w:rsidP="00885107">
          <w:pPr>
            <w:pStyle w:val="TOCHeading"/>
          </w:pPr>
          <w:r>
            <w:t>Table of Contents</w:t>
          </w:r>
        </w:p>
        <w:p w:rsidR="00885107" w:rsidRPr="00885107" w:rsidRDefault="00885107" w:rsidP="00885107">
          <w:pPr>
            <w:pStyle w:val="TOC1"/>
            <w:tabs>
              <w:tab w:val="right" w:leader="dot" w:pos="9350"/>
            </w:tabs>
            <w:rPr>
              <w:rFonts w:ascii="Times New Roman" w:hAnsi="Times New Roman" w:cs="Times New Roman"/>
              <w:noProof/>
            </w:rPr>
          </w:pPr>
          <w:r>
            <w:rPr>
              <w:b w:val="0"/>
              <w:bCs w:val="0"/>
            </w:rPr>
            <w:fldChar w:fldCharType="begin"/>
          </w:r>
          <w:r>
            <w:instrText xml:space="preserve"> TOC \o "1-3" \h \z \u </w:instrText>
          </w:r>
          <w:r>
            <w:rPr>
              <w:b w:val="0"/>
              <w:bCs w:val="0"/>
            </w:rPr>
            <w:fldChar w:fldCharType="separate"/>
          </w:r>
          <w:hyperlink w:anchor="_Toc123666645" w:history="1">
            <w:r w:rsidRPr="00885107">
              <w:rPr>
                <w:rStyle w:val="Hyperlink"/>
                <w:rFonts w:ascii="Times New Roman" w:hAnsi="Times New Roman" w:cs="Times New Roman"/>
                <w:noProof/>
              </w:rPr>
              <w:t>Introduction</w:t>
            </w:r>
            <w:r w:rsidRPr="00885107">
              <w:rPr>
                <w:rFonts w:ascii="Times New Roman" w:hAnsi="Times New Roman" w:cs="Times New Roman"/>
                <w:noProof/>
                <w:webHidden/>
              </w:rPr>
              <w:tab/>
            </w:r>
            <w:r w:rsidR="00A416BF">
              <w:rPr>
                <w:rFonts w:ascii="Times New Roman" w:hAnsi="Times New Roman" w:cs="Times New Roman"/>
                <w:noProof/>
                <w:webHidden/>
              </w:rPr>
              <w:t>5</w:t>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46" w:history="1">
            <w:r w:rsidR="00885107" w:rsidRPr="00885107">
              <w:rPr>
                <w:rStyle w:val="Hyperlink"/>
                <w:rFonts w:ascii="Times New Roman" w:hAnsi="Times New Roman" w:cs="Times New Roman"/>
                <w:noProof/>
              </w:rPr>
              <w:t>Introduction to the Developing Country</w:t>
            </w:r>
            <w:r w:rsidR="00885107" w:rsidRPr="00885107">
              <w:rPr>
                <w:rFonts w:ascii="Times New Roman" w:hAnsi="Times New Roman" w:cs="Times New Roman"/>
                <w:noProof/>
                <w:webHidden/>
              </w:rPr>
              <w:tab/>
            </w:r>
            <w:r w:rsidR="00A416BF">
              <w:rPr>
                <w:rFonts w:ascii="Times New Roman" w:hAnsi="Times New Roman" w:cs="Times New Roman"/>
                <w:noProof/>
                <w:webHidden/>
              </w:rPr>
              <w:t>6</w:t>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47" w:history="1">
            <w:r w:rsidR="00885107" w:rsidRPr="00885107">
              <w:rPr>
                <w:rStyle w:val="Hyperlink"/>
                <w:rFonts w:ascii="Times New Roman" w:eastAsia="Times New Roman" w:hAnsi="Times New Roman" w:cs="Times New Roman"/>
                <w:noProof/>
              </w:rPr>
              <w:t>Hofstede’s cultural dimensions theory</w:t>
            </w:r>
            <w:r w:rsidR="00885107" w:rsidRPr="00885107">
              <w:rPr>
                <w:rFonts w:ascii="Times New Roman" w:hAnsi="Times New Roman" w:cs="Times New Roman"/>
                <w:noProof/>
                <w:webHidden/>
              </w:rPr>
              <w:tab/>
            </w:r>
            <w:r w:rsidR="00A416BF">
              <w:rPr>
                <w:rFonts w:ascii="Times New Roman" w:hAnsi="Times New Roman" w:cs="Times New Roman"/>
                <w:noProof/>
                <w:webHidden/>
              </w:rPr>
              <w:t>7</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48" w:history="1">
            <w:r w:rsidR="00885107" w:rsidRPr="00885107">
              <w:rPr>
                <w:rStyle w:val="Hyperlink"/>
                <w:rFonts w:ascii="Times New Roman" w:hAnsi="Times New Roman" w:cs="Times New Roman"/>
                <w:noProof/>
              </w:rPr>
              <w:t>Power distance Index (PDI</w:t>
            </w:r>
            <w:r w:rsidR="00885107" w:rsidRPr="00885107">
              <w:rPr>
                <w:rFonts w:ascii="Times New Roman" w:hAnsi="Times New Roman" w:cs="Times New Roman"/>
                <w:noProof/>
                <w:webHidden/>
              </w:rPr>
              <w:tab/>
            </w:r>
            <w:r w:rsidR="00A416BF">
              <w:rPr>
                <w:rFonts w:ascii="Times New Roman" w:hAnsi="Times New Roman" w:cs="Times New Roman"/>
                <w:noProof/>
                <w:webHidden/>
              </w:rPr>
              <w:t>7</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49" w:history="1">
            <w:r w:rsidR="00885107" w:rsidRPr="00885107">
              <w:rPr>
                <w:rStyle w:val="Hyperlink"/>
                <w:rFonts w:ascii="Times New Roman" w:hAnsi="Times New Roman" w:cs="Times New Roman"/>
                <w:noProof/>
              </w:rPr>
              <w:t>Individualism vs Collectivism (UAI)</w:t>
            </w:r>
            <w:r w:rsidR="00885107" w:rsidRPr="00885107">
              <w:rPr>
                <w:rFonts w:ascii="Times New Roman" w:hAnsi="Times New Roman" w:cs="Times New Roman"/>
                <w:noProof/>
                <w:webHidden/>
              </w:rPr>
              <w:tab/>
            </w:r>
            <w:r w:rsidR="00A416BF">
              <w:rPr>
                <w:rFonts w:ascii="Times New Roman" w:hAnsi="Times New Roman" w:cs="Times New Roman"/>
                <w:noProof/>
                <w:webHidden/>
              </w:rPr>
              <w:t>7</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0" w:history="1">
            <w:r w:rsidR="00885107" w:rsidRPr="00885107">
              <w:rPr>
                <w:rStyle w:val="Hyperlink"/>
                <w:rFonts w:ascii="Times New Roman" w:hAnsi="Times New Roman" w:cs="Times New Roman"/>
                <w:noProof/>
              </w:rPr>
              <w:t>Masculinity vs femininity (MAS</w:t>
            </w:r>
            <w:r w:rsidR="00885107" w:rsidRPr="00885107">
              <w:rPr>
                <w:rFonts w:ascii="Times New Roman" w:hAnsi="Times New Roman" w:cs="Times New Roman"/>
                <w:noProof/>
                <w:webHidden/>
              </w:rPr>
              <w:tab/>
            </w:r>
            <w:r w:rsidR="00A416BF">
              <w:rPr>
                <w:rFonts w:ascii="Times New Roman" w:hAnsi="Times New Roman" w:cs="Times New Roman"/>
                <w:noProof/>
                <w:webHidden/>
              </w:rPr>
              <w:t>7</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1" w:history="1">
            <w:r w:rsidR="00885107" w:rsidRPr="00885107">
              <w:rPr>
                <w:rStyle w:val="Hyperlink"/>
                <w:rFonts w:ascii="Times New Roman" w:hAnsi="Times New Roman" w:cs="Times New Roman"/>
                <w:noProof/>
              </w:rPr>
              <w:t>Long-term Orientation vs. short-term orientation</w:t>
            </w:r>
            <w:r w:rsidR="00885107" w:rsidRPr="00885107">
              <w:rPr>
                <w:rFonts w:ascii="Times New Roman" w:hAnsi="Times New Roman" w:cs="Times New Roman"/>
                <w:noProof/>
                <w:webHidden/>
              </w:rPr>
              <w:tab/>
            </w:r>
            <w:r w:rsidR="00A416BF">
              <w:rPr>
                <w:rFonts w:ascii="Times New Roman" w:hAnsi="Times New Roman" w:cs="Times New Roman"/>
                <w:noProof/>
                <w:webHidden/>
              </w:rPr>
              <w:t>7</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2" w:history="1">
            <w:r w:rsidR="00885107" w:rsidRPr="00885107">
              <w:rPr>
                <w:rStyle w:val="Hyperlink"/>
                <w:rFonts w:ascii="Times New Roman" w:hAnsi="Times New Roman" w:cs="Times New Roman"/>
                <w:noProof/>
              </w:rPr>
              <w:t>Uncertainty avoidance</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_Toc123666652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7</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3" w:history="1">
            <w:r w:rsidR="00885107" w:rsidRPr="00885107">
              <w:rPr>
                <w:rStyle w:val="Hyperlink"/>
                <w:rFonts w:ascii="Times New Roman" w:hAnsi="Times New Roman" w:cs="Times New Roman"/>
                <w:noProof/>
              </w:rPr>
              <w:t>Indulgence vs. Restraint (IND</w:t>
            </w:r>
            <w:r w:rsidR="00885107" w:rsidRPr="00885107">
              <w:rPr>
                <w:rFonts w:ascii="Times New Roman" w:hAnsi="Times New Roman" w:cs="Times New Roman"/>
                <w:noProof/>
                <w:webHidden/>
              </w:rPr>
              <w:tab/>
            </w:r>
            <w:r w:rsidR="00A416BF">
              <w:rPr>
                <w:rFonts w:ascii="Times New Roman" w:hAnsi="Times New Roman" w:cs="Times New Roman"/>
                <w:noProof/>
                <w:webHidden/>
              </w:rPr>
              <w:t>8</w:t>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54" w:history="1">
            <w:r w:rsidR="00885107" w:rsidRPr="00885107">
              <w:rPr>
                <w:rStyle w:val="Hyperlink"/>
                <w:rFonts w:ascii="Times New Roman" w:eastAsia="Times New Roman" w:hAnsi="Times New Roman" w:cs="Times New Roman"/>
                <w:noProof/>
              </w:rPr>
              <w:t>Critical evaluation of cultural sensitivity in an organisation</w:t>
            </w:r>
            <w:r w:rsidR="00885107" w:rsidRPr="00885107">
              <w:rPr>
                <w:rFonts w:ascii="Times New Roman" w:hAnsi="Times New Roman" w:cs="Times New Roman"/>
                <w:noProof/>
                <w:webHidden/>
              </w:rPr>
              <w:tab/>
            </w:r>
            <w:r w:rsidR="00A416BF">
              <w:rPr>
                <w:rFonts w:ascii="Times New Roman" w:hAnsi="Times New Roman" w:cs="Times New Roman"/>
                <w:noProof/>
                <w:webHidden/>
              </w:rPr>
              <w:t>9</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5" w:history="1">
            <w:r w:rsidR="00885107" w:rsidRPr="00885107">
              <w:rPr>
                <w:rStyle w:val="Hyperlink"/>
                <w:rFonts w:ascii="Times New Roman" w:hAnsi="Times New Roman" w:cs="Times New Roman"/>
                <w:noProof/>
              </w:rPr>
              <w:t>Cultural sensitivity</w:t>
            </w:r>
            <w:r w:rsidR="00885107" w:rsidRPr="00885107">
              <w:rPr>
                <w:rFonts w:ascii="Times New Roman" w:hAnsi="Times New Roman" w:cs="Times New Roman"/>
                <w:noProof/>
                <w:webHidden/>
              </w:rPr>
              <w:tab/>
            </w:r>
            <w:r w:rsidR="00A416BF">
              <w:rPr>
                <w:rFonts w:ascii="Times New Roman" w:hAnsi="Times New Roman" w:cs="Times New Roman"/>
                <w:noProof/>
                <w:webHidden/>
              </w:rPr>
              <w:t>9</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6" w:history="1">
            <w:r w:rsidR="00885107" w:rsidRPr="00885107">
              <w:rPr>
                <w:rStyle w:val="Hyperlink"/>
                <w:rFonts w:ascii="Times New Roman" w:hAnsi="Times New Roman" w:cs="Times New Roman"/>
                <w:noProof/>
              </w:rPr>
              <w:t>Safe workplace environment for the employees</w:t>
            </w:r>
            <w:r w:rsidR="00885107" w:rsidRPr="00885107">
              <w:rPr>
                <w:rFonts w:ascii="Times New Roman" w:hAnsi="Times New Roman" w:cs="Times New Roman"/>
                <w:noProof/>
                <w:webHidden/>
              </w:rPr>
              <w:tab/>
            </w:r>
            <w:r w:rsidR="00A416BF">
              <w:rPr>
                <w:rFonts w:ascii="Times New Roman" w:hAnsi="Times New Roman" w:cs="Times New Roman"/>
                <w:noProof/>
                <w:webHidden/>
              </w:rPr>
              <w:t>9</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7" w:history="1">
            <w:r w:rsidR="00885107" w:rsidRPr="00885107">
              <w:rPr>
                <w:rStyle w:val="Hyperlink"/>
                <w:rFonts w:ascii="Times New Roman" w:hAnsi="Times New Roman" w:cs="Times New Roman"/>
                <w:noProof/>
              </w:rPr>
              <w:t>Higher awareness towards different cultural values</w:t>
            </w:r>
            <w:r w:rsidR="00885107" w:rsidRPr="00885107">
              <w:rPr>
                <w:rFonts w:ascii="Times New Roman" w:hAnsi="Times New Roman" w:cs="Times New Roman"/>
                <w:noProof/>
                <w:webHidden/>
              </w:rPr>
              <w:tab/>
            </w:r>
            <w:r w:rsidR="00A416BF">
              <w:rPr>
                <w:rFonts w:ascii="Times New Roman" w:hAnsi="Times New Roman" w:cs="Times New Roman"/>
                <w:noProof/>
                <w:webHidden/>
              </w:rPr>
              <w:t>9</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8" w:history="1">
            <w:r w:rsidR="00885107" w:rsidRPr="00885107">
              <w:rPr>
                <w:rStyle w:val="Hyperlink"/>
                <w:rFonts w:ascii="Times New Roman" w:hAnsi="Times New Roman" w:cs="Times New Roman"/>
                <w:noProof/>
              </w:rPr>
              <w:t>Expands and nourishes the talented employees</w:t>
            </w:r>
            <w:r w:rsidR="00885107" w:rsidRPr="00885107">
              <w:rPr>
                <w:rFonts w:ascii="Times New Roman" w:hAnsi="Times New Roman" w:cs="Times New Roman"/>
                <w:noProof/>
                <w:webHidden/>
              </w:rPr>
              <w:tab/>
            </w:r>
            <w:r w:rsidR="00A416BF">
              <w:rPr>
                <w:rFonts w:ascii="Times New Roman" w:hAnsi="Times New Roman" w:cs="Times New Roman"/>
                <w:noProof/>
                <w:webHidden/>
              </w:rPr>
              <w:t>9</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59" w:history="1">
            <w:r w:rsidR="00885107" w:rsidRPr="00885107">
              <w:rPr>
                <w:rStyle w:val="Hyperlink"/>
                <w:rFonts w:ascii="Times New Roman" w:hAnsi="Times New Roman" w:cs="Times New Roman"/>
                <w:noProof/>
              </w:rPr>
              <w:t>Inspiring innovations and creativity of the employees</w:t>
            </w:r>
            <w:r w:rsidR="00885107" w:rsidRPr="00885107">
              <w:rPr>
                <w:rFonts w:ascii="Times New Roman" w:hAnsi="Times New Roman" w:cs="Times New Roman"/>
                <w:noProof/>
                <w:webHidden/>
              </w:rPr>
              <w:tab/>
            </w:r>
            <w:r w:rsidR="00A416BF">
              <w:rPr>
                <w:rFonts w:ascii="Times New Roman" w:hAnsi="Times New Roman" w:cs="Times New Roman"/>
                <w:noProof/>
                <w:webHidden/>
              </w:rPr>
              <w:t>9</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0" w:history="1">
            <w:r w:rsidR="00885107" w:rsidRPr="00885107">
              <w:rPr>
                <w:rStyle w:val="Hyperlink"/>
                <w:rFonts w:ascii="Times New Roman" w:hAnsi="Times New Roman" w:cs="Times New Roman"/>
                <w:noProof/>
              </w:rPr>
              <w:t>Better collaborations with other organisations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_Toc123666660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9</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1" w:history="1">
            <w:r w:rsidR="00885107" w:rsidRPr="00885107">
              <w:rPr>
                <w:rStyle w:val="Hyperlink"/>
                <w:rFonts w:ascii="Times New Roman" w:hAnsi="Times New Roman" w:cs="Times New Roman"/>
                <w:noProof/>
              </w:rPr>
              <w:t>Enhances job satisfaction among the employees</w:t>
            </w:r>
            <w:r w:rsidR="00885107" w:rsidRPr="00885107">
              <w:rPr>
                <w:rFonts w:ascii="Times New Roman" w:hAnsi="Times New Roman" w:cs="Times New Roman"/>
                <w:noProof/>
                <w:webHidden/>
              </w:rPr>
              <w:tab/>
            </w:r>
            <w:r w:rsidR="00A416BF">
              <w:rPr>
                <w:rFonts w:ascii="Times New Roman" w:hAnsi="Times New Roman" w:cs="Times New Roman"/>
                <w:noProof/>
                <w:webHidden/>
              </w:rPr>
              <w:t>10</w:t>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62" w:history="1">
            <w:r w:rsidR="00885107" w:rsidRPr="00885107">
              <w:rPr>
                <w:rStyle w:val="Hyperlink"/>
                <w:rFonts w:ascii="Times New Roman" w:eastAsia="Times New Roman" w:hAnsi="Times New Roman" w:cs="Times New Roman"/>
                <w:noProof/>
              </w:rPr>
              <w:t>Strategies of networking within an organisation</w:t>
            </w:r>
            <w:r w:rsidR="00885107" w:rsidRPr="00885107">
              <w:rPr>
                <w:rFonts w:ascii="Times New Roman" w:hAnsi="Times New Roman" w:cs="Times New Roman"/>
                <w:noProof/>
                <w:webHidden/>
              </w:rPr>
              <w:tab/>
            </w:r>
            <w:r w:rsidR="00A416BF">
              <w:rPr>
                <w:rFonts w:ascii="Times New Roman" w:hAnsi="Times New Roman" w:cs="Times New Roman"/>
                <w:noProof/>
                <w:webHidden/>
              </w:rPr>
              <w:t>11</w:t>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3" w:history="1">
            <w:r w:rsidR="00885107" w:rsidRPr="00885107">
              <w:rPr>
                <w:rStyle w:val="Hyperlink"/>
                <w:rFonts w:ascii="Times New Roman" w:hAnsi="Times New Roman" w:cs="Times New Roman"/>
                <w:noProof/>
              </w:rPr>
              <w:t>Importance of networking in an organisation</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_Toc123666663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w:t>
            </w:r>
            <w:r w:rsidR="00A416BF">
              <w:rPr>
                <w:rFonts w:ascii="Times New Roman" w:hAnsi="Times New Roman" w:cs="Times New Roman"/>
                <w:noProof/>
                <w:webHidden/>
              </w:rPr>
              <w:t>1</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4" w:history="1">
            <w:r w:rsidR="00885107" w:rsidRPr="00885107">
              <w:rPr>
                <w:rStyle w:val="Hyperlink"/>
                <w:rFonts w:ascii="Times New Roman" w:hAnsi="Times New Roman" w:cs="Times New Roman"/>
                <w:noProof/>
              </w:rPr>
              <w:t>Advantages of networking</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_Toc123666664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w:t>
            </w:r>
            <w:r w:rsidR="00A416BF">
              <w:rPr>
                <w:rFonts w:ascii="Times New Roman" w:hAnsi="Times New Roman" w:cs="Times New Roman"/>
                <w:noProof/>
                <w:webHidden/>
              </w:rPr>
              <w:t>1</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5" w:history="1">
            <w:r w:rsidR="00885107" w:rsidRPr="00885107">
              <w:rPr>
                <w:rStyle w:val="Hyperlink"/>
                <w:rFonts w:ascii="Times New Roman" w:hAnsi="Times New Roman" w:cs="Times New Roman"/>
                <w:noProof/>
              </w:rPr>
              <w:t>Disadvantages of networking</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_Toc123666665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w:t>
            </w:r>
            <w:r w:rsidR="00A416BF">
              <w:rPr>
                <w:rFonts w:ascii="Times New Roman" w:hAnsi="Times New Roman" w:cs="Times New Roman"/>
                <w:noProof/>
                <w:webHidden/>
              </w:rPr>
              <w:t>1</w:t>
            </w:r>
            <w:r w:rsidR="00885107" w:rsidRPr="00885107">
              <w:rPr>
                <w:rFonts w:ascii="Times New Roman" w:hAnsi="Times New Roman" w:cs="Times New Roman"/>
                <w:noProof/>
                <w:webHidden/>
              </w:rPr>
              <w:fldChar w:fldCharType="end"/>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66" w:history="1">
            <w:r w:rsidR="00885107" w:rsidRPr="00885107">
              <w:rPr>
                <w:rStyle w:val="Hyperlink"/>
                <w:rFonts w:ascii="Times New Roman" w:eastAsia="Times New Roman" w:hAnsi="Times New Roman" w:cs="Times New Roman"/>
                <w:noProof/>
              </w:rPr>
              <w:t>Common business barriers faced by an organisation</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_Toc123666666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12</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7" w:history="1">
            <w:r w:rsidR="00885107" w:rsidRPr="00885107">
              <w:rPr>
                <w:rStyle w:val="Hyperlink"/>
                <w:rFonts w:ascii="Times New Roman" w:hAnsi="Times New Roman" w:cs="Times New Roman"/>
                <w:noProof/>
              </w:rPr>
              <w:t>Language barrier</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_Toc123666667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12</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8" w:history="1">
            <w:r w:rsidR="00885107" w:rsidRPr="00885107">
              <w:rPr>
                <w:rStyle w:val="Hyperlink"/>
                <w:rFonts w:ascii="Times New Roman" w:hAnsi="Times New Roman" w:cs="Times New Roman"/>
                <w:noProof/>
              </w:rPr>
              <w:t>Differences in cultures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_Toc123666668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12</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69" w:history="1">
            <w:r w:rsidR="00885107" w:rsidRPr="00885107">
              <w:rPr>
                <w:rStyle w:val="Hyperlink"/>
                <w:rFonts w:ascii="Times New Roman" w:hAnsi="Times New Roman" w:cs="Times New Roman"/>
                <w:noProof/>
              </w:rPr>
              <w:t>Managing global team virtually</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_Toc123666669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12</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70" w:history="1">
            <w:r w:rsidR="00885107" w:rsidRPr="00885107">
              <w:rPr>
                <w:rStyle w:val="Hyperlink"/>
                <w:rFonts w:ascii="Times New Roman" w:hAnsi="Times New Roman" w:cs="Times New Roman"/>
                <w:noProof/>
              </w:rPr>
              <w:t>Political barrier</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_Toc123666670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12</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71" w:history="1">
            <w:r w:rsidR="00885107" w:rsidRPr="00885107">
              <w:rPr>
                <w:rStyle w:val="Hyperlink"/>
                <w:rFonts w:ascii="Times New Roman" w:hAnsi="Times New Roman" w:cs="Times New Roman"/>
                <w:noProof/>
              </w:rPr>
              <w:t>Complexity in supply chain and labour exploitation</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_Toc123666671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13</w:t>
            </w:r>
            <w:r w:rsidR="00885107" w:rsidRPr="00885107">
              <w:rPr>
                <w:rFonts w:ascii="Times New Roman" w:hAnsi="Times New Roman" w:cs="Times New Roman"/>
                <w:noProof/>
                <w:webHidden/>
              </w:rPr>
              <w:fldChar w:fldCharType="end"/>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72" w:history="1">
            <w:r w:rsidR="00885107" w:rsidRPr="00885107">
              <w:rPr>
                <w:rStyle w:val="Hyperlink"/>
                <w:rFonts w:ascii="Times New Roman" w:eastAsia="Times New Roman" w:hAnsi="Times New Roman" w:cs="Times New Roman"/>
                <w:noProof/>
                <w:shd w:val="clear" w:color="auto" w:fill="FFFFFF"/>
                <w:lang w:val="en-US"/>
              </w:rPr>
              <w:t>Communicational strategies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_Toc123666672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14</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73" w:history="1">
            <w:r w:rsidR="00885107" w:rsidRPr="00885107">
              <w:rPr>
                <w:rStyle w:val="Hyperlink"/>
                <w:rFonts w:ascii="Times New Roman" w:eastAsia="Times New Roman" w:hAnsi="Times New Roman" w:cs="Times New Roman"/>
                <w:noProof/>
                <w:shd w:val="clear" w:color="auto" w:fill="FFFFFF"/>
                <w:lang w:val="en-US"/>
              </w:rPr>
              <w:t>Enrolling interpreters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_Toc123666673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14</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74" w:history="1">
            <w:r w:rsidR="00885107" w:rsidRPr="00885107">
              <w:rPr>
                <w:rStyle w:val="Hyperlink"/>
                <w:rFonts w:ascii="Times New Roman" w:eastAsia="Times New Roman" w:hAnsi="Times New Roman" w:cs="Times New Roman"/>
                <w:noProof/>
                <w:shd w:val="clear" w:color="auto" w:fill="FFFFFF"/>
                <w:lang w:val="en-US"/>
              </w:rPr>
              <w:t>Promoting cultural activities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_Toc123666674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14</w:t>
            </w:r>
            <w:r w:rsidR="00885107" w:rsidRPr="00885107">
              <w:rPr>
                <w:rFonts w:ascii="Times New Roman" w:hAnsi="Times New Roman" w:cs="Times New Roman"/>
                <w:noProof/>
                <w:webHidden/>
              </w:rPr>
              <w:fldChar w:fldCharType="end"/>
            </w:r>
          </w:hyperlink>
        </w:p>
        <w:p w:rsidR="00885107" w:rsidRPr="00885107" w:rsidRDefault="00793B95" w:rsidP="00885107">
          <w:pPr>
            <w:pStyle w:val="TOC2"/>
            <w:tabs>
              <w:tab w:val="right" w:leader="dot" w:pos="9350"/>
            </w:tabs>
            <w:rPr>
              <w:rFonts w:ascii="Times New Roman" w:hAnsi="Times New Roman" w:cs="Times New Roman"/>
              <w:noProof/>
            </w:rPr>
          </w:pPr>
          <w:hyperlink w:anchor="_Toc123666675" w:history="1">
            <w:r w:rsidR="00885107" w:rsidRPr="00885107">
              <w:rPr>
                <w:rStyle w:val="Hyperlink"/>
                <w:rFonts w:ascii="Times New Roman" w:eastAsia="Times New Roman" w:hAnsi="Times New Roman" w:cs="Times New Roman"/>
                <w:noProof/>
                <w:shd w:val="clear" w:color="auto" w:fill="FFFFFF"/>
                <w:lang w:val="en-US"/>
              </w:rPr>
              <w:t>Recommendations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_Toc123666675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15</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76" w:history="1">
            <w:r w:rsidR="00885107" w:rsidRPr="00885107">
              <w:rPr>
                <w:rStyle w:val="Hyperlink"/>
                <w:rFonts w:ascii="Times New Roman" w:eastAsia="Times New Roman" w:hAnsi="Times New Roman" w:cs="Times New Roman"/>
                <w:noProof/>
                <w:shd w:val="clear" w:color="auto" w:fill="FFFFFF"/>
                <w:lang w:val="en-US"/>
              </w:rPr>
              <w:t>Building strong relationships and Showing respect for local culture</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_Toc123666676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15</w:t>
            </w:r>
            <w:r w:rsidR="00885107" w:rsidRPr="00885107">
              <w:rPr>
                <w:rFonts w:ascii="Times New Roman" w:hAnsi="Times New Roman" w:cs="Times New Roman"/>
                <w:noProof/>
                <w:webHidden/>
              </w:rPr>
              <w:fldChar w:fldCharType="end"/>
            </w:r>
          </w:hyperlink>
        </w:p>
        <w:p w:rsidR="00885107" w:rsidRPr="00885107" w:rsidRDefault="00793B95" w:rsidP="00885107">
          <w:pPr>
            <w:pStyle w:val="TOC3"/>
            <w:tabs>
              <w:tab w:val="right" w:leader="dot" w:pos="9350"/>
            </w:tabs>
            <w:rPr>
              <w:rFonts w:ascii="Times New Roman" w:hAnsi="Times New Roman" w:cs="Times New Roman"/>
              <w:noProof/>
            </w:rPr>
          </w:pPr>
          <w:hyperlink w:anchor="_Toc123666677" w:history="1">
            <w:r w:rsidR="00885107" w:rsidRPr="00885107">
              <w:rPr>
                <w:rStyle w:val="Hyperlink"/>
                <w:rFonts w:ascii="Times New Roman" w:eastAsia="Times New Roman" w:hAnsi="Times New Roman" w:cs="Times New Roman"/>
                <w:noProof/>
                <w:shd w:val="clear" w:color="auto" w:fill="FFFFFF"/>
                <w:lang w:val="en-US"/>
              </w:rPr>
              <w:t>Establish an efficient supply chain</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_Toc123666677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15</w:t>
            </w:r>
            <w:r w:rsidR="00885107" w:rsidRPr="00885107">
              <w:rPr>
                <w:rFonts w:ascii="Times New Roman" w:hAnsi="Times New Roman" w:cs="Times New Roman"/>
                <w:noProof/>
                <w:webHidden/>
              </w:rPr>
              <w:fldChar w:fldCharType="end"/>
            </w:r>
          </w:hyperlink>
        </w:p>
        <w:p w:rsidR="00885107" w:rsidRPr="00885107" w:rsidRDefault="00793B95" w:rsidP="00885107">
          <w:pPr>
            <w:pStyle w:val="TOC1"/>
            <w:tabs>
              <w:tab w:val="right" w:leader="dot" w:pos="9350"/>
            </w:tabs>
            <w:rPr>
              <w:rFonts w:ascii="Times New Roman" w:hAnsi="Times New Roman" w:cs="Times New Roman"/>
              <w:noProof/>
            </w:rPr>
          </w:pPr>
          <w:hyperlink w:anchor="_Toc123666678" w:history="1">
            <w:r w:rsidR="00885107" w:rsidRPr="00885107">
              <w:rPr>
                <w:rStyle w:val="Hyperlink"/>
                <w:rFonts w:ascii="Times New Roman" w:hAnsi="Times New Roman" w:cs="Times New Roman"/>
                <w:noProof/>
              </w:rPr>
              <w:t>Conclusion</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_Toc123666678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16</w:t>
            </w:r>
            <w:r w:rsidR="00885107" w:rsidRPr="00885107">
              <w:rPr>
                <w:rFonts w:ascii="Times New Roman" w:hAnsi="Times New Roman" w:cs="Times New Roman"/>
                <w:noProof/>
                <w:webHidden/>
              </w:rPr>
              <w:fldChar w:fldCharType="end"/>
            </w:r>
          </w:hyperlink>
        </w:p>
        <w:p w:rsidR="00885107" w:rsidRPr="00885107" w:rsidRDefault="00793B95" w:rsidP="00885107">
          <w:pPr>
            <w:pStyle w:val="TOC1"/>
            <w:tabs>
              <w:tab w:val="right" w:leader="dot" w:pos="9350"/>
            </w:tabs>
            <w:rPr>
              <w:rFonts w:ascii="Times New Roman" w:hAnsi="Times New Roman" w:cs="Times New Roman"/>
              <w:noProof/>
            </w:rPr>
          </w:pPr>
          <w:hyperlink w:anchor="_Toc123666679" w:history="1">
            <w:r w:rsidR="00885107" w:rsidRPr="00885107">
              <w:rPr>
                <w:rStyle w:val="Hyperlink"/>
                <w:rFonts w:ascii="Times New Roman" w:hAnsi="Times New Roman" w:cs="Times New Roman"/>
                <w:noProof/>
              </w:rPr>
              <w:t>References</w:t>
            </w:r>
            <w:r w:rsidR="00885107" w:rsidRPr="00885107">
              <w:rPr>
                <w:rFonts w:ascii="Times New Roman" w:hAnsi="Times New Roman" w:cs="Times New Roman"/>
                <w:noProof/>
                <w:webHidden/>
              </w:rPr>
              <w:tab/>
            </w:r>
            <w:r w:rsidR="00885107" w:rsidRPr="00885107">
              <w:rPr>
                <w:rFonts w:ascii="Times New Roman" w:hAnsi="Times New Roman" w:cs="Times New Roman"/>
                <w:noProof/>
                <w:webHidden/>
              </w:rPr>
              <w:fldChar w:fldCharType="begin"/>
            </w:r>
            <w:r w:rsidR="00885107" w:rsidRPr="00885107">
              <w:rPr>
                <w:rFonts w:ascii="Times New Roman" w:hAnsi="Times New Roman" w:cs="Times New Roman"/>
                <w:noProof/>
                <w:webHidden/>
              </w:rPr>
              <w:instrText xml:space="preserve"> PAGEREF _Toc123666679 \h </w:instrText>
            </w:r>
            <w:r w:rsidR="00885107" w:rsidRPr="00885107">
              <w:rPr>
                <w:rFonts w:ascii="Times New Roman" w:hAnsi="Times New Roman" w:cs="Times New Roman"/>
                <w:noProof/>
                <w:webHidden/>
              </w:rPr>
            </w:r>
            <w:r w:rsidR="00885107" w:rsidRPr="00885107">
              <w:rPr>
                <w:rFonts w:ascii="Times New Roman" w:hAnsi="Times New Roman" w:cs="Times New Roman"/>
                <w:noProof/>
                <w:webHidden/>
              </w:rPr>
              <w:fldChar w:fldCharType="separate"/>
            </w:r>
            <w:r w:rsidR="00885107" w:rsidRPr="00885107">
              <w:rPr>
                <w:rFonts w:ascii="Times New Roman" w:hAnsi="Times New Roman" w:cs="Times New Roman"/>
                <w:noProof/>
                <w:webHidden/>
              </w:rPr>
              <w:t>17</w:t>
            </w:r>
            <w:r w:rsidR="00885107" w:rsidRPr="00885107">
              <w:rPr>
                <w:rFonts w:ascii="Times New Roman" w:hAnsi="Times New Roman" w:cs="Times New Roman"/>
                <w:noProof/>
                <w:webHidden/>
              </w:rPr>
              <w:fldChar w:fldCharType="end"/>
            </w:r>
          </w:hyperlink>
        </w:p>
        <w:p w:rsidR="00885107" w:rsidRDefault="00885107" w:rsidP="00885107">
          <w:pPr>
            <w:rPr>
              <w:noProof/>
            </w:rPr>
          </w:pPr>
          <w:r>
            <w:rPr>
              <w:b/>
              <w:bCs/>
              <w:noProof/>
            </w:rPr>
            <w:fldChar w:fldCharType="end"/>
          </w:r>
        </w:p>
      </w:sdtContent>
    </w:sdt>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885107" w:rsidRDefault="00885107" w:rsidP="00885107">
      <w:pPr>
        <w:spacing w:after="600" w:line="360" w:lineRule="auto"/>
        <w:ind w:left="-510" w:right="-397"/>
        <w:jc w:val="both"/>
        <w:rPr>
          <w:rFonts w:ascii="Times New Roman" w:hAnsi="Times New Roman" w:cs="Times New Roman"/>
          <w:sz w:val="24"/>
          <w:szCs w:val="24"/>
        </w:rPr>
      </w:pPr>
    </w:p>
    <w:p w:rsidR="001B4BFB" w:rsidRPr="00A416BF" w:rsidRDefault="001B4BFB" w:rsidP="00A416BF">
      <w:pPr>
        <w:spacing w:before="100" w:beforeAutospacing="1" w:after="600" w:line="360" w:lineRule="auto"/>
        <w:ind w:left="-227" w:right="-113"/>
        <w:jc w:val="center"/>
        <w:rPr>
          <w:rFonts w:ascii="Times New Roman" w:hAnsi="Times New Roman" w:cs="Times New Roman"/>
          <w:b/>
          <w:sz w:val="28"/>
          <w:szCs w:val="28"/>
        </w:rPr>
      </w:pPr>
      <w:r w:rsidRPr="00A416BF">
        <w:rPr>
          <w:rFonts w:ascii="Times New Roman" w:hAnsi="Times New Roman" w:cs="Times New Roman"/>
          <w:b/>
          <w:sz w:val="28"/>
          <w:szCs w:val="28"/>
        </w:rPr>
        <w:lastRenderedPageBreak/>
        <w:t>Introduction</w:t>
      </w:r>
    </w:p>
    <w:p w:rsidR="00885107" w:rsidRDefault="00A416BF" w:rsidP="00A416BF">
      <w:pPr>
        <w:spacing w:before="100" w:beforeAutospacing="1" w:after="600" w:line="360" w:lineRule="auto"/>
        <w:ind w:left="-227" w:right="-113"/>
        <w:jc w:val="both"/>
        <w:rPr>
          <w:rFonts w:ascii="Times New Roman" w:hAnsi="Times New Roman" w:cs="Times New Roman"/>
          <w:sz w:val="24"/>
          <w:szCs w:val="24"/>
        </w:rPr>
      </w:pPr>
      <w:r>
        <w:rPr>
          <w:rFonts w:ascii="Times New Roman" w:hAnsi="Times New Roman" w:cs="Times New Roman"/>
          <w:sz w:val="24"/>
          <w:szCs w:val="24"/>
        </w:rPr>
        <w:t xml:space="preserve"> </w:t>
      </w:r>
      <w:r w:rsidR="001B4BFB" w:rsidRPr="001B4BFB">
        <w:rPr>
          <w:rFonts w:ascii="Times New Roman" w:hAnsi="Times New Roman" w:cs="Times New Roman"/>
          <w:sz w:val="24"/>
          <w:szCs w:val="24"/>
        </w:rPr>
        <w:t>Globalisation is the primary engine of firms expanding into overseas markets. These companies' expansion into other countries results in an interchange of international trade and culture. Worldwide enterprises often serve as the fuel for global supply chains, providing access to international job markets. In that sense, an international business is a business situation in which one or more organisations collaborate to conduct commercial operations that span international boundaries.</w:t>
      </w:r>
      <w:r w:rsidR="001B4BFB" w:rsidRPr="001B4BFB">
        <w:t xml:space="preserve"> </w:t>
      </w:r>
      <w:r w:rsidR="001B4BFB" w:rsidRPr="001B4BFB">
        <w:rPr>
          <w:rFonts w:ascii="Times New Roman" w:hAnsi="Times New Roman" w:cs="Times New Roman"/>
          <w:sz w:val="24"/>
          <w:szCs w:val="24"/>
        </w:rPr>
        <w:t>Nevertheless, it has been observed that such enterprises operating in a cross-cultural environment confront several communication challenges, which impede their operations in other nations. As a result, the focus of this research will remain on GlaxoSmithKline, which is attempting to extend its activities into South Africa. A quick overview of South Africa will be offered. Hofstede's cultural dimension theory will be used to assess the cultural and societal impact of the company's foreign expansion. Some potential communication hurdles that may cause issues for the company's internal communications will be highlighted. As a result, at the end of this study, some appropriate overcoming tactics will be provided to assist the firm in overcoming its hurdles and improving its international business results.</w:t>
      </w: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1B4BFB">
      <w:pPr>
        <w:spacing w:before="100" w:beforeAutospacing="1" w:after="600" w:line="360" w:lineRule="auto"/>
        <w:ind w:left="-510"/>
        <w:jc w:val="both"/>
        <w:rPr>
          <w:rFonts w:ascii="Times New Roman" w:hAnsi="Times New Roman" w:cs="Times New Roman"/>
          <w:sz w:val="24"/>
          <w:szCs w:val="24"/>
        </w:rPr>
      </w:pPr>
    </w:p>
    <w:p w:rsidR="001B4BFB" w:rsidRDefault="001B4BFB" w:rsidP="007B758E">
      <w:pPr>
        <w:rPr>
          <w:rFonts w:ascii="Times New Roman" w:hAnsi="Times New Roman" w:cs="Times New Roman"/>
          <w:b/>
          <w:sz w:val="24"/>
        </w:rPr>
      </w:pPr>
      <w:bookmarkStart w:id="1" w:name="_Toc123666646"/>
      <w:r w:rsidRPr="001B4BFB">
        <w:rPr>
          <w:rFonts w:ascii="Times New Roman" w:hAnsi="Times New Roman" w:cs="Times New Roman"/>
          <w:b/>
          <w:sz w:val="24"/>
        </w:rPr>
        <w:lastRenderedPageBreak/>
        <w:t>Introduction to the Developing Country</w:t>
      </w:r>
      <w:bookmarkEnd w:id="1"/>
    </w:p>
    <w:p w:rsidR="007B758E" w:rsidRPr="007B758E" w:rsidRDefault="007B758E" w:rsidP="007B758E">
      <w:pPr>
        <w:rPr>
          <w:rFonts w:ascii="Times New Roman" w:hAnsi="Times New Roman" w:cs="Times New Roman"/>
          <w:b/>
          <w:sz w:val="24"/>
        </w:rPr>
      </w:pPr>
    </w:p>
    <w:p w:rsidR="001B4BFB" w:rsidRDefault="001B4BFB" w:rsidP="001B4BFB">
      <w:pPr>
        <w:spacing w:before="100" w:beforeAutospacing="1" w:after="600" w:line="360" w:lineRule="auto"/>
        <w:jc w:val="both"/>
        <w:rPr>
          <w:rFonts w:ascii="Times New Roman" w:hAnsi="Times New Roman" w:cs="Times New Roman"/>
          <w:sz w:val="24"/>
          <w:szCs w:val="24"/>
        </w:rPr>
      </w:pPr>
      <w:r w:rsidRPr="001B4BFB">
        <w:rPr>
          <w:rFonts w:ascii="Times New Roman" w:hAnsi="Times New Roman" w:cs="Times New Roman"/>
          <w:sz w:val="24"/>
          <w:szCs w:val="24"/>
        </w:rPr>
        <w:t>South Africa, as the name implies, is located on South Africa's southernmost tip and is known for being home to various unique habitats. It is a country well-known for its diverse animals, rich landscape, and cultural variety. It is regarded as a developing country, and enterprises operating in South Africa have excellent opportunities for greater profitability. It is also considered to have the most successful economy on the African continent. The South African market is also viewed as a dynamic, market-oriented business environment with growing economic growth (BBC, 2022).</w:t>
      </w:r>
      <w:r w:rsidRPr="001B4BFB">
        <w:t xml:space="preserve"> </w:t>
      </w:r>
      <w:r w:rsidRPr="001B4BFB">
        <w:rPr>
          <w:rFonts w:ascii="Times New Roman" w:hAnsi="Times New Roman" w:cs="Times New Roman"/>
          <w:sz w:val="24"/>
          <w:szCs w:val="24"/>
        </w:rPr>
        <w:t xml:space="preserve">South Africa is now an appealing alternative for UK company investors since its market is the most mature and diverse on the African continent. However, the epidemic had a devastating impact on South Africa's economy, primarily affecting its </w:t>
      </w:r>
      <w:proofErr w:type="spellStart"/>
      <w:r w:rsidRPr="001B4BFB">
        <w:rPr>
          <w:rFonts w:ascii="Times New Roman" w:hAnsi="Times New Roman" w:cs="Times New Roman"/>
          <w:sz w:val="24"/>
          <w:szCs w:val="24"/>
        </w:rPr>
        <w:t>labor</w:t>
      </w:r>
      <w:proofErr w:type="spellEnd"/>
      <w:r w:rsidRPr="001B4BFB">
        <w:rPr>
          <w:rFonts w:ascii="Times New Roman" w:hAnsi="Times New Roman" w:cs="Times New Roman"/>
          <w:sz w:val="24"/>
          <w:szCs w:val="24"/>
        </w:rPr>
        <w:t xml:space="preserve"> market and inflation rate. South Africa's employment rate, on the other hand, has increased, and the country's businesses are becoming more profitable. Due to the country's great cultural variety, firms seeking to establish themselves in the South African market will need to comprehend and incorporate the country's culture. Because of South Africa's richness of natural resources, firms in the country will have access to a wide range of resources for boosting their operations (Internat</w:t>
      </w:r>
      <w:r>
        <w:rPr>
          <w:rFonts w:ascii="Times New Roman" w:hAnsi="Times New Roman" w:cs="Times New Roman"/>
          <w:sz w:val="24"/>
          <w:szCs w:val="24"/>
        </w:rPr>
        <w:t>ional Trade Administration, 2022</w:t>
      </w:r>
      <w:r w:rsidRPr="001B4BFB">
        <w:rPr>
          <w:rFonts w:ascii="Times New Roman" w:hAnsi="Times New Roman" w:cs="Times New Roman"/>
          <w:sz w:val="24"/>
          <w:szCs w:val="24"/>
        </w:rPr>
        <w:t>).</w:t>
      </w:r>
    </w:p>
    <w:p w:rsidR="00BA41D5" w:rsidRDefault="00BA41D5" w:rsidP="001B4BFB">
      <w:pPr>
        <w:spacing w:before="100" w:beforeAutospacing="1" w:after="600" w:line="360" w:lineRule="auto"/>
        <w:jc w:val="both"/>
        <w:rPr>
          <w:rFonts w:ascii="Times New Roman" w:hAnsi="Times New Roman" w:cs="Times New Roman"/>
          <w:sz w:val="24"/>
          <w:szCs w:val="24"/>
        </w:rPr>
      </w:pPr>
    </w:p>
    <w:p w:rsidR="00BA41D5" w:rsidRDefault="00BA41D5" w:rsidP="001B4BFB">
      <w:pPr>
        <w:spacing w:before="100" w:beforeAutospacing="1" w:after="600" w:line="360" w:lineRule="auto"/>
        <w:jc w:val="both"/>
        <w:rPr>
          <w:rFonts w:ascii="Times New Roman" w:hAnsi="Times New Roman" w:cs="Times New Roman"/>
          <w:sz w:val="24"/>
          <w:szCs w:val="24"/>
        </w:rPr>
      </w:pPr>
    </w:p>
    <w:p w:rsidR="00BA41D5" w:rsidRDefault="00BA41D5" w:rsidP="001B4BFB">
      <w:pPr>
        <w:spacing w:before="100" w:beforeAutospacing="1" w:after="600" w:line="360" w:lineRule="auto"/>
        <w:jc w:val="both"/>
        <w:rPr>
          <w:rFonts w:ascii="Times New Roman" w:hAnsi="Times New Roman" w:cs="Times New Roman"/>
          <w:sz w:val="24"/>
          <w:szCs w:val="24"/>
        </w:rPr>
      </w:pPr>
    </w:p>
    <w:p w:rsidR="00BA41D5" w:rsidRDefault="00BA41D5" w:rsidP="001B4BFB">
      <w:pPr>
        <w:spacing w:before="100" w:beforeAutospacing="1" w:after="600" w:line="360" w:lineRule="auto"/>
        <w:jc w:val="both"/>
        <w:rPr>
          <w:rFonts w:ascii="Times New Roman" w:hAnsi="Times New Roman" w:cs="Times New Roman"/>
          <w:sz w:val="24"/>
          <w:szCs w:val="24"/>
        </w:rPr>
      </w:pPr>
    </w:p>
    <w:p w:rsidR="00BA41D5" w:rsidRDefault="00BA41D5" w:rsidP="001B4BFB">
      <w:pPr>
        <w:spacing w:before="100" w:beforeAutospacing="1" w:after="600" w:line="360" w:lineRule="auto"/>
        <w:jc w:val="both"/>
        <w:rPr>
          <w:rFonts w:ascii="Times New Roman" w:hAnsi="Times New Roman" w:cs="Times New Roman"/>
          <w:sz w:val="24"/>
          <w:szCs w:val="24"/>
        </w:rPr>
      </w:pPr>
    </w:p>
    <w:p w:rsidR="00BA41D5" w:rsidRDefault="00BA41D5" w:rsidP="001B4BFB">
      <w:pPr>
        <w:spacing w:before="100" w:beforeAutospacing="1" w:after="600" w:line="360" w:lineRule="auto"/>
        <w:jc w:val="both"/>
        <w:rPr>
          <w:rFonts w:ascii="Times New Roman" w:hAnsi="Times New Roman" w:cs="Times New Roman"/>
          <w:sz w:val="24"/>
          <w:szCs w:val="24"/>
        </w:rPr>
      </w:pPr>
    </w:p>
    <w:p w:rsidR="002F20EE" w:rsidRPr="002F20EE" w:rsidRDefault="002F20EE" w:rsidP="002F20EE">
      <w:pPr>
        <w:rPr>
          <w:rFonts w:ascii="Times New Roman" w:hAnsi="Times New Roman" w:cs="Times New Roman"/>
          <w:b/>
          <w:sz w:val="24"/>
          <w:szCs w:val="24"/>
        </w:rPr>
      </w:pPr>
      <w:bookmarkStart w:id="2" w:name="_Toc123666647"/>
      <w:r w:rsidRPr="002F20EE">
        <w:rPr>
          <w:rFonts w:ascii="Times New Roman" w:hAnsi="Times New Roman" w:cs="Times New Roman"/>
          <w:b/>
          <w:sz w:val="24"/>
          <w:szCs w:val="24"/>
        </w:rPr>
        <w:lastRenderedPageBreak/>
        <w:t xml:space="preserve">Hofstede’s cultural </w:t>
      </w:r>
      <w:proofErr w:type="gramStart"/>
      <w:r w:rsidRPr="002F20EE">
        <w:rPr>
          <w:rFonts w:ascii="Times New Roman" w:hAnsi="Times New Roman" w:cs="Times New Roman"/>
          <w:b/>
          <w:sz w:val="24"/>
          <w:szCs w:val="24"/>
        </w:rPr>
        <w:t>dimensions</w:t>
      </w:r>
      <w:proofErr w:type="gramEnd"/>
      <w:r w:rsidRPr="002F20EE">
        <w:rPr>
          <w:rFonts w:ascii="Times New Roman" w:hAnsi="Times New Roman" w:cs="Times New Roman"/>
          <w:b/>
          <w:sz w:val="24"/>
          <w:szCs w:val="24"/>
        </w:rPr>
        <w:t xml:space="preserve"> theory</w:t>
      </w:r>
      <w:bookmarkEnd w:id="2"/>
    </w:p>
    <w:p w:rsidR="008A50D8" w:rsidRDefault="00BA41D5" w:rsidP="00BA41D5">
      <w:pPr>
        <w:spacing w:before="100" w:beforeAutospacing="1" w:after="600" w:line="360" w:lineRule="auto"/>
        <w:jc w:val="both"/>
        <w:rPr>
          <w:rFonts w:ascii="Times New Roman" w:hAnsi="Times New Roman" w:cs="Times New Roman"/>
          <w:sz w:val="24"/>
          <w:szCs w:val="24"/>
        </w:rPr>
      </w:pPr>
      <w:r w:rsidRPr="00BA41D5">
        <w:rPr>
          <w:rFonts w:ascii="Times New Roman" w:hAnsi="Times New Roman" w:cs="Times New Roman"/>
          <w:sz w:val="24"/>
          <w:szCs w:val="24"/>
        </w:rPr>
        <w:t xml:space="preserve">Hofstede's cultural </w:t>
      </w:r>
      <w:proofErr w:type="gramStart"/>
      <w:r w:rsidRPr="00BA41D5">
        <w:rPr>
          <w:rFonts w:ascii="Times New Roman" w:hAnsi="Times New Roman" w:cs="Times New Roman"/>
          <w:sz w:val="24"/>
          <w:szCs w:val="24"/>
        </w:rPr>
        <w:t>dimensions</w:t>
      </w:r>
      <w:proofErr w:type="gramEnd"/>
      <w:r w:rsidRPr="00BA41D5">
        <w:rPr>
          <w:rFonts w:ascii="Times New Roman" w:hAnsi="Times New Roman" w:cs="Times New Roman"/>
          <w:sz w:val="24"/>
          <w:szCs w:val="24"/>
        </w:rPr>
        <w:t xml:space="preserve"> theory serves as a framework for comprehending the many cultural distinctions between nations. This notion aids in distinguishing business tactics used by various countries throughout the world. Geert Hofstede, a Dutch management scholar, developed Hofstede's cultural aspects theory in 1980. Individualism-collectivism, masculinity-femininity, uncertainty avoidance, and power distance were the first four elements offered by the theory to </w:t>
      </w:r>
      <w:proofErr w:type="spellStart"/>
      <w:r w:rsidRPr="00BA41D5">
        <w:rPr>
          <w:rFonts w:ascii="Times New Roman" w:hAnsi="Times New Roman" w:cs="Times New Roman"/>
          <w:sz w:val="24"/>
          <w:szCs w:val="24"/>
        </w:rPr>
        <w:t>analyze</w:t>
      </w:r>
      <w:proofErr w:type="spellEnd"/>
      <w:r w:rsidRPr="00BA41D5">
        <w:rPr>
          <w:rFonts w:ascii="Times New Roman" w:hAnsi="Times New Roman" w:cs="Times New Roman"/>
          <w:sz w:val="24"/>
          <w:szCs w:val="24"/>
        </w:rPr>
        <w:t xml:space="preserve"> cultural values. Geert Hofstede later </w:t>
      </w:r>
      <w:r w:rsidR="008A50D8">
        <w:rPr>
          <w:rFonts w:ascii="Times New Roman" w:hAnsi="Times New Roman" w:cs="Times New Roman"/>
          <w:sz w:val="24"/>
          <w:szCs w:val="24"/>
        </w:rPr>
        <w:t xml:space="preserve">proposed six dimensions to help </w:t>
      </w:r>
      <w:r w:rsidRPr="00BA41D5">
        <w:rPr>
          <w:rFonts w:ascii="Times New Roman" w:hAnsi="Times New Roman" w:cs="Times New Roman"/>
          <w:sz w:val="24"/>
          <w:szCs w:val="24"/>
        </w:rPr>
        <w:t>define culture (</w:t>
      </w:r>
      <w:proofErr w:type="spellStart"/>
      <w:r w:rsidRPr="00BA41D5">
        <w:rPr>
          <w:rFonts w:ascii="Times New Roman" w:hAnsi="Times New Roman" w:cs="Times New Roman"/>
          <w:sz w:val="24"/>
          <w:szCs w:val="24"/>
        </w:rPr>
        <w:t>theurbanengine</w:t>
      </w:r>
      <w:proofErr w:type="spellEnd"/>
      <w:r w:rsidRPr="00BA41D5">
        <w:rPr>
          <w:rFonts w:ascii="Times New Roman" w:hAnsi="Times New Roman" w:cs="Times New Roman"/>
          <w:sz w:val="24"/>
          <w:szCs w:val="24"/>
        </w:rPr>
        <w:t>, 2022).</w:t>
      </w:r>
    </w:p>
    <w:p w:rsidR="008A50D8" w:rsidRDefault="00BA41D5" w:rsidP="00BA41D5">
      <w:pPr>
        <w:spacing w:before="100" w:beforeAutospacing="1" w:after="600" w:line="360" w:lineRule="auto"/>
        <w:jc w:val="both"/>
        <w:rPr>
          <w:rFonts w:ascii="Times New Roman" w:hAnsi="Times New Roman" w:cs="Times New Roman"/>
          <w:sz w:val="24"/>
          <w:szCs w:val="24"/>
        </w:rPr>
      </w:pPr>
      <w:r w:rsidRPr="00BA41D5">
        <w:rPr>
          <w:rFonts w:ascii="Times New Roman" w:hAnsi="Times New Roman" w:cs="Times New Roman"/>
          <w:b/>
          <w:sz w:val="24"/>
          <w:szCs w:val="24"/>
        </w:rPr>
        <w:t>The power distance index (PDI)</w:t>
      </w:r>
      <w:r>
        <w:rPr>
          <w:rFonts w:ascii="Times New Roman" w:hAnsi="Times New Roman" w:cs="Times New Roman"/>
          <w:b/>
          <w:sz w:val="24"/>
          <w:szCs w:val="24"/>
        </w:rPr>
        <w:t>:</w:t>
      </w:r>
      <w:r w:rsidRPr="00BA41D5">
        <w:rPr>
          <w:rFonts w:ascii="Times New Roman" w:hAnsi="Times New Roman" w:cs="Times New Roman"/>
          <w:sz w:val="24"/>
          <w:szCs w:val="24"/>
        </w:rPr>
        <w:t xml:space="preserve"> measures the extent to which power and inequality are allocated unequally among </w:t>
      </w:r>
      <w:r w:rsidR="008A50D8">
        <w:rPr>
          <w:rFonts w:ascii="Times New Roman" w:hAnsi="Times New Roman" w:cs="Times New Roman"/>
          <w:sz w:val="24"/>
          <w:szCs w:val="24"/>
        </w:rPr>
        <w:t>higher and lower organizations.</w:t>
      </w:r>
    </w:p>
    <w:p w:rsidR="00BA41D5" w:rsidRPr="00BA41D5" w:rsidRDefault="00BA41D5" w:rsidP="00BA41D5">
      <w:pPr>
        <w:spacing w:before="100" w:beforeAutospacing="1" w:after="600" w:line="360" w:lineRule="auto"/>
        <w:jc w:val="both"/>
        <w:rPr>
          <w:rFonts w:ascii="Times New Roman" w:hAnsi="Times New Roman" w:cs="Times New Roman"/>
          <w:sz w:val="24"/>
          <w:szCs w:val="24"/>
        </w:rPr>
      </w:pPr>
      <w:r w:rsidRPr="00BA41D5">
        <w:rPr>
          <w:rFonts w:ascii="Times New Roman" w:hAnsi="Times New Roman" w:cs="Times New Roman"/>
          <w:b/>
          <w:sz w:val="24"/>
          <w:szCs w:val="24"/>
        </w:rPr>
        <w:t>Individualism vs Collectivism (UAI):</w:t>
      </w:r>
      <w:r w:rsidRPr="00BA41D5">
        <w:rPr>
          <w:rFonts w:ascii="Times New Roman" w:hAnsi="Times New Roman" w:cs="Times New Roman"/>
          <w:sz w:val="24"/>
          <w:szCs w:val="24"/>
        </w:rPr>
        <w:t xml:space="preserve"> This aspect takes into account the degree to which people in society are divided into numerous groups (</w:t>
      </w:r>
      <w:proofErr w:type="spellStart"/>
      <w:r w:rsidRPr="00BA41D5">
        <w:rPr>
          <w:rFonts w:ascii="Times New Roman" w:hAnsi="Times New Roman" w:cs="Times New Roman"/>
          <w:sz w:val="24"/>
          <w:szCs w:val="24"/>
        </w:rPr>
        <w:t>mindtools</w:t>
      </w:r>
      <w:proofErr w:type="spellEnd"/>
      <w:r w:rsidRPr="00BA41D5">
        <w:rPr>
          <w:rFonts w:ascii="Times New Roman" w:hAnsi="Times New Roman" w:cs="Times New Roman"/>
          <w:sz w:val="24"/>
          <w:szCs w:val="24"/>
        </w:rPr>
        <w:t>, 2022).</w:t>
      </w:r>
    </w:p>
    <w:p w:rsidR="00BA41D5" w:rsidRDefault="00BA41D5" w:rsidP="00BA41D5">
      <w:pPr>
        <w:spacing w:before="100" w:beforeAutospacing="1" w:after="600" w:line="360" w:lineRule="auto"/>
        <w:jc w:val="both"/>
        <w:rPr>
          <w:rFonts w:ascii="Times New Roman" w:hAnsi="Times New Roman" w:cs="Times New Roman"/>
          <w:sz w:val="24"/>
          <w:szCs w:val="24"/>
        </w:rPr>
      </w:pPr>
      <w:r w:rsidRPr="00BA41D5">
        <w:rPr>
          <w:rFonts w:ascii="Times New Roman" w:hAnsi="Times New Roman" w:cs="Times New Roman"/>
          <w:b/>
          <w:sz w:val="24"/>
          <w:szCs w:val="24"/>
        </w:rPr>
        <w:t>Masculinity vs femininity (MAS):</w:t>
      </w:r>
      <w:r w:rsidRPr="00BA41D5">
        <w:rPr>
          <w:rFonts w:ascii="Times New Roman" w:hAnsi="Times New Roman" w:cs="Times New Roman"/>
          <w:sz w:val="24"/>
          <w:szCs w:val="24"/>
        </w:rPr>
        <w:t xml:space="preserve"> This dimension defines masculinity as separate gender roles, decisiveness, material accomplishments, and money creation. Femininity, on the other hand, is associated with qualities such as more fluid gender roles, modesty, and nurturing.</w:t>
      </w:r>
    </w:p>
    <w:p w:rsidR="00BA41D5" w:rsidRDefault="001C1928" w:rsidP="00BA41D5">
      <w:pPr>
        <w:spacing w:before="100" w:beforeAutospacing="1" w:after="600" w:line="360" w:lineRule="auto"/>
        <w:jc w:val="both"/>
        <w:rPr>
          <w:rFonts w:ascii="Times New Roman" w:hAnsi="Times New Roman" w:cs="Times New Roman"/>
          <w:sz w:val="24"/>
          <w:szCs w:val="24"/>
        </w:rPr>
      </w:pPr>
      <w:r w:rsidRPr="001C1928">
        <w:rPr>
          <w:rFonts w:ascii="Times New Roman" w:hAnsi="Times New Roman" w:cs="Times New Roman"/>
          <w:b/>
          <w:sz w:val="24"/>
          <w:szCs w:val="24"/>
        </w:rPr>
        <w:t>Long-term vs short-term orientation:</w:t>
      </w:r>
      <w:r w:rsidRPr="001C1928">
        <w:rPr>
          <w:rFonts w:ascii="Times New Roman" w:hAnsi="Times New Roman" w:cs="Times New Roman"/>
          <w:sz w:val="24"/>
          <w:szCs w:val="24"/>
        </w:rPr>
        <w:t xml:space="preserve"> This dimension is related with historical ties to current concerns. These problems are geared toward the future in both the long and near term. Long-term Orientation emphasizes an organization's long-term success over short-term success. Long-term orientation is primarily concerned with perseverance, dedication, and progress (</w:t>
      </w:r>
      <w:proofErr w:type="spellStart"/>
      <w:r w:rsidRPr="001C1928">
        <w:rPr>
          <w:rFonts w:ascii="Times New Roman" w:hAnsi="Times New Roman" w:cs="Times New Roman"/>
          <w:sz w:val="24"/>
          <w:szCs w:val="24"/>
        </w:rPr>
        <w:t>tobetranslated</w:t>
      </w:r>
      <w:proofErr w:type="spellEnd"/>
      <w:r w:rsidRPr="001C1928">
        <w:rPr>
          <w:rFonts w:ascii="Times New Roman" w:hAnsi="Times New Roman" w:cs="Times New Roman"/>
          <w:sz w:val="24"/>
          <w:szCs w:val="24"/>
        </w:rPr>
        <w:t>, 2018).</w:t>
      </w:r>
    </w:p>
    <w:p w:rsidR="001C1928" w:rsidRDefault="001C1928" w:rsidP="00BA41D5">
      <w:pPr>
        <w:spacing w:before="100" w:beforeAutospacing="1" w:after="600" w:line="360" w:lineRule="auto"/>
        <w:jc w:val="both"/>
        <w:rPr>
          <w:rFonts w:ascii="Times New Roman" w:hAnsi="Times New Roman" w:cs="Times New Roman"/>
          <w:sz w:val="24"/>
          <w:szCs w:val="24"/>
        </w:rPr>
      </w:pPr>
      <w:r w:rsidRPr="001C1928">
        <w:rPr>
          <w:rFonts w:ascii="Times New Roman" w:hAnsi="Times New Roman" w:cs="Times New Roman"/>
          <w:b/>
          <w:sz w:val="24"/>
          <w:szCs w:val="24"/>
        </w:rPr>
        <w:t>Uncertainty avoidance</w:t>
      </w:r>
      <w:r w:rsidRPr="001C1928">
        <w:rPr>
          <w:rFonts w:ascii="Times New Roman" w:hAnsi="Times New Roman" w:cs="Times New Roman"/>
          <w:sz w:val="24"/>
          <w:szCs w:val="24"/>
        </w:rPr>
        <w:t>: This measure is described as a society's tolerance for obscurity and uncertainty. This dimension describes how a high confidence avoidance index handles unfamiliar situations and unexpected events with ease. A low degree of uncertainty, on the other hand, indicates a high level of tolerance for unpredictable occurrences and dangerous situations. Unknown scenarios are often tolerated due to low laws and restrictions.</w:t>
      </w:r>
    </w:p>
    <w:p w:rsidR="001C1928" w:rsidRDefault="001C1928" w:rsidP="00BA41D5">
      <w:pPr>
        <w:spacing w:before="100" w:beforeAutospacing="1" w:after="600" w:line="360" w:lineRule="auto"/>
        <w:jc w:val="both"/>
        <w:rPr>
          <w:rFonts w:ascii="Times New Roman" w:hAnsi="Times New Roman" w:cs="Times New Roman"/>
          <w:sz w:val="24"/>
          <w:szCs w:val="24"/>
        </w:rPr>
      </w:pPr>
      <w:r w:rsidRPr="001C1928">
        <w:rPr>
          <w:rFonts w:ascii="Times New Roman" w:hAnsi="Times New Roman" w:cs="Times New Roman"/>
          <w:b/>
          <w:sz w:val="24"/>
          <w:szCs w:val="24"/>
        </w:rPr>
        <w:lastRenderedPageBreak/>
        <w:t>Restraint vs. Indulgence (IND):</w:t>
      </w:r>
      <w:r w:rsidRPr="001C1928">
        <w:rPr>
          <w:rFonts w:ascii="Times New Roman" w:hAnsi="Times New Roman" w:cs="Times New Roman"/>
          <w:sz w:val="24"/>
          <w:szCs w:val="24"/>
        </w:rPr>
        <w:t xml:space="preserve"> This dimension relates to the degree of freedom granted by society's rules and terms. These assist citizens in meeting their expectations and wants. Indulgence reveals that society is set on enjoying a fulfilling and joyful existence. Restriction, on the other hand, shows how society restricts people's everyday demands and expectations. Through diverse social standards, restraint governs this suppression (reservations, 2019).</w:t>
      </w: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8A50D8" w:rsidRDefault="008A50D8" w:rsidP="00BA41D5">
      <w:pPr>
        <w:spacing w:before="100" w:beforeAutospacing="1" w:after="600" w:line="360" w:lineRule="auto"/>
        <w:jc w:val="both"/>
        <w:rPr>
          <w:rFonts w:ascii="Times New Roman" w:hAnsi="Times New Roman" w:cs="Times New Roman"/>
          <w:sz w:val="24"/>
          <w:szCs w:val="24"/>
        </w:rPr>
      </w:pPr>
    </w:p>
    <w:p w:rsidR="007B758E" w:rsidRPr="002F20EE" w:rsidRDefault="007B758E" w:rsidP="00BA41D5">
      <w:pPr>
        <w:spacing w:before="100" w:beforeAutospacing="1" w:after="600" w:line="360" w:lineRule="auto"/>
        <w:jc w:val="both"/>
        <w:rPr>
          <w:rFonts w:ascii="Times New Roman" w:hAnsi="Times New Roman" w:cs="Times New Roman"/>
          <w:sz w:val="24"/>
          <w:szCs w:val="24"/>
        </w:rPr>
      </w:pPr>
    </w:p>
    <w:p w:rsidR="002F20EE" w:rsidRDefault="002F20EE" w:rsidP="002F20EE">
      <w:pPr>
        <w:rPr>
          <w:rFonts w:ascii="Times New Roman" w:hAnsi="Times New Roman" w:cs="Times New Roman"/>
          <w:b/>
          <w:sz w:val="24"/>
          <w:szCs w:val="24"/>
        </w:rPr>
      </w:pPr>
      <w:bookmarkStart w:id="3" w:name="_Toc123666654"/>
      <w:r w:rsidRPr="002F20EE">
        <w:rPr>
          <w:rFonts w:ascii="Times New Roman" w:hAnsi="Times New Roman" w:cs="Times New Roman"/>
          <w:b/>
          <w:sz w:val="24"/>
          <w:szCs w:val="24"/>
        </w:rPr>
        <w:lastRenderedPageBreak/>
        <w:t>Critical evaluation of cultural sensitivity in an organisation</w:t>
      </w:r>
      <w:bookmarkEnd w:id="3"/>
    </w:p>
    <w:p w:rsidR="008A50D8" w:rsidRDefault="008A50D8" w:rsidP="00BA41D5">
      <w:pPr>
        <w:spacing w:before="100" w:beforeAutospacing="1" w:after="600" w:line="360" w:lineRule="auto"/>
        <w:jc w:val="both"/>
        <w:rPr>
          <w:rFonts w:ascii="Times New Roman" w:hAnsi="Times New Roman" w:cs="Times New Roman"/>
          <w:sz w:val="24"/>
          <w:szCs w:val="24"/>
        </w:rPr>
      </w:pPr>
      <w:r w:rsidRPr="008A50D8">
        <w:rPr>
          <w:rFonts w:ascii="Times New Roman" w:hAnsi="Times New Roman" w:cs="Times New Roman"/>
          <w:b/>
          <w:sz w:val="24"/>
          <w:szCs w:val="24"/>
        </w:rPr>
        <w:t>Cultural sensitivity</w:t>
      </w:r>
      <w:r>
        <w:rPr>
          <w:rFonts w:ascii="Times New Roman" w:hAnsi="Times New Roman" w:cs="Times New Roman"/>
          <w:b/>
          <w:sz w:val="24"/>
          <w:szCs w:val="24"/>
        </w:rPr>
        <w:t>:</w:t>
      </w:r>
      <w:r>
        <w:rPr>
          <w:rFonts w:ascii="Times New Roman" w:hAnsi="Times New Roman" w:cs="Times New Roman"/>
          <w:sz w:val="24"/>
          <w:szCs w:val="24"/>
        </w:rPr>
        <w:t xml:space="preserve"> is</w:t>
      </w:r>
      <w:r w:rsidRPr="008A50D8">
        <w:rPr>
          <w:rFonts w:ascii="Times New Roman" w:hAnsi="Times New Roman" w:cs="Times New Roman"/>
          <w:sz w:val="24"/>
          <w:szCs w:val="24"/>
        </w:rPr>
        <w:t xml:space="preserve"> an organization refers to the identification of organizational as well as interpersonal interactions. Cultural sensitivity assists an organization in appreciating the cultural variety of its people in the workplace. The </w:t>
      </w:r>
      <w:proofErr w:type="spellStart"/>
      <w:r w:rsidRPr="008A50D8">
        <w:rPr>
          <w:rFonts w:ascii="Times New Roman" w:hAnsi="Times New Roman" w:cs="Times New Roman"/>
          <w:sz w:val="24"/>
          <w:szCs w:val="24"/>
        </w:rPr>
        <w:t>behaviors</w:t>
      </w:r>
      <w:proofErr w:type="spellEnd"/>
      <w:r w:rsidRPr="008A50D8">
        <w:rPr>
          <w:rFonts w:ascii="Times New Roman" w:hAnsi="Times New Roman" w:cs="Times New Roman"/>
          <w:sz w:val="24"/>
          <w:szCs w:val="24"/>
        </w:rPr>
        <w:t xml:space="preserve"> and rules that an organization adopts have a significant influence on its performance. Within its facilities, GlaxoSmithKline prioritizes cultural awareness (</w:t>
      </w:r>
      <w:proofErr w:type="spellStart"/>
      <w:r w:rsidRPr="008A50D8">
        <w:rPr>
          <w:rFonts w:ascii="Times New Roman" w:hAnsi="Times New Roman" w:cs="Times New Roman"/>
          <w:sz w:val="24"/>
          <w:szCs w:val="24"/>
        </w:rPr>
        <w:t>commisceoglobal</w:t>
      </w:r>
      <w:proofErr w:type="spellEnd"/>
      <w:r w:rsidRPr="008A50D8">
        <w:rPr>
          <w:rFonts w:ascii="Times New Roman" w:hAnsi="Times New Roman" w:cs="Times New Roman"/>
          <w:sz w:val="24"/>
          <w:szCs w:val="24"/>
        </w:rPr>
        <w:t>, 2022).</w:t>
      </w:r>
    </w:p>
    <w:p w:rsidR="00A509C5" w:rsidRPr="00A509C5" w:rsidRDefault="00A509C5" w:rsidP="00A509C5">
      <w:pPr>
        <w:spacing w:before="100" w:beforeAutospacing="1" w:after="600" w:line="360" w:lineRule="auto"/>
        <w:jc w:val="both"/>
        <w:rPr>
          <w:rFonts w:ascii="Times New Roman" w:hAnsi="Times New Roman" w:cs="Times New Roman"/>
          <w:sz w:val="24"/>
          <w:szCs w:val="24"/>
        </w:rPr>
      </w:pPr>
      <w:bookmarkStart w:id="4" w:name="_Toc123666656"/>
      <w:r w:rsidRPr="00A509C5">
        <w:rPr>
          <w:rFonts w:ascii="Times New Roman" w:hAnsi="Times New Roman" w:cs="Times New Roman"/>
          <w:b/>
          <w:sz w:val="24"/>
          <w:szCs w:val="24"/>
        </w:rPr>
        <w:t>Safe workplace environment for the employees</w:t>
      </w:r>
      <w:bookmarkEnd w:id="4"/>
      <w:r w:rsidRPr="00FC2AC4">
        <w:rPr>
          <w:rFonts w:ascii="Times New Roman" w:eastAsia="Times New Roman" w:hAnsi="Times New Roman" w:cs="Times New Roman"/>
          <w:b/>
          <w:i/>
          <w:color w:val="000000" w:themeColor="text1"/>
          <w:sz w:val="24"/>
          <w:szCs w:val="24"/>
        </w:rPr>
        <w:t xml:space="preserve">: </w:t>
      </w:r>
      <w:r w:rsidRPr="00A509C5">
        <w:rPr>
          <w:rFonts w:ascii="Times New Roman" w:hAnsi="Times New Roman" w:cs="Times New Roman"/>
          <w:sz w:val="24"/>
          <w:szCs w:val="24"/>
        </w:rPr>
        <w:t>GlaxoSmithKline's facilities create a safer work environment for their employees. This allows employees to complete their tasks without fear of being emotionally and physically harassed by their colleagues.</w:t>
      </w:r>
    </w:p>
    <w:p w:rsidR="006E1625" w:rsidRDefault="003950C2" w:rsidP="00A509C5">
      <w:pPr>
        <w:spacing w:before="100" w:beforeAutospacing="1" w:after="600" w:line="360" w:lineRule="auto"/>
        <w:jc w:val="both"/>
        <w:rPr>
          <w:rFonts w:ascii="Times New Roman" w:hAnsi="Times New Roman" w:cs="Times New Roman"/>
          <w:sz w:val="24"/>
          <w:szCs w:val="24"/>
        </w:rPr>
      </w:pPr>
      <w:bookmarkStart w:id="5" w:name="_Toc123666657"/>
      <w:r w:rsidRPr="003950C2">
        <w:rPr>
          <w:rFonts w:ascii="Times New Roman" w:hAnsi="Times New Roman" w:cs="Times New Roman"/>
          <w:b/>
          <w:sz w:val="24"/>
          <w:szCs w:val="24"/>
        </w:rPr>
        <w:t>Higher awareness towards different cultural values</w:t>
      </w:r>
      <w:bookmarkEnd w:id="5"/>
      <w:r w:rsidRPr="00FC2AC4">
        <w:rPr>
          <w:rFonts w:ascii="Times New Roman" w:eastAsia="Times New Roman" w:hAnsi="Times New Roman" w:cs="Times New Roman"/>
          <w:b/>
          <w:i/>
          <w:color w:val="000000" w:themeColor="text1"/>
          <w:sz w:val="24"/>
          <w:szCs w:val="24"/>
        </w:rPr>
        <w:t xml:space="preserve">: </w:t>
      </w:r>
      <w:r w:rsidR="00A509C5" w:rsidRPr="00A509C5">
        <w:rPr>
          <w:rFonts w:ascii="Times New Roman" w:hAnsi="Times New Roman" w:cs="Times New Roman"/>
          <w:sz w:val="24"/>
          <w:szCs w:val="24"/>
        </w:rPr>
        <w:t>GlaxoSmithKline promotes cultural sensitivity through increasing awareness of various cultural values. Employees are allowed to express their ideas and opinions within their teams. This offers employees trust in decision-making and increases their prospects of advancement, while simultaneously decreasing their proclivity to abandon their positions (</w:t>
      </w:r>
      <w:proofErr w:type="spellStart"/>
      <w:r w:rsidR="00A509C5" w:rsidRPr="00A509C5">
        <w:rPr>
          <w:rFonts w:ascii="Times New Roman" w:hAnsi="Times New Roman" w:cs="Times New Roman"/>
          <w:sz w:val="24"/>
          <w:szCs w:val="24"/>
        </w:rPr>
        <w:t>toppandigital</w:t>
      </w:r>
      <w:proofErr w:type="spellEnd"/>
      <w:r w:rsidR="00A509C5" w:rsidRPr="00A509C5">
        <w:rPr>
          <w:rFonts w:ascii="Times New Roman" w:hAnsi="Times New Roman" w:cs="Times New Roman"/>
          <w:sz w:val="24"/>
          <w:szCs w:val="24"/>
        </w:rPr>
        <w:t>, 2022).</w:t>
      </w:r>
    </w:p>
    <w:p w:rsidR="003950C2" w:rsidRDefault="003950C2" w:rsidP="00A509C5">
      <w:pPr>
        <w:spacing w:before="100" w:beforeAutospacing="1" w:after="600" w:line="360" w:lineRule="auto"/>
        <w:jc w:val="both"/>
        <w:rPr>
          <w:rFonts w:ascii="Times New Roman" w:hAnsi="Times New Roman" w:cs="Times New Roman"/>
          <w:sz w:val="24"/>
          <w:szCs w:val="24"/>
        </w:rPr>
      </w:pPr>
      <w:r w:rsidRPr="003950C2">
        <w:rPr>
          <w:rFonts w:ascii="Times New Roman" w:hAnsi="Times New Roman" w:cs="Times New Roman"/>
          <w:b/>
          <w:sz w:val="24"/>
          <w:szCs w:val="24"/>
        </w:rPr>
        <w:t>Expands and nourishes talented employees:</w:t>
      </w:r>
      <w:r w:rsidRPr="003950C2">
        <w:rPr>
          <w:rFonts w:ascii="Times New Roman" w:hAnsi="Times New Roman" w:cs="Times New Roman"/>
          <w:sz w:val="24"/>
          <w:szCs w:val="24"/>
        </w:rPr>
        <w:t xml:space="preserve"> GlaxoSmithKline's cultural sensitivity and understanding has assisted them in attracting more and more brilliant employees. This occurred because GlaxoSmithKline has a well-established reputation for delivering a safer and more diverse variety of cultural enjoyment. GlaxoSmithKline also cherishes each of its workers' perspectives, which has helped them attract more people with skilled experiences.</w:t>
      </w:r>
    </w:p>
    <w:p w:rsidR="003950C2" w:rsidRPr="00AF7435" w:rsidRDefault="00AF7435" w:rsidP="003950C2">
      <w:pPr>
        <w:spacing w:before="100" w:beforeAutospacing="1" w:after="600" w:line="360" w:lineRule="auto"/>
        <w:jc w:val="both"/>
        <w:rPr>
          <w:rFonts w:ascii="Times New Roman" w:hAnsi="Times New Roman" w:cs="Times New Roman"/>
          <w:b/>
          <w:sz w:val="24"/>
          <w:szCs w:val="24"/>
        </w:rPr>
      </w:pPr>
      <w:bookmarkStart w:id="6" w:name="_Toc123666659"/>
      <w:r w:rsidRPr="00AF7435">
        <w:rPr>
          <w:rFonts w:ascii="Times New Roman" w:hAnsi="Times New Roman" w:cs="Times New Roman"/>
          <w:b/>
          <w:sz w:val="24"/>
          <w:szCs w:val="24"/>
        </w:rPr>
        <w:t>Inspiring innovations and creativity of the employees</w:t>
      </w:r>
      <w:bookmarkEnd w:id="6"/>
      <w:r w:rsidRPr="00FC2AC4">
        <w:rPr>
          <w:rFonts w:ascii="Times New Roman" w:eastAsia="Times New Roman" w:hAnsi="Times New Roman" w:cs="Times New Roman"/>
          <w:b/>
          <w:i/>
          <w:color w:val="000000" w:themeColor="text1"/>
          <w:sz w:val="24"/>
          <w:szCs w:val="24"/>
        </w:rPr>
        <w:t xml:space="preserve">: </w:t>
      </w:r>
      <w:r w:rsidR="003950C2" w:rsidRPr="003950C2">
        <w:rPr>
          <w:rFonts w:ascii="Times New Roman" w:hAnsi="Times New Roman" w:cs="Times New Roman"/>
          <w:sz w:val="24"/>
          <w:szCs w:val="24"/>
        </w:rPr>
        <w:t xml:space="preserve">GlaxoSmithKline's headquarters encourage its staff to have an open mind when it comes to new ideas and creativity. Innovation and creativity boost the organization's manufacturing quality, which finally leads to market </w:t>
      </w:r>
      <w:r w:rsidR="003950C2" w:rsidRPr="00AF7435">
        <w:rPr>
          <w:rFonts w:ascii="Times New Roman" w:hAnsi="Times New Roman" w:cs="Times New Roman"/>
          <w:sz w:val="24"/>
          <w:szCs w:val="24"/>
        </w:rPr>
        <w:t>profit.</w:t>
      </w:r>
    </w:p>
    <w:p w:rsidR="007B758E" w:rsidRDefault="003950C2" w:rsidP="003950C2">
      <w:pPr>
        <w:spacing w:before="100" w:beforeAutospacing="1" w:after="600" w:line="360" w:lineRule="auto"/>
        <w:jc w:val="both"/>
        <w:rPr>
          <w:rFonts w:ascii="Times New Roman" w:hAnsi="Times New Roman" w:cs="Times New Roman"/>
          <w:sz w:val="24"/>
          <w:szCs w:val="24"/>
        </w:rPr>
      </w:pPr>
      <w:r w:rsidRPr="00AF7435">
        <w:rPr>
          <w:rFonts w:ascii="Times New Roman" w:hAnsi="Times New Roman" w:cs="Times New Roman"/>
          <w:b/>
          <w:sz w:val="24"/>
          <w:szCs w:val="24"/>
        </w:rPr>
        <w:t>Better collaborations with other organizations:</w:t>
      </w:r>
      <w:r w:rsidRPr="003950C2">
        <w:rPr>
          <w:rFonts w:ascii="Times New Roman" w:hAnsi="Times New Roman" w:cs="Times New Roman"/>
          <w:sz w:val="24"/>
          <w:szCs w:val="24"/>
        </w:rPr>
        <w:t xml:space="preserve"> Because GlaxoSmithKline prioritizes cultural sensitivity, they have been able to engage with other organizations. </w:t>
      </w:r>
    </w:p>
    <w:p w:rsidR="003950C2" w:rsidRDefault="003950C2" w:rsidP="003950C2">
      <w:pPr>
        <w:spacing w:before="100" w:beforeAutospacing="1" w:after="600" w:line="360" w:lineRule="auto"/>
        <w:jc w:val="both"/>
        <w:rPr>
          <w:rFonts w:ascii="Times New Roman" w:hAnsi="Times New Roman" w:cs="Times New Roman"/>
          <w:sz w:val="24"/>
          <w:szCs w:val="24"/>
        </w:rPr>
      </w:pPr>
      <w:r w:rsidRPr="003950C2">
        <w:rPr>
          <w:rFonts w:ascii="Times New Roman" w:hAnsi="Times New Roman" w:cs="Times New Roman"/>
          <w:sz w:val="24"/>
          <w:szCs w:val="24"/>
        </w:rPr>
        <w:lastRenderedPageBreak/>
        <w:t>This increases job quality because individuals from various organizations successfully collaborate and are open to new ideas and perspectives.</w:t>
      </w:r>
    </w:p>
    <w:p w:rsidR="00AF7435" w:rsidRDefault="00497049" w:rsidP="003950C2">
      <w:pPr>
        <w:spacing w:before="100" w:beforeAutospacing="1" w:after="600" w:line="360" w:lineRule="auto"/>
        <w:jc w:val="both"/>
        <w:rPr>
          <w:rFonts w:ascii="Times New Roman" w:hAnsi="Times New Roman" w:cs="Times New Roman"/>
          <w:sz w:val="24"/>
          <w:szCs w:val="24"/>
        </w:rPr>
      </w:pPr>
      <w:bookmarkStart w:id="7" w:name="_Toc123666661"/>
      <w:r w:rsidRPr="00497049">
        <w:rPr>
          <w:rFonts w:ascii="Times New Roman" w:hAnsi="Times New Roman" w:cs="Times New Roman"/>
          <w:b/>
          <w:sz w:val="24"/>
          <w:szCs w:val="24"/>
        </w:rPr>
        <w:t>Enhances job satisfaction among the employees</w:t>
      </w:r>
      <w:bookmarkEnd w:id="7"/>
      <w:r w:rsidRPr="00497049">
        <w:rPr>
          <w:rFonts w:ascii="Times New Roman" w:hAnsi="Times New Roman" w:cs="Times New Roman"/>
          <w:b/>
          <w:sz w:val="24"/>
          <w:szCs w:val="24"/>
        </w:rPr>
        <w:t>:</w:t>
      </w:r>
      <w:r w:rsidRPr="00FC2AC4">
        <w:rPr>
          <w:rFonts w:ascii="Times New Roman" w:eastAsia="Times New Roman" w:hAnsi="Times New Roman" w:cs="Times New Roman"/>
          <w:b/>
          <w:i/>
          <w:color w:val="000000" w:themeColor="text1"/>
          <w:sz w:val="24"/>
          <w:szCs w:val="24"/>
        </w:rPr>
        <w:t xml:space="preserve"> </w:t>
      </w:r>
      <w:r w:rsidR="00AF7435" w:rsidRPr="00AF7435">
        <w:rPr>
          <w:rFonts w:ascii="Times New Roman" w:hAnsi="Times New Roman" w:cs="Times New Roman"/>
          <w:sz w:val="24"/>
          <w:szCs w:val="24"/>
        </w:rPr>
        <w:t>Cultural sensitivity improves work performance for GlaxoSmithKline workers. This provided motivation for them to continue their careers at GlaxoSmithKline. Increasing income and production levels in the long run (</w:t>
      </w:r>
      <w:proofErr w:type="spellStart"/>
      <w:r w:rsidR="00AF7435" w:rsidRPr="00AF7435">
        <w:rPr>
          <w:rFonts w:ascii="Times New Roman" w:hAnsi="Times New Roman" w:cs="Times New Roman"/>
          <w:sz w:val="24"/>
          <w:szCs w:val="24"/>
        </w:rPr>
        <w:t>airswift</w:t>
      </w:r>
      <w:proofErr w:type="spellEnd"/>
      <w:r w:rsidR="00AF7435" w:rsidRPr="00AF7435">
        <w:rPr>
          <w:rFonts w:ascii="Times New Roman" w:hAnsi="Times New Roman" w:cs="Times New Roman"/>
          <w:sz w:val="24"/>
          <w:szCs w:val="24"/>
        </w:rPr>
        <w:t>, 2021).</w:t>
      </w: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0A2C17" w:rsidRDefault="000A2C17" w:rsidP="003950C2">
      <w:pPr>
        <w:spacing w:before="100" w:beforeAutospacing="1" w:after="600" w:line="360" w:lineRule="auto"/>
        <w:jc w:val="both"/>
        <w:rPr>
          <w:rFonts w:ascii="Times New Roman" w:hAnsi="Times New Roman" w:cs="Times New Roman"/>
          <w:sz w:val="24"/>
          <w:szCs w:val="24"/>
        </w:rPr>
      </w:pPr>
    </w:p>
    <w:p w:rsidR="007B758E" w:rsidRPr="00A416BF" w:rsidRDefault="007B758E" w:rsidP="00A416BF">
      <w:pPr>
        <w:jc w:val="center"/>
        <w:rPr>
          <w:rFonts w:ascii="Times New Roman" w:hAnsi="Times New Roman" w:cs="Times New Roman"/>
          <w:b/>
          <w:sz w:val="28"/>
          <w:szCs w:val="28"/>
        </w:rPr>
      </w:pPr>
      <w:bookmarkStart w:id="8" w:name="_Toc123666662"/>
      <w:r w:rsidRPr="00A416BF">
        <w:rPr>
          <w:rFonts w:ascii="Times New Roman" w:hAnsi="Times New Roman" w:cs="Times New Roman"/>
          <w:b/>
          <w:sz w:val="28"/>
          <w:szCs w:val="28"/>
        </w:rPr>
        <w:lastRenderedPageBreak/>
        <w:t>Strategies of networking within an organisation</w:t>
      </w:r>
      <w:bookmarkEnd w:id="8"/>
    </w:p>
    <w:p w:rsidR="000A2C17" w:rsidRDefault="000A2C17" w:rsidP="003950C2">
      <w:pPr>
        <w:spacing w:before="100" w:beforeAutospacing="1" w:after="600" w:line="360" w:lineRule="auto"/>
        <w:jc w:val="both"/>
        <w:rPr>
          <w:rFonts w:ascii="Times New Roman" w:hAnsi="Times New Roman" w:cs="Times New Roman"/>
          <w:sz w:val="24"/>
          <w:szCs w:val="24"/>
        </w:rPr>
      </w:pPr>
      <w:r w:rsidRPr="000A2C17">
        <w:rPr>
          <w:rFonts w:ascii="Times New Roman" w:hAnsi="Times New Roman" w:cs="Times New Roman"/>
          <w:b/>
          <w:sz w:val="24"/>
          <w:szCs w:val="24"/>
        </w:rPr>
        <w:t>The importance of networking in an organization:</w:t>
      </w:r>
      <w:r w:rsidRPr="000A2C17">
        <w:rPr>
          <w:rFonts w:ascii="Times New Roman" w:hAnsi="Times New Roman" w:cs="Times New Roman"/>
          <w:sz w:val="24"/>
          <w:szCs w:val="24"/>
        </w:rPr>
        <w:t xml:space="preserve"> Networking, also known as professional networking, involves the formation of diverse contacts with other organizations. Networking is vital for GlaxoSmithKline workers because it allows them to identify themselves as trustworthy, caring, and empathetic members of their team. Networking allows individuals to become more visible among many divisions. Networking helps GlaxoSmithKline's market expansion and results in a larger client base. Aside from that, networking allows for collaboration with other organizations, which increases product quality. One of the most important implications is that networking allows GlaxoSmithKline to learn about its competitors in the pharmaceutical sector. This allows them to keep one big step of other competitive organizations (</w:t>
      </w:r>
      <w:proofErr w:type="spellStart"/>
      <w:r w:rsidRPr="000A2C17">
        <w:rPr>
          <w:rFonts w:ascii="Times New Roman" w:hAnsi="Times New Roman" w:cs="Times New Roman"/>
          <w:sz w:val="24"/>
          <w:szCs w:val="24"/>
        </w:rPr>
        <w:t>groovehq</w:t>
      </w:r>
      <w:proofErr w:type="spellEnd"/>
      <w:r w:rsidRPr="000A2C17">
        <w:rPr>
          <w:rFonts w:ascii="Times New Roman" w:hAnsi="Times New Roman" w:cs="Times New Roman"/>
          <w:sz w:val="24"/>
          <w:szCs w:val="24"/>
        </w:rPr>
        <w:t>, 2023).</w:t>
      </w:r>
    </w:p>
    <w:p w:rsidR="000A2C17" w:rsidRDefault="000A2C17" w:rsidP="003950C2">
      <w:pPr>
        <w:spacing w:before="100" w:beforeAutospacing="1" w:after="600" w:line="360" w:lineRule="auto"/>
        <w:jc w:val="both"/>
        <w:rPr>
          <w:rFonts w:ascii="Times New Roman" w:hAnsi="Times New Roman" w:cs="Times New Roman"/>
          <w:sz w:val="24"/>
          <w:szCs w:val="24"/>
        </w:rPr>
      </w:pPr>
      <w:proofErr w:type="spellStart"/>
      <w:r w:rsidRPr="000A2C17">
        <w:rPr>
          <w:rFonts w:ascii="Times New Roman" w:hAnsi="Times New Roman" w:cs="Times New Roman"/>
          <w:b/>
          <w:sz w:val="24"/>
          <w:szCs w:val="24"/>
        </w:rPr>
        <w:t>Advatages</w:t>
      </w:r>
      <w:proofErr w:type="spellEnd"/>
      <w:r w:rsidRPr="000A2C17">
        <w:rPr>
          <w:rFonts w:ascii="Times New Roman" w:hAnsi="Times New Roman" w:cs="Times New Roman"/>
          <w:b/>
          <w:sz w:val="24"/>
          <w:szCs w:val="24"/>
        </w:rPr>
        <w:t xml:space="preserve"> of networking:</w:t>
      </w:r>
      <w:r w:rsidRPr="000A2C17">
        <w:rPr>
          <w:rFonts w:ascii="Times New Roman" w:hAnsi="Times New Roman" w:cs="Times New Roman"/>
          <w:sz w:val="24"/>
          <w:szCs w:val="24"/>
        </w:rPr>
        <w:t xml:space="preserve"> Networking gives you access to skilled people who can help you solve business problems at GlaxoSmithKline. Networking allows GlaxoSmithKline to lead with innovative ideas in collaboration with commercial partners. Employees' social skills improve as a result of regular networking. This boosts new employees' confidence, allowing them to perform more efficiently. Networking measures GlaxoSmithKline's success in the pharmaceutical business. Networking assists GlaxoSmithKline in locating new suppliers and clients. This has a direct influence on GlaxoSmithKline's commercial profile, increasing contacts and maintaining a good reputation (</w:t>
      </w:r>
      <w:proofErr w:type="spellStart"/>
      <w:r w:rsidRPr="000A2C17">
        <w:rPr>
          <w:rFonts w:ascii="Times New Roman" w:hAnsi="Times New Roman" w:cs="Times New Roman"/>
          <w:sz w:val="24"/>
          <w:szCs w:val="24"/>
        </w:rPr>
        <w:t>betterup</w:t>
      </w:r>
      <w:proofErr w:type="spellEnd"/>
      <w:r w:rsidRPr="000A2C17">
        <w:rPr>
          <w:rFonts w:ascii="Times New Roman" w:hAnsi="Times New Roman" w:cs="Times New Roman"/>
          <w:sz w:val="24"/>
          <w:szCs w:val="24"/>
        </w:rPr>
        <w:t>, 2021).</w:t>
      </w:r>
    </w:p>
    <w:p w:rsidR="000A2C17" w:rsidRDefault="007B758E" w:rsidP="003950C2">
      <w:pPr>
        <w:spacing w:before="100" w:beforeAutospacing="1" w:after="600" w:line="360" w:lineRule="auto"/>
        <w:jc w:val="both"/>
        <w:rPr>
          <w:rFonts w:ascii="Times New Roman" w:hAnsi="Times New Roman" w:cs="Times New Roman"/>
          <w:sz w:val="24"/>
          <w:szCs w:val="24"/>
        </w:rPr>
      </w:pPr>
      <w:r w:rsidRPr="007B758E">
        <w:rPr>
          <w:rFonts w:ascii="Times New Roman" w:hAnsi="Times New Roman" w:cs="Times New Roman"/>
          <w:b/>
          <w:sz w:val="24"/>
          <w:szCs w:val="24"/>
        </w:rPr>
        <w:t>Disadvantages of networking:</w:t>
      </w:r>
      <w:r w:rsidRPr="007B758E">
        <w:rPr>
          <w:rFonts w:ascii="Times New Roman" w:hAnsi="Times New Roman" w:cs="Times New Roman"/>
          <w:sz w:val="24"/>
          <w:szCs w:val="24"/>
        </w:rPr>
        <w:t xml:space="preserve"> Networking may sometimes have an influence on the social and work-life balance of GlaxoSmithKline workers. If GlaxoSmithKline does not share ideas with other organizations, networking might become extremely sluggish. Bad networking has an influence on employees' standing in the company since it occasionally causes conflicts among teammates. Another issue is that networking frequently results in false alarms. When GlaxoSmithKline employees try to reach out to their elders with specific work concerns, they frequently receive no assistance. One of the significant problems that GlaxoSmithKline confronts is that certain personnel have no networking skills (Harris, 2022). Some persons have difficulty communicating with others and hence are unable to form professional ties with one another.</w:t>
      </w:r>
    </w:p>
    <w:p w:rsidR="00606929" w:rsidRPr="00A416BF" w:rsidRDefault="00606929" w:rsidP="00606929">
      <w:pPr>
        <w:rPr>
          <w:rFonts w:ascii="Times New Roman" w:hAnsi="Times New Roman" w:cs="Times New Roman"/>
          <w:b/>
          <w:sz w:val="28"/>
          <w:szCs w:val="28"/>
        </w:rPr>
      </w:pPr>
      <w:bookmarkStart w:id="9" w:name="_Toc123666666"/>
      <w:r w:rsidRPr="00A416BF">
        <w:rPr>
          <w:rFonts w:ascii="Times New Roman" w:hAnsi="Times New Roman" w:cs="Times New Roman"/>
          <w:b/>
          <w:sz w:val="28"/>
          <w:szCs w:val="28"/>
        </w:rPr>
        <w:lastRenderedPageBreak/>
        <w:t>Common business barriers faced by an organisation</w:t>
      </w:r>
      <w:bookmarkEnd w:id="9"/>
    </w:p>
    <w:p w:rsidR="00A416BF" w:rsidRPr="00606929" w:rsidRDefault="00A416BF" w:rsidP="00606929">
      <w:pPr>
        <w:rPr>
          <w:rFonts w:ascii="Times New Roman" w:hAnsi="Times New Roman" w:cs="Times New Roman"/>
          <w:b/>
          <w:sz w:val="24"/>
          <w:szCs w:val="24"/>
        </w:rPr>
      </w:pPr>
    </w:p>
    <w:p w:rsidR="007B758E" w:rsidRPr="00A416BF" w:rsidRDefault="00D0264A" w:rsidP="00A416BF">
      <w:pPr>
        <w:pStyle w:val="ListParagraph"/>
        <w:numPr>
          <w:ilvl w:val="0"/>
          <w:numId w:val="2"/>
        </w:numPr>
        <w:spacing w:before="100" w:beforeAutospacing="1" w:after="600" w:line="360" w:lineRule="auto"/>
        <w:jc w:val="both"/>
        <w:rPr>
          <w:rFonts w:ascii="Times New Roman" w:hAnsi="Times New Roman" w:cs="Times New Roman"/>
          <w:sz w:val="24"/>
          <w:szCs w:val="24"/>
        </w:rPr>
      </w:pPr>
      <w:r w:rsidRPr="00A416BF">
        <w:rPr>
          <w:rFonts w:ascii="Times New Roman" w:hAnsi="Times New Roman" w:cs="Times New Roman"/>
          <w:b/>
          <w:sz w:val="24"/>
          <w:szCs w:val="24"/>
        </w:rPr>
        <w:t>Language barrier:</w:t>
      </w:r>
      <w:r w:rsidRPr="00A416BF">
        <w:rPr>
          <w:rFonts w:ascii="Times New Roman" w:hAnsi="Times New Roman" w:cs="Times New Roman"/>
          <w:sz w:val="24"/>
          <w:szCs w:val="24"/>
        </w:rPr>
        <w:t xml:space="preserve"> When GlaxoSmithKline does international business, language becomes a hurdle for just a few people. This is due to the fact that people from diverse origins cannot communicate in the same language. This is why maintaining a fluid manner of communication within GlaxoSmithKline's facilities in other developing nations </w:t>
      </w:r>
      <w:proofErr w:type="gramStart"/>
      <w:r w:rsidRPr="00A416BF">
        <w:rPr>
          <w:rFonts w:ascii="Times New Roman" w:hAnsi="Times New Roman" w:cs="Times New Roman"/>
          <w:sz w:val="24"/>
          <w:szCs w:val="24"/>
        </w:rPr>
        <w:t>becomes</w:t>
      </w:r>
      <w:proofErr w:type="gramEnd"/>
      <w:r w:rsidRPr="00A416BF">
        <w:rPr>
          <w:rFonts w:ascii="Times New Roman" w:hAnsi="Times New Roman" w:cs="Times New Roman"/>
          <w:sz w:val="24"/>
          <w:szCs w:val="24"/>
        </w:rPr>
        <w:t xml:space="preserve"> a challenge. GlaxoSmithKline's nonverbal communication with local clients in another nation might lead to the breakdown of significant commercial partnerships. This has an influence on the organization's output inside that country, as well as its reputation and earnings in the market.</w:t>
      </w:r>
    </w:p>
    <w:p w:rsidR="00D0264A" w:rsidRPr="00A416BF" w:rsidRDefault="00D0264A" w:rsidP="00A416BF">
      <w:pPr>
        <w:pStyle w:val="ListParagraph"/>
        <w:numPr>
          <w:ilvl w:val="0"/>
          <w:numId w:val="2"/>
        </w:numPr>
        <w:spacing w:before="100" w:beforeAutospacing="1" w:after="600" w:line="360" w:lineRule="auto"/>
        <w:jc w:val="both"/>
        <w:rPr>
          <w:rFonts w:ascii="Times New Roman" w:hAnsi="Times New Roman" w:cs="Times New Roman"/>
          <w:sz w:val="24"/>
          <w:szCs w:val="24"/>
        </w:rPr>
      </w:pPr>
      <w:r w:rsidRPr="00A416BF">
        <w:rPr>
          <w:rFonts w:ascii="Times New Roman" w:hAnsi="Times New Roman" w:cs="Times New Roman"/>
          <w:b/>
          <w:sz w:val="24"/>
          <w:szCs w:val="24"/>
        </w:rPr>
        <w:t>Differences in cultures</w:t>
      </w:r>
      <w:r w:rsidRPr="00A416BF">
        <w:rPr>
          <w:rFonts w:ascii="Times New Roman" w:hAnsi="Times New Roman" w:cs="Times New Roman"/>
          <w:sz w:val="24"/>
          <w:szCs w:val="24"/>
        </w:rPr>
        <w:t>: People in emerging nations have their own variety of languages, as well as distinct cultures. Cultures encompass varied festivals, rituals, food, and even social conventions that individuals from various countries adhere to. GlaxoSmithKline management teams from various nations encounter challenges while fully comprehending their way of life. As a result, whether selling items to overseas merchants or interacting with clients from that country, the organization may need to spend a significant amount of time changing to their culture and integrating with their work process.</w:t>
      </w:r>
    </w:p>
    <w:p w:rsidR="00D0264A" w:rsidRPr="00A416BF" w:rsidRDefault="00D0264A" w:rsidP="00A416BF">
      <w:pPr>
        <w:pStyle w:val="ListParagraph"/>
        <w:numPr>
          <w:ilvl w:val="0"/>
          <w:numId w:val="2"/>
        </w:numPr>
        <w:spacing w:before="100" w:beforeAutospacing="1" w:after="600" w:line="360" w:lineRule="auto"/>
        <w:jc w:val="both"/>
        <w:rPr>
          <w:rFonts w:ascii="Times New Roman" w:hAnsi="Times New Roman" w:cs="Times New Roman"/>
          <w:sz w:val="24"/>
          <w:szCs w:val="24"/>
        </w:rPr>
      </w:pPr>
      <w:r w:rsidRPr="00A416BF">
        <w:rPr>
          <w:rFonts w:ascii="Times New Roman" w:hAnsi="Times New Roman" w:cs="Times New Roman"/>
          <w:b/>
          <w:sz w:val="24"/>
          <w:szCs w:val="24"/>
        </w:rPr>
        <w:t>Managing global team virtually:</w:t>
      </w:r>
      <w:r w:rsidRPr="00A416BF">
        <w:rPr>
          <w:rFonts w:ascii="Times New Roman" w:hAnsi="Times New Roman" w:cs="Times New Roman"/>
          <w:sz w:val="24"/>
          <w:szCs w:val="24"/>
        </w:rPr>
        <w:t xml:space="preserve"> People in developing countries speak a variety of languages and have diverse cultures. Cultures include distinct festivals, rituals, food, and even social customs that people from other nations follow. Management teams from GlaxoSmithKline from diverse countries face problems while fully knowing their way of life. As a result, whether selling to overseas merchants or communicating with clients from that nation, the company may need to invest substantial effort in adapting to their culture and merging with their work flow.</w:t>
      </w:r>
    </w:p>
    <w:p w:rsidR="00A416BF" w:rsidRPr="00A416BF" w:rsidRDefault="00606929" w:rsidP="00A416BF">
      <w:pPr>
        <w:pStyle w:val="ListParagraph"/>
        <w:numPr>
          <w:ilvl w:val="0"/>
          <w:numId w:val="2"/>
        </w:numPr>
        <w:spacing w:before="100" w:beforeAutospacing="1" w:after="600" w:line="360" w:lineRule="auto"/>
        <w:jc w:val="both"/>
        <w:rPr>
          <w:rFonts w:ascii="Times New Roman" w:hAnsi="Times New Roman" w:cs="Times New Roman"/>
          <w:sz w:val="24"/>
          <w:szCs w:val="24"/>
        </w:rPr>
      </w:pPr>
      <w:r w:rsidRPr="00A416BF">
        <w:rPr>
          <w:rFonts w:ascii="Times New Roman" w:hAnsi="Times New Roman" w:cs="Times New Roman"/>
          <w:b/>
          <w:sz w:val="24"/>
          <w:szCs w:val="24"/>
        </w:rPr>
        <w:t>Political barrier:</w:t>
      </w:r>
      <w:r w:rsidRPr="00A416BF">
        <w:rPr>
          <w:rFonts w:ascii="Times New Roman" w:hAnsi="Times New Roman" w:cs="Times New Roman"/>
          <w:sz w:val="24"/>
          <w:szCs w:val="24"/>
        </w:rPr>
        <w:t xml:space="preserve"> </w:t>
      </w:r>
      <w:r w:rsidR="00D0264A" w:rsidRPr="00A416BF">
        <w:rPr>
          <w:rFonts w:ascii="Times New Roman" w:hAnsi="Times New Roman" w:cs="Times New Roman"/>
          <w:sz w:val="24"/>
          <w:szCs w:val="24"/>
        </w:rPr>
        <w:t xml:space="preserve">The political context of a certain developing nation has a significant influence on GlaxoSmithKline's ability to launch a business. Developing countries that are subjected to significant political influence have a hostile attitude toward multinational corporations, creating an </w:t>
      </w:r>
      <w:proofErr w:type="spellStart"/>
      <w:r w:rsidR="00D0264A" w:rsidRPr="00A416BF">
        <w:rPr>
          <w:rFonts w:ascii="Times New Roman" w:hAnsi="Times New Roman" w:cs="Times New Roman"/>
          <w:sz w:val="24"/>
          <w:szCs w:val="24"/>
        </w:rPr>
        <w:t>unfavorable</w:t>
      </w:r>
      <w:proofErr w:type="spellEnd"/>
      <w:r w:rsidR="00D0264A" w:rsidRPr="00A416BF">
        <w:rPr>
          <w:rFonts w:ascii="Times New Roman" w:hAnsi="Times New Roman" w:cs="Times New Roman"/>
          <w:sz w:val="24"/>
          <w:szCs w:val="24"/>
        </w:rPr>
        <w:t xml:space="preserve"> climate for GlaxoSmithKline. Consideration of growth in a new or unfamiliar market is dangerous for GlaxoSmithKline since it might have an influence on the economy as well as the organization's brand reputation.</w:t>
      </w:r>
    </w:p>
    <w:p w:rsidR="00606929" w:rsidRPr="00A416BF" w:rsidRDefault="00A416BF" w:rsidP="00A416BF">
      <w:pPr>
        <w:pStyle w:val="ListParagraph"/>
        <w:numPr>
          <w:ilvl w:val="0"/>
          <w:numId w:val="2"/>
        </w:numPr>
        <w:spacing w:before="100" w:beforeAutospacing="1" w:after="600" w:line="360" w:lineRule="auto"/>
        <w:jc w:val="both"/>
        <w:rPr>
          <w:rFonts w:ascii="Times New Roman" w:hAnsi="Times New Roman" w:cs="Times New Roman"/>
          <w:sz w:val="24"/>
          <w:szCs w:val="24"/>
        </w:rPr>
      </w:pPr>
      <w:bookmarkStart w:id="10" w:name="_Toc123666671"/>
      <w:r>
        <w:rPr>
          <w:rFonts w:ascii="Times New Roman" w:hAnsi="Times New Roman" w:cs="Times New Roman"/>
          <w:b/>
          <w:sz w:val="24"/>
          <w:szCs w:val="24"/>
        </w:rPr>
        <w:lastRenderedPageBreak/>
        <w:t>C</w:t>
      </w:r>
      <w:r w:rsidR="00606929" w:rsidRPr="00A416BF">
        <w:rPr>
          <w:rFonts w:ascii="Times New Roman" w:hAnsi="Times New Roman" w:cs="Times New Roman"/>
          <w:b/>
          <w:sz w:val="24"/>
          <w:szCs w:val="24"/>
        </w:rPr>
        <w:t>omplexity in supply chain and labour exploitation</w:t>
      </w:r>
      <w:bookmarkEnd w:id="10"/>
      <w:r w:rsidR="00606929" w:rsidRPr="00A416BF">
        <w:rPr>
          <w:rFonts w:ascii="Times New Roman" w:hAnsi="Times New Roman" w:cs="Times New Roman"/>
          <w:b/>
          <w:sz w:val="24"/>
          <w:szCs w:val="24"/>
        </w:rPr>
        <w:t>:</w:t>
      </w:r>
      <w:r w:rsidR="00606929" w:rsidRPr="00A416BF">
        <w:rPr>
          <w:rFonts w:ascii="Times New Roman" w:eastAsia="Times New Roman" w:hAnsi="Times New Roman" w:cs="Times New Roman"/>
          <w:b/>
          <w:i/>
          <w:color w:val="000000" w:themeColor="text1"/>
          <w:sz w:val="24"/>
          <w:szCs w:val="24"/>
        </w:rPr>
        <w:t xml:space="preserve"> </w:t>
      </w:r>
      <w:r w:rsidR="00606929" w:rsidRPr="00A416BF">
        <w:rPr>
          <w:rFonts w:ascii="Times New Roman" w:hAnsi="Times New Roman" w:cs="Times New Roman"/>
          <w:sz w:val="24"/>
          <w:szCs w:val="24"/>
        </w:rPr>
        <w:t xml:space="preserve">Supervising suppliers and supply chains is a dangerous and difficult procedure for GlaxoSmithKline when they obtain their products and services in several nations. Unfortunately, the intricacy of the supply opportunities might increase the danger of working with unprofessional suppliers that may engage in unlawful business operations. This raises the prospect of GlaxoSmithKline being accused of forced </w:t>
      </w:r>
      <w:proofErr w:type="spellStart"/>
      <w:r w:rsidR="00606929" w:rsidRPr="00A416BF">
        <w:rPr>
          <w:rFonts w:ascii="Times New Roman" w:hAnsi="Times New Roman" w:cs="Times New Roman"/>
          <w:sz w:val="24"/>
          <w:szCs w:val="24"/>
        </w:rPr>
        <w:t>labor</w:t>
      </w:r>
      <w:proofErr w:type="spellEnd"/>
      <w:r w:rsidR="00606929" w:rsidRPr="00A416BF">
        <w:rPr>
          <w:rFonts w:ascii="Times New Roman" w:hAnsi="Times New Roman" w:cs="Times New Roman"/>
          <w:sz w:val="24"/>
          <w:szCs w:val="24"/>
        </w:rPr>
        <w:t xml:space="preserve"> and </w:t>
      </w:r>
      <w:proofErr w:type="spellStart"/>
      <w:r w:rsidR="00606929" w:rsidRPr="00A416BF">
        <w:rPr>
          <w:rFonts w:ascii="Times New Roman" w:hAnsi="Times New Roman" w:cs="Times New Roman"/>
          <w:sz w:val="24"/>
          <w:szCs w:val="24"/>
        </w:rPr>
        <w:t>labor</w:t>
      </w:r>
      <w:proofErr w:type="spellEnd"/>
      <w:r w:rsidR="00606929" w:rsidRPr="00A416BF">
        <w:rPr>
          <w:rFonts w:ascii="Times New Roman" w:hAnsi="Times New Roman" w:cs="Times New Roman"/>
          <w:sz w:val="24"/>
          <w:szCs w:val="24"/>
        </w:rPr>
        <w:t xml:space="preserve"> exploitation (</w:t>
      </w:r>
      <w:proofErr w:type="spellStart"/>
      <w:r w:rsidR="00606929" w:rsidRPr="00A416BF">
        <w:rPr>
          <w:rFonts w:ascii="Times New Roman" w:hAnsi="Times New Roman" w:cs="Times New Roman"/>
          <w:sz w:val="24"/>
          <w:szCs w:val="24"/>
        </w:rPr>
        <w:t>Fundbox</w:t>
      </w:r>
      <w:proofErr w:type="spellEnd"/>
      <w:r w:rsidR="00606929" w:rsidRPr="00A416BF">
        <w:rPr>
          <w:rFonts w:ascii="Times New Roman" w:hAnsi="Times New Roman" w:cs="Times New Roman"/>
          <w:sz w:val="24"/>
          <w:szCs w:val="24"/>
        </w:rPr>
        <w:t>, 2021).</w:t>
      </w: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Default="00606929" w:rsidP="003950C2">
      <w:pPr>
        <w:spacing w:before="100" w:beforeAutospacing="1" w:after="600" w:line="360" w:lineRule="auto"/>
        <w:jc w:val="both"/>
        <w:rPr>
          <w:rFonts w:ascii="Times New Roman" w:hAnsi="Times New Roman" w:cs="Times New Roman"/>
          <w:sz w:val="24"/>
          <w:szCs w:val="24"/>
        </w:rPr>
      </w:pPr>
    </w:p>
    <w:p w:rsidR="00606929" w:rsidRPr="00A416BF" w:rsidRDefault="00606929" w:rsidP="00606929">
      <w:pPr>
        <w:rPr>
          <w:rFonts w:ascii="Times New Roman" w:hAnsi="Times New Roman" w:cs="Times New Roman"/>
          <w:b/>
          <w:sz w:val="28"/>
          <w:szCs w:val="28"/>
          <w:shd w:val="clear" w:color="auto" w:fill="FFFFFF"/>
          <w:lang w:val="en-US"/>
        </w:rPr>
      </w:pPr>
      <w:bookmarkStart w:id="11" w:name="_Toc123666672"/>
      <w:r w:rsidRPr="00A416BF">
        <w:rPr>
          <w:rFonts w:ascii="Times New Roman" w:hAnsi="Times New Roman" w:cs="Times New Roman"/>
          <w:b/>
          <w:sz w:val="28"/>
          <w:szCs w:val="28"/>
          <w:shd w:val="clear" w:color="auto" w:fill="FFFFFF"/>
          <w:lang w:val="en-US"/>
        </w:rPr>
        <w:lastRenderedPageBreak/>
        <w:t>Communicational strategies</w:t>
      </w:r>
      <w:bookmarkEnd w:id="11"/>
      <w:r w:rsidRPr="00A416BF">
        <w:rPr>
          <w:rFonts w:ascii="Times New Roman" w:hAnsi="Times New Roman" w:cs="Times New Roman"/>
          <w:b/>
          <w:sz w:val="28"/>
          <w:szCs w:val="28"/>
          <w:shd w:val="clear" w:color="auto" w:fill="FFFFFF"/>
          <w:lang w:val="en-US"/>
        </w:rPr>
        <w:t> </w:t>
      </w:r>
    </w:p>
    <w:p w:rsidR="00606929" w:rsidRPr="00606929" w:rsidRDefault="00606929" w:rsidP="00606929">
      <w:pPr>
        <w:rPr>
          <w:rFonts w:ascii="Times New Roman" w:eastAsiaTheme="minorEastAsia" w:hAnsi="Times New Roman" w:cs="Times New Roman"/>
          <w:b/>
          <w:sz w:val="24"/>
          <w:szCs w:val="24"/>
        </w:rPr>
      </w:pPr>
    </w:p>
    <w:p w:rsidR="00606929" w:rsidRPr="00606929" w:rsidRDefault="00606929" w:rsidP="00606929">
      <w:pPr>
        <w:pStyle w:val="ListParagraph"/>
        <w:numPr>
          <w:ilvl w:val="0"/>
          <w:numId w:val="1"/>
        </w:numPr>
        <w:rPr>
          <w:rFonts w:ascii="Times New Roman" w:hAnsi="Times New Roman" w:cs="Times New Roman"/>
          <w:i/>
          <w:sz w:val="24"/>
          <w:szCs w:val="24"/>
          <w:lang w:val="en-US"/>
        </w:rPr>
      </w:pPr>
      <w:bookmarkStart w:id="12" w:name="_Toc123666673"/>
      <w:r w:rsidRPr="00606929">
        <w:rPr>
          <w:rFonts w:ascii="Times New Roman" w:hAnsi="Times New Roman" w:cs="Times New Roman"/>
          <w:i/>
          <w:sz w:val="24"/>
          <w:szCs w:val="24"/>
          <w:shd w:val="clear" w:color="auto" w:fill="FFFFFF"/>
          <w:lang w:val="en-US"/>
        </w:rPr>
        <w:t>Enrolling interpreters</w:t>
      </w:r>
      <w:bookmarkEnd w:id="12"/>
      <w:r w:rsidRPr="00606929">
        <w:rPr>
          <w:rFonts w:ascii="Times New Roman" w:hAnsi="Times New Roman" w:cs="Times New Roman"/>
          <w:i/>
          <w:sz w:val="24"/>
          <w:szCs w:val="24"/>
          <w:shd w:val="clear" w:color="auto" w:fill="FFFFFF"/>
          <w:lang w:val="en-US"/>
        </w:rPr>
        <w:t> </w:t>
      </w:r>
    </w:p>
    <w:p w:rsidR="00606929" w:rsidRDefault="00606929" w:rsidP="003950C2">
      <w:pPr>
        <w:spacing w:before="100" w:beforeAutospacing="1" w:after="600" w:line="360" w:lineRule="auto"/>
        <w:jc w:val="both"/>
        <w:rPr>
          <w:rFonts w:ascii="Times New Roman" w:hAnsi="Times New Roman" w:cs="Times New Roman"/>
          <w:sz w:val="24"/>
          <w:szCs w:val="24"/>
        </w:rPr>
      </w:pPr>
      <w:r w:rsidRPr="00606929">
        <w:rPr>
          <w:rFonts w:ascii="Times New Roman" w:hAnsi="Times New Roman" w:cs="Times New Roman"/>
          <w:sz w:val="24"/>
          <w:szCs w:val="24"/>
        </w:rPr>
        <w:t>GlaxoSmithKline wants to hire and train additional multilingual staff who can work both locally and in the organization's preferred language. GlaxoSmithKline may overcome the language barrier with the use of efficient local language interpreters, as well as other than workers. Putting together a strong team of interpreters can assist GlaxoSmithKline overcome linguistic challenges in other nations. This would also have an influence on the production department since it would increase efficiency while also creating a suitable link between employees because they would be able to comprehend each other's language via the efficient usage of digital means.</w:t>
      </w:r>
    </w:p>
    <w:p w:rsidR="00606929" w:rsidRPr="00606929" w:rsidRDefault="00606929" w:rsidP="00606929">
      <w:pPr>
        <w:pStyle w:val="ListParagraph"/>
        <w:numPr>
          <w:ilvl w:val="0"/>
          <w:numId w:val="1"/>
        </w:numPr>
        <w:rPr>
          <w:rFonts w:ascii="Times New Roman" w:hAnsi="Times New Roman" w:cs="Times New Roman"/>
          <w:i/>
          <w:sz w:val="24"/>
          <w:szCs w:val="24"/>
          <w:lang w:val="en-US"/>
        </w:rPr>
      </w:pPr>
      <w:bookmarkStart w:id="13" w:name="_Toc123666674"/>
      <w:r w:rsidRPr="00606929">
        <w:rPr>
          <w:rFonts w:ascii="Times New Roman" w:hAnsi="Times New Roman" w:cs="Times New Roman"/>
          <w:i/>
          <w:sz w:val="24"/>
          <w:szCs w:val="24"/>
          <w:shd w:val="clear" w:color="auto" w:fill="FFFFFF"/>
          <w:lang w:val="en-US"/>
        </w:rPr>
        <w:t>Promoting cultural activities</w:t>
      </w:r>
      <w:bookmarkEnd w:id="13"/>
    </w:p>
    <w:p w:rsidR="00606929" w:rsidRDefault="00606929" w:rsidP="003950C2">
      <w:pPr>
        <w:spacing w:before="100" w:beforeAutospacing="1" w:after="600" w:line="360" w:lineRule="auto"/>
        <w:jc w:val="both"/>
        <w:rPr>
          <w:rFonts w:ascii="Times New Roman" w:hAnsi="Times New Roman" w:cs="Times New Roman"/>
          <w:sz w:val="24"/>
          <w:szCs w:val="24"/>
        </w:rPr>
      </w:pPr>
      <w:r w:rsidRPr="00606929">
        <w:rPr>
          <w:rFonts w:ascii="Times New Roman" w:hAnsi="Times New Roman" w:cs="Times New Roman"/>
          <w:sz w:val="24"/>
          <w:szCs w:val="24"/>
        </w:rPr>
        <w:t>GlaxoSmithKline supports and executes more cross-cultural initiatives at all levels of the organization. The culture of a certain location encompasses the traditions, customs, various social activities, and values established by that location's practices. GlaxoSmithKline must fully comprehend the values of the new environment in which it will operate. GlaxoSmithKline reduces barriers by celebrating cross-cultural events together and maintaining a successful cultural workshop. GlaxoSmithKline includes such cultural events into its organizational structure, which ultimately aids in the creation of a stronger relationship with traditional native customs (</w:t>
      </w:r>
      <w:proofErr w:type="spellStart"/>
      <w:r w:rsidRPr="00606929">
        <w:rPr>
          <w:rFonts w:ascii="Times New Roman" w:hAnsi="Times New Roman" w:cs="Times New Roman"/>
          <w:sz w:val="24"/>
          <w:szCs w:val="24"/>
        </w:rPr>
        <w:t>Enke</w:t>
      </w:r>
      <w:proofErr w:type="spellEnd"/>
      <w:r w:rsidRPr="00606929">
        <w:rPr>
          <w:rFonts w:ascii="Times New Roman" w:hAnsi="Times New Roman" w:cs="Times New Roman"/>
          <w:sz w:val="24"/>
          <w:szCs w:val="24"/>
        </w:rPr>
        <w:t xml:space="preserve"> and </w:t>
      </w:r>
      <w:proofErr w:type="spellStart"/>
      <w:r w:rsidRPr="00606929">
        <w:rPr>
          <w:rFonts w:ascii="Times New Roman" w:hAnsi="Times New Roman" w:cs="Times New Roman"/>
          <w:sz w:val="24"/>
          <w:szCs w:val="24"/>
        </w:rPr>
        <w:t>Borchers</w:t>
      </w:r>
      <w:proofErr w:type="spellEnd"/>
      <w:r w:rsidRPr="00606929">
        <w:rPr>
          <w:rFonts w:ascii="Times New Roman" w:hAnsi="Times New Roman" w:cs="Times New Roman"/>
          <w:sz w:val="24"/>
          <w:szCs w:val="24"/>
        </w:rPr>
        <w:t>, 2021).</w:t>
      </w: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Pr="00A416BF" w:rsidRDefault="00061F44" w:rsidP="00061F44">
      <w:pPr>
        <w:rPr>
          <w:rFonts w:ascii="Times New Roman" w:hAnsi="Times New Roman" w:cs="Times New Roman"/>
          <w:b/>
          <w:sz w:val="28"/>
          <w:szCs w:val="28"/>
          <w:lang w:val="en-US"/>
        </w:rPr>
      </w:pPr>
      <w:bookmarkStart w:id="14" w:name="_Toc123666676"/>
      <w:r w:rsidRPr="00A416BF">
        <w:rPr>
          <w:rFonts w:ascii="Times New Roman" w:hAnsi="Times New Roman" w:cs="Times New Roman"/>
          <w:b/>
          <w:sz w:val="28"/>
          <w:szCs w:val="28"/>
          <w:lang w:val="en-US"/>
        </w:rPr>
        <w:lastRenderedPageBreak/>
        <w:t xml:space="preserve">Recommendations: </w:t>
      </w:r>
    </w:p>
    <w:p w:rsidR="00061F44" w:rsidRPr="00061F44" w:rsidRDefault="00061F44" w:rsidP="00061F44">
      <w:pPr>
        <w:ind w:left="360"/>
        <w:rPr>
          <w:rFonts w:ascii="Times New Roman" w:hAnsi="Times New Roman" w:cs="Times New Roman"/>
          <w:b/>
          <w:sz w:val="24"/>
          <w:szCs w:val="24"/>
          <w:lang w:val="en-US"/>
        </w:rPr>
      </w:pPr>
    </w:p>
    <w:p w:rsidR="00061F44" w:rsidRPr="00061F44" w:rsidRDefault="00061F44" w:rsidP="00061F44">
      <w:pPr>
        <w:pStyle w:val="ListParagraph"/>
        <w:numPr>
          <w:ilvl w:val="0"/>
          <w:numId w:val="1"/>
        </w:numPr>
        <w:rPr>
          <w:rFonts w:ascii="Times New Roman" w:hAnsi="Times New Roman" w:cs="Times New Roman"/>
          <w:b/>
          <w:sz w:val="24"/>
          <w:szCs w:val="24"/>
          <w:lang w:val="en-US"/>
        </w:rPr>
      </w:pPr>
      <w:r w:rsidRPr="00061F44">
        <w:rPr>
          <w:rFonts w:ascii="Times New Roman" w:hAnsi="Times New Roman" w:cs="Times New Roman"/>
          <w:b/>
          <w:sz w:val="24"/>
          <w:szCs w:val="24"/>
          <w:shd w:val="clear" w:color="auto" w:fill="FFFFFF"/>
          <w:lang w:val="en-US"/>
        </w:rPr>
        <w:t>Building strong relationships and Showing respect for local culture</w:t>
      </w:r>
      <w:bookmarkEnd w:id="14"/>
      <w:r w:rsidRPr="00061F44">
        <w:rPr>
          <w:rFonts w:ascii="Times New Roman" w:hAnsi="Times New Roman" w:cs="Times New Roman"/>
          <w:b/>
          <w:sz w:val="24"/>
          <w:szCs w:val="24"/>
          <w:shd w:val="clear" w:color="auto" w:fill="FFFFFF"/>
          <w:lang w:val="en-US"/>
        </w:rPr>
        <w:t> </w:t>
      </w:r>
    </w:p>
    <w:p w:rsidR="00061F44" w:rsidRDefault="00061F44" w:rsidP="003950C2">
      <w:pPr>
        <w:spacing w:before="100" w:beforeAutospacing="1" w:after="600" w:line="360" w:lineRule="auto"/>
        <w:jc w:val="both"/>
        <w:rPr>
          <w:rFonts w:ascii="Times New Roman" w:hAnsi="Times New Roman" w:cs="Times New Roman"/>
          <w:sz w:val="24"/>
          <w:szCs w:val="24"/>
        </w:rPr>
      </w:pPr>
      <w:r w:rsidRPr="00061F44">
        <w:rPr>
          <w:rFonts w:ascii="Times New Roman" w:hAnsi="Times New Roman" w:cs="Times New Roman"/>
          <w:sz w:val="24"/>
          <w:szCs w:val="24"/>
        </w:rPr>
        <w:t>It is strongly advised that GlaxoSmithKline establish good relationships with local people in order to more readily adapt their customs. GlaxoSmithKline can convince local people to allow themselves to collaborate in order to build a stable basis in the region if they have effective interactions with them. Providing work to the community benefits both the organization and the residents. The communities' economic situation would improve as a result of the work possibilities supplied by GlaxoSmithKline. It is proposed that the organization show greater respect for the culture, which inclines the local culture and establishes a dignified relationship between the local traditional culture and organizational techniques.</w:t>
      </w:r>
    </w:p>
    <w:p w:rsidR="00061F44" w:rsidRPr="00061F44" w:rsidRDefault="00061F44" w:rsidP="00061F44">
      <w:pPr>
        <w:pStyle w:val="ListParagraph"/>
        <w:numPr>
          <w:ilvl w:val="0"/>
          <w:numId w:val="1"/>
        </w:numPr>
        <w:rPr>
          <w:rFonts w:ascii="Times New Roman" w:hAnsi="Times New Roman" w:cs="Times New Roman"/>
          <w:b/>
          <w:sz w:val="24"/>
          <w:szCs w:val="24"/>
          <w:lang w:val="en-US"/>
        </w:rPr>
      </w:pPr>
      <w:bookmarkStart w:id="15" w:name="_Toc123666677"/>
      <w:r w:rsidRPr="00061F44">
        <w:rPr>
          <w:rFonts w:ascii="Times New Roman" w:hAnsi="Times New Roman" w:cs="Times New Roman"/>
          <w:b/>
          <w:sz w:val="24"/>
          <w:szCs w:val="24"/>
          <w:shd w:val="clear" w:color="auto" w:fill="FFFFFF"/>
          <w:lang w:val="en-US"/>
        </w:rPr>
        <w:t>Establish an efficient supply chain</w:t>
      </w:r>
      <w:bookmarkEnd w:id="15"/>
      <w:r w:rsidRPr="00061F44">
        <w:rPr>
          <w:rFonts w:ascii="Times New Roman" w:hAnsi="Times New Roman" w:cs="Times New Roman"/>
          <w:b/>
          <w:sz w:val="24"/>
          <w:szCs w:val="24"/>
          <w:shd w:val="clear" w:color="auto" w:fill="FFFFFF"/>
          <w:lang w:val="en-US"/>
        </w:rPr>
        <w:t> </w:t>
      </w:r>
    </w:p>
    <w:p w:rsidR="00061F44" w:rsidRDefault="00061F44" w:rsidP="003950C2">
      <w:pPr>
        <w:spacing w:before="100" w:beforeAutospacing="1" w:after="600" w:line="360" w:lineRule="auto"/>
        <w:jc w:val="both"/>
        <w:rPr>
          <w:rFonts w:ascii="Times New Roman" w:hAnsi="Times New Roman" w:cs="Times New Roman"/>
          <w:sz w:val="24"/>
          <w:szCs w:val="24"/>
        </w:rPr>
      </w:pPr>
      <w:r w:rsidRPr="00061F44">
        <w:rPr>
          <w:rFonts w:ascii="Times New Roman" w:hAnsi="Times New Roman" w:cs="Times New Roman"/>
          <w:sz w:val="24"/>
          <w:szCs w:val="24"/>
        </w:rPr>
        <w:t>is also suggested that GlaxoSmithKline take the time to establish some practices in order to better comprehend cross-cultural cooperation. It is advised that the organization establish a robust supply chain, which would result in increased production for GlaxoSmithKline. The supply chain is the primary element to establishing stability in a new cultural environment. Better supplier collaboration results in a more efficient flow than GlaxoSmithKline wishes. It is also proposed that supply chain interruptions be minimized in order to improve efficiency with cross-cultural consequences.</w:t>
      </w: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Default="00061F44" w:rsidP="003950C2">
      <w:pPr>
        <w:spacing w:before="100" w:beforeAutospacing="1" w:after="600" w:line="360" w:lineRule="auto"/>
        <w:jc w:val="both"/>
        <w:rPr>
          <w:rFonts w:ascii="Times New Roman" w:hAnsi="Times New Roman" w:cs="Times New Roman"/>
          <w:sz w:val="24"/>
          <w:szCs w:val="24"/>
        </w:rPr>
      </w:pPr>
    </w:p>
    <w:p w:rsidR="00061F44" w:rsidRPr="00A416BF" w:rsidRDefault="00061F44" w:rsidP="00B238C7">
      <w:pPr>
        <w:spacing w:before="100" w:beforeAutospacing="1" w:after="600" w:line="360" w:lineRule="auto"/>
        <w:jc w:val="both"/>
        <w:rPr>
          <w:rFonts w:ascii="Times New Roman" w:hAnsi="Times New Roman" w:cs="Times New Roman"/>
          <w:b/>
          <w:sz w:val="28"/>
          <w:szCs w:val="28"/>
        </w:rPr>
      </w:pPr>
      <w:r w:rsidRPr="00A416BF">
        <w:rPr>
          <w:rFonts w:ascii="Times New Roman" w:hAnsi="Times New Roman" w:cs="Times New Roman"/>
          <w:b/>
          <w:sz w:val="28"/>
          <w:szCs w:val="28"/>
        </w:rPr>
        <w:lastRenderedPageBreak/>
        <w:t>Conclusion:</w:t>
      </w:r>
    </w:p>
    <w:p w:rsidR="00061F44" w:rsidRDefault="00061F44" w:rsidP="003950C2">
      <w:pPr>
        <w:spacing w:before="100" w:beforeAutospacing="1" w:after="600" w:line="360" w:lineRule="auto"/>
        <w:jc w:val="both"/>
        <w:rPr>
          <w:rFonts w:ascii="Times New Roman" w:hAnsi="Times New Roman" w:cs="Times New Roman"/>
          <w:sz w:val="24"/>
          <w:szCs w:val="24"/>
        </w:rPr>
      </w:pPr>
      <w:r w:rsidRPr="00061F44">
        <w:rPr>
          <w:rFonts w:ascii="Times New Roman" w:hAnsi="Times New Roman" w:cs="Times New Roman"/>
          <w:sz w:val="24"/>
          <w:szCs w:val="24"/>
        </w:rPr>
        <w:t>The preceding study has explained the relevance of globalisation for an organization seeking to expand its operations abroad. The report defined an organization's worldwide operations and collaboration with others. The founding of GlaxoSmithKline, a UK-based pharmaceutical company, in South Africa has been extensively discussed in this context. Following that, the research assessed GlaxoSmithKline's cultural sensitivity when conducting foreign business. Aside from that, the significance of networking and its different benefits and drawbacks inside an organization has been emphasized. The numerous key business impediments affecting the organization's international operations have also been detailed. In addition, the many communication techniques necessary for an organization's growth in a developing country have been discussed.</w:t>
      </w: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Default="00B238C7" w:rsidP="003950C2">
      <w:pPr>
        <w:spacing w:before="100" w:beforeAutospacing="1" w:after="600" w:line="360" w:lineRule="auto"/>
        <w:jc w:val="both"/>
        <w:rPr>
          <w:rFonts w:ascii="Times New Roman" w:hAnsi="Times New Roman" w:cs="Times New Roman"/>
          <w:sz w:val="24"/>
          <w:szCs w:val="24"/>
        </w:rPr>
      </w:pPr>
    </w:p>
    <w:p w:rsidR="00B238C7" w:rsidRPr="00B238C7" w:rsidRDefault="00B238C7" w:rsidP="003950C2">
      <w:pPr>
        <w:spacing w:before="100" w:beforeAutospacing="1" w:after="600" w:line="360" w:lineRule="auto"/>
        <w:jc w:val="both"/>
        <w:rPr>
          <w:rFonts w:ascii="Times New Roman" w:hAnsi="Times New Roman" w:cs="Times New Roman"/>
          <w:b/>
          <w:sz w:val="24"/>
          <w:szCs w:val="24"/>
        </w:rPr>
      </w:pPr>
      <w:r w:rsidRPr="00B238C7">
        <w:rPr>
          <w:rFonts w:ascii="Times New Roman" w:hAnsi="Times New Roman" w:cs="Times New Roman"/>
          <w:b/>
          <w:sz w:val="24"/>
          <w:szCs w:val="24"/>
        </w:rPr>
        <w:lastRenderedPageBreak/>
        <w:t>References:</w:t>
      </w:r>
    </w:p>
    <w:p w:rsidR="00B238C7" w:rsidRDefault="00B238C7" w:rsidP="00B238C7">
      <w:pPr>
        <w:pStyle w:val="Bibliography"/>
        <w:rPr>
          <w:rFonts w:cs="Times New Roman"/>
          <w:noProof/>
          <w:szCs w:val="24"/>
        </w:rPr>
      </w:pPr>
      <w:r w:rsidRPr="00FC2AC4">
        <w:rPr>
          <w:rFonts w:cs="Times New Roman"/>
          <w:noProof/>
          <w:szCs w:val="24"/>
        </w:rPr>
        <w:t xml:space="preserve">commisceoglobal, 2022. </w:t>
      </w:r>
      <w:r w:rsidRPr="00FC2AC4">
        <w:rPr>
          <w:rFonts w:cs="Times New Roman"/>
          <w:i/>
          <w:iCs/>
          <w:noProof/>
          <w:szCs w:val="24"/>
        </w:rPr>
        <w:t xml:space="preserve">Why do we Need Cultural Sensitivity in International Business?. </w:t>
      </w:r>
      <w:r w:rsidRPr="00FC2AC4">
        <w:rPr>
          <w:rFonts w:cs="Times New Roman"/>
          <w:noProof/>
          <w:szCs w:val="24"/>
        </w:rPr>
        <w:t xml:space="preserve">[Online]  Available at: </w:t>
      </w:r>
      <w:hyperlink r:id="rId9" w:history="1">
        <w:r w:rsidRPr="00FC2AC4">
          <w:rPr>
            <w:rStyle w:val="Hyperlink"/>
            <w:rFonts w:cs="Times New Roman"/>
            <w:noProof/>
            <w:szCs w:val="24"/>
          </w:rPr>
          <w:t>https://www.commisceo-global.com/blog/cultural-sensitivity-in-business</w:t>
        </w:r>
      </w:hyperlink>
      <w:r w:rsidRPr="00FC2AC4">
        <w:rPr>
          <w:rFonts w:cs="Times New Roman"/>
          <w:noProof/>
          <w:szCs w:val="24"/>
        </w:rPr>
        <w:t xml:space="preserve"> [Accessed 22 12 2022].</w:t>
      </w:r>
    </w:p>
    <w:p w:rsidR="00B238C7" w:rsidRPr="00FC2AC4" w:rsidRDefault="00B238C7" w:rsidP="00B238C7">
      <w:pPr>
        <w:pStyle w:val="Bibliography"/>
        <w:rPr>
          <w:rFonts w:cs="Times New Roman"/>
          <w:noProof/>
          <w:szCs w:val="24"/>
        </w:rPr>
      </w:pPr>
      <w:r w:rsidRPr="00FC2AC4">
        <w:rPr>
          <w:rFonts w:cs="Times New Roman"/>
          <w:noProof/>
          <w:szCs w:val="24"/>
        </w:rPr>
        <w:t xml:space="preserve">International Trade Administration , (2022). </w:t>
      </w:r>
      <w:r w:rsidRPr="00FC2AC4">
        <w:rPr>
          <w:rFonts w:cs="Times New Roman"/>
          <w:i/>
          <w:iCs/>
          <w:noProof/>
          <w:szCs w:val="24"/>
        </w:rPr>
        <w:t xml:space="preserve">South Africa - Country Commercial Guide. </w:t>
      </w:r>
      <w:r w:rsidRPr="00FC2AC4">
        <w:rPr>
          <w:rFonts w:cs="Times New Roman"/>
          <w:noProof/>
          <w:szCs w:val="24"/>
        </w:rPr>
        <w:t xml:space="preserve">[Online] Available at: </w:t>
      </w:r>
      <w:r w:rsidRPr="00FC2AC4">
        <w:rPr>
          <w:rFonts w:cs="Times New Roman"/>
          <w:noProof/>
          <w:szCs w:val="24"/>
          <w:u w:val="single"/>
        </w:rPr>
        <w:t>https://www.trade.gov/knowledge-product/exporting-south-africa-market-overview</w:t>
      </w:r>
      <w:r w:rsidRPr="00FC2AC4">
        <w:rPr>
          <w:rFonts w:cs="Times New Roman"/>
          <w:noProof/>
          <w:szCs w:val="24"/>
        </w:rPr>
        <w:t>[Accessed 22 12 2022].</w:t>
      </w:r>
    </w:p>
    <w:p w:rsidR="00B238C7" w:rsidRPr="00FC2AC4" w:rsidRDefault="00B238C7" w:rsidP="00B238C7">
      <w:pPr>
        <w:pStyle w:val="Bibliography"/>
        <w:rPr>
          <w:rFonts w:cs="Times New Roman"/>
          <w:noProof/>
          <w:szCs w:val="24"/>
        </w:rPr>
      </w:pPr>
      <w:r w:rsidRPr="00FC2AC4">
        <w:rPr>
          <w:rFonts w:cs="Times New Roman"/>
          <w:noProof/>
          <w:szCs w:val="24"/>
        </w:rPr>
        <w:t xml:space="preserve">reservations, </w:t>
      </w:r>
      <w:r>
        <w:rPr>
          <w:rFonts w:cs="Times New Roman"/>
          <w:noProof/>
          <w:szCs w:val="24"/>
        </w:rPr>
        <w:t>(</w:t>
      </w:r>
      <w:r w:rsidRPr="00FC2AC4">
        <w:rPr>
          <w:rFonts w:cs="Times New Roman"/>
          <w:noProof/>
          <w:szCs w:val="24"/>
        </w:rPr>
        <w:t>2019</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A Six-Dimensional Model of Cultural Difference [Infographic]. </w:t>
      </w:r>
      <w:r w:rsidRPr="00FC2AC4">
        <w:rPr>
          <w:rFonts w:cs="Times New Roman"/>
          <w:noProof/>
          <w:szCs w:val="24"/>
        </w:rPr>
        <w:t xml:space="preserve">[Online]  Available at: </w:t>
      </w:r>
      <w:hyperlink r:id="rId10" w:history="1">
        <w:r w:rsidRPr="00FC2AC4">
          <w:rPr>
            <w:rStyle w:val="Hyperlink"/>
            <w:rFonts w:cs="Times New Roman"/>
            <w:noProof/>
            <w:szCs w:val="24"/>
          </w:rPr>
          <w:t>https://www.reservations.com/blog/resources/power-distance-index/</w:t>
        </w:r>
      </w:hyperlink>
      <w:r w:rsidRPr="00FC2AC4">
        <w:rPr>
          <w:rFonts w:cs="Times New Roman"/>
          <w:noProof/>
          <w:szCs w:val="24"/>
        </w:rPr>
        <w:t xml:space="preserve"> [Accessed 22 12 2022].</w:t>
      </w:r>
    </w:p>
    <w:p w:rsidR="00B238C7" w:rsidRPr="00FC2AC4" w:rsidRDefault="00B238C7" w:rsidP="00B238C7">
      <w:pPr>
        <w:pStyle w:val="Bibliography"/>
        <w:rPr>
          <w:rFonts w:cs="Times New Roman"/>
          <w:noProof/>
          <w:szCs w:val="24"/>
        </w:rPr>
      </w:pPr>
      <w:r w:rsidRPr="00FC2AC4">
        <w:rPr>
          <w:rFonts w:cs="Times New Roman"/>
          <w:noProof/>
          <w:szCs w:val="24"/>
        </w:rPr>
        <w:t xml:space="preserve">toppandigital, </w:t>
      </w:r>
      <w:r>
        <w:rPr>
          <w:rFonts w:cs="Times New Roman"/>
          <w:noProof/>
          <w:szCs w:val="24"/>
        </w:rPr>
        <w:t>(</w:t>
      </w:r>
      <w:r w:rsidRPr="00FC2AC4">
        <w:rPr>
          <w:rFonts w:cs="Times New Roman"/>
          <w:noProof/>
          <w:szCs w:val="24"/>
        </w:rPr>
        <w:t>2022</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Cultural Sensitivity: How to Market Your Brand to Other Cultures. </w:t>
      </w:r>
      <w:r w:rsidRPr="00FC2AC4">
        <w:rPr>
          <w:rFonts w:cs="Times New Roman"/>
          <w:noProof/>
          <w:szCs w:val="24"/>
        </w:rPr>
        <w:t xml:space="preserve">[Online]  Available at: </w:t>
      </w:r>
      <w:hyperlink r:id="rId11" w:history="1">
        <w:r w:rsidRPr="00FC2AC4">
          <w:rPr>
            <w:rStyle w:val="Hyperlink"/>
            <w:rFonts w:cs="Times New Roman"/>
            <w:noProof/>
            <w:szCs w:val="24"/>
          </w:rPr>
          <w:t>https://toppandigital.com/translation-blog/cultural-sensitivity-market-brand-cultures/</w:t>
        </w:r>
      </w:hyperlink>
      <w:r w:rsidRPr="00FC2AC4">
        <w:rPr>
          <w:rFonts w:cs="Times New Roman"/>
          <w:noProof/>
          <w:szCs w:val="24"/>
        </w:rPr>
        <w:t xml:space="preserve"> [Accessed 22 12 2022].</w:t>
      </w:r>
    </w:p>
    <w:p w:rsidR="00B238C7" w:rsidRPr="00FC2AC4" w:rsidRDefault="00B238C7" w:rsidP="00B238C7">
      <w:pPr>
        <w:pStyle w:val="Bibliography"/>
        <w:rPr>
          <w:rFonts w:cs="Times New Roman"/>
          <w:noProof/>
          <w:szCs w:val="24"/>
        </w:rPr>
      </w:pPr>
      <w:r w:rsidRPr="00FC2AC4">
        <w:rPr>
          <w:rFonts w:cs="Times New Roman"/>
          <w:noProof/>
          <w:szCs w:val="24"/>
        </w:rPr>
        <w:t xml:space="preserve">BBC, (2022). </w:t>
      </w:r>
      <w:r w:rsidRPr="00FC2AC4">
        <w:rPr>
          <w:rFonts w:cs="Times New Roman"/>
          <w:i/>
          <w:iCs/>
          <w:noProof/>
          <w:szCs w:val="24"/>
        </w:rPr>
        <w:t xml:space="preserve">South Africa country profile. </w:t>
      </w:r>
      <w:r w:rsidRPr="00FC2AC4">
        <w:rPr>
          <w:rFonts w:cs="Times New Roman"/>
          <w:noProof/>
          <w:szCs w:val="24"/>
        </w:rPr>
        <w:t xml:space="preserve">[Online] Available at: </w:t>
      </w:r>
      <w:r w:rsidRPr="00FC2AC4">
        <w:rPr>
          <w:rFonts w:cs="Times New Roman"/>
          <w:noProof/>
          <w:szCs w:val="24"/>
          <w:u w:val="single"/>
        </w:rPr>
        <w:t>https://www.bbc.com/news/world-africa-14094760</w:t>
      </w:r>
      <w:r w:rsidRPr="00FC2AC4">
        <w:rPr>
          <w:rFonts w:cs="Times New Roman"/>
          <w:noProof/>
          <w:szCs w:val="24"/>
        </w:rPr>
        <w:t>[Accessed 22 12 2022].</w:t>
      </w:r>
    </w:p>
    <w:p w:rsidR="00B238C7" w:rsidRPr="00FC2AC4" w:rsidRDefault="00B238C7" w:rsidP="00B238C7">
      <w:pPr>
        <w:pStyle w:val="Bibliography"/>
        <w:rPr>
          <w:rFonts w:cs="Times New Roman"/>
          <w:noProof/>
          <w:szCs w:val="24"/>
        </w:rPr>
      </w:pPr>
      <w:r w:rsidRPr="00FC2AC4">
        <w:rPr>
          <w:rFonts w:cs="Times New Roman"/>
          <w:noProof/>
          <w:szCs w:val="24"/>
        </w:rPr>
        <w:t xml:space="preserve">airswift, </w:t>
      </w:r>
      <w:r>
        <w:rPr>
          <w:rFonts w:cs="Times New Roman"/>
          <w:noProof/>
          <w:szCs w:val="24"/>
        </w:rPr>
        <w:t>(</w:t>
      </w:r>
      <w:r w:rsidRPr="00FC2AC4">
        <w:rPr>
          <w:rFonts w:cs="Times New Roman"/>
          <w:noProof/>
          <w:szCs w:val="24"/>
        </w:rPr>
        <w:t>2021</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The importance of cultural awareness in international business. </w:t>
      </w:r>
      <w:r w:rsidRPr="00FC2AC4">
        <w:rPr>
          <w:rFonts w:cs="Times New Roman"/>
          <w:noProof/>
          <w:szCs w:val="24"/>
        </w:rPr>
        <w:t xml:space="preserve">[Online]  Available at: </w:t>
      </w:r>
      <w:hyperlink r:id="rId12" w:history="1">
        <w:r w:rsidRPr="00FC2AC4">
          <w:rPr>
            <w:rStyle w:val="Hyperlink"/>
            <w:rFonts w:cs="Times New Roman"/>
            <w:noProof/>
            <w:szCs w:val="24"/>
          </w:rPr>
          <w:t>https://www.airswift.com/blog/importance-of-cultural-awareness</w:t>
        </w:r>
      </w:hyperlink>
      <w:r w:rsidRPr="00FC2AC4">
        <w:rPr>
          <w:rFonts w:cs="Times New Roman"/>
          <w:noProof/>
          <w:szCs w:val="24"/>
        </w:rPr>
        <w:t xml:space="preserve"> [Accessed 22 12 2022].</w:t>
      </w:r>
    </w:p>
    <w:p w:rsidR="00B238C7" w:rsidRPr="00FC2AC4" w:rsidRDefault="00B238C7" w:rsidP="00B238C7">
      <w:pPr>
        <w:pStyle w:val="Bibliography"/>
        <w:rPr>
          <w:rFonts w:cs="Times New Roman"/>
          <w:noProof/>
          <w:szCs w:val="24"/>
        </w:rPr>
      </w:pPr>
      <w:r w:rsidRPr="00FC2AC4">
        <w:rPr>
          <w:rFonts w:cs="Times New Roman"/>
          <w:noProof/>
          <w:szCs w:val="24"/>
        </w:rPr>
        <w:t xml:space="preserve">Harris, E., </w:t>
      </w:r>
      <w:r>
        <w:rPr>
          <w:rFonts w:cs="Times New Roman"/>
          <w:noProof/>
          <w:szCs w:val="24"/>
        </w:rPr>
        <w:t>(</w:t>
      </w:r>
      <w:r w:rsidRPr="00FC2AC4">
        <w:rPr>
          <w:rFonts w:cs="Times New Roman"/>
          <w:noProof/>
          <w:szCs w:val="24"/>
        </w:rPr>
        <w:t>2022</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Pros &amp; Cons of Business Networking - Waste of Time or a Gold Mine?. </w:t>
      </w:r>
      <w:r w:rsidRPr="00FC2AC4">
        <w:rPr>
          <w:rFonts w:cs="Times New Roman"/>
          <w:noProof/>
          <w:szCs w:val="24"/>
        </w:rPr>
        <w:t xml:space="preserve">[Online]  Available at: </w:t>
      </w:r>
      <w:hyperlink r:id="rId13" w:history="1">
        <w:r w:rsidRPr="00FC2AC4">
          <w:rPr>
            <w:rStyle w:val="Hyperlink"/>
            <w:rFonts w:cs="Times New Roman"/>
            <w:noProof/>
            <w:szCs w:val="24"/>
          </w:rPr>
          <w:t>https://www.resultist.com/blog/pros-cons-of-business-networking-waste-of-time-or-a-gold-mine</w:t>
        </w:r>
      </w:hyperlink>
      <w:r w:rsidRPr="00FC2AC4">
        <w:rPr>
          <w:rFonts w:cs="Times New Roman"/>
          <w:noProof/>
          <w:szCs w:val="24"/>
        </w:rPr>
        <w:t xml:space="preserve"> [Accessed 22 12 2022].</w:t>
      </w:r>
    </w:p>
    <w:p w:rsidR="00B238C7" w:rsidRPr="00FC2AC4" w:rsidRDefault="00B238C7" w:rsidP="00B238C7">
      <w:pPr>
        <w:pStyle w:val="Bibliography"/>
        <w:rPr>
          <w:rFonts w:cs="Times New Roman"/>
          <w:noProof/>
          <w:szCs w:val="24"/>
        </w:rPr>
      </w:pPr>
      <w:r w:rsidRPr="00FC2AC4">
        <w:rPr>
          <w:rFonts w:cs="Times New Roman"/>
          <w:noProof/>
          <w:szCs w:val="24"/>
        </w:rPr>
        <w:lastRenderedPageBreak/>
        <w:t xml:space="preserve">mindtools, 2022. </w:t>
      </w:r>
      <w:r w:rsidRPr="00FC2AC4">
        <w:rPr>
          <w:rFonts w:cs="Times New Roman"/>
          <w:i/>
          <w:iCs/>
          <w:noProof/>
          <w:szCs w:val="24"/>
        </w:rPr>
        <w:t xml:space="preserve">Hofstede's Cultural Dimensions. </w:t>
      </w:r>
      <w:r w:rsidRPr="00FC2AC4">
        <w:rPr>
          <w:rFonts w:cs="Times New Roman"/>
          <w:noProof/>
          <w:szCs w:val="24"/>
        </w:rPr>
        <w:t xml:space="preserve">[Online]  Available at: </w:t>
      </w:r>
      <w:hyperlink r:id="rId14" w:history="1">
        <w:r w:rsidRPr="00FC2AC4">
          <w:rPr>
            <w:rStyle w:val="Hyperlink"/>
            <w:rFonts w:cs="Times New Roman"/>
            <w:noProof/>
            <w:szCs w:val="24"/>
          </w:rPr>
          <w:t>https://www.mindtools.com/a1ecvyx/hofstedes-cultural-dimensions</w:t>
        </w:r>
      </w:hyperlink>
      <w:r w:rsidRPr="00FC2AC4">
        <w:rPr>
          <w:rFonts w:cs="Times New Roman"/>
          <w:noProof/>
          <w:szCs w:val="24"/>
        </w:rPr>
        <w:t xml:space="preserve"> [Accessed 22 12 2022].</w:t>
      </w:r>
    </w:p>
    <w:p w:rsidR="00B238C7" w:rsidRPr="001B4BFB" w:rsidRDefault="00B238C7" w:rsidP="00B238C7">
      <w:pPr>
        <w:spacing w:before="100" w:beforeAutospacing="1" w:after="600" w:line="360" w:lineRule="auto"/>
        <w:jc w:val="both"/>
        <w:rPr>
          <w:rFonts w:ascii="Times New Roman" w:hAnsi="Times New Roman" w:cs="Times New Roman"/>
          <w:sz w:val="24"/>
          <w:szCs w:val="24"/>
        </w:rPr>
      </w:pPr>
    </w:p>
    <w:sectPr w:rsidR="00B238C7" w:rsidRPr="001B4BFB" w:rsidSect="0088510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B95" w:rsidRDefault="00793B95" w:rsidP="001B4BFB">
      <w:pPr>
        <w:spacing w:after="0"/>
      </w:pPr>
      <w:r>
        <w:separator/>
      </w:r>
    </w:p>
  </w:endnote>
  <w:endnote w:type="continuationSeparator" w:id="0">
    <w:p w:rsidR="00793B95" w:rsidRDefault="00793B95" w:rsidP="001B4B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2509114"/>
      <w:docPartObj>
        <w:docPartGallery w:val="Page Numbers (Bottom of Page)"/>
        <w:docPartUnique/>
      </w:docPartObj>
    </w:sdtPr>
    <w:sdtEndPr>
      <w:rPr>
        <w:noProof/>
      </w:rPr>
    </w:sdtEndPr>
    <w:sdtContent>
      <w:p w:rsidR="001B4BFB" w:rsidRDefault="001B4BFB">
        <w:pPr>
          <w:pStyle w:val="Footer"/>
          <w:jc w:val="right"/>
        </w:pPr>
        <w:r>
          <w:fldChar w:fldCharType="begin"/>
        </w:r>
        <w:r>
          <w:instrText xml:space="preserve"> PAGE   \* MERGEFORMAT </w:instrText>
        </w:r>
        <w:r>
          <w:fldChar w:fldCharType="separate"/>
        </w:r>
        <w:r w:rsidR="0086739A">
          <w:rPr>
            <w:noProof/>
          </w:rPr>
          <w:t>18</w:t>
        </w:r>
        <w:r>
          <w:rPr>
            <w:noProof/>
          </w:rPr>
          <w:fldChar w:fldCharType="end"/>
        </w:r>
      </w:p>
    </w:sdtContent>
  </w:sdt>
  <w:p w:rsidR="001B4BFB" w:rsidRDefault="001B4B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B95" w:rsidRDefault="00793B95" w:rsidP="001B4BFB">
      <w:pPr>
        <w:spacing w:after="0"/>
      </w:pPr>
      <w:r>
        <w:separator/>
      </w:r>
    </w:p>
  </w:footnote>
  <w:footnote w:type="continuationSeparator" w:id="0">
    <w:p w:rsidR="00793B95" w:rsidRDefault="00793B95" w:rsidP="001B4BFB">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BE4136"/>
    <w:multiLevelType w:val="hybridMultilevel"/>
    <w:tmpl w:val="1D3E332A"/>
    <w:lvl w:ilvl="0" w:tplc="E7BA8C6C">
      <w:numFmt w:val="bullet"/>
      <w:lvlText w:val="•"/>
      <w:lvlJc w:val="left"/>
      <w:pPr>
        <w:ind w:left="720" w:hanging="360"/>
      </w:pPr>
      <w:rPr>
        <w:rFonts w:ascii="Trebuchet MS" w:eastAsia="Trebuchet MS" w:hAnsi="Trebuchet MS" w:cs="Trebuchet MS" w:hint="default"/>
        <w:w w:val="112"/>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E55484"/>
    <w:multiLevelType w:val="hybridMultilevel"/>
    <w:tmpl w:val="562C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50B"/>
    <w:rsid w:val="00061F44"/>
    <w:rsid w:val="000A2C17"/>
    <w:rsid w:val="001B4BFB"/>
    <w:rsid w:val="001C1928"/>
    <w:rsid w:val="002F20EE"/>
    <w:rsid w:val="003950C2"/>
    <w:rsid w:val="00497049"/>
    <w:rsid w:val="00606929"/>
    <w:rsid w:val="006E1625"/>
    <w:rsid w:val="0074150B"/>
    <w:rsid w:val="00793B95"/>
    <w:rsid w:val="007B758E"/>
    <w:rsid w:val="0086739A"/>
    <w:rsid w:val="00885107"/>
    <w:rsid w:val="008A50D8"/>
    <w:rsid w:val="008F7F5D"/>
    <w:rsid w:val="009318B8"/>
    <w:rsid w:val="00A416BF"/>
    <w:rsid w:val="00A509C5"/>
    <w:rsid w:val="00AF7435"/>
    <w:rsid w:val="00B238C7"/>
    <w:rsid w:val="00BA41D5"/>
    <w:rsid w:val="00D0264A"/>
    <w:rsid w:val="00F72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AB26"/>
  <w15:chartTrackingRefBased/>
  <w15:docId w15:val="{7B672A99-B7CF-4D5A-98DF-1C59E0F8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5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B4B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509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5107"/>
    <w:pPr>
      <w:spacing w:before="100" w:beforeAutospacing="1" w:after="100" w:afterAutospacing="1"/>
    </w:pPr>
    <w:rPr>
      <w:rFonts w:ascii="Times New Roman" w:eastAsia="Times New Roman" w:hAnsi="Times New Roman" w:cs="Times New Roman"/>
      <w:color w:val="000000" w:themeColor="text1"/>
      <w:sz w:val="24"/>
      <w:szCs w:val="24"/>
      <w:lang w:val="en-US"/>
    </w:rPr>
  </w:style>
  <w:style w:type="character" w:styleId="Hyperlink">
    <w:name w:val="Hyperlink"/>
    <w:basedOn w:val="DefaultParagraphFont"/>
    <w:uiPriority w:val="99"/>
    <w:unhideWhenUsed/>
    <w:rsid w:val="00885107"/>
    <w:rPr>
      <w:color w:val="0563C1" w:themeColor="hyperlink"/>
      <w:u w:val="single"/>
    </w:rPr>
  </w:style>
  <w:style w:type="character" w:customStyle="1" w:styleId="Heading1Char">
    <w:name w:val="Heading 1 Char"/>
    <w:basedOn w:val="DefaultParagraphFont"/>
    <w:link w:val="Heading1"/>
    <w:uiPriority w:val="9"/>
    <w:rsid w:val="0088510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85107"/>
    <w:pPr>
      <w:spacing w:before="480" w:line="480" w:lineRule="auto"/>
      <w:jc w:val="both"/>
      <w:outlineLvl w:val="9"/>
    </w:pPr>
    <w:rPr>
      <w:rFonts w:ascii="Times New Roman" w:hAnsi="Times New Roman"/>
      <w:b/>
      <w:bCs/>
      <w:color w:val="000000" w:themeColor="text1"/>
      <w:sz w:val="28"/>
      <w:szCs w:val="28"/>
      <w:lang w:val=""/>
    </w:rPr>
  </w:style>
  <w:style w:type="paragraph" w:styleId="TOC1">
    <w:name w:val="toc 1"/>
    <w:basedOn w:val="Normal"/>
    <w:next w:val="Normal"/>
    <w:autoRedefine/>
    <w:uiPriority w:val="39"/>
    <w:unhideWhenUsed/>
    <w:rsid w:val="00885107"/>
    <w:pPr>
      <w:spacing w:before="120" w:after="120" w:line="480" w:lineRule="auto"/>
    </w:pPr>
    <w:rPr>
      <w:rFonts w:eastAsiaTheme="minorEastAsia"/>
      <w:b/>
      <w:bCs/>
      <w:caps/>
      <w:color w:val="000000" w:themeColor="text1"/>
      <w:sz w:val="20"/>
      <w:szCs w:val="20"/>
      <w:lang w:val=""/>
    </w:rPr>
  </w:style>
  <w:style w:type="paragraph" w:styleId="TOC2">
    <w:name w:val="toc 2"/>
    <w:basedOn w:val="Normal"/>
    <w:next w:val="Normal"/>
    <w:autoRedefine/>
    <w:uiPriority w:val="39"/>
    <w:unhideWhenUsed/>
    <w:rsid w:val="00885107"/>
    <w:pPr>
      <w:spacing w:after="0" w:line="480" w:lineRule="auto"/>
      <w:ind w:left="240"/>
    </w:pPr>
    <w:rPr>
      <w:rFonts w:eastAsiaTheme="minorEastAsia"/>
      <w:smallCaps/>
      <w:color w:val="000000" w:themeColor="text1"/>
      <w:sz w:val="20"/>
      <w:szCs w:val="20"/>
      <w:lang w:val=""/>
    </w:rPr>
  </w:style>
  <w:style w:type="paragraph" w:styleId="TOC3">
    <w:name w:val="toc 3"/>
    <w:basedOn w:val="Normal"/>
    <w:next w:val="Normal"/>
    <w:autoRedefine/>
    <w:uiPriority w:val="39"/>
    <w:unhideWhenUsed/>
    <w:rsid w:val="00885107"/>
    <w:pPr>
      <w:spacing w:after="0" w:line="480" w:lineRule="auto"/>
      <w:ind w:left="480"/>
    </w:pPr>
    <w:rPr>
      <w:rFonts w:eastAsiaTheme="minorEastAsia"/>
      <w:i/>
      <w:iCs/>
      <w:color w:val="000000" w:themeColor="text1"/>
      <w:sz w:val="20"/>
      <w:szCs w:val="20"/>
      <w:lang w:val=""/>
    </w:rPr>
  </w:style>
  <w:style w:type="paragraph" w:styleId="Header">
    <w:name w:val="header"/>
    <w:basedOn w:val="Normal"/>
    <w:link w:val="HeaderChar"/>
    <w:uiPriority w:val="99"/>
    <w:unhideWhenUsed/>
    <w:rsid w:val="001B4BFB"/>
    <w:pPr>
      <w:tabs>
        <w:tab w:val="center" w:pos="4513"/>
        <w:tab w:val="right" w:pos="9026"/>
      </w:tabs>
      <w:spacing w:after="0"/>
    </w:pPr>
  </w:style>
  <w:style w:type="character" w:customStyle="1" w:styleId="HeaderChar">
    <w:name w:val="Header Char"/>
    <w:basedOn w:val="DefaultParagraphFont"/>
    <w:link w:val="Header"/>
    <w:uiPriority w:val="99"/>
    <w:rsid w:val="001B4BFB"/>
  </w:style>
  <w:style w:type="paragraph" w:styleId="Footer">
    <w:name w:val="footer"/>
    <w:basedOn w:val="Normal"/>
    <w:link w:val="FooterChar"/>
    <w:uiPriority w:val="99"/>
    <w:unhideWhenUsed/>
    <w:rsid w:val="001B4BFB"/>
    <w:pPr>
      <w:tabs>
        <w:tab w:val="center" w:pos="4513"/>
        <w:tab w:val="right" w:pos="9026"/>
      </w:tabs>
      <w:spacing w:after="0"/>
    </w:pPr>
  </w:style>
  <w:style w:type="character" w:customStyle="1" w:styleId="FooterChar">
    <w:name w:val="Footer Char"/>
    <w:basedOn w:val="DefaultParagraphFont"/>
    <w:link w:val="Footer"/>
    <w:uiPriority w:val="99"/>
    <w:rsid w:val="001B4BFB"/>
  </w:style>
  <w:style w:type="character" w:customStyle="1" w:styleId="Heading2Char">
    <w:name w:val="Heading 2 Char"/>
    <w:basedOn w:val="DefaultParagraphFont"/>
    <w:link w:val="Heading2"/>
    <w:uiPriority w:val="9"/>
    <w:semiHidden/>
    <w:rsid w:val="001B4BF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09C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06929"/>
    <w:pPr>
      <w:ind w:left="720"/>
      <w:contextualSpacing/>
    </w:pPr>
  </w:style>
  <w:style w:type="paragraph" w:styleId="Bibliography">
    <w:name w:val="Bibliography"/>
    <w:basedOn w:val="Normal"/>
    <w:next w:val="Normal"/>
    <w:uiPriority w:val="37"/>
    <w:unhideWhenUsed/>
    <w:rsid w:val="00B238C7"/>
    <w:pPr>
      <w:spacing w:after="200" w:line="480" w:lineRule="auto"/>
      <w:jc w:val="both"/>
    </w:pPr>
    <w:rPr>
      <w:rFonts w:ascii="Times New Roman" w:eastAsiaTheme="minorEastAsia" w:hAnsi="Times New Roman"/>
      <w:color w:val="000000" w:themeColor="text1"/>
      <w:sz w:val="24"/>
      <w:lang w:val=""/>
    </w:rPr>
  </w:style>
  <w:style w:type="paragraph" w:customStyle="1" w:styleId="Normal1">
    <w:name w:val="Normal1"/>
    <w:rsid w:val="00A416BF"/>
    <w:pPr>
      <w:spacing w:after="200" w:line="276" w:lineRule="auto"/>
    </w:pPr>
    <w:rPr>
      <w:rFonts w:eastAsiaTheme="minorEastAsia"/>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esultist.com/blog/pros-cons-of-business-networking-waste-of-time-or-a-gold-mi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irswift.com/blog/importance-of-cultural-awarene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ppandigital.com/translation-blog/cultural-sensitivity-market-brand-cultur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servations.com/blog/resources/power-distance-index/" TargetMode="External"/><Relationship Id="rId4" Type="http://schemas.openxmlformats.org/officeDocument/2006/relationships/settings" Target="settings.xml"/><Relationship Id="rId9" Type="http://schemas.openxmlformats.org/officeDocument/2006/relationships/hyperlink" Target="https://www.commisceo-global.com/blog/cultural-sensitivity-in-business" TargetMode="External"/><Relationship Id="rId14" Type="http://schemas.openxmlformats.org/officeDocument/2006/relationships/hyperlink" Target="https://www.mindtools.com/a1ecvyx/hofstedes-cultural-dimen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D6C7A-85EA-43EE-BE01-BA728E736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18</Pages>
  <Words>3454</Words>
  <Characters>19690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2</cp:revision>
  <dcterms:created xsi:type="dcterms:W3CDTF">2023-01-12T20:16:00Z</dcterms:created>
  <dcterms:modified xsi:type="dcterms:W3CDTF">2023-01-13T21:26:00Z</dcterms:modified>
</cp:coreProperties>
</file>