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E0685" w14:textId="77777777" w:rsidR="00896E59" w:rsidRDefault="00896E59">
      <w:pPr>
        <w:rPr>
          <w:rFonts w:ascii="Arial" w:hAnsi="Arial" w:cs="Arial"/>
          <w:b/>
          <w:bCs/>
          <w:sz w:val="28"/>
          <w:szCs w:val="28"/>
          <w:u w:val="single"/>
        </w:rPr>
      </w:pPr>
      <w:r>
        <w:rPr>
          <w:rFonts w:ascii="Arial" w:hAnsi="Arial" w:cs="Arial"/>
          <w:b/>
          <w:bCs/>
          <w:sz w:val="28"/>
          <w:szCs w:val="28"/>
          <w:u w:val="single"/>
        </w:rPr>
        <w:t>Chapter 3 – Methodology</w:t>
      </w:r>
    </w:p>
    <w:p w14:paraId="06DD2570" w14:textId="77777777" w:rsidR="00896E59" w:rsidRDefault="00896E59" w:rsidP="00292143">
      <w:pPr>
        <w:spacing w:line="360" w:lineRule="auto"/>
        <w:rPr>
          <w:rFonts w:ascii="Arial" w:hAnsi="Arial" w:cs="Arial"/>
          <w:sz w:val="24"/>
          <w:szCs w:val="24"/>
          <w:u w:val="single"/>
        </w:rPr>
      </w:pPr>
      <w:r>
        <w:rPr>
          <w:rFonts w:ascii="Arial" w:hAnsi="Arial" w:cs="Arial"/>
          <w:sz w:val="24"/>
          <w:szCs w:val="24"/>
          <w:u w:val="single"/>
        </w:rPr>
        <w:t>3.</w:t>
      </w:r>
      <w:r w:rsidR="003E2C05">
        <w:rPr>
          <w:rFonts w:ascii="Arial" w:hAnsi="Arial" w:cs="Arial"/>
          <w:sz w:val="24"/>
          <w:szCs w:val="24"/>
          <w:u w:val="single"/>
        </w:rPr>
        <w:t>1</w:t>
      </w:r>
      <w:r>
        <w:rPr>
          <w:rFonts w:ascii="Arial" w:hAnsi="Arial" w:cs="Arial"/>
          <w:sz w:val="24"/>
          <w:szCs w:val="24"/>
          <w:u w:val="single"/>
        </w:rPr>
        <w:t xml:space="preserve"> Introduction</w:t>
      </w:r>
    </w:p>
    <w:p w14:paraId="6CF1FCBF" w14:textId="77777777" w:rsidR="00896E59" w:rsidRDefault="00896E59" w:rsidP="00292143">
      <w:pPr>
        <w:spacing w:line="360" w:lineRule="auto"/>
        <w:rPr>
          <w:rFonts w:ascii="Arial" w:hAnsi="Arial" w:cs="Arial"/>
          <w:sz w:val="24"/>
          <w:szCs w:val="24"/>
          <w:u w:val="single"/>
        </w:rPr>
      </w:pPr>
    </w:p>
    <w:p w14:paraId="1A7A1B08" w14:textId="77777777" w:rsidR="00896E59" w:rsidRDefault="00896E59" w:rsidP="00292143">
      <w:pPr>
        <w:spacing w:line="360" w:lineRule="auto"/>
        <w:rPr>
          <w:rFonts w:ascii="Arial" w:hAnsi="Arial" w:cs="Arial"/>
        </w:rPr>
      </w:pPr>
      <w:r>
        <w:rPr>
          <w:rFonts w:ascii="Arial" w:hAnsi="Arial" w:cs="Arial"/>
        </w:rPr>
        <w:t>The previous chapter of this research critically analysed existing literature surrounding the effectiveness of the current policing model of managing Sex Offenders and therefore achieved objective one of this study, which is:</w:t>
      </w:r>
    </w:p>
    <w:p w14:paraId="596BCE42" w14:textId="77777777" w:rsidR="00896E59" w:rsidRDefault="00896E59" w:rsidP="00292143">
      <w:pPr>
        <w:spacing w:line="360" w:lineRule="auto"/>
        <w:rPr>
          <w:rFonts w:ascii="Arial" w:hAnsi="Arial" w:cs="Arial"/>
        </w:rPr>
      </w:pPr>
    </w:p>
    <w:p w14:paraId="51BEA485" w14:textId="1DB80E2B" w:rsidR="00896E59" w:rsidRDefault="00896E59" w:rsidP="00292143">
      <w:pPr>
        <w:spacing w:line="360" w:lineRule="auto"/>
        <w:jc w:val="center"/>
        <w:rPr>
          <w:rFonts w:ascii="Arial" w:hAnsi="Arial" w:cs="Arial"/>
          <w:i/>
          <w:iCs/>
        </w:rPr>
      </w:pPr>
      <w:r w:rsidRPr="00896E59">
        <w:rPr>
          <w:rFonts w:ascii="Arial" w:hAnsi="Arial" w:cs="Arial"/>
          <w:i/>
          <w:iCs/>
        </w:rPr>
        <w:t>To critically analyse existing academic literature to ascertain if the current policing model of managing Sex Offenders is effective?</w:t>
      </w:r>
    </w:p>
    <w:p w14:paraId="57BFBB94" w14:textId="77777777" w:rsidR="008313CB" w:rsidRPr="00896E59" w:rsidRDefault="008313CB" w:rsidP="00292143">
      <w:pPr>
        <w:spacing w:line="360" w:lineRule="auto"/>
        <w:jc w:val="center"/>
        <w:rPr>
          <w:rFonts w:ascii="Arial" w:hAnsi="Arial" w:cs="Arial"/>
          <w:i/>
          <w:iCs/>
        </w:rPr>
      </w:pPr>
    </w:p>
    <w:p w14:paraId="054677AE" w14:textId="77777777" w:rsidR="00DE66EE" w:rsidRDefault="00896E59" w:rsidP="00292143">
      <w:pPr>
        <w:spacing w:line="360" w:lineRule="auto"/>
        <w:rPr>
          <w:rFonts w:ascii="Arial" w:hAnsi="Arial" w:cs="Arial"/>
        </w:rPr>
      </w:pPr>
      <w:r>
        <w:rPr>
          <w:rFonts w:ascii="Arial" w:hAnsi="Arial" w:cs="Arial"/>
        </w:rPr>
        <w:t>This chapter of this research will aim</w:t>
      </w:r>
      <w:r w:rsidR="00DE66EE">
        <w:rPr>
          <w:rFonts w:ascii="Arial" w:hAnsi="Arial" w:cs="Arial"/>
        </w:rPr>
        <w:t>:</w:t>
      </w:r>
    </w:p>
    <w:p w14:paraId="4760EF1A" w14:textId="77777777" w:rsidR="008313CB" w:rsidRDefault="008313CB" w:rsidP="00292143">
      <w:pPr>
        <w:spacing w:line="360" w:lineRule="auto"/>
        <w:rPr>
          <w:rFonts w:ascii="Arial" w:hAnsi="Arial" w:cs="Arial"/>
        </w:rPr>
      </w:pPr>
    </w:p>
    <w:p w14:paraId="19BA59D6" w14:textId="2DB86423" w:rsidR="00080260" w:rsidRDefault="00896E59" w:rsidP="00DE66EE">
      <w:pPr>
        <w:spacing w:line="360" w:lineRule="auto"/>
        <w:jc w:val="center"/>
        <w:rPr>
          <w:rFonts w:ascii="Arial" w:hAnsi="Arial" w:cs="Arial"/>
          <w:i/>
          <w:iCs/>
        </w:rPr>
      </w:pPr>
      <w:r>
        <w:rPr>
          <w:rFonts w:ascii="Arial" w:hAnsi="Arial" w:cs="Arial"/>
          <w:i/>
          <w:iCs/>
        </w:rPr>
        <w:t>to identify an appropriate research method to explore MOSOVO officers views on the subject of victim protection through their work.</w:t>
      </w:r>
    </w:p>
    <w:p w14:paraId="25F2B6C5" w14:textId="77777777" w:rsidR="008313CB" w:rsidRDefault="008313CB" w:rsidP="00DE66EE">
      <w:pPr>
        <w:spacing w:line="360" w:lineRule="auto"/>
        <w:jc w:val="center"/>
        <w:rPr>
          <w:rFonts w:ascii="Arial" w:hAnsi="Arial" w:cs="Arial"/>
          <w:i/>
          <w:iCs/>
        </w:rPr>
      </w:pPr>
    </w:p>
    <w:p w14:paraId="1D152037" w14:textId="7D063375" w:rsidR="00080260" w:rsidRDefault="00080260" w:rsidP="00292143">
      <w:pPr>
        <w:spacing w:line="360" w:lineRule="auto"/>
        <w:rPr>
          <w:rFonts w:ascii="Arial" w:hAnsi="Arial" w:cs="Arial"/>
        </w:rPr>
      </w:pPr>
      <w:r>
        <w:rPr>
          <w:rFonts w:ascii="Arial" w:hAnsi="Arial" w:cs="Arial"/>
        </w:rPr>
        <w:t xml:space="preserve">Research is defined as </w:t>
      </w:r>
      <w:r w:rsidR="000C0B8E">
        <w:rPr>
          <w:rFonts w:ascii="Arial" w:hAnsi="Arial" w:cs="Arial"/>
        </w:rPr>
        <w:t>a process undertaken in a systematic and methodical way to enhance knowledge (Collis and Hussey, 2014 and Saunders, Lewis and Thornhill, 20</w:t>
      </w:r>
      <w:r w:rsidR="006467E1">
        <w:rPr>
          <w:rFonts w:ascii="Arial" w:hAnsi="Arial" w:cs="Arial"/>
        </w:rPr>
        <w:t>16</w:t>
      </w:r>
      <w:r w:rsidR="000C0B8E">
        <w:rPr>
          <w:rFonts w:ascii="Arial" w:hAnsi="Arial" w:cs="Arial"/>
        </w:rPr>
        <w:t xml:space="preserve">). </w:t>
      </w:r>
      <w:r w:rsidR="00A32A21">
        <w:rPr>
          <w:rFonts w:ascii="Arial" w:hAnsi="Arial" w:cs="Arial"/>
        </w:rPr>
        <w:t>Throughout this research the method of primary research will be utilised, which is defined as the “original analysis of data collected in a research study (Glass, 1976)”.</w:t>
      </w:r>
      <w:r w:rsidR="003E2C05">
        <w:rPr>
          <w:rFonts w:ascii="Arial" w:hAnsi="Arial" w:cs="Arial"/>
        </w:rPr>
        <w:t xml:space="preserve"> The use of the research onion created by Saunders, Lewis and Thornhill (20</w:t>
      </w:r>
      <w:r w:rsidR="006467E1">
        <w:rPr>
          <w:rFonts w:ascii="Arial" w:hAnsi="Arial" w:cs="Arial"/>
        </w:rPr>
        <w:t>16</w:t>
      </w:r>
      <w:r w:rsidR="003E2C05">
        <w:rPr>
          <w:rFonts w:ascii="Arial" w:hAnsi="Arial" w:cs="Arial"/>
        </w:rPr>
        <w:t>) will support the analysis of research methods to identify and explain the chosen research strategy within this research project.</w:t>
      </w:r>
    </w:p>
    <w:p w14:paraId="4E819DAB" w14:textId="77777777" w:rsidR="000C0B8E" w:rsidRDefault="000C0B8E" w:rsidP="008861AD">
      <w:pPr>
        <w:spacing w:line="360" w:lineRule="auto"/>
        <w:rPr>
          <w:rFonts w:ascii="Arial" w:hAnsi="Arial" w:cs="Arial"/>
        </w:rPr>
      </w:pPr>
    </w:p>
    <w:p w14:paraId="5D8A9218" w14:textId="77777777" w:rsidR="003E2C05" w:rsidRDefault="003E2C05" w:rsidP="008861AD">
      <w:pPr>
        <w:spacing w:line="360" w:lineRule="auto"/>
        <w:rPr>
          <w:rFonts w:ascii="Arial" w:hAnsi="Arial" w:cs="Arial"/>
          <w:sz w:val="24"/>
          <w:szCs w:val="24"/>
          <w:u w:val="single"/>
        </w:rPr>
      </w:pPr>
      <w:r>
        <w:rPr>
          <w:rFonts w:ascii="Arial" w:hAnsi="Arial" w:cs="Arial"/>
          <w:sz w:val="24"/>
          <w:szCs w:val="24"/>
          <w:u w:val="single"/>
        </w:rPr>
        <w:t>3.2 Research Onion</w:t>
      </w:r>
    </w:p>
    <w:p w14:paraId="28138EEB" w14:textId="77777777" w:rsidR="003E2C05" w:rsidRDefault="003E2C05" w:rsidP="008861AD">
      <w:pPr>
        <w:spacing w:line="360" w:lineRule="auto"/>
        <w:rPr>
          <w:rFonts w:ascii="Arial" w:hAnsi="Arial" w:cs="Arial"/>
          <w:sz w:val="24"/>
          <w:szCs w:val="24"/>
          <w:u w:val="single"/>
        </w:rPr>
      </w:pPr>
    </w:p>
    <w:p w14:paraId="115E8BF0" w14:textId="6418C786" w:rsidR="003E2C05" w:rsidRDefault="008861AD" w:rsidP="008861AD">
      <w:pPr>
        <w:spacing w:line="360" w:lineRule="auto"/>
        <w:rPr>
          <w:rFonts w:ascii="Arial" w:hAnsi="Arial" w:cs="Arial"/>
        </w:rPr>
      </w:pPr>
      <w:r>
        <w:rPr>
          <w:rFonts w:ascii="Arial" w:hAnsi="Arial" w:cs="Arial"/>
        </w:rPr>
        <w:t>The research onion model was created by Saunders, Lewis and Thornhill in 2007 and since its inception has been regarded as one of the primary methods used to design a research methodology (Dissanayake, 2023).</w:t>
      </w:r>
      <w:r w:rsidR="00E37E2C">
        <w:rPr>
          <w:rFonts w:ascii="Arial" w:hAnsi="Arial" w:cs="Arial"/>
        </w:rPr>
        <w:t xml:space="preserve"> As detailed below in figure 1.1 there are six layers to the research onion </w:t>
      </w:r>
      <w:r w:rsidR="00B618E4">
        <w:rPr>
          <w:rFonts w:ascii="Arial" w:hAnsi="Arial" w:cs="Arial"/>
        </w:rPr>
        <w:t xml:space="preserve">that must be explored, these are: research philosophy, </w:t>
      </w:r>
      <w:r w:rsidR="007B4EB6">
        <w:rPr>
          <w:rFonts w:ascii="Arial" w:hAnsi="Arial" w:cs="Arial"/>
        </w:rPr>
        <w:t xml:space="preserve">research approach to </w:t>
      </w:r>
      <w:r w:rsidR="007B4EB6">
        <w:rPr>
          <w:rFonts w:ascii="Arial" w:hAnsi="Arial" w:cs="Arial"/>
        </w:rPr>
        <w:lastRenderedPageBreak/>
        <w:t>theory development, research choice</w:t>
      </w:r>
      <w:r w:rsidR="00254898">
        <w:rPr>
          <w:rFonts w:ascii="Arial" w:hAnsi="Arial" w:cs="Arial"/>
        </w:rPr>
        <w:t>, research strategies</w:t>
      </w:r>
      <w:r w:rsidR="008F3F84">
        <w:rPr>
          <w:rFonts w:ascii="Arial" w:hAnsi="Arial" w:cs="Arial"/>
        </w:rPr>
        <w:t>, time horizon</w:t>
      </w:r>
      <w:r w:rsidR="007E1102">
        <w:rPr>
          <w:rFonts w:ascii="Arial" w:hAnsi="Arial" w:cs="Arial"/>
        </w:rPr>
        <w:t xml:space="preserve"> and techniques and procedures. </w:t>
      </w:r>
    </w:p>
    <w:p w14:paraId="732B435C" w14:textId="77777777" w:rsidR="003E2C05" w:rsidRDefault="00F61D2E" w:rsidP="00896E59">
      <w:pPr>
        <w:rPr>
          <w:rFonts w:ascii="Arial" w:hAnsi="Arial" w:cs="Arial"/>
        </w:rPr>
      </w:pPr>
      <w:r>
        <w:rPr>
          <w:noProof/>
        </w:rPr>
        <w:drawing>
          <wp:inline distT="0" distB="0" distL="0" distR="0" wp14:anchorId="4A72333E" wp14:editId="1A249F27">
            <wp:extent cx="5731510" cy="36931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693160"/>
                    </a:xfrm>
                    <a:prstGeom prst="rect">
                      <a:avLst/>
                    </a:prstGeom>
                  </pic:spPr>
                </pic:pic>
              </a:graphicData>
            </a:graphic>
          </wp:inline>
        </w:drawing>
      </w:r>
    </w:p>
    <w:p w14:paraId="5DC42412" w14:textId="2B95EADE" w:rsidR="00F61D2E" w:rsidRDefault="00F61D2E" w:rsidP="00F61D2E">
      <w:pPr>
        <w:ind w:left="720"/>
        <w:rPr>
          <w:rFonts w:ascii="Arial" w:hAnsi="Arial" w:cs="Arial"/>
          <w:i/>
          <w:iCs/>
        </w:rPr>
      </w:pPr>
      <w:r>
        <w:rPr>
          <w:rFonts w:ascii="Arial" w:hAnsi="Arial" w:cs="Arial"/>
          <w:i/>
          <w:iCs/>
        </w:rPr>
        <w:t>Figure 1.1 The Research Onion Model (Source: Saunders, Lewis and Thornhill, 20</w:t>
      </w:r>
      <w:r w:rsidR="006467E1">
        <w:rPr>
          <w:rFonts w:ascii="Arial" w:hAnsi="Arial" w:cs="Arial"/>
          <w:i/>
          <w:iCs/>
        </w:rPr>
        <w:t>16</w:t>
      </w:r>
      <w:r>
        <w:rPr>
          <w:rFonts w:ascii="Arial" w:hAnsi="Arial" w:cs="Arial"/>
          <w:i/>
          <w:iCs/>
        </w:rPr>
        <w:t>)</w:t>
      </w:r>
    </w:p>
    <w:p w14:paraId="48A8A5EC" w14:textId="77777777" w:rsidR="00F61D2E" w:rsidRDefault="00F61D2E" w:rsidP="00F61D2E">
      <w:pPr>
        <w:rPr>
          <w:rFonts w:ascii="Arial" w:hAnsi="Arial" w:cs="Arial"/>
        </w:rPr>
      </w:pPr>
    </w:p>
    <w:p w14:paraId="08F23158" w14:textId="77777777" w:rsidR="00F61D2E" w:rsidRDefault="00F61D2E" w:rsidP="00F61D2E">
      <w:pPr>
        <w:rPr>
          <w:rFonts w:ascii="Arial" w:hAnsi="Arial" w:cs="Arial"/>
        </w:rPr>
      </w:pPr>
      <w:r>
        <w:rPr>
          <w:rFonts w:ascii="Arial" w:hAnsi="Arial" w:cs="Arial"/>
        </w:rPr>
        <w:t>Figure 1.1 shows The Onion Research Model and the research techniques involved in its use.</w:t>
      </w:r>
    </w:p>
    <w:p w14:paraId="4E5BB1F1" w14:textId="77777777" w:rsidR="00F61D2E" w:rsidRDefault="00F61D2E" w:rsidP="00F61D2E">
      <w:pPr>
        <w:rPr>
          <w:rFonts w:ascii="Arial" w:hAnsi="Arial" w:cs="Arial"/>
        </w:rPr>
      </w:pPr>
    </w:p>
    <w:p w14:paraId="2EC65480" w14:textId="77777777" w:rsidR="00F61D2E" w:rsidRDefault="00F61D2E" w:rsidP="00292143">
      <w:pPr>
        <w:spacing w:line="360" w:lineRule="auto"/>
        <w:rPr>
          <w:rFonts w:ascii="Arial" w:hAnsi="Arial" w:cs="Arial"/>
          <w:sz w:val="24"/>
          <w:szCs w:val="24"/>
          <w:u w:val="single"/>
        </w:rPr>
      </w:pPr>
      <w:r>
        <w:rPr>
          <w:rFonts w:ascii="Arial" w:hAnsi="Arial" w:cs="Arial"/>
          <w:sz w:val="24"/>
          <w:szCs w:val="24"/>
          <w:u w:val="single"/>
        </w:rPr>
        <w:t>3.2.1 Research Philosophy</w:t>
      </w:r>
    </w:p>
    <w:p w14:paraId="09A48633" w14:textId="77777777" w:rsidR="00F61D2E" w:rsidRDefault="00F61D2E" w:rsidP="00292143">
      <w:pPr>
        <w:spacing w:line="360" w:lineRule="auto"/>
        <w:rPr>
          <w:rFonts w:ascii="Arial" w:hAnsi="Arial" w:cs="Arial"/>
          <w:sz w:val="24"/>
          <w:szCs w:val="24"/>
          <w:u w:val="single"/>
        </w:rPr>
      </w:pPr>
    </w:p>
    <w:p w14:paraId="09FC2478" w14:textId="106597C7" w:rsidR="00B3223C" w:rsidRDefault="00B3223C" w:rsidP="00292143">
      <w:pPr>
        <w:spacing w:line="360" w:lineRule="auto"/>
        <w:rPr>
          <w:rFonts w:ascii="Arial" w:hAnsi="Arial" w:cs="Arial"/>
        </w:rPr>
      </w:pPr>
      <w:r w:rsidRPr="00CA4AE8">
        <w:rPr>
          <w:rFonts w:ascii="Arial" w:hAnsi="Arial" w:cs="Arial"/>
        </w:rPr>
        <w:t xml:space="preserve">The first layer of the research onion </w:t>
      </w:r>
      <w:r w:rsidR="00CA4AE8">
        <w:rPr>
          <w:rFonts w:ascii="Arial" w:hAnsi="Arial" w:cs="Arial"/>
        </w:rPr>
        <w:t>re</w:t>
      </w:r>
      <w:r w:rsidR="00565EE7">
        <w:rPr>
          <w:rFonts w:ascii="Arial" w:hAnsi="Arial" w:cs="Arial"/>
        </w:rPr>
        <w:t>viewed is the research philosophy, whic</w:t>
      </w:r>
      <w:r w:rsidR="005474CC">
        <w:rPr>
          <w:rFonts w:ascii="Arial" w:hAnsi="Arial" w:cs="Arial"/>
        </w:rPr>
        <w:t xml:space="preserve">h </w:t>
      </w:r>
      <w:r w:rsidR="00725C28">
        <w:rPr>
          <w:rFonts w:ascii="Arial" w:hAnsi="Arial" w:cs="Arial"/>
        </w:rPr>
        <w:t>Saunders, Lewis and Thornhill</w:t>
      </w:r>
      <w:r w:rsidR="007442EA">
        <w:rPr>
          <w:rFonts w:ascii="Arial" w:hAnsi="Arial" w:cs="Arial"/>
        </w:rPr>
        <w:t xml:space="preserve"> (20</w:t>
      </w:r>
      <w:r w:rsidR="006467E1">
        <w:rPr>
          <w:rFonts w:ascii="Arial" w:hAnsi="Arial" w:cs="Arial"/>
        </w:rPr>
        <w:t>16</w:t>
      </w:r>
      <w:r w:rsidR="007442EA">
        <w:rPr>
          <w:rFonts w:ascii="Arial" w:hAnsi="Arial" w:cs="Arial"/>
        </w:rPr>
        <w:t>)</w:t>
      </w:r>
      <w:r w:rsidR="00725C28">
        <w:rPr>
          <w:rFonts w:ascii="Arial" w:hAnsi="Arial" w:cs="Arial"/>
        </w:rPr>
        <w:t xml:space="preserve"> state are the </w:t>
      </w:r>
      <w:r w:rsidR="005474CC">
        <w:rPr>
          <w:rFonts w:ascii="Arial" w:hAnsi="Arial" w:cs="Arial"/>
        </w:rPr>
        <w:t>beliefs and assumptions</w:t>
      </w:r>
      <w:r w:rsidR="00F10CAF">
        <w:rPr>
          <w:rFonts w:ascii="Arial" w:hAnsi="Arial" w:cs="Arial"/>
        </w:rPr>
        <w:t xml:space="preserve"> the researcher makes</w:t>
      </w:r>
      <w:r w:rsidR="005474CC">
        <w:rPr>
          <w:rFonts w:ascii="Arial" w:hAnsi="Arial" w:cs="Arial"/>
        </w:rPr>
        <w:t xml:space="preserve"> about the development of knowledge </w:t>
      </w:r>
      <w:r w:rsidR="00725C28">
        <w:rPr>
          <w:rFonts w:ascii="Arial" w:hAnsi="Arial" w:cs="Arial"/>
        </w:rPr>
        <w:t>within a particular field of study</w:t>
      </w:r>
      <w:r w:rsidR="007442EA">
        <w:rPr>
          <w:rFonts w:ascii="Arial" w:hAnsi="Arial" w:cs="Arial"/>
        </w:rPr>
        <w:t>.</w:t>
      </w:r>
    </w:p>
    <w:p w14:paraId="48C71F26" w14:textId="0C10688B" w:rsidR="007442EA" w:rsidRDefault="007442EA" w:rsidP="00292143">
      <w:pPr>
        <w:spacing w:line="360" w:lineRule="auto"/>
        <w:rPr>
          <w:rFonts w:ascii="Arial" w:hAnsi="Arial" w:cs="Arial"/>
        </w:rPr>
      </w:pPr>
      <w:r>
        <w:rPr>
          <w:rFonts w:ascii="Arial" w:hAnsi="Arial" w:cs="Arial"/>
        </w:rPr>
        <w:t xml:space="preserve">The </w:t>
      </w:r>
      <w:r w:rsidR="00B43D1C">
        <w:rPr>
          <w:rFonts w:ascii="Arial" w:hAnsi="Arial" w:cs="Arial"/>
        </w:rPr>
        <w:t xml:space="preserve">subject of this research study involves an interpretivism </w:t>
      </w:r>
      <w:r w:rsidR="0012656E">
        <w:rPr>
          <w:rFonts w:ascii="Arial" w:hAnsi="Arial" w:cs="Arial"/>
        </w:rPr>
        <w:t>philosophical approach</w:t>
      </w:r>
      <w:r w:rsidR="00F605CF">
        <w:rPr>
          <w:rFonts w:ascii="Arial" w:hAnsi="Arial" w:cs="Arial"/>
        </w:rPr>
        <w:t xml:space="preserve">. </w:t>
      </w:r>
      <w:r w:rsidR="006C05D2">
        <w:rPr>
          <w:rFonts w:ascii="Arial" w:hAnsi="Arial" w:cs="Arial"/>
        </w:rPr>
        <w:t xml:space="preserve">Elias (2023) describes </w:t>
      </w:r>
      <w:r w:rsidR="00FB1298">
        <w:rPr>
          <w:rFonts w:ascii="Arial" w:hAnsi="Arial" w:cs="Arial"/>
        </w:rPr>
        <w:t xml:space="preserve">the interpretivism approach as understanding </w:t>
      </w:r>
      <w:r w:rsidR="00F160E0">
        <w:rPr>
          <w:rFonts w:ascii="Arial" w:hAnsi="Arial" w:cs="Arial"/>
        </w:rPr>
        <w:t xml:space="preserve">the opinions people have </w:t>
      </w:r>
      <w:r w:rsidR="00834C1B">
        <w:rPr>
          <w:rFonts w:ascii="Arial" w:hAnsi="Arial" w:cs="Arial"/>
        </w:rPr>
        <w:t xml:space="preserve">of their lived experiences </w:t>
      </w:r>
      <w:r w:rsidR="000E5901">
        <w:rPr>
          <w:rFonts w:ascii="Arial" w:hAnsi="Arial" w:cs="Arial"/>
        </w:rPr>
        <w:t xml:space="preserve">in specific </w:t>
      </w:r>
      <w:r w:rsidR="008B6B05">
        <w:rPr>
          <w:rFonts w:ascii="Arial" w:hAnsi="Arial" w:cs="Arial"/>
        </w:rPr>
        <w:t>rather than generalised ways</w:t>
      </w:r>
      <w:r w:rsidR="00CC4DB5">
        <w:rPr>
          <w:rFonts w:ascii="Arial" w:hAnsi="Arial" w:cs="Arial"/>
        </w:rPr>
        <w:t>.</w:t>
      </w:r>
      <w:r w:rsidR="00DD066D">
        <w:rPr>
          <w:rFonts w:ascii="Arial" w:hAnsi="Arial" w:cs="Arial"/>
        </w:rPr>
        <w:t xml:space="preserve"> Saunders, Lewis and Thornhill (2016) argue that </w:t>
      </w:r>
      <w:r w:rsidR="0063468D">
        <w:rPr>
          <w:rFonts w:ascii="Arial" w:hAnsi="Arial" w:cs="Arial"/>
        </w:rPr>
        <w:t xml:space="preserve">people experience situations differently to one another due to their individual circumstances </w:t>
      </w:r>
      <w:r w:rsidR="00F665F2">
        <w:rPr>
          <w:rFonts w:ascii="Arial" w:hAnsi="Arial" w:cs="Arial"/>
        </w:rPr>
        <w:t xml:space="preserve">and due to this </w:t>
      </w:r>
      <w:r w:rsidR="00F748D7">
        <w:rPr>
          <w:rFonts w:ascii="Arial" w:hAnsi="Arial" w:cs="Arial"/>
        </w:rPr>
        <w:t xml:space="preserve">have different opinions </w:t>
      </w:r>
      <w:r w:rsidR="002321F4">
        <w:rPr>
          <w:rFonts w:ascii="Arial" w:hAnsi="Arial" w:cs="Arial"/>
        </w:rPr>
        <w:t>of these situations.</w:t>
      </w:r>
      <w:r w:rsidR="000534B4">
        <w:rPr>
          <w:rFonts w:ascii="Arial" w:hAnsi="Arial" w:cs="Arial"/>
        </w:rPr>
        <w:t xml:space="preserve"> </w:t>
      </w:r>
      <w:r w:rsidR="009E4987">
        <w:rPr>
          <w:rFonts w:ascii="Arial" w:hAnsi="Arial" w:cs="Arial"/>
        </w:rPr>
        <w:t xml:space="preserve">The </w:t>
      </w:r>
      <w:r w:rsidR="009E4987">
        <w:rPr>
          <w:rFonts w:ascii="Arial" w:hAnsi="Arial" w:cs="Arial"/>
        </w:rPr>
        <w:lastRenderedPageBreak/>
        <w:t xml:space="preserve">use </w:t>
      </w:r>
      <w:r w:rsidR="00890A50">
        <w:rPr>
          <w:rFonts w:ascii="Arial" w:hAnsi="Arial" w:cs="Arial"/>
        </w:rPr>
        <w:t xml:space="preserve">of an interpretivism approach </w:t>
      </w:r>
      <w:r w:rsidR="00C82F8E">
        <w:rPr>
          <w:rFonts w:ascii="Arial" w:hAnsi="Arial" w:cs="Arial"/>
        </w:rPr>
        <w:t xml:space="preserve">in this study is important </w:t>
      </w:r>
      <w:r w:rsidR="002321F4">
        <w:rPr>
          <w:rFonts w:ascii="Arial" w:hAnsi="Arial" w:cs="Arial"/>
        </w:rPr>
        <w:t xml:space="preserve">due to the wide variety of </w:t>
      </w:r>
      <w:r w:rsidR="00D41959">
        <w:rPr>
          <w:rFonts w:ascii="Arial" w:hAnsi="Arial" w:cs="Arial"/>
        </w:rPr>
        <w:t>opinions of the MOSOVO officers involved.</w:t>
      </w:r>
    </w:p>
    <w:p w14:paraId="53D5D3E5" w14:textId="77777777" w:rsidR="000E32BE" w:rsidRDefault="000E32BE" w:rsidP="00593798">
      <w:pPr>
        <w:spacing w:line="360" w:lineRule="auto"/>
        <w:rPr>
          <w:rFonts w:ascii="Arial" w:hAnsi="Arial" w:cs="Arial"/>
        </w:rPr>
      </w:pPr>
    </w:p>
    <w:p w14:paraId="18F4464E" w14:textId="54D72BAF" w:rsidR="000E32BE" w:rsidRDefault="000E32BE" w:rsidP="00C848FD">
      <w:pPr>
        <w:spacing w:line="360" w:lineRule="auto"/>
        <w:rPr>
          <w:rFonts w:ascii="Arial" w:hAnsi="Arial" w:cs="Arial"/>
          <w:sz w:val="24"/>
          <w:szCs w:val="24"/>
          <w:u w:val="single"/>
        </w:rPr>
      </w:pPr>
      <w:r>
        <w:rPr>
          <w:rFonts w:ascii="Arial" w:hAnsi="Arial" w:cs="Arial"/>
          <w:sz w:val="24"/>
          <w:szCs w:val="24"/>
          <w:u w:val="single"/>
        </w:rPr>
        <w:t>3.2.2 Research Approach</w:t>
      </w:r>
    </w:p>
    <w:p w14:paraId="2F52EE51" w14:textId="77777777" w:rsidR="00292143" w:rsidRDefault="00292143" w:rsidP="00C848FD">
      <w:pPr>
        <w:spacing w:line="360" w:lineRule="auto"/>
        <w:rPr>
          <w:rFonts w:ascii="Arial" w:hAnsi="Arial" w:cs="Arial"/>
          <w:sz w:val="24"/>
          <w:szCs w:val="24"/>
          <w:u w:val="single"/>
        </w:rPr>
      </w:pPr>
    </w:p>
    <w:p w14:paraId="12BFD55A" w14:textId="51AF195D" w:rsidR="00292143" w:rsidRPr="00292143" w:rsidRDefault="00292143" w:rsidP="00C848FD">
      <w:pPr>
        <w:spacing w:line="360" w:lineRule="auto"/>
        <w:rPr>
          <w:rFonts w:ascii="Arial" w:hAnsi="Arial" w:cs="Arial"/>
          <w:sz w:val="24"/>
          <w:szCs w:val="24"/>
        </w:rPr>
      </w:pPr>
      <w:r>
        <w:rPr>
          <w:rFonts w:ascii="Arial" w:hAnsi="Arial" w:cs="Arial"/>
          <w:sz w:val="24"/>
          <w:szCs w:val="24"/>
        </w:rPr>
        <w:t xml:space="preserve">There are </w:t>
      </w:r>
      <w:r w:rsidR="00D27E65">
        <w:rPr>
          <w:rFonts w:ascii="Arial" w:hAnsi="Arial" w:cs="Arial"/>
          <w:sz w:val="24"/>
          <w:szCs w:val="24"/>
        </w:rPr>
        <w:t>t</w:t>
      </w:r>
      <w:r w:rsidR="00F33840">
        <w:rPr>
          <w:rFonts w:ascii="Arial" w:hAnsi="Arial" w:cs="Arial"/>
          <w:sz w:val="24"/>
          <w:szCs w:val="24"/>
        </w:rPr>
        <w:t>hree</w:t>
      </w:r>
      <w:r w:rsidR="00D27E65">
        <w:rPr>
          <w:rFonts w:ascii="Arial" w:hAnsi="Arial" w:cs="Arial"/>
          <w:sz w:val="24"/>
          <w:szCs w:val="24"/>
        </w:rPr>
        <w:t xml:space="preserve"> types of approach used within research studies</w:t>
      </w:r>
      <w:r w:rsidR="008C0C91">
        <w:rPr>
          <w:rFonts w:ascii="Arial" w:hAnsi="Arial" w:cs="Arial"/>
          <w:sz w:val="24"/>
          <w:szCs w:val="24"/>
        </w:rPr>
        <w:t xml:space="preserve">, these being </w:t>
      </w:r>
      <w:r w:rsidR="001D0037">
        <w:rPr>
          <w:rFonts w:ascii="Arial" w:hAnsi="Arial" w:cs="Arial"/>
          <w:sz w:val="24"/>
          <w:szCs w:val="24"/>
        </w:rPr>
        <w:t>deductive, inductive and abductive approaches. Within this study a</w:t>
      </w:r>
      <w:r w:rsidR="009451B9">
        <w:rPr>
          <w:rFonts w:ascii="Arial" w:hAnsi="Arial" w:cs="Arial"/>
          <w:sz w:val="24"/>
          <w:szCs w:val="24"/>
        </w:rPr>
        <w:t xml:space="preserve">n inductive approach will be used </w:t>
      </w:r>
      <w:r w:rsidR="00F73E09">
        <w:rPr>
          <w:rFonts w:ascii="Arial" w:hAnsi="Arial" w:cs="Arial"/>
          <w:sz w:val="24"/>
          <w:szCs w:val="24"/>
        </w:rPr>
        <w:t>as this approach as outlined by</w:t>
      </w:r>
      <w:r w:rsidR="00B17753">
        <w:rPr>
          <w:rFonts w:ascii="Arial" w:hAnsi="Arial" w:cs="Arial"/>
          <w:sz w:val="24"/>
          <w:szCs w:val="24"/>
        </w:rPr>
        <w:t xml:space="preserve"> Thomas (2006, p. 238) </w:t>
      </w:r>
      <w:r w:rsidR="00F2725E">
        <w:rPr>
          <w:rFonts w:ascii="Arial" w:hAnsi="Arial" w:cs="Arial"/>
          <w:sz w:val="24"/>
          <w:szCs w:val="24"/>
        </w:rPr>
        <w:t>analyses the primary data that has been collected</w:t>
      </w:r>
      <w:r w:rsidR="000201EB">
        <w:rPr>
          <w:rFonts w:ascii="Arial" w:hAnsi="Arial" w:cs="Arial"/>
          <w:sz w:val="24"/>
          <w:szCs w:val="24"/>
        </w:rPr>
        <w:t xml:space="preserve"> </w:t>
      </w:r>
      <w:r w:rsidR="00A9031E">
        <w:rPr>
          <w:rFonts w:ascii="Arial" w:hAnsi="Arial" w:cs="Arial"/>
          <w:sz w:val="24"/>
          <w:szCs w:val="24"/>
        </w:rPr>
        <w:t>identify</w:t>
      </w:r>
      <w:r w:rsidR="00520B32">
        <w:rPr>
          <w:rFonts w:ascii="Arial" w:hAnsi="Arial" w:cs="Arial"/>
          <w:sz w:val="24"/>
          <w:szCs w:val="24"/>
        </w:rPr>
        <w:t>ing</w:t>
      </w:r>
      <w:r w:rsidR="00A9031E">
        <w:rPr>
          <w:rFonts w:ascii="Arial" w:hAnsi="Arial" w:cs="Arial"/>
          <w:sz w:val="24"/>
          <w:szCs w:val="24"/>
        </w:rPr>
        <w:t xml:space="preserve"> </w:t>
      </w:r>
      <w:r w:rsidR="00520B32">
        <w:rPr>
          <w:rFonts w:ascii="Arial" w:hAnsi="Arial" w:cs="Arial"/>
          <w:sz w:val="24"/>
          <w:szCs w:val="24"/>
        </w:rPr>
        <w:t>patterns</w:t>
      </w:r>
      <w:r w:rsidR="00F2725E">
        <w:rPr>
          <w:rFonts w:ascii="Arial" w:hAnsi="Arial" w:cs="Arial"/>
          <w:sz w:val="24"/>
          <w:szCs w:val="24"/>
        </w:rPr>
        <w:t xml:space="preserve"> to </w:t>
      </w:r>
      <w:r w:rsidR="003C44AD">
        <w:rPr>
          <w:rFonts w:ascii="Arial" w:hAnsi="Arial" w:cs="Arial"/>
          <w:sz w:val="24"/>
          <w:szCs w:val="24"/>
        </w:rPr>
        <w:t>construct a conceptual framework</w:t>
      </w:r>
      <w:r w:rsidR="00DB44C1">
        <w:rPr>
          <w:rFonts w:ascii="Arial" w:hAnsi="Arial" w:cs="Arial"/>
          <w:sz w:val="24"/>
          <w:szCs w:val="24"/>
        </w:rPr>
        <w:t>.</w:t>
      </w:r>
      <w:r w:rsidR="00520B32">
        <w:rPr>
          <w:rFonts w:ascii="Arial" w:hAnsi="Arial" w:cs="Arial"/>
          <w:sz w:val="24"/>
          <w:szCs w:val="24"/>
        </w:rPr>
        <w:t xml:space="preserve"> The use of an inductive approach </w:t>
      </w:r>
      <w:r w:rsidR="000C71D5">
        <w:rPr>
          <w:rFonts w:ascii="Arial" w:hAnsi="Arial" w:cs="Arial"/>
          <w:sz w:val="24"/>
          <w:szCs w:val="24"/>
        </w:rPr>
        <w:t>will help identify if the current model of managing sex offenders is effective at protecting vi</w:t>
      </w:r>
      <w:r w:rsidR="00C1148A">
        <w:rPr>
          <w:rFonts w:ascii="Arial" w:hAnsi="Arial" w:cs="Arial"/>
          <w:sz w:val="24"/>
          <w:szCs w:val="24"/>
        </w:rPr>
        <w:t>c</w:t>
      </w:r>
      <w:r w:rsidR="000C71D5">
        <w:rPr>
          <w:rFonts w:ascii="Arial" w:hAnsi="Arial" w:cs="Arial"/>
          <w:sz w:val="24"/>
          <w:szCs w:val="24"/>
        </w:rPr>
        <w:t>tims of previou</w:t>
      </w:r>
      <w:r w:rsidR="00C1148A">
        <w:rPr>
          <w:rFonts w:ascii="Arial" w:hAnsi="Arial" w:cs="Arial"/>
          <w:sz w:val="24"/>
          <w:szCs w:val="24"/>
        </w:rPr>
        <w:t>s</w:t>
      </w:r>
      <w:r w:rsidR="000C71D5">
        <w:rPr>
          <w:rFonts w:ascii="Arial" w:hAnsi="Arial" w:cs="Arial"/>
          <w:sz w:val="24"/>
          <w:szCs w:val="24"/>
        </w:rPr>
        <w:t xml:space="preserve"> and future sexual </w:t>
      </w:r>
      <w:r w:rsidR="00C1148A">
        <w:rPr>
          <w:rFonts w:ascii="Arial" w:hAnsi="Arial" w:cs="Arial"/>
          <w:sz w:val="24"/>
          <w:szCs w:val="24"/>
        </w:rPr>
        <w:t>harm.</w:t>
      </w:r>
    </w:p>
    <w:p w14:paraId="07BD01E3" w14:textId="77777777" w:rsidR="00F61D2E" w:rsidRPr="00F61D2E" w:rsidRDefault="00F61D2E" w:rsidP="00C848FD">
      <w:pPr>
        <w:spacing w:line="360" w:lineRule="auto"/>
        <w:rPr>
          <w:rFonts w:ascii="Arial" w:hAnsi="Arial" w:cs="Arial"/>
        </w:rPr>
      </w:pPr>
    </w:p>
    <w:p w14:paraId="78FE0D25" w14:textId="6FFF95DB" w:rsidR="003E2C05" w:rsidRDefault="00C1148A" w:rsidP="00C848FD">
      <w:pPr>
        <w:spacing w:line="360" w:lineRule="auto"/>
        <w:rPr>
          <w:rFonts w:ascii="Arial" w:hAnsi="Arial" w:cs="Arial"/>
          <w:sz w:val="24"/>
          <w:szCs w:val="24"/>
          <w:u w:val="single"/>
        </w:rPr>
      </w:pPr>
      <w:r w:rsidRPr="00C848FD">
        <w:rPr>
          <w:rFonts w:ascii="Arial" w:hAnsi="Arial" w:cs="Arial"/>
          <w:sz w:val="24"/>
          <w:szCs w:val="24"/>
          <w:u w:val="single"/>
        </w:rPr>
        <w:t>3.2.</w:t>
      </w:r>
      <w:r w:rsidR="00C848FD" w:rsidRPr="00C848FD">
        <w:rPr>
          <w:rFonts w:ascii="Arial" w:hAnsi="Arial" w:cs="Arial"/>
          <w:sz w:val="24"/>
          <w:szCs w:val="24"/>
          <w:u w:val="single"/>
        </w:rPr>
        <w:t>3 Research Strategy and Choice</w:t>
      </w:r>
    </w:p>
    <w:p w14:paraId="323E0FE2" w14:textId="77777777" w:rsidR="00C848FD" w:rsidRDefault="00C848FD" w:rsidP="00C848FD">
      <w:pPr>
        <w:spacing w:line="360" w:lineRule="auto"/>
        <w:rPr>
          <w:rFonts w:ascii="Arial" w:hAnsi="Arial" w:cs="Arial"/>
          <w:sz w:val="24"/>
          <w:szCs w:val="24"/>
          <w:u w:val="single"/>
        </w:rPr>
      </w:pPr>
    </w:p>
    <w:p w14:paraId="13F8E639" w14:textId="7DF365D8" w:rsidR="00C848FD" w:rsidRDefault="00E261DF" w:rsidP="00796149">
      <w:pPr>
        <w:spacing w:line="360" w:lineRule="auto"/>
        <w:rPr>
          <w:rFonts w:ascii="Arial" w:hAnsi="Arial" w:cs="Arial"/>
        </w:rPr>
      </w:pPr>
      <w:r>
        <w:rPr>
          <w:rFonts w:ascii="Arial" w:hAnsi="Arial" w:cs="Arial"/>
        </w:rPr>
        <w:t xml:space="preserve">This research study </w:t>
      </w:r>
      <w:r w:rsidR="003169BB">
        <w:rPr>
          <w:rFonts w:ascii="Arial" w:hAnsi="Arial" w:cs="Arial"/>
        </w:rPr>
        <w:t xml:space="preserve">will </w:t>
      </w:r>
      <w:r w:rsidR="00457F9B">
        <w:rPr>
          <w:rFonts w:ascii="Arial" w:hAnsi="Arial" w:cs="Arial"/>
        </w:rPr>
        <w:t xml:space="preserve">adopt a </w:t>
      </w:r>
      <w:r w:rsidR="005A38C1">
        <w:rPr>
          <w:rFonts w:ascii="Arial" w:hAnsi="Arial" w:cs="Arial"/>
        </w:rPr>
        <w:t xml:space="preserve">mixed method approach, which </w:t>
      </w:r>
      <w:r w:rsidR="00E93596">
        <w:rPr>
          <w:rFonts w:ascii="Arial" w:hAnsi="Arial" w:cs="Arial"/>
        </w:rPr>
        <w:t xml:space="preserve">incorporates both qualitative and </w:t>
      </w:r>
      <w:r w:rsidR="000A193E">
        <w:rPr>
          <w:rFonts w:ascii="Arial" w:hAnsi="Arial" w:cs="Arial"/>
        </w:rPr>
        <w:t>quantitative</w:t>
      </w:r>
      <w:r w:rsidR="00E93596">
        <w:rPr>
          <w:rFonts w:ascii="Arial" w:hAnsi="Arial" w:cs="Arial"/>
        </w:rPr>
        <w:t xml:space="preserve"> </w:t>
      </w:r>
      <w:r w:rsidR="000A193E">
        <w:rPr>
          <w:rFonts w:ascii="Arial" w:hAnsi="Arial" w:cs="Arial"/>
        </w:rPr>
        <w:t xml:space="preserve">methods to </w:t>
      </w:r>
      <w:r w:rsidR="00491A10">
        <w:rPr>
          <w:rFonts w:ascii="Arial" w:hAnsi="Arial" w:cs="Arial"/>
        </w:rPr>
        <w:t>collect</w:t>
      </w:r>
      <w:r w:rsidR="00DC7F6A">
        <w:rPr>
          <w:rFonts w:ascii="Arial" w:hAnsi="Arial" w:cs="Arial"/>
        </w:rPr>
        <w:t>,</w:t>
      </w:r>
      <w:r w:rsidR="00491A10">
        <w:rPr>
          <w:rFonts w:ascii="Arial" w:hAnsi="Arial" w:cs="Arial"/>
        </w:rPr>
        <w:t xml:space="preserve"> </w:t>
      </w:r>
      <w:r w:rsidR="000A193E">
        <w:rPr>
          <w:rFonts w:ascii="Arial" w:hAnsi="Arial" w:cs="Arial"/>
        </w:rPr>
        <w:t>analyse</w:t>
      </w:r>
      <w:r w:rsidR="00DC7F6A">
        <w:rPr>
          <w:rFonts w:ascii="Arial" w:hAnsi="Arial" w:cs="Arial"/>
        </w:rPr>
        <w:t xml:space="preserve"> and </w:t>
      </w:r>
      <w:r w:rsidR="00A670E8">
        <w:rPr>
          <w:rFonts w:ascii="Arial" w:hAnsi="Arial" w:cs="Arial"/>
        </w:rPr>
        <w:t>integrate</w:t>
      </w:r>
      <w:r w:rsidR="000A193E">
        <w:rPr>
          <w:rFonts w:ascii="Arial" w:hAnsi="Arial" w:cs="Arial"/>
        </w:rPr>
        <w:t xml:space="preserve"> data</w:t>
      </w:r>
      <w:r w:rsidR="00491A10">
        <w:rPr>
          <w:rFonts w:ascii="Arial" w:hAnsi="Arial" w:cs="Arial"/>
        </w:rPr>
        <w:t xml:space="preserve"> within a single study</w:t>
      </w:r>
      <w:r w:rsidR="00253138">
        <w:rPr>
          <w:rFonts w:ascii="Arial" w:hAnsi="Arial" w:cs="Arial"/>
        </w:rPr>
        <w:t xml:space="preserve"> (Tasahakkori and Cresswell, 2007)</w:t>
      </w:r>
      <w:r w:rsidR="00C272EA">
        <w:rPr>
          <w:rFonts w:ascii="Arial" w:hAnsi="Arial" w:cs="Arial"/>
        </w:rPr>
        <w:t>.</w:t>
      </w:r>
      <w:r w:rsidR="00BC26B6">
        <w:rPr>
          <w:rFonts w:ascii="Arial" w:hAnsi="Arial" w:cs="Arial"/>
        </w:rPr>
        <w:t xml:space="preserve"> The use </w:t>
      </w:r>
      <w:r w:rsidR="00F713FA">
        <w:rPr>
          <w:rFonts w:ascii="Arial" w:hAnsi="Arial" w:cs="Arial"/>
        </w:rPr>
        <w:t xml:space="preserve">of a mixed method approach will allow </w:t>
      </w:r>
      <w:r w:rsidR="00A670E8">
        <w:rPr>
          <w:rFonts w:ascii="Arial" w:hAnsi="Arial" w:cs="Arial"/>
        </w:rPr>
        <w:t xml:space="preserve">for the use of both research methods to gain the best solution to this research study (Hafsa, </w:t>
      </w:r>
      <w:r w:rsidR="004E301A">
        <w:rPr>
          <w:rFonts w:ascii="Arial" w:hAnsi="Arial" w:cs="Arial"/>
        </w:rPr>
        <w:t>2019).</w:t>
      </w:r>
    </w:p>
    <w:p w14:paraId="2791879D" w14:textId="306FB560" w:rsidR="004E301A" w:rsidRDefault="00796149" w:rsidP="00796149">
      <w:pPr>
        <w:spacing w:line="360" w:lineRule="auto"/>
        <w:rPr>
          <w:rFonts w:ascii="Arial" w:hAnsi="Arial" w:cs="Arial"/>
        </w:rPr>
      </w:pPr>
      <w:r>
        <w:rPr>
          <w:rFonts w:ascii="Arial" w:hAnsi="Arial" w:cs="Arial"/>
        </w:rPr>
        <w:t xml:space="preserve">Within this research </w:t>
      </w:r>
      <w:r w:rsidR="00B305B5">
        <w:rPr>
          <w:rFonts w:ascii="Arial" w:hAnsi="Arial" w:cs="Arial"/>
        </w:rPr>
        <w:t xml:space="preserve">the use of a survey with MOSOVO officers in Gwent and South Wales police forces </w:t>
      </w:r>
      <w:r w:rsidR="00CF6EC0">
        <w:rPr>
          <w:rFonts w:ascii="Arial" w:hAnsi="Arial" w:cs="Arial"/>
        </w:rPr>
        <w:t>will ensure that information can be obtained from those working within the field of study, therefore giving unique view-points</w:t>
      </w:r>
      <w:r w:rsidR="004334D2">
        <w:rPr>
          <w:rFonts w:ascii="Arial" w:hAnsi="Arial" w:cs="Arial"/>
        </w:rPr>
        <w:t xml:space="preserve"> to analyse and therefore reach a research conclusion.</w:t>
      </w:r>
      <w:r w:rsidR="00357CB8">
        <w:rPr>
          <w:rFonts w:ascii="Arial" w:hAnsi="Arial" w:cs="Arial"/>
        </w:rPr>
        <w:t xml:space="preserve"> </w:t>
      </w:r>
      <w:r w:rsidR="00D456E5">
        <w:rPr>
          <w:rFonts w:ascii="Arial" w:hAnsi="Arial" w:cs="Arial"/>
        </w:rPr>
        <w:t xml:space="preserve">The use of a survey strategy </w:t>
      </w:r>
      <w:r w:rsidR="003A30F1">
        <w:rPr>
          <w:rFonts w:ascii="Arial" w:hAnsi="Arial" w:cs="Arial"/>
        </w:rPr>
        <w:t>is a common strategy within research as they allow</w:t>
      </w:r>
      <w:r w:rsidR="003C5CF6">
        <w:rPr>
          <w:rFonts w:ascii="Arial" w:hAnsi="Arial" w:cs="Arial"/>
        </w:rPr>
        <w:t xml:space="preserve"> information to be collected in an economical way and are easily </w:t>
      </w:r>
      <w:r w:rsidR="00DF3ACC">
        <w:rPr>
          <w:rFonts w:ascii="Arial" w:hAnsi="Arial" w:cs="Arial"/>
        </w:rPr>
        <w:t>comparable</w:t>
      </w:r>
      <w:r w:rsidR="00DD3BCA">
        <w:rPr>
          <w:rFonts w:ascii="Arial" w:hAnsi="Arial" w:cs="Arial"/>
        </w:rPr>
        <w:t>, therefore making their use valuable in in exploratory and descriptive research (Saunders, Lewis and Thornhill, 2016).</w:t>
      </w:r>
    </w:p>
    <w:p w14:paraId="44509AFC" w14:textId="77777777" w:rsidR="00FF6189" w:rsidRDefault="00FF6189" w:rsidP="00796149">
      <w:pPr>
        <w:spacing w:line="360" w:lineRule="auto"/>
        <w:rPr>
          <w:rFonts w:ascii="Arial" w:hAnsi="Arial" w:cs="Arial"/>
        </w:rPr>
      </w:pPr>
    </w:p>
    <w:p w14:paraId="0664F4AB" w14:textId="77777777" w:rsidR="008313CB" w:rsidRDefault="008313CB" w:rsidP="00796149">
      <w:pPr>
        <w:spacing w:line="360" w:lineRule="auto"/>
        <w:rPr>
          <w:rFonts w:ascii="Arial" w:hAnsi="Arial" w:cs="Arial"/>
          <w:sz w:val="24"/>
          <w:szCs w:val="24"/>
          <w:u w:val="single"/>
        </w:rPr>
      </w:pPr>
    </w:p>
    <w:p w14:paraId="4230F599" w14:textId="77777777" w:rsidR="008313CB" w:rsidRDefault="008313CB" w:rsidP="00796149">
      <w:pPr>
        <w:spacing w:line="360" w:lineRule="auto"/>
        <w:rPr>
          <w:rFonts w:ascii="Arial" w:hAnsi="Arial" w:cs="Arial"/>
          <w:sz w:val="24"/>
          <w:szCs w:val="24"/>
          <w:u w:val="single"/>
        </w:rPr>
      </w:pPr>
    </w:p>
    <w:p w14:paraId="2FA9E0E4" w14:textId="77777777" w:rsidR="008313CB" w:rsidRDefault="008313CB" w:rsidP="00796149">
      <w:pPr>
        <w:spacing w:line="360" w:lineRule="auto"/>
        <w:rPr>
          <w:rFonts w:ascii="Arial" w:hAnsi="Arial" w:cs="Arial"/>
          <w:sz w:val="24"/>
          <w:szCs w:val="24"/>
          <w:u w:val="single"/>
        </w:rPr>
      </w:pPr>
    </w:p>
    <w:p w14:paraId="09FE63B1" w14:textId="6B4ACD10" w:rsidR="00FF6189" w:rsidRDefault="00FF6189" w:rsidP="00796149">
      <w:pPr>
        <w:spacing w:line="360" w:lineRule="auto"/>
        <w:rPr>
          <w:rFonts w:ascii="Arial" w:hAnsi="Arial" w:cs="Arial"/>
          <w:sz w:val="24"/>
          <w:szCs w:val="24"/>
          <w:u w:val="single"/>
        </w:rPr>
      </w:pPr>
      <w:r w:rsidRPr="00FF6189">
        <w:rPr>
          <w:rFonts w:ascii="Arial" w:hAnsi="Arial" w:cs="Arial"/>
          <w:sz w:val="24"/>
          <w:szCs w:val="24"/>
          <w:u w:val="single"/>
        </w:rPr>
        <w:lastRenderedPageBreak/>
        <w:t>3.2.4 Time Horizon</w:t>
      </w:r>
    </w:p>
    <w:p w14:paraId="15128777" w14:textId="77777777" w:rsidR="00FF6189" w:rsidRDefault="00FF6189" w:rsidP="00796149">
      <w:pPr>
        <w:spacing w:line="360" w:lineRule="auto"/>
        <w:rPr>
          <w:rFonts w:ascii="Arial" w:hAnsi="Arial" w:cs="Arial"/>
          <w:sz w:val="24"/>
          <w:szCs w:val="24"/>
          <w:u w:val="single"/>
        </w:rPr>
      </w:pPr>
    </w:p>
    <w:p w14:paraId="6E44C855" w14:textId="019D2A5E" w:rsidR="00FF6189" w:rsidRDefault="004E5079" w:rsidP="00796149">
      <w:pPr>
        <w:spacing w:line="360" w:lineRule="auto"/>
        <w:rPr>
          <w:rFonts w:ascii="Arial" w:hAnsi="Arial" w:cs="Arial"/>
        </w:rPr>
      </w:pPr>
      <w:r>
        <w:rPr>
          <w:rFonts w:ascii="Arial" w:hAnsi="Arial" w:cs="Arial"/>
        </w:rPr>
        <w:t>A cross-sectional study is a snapshot of the participants</w:t>
      </w:r>
      <w:r w:rsidR="00CE28DB">
        <w:rPr>
          <w:rFonts w:ascii="Arial" w:hAnsi="Arial" w:cs="Arial"/>
        </w:rPr>
        <w:t xml:space="preserve"> beliefs and behaviours at a specified point in </w:t>
      </w:r>
      <w:r w:rsidR="00291AB0">
        <w:rPr>
          <w:rFonts w:ascii="Arial" w:hAnsi="Arial" w:cs="Arial"/>
        </w:rPr>
        <w:t xml:space="preserve">time </w:t>
      </w:r>
      <w:r w:rsidR="00DA18CA">
        <w:rPr>
          <w:rFonts w:ascii="Arial" w:hAnsi="Arial" w:cs="Arial"/>
        </w:rPr>
        <w:t>(Grimes and Schulz</w:t>
      </w:r>
      <w:r w:rsidR="00E77C77">
        <w:rPr>
          <w:rFonts w:ascii="Arial" w:hAnsi="Arial" w:cs="Arial"/>
        </w:rPr>
        <w:t>, 2002</w:t>
      </w:r>
      <w:r w:rsidR="001D28A1">
        <w:rPr>
          <w:rFonts w:ascii="Arial" w:hAnsi="Arial" w:cs="Arial"/>
        </w:rPr>
        <w:t>,</w:t>
      </w:r>
      <w:r w:rsidR="00E77C77">
        <w:rPr>
          <w:rFonts w:ascii="Arial" w:hAnsi="Arial" w:cs="Arial"/>
        </w:rPr>
        <w:t xml:space="preserve"> Hua and David, 2008</w:t>
      </w:r>
      <w:r w:rsidR="001D28A1">
        <w:rPr>
          <w:rFonts w:ascii="Arial" w:hAnsi="Arial" w:cs="Arial"/>
        </w:rPr>
        <w:t xml:space="preserve"> and Saunders, Lewis and Thornhill, 2016</w:t>
      </w:r>
      <w:r w:rsidR="00E77C77">
        <w:rPr>
          <w:rFonts w:ascii="Arial" w:hAnsi="Arial" w:cs="Arial"/>
        </w:rPr>
        <w:t xml:space="preserve">). </w:t>
      </w:r>
      <w:r w:rsidR="0031497F">
        <w:rPr>
          <w:rFonts w:ascii="Arial" w:hAnsi="Arial" w:cs="Arial"/>
        </w:rPr>
        <w:t>Maier et al</w:t>
      </w:r>
      <w:r w:rsidR="00AD6A6F">
        <w:rPr>
          <w:rFonts w:ascii="Arial" w:hAnsi="Arial" w:cs="Arial"/>
        </w:rPr>
        <w:t xml:space="preserve">.(2023) state cross-sectional studies have many benefits </w:t>
      </w:r>
      <w:r w:rsidR="00F30262">
        <w:rPr>
          <w:rFonts w:ascii="Arial" w:hAnsi="Arial" w:cs="Arial"/>
        </w:rPr>
        <w:t xml:space="preserve">due to them being inexpensive and efficient for data collection. </w:t>
      </w:r>
      <w:r w:rsidR="000C3CF5">
        <w:rPr>
          <w:rFonts w:ascii="Arial" w:hAnsi="Arial" w:cs="Arial"/>
        </w:rPr>
        <w:t>Due to th</w:t>
      </w:r>
      <w:r w:rsidR="00E77C77">
        <w:rPr>
          <w:rFonts w:ascii="Arial" w:hAnsi="Arial" w:cs="Arial"/>
        </w:rPr>
        <w:t>is and the</w:t>
      </w:r>
      <w:r w:rsidR="000C3CF5">
        <w:rPr>
          <w:rFonts w:ascii="Arial" w:hAnsi="Arial" w:cs="Arial"/>
        </w:rPr>
        <w:t xml:space="preserve"> short amount of time available for this study</w:t>
      </w:r>
      <w:r w:rsidR="00FE1AE6">
        <w:rPr>
          <w:rFonts w:ascii="Arial" w:hAnsi="Arial" w:cs="Arial"/>
        </w:rPr>
        <w:t xml:space="preserve"> a cross-sectional approach will be used. </w:t>
      </w:r>
    </w:p>
    <w:p w14:paraId="68B6F247" w14:textId="77777777" w:rsidR="008313CB" w:rsidRDefault="008313CB" w:rsidP="00796149">
      <w:pPr>
        <w:spacing w:line="360" w:lineRule="auto"/>
        <w:rPr>
          <w:rFonts w:ascii="Arial" w:hAnsi="Arial" w:cs="Arial"/>
        </w:rPr>
      </w:pPr>
    </w:p>
    <w:p w14:paraId="7FB35E7D" w14:textId="6AED55C3" w:rsidR="00843860" w:rsidRDefault="00843860" w:rsidP="00796149">
      <w:pPr>
        <w:spacing w:line="360" w:lineRule="auto"/>
        <w:rPr>
          <w:rFonts w:ascii="Arial" w:hAnsi="Arial" w:cs="Arial"/>
          <w:sz w:val="24"/>
          <w:szCs w:val="24"/>
          <w:u w:val="single"/>
        </w:rPr>
      </w:pPr>
      <w:r>
        <w:rPr>
          <w:rFonts w:ascii="Arial" w:hAnsi="Arial" w:cs="Arial"/>
          <w:sz w:val="24"/>
          <w:szCs w:val="24"/>
          <w:u w:val="single"/>
        </w:rPr>
        <w:t>3.3</w:t>
      </w:r>
      <w:r w:rsidR="00EC2FED">
        <w:rPr>
          <w:rFonts w:ascii="Arial" w:hAnsi="Arial" w:cs="Arial"/>
          <w:sz w:val="24"/>
          <w:szCs w:val="24"/>
          <w:u w:val="single"/>
        </w:rPr>
        <w:t xml:space="preserve"> Techniques: Data Collection and Analysis</w:t>
      </w:r>
    </w:p>
    <w:p w14:paraId="5A9DDDF9" w14:textId="58BAA202" w:rsidR="00C458E5" w:rsidRDefault="000D12A0" w:rsidP="00796149">
      <w:pPr>
        <w:spacing w:line="360" w:lineRule="auto"/>
        <w:rPr>
          <w:rFonts w:ascii="Arial" w:hAnsi="Arial" w:cs="Arial"/>
          <w:sz w:val="24"/>
          <w:szCs w:val="24"/>
          <w:u w:val="single"/>
        </w:rPr>
      </w:pPr>
      <w:r>
        <w:rPr>
          <w:rFonts w:ascii="Arial" w:hAnsi="Arial" w:cs="Arial"/>
          <w:sz w:val="24"/>
          <w:szCs w:val="24"/>
          <w:u w:val="single"/>
        </w:rPr>
        <w:t>3.3.1 Data Collection</w:t>
      </w:r>
    </w:p>
    <w:p w14:paraId="35B90073" w14:textId="77777777" w:rsidR="000D12A0" w:rsidRDefault="000D12A0" w:rsidP="00796149">
      <w:pPr>
        <w:spacing w:line="360" w:lineRule="auto"/>
        <w:rPr>
          <w:rFonts w:ascii="Arial" w:hAnsi="Arial" w:cs="Arial"/>
        </w:rPr>
      </w:pPr>
    </w:p>
    <w:p w14:paraId="150302A3" w14:textId="24364D2B" w:rsidR="000D12A0" w:rsidRDefault="000D12A0" w:rsidP="00796149">
      <w:pPr>
        <w:spacing w:line="360" w:lineRule="auto"/>
        <w:rPr>
          <w:rFonts w:ascii="Arial" w:hAnsi="Arial" w:cs="Arial"/>
        </w:rPr>
      </w:pPr>
      <w:r>
        <w:rPr>
          <w:rFonts w:ascii="Arial" w:hAnsi="Arial" w:cs="Arial"/>
        </w:rPr>
        <w:t xml:space="preserve">The use of a survey </w:t>
      </w:r>
      <w:r w:rsidR="003764C5">
        <w:rPr>
          <w:rFonts w:ascii="Arial" w:hAnsi="Arial" w:cs="Arial"/>
        </w:rPr>
        <w:t>presents advantages and disa</w:t>
      </w:r>
      <w:r w:rsidR="00F30AAB">
        <w:rPr>
          <w:rFonts w:ascii="Arial" w:hAnsi="Arial" w:cs="Arial"/>
        </w:rPr>
        <w:t xml:space="preserve">dvantages to the researcher. </w:t>
      </w:r>
      <w:r w:rsidR="00562E79">
        <w:rPr>
          <w:rFonts w:ascii="Arial" w:hAnsi="Arial" w:cs="Arial"/>
        </w:rPr>
        <w:t>As outlined by Blackstone (2012, p. 91 – 92) t</w:t>
      </w:r>
      <w:r w:rsidR="00CC1BC6">
        <w:rPr>
          <w:rFonts w:ascii="Arial" w:hAnsi="Arial" w:cs="Arial"/>
        </w:rPr>
        <w:t xml:space="preserve">he use of a survey </w:t>
      </w:r>
      <w:r w:rsidR="00562E79">
        <w:rPr>
          <w:rFonts w:ascii="Arial" w:hAnsi="Arial" w:cs="Arial"/>
        </w:rPr>
        <w:t>is</w:t>
      </w:r>
      <w:r w:rsidR="00CC1BC6">
        <w:rPr>
          <w:rFonts w:ascii="Arial" w:hAnsi="Arial" w:cs="Arial"/>
        </w:rPr>
        <w:t xml:space="preserve"> cost effective</w:t>
      </w:r>
      <w:r w:rsidR="00E7187D">
        <w:rPr>
          <w:rFonts w:ascii="Arial" w:hAnsi="Arial" w:cs="Arial"/>
        </w:rPr>
        <w:t>, allows for a larger sample size in an e</w:t>
      </w:r>
      <w:r w:rsidR="00A64D7D">
        <w:rPr>
          <w:rFonts w:ascii="Arial" w:hAnsi="Arial" w:cs="Arial"/>
        </w:rPr>
        <w:t>asy way and gives anonymity to respondents who are more likely to provide honest responses, however</w:t>
      </w:r>
      <w:r w:rsidR="00C67DB2">
        <w:rPr>
          <w:rFonts w:ascii="Arial" w:hAnsi="Arial" w:cs="Arial"/>
        </w:rPr>
        <w:t>, it is a rigid process which is prone to researcher error</w:t>
      </w:r>
      <w:r w:rsidR="006434AC">
        <w:rPr>
          <w:rFonts w:ascii="Arial" w:hAnsi="Arial" w:cs="Arial"/>
        </w:rPr>
        <w:t>.</w:t>
      </w:r>
    </w:p>
    <w:p w14:paraId="7F550D47" w14:textId="77777777" w:rsidR="00DD772C" w:rsidRDefault="00DD772C" w:rsidP="00796149">
      <w:pPr>
        <w:spacing w:line="360" w:lineRule="auto"/>
        <w:rPr>
          <w:rFonts w:ascii="Arial" w:hAnsi="Arial" w:cs="Arial"/>
        </w:rPr>
      </w:pPr>
    </w:p>
    <w:p w14:paraId="6956373F" w14:textId="4C655873" w:rsidR="00DD772C" w:rsidRDefault="00DD772C" w:rsidP="00796149">
      <w:pPr>
        <w:spacing w:line="360" w:lineRule="auto"/>
        <w:rPr>
          <w:rFonts w:ascii="Arial" w:hAnsi="Arial" w:cs="Arial"/>
          <w:sz w:val="24"/>
          <w:szCs w:val="24"/>
          <w:u w:val="single"/>
        </w:rPr>
      </w:pPr>
      <w:r>
        <w:rPr>
          <w:rFonts w:ascii="Arial" w:hAnsi="Arial" w:cs="Arial"/>
          <w:sz w:val="24"/>
          <w:szCs w:val="24"/>
          <w:u w:val="single"/>
        </w:rPr>
        <w:t>3.3.2 Survey Design</w:t>
      </w:r>
      <w:r w:rsidR="0088394E">
        <w:rPr>
          <w:rFonts w:ascii="Arial" w:hAnsi="Arial" w:cs="Arial"/>
          <w:sz w:val="24"/>
          <w:szCs w:val="24"/>
          <w:u w:val="single"/>
        </w:rPr>
        <w:t xml:space="preserve"> and Sample Size</w:t>
      </w:r>
    </w:p>
    <w:p w14:paraId="22F35AB1" w14:textId="77777777" w:rsidR="00B01E22" w:rsidRDefault="00B01E22" w:rsidP="00796149">
      <w:pPr>
        <w:spacing w:line="360" w:lineRule="auto"/>
        <w:rPr>
          <w:rFonts w:ascii="Arial" w:hAnsi="Arial" w:cs="Arial"/>
          <w:sz w:val="24"/>
          <w:szCs w:val="24"/>
          <w:u w:val="single"/>
        </w:rPr>
      </w:pPr>
    </w:p>
    <w:p w14:paraId="0DF92539" w14:textId="5086AF8D" w:rsidR="00B01E22" w:rsidRDefault="001715E7" w:rsidP="00796149">
      <w:pPr>
        <w:spacing w:line="360" w:lineRule="auto"/>
        <w:rPr>
          <w:rFonts w:ascii="Arial" w:hAnsi="Arial" w:cs="Arial"/>
        </w:rPr>
      </w:pPr>
      <w:r>
        <w:rPr>
          <w:rFonts w:ascii="Arial" w:hAnsi="Arial" w:cs="Arial"/>
        </w:rPr>
        <w:t xml:space="preserve">The survey </w:t>
      </w:r>
      <w:r w:rsidR="00DA2848">
        <w:rPr>
          <w:rFonts w:ascii="Arial" w:hAnsi="Arial" w:cs="Arial"/>
        </w:rPr>
        <w:t xml:space="preserve">used in this research study included </w:t>
      </w:r>
      <w:r w:rsidR="000329D3">
        <w:rPr>
          <w:rFonts w:ascii="Arial" w:hAnsi="Arial" w:cs="Arial"/>
        </w:rPr>
        <w:t>eigh</w:t>
      </w:r>
      <w:r w:rsidR="00465194">
        <w:rPr>
          <w:rFonts w:ascii="Arial" w:hAnsi="Arial" w:cs="Arial"/>
        </w:rPr>
        <w:t>t open and closed questions to ensure a range a responses would be received</w:t>
      </w:r>
      <w:r w:rsidR="00541C46">
        <w:rPr>
          <w:rFonts w:ascii="Arial" w:hAnsi="Arial" w:cs="Arial"/>
        </w:rPr>
        <w:t xml:space="preserve">. The use of </w:t>
      </w:r>
      <w:r w:rsidR="00C06148">
        <w:rPr>
          <w:rFonts w:ascii="Arial" w:hAnsi="Arial" w:cs="Arial"/>
        </w:rPr>
        <w:t>closed questions</w:t>
      </w:r>
      <w:r w:rsidR="00783395">
        <w:rPr>
          <w:rFonts w:ascii="Arial" w:hAnsi="Arial" w:cs="Arial"/>
        </w:rPr>
        <w:t xml:space="preserve"> meant that the survey is quicker and easier to answer for the participants</w:t>
      </w:r>
      <w:r w:rsidR="002B7417">
        <w:rPr>
          <w:rFonts w:ascii="Arial" w:hAnsi="Arial" w:cs="Arial"/>
        </w:rPr>
        <w:t xml:space="preserve"> and </w:t>
      </w:r>
      <w:r w:rsidR="00783395">
        <w:rPr>
          <w:rFonts w:ascii="Arial" w:hAnsi="Arial" w:cs="Arial"/>
        </w:rPr>
        <w:t>allow</w:t>
      </w:r>
      <w:r w:rsidR="002B7417">
        <w:rPr>
          <w:rFonts w:ascii="Arial" w:hAnsi="Arial" w:cs="Arial"/>
        </w:rPr>
        <w:t>s</w:t>
      </w:r>
      <w:r w:rsidR="00783395">
        <w:rPr>
          <w:rFonts w:ascii="Arial" w:hAnsi="Arial" w:cs="Arial"/>
        </w:rPr>
        <w:t xml:space="preserve"> for </w:t>
      </w:r>
      <w:r w:rsidR="0056676B">
        <w:rPr>
          <w:rFonts w:ascii="Arial" w:hAnsi="Arial" w:cs="Arial"/>
        </w:rPr>
        <w:t>easier analysis of the data</w:t>
      </w:r>
      <w:r w:rsidR="002B7417">
        <w:rPr>
          <w:rFonts w:ascii="Arial" w:hAnsi="Arial" w:cs="Arial"/>
        </w:rPr>
        <w:t>, whilst t</w:t>
      </w:r>
      <w:r w:rsidR="0056676B">
        <w:rPr>
          <w:rFonts w:ascii="Arial" w:hAnsi="Arial" w:cs="Arial"/>
        </w:rPr>
        <w:t xml:space="preserve">he use of </w:t>
      </w:r>
      <w:r w:rsidR="0091128A">
        <w:rPr>
          <w:rFonts w:ascii="Arial" w:hAnsi="Arial" w:cs="Arial"/>
        </w:rPr>
        <w:t xml:space="preserve">open questions allowed the participants to give a lengthier </w:t>
      </w:r>
      <w:r w:rsidR="002B7417">
        <w:rPr>
          <w:rFonts w:ascii="Arial" w:hAnsi="Arial" w:cs="Arial"/>
        </w:rPr>
        <w:t>and in-depth response</w:t>
      </w:r>
      <w:r w:rsidR="00EC3A41">
        <w:rPr>
          <w:rFonts w:ascii="Arial" w:hAnsi="Arial" w:cs="Arial"/>
        </w:rPr>
        <w:t xml:space="preserve"> (Hyman and Sierra, 2016).</w:t>
      </w:r>
    </w:p>
    <w:p w14:paraId="62A5ED77" w14:textId="3B8DD9ED" w:rsidR="0088394E" w:rsidRDefault="004D15A0" w:rsidP="00796149">
      <w:pPr>
        <w:spacing w:line="360" w:lineRule="auto"/>
        <w:rPr>
          <w:rFonts w:ascii="Arial" w:hAnsi="Arial" w:cs="Arial"/>
        </w:rPr>
      </w:pPr>
      <w:r>
        <w:rPr>
          <w:rFonts w:ascii="Arial" w:hAnsi="Arial" w:cs="Arial"/>
        </w:rPr>
        <w:t>It is expected that there will be</w:t>
      </w:r>
      <w:r w:rsidR="00894829">
        <w:rPr>
          <w:rFonts w:ascii="Arial" w:hAnsi="Arial" w:cs="Arial"/>
        </w:rPr>
        <w:t xml:space="preserve"> a small sample with</w:t>
      </w:r>
      <w:r>
        <w:rPr>
          <w:rFonts w:ascii="Arial" w:hAnsi="Arial" w:cs="Arial"/>
        </w:rPr>
        <w:t xml:space="preserve"> between 10 – 15 respondents to this survey</w:t>
      </w:r>
      <w:r w:rsidR="00FC4BEC">
        <w:rPr>
          <w:rFonts w:ascii="Arial" w:hAnsi="Arial" w:cs="Arial"/>
        </w:rPr>
        <w:t>, with these split evenly between Gwent and South Wales police MOSOVO teams</w:t>
      </w:r>
      <w:r w:rsidR="001D20E9">
        <w:rPr>
          <w:rFonts w:ascii="Arial" w:hAnsi="Arial" w:cs="Arial"/>
        </w:rPr>
        <w:t xml:space="preserve">. Although this is a small sample it is expected that the responses received will be </w:t>
      </w:r>
      <w:r w:rsidR="006C2329">
        <w:rPr>
          <w:rFonts w:ascii="Arial" w:hAnsi="Arial" w:cs="Arial"/>
        </w:rPr>
        <w:t>invaluable due to the participants working within the area of study.</w:t>
      </w:r>
    </w:p>
    <w:p w14:paraId="2CF5D30A" w14:textId="77777777" w:rsidR="00623F9E" w:rsidRDefault="00623F9E" w:rsidP="00796149">
      <w:pPr>
        <w:spacing w:line="360" w:lineRule="auto"/>
        <w:rPr>
          <w:rFonts w:ascii="Arial" w:hAnsi="Arial" w:cs="Arial"/>
        </w:rPr>
      </w:pPr>
    </w:p>
    <w:p w14:paraId="4AF30530" w14:textId="77777777" w:rsidR="008313CB" w:rsidRDefault="008313CB" w:rsidP="00796149">
      <w:pPr>
        <w:spacing w:line="360" w:lineRule="auto"/>
        <w:rPr>
          <w:rFonts w:ascii="Arial" w:hAnsi="Arial" w:cs="Arial"/>
          <w:sz w:val="24"/>
          <w:szCs w:val="24"/>
          <w:u w:val="single"/>
        </w:rPr>
      </w:pPr>
    </w:p>
    <w:p w14:paraId="6AB7D37F" w14:textId="77777777" w:rsidR="008313CB" w:rsidRDefault="008313CB" w:rsidP="00796149">
      <w:pPr>
        <w:spacing w:line="360" w:lineRule="auto"/>
        <w:rPr>
          <w:rFonts w:ascii="Arial" w:hAnsi="Arial" w:cs="Arial"/>
          <w:sz w:val="24"/>
          <w:szCs w:val="24"/>
          <w:u w:val="single"/>
        </w:rPr>
      </w:pPr>
    </w:p>
    <w:p w14:paraId="44D6D057" w14:textId="681AE45E" w:rsidR="00623F9E" w:rsidRDefault="00623F9E" w:rsidP="00796149">
      <w:pPr>
        <w:spacing w:line="360" w:lineRule="auto"/>
        <w:rPr>
          <w:rFonts w:ascii="Arial" w:hAnsi="Arial" w:cs="Arial"/>
          <w:sz w:val="24"/>
          <w:szCs w:val="24"/>
          <w:u w:val="single"/>
        </w:rPr>
      </w:pPr>
      <w:r w:rsidRPr="00623F9E">
        <w:rPr>
          <w:rFonts w:ascii="Arial" w:hAnsi="Arial" w:cs="Arial"/>
          <w:sz w:val="24"/>
          <w:szCs w:val="24"/>
          <w:u w:val="single"/>
        </w:rPr>
        <w:lastRenderedPageBreak/>
        <w:t>3.3.3 Pilot Study</w:t>
      </w:r>
    </w:p>
    <w:p w14:paraId="5615CBF0" w14:textId="77777777" w:rsidR="00623F9E" w:rsidRDefault="00623F9E" w:rsidP="00796149">
      <w:pPr>
        <w:spacing w:line="360" w:lineRule="auto"/>
        <w:rPr>
          <w:rFonts w:ascii="Arial" w:hAnsi="Arial" w:cs="Arial"/>
          <w:sz w:val="24"/>
          <w:szCs w:val="24"/>
          <w:u w:val="single"/>
        </w:rPr>
      </w:pPr>
    </w:p>
    <w:p w14:paraId="1DA2DD06" w14:textId="5B3B1BED" w:rsidR="008050C2" w:rsidRDefault="007B3888" w:rsidP="00796149">
      <w:pPr>
        <w:spacing w:line="360" w:lineRule="auto"/>
        <w:rPr>
          <w:rFonts w:ascii="Arial" w:hAnsi="Arial" w:cs="Arial"/>
          <w:sz w:val="24"/>
          <w:szCs w:val="24"/>
          <w:u w:val="single"/>
        </w:rPr>
      </w:pPr>
      <w:r>
        <w:rPr>
          <w:rFonts w:ascii="Arial" w:hAnsi="Arial" w:cs="Arial"/>
        </w:rPr>
        <w:t xml:space="preserve">A pilot study is defined by </w:t>
      </w:r>
      <w:r w:rsidR="004B7671">
        <w:rPr>
          <w:rFonts w:ascii="Arial" w:hAnsi="Arial" w:cs="Arial"/>
        </w:rPr>
        <w:t xml:space="preserve">In (2017) </w:t>
      </w:r>
      <w:r w:rsidR="008C2CC7">
        <w:rPr>
          <w:rFonts w:ascii="Arial" w:hAnsi="Arial" w:cs="Arial"/>
        </w:rPr>
        <w:t xml:space="preserve">as the first step </w:t>
      </w:r>
      <w:r w:rsidR="00636928">
        <w:rPr>
          <w:rFonts w:ascii="Arial" w:hAnsi="Arial" w:cs="Arial"/>
        </w:rPr>
        <w:t xml:space="preserve">in a research protocol, often smaller in size that assists in the planning of a larger study. </w:t>
      </w:r>
      <w:r w:rsidR="00623F9E">
        <w:rPr>
          <w:rFonts w:ascii="Arial" w:hAnsi="Arial" w:cs="Arial"/>
        </w:rPr>
        <w:t xml:space="preserve">From analysis of existing research </w:t>
      </w:r>
      <w:r w:rsidR="003B5EF3">
        <w:rPr>
          <w:rFonts w:ascii="Arial" w:hAnsi="Arial" w:cs="Arial"/>
        </w:rPr>
        <w:t xml:space="preserve">it is clear to see that there has been no previous research undertaken on the </w:t>
      </w:r>
      <w:r w:rsidR="003717A7">
        <w:rPr>
          <w:rFonts w:ascii="Arial" w:hAnsi="Arial" w:cs="Arial"/>
        </w:rPr>
        <w:t xml:space="preserve">area of study for this research, therefore </w:t>
      </w:r>
      <w:r w:rsidR="00A452FB">
        <w:rPr>
          <w:rFonts w:ascii="Arial" w:hAnsi="Arial" w:cs="Arial"/>
        </w:rPr>
        <w:t xml:space="preserve">this research will be a pilot study. </w:t>
      </w:r>
    </w:p>
    <w:p w14:paraId="5D8C6262" w14:textId="77777777" w:rsidR="008050C2" w:rsidRDefault="008050C2" w:rsidP="00796149">
      <w:pPr>
        <w:spacing w:line="360" w:lineRule="auto"/>
        <w:rPr>
          <w:rFonts w:ascii="Arial" w:hAnsi="Arial" w:cs="Arial"/>
          <w:sz w:val="24"/>
          <w:szCs w:val="24"/>
          <w:u w:val="single"/>
        </w:rPr>
      </w:pPr>
    </w:p>
    <w:p w14:paraId="03670443" w14:textId="0C060221" w:rsidR="00615D78" w:rsidRDefault="00473EFF" w:rsidP="00796149">
      <w:pPr>
        <w:spacing w:line="360" w:lineRule="auto"/>
        <w:rPr>
          <w:rFonts w:ascii="Arial" w:hAnsi="Arial" w:cs="Arial"/>
          <w:sz w:val="24"/>
          <w:szCs w:val="24"/>
          <w:u w:val="single"/>
        </w:rPr>
      </w:pPr>
      <w:r w:rsidRPr="00473EFF">
        <w:rPr>
          <w:rFonts w:ascii="Arial" w:hAnsi="Arial" w:cs="Arial"/>
          <w:sz w:val="24"/>
          <w:szCs w:val="24"/>
          <w:u w:val="single"/>
        </w:rPr>
        <w:t>3.4 Reliability and Validity</w:t>
      </w:r>
    </w:p>
    <w:p w14:paraId="1315A85C" w14:textId="77777777" w:rsidR="00473EFF" w:rsidRDefault="00473EFF" w:rsidP="00796149">
      <w:pPr>
        <w:spacing w:line="360" w:lineRule="auto"/>
        <w:rPr>
          <w:rFonts w:ascii="Arial" w:hAnsi="Arial" w:cs="Arial"/>
          <w:sz w:val="24"/>
          <w:szCs w:val="24"/>
          <w:u w:val="single"/>
        </w:rPr>
      </w:pPr>
    </w:p>
    <w:p w14:paraId="34F42992" w14:textId="0BABC75F" w:rsidR="00473EFF" w:rsidRDefault="004D4710" w:rsidP="00796149">
      <w:pPr>
        <w:spacing w:line="360" w:lineRule="auto"/>
        <w:rPr>
          <w:rFonts w:ascii="Arial" w:hAnsi="Arial" w:cs="Arial"/>
        </w:rPr>
      </w:pPr>
      <w:r>
        <w:rPr>
          <w:rFonts w:ascii="Arial" w:hAnsi="Arial" w:cs="Arial"/>
        </w:rPr>
        <w:t xml:space="preserve">Saunders, Lewis and Thornhill (2016) </w:t>
      </w:r>
      <w:r w:rsidR="00296E61">
        <w:rPr>
          <w:rFonts w:ascii="Arial" w:hAnsi="Arial" w:cs="Arial"/>
        </w:rPr>
        <w:t>argue</w:t>
      </w:r>
      <w:r>
        <w:rPr>
          <w:rFonts w:ascii="Arial" w:hAnsi="Arial" w:cs="Arial"/>
        </w:rPr>
        <w:t xml:space="preserve"> that reliability and validity are central to the evaluation </w:t>
      </w:r>
      <w:r w:rsidR="00F9178F">
        <w:rPr>
          <w:rFonts w:ascii="Arial" w:hAnsi="Arial" w:cs="Arial"/>
        </w:rPr>
        <w:t>of</w:t>
      </w:r>
      <w:r>
        <w:rPr>
          <w:rFonts w:ascii="Arial" w:hAnsi="Arial" w:cs="Arial"/>
        </w:rPr>
        <w:t xml:space="preserve"> the quality of the research conducted. </w:t>
      </w:r>
      <w:r w:rsidR="00354F37">
        <w:rPr>
          <w:rFonts w:ascii="Arial" w:hAnsi="Arial" w:cs="Arial"/>
        </w:rPr>
        <w:t xml:space="preserve">The validity </w:t>
      </w:r>
      <w:r w:rsidR="00D52053">
        <w:rPr>
          <w:rFonts w:ascii="Arial" w:hAnsi="Arial" w:cs="Arial"/>
        </w:rPr>
        <w:t xml:space="preserve">of the data is concerned with </w:t>
      </w:r>
      <w:r w:rsidR="00BE04F1">
        <w:rPr>
          <w:rFonts w:ascii="Arial" w:hAnsi="Arial" w:cs="Arial"/>
        </w:rPr>
        <w:t xml:space="preserve">how true and believable the research is and whether it evaluates </w:t>
      </w:r>
      <w:r w:rsidR="0009579D">
        <w:rPr>
          <w:rFonts w:ascii="Arial" w:hAnsi="Arial" w:cs="Arial"/>
        </w:rPr>
        <w:t xml:space="preserve">the area of study chosen, whereas the reliability </w:t>
      </w:r>
      <w:r w:rsidR="007D6827">
        <w:rPr>
          <w:rFonts w:ascii="Arial" w:hAnsi="Arial" w:cs="Arial"/>
        </w:rPr>
        <w:t>deals with the</w:t>
      </w:r>
      <w:r w:rsidR="00883317">
        <w:rPr>
          <w:rFonts w:ascii="Arial" w:hAnsi="Arial" w:cs="Arial"/>
        </w:rPr>
        <w:t xml:space="preserve"> appropriateness,</w:t>
      </w:r>
      <w:r w:rsidR="007D6827">
        <w:rPr>
          <w:rFonts w:ascii="Arial" w:hAnsi="Arial" w:cs="Arial"/>
        </w:rPr>
        <w:t xml:space="preserve"> consistency and dependability </w:t>
      </w:r>
      <w:r w:rsidR="00BF4317">
        <w:rPr>
          <w:rFonts w:ascii="Arial" w:hAnsi="Arial" w:cs="Arial"/>
        </w:rPr>
        <w:t>of the data collected</w:t>
      </w:r>
      <w:r w:rsidR="00A861E9">
        <w:rPr>
          <w:rFonts w:ascii="Arial" w:hAnsi="Arial" w:cs="Arial"/>
        </w:rPr>
        <w:t xml:space="preserve"> (Zohrabi, 2013</w:t>
      </w:r>
      <w:r w:rsidR="00780875">
        <w:rPr>
          <w:rFonts w:ascii="Arial" w:hAnsi="Arial" w:cs="Arial"/>
        </w:rPr>
        <w:t>)</w:t>
      </w:r>
      <w:r w:rsidR="00A861E9">
        <w:rPr>
          <w:rFonts w:ascii="Arial" w:hAnsi="Arial" w:cs="Arial"/>
        </w:rPr>
        <w:t>.</w:t>
      </w:r>
      <w:r w:rsidR="00B969BD">
        <w:rPr>
          <w:rFonts w:ascii="Arial" w:hAnsi="Arial" w:cs="Arial"/>
        </w:rPr>
        <w:t xml:space="preserve"> </w:t>
      </w:r>
      <w:r w:rsidR="00D5798E">
        <w:rPr>
          <w:rFonts w:ascii="Arial" w:hAnsi="Arial" w:cs="Arial"/>
        </w:rPr>
        <w:t xml:space="preserve">Saunders, Lewis and Thornhill (2016) describe multiple threats to the reliability and validity </w:t>
      </w:r>
      <w:r w:rsidR="00707F22">
        <w:rPr>
          <w:rFonts w:ascii="Arial" w:hAnsi="Arial" w:cs="Arial"/>
        </w:rPr>
        <w:t xml:space="preserve">of the research that must be </w:t>
      </w:r>
      <w:r w:rsidR="003002EF">
        <w:rPr>
          <w:rFonts w:ascii="Arial" w:hAnsi="Arial" w:cs="Arial"/>
        </w:rPr>
        <w:t>considered</w:t>
      </w:r>
      <w:r w:rsidR="00707F22">
        <w:rPr>
          <w:rFonts w:ascii="Arial" w:hAnsi="Arial" w:cs="Arial"/>
        </w:rPr>
        <w:t>, these are participant bias and error, researcher bias and error, past events</w:t>
      </w:r>
      <w:r w:rsidR="00E05223">
        <w:rPr>
          <w:rFonts w:ascii="Arial" w:hAnsi="Arial" w:cs="Arial"/>
        </w:rPr>
        <w:t xml:space="preserve">, change in participants attitudes and beliefs and </w:t>
      </w:r>
      <w:r w:rsidR="007613F0">
        <w:rPr>
          <w:rFonts w:ascii="Arial" w:hAnsi="Arial" w:cs="Arial"/>
        </w:rPr>
        <w:t>the instrumentation used within the study.</w:t>
      </w:r>
    </w:p>
    <w:p w14:paraId="5F100389" w14:textId="7BBEB08C" w:rsidR="00DB34E0" w:rsidRDefault="00DB34E0" w:rsidP="00796149">
      <w:pPr>
        <w:spacing w:line="360" w:lineRule="auto"/>
        <w:rPr>
          <w:rFonts w:ascii="Arial" w:hAnsi="Arial" w:cs="Arial"/>
        </w:rPr>
      </w:pPr>
      <w:r>
        <w:rPr>
          <w:rFonts w:ascii="Arial" w:hAnsi="Arial" w:cs="Arial"/>
        </w:rPr>
        <w:t xml:space="preserve">The use of a survey </w:t>
      </w:r>
      <w:r w:rsidR="0051251E">
        <w:rPr>
          <w:rFonts w:ascii="Arial" w:hAnsi="Arial" w:cs="Arial"/>
        </w:rPr>
        <w:t xml:space="preserve">within this study </w:t>
      </w:r>
      <w:r w:rsidR="00510F9F">
        <w:rPr>
          <w:rFonts w:ascii="Arial" w:hAnsi="Arial" w:cs="Arial"/>
        </w:rPr>
        <w:t xml:space="preserve">helps to </w:t>
      </w:r>
      <w:r w:rsidR="00940196">
        <w:rPr>
          <w:rFonts w:ascii="Arial" w:hAnsi="Arial" w:cs="Arial"/>
        </w:rPr>
        <w:t xml:space="preserve">confirm the validity </w:t>
      </w:r>
      <w:r w:rsidR="00147509">
        <w:rPr>
          <w:rFonts w:ascii="Arial" w:hAnsi="Arial" w:cs="Arial"/>
        </w:rPr>
        <w:t xml:space="preserve">of the research whilst </w:t>
      </w:r>
      <w:r w:rsidR="00510F9F">
        <w:rPr>
          <w:rFonts w:ascii="Arial" w:hAnsi="Arial" w:cs="Arial"/>
        </w:rPr>
        <w:t>mitigat</w:t>
      </w:r>
      <w:r w:rsidR="00147509">
        <w:rPr>
          <w:rFonts w:ascii="Arial" w:hAnsi="Arial" w:cs="Arial"/>
        </w:rPr>
        <w:t>ing</w:t>
      </w:r>
      <w:r w:rsidR="00510F9F">
        <w:rPr>
          <w:rFonts w:ascii="Arial" w:hAnsi="Arial" w:cs="Arial"/>
        </w:rPr>
        <w:t xml:space="preserve"> participant error as it is designed in a wa</w:t>
      </w:r>
      <w:r w:rsidR="00883859">
        <w:rPr>
          <w:rFonts w:ascii="Arial" w:hAnsi="Arial" w:cs="Arial"/>
        </w:rPr>
        <w:t xml:space="preserve">y </w:t>
      </w:r>
      <w:r w:rsidR="00147509">
        <w:rPr>
          <w:rFonts w:ascii="Arial" w:hAnsi="Arial" w:cs="Arial"/>
        </w:rPr>
        <w:t>which</w:t>
      </w:r>
      <w:r w:rsidR="00883859">
        <w:rPr>
          <w:rFonts w:ascii="Arial" w:hAnsi="Arial" w:cs="Arial"/>
        </w:rPr>
        <w:t xml:space="preserve"> help</w:t>
      </w:r>
      <w:r w:rsidR="00147509">
        <w:rPr>
          <w:rFonts w:ascii="Arial" w:hAnsi="Arial" w:cs="Arial"/>
        </w:rPr>
        <w:t>s</w:t>
      </w:r>
      <w:r w:rsidR="00883859">
        <w:rPr>
          <w:rFonts w:ascii="Arial" w:hAnsi="Arial" w:cs="Arial"/>
        </w:rPr>
        <w:t xml:space="preserve"> minimize this (Krosnick, 2018, p. 95)</w:t>
      </w:r>
      <w:r w:rsidR="0051251E">
        <w:rPr>
          <w:rFonts w:ascii="Arial" w:hAnsi="Arial" w:cs="Arial"/>
        </w:rPr>
        <w:t>.</w:t>
      </w:r>
      <w:r w:rsidR="00106D6E">
        <w:rPr>
          <w:rFonts w:ascii="Arial" w:hAnsi="Arial" w:cs="Arial"/>
        </w:rPr>
        <w:t xml:space="preserve"> </w:t>
      </w:r>
      <w:r w:rsidR="008A7029">
        <w:rPr>
          <w:rFonts w:ascii="Arial" w:hAnsi="Arial" w:cs="Arial"/>
        </w:rPr>
        <w:t xml:space="preserve">As the survey provides anonymity to the participants it is expected that the answers gained will be </w:t>
      </w:r>
      <w:r w:rsidR="00D0236B">
        <w:rPr>
          <w:rFonts w:ascii="Arial" w:hAnsi="Arial" w:cs="Arial"/>
        </w:rPr>
        <w:t xml:space="preserve">of a candid nature, providing </w:t>
      </w:r>
      <w:r w:rsidR="00E84A0B">
        <w:rPr>
          <w:rFonts w:ascii="Arial" w:hAnsi="Arial" w:cs="Arial"/>
        </w:rPr>
        <w:t>further validity to the research.</w:t>
      </w:r>
    </w:p>
    <w:p w14:paraId="01448233" w14:textId="77777777" w:rsidR="00923110" w:rsidRDefault="00923110" w:rsidP="00796149">
      <w:pPr>
        <w:spacing w:line="360" w:lineRule="auto"/>
        <w:rPr>
          <w:rFonts w:ascii="Arial" w:hAnsi="Arial" w:cs="Arial"/>
        </w:rPr>
      </w:pPr>
    </w:p>
    <w:p w14:paraId="07AF5D41" w14:textId="327DF5C5" w:rsidR="00923110" w:rsidRDefault="00923110" w:rsidP="00796149">
      <w:pPr>
        <w:spacing w:line="360" w:lineRule="auto"/>
        <w:rPr>
          <w:rFonts w:ascii="Arial" w:hAnsi="Arial" w:cs="Arial"/>
          <w:sz w:val="24"/>
          <w:szCs w:val="24"/>
          <w:u w:val="single"/>
        </w:rPr>
      </w:pPr>
      <w:r w:rsidRPr="00923110">
        <w:rPr>
          <w:rFonts w:ascii="Arial" w:hAnsi="Arial" w:cs="Arial"/>
          <w:sz w:val="24"/>
          <w:szCs w:val="24"/>
          <w:u w:val="single"/>
        </w:rPr>
        <w:t>3.5 Limitations</w:t>
      </w:r>
    </w:p>
    <w:p w14:paraId="7CDE8DED" w14:textId="77777777" w:rsidR="00923110" w:rsidRDefault="00923110" w:rsidP="00796149">
      <w:pPr>
        <w:spacing w:line="360" w:lineRule="auto"/>
        <w:rPr>
          <w:rFonts w:ascii="Arial" w:hAnsi="Arial" w:cs="Arial"/>
          <w:sz w:val="24"/>
          <w:szCs w:val="24"/>
          <w:u w:val="single"/>
        </w:rPr>
      </w:pPr>
    </w:p>
    <w:p w14:paraId="3BE97BED" w14:textId="32B695CD" w:rsidR="00923110" w:rsidRPr="00923110" w:rsidRDefault="00583E8C" w:rsidP="00A80840">
      <w:pPr>
        <w:spacing w:line="360" w:lineRule="auto"/>
        <w:rPr>
          <w:rFonts w:ascii="Arial" w:hAnsi="Arial" w:cs="Arial"/>
        </w:rPr>
      </w:pPr>
      <w:r>
        <w:rPr>
          <w:rFonts w:ascii="Arial" w:hAnsi="Arial" w:cs="Arial"/>
        </w:rPr>
        <w:t>There are a number of limitations associated with the research study chosen</w:t>
      </w:r>
      <w:r w:rsidR="00A7621D">
        <w:rPr>
          <w:rFonts w:ascii="Arial" w:hAnsi="Arial" w:cs="Arial"/>
        </w:rPr>
        <w:t>.</w:t>
      </w:r>
      <w:r w:rsidR="006B33A9">
        <w:rPr>
          <w:rFonts w:ascii="Arial" w:hAnsi="Arial" w:cs="Arial"/>
        </w:rPr>
        <w:t xml:space="preserve"> </w:t>
      </w:r>
      <w:r w:rsidR="002949AA">
        <w:rPr>
          <w:rFonts w:ascii="Arial" w:hAnsi="Arial" w:cs="Arial"/>
        </w:rPr>
        <w:t xml:space="preserve">Due to </w:t>
      </w:r>
      <w:r w:rsidR="008F50C5">
        <w:rPr>
          <w:rFonts w:ascii="Arial" w:hAnsi="Arial" w:cs="Arial"/>
        </w:rPr>
        <w:t>t</w:t>
      </w:r>
      <w:r w:rsidR="002949AA">
        <w:rPr>
          <w:rFonts w:ascii="Arial" w:hAnsi="Arial" w:cs="Arial"/>
        </w:rPr>
        <w:t xml:space="preserve">his study </w:t>
      </w:r>
      <w:r w:rsidR="008F50C5">
        <w:rPr>
          <w:rFonts w:ascii="Arial" w:hAnsi="Arial" w:cs="Arial"/>
        </w:rPr>
        <w:t xml:space="preserve">exploring the </w:t>
      </w:r>
      <w:r w:rsidR="001F0F8E">
        <w:rPr>
          <w:rFonts w:ascii="Arial" w:hAnsi="Arial" w:cs="Arial"/>
        </w:rPr>
        <w:t xml:space="preserve">only the </w:t>
      </w:r>
      <w:r w:rsidR="008F50C5">
        <w:rPr>
          <w:rFonts w:ascii="Arial" w:hAnsi="Arial" w:cs="Arial"/>
        </w:rPr>
        <w:t>opinions of MOSOVO officers working within the field of study</w:t>
      </w:r>
      <w:r w:rsidR="001F0F8E">
        <w:rPr>
          <w:rFonts w:ascii="Arial" w:hAnsi="Arial" w:cs="Arial"/>
        </w:rPr>
        <w:t xml:space="preserve"> </w:t>
      </w:r>
      <w:r w:rsidR="00F2709E">
        <w:rPr>
          <w:rFonts w:ascii="Arial" w:hAnsi="Arial" w:cs="Arial"/>
        </w:rPr>
        <w:t>there is a risk of</w:t>
      </w:r>
      <w:r w:rsidR="00CD5168">
        <w:rPr>
          <w:rFonts w:ascii="Arial" w:hAnsi="Arial" w:cs="Arial"/>
        </w:rPr>
        <w:t xml:space="preserve"> </w:t>
      </w:r>
      <w:r w:rsidR="00543E13">
        <w:rPr>
          <w:rFonts w:ascii="Arial" w:hAnsi="Arial" w:cs="Arial"/>
        </w:rPr>
        <w:t xml:space="preserve">gathering a low </w:t>
      </w:r>
      <w:r w:rsidR="00861BB7">
        <w:rPr>
          <w:rFonts w:ascii="Arial" w:hAnsi="Arial" w:cs="Arial"/>
        </w:rPr>
        <w:t>number</w:t>
      </w:r>
      <w:r w:rsidR="00543E13">
        <w:rPr>
          <w:rFonts w:ascii="Arial" w:hAnsi="Arial" w:cs="Arial"/>
        </w:rPr>
        <w:t xml:space="preserve"> of responses</w:t>
      </w:r>
      <w:r w:rsidR="00C363EB">
        <w:rPr>
          <w:rFonts w:ascii="Arial" w:hAnsi="Arial" w:cs="Arial"/>
        </w:rPr>
        <w:t>. Another limitation of this study is the</w:t>
      </w:r>
      <w:r w:rsidR="00F2709E">
        <w:rPr>
          <w:rFonts w:ascii="Arial" w:hAnsi="Arial" w:cs="Arial"/>
        </w:rPr>
        <w:t xml:space="preserve"> non-responsiveness from participant</w:t>
      </w:r>
      <w:r w:rsidR="00CD5168">
        <w:rPr>
          <w:rFonts w:ascii="Arial" w:hAnsi="Arial" w:cs="Arial"/>
        </w:rPr>
        <w:t>s</w:t>
      </w:r>
      <w:r w:rsidR="00543E13">
        <w:rPr>
          <w:rFonts w:ascii="Arial" w:hAnsi="Arial" w:cs="Arial"/>
        </w:rPr>
        <w:t xml:space="preserve"> who do partake in the study</w:t>
      </w:r>
      <w:r w:rsidR="00861BB7">
        <w:rPr>
          <w:rFonts w:ascii="Arial" w:hAnsi="Arial" w:cs="Arial"/>
        </w:rPr>
        <w:t>.</w:t>
      </w:r>
      <w:r w:rsidR="005076F7">
        <w:rPr>
          <w:rFonts w:ascii="Arial" w:hAnsi="Arial" w:cs="Arial"/>
        </w:rPr>
        <w:t xml:space="preserve"> </w:t>
      </w:r>
      <w:r w:rsidR="00861BB7">
        <w:rPr>
          <w:rFonts w:ascii="Arial" w:hAnsi="Arial" w:cs="Arial"/>
        </w:rPr>
        <w:t>The</w:t>
      </w:r>
      <w:r w:rsidR="005076F7">
        <w:rPr>
          <w:rFonts w:ascii="Arial" w:hAnsi="Arial" w:cs="Arial"/>
        </w:rPr>
        <w:t xml:space="preserve"> chosen research method is anonymous</w:t>
      </w:r>
      <w:r w:rsidR="00861BB7">
        <w:rPr>
          <w:rFonts w:ascii="Arial" w:hAnsi="Arial" w:cs="Arial"/>
        </w:rPr>
        <w:t>, although</w:t>
      </w:r>
      <w:r w:rsidR="00CC6B56">
        <w:rPr>
          <w:rFonts w:ascii="Arial" w:hAnsi="Arial" w:cs="Arial"/>
        </w:rPr>
        <w:t xml:space="preserve"> </w:t>
      </w:r>
      <w:r w:rsidR="00C363EB">
        <w:rPr>
          <w:rFonts w:ascii="Arial" w:hAnsi="Arial" w:cs="Arial"/>
        </w:rPr>
        <w:t>participants</w:t>
      </w:r>
      <w:r w:rsidR="005076F7">
        <w:rPr>
          <w:rFonts w:ascii="Arial" w:hAnsi="Arial" w:cs="Arial"/>
        </w:rPr>
        <w:t xml:space="preserve"> may not wish to express their true thoughts and feelings surrounding the subject area</w:t>
      </w:r>
      <w:r w:rsidR="00D60A14">
        <w:rPr>
          <w:rFonts w:ascii="Arial" w:hAnsi="Arial" w:cs="Arial"/>
        </w:rPr>
        <w:t xml:space="preserve">. It has, however, been made clear to all participants at </w:t>
      </w:r>
      <w:r w:rsidR="00D60A14">
        <w:rPr>
          <w:rFonts w:ascii="Arial" w:hAnsi="Arial" w:cs="Arial"/>
        </w:rPr>
        <w:lastRenderedPageBreak/>
        <w:t xml:space="preserve">the start of the survey </w:t>
      </w:r>
      <w:r w:rsidR="00BD5724">
        <w:rPr>
          <w:rFonts w:ascii="Arial" w:hAnsi="Arial" w:cs="Arial"/>
        </w:rPr>
        <w:t>that their participation is anonymous and voluntary, therefore mitigating this limitation.</w:t>
      </w:r>
    </w:p>
    <w:p w14:paraId="454B40AC" w14:textId="64AE928C" w:rsidR="003E2C05" w:rsidRPr="003E2C05" w:rsidRDefault="008D4C0F" w:rsidP="00A80840">
      <w:pPr>
        <w:spacing w:line="360" w:lineRule="auto"/>
        <w:rPr>
          <w:rFonts w:ascii="Arial" w:hAnsi="Arial" w:cs="Arial"/>
        </w:rPr>
      </w:pPr>
      <w:r>
        <w:rPr>
          <w:rFonts w:ascii="Arial" w:hAnsi="Arial" w:cs="Arial"/>
        </w:rPr>
        <w:t xml:space="preserve">A further limitation of this study </w:t>
      </w:r>
      <w:r w:rsidR="00A313BE">
        <w:rPr>
          <w:rFonts w:ascii="Arial" w:hAnsi="Arial" w:cs="Arial"/>
        </w:rPr>
        <w:t xml:space="preserve">is that this study depends on the use of a survey for data collection. Although </w:t>
      </w:r>
      <w:r w:rsidR="003F0EDD">
        <w:rPr>
          <w:rFonts w:ascii="Arial" w:hAnsi="Arial" w:cs="Arial"/>
        </w:rPr>
        <w:t xml:space="preserve">a tremendous amount of effort has been exerted </w:t>
      </w:r>
      <w:r w:rsidR="009324F4">
        <w:rPr>
          <w:rFonts w:ascii="Arial" w:hAnsi="Arial" w:cs="Arial"/>
        </w:rPr>
        <w:t>into designing the instrument used, it is possible that misunderstandings may occur, thus affecting the validity of the data collected.</w:t>
      </w:r>
    </w:p>
    <w:p w14:paraId="2FE6A46A" w14:textId="57CFC268" w:rsidR="008949D2" w:rsidRDefault="009324F4" w:rsidP="00A80840">
      <w:pPr>
        <w:spacing w:line="360" w:lineRule="auto"/>
        <w:rPr>
          <w:rFonts w:ascii="Arial" w:hAnsi="Arial" w:cs="Arial"/>
        </w:rPr>
      </w:pPr>
      <w:r>
        <w:rPr>
          <w:rFonts w:ascii="Arial" w:hAnsi="Arial" w:cs="Arial"/>
        </w:rPr>
        <w:t xml:space="preserve">A final limitation of this study is that of the time frame </w:t>
      </w:r>
      <w:r w:rsidR="00246A21">
        <w:rPr>
          <w:rFonts w:ascii="Arial" w:hAnsi="Arial" w:cs="Arial"/>
        </w:rPr>
        <w:t>being limited. Due to the nature of the research</w:t>
      </w:r>
      <w:r w:rsidR="00AF3816">
        <w:rPr>
          <w:rFonts w:ascii="Arial" w:hAnsi="Arial" w:cs="Arial"/>
        </w:rPr>
        <w:t xml:space="preserve"> the time frame allowed for was a matter of months</w:t>
      </w:r>
      <w:r w:rsidR="00A80840">
        <w:rPr>
          <w:rFonts w:ascii="Arial" w:hAnsi="Arial" w:cs="Arial"/>
        </w:rPr>
        <w:t>, therefore the generalizability of this research may be limited.</w:t>
      </w:r>
    </w:p>
    <w:p w14:paraId="120D4EB1" w14:textId="77777777" w:rsidR="008313CB" w:rsidRDefault="008313CB" w:rsidP="00A80840">
      <w:pPr>
        <w:spacing w:line="360" w:lineRule="auto"/>
        <w:rPr>
          <w:rFonts w:ascii="Arial" w:hAnsi="Arial" w:cs="Arial"/>
        </w:rPr>
      </w:pPr>
    </w:p>
    <w:p w14:paraId="670C8A26" w14:textId="1F2ECC0C" w:rsidR="001B0C63" w:rsidRDefault="001B0C63" w:rsidP="00A80840">
      <w:pPr>
        <w:spacing w:line="360" w:lineRule="auto"/>
        <w:rPr>
          <w:rFonts w:ascii="Arial" w:hAnsi="Arial" w:cs="Arial"/>
          <w:sz w:val="24"/>
          <w:szCs w:val="24"/>
          <w:u w:val="single"/>
        </w:rPr>
      </w:pPr>
      <w:r w:rsidRPr="001B0C63">
        <w:rPr>
          <w:rFonts w:ascii="Arial" w:hAnsi="Arial" w:cs="Arial"/>
          <w:sz w:val="24"/>
          <w:szCs w:val="24"/>
          <w:u w:val="single"/>
        </w:rPr>
        <w:t>3.6 Ethical Considerations</w:t>
      </w:r>
    </w:p>
    <w:p w14:paraId="73D7E713" w14:textId="77777777" w:rsidR="001B0C63" w:rsidRDefault="001B0C63" w:rsidP="00A80840">
      <w:pPr>
        <w:spacing w:line="360" w:lineRule="auto"/>
        <w:rPr>
          <w:rFonts w:ascii="Arial" w:hAnsi="Arial" w:cs="Arial"/>
          <w:sz w:val="24"/>
          <w:szCs w:val="24"/>
          <w:u w:val="single"/>
        </w:rPr>
      </w:pPr>
    </w:p>
    <w:p w14:paraId="7B1588A0" w14:textId="7CCECDFE" w:rsidR="001B0C63" w:rsidRDefault="00E0774C" w:rsidP="00A80840">
      <w:pPr>
        <w:spacing w:line="360" w:lineRule="auto"/>
        <w:rPr>
          <w:rFonts w:ascii="Arial" w:hAnsi="Arial" w:cs="Arial"/>
        </w:rPr>
      </w:pPr>
      <w:r>
        <w:rPr>
          <w:rFonts w:ascii="Arial" w:hAnsi="Arial" w:cs="Arial"/>
        </w:rPr>
        <w:t>It is of the u</w:t>
      </w:r>
      <w:r w:rsidR="00722584">
        <w:rPr>
          <w:rFonts w:ascii="Arial" w:hAnsi="Arial" w:cs="Arial"/>
        </w:rPr>
        <w:t>tmost importance when conducting a research study that ethical considerations are explored. At the start of this research project an ethics form was completed</w:t>
      </w:r>
      <w:r w:rsidR="005C46BA">
        <w:rPr>
          <w:rFonts w:ascii="Arial" w:hAnsi="Arial" w:cs="Arial"/>
        </w:rPr>
        <w:t xml:space="preserve"> to ensure the study mitigated these concerns</w:t>
      </w:r>
      <w:r w:rsidR="00B62682">
        <w:rPr>
          <w:rFonts w:ascii="Arial" w:hAnsi="Arial" w:cs="Arial"/>
        </w:rPr>
        <w:t>, ensuring participants are “safe from harm and protected from unnecessary stress (Cacciattolo</w:t>
      </w:r>
      <w:r w:rsidR="004547C0">
        <w:rPr>
          <w:rFonts w:ascii="Arial" w:hAnsi="Arial" w:cs="Arial"/>
        </w:rPr>
        <w:t>, 2015)</w:t>
      </w:r>
      <w:r w:rsidR="00B5708F">
        <w:rPr>
          <w:rFonts w:ascii="Arial" w:hAnsi="Arial" w:cs="Arial"/>
        </w:rPr>
        <w:t>”.</w:t>
      </w:r>
    </w:p>
    <w:p w14:paraId="22FE623E" w14:textId="31C5A213" w:rsidR="00C56D05" w:rsidRDefault="00C56D05" w:rsidP="00A80840">
      <w:pPr>
        <w:spacing w:line="360" w:lineRule="auto"/>
        <w:rPr>
          <w:rFonts w:ascii="Arial" w:hAnsi="Arial" w:cs="Arial"/>
        </w:rPr>
      </w:pPr>
      <w:r>
        <w:rPr>
          <w:rFonts w:ascii="Arial" w:hAnsi="Arial" w:cs="Arial"/>
        </w:rPr>
        <w:t>Prior to participants p</w:t>
      </w:r>
      <w:r w:rsidR="000673FC">
        <w:rPr>
          <w:rFonts w:ascii="Arial" w:hAnsi="Arial" w:cs="Arial"/>
        </w:rPr>
        <w:t xml:space="preserve">roviding answers to the survey they were informed of the </w:t>
      </w:r>
      <w:r w:rsidR="007902C2">
        <w:rPr>
          <w:rFonts w:ascii="Arial" w:hAnsi="Arial" w:cs="Arial"/>
        </w:rPr>
        <w:t xml:space="preserve">research objectives, </w:t>
      </w:r>
      <w:r w:rsidR="005C1831">
        <w:rPr>
          <w:rFonts w:ascii="Arial" w:hAnsi="Arial" w:cs="Arial"/>
        </w:rPr>
        <w:t>notified</w:t>
      </w:r>
      <w:r w:rsidR="007902C2">
        <w:rPr>
          <w:rFonts w:ascii="Arial" w:hAnsi="Arial" w:cs="Arial"/>
        </w:rPr>
        <w:t xml:space="preserve"> they could withdraw at any time</w:t>
      </w:r>
      <w:r w:rsidR="00465CD8">
        <w:rPr>
          <w:rFonts w:ascii="Arial" w:hAnsi="Arial" w:cs="Arial"/>
        </w:rPr>
        <w:t xml:space="preserve">, </w:t>
      </w:r>
      <w:r w:rsidR="00A52E00">
        <w:rPr>
          <w:rFonts w:ascii="Arial" w:hAnsi="Arial" w:cs="Arial"/>
        </w:rPr>
        <w:t xml:space="preserve">advised </w:t>
      </w:r>
      <w:r w:rsidR="007902C2">
        <w:rPr>
          <w:rFonts w:ascii="Arial" w:hAnsi="Arial" w:cs="Arial"/>
        </w:rPr>
        <w:t>any answers they provided were anonymous</w:t>
      </w:r>
      <w:r w:rsidR="0036239B">
        <w:rPr>
          <w:rFonts w:ascii="Arial" w:hAnsi="Arial" w:cs="Arial"/>
        </w:rPr>
        <w:t xml:space="preserve"> </w:t>
      </w:r>
      <w:r w:rsidR="005C1831">
        <w:rPr>
          <w:rFonts w:ascii="Arial" w:hAnsi="Arial" w:cs="Arial"/>
        </w:rPr>
        <w:t xml:space="preserve">and they </w:t>
      </w:r>
      <w:r w:rsidR="00A52E00">
        <w:rPr>
          <w:rFonts w:ascii="Arial" w:hAnsi="Arial" w:cs="Arial"/>
        </w:rPr>
        <w:t xml:space="preserve">provided explicit consent </w:t>
      </w:r>
      <w:r w:rsidR="005C1831">
        <w:rPr>
          <w:rFonts w:ascii="Arial" w:hAnsi="Arial" w:cs="Arial"/>
        </w:rPr>
        <w:t>to being involved in the study</w:t>
      </w:r>
      <w:r w:rsidR="000C5F06">
        <w:rPr>
          <w:rFonts w:ascii="Arial" w:hAnsi="Arial" w:cs="Arial"/>
        </w:rPr>
        <w:t xml:space="preserve">. </w:t>
      </w:r>
      <w:r w:rsidR="001C7FA1">
        <w:rPr>
          <w:rFonts w:ascii="Arial" w:hAnsi="Arial" w:cs="Arial"/>
        </w:rPr>
        <w:t xml:space="preserve">The data sourced from the participants will be viewed only by the researcher of this study. </w:t>
      </w:r>
      <w:r w:rsidR="000C5F06">
        <w:rPr>
          <w:rFonts w:ascii="Arial" w:hAnsi="Arial" w:cs="Arial"/>
        </w:rPr>
        <w:t xml:space="preserve">Due to this there </w:t>
      </w:r>
      <w:r w:rsidR="0009719A">
        <w:rPr>
          <w:rFonts w:ascii="Arial" w:hAnsi="Arial" w:cs="Arial"/>
        </w:rPr>
        <w:t xml:space="preserve">are no concerns that have been raised in relation to ethical </w:t>
      </w:r>
      <w:r w:rsidR="001C7FA1">
        <w:rPr>
          <w:rFonts w:ascii="Arial" w:hAnsi="Arial" w:cs="Arial"/>
        </w:rPr>
        <w:t>risk.</w:t>
      </w:r>
      <w:r w:rsidR="009371D7">
        <w:rPr>
          <w:rFonts w:ascii="Arial" w:hAnsi="Arial" w:cs="Arial"/>
        </w:rPr>
        <w:t xml:space="preserve"> There are no concerns foreseen in relation to psychological harm coming to the partic</w:t>
      </w:r>
      <w:r w:rsidR="00042F84">
        <w:rPr>
          <w:rFonts w:ascii="Arial" w:hAnsi="Arial" w:cs="Arial"/>
        </w:rPr>
        <w:t xml:space="preserve">ipants due to them being over the age of eighteen and working within the field of </w:t>
      </w:r>
      <w:r w:rsidR="00CE768F">
        <w:rPr>
          <w:rFonts w:ascii="Arial" w:hAnsi="Arial" w:cs="Arial"/>
        </w:rPr>
        <w:t>sex offender management.</w:t>
      </w:r>
    </w:p>
    <w:p w14:paraId="5E285246" w14:textId="77777777" w:rsidR="00CE768F" w:rsidRDefault="00CE768F" w:rsidP="00A80840">
      <w:pPr>
        <w:spacing w:line="360" w:lineRule="auto"/>
        <w:rPr>
          <w:rFonts w:ascii="Arial" w:hAnsi="Arial" w:cs="Arial"/>
        </w:rPr>
      </w:pPr>
    </w:p>
    <w:p w14:paraId="4918AC77" w14:textId="4D47A9E3" w:rsidR="00CE768F" w:rsidRDefault="00CE768F" w:rsidP="00A80840">
      <w:pPr>
        <w:spacing w:line="360" w:lineRule="auto"/>
        <w:rPr>
          <w:rFonts w:ascii="Arial" w:hAnsi="Arial" w:cs="Arial"/>
          <w:sz w:val="24"/>
          <w:szCs w:val="24"/>
          <w:u w:val="single"/>
        </w:rPr>
      </w:pPr>
      <w:r w:rsidRPr="00CE768F">
        <w:rPr>
          <w:rFonts w:ascii="Arial" w:hAnsi="Arial" w:cs="Arial"/>
          <w:sz w:val="24"/>
          <w:szCs w:val="24"/>
          <w:u w:val="single"/>
        </w:rPr>
        <w:t>3.7 Conclusion</w:t>
      </w:r>
    </w:p>
    <w:p w14:paraId="67DC4325" w14:textId="77777777" w:rsidR="00CE768F" w:rsidRDefault="00CE768F" w:rsidP="00A80840">
      <w:pPr>
        <w:spacing w:line="360" w:lineRule="auto"/>
        <w:rPr>
          <w:rFonts w:ascii="Arial" w:hAnsi="Arial" w:cs="Arial"/>
          <w:sz w:val="24"/>
          <w:szCs w:val="24"/>
          <w:u w:val="single"/>
        </w:rPr>
      </w:pPr>
    </w:p>
    <w:p w14:paraId="58ED8F3D" w14:textId="2D5FDBF7" w:rsidR="00623BD3" w:rsidRDefault="00623BD3" w:rsidP="00A80840">
      <w:pPr>
        <w:spacing w:line="360" w:lineRule="auto"/>
        <w:rPr>
          <w:rFonts w:ascii="Arial" w:hAnsi="Arial" w:cs="Arial"/>
        </w:rPr>
      </w:pPr>
      <w:r>
        <w:rPr>
          <w:rFonts w:ascii="Arial" w:hAnsi="Arial" w:cs="Arial"/>
        </w:rPr>
        <w:t>This chapter has successfully completed its aim to:</w:t>
      </w:r>
    </w:p>
    <w:p w14:paraId="29EC5226" w14:textId="6E5213CD" w:rsidR="00623BD3" w:rsidRDefault="00623BD3" w:rsidP="00623BD3">
      <w:pPr>
        <w:spacing w:line="360" w:lineRule="auto"/>
        <w:jc w:val="center"/>
        <w:rPr>
          <w:rFonts w:ascii="Arial" w:hAnsi="Arial" w:cs="Arial"/>
          <w:i/>
          <w:iCs/>
        </w:rPr>
      </w:pPr>
      <w:r>
        <w:rPr>
          <w:rFonts w:ascii="Arial" w:hAnsi="Arial" w:cs="Arial"/>
          <w:i/>
          <w:iCs/>
        </w:rPr>
        <w:t>identify an appropriate research method to explore MOSOVO officers views on the subject of victim protection through their work.</w:t>
      </w:r>
    </w:p>
    <w:p w14:paraId="59B10E87" w14:textId="6D734D85" w:rsidR="00623BD3" w:rsidRPr="00623BD3" w:rsidRDefault="00DA2630" w:rsidP="00623BD3">
      <w:pPr>
        <w:spacing w:line="360" w:lineRule="auto"/>
        <w:rPr>
          <w:rFonts w:ascii="Arial" w:hAnsi="Arial" w:cs="Arial"/>
        </w:rPr>
      </w:pPr>
      <w:r>
        <w:rPr>
          <w:rFonts w:ascii="Arial" w:hAnsi="Arial" w:cs="Arial"/>
        </w:rPr>
        <w:lastRenderedPageBreak/>
        <w:t xml:space="preserve">This chapter has successfully </w:t>
      </w:r>
      <w:r w:rsidR="00C86C36">
        <w:rPr>
          <w:rFonts w:ascii="Arial" w:hAnsi="Arial" w:cs="Arial"/>
        </w:rPr>
        <w:t>identified and demonstrated the appropriate research methodology used for this research study</w:t>
      </w:r>
      <w:r w:rsidR="00145A53">
        <w:rPr>
          <w:rFonts w:ascii="Arial" w:hAnsi="Arial" w:cs="Arial"/>
        </w:rPr>
        <w:t xml:space="preserve">. The next chapter will analyse and present the findings of the data collected </w:t>
      </w:r>
      <w:r w:rsidR="0040147E">
        <w:rPr>
          <w:rFonts w:ascii="Arial" w:hAnsi="Arial" w:cs="Arial"/>
        </w:rPr>
        <w:t>through methods identified in this chapter.</w:t>
      </w:r>
    </w:p>
    <w:p w14:paraId="54F1E7E2" w14:textId="77777777" w:rsidR="00CE768F" w:rsidRPr="00CE768F" w:rsidRDefault="00CE768F" w:rsidP="00A80840">
      <w:pPr>
        <w:spacing w:line="360" w:lineRule="auto"/>
        <w:rPr>
          <w:rFonts w:ascii="Arial" w:hAnsi="Arial" w:cs="Arial"/>
        </w:rPr>
      </w:pPr>
    </w:p>
    <w:p w14:paraId="7316CC1F" w14:textId="77777777" w:rsidR="008949D2" w:rsidRDefault="008949D2" w:rsidP="00896E59">
      <w:pPr>
        <w:rPr>
          <w:rFonts w:ascii="Arial" w:hAnsi="Arial" w:cs="Arial"/>
        </w:rPr>
      </w:pPr>
    </w:p>
    <w:p w14:paraId="706313C5" w14:textId="77777777" w:rsidR="008949D2" w:rsidRDefault="008949D2" w:rsidP="00896E59">
      <w:pPr>
        <w:rPr>
          <w:rFonts w:ascii="Arial" w:hAnsi="Arial" w:cs="Arial"/>
        </w:rPr>
      </w:pPr>
    </w:p>
    <w:p w14:paraId="5A7E3A10" w14:textId="77777777" w:rsidR="0040147E" w:rsidRDefault="0040147E" w:rsidP="00896E59">
      <w:pPr>
        <w:rPr>
          <w:rFonts w:ascii="Arial" w:hAnsi="Arial" w:cs="Arial"/>
        </w:rPr>
      </w:pPr>
    </w:p>
    <w:p w14:paraId="3A9A9B70" w14:textId="77777777" w:rsidR="0040147E" w:rsidRDefault="0040147E" w:rsidP="00896E59">
      <w:pPr>
        <w:rPr>
          <w:rFonts w:ascii="Arial" w:hAnsi="Arial" w:cs="Arial"/>
        </w:rPr>
      </w:pPr>
    </w:p>
    <w:p w14:paraId="28D1CD8F" w14:textId="77777777" w:rsidR="0040147E" w:rsidRDefault="0040147E" w:rsidP="00896E59">
      <w:pPr>
        <w:rPr>
          <w:rFonts w:ascii="Arial" w:hAnsi="Arial" w:cs="Arial"/>
        </w:rPr>
      </w:pPr>
    </w:p>
    <w:p w14:paraId="709ADE4B" w14:textId="77777777" w:rsidR="0040147E" w:rsidRDefault="0040147E" w:rsidP="00896E59">
      <w:pPr>
        <w:rPr>
          <w:rFonts w:ascii="Arial" w:hAnsi="Arial" w:cs="Arial"/>
        </w:rPr>
      </w:pPr>
    </w:p>
    <w:p w14:paraId="6D7E4443" w14:textId="77777777" w:rsidR="0040147E" w:rsidRDefault="0040147E" w:rsidP="00896E59">
      <w:pPr>
        <w:rPr>
          <w:rFonts w:ascii="Arial" w:hAnsi="Arial" w:cs="Arial"/>
        </w:rPr>
      </w:pPr>
    </w:p>
    <w:p w14:paraId="4A119D87" w14:textId="77777777" w:rsidR="0040147E" w:rsidRDefault="0040147E" w:rsidP="00896E59">
      <w:pPr>
        <w:rPr>
          <w:rFonts w:ascii="Arial" w:hAnsi="Arial" w:cs="Arial"/>
        </w:rPr>
      </w:pPr>
    </w:p>
    <w:p w14:paraId="7CC8CCE0" w14:textId="77777777" w:rsidR="008313CB" w:rsidRDefault="008313CB" w:rsidP="00896E59">
      <w:pPr>
        <w:rPr>
          <w:rFonts w:ascii="Arial" w:hAnsi="Arial" w:cs="Arial"/>
          <w:sz w:val="24"/>
          <w:szCs w:val="24"/>
          <w:u w:val="single"/>
        </w:rPr>
      </w:pPr>
    </w:p>
    <w:p w14:paraId="4E98F261" w14:textId="77777777" w:rsidR="008313CB" w:rsidRDefault="008313CB" w:rsidP="00896E59">
      <w:pPr>
        <w:rPr>
          <w:rFonts w:ascii="Arial" w:hAnsi="Arial" w:cs="Arial"/>
          <w:sz w:val="24"/>
          <w:szCs w:val="24"/>
          <w:u w:val="single"/>
        </w:rPr>
      </w:pPr>
    </w:p>
    <w:p w14:paraId="317800D4" w14:textId="77777777" w:rsidR="008313CB" w:rsidRDefault="008313CB" w:rsidP="00896E59">
      <w:pPr>
        <w:rPr>
          <w:rFonts w:ascii="Arial" w:hAnsi="Arial" w:cs="Arial"/>
          <w:sz w:val="24"/>
          <w:szCs w:val="24"/>
          <w:u w:val="single"/>
        </w:rPr>
      </w:pPr>
    </w:p>
    <w:p w14:paraId="0911E91B" w14:textId="77777777" w:rsidR="008313CB" w:rsidRDefault="008313CB" w:rsidP="00896E59">
      <w:pPr>
        <w:rPr>
          <w:rFonts w:ascii="Arial" w:hAnsi="Arial" w:cs="Arial"/>
          <w:sz w:val="24"/>
          <w:szCs w:val="24"/>
          <w:u w:val="single"/>
        </w:rPr>
      </w:pPr>
    </w:p>
    <w:p w14:paraId="1AECBE15" w14:textId="77777777" w:rsidR="008313CB" w:rsidRDefault="008313CB" w:rsidP="00896E59">
      <w:pPr>
        <w:rPr>
          <w:rFonts w:ascii="Arial" w:hAnsi="Arial" w:cs="Arial"/>
          <w:sz w:val="24"/>
          <w:szCs w:val="24"/>
          <w:u w:val="single"/>
        </w:rPr>
      </w:pPr>
    </w:p>
    <w:p w14:paraId="7B4C1CA7" w14:textId="77777777" w:rsidR="008313CB" w:rsidRDefault="008313CB" w:rsidP="00896E59">
      <w:pPr>
        <w:rPr>
          <w:rFonts w:ascii="Arial" w:hAnsi="Arial" w:cs="Arial"/>
          <w:sz w:val="24"/>
          <w:szCs w:val="24"/>
          <w:u w:val="single"/>
        </w:rPr>
      </w:pPr>
    </w:p>
    <w:p w14:paraId="01A67773" w14:textId="77777777" w:rsidR="008313CB" w:rsidRDefault="008313CB" w:rsidP="00896E59">
      <w:pPr>
        <w:rPr>
          <w:rFonts w:ascii="Arial" w:hAnsi="Arial" w:cs="Arial"/>
          <w:sz w:val="24"/>
          <w:szCs w:val="24"/>
          <w:u w:val="single"/>
        </w:rPr>
      </w:pPr>
    </w:p>
    <w:p w14:paraId="5E838DDE" w14:textId="77777777" w:rsidR="008313CB" w:rsidRDefault="008313CB" w:rsidP="00896E59">
      <w:pPr>
        <w:rPr>
          <w:rFonts w:ascii="Arial" w:hAnsi="Arial" w:cs="Arial"/>
          <w:sz w:val="24"/>
          <w:szCs w:val="24"/>
          <w:u w:val="single"/>
        </w:rPr>
      </w:pPr>
    </w:p>
    <w:p w14:paraId="5ADF6645" w14:textId="77777777" w:rsidR="008313CB" w:rsidRDefault="008313CB" w:rsidP="00896E59">
      <w:pPr>
        <w:rPr>
          <w:rFonts w:ascii="Arial" w:hAnsi="Arial" w:cs="Arial"/>
          <w:sz w:val="24"/>
          <w:szCs w:val="24"/>
          <w:u w:val="single"/>
        </w:rPr>
      </w:pPr>
    </w:p>
    <w:p w14:paraId="4839FBE1" w14:textId="77777777" w:rsidR="008313CB" w:rsidRDefault="008313CB" w:rsidP="00896E59">
      <w:pPr>
        <w:rPr>
          <w:rFonts w:ascii="Arial" w:hAnsi="Arial" w:cs="Arial"/>
          <w:sz w:val="24"/>
          <w:szCs w:val="24"/>
          <w:u w:val="single"/>
        </w:rPr>
      </w:pPr>
    </w:p>
    <w:p w14:paraId="2F68686B" w14:textId="77777777" w:rsidR="008313CB" w:rsidRDefault="008313CB" w:rsidP="00896E59">
      <w:pPr>
        <w:rPr>
          <w:rFonts w:ascii="Arial" w:hAnsi="Arial" w:cs="Arial"/>
          <w:sz w:val="24"/>
          <w:szCs w:val="24"/>
          <w:u w:val="single"/>
        </w:rPr>
      </w:pPr>
    </w:p>
    <w:p w14:paraId="23306296" w14:textId="77777777" w:rsidR="008313CB" w:rsidRDefault="008313CB" w:rsidP="00896E59">
      <w:pPr>
        <w:rPr>
          <w:rFonts w:ascii="Arial" w:hAnsi="Arial" w:cs="Arial"/>
          <w:sz w:val="24"/>
          <w:szCs w:val="24"/>
          <w:u w:val="single"/>
        </w:rPr>
      </w:pPr>
    </w:p>
    <w:p w14:paraId="28AD735E" w14:textId="77777777" w:rsidR="008313CB" w:rsidRDefault="008313CB" w:rsidP="00896E59">
      <w:pPr>
        <w:rPr>
          <w:rFonts w:ascii="Arial" w:hAnsi="Arial" w:cs="Arial"/>
          <w:sz w:val="24"/>
          <w:szCs w:val="24"/>
          <w:u w:val="single"/>
        </w:rPr>
      </w:pPr>
    </w:p>
    <w:p w14:paraId="3DD3E1DC" w14:textId="77777777" w:rsidR="008313CB" w:rsidRDefault="008313CB" w:rsidP="00896E59">
      <w:pPr>
        <w:rPr>
          <w:rFonts w:ascii="Arial" w:hAnsi="Arial" w:cs="Arial"/>
          <w:sz w:val="24"/>
          <w:szCs w:val="24"/>
          <w:u w:val="single"/>
        </w:rPr>
      </w:pPr>
    </w:p>
    <w:p w14:paraId="1E846991" w14:textId="77777777" w:rsidR="008313CB" w:rsidRDefault="008313CB" w:rsidP="00896E59">
      <w:pPr>
        <w:rPr>
          <w:rFonts w:ascii="Arial" w:hAnsi="Arial" w:cs="Arial"/>
          <w:sz w:val="24"/>
          <w:szCs w:val="24"/>
          <w:u w:val="single"/>
        </w:rPr>
      </w:pPr>
    </w:p>
    <w:p w14:paraId="244F6F38" w14:textId="77777777" w:rsidR="008313CB" w:rsidRDefault="008313CB" w:rsidP="00896E59">
      <w:pPr>
        <w:rPr>
          <w:rFonts w:ascii="Arial" w:hAnsi="Arial" w:cs="Arial"/>
          <w:sz w:val="24"/>
          <w:szCs w:val="24"/>
          <w:u w:val="single"/>
        </w:rPr>
      </w:pPr>
    </w:p>
    <w:p w14:paraId="0BE70816" w14:textId="77777777" w:rsidR="008313CB" w:rsidRDefault="008313CB" w:rsidP="00896E59">
      <w:pPr>
        <w:rPr>
          <w:rFonts w:ascii="Arial" w:hAnsi="Arial" w:cs="Arial"/>
          <w:sz w:val="24"/>
          <w:szCs w:val="24"/>
          <w:u w:val="single"/>
        </w:rPr>
      </w:pPr>
    </w:p>
    <w:p w14:paraId="2FBCC7C9" w14:textId="77777777" w:rsidR="008313CB" w:rsidRDefault="008313CB" w:rsidP="00896E59">
      <w:pPr>
        <w:rPr>
          <w:rFonts w:ascii="Arial" w:hAnsi="Arial" w:cs="Arial"/>
          <w:sz w:val="24"/>
          <w:szCs w:val="24"/>
          <w:u w:val="single"/>
        </w:rPr>
      </w:pPr>
    </w:p>
    <w:p w14:paraId="2D0AE89D" w14:textId="77777777" w:rsidR="008313CB" w:rsidRDefault="008313CB" w:rsidP="00896E59">
      <w:pPr>
        <w:rPr>
          <w:rFonts w:ascii="Arial" w:hAnsi="Arial" w:cs="Arial"/>
          <w:sz w:val="24"/>
          <w:szCs w:val="24"/>
          <w:u w:val="single"/>
        </w:rPr>
      </w:pPr>
    </w:p>
    <w:p w14:paraId="72FCE69D" w14:textId="78493F36" w:rsidR="000C0B8E" w:rsidRPr="00DE66EE" w:rsidRDefault="000C0B8E" w:rsidP="00896E59">
      <w:pPr>
        <w:rPr>
          <w:rFonts w:ascii="Arial" w:hAnsi="Arial" w:cs="Arial"/>
          <w:sz w:val="24"/>
          <w:szCs w:val="24"/>
          <w:u w:val="single"/>
        </w:rPr>
      </w:pPr>
      <w:r w:rsidRPr="00DE66EE">
        <w:rPr>
          <w:rFonts w:ascii="Arial" w:hAnsi="Arial" w:cs="Arial"/>
          <w:sz w:val="24"/>
          <w:szCs w:val="24"/>
          <w:u w:val="single"/>
        </w:rPr>
        <w:lastRenderedPageBreak/>
        <w:t>References</w:t>
      </w:r>
    </w:p>
    <w:p w14:paraId="46035CF2" w14:textId="77777777" w:rsidR="00562E79" w:rsidRDefault="00562E79" w:rsidP="00896E59">
      <w:pPr>
        <w:rPr>
          <w:rFonts w:ascii="Arial" w:hAnsi="Arial" w:cs="Arial"/>
        </w:rPr>
      </w:pPr>
    </w:p>
    <w:p w14:paraId="407F80BE" w14:textId="03579BBC" w:rsidR="00584EBE" w:rsidRPr="00DE66EE" w:rsidRDefault="00562E79" w:rsidP="00DE66EE">
      <w:pPr>
        <w:spacing w:line="360" w:lineRule="auto"/>
        <w:rPr>
          <w:rFonts w:ascii="Arial" w:hAnsi="Arial" w:cs="Arial"/>
        </w:rPr>
      </w:pPr>
      <w:r w:rsidRPr="00DE66EE">
        <w:rPr>
          <w:rFonts w:ascii="Arial" w:hAnsi="Arial" w:cs="Arial"/>
          <w:color w:val="000000"/>
        </w:rPr>
        <w:t>Blackstone, A. (2012). </w:t>
      </w:r>
      <w:r w:rsidRPr="00DE66EE">
        <w:rPr>
          <w:rFonts w:ascii="Arial" w:hAnsi="Arial" w:cs="Arial"/>
          <w:i/>
          <w:iCs/>
          <w:color w:val="000000"/>
        </w:rPr>
        <w:t>Principles of sociological inquiry : qualitative and quantitative methods</w:t>
      </w:r>
      <w:r w:rsidRPr="00DE66EE">
        <w:rPr>
          <w:rFonts w:ascii="Arial" w:hAnsi="Arial" w:cs="Arial"/>
          <w:color w:val="000000"/>
        </w:rPr>
        <w:t>. Saylor Foundation</w:t>
      </w:r>
      <w:r w:rsidR="00BB3EEE" w:rsidRPr="00DE66EE">
        <w:rPr>
          <w:rFonts w:ascii="Arial" w:hAnsi="Arial" w:cs="Arial"/>
          <w:color w:val="000000"/>
        </w:rPr>
        <w:t>, pp. 91-92.</w:t>
      </w:r>
      <w:r w:rsidR="00DA766F" w:rsidRPr="00DE66EE">
        <w:rPr>
          <w:rFonts w:ascii="Arial" w:hAnsi="Arial" w:cs="Arial"/>
          <w:color w:val="000000"/>
        </w:rPr>
        <w:t xml:space="preserve"> Available at: </w:t>
      </w:r>
      <w:hyperlink r:id="rId5" w:history="1">
        <w:r w:rsidR="00584EBE" w:rsidRPr="00DE66EE">
          <w:rPr>
            <w:rStyle w:val="Hyperlink"/>
            <w:rFonts w:ascii="Arial" w:hAnsi="Arial" w:cs="Arial"/>
          </w:rPr>
          <w:t>https://saylordotorg.github.io/text_principles-of-sociological-inquiry-qualitative-and-quantitative-methods/s11-02-pros-and-cons-of-survey-resear.html</w:t>
        </w:r>
      </w:hyperlink>
    </w:p>
    <w:p w14:paraId="1310B775" w14:textId="503ED46D" w:rsidR="00B5708F" w:rsidRPr="00DE66EE" w:rsidRDefault="00B5708F"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Cacciattolo, M. (2015). Ethical Considerations in Research. In: </w:t>
      </w:r>
      <w:r w:rsidRPr="00DE66EE">
        <w:rPr>
          <w:rFonts w:ascii="Arial" w:hAnsi="Arial" w:cs="Arial"/>
          <w:i/>
          <w:iCs/>
          <w:color w:val="000000"/>
          <w:sz w:val="22"/>
          <w:szCs w:val="22"/>
        </w:rPr>
        <w:t>The Praxis of English Language Teaching and Learning (PELT)</w:t>
      </w:r>
      <w:r w:rsidRPr="00DE66EE">
        <w:rPr>
          <w:rFonts w:ascii="Arial" w:hAnsi="Arial" w:cs="Arial"/>
          <w:color w:val="000000"/>
          <w:sz w:val="22"/>
          <w:szCs w:val="22"/>
        </w:rPr>
        <w:t xml:space="preserve">. [online] Rotterdam: Sense Publishers, pp.61–79. Available at: </w:t>
      </w:r>
      <w:hyperlink r:id="rId6" w:history="1">
        <w:r w:rsidRPr="00DE66EE">
          <w:rPr>
            <w:rStyle w:val="Hyperlink"/>
            <w:rFonts w:ascii="Arial" w:hAnsi="Arial" w:cs="Arial"/>
            <w:sz w:val="22"/>
            <w:szCs w:val="22"/>
          </w:rPr>
          <w:t>https://link.springer.com/chapter/10.1007/978-94-6300-112-0_4</w:t>
        </w:r>
      </w:hyperlink>
      <w:r w:rsidRPr="00DE66EE">
        <w:rPr>
          <w:rFonts w:ascii="Arial" w:hAnsi="Arial" w:cs="Arial"/>
          <w:color w:val="000000"/>
          <w:sz w:val="22"/>
          <w:szCs w:val="22"/>
        </w:rPr>
        <w:t xml:space="preserve">  [Accessed 18 Mar. 2024].</w:t>
      </w:r>
    </w:p>
    <w:p w14:paraId="66EE8738" w14:textId="1DD51844" w:rsidR="00B5708F" w:rsidRPr="00DE66EE" w:rsidRDefault="00B5708F"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w:t>
      </w:r>
    </w:p>
    <w:p w14:paraId="7C05B401" w14:textId="767AD662" w:rsidR="00F61D2E" w:rsidRPr="00DE66EE" w:rsidRDefault="00562E79"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‌C</w:t>
      </w:r>
      <w:r w:rsidR="000C0B8E" w:rsidRPr="00DE66EE">
        <w:rPr>
          <w:rFonts w:ascii="Arial" w:hAnsi="Arial" w:cs="Arial"/>
          <w:color w:val="000000"/>
          <w:sz w:val="22"/>
          <w:szCs w:val="22"/>
        </w:rPr>
        <w:t>ollis, J. and Hussey, R. (2014). </w:t>
      </w:r>
      <w:r w:rsidR="000C0B8E" w:rsidRPr="00DE66EE">
        <w:rPr>
          <w:rFonts w:ascii="Arial" w:hAnsi="Arial" w:cs="Arial"/>
          <w:i/>
          <w:iCs/>
          <w:color w:val="000000"/>
          <w:sz w:val="22"/>
          <w:szCs w:val="22"/>
        </w:rPr>
        <w:t>Business Research : a Practical Guide for Undergraduate and Postgraduate Students</w:t>
      </w:r>
      <w:r w:rsidR="000C0B8E" w:rsidRPr="00DE66EE">
        <w:rPr>
          <w:rFonts w:ascii="Arial" w:hAnsi="Arial" w:cs="Arial"/>
          <w:color w:val="000000"/>
          <w:sz w:val="22"/>
          <w:szCs w:val="22"/>
        </w:rPr>
        <w:t>. 4th ed. Basingstoke: Hampshire.</w:t>
      </w:r>
    </w:p>
    <w:p w14:paraId="766A34F7" w14:textId="77777777" w:rsidR="00916160" w:rsidRPr="00DE66EE" w:rsidRDefault="00916160" w:rsidP="00DE66EE">
      <w:pPr>
        <w:pStyle w:val="NormalWeb"/>
        <w:spacing w:before="0" w:beforeAutospacing="0" w:after="0" w:afterAutospacing="0" w:line="360" w:lineRule="auto"/>
        <w:rPr>
          <w:rFonts w:ascii="Arial" w:hAnsi="Arial" w:cs="Arial"/>
          <w:color w:val="000000"/>
          <w:sz w:val="22"/>
          <w:szCs w:val="22"/>
        </w:rPr>
      </w:pPr>
    </w:p>
    <w:p w14:paraId="01D78613" w14:textId="77777777" w:rsidR="000C0B8E" w:rsidRPr="00DE66EE" w:rsidRDefault="008861AD"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Dissanayake, E.V.A. (2023). </w:t>
      </w:r>
      <w:r w:rsidRPr="00DE66EE">
        <w:rPr>
          <w:rFonts w:ascii="Arial" w:hAnsi="Arial" w:cs="Arial"/>
          <w:i/>
          <w:iCs/>
          <w:color w:val="000000"/>
          <w:sz w:val="22"/>
          <w:szCs w:val="22"/>
        </w:rPr>
        <w:t>Research Onion: A Systematic Approach for Designing Research Methodology. Part One</w:t>
      </w:r>
      <w:r w:rsidRPr="00DE66EE">
        <w:rPr>
          <w:rFonts w:ascii="Arial" w:hAnsi="Arial" w:cs="Arial"/>
          <w:color w:val="000000"/>
          <w:sz w:val="22"/>
          <w:szCs w:val="22"/>
        </w:rPr>
        <w:t xml:space="preserve">. [online] Available at: </w:t>
      </w:r>
      <w:hyperlink r:id="rId7" w:history="1">
        <w:r w:rsidR="00F61D2E" w:rsidRPr="00DE66EE">
          <w:rPr>
            <w:rStyle w:val="Hyperlink"/>
            <w:rFonts w:ascii="Arial" w:hAnsi="Arial" w:cs="Arial"/>
            <w:sz w:val="22"/>
            <w:szCs w:val="22"/>
          </w:rPr>
          <w:t>https://www.researchgate.net/publication/368874144_Research_Onion_A_Systematic_Approach_for_Designing_Research_Methodology_Part_One</w:t>
        </w:r>
      </w:hyperlink>
      <w:r w:rsidR="00F61D2E" w:rsidRPr="00DE66EE">
        <w:rPr>
          <w:rFonts w:ascii="Arial" w:hAnsi="Arial" w:cs="Arial"/>
          <w:color w:val="000000"/>
          <w:sz w:val="22"/>
          <w:szCs w:val="22"/>
        </w:rPr>
        <w:t xml:space="preserve"> </w:t>
      </w:r>
      <w:r w:rsidRPr="00DE66EE">
        <w:rPr>
          <w:rFonts w:ascii="Arial" w:hAnsi="Arial" w:cs="Arial"/>
          <w:color w:val="000000"/>
          <w:sz w:val="22"/>
          <w:szCs w:val="22"/>
        </w:rPr>
        <w:t xml:space="preserve">[Accessed 12 Mar. 2024]. </w:t>
      </w:r>
    </w:p>
    <w:p w14:paraId="443F362F" w14:textId="77777777" w:rsidR="008861AD" w:rsidRPr="00DE66EE" w:rsidRDefault="008861AD" w:rsidP="00DE66EE">
      <w:pPr>
        <w:pStyle w:val="NormalWeb"/>
        <w:spacing w:before="0" w:beforeAutospacing="0" w:after="0" w:afterAutospacing="0" w:line="360" w:lineRule="auto"/>
        <w:rPr>
          <w:rFonts w:ascii="Arial" w:hAnsi="Arial" w:cs="Arial"/>
          <w:color w:val="000000"/>
          <w:sz w:val="22"/>
          <w:szCs w:val="22"/>
        </w:rPr>
      </w:pPr>
    </w:p>
    <w:p w14:paraId="5B577603" w14:textId="53392A94" w:rsidR="00A22333" w:rsidRDefault="00A22333" w:rsidP="00DE66EE">
      <w:pPr>
        <w:spacing w:after="0" w:line="360" w:lineRule="auto"/>
        <w:rPr>
          <w:rFonts w:ascii="Arial" w:eastAsia="Times New Roman" w:hAnsi="Arial" w:cs="Arial"/>
          <w:kern w:val="0"/>
          <w:lang w:eastAsia="en-GB"/>
          <w14:ligatures w14:val="none"/>
        </w:rPr>
      </w:pPr>
      <w:r w:rsidRPr="00A22333">
        <w:rPr>
          <w:rFonts w:ascii="Arial" w:eastAsia="Times New Roman" w:hAnsi="Arial" w:cs="Arial"/>
          <w:kern w:val="0"/>
          <w:lang w:eastAsia="en-GB"/>
          <w14:ligatures w14:val="none"/>
        </w:rPr>
        <w:t xml:space="preserve">Elías, M.V. (2023) “Opening the ‘black box’ of public administration: The need for interpretive research,” </w:t>
      </w:r>
      <w:r w:rsidRPr="00A22333">
        <w:rPr>
          <w:rFonts w:ascii="Arial" w:eastAsia="Times New Roman" w:hAnsi="Arial" w:cs="Arial"/>
          <w:i/>
          <w:iCs/>
          <w:kern w:val="0"/>
          <w:lang w:eastAsia="en-GB"/>
          <w14:ligatures w14:val="none"/>
        </w:rPr>
        <w:t>Public administration (London)</w:t>
      </w:r>
      <w:r w:rsidRPr="00A22333">
        <w:rPr>
          <w:rFonts w:ascii="Arial" w:eastAsia="Times New Roman" w:hAnsi="Arial" w:cs="Arial"/>
          <w:kern w:val="0"/>
          <w:lang w:eastAsia="en-GB"/>
          <w14:ligatures w14:val="none"/>
        </w:rPr>
        <w:t xml:space="preserve"> [Preprint]. Available at: </w:t>
      </w:r>
      <w:hyperlink r:id="rId8" w:history="1">
        <w:r w:rsidR="004E301A" w:rsidRPr="00A22333">
          <w:rPr>
            <w:rStyle w:val="Hyperlink"/>
            <w:rFonts w:ascii="Arial" w:eastAsia="Times New Roman" w:hAnsi="Arial" w:cs="Arial"/>
            <w:kern w:val="0"/>
            <w:lang w:eastAsia="en-GB"/>
            <w14:ligatures w14:val="none"/>
          </w:rPr>
          <w:t>https://doi.org/10.1111/padm.12959</w:t>
        </w:r>
      </w:hyperlink>
      <w:r w:rsidRPr="00A22333">
        <w:rPr>
          <w:rFonts w:ascii="Arial" w:eastAsia="Times New Roman" w:hAnsi="Arial" w:cs="Arial"/>
          <w:kern w:val="0"/>
          <w:lang w:eastAsia="en-GB"/>
          <w14:ligatures w14:val="none"/>
        </w:rPr>
        <w:t>.</w:t>
      </w:r>
    </w:p>
    <w:p w14:paraId="220DF19F" w14:textId="77777777" w:rsidR="00EF11BB" w:rsidRDefault="00EF11BB" w:rsidP="00DE66EE">
      <w:pPr>
        <w:spacing w:after="0" w:line="360" w:lineRule="auto"/>
        <w:rPr>
          <w:rFonts w:ascii="Arial" w:eastAsia="Times New Roman" w:hAnsi="Arial" w:cs="Arial"/>
          <w:kern w:val="0"/>
          <w:lang w:eastAsia="en-GB"/>
          <w14:ligatures w14:val="none"/>
        </w:rPr>
      </w:pPr>
    </w:p>
    <w:p w14:paraId="2E41F320" w14:textId="07B3FD5D" w:rsidR="00A43A06" w:rsidRDefault="00EF11BB" w:rsidP="00EF11BB">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Glass, G.V. (1976). Primary, Secondary, and Meta-Analysis of Research. </w:t>
      </w:r>
      <w:r w:rsidRPr="00DE66EE">
        <w:rPr>
          <w:rFonts w:ascii="Arial" w:hAnsi="Arial" w:cs="Arial"/>
          <w:i/>
          <w:iCs/>
          <w:color w:val="000000"/>
          <w:sz w:val="22"/>
          <w:szCs w:val="22"/>
        </w:rPr>
        <w:t>Educational Researcher</w:t>
      </w:r>
      <w:r w:rsidRPr="00DE66EE">
        <w:rPr>
          <w:rFonts w:ascii="Arial" w:hAnsi="Arial" w:cs="Arial"/>
          <w:color w:val="000000"/>
          <w:sz w:val="22"/>
          <w:szCs w:val="22"/>
        </w:rPr>
        <w:t>, 5(10), p.3.</w:t>
      </w:r>
    </w:p>
    <w:p w14:paraId="1AFF21C5" w14:textId="77777777" w:rsidR="00EF11BB" w:rsidRPr="00DE66EE" w:rsidRDefault="00EF11BB" w:rsidP="00EF11BB">
      <w:pPr>
        <w:pStyle w:val="NormalWeb"/>
        <w:spacing w:before="0" w:beforeAutospacing="0" w:after="0" w:afterAutospacing="0" w:line="360" w:lineRule="auto"/>
        <w:rPr>
          <w:rFonts w:ascii="Arial" w:hAnsi="Arial" w:cs="Arial"/>
        </w:rPr>
      </w:pPr>
    </w:p>
    <w:p w14:paraId="5623C065" w14:textId="77777777" w:rsidR="00DF648C" w:rsidRDefault="00A43A06"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Grimes, D.A. and Schulz, K.F. (2002). An overview of clinical research: the lay of the land. </w:t>
      </w:r>
      <w:r w:rsidRPr="00DE66EE">
        <w:rPr>
          <w:rFonts w:ascii="Arial" w:hAnsi="Arial" w:cs="Arial"/>
          <w:i/>
          <w:iCs/>
          <w:color w:val="000000"/>
          <w:sz w:val="22"/>
          <w:szCs w:val="22"/>
        </w:rPr>
        <w:t>Lancet (London, England)</w:t>
      </w:r>
      <w:r w:rsidRPr="00DE66EE">
        <w:rPr>
          <w:rFonts w:ascii="Arial" w:hAnsi="Arial" w:cs="Arial"/>
          <w:color w:val="000000"/>
          <w:sz w:val="22"/>
          <w:szCs w:val="22"/>
        </w:rPr>
        <w:t>, [online] 359(9300), pp.57–61. doi:https://doi.org/10.1016/S0140-6736(02)07283-5.</w:t>
      </w:r>
    </w:p>
    <w:p w14:paraId="59AD0E01" w14:textId="77777777" w:rsidR="003F537C" w:rsidRPr="00DE66EE" w:rsidRDefault="004E301A" w:rsidP="00DE66EE">
      <w:pPr>
        <w:pStyle w:val="NormalWeb"/>
        <w:spacing w:line="360" w:lineRule="auto"/>
        <w:rPr>
          <w:rFonts w:ascii="Arial" w:hAnsi="Arial" w:cs="Arial"/>
          <w:color w:val="000000"/>
          <w:sz w:val="22"/>
          <w:szCs w:val="22"/>
        </w:rPr>
      </w:pPr>
      <w:r w:rsidRPr="00DE66EE">
        <w:rPr>
          <w:rFonts w:ascii="Arial" w:hAnsi="Arial" w:cs="Arial"/>
          <w:color w:val="000000"/>
          <w:sz w:val="22"/>
          <w:szCs w:val="22"/>
        </w:rPr>
        <w:t>Hafsa, N.-E. (2019). Mixed Methods Research: An Overview for Beginner Researchers. </w:t>
      </w:r>
      <w:r w:rsidRPr="00DE66EE">
        <w:rPr>
          <w:rFonts w:ascii="Arial" w:hAnsi="Arial" w:cs="Arial"/>
          <w:i/>
          <w:iCs/>
          <w:color w:val="000000"/>
          <w:sz w:val="22"/>
          <w:szCs w:val="22"/>
        </w:rPr>
        <w:t>Journal of Literature, Languages and Linguistics</w:t>
      </w:r>
      <w:r w:rsidRPr="00DE66EE">
        <w:rPr>
          <w:rFonts w:ascii="Arial" w:hAnsi="Arial" w:cs="Arial"/>
          <w:color w:val="000000"/>
          <w:sz w:val="22"/>
          <w:szCs w:val="22"/>
        </w:rPr>
        <w:t>, [online] 58. doi:https://doi.org/10.7176/jlll/58-05.</w:t>
      </w:r>
    </w:p>
    <w:p w14:paraId="7CA467CF" w14:textId="0F0A25D3" w:rsidR="003F537C" w:rsidRPr="00DE66EE" w:rsidRDefault="003F537C"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Hua, Z. and David, A. (2008). Study design: Cross-sectional, longitudinal, case, and group. In: </w:t>
      </w:r>
      <w:r w:rsidRPr="00DE66EE">
        <w:rPr>
          <w:rFonts w:ascii="Arial" w:hAnsi="Arial" w:cs="Arial"/>
          <w:i/>
          <w:iCs/>
          <w:color w:val="000000"/>
          <w:sz w:val="22"/>
          <w:szCs w:val="22"/>
        </w:rPr>
        <w:t>The Blackwell guide to research methods in bilingualism and multilingualism</w:t>
      </w:r>
      <w:r w:rsidRPr="00DE66EE">
        <w:rPr>
          <w:rFonts w:ascii="Arial" w:hAnsi="Arial" w:cs="Arial"/>
          <w:color w:val="000000"/>
          <w:sz w:val="22"/>
          <w:szCs w:val="22"/>
        </w:rPr>
        <w:t xml:space="preserve">. [online] </w:t>
      </w:r>
      <w:r w:rsidRPr="00DE66EE">
        <w:rPr>
          <w:rFonts w:ascii="Arial" w:hAnsi="Arial" w:cs="Arial"/>
          <w:color w:val="000000"/>
          <w:sz w:val="22"/>
          <w:szCs w:val="22"/>
        </w:rPr>
        <w:lastRenderedPageBreak/>
        <w:t>Blackwell Publishing, pp.88–107. Available at: https://doi.org/10.1002/9781444301120.ch6 [Accessed 18 Mar. 2024].</w:t>
      </w:r>
    </w:p>
    <w:p w14:paraId="3CE93E7C" w14:textId="77777777" w:rsidR="00EC3A41" w:rsidRPr="00DE66EE" w:rsidRDefault="00EC3A41" w:rsidP="00DE66EE">
      <w:pPr>
        <w:pStyle w:val="NormalWeb"/>
        <w:spacing w:before="0" w:beforeAutospacing="0" w:after="0" w:afterAutospacing="0" w:line="360" w:lineRule="auto"/>
        <w:rPr>
          <w:rFonts w:ascii="Arial" w:hAnsi="Arial" w:cs="Arial"/>
          <w:color w:val="000000"/>
          <w:sz w:val="22"/>
          <w:szCs w:val="22"/>
        </w:rPr>
      </w:pPr>
    </w:p>
    <w:p w14:paraId="3304B9DE" w14:textId="77777777" w:rsidR="00EC3A41" w:rsidRPr="00DE66EE" w:rsidRDefault="00EC3A41"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Hyman, M.R. and Sierra, J.J. (2016). Open- versus Close-Ended Survey Questions. </w:t>
      </w:r>
      <w:r w:rsidRPr="00DE66EE">
        <w:rPr>
          <w:rFonts w:ascii="Arial" w:hAnsi="Arial" w:cs="Arial"/>
          <w:i/>
          <w:iCs/>
          <w:color w:val="000000"/>
          <w:sz w:val="22"/>
          <w:szCs w:val="22"/>
        </w:rPr>
        <w:t>NM State University Business Outlook</w:t>
      </w:r>
      <w:r w:rsidRPr="00DE66EE">
        <w:rPr>
          <w:rFonts w:ascii="Arial" w:hAnsi="Arial" w:cs="Arial"/>
          <w:color w:val="000000"/>
          <w:sz w:val="22"/>
          <w:szCs w:val="22"/>
        </w:rPr>
        <w:t xml:space="preserve">, [online] 14(2). Available at: </w:t>
      </w:r>
      <w:hyperlink r:id="rId9" w:history="1">
        <w:r w:rsidRPr="00DE66EE">
          <w:rPr>
            <w:rStyle w:val="Hyperlink"/>
            <w:rFonts w:ascii="Arial" w:hAnsi="Arial" w:cs="Arial"/>
            <w:sz w:val="22"/>
            <w:szCs w:val="22"/>
          </w:rPr>
          <w:t>https://www.researchgate.net/publication/282249876_Open-_versus_close-ended_survey_questions</w:t>
        </w:r>
      </w:hyperlink>
      <w:r w:rsidRPr="00DE66EE">
        <w:rPr>
          <w:rFonts w:ascii="Arial" w:hAnsi="Arial" w:cs="Arial"/>
          <w:color w:val="000000"/>
          <w:sz w:val="22"/>
          <w:szCs w:val="22"/>
        </w:rPr>
        <w:t xml:space="preserve"> [Accessed 18 Mar. 2024].</w:t>
      </w:r>
    </w:p>
    <w:p w14:paraId="75428E9D" w14:textId="77777777" w:rsidR="004B7671" w:rsidRPr="00DE66EE" w:rsidRDefault="004B7671" w:rsidP="00DE66EE">
      <w:pPr>
        <w:pStyle w:val="NormalWeb"/>
        <w:spacing w:before="0" w:beforeAutospacing="0" w:after="0" w:afterAutospacing="0" w:line="360" w:lineRule="auto"/>
        <w:rPr>
          <w:rFonts w:ascii="Arial" w:hAnsi="Arial" w:cs="Arial"/>
          <w:color w:val="000000"/>
          <w:sz w:val="22"/>
          <w:szCs w:val="22"/>
        </w:rPr>
      </w:pPr>
    </w:p>
    <w:p w14:paraId="5B122435" w14:textId="74A837FD" w:rsidR="00EC3A41" w:rsidRPr="00DE66EE" w:rsidRDefault="008C2CC7"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In, J. (2017). Introduction of a Pilot Study. </w:t>
      </w:r>
      <w:r w:rsidRPr="00DE66EE">
        <w:rPr>
          <w:rFonts w:ascii="Arial" w:hAnsi="Arial" w:cs="Arial"/>
          <w:i/>
          <w:iCs/>
          <w:color w:val="000000"/>
          <w:sz w:val="22"/>
          <w:szCs w:val="22"/>
        </w:rPr>
        <w:t>Korean Journal of Anesthesiology</w:t>
      </w:r>
      <w:r w:rsidRPr="00DE66EE">
        <w:rPr>
          <w:rFonts w:ascii="Arial" w:hAnsi="Arial" w:cs="Arial"/>
          <w:color w:val="000000"/>
          <w:sz w:val="22"/>
          <w:szCs w:val="22"/>
        </w:rPr>
        <w:t>, 70(6), pp.601–605. doi:https://doi.org/10.4097/kjae.2017.70.6.601.</w:t>
      </w:r>
      <w:r w:rsidR="00EC3A41" w:rsidRPr="00DE66EE">
        <w:rPr>
          <w:rFonts w:ascii="Arial" w:hAnsi="Arial" w:cs="Arial"/>
          <w:color w:val="000000"/>
          <w:sz w:val="22"/>
          <w:szCs w:val="22"/>
        </w:rPr>
        <w:t>‌</w:t>
      </w:r>
    </w:p>
    <w:p w14:paraId="6BC2ECA8" w14:textId="5158FED0" w:rsidR="003203C3" w:rsidRPr="00DE66EE" w:rsidRDefault="00EC3A41" w:rsidP="00DE66EE">
      <w:pPr>
        <w:pStyle w:val="NormalWeb"/>
        <w:spacing w:line="360" w:lineRule="auto"/>
        <w:rPr>
          <w:rFonts w:ascii="Arial" w:hAnsi="Arial" w:cs="Arial"/>
          <w:color w:val="000000"/>
          <w:sz w:val="22"/>
          <w:szCs w:val="22"/>
        </w:rPr>
      </w:pPr>
      <w:r w:rsidRPr="00DE66EE">
        <w:rPr>
          <w:rFonts w:ascii="Arial" w:hAnsi="Arial" w:cs="Arial"/>
          <w:color w:val="000000"/>
          <w:sz w:val="22"/>
          <w:szCs w:val="22"/>
        </w:rPr>
        <w:t>M</w:t>
      </w:r>
      <w:r w:rsidR="003203C3" w:rsidRPr="00DE66EE">
        <w:rPr>
          <w:rFonts w:ascii="Arial" w:hAnsi="Arial" w:cs="Arial"/>
          <w:color w:val="000000"/>
          <w:sz w:val="22"/>
          <w:szCs w:val="22"/>
        </w:rPr>
        <w:t>aier, C., Thatcher, J.B., Grover, V. and Dwivedi, Y.K. (2023). Cross-sectional research: A critical perspective, use cases, and recommendations for IS research. </w:t>
      </w:r>
      <w:r w:rsidR="003203C3" w:rsidRPr="00DE66EE">
        <w:rPr>
          <w:rFonts w:ascii="Arial" w:hAnsi="Arial" w:cs="Arial"/>
          <w:i/>
          <w:iCs/>
          <w:color w:val="000000"/>
          <w:sz w:val="22"/>
          <w:szCs w:val="22"/>
        </w:rPr>
        <w:t>International Journal of Information Management</w:t>
      </w:r>
      <w:r w:rsidR="003203C3" w:rsidRPr="00DE66EE">
        <w:rPr>
          <w:rFonts w:ascii="Arial" w:hAnsi="Arial" w:cs="Arial"/>
          <w:color w:val="000000"/>
          <w:sz w:val="22"/>
          <w:szCs w:val="22"/>
        </w:rPr>
        <w:t>, [online] 70, p.102625. doi:https://doi.org/10.1016/j.ijinfomgt.2023.102625.‌</w:t>
      </w:r>
    </w:p>
    <w:p w14:paraId="480E7428" w14:textId="2BE94C1D" w:rsidR="000C0B8E" w:rsidRPr="00DE66EE" w:rsidRDefault="000C0B8E"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Saunders, M., Lewis, P. and Thornhill, A. (20</w:t>
      </w:r>
      <w:r w:rsidR="00DB37B4" w:rsidRPr="00DE66EE">
        <w:rPr>
          <w:rFonts w:ascii="Arial" w:hAnsi="Arial" w:cs="Arial"/>
          <w:color w:val="000000"/>
          <w:sz w:val="22"/>
          <w:szCs w:val="22"/>
        </w:rPr>
        <w:t>16</w:t>
      </w:r>
      <w:r w:rsidRPr="00DE66EE">
        <w:rPr>
          <w:rFonts w:ascii="Arial" w:hAnsi="Arial" w:cs="Arial"/>
          <w:color w:val="000000"/>
          <w:sz w:val="22"/>
          <w:szCs w:val="22"/>
        </w:rPr>
        <w:t>). </w:t>
      </w:r>
      <w:r w:rsidRPr="00DE66EE">
        <w:rPr>
          <w:rFonts w:ascii="Arial" w:hAnsi="Arial" w:cs="Arial"/>
          <w:i/>
          <w:iCs/>
          <w:color w:val="000000"/>
          <w:sz w:val="22"/>
          <w:szCs w:val="22"/>
        </w:rPr>
        <w:t>Research Methods for Business Students</w:t>
      </w:r>
      <w:r w:rsidRPr="00DE66EE">
        <w:rPr>
          <w:rFonts w:ascii="Arial" w:hAnsi="Arial" w:cs="Arial"/>
          <w:color w:val="000000"/>
          <w:sz w:val="22"/>
          <w:szCs w:val="22"/>
        </w:rPr>
        <w:t xml:space="preserve">. </w:t>
      </w:r>
      <w:r w:rsidR="00DB37B4" w:rsidRPr="00DE66EE">
        <w:rPr>
          <w:rFonts w:ascii="Arial" w:hAnsi="Arial" w:cs="Arial"/>
          <w:color w:val="000000"/>
          <w:sz w:val="22"/>
          <w:szCs w:val="22"/>
        </w:rPr>
        <w:t>7</w:t>
      </w:r>
      <w:r w:rsidRPr="00DE66EE">
        <w:rPr>
          <w:rFonts w:ascii="Arial" w:hAnsi="Arial" w:cs="Arial"/>
          <w:color w:val="000000"/>
          <w:sz w:val="22"/>
          <w:szCs w:val="22"/>
        </w:rPr>
        <w:t>th ed. Harlow: Pearson.‌</w:t>
      </w:r>
    </w:p>
    <w:p w14:paraId="49A98484" w14:textId="77777777" w:rsidR="000A3038" w:rsidRPr="00DE66EE" w:rsidRDefault="000A3038" w:rsidP="00DE66EE">
      <w:pPr>
        <w:pStyle w:val="NormalWeb"/>
        <w:spacing w:before="0" w:beforeAutospacing="0" w:after="0" w:afterAutospacing="0" w:line="360" w:lineRule="auto"/>
        <w:rPr>
          <w:rFonts w:ascii="Arial" w:hAnsi="Arial" w:cs="Arial"/>
          <w:color w:val="000000"/>
          <w:sz w:val="22"/>
          <w:szCs w:val="22"/>
        </w:rPr>
      </w:pPr>
    </w:p>
    <w:p w14:paraId="44507740" w14:textId="34D520CD" w:rsidR="000A3038" w:rsidRDefault="000A3038"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Tashakkori, A. and Creswell, J.W. (2007). The New Era of Mixed Methods. </w:t>
      </w:r>
      <w:r w:rsidRPr="00DE66EE">
        <w:rPr>
          <w:rFonts w:ascii="Arial" w:hAnsi="Arial" w:cs="Arial"/>
          <w:i/>
          <w:iCs/>
          <w:color w:val="000000"/>
          <w:sz w:val="22"/>
          <w:szCs w:val="22"/>
        </w:rPr>
        <w:t>Journal of Mixed Methods Research</w:t>
      </w:r>
      <w:r w:rsidRPr="00DE66EE">
        <w:rPr>
          <w:rFonts w:ascii="Arial" w:hAnsi="Arial" w:cs="Arial"/>
          <w:color w:val="000000"/>
          <w:sz w:val="22"/>
          <w:szCs w:val="22"/>
        </w:rPr>
        <w:t>, 1(1), pp.3–7. doi:https://doi.org/10.1177/2345678906293042.</w:t>
      </w:r>
    </w:p>
    <w:p w14:paraId="2112F048" w14:textId="77777777" w:rsidR="00EF11BB" w:rsidRPr="00DE66EE" w:rsidRDefault="00EF11BB" w:rsidP="00EF11BB">
      <w:pPr>
        <w:pStyle w:val="NormalWeb"/>
        <w:spacing w:line="360" w:lineRule="auto"/>
        <w:rPr>
          <w:rFonts w:ascii="Arial" w:hAnsi="Arial" w:cs="Arial"/>
          <w:color w:val="000000"/>
          <w:sz w:val="22"/>
          <w:szCs w:val="22"/>
        </w:rPr>
      </w:pPr>
      <w:r w:rsidRPr="00DE66EE">
        <w:rPr>
          <w:rFonts w:ascii="Arial" w:hAnsi="Arial" w:cs="Arial"/>
          <w:color w:val="000000"/>
          <w:sz w:val="22"/>
          <w:szCs w:val="22"/>
        </w:rPr>
        <w:t>Thomas, D.R. (2006). A General Inductive Approach for Analyzing Qualitative Evaluation Data. </w:t>
      </w:r>
      <w:r w:rsidRPr="00DE66EE">
        <w:rPr>
          <w:rFonts w:ascii="Arial" w:hAnsi="Arial" w:cs="Arial"/>
          <w:i/>
          <w:iCs/>
          <w:color w:val="000000"/>
          <w:sz w:val="22"/>
          <w:szCs w:val="22"/>
        </w:rPr>
        <w:t>American Journal of Evaluation</w:t>
      </w:r>
      <w:r w:rsidRPr="00DE66EE">
        <w:rPr>
          <w:rFonts w:ascii="Arial" w:hAnsi="Arial" w:cs="Arial"/>
          <w:color w:val="000000"/>
          <w:sz w:val="22"/>
          <w:szCs w:val="22"/>
        </w:rPr>
        <w:t>, [online] 27(2), pp.237–246. doi:https://doi.org/10.1177/1098214005283748.</w:t>
      </w:r>
    </w:p>
    <w:p w14:paraId="026A3DEF" w14:textId="77777777" w:rsidR="00A861E9" w:rsidRPr="00DE66EE" w:rsidRDefault="00A32A21" w:rsidP="00DE66EE">
      <w:pPr>
        <w:pStyle w:val="NormalWeb"/>
        <w:spacing w:before="0" w:beforeAutospacing="0" w:after="0" w:afterAutospacing="0" w:line="360" w:lineRule="auto"/>
        <w:rPr>
          <w:rFonts w:ascii="Arial" w:hAnsi="Arial" w:cs="Arial"/>
          <w:color w:val="000000"/>
          <w:sz w:val="22"/>
          <w:szCs w:val="22"/>
        </w:rPr>
      </w:pPr>
      <w:r w:rsidRPr="00DE66EE">
        <w:rPr>
          <w:rFonts w:ascii="Arial" w:hAnsi="Arial" w:cs="Arial"/>
          <w:color w:val="000000"/>
          <w:sz w:val="22"/>
          <w:szCs w:val="22"/>
        </w:rPr>
        <w:t>‌</w:t>
      </w:r>
      <w:r w:rsidR="00A861E9" w:rsidRPr="00DE66EE">
        <w:rPr>
          <w:rFonts w:ascii="Arial" w:hAnsi="Arial" w:cs="Arial"/>
          <w:color w:val="000000"/>
          <w:sz w:val="22"/>
          <w:szCs w:val="22"/>
        </w:rPr>
        <w:t>Zohrabi, M. (2013). Mixed method research: Instruments, validity, reliability and reporting findings. </w:t>
      </w:r>
      <w:r w:rsidR="00A861E9" w:rsidRPr="00DE66EE">
        <w:rPr>
          <w:rFonts w:ascii="Arial" w:hAnsi="Arial" w:cs="Arial"/>
          <w:i/>
          <w:iCs/>
          <w:color w:val="000000"/>
          <w:sz w:val="22"/>
          <w:szCs w:val="22"/>
        </w:rPr>
        <w:t>Theory and Practice in Language Studies</w:t>
      </w:r>
      <w:r w:rsidR="00A861E9" w:rsidRPr="00DE66EE">
        <w:rPr>
          <w:rFonts w:ascii="Arial" w:hAnsi="Arial" w:cs="Arial"/>
          <w:color w:val="000000"/>
          <w:sz w:val="22"/>
          <w:szCs w:val="22"/>
        </w:rPr>
        <w:t>, [online] 3(2), pp.254–262. doi:https://doi.org/10.4304/tpls.3.2.254-262.</w:t>
      </w:r>
    </w:p>
    <w:p w14:paraId="40D6A432" w14:textId="77777777" w:rsidR="00A861E9" w:rsidRDefault="00A861E9" w:rsidP="00A861E9">
      <w:pPr>
        <w:pStyle w:val="NormalWeb"/>
        <w:rPr>
          <w:rFonts w:ascii="Calibri" w:hAnsi="Calibri" w:cs="Calibri"/>
          <w:color w:val="000000"/>
          <w:sz w:val="27"/>
          <w:szCs w:val="27"/>
        </w:rPr>
      </w:pPr>
      <w:r>
        <w:rPr>
          <w:rFonts w:ascii="Calibri" w:hAnsi="Calibri" w:cs="Calibri"/>
          <w:color w:val="000000"/>
          <w:sz w:val="27"/>
          <w:szCs w:val="27"/>
        </w:rPr>
        <w:t>‌</w:t>
      </w:r>
    </w:p>
    <w:p w14:paraId="2851DEBC" w14:textId="0565F45D" w:rsidR="00A32A21" w:rsidRDefault="00A32A21" w:rsidP="00A32A21">
      <w:pPr>
        <w:pStyle w:val="NormalWeb"/>
        <w:rPr>
          <w:rFonts w:ascii="Calibri" w:hAnsi="Calibri" w:cs="Calibri"/>
          <w:color w:val="000000"/>
          <w:sz w:val="27"/>
          <w:szCs w:val="27"/>
        </w:rPr>
      </w:pPr>
    </w:p>
    <w:p w14:paraId="67DAA82A" w14:textId="77777777" w:rsidR="00A32A21" w:rsidRPr="000C0B8E" w:rsidRDefault="00A32A21" w:rsidP="000C0B8E">
      <w:pPr>
        <w:pStyle w:val="NormalWeb"/>
        <w:spacing w:before="0" w:beforeAutospacing="0" w:after="0" w:afterAutospacing="0" w:line="360" w:lineRule="atLeast"/>
        <w:rPr>
          <w:rFonts w:ascii="Calibri" w:hAnsi="Calibri" w:cs="Calibri"/>
          <w:color w:val="000000"/>
          <w:sz w:val="27"/>
          <w:szCs w:val="27"/>
        </w:rPr>
      </w:pPr>
    </w:p>
    <w:sectPr w:rsidR="00A32A21" w:rsidRPr="000C0B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E59"/>
    <w:rsid w:val="000201EB"/>
    <w:rsid w:val="000329D3"/>
    <w:rsid w:val="00042F84"/>
    <w:rsid w:val="000534B4"/>
    <w:rsid w:val="00055BCF"/>
    <w:rsid w:val="000673FC"/>
    <w:rsid w:val="00080260"/>
    <w:rsid w:val="00081EA0"/>
    <w:rsid w:val="0009579D"/>
    <w:rsid w:val="0009719A"/>
    <w:rsid w:val="000A193E"/>
    <w:rsid w:val="000A3038"/>
    <w:rsid w:val="000C0B8E"/>
    <w:rsid w:val="000C3CF5"/>
    <w:rsid w:val="000C5F06"/>
    <w:rsid w:val="000C71D5"/>
    <w:rsid w:val="000D12A0"/>
    <w:rsid w:val="000E0C41"/>
    <w:rsid w:val="000E32BE"/>
    <w:rsid w:val="000E5901"/>
    <w:rsid w:val="00106D6E"/>
    <w:rsid w:val="0012656E"/>
    <w:rsid w:val="00145A53"/>
    <w:rsid w:val="00147509"/>
    <w:rsid w:val="001532C8"/>
    <w:rsid w:val="001715E7"/>
    <w:rsid w:val="00174ED3"/>
    <w:rsid w:val="001B0C63"/>
    <w:rsid w:val="001C7FA1"/>
    <w:rsid w:val="001D0037"/>
    <w:rsid w:val="001D20E9"/>
    <w:rsid w:val="001D28A1"/>
    <w:rsid w:val="001D70C1"/>
    <w:rsid w:val="001F0F8E"/>
    <w:rsid w:val="002321F4"/>
    <w:rsid w:val="00246A21"/>
    <w:rsid w:val="00253138"/>
    <w:rsid w:val="00254898"/>
    <w:rsid w:val="00291AB0"/>
    <w:rsid w:val="00292143"/>
    <w:rsid w:val="002949AA"/>
    <w:rsid w:val="00295759"/>
    <w:rsid w:val="00296E61"/>
    <w:rsid w:val="002B13E6"/>
    <w:rsid w:val="002B7417"/>
    <w:rsid w:val="002F0518"/>
    <w:rsid w:val="003002EF"/>
    <w:rsid w:val="0031497F"/>
    <w:rsid w:val="003169BB"/>
    <w:rsid w:val="003203C3"/>
    <w:rsid w:val="00354F37"/>
    <w:rsid w:val="00357CB8"/>
    <w:rsid w:val="0036239B"/>
    <w:rsid w:val="003717A7"/>
    <w:rsid w:val="003764C5"/>
    <w:rsid w:val="003849A0"/>
    <w:rsid w:val="00396E0A"/>
    <w:rsid w:val="003A30F1"/>
    <w:rsid w:val="003B5EF3"/>
    <w:rsid w:val="003C44AD"/>
    <w:rsid w:val="003C5CF6"/>
    <w:rsid w:val="003E2C05"/>
    <w:rsid w:val="003E7180"/>
    <w:rsid w:val="003F0EDD"/>
    <w:rsid w:val="003F537C"/>
    <w:rsid w:val="0040147E"/>
    <w:rsid w:val="00403D67"/>
    <w:rsid w:val="00406790"/>
    <w:rsid w:val="004334D2"/>
    <w:rsid w:val="00443414"/>
    <w:rsid w:val="004547C0"/>
    <w:rsid w:val="00457F9B"/>
    <w:rsid w:val="00461960"/>
    <w:rsid w:val="00465194"/>
    <w:rsid w:val="00465CD8"/>
    <w:rsid w:val="00473EFF"/>
    <w:rsid w:val="00491A10"/>
    <w:rsid w:val="004B7671"/>
    <w:rsid w:val="004D15A0"/>
    <w:rsid w:val="004D4710"/>
    <w:rsid w:val="004E221B"/>
    <w:rsid w:val="004E301A"/>
    <w:rsid w:val="004E5079"/>
    <w:rsid w:val="005076F7"/>
    <w:rsid w:val="00510F9F"/>
    <w:rsid w:val="0051251E"/>
    <w:rsid w:val="00520B32"/>
    <w:rsid w:val="00541C46"/>
    <w:rsid w:val="00543E13"/>
    <w:rsid w:val="005474CC"/>
    <w:rsid w:val="005574FE"/>
    <w:rsid w:val="00562E79"/>
    <w:rsid w:val="00565EE7"/>
    <w:rsid w:val="0056676B"/>
    <w:rsid w:val="00575D98"/>
    <w:rsid w:val="00583E8C"/>
    <w:rsid w:val="00584EBE"/>
    <w:rsid w:val="00593798"/>
    <w:rsid w:val="005A38C1"/>
    <w:rsid w:val="005C1831"/>
    <w:rsid w:val="005C46BA"/>
    <w:rsid w:val="00615D78"/>
    <w:rsid w:val="00622E62"/>
    <w:rsid w:val="00623BD3"/>
    <w:rsid w:val="00623F9E"/>
    <w:rsid w:val="00625BA9"/>
    <w:rsid w:val="0063468D"/>
    <w:rsid w:val="00636928"/>
    <w:rsid w:val="006434AC"/>
    <w:rsid w:val="006467E1"/>
    <w:rsid w:val="00656093"/>
    <w:rsid w:val="00697D6E"/>
    <w:rsid w:val="006B33A9"/>
    <w:rsid w:val="006C05D2"/>
    <w:rsid w:val="006C2329"/>
    <w:rsid w:val="00707F22"/>
    <w:rsid w:val="007179A4"/>
    <w:rsid w:val="00722584"/>
    <w:rsid w:val="00725C28"/>
    <w:rsid w:val="00734E14"/>
    <w:rsid w:val="007442EA"/>
    <w:rsid w:val="007613F0"/>
    <w:rsid w:val="00780875"/>
    <w:rsid w:val="00783395"/>
    <w:rsid w:val="007902C2"/>
    <w:rsid w:val="00796149"/>
    <w:rsid w:val="007B3888"/>
    <w:rsid w:val="007B4EB6"/>
    <w:rsid w:val="007D6827"/>
    <w:rsid w:val="007E1102"/>
    <w:rsid w:val="008050C2"/>
    <w:rsid w:val="008313CB"/>
    <w:rsid w:val="00834C1B"/>
    <w:rsid w:val="00843860"/>
    <w:rsid w:val="00861BB7"/>
    <w:rsid w:val="00870CFB"/>
    <w:rsid w:val="00883317"/>
    <w:rsid w:val="00883859"/>
    <w:rsid w:val="0088394E"/>
    <w:rsid w:val="008861AD"/>
    <w:rsid w:val="00887608"/>
    <w:rsid w:val="00890A50"/>
    <w:rsid w:val="00894829"/>
    <w:rsid w:val="008949D2"/>
    <w:rsid w:val="00896E59"/>
    <w:rsid w:val="008A7029"/>
    <w:rsid w:val="008B6B05"/>
    <w:rsid w:val="008C0C91"/>
    <w:rsid w:val="008C2CC7"/>
    <w:rsid w:val="008D4C0F"/>
    <w:rsid w:val="008E6155"/>
    <w:rsid w:val="008F3F84"/>
    <w:rsid w:val="008F50C5"/>
    <w:rsid w:val="0091128A"/>
    <w:rsid w:val="00916160"/>
    <w:rsid w:val="00923110"/>
    <w:rsid w:val="009324F4"/>
    <w:rsid w:val="009371D7"/>
    <w:rsid w:val="00940196"/>
    <w:rsid w:val="009451B9"/>
    <w:rsid w:val="009E4987"/>
    <w:rsid w:val="009F372D"/>
    <w:rsid w:val="00A059BB"/>
    <w:rsid w:val="00A22333"/>
    <w:rsid w:val="00A313BE"/>
    <w:rsid w:val="00A32A21"/>
    <w:rsid w:val="00A43A06"/>
    <w:rsid w:val="00A452FB"/>
    <w:rsid w:val="00A52E00"/>
    <w:rsid w:val="00A64D7D"/>
    <w:rsid w:val="00A670E8"/>
    <w:rsid w:val="00A7621D"/>
    <w:rsid w:val="00A80840"/>
    <w:rsid w:val="00A861E9"/>
    <w:rsid w:val="00A9031E"/>
    <w:rsid w:val="00AB21D2"/>
    <w:rsid w:val="00AD6A6F"/>
    <w:rsid w:val="00AF3816"/>
    <w:rsid w:val="00B01E22"/>
    <w:rsid w:val="00B17753"/>
    <w:rsid w:val="00B305B5"/>
    <w:rsid w:val="00B3223C"/>
    <w:rsid w:val="00B43D1C"/>
    <w:rsid w:val="00B5708F"/>
    <w:rsid w:val="00B618E4"/>
    <w:rsid w:val="00B62682"/>
    <w:rsid w:val="00B76082"/>
    <w:rsid w:val="00B969BD"/>
    <w:rsid w:val="00BB3EEE"/>
    <w:rsid w:val="00BC26B6"/>
    <w:rsid w:val="00BD5724"/>
    <w:rsid w:val="00BD700D"/>
    <w:rsid w:val="00BE04F1"/>
    <w:rsid w:val="00BF4317"/>
    <w:rsid w:val="00C06148"/>
    <w:rsid w:val="00C1148A"/>
    <w:rsid w:val="00C139BD"/>
    <w:rsid w:val="00C272EA"/>
    <w:rsid w:val="00C363EB"/>
    <w:rsid w:val="00C458E5"/>
    <w:rsid w:val="00C56D05"/>
    <w:rsid w:val="00C67DB2"/>
    <w:rsid w:val="00C7028B"/>
    <w:rsid w:val="00C82F8E"/>
    <w:rsid w:val="00C848FD"/>
    <w:rsid w:val="00C86C36"/>
    <w:rsid w:val="00CA4AE8"/>
    <w:rsid w:val="00CC1BC6"/>
    <w:rsid w:val="00CC4DB5"/>
    <w:rsid w:val="00CC6B56"/>
    <w:rsid w:val="00CD5168"/>
    <w:rsid w:val="00CE28DB"/>
    <w:rsid w:val="00CE768F"/>
    <w:rsid w:val="00CF6EC0"/>
    <w:rsid w:val="00D0236B"/>
    <w:rsid w:val="00D27E65"/>
    <w:rsid w:val="00D41959"/>
    <w:rsid w:val="00D456E5"/>
    <w:rsid w:val="00D4724B"/>
    <w:rsid w:val="00D52053"/>
    <w:rsid w:val="00D5798E"/>
    <w:rsid w:val="00D60A14"/>
    <w:rsid w:val="00DA18CA"/>
    <w:rsid w:val="00DA2630"/>
    <w:rsid w:val="00DA2848"/>
    <w:rsid w:val="00DA766F"/>
    <w:rsid w:val="00DB34E0"/>
    <w:rsid w:val="00DB37B4"/>
    <w:rsid w:val="00DB44C1"/>
    <w:rsid w:val="00DC7F6A"/>
    <w:rsid w:val="00DD066D"/>
    <w:rsid w:val="00DD3BCA"/>
    <w:rsid w:val="00DD772C"/>
    <w:rsid w:val="00DE66EE"/>
    <w:rsid w:val="00DF3ACC"/>
    <w:rsid w:val="00DF648C"/>
    <w:rsid w:val="00E05223"/>
    <w:rsid w:val="00E0774C"/>
    <w:rsid w:val="00E261DF"/>
    <w:rsid w:val="00E37E2C"/>
    <w:rsid w:val="00E7187D"/>
    <w:rsid w:val="00E77C77"/>
    <w:rsid w:val="00E84A0B"/>
    <w:rsid w:val="00E93596"/>
    <w:rsid w:val="00EB0AC9"/>
    <w:rsid w:val="00EC2FED"/>
    <w:rsid w:val="00EC3A41"/>
    <w:rsid w:val="00EF11BB"/>
    <w:rsid w:val="00F011AB"/>
    <w:rsid w:val="00F10CAF"/>
    <w:rsid w:val="00F160E0"/>
    <w:rsid w:val="00F2709E"/>
    <w:rsid w:val="00F2725E"/>
    <w:rsid w:val="00F30262"/>
    <w:rsid w:val="00F30AAB"/>
    <w:rsid w:val="00F33840"/>
    <w:rsid w:val="00F605CF"/>
    <w:rsid w:val="00F61D2E"/>
    <w:rsid w:val="00F665F2"/>
    <w:rsid w:val="00F713FA"/>
    <w:rsid w:val="00F73E09"/>
    <w:rsid w:val="00F748D7"/>
    <w:rsid w:val="00F9178F"/>
    <w:rsid w:val="00FB1298"/>
    <w:rsid w:val="00FC4BEC"/>
    <w:rsid w:val="00FE1068"/>
    <w:rsid w:val="00FE1AE6"/>
    <w:rsid w:val="00FF6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055B7"/>
  <w15:chartTrackingRefBased/>
  <w15:docId w15:val="{B5C05395-4CEA-4ECE-82ED-8E1D311C4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0B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61D2E"/>
    <w:rPr>
      <w:color w:val="0563C1" w:themeColor="hyperlink"/>
      <w:u w:val="single"/>
    </w:rPr>
  </w:style>
  <w:style w:type="character" w:styleId="UnresolvedMention">
    <w:name w:val="Unresolved Mention"/>
    <w:basedOn w:val="DefaultParagraphFont"/>
    <w:uiPriority w:val="99"/>
    <w:semiHidden/>
    <w:unhideWhenUsed/>
    <w:rsid w:val="00F61D2E"/>
    <w:rPr>
      <w:color w:val="605E5C"/>
      <w:shd w:val="clear" w:color="auto" w:fill="E1DFDD"/>
    </w:rPr>
  </w:style>
  <w:style w:type="character" w:styleId="FollowedHyperlink">
    <w:name w:val="FollowedHyperlink"/>
    <w:basedOn w:val="DefaultParagraphFont"/>
    <w:uiPriority w:val="99"/>
    <w:semiHidden/>
    <w:unhideWhenUsed/>
    <w:rsid w:val="003E71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130666">
      <w:bodyDiv w:val="1"/>
      <w:marLeft w:val="0"/>
      <w:marRight w:val="0"/>
      <w:marTop w:val="0"/>
      <w:marBottom w:val="0"/>
      <w:divBdr>
        <w:top w:val="none" w:sz="0" w:space="0" w:color="auto"/>
        <w:left w:val="none" w:sz="0" w:space="0" w:color="auto"/>
        <w:bottom w:val="none" w:sz="0" w:space="0" w:color="auto"/>
        <w:right w:val="none" w:sz="0" w:space="0" w:color="auto"/>
      </w:divBdr>
    </w:div>
    <w:div w:id="269053629">
      <w:bodyDiv w:val="1"/>
      <w:marLeft w:val="0"/>
      <w:marRight w:val="0"/>
      <w:marTop w:val="0"/>
      <w:marBottom w:val="0"/>
      <w:divBdr>
        <w:top w:val="none" w:sz="0" w:space="0" w:color="auto"/>
        <w:left w:val="none" w:sz="0" w:space="0" w:color="auto"/>
        <w:bottom w:val="none" w:sz="0" w:space="0" w:color="auto"/>
        <w:right w:val="none" w:sz="0" w:space="0" w:color="auto"/>
      </w:divBdr>
      <w:divsChild>
        <w:div w:id="1942100253">
          <w:marLeft w:val="0"/>
          <w:marRight w:val="0"/>
          <w:marTop w:val="0"/>
          <w:marBottom w:val="0"/>
          <w:divBdr>
            <w:top w:val="none" w:sz="0" w:space="0" w:color="auto"/>
            <w:left w:val="none" w:sz="0" w:space="0" w:color="auto"/>
            <w:bottom w:val="none" w:sz="0" w:space="0" w:color="auto"/>
            <w:right w:val="none" w:sz="0" w:space="0" w:color="auto"/>
          </w:divBdr>
        </w:div>
      </w:divsChild>
    </w:div>
    <w:div w:id="479620490">
      <w:bodyDiv w:val="1"/>
      <w:marLeft w:val="0"/>
      <w:marRight w:val="0"/>
      <w:marTop w:val="0"/>
      <w:marBottom w:val="0"/>
      <w:divBdr>
        <w:top w:val="none" w:sz="0" w:space="0" w:color="auto"/>
        <w:left w:val="none" w:sz="0" w:space="0" w:color="auto"/>
        <w:bottom w:val="none" w:sz="0" w:space="0" w:color="auto"/>
        <w:right w:val="none" w:sz="0" w:space="0" w:color="auto"/>
      </w:divBdr>
    </w:div>
    <w:div w:id="622152837">
      <w:bodyDiv w:val="1"/>
      <w:marLeft w:val="0"/>
      <w:marRight w:val="0"/>
      <w:marTop w:val="0"/>
      <w:marBottom w:val="0"/>
      <w:divBdr>
        <w:top w:val="none" w:sz="0" w:space="0" w:color="auto"/>
        <w:left w:val="none" w:sz="0" w:space="0" w:color="auto"/>
        <w:bottom w:val="none" w:sz="0" w:space="0" w:color="auto"/>
        <w:right w:val="none" w:sz="0" w:space="0" w:color="auto"/>
      </w:divBdr>
    </w:div>
    <w:div w:id="690686949">
      <w:bodyDiv w:val="1"/>
      <w:marLeft w:val="0"/>
      <w:marRight w:val="0"/>
      <w:marTop w:val="0"/>
      <w:marBottom w:val="0"/>
      <w:divBdr>
        <w:top w:val="none" w:sz="0" w:space="0" w:color="auto"/>
        <w:left w:val="none" w:sz="0" w:space="0" w:color="auto"/>
        <w:bottom w:val="none" w:sz="0" w:space="0" w:color="auto"/>
        <w:right w:val="none" w:sz="0" w:space="0" w:color="auto"/>
      </w:divBdr>
    </w:div>
    <w:div w:id="876967154">
      <w:bodyDiv w:val="1"/>
      <w:marLeft w:val="0"/>
      <w:marRight w:val="0"/>
      <w:marTop w:val="0"/>
      <w:marBottom w:val="0"/>
      <w:divBdr>
        <w:top w:val="none" w:sz="0" w:space="0" w:color="auto"/>
        <w:left w:val="none" w:sz="0" w:space="0" w:color="auto"/>
        <w:bottom w:val="none" w:sz="0" w:space="0" w:color="auto"/>
        <w:right w:val="none" w:sz="0" w:space="0" w:color="auto"/>
      </w:divBdr>
    </w:div>
    <w:div w:id="971792646">
      <w:bodyDiv w:val="1"/>
      <w:marLeft w:val="0"/>
      <w:marRight w:val="0"/>
      <w:marTop w:val="0"/>
      <w:marBottom w:val="0"/>
      <w:divBdr>
        <w:top w:val="none" w:sz="0" w:space="0" w:color="auto"/>
        <w:left w:val="none" w:sz="0" w:space="0" w:color="auto"/>
        <w:bottom w:val="none" w:sz="0" w:space="0" w:color="auto"/>
        <w:right w:val="none" w:sz="0" w:space="0" w:color="auto"/>
      </w:divBdr>
    </w:div>
    <w:div w:id="1044600716">
      <w:bodyDiv w:val="1"/>
      <w:marLeft w:val="0"/>
      <w:marRight w:val="0"/>
      <w:marTop w:val="0"/>
      <w:marBottom w:val="0"/>
      <w:divBdr>
        <w:top w:val="none" w:sz="0" w:space="0" w:color="auto"/>
        <w:left w:val="none" w:sz="0" w:space="0" w:color="auto"/>
        <w:bottom w:val="none" w:sz="0" w:space="0" w:color="auto"/>
        <w:right w:val="none" w:sz="0" w:space="0" w:color="auto"/>
      </w:divBdr>
    </w:div>
    <w:div w:id="1179850596">
      <w:bodyDiv w:val="1"/>
      <w:marLeft w:val="0"/>
      <w:marRight w:val="0"/>
      <w:marTop w:val="0"/>
      <w:marBottom w:val="0"/>
      <w:divBdr>
        <w:top w:val="none" w:sz="0" w:space="0" w:color="auto"/>
        <w:left w:val="none" w:sz="0" w:space="0" w:color="auto"/>
        <w:bottom w:val="none" w:sz="0" w:space="0" w:color="auto"/>
        <w:right w:val="none" w:sz="0" w:space="0" w:color="auto"/>
      </w:divBdr>
    </w:div>
    <w:div w:id="1250429757">
      <w:bodyDiv w:val="1"/>
      <w:marLeft w:val="0"/>
      <w:marRight w:val="0"/>
      <w:marTop w:val="0"/>
      <w:marBottom w:val="0"/>
      <w:divBdr>
        <w:top w:val="none" w:sz="0" w:space="0" w:color="auto"/>
        <w:left w:val="none" w:sz="0" w:space="0" w:color="auto"/>
        <w:bottom w:val="none" w:sz="0" w:space="0" w:color="auto"/>
        <w:right w:val="none" w:sz="0" w:space="0" w:color="auto"/>
      </w:divBdr>
    </w:div>
    <w:div w:id="1378045346">
      <w:bodyDiv w:val="1"/>
      <w:marLeft w:val="0"/>
      <w:marRight w:val="0"/>
      <w:marTop w:val="0"/>
      <w:marBottom w:val="0"/>
      <w:divBdr>
        <w:top w:val="none" w:sz="0" w:space="0" w:color="auto"/>
        <w:left w:val="none" w:sz="0" w:space="0" w:color="auto"/>
        <w:bottom w:val="none" w:sz="0" w:space="0" w:color="auto"/>
        <w:right w:val="none" w:sz="0" w:space="0" w:color="auto"/>
      </w:divBdr>
    </w:div>
    <w:div w:id="1431123610">
      <w:bodyDiv w:val="1"/>
      <w:marLeft w:val="0"/>
      <w:marRight w:val="0"/>
      <w:marTop w:val="0"/>
      <w:marBottom w:val="0"/>
      <w:divBdr>
        <w:top w:val="none" w:sz="0" w:space="0" w:color="auto"/>
        <w:left w:val="none" w:sz="0" w:space="0" w:color="auto"/>
        <w:bottom w:val="none" w:sz="0" w:space="0" w:color="auto"/>
        <w:right w:val="none" w:sz="0" w:space="0" w:color="auto"/>
      </w:divBdr>
    </w:div>
    <w:div w:id="1675841877">
      <w:bodyDiv w:val="1"/>
      <w:marLeft w:val="0"/>
      <w:marRight w:val="0"/>
      <w:marTop w:val="0"/>
      <w:marBottom w:val="0"/>
      <w:divBdr>
        <w:top w:val="none" w:sz="0" w:space="0" w:color="auto"/>
        <w:left w:val="none" w:sz="0" w:space="0" w:color="auto"/>
        <w:bottom w:val="none" w:sz="0" w:space="0" w:color="auto"/>
        <w:right w:val="none" w:sz="0" w:space="0" w:color="auto"/>
      </w:divBdr>
    </w:div>
    <w:div w:id="1807355048">
      <w:bodyDiv w:val="1"/>
      <w:marLeft w:val="0"/>
      <w:marRight w:val="0"/>
      <w:marTop w:val="0"/>
      <w:marBottom w:val="0"/>
      <w:divBdr>
        <w:top w:val="none" w:sz="0" w:space="0" w:color="auto"/>
        <w:left w:val="none" w:sz="0" w:space="0" w:color="auto"/>
        <w:bottom w:val="none" w:sz="0" w:space="0" w:color="auto"/>
        <w:right w:val="none" w:sz="0" w:space="0" w:color="auto"/>
      </w:divBdr>
    </w:div>
    <w:div w:id="1935622556">
      <w:bodyDiv w:val="1"/>
      <w:marLeft w:val="0"/>
      <w:marRight w:val="0"/>
      <w:marTop w:val="0"/>
      <w:marBottom w:val="0"/>
      <w:divBdr>
        <w:top w:val="none" w:sz="0" w:space="0" w:color="auto"/>
        <w:left w:val="none" w:sz="0" w:space="0" w:color="auto"/>
        <w:bottom w:val="none" w:sz="0" w:space="0" w:color="auto"/>
        <w:right w:val="none" w:sz="0" w:space="0" w:color="auto"/>
      </w:divBdr>
    </w:div>
    <w:div w:id="2000494090">
      <w:bodyDiv w:val="1"/>
      <w:marLeft w:val="0"/>
      <w:marRight w:val="0"/>
      <w:marTop w:val="0"/>
      <w:marBottom w:val="0"/>
      <w:divBdr>
        <w:top w:val="none" w:sz="0" w:space="0" w:color="auto"/>
        <w:left w:val="none" w:sz="0" w:space="0" w:color="auto"/>
        <w:bottom w:val="none" w:sz="0" w:space="0" w:color="auto"/>
        <w:right w:val="none" w:sz="0" w:space="0" w:color="auto"/>
      </w:divBdr>
    </w:div>
    <w:div w:id="2083334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padm.12959" TargetMode="External"/><Relationship Id="rId3" Type="http://schemas.openxmlformats.org/officeDocument/2006/relationships/webSettings" Target="webSettings.xml"/><Relationship Id="rId7" Type="http://schemas.openxmlformats.org/officeDocument/2006/relationships/hyperlink" Target="https://www.researchgate.net/publication/368874144_Research_Onion_A_Systematic_Approach_for_Designing_Research_Methodology_Part_On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nk.springer.com/chapter/10.1007/978-94-6300-112-0_4" TargetMode="External"/><Relationship Id="rId11" Type="http://schemas.openxmlformats.org/officeDocument/2006/relationships/theme" Target="theme/theme1.xml"/><Relationship Id="rId5" Type="http://schemas.openxmlformats.org/officeDocument/2006/relationships/hyperlink" Target="https://saylordotorg.github.io/text_principles-of-sociological-inquiry-qualitative-and-quantitative-methods/s11-02-pros-and-cons-of-survey-resear.html"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researchgate.net/publication/282249876_Open-_versus_close-ended_survey_ques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2071</Words>
  <Characters>11811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Higgs, Emma</dc:creator>
  <cp:keywords/>
  <dc:description/>
  <cp:lastModifiedBy>Higgs, Emma</cp:lastModifiedBy>
  <cp:revision>3</cp:revision>
  <dcterms:created xsi:type="dcterms:W3CDTF">2024-03-18T16:37:00Z</dcterms:created>
  <dcterms:modified xsi:type="dcterms:W3CDTF">2024-03-18T16:39:00Z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2024-03-12T20:32:55Z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4b2dbdb8-7fb4-4dd1-b629-0f37ede02803</vt:lpwstr>
  </property>
  <property fmtid="{D5CDD505-2E9C-101B-9397-08002B2CF9AE}" pid="8" name="MSIP_Label_f2acd28b-79a3-4a0f-b0ff-4b75658b1549_ContentBits">
    <vt:lpwstr>0</vt:lpwstr>
  </property>
</Properties>
</file>