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F2CD4" w14:textId="70098C76" w:rsidR="00247FC9" w:rsidRDefault="00247FC9" w:rsidP="00CF10FE">
      <w:pPr>
        <w:jc w:val="center"/>
        <w:rPr>
          <w:rFonts w:ascii="Arial" w:hAnsi="Arial" w:cs="Arial"/>
          <w:b/>
          <w:bCs/>
          <w:sz w:val="32"/>
          <w:szCs w:val="32"/>
        </w:rPr>
      </w:pPr>
      <w:r w:rsidRPr="00247FC9">
        <w:rPr>
          <w:rFonts w:ascii="Arial" w:hAnsi="Arial" w:cs="Arial"/>
          <w:b/>
          <w:bCs/>
          <w:sz w:val="32"/>
          <w:szCs w:val="32"/>
        </w:rPr>
        <w:t>Case Study: The Seacrest Lodge</w:t>
      </w:r>
    </w:p>
    <w:p w14:paraId="659F1FAA" w14:textId="77777777" w:rsidR="005F468B" w:rsidRDefault="005F468B" w:rsidP="00CF10FE">
      <w:pPr>
        <w:jc w:val="center"/>
        <w:rPr>
          <w:rFonts w:ascii="Arial" w:hAnsi="Arial" w:cs="Arial"/>
          <w:b/>
          <w:bCs/>
          <w:sz w:val="32"/>
          <w:szCs w:val="32"/>
        </w:rPr>
      </w:pPr>
    </w:p>
    <w:p w14:paraId="0EB56BED" w14:textId="77777777" w:rsidR="005F468B" w:rsidRDefault="005F468B" w:rsidP="00CF10FE">
      <w:pPr>
        <w:jc w:val="center"/>
        <w:rPr>
          <w:rFonts w:ascii="Arial" w:hAnsi="Arial" w:cs="Arial"/>
          <w:b/>
          <w:bCs/>
          <w:sz w:val="32"/>
          <w:szCs w:val="32"/>
        </w:rPr>
      </w:pPr>
    </w:p>
    <w:p w14:paraId="61E637F2" w14:textId="77777777" w:rsidR="00C96060" w:rsidRPr="0072090E" w:rsidRDefault="00EA25D9">
      <w:pPr>
        <w:rPr>
          <w:rFonts w:ascii="Arial" w:hAnsi="Arial" w:cs="Arial"/>
          <w:sz w:val="28"/>
          <w:szCs w:val="28"/>
        </w:rPr>
      </w:pPr>
      <w:r w:rsidRPr="0072090E">
        <w:rPr>
          <w:rFonts w:ascii="Arial" w:hAnsi="Arial" w:cs="Arial"/>
          <w:sz w:val="28"/>
          <w:szCs w:val="28"/>
        </w:rPr>
        <w:t>Alina Grigore</w:t>
      </w:r>
    </w:p>
    <w:p w14:paraId="78AAAFC2" w14:textId="77777777" w:rsidR="005F468B" w:rsidRPr="0072090E" w:rsidRDefault="00C96060">
      <w:pPr>
        <w:rPr>
          <w:rFonts w:ascii="Arial" w:hAnsi="Arial" w:cs="Arial"/>
          <w:sz w:val="28"/>
          <w:szCs w:val="28"/>
        </w:rPr>
      </w:pPr>
      <w:r w:rsidRPr="0072090E">
        <w:rPr>
          <w:rFonts w:ascii="Arial" w:hAnsi="Arial" w:cs="Arial"/>
          <w:sz w:val="28"/>
          <w:szCs w:val="28"/>
        </w:rPr>
        <w:t>22</w:t>
      </w:r>
      <w:r w:rsidR="005F468B" w:rsidRPr="0072090E">
        <w:rPr>
          <w:rFonts w:ascii="Arial" w:hAnsi="Arial" w:cs="Arial"/>
          <w:sz w:val="28"/>
          <w:szCs w:val="28"/>
        </w:rPr>
        <w:t>09836</w:t>
      </w:r>
    </w:p>
    <w:p w14:paraId="5A2F9086" w14:textId="77777777" w:rsidR="00712BD4" w:rsidRPr="0072090E" w:rsidRDefault="00712BD4">
      <w:pPr>
        <w:rPr>
          <w:rFonts w:ascii="Arial" w:hAnsi="Arial" w:cs="Arial"/>
          <w:sz w:val="28"/>
          <w:szCs w:val="28"/>
        </w:rPr>
      </w:pPr>
      <w:r w:rsidRPr="0072090E">
        <w:rPr>
          <w:rFonts w:ascii="Arial" w:hAnsi="Arial" w:cs="Arial"/>
          <w:sz w:val="28"/>
          <w:szCs w:val="28"/>
        </w:rPr>
        <w:t>Financial Management for the Hotel Industry</w:t>
      </w:r>
    </w:p>
    <w:p w14:paraId="132C1FA7" w14:textId="77777777" w:rsidR="00712BD4" w:rsidRPr="0072090E" w:rsidRDefault="00712BD4">
      <w:pPr>
        <w:rPr>
          <w:rFonts w:ascii="Arial" w:hAnsi="Arial" w:cs="Arial"/>
          <w:sz w:val="28"/>
          <w:szCs w:val="28"/>
        </w:rPr>
      </w:pPr>
      <w:r w:rsidRPr="0072090E">
        <w:rPr>
          <w:rFonts w:ascii="Arial" w:hAnsi="Arial" w:cs="Arial"/>
          <w:sz w:val="28"/>
          <w:szCs w:val="28"/>
        </w:rPr>
        <w:t>BMIH5007</w:t>
      </w:r>
    </w:p>
    <w:p w14:paraId="6541447C" w14:textId="7BC21B9E" w:rsidR="00EA25D9" w:rsidRPr="00EA25D9" w:rsidRDefault="0072090E">
      <w:pPr>
        <w:rPr>
          <w:rFonts w:ascii="Arial" w:hAnsi="Arial" w:cs="Arial"/>
          <w:b/>
          <w:bCs/>
          <w:sz w:val="32"/>
          <w:szCs w:val="32"/>
        </w:rPr>
      </w:pPr>
      <w:r w:rsidRPr="0072090E">
        <w:rPr>
          <w:rFonts w:ascii="Arial" w:hAnsi="Arial" w:cs="Arial"/>
          <w:sz w:val="28"/>
          <w:szCs w:val="28"/>
        </w:rPr>
        <w:t>Tristan Hawkins</w:t>
      </w:r>
      <w:r w:rsidR="00247FC9">
        <w:rPr>
          <w:rFonts w:ascii="Arial" w:hAnsi="Arial" w:cs="Arial"/>
          <w:b/>
          <w:bCs/>
          <w:sz w:val="32"/>
          <w:szCs w:val="32"/>
        </w:rPr>
        <w:br w:type="page"/>
      </w:r>
    </w:p>
    <w:p w14:paraId="6B2B48B5" w14:textId="470BDA76" w:rsidR="003B1A56" w:rsidRPr="00AF40DE" w:rsidRDefault="00E37A40" w:rsidP="00E7603A">
      <w:pPr>
        <w:tabs>
          <w:tab w:val="left" w:pos="3405"/>
        </w:tabs>
        <w:jc w:val="center"/>
        <w:rPr>
          <w:rFonts w:ascii="Arial" w:hAnsi="Arial" w:cs="Arial"/>
          <w:b/>
          <w:bCs/>
          <w:sz w:val="32"/>
          <w:szCs w:val="32"/>
        </w:rPr>
      </w:pPr>
      <w:r w:rsidRPr="003B1A56">
        <w:rPr>
          <w:rFonts w:ascii="Arial" w:hAnsi="Arial" w:cs="Arial"/>
          <w:b/>
          <w:bCs/>
          <w:sz w:val="32"/>
          <w:szCs w:val="32"/>
        </w:rPr>
        <w:lastRenderedPageBreak/>
        <w:t>Table of content</w:t>
      </w:r>
    </w:p>
    <w:p w14:paraId="093A7813" w14:textId="7015893E" w:rsidR="00E37A40" w:rsidRDefault="00E37A40" w:rsidP="00E37A40">
      <w:pPr>
        <w:tabs>
          <w:tab w:val="left" w:pos="3405"/>
        </w:tabs>
        <w:rPr>
          <w:rFonts w:ascii="Arial" w:hAnsi="Arial" w:cs="Arial"/>
          <w:b/>
          <w:bCs/>
          <w:sz w:val="28"/>
          <w:szCs w:val="28"/>
        </w:rPr>
      </w:pPr>
      <w:r w:rsidRPr="00E37A40">
        <w:rPr>
          <w:rFonts w:ascii="Arial" w:hAnsi="Arial" w:cs="Arial"/>
          <w:b/>
          <w:bCs/>
          <w:sz w:val="28"/>
          <w:szCs w:val="28"/>
        </w:rPr>
        <w:t>Introduction</w:t>
      </w:r>
    </w:p>
    <w:p w14:paraId="7630DD7C" w14:textId="77777777" w:rsidR="003B1A56" w:rsidRDefault="00E37A40" w:rsidP="00E37A40">
      <w:pPr>
        <w:tabs>
          <w:tab w:val="left" w:pos="3405"/>
        </w:tabs>
        <w:rPr>
          <w:rFonts w:ascii="Arial" w:hAnsi="Arial" w:cs="Arial"/>
          <w:b/>
          <w:bCs/>
          <w:sz w:val="28"/>
          <w:szCs w:val="28"/>
        </w:rPr>
      </w:pPr>
      <w:r w:rsidRPr="00E37A40">
        <w:rPr>
          <w:rFonts w:ascii="Arial" w:hAnsi="Arial" w:cs="Arial"/>
          <w:b/>
          <w:bCs/>
          <w:sz w:val="28"/>
          <w:szCs w:val="28"/>
        </w:rPr>
        <w:t>Market Analysis</w:t>
      </w:r>
    </w:p>
    <w:p w14:paraId="084937B9" w14:textId="4BADCE4A" w:rsidR="00E37A40" w:rsidRPr="003B1A56" w:rsidRDefault="00E37A40" w:rsidP="003B1A56">
      <w:pPr>
        <w:pStyle w:val="ListParagraph"/>
        <w:numPr>
          <w:ilvl w:val="0"/>
          <w:numId w:val="4"/>
        </w:numPr>
        <w:tabs>
          <w:tab w:val="left" w:pos="3405"/>
        </w:tabs>
        <w:rPr>
          <w:rFonts w:ascii="Arial" w:hAnsi="Arial" w:cs="Arial"/>
          <w:sz w:val="24"/>
          <w:szCs w:val="24"/>
        </w:rPr>
      </w:pPr>
      <w:r w:rsidRPr="003B1A56">
        <w:rPr>
          <w:rFonts w:ascii="Arial" w:hAnsi="Arial" w:cs="Arial"/>
          <w:sz w:val="24"/>
          <w:szCs w:val="24"/>
        </w:rPr>
        <w:t>Competitive Landscape</w:t>
      </w:r>
    </w:p>
    <w:p w14:paraId="7302AB70" w14:textId="142059BF" w:rsidR="003B1A56" w:rsidRPr="003B1A56" w:rsidRDefault="003B1A56" w:rsidP="003B1A56">
      <w:pPr>
        <w:pStyle w:val="ListParagraph"/>
        <w:numPr>
          <w:ilvl w:val="0"/>
          <w:numId w:val="4"/>
        </w:numPr>
        <w:tabs>
          <w:tab w:val="left" w:pos="3405"/>
        </w:tabs>
        <w:rPr>
          <w:rFonts w:ascii="Arial" w:hAnsi="Arial" w:cs="Arial"/>
          <w:sz w:val="24"/>
          <w:szCs w:val="24"/>
        </w:rPr>
      </w:pPr>
      <w:r w:rsidRPr="003B1A56">
        <w:rPr>
          <w:rFonts w:ascii="Arial" w:hAnsi="Arial" w:cs="Arial"/>
          <w:sz w:val="24"/>
          <w:szCs w:val="24"/>
        </w:rPr>
        <w:t>Shift in Customer Preferences</w:t>
      </w:r>
    </w:p>
    <w:p w14:paraId="515E67A9" w14:textId="13FFED45" w:rsidR="003B1A56" w:rsidRDefault="003B1A56" w:rsidP="003B1A56">
      <w:pPr>
        <w:pStyle w:val="ListParagraph"/>
        <w:numPr>
          <w:ilvl w:val="0"/>
          <w:numId w:val="4"/>
        </w:numPr>
        <w:tabs>
          <w:tab w:val="left" w:pos="3405"/>
        </w:tabs>
        <w:rPr>
          <w:rFonts w:ascii="Arial" w:hAnsi="Arial" w:cs="Arial"/>
          <w:sz w:val="24"/>
          <w:szCs w:val="24"/>
        </w:rPr>
      </w:pPr>
      <w:r w:rsidRPr="003B1A56">
        <w:rPr>
          <w:rFonts w:ascii="Arial" w:hAnsi="Arial" w:cs="Arial"/>
          <w:sz w:val="24"/>
          <w:szCs w:val="24"/>
        </w:rPr>
        <w:t>Service Quality and Amenities</w:t>
      </w:r>
    </w:p>
    <w:p w14:paraId="0520D6A5" w14:textId="1A405E77" w:rsidR="003B1A56" w:rsidRDefault="003B1A56" w:rsidP="003B1A56">
      <w:pPr>
        <w:tabs>
          <w:tab w:val="left" w:pos="3405"/>
        </w:tabs>
        <w:rPr>
          <w:rFonts w:ascii="Arial" w:hAnsi="Arial" w:cs="Arial"/>
          <w:b/>
          <w:bCs/>
          <w:sz w:val="28"/>
          <w:szCs w:val="28"/>
        </w:rPr>
      </w:pPr>
      <w:r w:rsidRPr="003B1A56">
        <w:rPr>
          <w:rFonts w:ascii="Arial" w:hAnsi="Arial" w:cs="Arial"/>
          <w:b/>
          <w:bCs/>
          <w:sz w:val="28"/>
          <w:szCs w:val="28"/>
        </w:rPr>
        <w:t>Financial Performance Analysis</w:t>
      </w:r>
    </w:p>
    <w:p w14:paraId="7BCEC939" w14:textId="6B27F05B" w:rsidR="003B1A56" w:rsidRPr="003B1A56" w:rsidRDefault="003B1A56" w:rsidP="003B1A56">
      <w:pPr>
        <w:pStyle w:val="ListParagraph"/>
        <w:numPr>
          <w:ilvl w:val="0"/>
          <w:numId w:val="5"/>
        </w:numPr>
        <w:tabs>
          <w:tab w:val="left" w:pos="3405"/>
        </w:tabs>
        <w:rPr>
          <w:rFonts w:ascii="Arial" w:hAnsi="Arial" w:cs="Arial"/>
          <w:sz w:val="24"/>
          <w:szCs w:val="24"/>
        </w:rPr>
      </w:pPr>
      <w:r w:rsidRPr="003B1A56">
        <w:rPr>
          <w:rFonts w:ascii="Arial" w:hAnsi="Arial" w:cs="Arial"/>
          <w:sz w:val="24"/>
          <w:szCs w:val="24"/>
        </w:rPr>
        <w:t>Trend Analysis</w:t>
      </w:r>
    </w:p>
    <w:p w14:paraId="047FC01B" w14:textId="38F904CF" w:rsidR="003B1A56" w:rsidRDefault="003B1A56" w:rsidP="003B1A56">
      <w:pPr>
        <w:pStyle w:val="ListParagraph"/>
        <w:numPr>
          <w:ilvl w:val="0"/>
          <w:numId w:val="5"/>
        </w:numPr>
        <w:tabs>
          <w:tab w:val="left" w:pos="3405"/>
        </w:tabs>
        <w:rPr>
          <w:rFonts w:ascii="Arial" w:hAnsi="Arial" w:cs="Arial"/>
          <w:sz w:val="24"/>
          <w:szCs w:val="24"/>
        </w:rPr>
      </w:pPr>
      <w:r w:rsidRPr="003B1A56">
        <w:rPr>
          <w:rFonts w:ascii="Arial" w:hAnsi="Arial" w:cs="Arial"/>
          <w:sz w:val="24"/>
          <w:szCs w:val="24"/>
        </w:rPr>
        <w:t>Ratio Analysis</w:t>
      </w:r>
    </w:p>
    <w:p w14:paraId="3E9827A7" w14:textId="657D7CC4" w:rsidR="003B1A56" w:rsidRDefault="00FF276C" w:rsidP="00FF276C">
      <w:pPr>
        <w:tabs>
          <w:tab w:val="left" w:pos="3405"/>
        </w:tabs>
        <w:rPr>
          <w:rFonts w:ascii="Arial" w:hAnsi="Arial" w:cs="Arial"/>
          <w:b/>
          <w:bCs/>
          <w:sz w:val="28"/>
          <w:szCs w:val="28"/>
        </w:rPr>
      </w:pPr>
      <w:r w:rsidRPr="00FF276C">
        <w:rPr>
          <w:rFonts w:ascii="Arial" w:hAnsi="Arial" w:cs="Arial"/>
          <w:b/>
          <w:bCs/>
          <w:sz w:val="28"/>
          <w:szCs w:val="28"/>
        </w:rPr>
        <w:t>Identification of Key Issues</w:t>
      </w:r>
    </w:p>
    <w:p w14:paraId="0A94CE54" w14:textId="44B56D48" w:rsidR="005C4C4F" w:rsidRPr="003B7562" w:rsidRDefault="00FF276C" w:rsidP="003B7562">
      <w:pPr>
        <w:pStyle w:val="ListParagraph"/>
        <w:numPr>
          <w:ilvl w:val="0"/>
          <w:numId w:val="7"/>
        </w:numPr>
        <w:tabs>
          <w:tab w:val="left" w:pos="3405"/>
        </w:tabs>
        <w:rPr>
          <w:rFonts w:ascii="Arial" w:hAnsi="Arial" w:cs="Arial"/>
          <w:sz w:val="24"/>
          <w:szCs w:val="24"/>
        </w:rPr>
      </w:pPr>
      <w:r w:rsidRPr="003B7562">
        <w:rPr>
          <w:rFonts w:ascii="Arial" w:hAnsi="Arial" w:cs="Arial"/>
          <w:sz w:val="24"/>
          <w:szCs w:val="24"/>
        </w:rPr>
        <w:t>Internal Analysis</w:t>
      </w:r>
      <w:r w:rsidR="003B7562" w:rsidRPr="003B7562">
        <w:rPr>
          <w:rFonts w:ascii="Arial" w:hAnsi="Arial" w:cs="Arial"/>
          <w:sz w:val="24"/>
          <w:szCs w:val="24"/>
        </w:rPr>
        <w:t>-</w:t>
      </w:r>
      <w:r w:rsidR="005C4C4F" w:rsidRPr="003B7562">
        <w:rPr>
          <w:rFonts w:ascii="Arial" w:hAnsi="Arial" w:cs="Arial"/>
          <w:sz w:val="24"/>
          <w:szCs w:val="24"/>
        </w:rPr>
        <w:t xml:space="preserve"> </w:t>
      </w:r>
      <w:r w:rsidR="005C4C4F" w:rsidRPr="003B7562">
        <w:rPr>
          <w:rFonts w:ascii="Arial" w:hAnsi="Arial" w:cs="Arial"/>
          <w:sz w:val="24"/>
          <w:szCs w:val="24"/>
        </w:rPr>
        <w:t xml:space="preserve">Out-of-date facilities  </w:t>
      </w:r>
    </w:p>
    <w:p w14:paraId="09BC270A" w14:textId="450B88D2" w:rsidR="005C4C4F" w:rsidRPr="003B7562" w:rsidRDefault="003B7562" w:rsidP="003B7562">
      <w:pPr>
        <w:tabs>
          <w:tab w:val="left" w:pos="3405"/>
        </w:tabs>
        <w:rPr>
          <w:rFonts w:ascii="Arial" w:hAnsi="Arial" w:cs="Arial"/>
          <w:sz w:val="24"/>
          <w:szCs w:val="24"/>
        </w:rPr>
      </w:pPr>
      <w:r>
        <w:rPr>
          <w:rFonts w:ascii="Arial" w:hAnsi="Arial" w:cs="Arial"/>
          <w:sz w:val="24"/>
          <w:szCs w:val="24"/>
        </w:rPr>
        <w:t xml:space="preserve">                                       </w:t>
      </w:r>
      <w:r w:rsidR="005C4C4F" w:rsidRPr="003B7562">
        <w:rPr>
          <w:rFonts w:ascii="Arial" w:hAnsi="Arial" w:cs="Arial"/>
          <w:sz w:val="24"/>
          <w:szCs w:val="24"/>
        </w:rPr>
        <w:t>Operational Inefficiencies</w:t>
      </w:r>
    </w:p>
    <w:p w14:paraId="48D3C4D0" w14:textId="010F5B82" w:rsidR="00FF276C" w:rsidRDefault="003B7562" w:rsidP="003B7562">
      <w:pPr>
        <w:tabs>
          <w:tab w:val="left" w:pos="3405"/>
        </w:tabs>
        <w:rPr>
          <w:rFonts w:ascii="Arial" w:hAnsi="Arial" w:cs="Arial"/>
          <w:sz w:val="24"/>
          <w:szCs w:val="24"/>
        </w:rPr>
      </w:pPr>
      <w:r>
        <w:rPr>
          <w:rFonts w:ascii="Arial" w:hAnsi="Arial" w:cs="Arial"/>
          <w:sz w:val="24"/>
          <w:szCs w:val="24"/>
        </w:rPr>
        <w:t xml:space="preserve">                                       </w:t>
      </w:r>
      <w:r w:rsidR="005C4C4F" w:rsidRPr="003B7562">
        <w:rPr>
          <w:rFonts w:ascii="Arial" w:hAnsi="Arial" w:cs="Arial"/>
          <w:sz w:val="24"/>
          <w:szCs w:val="24"/>
        </w:rPr>
        <w:t>Poor Customer Service</w:t>
      </w:r>
    </w:p>
    <w:p w14:paraId="5BBBDD38" w14:textId="612AD264" w:rsidR="00D5294B" w:rsidRPr="00D5294B" w:rsidRDefault="003B7562" w:rsidP="00D5294B">
      <w:pPr>
        <w:pStyle w:val="ListParagraph"/>
        <w:numPr>
          <w:ilvl w:val="0"/>
          <w:numId w:val="7"/>
        </w:numPr>
        <w:tabs>
          <w:tab w:val="left" w:pos="3405"/>
        </w:tabs>
        <w:rPr>
          <w:rFonts w:ascii="Arial" w:hAnsi="Arial" w:cs="Arial"/>
          <w:sz w:val="24"/>
          <w:szCs w:val="24"/>
        </w:rPr>
      </w:pPr>
      <w:r w:rsidRPr="00D5294B">
        <w:rPr>
          <w:rFonts w:ascii="Arial" w:hAnsi="Arial" w:cs="Arial"/>
          <w:sz w:val="24"/>
          <w:szCs w:val="24"/>
        </w:rPr>
        <w:t>External Analysis</w:t>
      </w:r>
      <w:r w:rsidRPr="00D5294B">
        <w:rPr>
          <w:rFonts w:ascii="Arial" w:hAnsi="Arial" w:cs="Arial"/>
          <w:sz w:val="24"/>
          <w:szCs w:val="24"/>
        </w:rPr>
        <w:t>-</w:t>
      </w:r>
      <w:r w:rsidR="00D5294B" w:rsidRPr="00D5294B">
        <w:t xml:space="preserve"> </w:t>
      </w:r>
      <w:r w:rsidR="00D5294B" w:rsidRPr="00D5294B">
        <w:rPr>
          <w:rFonts w:ascii="Arial" w:hAnsi="Arial" w:cs="Arial"/>
          <w:sz w:val="24"/>
          <w:szCs w:val="24"/>
        </w:rPr>
        <w:t xml:space="preserve">Economic Downturns </w:t>
      </w:r>
    </w:p>
    <w:p w14:paraId="51228456" w14:textId="53F65E80" w:rsidR="00D5294B" w:rsidRPr="00D5294B" w:rsidRDefault="00D5294B" w:rsidP="00D5294B">
      <w:pPr>
        <w:tabs>
          <w:tab w:val="left" w:pos="3405"/>
        </w:tabs>
        <w:ind w:left="360"/>
        <w:rPr>
          <w:rFonts w:ascii="Arial" w:hAnsi="Arial" w:cs="Arial"/>
          <w:sz w:val="24"/>
          <w:szCs w:val="24"/>
        </w:rPr>
      </w:pPr>
      <w:r>
        <w:rPr>
          <w:rFonts w:ascii="Arial" w:hAnsi="Arial" w:cs="Arial"/>
          <w:sz w:val="24"/>
          <w:szCs w:val="24"/>
        </w:rPr>
        <w:t xml:space="preserve">                                  </w:t>
      </w:r>
      <w:r w:rsidRPr="00D5294B">
        <w:rPr>
          <w:rFonts w:ascii="Arial" w:hAnsi="Arial" w:cs="Arial"/>
          <w:sz w:val="24"/>
          <w:szCs w:val="24"/>
        </w:rPr>
        <w:t xml:space="preserve">Shifts in Travel Behavior </w:t>
      </w:r>
    </w:p>
    <w:p w14:paraId="49F3EFE8" w14:textId="77777777" w:rsidR="00250676" w:rsidRDefault="00D5294B" w:rsidP="00250676">
      <w:pPr>
        <w:tabs>
          <w:tab w:val="left" w:pos="3405"/>
        </w:tabs>
        <w:ind w:left="360"/>
        <w:rPr>
          <w:rFonts w:ascii="Arial" w:hAnsi="Arial" w:cs="Arial"/>
          <w:sz w:val="24"/>
          <w:szCs w:val="24"/>
        </w:rPr>
      </w:pPr>
      <w:r>
        <w:rPr>
          <w:rFonts w:ascii="Arial" w:hAnsi="Arial" w:cs="Arial"/>
          <w:sz w:val="24"/>
          <w:szCs w:val="24"/>
        </w:rPr>
        <w:t xml:space="preserve">                                  </w:t>
      </w:r>
      <w:r w:rsidRPr="00D5294B">
        <w:rPr>
          <w:rFonts w:ascii="Arial" w:hAnsi="Arial" w:cs="Arial"/>
          <w:sz w:val="24"/>
          <w:szCs w:val="24"/>
        </w:rPr>
        <w:t>Increased Competition</w:t>
      </w:r>
    </w:p>
    <w:p w14:paraId="145B5DA3" w14:textId="2FD643CE" w:rsidR="00D5294B" w:rsidRPr="00250676" w:rsidRDefault="00D5294B" w:rsidP="00250676">
      <w:pPr>
        <w:tabs>
          <w:tab w:val="left" w:pos="3405"/>
        </w:tabs>
        <w:rPr>
          <w:rFonts w:ascii="Arial" w:hAnsi="Arial" w:cs="Arial"/>
          <w:sz w:val="24"/>
          <w:szCs w:val="24"/>
        </w:rPr>
      </w:pPr>
      <w:r w:rsidRPr="00D5294B">
        <w:rPr>
          <w:rFonts w:ascii="Arial" w:hAnsi="Arial" w:cs="Arial"/>
          <w:b/>
          <w:bCs/>
          <w:sz w:val="28"/>
          <w:szCs w:val="28"/>
        </w:rPr>
        <w:t>Turnaround Strategy</w:t>
      </w:r>
    </w:p>
    <w:p w14:paraId="72DF1FCB" w14:textId="77777777" w:rsidR="00AF40DE" w:rsidRPr="00AF40DE" w:rsidRDefault="00633A82" w:rsidP="00AF40DE">
      <w:pPr>
        <w:pStyle w:val="ListParagraph"/>
        <w:numPr>
          <w:ilvl w:val="0"/>
          <w:numId w:val="7"/>
        </w:numPr>
        <w:tabs>
          <w:tab w:val="left" w:pos="3405"/>
        </w:tabs>
        <w:rPr>
          <w:rFonts w:ascii="Arial" w:hAnsi="Arial" w:cs="Arial"/>
          <w:sz w:val="24"/>
          <w:szCs w:val="24"/>
        </w:rPr>
      </w:pPr>
      <w:r w:rsidRPr="00AF40DE">
        <w:rPr>
          <w:rFonts w:ascii="Arial" w:hAnsi="Arial" w:cs="Arial"/>
          <w:sz w:val="24"/>
          <w:szCs w:val="24"/>
        </w:rPr>
        <w:t>Operational Improvements</w:t>
      </w:r>
    </w:p>
    <w:p w14:paraId="02973EA3" w14:textId="5A51EFC0" w:rsidR="00633A82" w:rsidRPr="00AF40DE" w:rsidRDefault="00633A82" w:rsidP="00AF40DE">
      <w:pPr>
        <w:pStyle w:val="ListParagraph"/>
        <w:numPr>
          <w:ilvl w:val="0"/>
          <w:numId w:val="7"/>
        </w:numPr>
        <w:tabs>
          <w:tab w:val="left" w:pos="3405"/>
        </w:tabs>
        <w:rPr>
          <w:rFonts w:ascii="Arial" w:hAnsi="Arial" w:cs="Arial"/>
          <w:sz w:val="24"/>
          <w:szCs w:val="24"/>
        </w:rPr>
      </w:pPr>
      <w:r w:rsidRPr="00AF40DE">
        <w:rPr>
          <w:rFonts w:ascii="Arial" w:hAnsi="Arial" w:cs="Arial"/>
          <w:sz w:val="24"/>
          <w:szCs w:val="24"/>
        </w:rPr>
        <w:t>Marketing and Branding</w:t>
      </w:r>
    </w:p>
    <w:p w14:paraId="7F4AB4BC" w14:textId="7AF2C727" w:rsidR="00633A82" w:rsidRPr="00AF40DE" w:rsidRDefault="00633A82" w:rsidP="00AF40DE">
      <w:pPr>
        <w:pStyle w:val="ListParagraph"/>
        <w:numPr>
          <w:ilvl w:val="0"/>
          <w:numId w:val="7"/>
        </w:numPr>
        <w:tabs>
          <w:tab w:val="left" w:pos="3405"/>
        </w:tabs>
        <w:rPr>
          <w:rFonts w:ascii="Arial" w:hAnsi="Arial" w:cs="Arial"/>
          <w:sz w:val="24"/>
          <w:szCs w:val="24"/>
        </w:rPr>
      </w:pPr>
      <w:r w:rsidRPr="00AF40DE">
        <w:rPr>
          <w:rFonts w:ascii="Arial" w:hAnsi="Arial" w:cs="Arial"/>
          <w:sz w:val="24"/>
          <w:szCs w:val="24"/>
        </w:rPr>
        <w:t>Financial Management</w:t>
      </w:r>
    </w:p>
    <w:p w14:paraId="665B09F7" w14:textId="7D64300C" w:rsidR="00D5294B" w:rsidRPr="00AF40DE" w:rsidRDefault="00633A82" w:rsidP="00AF40DE">
      <w:pPr>
        <w:pStyle w:val="ListParagraph"/>
        <w:numPr>
          <w:ilvl w:val="0"/>
          <w:numId w:val="7"/>
        </w:numPr>
        <w:tabs>
          <w:tab w:val="left" w:pos="3405"/>
        </w:tabs>
        <w:rPr>
          <w:rFonts w:ascii="Arial" w:hAnsi="Arial" w:cs="Arial"/>
          <w:sz w:val="24"/>
          <w:szCs w:val="24"/>
        </w:rPr>
      </w:pPr>
      <w:r w:rsidRPr="00AF40DE">
        <w:rPr>
          <w:rFonts w:ascii="Arial" w:hAnsi="Arial" w:cs="Arial"/>
          <w:sz w:val="24"/>
          <w:szCs w:val="24"/>
        </w:rPr>
        <w:t>Investment in Amenities and Services</w:t>
      </w:r>
    </w:p>
    <w:p w14:paraId="57EC14A3" w14:textId="2A8817F4" w:rsidR="009D3413" w:rsidRDefault="00E7603A" w:rsidP="00FF276C">
      <w:pPr>
        <w:tabs>
          <w:tab w:val="left" w:pos="3405"/>
        </w:tabs>
        <w:rPr>
          <w:rFonts w:ascii="Arial" w:hAnsi="Arial" w:cs="Arial"/>
          <w:b/>
          <w:bCs/>
          <w:sz w:val="28"/>
          <w:szCs w:val="28"/>
        </w:rPr>
      </w:pPr>
      <w:r w:rsidRPr="00E7603A">
        <w:rPr>
          <w:rFonts w:ascii="Arial" w:hAnsi="Arial" w:cs="Arial"/>
          <w:b/>
          <w:bCs/>
          <w:sz w:val="28"/>
          <w:szCs w:val="28"/>
        </w:rPr>
        <w:t>Conclusion and Recommendations</w:t>
      </w:r>
    </w:p>
    <w:p w14:paraId="1F4E16ED" w14:textId="0FFABDAF" w:rsidR="005D2B13" w:rsidRPr="005D2B13" w:rsidRDefault="005D2B13" w:rsidP="005D2B13">
      <w:pPr>
        <w:pStyle w:val="ListParagraph"/>
        <w:numPr>
          <w:ilvl w:val="0"/>
          <w:numId w:val="8"/>
        </w:numPr>
        <w:tabs>
          <w:tab w:val="left" w:pos="3405"/>
        </w:tabs>
        <w:rPr>
          <w:rFonts w:ascii="Arial" w:hAnsi="Arial" w:cs="Arial"/>
          <w:sz w:val="24"/>
          <w:szCs w:val="24"/>
        </w:rPr>
      </w:pPr>
      <w:r w:rsidRPr="005D2B13">
        <w:rPr>
          <w:rFonts w:ascii="Arial" w:hAnsi="Arial" w:cs="Arial"/>
          <w:sz w:val="24"/>
          <w:szCs w:val="24"/>
        </w:rPr>
        <w:t>Operational Efficiency and Technology Adoption</w:t>
      </w:r>
    </w:p>
    <w:p w14:paraId="11D23966" w14:textId="6D1E5301" w:rsidR="005D2B13" w:rsidRPr="005D2B13" w:rsidRDefault="005D2B13" w:rsidP="005D2B13">
      <w:pPr>
        <w:pStyle w:val="ListParagraph"/>
        <w:numPr>
          <w:ilvl w:val="0"/>
          <w:numId w:val="8"/>
        </w:numPr>
        <w:tabs>
          <w:tab w:val="left" w:pos="3405"/>
        </w:tabs>
        <w:rPr>
          <w:rFonts w:ascii="Arial" w:hAnsi="Arial" w:cs="Arial"/>
          <w:sz w:val="24"/>
          <w:szCs w:val="24"/>
        </w:rPr>
      </w:pPr>
      <w:r w:rsidRPr="005D2B13">
        <w:rPr>
          <w:rFonts w:ascii="Arial" w:hAnsi="Arial" w:cs="Arial"/>
          <w:sz w:val="24"/>
          <w:szCs w:val="24"/>
        </w:rPr>
        <w:t>Rebranding and Marketing</w:t>
      </w:r>
    </w:p>
    <w:p w14:paraId="48F0B37A" w14:textId="5B1199FB" w:rsidR="005D2B13" w:rsidRPr="005D2B13" w:rsidRDefault="005D2B13" w:rsidP="005D2B13">
      <w:pPr>
        <w:pStyle w:val="ListParagraph"/>
        <w:numPr>
          <w:ilvl w:val="0"/>
          <w:numId w:val="8"/>
        </w:numPr>
        <w:tabs>
          <w:tab w:val="left" w:pos="3405"/>
        </w:tabs>
        <w:rPr>
          <w:rFonts w:ascii="Arial" w:hAnsi="Arial" w:cs="Arial"/>
          <w:sz w:val="24"/>
          <w:szCs w:val="24"/>
        </w:rPr>
      </w:pPr>
      <w:r w:rsidRPr="005D2B13">
        <w:rPr>
          <w:rFonts w:ascii="Arial" w:hAnsi="Arial" w:cs="Arial"/>
          <w:sz w:val="24"/>
          <w:szCs w:val="24"/>
        </w:rPr>
        <w:t>Financial Restructuring and Cost Control</w:t>
      </w:r>
    </w:p>
    <w:p w14:paraId="55223CB7" w14:textId="23E684E9" w:rsidR="005D2B13" w:rsidRPr="005D2B13" w:rsidRDefault="005D2B13" w:rsidP="005D2B13">
      <w:pPr>
        <w:pStyle w:val="ListParagraph"/>
        <w:numPr>
          <w:ilvl w:val="0"/>
          <w:numId w:val="8"/>
        </w:numPr>
        <w:tabs>
          <w:tab w:val="left" w:pos="3405"/>
        </w:tabs>
        <w:rPr>
          <w:rFonts w:ascii="Arial" w:hAnsi="Arial" w:cs="Arial"/>
          <w:sz w:val="24"/>
          <w:szCs w:val="24"/>
        </w:rPr>
      </w:pPr>
      <w:r w:rsidRPr="005D2B13">
        <w:rPr>
          <w:rFonts w:ascii="Arial" w:hAnsi="Arial" w:cs="Arial"/>
          <w:sz w:val="24"/>
          <w:szCs w:val="24"/>
        </w:rPr>
        <w:t>Amenities and Service Investment</w:t>
      </w:r>
    </w:p>
    <w:p w14:paraId="04A0ADD7" w14:textId="683AE152" w:rsidR="005D2B13" w:rsidRPr="005D2B13" w:rsidRDefault="005D2B13" w:rsidP="005D2B13">
      <w:pPr>
        <w:pStyle w:val="ListParagraph"/>
        <w:numPr>
          <w:ilvl w:val="0"/>
          <w:numId w:val="8"/>
        </w:numPr>
        <w:tabs>
          <w:tab w:val="left" w:pos="3405"/>
        </w:tabs>
        <w:rPr>
          <w:rFonts w:ascii="Arial" w:hAnsi="Arial" w:cs="Arial"/>
          <w:sz w:val="24"/>
          <w:szCs w:val="24"/>
        </w:rPr>
      </w:pPr>
      <w:r w:rsidRPr="005D2B13">
        <w:rPr>
          <w:rFonts w:ascii="Arial" w:hAnsi="Arial" w:cs="Arial"/>
          <w:sz w:val="24"/>
          <w:szCs w:val="24"/>
        </w:rPr>
        <w:t>Sustainability Initiatives</w:t>
      </w:r>
    </w:p>
    <w:p w14:paraId="46719E87" w14:textId="1856F022" w:rsidR="00E37A40" w:rsidRDefault="00E37A40" w:rsidP="00E37A40">
      <w:pPr>
        <w:tabs>
          <w:tab w:val="left" w:pos="3405"/>
        </w:tabs>
        <w:rPr>
          <w:rFonts w:ascii="Arial" w:hAnsi="Arial" w:cs="Arial"/>
          <w:b/>
          <w:bCs/>
          <w:sz w:val="28"/>
          <w:szCs w:val="28"/>
        </w:rPr>
      </w:pPr>
      <w:r w:rsidRPr="00E37A40">
        <w:rPr>
          <w:rFonts w:ascii="Arial" w:hAnsi="Arial" w:cs="Arial"/>
          <w:sz w:val="28"/>
          <w:szCs w:val="28"/>
        </w:rPr>
        <w:br w:type="page"/>
      </w:r>
      <w:r>
        <w:rPr>
          <w:rFonts w:ascii="Arial" w:hAnsi="Arial" w:cs="Arial"/>
          <w:b/>
          <w:bCs/>
          <w:sz w:val="28"/>
          <w:szCs w:val="28"/>
        </w:rPr>
        <w:lastRenderedPageBreak/>
        <w:tab/>
      </w:r>
    </w:p>
    <w:p w14:paraId="484E68DF" w14:textId="4CDFF2C7" w:rsidR="004B0268" w:rsidRDefault="00CF67DA">
      <w:pPr>
        <w:rPr>
          <w:rFonts w:ascii="Arial" w:hAnsi="Arial" w:cs="Arial"/>
          <w:b/>
          <w:bCs/>
          <w:sz w:val="28"/>
          <w:szCs w:val="28"/>
        </w:rPr>
      </w:pPr>
      <w:bookmarkStart w:id="0" w:name="_Hlk160140580"/>
      <w:r w:rsidRPr="00CF67DA">
        <w:rPr>
          <w:rFonts w:ascii="Arial" w:hAnsi="Arial" w:cs="Arial"/>
          <w:b/>
          <w:bCs/>
          <w:sz w:val="28"/>
          <w:szCs w:val="28"/>
        </w:rPr>
        <w:t>Introduction</w:t>
      </w:r>
    </w:p>
    <w:bookmarkEnd w:id="0"/>
    <w:p w14:paraId="03AA7C14" w14:textId="3FDB8262" w:rsidR="00EB39E7" w:rsidRDefault="00F45604" w:rsidP="00EB39E7">
      <w:pPr>
        <w:spacing w:after="0"/>
        <w:jc w:val="both"/>
        <w:rPr>
          <w:rFonts w:ascii="Arial" w:hAnsi="Arial" w:cs="Arial"/>
          <w:sz w:val="24"/>
          <w:szCs w:val="24"/>
        </w:rPr>
      </w:pPr>
      <w:r w:rsidRPr="00F45604">
        <w:rPr>
          <w:rFonts w:ascii="Arial" w:hAnsi="Arial" w:cs="Arial"/>
          <w:sz w:val="24"/>
          <w:szCs w:val="24"/>
        </w:rPr>
        <w:t>The Seacrest Lodge, previously known for its luxurious accommodations on the picturesque coast, has been highly praised for its outstanding service and peaceful atmosphere. The lodge is well-known for its extensive amenities, such as a distinguished restaurant, a welcome bar and varied event spaces, which appeal to a wide audience looking for both relaxation and luxury. The lodge's success highlighted its importance in the hospitality business and made a substantial impact on the local tourism economy (</w:t>
      </w:r>
      <w:r w:rsidR="001C4CFA" w:rsidRPr="001C4CFA">
        <w:rPr>
          <w:rFonts w:ascii="Arial" w:hAnsi="Arial" w:cs="Arial"/>
          <w:sz w:val="24"/>
          <w:szCs w:val="24"/>
        </w:rPr>
        <w:t>Christou</w:t>
      </w:r>
      <w:r w:rsidR="00AD64C1">
        <w:rPr>
          <w:rFonts w:ascii="Arial" w:hAnsi="Arial" w:cs="Arial"/>
          <w:sz w:val="24"/>
          <w:szCs w:val="24"/>
        </w:rPr>
        <w:t>,2022</w:t>
      </w:r>
      <w:r w:rsidRPr="00F45604">
        <w:rPr>
          <w:rFonts w:ascii="Arial" w:hAnsi="Arial" w:cs="Arial"/>
          <w:sz w:val="24"/>
          <w:szCs w:val="24"/>
        </w:rPr>
        <w:t>).</w:t>
      </w:r>
    </w:p>
    <w:p w14:paraId="6F23081A" w14:textId="0D67270F" w:rsidR="00F45604" w:rsidRDefault="00FE454D" w:rsidP="00EB39E7">
      <w:pPr>
        <w:spacing w:after="0"/>
        <w:jc w:val="both"/>
        <w:rPr>
          <w:rFonts w:ascii="Arial" w:hAnsi="Arial" w:cs="Arial"/>
          <w:sz w:val="24"/>
          <w:szCs w:val="24"/>
        </w:rPr>
      </w:pPr>
      <w:r w:rsidRPr="00FE454D">
        <w:rPr>
          <w:rFonts w:ascii="Arial" w:hAnsi="Arial" w:cs="Arial"/>
          <w:sz w:val="24"/>
          <w:szCs w:val="24"/>
        </w:rPr>
        <w:t>Recently, The Seacrest Lodge has had notable difficulties, including a consistent decrease in important performance metrics like revenue, occupancy rates, and customer satisfaction. Financial analysis indicates a troubling pattern, as revenue decreased from £1,200,000 in 2021 to £950,000 in 2023, while operational expenses exceeded income, resulting in a net loss in the latest fiscal year. Simultaneously, there has been a significant decline in both the average room rate and occupancy rate, from £260 and 65% in 2021 to £210 and 50% in 2023, respectively. Customer feedback has indicated concerns about outmoded amenities and a perceived decrease in service quality, which are affecting the lodge's market position (</w:t>
      </w:r>
      <w:r w:rsidR="00076588" w:rsidRPr="00076588">
        <w:rPr>
          <w:rFonts w:ascii="Arial" w:hAnsi="Arial" w:cs="Arial"/>
          <w:sz w:val="24"/>
          <w:szCs w:val="24"/>
        </w:rPr>
        <w:t>Hill, Roche and Allen, 2007</w:t>
      </w:r>
      <w:r w:rsidRPr="00FE454D">
        <w:rPr>
          <w:rFonts w:ascii="Arial" w:hAnsi="Arial" w:cs="Arial"/>
          <w:sz w:val="24"/>
          <w:szCs w:val="24"/>
        </w:rPr>
        <w:t>).</w:t>
      </w:r>
    </w:p>
    <w:p w14:paraId="3715D0AF" w14:textId="43FB0A64" w:rsidR="00EB39E7" w:rsidRDefault="00AD79CA" w:rsidP="00EB39E7">
      <w:pPr>
        <w:spacing w:after="0"/>
        <w:jc w:val="both"/>
        <w:rPr>
          <w:rFonts w:ascii="Arial" w:hAnsi="Arial" w:cs="Arial"/>
          <w:sz w:val="24"/>
          <w:szCs w:val="24"/>
        </w:rPr>
      </w:pPr>
      <w:r w:rsidRPr="00AD79CA">
        <w:rPr>
          <w:rFonts w:ascii="Arial" w:hAnsi="Arial" w:cs="Arial"/>
          <w:sz w:val="24"/>
          <w:szCs w:val="24"/>
        </w:rPr>
        <w:t>This research seeks to perform a thorough evaluation of The Seacrest Lodge's operational, financial, and competitive environment to pinpoint the key issues behind its decline. The goal is to investigate the feasibility of a turnaround strategy to revitalise the lodge's financial well-being and restore its status as a top vacation spot. This inquiry will analyse the overarching economic and market trends impacting the hospitality industry to generate practical insights and strategic recommendations aimed at improving the lodge's financial situation (</w:t>
      </w:r>
      <w:r w:rsidR="00881E57" w:rsidRPr="00881E57">
        <w:rPr>
          <w:rFonts w:ascii="Arial" w:hAnsi="Arial" w:cs="Arial"/>
          <w:sz w:val="24"/>
          <w:szCs w:val="24"/>
        </w:rPr>
        <w:t xml:space="preserve">Mejjad, Rossi, and Pavel </w:t>
      </w:r>
      <w:r w:rsidRPr="00AD79CA">
        <w:rPr>
          <w:rFonts w:ascii="Arial" w:hAnsi="Arial" w:cs="Arial"/>
          <w:sz w:val="24"/>
          <w:szCs w:val="24"/>
        </w:rPr>
        <w:t>2022).</w:t>
      </w:r>
    </w:p>
    <w:p w14:paraId="60AF0F6E" w14:textId="77777777" w:rsidR="00D23D9B" w:rsidRDefault="00D23D9B" w:rsidP="00EB39E7">
      <w:pPr>
        <w:spacing w:after="0"/>
        <w:jc w:val="both"/>
        <w:rPr>
          <w:rFonts w:ascii="Arial" w:hAnsi="Arial" w:cs="Arial"/>
          <w:sz w:val="24"/>
          <w:szCs w:val="24"/>
        </w:rPr>
      </w:pPr>
    </w:p>
    <w:p w14:paraId="284A8E65" w14:textId="0F635D0E" w:rsidR="00D23D9B" w:rsidRDefault="00BA7C3E" w:rsidP="00EB39E7">
      <w:pPr>
        <w:spacing w:after="0"/>
        <w:jc w:val="both"/>
        <w:rPr>
          <w:rFonts w:ascii="Arial" w:hAnsi="Arial" w:cs="Arial"/>
          <w:b/>
          <w:bCs/>
          <w:sz w:val="28"/>
          <w:szCs w:val="28"/>
        </w:rPr>
      </w:pPr>
      <w:bookmarkStart w:id="1" w:name="_Hlk160140601"/>
      <w:r w:rsidRPr="00BA7C3E">
        <w:rPr>
          <w:rFonts w:ascii="Arial" w:hAnsi="Arial" w:cs="Arial"/>
          <w:b/>
          <w:bCs/>
          <w:sz w:val="28"/>
          <w:szCs w:val="28"/>
        </w:rPr>
        <w:t>Market Analysis</w:t>
      </w:r>
    </w:p>
    <w:bookmarkEnd w:id="1"/>
    <w:p w14:paraId="66967D88" w14:textId="77777777" w:rsidR="00F148C3" w:rsidRDefault="00F148C3" w:rsidP="00EB39E7">
      <w:pPr>
        <w:spacing w:after="0"/>
        <w:jc w:val="both"/>
        <w:rPr>
          <w:rFonts w:ascii="Arial" w:hAnsi="Arial" w:cs="Arial"/>
          <w:b/>
          <w:bCs/>
          <w:sz w:val="28"/>
          <w:szCs w:val="28"/>
        </w:rPr>
      </w:pPr>
    </w:p>
    <w:p w14:paraId="15C1AF94" w14:textId="1D58F498" w:rsidR="00BA7C3E" w:rsidRDefault="00F148C3" w:rsidP="00215C78">
      <w:pPr>
        <w:pStyle w:val="ListParagraph"/>
        <w:numPr>
          <w:ilvl w:val="0"/>
          <w:numId w:val="1"/>
        </w:numPr>
        <w:spacing w:after="0"/>
        <w:jc w:val="both"/>
        <w:rPr>
          <w:rFonts w:ascii="Arial" w:hAnsi="Arial" w:cs="Arial"/>
          <w:b/>
          <w:bCs/>
          <w:sz w:val="24"/>
          <w:szCs w:val="24"/>
        </w:rPr>
      </w:pPr>
      <w:r w:rsidRPr="00215C78">
        <w:rPr>
          <w:rFonts w:ascii="Arial" w:hAnsi="Arial" w:cs="Arial"/>
          <w:b/>
          <w:bCs/>
          <w:sz w:val="24"/>
          <w:szCs w:val="24"/>
        </w:rPr>
        <w:t>Competitive Landscape</w:t>
      </w:r>
    </w:p>
    <w:p w14:paraId="5EF85827" w14:textId="3268C227" w:rsidR="007656E7" w:rsidRDefault="00DB1AC4" w:rsidP="00DB1AC4">
      <w:pPr>
        <w:pStyle w:val="ListParagraph"/>
        <w:spacing w:after="0"/>
        <w:jc w:val="both"/>
        <w:rPr>
          <w:rFonts w:ascii="Arial" w:hAnsi="Arial" w:cs="Arial"/>
          <w:sz w:val="24"/>
          <w:szCs w:val="24"/>
        </w:rPr>
      </w:pPr>
      <w:r w:rsidRPr="00DB1AC4">
        <w:rPr>
          <w:rFonts w:ascii="Arial" w:hAnsi="Arial" w:cs="Arial"/>
          <w:sz w:val="24"/>
          <w:szCs w:val="24"/>
        </w:rPr>
        <w:t xml:space="preserve">In recent years, the coastal resort market has changed significantly due to the rise of new, technologically advanced resorts designed to appeal to a sophisticated customer base. These facilities typically provide a combination of high-end comfort with environmental consciousness, with intelligent rooms, eco-friendly initiatives, and services that align with health and wellness movements. The emergence of contemporary resorts has increased rivalry, prompting conventional establishments to review and enhance their services </w:t>
      </w:r>
      <w:r w:rsidRPr="00DB1AC4">
        <w:rPr>
          <w:rFonts w:ascii="Arial" w:hAnsi="Arial" w:cs="Arial"/>
          <w:sz w:val="24"/>
          <w:szCs w:val="24"/>
        </w:rPr>
        <w:t>to</w:t>
      </w:r>
      <w:r w:rsidRPr="00DB1AC4">
        <w:rPr>
          <w:rFonts w:ascii="Arial" w:hAnsi="Arial" w:cs="Arial"/>
          <w:sz w:val="24"/>
          <w:szCs w:val="24"/>
        </w:rPr>
        <w:t xml:space="preserve"> maintain their market share (</w:t>
      </w:r>
      <w:r w:rsidR="005B1635">
        <w:rPr>
          <w:rFonts w:ascii="Arial" w:hAnsi="Arial" w:cs="Arial"/>
          <w:sz w:val="24"/>
          <w:szCs w:val="24"/>
        </w:rPr>
        <w:t>Peters</w:t>
      </w:r>
      <w:r w:rsidR="00624CEE">
        <w:rPr>
          <w:rFonts w:ascii="Arial" w:hAnsi="Arial" w:cs="Arial"/>
          <w:sz w:val="24"/>
          <w:szCs w:val="24"/>
        </w:rPr>
        <w:t>,</w:t>
      </w:r>
      <w:r w:rsidR="005B1635">
        <w:rPr>
          <w:rFonts w:ascii="Arial" w:hAnsi="Arial" w:cs="Arial"/>
          <w:sz w:val="24"/>
          <w:szCs w:val="24"/>
        </w:rPr>
        <w:t>2012</w:t>
      </w:r>
      <w:r w:rsidRPr="00DB1AC4">
        <w:rPr>
          <w:rFonts w:ascii="Arial" w:hAnsi="Arial" w:cs="Arial"/>
          <w:sz w:val="24"/>
          <w:szCs w:val="24"/>
        </w:rPr>
        <w:t>).</w:t>
      </w:r>
    </w:p>
    <w:p w14:paraId="0D01004D" w14:textId="76B72AAD" w:rsidR="00DB1AC4" w:rsidRDefault="001C5F10" w:rsidP="00DB1AC4">
      <w:pPr>
        <w:pStyle w:val="ListParagraph"/>
        <w:spacing w:after="0"/>
        <w:jc w:val="both"/>
        <w:rPr>
          <w:rFonts w:ascii="Arial" w:hAnsi="Arial" w:cs="Arial"/>
          <w:sz w:val="24"/>
          <w:szCs w:val="24"/>
        </w:rPr>
      </w:pPr>
      <w:r w:rsidRPr="001C5F10">
        <w:rPr>
          <w:rFonts w:ascii="Arial" w:hAnsi="Arial" w:cs="Arial"/>
          <w:sz w:val="24"/>
          <w:szCs w:val="24"/>
        </w:rPr>
        <w:t>The Seacrest Lodge, with its rich history and classic charm, faces the challenge of competing against these contemporary alternatives. The market's shift towards properties that not only provide luxury but also embody modern values of sustainability and wellness has placed traditional resorts at a disadvantage. To remain competitive, it is imperative for The Seacrest Lodge to modernize its facilities and services, aligning more closely with current industry trends and guest expectations (</w:t>
      </w:r>
      <w:r w:rsidR="0069410E" w:rsidRPr="0069410E">
        <w:rPr>
          <w:rFonts w:ascii="Arial" w:hAnsi="Arial" w:cs="Arial"/>
          <w:sz w:val="24"/>
          <w:szCs w:val="24"/>
        </w:rPr>
        <w:t>Wijaya, Ni Ketut Widiartini and Made, 2022</w:t>
      </w:r>
      <w:r w:rsidRPr="001C5F10">
        <w:rPr>
          <w:rFonts w:ascii="Arial" w:hAnsi="Arial" w:cs="Arial"/>
          <w:sz w:val="24"/>
          <w:szCs w:val="24"/>
        </w:rPr>
        <w:t>).</w:t>
      </w:r>
    </w:p>
    <w:p w14:paraId="0383AADF" w14:textId="77777777" w:rsidR="0069410E" w:rsidRDefault="0069410E" w:rsidP="00DB1AC4">
      <w:pPr>
        <w:pStyle w:val="ListParagraph"/>
        <w:spacing w:after="0"/>
        <w:jc w:val="both"/>
        <w:rPr>
          <w:rFonts w:ascii="Arial" w:hAnsi="Arial" w:cs="Arial"/>
          <w:sz w:val="24"/>
          <w:szCs w:val="24"/>
        </w:rPr>
      </w:pPr>
    </w:p>
    <w:p w14:paraId="10F33854" w14:textId="2BE036C6" w:rsidR="001C5F10" w:rsidRDefault="003131AA" w:rsidP="001C5F10">
      <w:pPr>
        <w:pStyle w:val="ListParagraph"/>
        <w:numPr>
          <w:ilvl w:val="0"/>
          <w:numId w:val="1"/>
        </w:numPr>
        <w:spacing w:after="0"/>
        <w:jc w:val="both"/>
        <w:rPr>
          <w:rFonts w:ascii="Arial" w:hAnsi="Arial" w:cs="Arial"/>
          <w:b/>
          <w:bCs/>
          <w:sz w:val="24"/>
          <w:szCs w:val="24"/>
        </w:rPr>
      </w:pPr>
      <w:r w:rsidRPr="003131AA">
        <w:rPr>
          <w:rFonts w:ascii="Arial" w:hAnsi="Arial" w:cs="Arial"/>
          <w:b/>
          <w:bCs/>
          <w:sz w:val="24"/>
          <w:szCs w:val="24"/>
        </w:rPr>
        <w:t>Shift in Customer Preferences</w:t>
      </w:r>
    </w:p>
    <w:p w14:paraId="08BC6A57" w14:textId="07BC8E39" w:rsidR="0079153D" w:rsidRPr="0079153D" w:rsidRDefault="0079153D" w:rsidP="0079153D">
      <w:pPr>
        <w:pStyle w:val="ListParagraph"/>
        <w:spacing w:after="0"/>
        <w:jc w:val="both"/>
        <w:rPr>
          <w:rFonts w:ascii="Arial" w:hAnsi="Arial" w:cs="Arial"/>
          <w:sz w:val="24"/>
          <w:szCs w:val="24"/>
        </w:rPr>
      </w:pPr>
      <w:r w:rsidRPr="0079153D">
        <w:rPr>
          <w:rFonts w:ascii="Arial" w:hAnsi="Arial" w:cs="Arial"/>
          <w:sz w:val="24"/>
          <w:szCs w:val="24"/>
        </w:rPr>
        <w:t xml:space="preserve">Modern travellers are now looking for personalised and distinctive experiences that align with their interests and values, rather than just a place to stay. This change in preferences involves an increasing need for resorts that provide customised experiences, such as personalised tours, culinary explorations, and wellness getaways. Moreover, there is a significant shift towards environmental sustainability, where customers prefer businesses that show dedication to eco-friendly methods and ethical tourism </w:t>
      </w:r>
      <w:r w:rsidR="00F80380">
        <w:rPr>
          <w:rFonts w:ascii="Arial" w:hAnsi="Arial" w:cs="Arial"/>
          <w:sz w:val="24"/>
          <w:szCs w:val="24"/>
        </w:rPr>
        <w:t>(</w:t>
      </w:r>
      <w:r w:rsidR="00046178" w:rsidRPr="00046178">
        <w:rPr>
          <w:rFonts w:ascii="Arial" w:hAnsi="Arial" w:cs="Arial"/>
          <w:sz w:val="24"/>
          <w:szCs w:val="24"/>
        </w:rPr>
        <w:t>Hudson and Hudson, 2017</w:t>
      </w:r>
      <w:r w:rsidR="00F80380">
        <w:rPr>
          <w:rFonts w:ascii="Arial" w:hAnsi="Arial" w:cs="Arial"/>
          <w:sz w:val="24"/>
          <w:szCs w:val="24"/>
        </w:rPr>
        <w:t>)</w:t>
      </w:r>
    </w:p>
    <w:p w14:paraId="7CDC273F" w14:textId="30003A84" w:rsidR="003131AA" w:rsidRDefault="0079153D" w:rsidP="0079153D">
      <w:pPr>
        <w:pStyle w:val="ListParagraph"/>
        <w:spacing w:after="0"/>
        <w:jc w:val="both"/>
        <w:rPr>
          <w:rFonts w:ascii="Arial" w:hAnsi="Arial" w:cs="Arial"/>
          <w:sz w:val="24"/>
          <w:szCs w:val="24"/>
        </w:rPr>
      </w:pPr>
      <w:r w:rsidRPr="0079153D">
        <w:rPr>
          <w:rFonts w:ascii="Arial" w:hAnsi="Arial" w:cs="Arial"/>
          <w:sz w:val="24"/>
          <w:szCs w:val="24"/>
        </w:rPr>
        <w:t>Adapting to these evolving preferences is essential for The Seacrest Lodge. The lodge should seek ways to broaden its range of experiences and integrate sustainable practices into its operations. This may include forming collaborations with local craftspeople and businesses to offer distinctive local experiences, investing in eco-friendly technologies, or establishing initiatives to reduce its environmental impact (</w:t>
      </w:r>
      <w:r w:rsidR="00CF1AF4" w:rsidRPr="00CF1AF4">
        <w:rPr>
          <w:rFonts w:ascii="Arial" w:hAnsi="Arial" w:cs="Arial"/>
          <w:sz w:val="24"/>
          <w:szCs w:val="24"/>
        </w:rPr>
        <w:t>Legrand, Chen and Laeis, 2022</w:t>
      </w:r>
      <w:r w:rsidRPr="0079153D">
        <w:rPr>
          <w:rFonts w:ascii="Arial" w:hAnsi="Arial" w:cs="Arial"/>
          <w:sz w:val="24"/>
          <w:szCs w:val="24"/>
        </w:rPr>
        <w:t>).</w:t>
      </w:r>
    </w:p>
    <w:p w14:paraId="76A04329" w14:textId="19AE6A80" w:rsidR="00D2542E" w:rsidRDefault="00D2542E" w:rsidP="00D2542E">
      <w:pPr>
        <w:pStyle w:val="ListParagraph"/>
        <w:numPr>
          <w:ilvl w:val="0"/>
          <w:numId w:val="1"/>
        </w:numPr>
        <w:spacing w:after="0"/>
        <w:jc w:val="both"/>
        <w:rPr>
          <w:rFonts w:ascii="Arial" w:hAnsi="Arial" w:cs="Arial"/>
          <w:b/>
          <w:bCs/>
          <w:sz w:val="24"/>
          <w:szCs w:val="24"/>
        </w:rPr>
      </w:pPr>
      <w:bookmarkStart w:id="2" w:name="_Hlk160140714"/>
      <w:r w:rsidRPr="00D2542E">
        <w:rPr>
          <w:rFonts w:ascii="Arial" w:hAnsi="Arial" w:cs="Arial"/>
          <w:b/>
          <w:bCs/>
          <w:sz w:val="24"/>
          <w:szCs w:val="24"/>
        </w:rPr>
        <w:t>Service Quality and Amenities</w:t>
      </w:r>
    </w:p>
    <w:bookmarkEnd w:id="2"/>
    <w:p w14:paraId="204FAE3D" w14:textId="2D0EF3B4" w:rsidR="0068127A" w:rsidRPr="0068127A" w:rsidRDefault="0068127A" w:rsidP="0068127A">
      <w:pPr>
        <w:pStyle w:val="ListParagraph"/>
        <w:spacing w:after="0"/>
        <w:jc w:val="both"/>
        <w:rPr>
          <w:rFonts w:ascii="Arial" w:hAnsi="Arial" w:cs="Arial"/>
          <w:sz w:val="24"/>
          <w:szCs w:val="24"/>
        </w:rPr>
      </w:pPr>
      <w:r w:rsidRPr="0068127A">
        <w:rPr>
          <w:rFonts w:ascii="Arial" w:hAnsi="Arial" w:cs="Arial"/>
          <w:sz w:val="24"/>
          <w:szCs w:val="24"/>
        </w:rPr>
        <w:t>Customer reviews and suggestions have identified multiple areas for improvement at The Seacrest Lodge. Common concerns are obsolete amenities, subpar service, and a failure to keep up with current living trends. Guests have requested modern room designs, improved digital connectivity, and wellness and exercise services .</w:t>
      </w:r>
    </w:p>
    <w:p w14:paraId="10997532" w14:textId="72EA45F1" w:rsidR="00792E58" w:rsidRDefault="0068127A" w:rsidP="00792E58">
      <w:pPr>
        <w:pStyle w:val="ListParagraph"/>
        <w:spacing w:after="0"/>
        <w:jc w:val="both"/>
        <w:rPr>
          <w:rFonts w:ascii="Arial" w:hAnsi="Arial" w:cs="Arial"/>
          <w:sz w:val="24"/>
          <w:szCs w:val="24"/>
        </w:rPr>
      </w:pPr>
      <w:r w:rsidRPr="0068127A">
        <w:rPr>
          <w:rFonts w:ascii="Arial" w:hAnsi="Arial" w:cs="Arial"/>
          <w:sz w:val="24"/>
          <w:szCs w:val="24"/>
        </w:rPr>
        <w:t>It is crucial to address these problems to enhance client satisfaction and encourage repeat business. Enhancing the visitor experience can be achieved by upgrading hotel furniture and technology, providing high-speed Wi-Fi, and introducing wellness-focused activities like a spa, fitness centre, or healthy dining alternatives. Investing in staff training to ensure high service quality and visitor involvement will help distinguish The Seacrest Lodge in a competitive industry, as stated</w:t>
      </w:r>
      <w:r w:rsidR="008233C3">
        <w:rPr>
          <w:rFonts w:ascii="Arial" w:hAnsi="Arial" w:cs="Arial"/>
          <w:sz w:val="24"/>
          <w:szCs w:val="24"/>
        </w:rPr>
        <w:t xml:space="preserve"> </w:t>
      </w:r>
      <w:r w:rsidR="004F4545" w:rsidRPr="004F4545">
        <w:t xml:space="preserve"> </w:t>
      </w:r>
      <w:r w:rsidR="004F4545" w:rsidRPr="004F4545">
        <w:rPr>
          <w:rFonts w:ascii="Arial" w:hAnsi="Arial" w:cs="Arial"/>
          <w:sz w:val="24"/>
          <w:szCs w:val="24"/>
        </w:rPr>
        <w:t>K. Thirumaran, Klimkeit and Chun Meng Tang</w:t>
      </w:r>
      <w:r w:rsidR="008233C3">
        <w:rPr>
          <w:rFonts w:ascii="Arial" w:hAnsi="Arial" w:cs="Arial"/>
          <w:sz w:val="24"/>
          <w:szCs w:val="24"/>
        </w:rPr>
        <w:t xml:space="preserve"> in</w:t>
      </w:r>
      <w:r w:rsidR="004F4545" w:rsidRPr="004F4545">
        <w:rPr>
          <w:rFonts w:ascii="Arial" w:hAnsi="Arial" w:cs="Arial"/>
          <w:sz w:val="24"/>
          <w:szCs w:val="24"/>
        </w:rPr>
        <w:t xml:space="preserve"> 2021</w:t>
      </w:r>
      <w:r w:rsidRPr="0068127A">
        <w:rPr>
          <w:rFonts w:ascii="Arial" w:hAnsi="Arial" w:cs="Arial"/>
          <w:sz w:val="24"/>
          <w:szCs w:val="24"/>
        </w:rPr>
        <w:t>.</w:t>
      </w:r>
    </w:p>
    <w:p w14:paraId="13F73DDF" w14:textId="567C2026" w:rsidR="00CA5B59" w:rsidRDefault="008233C3" w:rsidP="00792E58">
      <w:pPr>
        <w:spacing w:after="0"/>
        <w:jc w:val="both"/>
        <w:rPr>
          <w:rFonts w:ascii="Arial" w:hAnsi="Arial" w:cs="Arial"/>
          <w:b/>
          <w:bCs/>
          <w:sz w:val="28"/>
          <w:szCs w:val="28"/>
        </w:rPr>
      </w:pPr>
      <w:r>
        <w:rPr>
          <w:rFonts w:ascii="Arial" w:hAnsi="Arial" w:cs="Arial"/>
          <w:b/>
          <w:bCs/>
          <w:sz w:val="28"/>
          <w:szCs w:val="28"/>
        </w:rPr>
        <w:t xml:space="preserve"> </w:t>
      </w:r>
    </w:p>
    <w:p w14:paraId="333EE8FD" w14:textId="77777777" w:rsidR="002551F6" w:rsidRDefault="002551F6" w:rsidP="00792E58">
      <w:pPr>
        <w:spacing w:after="0"/>
        <w:jc w:val="both"/>
        <w:rPr>
          <w:rFonts w:ascii="Arial" w:hAnsi="Arial" w:cs="Arial"/>
          <w:b/>
          <w:bCs/>
          <w:sz w:val="28"/>
          <w:szCs w:val="28"/>
        </w:rPr>
      </w:pPr>
    </w:p>
    <w:p w14:paraId="4ADC9A8F" w14:textId="77777777" w:rsidR="002551F6" w:rsidRDefault="002551F6" w:rsidP="00792E58">
      <w:pPr>
        <w:spacing w:after="0"/>
        <w:jc w:val="both"/>
        <w:rPr>
          <w:rFonts w:ascii="Arial" w:hAnsi="Arial" w:cs="Arial"/>
          <w:b/>
          <w:bCs/>
          <w:sz w:val="28"/>
          <w:szCs w:val="28"/>
        </w:rPr>
      </w:pPr>
    </w:p>
    <w:p w14:paraId="1A826FDD" w14:textId="77777777" w:rsidR="002551F6" w:rsidRDefault="002551F6" w:rsidP="00792E58">
      <w:pPr>
        <w:spacing w:after="0"/>
        <w:jc w:val="both"/>
        <w:rPr>
          <w:rFonts w:ascii="Arial" w:hAnsi="Arial" w:cs="Arial"/>
          <w:b/>
          <w:bCs/>
          <w:sz w:val="28"/>
          <w:szCs w:val="28"/>
        </w:rPr>
      </w:pPr>
    </w:p>
    <w:p w14:paraId="387878C0" w14:textId="77777777" w:rsidR="002551F6" w:rsidRDefault="002551F6" w:rsidP="00792E58">
      <w:pPr>
        <w:spacing w:after="0"/>
        <w:jc w:val="both"/>
        <w:rPr>
          <w:rFonts w:ascii="Arial" w:hAnsi="Arial" w:cs="Arial"/>
          <w:b/>
          <w:bCs/>
          <w:sz w:val="28"/>
          <w:szCs w:val="28"/>
        </w:rPr>
      </w:pPr>
    </w:p>
    <w:p w14:paraId="73DCC69D" w14:textId="77777777" w:rsidR="002551F6" w:rsidRDefault="002551F6" w:rsidP="00792E58">
      <w:pPr>
        <w:spacing w:after="0"/>
        <w:jc w:val="both"/>
        <w:rPr>
          <w:rFonts w:ascii="Arial" w:hAnsi="Arial" w:cs="Arial"/>
          <w:b/>
          <w:bCs/>
          <w:sz w:val="28"/>
          <w:szCs w:val="28"/>
        </w:rPr>
      </w:pPr>
    </w:p>
    <w:p w14:paraId="12ED8DD4" w14:textId="77777777" w:rsidR="002551F6" w:rsidRDefault="002551F6" w:rsidP="00792E58">
      <w:pPr>
        <w:spacing w:after="0"/>
        <w:jc w:val="both"/>
        <w:rPr>
          <w:rFonts w:ascii="Arial" w:hAnsi="Arial" w:cs="Arial"/>
          <w:b/>
          <w:bCs/>
          <w:sz w:val="28"/>
          <w:szCs w:val="28"/>
        </w:rPr>
      </w:pPr>
    </w:p>
    <w:p w14:paraId="082398E0" w14:textId="77777777" w:rsidR="002551F6" w:rsidRDefault="002551F6" w:rsidP="00792E58">
      <w:pPr>
        <w:spacing w:after="0"/>
        <w:jc w:val="both"/>
        <w:rPr>
          <w:rFonts w:ascii="Arial" w:hAnsi="Arial" w:cs="Arial"/>
          <w:b/>
          <w:bCs/>
          <w:sz w:val="28"/>
          <w:szCs w:val="28"/>
        </w:rPr>
      </w:pPr>
    </w:p>
    <w:p w14:paraId="6CEB011B" w14:textId="77777777" w:rsidR="002551F6" w:rsidRDefault="002551F6" w:rsidP="00792E58">
      <w:pPr>
        <w:spacing w:after="0"/>
        <w:jc w:val="both"/>
        <w:rPr>
          <w:rFonts w:ascii="Arial" w:hAnsi="Arial" w:cs="Arial"/>
          <w:b/>
          <w:bCs/>
          <w:sz w:val="28"/>
          <w:szCs w:val="28"/>
        </w:rPr>
      </w:pPr>
    </w:p>
    <w:p w14:paraId="38A6C81A" w14:textId="77777777" w:rsidR="002551F6" w:rsidRDefault="002551F6" w:rsidP="00792E58">
      <w:pPr>
        <w:spacing w:after="0"/>
        <w:jc w:val="both"/>
        <w:rPr>
          <w:rFonts w:ascii="Arial" w:hAnsi="Arial" w:cs="Arial"/>
          <w:b/>
          <w:bCs/>
          <w:sz w:val="28"/>
          <w:szCs w:val="28"/>
        </w:rPr>
      </w:pPr>
    </w:p>
    <w:p w14:paraId="3D25BB1A" w14:textId="77777777" w:rsidR="002551F6" w:rsidRDefault="002551F6" w:rsidP="00792E58">
      <w:pPr>
        <w:spacing w:after="0"/>
        <w:jc w:val="both"/>
        <w:rPr>
          <w:rFonts w:ascii="Arial" w:hAnsi="Arial" w:cs="Arial"/>
          <w:b/>
          <w:bCs/>
          <w:sz w:val="28"/>
          <w:szCs w:val="28"/>
        </w:rPr>
      </w:pPr>
    </w:p>
    <w:p w14:paraId="4FEDEFEA" w14:textId="77777777" w:rsidR="002551F6" w:rsidRDefault="002551F6" w:rsidP="00792E58">
      <w:pPr>
        <w:spacing w:after="0"/>
        <w:jc w:val="both"/>
        <w:rPr>
          <w:rFonts w:ascii="Arial" w:hAnsi="Arial" w:cs="Arial"/>
          <w:b/>
          <w:bCs/>
          <w:sz w:val="28"/>
          <w:szCs w:val="28"/>
        </w:rPr>
      </w:pPr>
    </w:p>
    <w:p w14:paraId="554177BE" w14:textId="77777777" w:rsidR="002551F6" w:rsidRDefault="002551F6" w:rsidP="00792E58">
      <w:pPr>
        <w:spacing w:after="0"/>
        <w:jc w:val="both"/>
        <w:rPr>
          <w:rFonts w:ascii="Arial" w:hAnsi="Arial" w:cs="Arial"/>
          <w:b/>
          <w:bCs/>
          <w:sz w:val="28"/>
          <w:szCs w:val="28"/>
        </w:rPr>
      </w:pPr>
    </w:p>
    <w:p w14:paraId="2CC304BF" w14:textId="77777777" w:rsidR="002551F6" w:rsidRDefault="002551F6" w:rsidP="00792E58">
      <w:pPr>
        <w:spacing w:after="0"/>
        <w:jc w:val="both"/>
        <w:rPr>
          <w:rFonts w:ascii="Arial" w:hAnsi="Arial" w:cs="Arial"/>
          <w:b/>
          <w:bCs/>
          <w:sz w:val="28"/>
          <w:szCs w:val="28"/>
        </w:rPr>
      </w:pPr>
    </w:p>
    <w:p w14:paraId="3BAA61B1" w14:textId="77777777" w:rsidR="002551F6" w:rsidRDefault="002551F6" w:rsidP="00792E58">
      <w:pPr>
        <w:spacing w:after="0"/>
        <w:jc w:val="both"/>
        <w:rPr>
          <w:rFonts w:ascii="Arial" w:hAnsi="Arial" w:cs="Arial"/>
          <w:b/>
          <w:bCs/>
          <w:sz w:val="28"/>
          <w:szCs w:val="28"/>
        </w:rPr>
      </w:pPr>
    </w:p>
    <w:p w14:paraId="519BC468" w14:textId="77777777" w:rsidR="002551F6" w:rsidRDefault="002551F6" w:rsidP="00792E58">
      <w:pPr>
        <w:spacing w:after="0"/>
        <w:jc w:val="both"/>
        <w:rPr>
          <w:rFonts w:ascii="Arial" w:hAnsi="Arial" w:cs="Arial"/>
          <w:b/>
          <w:bCs/>
          <w:sz w:val="28"/>
          <w:szCs w:val="28"/>
        </w:rPr>
      </w:pPr>
    </w:p>
    <w:p w14:paraId="6D8FD21F" w14:textId="77777777" w:rsidR="008233C3" w:rsidRDefault="008233C3" w:rsidP="00792E58">
      <w:pPr>
        <w:spacing w:after="0"/>
        <w:jc w:val="both"/>
        <w:rPr>
          <w:rFonts w:ascii="Arial" w:hAnsi="Arial" w:cs="Arial"/>
          <w:b/>
          <w:bCs/>
          <w:sz w:val="28"/>
          <w:szCs w:val="28"/>
        </w:rPr>
      </w:pPr>
    </w:p>
    <w:p w14:paraId="17FA52A2" w14:textId="208A1D39" w:rsidR="00792E58" w:rsidRDefault="009E7763" w:rsidP="00792E58">
      <w:pPr>
        <w:spacing w:after="0"/>
        <w:jc w:val="both"/>
        <w:rPr>
          <w:rFonts w:ascii="Arial" w:hAnsi="Arial" w:cs="Arial"/>
          <w:b/>
          <w:bCs/>
          <w:sz w:val="28"/>
          <w:szCs w:val="28"/>
        </w:rPr>
      </w:pPr>
      <w:r w:rsidRPr="009E7763">
        <w:rPr>
          <w:rFonts w:ascii="Arial" w:hAnsi="Arial" w:cs="Arial"/>
          <w:b/>
          <w:bCs/>
          <w:sz w:val="28"/>
          <w:szCs w:val="28"/>
        </w:rPr>
        <w:t>Financial Performance Analysis</w:t>
      </w:r>
    </w:p>
    <w:p w14:paraId="0F000F9B" w14:textId="77777777" w:rsidR="00CA5B59" w:rsidRDefault="00CA5B59" w:rsidP="00792E58">
      <w:pPr>
        <w:spacing w:after="0"/>
        <w:jc w:val="both"/>
        <w:rPr>
          <w:rFonts w:ascii="Arial" w:hAnsi="Arial" w:cs="Arial"/>
          <w:sz w:val="24"/>
          <w:szCs w:val="24"/>
        </w:rPr>
      </w:pPr>
    </w:p>
    <w:p w14:paraId="6773A435" w14:textId="0D864DFC" w:rsidR="0084404B" w:rsidRPr="00A10D55" w:rsidRDefault="00CA5B59" w:rsidP="00A10D55">
      <w:pPr>
        <w:pStyle w:val="ListParagraph"/>
        <w:numPr>
          <w:ilvl w:val="0"/>
          <w:numId w:val="1"/>
        </w:numPr>
        <w:spacing w:after="0"/>
        <w:jc w:val="both"/>
        <w:rPr>
          <w:rFonts w:ascii="Arial" w:hAnsi="Arial" w:cs="Arial"/>
          <w:b/>
          <w:bCs/>
          <w:sz w:val="24"/>
          <w:szCs w:val="24"/>
        </w:rPr>
      </w:pPr>
      <w:bookmarkStart w:id="3" w:name="_Hlk160140803"/>
      <w:r w:rsidRPr="00CA5B59">
        <w:rPr>
          <w:rFonts w:ascii="Arial" w:hAnsi="Arial" w:cs="Arial"/>
          <w:b/>
          <w:bCs/>
          <w:sz w:val="24"/>
          <w:szCs w:val="24"/>
        </w:rPr>
        <w:t>Trend Analysis</w:t>
      </w:r>
      <w:bookmarkEnd w:id="3"/>
      <w:r w:rsidR="00A10D55">
        <w:rPr>
          <w:rFonts w:ascii="Arial" w:hAnsi="Arial" w:cs="Arial"/>
          <w:b/>
          <w:bCs/>
          <w:sz w:val="24"/>
          <w:szCs w:val="24"/>
        </w:rPr>
        <w:t>-</w:t>
      </w:r>
      <w:r w:rsidR="0084404B" w:rsidRPr="00A10D55">
        <w:rPr>
          <w:rFonts w:ascii="Arial" w:hAnsi="Arial" w:cs="Arial"/>
          <w:sz w:val="24"/>
          <w:szCs w:val="24"/>
        </w:rPr>
        <w:t>Financial data for The Seacrest Lodge during the last three years show a worrying pattern of declining revenue and rising operational expenses, resulting in a negative effect on net income. The revenue has decreased from £1,200,000 in 2021 to £950,000 in 2023. Operating expenses have risen from £900,000 in 2021 to £1,100,000 in 2023. The rising costs and declining revenue have caused the lodge's net income to go from £300,000 in 2021 to a loss of £150,000 in 2023, showing a worsening financial situation.</w:t>
      </w:r>
    </w:p>
    <w:p w14:paraId="4D27904B" w14:textId="7AA1B482" w:rsidR="0084404B" w:rsidRPr="00F212F0" w:rsidRDefault="00F212F0" w:rsidP="00F212F0">
      <w:pPr>
        <w:pStyle w:val="ListParagraph"/>
        <w:numPr>
          <w:ilvl w:val="0"/>
          <w:numId w:val="1"/>
        </w:numPr>
        <w:spacing w:after="0"/>
        <w:jc w:val="both"/>
        <w:rPr>
          <w:rFonts w:ascii="Arial" w:hAnsi="Arial" w:cs="Arial"/>
          <w:b/>
          <w:bCs/>
          <w:sz w:val="24"/>
          <w:szCs w:val="24"/>
        </w:rPr>
      </w:pPr>
      <w:bookmarkStart w:id="4" w:name="_Hlk160140834"/>
      <w:r w:rsidRPr="00F212F0">
        <w:rPr>
          <w:rFonts w:ascii="Arial" w:hAnsi="Arial" w:cs="Arial"/>
          <w:b/>
          <w:bCs/>
          <w:sz w:val="24"/>
          <w:szCs w:val="24"/>
        </w:rPr>
        <w:t>Ratio Analysis</w:t>
      </w:r>
      <w:bookmarkEnd w:id="4"/>
      <w:r w:rsidR="005027AD">
        <w:rPr>
          <w:rFonts w:ascii="Arial" w:hAnsi="Arial" w:cs="Arial"/>
          <w:b/>
          <w:bCs/>
          <w:sz w:val="24"/>
          <w:szCs w:val="24"/>
        </w:rPr>
        <w:t>-</w:t>
      </w:r>
      <w:r w:rsidR="00B95FBA" w:rsidRPr="00B95FBA">
        <w:rPr>
          <w:rFonts w:ascii="Arial" w:hAnsi="Arial" w:cs="Arial"/>
          <w:sz w:val="24"/>
          <w:szCs w:val="24"/>
        </w:rPr>
        <w:t xml:space="preserve">The profit margin decreased </w:t>
      </w:r>
      <w:r w:rsidR="00492DD2" w:rsidRPr="00B95FBA">
        <w:rPr>
          <w:rFonts w:ascii="Arial" w:hAnsi="Arial" w:cs="Arial"/>
          <w:sz w:val="24"/>
          <w:szCs w:val="24"/>
        </w:rPr>
        <w:t>from</w:t>
      </w:r>
      <w:r w:rsidR="00B95FBA" w:rsidRPr="00B95FBA">
        <w:rPr>
          <w:rFonts w:ascii="Arial" w:hAnsi="Arial" w:cs="Arial"/>
          <w:sz w:val="24"/>
          <w:szCs w:val="24"/>
        </w:rPr>
        <w:t xml:space="preserve"> 25% in 2021 to </w:t>
      </w:r>
      <w:r w:rsidR="00B95FBA">
        <w:rPr>
          <w:rFonts w:ascii="Arial" w:hAnsi="Arial" w:cs="Arial"/>
          <w:sz w:val="24"/>
          <w:szCs w:val="24"/>
        </w:rPr>
        <w:t xml:space="preserve">     </w:t>
      </w:r>
      <w:r w:rsidR="00B95FBA" w:rsidRPr="00B95FBA">
        <w:rPr>
          <w:rFonts w:ascii="Arial" w:hAnsi="Arial" w:cs="Arial"/>
          <w:sz w:val="24"/>
          <w:szCs w:val="24"/>
        </w:rPr>
        <w:t>-15.8% in 2023. The lodge's profit is declining since operating expenses are increasing and income is falling</w:t>
      </w:r>
      <w:r w:rsidR="00B95FBA">
        <w:rPr>
          <w:rFonts w:ascii="Arial" w:hAnsi="Arial" w:cs="Arial"/>
          <w:sz w:val="24"/>
          <w:szCs w:val="24"/>
        </w:rPr>
        <w:t>.</w:t>
      </w:r>
      <w:r w:rsidR="0069333C" w:rsidRPr="0069333C">
        <w:t xml:space="preserve"> </w:t>
      </w:r>
      <w:r w:rsidR="0069333C" w:rsidRPr="0069333C">
        <w:rPr>
          <w:rFonts w:ascii="Arial" w:hAnsi="Arial" w:cs="Arial"/>
          <w:sz w:val="24"/>
          <w:szCs w:val="24"/>
        </w:rPr>
        <w:t>The current ratio decreased from 5.0 in 2021 to 1.0 in 2023. The reduction shows a decline in liquidity, indicating that the lodge may have difficulty meeting short-term obligations with its current short-term assets.</w:t>
      </w:r>
      <w:r w:rsidR="002023F0" w:rsidRPr="002023F0">
        <w:t xml:space="preserve"> </w:t>
      </w:r>
      <w:r w:rsidR="002023F0" w:rsidRPr="002023F0">
        <w:rPr>
          <w:rFonts w:ascii="Arial" w:hAnsi="Arial" w:cs="Arial"/>
          <w:sz w:val="24"/>
          <w:szCs w:val="24"/>
        </w:rPr>
        <w:t>The debt-to-equity ratio rose from 2.47 in 2021 to 5.17 in 2023. This significant increase indicates a shift towards using debt rather than equity to finance the lodge's assets. A larger debt-to-equity ratio suggests increased financial risk, as it shows that the lodge relies more on debt to support its operations.</w:t>
      </w:r>
    </w:p>
    <w:p w14:paraId="7E32C006" w14:textId="7A4631A8" w:rsidR="00215C78" w:rsidRDefault="00215C78" w:rsidP="00E93EBB">
      <w:pPr>
        <w:spacing w:after="0"/>
        <w:ind w:left="720"/>
        <w:jc w:val="both"/>
        <w:rPr>
          <w:rFonts w:ascii="Arial" w:hAnsi="Arial" w:cs="Arial"/>
          <w:sz w:val="24"/>
          <w:szCs w:val="24"/>
        </w:rPr>
      </w:pPr>
    </w:p>
    <w:p w14:paraId="1DDE7549" w14:textId="77777777" w:rsidR="00E93EBB" w:rsidRDefault="00E93EBB" w:rsidP="00EB39E7">
      <w:pPr>
        <w:spacing w:after="0"/>
        <w:jc w:val="both"/>
        <w:rPr>
          <w:rFonts w:ascii="Arial" w:hAnsi="Arial" w:cs="Arial"/>
          <w:sz w:val="24"/>
          <w:szCs w:val="24"/>
        </w:rPr>
      </w:pPr>
    </w:p>
    <w:p w14:paraId="491C7953" w14:textId="77777777" w:rsidR="0048786C" w:rsidRDefault="0048786C" w:rsidP="00EB39E7">
      <w:pPr>
        <w:spacing w:after="0"/>
        <w:jc w:val="both"/>
        <w:rPr>
          <w:rFonts w:ascii="Arial" w:hAnsi="Arial" w:cs="Arial"/>
          <w:sz w:val="24"/>
          <w:szCs w:val="24"/>
        </w:rPr>
      </w:pPr>
    </w:p>
    <w:p w14:paraId="689D7FCC" w14:textId="77777777" w:rsidR="0048786C" w:rsidRDefault="0048786C" w:rsidP="00EB39E7">
      <w:pPr>
        <w:spacing w:after="0"/>
        <w:jc w:val="both"/>
        <w:rPr>
          <w:rFonts w:ascii="Arial" w:hAnsi="Arial" w:cs="Arial"/>
          <w:sz w:val="24"/>
          <w:szCs w:val="24"/>
        </w:rPr>
      </w:pPr>
    </w:p>
    <w:p w14:paraId="1889A357" w14:textId="77777777" w:rsidR="0048786C" w:rsidRDefault="0048786C" w:rsidP="00EB39E7">
      <w:pPr>
        <w:spacing w:after="0"/>
        <w:jc w:val="both"/>
        <w:rPr>
          <w:rFonts w:ascii="Arial" w:hAnsi="Arial" w:cs="Arial"/>
          <w:sz w:val="24"/>
          <w:szCs w:val="24"/>
        </w:rPr>
      </w:pPr>
    </w:p>
    <w:p w14:paraId="43052521" w14:textId="77777777" w:rsidR="0048786C" w:rsidRDefault="0048786C" w:rsidP="00EB39E7">
      <w:pPr>
        <w:spacing w:after="0"/>
        <w:jc w:val="both"/>
        <w:rPr>
          <w:rFonts w:ascii="Arial" w:hAnsi="Arial" w:cs="Arial"/>
          <w:sz w:val="24"/>
          <w:szCs w:val="24"/>
        </w:rPr>
      </w:pPr>
    </w:p>
    <w:p w14:paraId="1C065858" w14:textId="77777777" w:rsidR="0048786C" w:rsidRDefault="0048786C" w:rsidP="00EB39E7">
      <w:pPr>
        <w:spacing w:after="0"/>
        <w:jc w:val="both"/>
        <w:rPr>
          <w:rFonts w:ascii="Arial" w:hAnsi="Arial" w:cs="Arial"/>
          <w:sz w:val="24"/>
          <w:szCs w:val="24"/>
        </w:rPr>
      </w:pPr>
    </w:p>
    <w:p w14:paraId="256F1BF7" w14:textId="77777777" w:rsidR="0048786C" w:rsidRDefault="0048786C" w:rsidP="00EB39E7">
      <w:pPr>
        <w:spacing w:after="0"/>
        <w:jc w:val="both"/>
        <w:rPr>
          <w:rFonts w:ascii="Arial" w:hAnsi="Arial" w:cs="Arial"/>
          <w:sz w:val="24"/>
          <w:szCs w:val="24"/>
        </w:rPr>
      </w:pPr>
    </w:p>
    <w:p w14:paraId="6F22DDC8" w14:textId="77777777" w:rsidR="0048786C" w:rsidRDefault="0048786C" w:rsidP="00EB39E7">
      <w:pPr>
        <w:spacing w:after="0"/>
        <w:jc w:val="both"/>
        <w:rPr>
          <w:rFonts w:ascii="Arial" w:hAnsi="Arial" w:cs="Arial"/>
          <w:sz w:val="24"/>
          <w:szCs w:val="24"/>
        </w:rPr>
      </w:pPr>
    </w:p>
    <w:p w14:paraId="3DA6A0B8" w14:textId="77777777" w:rsidR="0048786C" w:rsidRDefault="0048786C" w:rsidP="00EB39E7">
      <w:pPr>
        <w:spacing w:after="0"/>
        <w:jc w:val="both"/>
        <w:rPr>
          <w:rFonts w:ascii="Arial" w:hAnsi="Arial" w:cs="Arial"/>
          <w:sz w:val="24"/>
          <w:szCs w:val="24"/>
        </w:rPr>
      </w:pPr>
    </w:p>
    <w:p w14:paraId="4622381D" w14:textId="77777777" w:rsidR="0048786C" w:rsidRDefault="0048786C" w:rsidP="00EB39E7">
      <w:pPr>
        <w:spacing w:after="0"/>
        <w:jc w:val="both"/>
        <w:rPr>
          <w:rFonts w:ascii="Arial" w:hAnsi="Arial" w:cs="Arial"/>
          <w:sz w:val="24"/>
          <w:szCs w:val="24"/>
        </w:rPr>
      </w:pPr>
    </w:p>
    <w:p w14:paraId="1C665ABF" w14:textId="77777777" w:rsidR="0048786C" w:rsidRDefault="0048786C" w:rsidP="00EB39E7">
      <w:pPr>
        <w:spacing w:after="0"/>
        <w:jc w:val="both"/>
        <w:rPr>
          <w:rFonts w:ascii="Arial" w:hAnsi="Arial" w:cs="Arial"/>
          <w:sz w:val="24"/>
          <w:szCs w:val="24"/>
        </w:rPr>
      </w:pPr>
    </w:p>
    <w:p w14:paraId="1D8D4B13" w14:textId="77777777" w:rsidR="0048786C" w:rsidRDefault="0048786C" w:rsidP="00EB39E7">
      <w:pPr>
        <w:spacing w:after="0"/>
        <w:jc w:val="both"/>
        <w:rPr>
          <w:rFonts w:ascii="Arial" w:hAnsi="Arial" w:cs="Arial"/>
          <w:sz w:val="24"/>
          <w:szCs w:val="24"/>
        </w:rPr>
      </w:pPr>
    </w:p>
    <w:p w14:paraId="373FC0C4" w14:textId="77777777" w:rsidR="0048786C" w:rsidRDefault="0048786C" w:rsidP="00EB39E7">
      <w:pPr>
        <w:spacing w:after="0"/>
        <w:jc w:val="both"/>
        <w:rPr>
          <w:rFonts w:ascii="Arial" w:hAnsi="Arial" w:cs="Arial"/>
          <w:sz w:val="24"/>
          <w:szCs w:val="24"/>
        </w:rPr>
      </w:pPr>
    </w:p>
    <w:p w14:paraId="6DD461BF" w14:textId="77777777" w:rsidR="0048786C" w:rsidRDefault="0048786C" w:rsidP="00EB39E7">
      <w:pPr>
        <w:spacing w:after="0"/>
        <w:jc w:val="both"/>
        <w:rPr>
          <w:rFonts w:ascii="Arial" w:hAnsi="Arial" w:cs="Arial"/>
          <w:sz w:val="24"/>
          <w:szCs w:val="24"/>
        </w:rPr>
      </w:pPr>
    </w:p>
    <w:p w14:paraId="0A569FEB" w14:textId="77777777" w:rsidR="0048786C" w:rsidRDefault="0048786C" w:rsidP="00EB39E7">
      <w:pPr>
        <w:spacing w:after="0"/>
        <w:jc w:val="both"/>
        <w:rPr>
          <w:rFonts w:ascii="Arial" w:hAnsi="Arial" w:cs="Arial"/>
          <w:sz w:val="24"/>
          <w:szCs w:val="24"/>
        </w:rPr>
      </w:pPr>
    </w:p>
    <w:p w14:paraId="4A7AD238" w14:textId="77777777" w:rsidR="0048786C" w:rsidRDefault="0048786C" w:rsidP="00EB39E7">
      <w:pPr>
        <w:spacing w:after="0"/>
        <w:jc w:val="both"/>
        <w:rPr>
          <w:rFonts w:ascii="Arial" w:hAnsi="Arial" w:cs="Arial"/>
          <w:sz w:val="24"/>
          <w:szCs w:val="24"/>
        </w:rPr>
      </w:pPr>
    </w:p>
    <w:p w14:paraId="6FDF9494" w14:textId="77777777" w:rsidR="0048786C" w:rsidRDefault="0048786C" w:rsidP="00EB39E7">
      <w:pPr>
        <w:spacing w:after="0"/>
        <w:jc w:val="both"/>
        <w:rPr>
          <w:rFonts w:ascii="Arial" w:hAnsi="Arial" w:cs="Arial"/>
          <w:sz w:val="24"/>
          <w:szCs w:val="24"/>
        </w:rPr>
      </w:pPr>
    </w:p>
    <w:p w14:paraId="7FEFC603" w14:textId="77777777" w:rsidR="0048786C" w:rsidRDefault="0048786C" w:rsidP="00EB39E7">
      <w:pPr>
        <w:spacing w:after="0"/>
        <w:jc w:val="both"/>
        <w:rPr>
          <w:rFonts w:ascii="Arial" w:hAnsi="Arial" w:cs="Arial"/>
          <w:sz w:val="24"/>
          <w:szCs w:val="24"/>
        </w:rPr>
      </w:pPr>
    </w:p>
    <w:p w14:paraId="1DBFEB8D" w14:textId="77777777" w:rsidR="0048786C" w:rsidRDefault="0048786C" w:rsidP="00EB39E7">
      <w:pPr>
        <w:spacing w:after="0"/>
        <w:jc w:val="both"/>
        <w:rPr>
          <w:rFonts w:ascii="Arial" w:hAnsi="Arial" w:cs="Arial"/>
          <w:sz w:val="24"/>
          <w:szCs w:val="24"/>
        </w:rPr>
      </w:pPr>
    </w:p>
    <w:p w14:paraId="5F48B27B" w14:textId="77777777" w:rsidR="0048786C" w:rsidRDefault="0048786C" w:rsidP="00EB39E7">
      <w:pPr>
        <w:spacing w:after="0"/>
        <w:jc w:val="both"/>
        <w:rPr>
          <w:rFonts w:ascii="Arial" w:hAnsi="Arial" w:cs="Arial"/>
          <w:sz w:val="24"/>
          <w:szCs w:val="24"/>
        </w:rPr>
      </w:pPr>
    </w:p>
    <w:p w14:paraId="63E82DA2" w14:textId="77777777" w:rsidR="0048786C" w:rsidRDefault="0048786C" w:rsidP="00EB39E7">
      <w:pPr>
        <w:spacing w:after="0"/>
        <w:jc w:val="both"/>
        <w:rPr>
          <w:rFonts w:ascii="Arial" w:hAnsi="Arial" w:cs="Arial"/>
          <w:sz w:val="24"/>
          <w:szCs w:val="24"/>
        </w:rPr>
      </w:pPr>
    </w:p>
    <w:p w14:paraId="6C1E537A" w14:textId="77777777" w:rsidR="0048786C" w:rsidRDefault="0048786C" w:rsidP="00EB39E7">
      <w:pPr>
        <w:spacing w:after="0"/>
        <w:jc w:val="both"/>
        <w:rPr>
          <w:rFonts w:ascii="Arial" w:hAnsi="Arial" w:cs="Arial"/>
          <w:sz w:val="24"/>
          <w:szCs w:val="24"/>
        </w:rPr>
      </w:pPr>
    </w:p>
    <w:p w14:paraId="4B365C9A" w14:textId="77777777" w:rsidR="0048786C" w:rsidRDefault="0048786C" w:rsidP="00EB39E7">
      <w:pPr>
        <w:spacing w:after="0"/>
        <w:jc w:val="both"/>
        <w:rPr>
          <w:rFonts w:ascii="Arial" w:hAnsi="Arial" w:cs="Arial"/>
          <w:sz w:val="24"/>
          <w:szCs w:val="24"/>
        </w:rPr>
      </w:pPr>
    </w:p>
    <w:p w14:paraId="223C4BF5" w14:textId="77777777" w:rsidR="0048786C" w:rsidRDefault="0048786C" w:rsidP="00EB39E7">
      <w:pPr>
        <w:spacing w:after="0"/>
        <w:jc w:val="both"/>
        <w:rPr>
          <w:rFonts w:ascii="Arial" w:hAnsi="Arial" w:cs="Arial"/>
          <w:sz w:val="24"/>
          <w:szCs w:val="24"/>
        </w:rPr>
      </w:pPr>
    </w:p>
    <w:p w14:paraId="21B602AC" w14:textId="77777777" w:rsidR="0048786C" w:rsidRDefault="0048786C" w:rsidP="00EB39E7">
      <w:pPr>
        <w:spacing w:after="0"/>
        <w:jc w:val="both"/>
        <w:rPr>
          <w:rFonts w:ascii="Arial" w:hAnsi="Arial" w:cs="Arial"/>
          <w:sz w:val="24"/>
          <w:szCs w:val="24"/>
        </w:rPr>
      </w:pPr>
    </w:p>
    <w:p w14:paraId="34BCAC4E" w14:textId="77777777" w:rsidR="00A10D55" w:rsidRDefault="00A10D55" w:rsidP="00EB39E7">
      <w:pPr>
        <w:spacing w:after="0"/>
        <w:jc w:val="both"/>
        <w:rPr>
          <w:rFonts w:ascii="Arial" w:hAnsi="Arial" w:cs="Arial"/>
          <w:b/>
          <w:bCs/>
          <w:sz w:val="28"/>
          <w:szCs w:val="28"/>
        </w:rPr>
      </w:pPr>
    </w:p>
    <w:p w14:paraId="50C72359" w14:textId="746A7FFB" w:rsidR="0048786C" w:rsidRDefault="0048786C" w:rsidP="00EB39E7">
      <w:pPr>
        <w:spacing w:after="0"/>
        <w:jc w:val="both"/>
        <w:rPr>
          <w:rFonts w:ascii="Arial" w:hAnsi="Arial" w:cs="Arial"/>
          <w:b/>
          <w:bCs/>
          <w:sz w:val="28"/>
          <w:szCs w:val="28"/>
        </w:rPr>
      </w:pPr>
      <w:r w:rsidRPr="0048786C">
        <w:rPr>
          <w:rFonts w:ascii="Arial" w:hAnsi="Arial" w:cs="Arial"/>
          <w:b/>
          <w:bCs/>
          <w:sz w:val="28"/>
          <w:szCs w:val="28"/>
        </w:rPr>
        <w:lastRenderedPageBreak/>
        <w:t>Identification of Key Issues</w:t>
      </w:r>
    </w:p>
    <w:p w14:paraId="62FE2B00" w14:textId="77777777" w:rsidR="0048786C" w:rsidRDefault="0048786C" w:rsidP="00EB39E7">
      <w:pPr>
        <w:spacing w:after="0"/>
        <w:jc w:val="both"/>
        <w:rPr>
          <w:rFonts w:ascii="Arial" w:hAnsi="Arial" w:cs="Arial"/>
          <w:b/>
          <w:bCs/>
          <w:sz w:val="28"/>
          <w:szCs w:val="28"/>
        </w:rPr>
      </w:pPr>
    </w:p>
    <w:p w14:paraId="4EB81B1C" w14:textId="1B49BDF9" w:rsidR="0048786C" w:rsidRDefault="00294915" w:rsidP="00EB39E7">
      <w:pPr>
        <w:spacing w:after="0"/>
        <w:jc w:val="both"/>
        <w:rPr>
          <w:rFonts w:ascii="Arial" w:hAnsi="Arial" w:cs="Arial"/>
          <w:b/>
          <w:bCs/>
          <w:sz w:val="24"/>
          <w:szCs w:val="24"/>
        </w:rPr>
      </w:pPr>
      <w:r w:rsidRPr="00294915">
        <w:rPr>
          <w:rFonts w:ascii="Arial" w:hAnsi="Arial" w:cs="Arial"/>
          <w:b/>
          <w:bCs/>
          <w:sz w:val="24"/>
          <w:szCs w:val="24"/>
        </w:rPr>
        <w:t>Internal Analysis</w:t>
      </w:r>
    </w:p>
    <w:p w14:paraId="4F1AFD0C" w14:textId="3BAAD74D" w:rsidR="00A51D9C" w:rsidRPr="00E62633" w:rsidRDefault="00065E58" w:rsidP="00846A7E">
      <w:pPr>
        <w:pStyle w:val="ListParagraph"/>
        <w:numPr>
          <w:ilvl w:val="0"/>
          <w:numId w:val="1"/>
        </w:numPr>
        <w:spacing w:after="0"/>
        <w:jc w:val="both"/>
        <w:rPr>
          <w:rFonts w:ascii="Arial" w:hAnsi="Arial" w:cs="Arial"/>
          <w:b/>
          <w:bCs/>
          <w:sz w:val="24"/>
          <w:szCs w:val="24"/>
        </w:rPr>
      </w:pPr>
      <w:r w:rsidRPr="00065E58">
        <w:rPr>
          <w:rFonts w:ascii="Arial" w:hAnsi="Arial" w:cs="Arial"/>
          <w:b/>
          <w:bCs/>
          <w:sz w:val="24"/>
          <w:szCs w:val="24"/>
        </w:rPr>
        <w:t>Out-of-date facilities</w:t>
      </w:r>
      <w:r w:rsidRPr="00065E58">
        <w:rPr>
          <w:rFonts w:ascii="Arial" w:hAnsi="Arial" w:cs="Arial"/>
          <w:b/>
          <w:bCs/>
          <w:sz w:val="24"/>
          <w:szCs w:val="24"/>
        </w:rPr>
        <w:t xml:space="preserve"> </w:t>
      </w:r>
      <w:r w:rsidR="00846A7E">
        <w:rPr>
          <w:rFonts w:ascii="Arial" w:hAnsi="Arial" w:cs="Arial"/>
          <w:b/>
          <w:bCs/>
          <w:sz w:val="24"/>
          <w:szCs w:val="24"/>
        </w:rPr>
        <w:t>-</w:t>
      </w:r>
      <w:r w:rsidR="002F3D56" w:rsidRPr="002F3D56">
        <w:t xml:space="preserve"> </w:t>
      </w:r>
      <w:r w:rsidR="002F3D56" w:rsidRPr="002F3D56">
        <w:rPr>
          <w:rFonts w:ascii="Arial" w:hAnsi="Arial" w:cs="Arial"/>
          <w:sz w:val="24"/>
          <w:szCs w:val="24"/>
        </w:rPr>
        <w:t xml:space="preserve">Customer feedback indicates discontent with the lodge's amenities, which are considered antiquated in comparison to the newer, more modern resorts nearby. This difference </w:t>
      </w:r>
      <w:r w:rsidR="00492DD2" w:rsidRPr="002F3D56">
        <w:rPr>
          <w:rFonts w:ascii="Arial" w:hAnsi="Arial" w:cs="Arial"/>
          <w:sz w:val="24"/>
          <w:szCs w:val="24"/>
        </w:rPr>
        <w:t>adds</w:t>
      </w:r>
      <w:r w:rsidR="002F3D56" w:rsidRPr="002F3D56">
        <w:rPr>
          <w:rFonts w:ascii="Arial" w:hAnsi="Arial" w:cs="Arial"/>
          <w:sz w:val="24"/>
          <w:szCs w:val="24"/>
        </w:rPr>
        <w:t xml:space="preserve"> to the lodge's decreasing attractiveness to potential guests looking for modern conveniences and pleasures (</w:t>
      </w:r>
      <w:r w:rsidR="00E073C4" w:rsidRPr="00E073C4">
        <w:rPr>
          <w:rFonts w:ascii="Arial" w:hAnsi="Arial" w:cs="Arial"/>
          <w:sz w:val="24"/>
          <w:szCs w:val="24"/>
        </w:rPr>
        <w:t>Rajpal, 2013</w:t>
      </w:r>
      <w:r w:rsidR="002F3D56" w:rsidRPr="002F3D56">
        <w:rPr>
          <w:rFonts w:ascii="Arial" w:hAnsi="Arial" w:cs="Arial"/>
          <w:sz w:val="24"/>
          <w:szCs w:val="24"/>
        </w:rPr>
        <w:t>).</w:t>
      </w:r>
    </w:p>
    <w:p w14:paraId="560A8FC0" w14:textId="33F80D76" w:rsidR="00E62633" w:rsidRDefault="00E62633" w:rsidP="00846A7E">
      <w:pPr>
        <w:pStyle w:val="ListParagraph"/>
        <w:numPr>
          <w:ilvl w:val="0"/>
          <w:numId w:val="1"/>
        </w:numPr>
        <w:spacing w:after="0"/>
        <w:jc w:val="both"/>
        <w:rPr>
          <w:rFonts w:ascii="Arial" w:hAnsi="Arial" w:cs="Arial"/>
          <w:sz w:val="24"/>
          <w:szCs w:val="24"/>
        </w:rPr>
      </w:pPr>
      <w:r w:rsidRPr="00E62633">
        <w:rPr>
          <w:rFonts w:ascii="Arial" w:hAnsi="Arial" w:cs="Arial"/>
          <w:b/>
          <w:bCs/>
          <w:sz w:val="24"/>
          <w:szCs w:val="24"/>
        </w:rPr>
        <w:t>Operational Inefficiencies</w:t>
      </w:r>
      <w:r w:rsidR="001C6D5F">
        <w:rPr>
          <w:rFonts w:ascii="Arial" w:hAnsi="Arial" w:cs="Arial"/>
          <w:b/>
          <w:bCs/>
          <w:sz w:val="24"/>
          <w:szCs w:val="24"/>
        </w:rPr>
        <w:t>-</w:t>
      </w:r>
      <w:r w:rsidR="001C6D5F" w:rsidRPr="001C6D5F">
        <w:t xml:space="preserve"> </w:t>
      </w:r>
      <w:r w:rsidR="001C6D5F" w:rsidRPr="001C6D5F">
        <w:rPr>
          <w:rFonts w:ascii="Arial" w:hAnsi="Arial" w:cs="Arial"/>
          <w:sz w:val="24"/>
          <w:szCs w:val="24"/>
        </w:rPr>
        <w:t>The rise in running expenses, alongside declining revenue, indicates inefficiencies in the lodge's operations. The reasons could be attributed to increased maintenance expenses for ageing infrastructure, ineffective resource utilisation, or even mismanagement across many departments (</w:t>
      </w:r>
      <w:r w:rsidR="00E81518" w:rsidRPr="00E81518">
        <w:rPr>
          <w:rFonts w:ascii="Arial" w:hAnsi="Arial" w:cs="Arial"/>
          <w:sz w:val="24"/>
          <w:szCs w:val="24"/>
        </w:rPr>
        <w:t>C. Guilding, 2002</w:t>
      </w:r>
      <w:r w:rsidR="001C6D5F" w:rsidRPr="001C6D5F">
        <w:rPr>
          <w:rFonts w:ascii="Arial" w:hAnsi="Arial" w:cs="Arial"/>
          <w:sz w:val="24"/>
          <w:szCs w:val="24"/>
        </w:rPr>
        <w:t>).</w:t>
      </w:r>
    </w:p>
    <w:p w14:paraId="710E8DEB" w14:textId="0EB457C0" w:rsidR="001C6D5F" w:rsidRPr="002C0BCD" w:rsidRDefault="00BF4993" w:rsidP="00846A7E">
      <w:pPr>
        <w:pStyle w:val="ListParagraph"/>
        <w:numPr>
          <w:ilvl w:val="0"/>
          <w:numId w:val="1"/>
        </w:numPr>
        <w:spacing w:after="0"/>
        <w:jc w:val="both"/>
        <w:rPr>
          <w:rFonts w:ascii="Arial" w:hAnsi="Arial" w:cs="Arial"/>
          <w:b/>
          <w:bCs/>
          <w:sz w:val="24"/>
          <w:szCs w:val="24"/>
        </w:rPr>
      </w:pPr>
      <w:r w:rsidRPr="00BF4993">
        <w:rPr>
          <w:rFonts w:ascii="Arial" w:hAnsi="Arial" w:cs="Arial"/>
          <w:b/>
          <w:bCs/>
          <w:sz w:val="24"/>
          <w:szCs w:val="24"/>
        </w:rPr>
        <w:t>Poor Customer Service</w:t>
      </w:r>
      <w:r>
        <w:rPr>
          <w:rFonts w:ascii="Arial" w:hAnsi="Arial" w:cs="Arial"/>
          <w:b/>
          <w:bCs/>
          <w:sz w:val="24"/>
          <w:szCs w:val="24"/>
        </w:rPr>
        <w:t>-</w:t>
      </w:r>
      <w:r w:rsidR="00AD5FF5" w:rsidRPr="00AD5FF5">
        <w:t xml:space="preserve"> </w:t>
      </w:r>
      <w:r w:rsidR="00AD5FF5" w:rsidRPr="00AD5FF5">
        <w:rPr>
          <w:rFonts w:ascii="Arial" w:hAnsi="Arial" w:cs="Arial"/>
          <w:sz w:val="24"/>
          <w:szCs w:val="24"/>
        </w:rPr>
        <w:t>Guest reviews and feedback suggest a decrease in the quality of service. The problem, which includes slow service and poor guest interactions, significantly affects customer satisfaction and loyalty, making it harder for the lodge to keep existing customers and recruit new ones (</w:t>
      </w:r>
      <w:r w:rsidR="00291305" w:rsidRPr="00291305">
        <w:rPr>
          <w:rFonts w:ascii="Arial" w:hAnsi="Arial" w:cs="Arial"/>
          <w:sz w:val="24"/>
          <w:szCs w:val="24"/>
        </w:rPr>
        <w:t>Hudson and Hudson, 2022</w:t>
      </w:r>
      <w:r w:rsidR="00AD5FF5" w:rsidRPr="00AD5FF5">
        <w:rPr>
          <w:rFonts w:ascii="Arial" w:hAnsi="Arial" w:cs="Arial"/>
          <w:sz w:val="24"/>
          <w:szCs w:val="24"/>
        </w:rPr>
        <w:t>).</w:t>
      </w:r>
    </w:p>
    <w:p w14:paraId="442314B5" w14:textId="24112377" w:rsidR="002C0BCD" w:rsidRDefault="002C0BCD" w:rsidP="002C0BCD">
      <w:pPr>
        <w:spacing w:after="0"/>
        <w:jc w:val="both"/>
        <w:rPr>
          <w:rFonts w:ascii="Arial" w:hAnsi="Arial" w:cs="Arial"/>
          <w:b/>
          <w:bCs/>
          <w:sz w:val="24"/>
          <w:szCs w:val="24"/>
        </w:rPr>
      </w:pPr>
      <w:r w:rsidRPr="002C0BCD">
        <w:rPr>
          <w:rFonts w:ascii="Arial" w:hAnsi="Arial" w:cs="Arial"/>
          <w:b/>
          <w:bCs/>
          <w:sz w:val="24"/>
          <w:szCs w:val="24"/>
        </w:rPr>
        <w:t>External Analysis</w:t>
      </w:r>
    </w:p>
    <w:p w14:paraId="157B14BE" w14:textId="2881308A" w:rsidR="002C0BCD" w:rsidRDefault="00E23FC6" w:rsidP="002C0BCD">
      <w:pPr>
        <w:pStyle w:val="ListParagraph"/>
        <w:numPr>
          <w:ilvl w:val="0"/>
          <w:numId w:val="2"/>
        </w:numPr>
        <w:spacing w:after="0"/>
        <w:jc w:val="both"/>
        <w:rPr>
          <w:rFonts w:ascii="Arial" w:hAnsi="Arial" w:cs="Arial"/>
          <w:sz w:val="24"/>
          <w:szCs w:val="24"/>
        </w:rPr>
      </w:pPr>
      <w:r w:rsidRPr="00E23FC6">
        <w:rPr>
          <w:rFonts w:ascii="Arial" w:hAnsi="Arial" w:cs="Arial"/>
          <w:b/>
          <w:bCs/>
          <w:sz w:val="24"/>
          <w:szCs w:val="24"/>
        </w:rPr>
        <w:t>Economic Downturns</w:t>
      </w:r>
      <w:r>
        <w:rPr>
          <w:rFonts w:ascii="Arial" w:hAnsi="Arial" w:cs="Arial"/>
          <w:b/>
          <w:bCs/>
          <w:sz w:val="24"/>
          <w:szCs w:val="24"/>
        </w:rPr>
        <w:t>-</w:t>
      </w:r>
      <w:r w:rsidR="00CE7FDE" w:rsidRPr="00CE7FDE">
        <w:t xml:space="preserve"> </w:t>
      </w:r>
      <w:r w:rsidR="00CE7FDE" w:rsidRPr="00CE7FDE">
        <w:rPr>
          <w:rFonts w:ascii="Arial" w:hAnsi="Arial" w:cs="Arial"/>
          <w:sz w:val="24"/>
          <w:szCs w:val="24"/>
        </w:rPr>
        <w:t>Macroeconomic factors such as inflation, decreased disposable income, and the possibility of recessions have impacted spending on travel and leisure. Downturns can result in reduced occupancy rates as customers reduce spending on non-essential items such as vacations (</w:t>
      </w:r>
      <w:r w:rsidR="00B57B93" w:rsidRPr="00B57B93">
        <w:rPr>
          <w:rFonts w:ascii="Arial" w:hAnsi="Arial" w:cs="Arial"/>
          <w:sz w:val="24"/>
          <w:szCs w:val="24"/>
        </w:rPr>
        <w:t>Maurer, 2022</w:t>
      </w:r>
      <w:r w:rsidR="00CE7FDE" w:rsidRPr="00CE7FDE">
        <w:rPr>
          <w:rFonts w:ascii="Arial" w:hAnsi="Arial" w:cs="Arial"/>
          <w:sz w:val="24"/>
          <w:szCs w:val="24"/>
        </w:rPr>
        <w:t>).</w:t>
      </w:r>
    </w:p>
    <w:p w14:paraId="27F3925B" w14:textId="6118CC01" w:rsidR="00CE7FDE" w:rsidRDefault="00BB40D5" w:rsidP="002C0BCD">
      <w:pPr>
        <w:pStyle w:val="ListParagraph"/>
        <w:numPr>
          <w:ilvl w:val="0"/>
          <w:numId w:val="2"/>
        </w:numPr>
        <w:spacing w:after="0"/>
        <w:jc w:val="both"/>
        <w:rPr>
          <w:rFonts w:ascii="Arial" w:hAnsi="Arial" w:cs="Arial"/>
          <w:sz w:val="24"/>
          <w:szCs w:val="24"/>
        </w:rPr>
      </w:pPr>
      <w:r w:rsidRPr="00BB40D5">
        <w:rPr>
          <w:rFonts w:ascii="Arial" w:hAnsi="Arial" w:cs="Arial"/>
          <w:b/>
          <w:bCs/>
          <w:sz w:val="24"/>
          <w:szCs w:val="24"/>
        </w:rPr>
        <w:t>Shifts in Travel Behavior</w:t>
      </w:r>
      <w:r w:rsidR="00823107">
        <w:rPr>
          <w:rFonts w:ascii="Arial" w:hAnsi="Arial" w:cs="Arial"/>
          <w:sz w:val="24"/>
          <w:szCs w:val="24"/>
        </w:rPr>
        <w:t>-</w:t>
      </w:r>
      <w:r w:rsidR="00C90D2A" w:rsidRPr="00C90D2A">
        <w:t xml:space="preserve"> </w:t>
      </w:r>
      <w:r w:rsidR="00C90D2A" w:rsidRPr="00C90D2A">
        <w:rPr>
          <w:rFonts w:ascii="Arial" w:hAnsi="Arial" w:cs="Arial"/>
          <w:sz w:val="24"/>
          <w:szCs w:val="24"/>
        </w:rPr>
        <w:t xml:space="preserve">The competitive environment has changed due to shifts in customer tastes towards distinctive and environmentally friendly travel experiences. Travellers are now looking for hotels that provide luxury, environmental sustainability, and genuine local experiences, which The Seacrest Lodge may lack </w:t>
      </w:r>
      <w:r w:rsidR="00C90D2A" w:rsidRPr="00C90D2A">
        <w:rPr>
          <w:rFonts w:ascii="Arial" w:hAnsi="Arial" w:cs="Arial"/>
          <w:sz w:val="24"/>
          <w:szCs w:val="24"/>
        </w:rPr>
        <w:t>now</w:t>
      </w:r>
      <w:r w:rsidR="00C90D2A" w:rsidRPr="00C90D2A">
        <w:rPr>
          <w:rFonts w:ascii="Arial" w:hAnsi="Arial" w:cs="Arial"/>
          <w:sz w:val="24"/>
          <w:szCs w:val="24"/>
        </w:rPr>
        <w:t xml:space="preserve"> (</w:t>
      </w:r>
      <w:r w:rsidR="000164C5" w:rsidRPr="000164C5">
        <w:rPr>
          <w:rFonts w:ascii="Arial" w:hAnsi="Arial" w:cs="Arial"/>
          <w:sz w:val="24"/>
          <w:szCs w:val="24"/>
        </w:rPr>
        <w:t>Eduardo Fayos Solá, Cooper and Springerlink (Online Service, 2019</w:t>
      </w:r>
      <w:r w:rsidR="00C90D2A" w:rsidRPr="00C90D2A">
        <w:rPr>
          <w:rFonts w:ascii="Arial" w:hAnsi="Arial" w:cs="Arial"/>
          <w:sz w:val="24"/>
          <w:szCs w:val="24"/>
        </w:rPr>
        <w:t>).</w:t>
      </w:r>
    </w:p>
    <w:p w14:paraId="3B980784" w14:textId="7535DC1E" w:rsidR="0013186F" w:rsidRPr="001B3A80" w:rsidRDefault="00A11D0E" w:rsidP="0013186F">
      <w:pPr>
        <w:pStyle w:val="ListParagraph"/>
        <w:numPr>
          <w:ilvl w:val="0"/>
          <w:numId w:val="2"/>
        </w:numPr>
        <w:spacing w:after="0"/>
        <w:jc w:val="both"/>
        <w:rPr>
          <w:rFonts w:ascii="Arial" w:hAnsi="Arial" w:cs="Arial"/>
          <w:sz w:val="24"/>
          <w:szCs w:val="24"/>
        </w:rPr>
      </w:pPr>
      <w:r w:rsidRPr="001B3A80">
        <w:rPr>
          <w:rFonts w:ascii="Arial" w:hAnsi="Arial" w:cs="Arial"/>
          <w:b/>
          <w:bCs/>
          <w:sz w:val="24"/>
          <w:szCs w:val="24"/>
        </w:rPr>
        <w:t>Increased Competition</w:t>
      </w:r>
      <w:r w:rsidRPr="001B3A80">
        <w:rPr>
          <w:rFonts w:ascii="Arial" w:hAnsi="Arial" w:cs="Arial"/>
          <w:b/>
          <w:bCs/>
          <w:sz w:val="24"/>
          <w:szCs w:val="24"/>
        </w:rPr>
        <w:t>-</w:t>
      </w:r>
      <w:r w:rsidR="006C2208" w:rsidRPr="006C2208">
        <w:t xml:space="preserve"> </w:t>
      </w:r>
      <w:r w:rsidR="006C2208" w:rsidRPr="001B3A80">
        <w:rPr>
          <w:rFonts w:ascii="Arial" w:hAnsi="Arial" w:cs="Arial"/>
          <w:sz w:val="24"/>
          <w:szCs w:val="24"/>
        </w:rPr>
        <w:t xml:space="preserve">The rise of contemporary resorts providing superior amenities and services has increased competitiveness. The competitors, with their modern amenities and new services, have </w:t>
      </w:r>
      <w:r w:rsidR="00492DD2" w:rsidRPr="001B3A80">
        <w:rPr>
          <w:rFonts w:ascii="Arial" w:hAnsi="Arial" w:cs="Arial"/>
          <w:sz w:val="24"/>
          <w:szCs w:val="24"/>
        </w:rPr>
        <w:t>gained</w:t>
      </w:r>
      <w:r w:rsidR="006C2208" w:rsidRPr="001B3A80">
        <w:rPr>
          <w:rFonts w:ascii="Arial" w:hAnsi="Arial" w:cs="Arial"/>
          <w:sz w:val="24"/>
          <w:szCs w:val="24"/>
        </w:rPr>
        <w:t xml:space="preserve"> a large proportion of the market, attracting potential customers from established institutions such as The Seacrest Lodge (</w:t>
      </w:r>
      <w:r w:rsidR="001B3A80" w:rsidRPr="001B3A80">
        <w:rPr>
          <w:rFonts w:ascii="Arial" w:hAnsi="Arial" w:cs="Arial"/>
          <w:sz w:val="24"/>
          <w:szCs w:val="24"/>
        </w:rPr>
        <w:t>Morrison, 2022</w:t>
      </w:r>
      <w:r w:rsidR="001B3A80">
        <w:rPr>
          <w:rFonts w:ascii="Arial" w:hAnsi="Arial" w:cs="Arial"/>
          <w:sz w:val="24"/>
          <w:szCs w:val="24"/>
        </w:rPr>
        <w:t>)</w:t>
      </w:r>
    </w:p>
    <w:p w14:paraId="78DDAD35" w14:textId="77777777" w:rsidR="0013186F" w:rsidRDefault="0013186F" w:rsidP="0013186F">
      <w:pPr>
        <w:spacing w:after="0"/>
        <w:jc w:val="both"/>
        <w:rPr>
          <w:rFonts w:ascii="Arial" w:hAnsi="Arial" w:cs="Arial"/>
          <w:sz w:val="24"/>
          <w:szCs w:val="24"/>
        </w:rPr>
      </w:pPr>
    </w:p>
    <w:p w14:paraId="2D3D73BC" w14:textId="77777777" w:rsidR="0013186F" w:rsidRDefault="0013186F" w:rsidP="0013186F">
      <w:pPr>
        <w:spacing w:after="0"/>
        <w:jc w:val="both"/>
        <w:rPr>
          <w:rFonts w:ascii="Arial" w:hAnsi="Arial" w:cs="Arial"/>
          <w:sz w:val="24"/>
          <w:szCs w:val="24"/>
        </w:rPr>
      </w:pPr>
    </w:p>
    <w:p w14:paraId="3ED896D6" w14:textId="77777777" w:rsidR="0013186F" w:rsidRDefault="0013186F" w:rsidP="0013186F">
      <w:pPr>
        <w:spacing w:after="0"/>
        <w:jc w:val="both"/>
        <w:rPr>
          <w:rFonts w:ascii="Arial" w:hAnsi="Arial" w:cs="Arial"/>
          <w:sz w:val="24"/>
          <w:szCs w:val="24"/>
        </w:rPr>
      </w:pPr>
    </w:p>
    <w:p w14:paraId="4F0E0032" w14:textId="77777777" w:rsidR="0013186F" w:rsidRDefault="0013186F" w:rsidP="0013186F">
      <w:pPr>
        <w:spacing w:after="0"/>
        <w:jc w:val="both"/>
        <w:rPr>
          <w:rFonts w:ascii="Arial" w:hAnsi="Arial" w:cs="Arial"/>
          <w:sz w:val="24"/>
          <w:szCs w:val="24"/>
        </w:rPr>
      </w:pPr>
    </w:p>
    <w:p w14:paraId="5F876423" w14:textId="77777777" w:rsidR="0013186F" w:rsidRDefault="0013186F" w:rsidP="0013186F">
      <w:pPr>
        <w:spacing w:after="0"/>
        <w:jc w:val="both"/>
        <w:rPr>
          <w:rFonts w:ascii="Arial" w:hAnsi="Arial" w:cs="Arial"/>
          <w:sz w:val="24"/>
          <w:szCs w:val="24"/>
        </w:rPr>
      </w:pPr>
    </w:p>
    <w:p w14:paraId="33018E46" w14:textId="77777777" w:rsidR="0013186F" w:rsidRDefault="0013186F" w:rsidP="0013186F">
      <w:pPr>
        <w:spacing w:after="0"/>
        <w:jc w:val="both"/>
        <w:rPr>
          <w:rFonts w:ascii="Arial" w:hAnsi="Arial" w:cs="Arial"/>
          <w:sz w:val="24"/>
          <w:szCs w:val="24"/>
        </w:rPr>
      </w:pPr>
    </w:p>
    <w:p w14:paraId="0E9E3554" w14:textId="77777777" w:rsidR="0013186F" w:rsidRDefault="0013186F" w:rsidP="0013186F">
      <w:pPr>
        <w:spacing w:after="0"/>
        <w:jc w:val="both"/>
        <w:rPr>
          <w:rFonts w:ascii="Arial" w:hAnsi="Arial" w:cs="Arial"/>
          <w:sz w:val="24"/>
          <w:szCs w:val="24"/>
        </w:rPr>
      </w:pPr>
    </w:p>
    <w:p w14:paraId="04B3D96B" w14:textId="77777777" w:rsidR="0013186F" w:rsidRDefault="0013186F" w:rsidP="0013186F">
      <w:pPr>
        <w:spacing w:after="0"/>
        <w:jc w:val="both"/>
        <w:rPr>
          <w:rFonts w:ascii="Arial" w:hAnsi="Arial" w:cs="Arial"/>
          <w:sz w:val="24"/>
          <w:szCs w:val="24"/>
        </w:rPr>
      </w:pPr>
    </w:p>
    <w:p w14:paraId="16D460E8" w14:textId="77777777" w:rsidR="0013186F" w:rsidRDefault="0013186F" w:rsidP="0013186F">
      <w:pPr>
        <w:spacing w:after="0"/>
        <w:jc w:val="both"/>
        <w:rPr>
          <w:rFonts w:ascii="Arial" w:hAnsi="Arial" w:cs="Arial"/>
          <w:sz w:val="24"/>
          <w:szCs w:val="24"/>
        </w:rPr>
      </w:pPr>
    </w:p>
    <w:p w14:paraId="3B59B150" w14:textId="77777777" w:rsidR="0013186F" w:rsidRDefault="0013186F" w:rsidP="0013186F">
      <w:pPr>
        <w:spacing w:after="0"/>
        <w:jc w:val="both"/>
        <w:rPr>
          <w:rFonts w:ascii="Arial" w:hAnsi="Arial" w:cs="Arial"/>
          <w:sz w:val="24"/>
          <w:szCs w:val="24"/>
        </w:rPr>
      </w:pPr>
    </w:p>
    <w:p w14:paraId="1A24505A" w14:textId="77777777" w:rsidR="00837D69" w:rsidRDefault="00837D69" w:rsidP="0013186F">
      <w:pPr>
        <w:spacing w:after="0"/>
        <w:jc w:val="both"/>
        <w:rPr>
          <w:rFonts w:ascii="Arial" w:hAnsi="Arial" w:cs="Arial"/>
          <w:b/>
          <w:bCs/>
          <w:sz w:val="28"/>
          <w:szCs w:val="28"/>
        </w:rPr>
      </w:pPr>
    </w:p>
    <w:p w14:paraId="0AD602A5" w14:textId="74451ADC" w:rsidR="009E76DA" w:rsidRDefault="009E76DA" w:rsidP="0013186F">
      <w:pPr>
        <w:spacing w:after="0"/>
        <w:jc w:val="both"/>
        <w:rPr>
          <w:rFonts w:ascii="Arial" w:hAnsi="Arial" w:cs="Arial"/>
          <w:b/>
          <w:bCs/>
          <w:sz w:val="28"/>
          <w:szCs w:val="28"/>
        </w:rPr>
      </w:pPr>
      <w:r w:rsidRPr="009E76DA">
        <w:rPr>
          <w:rFonts w:ascii="Arial" w:hAnsi="Arial" w:cs="Arial"/>
          <w:b/>
          <w:bCs/>
          <w:sz w:val="28"/>
          <w:szCs w:val="28"/>
        </w:rPr>
        <w:lastRenderedPageBreak/>
        <w:t>Turnaround Strategy</w:t>
      </w:r>
    </w:p>
    <w:p w14:paraId="3D0782B9" w14:textId="77777777" w:rsidR="009E76DA" w:rsidRDefault="009E76DA" w:rsidP="0013186F">
      <w:pPr>
        <w:spacing w:after="0"/>
        <w:jc w:val="both"/>
        <w:rPr>
          <w:rFonts w:ascii="Arial" w:hAnsi="Arial" w:cs="Arial"/>
          <w:b/>
          <w:bCs/>
          <w:sz w:val="28"/>
          <w:szCs w:val="28"/>
        </w:rPr>
      </w:pPr>
    </w:p>
    <w:p w14:paraId="7320EFA8" w14:textId="787170D0" w:rsidR="009E76DA" w:rsidRDefault="00221DD7" w:rsidP="00221DD7">
      <w:pPr>
        <w:pStyle w:val="ListParagraph"/>
        <w:numPr>
          <w:ilvl w:val="0"/>
          <w:numId w:val="3"/>
        </w:numPr>
        <w:spacing w:after="0"/>
        <w:jc w:val="both"/>
        <w:rPr>
          <w:rFonts w:ascii="Arial" w:hAnsi="Arial" w:cs="Arial"/>
          <w:sz w:val="24"/>
          <w:szCs w:val="24"/>
        </w:rPr>
      </w:pPr>
      <w:r w:rsidRPr="00221DD7">
        <w:rPr>
          <w:rFonts w:ascii="Arial" w:hAnsi="Arial" w:cs="Arial"/>
          <w:b/>
          <w:bCs/>
          <w:sz w:val="24"/>
          <w:szCs w:val="24"/>
        </w:rPr>
        <w:t>Operational Improvements</w:t>
      </w:r>
      <w:r w:rsidR="003A1572">
        <w:rPr>
          <w:rFonts w:ascii="Arial" w:hAnsi="Arial" w:cs="Arial"/>
          <w:b/>
          <w:bCs/>
          <w:sz w:val="24"/>
          <w:szCs w:val="24"/>
        </w:rPr>
        <w:t>-</w:t>
      </w:r>
      <w:r w:rsidR="003A1572" w:rsidRPr="003A1572">
        <w:t xml:space="preserve"> </w:t>
      </w:r>
      <w:r w:rsidR="003A1572" w:rsidRPr="003A1572">
        <w:rPr>
          <w:rFonts w:ascii="Arial" w:hAnsi="Arial" w:cs="Arial"/>
          <w:sz w:val="24"/>
          <w:szCs w:val="24"/>
        </w:rPr>
        <w:t xml:space="preserve">The Seacrest Lodge must prioritise the improvement of operational efficacy </w:t>
      </w:r>
      <w:r w:rsidR="005208E9" w:rsidRPr="003A1572">
        <w:rPr>
          <w:rFonts w:ascii="Arial" w:hAnsi="Arial" w:cs="Arial"/>
          <w:sz w:val="24"/>
          <w:szCs w:val="24"/>
        </w:rPr>
        <w:t>to</w:t>
      </w:r>
      <w:r w:rsidR="003A1572" w:rsidRPr="003A1572">
        <w:rPr>
          <w:rFonts w:ascii="Arial" w:hAnsi="Arial" w:cs="Arial"/>
          <w:sz w:val="24"/>
          <w:szCs w:val="24"/>
        </w:rPr>
        <w:t xml:space="preserve"> enhance both its financial health and customer satisfaction. The implementation of novel technologies, such as property management systems (PMS), has the potential to optimise various operational processes, including booking and invoicing, thereby guaranteeing a smooth and satisfactory experience for guests. Furthermore, allocating resources towards staff training initiatives that prioritize the delivery of exceptional customer service can </w:t>
      </w:r>
      <w:r w:rsidR="00492DD2" w:rsidRPr="003A1572">
        <w:rPr>
          <w:rFonts w:ascii="Arial" w:hAnsi="Arial" w:cs="Arial"/>
          <w:sz w:val="24"/>
          <w:szCs w:val="24"/>
        </w:rPr>
        <w:t>augment</w:t>
      </w:r>
      <w:r w:rsidR="003A1572" w:rsidRPr="003A1572">
        <w:rPr>
          <w:rFonts w:ascii="Arial" w:hAnsi="Arial" w:cs="Arial"/>
          <w:sz w:val="24"/>
          <w:szCs w:val="24"/>
        </w:rPr>
        <w:t xml:space="preserve"> visitor contentment, thereby fostering favorable word-of-mouth and increased employee retention (</w:t>
      </w:r>
      <w:r w:rsidR="006232EF" w:rsidRPr="006232EF">
        <w:rPr>
          <w:rFonts w:ascii="Arial" w:hAnsi="Arial" w:cs="Arial"/>
          <w:sz w:val="24"/>
          <w:szCs w:val="24"/>
        </w:rPr>
        <w:t>Hayes and Ninemeier, 2019</w:t>
      </w:r>
      <w:r w:rsidR="003A1572" w:rsidRPr="003A1572">
        <w:rPr>
          <w:rFonts w:ascii="Arial" w:hAnsi="Arial" w:cs="Arial"/>
          <w:sz w:val="24"/>
          <w:szCs w:val="24"/>
        </w:rPr>
        <w:t>).</w:t>
      </w:r>
    </w:p>
    <w:p w14:paraId="33CA61C7" w14:textId="20247BB7" w:rsidR="001A4CAD" w:rsidRDefault="006205C8" w:rsidP="00221DD7">
      <w:pPr>
        <w:pStyle w:val="ListParagraph"/>
        <w:numPr>
          <w:ilvl w:val="0"/>
          <w:numId w:val="3"/>
        </w:numPr>
        <w:spacing w:after="0"/>
        <w:jc w:val="both"/>
        <w:rPr>
          <w:rFonts w:ascii="Arial" w:hAnsi="Arial" w:cs="Arial"/>
          <w:sz w:val="24"/>
          <w:szCs w:val="24"/>
        </w:rPr>
      </w:pPr>
      <w:r w:rsidRPr="006205C8">
        <w:rPr>
          <w:rFonts w:ascii="Arial" w:hAnsi="Arial" w:cs="Arial"/>
          <w:b/>
          <w:bCs/>
          <w:sz w:val="24"/>
          <w:szCs w:val="24"/>
        </w:rPr>
        <w:t>Marketing and Branding</w:t>
      </w:r>
      <w:r>
        <w:rPr>
          <w:rFonts w:ascii="Arial" w:hAnsi="Arial" w:cs="Arial"/>
          <w:b/>
          <w:bCs/>
          <w:sz w:val="24"/>
          <w:szCs w:val="24"/>
        </w:rPr>
        <w:t>-</w:t>
      </w:r>
      <w:r w:rsidR="00371E59" w:rsidRPr="00371E59">
        <w:t xml:space="preserve"> </w:t>
      </w:r>
      <w:r w:rsidR="00371E59" w:rsidRPr="00371E59">
        <w:rPr>
          <w:rFonts w:ascii="Arial" w:hAnsi="Arial" w:cs="Arial"/>
          <w:sz w:val="24"/>
          <w:szCs w:val="24"/>
        </w:rPr>
        <w:t xml:space="preserve">Repositioning The Seacrest Lodge in the market requires a comprehensive effort. Revamping the brand image to embody a contemporary, high-end experience in line with sustainability practices might appeal to a wider demographic. Expanding to attract new consumer segments like environmentally conscious travellers and remote workers seeking workcation opportunities might generate additional sources of income. </w:t>
      </w:r>
      <w:r w:rsidR="009C3705" w:rsidRPr="00371E59">
        <w:rPr>
          <w:rFonts w:ascii="Arial" w:hAnsi="Arial" w:cs="Arial"/>
          <w:sz w:val="24"/>
          <w:szCs w:val="24"/>
        </w:rPr>
        <w:t>Using</w:t>
      </w:r>
      <w:r w:rsidR="00371E59" w:rsidRPr="00371E59">
        <w:rPr>
          <w:rFonts w:ascii="Arial" w:hAnsi="Arial" w:cs="Arial"/>
          <w:sz w:val="24"/>
          <w:szCs w:val="24"/>
        </w:rPr>
        <w:t xml:space="preserve"> digital marketing, particularly through social media and content marketing, can improve exposure and interaction with potential visitors according to </w:t>
      </w:r>
      <w:r w:rsidR="00893741" w:rsidRPr="00893741">
        <w:rPr>
          <w:rFonts w:ascii="Arial" w:hAnsi="Arial" w:cs="Arial"/>
          <w:sz w:val="24"/>
          <w:szCs w:val="24"/>
        </w:rPr>
        <w:t>Oliveira, 2022</w:t>
      </w:r>
      <w:r w:rsidR="00893741">
        <w:rPr>
          <w:rFonts w:ascii="Arial" w:hAnsi="Arial" w:cs="Arial"/>
          <w:sz w:val="24"/>
          <w:szCs w:val="24"/>
        </w:rPr>
        <w:t>.</w:t>
      </w:r>
    </w:p>
    <w:p w14:paraId="2EA8F0B5" w14:textId="3BC34122" w:rsidR="00371E59" w:rsidRDefault="0016332F" w:rsidP="00221DD7">
      <w:pPr>
        <w:pStyle w:val="ListParagraph"/>
        <w:numPr>
          <w:ilvl w:val="0"/>
          <w:numId w:val="3"/>
        </w:numPr>
        <w:spacing w:after="0"/>
        <w:jc w:val="both"/>
        <w:rPr>
          <w:rFonts w:ascii="Arial" w:hAnsi="Arial" w:cs="Arial"/>
          <w:sz w:val="24"/>
          <w:szCs w:val="24"/>
        </w:rPr>
      </w:pPr>
      <w:r w:rsidRPr="0016332F">
        <w:rPr>
          <w:rFonts w:ascii="Arial" w:hAnsi="Arial" w:cs="Arial"/>
          <w:b/>
          <w:bCs/>
          <w:sz w:val="24"/>
          <w:szCs w:val="24"/>
        </w:rPr>
        <w:t>Financial Management</w:t>
      </w:r>
      <w:r>
        <w:rPr>
          <w:rFonts w:ascii="Arial" w:hAnsi="Arial" w:cs="Arial"/>
          <w:b/>
          <w:bCs/>
          <w:sz w:val="24"/>
          <w:szCs w:val="24"/>
        </w:rPr>
        <w:t>-</w:t>
      </w:r>
      <w:r w:rsidR="003D5739" w:rsidRPr="003D5739">
        <w:t xml:space="preserve"> </w:t>
      </w:r>
      <w:r w:rsidR="003D5739" w:rsidRPr="003D5739">
        <w:rPr>
          <w:rFonts w:ascii="Arial" w:hAnsi="Arial" w:cs="Arial"/>
          <w:sz w:val="24"/>
          <w:szCs w:val="24"/>
        </w:rPr>
        <w:t>Alternatives to financial restructuring, such as reassessing creditor terms or exploring fresh financing alternatives, may furnish the lodge with the necessary liquid assets to execute urgent enhancements. Operating expenses can be decreased through the implementation of cost-control measures, such as energy-efficient enhancements and renegotiations of vendor contracts. Financial stability can be further enhanced by diversifying revenue streams via the implementation of novel services, including the provision of spa and wellness packages, as well as the hosting of events and conferences (</w:t>
      </w:r>
      <w:r w:rsidR="00742B5C" w:rsidRPr="00742B5C">
        <w:rPr>
          <w:rFonts w:ascii="Arial" w:hAnsi="Arial" w:cs="Arial"/>
          <w:sz w:val="24"/>
          <w:szCs w:val="24"/>
        </w:rPr>
        <w:t>Ogbeide, 2013</w:t>
      </w:r>
      <w:r w:rsidR="003D5739" w:rsidRPr="003D5739">
        <w:rPr>
          <w:rFonts w:ascii="Arial" w:hAnsi="Arial" w:cs="Arial"/>
          <w:sz w:val="24"/>
          <w:szCs w:val="24"/>
        </w:rPr>
        <w:t>).</w:t>
      </w:r>
    </w:p>
    <w:p w14:paraId="1064EA74" w14:textId="34280D64" w:rsidR="003D5739" w:rsidRDefault="00230EF1" w:rsidP="00221DD7">
      <w:pPr>
        <w:pStyle w:val="ListParagraph"/>
        <w:numPr>
          <w:ilvl w:val="0"/>
          <w:numId w:val="3"/>
        </w:numPr>
        <w:spacing w:after="0"/>
        <w:jc w:val="both"/>
        <w:rPr>
          <w:rFonts w:ascii="Arial" w:hAnsi="Arial" w:cs="Arial"/>
          <w:sz w:val="24"/>
          <w:szCs w:val="24"/>
        </w:rPr>
      </w:pPr>
      <w:r w:rsidRPr="00230EF1">
        <w:rPr>
          <w:rFonts w:ascii="Arial" w:hAnsi="Arial" w:cs="Arial"/>
          <w:b/>
          <w:bCs/>
          <w:sz w:val="24"/>
          <w:szCs w:val="24"/>
        </w:rPr>
        <w:t>Investment in Amenities and Services</w:t>
      </w:r>
      <w:r>
        <w:rPr>
          <w:rFonts w:ascii="Arial" w:hAnsi="Arial" w:cs="Arial"/>
          <w:b/>
          <w:bCs/>
          <w:sz w:val="24"/>
          <w:szCs w:val="24"/>
        </w:rPr>
        <w:t>-</w:t>
      </w:r>
      <w:r w:rsidR="00C70043" w:rsidRPr="00C70043">
        <w:t xml:space="preserve"> </w:t>
      </w:r>
      <w:r w:rsidR="00C70043" w:rsidRPr="00C70043">
        <w:rPr>
          <w:rFonts w:ascii="Arial" w:hAnsi="Arial" w:cs="Arial"/>
          <w:sz w:val="24"/>
          <w:szCs w:val="24"/>
        </w:rPr>
        <w:t>To</w:t>
      </w:r>
      <w:r w:rsidR="00C70043" w:rsidRPr="00C70043">
        <w:rPr>
          <w:rFonts w:ascii="Arial" w:hAnsi="Arial" w:cs="Arial"/>
          <w:sz w:val="24"/>
          <w:szCs w:val="24"/>
        </w:rPr>
        <w:t xml:space="preserve"> remain competitive and meet contemporary market demands, The Seacrest Lodge must allocate resources towards enhancing its amenities and services. This encompasses the integration of intelligent technology into guest rooms to provide customised experiences, the improvement of outdoor areas for recreation and activities, and the integration of sustainable business practices to attract environmentally aware visitors. Additionally, the lodge can distinguish itself from rivals and attract visitors in search of genuine experiences by allocating resources towards distinctive, regional activities (</w:t>
      </w:r>
      <w:r w:rsidR="00C16551" w:rsidRPr="00C16551">
        <w:rPr>
          <w:rFonts w:ascii="Arial" w:hAnsi="Arial" w:cs="Arial"/>
          <w:sz w:val="24"/>
          <w:szCs w:val="24"/>
        </w:rPr>
        <w:t>Ransley, Ingram and Adams, 2022</w:t>
      </w:r>
      <w:r w:rsidR="00C70043" w:rsidRPr="00C70043">
        <w:rPr>
          <w:rFonts w:ascii="Arial" w:hAnsi="Arial" w:cs="Arial"/>
          <w:sz w:val="24"/>
          <w:szCs w:val="24"/>
        </w:rPr>
        <w:t>).</w:t>
      </w:r>
    </w:p>
    <w:p w14:paraId="18D0E794" w14:textId="77777777" w:rsidR="00D01680" w:rsidRDefault="00D01680" w:rsidP="00D01680">
      <w:pPr>
        <w:pStyle w:val="ListParagraph"/>
        <w:spacing w:after="0"/>
        <w:jc w:val="both"/>
        <w:rPr>
          <w:rFonts w:ascii="Arial" w:hAnsi="Arial" w:cs="Arial"/>
          <w:b/>
          <w:bCs/>
          <w:sz w:val="24"/>
          <w:szCs w:val="24"/>
        </w:rPr>
      </w:pPr>
    </w:p>
    <w:p w14:paraId="37898C3A" w14:textId="77777777" w:rsidR="00D01680" w:rsidRDefault="00D01680" w:rsidP="00D01680">
      <w:pPr>
        <w:pStyle w:val="ListParagraph"/>
        <w:spacing w:after="0"/>
        <w:jc w:val="both"/>
        <w:rPr>
          <w:rFonts w:ascii="Arial" w:hAnsi="Arial" w:cs="Arial"/>
          <w:b/>
          <w:bCs/>
          <w:sz w:val="24"/>
          <w:szCs w:val="24"/>
        </w:rPr>
      </w:pPr>
    </w:p>
    <w:p w14:paraId="13C2765F" w14:textId="77777777" w:rsidR="003E0FA6" w:rsidRDefault="003E0FA6" w:rsidP="00D01680">
      <w:pPr>
        <w:pStyle w:val="ListParagraph"/>
        <w:spacing w:after="0"/>
        <w:jc w:val="both"/>
        <w:rPr>
          <w:rFonts w:ascii="Arial" w:hAnsi="Arial" w:cs="Arial"/>
          <w:b/>
          <w:bCs/>
          <w:sz w:val="24"/>
          <w:szCs w:val="24"/>
        </w:rPr>
      </w:pPr>
    </w:p>
    <w:p w14:paraId="4EA8CEAA" w14:textId="77777777" w:rsidR="00C16551" w:rsidRDefault="00C16551" w:rsidP="00D01680">
      <w:pPr>
        <w:pStyle w:val="ListParagraph"/>
        <w:spacing w:after="0"/>
        <w:jc w:val="both"/>
        <w:rPr>
          <w:rFonts w:ascii="Arial" w:hAnsi="Arial" w:cs="Arial"/>
          <w:b/>
          <w:bCs/>
          <w:sz w:val="28"/>
          <w:szCs w:val="28"/>
        </w:rPr>
      </w:pPr>
    </w:p>
    <w:p w14:paraId="3B01FB46" w14:textId="77777777" w:rsidR="00C16551" w:rsidRDefault="00C16551" w:rsidP="00D01680">
      <w:pPr>
        <w:pStyle w:val="ListParagraph"/>
        <w:spacing w:after="0"/>
        <w:jc w:val="both"/>
        <w:rPr>
          <w:rFonts w:ascii="Arial" w:hAnsi="Arial" w:cs="Arial"/>
          <w:b/>
          <w:bCs/>
          <w:sz w:val="28"/>
          <w:szCs w:val="28"/>
        </w:rPr>
      </w:pPr>
    </w:p>
    <w:p w14:paraId="79F9CF7E" w14:textId="77777777" w:rsidR="00C16551" w:rsidRDefault="00C16551" w:rsidP="00D01680">
      <w:pPr>
        <w:pStyle w:val="ListParagraph"/>
        <w:spacing w:after="0"/>
        <w:jc w:val="both"/>
        <w:rPr>
          <w:rFonts w:ascii="Arial" w:hAnsi="Arial" w:cs="Arial"/>
          <w:b/>
          <w:bCs/>
          <w:sz w:val="28"/>
          <w:szCs w:val="28"/>
        </w:rPr>
      </w:pPr>
    </w:p>
    <w:p w14:paraId="431B6E98" w14:textId="56118A77" w:rsidR="00D01680" w:rsidRDefault="00D01680" w:rsidP="00D01680">
      <w:pPr>
        <w:pStyle w:val="ListParagraph"/>
        <w:spacing w:after="0"/>
        <w:jc w:val="both"/>
        <w:rPr>
          <w:rFonts w:ascii="Arial" w:hAnsi="Arial" w:cs="Arial"/>
          <w:b/>
          <w:bCs/>
          <w:sz w:val="28"/>
          <w:szCs w:val="28"/>
        </w:rPr>
      </w:pPr>
      <w:r w:rsidRPr="003E0FA6">
        <w:rPr>
          <w:rFonts w:ascii="Arial" w:hAnsi="Arial" w:cs="Arial"/>
          <w:b/>
          <w:bCs/>
          <w:sz w:val="28"/>
          <w:szCs w:val="28"/>
        </w:rPr>
        <w:lastRenderedPageBreak/>
        <w:t>Conclusion and Recommendations</w:t>
      </w:r>
    </w:p>
    <w:p w14:paraId="128FD118" w14:textId="77777777" w:rsidR="003E0FA6" w:rsidRDefault="003E0FA6" w:rsidP="00D01680">
      <w:pPr>
        <w:pStyle w:val="ListParagraph"/>
        <w:spacing w:after="0"/>
        <w:jc w:val="both"/>
        <w:rPr>
          <w:rFonts w:ascii="Arial" w:hAnsi="Arial" w:cs="Arial"/>
          <w:b/>
          <w:bCs/>
          <w:sz w:val="28"/>
          <w:szCs w:val="28"/>
        </w:rPr>
      </w:pPr>
    </w:p>
    <w:p w14:paraId="0B015F05" w14:textId="1F245A31" w:rsidR="003E0FA6" w:rsidRDefault="00001700" w:rsidP="00D01680">
      <w:pPr>
        <w:pStyle w:val="ListParagraph"/>
        <w:spacing w:after="0"/>
        <w:jc w:val="both"/>
        <w:rPr>
          <w:rFonts w:ascii="Arial" w:hAnsi="Arial" w:cs="Arial"/>
          <w:sz w:val="24"/>
          <w:szCs w:val="24"/>
        </w:rPr>
      </w:pPr>
      <w:r w:rsidRPr="00001700">
        <w:rPr>
          <w:rFonts w:ascii="Arial" w:hAnsi="Arial" w:cs="Arial"/>
          <w:sz w:val="24"/>
          <w:szCs w:val="24"/>
        </w:rPr>
        <w:t>The examination of The Seacrest Lodge has unveiled that its present difficulties are the result of a confluence of internal and external elements. Customer dissatisfaction and financial performance have been negatively impacted on an internal level due to obsolete amenities, inefficient operations, and a slide in service quality. The situation has been further aggravated by external factors such as economic downturns, changes in consumer preferences towards contemporary and environmentally conscious travel experiences, and heightened competition from more recent resorts.</w:t>
      </w:r>
    </w:p>
    <w:p w14:paraId="407E145B" w14:textId="692C6433" w:rsidR="00F924D9" w:rsidRDefault="005C1530" w:rsidP="00D01680">
      <w:pPr>
        <w:pStyle w:val="ListParagraph"/>
        <w:spacing w:after="0"/>
        <w:jc w:val="both"/>
        <w:rPr>
          <w:rFonts w:ascii="Arial" w:hAnsi="Arial" w:cs="Arial"/>
          <w:sz w:val="24"/>
          <w:szCs w:val="24"/>
        </w:rPr>
      </w:pPr>
      <w:bookmarkStart w:id="5" w:name="_Hlk160141660"/>
      <w:r w:rsidRPr="005C1530">
        <w:rPr>
          <w:rFonts w:ascii="Arial" w:hAnsi="Arial" w:cs="Arial"/>
          <w:b/>
          <w:bCs/>
          <w:sz w:val="24"/>
          <w:szCs w:val="24"/>
        </w:rPr>
        <w:t>Key Recommendations</w:t>
      </w:r>
      <w:bookmarkEnd w:id="5"/>
    </w:p>
    <w:p w14:paraId="75F44385" w14:textId="4AF1A125" w:rsidR="005C1530" w:rsidRDefault="00D87A16" w:rsidP="004759C1">
      <w:pPr>
        <w:pStyle w:val="ListParagraph"/>
        <w:numPr>
          <w:ilvl w:val="0"/>
          <w:numId w:val="3"/>
        </w:numPr>
        <w:spacing w:after="0"/>
        <w:jc w:val="both"/>
        <w:rPr>
          <w:rFonts w:ascii="Arial" w:hAnsi="Arial" w:cs="Arial"/>
          <w:sz w:val="24"/>
          <w:szCs w:val="24"/>
        </w:rPr>
      </w:pPr>
      <w:r w:rsidRPr="00D87A16">
        <w:rPr>
          <w:rFonts w:ascii="Arial" w:hAnsi="Arial" w:cs="Arial"/>
          <w:b/>
          <w:bCs/>
          <w:sz w:val="24"/>
          <w:szCs w:val="24"/>
        </w:rPr>
        <w:t>Operational Efficiency and Technology Adoption</w:t>
      </w:r>
      <w:r w:rsidRPr="00C25076">
        <w:rPr>
          <w:rFonts w:ascii="Arial" w:hAnsi="Arial" w:cs="Arial"/>
          <w:sz w:val="24"/>
          <w:szCs w:val="24"/>
        </w:rPr>
        <w:t>-</w:t>
      </w:r>
      <w:r w:rsidR="00C25076" w:rsidRPr="00C25076">
        <w:t xml:space="preserve"> </w:t>
      </w:r>
      <w:r w:rsidR="00C25076" w:rsidRPr="00C25076">
        <w:rPr>
          <w:rFonts w:ascii="Arial" w:hAnsi="Arial" w:cs="Arial"/>
          <w:sz w:val="24"/>
          <w:szCs w:val="24"/>
        </w:rPr>
        <w:t xml:space="preserve">Incorporate </w:t>
      </w:r>
      <w:r w:rsidR="00492DD2" w:rsidRPr="00C25076">
        <w:rPr>
          <w:rFonts w:ascii="Arial" w:hAnsi="Arial" w:cs="Arial"/>
          <w:sz w:val="24"/>
          <w:szCs w:val="24"/>
        </w:rPr>
        <w:t>innovative</w:t>
      </w:r>
      <w:r w:rsidR="00C25076" w:rsidRPr="00C25076">
        <w:rPr>
          <w:rFonts w:ascii="Arial" w:hAnsi="Arial" w:cs="Arial"/>
          <w:sz w:val="24"/>
          <w:szCs w:val="24"/>
        </w:rPr>
        <w:t xml:space="preserve"> property management systems to optimise operational processes and elevate the overall visitor experience. To enhance customer satisfaction, allocate resources towards staff training initiatives that prioritise service excellence (</w:t>
      </w:r>
      <w:r w:rsidR="005F59E8" w:rsidRPr="005F59E8">
        <w:rPr>
          <w:rFonts w:ascii="Arial" w:hAnsi="Arial" w:cs="Arial"/>
          <w:sz w:val="24"/>
          <w:szCs w:val="24"/>
        </w:rPr>
        <w:t>Cannon, Gustafson and American, 2013</w:t>
      </w:r>
      <w:r w:rsidR="00C25076" w:rsidRPr="00C25076">
        <w:rPr>
          <w:rFonts w:ascii="Arial" w:hAnsi="Arial" w:cs="Arial"/>
          <w:sz w:val="24"/>
          <w:szCs w:val="24"/>
        </w:rPr>
        <w:t>).</w:t>
      </w:r>
    </w:p>
    <w:p w14:paraId="7A87B5BB" w14:textId="37DAFC09" w:rsidR="00C25076" w:rsidRDefault="00C9496F" w:rsidP="004759C1">
      <w:pPr>
        <w:pStyle w:val="ListParagraph"/>
        <w:numPr>
          <w:ilvl w:val="0"/>
          <w:numId w:val="3"/>
        </w:numPr>
        <w:spacing w:after="0"/>
        <w:jc w:val="both"/>
        <w:rPr>
          <w:rFonts w:ascii="Arial" w:hAnsi="Arial" w:cs="Arial"/>
          <w:sz w:val="24"/>
          <w:szCs w:val="24"/>
        </w:rPr>
      </w:pPr>
      <w:r w:rsidRPr="00C9496F">
        <w:rPr>
          <w:rFonts w:ascii="Arial" w:hAnsi="Arial" w:cs="Arial"/>
          <w:b/>
          <w:bCs/>
          <w:sz w:val="24"/>
          <w:szCs w:val="24"/>
        </w:rPr>
        <w:t>Rebranding and Marketing</w:t>
      </w:r>
      <w:r>
        <w:rPr>
          <w:rFonts w:ascii="Arial" w:hAnsi="Arial" w:cs="Arial"/>
          <w:b/>
          <w:bCs/>
          <w:sz w:val="24"/>
          <w:szCs w:val="24"/>
        </w:rPr>
        <w:t>-</w:t>
      </w:r>
      <w:r w:rsidR="00D511F5" w:rsidRPr="00D511F5">
        <w:t xml:space="preserve"> </w:t>
      </w:r>
      <w:r w:rsidR="00D511F5" w:rsidRPr="00D511F5">
        <w:rPr>
          <w:rFonts w:ascii="Arial" w:hAnsi="Arial" w:cs="Arial"/>
          <w:sz w:val="24"/>
          <w:szCs w:val="24"/>
        </w:rPr>
        <w:t>Refresh the brand's image to correspond with a contemporary, environmentally conscious luxury resort. Effectively reach and engage a broader range of customers by customising marketing campaigns for each segment (</w:t>
      </w:r>
      <w:r w:rsidR="00155157" w:rsidRPr="00155157">
        <w:rPr>
          <w:rFonts w:ascii="Arial" w:hAnsi="Arial" w:cs="Arial"/>
          <w:sz w:val="24"/>
          <w:szCs w:val="24"/>
        </w:rPr>
        <w:t>Santos and Silva, 2020</w:t>
      </w:r>
      <w:r w:rsidR="00D511F5" w:rsidRPr="00D511F5">
        <w:rPr>
          <w:rFonts w:ascii="Arial" w:hAnsi="Arial" w:cs="Arial"/>
          <w:sz w:val="24"/>
          <w:szCs w:val="24"/>
        </w:rPr>
        <w:t>).</w:t>
      </w:r>
    </w:p>
    <w:p w14:paraId="335078E9" w14:textId="2EB7D129" w:rsidR="00D511F5" w:rsidRDefault="005F3E50" w:rsidP="004759C1">
      <w:pPr>
        <w:pStyle w:val="ListParagraph"/>
        <w:numPr>
          <w:ilvl w:val="0"/>
          <w:numId w:val="3"/>
        </w:numPr>
        <w:spacing w:after="0"/>
        <w:jc w:val="both"/>
        <w:rPr>
          <w:rFonts w:ascii="Arial" w:hAnsi="Arial" w:cs="Arial"/>
          <w:sz w:val="24"/>
          <w:szCs w:val="24"/>
        </w:rPr>
      </w:pPr>
      <w:r w:rsidRPr="005F3E50">
        <w:rPr>
          <w:rFonts w:ascii="Arial" w:hAnsi="Arial" w:cs="Arial"/>
          <w:b/>
          <w:bCs/>
          <w:sz w:val="24"/>
          <w:szCs w:val="24"/>
        </w:rPr>
        <w:t>Financial Restructuring and Cost Control</w:t>
      </w:r>
      <w:r>
        <w:rPr>
          <w:rFonts w:ascii="Arial" w:hAnsi="Arial" w:cs="Arial"/>
          <w:b/>
          <w:bCs/>
          <w:sz w:val="24"/>
          <w:szCs w:val="24"/>
        </w:rPr>
        <w:t>-</w:t>
      </w:r>
      <w:r w:rsidR="005A6DF1" w:rsidRPr="005A6DF1">
        <w:t xml:space="preserve"> </w:t>
      </w:r>
      <w:r w:rsidR="005A6DF1" w:rsidRPr="005A6DF1">
        <w:rPr>
          <w:rFonts w:ascii="Arial" w:hAnsi="Arial" w:cs="Arial"/>
          <w:sz w:val="24"/>
          <w:szCs w:val="24"/>
        </w:rPr>
        <w:t xml:space="preserve">Consider options for financial restructuring </w:t>
      </w:r>
      <w:r w:rsidR="00115B35" w:rsidRPr="005A6DF1">
        <w:rPr>
          <w:rFonts w:ascii="Arial" w:hAnsi="Arial" w:cs="Arial"/>
          <w:sz w:val="24"/>
          <w:szCs w:val="24"/>
        </w:rPr>
        <w:t>to</w:t>
      </w:r>
      <w:r w:rsidR="005A6DF1" w:rsidRPr="005A6DF1">
        <w:rPr>
          <w:rFonts w:ascii="Arial" w:hAnsi="Arial" w:cs="Arial"/>
          <w:sz w:val="24"/>
          <w:szCs w:val="24"/>
        </w:rPr>
        <w:t xml:space="preserve"> increase liquidity. To mitigate operating expenses, it is recommended to execute cost-control strategies that centre on energy efficiency and supplier contract renegotiation (</w:t>
      </w:r>
      <w:r w:rsidR="00A11FA6" w:rsidRPr="00A11FA6">
        <w:rPr>
          <w:rFonts w:ascii="Arial" w:hAnsi="Arial" w:cs="Arial"/>
          <w:sz w:val="24"/>
          <w:szCs w:val="24"/>
        </w:rPr>
        <w:t>Chatfield, Dalbor and Willie, 2009</w:t>
      </w:r>
      <w:r w:rsidR="005A6DF1" w:rsidRPr="005A6DF1">
        <w:rPr>
          <w:rFonts w:ascii="Arial" w:hAnsi="Arial" w:cs="Arial"/>
          <w:sz w:val="24"/>
          <w:szCs w:val="24"/>
        </w:rPr>
        <w:t>).</w:t>
      </w:r>
    </w:p>
    <w:p w14:paraId="3107591F" w14:textId="6E1A5769" w:rsidR="005A6DF1" w:rsidRDefault="00115B35" w:rsidP="004759C1">
      <w:pPr>
        <w:pStyle w:val="ListParagraph"/>
        <w:numPr>
          <w:ilvl w:val="0"/>
          <w:numId w:val="3"/>
        </w:numPr>
        <w:spacing w:after="0"/>
        <w:jc w:val="both"/>
        <w:rPr>
          <w:rFonts w:ascii="Arial" w:hAnsi="Arial" w:cs="Arial"/>
          <w:sz w:val="24"/>
          <w:szCs w:val="24"/>
        </w:rPr>
      </w:pPr>
      <w:r w:rsidRPr="00115B35">
        <w:rPr>
          <w:rFonts w:ascii="Arial" w:hAnsi="Arial" w:cs="Arial"/>
          <w:b/>
          <w:bCs/>
          <w:sz w:val="24"/>
          <w:szCs w:val="24"/>
        </w:rPr>
        <w:t>Amenities and Service Investment</w:t>
      </w:r>
      <w:r>
        <w:rPr>
          <w:rFonts w:ascii="Arial" w:hAnsi="Arial" w:cs="Arial"/>
          <w:b/>
          <w:bCs/>
          <w:sz w:val="24"/>
          <w:szCs w:val="24"/>
        </w:rPr>
        <w:t>-</w:t>
      </w:r>
      <w:r w:rsidR="00DE4FBD" w:rsidRPr="00DE4FBD">
        <w:t xml:space="preserve"> </w:t>
      </w:r>
      <w:r w:rsidR="00DE4FBD" w:rsidRPr="00DE4FBD">
        <w:rPr>
          <w:rFonts w:ascii="Arial" w:hAnsi="Arial" w:cs="Arial"/>
          <w:sz w:val="24"/>
          <w:szCs w:val="24"/>
        </w:rPr>
        <w:t xml:space="preserve">Elevate amenities to align with contemporary standards by integrating intelligent technology and sustainable methodologies. </w:t>
      </w:r>
      <w:r w:rsidR="00DE4FBD" w:rsidRPr="00DE4FBD">
        <w:rPr>
          <w:rFonts w:ascii="Arial" w:hAnsi="Arial" w:cs="Arial"/>
          <w:sz w:val="24"/>
          <w:szCs w:val="24"/>
        </w:rPr>
        <w:t>To</w:t>
      </w:r>
      <w:r w:rsidR="00DE4FBD" w:rsidRPr="00DE4FBD">
        <w:rPr>
          <w:rFonts w:ascii="Arial" w:hAnsi="Arial" w:cs="Arial"/>
          <w:sz w:val="24"/>
          <w:szCs w:val="24"/>
        </w:rPr>
        <w:t xml:space="preserve"> differentiate The Seacrest Lodge from its rivals and appeal to patrons in search of genuine travel experiences, it is imperative to curate distinctive, regional encounters (</w:t>
      </w:r>
      <w:r w:rsidR="00CE48CC" w:rsidRPr="00CE48CC">
        <w:rPr>
          <w:rFonts w:ascii="Arial" w:hAnsi="Arial" w:cs="Arial"/>
          <w:sz w:val="24"/>
          <w:szCs w:val="24"/>
        </w:rPr>
        <w:t>Legrand, Chen and Gabriel, 2022</w:t>
      </w:r>
      <w:r w:rsidR="00DE4FBD" w:rsidRPr="00DE4FBD">
        <w:rPr>
          <w:rFonts w:ascii="Arial" w:hAnsi="Arial" w:cs="Arial"/>
          <w:sz w:val="24"/>
          <w:szCs w:val="24"/>
        </w:rPr>
        <w:t>).</w:t>
      </w:r>
    </w:p>
    <w:p w14:paraId="316F8DF2" w14:textId="22D6AC59" w:rsidR="00DE4FBD" w:rsidRPr="00814257" w:rsidRDefault="00F548E8" w:rsidP="004759C1">
      <w:pPr>
        <w:pStyle w:val="ListParagraph"/>
        <w:numPr>
          <w:ilvl w:val="0"/>
          <w:numId w:val="3"/>
        </w:numPr>
        <w:spacing w:after="0"/>
        <w:jc w:val="both"/>
        <w:rPr>
          <w:rFonts w:ascii="Arial" w:hAnsi="Arial" w:cs="Arial"/>
          <w:b/>
          <w:bCs/>
          <w:sz w:val="24"/>
          <w:szCs w:val="24"/>
        </w:rPr>
      </w:pPr>
      <w:r w:rsidRPr="00F548E8">
        <w:rPr>
          <w:rFonts w:ascii="Arial" w:hAnsi="Arial" w:cs="Arial"/>
          <w:b/>
          <w:bCs/>
          <w:sz w:val="24"/>
          <w:szCs w:val="24"/>
        </w:rPr>
        <w:t>Sustainability Initiatives</w:t>
      </w:r>
      <w:r>
        <w:rPr>
          <w:rFonts w:ascii="Arial" w:hAnsi="Arial" w:cs="Arial"/>
          <w:b/>
          <w:bCs/>
          <w:sz w:val="24"/>
          <w:szCs w:val="24"/>
        </w:rPr>
        <w:t>-</w:t>
      </w:r>
      <w:r w:rsidR="00D462B2" w:rsidRPr="00D462B2">
        <w:t xml:space="preserve"> </w:t>
      </w:r>
      <w:r w:rsidR="00D462B2" w:rsidRPr="00D462B2">
        <w:rPr>
          <w:rFonts w:ascii="Arial" w:hAnsi="Arial" w:cs="Arial"/>
          <w:sz w:val="24"/>
          <w:szCs w:val="24"/>
        </w:rPr>
        <w:t xml:space="preserve">Embrace sustainability in operations, from energy use to sourcing, to appeal to eco-conscious </w:t>
      </w:r>
      <w:r w:rsidR="00E37A40" w:rsidRPr="00D462B2">
        <w:rPr>
          <w:rFonts w:ascii="Arial" w:hAnsi="Arial" w:cs="Arial"/>
          <w:sz w:val="24"/>
          <w:szCs w:val="24"/>
        </w:rPr>
        <w:t>travellers</w:t>
      </w:r>
      <w:r w:rsidR="00D462B2" w:rsidRPr="00D462B2">
        <w:rPr>
          <w:rFonts w:ascii="Arial" w:hAnsi="Arial" w:cs="Arial"/>
          <w:sz w:val="24"/>
          <w:szCs w:val="24"/>
        </w:rPr>
        <w:t>. Certification in sustainable tourism can also serve as a marketing tool to attract a broader audience (</w:t>
      </w:r>
      <w:r w:rsidR="00E37A40" w:rsidRPr="00E37A40">
        <w:rPr>
          <w:rFonts w:ascii="Arial" w:hAnsi="Arial" w:cs="Arial"/>
          <w:sz w:val="24"/>
          <w:szCs w:val="24"/>
        </w:rPr>
        <w:t>Saufi et al., 2017</w:t>
      </w:r>
      <w:r w:rsidR="00D462B2" w:rsidRPr="00D462B2">
        <w:rPr>
          <w:rFonts w:ascii="Arial" w:hAnsi="Arial" w:cs="Arial"/>
          <w:sz w:val="24"/>
          <w:szCs w:val="24"/>
        </w:rPr>
        <w:t>).</w:t>
      </w:r>
    </w:p>
    <w:p w14:paraId="33E97E23" w14:textId="77777777" w:rsidR="00814257" w:rsidRPr="00F548E8" w:rsidRDefault="00814257" w:rsidP="00814257">
      <w:pPr>
        <w:pStyle w:val="ListParagraph"/>
        <w:spacing w:after="0"/>
        <w:jc w:val="both"/>
        <w:rPr>
          <w:rFonts w:ascii="Arial" w:hAnsi="Arial" w:cs="Arial"/>
          <w:b/>
          <w:bCs/>
          <w:sz w:val="24"/>
          <w:szCs w:val="24"/>
        </w:rPr>
      </w:pPr>
    </w:p>
    <w:p w14:paraId="5F8BF8FF" w14:textId="09106D8A" w:rsidR="003E0FA6" w:rsidRDefault="00814257" w:rsidP="00814257">
      <w:pPr>
        <w:spacing w:after="0"/>
        <w:jc w:val="both"/>
        <w:rPr>
          <w:rFonts w:ascii="Arial" w:hAnsi="Arial" w:cs="Arial"/>
          <w:sz w:val="24"/>
          <w:szCs w:val="24"/>
        </w:rPr>
      </w:pPr>
      <w:r w:rsidRPr="00814257">
        <w:rPr>
          <w:rFonts w:ascii="Arial" w:hAnsi="Arial" w:cs="Arial"/>
          <w:sz w:val="24"/>
          <w:szCs w:val="24"/>
        </w:rPr>
        <w:t xml:space="preserve">By strategically focusing on these critical domains, The Seacrest Lodge can bolster its competitive standing, optimise its financial performance, and </w:t>
      </w:r>
      <w:r w:rsidR="00492DD2" w:rsidRPr="00814257">
        <w:rPr>
          <w:rFonts w:ascii="Arial" w:hAnsi="Arial" w:cs="Arial"/>
          <w:sz w:val="24"/>
          <w:szCs w:val="24"/>
        </w:rPr>
        <w:t>reestablish</w:t>
      </w:r>
      <w:r w:rsidRPr="00814257">
        <w:rPr>
          <w:rFonts w:ascii="Arial" w:hAnsi="Arial" w:cs="Arial"/>
          <w:sz w:val="24"/>
          <w:szCs w:val="24"/>
        </w:rPr>
        <w:t xml:space="preserve"> itself as a preeminent destination. Adherence to these suggestions necessitates a dedicated, strategic methodology that prioritises short-term enhancements and enduring viability.</w:t>
      </w:r>
    </w:p>
    <w:p w14:paraId="50FA9E5C" w14:textId="77777777" w:rsidR="00C34EFA" w:rsidRDefault="00C34EFA" w:rsidP="00814257">
      <w:pPr>
        <w:spacing w:after="0"/>
        <w:jc w:val="both"/>
        <w:rPr>
          <w:rFonts w:ascii="Arial" w:hAnsi="Arial" w:cs="Arial"/>
          <w:sz w:val="24"/>
          <w:szCs w:val="24"/>
        </w:rPr>
      </w:pPr>
    </w:p>
    <w:p w14:paraId="6664D55F" w14:textId="77777777" w:rsidR="00C34EFA" w:rsidRDefault="00C34EFA" w:rsidP="00814257">
      <w:pPr>
        <w:spacing w:after="0"/>
        <w:jc w:val="both"/>
        <w:rPr>
          <w:rFonts w:ascii="Arial" w:hAnsi="Arial" w:cs="Arial"/>
          <w:sz w:val="24"/>
          <w:szCs w:val="24"/>
        </w:rPr>
      </w:pPr>
    </w:p>
    <w:p w14:paraId="3C78F429" w14:textId="77777777" w:rsidR="00C34EFA" w:rsidRDefault="00C34EFA" w:rsidP="00814257">
      <w:pPr>
        <w:spacing w:after="0"/>
        <w:jc w:val="both"/>
        <w:rPr>
          <w:rFonts w:ascii="Arial" w:hAnsi="Arial" w:cs="Arial"/>
          <w:sz w:val="24"/>
          <w:szCs w:val="24"/>
        </w:rPr>
      </w:pPr>
    </w:p>
    <w:p w14:paraId="1241419D" w14:textId="77777777" w:rsidR="00C34EFA" w:rsidRDefault="00C34EFA" w:rsidP="00814257">
      <w:pPr>
        <w:spacing w:after="0"/>
        <w:jc w:val="both"/>
        <w:rPr>
          <w:rFonts w:ascii="Arial" w:hAnsi="Arial" w:cs="Arial"/>
          <w:sz w:val="24"/>
          <w:szCs w:val="24"/>
        </w:rPr>
      </w:pPr>
    </w:p>
    <w:p w14:paraId="5C7167FB" w14:textId="77777777" w:rsidR="00C34EFA" w:rsidRDefault="00C34EFA" w:rsidP="00814257">
      <w:pPr>
        <w:spacing w:after="0"/>
        <w:jc w:val="both"/>
        <w:rPr>
          <w:rFonts w:ascii="Arial" w:hAnsi="Arial" w:cs="Arial"/>
          <w:sz w:val="24"/>
          <w:szCs w:val="24"/>
        </w:rPr>
      </w:pPr>
    </w:p>
    <w:p w14:paraId="224144EC" w14:textId="77777777" w:rsidR="00C34EFA" w:rsidRDefault="00C34EFA" w:rsidP="00814257">
      <w:pPr>
        <w:spacing w:after="0"/>
        <w:jc w:val="both"/>
        <w:rPr>
          <w:rFonts w:ascii="Arial" w:hAnsi="Arial" w:cs="Arial"/>
          <w:sz w:val="24"/>
          <w:szCs w:val="24"/>
        </w:rPr>
      </w:pPr>
    </w:p>
    <w:p w14:paraId="6FEDA9FE" w14:textId="40B15AC2" w:rsidR="00C34EFA" w:rsidRDefault="00C34EFA" w:rsidP="00814257">
      <w:pPr>
        <w:spacing w:after="0"/>
        <w:jc w:val="both"/>
        <w:rPr>
          <w:rFonts w:ascii="Arial" w:hAnsi="Arial" w:cs="Arial"/>
          <w:b/>
          <w:bCs/>
          <w:sz w:val="28"/>
          <w:szCs w:val="28"/>
        </w:rPr>
      </w:pPr>
      <w:r w:rsidRPr="00C34EFA">
        <w:rPr>
          <w:rFonts w:ascii="Arial" w:hAnsi="Arial" w:cs="Arial"/>
          <w:b/>
          <w:bCs/>
          <w:sz w:val="28"/>
          <w:szCs w:val="28"/>
        </w:rPr>
        <w:t>References:</w:t>
      </w:r>
    </w:p>
    <w:p w14:paraId="5251E54C" w14:textId="77777777" w:rsidR="00E11863" w:rsidRDefault="00E11863" w:rsidP="00814257">
      <w:pPr>
        <w:spacing w:after="0"/>
        <w:jc w:val="both"/>
        <w:rPr>
          <w:rFonts w:ascii="Arial" w:hAnsi="Arial" w:cs="Arial"/>
          <w:b/>
          <w:bCs/>
          <w:sz w:val="28"/>
          <w:szCs w:val="28"/>
        </w:rPr>
      </w:pPr>
    </w:p>
    <w:p w14:paraId="26C91BBD" w14:textId="6A96CC6C" w:rsidR="007350EB" w:rsidRDefault="007350EB" w:rsidP="00814257">
      <w:pPr>
        <w:spacing w:after="0"/>
        <w:jc w:val="both"/>
        <w:rPr>
          <w:rFonts w:ascii="Arial" w:hAnsi="Arial" w:cs="Arial"/>
          <w:sz w:val="24"/>
          <w:szCs w:val="24"/>
        </w:rPr>
      </w:pPr>
      <w:r w:rsidRPr="007350EB">
        <w:rPr>
          <w:rFonts w:ascii="Arial" w:hAnsi="Arial" w:cs="Arial"/>
          <w:sz w:val="24"/>
          <w:szCs w:val="24"/>
        </w:rPr>
        <w:t>Cannon, D.F., Gustafson, C.M. and American (2013). Training and Development for the Hospitality Industry (AHLEI). Pearson Higher Ed.</w:t>
      </w:r>
    </w:p>
    <w:p w14:paraId="7E9AA88F" w14:textId="77777777" w:rsidR="007350EB" w:rsidRPr="007350EB" w:rsidRDefault="007350EB" w:rsidP="00814257">
      <w:pPr>
        <w:spacing w:after="0"/>
        <w:jc w:val="both"/>
        <w:rPr>
          <w:rFonts w:ascii="Arial" w:hAnsi="Arial" w:cs="Arial"/>
          <w:sz w:val="24"/>
          <w:szCs w:val="24"/>
        </w:rPr>
      </w:pPr>
    </w:p>
    <w:p w14:paraId="13E5EC3F" w14:textId="11C82A3F" w:rsidR="00C34EFA" w:rsidRDefault="00E11863" w:rsidP="00814257">
      <w:pPr>
        <w:spacing w:after="0"/>
        <w:jc w:val="both"/>
        <w:rPr>
          <w:rFonts w:ascii="Arial" w:hAnsi="Arial" w:cs="Arial"/>
          <w:sz w:val="24"/>
          <w:szCs w:val="24"/>
        </w:rPr>
      </w:pPr>
      <w:r w:rsidRPr="00E11863">
        <w:rPr>
          <w:rFonts w:ascii="Arial" w:hAnsi="Arial" w:cs="Arial"/>
          <w:sz w:val="24"/>
          <w:szCs w:val="24"/>
        </w:rPr>
        <w:t>C. Guilding (2002). Financial Management for the Hospitality Decision Makers.</w:t>
      </w:r>
    </w:p>
    <w:p w14:paraId="16ACE460" w14:textId="77777777" w:rsidR="005D2B13" w:rsidRDefault="005D2B13" w:rsidP="00814257">
      <w:pPr>
        <w:spacing w:after="0"/>
        <w:jc w:val="both"/>
        <w:rPr>
          <w:rFonts w:ascii="Arial" w:hAnsi="Arial" w:cs="Arial"/>
          <w:sz w:val="24"/>
          <w:szCs w:val="24"/>
        </w:rPr>
      </w:pPr>
    </w:p>
    <w:p w14:paraId="00B61559" w14:textId="2125890E" w:rsidR="00DD2CED" w:rsidRDefault="005D2B13" w:rsidP="00814257">
      <w:pPr>
        <w:spacing w:after="0"/>
        <w:jc w:val="both"/>
        <w:rPr>
          <w:rFonts w:ascii="Arial" w:hAnsi="Arial" w:cs="Arial"/>
          <w:sz w:val="24"/>
          <w:szCs w:val="24"/>
        </w:rPr>
      </w:pPr>
      <w:r w:rsidRPr="005D2B13">
        <w:rPr>
          <w:rFonts w:ascii="Arial" w:hAnsi="Arial" w:cs="Arial"/>
          <w:sz w:val="24"/>
          <w:szCs w:val="24"/>
        </w:rPr>
        <w:t>Chatfield, R.E., Dalbor, M.C. and Willie, P.A. (2009). Hospitality financial management. Toronto: Pearson Prentice Hall.</w:t>
      </w:r>
    </w:p>
    <w:p w14:paraId="066AFA54" w14:textId="77777777" w:rsidR="005D2B13" w:rsidRPr="00E11863" w:rsidRDefault="005D2B13" w:rsidP="00814257">
      <w:pPr>
        <w:spacing w:after="0"/>
        <w:jc w:val="both"/>
        <w:rPr>
          <w:rFonts w:ascii="Arial" w:hAnsi="Arial" w:cs="Arial"/>
          <w:sz w:val="24"/>
          <w:szCs w:val="24"/>
        </w:rPr>
      </w:pPr>
    </w:p>
    <w:p w14:paraId="09A80443" w14:textId="0AF6952E" w:rsidR="001C4CFA" w:rsidRDefault="001C4CFA" w:rsidP="00814257">
      <w:pPr>
        <w:spacing w:after="0"/>
        <w:jc w:val="both"/>
        <w:rPr>
          <w:rFonts w:ascii="Arial" w:hAnsi="Arial" w:cs="Arial"/>
          <w:sz w:val="24"/>
          <w:szCs w:val="24"/>
        </w:rPr>
      </w:pPr>
      <w:r w:rsidRPr="001C4CFA">
        <w:rPr>
          <w:rFonts w:ascii="Arial" w:hAnsi="Arial" w:cs="Arial"/>
          <w:sz w:val="24"/>
          <w:szCs w:val="24"/>
        </w:rPr>
        <w:t>Christou, P.A. (2022). The history and evolution of tourism. Oxfordshire ; Boston, Ma: Cabi.</w:t>
      </w:r>
    </w:p>
    <w:p w14:paraId="28DB2321" w14:textId="77777777" w:rsidR="005D2B13" w:rsidRDefault="005D2B13" w:rsidP="00814257">
      <w:pPr>
        <w:spacing w:after="0"/>
        <w:jc w:val="both"/>
        <w:rPr>
          <w:rFonts w:ascii="Arial" w:hAnsi="Arial" w:cs="Arial"/>
          <w:sz w:val="24"/>
          <w:szCs w:val="24"/>
        </w:rPr>
      </w:pPr>
    </w:p>
    <w:p w14:paraId="0D5D5FB1" w14:textId="2B776EF5" w:rsidR="005D2B13" w:rsidRDefault="005D2B13" w:rsidP="00814257">
      <w:pPr>
        <w:spacing w:after="0"/>
        <w:jc w:val="both"/>
        <w:rPr>
          <w:rFonts w:ascii="Arial" w:hAnsi="Arial" w:cs="Arial"/>
          <w:sz w:val="24"/>
          <w:szCs w:val="24"/>
        </w:rPr>
      </w:pPr>
      <w:r w:rsidRPr="005D2B13">
        <w:rPr>
          <w:rFonts w:ascii="Arial" w:hAnsi="Arial" w:cs="Arial"/>
          <w:sz w:val="24"/>
          <w:szCs w:val="24"/>
        </w:rPr>
        <w:t>Eduardo Fayos Solá, Cooper, C. and Springerlink (Online Service (2019). The Future of Tourism : Innovation and Sustainability. Cham: Springer International Publishing.</w:t>
      </w:r>
      <w:r w:rsidR="00EE245E">
        <w:rPr>
          <w:rFonts w:ascii="Arial" w:hAnsi="Arial" w:cs="Arial"/>
          <w:sz w:val="24"/>
          <w:szCs w:val="24"/>
        </w:rPr>
        <w:t xml:space="preserve"> </w:t>
      </w:r>
    </w:p>
    <w:p w14:paraId="5B05106B" w14:textId="77777777" w:rsidR="00977987" w:rsidRDefault="00977987" w:rsidP="00814257">
      <w:pPr>
        <w:spacing w:after="0"/>
        <w:jc w:val="both"/>
        <w:rPr>
          <w:rFonts w:ascii="Arial" w:hAnsi="Arial" w:cs="Arial"/>
          <w:sz w:val="24"/>
          <w:szCs w:val="24"/>
        </w:rPr>
      </w:pPr>
    </w:p>
    <w:p w14:paraId="3FF2D0CF" w14:textId="77AFB9CA" w:rsidR="00C62C52" w:rsidRDefault="00EE245E" w:rsidP="00814257">
      <w:pPr>
        <w:spacing w:after="0"/>
        <w:jc w:val="both"/>
        <w:rPr>
          <w:rFonts w:ascii="Arial" w:hAnsi="Arial" w:cs="Arial"/>
          <w:sz w:val="24"/>
          <w:szCs w:val="24"/>
        </w:rPr>
      </w:pPr>
      <w:r w:rsidRPr="00EE245E">
        <w:rPr>
          <w:rFonts w:ascii="Arial" w:hAnsi="Arial" w:cs="Arial"/>
          <w:sz w:val="24"/>
          <w:szCs w:val="24"/>
        </w:rPr>
        <w:t>Hayes, D.K. and Ninemeier, J.D. (2019). Human resources management in the hospitality industry. Hoboken, N.J.: John Wiley &amp; Sons.</w:t>
      </w:r>
    </w:p>
    <w:p w14:paraId="62A55A28" w14:textId="77777777" w:rsidR="00977987" w:rsidRDefault="00977987" w:rsidP="00814257">
      <w:pPr>
        <w:spacing w:after="0"/>
        <w:jc w:val="both"/>
        <w:rPr>
          <w:rFonts w:ascii="Arial" w:hAnsi="Arial" w:cs="Arial"/>
          <w:sz w:val="24"/>
          <w:szCs w:val="24"/>
        </w:rPr>
      </w:pPr>
    </w:p>
    <w:p w14:paraId="28924A2F" w14:textId="2E5BA975" w:rsidR="00C62C52" w:rsidRDefault="00C62C52" w:rsidP="00814257">
      <w:pPr>
        <w:spacing w:after="0"/>
        <w:jc w:val="both"/>
        <w:rPr>
          <w:rFonts w:ascii="Arial" w:hAnsi="Arial" w:cs="Arial"/>
          <w:sz w:val="24"/>
          <w:szCs w:val="24"/>
        </w:rPr>
      </w:pPr>
      <w:r w:rsidRPr="00C62C52">
        <w:rPr>
          <w:rFonts w:ascii="Arial" w:hAnsi="Arial" w:cs="Arial"/>
          <w:sz w:val="24"/>
          <w:szCs w:val="24"/>
        </w:rPr>
        <w:t>Hill, N., Roche, G. and Allen, R. (2007). Customer satisfaction : the customer experience through the customer’s eyes. Cogent, London.</w:t>
      </w:r>
    </w:p>
    <w:p w14:paraId="67302D1F" w14:textId="77777777" w:rsidR="00977987" w:rsidRDefault="00977987" w:rsidP="00814257">
      <w:pPr>
        <w:spacing w:after="0"/>
        <w:jc w:val="both"/>
        <w:rPr>
          <w:rFonts w:ascii="Arial" w:hAnsi="Arial" w:cs="Arial"/>
          <w:sz w:val="24"/>
          <w:szCs w:val="24"/>
        </w:rPr>
      </w:pPr>
    </w:p>
    <w:p w14:paraId="590FC7FA" w14:textId="77777777" w:rsidR="00977987" w:rsidRPr="00977987" w:rsidRDefault="00977987" w:rsidP="00977987">
      <w:pPr>
        <w:spacing w:after="0"/>
        <w:jc w:val="both"/>
        <w:rPr>
          <w:rFonts w:ascii="Arial" w:hAnsi="Arial" w:cs="Arial"/>
          <w:sz w:val="24"/>
          <w:szCs w:val="24"/>
        </w:rPr>
      </w:pPr>
      <w:r w:rsidRPr="00977987">
        <w:rPr>
          <w:rFonts w:ascii="Arial" w:hAnsi="Arial" w:cs="Arial"/>
          <w:sz w:val="24"/>
          <w:szCs w:val="24"/>
        </w:rPr>
        <w:t>Hudson, S. and Hudson, L. (2017). Marketing for Tourism, Hospitality &amp; Events. SAGE.</w:t>
      </w:r>
    </w:p>
    <w:p w14:paraId="4D77AB18" w14:textId="77777777" w:rsidR="00977987" w:rsidRPr="00977987" w:rsidRDefault="00977987" w:rsidP="00977987">
      <w:pPr>
        <w:spacing w:after="0"/>
        <w:jc w:val="both"/>
        <w:rPr>
          <w:rFonts w:ascii="Arial" w:hAnsi="Arial" w:cs="Arial"/>
          <w:sz w:val="24"/>
          <w:szCs w:val="24"/>
        </w:rPr>
      </w:pPr>
    </w:p>
    <w:p w14:paraId="35A508D6" w14:textId="02EB996E" w:rsidR="00977987" w:rsidRDefault="00977987" w:rsidP="00977987">
      <w:pPr>
        <w:spacing w:after="0"/>
        <w:jc w:val="both"/>
        <w:rPr>
          <w:rFonts w:ascii="Arial" w:hAnsi="Arial" w:cs="Arial"/>
          <w:sz w:val="24"/>
          <w:szCs w:val="24"/>
        </w:rPr>
      </w:pPr>
      <w:r w:rsidRPr="00977987">
        <w:rPr>
          <w:rFonts w:ascii="Arial" w:hAnsi="Arial" w:cs="Arial"/>
          <w:sz w:val="24"/>
          <w:szCs w:val="24"/>
        </w:rPr>
        <w:t>Hudson, S. and Hudson, L. (2022). Customer service in tourism and hospitality. Oxford: Goodfellow Publishers.</w:t>
      </w:r>
    </w:p>
    <w:p w14:paraId="730B2C7E" w14:textId="77777777" w:rsidR="00AA4AE6" w:rsidRDefault="00AA4AE6" w:rsidP="00814257">
      <w:pPr>
        <w:spacing w:after="0"/>
        <w:jc w:val="both"/>
        <w:rPr>
          <w:rFonts w:ascii="Arial" w:hAnsi="Arial" w:cs="Arial"/>
          <w:sz w:val="24"/>
          <w:szCs w:val="24"/>
        </w:rPr>
      </w:pPr>
    </w:p>
    <w:p w14:paraId="183DB3D8" w14:textId="30BB0B77" w:rsidR="00AA4AE6" w:rsidRDefault="00AA4AE6" w:rsidP="00814257">
      <w:pPr>
        <w:spacing w:after="0"/>
        <w:jc w:val="both"/>
        <w:rPr>
          <w:rFonts w:ascii="Arial" w:hAnsi="Arial" w:cs="Arial"/>
          <w:sz w:val="24"/>
          <w:szCs w:val="24"/>
        </w:rPr>
      </w:pPr>
      <w:r w:rsidRPr="00AA4AE6">
        <w:rPr>
          <w:rFonts w:ascii="Arial" w:hAnsi="Arial" w:cs="Arial"/>
          <w:sz w:val="24"/>
          <w:szCs w:val="24"/>
        </w:rPr>
        <w:t>Legrand, W., Chen, J.S. and Laeis, G.C.M. (2022). Sustainability in the hospitality industry : principles of sustainable operations. Abingdon, Oxon: Routledge.</w:t>
      </w:r>
    </w:p>
    <w:p w14:paraId="3CDEC439" w14:textId="77777777" w:rsidR="000D2638" w:rsidRDefault="000D2638" w:rsidP="00814257">
      <w:pPr>
        <w:spacing w:after="0"/>
        <w:jc w:val="both"/>
        <w:rPr>
          <w:rFonts w:ascii="Arial" w:hAnsi="Arial" w:cs="Arial"/>
          <w:sz w:val="24"/>
          <w:szCs w:val="24"/>
        </w:rPr>
      </w:pPr>
    </w:p>
    <w:p w14:paraId="2551BEBD" w14:textId="66D9387A" w:rsidR="00F5255D" w:rsidRDefault="000D2638" w:rsidP="00814257">
      <w:pPr>
        <w:spacing w:after="0"/>
        <w:jc w:val="both"/>
        <w:rPr>
          <w:rFonts w:ascii="Arial" w:hAnsi="Arial" w:cs="Arial"/>
          <w:sz w:val="24"/>
          <w:szCs w:val="24"/>
        </w:rPr>
      </w:pPr>
      <w:r w:rsidRPr="000D2638">
        <w:rPr>
          <w:rFonts w:ascii="Arial" w:hAnsi="Arial" w:cs="Arial"/>
          <w:sz w:val="24"/>
          <w:szCs w:val="24"/>
        </w:rPr>
        <w:t>K. Thirumaran, Klimkeit, D. and Chun Meng Tang (2021). Service Excellence in Tourism and Hospitality.</w:t>
      </w:r>
    </w:p>
    <w:p w14:paraId="24FCAB63" w14:textId="77777777" w:rsidR="00A50F9E" w:rsidRDefault="00A50F9E" w:rsidP="00814257">
      <w:pPr>
        <w:spacing w:after="0"/>
        <w:jc w:val="both"/>
        <w:rPr>
          <w:rFonts w:ascii="Arial" w:hAnsi="Arial" w:cs="Arial"/>
          <w:sz w:val="24"/>
          <w:szCs w:val="24"/>
        </w:rPr>
      </w:pPr>
    </w:p>
    <w:p w14:paraId="35A556BF" w14:textId="43C5B55F" w:rsidR="00A50F9E" w:rsidRDefault="00A50F9E" w:rsidP="00814257">
      <w:pPr>
        <w:spacing w:after="0"/>
        <w:jc w:val="both"/>
        <w:rPr>
          <w:rFonts w:ascii="Arial" w:hAnsi="Arial" w:cs="Arial"/>
          <w:sz w:val="24"/>
          <w:szCs w:val="24"/>
        </w:rPr>
      </w:pPr>
      <w:r w:rsidRPr="00A50F9E">
        <w:rPr>
          <w:rFonts w:ascii="Arial" w:hAnsi="Arial" w:cs="Arial"/>
          <w:sz w:val="24"/>
          <w:szCs w:val="24"/>
        </w:rPr>
        <w:t>Maurer, C. (2022). Iscontour 2022 Tourism Research Perspectives. BoD – Books on Demand.</w:t>
      </w:r>
    </w:p>
    <w:p w14:paraId="550A576F" w14:textId="77777777" w:rsidR="00C20A96" w:rsidRDefault="00C20A96" w:rsidP="00814257">
      <w:pPr>
        <w:spacing w:after="0"/>
        <w:jc w:val="both"/>
        <w:rPr>
          <w:rFonts w:ascii="Arial" w:hAnsi="Arial" w:cs="Arial"/>
          <w:sz w:val="24"/>
          <w:szCs w:val="24"/>
        </w:rPr>
      </w:pPr>
    </w:p>
    <w:p w14:paraId="117E49D6" w14:textId="69B19726" w:rsidR="00EE245E" w:rsidRDefault="00EE245E" w:rsidP="00814257">
      <w:pPr>
        <w:spacing w:after="0"/>
        <w:jc w:val="both"/>
        <w:rPr>
          <w:rFonts w:ascii="Arial" w:hAnsi="Arial" w:cs="Arial"/>
          <w:sz w:val="24"/>
          <w:szCs w:val="24"/>
        </w:rPr>
      </w:pPr>
      <w:r w:rsidRPr="00EE245E">
        <w:rPr>
          <w:rFonts w:ascii="Arial" w:hAnsi="Arial" w:cs="Arial"/>
          <w:sz w:val="24"/>
          <w:szCs w:val="24"/>
        </w:rPr>
        <w:t>Mejjad, N., Rossi, A. and Pavel, A.B., 2022. The coastal tourism industry in the Mediterranean: A critical review of the socio-economic and environmental pressures &amp; impacts. Tourism Management Perspectives, 44, p.101007.</w:t>
      </w:r>
    </w:p>
    <w:p w14:paraId="130F298F" w14:textId="77777777" w:rsidR="00D8779E" w:rsidRDefault="00D8779E" w:rsidP="00814257">
      <w:pPr>
        <w:spacing w:after="0"/>
        <w:jc w:val="both"/>
        <w:rPr>
          <w:rFonts w:ascii="Arial" w:hAnsi="Arial" w:cs="Arial"/>
          <w:sz w:val="24"/>
          <w:szCs w:val="24"/>
        </w:rPr>
      </w:pPr>
    </w:p>
    <w:p w14:paraId="46A0D4C1" w14:textId="3491A871" w:rsidR="00D8779E" w:rsidRDefault="00D8779E" w:rsidP="00814257">
      <w:pPr>
        <w:spacing w:after="0"/>
        <w:jc w:val="both"/>
        <w:rPr>
          <w:rFonts w:ascii="Arial" w:hAnsi="Arial" w:cs="Arial"/>
          <w:sz w:val="24"/>
          <w:szCs w:val="24"/>
        </w:rPr>
      </w:pPr>
      <w:r w:rsidRPr="00D8779E">
        <w:rPr>
          <w:rFonts w:ascii="Arial" w:hAnsi="Arial" w:cs="Arial"/>
          <w:sz w:val="24"/>
          <w:szCs w:val="24"/>
        </w:rPr>
        <w:t>Morrison, A.M. (2022). Hospitality and Travel Marketing. Taylor &amp; Francis.</w:t>
      </w:r>
    </w:p>
    <w:p w14:paraId="70B441DD" w14:textId="77777777" w:rsidR="00BC687D" w:rsidRDefault="00BC687D" w:rsidP="00814257">
      <w:pPr>
        <w:spacing w:after="0"/>
        <w:jc w:val="both"/>
        <w:rPr>
          <w:rFonts w:ascii="Arial" w:hAnsi="Arial" w:cs="Arial"/>
          <w:sz w:val="24"/>
          <w:szCs w:val="24"/>
        </w:rPr>
      </w:pPr>
    </w:p>
    <w:p w14:paraId="615A58DE" w14:textId="7CDB754A" w:rsidR="00BC687D" w:rsidRDefault="00BC687D" w:rsidP="00814257">
      <w:pPr>
        <w:spacing w:after="0"/>
        <w:jc w:val="both"/>
        <w:rPr>
          <w:rFonts w:ascii="Arial" w:hAnsi="Arial" w:cs="Arial"/>
          <w:sz w:val="24"/>
          <w:szCs w:val="24"/>
        </w:rPr>
      </w:pPr>
      <w:r w:rsidRPr="00BC687D">
        <w:rPr>
          <w:rFonts w:ascii="Arial" w:hAnsi="Arial" w:cs="Arial"/>
          <w:sz w:val="24"/>
          <w:szCs w:val="24"/>
        </w:rPr>
        <w:t>Oliveira, L. (2022). Handbook of Research on Digital Communications, Internet of Things, and the Future of Cultural Tourism. IGI Global.</w:t>
      </w:r>
    </w:p>
    <w:p w14:paraId="03104049" w14:textId="77777777" w:rsidR="00D8779E" w:rsidRDefault="00D8779E" w:rsidP="00814257">
      <w:pPr>
        <w:spacing w:after="0"/>
        <w:jc w:val="both"/>
        <w:rPr>
          <w:rFonts w:ascii="Arial" w:hAnsi="Arial" w:cs="Arial"/>
          <w:sz w:val="24"/>
          <w:szCs w:val="24"/>
        </w:rPr>
      </w:pPr>
    </w:p>
    <w:p w14:paraId="19DE37C2" w14:textId="37111E29" w:rsidR="00D8779E" w:rsidRDefault="006506E7" w:rsidP="00814257">
      <w:pPr>
        <w:spacing w:after="0"/>
        <w:jc w:val="both"/>
        <w:rPr>
          <w:rFonts w:ascii="Arial" w:hAnsi="Arial" w:cs="Arial"/>
          <w:sz w:val="24"/>
          <w:szCs w:val="24"/>
        </w:rPr>
      </w:pPr>
      <w:r w:rsidRPr="006506E7">
        <w:rPr>
          <w:rFonts w:ascii="Arial" w:hAnsi="Arial" w:cs="Arial"/>
          <w:sz w:val="24"/>
          <w:szCs w:val="24"/>
        </w:rPr>
        <w:t>Ogbeide, G.-C. (2013). Revenue Management, Cost Control, and Financial Analysis in the Hospitality Industry. Cognella Academic Publishing</w:t>
      </w:r>
    </w:p>
    <w:p w14:paraId="5B528044" w14:textId="77777777" w:rsidR="00C20A96" w:rsidRDefault="00C20A96" w:rsidP="00814257">
      <w:pPr>
        <w:spacing w:after="0"/>
        <w:jc w:val="both"/>
        <w:rPr>
          <w:rFonts w:ascii="Arial" w:hAnsi="Arial" w:cs="Arial"/>
          <w:sz w:val="24"/>
          <w:szCs w:val="24"/>
        </w:rPr>
      </w:pPr>
    </w:p>
    <w:p w14:paraId="032661FC" w14:textId="1AE404F9" w:rsidR="00C16551" w:rsidRDefault="00C20A96" w:rsidP="00814257">
      <w:pPr>
        <w:spacing w:after="0"/>
        <w:jc w:val="both"/>
        <w:rPr>
          <w:rFonts w:ascii="Arial" w:hAnsi="Arial" w:cs="Arial"/>
          <w:sz w:val="24"/>
          <w:szCs w:val="24"/>
        </w:rPr>
      </w:pPr>
      <w:r w:rsidRPr="00C20A96">
        <w:rPr>
          <w:rFonts w:ascii="Arial" w:hAnsi="Arial" w:cs="Arial"/>
          <w:sz w:val="24"/>
          <w:szCs w:val="24"/>
        </w:rPr>
        <w:t>Peters, M. (2012). Innovation in Hospitality and Tourism. Routledge</w:t>
      </w:r>
    </w:p>
    <w:p w14:paraId="1A52E54D" w14:textId="77777777" w:rsidR="00C20A96" w:rsidRDefault="00C20A96" w:rsidP="00814257">
      <w:pPr>
        <w:spacing w:after="0"/>
        <w:jc w:val="both"/>
        <w:rPr>
          <w:rFonts w:ascii="Arial" w:hAnsi="Arial" w:cs="Arial"/>
          <w:sz w:val="24"/>
          <w:szCs w:val="24"/>
        </w:rPr>
      </w:pPr>
    </w:p>
    <w:p w14:paraId="7E591917" w14:textId="3708452B" w:rsidR="00C20A96" w:rsidRDefault="00C20A96" w:rsidP="00814257">
      <w:pPr>
        <w:spacing w:after="0"/>
        <w:jc w:val="both"/>
        <w:rPr>
          <w:rFonts w:ascii="Arial" w:hAnsi="Arial" w:cs="Arial"/>
          <w:sz w:val="24"/>
          <w:szCs w:val="24"/>
        </w:rPr>
      </w:pPr>
      <w:r w:rsidRPr="00C20A96">
        <w:rPr>
          <w:rFonts w:ascii="Arial" w:hAnsi="Arial" w:cs="Arial"/>
          <w:sz w:val="24"/>
          <w:szCs w:val="24"/>
        </w:rPr>
        <w:t>Rajpal, N. (2013). Hospitality Trends and Dimensions</w:t>
      </w:r>
    </w:p>
    <w:p w14:paraId="44F8C543" w14:textId="77777777" w:rsidR="00C20A96" w:rsidRDefault="00C20A96" w:rsidP="00814257">
      <w:pPr>
        <w:spacing w:after="0"/>
        <w:jc w:val="both"/>
        <w:rPr>
          <w:rFonts w:ascii="Arial" w:hAnsi="Arial" w:cs="Arial"/>
          <w:sz w:val="24"/>
          <w:szCs w:val="24"/>
        </w:rPr>
      </w:pPr>
    </w:p>
    <w:p w14:paraId="25CF52BF" w14:textId="5776DD25" w:rsidR="00C16551" w:rsidRDefault="00C16551" w:rsidP="00814257">
      <w:pPr>
        <w:spacing w:after="0"/>
        <w:jc w:val="both"/>
        <w:rPr>
          <w:rFonts w:ascii="Arial" w:hAnsi="Arial" w:cs="Arial"/>
          <w:sz w:val="24"/>
          <w:szCs w:val="24"/>
        </w:rPr>
      </w:pPr>
      <w:r w:rsidRPr="00C16551">
        <w:rPr>
          <w:rFonts w:ascii="Arial" w:hAnsi="Arial" w:cs="Arial"/>
          <w:sz w:val="24"/>
          <w:szCs w:val="24"/>
        </w:rPr>
        <w:t>Ransley, J., Ingram, H. and Adams, D. (2022). Developing Hospitality Properties and Facilities. Taylor &amp; Francis.</w:t>
      </w:r>
    </w:p>
    <w:p w14:paraId="7290444C" w14:textId="77777777" w:rsidR="00802ED5" w:rsidRDefault="00802ED5" w:rsidP="00814257">
      <w:pPr>
        <w:spacing w:after="0"/>
        <w:jc w:val="both"/>
        <w:rPr>
          <w:rFonts w:ascii="Arial" w:hAnsi="Arial" w:cs="Arial"/>
          <w:sz w:val="24"/>
          <w:szCs w:val="24"/>
        </w:rPr>
      </w:pPr>
    </w:p>
    <w:p w14:paraId="41B7E961" w14:textId="7DC9881C" w:rsidR="00802ED5" w:rsidRDefault="00802ED5" w:rsidP="00814257">
      <w:pPr>
        <w:spacing w:after="0"/>
        <w:jc w:val="both"/>
        <w:rPr>
          <w:rFonts w:ascii="Arial" w:hAnsi="Arial" w:cs="Arial"/>
          <w:sz w:val="24"/>
          <w:szCs w:val="24"/>
        </w:rPr>
      </w:pPr>
      <w:r w:rsidRPr="00802ED5">
        <w:rPr>
          <w:rFonts w:ascii="Arial" w:hAnsi="Arial" w:cs="Arial"/>
          <w:sz w:val="24"/>
          <w:szCs w:val="24"/>
        </w:rPr>
        <w:t>Santos, J.D. and Silva, O.L. (2020). Digital marketing strategies for tourism, hospitality, and airline industries. Hershey, PA: IGI Global.</w:t>
      </w:r>
    </w:p>
    <w:p w14:paraId="1BC8CB70" w14:textId="77777777" w:rsidR="003266CD" w:rsidRDefault="003266CD" w:rsidP="00814257">
      <w:pPr>
        <w:spacing w:after="0"/>
        <w:jc w:val="both"/>
        <w:rPr>
          <w:rFonts w:ascii="Arial" w:hAnsi="Arial" w:cs="Arial"/>
          <w:sz w:val="24"/>
          <w:szCs w:val="24"/>
        </w:rPr>
      </w:pPr>
    </w:p>
    <w:p w14:paraId="5AC87422" w14:textId="3A12C9BA" w:rsidR="003266CD" w:rsidRDefault="003266CD" w:rsidP="00814257">
      <w:pPr>
        <w:spacing w:after="0"/>
        <w:jc w:val="both"/>
        <w:rPr>
          <w:rFonts w:ascii="Arial" w:hAnsi="Arial" w:cs="Arial"/>
          <w:sz w:val="24"/>
          <w:szCs w:val="24"/>
        </w:rPr>
      </w:pPr>
      <w:r w:rsidRPr="003266CD">
        <w:rPr>
          <w:rFonts w:ascii="Arial" w:hAnsi="Arial" w:cs="Arial"/>
          <w:sz w:val="24"/>
          <w:szCs w:val="24"/>
        </w:rPr>
        <w:t>Saufi, A., Andilolo, I.R., Othman, N. and Lew, A.A. (2017). Balancing development and sustainability in tourism destinations : proceedings of the Tourism Outlook Conference 2015. Singapore: Springer.</w:t>
      </w:r>
    </w:p>
    <w:p w14:paraId="467EA057" w14:textId="77777777" w:rsidR="00C20A96" w:rsidRDefault="00C20A96" w:rsidP="00814257">
      <w:pPr>
        <w:spacing w:after="0"/>
        <w:jc w:val="both"/>
        <w:rPr>
          <w:rFonts w:ascii="Arial" w:hAnsi="Arial" w:cs="Arial"/>
          <w:sz w:val="24"/>
          <w:szCs w:val="24"/>
        </w:rPr>
      </w:pPr>
    </w:p>
    <w:p w14:paraId="00F99BA2" w14:textId="4FE391FD" w:rsidR="00C20A96" w:rsidRDefault="00C20A96" w:rsidP="00814257">
      <w:pPr>
        <w:spacing w:after="0"/>
        <w:jc w:val="both"/>
        <w:rPr>
          <w:rFonts w:ascii="Arial" w:hAnsi="Arial" w:cs="Arial"/>
          <w:sz w:val="24"/>
          <w:szCs w:val="24"/>
        </w:rPr>
      </w:pPr>
      <w:r w:rsidRPr="00C20A96">
        <w:rPr>
          <w:rFonts w:ascii="Arial" w:hAnsi="Arial" w:cs="Arial"/>
          <w:sz w:val="24"/>
          <w:szCs w:val="24"/>
        </w:rPr>
        <w:t>Wijaya, W., Ni Ketut Widiartini and Made (2022). Proceedings of the 2nd International Joint Conference on Hospitality and Tourism, IJCHT 2022, 6-7 October 2022, Singaraja, Bali, Indonesia. European Alliance for Innovation.</w:t>
      </w:r>
    </w:p>
    <w:p w14:paraId="7122D586" w14:textId="77777777" w:rsidR="00325F27" w:rsidRDefault="00325F27" w:rsidP="00814257">
      <w:pPr>
        <w:spacing w:after="0"/>
        <w:jc w:val="both"/>
        <w:rPr>
          <w:rFonts w:ascii="Arial" w:hAnsi="Arial" w:cs="Arial"/>
          <w:sz w:val="24"/>
          <w:szCs w:val="24"/>
        </w:rPr>
      </w:pPr>
    </w:p>
    <w:p w14:paraId="56A286D0" w14:textId="0E856B68" w:rsidR="00325F27" w:rsidRPr="001C4CFA" w:rsidRDefault="00325F27" w:rsidP="00814257">
      <w:pPr>
        <w:spacing w:after="0"/>
        <w:jc w:val="both"/>
        <w:rPr>
          <w:rFonts w:ascii="Arial" w:hAnsi="Arial" w:cs="Arial"/>
          <w:sz w:val="24"/>
          <w:szCs w:val="24"/>
        </w:rPr>
      </w:pPr>
    </w:p>
    <w:sectPr w:rsidR="00325F27" w:rsidRPr="001C4C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65679"/>
    <w:multiLevelType w:val="hybridMultilevel"/>
    <w:tmpl w:val="E8FA7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876D9"/>
    <w:multiLevelType w:val="hybridMultilevel"/>
    <w:tmpl w:val="48126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714770"/>
    <w:multiLevelType w:val="hybridMultilevel"/>
    <w:tmpl w:val="5E3C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AB0D7C"/>
    <w:multiLevelType w:val="hybridMultilevel"/>
    <w:tmpl w:val="F9FE4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B87359"/>
    <w:multiLevelType w:val="hybridMultilevel"/>
    <w:tmpl w:val="24D6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F0897"/>
    <w:multiLevelType w:val="hybridMultilevel"/>
    <w:tmpl w:val="7862E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FA7C6F"/>
    <w:multiLevelType w:val="hybridMultilevel"/>
    <w:tmpl w:val="1924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C14A59"/>
    <w:multiLevelType w:val="hybridMultilevel"/>
    <w:tmpl w:val="0652E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0131921">
    <w:abstractNumId w:val="2"/>
  </w:num>
  <w:num w:numId="2" w16cid:durableId="300036101">
    <w:abstractNumId w:val="6"/>
  </w:num>
  <w:num w:numId="3" w16cid:durableId="808089354">
    <w:abstractNumId w:val="0"/>
  </w:num>
  <w:num w:numId="4" w16cid:durableId="1153108337">
    <w:abstractNumId w:val="7"/>
  </w:num>
  <w:num w:numId="5" w16cid:durableId="1341931719">
    <w:abstractNumId w:val="5"/>
  </w:num>
  <w:num w:numId="6" w16cid:durableId="838235431">
    <w:abstractNumId w:val="1"/>
  </w:num>
  <w:num w:numId="7" w16cid:durableId="1850488036">
    <w:abstractNumId w:val="4"/>
  </w:num>
  <w:num w:numId="8" w16cid:durableId="325598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268"/>
    <w:rsid w:val="00001700"/>
    <w:rsid w:val="000164C5"/>
    <w:rsid w:val="000226FF"/>
    <w:rsid w:val="00046178"/>
    <w:rsid w:val="00065E58"/>
    <w:rsid w:val="00076588"/>
    <w:rsid w:val="000D2638"/>
    <w:rsid w:val="00115B35"/>
    <w:rsid w:val="0013186F"/>
    <w:rsid w:val="00153AF0"/>
    <w:rsid w:val="00155157"/>
    <w:rsid w:val="0016332F"/>
    <w:rsid w:val="001A4CAD"/>
    <w:rsid w:val="001B3A80"/>
    <w:rsid w:val="001C4CFA"/>
    <w:rsid w:val="001C5F10"/>
    <w:rsid w:val="001C6D5F"/>
    <w:rsid w:val="001D199A"/>
    <w:rsid w:val="002023F0"/>
    <w:rsid w:val="00215C78"/>
    <w:rsid w:val="00221DD7"/>
    <w:rsid w:val="00230EF1"/>
    <w:rsid w:val="00247FC9"/>
    <w:rsid w:val="00250676"/>
    <w:rsid w:val="002551F6"/>
    <w:rsid w:val="0027380C"/>
    <w:rsid w:val="00291305"/>
    <w:rsid w:val="00294915"/>
    <w:rsid w:val="002C0BCD"/>
    <w:rsid w:val="002F3D56"/>
    <w:rsid w:val="003131AA"/>
    <w:rsid w:val="00325F27"/>
    <w:rsid w:val="003266CD"/>
    <w:rsid w:val="00371E59"/>
    <w:rsid w:val="003A1572"/>
    <w:rsid w:val="003B1A56"/>
    <w:rsid w:val="003B7562"/>
    <w:rsid w:val="003D5739"/>
    <w:rsid w:val="003E0FA6"/>
    <w:rsid w:val="004759C1"/>
    <w:rsid w:val="0048786C"/>
    <w:rsid w:val="00492DD2"/>
    <w:rsid w:val="004B0268"/>
    <w:rsid w:val="004F4545"/>
    <w:rsid w:val="004F5FBD"/>
    <w:rsid w:val="005027AD"/>
    <w:rsid w:val="005208E9"/>
    <w:rsid w:val="005A6DF1"/>
    <w:rsid w:val="005B1635"/>
    <w:rsid w:val="005C1530"/>
    <w:rsid w:val="005C4C4F"/>
    <w:rsid w:val="005D2B13"/>
    <w:rsid w:val="005F3E50"/>
    <w:rsid w:val="005F468B"/>
    <w:rsid w:val="005F59E8"/>
    <w:rsid w:val="006205C8"/>
    <w:rsid w:val="006232EF"/>
    <w:rsid w:val="00624CEE"/>
    <w:rsid w:val="00625B41"/>
    <w:rsid w:val="00631674"/>
    <w:rsid w:val="00633A82"/>
    <w:rsid w:val="00647963"/>
    <w:rsid w:val="006506E7"/>
    <w:rsid w:val="0068127A"/>
    <w:rsid w:val="0069333C"/>
    <w:rsid w:val="0069410E"/>
    <w:rsid w:val="0069609F"/>
    <w:rsid w:val="006C2208"/>
    <w:rsid w:val="006C39DE"/>
    <w:rsid w:val="00707E18"/>
    <w:rsid w:val="00712BD4"/>
    <w:rsid w:val="0072090E"/>
    <w:rsid w:val="00720DF1"/>
    <w:rsid w:val="007350EB"/>
    <w:rsid w:val="00742B5C"/>
    <w:rsid w:val="007656E7"/>
    <w:rsid w:val="0079153D"/>
    <w:rsid w:val="00792E58"/>
    <w:rsid w:val="007B2BBB"/>
    <w:rsid w:val="00802ED5"/>
    <w:rsid w:val="00814257"/>
    <w:rsid w:val="00823107"/>
    <w:rsid w:val="008233C3"/>
    <w:rsid w:val="00837D69"/>
    <w:rsid w:val="0084404B"/>
    <w:rsid w:val="00846A7E"/>
    <w:rsid w:val="008661EB"/>
    <w:rsid w:val="00881E57"/>
    <w:rsid w:val="00893741"/>
    <w:rsid w:val="00977987"/>
    <w:rsid w:val="009C3705"/>
    <w:rsid w:val="009D3413"/>
    <w:rsid w:val="009E76DA"/>
    <w:rsid w:val="009E7763"/>
    <w:rsid w:val="00A10D55"/>
    <w:rsid w:val="00A11D0E"/>
    <w:rsid w:val="00A11FA6"/>
    <w:rsid w:val="00A42088"/>
    <w:rsid w:val="00A50F9E"/>
    <w:rsid w:val="00A51D9C"/>
    <w:rsid w:val="00AA4AE6"/>
    <w:rsid w:val="00AC2AE8"/>
    <w:rsid w:val="00AD5FF5"/>
    <w:rsid w:val="00AD64C1"/>
    <w:rsid w:val="00AD79CA"/>
    <w:rsid w:val="00AF40DE"/>
    <w:rsid w:val="00B23333"/>
    <w:rsid w:val="00B57B93"/>
    <w:rsid w:val="00B95FBA"/>
    <w:rsid w:val="00BA7C3E"/>
    <w:rsid w:val="00BB40D5"/>
    <w:rsid w:val="00BC687D"/>
    <w:rsid w:val="00BF4993"/>
    <w:rsid w:val="00C104F9"/>
    <w:rsid w:val="00C16551"/>
    <w:rsid w:val="00C20A96"/>
    <w:rsid w:val="00C25076"/>
    <w:rsid w:val="00C34EFA"/>
    <w:rsid w:val="00C62C52"/>
    <w:rsid w:val="00C70043"/>
    <w:rsid w:val="00C90D2A"/>
    <w:rsid w:val="00C9496F"/>
    <w:rsid w:val="00C96060"/>
    <w:rsid w:val="00CA5B59"/>
    <w:rsid w:val="00CE48CC"/>
    <w:rsid w:val="00CE7FDE"/>
    <w:rsid w:val="00CF10FE"/>
    <w:rsid w:val="00CF1AF4"/>
    <w:rsid w:val="00CF67DA"/>
    <w:rsid w:val="00D01680"/>
    <w:rsid w:val="00D23D9B"/>
    <w:rsid w:val="00D2542E"/>
    <w:rsid w:val="00D462B2"/>
    <w:rsid w:val="00D511F5"/>
    <w:rsid w:val="00D5294B"/>
    <w:rsid w:val="00D8779E"/>
    <w:rsid w:val="00D87A16"/>
    <w:rsid w:val="00DB1AC4"/>
    <w:rsid w:val="00DD2CED"/>
    <w:rsid w:val="00DE4FBD"/>
    <w:rsid w:val="00DF53E8"/>
    <w:rsid w:val="00E073C4"/>
    <w:rsid w:val="00E11863"/>
    <w:rsid w:val="00E23FC6"/>
    <w:rsid w:val="00E37A40"/>
    <w:rsid w:val="00E62633"/>
    <w:rsid w:val="00E7603A"/>
    <w:rsid w:val="00E81518"/>
    <w:rsid w:val="00E93EBB"/>
    <w:rsid w:val="00EA25D9"/>
    <w:rsid w:val="00EB39E7"/>
    <w:rsid w:val="00EC0325"/>
    <w:rsid w:val="00EE245E"/>
    <w:rsid w:val="00F148C3"/>
    <w:rsid w:val="00F212F0"/>
    <w:rsid w:val="00F45604"/>
    <w:rsid w:val="00F5255D"/>
    <w:rsid w:val="00F548E8"/>
    <w:rsid w:val="00F80380"/>
    <w:rsid w:val="00F857D0"/>
    <w:rsid w:val="00F924D9"/>
    <w:rsid w:val="00FC0B8F"/>
    <w:rsid w:val="00FE454D"/>
    <w:rsid w:val="00FF2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4A086"/>
  <w15:chartTrackingRefBased/>
  <w15:docId w15:val="{75289368-0226-4E0B-8F09-B46C1E650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C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TotalTime>
  <Pages>10</Pages>
  <Words>2583</Words>
  <Characters>14725</Characters>
  <Application>Microsoft Office Word</Application>
  <DocSecurity>0</DocSecurity>
  <Lines>122</Lines>
  <Paragraphs>34</Paragraphs>
  <ScaleCrop>false</ScaleCrop>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164</cp:revision>
  <dcterms:created xsi:type="dcterms:W3CDTF">2024-02-27T23:25:00Z</dcterms:created>
  <dcterms:modified xsi:type="dcterms:W3CDTF">2024-02-29T23:43:00Z</dcterms:modified>
</cp:coreProperties>
</file>