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F6239" w14:textId="77777777" w:rsidR="00E813B1" w:rsidRPr="00EE3341" w:rsidRDefault="00E813B1" w:rsidP="00E813B1">
      <w:pPr>
        <w:spacing w:after="0"/>
        <w:rPr>
          <w:rFonts w:ascii="Arial" w:hAnsi="Arial" w:cs="Arial"/>
          <w:b/>
          <w:bCs/>
          <w:sz w:val="24"/>
          <w:szCs w:val="24"/>
        </w:rPr>
      </w:pPr>
      <w:r w:rsidRPr="00EE3341">
        <w:rPr>
          <w:rFonts w:ascii="Arial" w:hAnsi="Arial" w:cs="Arial"/>
          <w:b/>
          <w:bCs/>
          <w:sz w:val="24"/>
          <w:szCs w:val="24"/>
        </w:rPr>
        <w:t xml:space="preserve">“Good Scrutiny makes for good government” (White, 2015) </w:t>
      </w:r>
    </w:p>
    <w:p w14:paraId="783D159C" w14:textId="5D0B285F" w:rsidR="00EE467A" w:rsidRDefault="00E813B1" w:rsidP="00621557">
      <w:pPr>
        <w:spacing w:after="0"/>
        <w:rPr>
          <w:rFonts w:ascii="Arial" w:hAnsi="Arial" w:cs="Arial"/>
          <w:b/>
          <w:bCs/>
          <w:sz w:val="24"/>
          <w:szCs w:val="24"/>
        </w:rPr>
      </w:pPr>
      <w:r w:rsidRPr="00EE3341">
        <w:rPr>
          <w:rFonts w:ascii="Arial" w:hAnsi="Arial" w:cs="Arial"/>
          <w:b/>
          <w:bCs/>
          <w:sz w:val="24"/>
          <w:szCs w:val="24"/>
        </w:rPr>
        <w:t>In light of the above statement discuss the ways in which the UK Government are held to account. Does scrutiny make for a good government and how?</w:t>
      </w:r>
    </w:p>
    <w:p w14:paraId="1D31C0D7" w14:textId="77777777" w:rsidR="00621557" w:rsidRPr="00621557" w:rsidRDefault="00621557" w:rsidP="00621557">
      <w:pPr>
        <w:spacing w:after="0"/>
        <w:rPr>
          <w:rFonts w:ascii="Arial" w:hAnsi="Arial" w:cs="Arial"/>
          <w:b/>
          <w:bCs/>
          <w:sz w:val="24"/>
          <w:szCs w:val="24"/>
        </w:rPr>
      </w:pPr>
    </w:p>
    <w:p w14:paraId="28A2D2B3" w14:textId="4BBE4A86" w:rsidR="00AB3FAB" w:rsidRDefault="00BD078E" w:rsidP="000A7EA3">
      <w:pPr>
        <w:spacing w:after="0"/>
        <w:rPr>
          <w:rFonts w:ascii="Arial" w:hAnsi="Arial" w:cs="Arial"/>
          <w:sz w:val="24"/>
          <w:szCs w:val="24"/>
        </w:rPr>
      </w:pPr>
      <w:r w:rsidRPr="00EE3341">
        <w:rPr>
          <w:rFonts w:ascii="Arial" w:hAnsi="Arial" w:cs="Arial"/>
          <w:sz w:val="24"/>
          <w:szCs w:val="24"/>
        </w:rPr>
        <w:t xml:space="preserve">In essence this study aims to answer a series of questions related to the </w:t>
      </w:r>
      <w:r w:rsidR="005E4C63" w:rsidRPr="00EE3341">
        <w:rPr>
          <w:rFonts w:ascii="Arial" w:hAnsi="Arial" w:cs="Arial"/>
          <w:sz w:val="24"/>
          <w:szCs w:val="24"/>
        </w:rPr>
        <w:t xml:space="preserve">UK </w:t>
      </w:r>
      <w:r w:rsidR="005853C5" w:rsidRPr="00EE3341">
        <w:rPr>
          <w:rFonts w:ascii="Arial" w:hAnsi="Arial" w:cs="Arial"/>
          <w:sz w:val="24"/>
          <w:szCs w:val="24"/>
        </w:rPr>
        <w:t>government</w:t>
      </w:r>
      <w:r w:rsidR="000275F7" w:rsidRPr="00EE3341">
        <w:rPr>
          <w:rFonts w:ascii="Arial" w:hAnsi="Arial" w:cs="Arial"/>
          <w:sz w:val="24"/>
          <w:szCs w:val="24"/>
        </w:rPr>
        <w:t xml:space="preserve"> and mi</w:t>
      </w:r>
      <w:r w:rsidR="00DF057C" w:rsidRPr="00EE3341">
        <w:rPr>
          <w:rFonts w:ascii="Arial" w:hAnsi="Arial" w:cs="Arial"/>
          <w:sz w:val="24"/>
          <w:szCs w:val="24"/>
        </w:rPr>
        <w:t>nisterial accountability for the actions of government</w:t>
      </w:r>
      <w:r w:rsidR="007A0059" w:rsidRPr="00EE3341">
        <w:rPr>
          <w:rFonts w:ascii="Arial" w:hAnsi="Arial" w:cs="Arial"/>
          <w:sz w:val="24"/>
          <w:szCs w:val="24"/>
        </w:rPr>
        <w:t xml:space="preserve">. </w:t>
      </w:r>
      <w:r w:rsidR="00E813B1" w:rsidRPr="00EE3341">
        <w:rPr>
          <w:rFonts w:ascii="Arial" w:hAnsi="Arial" w:cs="Arial"/>
          <w:sz w:val="24"/>
          <w:szCs w:val="24"/>
        </w:rPr>
        <w:t xml:space="preserve">A first step </w:t>
      </w:r>
      <w:r w:rsidR="00747492" w:rsidRPr="00EE3341">
        <w:rPr>
          <w:rFonts w:ascii="Arial" w:hAnsi="Arial" w:cs="Arial"/>
          <w:sz w:val="24"/>
          <w:szCs w:val="24"/>
        </w:rPr>
        <w:t xml:space="preserve">of this research </w:t>
      </w:r>
      <w:r w:rsidR="00E813B1" w:rsidRPr="00EE3341">
        <w:rPr>
          <w:rFonts w:ascii="Arial" w:hAnsi="Arial" w:cs="Arial"/>
          <w:sz w:val="24"/>
          <w:szCs w:val="24"/>
        </w:rPr>
        <w:t>is to</w:t>
      </w:r>
      <w:r w:rsidR="00EE1523" w:rsidRPr="00EE3341">
        <w:rPr>
          <w:rFonts w:ascii="Arial" w:hAnsi="Arial" w:cs="Arial"/>
          <w:sz w:val="24"/>
          <w:szCs w:val="24"/>
        </w:rPr>
        <w:t xml:space="preserve"> </w:t>
      </w:r>
      <w:r w:rsidR="00917178" w:rsidRPr="00EE3341">
        <w:rPr>
          <w:rFonts w:ascii="Arial" w:hAnsi="Arial" w:cs="Arial"/>
          <w:sz w:val="24"/>
          <w:szCs w:val="24"/>
        </w:rPr>
        <w:t>i</w:t>
      </w:r>
      <w:r w:rsidR="003B7D86" w:rsidRPr="00EE3341">
        <w:rPr>
          <w:rFonts w:ascii="Arial" w:hAnsi="Arial" w:cs="Arial"/>
          <w:sz w:val="24"/>
          <w:szCs w:val="24"/>
        </w:rPr>
        <w:t>ntroduce the Government</w:t>
      </w:r>
      <w:r w:rsidR="0067197C" w:rsidRPr="00EE3341">
        <w:rPr>
          <w:rFonts w:ascii="Arial" w:hAnsi="Arial" w:cs="Arial"/>
          <w:sz w:val="24"/>
          <w:szCs w:val="24"/>
        </w:rPr>
        <w:t>,</w:t>
      </w:r>
      <w:r w:rsidR="00917178" w:rsidRPr="00EE3341">
        <w:rPr>
          <w:rFonts w:ascii="Arial" w:hAnsi="Arial" w:cs="Arial"/>
          <w:sz w:val="24"/>
          <w:szCs w:val="24"/>
        </w:rPr>
        <w:t xml:space="preserve"> then proceed to</w:t>
      </w:r>
      <w:r w:rsidR="003B7D86" w:rsidRPr="00EE3341">
        <w:rPr>
          <w:rFonts w:ascii="Arial" w:hAnsi="Arial" w:cs="Arial"/>
          <w:sz w:val="24"/>
          <w:szCs w:val="24"/>
        </w:rPr>
        <w:t xml:space="preserve"> </w:t>
      </w:r>
      <w:r w:rsidR="00E87D87" w:rsidRPr="00EE3341">
        <w:rPr>
          <w:rFonts w:ascii="Arial" w:hAnsi="Arial" w:cs="Arial"/>
          <w:sz w:val="24"/>
          <w:szCs w:val="24"/>
        </w:rPr>
        <w:t xml:space="preserve">explore the meaning of ‘the executive’ concept by </w:t>
      </w:r>
      <w:r w:rsidR="00E813B1" w:rsidRPr="00EE3341">
        <w:rPr>
          <w:rFonts w:ascii="Arial" w:hAnsi="Arial" w:cs="Arial"/>
          <w:sz w:val="24"/>
          <w:szCs w:val="24"/>
        </w:rPr>
        <w:t>defini</w:t>
      </w:r>
      <w:r w:rsidR="006E0E93" w:rsidRPr="00EE3341">
        <w:rPr>
          <w:rFonts w:ascii="Arial" w:hAnsi="Arial" w:cs="Arial"/>
          <w:sz w:val="24"/>
          <w:szCs w:val="24"/>
        </w:rPr>
        <w:t>ng</w:t>
      </w:r>
      <w:r w:rsidR="00E813B1" w:rsidRPr="00EE3341">
        <w:rPr>
          <w:rFonts w:ascii="Arial" w:hAnsi="Arial" w:cs="Arial"/>
          <w:sz w:val="24"/>
          <w:szCs w:val="24"/>
        </w:rPr>
        <w:t xml:space="preserve"> th</w:t>
      </w:r>
      <w:r w:rsidR="004C62B5" w:rsidRPr="00EE3341">
        <w:rPr>
          <w:rFonts w:ascii="Arial" w:hAnsi="Arial" w:cs="Arial"/>
          <w:sz w:val="24"/>
          <w:szCs w:val="24"/>
        </w:rPr>
        <w:t>is</w:t>
      </w:r>
      <w:r w:rsidR="00E813B1" w:rsidRPr="00EE3341">
        <w:rPr>
          <w:rFonts w:ascii="Arial" w:hAnsi="Arial" w:cs="Arial"/>
          <w:sz w:val="24"/>
          <w:szCs w:val="24"/>
        </w:rPr>
        <w:t xml:space="preserve"> term</w:t>
      </w:r>
      <w:r w:rsidR="004C62B5" w:rsidRPr="00EE3341">
        <w:rPr>
          <w:rFonts w:ascii="Arial" w:hAnsi="Arial" w:cs="Arial"/>
          <w:sz w:val="24"/>
          <w:szCs w:val="24"/>
        </w:rPr>
        <w:t>,</w:t>
      </w:r>
      <w:r w:rsidR="00656CE5" w:rsidRPr="00EE3341">
        <w:rPr>
          <w:rFonts w:ascii="Arial" w:hAnsi="Arial" w:cs="Arial"/>
          <w:sz w:val="24"/>
          <w:szCs w:val="24"/>
        </w:rPr>
        <w:t xml:space="preserve"> establishing</w:t>
      </w:r>
      <w:r w:rsidR="004C62B5" w:rsidRPr="00EE3341">
        <w:rPr>
          <w:rFonts w:ascii="Arial" w:hAnsi="Arial" w:cs="Arial"/>
          <w:sz w:val="24"/>
          <w:szCs w:val="24"/>
        </w:rPr>
        <w:t xml:space="preserve"> </w:t>
      </w:r>
      <w:r w:rsidR="00E813B1" w:rsidRPr="00EE3341">
        <w:rPr>
          <w:rFonts w:ascii="Arial" w:hAnsi="Arial" w:cs="Arial"/>
          <w:sz w:val="24"/>
          <w:szCs w:val="24"/>
        </w:rPr>
        <w:t xml:space="preserve">who is part of it and what are their </w:t>
      </w:r>
      <w:r w:rsidR="00AD3E44" w:rsidRPr="00EE3341">
        <w:rPr>
          <w:rFonts w:ascii="Arial" w:hAnsi="Arial" w:cs="Arial"/>
          <w:sz w:val="24"/>
          <w:szCs w:val="24"/>
        </w:rPr>
        <w:t xml:space="preserve">role and </w:t>
      </w:r>
      <w:r w:rsidR="00E813B1" w:rsidRPr="00EE3341">
        <w:rPr>
          <w:rFonts w:ascii="Arial" w:hAnsi="Arial" w:cs="Arial"/>
          <w:sz w:val="24"/>
          <w:szCs w:val="24"/>
        </w:rPr>
        <w:t>responsibilities.</w:t>
      </w:r>
      <w:r w:rsidR="0047686C" w:rsidRPr="00EE3341">
        <w:rPr>
          <w:rFonts w:ascii="Arial" w:hAnsi="Arial" w:cs="Arial"/>
          <w:sz w:val="24"/>
          <w:szCs w:val="24"/>
        </w:rPr>
        <w:t xml:space="preserve"> </w:t>
      </w:r>
      <w:r w:rsidR="00E57744" w:rsidRPr="00EE3341">
        <w:rPr>
          <w:rFonts w:ascii="Arial" w:hAnsi="Arial" w:cs="Arial"/>
          <w:sz w:val="24"/>
          <w:szCs w:val="24"/>
        </w:rPr>
        <w:t>S</w:t>
      </w:r>
      <w:r w:rsidR="003043F4" w:rsidRPr="00EE3341">
        <w:rPr>
          <w:rFonts w:ascii="Arial" w:hAnsi="Arial" w:cs="Arial"/>
          <w:sz w:val="24"/>
          <w:szCs w:val="24"/>
        </w:rPr>
        <w:t>econdly</w:t>
      </w:r>
      <w:r w:rsidR="00E57744" w:rsidRPr="00EE3341">
        <w:rPr>
          <w:rFonts w:ascii="Arial" w:hAnsi="Arial" w:cs="Arial"/>
          <w:sz w:val="24"/>
          <w:szCs w:val="24"/>
        </w:rPr>
        <w:t>, w</w:t>
      </w:r>
      <w:r w:rsidR="003043F4" w:rsidRPr="00EE3341">
        <w:rPr>
          <w:rFonts w:ascii="Arial" w:hAnsi="Arial" w:cs="Arial"/>
          <w:sz w:val="24"/>
          <w:szCs w:val="24"/>
        </w:rPr>
        <w:t xml:space="preserve">ill </w:t>
      </w:r>
      <w:r w:rsidR="00E813B1" w:rsidRPr="00EE3341">
        <w:rPr>
          <w:rFonts w:ascii="Arial" w:hAnsi="Arial" w:cs="Arial"/>
          <w:sz w:val="24"/>
          <w:szCs w:val="24"/>
        </w:rPr>
        <w:t>explor</w:t>
      </w:r>
      <w:r w:rsidR="003043F4" w:rsidRPr="00EE3341">
        <w:rPr>
          <w:rFonts w:ascii="Arial" w:hAnsi="Arial" w:cs="Arial"/>
          <w:sz w:val="24"/>
          <w:szCs w:val="24"/>
        </w:rPr>
        <w:t>e</w:t>
      </w:r>
      <w:r w:rsidR="00E813B1" w:rsidRPr="00EE3341">
        <w:rPr>
          <w:rFonts w:ascii="Arial" w:hAnsi="Arial" w:cs="Arial"/>
          <w:sz w:val="24"/>
          <w:szCs w:val="24"/>
        </w:rPr>
        <w:t xml:space="preserve"> the Separation of Powers </w:t>
      </w:r>
      <w:r w:rsidR="00DF1995" w:rsidRPr="00EE3341">
        <w:rPr>
          <w:rFonts w:ascii="Arial" w:hAnsi="Arial" w:cs="Arial"/>
          <w:sz w:val="24"/>
          <w:szCs w:val="24"/>
        </w:rPr>
        <w:t>T</w:t>
      </w:r>
      <w:r w:rsidR="00E813B1" w:rsidRPr="00EE3341">
        <w:rPr>
          <w:rFonts w:ascii="Arial" w:hAnsi="Arial" w:cs="Arial"/>
          <w:sz w:val="24"/>
          <w:szCs w:val="24"/>
        </w:rPr>
        <w:t>heory</w:t>
      </w:r>
      <w:r w:rsidR="00DF71E2" w:rsidRPr="00EE3341">
        <w:rPr>
          <w:rFonts w:ascii="Arial" w:hAnsi="Arial" w:cs="Arial"/>
          <w:sz w:val="24"/>
          <w:szCs w:val="24"/>
        </w:rPr>
        <w:t xml:space="preserve"> and its relevance to the procedure of holding the UK executive to account</w:t>
      </w:r>
      <w:r w:rsidR="00CD1C64" w:rsidRPr="00EE3341">
        <w:rPr>
          <w:rFonts w:ascii="Arial" w:hAnsi="Arial" w:cs="Arial"/>
          <w:sz w:val="24"/>
          <w:szCs w:val="24"/>
        </w:rPr>
        <w:t xml:space="preserve">, </w:t>
      </w:r>
      <w:r w:rsidR="00DF71E2" w:rsidRPr="00EE3341">
        <w:rPr>
          <w:rFonts w:ascii="Arial" w:hAnsi="Arial" w:cs="Arial"/>
          <w:sz w:val="24"/>
          <w:szCs w:val="24"/>
        </w:rPr>
        <w:t>its advantages and disadvantages</w:t>
      </w:r>
      <w:r w:rsidR="00B2439B" w:rsidRPr="00EE3341">
        <w:rPr>
          <w:rFonts w:ascii="Arial" w:hAnsi="Arial" w:cs="Arial"/>
          <w:sz w:val="24"/>
          <w:szCs w:val="24"/>
        </w:rPr>
        <w:t>.</w:t>
      </w:r>
      <w:r w:rsidR="004001E4" w:rsidRPr="00EE3341">
        <w:rPr>
          <w:rFonts w:ascii="Arial" w:hAnsi="Arial" w:cs="Arial"/>
          <w:sz w:val="24"/>
          <w:szCs w:val="24"/>
        </w:rPr>
        <w:t xml:space="preserve"> Furthermore</w:t>
      </w:r>
      <w:r w:rsidR="00311BFB" w:rsidRPr="00EE3341">
        <w:rPr>
          <w:rFonts w:ascii="Arial" w:hAnsi="Arial" w:cs="Arial"/>
          <w:sz w:val="24"/>
          <w:szCs w:val="24"/>
        </w:rPr>
        <w:t>,</w:t>
      </w:r>
      <w:r w:rsidR="004001E4" w:rsidRPr="00EE3341">
        <w:rPr>
          <w:rFonts w:ascii="Arial" w:hAnsi="Arial" w:cs="Arial"/>
          <w:sz w:val="24"/>
          <w:szCs w:val="24"/>
        </w:rPr>
        <w:t xml:space="preserve"> will</w:t>
      </w:r>
      <w:r w:rsidR="00DF71E2" w:rsidRPr="00EE3341">
        <w:rPr>
          <w:rFonts w:ascii="Arial" w:hAnsi="Arial" w:cs="Arial"/>
          <w:sz w:val="24"/>
          <w:szCs w:val="24"/>
        </w:rPr>
        <w:t xml:space="preserve"> look into</w:t>
      </w:r>
      <w:r w:rsidR="007A5F67" w:rsidRPr="00EE3341">
        <w:rPr>
          <w:rFonts w:ascii="Arial" w:hAnsi="Arial" w:cs="Arial"/>
          <w:sz w:val="24"/>
          <w:szCs w:val="24"/>
        </w:rPr>
        <w:t xml:space="preserve"> the </w:t>
      </w:r>
      <w:r w:rsidR="00DF71E2" w:rsidRPr="00EE3341">
        <w:rPr>
          <w:rFonts w:ascii="Arial" w:hAnsi="Arial" w:cs="Arial"/>
          <w:sz w:val="24"/>
          <w:szCs w:val="24"/>
        </w:rPr>
        <w:t>changes brought by the Constitutional reform 2005</w:t>
      </w:r>
      <w:r w:rsidR="009A438D" w:rsidRPr="00EE3341">
        <w:rPr>
          <w:rFonts w:ascii="Arial" w:hAnsi="Arial" w:cs="Arial"/>
          <w:sz w:val="24"/>
          <w:szCs w:val="24"/>
        </w:rPr>
        <w:t xml:space="preserve"> and explore the judicial review process. </w:t>
      </w:r>
      <w:r w:rsidR="00CC7A20" w:rsidRPr="00EE3341">
        <w:rPr>
          <w:rFonts w:ascii="Arial" w:hAnsi="Arial" w:cs="Arial"/>
          <w:sz w:val="24"/>
          <w:szCs w:val="24"/>
        </w:rPr>
        <w:t>Lastly</w:t>
      </w:r>
      <w:r w:rsidR="004532A1" w:rsidRPr="00EE3341">
        <w:rPr>
          <w:rFonts w:ascii="Arial" w:hAnsi="Arial" w:cs="Arial"/>
          <w:sz w:val="24"/>
          <w:szCs w:val="24"/>
        </w:rPr>
        <w:t>,</w:t>
      </w:r>
      <w:r w:rsidR="000B12DA" w:rsidRPr="00EE3341">
        <w:rPr>
          <w:rFonts w:ascii="Arial" w:hAnsi="Arial" w:cs="Arial"/>
          <w:sz w:val="24"/>
          <w:szCs w:val="24"/>
        </w:rPr>
        <w:t xml:space="preserve"> will</w:t>
      </w:r>
      <w:r w:rsidR="00E813B1" w:rsidRPr="00EE3341">
        <w:rPr>
          <w:rFonts w:ascii="Arial" w:hAnsi="Arial" w:cs="Arial"/>
          <w:sz w:val="24"/>
          <w:szCs w:val="24"/>
        </w:rPr>
        <w:t xml:space="preserve"> </w:t>
      </w:r>
      <w:r w:rsidR="009A438D" w:rsidRPr="00EE3341">
        <w:rPr>
          <w:rFonts w:ascii="Arial" w:hAnsi="Arial" w:cs="Arial"/>
          <w:sz w:val="24"/>
          <w:szCs w:val="24"/>
        </w:rPr>
        <w:t>research</w:t>
      </w:r>
      <w:r w:rsidR="003B7889" w:rsidRPr="00EE3341">
        <w:rPr>
          <w:rFonts w:ascii="Arial" w:hAnsi="Arial" w:cs="Arial"/>
          <w:sz w:val="24"/>
          <w:szCs w:val="24"/>
        </w:rPr>
        <w:t xml:space="preserve"> the</w:t>
      </w:r>
      <w:r w:rsidR="00E813B1" w:rsidRPr="00EE3341">
        <w:rPr>
          <w:rFonts w:ascii="Arial" w:hAnsi="Arial" w:cs="Arial"/>
          <w:sz w:val="24"/>
          <w:szCs w:val="24"/>
        </w:rPr>
        <w:t xml:space="preserve"> debates and committees in order to understand the ways executives are held to account</w:t>
      </w:r>
      <w:r w:rsidR="00C75E26" w:rsidRPr="00EE3341">
        <w:rPr>
          <w:rFonts w:ascii="Arial" w:hAnsi="Arial" w:cs="Arial"/>
          <w:sz w:val="24"/>
          <w:szCs w:val="24"/>
        </w:rPr>
        <w:t>, as well</w:t>
      </w:r>
      <w:r w:rsidR="008D3ED3" w:rsidRPr="00EE3341">
        <w:rPr>
          <w:rFonts w:ascii="Arial" w:hAnsi="Arial" w:cs="Arial"/>
          <w:sz w:val="24"/>
          <w:szCs w:val="24"/>
        </w:rPr>
        <w:t xml:space="preserve"> explore </w:t>
      </w:r>
      <w:r w:rsidR="00AB3FAB" w:rsidRPr="00EE3341">
        <w:rPr>
          <w:rFonts w:ascii="Arial" w:hAnsi="Arial" w:cs="Arial"/>
          <w:sz w:val="24"/>
          <w:szCs w:val="24"/>
        </w:rPr>
        <w:t>how the Executive Government cultivate good governance in the nation.</w:t>
      </w:r>
    </w:p>
    <w:p w14:paraId="70E82029" w14:textId="77777777" w:rsidR="000A7EA3" w:rsidRPr="00EE3341" w:rsidRDefault="000A7EA3" w:rsidP="000A7EA3">
      <w:pPr>
        <w:spacing w:after="0"/>
        <w:rPr>
          <w:rFonts w:ascii="Arial" w:hAnsi="Arial" w:cs="Arial"/>
          <w:sz w:val="24"/>
          <w:szCs w:val="24"/>
        </w:rPr>
      </w:pPr>
    </w:p>
    <w:p w14:paraId="391DAB71" w14:textId="31A35E05" w:rsidR="005C25DC" w:rsidRPr="00EE3341" w:rsidRDefault="00C017E2" w:rsidP="000A7EA3">
      <w:pPr>
        <w:spacing w:after="0"/>
        <w:rPr>
          <w:rFonts w:ascii="Arial" w:hAnsi="Arial" w:cs="Arial"/>
          <w:sz w:val="24"/>
          <w:szCs w:val="24"/>
        </w:rPr>
      </w:pPr>
      <w:r w:rsidRPr="00EE3341">
        <w:rPr>
          <w:rFonts w:ascii="Arial" w:hAnsi="Arial" w:cs="Arial"/>
          <w:sz w:val="24"/>
          <w:szCs w:val="24"/>
        </w:rPr>
        <w:t xml:space="preserve">The </w:t>
      </w:r>
      <w:r w:rsidR="00025E0E" w:rsidRPr="00EE3341">
        <w:rPr>
          <w:rFonts w:ascii="Arial" w:hAnsi="Arial" w:cs="Arial"/>
          <w:sz w:val="24"/>
          <w:szCs w:val="24"/>
        </w:rPr>
        <w:t>Government</w:t>
      </w:r>
      <w:r w:rsidR="00254336" w:rsidRPr="00EE3341">
        <w:rPr>
          <w:rFonts w:ascii="Arial" w:hAnsi="Arial" w:cs="Arial"/>
          <w:sz w:val="24"/>
          <w:szCs w:val="24"/>
        </w:rPr>
        <w:t xml:space="preserve"> </w:t>
      </w:r>
      <w:r w:rsidR="00025E0E" w:rsidRPr="00EE3341">
        <w:rPr>
          <w:rFonts w:ascii="Arial" w:hAnsi="Arial" w:cs="Arial"/>
          <w:sz w:val="24"/>
          <w:szCs w:val="24"/>
        </w:rPr>
        <w:t>is also known as the Executive</w:t>
      </w:r>
      <w:r w:rsidR="00254336" w:rsidRPr="00EE3341">
        <w:rPr>
          <w:rFonts w:ascii="Arial" w:hAnsi="Arial" w:cs="Arial"/>
          <w:sz w:val="24"/>
          <w:szCs w:val="24"/>
        </w:rPr>
        <w:t xml:space="preserve"> and</w:t>
      </w:r>
      <w:r w:rsidR="00025E0E" w:rsidRPr="00EE3341">
        <w:rPr>
          <w:rFonts w:ascii="Arial" w:hAnsi="Arial" w:cs="Arial"/>
          <w:sz w:val="24"/>
          <w:szCs w:val="24"/>
        </w:rPr>
        <w:t xml:space="preserve"> it’s responsible for “developing and implementing policy and drafting laws”</w:t>
      </w:r>
      <w:r w:rsidR="00D053CA">
        <w:rPr>
          <w:rFonts w:ascii="Arial" w:hAnsi="Arial" w:cs="Arial"/>
          <w:sz w:val="24"/>
          <w:szCs w:val="24"/>
        </w:rPr>
        <w:t xml:space="preserve"> </w:t>
      </w:r>
      <w:r w:rsidR="00025E0E" w:rsidRPr="00EE3341">
        <w:rPr>
          <w:rFonts w:ascii="Arial" w:hAnsi="Arial" w:cs="Arial"/>
          <w:sz w:val="24"/>
          <w:szCs w:val="24"/>
        </w:rPr>
        <w:t>(UK Parliament, 2024)</w:t>
      </w:r>
      <w:r w:rsidR="00254336" w:rsidRPr="00EE3341">
        <w:rPr>
          <w:rFonts w:ascii="Arial" w:hAnsi="Arial" w:cs="Arial"/>
          <w:sz w:val="24"/>
          <w:szCs w:val="24"/>
        </w:rPr>
        <w:t>.</w:t>
      </w:r>
      <w:r w:rsidR="00DB7EF6" w:rsidRPr="00EE3341">
        <w:rPr>
          <w:rFonts w:ascii="Arial" w:hAnsi="Arial" w:cs="Arial"/>
          <w:sz w:val="24"/>
          <w:szCs w:val="24"/>
        </w:rPr>
        <w:t xml:space="preserve"> </w:t>
      </w:r>
      <w:r w:rsidR="00E813B1" w:rsidRPr="00EE3341">
        <w:rPr>
          <w:rFonts w:ascii="Arial" w:hAnsi="Arial" w:cs="Arial"/>
          <w:sz w:val="24"/>
          <w:szCs w:val="24"/>
        </w:rPr>
        <w:t>According to Cambridge Dictionary the term executive refers to the “part of a government that is responsible for making certain that laws and decisions are put into action”</w:t>
      </w:r>
      <w:r w:rsidR="0078132A" w:rsidRPr="00EE3341">
        <w:rPr>
          <w:rFonts w:ascii="Arial" w:hAnsi="Arial" w:cs="Arial"/>
          <w:sz w:val="24"/>
          <w:szCs w:val="24"/>
        </w:rPr>
        <w:t>, i</w:t>
      </w:r>
      <w:r w:rsidR="00E813B1" w:rsidRPr="00EE3341">
        <w:rPr>
          <w:rFonts w:ascii="Arial" w:hAnsi="Arial" w:cs="Arial"/>
          <w:sz w:val="24"/>
          <w:szCs w:val="24"/>
        </w:rPr>
        <w:t>n other words,</w:t>
      </w:r>
      <w:r w:rsidR="004103C3" w:rsidRPr="00EE3341">
        <w:rPr>
          <w:rFonts w:ascii="Arial" w:hAnsi="Arial" w:cs="Arial"/>
          <w:sz w:val="24"/>
          <w:szCs w:val="24"/>
        </w:rPr>
        <w:t xml:space="preserve"> the executive is accountable for</w:t>
      </w:r>
      <w:r w:rsidR="00646FD2" w:rsidRPr="00EE3341">
        <w:rPr>
          <w:rFonts w:ascii="Arial" w:hAnsi="Arial" w:cs="Arial"/>
          <w:sz w:val="24"/>
          <w:szCs w:val="24"/>
        </w:rPr>
        <w:t xml:space="preserve"> putting</w:t>
      </w:r>
      <w:r w:rsidR="004103C3" w:rsidRPr="00EE3341">
        <w:rPr>
          <w:rFonts w:ascii="Arial" w:hAnsi="Arial" w:cs="Arial"/>
          <w:sz w:val="24"/>
          <w:szCs w:val="24"/>
        </w:rPr>
        <w:t xml:space="preserve"> laws and decisions into effect</w:t>
      </w:r>
      <w:r w:rsidR="000B20DA" w:rsidRPr="00EE3341">
        <w:rPr>
          <w:rFonts w:ascii="Arial" w:hAnsi="Arial" w:cs="Arial"/>
          <w:sz w:val="24"/>
          <w:szCs w:val="24"/>
        </w:rPr>
        <w:t>.</w:t>
      </w:r>
      <w:r w:rsidR="001121F0" w:rsidRPr="00EE3341">
        <w:rPr>
          <w:rFonts w:ascii="Arial" w:hAnsi="Arial" w:cs="Arial"/>
          <w:sz w:val="24"/>
          <w:szCs w:val="24"/>
        </w:rPr>
        <w:t xml:space="preserve"> </w:t>
      </w:r>
      <w:r w:rsidR="004264DC" w:rsidRPr="00EE3341">
        <w:rPr>
          <w:rFonts w:ascii="Arial" w:hAnsi="Arial" w:cs="Arial"/>
          <w:sz w:val="24"/>
          <w:szCs w:val="24"/>
        </w:rPr>
        <w:t>The executive branch</w:t>
      </w:r>
      <w:r w:rsidR="007B15B8" w:rsidRPr="00EE3341">
        <w:rPr>
          <w:rFonts w:ascii="Arial" w:hAnsi="Arial" w:cs="Arial"/>
          <w:sz w:val="24"/>
          <w:szCs w:val="24"/>
        </w:rPr>
        <w:t xml:space="preserve"> comprises of various roles and responsibilities and</w:t>
      </w:r>
      <w:r w:rsidR="004264DC" w:rsidRPr="00EE3341">
        <w:rPr>
          <w:rFonts w:ascii="Arial" w:hAnsi="Arial" w:cs="Arial"/>
          <w:sz w:val="24"/>
          <w:szCs w:val="24"/>
        </w:rPr>
        <w:t xml:space="preserve"> </w:t>
      </w:r>
      <w:r w:rsidR="00330632" w:rsidRPr="00EE3341">
        <w:rPr>
          <w:rFonts w:ascii="Arial" w:hAnsi="Arial" w:cs="Arial"/>
          <w:sz w:val="24"/>
          <w:szCs w:val="24"/>
        </w:rPr>
        <w:t>is divided into the following</w:t>
      </w:r>
      <w:r w:rsidR="003F5C62" w:rsidRPr="00EE3341">
        <w:rPr>
          <w:rFonts w:ascii="Arial" w:hAnsi="Arial" w:cs="Arial"/>
          <w:sz w:val="24"/>
          <w:szCs w:val="24"/>
        </w:rPr>
        <w:t xml:space="preserve"> groups</w:t>
      </w:r>
      <w:r w:rsidR="00330632" w:rsidRPr="00EE3341">
        <w:rPr>
          <w:rFonts w:ascii="Arial" w:hAnsi="Arial" w:cs="Arial"/>
          <w:sz w:val="24"/>
          <w:szCs w:val="24"/>
        </w:rPr>
        <w:t>:</w:t>
      </w:r>
      <w:r w:rsidR="00B151BB" w:rsidRPr="00EE3341">
        <w:rPr>
          <w:rFonts w:ascii="Arial" w:hAnsi="Arial" w:cs="Arial"/>
          <w:sz w:val="24"/>
          <w:szCs w:val="24"/>
        </w:rPr>
        <w:t xml:space="preserve"> </w:t>
      </w:r>
      <w:r w:rsidR="00E97BCE" w:rsidRPr="00EE3341">
        <w:rPr>
          <w:rFonts w:ascii="Arial" w:hAnsi="Arial" w:cs="Arial"/>
          <w:sz w:val="24"/>
          <w:szCs w:val="24"/>
        </w:rPr>
        <w:t xml:space="preserve">The Prime Minister, The Cabinet of </w:t>
      </w:r>
      <w:r w:rsidR="00C46B22" w:rsidRPr="00EE3341">
        <w:rPr>
          <w:rFonts w:ascii="Arial" w:hAnsi="Arial" w:cs="Arial"/>
          <w:sz w:val="24"/>
          <w:szCs w:val="24"/>
        </w:rPr>
        <w:t>Minister,</w:t>
      </w:r>
      <w:r w:rsidR="00E97BCE" w:rsidRPr="00EE3341">
        <w:rPr>
          <w:rFonts w:ascii="Arial" w:hAnsi="Arial" w:cs="Arial"/>
          <w:sz w:val="24"/>
          <w:szCs w:val="24"/>
        </w:rPr>
        <w:t xml:space="preserve"> and </w:t>
      </w:r>
      <w:r w:rsidR="00E150E9" w:rsidRPr="00EE3341">
        <w:rPr>
          <w:rFonts w:ascii="Arial" w:hAnsi="Arial" w:cs="Arial"/>
          <w:sz w:val="24"/>
          <w:szCs w:val="24"/>
        </w:rPr>
        <w:t>The Civil Service</w:t>
      </w:r>
      <w:r w:rsidR="005E6643" w:rsidRPr="00EE3341">
        <w:rPr>
          <w:rFonts w:ascii="Arial" w:hAnsi="Arial" w:cs="Arial"/>
          <w:sz w:val="24"/>
          <w:szCs w:val="24"/>
        </w:rPr>
        <w:t>.</w:t>
      </w:r>
      <w:r w:rsidR="00B45193" w:rsidRPr="00EE3341">
        <w:rPr>
          <w:rFonts w:ascii="Arial" w:hAnsi="Arial" w:cs="Arial"/>
          <w:sz w:val="24"/>
          <w:szCs w:val="24"/>
        </w:rPr>
        <w:t xml:space="preserve"> </w:t>
      </w:r>
      <w:r w:rsidR="0020654B" w:rsidRPr="00EE3341">
        <w:rPr>
          <w:rFonts w:ascii="Arial" w:hAnsi="Arial" w:cs="Arial"/>
          <w:sz w:val="24"/>
          <w:szCs w:val="24"/>
        </w:rPr>
        <w:t>Firstly, t</w:t>
      </w:r>
      <w:r w:rsidR="005E6643" w:rsidRPr="00EE3341">
        <w:rPr>
          <w:rFonts w:ascii="Arial" w:hAnsi="Arial" w:cs="Arial"/>
          <w:sz w:val="24"/>
          <w:szCs w:val="24"/>
        </w:rPr>
        <w:t xml:space="preserve">he Prime </w:t>
      </w:r>
      <w:r w:rsidR="00FC3AFA" w:rsidRPr="00EE3341">
        <w:rPr>
          <w:rFonts w:ascii="Arial" w:hAnsi="Arial" w:cs="Arial"/>
          <w:sz w:val="24"/>
          <w:szCs w:val="24"/>
        </w:rPr>
        <w:t>M</w:t>
      </w:r>
      <w:r w:rsidR="005E6643" w:rsidRPr="00EE3341">
        <w:rPr>
          <w:rFonts w:ascii="Arial" w:hAnsi="Arial" w:cs="Arial"/>
          <w:sz w:val="24"/>
          <w:szCs w:val="24"/>
        </w:rPr>
        <w:t xml:space="preserve">inister is the leader </w:t>
      </w:r>
      <w:r w:rsidR="009D28E2" w:rsidRPr="00EE3341">
        <w:rPr>
          <w:rFonts w:ascii="Arial" w:hAnsi="Arial" w:cs="Arial"/>
          <w:sz w:val="24"/>
          <w:szCs w:val="24"/>
        </w:rPr>
        <w:t>of the</w:t>
      </w:r>
      <w:r w:rsidR="007B15B8" w:rsidRPr="00EE3341">
        <w:rPr>
          <w:rFonts w:ascii="Arial" w:hAnsi="Arial" w:cs="Arial"/>
          <w:sz w:val="24"/>
          <w:szCs w:val="24"/>
        </w:rPr>
        <w:t>m</w:t>
      </w:r>
      <w:r w:rsidR="008E296E" w:rsidRPr="00EE3341">
        <w:rPr>
          <w:rFonts w:ascii="Arial" w:hAnsi="Arial" w:cs="Arial"/>
          <w:sz w:val="24"/>
          <w:szCs w:val="24"/>
        </w:rPr>
        <w:t xml:space="preserve"> </w:t>
      </w:r>
      <w:r w:rsidR="00BE3D9C" w:rsidRPr="00EE3341">
        <w:rPr>
          <w:rFonts w:ascii="Arial" w:hAnsi="Arial" w:cs="Arial"/>
          <w:sz w:val="24"/>
          <w:szCs w:val="24"/>
        </w:rPr>
        <w:t>a</w:t>
      </w:r>
      <w:r w:rsidR="00544F09" w:rsidRPr="00EE3341">
        <w:rPr>
          <w:rFonts w:ascii="Arial" w:hAnsi="Arial" w:cs="Arial"/>
          <w:sz w:val="24"/>
          <w:szCs w:val="24"/>
        </w:rPr>
        <w:t>n</w:t>
      </w:r>
      <w:r w:rsidR="00BE3D9C" w:rsidRPr="00EE3341">
        <w:rPr>
          <w:rFonts w:ascii="Arial" w:hAnsi="Arial" w:cs="Arial"/>
          <w:sz w:val="24"/>
          <w:szCs w:val="24"/>
        </w:rPr>
        <w:t xml:space="preserve">d is “ultimately responsible for the policy and </w:t>
      </w:r>
      <w:r w:rsidR="005B2789" w:rsidRPr="00EE3341">
        <w:rPr>
          <w:rFonts w:ascii="Arial" w:hAnsi="Arial" w:cs="Arial"/>
          <w:sz w:val="24"/>
          <w:szCs w:val="24"/>
        </w:rPr>
        <w:t>decisions of the government”</w:t>
      </w:r>
      <w:r w:rsidR="00597BDE" w:rsidRPr="00EE3341">
        <w:rPr>
          <w:rFonts w:ascii="Arial" w:hAnsi="Arial" w:cs="Arial"/>
          <w:sz w:val="24"/>
          <w:szCs w:val="24"/>
        </w:rPr>
        <w:t xml:space="preserve"> </w:t>
      </w:r>
      <w:r w:rsidR="005B2789" w:rsidRPr="00EE3341">
        <w:rPr>
          <w:rFonts w:ascii="Arial" w:hAnsi="Arial" w:cs="Arial"/>
          <w:sz w:val="24"/>
          <w:szCs w:val="24"/>
        </w:rPr>
        <w:t>(UK Government, 20</w:t>
      </w:r>
      <w:r w:rsidR="00CB537C" w:rsidRPr="00EE3341">
        <w:rPr>
          <w:rFonts w:ascii="Arial" w:hAnsi="Arial" w:cs="Arial"/>
          <w:sz w:val="24"/>
          <w:szCs w:val="24"/>
        </w:rPr>
        <w:t>22)</w:t>
      </w:r>
      <w:r w:rsidR="00544F09" w:rsidRPr="00EE3341">
        <w:rPr>
          <w:rFonts w:ascii="Arial" w:hAnsi="Arial" w:cs="Arial"/>
          <w:sz w:val="24"/>
          <w:szCs w:val="24"/>
        </w:rPr>
        <w:t>.</w:t>
      </w:r>
      <w:r w:rsidR="005324E3" w:rsidRPr="00EE3341">
        <w:rPr>
          <w:rFonts w:ascii="Arial" w:hAnsi="Arial" w:cs="Arial"/>
          <w:sz w:val="24"/>
          <w:szCs w:val="24"/>
        </w:rPr>
        <w:t xml:space="preserve"> The</w:t>
      </w:r>
      <w:r w:rsidR="001F6C4C" w:rsidRPr="00EE3341">
        <w:rPr>
          <w:rFonts w:ascii="Arial" w:hAnsi="Arial" w:cs="Arial"/>
          <w:sz w:val="24"/>
          <w:szCs w:val="24"/>
        </w:rPr>
        <w:t xml:space="preserve"> </w:t>
      </w:r>
      <w:r w:rsidR="00431D18" w:rsidRPr="00EE3341">
        <w:rPr>
          <w:rFonts w:ascii="Arial" w:hAnsi="Arial" w:cs="Arial"/>
          <w:sz w:val="24"/>
          <w:szCs w:val="24"/>
        </w:rPr>
        <w:t>Prime Minister’s responsibilities</w:t>
      </w:r>
      <w:r w:rsidR="008E296E" w:rsidRPr="00EE3341">
        <w:rPr>
          <w:rFonts w:ascii="Arial" w:hAnsi="Arial" w:cs="Arial"/>
          <w:sz w:val="24"/>
          <w:szCs w:val="24"/>
        </w:rPr>
        <w:t xml:space="preserve"> </w:t>
      </w:r>
      <w:r w:rsidR="00A2561F" w:rsidRPr="00EE3341">
        <w:rPr>
          <w:rFonts w:ascii="Arial" w:hAnsi="Arial" w:cs="Arial"/>
          <w:sz w:val="24"/>
          <w:szCs w:val="24"/>
        </w:rPr>
        <w:t>include</w:t>
      </w:r>
      <w:r w:rsidR="000670E2" w:rsidRPr="00EE3341">
        <w:rPr>
          <w:rFonts w:ascii="Arial" w:hAnsi="Arial" w:cs="Arial"/>
          <w:sz w:val="24"/>
          <w:szCs w:val="24"/>
        </w:rPr>
        <w:t xml:space="preserve"> </w:t>
      </w:r>
      <w:r w:rsidR="00957FF5" w:rsidRPr="00EE3341">
        <w:rPr>
          <w:rFonts w:ascii="Arial" w:hAnsi="Arial" w:cs="Arial"/>
          <w:sz w:val="24"/>
          <w:szCs w:val="24"/>
        </w:rPr>
        <w:t xml:space="preserve">forming the cabinet, </w:t>
      </w:r>
      <w:r w:rsidR="00A3527B" w:rsidRPr="00EE3341">
        <w:rPr>
          <w:rFonts w:ascii="Arial" w:hAnsi="Arial" w:cs="Arial"/>
          <w:sz w:val="24"/>
          <w:szCs w:val="24"/>
        </w:rPr>
        <w:t xml:space="preserve">proposing </w:t>
      </w:r>
      <w:r w:rsidR="005C5CA9" w:rsidRPr="00EE3341">
        <w:rPr>
          <w:rFonts w:ascii="Arial" w:hAnsi="Arial" w:cs="Arial"/>
          <w:sz w:val="24"/>
          <w:szCs w:val="24"/>
        </w:rPr>
        <w:t>legislation,</w:t>
      </w:r>
      <w:r w:rsidR="00A3527B" w:rsidRPr="00EE3341">
        <w:rPr>
          <w:rFonts w:ascii="Arial" w:hAnsi="Arial" w:cs="Arial"/>
          <w:sz w:val="24"/>
          <w:szCs w:val="24"/>
        </w:rPr>
        <w:t xml:space="preserve"> </w:t>
      </w:r>
      <w:r w:rsidR="0080514A" w:rsidRPr="00EE3341">
        <w:rPr>
          <w:rFonts w:ascii="Arial" w:hAnsi="Arial" w:cs="Arial"/>
          <w:sz w:val="24"/>
          <w:szCs w:val="24"/>
        </w:rPr>
        <w:t xml:space="preserve">representing the country in international </w:t>
      </w:r>
      <w:r w:rsidR="00962F03" w:rsidRPr="00EE3341">
        <w:rPr>
          <w:rFonts w:ascii="Arial" w:hAnsi="Arial" w:cs="Arial"/>
          <w:sz w:val="24"/>
          <w:szCs w:val="24"/>
        </w:rPr>
        <w:t>affairs,</w:t>
      </w:r>
      <w:r w:rsidR="003A1659" w:rsidRPr="00EE3341">
        <w:rPr>
          <w:rFonts w:ascii="Arial" w:hAnsi="Arial" w:cs="Arial"/>
          <w:sz w:val="24"/>
          <w:szCs w:val="24"/>
        </w:rPr>
        <w:t xml:space="preserve"> and holding t</w:t>
      </w:r>
      <w:r w:rsidR="009A00AD" w:rsidRPr="00EE3341">
        <w:rPr>
          <w:rFonts w:ascii="Arial" w:hAnsi="Arial" w:cs="Arial"/>
          <w:sz w:val="24"/>
          <w:szCs w:val="24"/>
        </w:rPr>
        <w:t>he cabinet members to account</w:t>
      </w:r>
      <w:r w:rsidR="00A2561F" w:rsidRPr="00EE3341">
        <w:rPr>
          <w:rFonts w:ascii="Arial" w:hAnsi="Arial" w:cs="Arial"/>
          <w:sz w:val="24"/>
          <w:szCs w:val="24"/>
        </w:rPr>
        <w:t>, among others</w:t>
      </w:r>
      <w:r w:rsidR="003A1659" w:rsidRPr="00EE3341">
        <w:rPr>
          <w:rFonts w:ascii="Arial" w:hAnsi="Arial" w:cs="Arial"/>
          <w:sz w:val="24"/>
          <w:szCs w:val="24"/>
        </w:rPr>
        <w:t xml:space="preserve">. </w:t>
      </w:r>
      <w:r w:rsidR="0020654B" w:rsidRPr="00EE3341">
        <w:rPr>
          <w:rFonts w:ascii="Arial" w:hAnsi="Arial" w:cs="Arial"/>
          <w:sz w:val="24"/>
          <w:szCs w:val="24"/>
        </w:rPr>
        <w:t>Secondly, t</w:t>
      </w:r>
      <w:r w:rsidR="003D55F6" w:rsidRPr="00EE3341">
        <w:rPr>
          <w:rFonts w:ascii="Arial" w:hAnsi="Arial" w:cs="Arial"/>
          <w:sz w:val="24"/>
          <w:szCs w:val="24"/>
        </w:rPr>
        <w:t xml:space="preserve">he Cabinet </w:t>
      </w:r>
      <w:r w:rsidR="00D6095D" w:rsidRPr="00EE3341">
        <w:rPr>
          <w:rFonts w:ascii="Arial" w:hAnsi="Arial" w:cs="Arial"/>
          <w:sz w:val="24"/>
          <w:szCs w:val="24"/>
        </w:rPr>
        <w:t xml:space="preserve">involves a group </w:t>
      </w:r>
      <w:r w:rsidR="003D55F6" w:rsidRPr="00EE3341">
        <w:rPr>
          <w:rFonts w:ascii="Arial" w:hAnsi="Arial" w:cs="Arial"/>
          <w:sz w:val="24"/>
          <w:szCs w:val="24"/>
        </w:rPr>
        <w:t xml:space="preserve">of </w:t>
      </w:r>
      <w:r w:rsidR="00555A7D" w:rsidRPr="00EE3341">
        <w:rPr>
          <w:rFonts w:ascii="Arial" w:hAnsi="Arial" w:cs="Arial"/>
          <w:sz w:val="24"/>
          <w:szCs w:val="24"/>
        </w:rPr>
        <w:t>m</w:t>
      </w:r>
      <w:r w:rsidR="003D55F6" w:rsidRPr="00EE3341">
        <w:rPr>
          <w:rFonts w:ascii="Arial" w:hAnsi="Arial" w:cs="Arial"/>
          <w:sz w:val="24"/>
          <w:szCs w:val="24"/>
        </w:rPr>
        <w:t>inister</w:t>
      </w:r>
      <w:r w:rsidR="00555A7D" w:rsidRPr="00EE3341">
        <w:rPr>
          <w:rFonts w:ascii="Arial" w:hAnsi="Arial" w:cs="Arial"/>
          <w:sz w:val="24"/>
          <w:szCs w:val="24"/>
        </w:rPr>
        <w:t xml:space="preserve">s </w:t>
      </w:r>
      <w:r w:rsidR="000033F2" w:rsidRPr="00EE3341">
        <w:rPr>
          <w:rFonts w:ascii="Arial" w:hAnsi="Arial" w:cs="Arial"/>
          <w:sz w:val="24"/>
          <w:szCs w:val="24"/>
        </w:rPr>
        <w:t xml:space="preserve">designated by </w:t>
      </w:r>
      <w:r w:rsidR="000B1623" w:rsidRPr="00EE3341">
        <w:rPr>
          <w:rFonts w:ascii="Arial" w:hAnsi="Arial" w:cs="Arial"/>
          <w:sz w:val="24"/>
          <w:szCs w:val="24"/>
        </w:rPr>
        <w:t>the Prime Minister</w:t>
      </w:r>
      <w:r w:rsidR="00184D4D" w:rsidRPr="00EE3341">
        <w:rPr>
          <w:rFonts w:ascii="Arial" w:hAnsi="Arial" w:cs="Arial"/>
          <w:sz w:val="24"/>
          <w:szCs w:val="24"/>
        </w:rPr>
        <w:t>, that o</w:t>
      </w:r>
      <w:r w:rsidR="0055377C" w:rsidRPr="00EE3341">
        <w:rPr>
          <w:rFonts w:ascii="Arial" w:hAnsi="Arial" w:cs="Arial"/>
          <w:sz w:val="24"/>
          <w:szCs w:val="24"/>
        </w:rPr>
        <w:t>versee economic and financial matters and</w:t>
      </w:r>
      <w:r w:rsidR="003D55F6" w:rsidRPr="00EE3341">
        <w:rPr>
          <w:rFonts w:ascii="Arial" w:hAnsi="Arial" w:cs="Arial"/>
          <w:sz w:val="24"/>
          <w:szCs w:val="24"/>
        </w:rPr>
        <w:t xml:space="preserve"> </w:t>
      </w:r>
      <w:r w:rsidR="005654E5" w:rsidRPr="00EE3341">
        <w:rPr>
          <w:rFonts w:ascii="Arial" w:hAnsi="Arial" w:cs="Arial"/>
          <w:sz w:val="24"/>
          <w:szCs w:val="24"/>
        </w:rPr>
        <w:t>essentially</w:t>
      </w:r>
      <w:r w:rsidR="0055377C" w:rsidRPr="00EE3341">
        <w:rPr>
          <w:rFonts w:ascii="Arial" w:hAnsi="Arial" w:cs="Arial"/>
          <w:sz w:val="24"/>
          <w:szCs w:val="24"/>
        </w:rPr>
        <w:t xml:space="preserve"> deal</w:t>
      </w:r>
      <w:r w:rsidR="005654E5" w:rsidRPr="00EE3341">
        <w:rPr>
          <w:rFonts w:ascii="Arial" w:hAnsi="Arial" w:cs="Arial"/>
          <w:sz w:val="24"/>
          <w:szCs w:val="24"/>
        </w:rPr>
        <w:t xml:space="preserve"> </w:t>
      </w:r>
      <w:r w:rsidR="003D55F6" w:rsidRPr="00EE3341">
        <w:rPr>
          <w:rFonts w:ascii="Arial" w:hAnsi="Arial" w:cs="Arial"/>
          <w:sz w:val="24"/>
          <w:szCs w:val="24"/>
        </w:rPr>
        <w:t xml:space="preserve">with </w:t>
      </w:r>
      <w:r w:rsidR="001D789E" w:rsidRPr="00EE3341">
        <w:rPr>
          <w:rFonts w:ascii="Arial" w:hAnsi="Arial" w:cs="Arial"/>
          <w:sz w:val="24"/>
          <w:szCs w:val="24"/>
        </w:rPr>
        <w:t>decision-making</w:t>
      </w:r>
      <w:r w:rsidR="0055377C" w:rsidRPr="00EE3341">
        <w:rPr>
          <w:rFonts w:ascii="Arial" w:hAnsi="Arial" w:cs="Arial"/>
          <w:sz w:val="24"/>
          <w:szCs w:val="24"/>
        </w:rPr>
        <w:t>.</w:t>
      </w:r>
      <w:r w:rsidR="007926BE" w:rsidRPr="00EE3341">
        <w:rPr>
          <w:rFonts w:ascii="Arial" w:hAnsi="Arial" w:cs="Arial"/>
          <w:sz w:val="24"/>
          <w:szCs w:val="24"/>
        </w:rPr>
        <w:t xml:space="preserve"> </w:t>
      </w:r>
      <w:r w:rsidR="006C3EEF" w:rsidRPr="00EE3341">
        <w:rPr>
          <w:rFonts w:ascii="Arial" w:hAnsi="Arial" w:cs="Arial"/>
          <w:sz w:val="24"/>
          <w:szCs w:val="24"/>
        </w:rPr>
        <w:t>Furthermore</w:t>
      </w:r>
      <w:r w:rsidR="007926BE" w:rsidRPr="00EE3341">
        <w:rPr>
          <w:rFonts w:ascii="Arial" w:hAnsi="Arial" w:cs="Arial"/>
          <w:sz w:val="24"/>
          <w:szCs w:val="24"/>
        </w:rPr>
        <w:t>, they engage in discussions and debates</w:t>
      </w:r>
      <w:r w:rsidR="00B23124" w:rsidRPr="00EE3341">
        <w:rPr>
          <w:rFonts w:ascii="Arial" w:hAnsi="Arial" w:cs="Arial"/>
          <w:sz w:val="24"/>
          <w:szCs w:val="24"/>
        </w:rPr>
        <w:t xml:space="preserve"> on different </w:t>
      </w:r>
      <w:r w:rsidR="003347EE" w:rsidRPr="00EE3341">
        <w:rPr>
          <w:rFonts w:ascii="Arial" w:hAnsi="Arial" w:cs="Arial"/>
          <w:sz w:val="24"/>
          <w:szCs w:val="24"/>
        </w:rPr>
        <w:t>governmental affairs and policies</w:t>
      </w:r>
      <w:r w:rsidR="001F3353" w:rsidRPr="00EE3341">
        <w:rPr>
          <w:rFonts w:ascii="Arial" w:hAnsi="Arial" w:cs="Arial"/>
          <w:sz w:val="24"/>
          <w:szCs w:val="24"/>
        </w:rPr>
        <w:t>.</w:t>
      </w:r>
      <w:r w:rsidR="00BA3B51" w:rsidRPr="00EE3341">
        <w:rPr>
          <w:rFonts w:ascii="Arial" w:hAnsi="Arial" w:cs="Arial"/>
          <w:sz w:val="24"/>
          <w:szCs w:val="24"/>
        </w:rPr>
        <w:t xml:space="preserve"> </w:t>
      </w:r>
      <w:r w:rsidR="0018422D" w:rsidRPr="00EE3341">
        <w:rPr>
          <w:rFonts w:ascii="Arial" w:hAnsi="Arial" w:cs="Arial"/>
          <w:sz w:val="24"/>
          <w:szCs w:val="24"/>
        </w:rPr>
        <w:t xml:space="preserve">Lastly, </w:t>
      </w:r>
      <w:r w:rsidR="00430969" w:rsidRPr="00EE3341">
        <w:rPr>
          <w:rFonts w:ascii="Arial" w:hAnsi="Arial" w:cs="Arial"/>
          <w:sz w:val="24"/>
          <w:szCs w:val="24"/>
        </w:rPr>
        <w:t>“The Civil Service does the practical and administrative work of Government</w:t>
      </w:r>
      <w:r w:rsidR="00FD7F1A">
        <w:rPr>
          <w:rFonts w:ascii="Arial" w:hAnsi="Arial" w:cs="Arial"/>
          <w:sz w:val="24"/>
          <w:szCs w:val="24"/>
        </w:rPr>
        <w:t xml:space="preserve">” </w:t>
      </w:r>
      <w:r w:rsidR="00430969" w:rsidRPr="00EE3341">
        <w:rPr>
          <w:rFonts w:ascii="Arial" w:hAnsi="Arial" w:cs="Arial"/>
          <w:sz w:val="24"/>
          <w:szCs w:val="24"/>
        </w:rPr>
        <w:t>and</w:t>
      </w:r>
      <w:r w:rsidR="00FD7F1A">
        <w:rPr>
          <w:rFonts w:ascii="Arial" w:hAnsi="Arial" w:cs="Arial"/>
          <w:sz w:val="24"/>
          <w:szCs w:val="24"/>
        </w:rPr>
        <w:t xml:space="preserve"> it is</w:t>
      </w:r>
      <w:r w:rsidR="00430969" w:rsidRPr="00EE3341">
        <w:rPr>
          <w:rFonts w:ascii="Arial" w:hAnsi="Arial" w:cs="Arial"/>
          <w:sz w:val="24"/>
          <w:szCs w:val="24"/>
        </w:rPr>
        <w:t xml:space="preserve"> managed by the Prime Minister</w:t>
      </w:r>
      <w:r w:rsidR="00014E1F" w:rsidRPr="00EE3341">
        <w:rPr>
          <w:rFonts w:ascii="Arial" w:hAnsi="Arial" w:cs="Arial"/>
          <w:sz w:val="24"/>
          <w:szCs w:val="24"/>
        </w:rPr>
        <w:t xml:space="preserve"> (UK Government, 2024</w:t>
      </w:r>
      <w:r w:rsidR="00D3753A" w:rsidRPr="00EE3341">
        <w:rPr>
          <w:rFonts w:ascii="Arial" w:hAnsi="Arial" w:cs="Arial"/>
          <w:sz w:val="24"/>
          <w:szCs w:val="24"/>
        </w:rPr>
        <w:t>).</w:t>
      </w:r>
      <w:r w:rsidR="00430969" w:rsidRPr="00EE3341">
        <w:rPr>
          <w:rFonts w:ascii="Arial" w:hAnsi="Arial" w:cs="Arial"/>
          <w:sz w:val="24"/>
          <w:szCs w:val="24"/>
        </w:rPr>
        <w:t xml:space="preserve"> </w:t>
      </w:r>
      <w:r w:rsidR="00812125" w:rsidRPr="00EE3341">
        <w:rPr>
          <w:rFonts w:ascii="Arial" w:hAnsi="Arial" w:cs="Arial"/>
          <w:sz w:val="24"/>
          <w:szCs w:val="24"/>
        </w:rPr>
        <w:t>In other words</w:t>
      </w:r>
      <w:r w:rsidR="00430969" w:rsidRPr="00EE3341">
        <w:rPr>
          <w:rFonts w:ascii="Arial" w:hAnsi="Arial" w:cs="Arial"/>
          <w:sz w:val="24"/>
          <w:szCs w:val="24"/>
        </w:rPr>
        <w:t xml:space="preserve">, </w:t>
      </w:r>
      <w:r w:rsidR="00900470" w:rsidRPr="00EE3341">
        <w:rPr>
          <w:rFonts w:ascii="Arial" w:hAnsi="Arial" w:cs="Arial"/>
          <w:sz w:val="24"/>
          <w:szCs w:val="24"/>
        </w:rPr>
        <w:t>t</w:t>
      </w:r>
      <w:r w:rsidR="00C93933" w:rsidRPr="00EE3341">
        <w:rPr>
          <w:rFonts w:ascii="Arial" w:hAnsi="Arial" w:cs="Arial"/>
          <w:sz w:val="24"/>
          <w:szCs w:val="24"/>
        </w:rPr>
        <w:t xml:space="preserve">he civil service </w:t>
      </w:r>
      <w:r w:rsidR="007A24C3" w:rsidRPr="00EE3341">
        <w:rPr>
          <w:rFonts w:ascii="Arial" w:hAnsi="Arial" w:cs="Arial"/>
          <w:sz w:val="24"/>
          <w:szCs w:val="24"/>
        </w:rPr>
        <w:t xml:space="preserve">is an essential part of the </w:t>
      </w:r>
      <w:r w:rsidR="0018422D" w:rsidRPr="00EE3341">
        <w:rPr>
          <w:rFonts w:ascii="Arial" w:hAnsi="Arial" w:cs="Arial"/>
          <w:sz w:val="24"/>
          <w:szCs w:val="24"/>
        </w:rPr>
        <w:t xml:space="preserve">executive branch </w:t>
      </w:r>
      <w:r w:rsidR="009943CC" w:rsidRPr="00EE3341">
        <w:rPr>
          <w:rFonts w:ascii="Arial" w:hAnsi="Arial" w:cs="Arial"/>
          <w:sz w:val="24"/>
          <w:szCs w:val="24"/>
        </w:rPr>
        <w:t xml:space="preserve">which </w:t>
      </w:r>
      <w:r w:rsidR="00995B6D" w:rsidRPr="00EE3341">
        <w:rPr>
          <w:rFonts w:ascii="Arial" w:hAnsi="Arial" w:cs="Arial"/>
          <w:sz w:val="24"/>
          <w:szCs w:val="24"/>
        </w:rPr>
        <w:t>contribute to</w:t>
      </w:r>
      <w:r w:rsidR="00051414" w:rsidRPr="00EE3341">
        <w:rPr>
          <w:rFonts w:ascii="Arial" w:hAnsi="Arial" w:cs="Arial"/>
          <w:sz w:val="24"/>
          <w:szCs w:val="24"/>
        </w:rPr>
        <w:t xml:space="preserve"> the daily operations </w:t>
      </w:r>
      <w:r w:rsidR="00A50330" w:rsidRPr="00EE3341">
        <w:rPr>
          <w:rFonts w:ascii="Arial" w:hAnsi="Arial" w:cs="Arial"/>
          <w:sz w:val="24"/>
          <w:szCs w:val="24"/>
        </w:rPr>
        <w:t xml:space="preserve">of the </w:t>
      </w:r>
      <w:r w:rsidR="00414C96" w:rsidRPr="00EE3341">
        <w:rPr>
          <w:rFonts w:ascii="Arial" w:hAnsi="Arial" w:cs="Arial"/>
          <w:sz w:val="24"/>
          <w:szCs w:val="24"/>
        </w:rPr>
        <w:t>government</w:t>
      </w:r>
      <w:r w:rsidR="0042111E" w:rsidRPr="00EE3341">
        <w:rPr>
          <w:rFonts w:ascii="Arial" w:hAnsi="Arial" w:cs="Arial"/>
          <w:sz w:val="24"/>
          <w:szCs w:val="24"/>
        </w:rPr>
        <w:t>.</w:t>
      </w:r>
    </w:p>
    <w:p w14:paraId="1FD9A097" w14:textId="77777777" w:rsidR="00FF7FE0" w:rsidRPr="00EE3341" w:rsidRDefault="00FF7FE0" w:rsidP="00F67CBD">
      <w:pPr>
        <w:spacing w:after="0"/>
        <w:rPr>
          <w:rFonts w:ascii="Arial" w:hAnsi="Arial" w:cs="Arial"/>
          <w:sz w:val="24"/>
          <w:szCs w:val="24"/>
        </w:rPr>
      </w:pPr>
    </w:p>
    <w:p w14:paraId="2BD2BD5B" w14:textId="77777777" w:rsidR="000A7EA3" w:rsidRDefault="0035294E" w:rsidP="000A7EA3">
      <w:pPr>
        <w:spacing w:after="0"/>
        <w:rPr>
          <w:rFonts w:ascii="Arial" w:hAnsi="Arial" w:cs="Arial"/>
          <w:sz w:val="24"/>
          <w:szCs w:val="24"/>
        </w:rPr>
      </w:pPr>
      <w:r w:rsidRPr="00EE3341">
        <w:rPr>
          <w:rFonts w:ascii="Arial" w:hAnsi="Arial" w:cs="Arial"/>
          <w:sz w:val="24"/>
          <w:szCs w:val="24"/>
        </w:rPr>
        <w:t>Next paragraph will introduce</w:t>
      </w:r>
      <w:r w:rsidR="00D7172F" w:rsidRPr="00EE3341">
        <w:rPr>
          <w:rFonts w:ascii="Arial" w:hAnsi="Arial" w:cs="Arial"/>
          <w:sz w:val="24"/>
          <w:szCs w:val="24"/>
        </w:rPr>
        <w:t xml:space="preserve"> the Separation of Powers Theory</w:t>
      </w:r>
      <w:r w:rsidR="008A1F0E" w:rsidRPr="00EE3341">
        <w:rPr>
          <w:rFonts w:ascii="Arial" w:hAnsi="Arial" w:cs="Arial"/>
          <w:sz w:val="24"/>
          <w:szCs w:val="24"/>
        </w:rPr>
        <w:t xml:space="preserve"> </w:t>
      </w:r>
      <w:r w:rsidR="00A97FC6" w:rsidRPr="00EE3341">
        <w:rPr>
          <w:rFonts w:ascii="Arial" w:hAnsi="Arial" w:cs="Arial"/>
          <w:sz w:val="24"/>
          <w:szCs w:val="24"/>
        </w:rPr>
        <w:t xml:space="preserve">and its relevance in </w:t>
      </w:r>
      <w:r w:rsidR="001B346D" w:rsidRPr="00EE3341">
        <w:rPr>
          <w:rFonts w:ascii="Arial" w:hAnsi="Arial" w:cs="Arial"/>
          <w:sz w:val="24"/>
          <w:szCs w:val="24"/>
        </w:rPr>
        <w:t>holding the UK executive to account</w:t>
      </w:r>
      <w:r w:rsidR="00871CB7" w:rsidRPr="00EE3341">
        <w:rPr>
          <w:rFonts w:ascii="Arial" w:hAnsi="Arial" w:cs="Arial"/>
          <w:sz w:val="24"/>
          <w:szCs w:val="24"/>
        </w:rPr>
        <w:t>.</w:t>
      </w:r>
      <w:r w:rsidR="00844AE8" w:rsidRPr="00EE3341">
        <w:rPr>
          <w:rFonts w:ascii="Arial" w:hAnsi="Arial" w:cs="Arial"/>
          <w:sz w:val="24"/>
          <w:szCs w:val="24"/>
        </w:rPr>
        <w:t xml:space="preserve"> </w:t>
      </w:r>
      <w:r w:rsidR="00E261B7" w:rsidRPr="00EE3341">
        <w:rPr>
          <w:rFonts w:ascii="Arial" w:hAnsi="Arial" w:cs="Arial"/>
          <w:sz w:val="24"/>
          <w:szCs w:val="24"/>
        </w:rPr>
        <w:t>Similar to other</w:t>
      </w:r>
      <w:r w:rsidR="00975898" w:rsidRPr="00EE3341">
        <w:rPr>
          <w:rFonts w:ascii="Arial" w:hAnsi="Arial" w:cs="Arial"/>
          <w:sz w:val="24"/>
          <w:szCs w:val="24"/>
        </w:rPr>
        <w:t xml:space="preserve"> democratic</w:t>
      </w:r>
      <w:r w:rsidR="00884634" w:rsidRPr="00EE3341">
        <w:rPr>
          <w:rFonts w:ascii="Arial" w:hAnsi="Arial" w:cs="Arial"/>
          <w:sz w:val="24"/>
          <w:szCs w:val="24"/>
        </w:rPr>
        <w:t xml:space="preserve"> </w:t>
      </w:r>
      <w:r w:rsidR="00E261B7" w:rsidRPr="00EE3341">
        <w:rPr>
          <w:rFonts w:ascii="Arial" w:hAnsi="Arial" w:cs="Arial"/>
          <w:sz w:val="24"/>
          <w:szCs w:val="24"/>
        </w:rPr>
        <w:t xml:space="preserve">countries, the United Kingdom </w:t>
      </w:r>
      <w:r w:rsidR="00DD7040" w:rsidRPr="00EE3341">
        <w:rPr>
          <w:rFonts w:ascii="Arial" w:hAnsi="Arial" w:cs="Arial"/>
          <w:sz w:val="24"/>
          <w:szCs w:val="24"/>
        </w:rPr>
        <w:t>g</w:t>
      </w:r>
      <w:r w:rsidR="00E261B7" w:rsidRPr="00EE3341">
        <w:rPr>
          <w:rFonts w:ascii="Arial" w:hAnsi="Arial" w:cs="Arial"/>
          <w:sz w:val="24"/>
          <w:szCs w:val="24"/>
        </w:rPr>
        <w:t>overnment system is formed of three branches: executive, legislative</w:t>
      </w:r>
      <w:r w:rsidR="00BF1D01" w:rsidRPr="00EE3341">
        <w:rPr>
          <w:rFonts w:ascii="Arial" w:hAnsi="Arial" w:cs="Arial"/>
          <w:sz w:val="24"/>
          <w:szCs w:val="24"/>
        </w:rPr>
        <w:t xml:space="preserve"> </w:t>
      </w:r>
      <w:r w:rsidR="00E261B7" w:rsidRPr="00EE3341">
        <w:rPr>
          <w:rFonts w:ascii="Arial" w:hAnsi="Arial" w:cs="Arial"/>
          <w:sz w:val="24"/>
          <w:szCs w:val="24"/>
        </w:rPr>
        <w:t>and the judiciar</w:t>
      </w:r>
      <w:r w:rsidR="00BF1D01" w:rsidRPr="00EE3341">
        <w:rPr>
          <w:rFonts w:ascii="Arial" w:hAnsi="Arial" w:cs="Arial"/>
          <w:sz w:val="24"/>
          <w:szCs w:val="24"/>
        </w:rPr>
        <w:t xml:space="preserve">y. </w:t>
      </w:r>
      <w:r w:rsidR="00CE1D9F" w:rsidRPr="00EE3341">
        <w:rPr>
          <w:rFonts w:ascii="Arial" w:hAnsi="Arial" w:cs="Arial"/>
          <w:sz w:val="24"/>
          <w:szCs w:val="24"/>
        </w:rPr>
        <w:t>Originally, t</w:t>
      </w:r>
      <w:r w:rsidR="00927622" w:rsidRPr="00EE3341">
        <w:rPr>
          <w:rFonts w:ascii="Arial" w:hAnsi="Arial" w:cs="Arial"/>
          <w:sz w:val="24"/>
          <w:szCs w:val="24"/>
        </w:rPr>
        <w:t xml:space="preserve">he separation of powers </w:t>
      </w:r>
      <w:r w:rsidR="00CE1D9F" w:rsidRPr="00EE3341">
        <w:rPr>
          <w:rFonts w:ascii="Arial" w:hAnsi="Arial" w:cs="Arial"/>
          <w:sz w:val="24"/>
          <w:szCs w:val="24"/>
        </w:rPr>
        <w:t xml:space="preserve">theory </w:t>
      </w:r>
      <w:r w:rsidR="00927622" w:rsidRPr="00EE3341">
        <w:rPr>
          <w:rFonts w:ascii="Arial" w:hAnsi="Arial" w:cs="Arial"/>
          <w:sz w:val="24"/>
          <w:szCs w:val="24"/>
        </w:rPr>
        <w:t xml:space="preserve">refers to Montesquieu’s </w:t>
      </w:r>
      <w:r w:rsidR="00961FBF" w:rsidRPr="00EE3341">
        <w:rPr>
          <w:rFonts w:ascii="Arial" w:hAnsi="Arial" w:cs="Arial"/>
          <w:sz w:val="24"/>
          <w:szCs w:val="24"/>
        </w:rPr>
        <w:t>concept</w:t>
      </w:r>
      <w:r w:rsidR="00927622" w:rsidRPr="00EE3341">
        <w:rPr>
          <w:rFonts w:ascii="Arial" w:hAnsi="Arial" w:cs="Arial"/>
          <w:sz w:val="24"/>
          <w:szCs w:val="24"/>
        </w:rPr>
        <w:t xml:space="preserve"> that the institutions of state should be divided</w:t>
      </w:r>
      <w:r w:rsidR="00212070" w:rsidRPr="00EE3341">
        <w:rPr>
          <w:rFonts w:ascii="Arial" w:hAnsi="Arial" w:cs="Arial"/>
          <w:sz w:val="24"/>
          <w:szCs w:val="24"/>
        </w:rPr>
        <w:t xml:space="preserve"> </w:t>
      </w:r>
      <w:r w:rsidR="007D687C" w:rsidRPr="00EE3341">
        <w:rPr>
          <w:rFonts w:ascii="Arial" w:hAnsi="Arial" w:cs="Arial"/>
          <w:sz w:val="24"/>
          <w:szCs w:val="24"/>
        </w:rPr>
        <w:t>in</w:t>
      </w:r>
      <w:r w:rsidR="00212070" w:rsidRPr="00EE3341">
        <w:rPr>
          <w:rFonts w:ascii="Arial" w:hAnsi="Arial" w:cs="Arial"/>
          <w:sz w:val="24"/>
          <w:szCs w:val="24"/>
        </w:rPr>
        <w:t xml:space="preserve"> order</w:t>
      </w:r>
      <w:r w:rsidR="00EF022E" w:rsidRPr="00EE3341">
        <w:rPr>
          <w:rFonts w:ascii="Arial" w:hAnsi="Arial" w:cs="Arial"/>
          <w:sz w:val="24"/>
          <w:szCs w:val="24"/>
        </w:rPr>
        <w:t xml:space="preserve"> to stop one party to have the majority of powers</w:t>
      </w:r>
      <w:r w:rsidR="00897584" w:rsidRPr="00EE3341">
        <w:rPr>
          <w:rFonts w:ascii="Arial" w:hAnsi="Arial" w:cs="Arial"/>
          <w:sz w:val="24"/>
          <w:szCs w:val="24"/>
        </w:rPr>
        <w:t xml:space="preserve"> and</w:t>
      </w:r>
      <w:r w:rsidR="00212070" w:rsidRPr="00EE3341">
        <w:rPr>
          <w:rFonts w:ascii="Arial" w:hAnsi="Arial" w:cs="Arial"/>
          <w:sz w:val="24"/>
          <w:szCs w:val="24"/>
        </w:rPr>
        <w:t xml:space="preserve"> </w:t>
      </w:r>
      <w:r w:rsidR="0053662E" w:rsidRPr="00EE3341">
        <w:rPr>
          <w:rFonts w:ascii="Arial" w:hAnsi="Arial" w:cs="Arial"/>
          <w:sz w:val="24"/>
          <w:szCs w:val="24"/>
        </w:rPr>
        <w:t xml:space="preserve">to </w:t>
      </w:r>
      <w:r w:rsidR="00EF7070" w:rsidRPr="00EE3341">
        <w:rPr>
          <w:rFonts w:ascii="Arial" w:hAnsi="Arial" w:cs="Arial"/>
          <w:sz w:val="24"/>
          <w:szCs w:val="24"/>
        </w:rPr>
        <w:t>“</w:t>
      </w:r>
      <w:r w:rsidR="003803E6" w:rsidRPr="00EE3341">
        <w:rPr>
          <w:rFonts w:ascii="Arial" w:hAnsi="Arial" w:cs="Arial"/>
          <w:sz w:val="24"/>
          <w:szCs w:val="24"/>
        </w:rPr>
        <w:t>guard against tyranny and preserve liberty”</w:t>
      </w:r>
      <w:r w:rsidR="007676C7" w:rsidRPr="00EE3341">
        <w:rPr>
          <w:rFonts w:ascii="Arial" w:hAnsi="Arial" w:cs="Arial"/>
          <w:sz w:val="24"/>
          <w:szCs w:val="24"/>
        </w:rPr>
        <w:t xml:space="preserve"> </w:t>
      </w:r>
      <w:r w:rsidR="002D19AD" w:rsidRPr="00EE3341">
        <w:rPr>
          <w:rFonts w:ascii="Arial" w:hAnsi="Arial" w:cs="Arial"/>
          <w:sz w:val="24"/>
          <w:szCs w:val="24"/>
        </w:rPr>
        <w:t>(UK Parliament, 2011)</w:t>
      </w:r>
      <w:r w:rsidR="007676C7" w:rsidRPr="00EE3341">
        <w:rPr>
          <w:rFonts w:ascii="Arial" w:hAnsi="Arial" w:cs="Arial"/>
          <w:sz w:val="24"/>
          <w:szCs w:val="24"/>
        </w:rPr>
        <w:t>.</w:t>
      </w:r>
      <w:r w:rsidR="00053BCB" w:rsidRPr="00EE3341">
        <w:rPr>
          <w:rFonts w:ascii="Arial" w:hAnsi="Arial" w:cs="Arial"/>
          <w:sz w:val="24"/>
          <w:szCs w:val="24"/>
        </w:rPr>
        <w:t xml:space="preserve"> </w:t>
      </w:r>
      <w:r w:rsidR="0096105A" w:rsidRPr="00EE3341">
        <w:rPr>
          <w:rFonts w:ascii="Arial" w:hAnsi="Arial" w:cs="Arial"/>
          <w:sz w:val="24"/>
          <w:szCs w:val="24"/>
        </w:rPr>
        <w:t>The theory assume</w:t>
      </w:r>
      <w:r w:rsidR="00304D08" w:rsidRPr="00EE3341">
        <w:rPr>
          <w:rFonts w:ascii="Arial" w:hAnsi="Arial" w:cs="Arial"/>
          <w:sz w:val="24"/>
          <w:szCs w:val="24"/>
        </w:rPr>
        <w:t>s</w:t>
      </w:r>
      <w:r w:rsidR="0096105A" w:rsidRPr="00EE3341">
        <w:rPr>
          <w:rFonts w:ascii="Arial" w:hAnsi="Arial" w:cs="Arial"/>
          <w:sz w:val="24"/>
          <w:szCs w:val="24"/>
        </w:rPr>
        <w:t xml:space="preserve"> that the functions and powers of t</w:t>
      </w:r>
      <w:r w:rsidR="00063884" w:rsidRPr="00EE3341">
        <w:rPr>
          <w:rFonts w:ascii="Arial" w:hAnsi="Arial" w:cs="Arial"/>
          <w:sz w:val="24"/>
          <w:szCs w:val="24"/>
        </w:rPr>
        <w:t>h</w:t>
      </w:r>
      <w:r w:rsidR="00371AE8" w:rsidRPr="00EE3341">
        <w:rPr>
          <w:rFonts w:ascii="Arial" w:hAnsi="Arial" w:cs="Arial"/>
          <w:sz w:val="24"/>
          <w:szCs w:val="24"/>
        </w:rPr>
        <w:t>ese</w:t>
      </w:r>
      <w:r w:rsidR="00063884" w:rsidRPr="00EE3341">
        <w:rPr>
          <w:rFonts w:ascii="Arial" w:hAnsi="Arial" w:cs="Arial"/>
          <w:sz w:val="24"/>
          <w:szCs w:val="24"/>
        </w:rPr>
        <w:t xml:space="preserve"> institutions</w:t>
      </w:r>
      <w:r w:rsidR="0096105A" w:rsidRPr="00EE3341">
        <w:rPr>
          <w:rFonts w:ascii="Arial" w:hAnsi="Arial" w:cs="Arial"/>
          <w:sz w:val="24"/>
          <w:szCs w:val="24"/>
        </w:rPr>
        <w:t xml:space="preserve"> should be differentiated as follows: the legislative branch should focus solely on law-making powers, the executive branch should be responsible for law-enforcement functions and the judiciary branch should perform judicial functions</w:t>
      </w:r>
      <w:r w:rsidR="00365A47" w:rsidRPr="00EE3341">
        <w:rPr>
          <w:rFonts w:ascii="Arial" w:hAnsi="Arial" w:cs="Arial"/>
          <w:sz w:val="24"/>
          <w:szCs w:val="24"/>
        </w:rPr>
        <w:t xml:space="preserve">. </w:t>
      </w:r>
      <w:r w:rsidR="00897584" w:rsidRPr="00EE3341">
        <w:rPr>
          <w:rFonts w:ascii="Arial" w:hAnsi="Arial" w:cs="Arial"/>
          <w:sz w:val="24"/>
          <w:szCs w:val="24"/>
        </w:rPr>
        <w:t>The reason for that is to</w:t>
      </w:r>
      <w:r w:rsidR="00CA5A11" w:rsidRPr="00EE3341">
        <w:rPr>
          <w:rFonts w:ascii="Arial" w:hAnsi="Arial" w:cs="Arial"/>
          <w:sz w:val="24"/>
          <w:szCs w:val="24"/>
        </w:rPr>
        <w:t xml:space="preserve"> </w:t>
      </w:r>
      <w:r w:rsidR="00AE604D" w:rsidRPr="00EE3341">
        <w:rPr>
          <w:rFonts w:ascii="Arial" w:hAnsi="Arial" w:cs="Arial"/>
          <w:sz w:val="24"/>
          <w:szCs w:val="24"/>
        </w:rPr>
        <w:t>make sure</w:t>
      </w:r>
      <w:r w:rsidR="00CA5A11" w:rsidRPr="00EE3341">
        <w:rPr>
          <w:rFonts w:ascii="Arial" w:hAnsi="Arial" w:cs="Arial"/>
          <w:sz w:val="24"/>
          <w:szCs w:val="24"/>
        </w:rPr>
        <w:t xml:space="preserve"> </w:t>
      </w:r>
      <w:r w:rsidR="00AD287B" w:rsidRPr="00EE3341">
        <w:rPr>
          <w:rFonts w:ascii="Arial" w:hAnsi="Arial" w:cs="Arial"/>
          <w:sz w:val="24"/>
          <w:szCs w:val="24"/>
        </w:rPr>
        <w:t>the institutions of the state are working</w:t>
      </w:r>
      <w:r w:rsidR="007274E4" w:rsidRPr="00EE3341">
        <w:rPr>
          <w:rFonts w:ascii="Arial" w:hAnsi="Arial" w:cs="Arial"/>
          <w:sz w:val="24"/>
          <w:szCs w:val="24"/>
        </w:rPr>
        <w:t xml:space="preserve"> </w:t>
      </w:r>
      <w:r w:rsidR="00AD287B" w:rsidRPr="00EE3341">
        <w:rPr>
          <w:rFonts w:ascii="Arial" w:hAnsi="Arial" w:cs="Arial"/>
          <w:sz w:val="24"/>
          <w:szCs w:val="24"/>
        </w:rPr>
        <w:lastRenderedPageBreak/>
        <w:t>independently to maintain a system of checks and balances</w:t>
      </w:r>
      <w:r w:rsidR="007C40B2" w:rsidRPr="00EE3341">
        <w:rPr>
          <w:rFonts w:ascii="Arial" w:hAnsi="Arial" w:cs="Arial"/>
          <w:sz w:val="24"/>
          <w:szCs w:val="24"/>
        </w:rPr>
        <w:t xml:space="preserve"> in order</w:t>
      </w:r>
      <w:r w:rsidR="00AD287B" w:rsidRPr="00EE3341">
        <w:rPr>
          <w:rFonts w:ascii="Arial" w:hAnsi="Arial" w:cs="Arial"/>
          <w:sz w:val="24"/>
          <w:szCs w:val="24"/>
        </w:rPr>
        <w:t xml:space="preserve"> to ensure none of them become too powerful</w:t>
      </w:r>
      <w:r w:rsidR="00365A47" w:rsidRPr="00EE3341">
        <w:rPr>
          <w:rFonts w:ascii="Arial" w:hAnsi="Arial" w:cs="Arial"/>
          <w:sz w:val="24"/>
          <w:szCs w:val="24"/>
        </w:rPr>
        <w:t xml:space="preserve"> (Courts and Tribunals Judiciary, 2010). </w:t>
      </w:r>
      <w:r w:rsidR="00015C2C" w:rsidRPr="00EE3341">
        <w:rPr>
          <w:rFonts w:ascii="Arial" w:hAnsi="Arial" w:cs="Arial"/>
          <w:sz w:val="24"/>
          <w:szCs w:val="24"/>
        </w:rPr>
        <w:t>However</w:t>
      </w:r>
      <w:r w:rsidR="00967443" w:rsidRPr="00EE3341">
        <w:rPr>
          <w:rFonts w:ascii="Arial" w:hAnsi="Arial" w:cs="Arial"/>
          <w:sz w:val="24"/>
          <w:szCs w:val="24"/>
        </w:rPr>
        <w:t xml:space="preserve">, </w:t>
      </w:r>
      <w:r w:rsidR="007752D7" w:rsidRPr="00EE3341">
        <w:rPr>
          <w:rFonts w:ascii="Arial" w:hAnsi="Arial" w:cs="Arial"/>
          <w:sz w:val="24"/>
          <w:szCs w:val="24"/>
        </w:rPr>
        <w:t>the United Kingdom</w:t>
      </w:r>
      <w:r w:rsidR="00F15FB2" w:rsidRPr="00EE3341">
        <w:rPr>
          <w:rFonts w:ascii="Arial" w:hAnsi="Arial" w:cs="Arial"/>
          <w:sz w:val="24"/>
          <w:szCs w:val="24"/>
        </w:rPr>
        <w:t xml:space="preserve"> has a limited separation of power</w:t>
      </w:r>
      <w:r w:rsidR="00FD4452" w:rsidRPr="00EE3341">
        <w:rPr>
          <w:rFonts w:ascii="Arial" w:hAnsi="Arial" w:cs="Arial"/>
          <w:sz w:val="24"/>
          <w:szCs w:val="24"/>
        </w:rPr>
        <w:t xml:space="preserve"> and that is </w:t>
      </w:r>
      <w:r w:rsidR="006F0392" w:rsidRPr="00EE3341">
        <w:rPr>
          <w:rFonts w:ascii="Arial" w:hAnsi="Arial" w:cs="Arial"/>
          <w:sz w:val="24"/>
          <w:szCs w:val="24"/>
        </w:rPr>
        <w:t>a disadvantage in holding executive to account</w:t>
      </w:r>
      <w:r w:rsidR="00A62787" w:rsidRPr="00EE3341">
        <w:rPr>
          <w:rFonts w:ascii="Arial" w:hAnsi="Arial" w:cs="Arial"/>
          <w:sz w:val="24"/>
          <w:szCs w:val="24"/>
        </w:rPr>
        <w:t>. I</w:t>
      </w:r>
      <w:r w:rsidR="00D64711" w:rsidRPr="00EE3341">
        <w:rPr>
          <w:rFonts w:ascii="Arial" w:hAnsi="Arial" w:cs="Arial"/>
          <w:sz w:val="24"/>
          <w:szCs w:val="24"/>
        </w:rPr>
        <w:t>n the English Constitution</w:t>
      </w:r>
      <w:r w:rsidR="001B3C20" w:rsidRPr="00EE3341">
        <w:rPr>
          <w:rFonts w:ascii="Arial" w:hAnsi="Arial" w:cs="Arial"/>
          <w:sz w:val="24"/>
          <w:szCs w:val="24"/>
        </w:rPr>
        <w:t>,</w:t>
      </w:r>
      <w:r w:rsidR="00C65D8D" w:rsidRPr="00EE3341">
        <w:rPr>
          <w:rFonts w:ascii="Arial" w:hAnsi="Arial" w:cs="Arial"/>
          <w:sz w:val="24"/>
          <w:szCs w:val="24"/>
        </w:rPr>
        <w:t xml:space="preserve"> </w:t>
      </w:r>
      <w:r w:rsidR="00D64711" w:rsidRPr="00EE3341">
        <w:rPr>
          <w:rFonts w:ascii="Arial" w:hAnsi="Arial" w:cs="Arial"/>
          <w:sz w:val="24"/>
          <w:szCs w:val="24"/>
        </w:rPr>
        <w:t xml:space="preserve">Walter Bagehot called this </w:t>
      </w:r>
      <w:r w:rsidR="0062774C" w:rsidRPr="00EE3341">
        <w:rPr>
          <w:rFonts w:ascii="Arial" w:hAnsi="Arial" w:cs="Arial"/>
          <w:sz w:val="24"/>
          <w:szCs w:val="24"/>
        </w:rPr>
        <w:t xml:space="preserve">phenomenon </w:t>
      </w:r>
      <w:r w:rsidR="00D64711" w:rsidRPr="00EE3341">
        <w:rPr>
          <w:rFonts w:ascii="Arial" w:hAnsi="Arial" w:cs="Arial"/>
          <w:sz w:val="24"/>
          <w:szCs w:val="24"/>
        </w:rPr>
        <w:t xml:space="preserve">a “fusion of powers”, where the </w:t>
      </w:r>
      <w:r w:rsidR="00D31928" w:rsidRPr="00EE3341">
        <w:rPr>
          <w:rFonts w:ascii="Arial" w:hAnsi="Arial" w:cs="Arial"/>
          <w:sz w:val="24"/>
          <w:szCs w:val="24"/>
        </w:rPr>
        <w:t xml:space="preserve">institutions are partially separated from </w:t>
      </w:r>
      <w:r w:rsidR="003C789E" w:rsidRPr="00EE3341">
        <w:rPr>
          <w:rFonts w:ascii="Arial" w:hAnsi="Arial" w:cs="Arial"/>
          <w:sz w:val="24"/>
          <w:szCs w:val="24"/>
        </w:rPr>
        <w:t>each other,</w:t>
      </w:r>
      <w:r w:rsidR="00BE5871" w:rsidRPr="00EE3341">
        <w:rPr>
          <w:rFonts w:ascii="Arial" w:hAnsi="Arial" w:cs="Arial"/>
          <w:sz w:val="24"/>
          <w:szCs w:val="24"/>
        </w:rPr>
        <w:t xml:space="preserve"> and</w:t>
      </w:r>
      <w:r w:rsidR="004F753E" w:rsidRPr="00EE3341">
        <w:rPr>
          <w:rFonts w:ascii="Arial" w:hAnsi="Arial" w:cs="Arial"/>
          <w:sz w:val="24"/>
          <w:szCs w:val="24"/>
        </w:rPr>
        <w:t xml:space="preserve"> </w:t>
      </w:r>
      <w:r w:rsidR="002156FA" w:rsidRPr="00EE3341">
        <w:rPr>
          <w:rFonts w:ascii="Arial" w:hAnsi="Arial" w:cs="Arial"/>
          <w:sz w:val="24"/>
          <w:szCs w:val="24"/>
        </w:rPr>
        <w:t xml:space="preserve">the system allows for </w:t>
      </w:r>
      <w:r w:rsidR="001F5BF2" w:rsidRPr="00EE3341">
        <w:rPr>
          <w:rFonts w:ascii="Arial" w:hAnsi="Arial" w:cs="Arial"/>
          <w:sz w:val="24"/>
          <w:szCs w:val="24"/>
        </w:rPr>
        <w:t xml:space="preserve">interactions and </w:t>
      </w:r>
      <w:r w:rsidR="000D4AC5" w:rsidRPr="00EE3341">
        <w:rPr>
          <w:rFonts w:ascii="Arial" w:hAnsi="Arial" w:cs="Arial"/>
          <w:sz w:val="24"/>
          <w:szCs w:val="24"/>
        </w:rPr>
        <w:t xml:space="preserve">institutional </w:t>
      </w:r>
      <w:r w:rsidR="001F5BF2" w:rsidRPr="00EE3341">
        <w:rPr>
          <w:rFonts w:ascii="Arial" w:hAnsi="Arial" w:cs="Arial"/>
          <w:sz w:val="24"/>
          <w:szCs w:val="24"/>
        </w:rPr>
        <w:t>overlaps</w:t>
      </w:r>
      <w:r w:rsidR="0043467B" w:rsidRPr="00EE3341">
        <w:rPr>
          <w:rFonts w:ascii="Arial" w:hAnsi="Arial" w:cs="Arial"/>
          <w:sz w:val="24"/>
          <w:szCs w:val="24"/>
        </w:rPr>
        <w:t xml:space="preserve"> </w:t>
      </w:r>
      <w:r w:rsidR="00842656" w:rsidRPr="00EE3341">
        <w:rPr>
          <w:rFonts w:ascii="Arial" w:hAnsi="Arial" w:cs="Arial"/>
          <w:sz w:val="24"/>
          <w:szCs w:val="24"/>
        </w:rPr>
        <w:t>(UK Judiciary, 2010)</w:t>
      </w:r>
      <w:r w:rsidR="00F935BE" w:rsidRPr="00EE3341">
        <w:rPr>
          <w:rFonts w:ascii="Arial" w:hAnsi="Arial" w:cs="Arial"/>
          <w:sz w:val="24"/>
          <w:szCs w:val="24"/>
        </w:rPr>
        <w:t>.</w:t>
      </w:r>
      <w:r w:rsidR="00A87645" w:rsidRPr="00EE3341">
        <w:rPr>
          <w:rFonts w:ascii="Arial" w:hAnsi="Arial" w:cs="Arial"/>
          <w:sz w:val="24"/>
          <w:szCs w:val="24"/>
        </w:rPr>
        <w:t xml:space="preserve"> Fortunately</w:t>
      </w:r>
      <w:r w:rsidR="00944BF8" w:rsidRPr="00EE3341">
        <w:rPr>
          <w:rFonts w:ascii="Arial" w:hAnsi="Arial" w:cs="Arial"/>
          <w:sz w:val="24"/>
          <w:szCs w:val="24"/>
        </w:rPr>
        <w:t>, the separation of powers was influenced by the Constitutional reform act 2005,</w:t>
      </w:r>
      <w:r w:rsidR="00A42324" w:rsidRPr="00EE3341">
        <w:rPr>
          <w:rFonts w:ascii="Arial" w:hAnsi="Arial" w:cs="Arial"/>
          <w:sz w:val="24"/>
          <w:szCs w:val="24"/>
        </w:rPr>
        <w:t xml:space="preserve"> </w:t>
      </w:r>
      <w:r w:rsidR="000F6550" w:rsidRPr="00EE3341">
        <w:rPr>
          <w:rFonts w:ascii="Arial" w:hAnsi="Arial" w:cs="Arial"/>
          <w:sz w:val="24"/>
          <w:szCs w:val="24"/>
        </w:rPr>
        <w:t>which</w:t>
      </w:r>
      <w:r w:rsidR="00AA696E" w:rsidRPr="00EE3341">
        <w:rPr>
          <w:rFonts w:ascii="Arial" w:hAnsi="Arial" w:cs="Arial"/>
          <w:sz w:val="24"/>
          <w:szCs w:val="24"/>
        </w:rPr>
        <w:t xml:space="preserve"> significantly i</w:t>
      </w:r>
      <w:r w:rsidR="007B3EA2" w:rsidRPr="00EE3341">
        <w:rPr>
          <w:rFonts w:ascii="Arial" w:hAnsi="Arial" w:cs="Arial"/>
          <w:sz w:val="24"/>
          <w:szCs w:val="24"/>
        </w:rPr>
        <w:t>m</w:t>
      </w:r>
      <w:r w:rsidR="005171ED" w:rsidRPr="00EE3341">
        <w:rPr>
          <w:rFonts w:ascii="Arial" w:hAnsi="Arial" w:cs="Arial"/>
          <w:sz w:val="24"/>
          <w:szCs w:val="24"/>
        </w:rPr>
        <w:t>pacted</w:t>
      </w:r>
      <w:r w:rsidR="00AA696E" w:rsidRPr="00EE3341">
        <w:rPr>
          <w:rFonts w:ascii="Arial" w:hAnsi="Arial" w:cs="Arial"/>
          <w:sz w:val="24"/>
          <w:szCs w:val="24"/>
        </w:rPr>
        <w:t xml:space="preserve"> judicial independence and </w:t>
      </w:r>
      <w:r w:rsidR="00944BF8" w:rsidRPr="00EE3341">
        <w:rPr>
          <w:rFonts w:ascii="Arial" w:hAnsi="Arial" w:cs="Arial"/>
          <w:sz w:val="24"/>
          <w:szCs w:val="24"/>
        </w:rPr>
        <w:t>ultimately unpick</w:t>
      </w:r>
      <w:r w:rsidR="000F6550" w:rsidRPr="00EE3341">
        <w:rPr>
          <w:rFonts w:ascii="Arial" w:hAnsi="Arial" w:cs="Arial"/>
          <w:sz w:val="24"/>
          <w:szCs w:val="24"/>
        </w:rPr>
        <w:t>ed</w:t>
      </w:r>
      <w:r w:rsidR="00944BF8" w:rsidRPr="00EE3341">
        <w:rPr>
          <w:rFonts w:ascii="Arial" w:hAnsi="Arial" w:cs="Arial"/>
          <w:sz w:val="24"/>
          <w:szCs w:val="24"/>
        </w:rPr>
        <w:t xml:space="preserve"> some aspects of the fusion of powers.</w:t>
      </w:r>
      <w:r w:rsidR="00813D25" w:rsidRPr="00EE3341">
        <w:rPr>
          <w:rFonts w:ascii="Arial" w:hAnsi="Arial" w:cs="Arial"/>
          <w:sz w:val="24"/>
          <w:szCs w:val="24"/>
        </w:rPr>
        <w:t xml:space="preserve"> </w:t>
      </w:r>
      <w:r w:rsidR="0099425B" w:rsidRPr="00EE3341">
        <w:rPr>
          <w:rFonts w:ascii="Arial" w:hAnsi="Arial" w:cs="Arial"/>
          <w:sz w:val="24"/>
          <w:szCs w:val="24"/>
        </w:rPr>
        <w:t>C</w:t>
      </w:r>
      <w:r w:rsidR="00A85F97" w:rsidRPr="00EE3341">
        <w:rPr>
          <w:rFonts w:ascii="Arial" w:hAnsi="Arial" w:cs="Arial"/>
          <w:sz w:val="24"/>
          <w:szCs w:val="24"/>
        </w:rPr>
        <w:t>on</w:t>
      </w:r>
      <w:r w:rsidR="0099425B" w:rsidRPr="00EE3341">
        <w:rPr>
          <w:rFonts w:ascii="Arial" w:hAnsi="Arial" w:cs="Arial"/>
          <w:sz w:val="24"/>
          <w:szCs w:val="24"/>
        </w:rPr>
        <w:t>sequently</w:t>
      </w:r>
      <w:r w:rsidR="006531F2" w:rsidRPr="00EE3341">
        <w:rPr>
          <w:rFonts w:ascii="Arial" w:hAnsi="Arial" w:cs="Arial"/>
          <w:sz w:val="24"/>
          <w:szCs w:val="24"/>
        </w:rPr>
        <w:t>, while the UK lacks a strict separation of powers, the independence of the judiciary remains crucial for ensuring accountability within the system.</w:t>
      </w:r>
    </w:p>
    <w:p w14:paraId="4FA73AD8" w14:textId="05E7E1EC" w:rsidR="00D15A31" w:rsidRPr="00EE3341" w:rsidRDefault="006531F2" w:rsidP="000A7EA3">
      <w:pPr>
        <w:spacing w:after="0"/>
        <w:rPr>
          <w:rFonts w:ascii="Arial" w:hAnsi="Arial" w:cs="Arial"/>
          <w:sz w:val="24"/>
          <w:szCs w:val="24"/>
        </w:rPr>
      </w:pPr>
      <w:r w:rsidRPr="00EE3341">
        <w:rPr>
          <w:rFonts w:ascii="Arial" w:hAnsi="Arial" w:cs="Arial"/>
          <w:sz w:val="24"/>
          <w:szCs w:val="24"/>
        </w:rPr>
        <w:t xml:space="preserve"> </w:t>
      </w:r>
    </w:p>
    <w:p w14:paraId="6B03C00E" w14:textId="48138B39" w:rsidR="00C24E35" w:rsidRDefault="0085052D" w:rsidP="000A7EA3">
      <w:pPr>
        <w:spacing w:after="0"/>
        <w:rPr>
          <w:rFonts w:ascii="Arial" w:hAnsi="Arial" w:cs="Arial"/>
          <w:sz w:val="24"/>
          <w:szCs w:val="24"/>
        </w:rPr>
      </w:pPr>
      <w:r w:rsidRPr="00EE3341">
        <w:rPr>
          <w:rFonts w:ascii="Arial" w:hAnsi="Arial" w:cs="Arial"/>
          <w:sz w:val="24"/>
          <w:szCs w:val="24"/>
        </w:rPr>
        <w:t>This study further summarizes important changes following the Constitutional Reform Act</w:t>
      </w:r>
      <w:r w:rsidR="00DE0A75" w:rsidRPr="00EE3341">
        <w:rPr>
          <w:rFonts w:ascii="Arial" w:hAnsi="Arial" w:cs="Arial"/>
          <w:sz w:val="24"/>
          <w:szCs w:val="24"/>
        </w:rPr>
        <w:t xml:space="preserve"> </w:t>
      </w:r>
      <w:r w:rsidRPr="00EE3341">
        <w:rPr>
          <w:rFonts w:ascii="Arial" w:hAnsi="Arial" w:cs="Arial"/>
          <w:sz w:val="24"/>
          <w:szCs w:val="24"/>
        </w:rPr>
        <w:t xml:space="preserve">2005 </w:t>
      </w:r>
      <w:r w:rsidR="00F20E9B" w:rsidRPr="00EE3341">
        <w:rPr>
          <w:rFonts w:ascii="Arial" w:hAnsi="Arial" w:cs="Arial"/>
          <w:sz w:val="24"/>
          <w:szCs w:val="24"/>
        </w:rPr>
        <w:t xml:space="preserve">related to </w:t>
      </w:r>
      <w:r w:rsidR="00FD6058" w:rsidRPr="00EE3341">
        <w:rPr>
          <w:rFonts w:ascii="Arial" w:hAnsi="Arial" w:cs="Arial"/>
          <w:sz w:val="24"/>
          <w:szCs w:val="24"/>
        </w:rPr>
        <w:t xml:space="preserve">governmental scrutiny. </w:t>
      </w:r>
      <w:r w:rsidR="00EC1F57" w:rsidRPr="00EE3341">
        <w:rPr>
          <w:rFonts w:ascii="Arial" w:hAnsi="Arial" w:cs="Arial"/>
          <w:sz w:val="24"/>
          <w:szCs w:val="24"/>
        </w:rPr>
        <w:t>One of the key changes brought by the Act is the establishment of an independent Supreme Court, which ensured that the judiciary is independent.</w:t>
      </w:r>
      <w:r w:rsidR="006A1950" w:rsidRPr="00EE3341">
        <w:rPr>
          <w:rFonts w:ascii="Arial" w:hAnsi="Arial" w:cs="Arial"/>
          <w:sz w:val="24"/>
          <w:szCs w:val="24"/>
        </w:rPr>
        <w:t xml:space="preserve"> The reform also changed the multifaceted role of the Lord Chancellor, which used to be involved in all three powers and now its role is limited, no longer plays a part in the judiciary, but plays a part in the government and parliament.</w:t>
      </w:r>
      <w:r w:rsidR="000A737A" w:rsidRPr="00EE3341">
        <w:rPr>
          <w:rFonts w:ascii="Arial" w:hAnsi="Arial" w:cs="Arial"/>
          <w:sz w:val="24"/>
          <w:szCs w:val="24"/>
        </w:rPr>
        <w:t xml:space="preserve"> </w:t>
      </w:r>
      <w:r w:rsidR="00BC502E" w:rsidRPr="00EE3341">
        <w:rPr>
          <w:rFonts w:ascii="Arial" w:hAnsi="Arial" w:cs="Arial"/>
          <w:sz w:val="24"/>
          <w:szCs w:val="24"/>
        </w:rPr>
        <w:t>After 2005 appellant committees transferred to the supreme court, no longer headed by members of the House of Lords. (UK Legislation, 2024).</w:t>
      </w:r>
      <w:r w:rsidR="006A1950" w:rsidRPr="00EE3341">
        <w:rPr>
          <w:rFonts w:ascii="Arial" w:hAnsi="Arial" w:cs="Arial"/>
          <w:sz w:val="24"/>
          <w:szCs w:val="24"/>
        </w:rPr>
        <w:t xml:space="preserve"> </w:t>
      </w:r>
      <w:r w:rsidR="00700645" w:rsidRPr="00EE3341">
        <w:rPr>
          <w:rFonts w:ascii="Arial" w:hAnsi="Arial" w:cs="Arial"/>
          <w:sz w:val="24"/>
          <w:szCs w:val="24"/>
        </w:rPr>
        <w:t xml:space="preserve">In addition, the creation of a Ministry of Justice in 2007 led to a further agreement between government and the judiciary, which “recognises that the judiciary has a distinct responsibility to deliver justice independently” (UK Parliament, 2010). </w:t>
      </w:r>
      <w:r w:rsidR="006E05CE" w:rsidRPr="00EE3341">
        <w:rPr>
          <w:rFonts w:ascii="Arial" w:hAnsi="Arial" w:cs="Arial"/>
          <w:sz w:val="24"/>
          <w:szCs w:val="24"/>
          <w:shd w:val="clear" w:color="auto" w:fill="FFFFFF"/>
        </w:rPr>
        <w:t>Moreover</w:t>
      </w:r>
      <w:r w:rsidRPr="00EE3341">
        <w:rPr>
          <w:rFonts w:ascii="Arial" w:hAnsi="Arial" w:cs="Arial"/>
          <w:sz w:val="24"/>
          <w:szCs w:val="24"/>
        </w:rPr>
        <w:t>, the reform brought the establishment of an Independent Judicial Appointments Commission that has the responsibility for selecting judges and seeks to ensure that “while merit remains the sole criterion for appointment, the appointment system is more open and transparent”</w:t>
      </w:r>
      <w:r w:rsidR="00AB2057" w:rsidRPr="00EE3341">
        <w:rPr>
          <w:rFonts w:ascii="Arial" w:hAnsi="Arial" w:cs="Arial"/>
          <w:sz w:val="24"/>
          <w:szCs w:val="24"/>
        </w:rPr>
        <w:t xml:space="preserve"> </w:t>
      </w:r>
      <w:r w:rsidRPr="00EE3341">
        <w:rPr>
          <w:rFonts w:ascii="Arial" w:hAnsi="Arial" w:cs="Arial"/>
          <w:sz w:val="24"/>
          <w:szCs w:val="24"/>
        </w:rPr>
        <w:t xml:space="preserve">(UK Judiciary, 2024). </w:t>
      </w:r>
      <w:r w:rsidR="00EB0750" w:rsidRPr="00EE3341">
        <w:rPr>
          <w:rFonts w:ascii="Arial" w:hAnsi="Arial" w:cs="Arial"/>
          <w:sz w:val="24"/>
          <w:szCs w:val="24"/>
        </w:rPr>
        <w:t>Holding executives to account is essential for maintaining transparency and ensuring responsible governance.</w:t>
      </w:r>
      <w:r w:rsidR="00663521" w:rsidRPr="00EE3341">
        <w:rPr>
          <w:rFonts w:ascii="Arial" w:hAnsi="Arial" w:cs="Arial"/>
          <w:sz w:val="24"/>
          <w:szCs w:val="24"/>
        </w:rPr>
        <w:t xml:space="preserve"> </w:t>
      </w:r>
      <w:r w:rsidRPr="00EE3341">
        <w:rPr>
          <w:rFonts w:ascii="Arial" w:hAnsi="Arial" w:cs="Arial"/>
          <w:sz w:val="24"/>
          <w:szCs w:val="24"/>
        </w:rPr>
        <w:t>T</w:t>
      </w:r>
      <w:r w:rsidR="00663521" w:rsidRPr="00EE3341">
        <w:rPr>
          <w:rFonts w:ascii="Arial" w:hAnsi="Arial" w:cs="Arial"/>
          <w:sz w:val="24"/>
          <w:szCs w:val="24"/>
        </w:rPr>
        <w:t>herefore, t</w:t>
      </w:r>
      <w:r w:rsidRPr="00EE3341">
        <w:rPr>
          <w:rFonts w:ascii="Arial" w:hAnsi="Arial" w:cs="Arial"/>
          <w:sz w:val="24"/>
          <w:szCs w:val="24"/>
        </w:rPr>
        <w:t xml:space="preserve">his aspect is </w:t>
      </w:r>
      <w:r w:rsidR="00A476F6" w:rsidRPr="00EE3341">
        <w:rPr>
          <w:rFonts w:ascii="Arial" w:hAnsi="Arial" w:cs="Arial"/>
          <w:sz w:val="24"/>
          <w:szCs w:val="24"/>
        </w:rPr>
        <w:t xml:space="preserve">an important value </w:t>
      </w:r>
      <w:r w:rsidR="009E657D" w:rsidRPr="00EE3341">
        <w:rPr>
          <w:rFonts w:ascii="Arial" w:hAnsi="Arial" w:cs="Arial"/>
          <w:sz w:val="24"/>
          <w:szCs w:val="24"/>
        </w:rPr>
        <w:t xml:space="preserve">and an advantage </w:t>
      </w:r>
      <w:r w:rsidR="00A476F6" w:rsidRPr="00EE3341">
        <w:rPr>
          <w:rFonts w:ascii="Arial" w:hAnsi="Arial" w:cs="Arial"/>
          <w:sz w:val="24"/>
          <w:szCs w:val="24"/>
        </w:rPr>
        <w:t>of good scrutiny</w:t>
      </w:r>
      <w:r w:rsidRPr="00EE3341">
        <w:rPr>
          <w:rFonts w:ascii="Arial" w:hAnsi="Arial" w:cs="Arial"/>
          <w:sz w:val="24"/>
          <w:szCs w:val="24"/>
        </w:rPr>
        <w:t xml:space="preserve">, as mentioned by </w:t>
      </w:r>
      <w:r w:rsidR="002B08F6" w:rsidRPr="00EE3341">
        <w:rPr>
          <w:rFonts w:ascii="Arial" w:hAnsi="Arial" w:cs="Arial"/>
          <w:sz w:val="24"/>
          <w:szCs w:val="24"/>
        </w:rPr>
        <w:t xml:space="preserve">White </w:t>
      </w:r>
      <w:r w:rsidRPr="00EE3341">
        <w:rPr>
          <w:rFonts w:ascii="Arial" w:hAnsi="Arial" w:cs="Arial"/>
          <w:sz w:val="24"/>
          <w:szCs w:val="24"/>
        </w:rPr>
        <w:t>(201</w:t>
      </w:r>
      <w:r w:rsidR="002B08F6" w:rsidRPr="00EE3341">
        <w:rPr>
          <w:rFonts w:ascii="Arial" w:hAnsi="Arial" w:cs="Arial"/>
          <w:sz w:val="24"/>
          <w:szCs w:val="24"/>
        </w:rPr>
        <w:t>5, p. 3</w:t>
      </w:r>
      <w:r w:rsidRPr="00EE3341">
        <w:rPr>
          <w:rFonts w:ascii="Arial" w:hAnsi="Arial" w:cs="Arial"/>
          <w:sz w:val="24"/>
          <w:szCs w:val="24"/>
        </w:rPr>
        <w:t xml:space="preserve">), </w:t>
      </w:r>
      <w:r w:rsidR="00F821B1" w:rsidRPr="00EE3341">
        <w:rPr>
          <w:rFonts w:ascii="Arial" w:hAnsi="Arial" w:cs="Arial"/>
          <w:sz w:val="24"/>
          <w:szCs w:val="24"/>
        </w:rPr>
        <w:t>“scrutiny is related to both transparency and accountability”</w:t>
      </w:r>
      <w:r w:rsidR="005F3EB1" w:rsidRPr="00EE3341">
        <w:rPr>
          <w:rFonts w:ascii="Arial" w:hAnsi="Arial" w:cs="Arial"/>
          <w:sz w:val="24"/>
          <w:szCs w:val="24"/>
        </w:rPr>
        <w:t>.</w:t>
      </w:r>
      <w:r w:rsidR="00DF7218" w:rsidRPr="00EE3341">
        <w:rPr>
          <w:rFonts w:ascii="Arial" w:hAnsi="Arial" w:cs="Arial"/>
          <w:sz w:val="24"/>
          <w:szCs w:val="24"/>
        </w:rPr>
        <w:t xml:space="preserve"> </w:t>
      </w:r>
      <w:r w:rsidR="005F3EB1" w:rsidRPr="00EE3341">
        <w:rPr>
          <w:rFonts w:ascii="Arial" w:hAnsi="Arial" w:cs="Arial"/>
          <w:sz w:val="24"/>
          <w:szCs w:val="24"/>
        </w:rPr>
        <w:t>As</w:t>
      </w:r>
      <w:r w:rsidR="009C71C4" w:rsidRPr="00EE3341">
        <w:rPr>
          <w:rFonts w:ascii="Arial" w:hAnsi="Arial" w:cs="Arial"/>
          <w:sz w:val="24"/>
          <w:szCs w:val="24"/>
        </w:rPr>
        <w:t xml:space="preserve"> </w:t>
      </w:r>
      <w:r w:rsidR="007B7778" w:rsidRPr="00EE3341">
        <w:rPr>
          <w:rFonts w:ascii="Arial" w:hAnsi="Arial" w:cs="Arial"/>
          <w:sz w:val="24"/>
          <w:szCs w:val="24"/>
        </w:rPr>
        <w:t xml:space="preserve">a result, </w:t>
      </w:r>
      <w:r w:rsidR="00B77412" w:rsidRPr="00EE3341">
        <w:rPr>
          <w:rFonts w:ascii="Arial" w:hAnsi="Arial" w:cs="Arial"/>
          <w:sz w:val="24"/>
          <w:szCs w:val="24"/>
        </w:rPr>
        <w:t>t</w:t>
      </w:r>
      <w:r w:rsidR="001F6C11" w:rsidRPr="00EE3341">
        <w:rPr>
          <w:rFonts w:ascii="Arial" w:hAnsi="Arial" w:cs="Arial"/>
          <w:sz w:val="24"/>
          <w:szCs w:val="24"/>
        </w:rPr>
        <w:t>ransparent scrutiny processes</w:t>
      </w:r>
      <w:r w:rsidRPr="00EE3341">
        <w:rPr>
          <w:rFonts w:ascii="Arial" w:hAnsi="Arial" w:cs="Arial"/>
          <w:sz w:val="24"/>
          <w:szCs w:val="24"/>
        </w:rPr>
        <w:t xml:space="preserve"> </w:t>
      </w:r>
      <w:r w:rsidR="00D9710F" w:rsidRPr="00EE3341">
        <w:rPr>
          <w:rFonts w:ascii="Arial" w:hAnsi="Arial" w:cs="Arial"/>
          <w:sz w:val="24"/>
          <w:szCs w:val="24"/>
        </w:rPr>
        <w:t>demonstrate</w:t>
      </w:r>
      <w:r w:rsidRPr="00EE3341">
        <w:rPr>
          <w:rFonts w:ascii="Arial" w:hAnsi="Arial" w:cs="Arial"/>
          <w:sz w:val="24"/>
          <w:szCs w:val="24"/>
        </w:rPr>
        <w:t xml:space="preserve"> openness</w:t>
      </w:r>
      <w:r w:rsidR="00D7577C" w:rsidRPr="00EE3341">
        <w:rPr>
          <w:rFonts w:ascii="Arial" w:hAnsi="Arial" w:cs="Arial"/>
          <w:sz w:val="24"/>
          <w:szCs w:val="24"/>
        </w:rPr>
        <w:t xml:space="preserve"> and clarity</w:t>
      </w:r>
      <w:r w:rsidRPr="00EE3341">
        <w:rPr>
          <w:rFonts w:ascii="Arial" w:hAnsi="Arial" w:cs="Arial"/>
          <w:sz w:val="24"/>
          <w:szCs w:val="24"/>
        </w:rPr>
        <w:t xml:space="preserve"> </w:t>
      </w:r>
      <w:r w:rsidR="00545F42" w:rsidRPr="00EE3341">
        <w:rPr>
          <w:rFonts w:ascii="Arial" w:hAnsi="Arial" w:cs="Arial"/>
          <w:sz w:val="24"/>
          <w:szCs w:val="24"/>
        </w:rPr>
        <w:t xml:space="preserve">that </w:t>
      </w:r>
      <w:r w:rsidR="001432D5" w:rsidRPr="00EE3341">
        <w:rPr>
          <w:rFonts w:ascii="Arial" w:hAnsi="Arial" w:cs="Arial"/>
          <w:sz w:val="24"/>
          <w:szCs w:val="24"/>
        </w:rPr>
        <w:t xml:space="preserve">help </w:t>
      </w:r>
      <w:r w:rsidR="00363F65" w:rsidRPr="00EE3341">
        <w:rPr>
          <w:rFonts w:ascii="Arial" w:hAnsi="Arial" w:cs="Arial"/>
          <w:sz w:val="24"/>
          <w:szCs w:val="24"/>
        </w:rPr>
        <w:t>build trust with citizens.</w:t>
      </w:r>
    </w:p>
    <w:p w14:paraId="57299561" w14:textId="77777777" w:rsidR="00586CC0" w:rsidRPr="00EE3341" w:rsidRDefault="00586CC0" w:rsidP="000A7EA3">
      <w:pPr>
        <w:spacing w:after="0"/>
        <w:rPr>
          <w:rFonts w:ascii="Arial" w:hAnsi="Arial" w:cs="Arial"/>
          <w:sz w:val="24"/>
          <w:szCs w:val="24"/>
        </w:rPr>
      </w:pPr>
    </w:p>
    <w:p w14:paraId="502831A7" w14:textId="612A0B3A" w:rsidR="00DA77E1" w:rsidRDefault="007A076B" w:rsidP="000A7EA3">
      <w:pPr>
        <w:spacing w:after="0"/>
        <w:rPr>
          <w:rFonts w:ascii="Arial" w:hAnsi="Arial" w:cs="Arial"/>
          <w:sz w:val="24"/>
          <w:szCs w:val="24"/>
        </w:rPr>
      </w:pPr>
      <w:r w:rsidRPr="00EE3341">
        <w:rPr>
          <w:rFonts w:ascii="Arial" w:hAnsi="Arial" w:cs="Arial"/>
          <w:sz w:val="24"/>
          <w:szCs w:val="24"/>
        </w:rPr>
        <w:t>F</w:t>
      </w:r>
      <w:r w:rsidR="00EC7E8E" w:rsidRPr="00EE3341">
        <w:rPr>
          <w:rFonts w:ascii="Arial" w:hAnsi="Arial" w:cs="Arial"/>
          <w:sz w:val="24"/>
          <w:szCs w:val="24"/>
        </w:rPr>
        <w:t xml:space="preserve">urther </w:t>
      </w:r>
      <w:r w:rsidRPr="00EE3341">
        <w:rPr>
          <w:rFonts w:ascii="Arial" w:hAnsi="Arial" w:cs="Arial"/>
          <w:sz w:val="24"/>
          <w:szCs w:val="24"/>
        </w:rPr>
        <w:t xml:space="preserve">research </w:t>
      </w:r>
      <w:r w:rsidR="001B3B00" w:rsidRPr="00EE3341">
        <w:rPr>
          <w:rFonts w:ascii="Arial" w:hAnsi="Arial" w:cs="Arial"/>
          <w:sz w:val="24"/>
          <w:szCs w:val="24"/>
        </w:rPr>
        <w:t>reveals</w:t>
      </w:r>
      <w:r w:rsidR="00EC7E8E" w:rsidRPr="00EE3341">
        <w:rPr>
          <w:rFonts w:ascii="Arial" w:hAnsi="Arial" w:cs="Arial"/>
          <w:sz w:val="24"/>
          <w:szCs w:val="24"/>
        </w:rPr>
        <w:t xml:space="preserve"> the </w:t>
      </w:r>
      <w:r w:rsidR="00B96923" w:rsidRPr="00EE3341">
        <w:rPr>
          <w:rFonts w:ascii="Arial" w:hAnsi="Arial" w:cs="Arial"/>
          <w:sz w:val="24"/>
          <w:szCs w:val="24"/>
        </w:rPr>
        <w:t>institution</w:t>
      </w:r>
      <w:r w:rsidR="004B43F8" w:rsidRPr="00EE3341">
        <w:rPr>
          <w:rFonts w:ascii="Arial" w:hAnsi="Arial" w:cs="Arial"/>
          <w:sz w:val="24"/>
          <w:szCs w:val="24"/>
        </w:rPr>
        <w:t>s that has the power to scrutinise</w:t>
      </w:r>
      <w:r w:rsidR="004E10C5" w:rsidRPr="00EE3341">
        <w:rPr>
          <w:rFonts w:ascii="Arial" w:hAnsi="Arial" w:cs="Arial"/>
          <w:sz w:val="24"/>
          <w:szCs w:val="24"/>
        </w:rPr>
        <w:t xml:space="preserve"> the government and the </w:t>
      </w:r>
      <w:r w:rsidR="00EC7E8E" w:rsidRPr="00EE3341">
        <w:rPr>
          <w:rFonts w:ascii="Arial" w:hAnsi="Arial" w:cs="Arial"/>
          <w:sz w:val="24"/>
          <w:szCs w:val="24"/>
        </w:rPr>
        <w:t>importance of good scrutiny</w:t>
      </w:r>
      <w:r w:rsidR="003B7C7F">
        <w:rPr>
          <w:rFonts w:ascii="Arial" w:hAnsi="Arial" w:cs="Arial"/>
          <w:sz w:val="24"/>
          <w:szCs w:val="24"/>
        </w:rPr>
        <w:t>.</w:t>
      </w:r>
      <w:r w:rsidR="000003A4" w:rsidRPr="00EE3341">
        <w:rPr>
          <w:rFonts w:ascii="Arial" w:hAnsi="Arial" w:cs="Arial"/>
          <w:sz w:val="24"/>
          <w:szCs w:val="24"/>
        </w:rPr>
        <w:t xml:space="preserve"> </w:t>
      </w:r>
      <w:r w:rsidR="008F7874" w:rsidRPr="00EE3341">
        <w:rPr>
          <w:rFonts w:ascii="Arial" w:hAnsi="Arial" w:cs="Arial"/>
          <w:sz w:val="24"/>
          <w:szCs w:val="24"/>
        </w:rPr>
        <w:t>The parliament are the supreme law-making body that gives power to the executive, therefore, “the role of the House of Lords is scrutinising the executive”</w:t>
      </w:r>
      <w:r w:rsidR="001131BF" w:rsidRPr="00EE3341">
        <w:rPr>
          <w:rFonts w:ascii="Arial" w:hAnsi="Arial" w:cs="Arial"/>
          <w:sz w:val="24"/>
          <w:szCs w:val="24"/>
        </w:rPr>
        <w:t xml:space="preserve"> (UK Parliament, 2011).</w:t>
      </w:r>
      <w:r w:rsidR="002B37D8">
        <w:rPr>
          <w:rFonts w:ascii="Arial" w:hAnsi="Arial" w:cs="Arial"/>
          <w:sz w:val="24"/>
          <w:szCs w:val="24"/>
        </w:rPr>
        <w:t xml:space="preserve"> </w:t>
      </w:r>
      <w:r w:rsidR="001131BF" w:rsidRPr="00EE3341">
        <w:rPr>
          <w:rFonts w:ascii="Arial" w:hAnsi="Arial" w:cs="Arial"/>
          <w:sz w:val="24"/>
          <w:szCs w:val="24"/>
        </w:rPr>
        <w:t>They are held accountable</w:t>
      </w:r>
      <w:r w:rsidR="00642975" w:rsidRPr="00EE3341">
        <w:rPr>
          <w:rFonts w:ascii="Arial" w:hAnsi="Arial" w:cs="Arial"/>
          <w:sz w:val="24"/>
          <w:szCs w:val="24"/>
        </w:rPr>
        <w:t xml:space="preserve"> through</w:t>
      </w:r>
      <w:r w:rsidR="008E0EE9" w:rsidRPr="00EE3341">
        <w:rPr>
          <w:rFonts w:ascii="Arial" w:hAnsi="Arial" w:cs="Arial"/>
          <w:sz w:val="24"/>
          <w:szCs w:val="24"/>
        </w:rPr>
        <w:t xml:space="preserve"> select committees, debates, and parliament</w:t>
      </w:r>
      <w:r w:rsidR="00C81E7D" w:rsidRPr="00EE3341">
        <w:rPr>
          <w:rFonts w:ascii="Arial" w:hAnsi="Arial" w:cs="Arial"/>
          <w:sz w:val="24"/>
          <w:szCs w:val="24"/>
        </w:rPr>
        <w:t>ary</w:t>
      </w:r>
      <w:r w:rsidR="008E0EE9" w:rsidRPr="00EE3341">
        <w:rPr>
          <w:rFonts w:ascii="Arial" w:hAnsi="Arial" w:cs="Arial"/>
          <w:sz w:val="24"/>
          <w:szCs w:val="24"/>
        </w:rPr>
        <w:t xml:space="preserve"> questions</w:t>
      </w:r>
      <w:r w:rsidR="001131BF" w:rsidRPr="00EE3341">
        <w:rPr>
          <w:rFonts w:ascii="Arial" w:hAnsi="Arial" w:cs="Arial"/>
          <w:sz w:val="24"/>
          <w:szCs w:val="24"/>
        </w:rPr>
        <w:t>, w</w:t>
      </w:r>
      <w:r w:rsidR="002A4622" w:rsidRPr="00EE3341">
        <w:rPr>
          <w:rFonts w:ascii="Arial" w:hAnsi="Arial" w:cs="Arial"/>
          <w:sz w:val="24"/>
          <w:szCs w:val="24"/>
        </w:rPr>
        <w:t>hereby ministers and senior officials are required to account publicly for their decisions, demonstra</w:t>
      </w:r>
      <w:r w:rsidR="006165BC" w:rsidRPr="00EE3341">
        <w:rPr>
          <w:rFonts w:ascii="Arial" w:hAnsi="Arial" w:cs="Arial"/>
          <w:sz w:val="24"/>
          <w:szCs w:val="24"/>
        </w:rPr>
        <w:t>ting</w:t>
      </w:r>
      <w:r w:rsidR="002A4622" w:rsidRPr="00EE3341">
        <w:rPr>
          <w:rFonts w:ascii="Arial" w:hAnsi="Arial" w:cs="Arial"/>
          <w:sz w:val="24"/>
          <w:szCs w:val="24"/>
        </w:rPr>
        <w:t xml:space="preserve"> further transparency.</w:t>
      </w:r>
      <w:r w:rsidR="00CC2CB4">
        <w:rPr>
          <w:rFonts w:ascii="Arial" w:hAnsi="Arial" w:cs="Arial"/>
          <w:sz w:val="24"/>
          <w:szCs w:val="24"/>
        </w:rPr>
        <w:t xml:space="preserve"> </w:t>
      </w:r>
      <w:r w:rsidR="00C3498B">
        <w:rPr>
          <w:rFonts w:ascii="Arial" w:hAnsi="Arial" w:cs="Arial"/>
          <w:sz w:val="24"/>
          <w:szCs w:val="24"/>
        </w:rPr>
        <w:t>A crucial component of the United Kingdom’s parliamentary system is “Hansard”</w:t>
      </w:r>
      <w:r w:rsidR="00B141C0">
        <w:rPr>
          <w:rFonts w:ascii="Arial" w:hAnsi="Arial" w:cs="Arial"/>
          <w:sz w:val="24"/>
          <w:szCs w:val="24"/>
        </w:rPr>
        <w:t xml:space="preserve">, </w:t>
      </w:r>
      <w:r w:rsidR="008016C5">
        <w:rPr>
          <w:rFonts w:ascii="Arial" w:hAnsi="Arial" w:cs="Arial"/>
          <w:sz w:val="24"/>
          <w:szCs w:val="24"/>
        </w:rPr>
        <w:t>and it</w:t>
      </w:r>
      <w:r w:rsidR="00C3498B">
        <w:rPr>
          <w:rFonts w:ascii="Arial" w:hAnsi="Arial" w:cs="Arial"/>
          <w:sz w:val="24"/>
          <w:szCs w:val="24"/>
        </w:rPr>
        <w:t xml:space="preserve"> refers to the official report of all Parliamentary debates</w:t>
      </w:r>
      <w:r w:rsidR="008016C5">
        <w:rPr>
          <w:rFonts w:ascii="Arial" w:hAnsi="Arial" w:cs="Arial"/>
          <w:sz w:val="24"/>
          <w:szCs w:val="24"/>
        </w:rPr>
        <w:t xml:space="preserve">. </w:t>
      </w:r>
      <w:r w:rsidR="00C3498B">
        <w:rPr>
          <w:rFonts w:ascii="Arial" w:hAnsi="Arial" w:cs="Arial"/>
          <w:sz w:val="24"/>
          <w:szCs w:val="24"/>
        </w:rPr>
        <w:t xml:space="preserve">Hansard is a vital tool for transparency, accountability and historical documentation, </w:t>
      </w:r>
      <w:r w:rsidR="00170984">
        <w:rPr>
          <w:rFonts w:ascii="Arial" w:hAnsi="Arial" w:cs="Arial"/>
          <w:sz w:val="24"/>
          <w:szCs w:val="24"/>
        </w:rPr>
        <w:t xml:space="preserve">and </w:t>
      </w:r>
      <w:r w:rsidR="00C3498B">
        <w:rPr>
          <w:rFonts w:ascii="Arial" w:hAnsi="Arial" w:cs="Arial"/>
          <w:sz w:val="24"/>
          <w:szCs w:val="24"/>
        </w:rPr>
        <w:t xml:space="preserve">can be </w:t>
      </w:r>
      <w:r w:rsidR="00C670EA">
        <w:rPr>
          <w:rFonts w:ascii="Arial" w:hAnsi="Arial" w:cs="Arial"/>
          <w:sz w:val="24"/>
          <w:szCs w:val="24"/>
        </w:rPr>
        <w:t>used</w:t>
      </w:r>
      <w:r w:rsidR="00C3498B">
        <w:rPr>
          <w:rFonts w:ascii="Arial" w:hAnsi="Arial" w:cs="Arial"/>
          <w:sz w:val="24"/>
          <w:szCs w:val="24"/>
        </w:rPr>
        <w:t xml:space="preserve"> </w:t>
      </w:r>
      <w:r w:rsidR="00C670EA">
        <w:rPr>
          <w:rFonts w:ascii="Arial" w:hAnsi="Arial" w:cs="Arial"/>
          <w:sz w:val="24"/>
          <w:szCs w:val="24"/>
        </w:rPr>
        <w:t xml:space="preserve">to access </w:t>
      </w:r>
      <w:r w:rsidR="00B70F71">
        <w:rPr>
          <w:rFonts w:ascii="Arial" w:hAnsi="Arial" w:cs="Arial"/>
          <w:sz w:val="24"/>
          <w:szCs w:val="24"/>
        </w:rPr>
        <w:t>a comprehensive record of discussions, speeches, and proceedings within both the House of Commons and the House of Lords</w:t>
      </w:r>
      <w:r w:rsidR="00C71CEA">
        <w:rPr>
          <w:rFonts w:ascii="Arial" w:hAnsi="Arial" w:cs="Arial"/>
          <w:sz w:val="24"/>
          <w:szCs w:val="24"/>
        </w:rPr>
        <w:t xml:space="preserve"> (UK Parliament, 2024)</w:t>
      </w:r>
      <w:r w:rsidR="0057650B">
        <w:rPr>
          <w:rFonts w:ascii="Arial" w:hAnsi="Arial" w:cs="Arial"/>
          <w:sz w:val="24"/>
          <w:szCs w:val="24"/>
        </w:rPr>
        <w:t>.</w:t>
      </w:r>
      <w:r w:rsidR="002A4622" w:rsidRPr="00EE3341">
        <w:rPr>
          <w:rFonts w:ascii="Arial" w:hAnsi="Arial" w:cs="Arial"/>
          <w:sz w:val="24"/>
          <w:szCs w:val="24"/>
        </w:rPr>
        <w:t xml:space="preserve"> </w:t>
      </w:r>
      <w:r w:rsidR="002213B2" w:rsidRPr="00EE3341">
        <w:rPr>
          <w:rFonts w:ascii="Arial" w:hAnsi="Arial" w:cs="Arial"/>
          <w:sz w:val="24"/>
          <w:szCs w:val="24"/>
        </w:rPr>
        <w:t xml:space="preserve">Select </w:t>
      </w:r>
      <w:r w:rsidR="001F25D5" w:rsidRPr="00EE3341">
        <w:rPr>
          <w:rFonts w:ascii="Arial" w:hAnsi="Arial" w:cs="Arial"/>
          <w:sz w:val="24"/>
          <w:szCs w:val="24"/>
        </w:rPr>
        <w:t>committees</w:t>
      </w:r>
      <w:r w:rsidR="002213B2" w:rsidRPr="00EE3341">
        <w:rPr>
          <w:rFonts w:ascii="Arial" w:hAnsi="Arial" w:cs="Arial"/>
          <w:sz w:val="24"/>
          <w:szCs w:val="24"/>
        </w:rPr>
        <w:t xml:space="preserve"> </w:t>
      </w:r>
      <w:r w:rsidR="00FB0474" w:rsidRPr="00EE3341">
        <w:rPr>
          <w:rFonts w:ascii="Arial" w:hAnsi="Arial" w:cs="Arial"/>
          <w:sz w:val="24"/>
          <w:szCs w:val="24"/>
        </w:rPr>
        <w:t>operate in both the House of Commons and the H</w:t>
      </w:r>
      <w:r w:rsidR="00B1600A" w:rsidRPr="00EE3341">
        <w:rPr>
          <w:rFonts w:ascii="Arial" w:hAnsi="Arial" w:cs="Arial"/>
          <w:sz w:val="24"/>
          <w:szCs w:val="24"/>
        </w:rPr>
        <w:t>o</w:t>
      </w:r>
      <w:r w:rsidR="00FB0474" w:rsidRPr="00EE3341">
        <w:rPr>
          <w:rFonts w:ascii="Arial" w:hAnsi="Arial" w:cs="Arial"/>
          <w:sz w:val="24"/>
          <w:szCs w:val="24"/>
        </w:rPr>
        <w:t>use of Lords</w:t>
      </w:r>
      <w:r w:rsidR="00195E74" w:rsidRPr="00EE3341">
        <w:rPr>
          <w:rFonts w:ascii="Arial" w:hAnsi="Arial" w:cs="Arial"/>
          <w:sz w:val="24"/>
          <w:szCs w:val="24"/>
        </w:rPr>
        <w:t xml:space="preserve"> and</w:t>
      </w:r>
      <w:r w:rsidR="00A7768D" w:rsidRPr="00EE3341">
        <w:rPr>
          <w:rFonts w:ascii="Arial" w:hAnsi="Arial" w:cs="Arial"/>
          <w:sz w:val="24"/>
          <w:szCs w:val="24"/>
        </w:rPr>
        <w:t xml:space="preserve"> </w:t>
      </w:r>
      <w:r w:rsidR="001F25D5" w:rsidRPr="00EE3341">
        <w:rPr>
          <w:rFonts w:ascii="Arial" w:hAnsi="Arial" w:cs="Arial"/>
          <w:sz w:val="24"/>
          <w:szCs w:val="24"/>
        </w:rPr>
        <w:t>play a crucial role in scrutinising various aspects of governance</w:t>
      </w:r>
      <w:r w:rsidR="00CD5F27" w:rsidRPr="00EE3341">
        <w:rPr>
          <w:rFonts w:ascii="Arial" w:hAnsi="Arial" w:cs="Arial"/>
          <w:sz w:val="24"/>
          <w:szCs w:val="24"/>
        </w:rPr>
        <w:t xml:space="preserve">. Furthermore, </w:t>
      </w:r>
      <w:r w:rsidR="008722BE" w:rsidRPr="00EE3341">
        <w:rPr>
          <w:rFonts w:ascii="Arial" w:hAnsi="Arial" w:cs="Arial"/>
          <w:sz w:val="24"/>
          <w:szCs w:val="24"/>
        </w:rPr>
        <w:t xml:space="preserve">they </w:t>
      </w:r>
      <w:r w:rsidR="001F25D5" w:rsidRPr="00EE3341">
        <w:rPr>
          <w:rFonts w:ascii="Arial" w:hAnsi="Arial" w:cs="Arial"/>
          <w:sz w:val="24"/>
          <w:szCs w:val="24"/>
        </w:rPr>
        <w:t xml:space="preserve">contribute significantly to the democratic </w:t>
      </w:r>
      <w:r w:rsidR="00CF1F8A" w:rsidRPr="00EE3341">
        <w:rPr>
          <w:rFonts w:ascii="Arial" w:hAnsi="Arial" w:cs="Arial"/>
          <w:sz w:val="24"/>
          <w:szCs w:val="24"/>
        </w:rPr>
        <w:lastRenderedPageBreak/>
        <w:t>process by thoroughly examinin</w:t>
      </w:r>
      <w:r w:rsidR="00583080" w:rsidRPr="00EE3341">
        <w:rPr>
          <w:rFonts w:ascii="Arial" w:hAnsi="Arial" w:cs="Arial"/>
          <w:sz w:val="24"/>
          <w:szCs w:val="24"/>
        </w:rPr>
        <w:t>g legislation,</w:t>
      </w:r>
      <w:r w:rsidR="00D46076" w:rsidRPr="00EE3341">
        <w:rPr>
          <w:rFonts w:ascii="Arial" w:hAnsi="Arial" w:cs="Arial"/>
          <w:sz w:val="24"/>
          <w:szCs w:val="24"/>
        </w:rPr>
        <w:t xml:space="preserve"> </w:t>
      </w:r>
      <w:r w:rsidR="00583080" w:rsidRPr="00EE3341">
        <w:rPr>
          <w:rFonts w:ascii="Arial" w:hAnsi="Arial" w:cs="Arial"/>
          <w:sz w:val="24"/>
          <w:szCs w:val="24"/>
        </w:rPr>
        <w:t xml:space="preserve">holding the government accountable and shaping policies that impact </w:t>
      </w:r>
      <w:r w:rsidR="00FD0DD1" w:rsidRPr="00EE3341">
        <w:rPr>
          <w:rFonts w:ascii="Arial" w:hAnsi="Arial" w:cs="Arial"/>
          <w:sz w:val="24"/>
          <w:szCs w:val="24"/>
        </w:rPr>
        <w:t>the lives of citizens.</w:t>
      </w:r>
      <w:r w:rsidR="00A53DEF" w:rsidRPr="00EE3341">
        <w:rPr>
          <w:rFonts w:ascii="Arial" w:hAnsi="Arial" w:cs="Arial"/>
          <w:sz w:val="24"/>
          <w:szCs w:val="24"/>
        </w:rPr>
        <w:t xml:space="preserve"> </w:t>
      </w:r>
      <w:r w:rsidR="005B24B0" w:rsidRPr="00EE3341">
        <w:rPr>
          <w:rFonts w:ascii="Arial" w:hAnsi="Arial" w:cs="Arial"/>
          <w:sz w:val="24"/>
          <w:szCs w:val="24"/>
        </w:rPr>
        <w:t>Consequently, a</w:t>
      </w:r>
      <w:r w:rsidR="00FC4123" w:rsidRPr="00EE3341">
        <w:rPr>
          <w:rFonts w:ascii="Arial" w:hAnsi="Arial" w:cs="Arial"/>
          <w:sz w:val="24"/>
          <w:szCs w:val="24"/>
        </w:rPr>
        <w:t>nother element that define</w:t>
      </w:r>
      <w:r w:rsidR="007208D1" w:rsidRPr="00EE3341">
        <w:rPr>
          <w:rFonts w:ascii="Arial" w:hAnsi="Arial" w:cs="Arial"/>
          <w:sz w:val="24"/>
          <w:szCs w:val="24"/>
        </w:rPr>
        <w:t>s</w:t>
      </w:r>
      <w:r w:rsidR="00FC4123" w:rsidRPr="00EE3341">
        <w:rPr>
          <w:rFonts w:ascii="Arial" w:hAnsi="Arial" w:cs="Arial"/>
          <w:sz w:val="24"/>
          <w:szCs w:val="24"/>
        </w:rPr>
        <w:t xml:space="preserve"> scrutiny is ‘thorough’, for example “scrutiny should encourage and push Government to consider all the options and, at times, to think again” (UK Parliament, 2011).</w:t>
      </w:r>
      <w:r w:rsidR="00CF0583" w:rsidRPr="00EE3341">
        <w:rPr>
          <w:rFonts w:ascii="Arial" w:hAnsi="Arial" w:cs="Arial"/>
          <w:sz w:val="24"/>
          <w:szCs w:val="24"/>
        </w:rPr>
        <w:t xml:space="preserve"> In addition, Russell and James (2023) argue that “parliamentary scrutiny means that ministers must justify their policies in front of an audience, which provides transparency and accountability, and helps to ensure that policies are seen as legitimate”, </w:t>
      </w:r>
      <w:r w:rsidR="001C64FC" w:rsidRPr="00EE3341">
        <w:rPr>
          <w:rFonts w:ascii="Arial" w:hAnsi="Arial" w:cs="Arial"/>
          <w:sz w:val="24"/>
          <w:szCs w:val="24"/>
        </w:rPr>
        <w:t>that’s another advantage</w:t>
      </w:r>
      <w:r w:rsidR="00090EC2" w:rsidRPr="00EE3341">
        <w:rPr>
          <w:rFonts w:ascii="Arial" w:hAnsi="Arial" w:cs="Arial"/>
          <w:sz w:val="24"/>
          <w:szCs w:val="24"/>
        </w:rPr>
        <w:t xml:space="preserve"> of holding executives accountable, </w:t>
      </w:r>
      <w:r w:rsidR="00CF0583" w:rsidRPr="00EE3341">
        <w:rPr>
          <w:rFonts w:ascii="Arial" w:hAnsi="Arial" w:cs="Arial"/>
          <w:sz w:val="24"/>
          <w:szCs w:val="24"/>
        </w:rPr>
        <w:t>particularly with the debates being televised on the public record.</w:t>
      </w:r>
      <w:r w:rsidR="00FC4123" w:rsidRPr="00EE3341">
        <w:rPr>
          <w:rFonts w:ascii="Arial" w:hAnsi="Arial" w:cs="Arial"/>
          <w:sz w:val="24"/>
          <w:szCs w:val="24"/>
        </w:rPr>
        <w:t xml:space="preserve"> </w:t>
      </w:r>
      <w:r w:rsidR="00A07303" w:rsidRPr="00EE3341">
        <w:rPr>
          <w:rFonts w:ascii="Arial" w:hAnsi="Arial" w:cs="Arial"/>
          <w:sz w:val="24"/>
          <w:szCs w:val="24"/>
        </w:rPr>
        <w:t>H</w:t>
      </w:r>
      <w:r w:rsidR="00531411" w:rsidRPr="00EE3341">
        <w:rPr>
          <w:rFonts w:ascii="Arial" w:hAnsi="Arial" w:cs="Arial"/>
          <w:sz w:val="24"/>
          <w:szCs w:val="24"/>
        </w:rPr>
        <w:t>owever</w:t>
      </w:r>
      <w:r w:rsidR="00A07303" w:rsidRPr="00EE3341">
        <w:rPr>
          <w:rFonts w:ascii="Arial" w:hAnsi="Arial" w:cs="Arial"/>
          <w:sz w:val="24"/>
          <w:szCs w:val="24"/>
        </w:rPr>
        <w:t xml:space="preserve">, when executives are questioned by the members of Parliament, their answers </w:t>
      </w:r>
      <w:r w:rsidR="00944D3A" w:rsidRPr="00EE3341">
        <w:rPr>
          <w:rFonts w:ascii="Arial" w:hAnsi="Arial" w:cs="Arial"/>
          <w:sz w:val="24"/>
          <w:szCs w:val="24"/>
        </w:rPr>
        <w:t xml:space="preserve">can often </w:t>
      </w:r>
      <w:r w:rsidR="002A7830" w:rsidRPr="00EE3341">
        <w:rPr>
          <w:rFonts w:ascii="Arial" w:hAnsi="Arial" w:cs="Arial"/>
          <w:sz w:val="24"/>
          <w:szCs w:val="24"/>
        </w:rPr>
        <w:t xml:space="preserve">be evasive and </w:t>
      </w:r>
      <w:r w:rsidR="0010200E" w:rsidRPr="00EE3341">
        <w:rPr>
          <w:rFonts w:ascii="Arial" w:hAnsi="Arial" w:cs="Arial"/>
          <w:sz w:val="24"/>
          <w:szCs w:val="24"/>
        </w:rPr>
        <w:t xml:space="preserve">may </w:t>
      </w:r>
      <w:r w:rsidR="002A7830" w:rsidRPr="00EE3341">
        <w:rPr>
          <w:rFonts w:ascii="Arial" w:hAnsi="Arial" w:cs="Arial"/>
          <w:sz w:val="24"/>
          <w:szCs w:val="24"/>
        </w:rPr>
        <w:t>lack transparency</w:t>
      </w:r>
      <w:r w:rsidR="00151049" w:rsidRPr="00EE3341">
        <w:rPr>
          <w:rFonts w:ascii="Arial" w:hAnsi="Arial" w:cs="Arial"/>
          <w:sz w:val="24"/>
          <w:szCs w:val="24"/>
        </w:rPr>
        <w:t xml:space="preserve">. That </w:t>
      </w:r>
      <w:r w:rsidR="00F33791" w:rsidRPr="00EE3341">
        <w:rPr>
          <w:rFonts w:ascii="Arial" w:hAnsi="Arial" w:cs="Arial"/>
          <w:sz w:val="24"/>
          <w:szCs w:val="24"/>
        </w:rPr>
        <w:t>could be a</w:t>
      </w:r>
      <w:r w:rsidR="0010200E" w:rsidRPr="00EE3341">
        <w:rPr>
          <w:rFonts w:ascii="Arial" w:hAnsi="Arial" w:cs="Arial"/>
          <w:sz w:val="24"/>
          <w:szCs w:val="24"/>
        </w:rPr>
        <w:t xml:space="preserve"> disadvantage</w:t>
      </w:r>
      <w:r w:rsidR="00151049" w:rsidRPr="00EE3341">
        <w:rPr>
          <w:rFonts w:ascii="Arial" w:hAnsi="Arial" w:cs="Arial"/>
          <w:sz w:val="24"/>
          <w:szCs w:val="24"/>
        </w:rPr>
        <w:t xml:space="preserve"> that make</w:t>
      </w:r>
      <w:r w:rsidR="0076183B" w:rsidRPr="00EE3341">
        <w:rPr>
          <w:rFonts w:ascii="Arial" w:hAnsi="Arial" w:cs="Arial"/>
          <w:sz w:val="24"/>
          <w:szCs w:val="24"/>
        </w:rPr>
        <w:t xml:space="preserve"> parliamentary scrutiny of executive functions more diffic</w:t>
      </w:r>
      <w:r w:rsidR="00377E7A" w:rsidRPr="00EE3341">
        <w:rPr>
          <w:rFonts w:ascii="Arial" w:hAnsi="Arial" w:cs="Arial"/>
          <w:sz w:val="24"/>
          <w:szCs w:val="24"/>
        </w:rPr>
        <w:t>ult.</w:t>
      </w:r>
      <w:r w:rsidR="00C3498B">
        <w:rPr>
          <w:rFonts w:ascii="Arial" w:hAnsi="Arial" w:cs="Arial"/>
          <w:sz w:val="24"/>
          <w:szCs w:val="24"/>
        </w:rPr>
        <w:t xml:space="preserve"> </w:t>
      </w:r>
      <w:r w:rsidR="001063E8" w:rsidRPr="00EE3341">
        <w:rPr>
          <w:rFonts w:ascii="Arial" w:hAnsi="Arial" w:cs="Arial"/>
          <w:sz w:val="24"/>
          <w:szCs w:val="24"/>
        </w:rPr>
        <w:t xml:space="preserve">Lastly, another institution with power to scrutinise the government is the judiciary, “in England and Wales, the High Courts can conduct judicial review - examining whether a government has exercised its powers unlawfully” (White, 2015, p. 33). </w:t>
      </w:r>
    </w:p>
    <w:p w14:paraId="723EE490" w14:textId="77777777" w:rsidR="000A7EA3" w:rsidRPr="00EE3341" w:rsidRDefault="000A7EA3" w:rsidP="000A7EA3">
      <w:pPr>
        <w:spacing w:after="0"/>
        <w:rPr>
          <w:rFonts w:ascii="Arial" w:hAnsi="Arial" w:cs="Arial"/>
          <w:sz w:val="24"/>
          <w:szCs w:val="24"/>
        </w:rPr>
      </w:pPr>
    </w:p>
    <w:p w14:paraId="698F206C" w14:textId="1B679F89" w:rsidR="00C07624" w:rsidRDefault="002F220A" w:rsidP="000A7EA3">
      <w:pPr>
        <w:spacing w:after="0"/>
        <w:rPr>
          <w:rFonts w:ascii="Arial" w:hAnsi="Arial" w:cs="Arial"/>
          <w:sz w:val="24"/>
          <w:szCs w:val="24"/>
          <w:shd w:val="clear" w:color="auto" w:fill="FFFFFF"/>
        </w:rPr>
      </w:pPr>
      <w:r w:rsidRPr="00EE3341">
        <w:rPr>
          <w:rFonts w:ascii="Arial" w:hAnsi="Arial" w:cs="Arial"/>
          <w:sz w:val="24"/>
          <w:szCs w:val="24"/>
        </w:rPr>
        <w:t>T</w:t>
      </w:r>
      <w:r w:rsidR="00E92647" w:rsidRPr="00EE3341">
        <w:rPr>
          <w:rFonts w:ascii="Arial" w:hAnsi="Arial" w:cs="Arial"/>
          <w:sz w:val="24"/>
          <w:szCs w:val="24"/>
        </w:rPr>
        <w:t>he Ju</w:t>
      </w:r>
      <w:r w:rsidR="00C24437" w:rsidRPr="00EE3341">
        <w:rPr>
          <w:rFonts w:ascii="Arial" w:hAnsi="Arial" w:cs="Arial"/>
          <w:sz w:val="24"/>
          <w:szCs w:val="24"/>
        </w:rPr>
        <w:t>dicial Review</w:t>
      </w:r>
      <w:r w:rsidR="00137368" w:rsidRPr="00EE3341">
        <w:rPr>
          <w:rFonts w:ascii="Arial" w:hAnsi="Arial" w:cs="Arial"/>
          <w:sz w:val="24"/>
          <w:szCs w:val="24"/>
        </w:rPr>
        <w:t xml:space="preserve"> </w:t>
      </w:r>
      <w:r w:rsidR="00EC4DF9" w:rsidRPr="00EE3341">
        <w:rPr>
          <w:rFonts w:ascii="Arial" w:hAnsi="Arial" w:cs="Arial"/>
          <w:sz w:val="24"/>
          <w:szCs w:val="24"/>
        </w:rPr>
        <w:t>plays</w:t>
      </w:r>
      <w:r w:rsidR="00E748F6" w:rsidRPr="00EE3341">
        <w:rPr>
          <w:rFonts w:ascii="Arial" w:hAnsi="Arial" w:cs="Arial"/>
          <w:sz w:val="24"/>
          <w:szCs w:val="24"/>
        </w:rPr>
        <w:t xml:space="preserve"> </w:t>
      </w:r>
      <w:r w:rsidR="00545EA9" w:rsidRPr="00EE3341">
        <w:rPr>
          <w:rFonts w:ascii="Arial" w:hAnsi="Arial" w:cs="Arial"/>
          <w:sz w:val="24"/>
          <w:szCs w:val="24"/>
        </w:rPr>
        <w:t xml:space="preserve">an important part </w:t>
      </w:r>
      <w:r w:rsidR="00EC4DF9" w:rsidRPr="00EE3341">
        <w:rPr>
          <w:rFonts w:ascii="Arial" w:hAnsi="Arial" w:cs="Arial"/>
          <w:sz w:val="24"/>
          <w:szCs w:val="24"/>
        </w:rPr>
        <w:t>in</w:t>
      </w:r>
      <w:r w:rsidR="004A15BA" w:rsidRPr="00EE3341">
        <w:rPr>
          <w:rFonts w:ascii="Arial" w:hAnsi="Arial" w:cs="Arial"/>
          <w:sz w:val="24"/>
          <w:szCs w:val="24"/>
        </w:rPr>
        <w:t xml:space="preserve"> </w:t>
      </w:r>
      <w:r w:rsidR="00921AE0" w:rsidRPr="00EE3341">
        <w:rPr>
          <w:rFonts w:ascii="Arial" w:hAnsi="Arial" w:cs="Arial"/>
          <w:sz w:val="24"/>
          <w:szCs w:val="24"/>
        </w:rPr>
        <w:t xml:space="preserve">the </w:t>
      </w:r>
      <w:r w:rsidR="004A15BA" w:rsidRPr="00EE3341">
        <w:rPr>
          <w:rFonts w:ascii="Arial" w:hAnsi="Arial" w:cs="Arial"/>
          <w:sz w:val="24"/>
          <w:szCs w:val="24"/>
        </w:rPr>
        <w:t xml:space="preserve">constitutional balance of powers between the executive, </w:t>
      </w:r>
      <w:r w:rsidR="009C6C75" w:rsidRPr="00EE3341">
        <w:rPr>
          <w:rFonts w:ascii="Arial" w:hAnsi="Arial" w:cs="Arial"/>
          <w:sz w:val="24"/>
          <w:szCs w:val="24"/>
        </w:rPr>
        <w:t>parliament,</w:t>
      </w:r>
      <w:r w:rsidR="004A15BA" w:rsidRPr="00EE3341">
        <w:rPr>
          <w:rFonts w:ascii="Arial" w:hAnsi="Arial" w:cs="Arial"/>
          <w:sz w:val="24"/>
          <w:szCs w:val="24"/>
        </w:rPr>
        <w:t xml:space="preserve"> and judiciary</w:t>
      </w:r>
      <w:r w:rsidR="008902EE" w:rsidRPr="00EE3341">
        <w:rPr>
          <w:rFonts w:ascii="Arial" w:hAnsi="Arial" w:cs="Arial"/>
          <w:sz w:val="24"/>
          <w:szCs w:val="24"/>
        </w:rPr>
        <w:t xml:space="preserve">, </w:t>
      </w:r>
      <w:r w:rsidR="004067DE" w:rsidRPr="00EE3341">
        <w:rPr>
          <w:rFonts w:ascii="Arial" w:hAnsi="Arial" w:cs="Arial"/>
          <w:sz w:val="24"/>
          <w:szCs w:val="24"/>
        </w:rPr>
        <w:t>“</w:t>
      </w:r>
      <w:r w:rsidR="00EF753D" w:rsidRPr="00EE3341">
        <w:rPr>
          <w:rFonts w:ascii="Arial" w:hAnsi="Arial" w:cs="Arial"/>
          <w:sz w:val="24"/>
          <w:szCs w:val="24"/>
        </w:rPr>
        <w:t xml:space="preserve">It’s a way of upholding the sovereignty of parliament and maintaining </w:t>
      </w:r>
      <w:r w:rsidR="004067DE" w:rsidRPr="00EE3341">
        <w:rPr>
          <w:rFonts w:ascii="Arial" w:hAnsi="Arial" w:cs="Arial"/>
          <w:sz w:val="24"/>
          <w:szCs w:val="24"/>
        </w:rPr>
        <w:t>trust in government decision-making”</w:t>
      </w:r>
      <w:r w:rsidR="00AA695D" w:rsidRPr="00EE3341">
        <w:rPr>
          <w:rFonts w:ascii="Arial" w:hAnsi="Arial" w:cs="Arial"/>
          <w:sz w:val="24"/>
          <w:szCs w:val="24"/>
        </w:rPr>
        <w:t xml:space="preserve"> (The Law Society, 2022).</w:t>
      </w:r>
      <w:r w:rsidR="001E7DA0" w:rsidRPr="00EE3341">
        <w:rPr>
          <w:rFonts w:ascii="Arial" w:hAnsi="Arial" w:cs="Arial"/>
          <w:sz w:val="24"/>
          <w:szCs w:val="24"/>
        </w:rPr>
        <w:t xml:space="preserve"> Furthermore,</w:t>
      </w:r>
      <w:r w:rsidR="009C6C75" w:rsidRPr="00EE3341">
        <w:rPr>
          <w:rFonts w:ascii="Arial" w:hAnsi="Arial" w:cs="Arial"/>
          <w:sz w:val="24"/>
          <w:szCs w:val="24"/>
        </w:rPr>
        <w:t xml:space="preserve"> it allows individuals to assert their fundamental rights</w:t>
      </w:r>
      <w:r w:rsidR="00BB1117" w:rsidRPr="00EE3341">
        <w:rPr>
          <w:rFonts w:ascii="Arial" w:hAnsi="Arial" w:cs="Arial"/>
          <w:sz w:val="24"/>
          <w:szCs w:val="24"/>
        </w:rPr>
        <w:t>, t</w:t>
      </w:r>
      <w:r w:rsidR="009C6C75" w:rsidRPr="00EE3341">
        <w:rPr>
          <w:rFonts w:ascii="Arial" w:hAnsi="Arial" w:cs="Arial"/>
          <w:sz w:val="24"/>
          <w:szCs w:val="24"/>
        </w:rPr>
        <w:t>hrough th</w:t>
      </w:r>
      <w:r w:rsidR="007A70D1" w:rsidRPr="00EE3341">
        <w:rPr>
          <w:rFonts w:ascii="Arial" w:hAnsi="Arial" w:cs="Arial"/>
          <w:sz w:val="24"/>
          <w:szCs w:val="24"/>
        </w:rPr>
        <w:t>is</w:t>
      </w:r>
      <w:r w:rsidR="009C6C75" w:rsidRPr="00EE3341">
        <w:rPr>
          <w:rFonts w:ascii="Arial" w:hAnsi="Arial" w:cs="Arial"/>
          <w:sz w:val="24"/>
          <w:szCs w:val="24"/>
        </w:rPr>
        <w:t xml:space="preserve"> process citizens can seek recourse if they believe that decisions made by public bodies infringe upon their rights. </w:t>
      </w:r>
      <w:r w:rsidR="009D7A6C" w:rsidRPr="00EE3341">
        <w:rPr>
          <w:rFonts w:ascii="Arial" w:hAnsi="Arial" w:cs="Arial"/>
          <w:sz w:val="24"/>
          <w:szCs w:val="24"/>
          <w:shd w:val="clear" w:color="auto" w:fill="FFFFFF"/>
        </w:rPr>
        <w:t>Therefore,</w:t>
      </w:r>
      <w:r w:rsidR="000F51F3" w:rsidRPr="00EE3341">
        <w:rPr>
          <w:rFonts w:ascii="Arial" w:hAnsi="Arial" w:cs="Arial"/>
          <w:sz w:val="24"/>
          <w:szCs w:val="24"/>
          <w:shd w:val="clear" w:color="auto" w:fill="FFFFFF"/>
        </w:rPr>
        <w:t xml:space="preserve"> is a crucial process that empowers individuals to challenge the exercise of power, if they believe that an exercise of power is unlawful, they can apply to the Administrative Court for a decision.</w:t>
      </w:r>
      <w:r w:rsidR="00581973" w:rsidRPr="00EE3341">
        <w:rPr>
          <w:rFonts w:ascii="Arial" w:hAnsi="Arial" w:cs="Arial"/>
          <w:sz w:val="24"/>
          <w:szCs w:val="24"/>
          <w:shd w:val="clear" w:color="auto" w:fill="FFFFFF"/>
        </w:rPr>
        <w:t xml:space="preserve"> </w:t>
      </w:r>
      <w:r w:rsidR="00B42FDB" w:rsidRPr="00EE3341">
        <w:rPr>
          <w:rFonts w:ascii="Arial" w:hAnsi="Arial" w:cs="Arial"/>
          <w:sz w:val="24"/>
          <w:szCs w:val="24"/>
        </w:rPr>
        <w:t xml:space="preserve">Consequently, </w:t>
      </w:r>
      <w:r w:rsidR="00B42FDB">
        <w:rPr>
          <w:rFonts w:ascii="Arial" w:hAnsi="Arial" w:cs="Arial"/>
          <w:sz w:val="24"/>
          <w:szCs w:val="24"/>
        </w:rPr>
        <w:t xml:space="preserve">that is </w:t>
      </w:r>
      <w:r w:rsidR="00B42FDB" w:rsidRPr="00EE3341">
        <w:rPr>
          <w:rFonts w:ascii="Arial" w:hAnsi="Arial" w:cs="Arial"/>
          <w:sz w:val="24"/>
          <w:szCs w:val="24"/>
        </w:rPr>
        <w:t xml:space="preserve">an advantage of good scrutiny </w:t>
      </w:r>
      <w:r w:rsidR="00B42FDB" w:rsidRPr="00673C2A">
        <w:rPr>
          <w:rFonts w:ascii="Arial" w:hAnsi="Arial" w:cs="Arial"/>
          <w:sz w:val="24"/>
          <w:szCs w:val="24"/>
        </w:rPr>
        <w:t>that</w:t>
      </w:r>
      <w:r w:rsidR="00673C2A" w:rsidRPr="00673C2A">
        <w:rPr>
          <w:rFonts w:ascii="Arial" w:hAnsi="Arial" w:cs="Arial"/>
          <w:b/>
          <w:bCs/>
          <w:sz w:val="24"/>
          <w:szCs w:val="24"/>
        </w:rPr>
        <w:t xml:space="preserve"> </w:t>
      </w:r>
      <w:r w:rsidR="00673C2A" w:rsidRPr="00673C2A">
        <w:rPr>
          <w:rFonts w:ascii="Arial" w:hAnsi="Arial" w:cs="Arial"/>
          <w:sz w:val="24"/>
          <w:szCs w:val="24"/>
        </w:rPr>
        <w:t>b</w:t>
      </w:r>
      <w:r w:rsidR="00673C2A" w:rsidRPr="00673C2A">
        <w:rPr>
          <w:rFonts w:ascii="Arial" w:hAnsi="Arial" w:cs="Arial"/>
          <w:sz w:val="24"/>
          <w:szCs w:val="24"/>
        </w:rPr>
        <w:t>oost public confidence in the administration of justice</w:t>
      </w:r>
      <w:r w:rsidR="00475BBE">
        <w:rPr>
          <w:rFonts w:ascii="Arial" w:hAnsi="Arial" w:cs="Arial"/>
          <w:sz w:val="24"/>
          <w:szCs w:val="24"/>
        </w:rPr>
        <w:t xml:space="preserve"> and</w:t>
      </w:r>
      <w:r w:rsidR="00B42FDB" w:rsidRPr="00673C2A">
        <w:rPr>
          <w:rFonts w:ascii="Arial" w:hAnsi="Arial" w:cs="Arial"/>
          <w:sz w:val="24"/>
          <w:szCs w:val="24"/>
        </w:rPr>
        <w:t xml:space="preserve"> leads to better services for citizens.</w:t>
      </w:r>
      <w:r w:rsidR="00B42FDB" w:rsidRPr="00673C2A">
        <w:rPr>
          <w:rFonts w:ascii="Arial" w:hAnsi="Arial" w:cs="Arial"/>
          <w:sz w:val="24"/>
          <w:szCs w:val="24"/>
        </w:rPr>
        <w:t xml:space="preserve"> </w:t>
      </w:r>
      <w:r w:rsidR="00581973" w:rsidRPr="00673C2A">
        <w:rPr>
          <w:rFonts w:ascii="Arial" w:hAnsi="Arial" w:cs="Arial"/>
          <w:sz w:val="24"/>
          <w:szCs w:val="24"/>
          <w:shd w:val="clear" w:color="auto" w:fill="FFFFFF"/>
        </w:rPr>
        <w:t>However, a disadvantage is the cost of a judicial review, it can be expensive and</w:t>
      </w:r>
      <w:r w:rsidR="00581973" w:rsidRPr="00EE3341">
        <w:rPr>
          <w:rFonts w:ascii="Arial" w:hAnsi="Arial" w:cs="Arial"/>
          <w:sz w:val="24"/>
          <w:szCs w:val="24"/>
          <w:shd w:val="clear" w:color="auto" w:fill="FFFFFF"/>
        </w:rPr>
        <w:t xml:space="preserve"> have limited circumstances.</w:t>
      </w:r>
      <w:r w:rsidR="00055CDF" w:rsidRPr="00EE3341">
        <w:rPr>
          <w:rFonts w:ascii="Arial" w:hAnsi="Arial" w:cs="Arial"/>
          <w:sz w:val="24"/>
          <w:szCs w:val="24"/>
          <w:shd w:val="clear" w:color="auto" w:fill="FFFFFF"/>
        </w:rPr>
        <w:t xml:space="preserve"> </w:t>
      </w:r>
      <w:r w:rsidR="007935B9" w:rsidRPr="00EE3341">
        <w:rPr>
          <w:rFonts w:ascii="Arial" w:hAnsi="Arial" w:cs="Arial"/>
          <w:sz w:val="24"/>
          <w:szCs w:val="24"/>
        </w:rPr>
        <w:t>Lord Reed R. J. (2020)</w:t>
      </w:r>
      <w:r w:rsidR="00BC0915" w:rsidRPr="00EE3341">
        <w:rPr>
          <w:rFonts w:ascii="Arial" w:hAnsi="Arial" w:cs="Arial"/>
          <w:sz w:val="24"/>
          <w:szCs w:val="24"/>
        </w:rPr>
        <w:t xml:space="preserve"> states that “judicial review proceedings are challenges to the lawfulness of the exercise of power</w:t>
      </w:r>
      <w:r w:rsidR="008E294E" w:rsidRPr="00EE3341">
        <w:rPr>
          <w:rFonts w:ascii="Arial" w:hAnsi="Arial" w:cs="Arial"/>
          <w:sz w:val="24"/>
          <w:szCs w:val="24"/>
        </w:rPr>
        <w:t xml:space="preserve"> by public bodies, and as such sometimes require the courts to re</w:t>
      </w:r>
      <w:r w:rsidR="00204A8F" w:rsidRPr="00EE3341">
        <w:rPr>
          <w:rFonts w:ascii="Arial" w:hAnsi="Arial" w:cs="Arial"/>
          <w:sz w:val="24"/>
          <w:szCs w:val="24"/>
        </w:rPr>
        <w:t>view decisions that are politically controversial”</w:t>
      </w:r>
      <w:r w:rsidR="008F658A" w:rsidRPr="00EE3341">
        <w:rPr>
          <w:rFonts w:ascii="Arial" w:hAnsi="Arial" w:cs="Arial"/>
          <w:sz w:val="24"/>
          <w:szCs w:val="24"/>
        </w:rPr>
        <w:t>.</w:t>
      </w:r>
      <w:r w:rsidR="0055565E" w:rsidRPr="00EE3341">
        <w:rPr>
          <w:rFonts w:ascii="Arial" w:hAnsi="Arial" w:cs="Arial"/>
          <w:sz w:val="24"/>
          <w:szCs w:val="24"/>
        </w:rPr>
        <w:t xml:space="preserve"> </w:t>
      </w:r>
      <w:r w:rsidR="00221347" w:rsidRPr="00EE3341">
        <w:rPr>
          <w:rFonts w:ascii="Arial" w:hAnsi="Arial" w:cs="Arial"/>
          <w:sz w:val="24"/>
          <w:szCs w:val="24"/>
        </w:rPr>
        <w:t xml:space="preserve">Evidence shows that in 2012, the department </w:t>
      </w:r>
      <w:r w:rsidR="00D04853" w:rsidRPr="00EE3341">
        <w:rPr>
          <w:rFonts w:ascii="Arial" w:hAnsi="Arial" w:cs="Arial"/>
          <w:sz w:val="24"/>
          <w:szCs w:val="24"/>
        </w:rPr>
        <w:t xml:space="preserve">with </w:t>
      </w:r>
      <w:r w:rsidR="005B2CA7" w:rsidRPr="00EE3341">
        <w:rPr>
          <w:rFonts w:ascii="Arial" w:hAnsi="Arial" w:cs="Arial"/>
          <w:sz w:val="24"/>
          <w:szCs w:val="24"/>
        </w:rPr>
        <w:t>the greatest</w:t>
      </w:r>
      <w:r w:rsidR="00D04853" w:rsidRPr="00EE3341">
        <w:rPr>
          <w:rFonts w:ascii="Arial" w:hAnsi="Arial" w:cs="Arial"/>
          <w:sz w:val="24"/>
          <w:szCs w:val="24"/>
        </w:rPr>
        <w:t xml:space="preserve"> number of applications against them was the Ministry of Justice</w:t>
      </w:r>
      <w:r w:rsidR="009C70A3" w:rsidRPr="00EE3341">
        <w:rPr>
          <w:rFonts w:ascii="Arial" w:hAnsi="Arial" w:cs="Arial"/>
          <w:sz w:val="24"/>
          <w:szCs w:val="24"/>
        </w:rPr>
        <w:t>, there were 1100 judicial review applications</w:t>
      </w:r>
      <w:r w:rsidR="005B2CA7" w:rsidRPr="00EE3341">
        <w:rPr>
          <w:rFonts w:ascii="Arial" w:hAnsi="Arial" w:cs="Arial"/>
          <w:sz w:val="24"/>
          <w:szCs w:val="24"/>
        </w:rPr>
        <w:t xml:space="preserve"> and  </w:t>
      </w:r>
      <w:r w:rsidR="00BC3815" w:rsidRPr="00EE3341">
        <w:rPr>
          <w:rFonts w:ascii="Arial" w:hAnsi="Arial" w:cs="Arial"/>
          <w:sz w:val="24"/>
          <w:szCs w:val="24"/>
        </w:rPr>
        <w:t xml:space="preserve">“only 124 of those applications (less than 12%) were granted permission to </w:t>
      </w:r>
      <w:r w:rsidR="00E37059" w:rsidRPr="00EE3341">
        <w:rPr>
          <w:rFonts w:ascii="Arial" w:hAnsi="Arial" w:cs="Arial"/>
          <w:sz w:val="24"/>
          <w:szCs w:val="24"/>
        </w:rPr>
        <w:t>proceed</w:t>
      </w:r>
      <w:r w:rsidR="00BC3815" w:rsidRPr="00EE3341">
        <w:rPr>
          <w:rFonts w:ascii="Arial" w:hAnsi="Arial" w:cs="Arial"/>
          <w:sz w:val="24"/>
          <w:szCs w:val="24"/>
        </w:rPr>
        <w:t xml:space="preserve"> to the final hearing stage, and only 20 applications (less than 2%) were successful”</w:t>
      </w:r>
      <w:r w:rsidR="00E37059" w:rsidRPr="00EE3341">
        <w:rPr>
          <w:rFonts w:ascii="Arial" w:hAnsi="Arial" w:cs="Arial"/>
          <w:sz w:val="24"/>
          <w:szCs w:val="24"/>
        </w:rPr>
        <w:t xml:space="preserve"> </w:t>
      </w:r>
      <w:r w:rsidR="00BC3815" w:rsidRPr="00EE3341">
        <w:rPr>
          <w:rFonts w:ascii="Arial" w:hAnsi="Arial" w:cs="Arial"/>
          <w:sz w:val="24"/>
          <w:szCs w:val="24"/>
        </w:rPr>
        <w:t>(The Supreme Court, 2020)</w:t>
      </w:r>
      <w:r w:rsidR="00E37059" w:rsidRPr="00EE3341">
        <w:rPr>
          <w:rFonts w:ascii="Arial" w:hAnsi="Arial" w:cs="Arial"/>
          <w:sz w:val="24"/>
          <w:szCs w:val="24"/>
        </w:rPr>
        <w:t xml:space="preserve">. </w:t>
      </w:r>
      <w:r w:rsidR="00A63292" w:rsidRPr="00EE3341">
        <w:rPr>
          <w:rFonts w:ascii="Arial" w:hAnsi="Arial" w:cs="Arial"/>
          <w:sz w:val="24"/>
          <w:szCs w:val="24"/>
        </w:rPr>
        <w:t>In conclusion</w:t>
      </w:r>
      <w:r w:rsidR="00DA6B65" w:rsidRPr="00EE3341">
        <w:rPr>
          <w:rFonts w:ascii="Arial" w:hAnsi="Arial" w:cs="Arial"/>
          <w:sz w:val="24"/>
          <w:szCs w:val="24"/>
        </w:rPr>
        <w:t>,</w:t>
      </w:r>
      <w:r w:rsidR="00172979" w:rsidRPr="00EE3341">
        <w:rPr>
          <w:rFonts w:ascii="Arial" w:hAnsi="Arial" w:cs="Arial"/>
          <w:sz w:val="24"/>
          <w:szCs w:val="24"/>
          <w:shd w:val="clear" w:color="auto" w:fill="FFFFFF"/>
        </w:rPr>
        <w:t xml:space="preserve"> </w:t>
      </w:r>
      <w:r w:rsidR="00DA6B65" w:rsidRPr="00EE3341">
        <w:rPr>
          <w:rFonts w:ascii="Arial" w:hAnsi="Arial" w:cs="Arial"/>
          <w:sz w:val="24"/>
          <w:szCs w:val="24"/>
          <w:shd w:val="clear" w:color="auto" w:fill="FFFFFF"/>
        </w:rPr>
        <w:t>a</w:t>
      </w:r>
      <w:r w:rsidR="00311E78" w:rsidRPr="00EE3341">
        <w:rPr>
          <w:rFonts w:ascii="Arial" w:hAnsi="Arial" w:cs="Arial"/>
          <w:sz w:val="24"/>
          <w:szCs w:val="24"/>
          <w:shd w:val="clear" w:color="auto" w:fill="FFFFFF"/>
        </w:rPr>
        <w:t>nother</w:t>
      </w:r>
      <w:r w:rsidR="004C34A1" w:rsidRPr="00EE3341">
        <w:rPr>
          <w:rFonts w:ascii="Arial" w:hAnsi="Arial" w:cs="Arial"/>
          <w:sz w:val="24"/>
          <w:szCs w:val="24"/>
          <w:shd w:val="clear" w:color="auto" w:fill="FFFFFF"/>
        </w:rPr>
        <w:t xml:space="preserve"> disadvantage of th</w:t>
      </w:r>
      <w:r w:rsidR="00367C11" w:rsidRPr="00EE3341">
        <w:rPr>
          <w:rFonts w:ascii="Arial" w:hAnsi="Arial" w:cs="Arial"/>
          <w:sz w:val="24"/>
          <w:szCs w:val="24"/>
          <w:shd w:val="clear" w:color="auto" w:fill="FFFFFF"/>
        </w:rPr>
        <w:t xml:space="preserve">is </w:t>
      </w:r>
      <w:r w:rsidR="004C34A1" w:rsidRPr="00EE3341">
        <w:rPr>
          <w:rFonts w:ascii="Arial" w:hAnsi="Arial" w:cs="Arial"/>
          <w:sz w:val="24"/>
          <w:szCs w:val="24"/>
          <w:shd w:val="clear" w:color="auto" w:fill="FFFFFF"/>
        </w:rPr>
        <w:t>process</w:t>
      </w:r>
      <w:r w:rsidR="007349C2" w:rsidRPr="00EE3341">
        <w:rPr>
          <w:rFonts w:ascii="Arial" w:hAnsi="Arial" w:cs="Arial"/>
          <w:sz w:val="24"/>
          <w:szCs w:val="24"/>
          <w:shd w:val="clear" w:color="auto" w:fill="FFFFFF"/>
        </w:rPr>
        <w:t xml:space="preserve"> is that not all cases are eligible for judicial review and</w:t>
      </w:r>
      <w:r w:rsidR="007349C2" w:rsidRPr="00EE3341">
        <w:rPr>
          <w:rFonts w:ascii="Arial" w:hAnsi="Arial" w:cs="Arial"/>
          <w:sz w:val="24"/>
          <w:szCs w:val="24"/>
        </w:rPr>
        <w:t xml:space="preserve"> </w:t>
      </w:r>
      <w:r w:rsidR="007349C2" w:rsidRPr="00EE3341">
        <w:rPr>
          <w:rFonts w:ascii="Arial" w:hAnsi="Arial" w:cs="Arial"/>
          <w:sz w:val="24"/>
          <w:szCs w:val="24"/>
          <w:shd w:val="clear" w:color="auto" w:fill="FFFFFF"/>
        </w:rPr>
        <w:t>success is not guaranteed.</w:t>
      </w:r>
    </w:p>
    <w:p w14:paraId="5571AC4E" w14:textId="77777777" w:rsidR="000A7EA3" w:rsidRPr="00EE3341" w:rsidRDefault="000A7EA3" w:rsidP="000A7EA3">
      <w:pPr>
        <w:spacing w:after="0"/>
        <w:rPr>
          <w:rFonts w:ascii="Arial" w:hAnsi="Arial" w:cs="Arial"/>
          <w:sz w:val="24"/>
          <w:szCs w:val="24"/>
          <w:shd w:val="clear" w:color="auto" w:fill="FFFFFF"/>
        </w:rPr>
      </w:pPr>
    </w:p>
    <w:p w14:paraId="274FF466" w14:textId="15AFA129" w:rsidR="00F34218" w:rsidRPr="002F47FE" w:rsidRDefault="00C07624" w:rsidP="00E813B1">
      <w:pPr>
        <w:rPr>
          <w:rFonts w:ascii="Arial" w:hAnsi="Arial" w:cs="Arial"/>
          <w:sz w:val="24"/>
          <w:szCs w:val="24"/>
          <w:shd w:val="clear" w:color="auto" w:fill="FFFFFF"/>
        </w:rPr>
      </w:pPr>
      <w:r w:rsidRPr="00EE3341">
        <w:rPr>
          <w:rFonts w:ascii="Arial" w:hAnsi="Arial" w:cs="Arial"/>
          <w:sz w:val="24"/>
          <w:szCs w:val="24"/>
        </w:rPr>
        <w:t xml:space="preserve">This study has </w:t>
      </w:r>
      <w:r w:rsidR="00B3490C" w:rsidRPr="00EE3341">
        <w:rPr>
          <w:rFonts w:ascii="Arial" w:hAnsi="Arial" w:cs="Arial"/>
          <w:sz w:val="24"/>
          <w:szCs w:val="24"/>
        </w:rPr>
        <w:t>analysed</w:t>
      </w:r>
      <w:r w:rsidRPr="00EE3341">
        <w:rPr>
          <w:rFonts w:ascii="Arial" w:hAnsi="Arial" w:cs="Arial"/>
          <w:sz w:val="24"/>
          <w:szCs w:val="24"/>
        </w:rPr>
        <w:t xml:space="preserve"> the role and responsibilities of the executive, as well a</w:t>
      </w:r>
      <w:r w:rsidR="005F0162">
        <w:rPr>
          <w:rFonts w:ascii="Arial" w:hAnsi="Arial" w:cs="Arial"/>
          <w:sz w:val="24"/>
          <w:szCs w:val="24"/>
        </w:rPr>
        <w:t>s</w:t>
      </w:r>
      <w:r w:rsidR="001E4FA4" w:rsidRPr="00EE3341">
        <w:rPr>
          <w:rFonts w:ascii="Arial" w:hAnsi="Arial" w:cs="Arial"/>
          <w:sz w:val="24"/>
          <w:szCs w:val="24"/>
        </w:rPr>
        <w:t xml:space="preserve"> the </w:t>
      </w:r>
      <w:r w:rsidR="00724CDA" w:rsidRPr="00EE3341">
        <w:rPr>
          <w:rFonts w:ascii="Arial" w:hAnsi="Arial" w:cs="Arial"/>
          <w:sz w:val="24"/>
          <w:szCs w:val="24"/>
        </w:rPr>
        <w:t xml:space="preserve">importance of </w:t>
      </w:r>
      <w:r w:rsidR="0030124D" w:rsidRPr="00EE3341">
        <w:rPr>
          <w:rFonts w:ascii="Arial" w:hAnsi="Arial" w:cs="Arial"/>
          <w:sz w:val="24"/>
          <w:szCs w:val="24"/>
        </w:rPr>
        <w:t>holding executives to account.</w:t>
      </w:r>
      <w:r w:rsidR="0015240F" w:rsidRPr="00EE3341">
        <w:rPr>
          <w:rFonts w:ascii="Arial" w:hAnsi="Arial" w:cs="Arial"/>
          <w:sz w:val="24"/>
          <w:szCs w:val="24"/>
        </w:rPr>
        <w:t xml:space="preserve"> </w:t>
      </w:r>
      <w:r w:rsidR="00E204E8" w:rsidRPr="00EE3341">
        <w:rPr>
          <w:rFonts w:ascii="Arial" w:hAnsi="Arial" w:cs="Arial"/>
          <w:sz w:val="24"/>
          <w:szCs w:val="24"/>
        </w:rPr>
        <w:t>I</w:t>
      </w:r>
      <w:r w:rsidR="00336C71" w:rsidRPr="00EE3341">
        <w:rPr>
          <w:rFonts w:ascii="Arial" w:hAnsi="Arial" w:cs="Arial"/>
          <w:sz w:val="24"/>
          <w:szCs w:val="24"/>
        </w:rPr>
        <w:t>n the United Kingdom</w:t>
      </w:r>
      <w:r w:rsidR="00E204E8" w:rsidRPr="00EE3341">
        <w:rPr>
          <w:rFonts w:ascii="Arial" w:hAnsi="Arial" w:cs="Arial"/>
          <w:sz w:val="24"/>
          <w:szCs w:val="24"/>
        </w:rPr>
        <w:t xml:space="preserve"> the executive </w:t>
      </w:r>
      <w:r w:rsidR="00A05CF9" w:rsidRPr="00EE3341">
        <w:rPr>
          <w:rFonts w:ascii="Arial" w:hAnsi="Arial" w:cs="Arial"/>
          <w:sz w:val="24"/>
          <w:szCs w:val="24"/>
        </w:rPr>
        <w:t>plays</w:t>
      </w:r>
      <w:r w:rsidR="00336C71" w:rsidRPr="00EE3341">
        <w:rPr>
          <w:rFonts w:ascii="Arial" w:hAnsi="Arial" w:cs="Arial"/>
          <w:sz w:val="24"/>
          <w:szCs w:val="24"/>
        </w:rPr>
        <w:t xml:space="preserve"> a crucial role in governing the nation, making decisions, and enforcing laws.</w:t>
      </w:r>
      <w:r w:rsidR="00250E22" w:rsidRPr="00EE3341">
        <w:rPr>
          <w:rFonts w:ascii="Arial" w:hAnsi="Arial" w:cs="Arial"/>
          <w:sz w:val="24"/>
          <w:szCs w:val="24"/>
        </w:rPr>
        <w:t xml:space="preserve"> </w:t>
      </w:r>
      <w:r w:rsidR="00596E47" w:rsidRPr="00EE3341">
        <w:rPr>
          <w:rFonts w:ascii="Arial" w:hAnsi="Arial" w:cs="Arial"/>
          <w:sz w:val="24"/>
          <w:szCs w:val="24"/>
        </w:rPr>
        <w:t>T</w:t>
      </w:r>
      <w:r w:rsidR="00B41C54" w:rsidRPr="00EE3341">
        <w:rPr>
          <w:rFonts w:ascii="Arial" w:hAnsi="Arial" w:cs="Arial"/>
          <w:sz w:val="24"/>
          <w:szCs w:val="24"/>
        </w:rPr>
        <w:t xml:space="preserve">he role of the Government is to run the country, </w:t>
      </w:r>
      <w:r w:rsidR="00A05CF9" w:rsidRPr="00EE3341">
        <w:rPr>
          <w:rFonts w:ascii="Arial" w:hAnsi="Arial" w:cs="Arial"/>
          <w:sz w:val="24"/>
          <w:szCs w:val="24"/>
        </w:rPr>
        <w:t xml:space="preserve">therefore, </w:t>
      </w:r>
      <w:r w:rsidR="00B41C54" w:rsidRPr="00EE3341">
        <w:rPr>
          <w:rFonts w:ascii="Arial" w:hAnsi="Arial" w:cs="Arial"/>
          <w:sz w:val="24"/>
          <w:szCs w:val="24"/>
        </w:rPr>
        <w:t>the executive need to be held accountable</w:t>
      </w:r>
      <w:r w:rsidR="00DF427D" w:rsidRPr="00EE3341">
        <w:rPr>
          <w:rFonts w:ascii="Arial" w:hAnsi="Arial" w:cs="Arial"/>
          <w:sz w:val="24"/>
          <w:szCs w:val="24"/>
        </w:rPr>
        <w:t xml:space="preserve">. The Parliament inspects and challenges the work of the government by conducting “scrutiny” work </w:t>
      </w:r>
      <w:r w:rsidR="00B41C54" w:rsidRPr="00EE3341">
        <w:rPr>
          <w:rFonts w:ascii="Arial" w:hAnsi="Arial" w:cs="Arial"/>
          <w:sz w:val="24"/>
          <w:szCs w:val="24"/>
        </w:rPr>
        <w:t>through parliamentary debates, select committees and parliamentary questions</w:t>
      </w:r>
      <w:r w:rsidR="00CE787D" w:rsidRPr="00EE3341">
        <w:rPr>
          <w:rFonts w:ascii="Arial" w:hAnsi="Arial" w:cs="Arial"/>
          <w:sz w:val="24"/>
          <w:szCs w:val="24"/>
        </w:rPr>
        <w:t xml:space="preserve">. </w:t>
      </w:r>
      <w:r w:rsidR="007537C5" w:rsidRPr="00EE3341">
        <w:rPr>
          <w:rFonts w:ascii="Arial" w:hAnsi="Arial" w:cs="Arial"/>
          <w:sz w:val="24"/>
          <w:szCs w:val="24"/>
        </w:rPr>
        <w:t xml:space="preserve">Conversely </w:t>
      </w:r>
      <w:r w:rsidR="00E67588" w:rsidRPr="00EE3341">
        <w:rPr>
          <w:rFonts w:ascii="Arial" w:hAnsi="Arial" w:cs="Arial"/>
          <w:sz w:val="24"/>
          <w:szCs w:val="24"/>
        </w:rPr>
        <w:t xml:space="preserve">this </w:t>
      </w:r>
      <w:r w:rsidR="003F1E7F" w:rsidRPr="00EE3341">
        <w:rPr>
          <w:rFonts w:ascii="Arial" w:hAnsi="Arial" w:cs="Arial"/>
          <w:sz w:val="24"/>
          <w:szCs w:val="24"/>
        </w:rPr>
        <w:t>can be done</w:t>
      </w:r>
      <w:r w:rsidR="00B41C54" w:rsidRPr="00EE3341">
        <w:rPr>
          <w:rFonts w:ascii="Arial" w:hAnsi="Arial" w:cs="Arial"/>
          <w:sz w:val="24"/>
          <w:szCs w:val="24"/>
        </w:rPr>
        <w:t xml:space="preserve"> through judiciary review</w:t>
      </w:r>
      <w:r w:rsidR="00241F89" w:rsidRPr="00EE3341">
        <w:rPr>
          <w:rFonts w:ascii="Arial" w:hAnsi="Arial" w:cs="Arial"/>
          <w:sz w:val="24"/>
          <w:szCs w:val="24"/>
        </w:rPr>
        <w:t xml:space="preserve"> process, that only holds accountable public bodies and public authorities for their actions.</w:t>
      </w:r>
      <w:r w:rsidR="00336C71" w:rsidRPr="00EE3341">
        <w:rPr>
          <w:rFonts w:ascii="Arial" w:hAnsi="Arial" w:cs="Arial"/>
          <w:sz w:val="24"/>
          <w:szCs w:val="24"/>
        </w:rPr>
        <w:t xml:space="preserve"> </w:t>
      </w:r>
      <w:r w:rsidR="00045725" w:rsidRPr="00EE3341">
        <w:rPr>
          <w:rFonts w:ascii="Arial" w:hAnsi="Arial" w:cs="Arial"/>
          <w:sz w:val="24"/>
          <w:szCs w:val="24"/>
        </w:rPr>
        <w:t xml:space="preserve">Accountability promotes </w:t>
      </w:r>
      <w:r w:rsidR="00CE71E5" w:rsidRPr="00EE3341">
        <w:rPr>
          <w:rFonts w:ascii="Arial" w:hAnsi="Arial" w:cs="Arial"/>
          <w:sz w:val="24"/>
          <w:szCs w:val="24"/>
        </w:rPr>
        <w:t>transparency</w:t>
      </w:r>
      <w:r w:rsidR="00466A85" w:rsidRPr="00EE3341">
        <w:rPr>
          <w:rFonts w:ascii="Arial" w:hAnsi="Arial" w:cs="Arial"/>
          <w:sz w:val="24"/>
          <w:szCs w:val="24"/>
        </w:rPr>
        <w:t xml:space="preserve"> and ethical </w:t>
      </w:r>
      <w:r w:rsidR="00466A85" w:rsidRPr="00EE3341">
        <w:rPr>
          <w:rFonts w:ascii="Arial" w:hAnsi="Arial" w:cs="Arial"/>
          <w:sz w:val="24"/>
          <w:szCs w:val="24"/>
        </w:rPr>
        <w:lastRenderedPageBreak/>
        <w:t>behaviour</w:t>
      </w:r>
      <w:r w:rsidR="00B622CB" w:rsidRPr="00EE3341">
        <w:rPr>
          <w:rFonts w:ascii="Arial" w:hAnsi="Arial" w:cs="Arial"/>
          <w:sz w:val="24"/>
          <w:szCs w:val="24"/>
        </w:rPr>
        <w:t xml:space="preserve"> ensuring effective governance.</w:t>
      </w:r>
      <w:r w:rsidR="004078B7" w:rsidRPr="00EE3341">
        <w:rPr>
          <w:rFonts w:ascii="Arial" w:hAnsi="Arial" w:cs="Arial"/>
          <w:sz w:val="24"/>
          <w:szCs w:val="24"/>
        </w:rPr>
        <w:t xml:space="preserve"> However, there are challenges and disadvantages associated with the process of scrutiny.</w:t>
      </w:r>
      <w:r w:rsidR="00905D62" w:rsidRPr="00EE3341">
        <w:rPr>
          <w:rFonts w:ascii="Arial" w:hAnsi="Arial" w:cs="Arial"/>
          <w:sz w:val="24"/>
          <w:szCs w:val="24"/>
        </w:rPr>
        <w:t xml:space="preserve"> </w:t>
      </w:r>
      <w:r w:rsidR="00BA527B" w:rsidRPr="00EE3341">
        <w:rPr>
          <w:rFonts w:ascii="Arial" w:hAnsi="Arial" w:cs="Arial"/>
          <w:sz w:val="24"/>
          <w:szCs w:val="24"/>
        </w:rPr>
        <w:t xml:space="preserve">Ultimately, </w:t>
      </w:r>
      <w:r w:rsidR="00076351" w:rsidRPr="00EE3341">
        <w:rPr>
          <w:rFonts w:ascii="Arial" w:hAnsi="Arial" w:cs="Arial"/>
          <w:sz w:val="24"/>
          <w:szCs w:val="24"/>
        </w:rPr>
        <w:t xml:space="preserve">scrutinising and challenging the government work is one of the key roles of government </w:t>
      </w:r>
      <w:r w:rsidR="00D70009" w:rsidRPr="00EE3341">
        <w:rPr>
          <w:rFonts w:ascii="Arial" w:hAnsi="Arial" w:cs="Arial"/>
          <w:sz w:val="24"/>
          <w:szCs w:val="24"/>
        </w:rPr>
        <w:t xml:space="preserve">and </w:t>
      </w:r>
      <w:r w:rsidR="00BA527B" w:rsidRPr="00EE3341">
        <w:rPr>
          <w:rFonts w:ascii="Arial" w:hAnsi="Arial" w:cs="Arial"/>
          <w:sz w:val="24"/>
          <w:szCs w:val="24"/>
        </w:rPr>
        <w:t xml:space="preserve">scrutiny is </w:t>
      </w:r>
      <w:r w:rsidR="00905D62" w:rsidRPr="00EE3341">
        <w:rPr>
          <w:rFonts w:ascii="Arial" w:hAnsi="Arial" w:cs="Arial"/>
          <w:sz w:val="24"/>
          <w:szCs w:val="24"/>
        </w:rPr>
        <w:t>applied for an effective performance of government.</w:t>
      </w:r>
    </w:p>
    <w:p w14:paraId="40A706FC" w14:textId="77777777" w:rsidR="00242BAB" w:rsidRDefault="00242BAB" w:rsidP="00E813B1">
      <w:pPr>
        <w:rPr>
          <w:rFonts w:ascii="Arial" w:hAnsi="Arial" w:cs="Arial"/>
          <w:b/>
          <w:bCs/>
          <w:sz w:val="28"/>
          <w:szCs w:val="28"/>
        </w:rPr>
      </w:pPr>
    </w:p>
    <w:p w14:paraId="0BDD0C76" w14:textId="77777777" w:rsidR="00242BAB" w:rsidRDefault="00242BAB" w:rsidP="00E813B1">
      <w:pPr>
        <w:rPr>
          <w:rFonts w:ascii="Arial" w:hAnsi="Arial" w:cs="Arial"/>
          <w:b/>
          <w:bCs/>
          <w:sz w:val="28"/>
          <w:szCs w:val="28"/>
        </w:rPr>
      </w:pPr>
    </w:p>
    <w:p w14:paraId="6D147368" w14:textId="77777777" w:rsidR="00242BAB" w:rsidRDefault="00242BAB" w:rsidP="00E813B1">
      <w:pPr>
        <w:rPr>
          <w:rFonts w:ascii="Arial" w:hAnsi="Arial" w:cs="Arial"/>
          <w:b/>
          <w:bCs/>
          <w:sz w:val="28"/>
          <w:szCs w:val="28"/>
        </w:rPr>
      </w:pPr>
    </w:p>
    <w:p w14:paraId="3C4C3104" w14:textId="77777777" w:rsidR="00242BAB" w:rsidRDefault="00242BAB" w:rsidP="00E813B1">
      <w:pPr>
        <w:rPr>
          <w:rFonts w:ascii="Arial" w:hAnsi="Arial" w:cs="Arial"/>
          <w:b/>
          <w:bCs/>
          <w:sz w:val="28"/>
          <w:szCs w:val="28"/>
        </w:rPr>
      </w:pPr>
    </w:p>
    <w:p w14:paraId="170ED7C5" w14:textId="77777777" w:rsidR="00242BAB" w:rsidRDefault="00242BAB" w:rsidP="00E813B1">
      <w:pPr>
        <w:rPr>
          <w:rFonts w:ascii="Arial" w:hAnsi="Arial" w:cs="Arial"/>
          <w:b/>
          <w:bCs/>
          <w:sz w:val="28"/>
          <w:szCs w:val="28"/>
        </w:rPr>
      </w:pPr>
    </w:p>
    <w:p w14:paraId="3A9B295C" w14:textId="77777777" w:rsidR="00242BAB" w:rsidRDefault="00242BAB" w:rsidP="00E813B1">
      <w:pPr>
        <w:rPr>
          <w:rFonts w:ascii="Arial" w:hAnsi="Arial" w:cs="Arial"/>
          <w:b/>
          <w:bCs/>
          <w:sz w:val="28"/>
          <w:szCs w:val="28"/>
        </w:rPr>
      </w:pPr>
    </w:p>
    <w:p w14:paraId="113656B2" w14:textId="77777777" w:rsidR="00242BAB" w:rsidRDefault="00242BAB" w:rsidP="00E813B1">
      <w:pPr>
        <w:rPr>
          <w:rFonts w:ascii="Arial" w:hAnsi="Arial" w:cs="Arial"/>
          <w:b/>
          <w:bCs/>
          <w:sz w:val="28"/>
          <w:szCs w:val="28"/>
        </w:rPr>
      </w:pPr>
    </w:p>
    <w:p w14:paraId="1B5A61AB" w14:textId="77777777" w:rsidR="00242BAB" w:rsidRDefault="00242BAB" w:rsidP="00E813B1">
      <w:pPr>
        <w:rPr>
          <w:rFonts w:ascii="Arial" w:hAnsi="Arial" w:cs="Arial"/>
          <w:b/>
          <w:bCs/>
          <w:sz w:val="28"/>
          <w:szCs w:val="28"/>
        </w:rPr>
      </w:pPr>
    </w:p>
    <w:p w14:paraId="3B5C8A99" w14:textId="77777777" w:rsidR="00242BAB" w:rsidRDefault="00242BAB" w:rsidP="00E813B1">
      <w:pPr>
        <w:rPr>
          <w:rFonts w:ascii="Arial" w:hAnsi="Arial" w:cs="Arial"/>
          <w:b/>
          <w:bCs/>
          <w:sz w:val="28"/>
          <w:szCs w:val="28"/>
        </w:rPr>
      </w:pPr>
    </w:p>
    <w:p w14:paraId="2AE89DA2" w14:textId="77777777" w:rsidR="00242BAB" w:rsidRDefault="00242BAB" w:rsidP="00E813B1">
      <w:pPr>
        <w:rPr>
          <w:rFonts w:ascii="Arial" w:hAnsi="Arial" w:cs="Arial"/>
          <w:b/>
          <w:bCs/>
          <w:sz w:val="28"/>
          <w:szCs w:val="28"/>
        </w:rPr>
      </w:pPr>
    </w:p>
    <w:p w14:paraId="04D737B1" w14:textId="77777777" w:rsidR="00242BAB" w:rsidRDefault="00242BAB" w:rsidP="00E813B1">
      <w:pPr>
        <w:rPr>
          <w:rFonts w:ascii="Arial" w:hAnsi="Arial" w:cs="Arial"/>
          <w:b/>
          <w:bCs/>
          <w:sz w:val="28"/>
          <w:szCs w:val="28"/>
        </w:rPr>
      </w:pPr>
    </w:p>
    <w:p w14:paraId="03111801" w14:textId="77777777" w:rsidR="00242BAB" w:rsidRDefault="00242BAB" w:rsidP="00E813B1">
      <w:pPr>
        <w:rPr>
          <w:rFonts w:ascii="Arial" w:hAnsi="Arial" w:cs="Arial"/>
          <w:b/>
          <w:bCs/>
          <w:sz w:val="28"/>
          <w:szCs w:val="28"/>
        </w:rPr>
      </w:pPr>
    </w:p>
    <w:p w14:paraId="47F7E259" w14:textId="77777777" w:rsidR="00242BAB" w:rsidRDefault="00242BAB" w:rsidP="00E813B1">
      <w:pPr>
        <w:rPr>
          <w:rFonts w:ascii="Arial" w:hAnsi="Arial" w:cs="Arial"/>
          <w:b/>
          <w:bCs/>
          <w:sz w:val="28"/>
          <w:szCs w:val="28"/>
        </w:rPr>
      </w:pPr>
    </w:p>
    <w:p w14:paraId="75FB0521" w14:textId="77777777" w:rsidR="00242BAB" w:rsidRDefault="00242BAB" w:rsidP="00E813B1">
      <w:pPr>
        <w:rPr>
          <w:rFonts w:ascii="Arial" w:hAnsi="Arial" w:cs="Arial"/>
          <w:b/>
          <w:bCs/>
          <w:sz w:val="28"/>
          <w:szCs w:val="28"/>
        </w:rPr>
      </w:pPr>
    </w:p>
    <w:p w14:paraId="4B2A5684" w14:textId="77777777" w:rsidR="00242BAB" w:rsidRDefault="00242BAB" w:rsidP="00E813B1">
      <w:pPr>
        <w:rPr>
          <w:rFonts w:ascii="Arial" w:hAnsi="Arial" w:cs="Arial"/>
          <w:b/>
          <w:bCs/>
          <w:sz w:val="28"/>
          <w:szCs w:val="28"/>
        </w:rPr>
      </w:pPr>
    </w:p>
    <w:p w14:paraId="3C06732C" w14:textId="77777777" w:rsidR="00242BAB" w:rsidRDefault="00242BAB" w:rsidP="00E813B1">
      <w:pPr>
        <w:rPr>
          <w:rFonts w:ascii="Arial" w:hAnsi="Arial" w:cs="Arial"/>
          <w:b/>
          <w:bCs/>
          <w:sz w:val="28"/>
          <w:szCs w:val="28"/>
        </w:rPr>
      </w:pPr>
    </w:p>
    <w:p w14:paraId="0278C52B" w14:textId="77777777" w:rsidR="00242BAB" w:rsidRDefault="00242BAB" w:rsidP="00E813B1">
      <w:pPr>
        <w:rPr>
          <w:rFonts w:ascii="Arial" w:hAnsi="Arial" w:cs="Arial"/>
          <w:b/>
          <w:bCs/>
          <w:sz w:val="28"/>
          <w:szCs w:val="28"/>
        </w:rPr>
      </w:pPr>
    </w:p>
    <w:p w14:paraId="5D735281" w14:textId="77777777" w:rsidR="00242BAB" w:rsidRDefault="00242BAB" w:rsidP="00E813B1">
      <w:pPr>
        <w:rPr>
          <w:rFonts w:ascii="Arial" w:hAnsi="Arial" w:cs="Arial"/>
          <w:b/>
          <w:bCs/>
          <w:sz w:val="28"/>
          <w:szCs w:val="28"/>
        </w:rPr>
      </w:pPr>
    </w:p>
    <w:p w14:paraId="71CCB481" w14:textId="77777777" w:rsidR="00242BAB" w:rsidRDefault="00242BAB" w:rsidP="00E813B1">
      <w:pPr>
        <w:rPr>
          <w:rFonts w:ascii="Arial" w:hAnsi="Arial" w:cs="Arial"/>
          <w:b/>
          <w:bCs/>
          <w:sz w:val="28"/>
          <w:szCs w:val="28"/>
        </w:rPr>
      </w:pPr>
    </w:p>
    <w:p w14:paraId="051B8031" w14:textId="77777777" w:rsidR="00242BAB" w:rsidRDefault="00242BAB" w:rsidP="00E813B1">
      <w:pPr>
        <w:rPr>
          <w:rFonts w:ascii="Arial" w:hAnsi="Arial" w:cs="Arial"/>
          <w:b/>
          <w:bCs/>
          <w:sz w:val="28"/>
          <w:szCs w:val="28"/>
        </w:rPr>
      </w:pPr>
    </w:p>
    <w:p w14:paraId="39C2E3DB" w14:textId="77777777" w:rsidR="00242BAB" w:rsidRDefault="00242BAB" w:rsidP="00E813B1">
      <w:pPr>
        <w:rPr>
          <w:rFonts w:ascii="Arial" w:hAnsi="Arial" w:cs="Arial"/>
          <w:b/>
          <w:bCs/>
          <w:sz w:val="28"/>
          <w:szCs w:val="28"/>
        </w:rPr>
      </w:pPr>
    </w:p>
    <w:p w14:paraId="596023DB" w14:textId="77777777" w:rsidR="00242BAB" w:rsidRDefault="00242BAB" w:rsidP="00E813B1">
      <w:pPr>
        <w:rPr>
          <w:rFonts w:ascii="Arial" w:hAnsi="Arial" w:cs="Arial"/>
          <w:b/>
          <w:bCs/>
          <w:sz w:val="28"/>
          <w:szCs w:val="28"/>
        </w:rPr>
      </w:pPr>
    </w:p>
    <w:p w14:paraId="3E077085" w14:textId="77777777" w:rsidR="004B199E" w:rsidRDefault="004B199E" w:rsidP="00E813B1">
      <w:pPr>
        <w:rPr>
          <w:rFonts w:ascii="Arial" w:hAnsi="Arial" w:cs="Arial"/>
          <w:b/>
          <w:bCs/>
          <w:sz w:val="28"/>
          <w:szCs w:val="28"/>
        </w:rPr>
      </w:pPr>
    </w:p>
    <w:p w14:paraId="15AB22C6" w14:textId="77777777" w:rsidR="004B199E" w:rsidRDefault="004B199E" w:rsidP="00E813B1">
      <w:pPr>
        <w:rPr>
          <w:rFonts w:ascii="Arial" w:hAnsi="Arial" w:cs="Arial"/>
          <w:b/>
          <w:bCs/>
          <w:sz w:val="28"/>
          <w:szCs w:val="28"/>
        </w:rPr>
      </w:pPr>
    </w:p>
    <w:p w14:paraId="7FCFFCE5" w14:textId="77777777" w:rsidR="004B199E" w:rsidRDefault="004B199E" w:rsidP="00E813B1">
      <w:pPr>
        <w:rPr>
          <w:rFonts w:ascii="Arial" w:hAnsi="Arial" w:cs="Arial"/>
          <w:b/>
          <w:bCs/>
          <w:sz w:val="28"/>
          <w:szCs w:val="28"/>
        </w:rPr>
      </w:pPr>
    </w:p>
    <w:p w14:paraId="0FCB2C66" w14:textId="77777777" w:rsidR="005F0162" w:rsidRDefault="005F0162" w:rsidP="00E813B1">
      <w:pPr>
        <w:rPr>
          <w:rFonts w:ascii="Arial" w:hAnsi="Arial" w:cs="Arial"/>
          <w:b/>
          <w:bCs/>
          <w:sz w:val="28"/>
          <w:szCs w:val="28"/>
        </w:rPr>
      </w:pPr>
    </w:p>
    <w:p w14:paraId="42D05D5D" w14:textId="0072FC0E" w:rsidR="00E813B1" w:rsidRDefault="00E813B1" w:rsidP="00E813B1">
      <w:pPr>
        <w:rPr>
          <w:rFonts w:ascii="Arial" w:hAnsi="Arial" w:cs="Arial"/>
          <w:b/>
          <w:bCs/>
          <w:sz w:val="28"/>
          <w:szCs w:val="28"/>
        </w:rPr>
      </w:pPr>
      <w:r w:rsidRPr="000A4F69">
        <w:rPr>
          <w:rFonts w:ascii="Arial" w:hAnsi="Arial" w:cs="Arial"/>
          <w:b/>
          <w:bCs/>
          <w:sz w:val="28"/>
          <w:szCs w:val="28"/>
        </w:rPr>
        <w:t>Reference list:</w:t>
      </w:r>
    </w:p>
    <w:p w14:paraId="0124D4A9" w14:textId="356EEA32" w:rsidR="00B43D6D" w:rsidRPr="00947007" w:rsidRDefault="00CC2CB4" w:rsidP="00E813B1">
      <w:pPr>
        <w:rPr>
          <w:rFonts w:ascii="Arial" w:hAnsi="Arial" w:cs="Arial"/>
          <w:sz w:val="24"/>
          <w:szCs w:val="24"/>
        </w:rPr>
      </w:pPr>
      <w:r w:rsidRPr="00D66F6A">
        <w:rPr>
          <w:rFonts w:ascii="Arial" w:hAnsi="Arial" w:cs="Arial"/>
          <w:sz w:val="24"/>
          <w:szCs w:val="24"/>
        </w:rPr>
        <w:t>UK Parliament (2024)</w:t>
      </w:r>
      <w:r w:rsidR="00F53F19" w:rsidRPr="00D66F6A">
        <w:rPr>
          <w:rFonts w:ascii="Arial" w:hAnsi="Arial" w:cs="Arial"/>
          <w:sz w:val="24"/>
          <w:szCs w:val="24"/>
        </w:rPr>
        <w:t xml:space="preserve"> </w:t>
      </w:r>
      <w:r w:rsidR="005A6524">
        <w:rPr>
          <w:rFonts w:ascii="Arial" w:hAnsi="Arial" w:cs="Arial"/>
          <w:sz w:val="24"/>
          <w:szCs w:val="24"/>
        </w:rPr>
        <w:t xml:space="preserve"> </w:t>
      </w:r>
      <w:r w:rsidR="005A6524" w:rsidRPr="00947007">
        <w:rPr>
          <w:rFonts w:ascii="Arial" w:hAnsi="Arial" w:cs="Arial"/>
          <w:i/>
          <w:iCs/>
          <w:sz w:val="24"/>
          <w:szCs w:val="24"/>
        </w:rPr>
        <w:t>About Hansar</w:t>
      </w:r>
      <w:r w:rsidR="00947007" w:rsidRPr="00947007">
        <w:rPr>
          <w:rFonts w:ascii="Arial" w:hAnsi="Arial" w:cs="Arial"/>
          <w:i/>
          <w:iCs/>
          <w:sz w:val="24"/>
          <w:szCs w:val="24"/>
        </w:rPr>
        <w:t>d online</w:t>
      </w:r>
      <w:r w:rsidR="00947007">
        <w:rPr>
          <w:rFonts w:ascii="Arial" w:hAnsi="Arial" w:cs="Arial"/>
          <w:sz w:val="24"/>
          <w:szCs w:val="24"/>
        </w:rPr>
        <w:t xml:space="preserve">. </w:t>
      </w:r>
      <w:r w:rsidR="00F53F19" w:rsidRPr="00D66F6A">
        <w:rPr>
          <w:rFonts w:ascii="Arial" w:hAnsi="Arial" w:cs="Arial"/>
          <w:sz w:val="24"/>
          <w:szCs w:val="24"/>
        </w:rPr>
        <w:t>Available at:</w:t>
      </w:r>
      <w:r w:rsidRPr="00D66F6A">
        <w:rPr>
          <w:rFonts w:ascii="Arial" w:hAnsi="Arial" w:cs="Arial"/>
          <w:sz w:val="24"/>
          <w:szCs w:val="24"/>
        </w:rPr>
        <w:t xml:space="preserve"> </w:t>
      </w:r>
      <w:hyperlink r:id="rId5" w:history="1">
        <w:r w:rsidR="00EE467A" w:rsidRPr="00D66F6A">
          <w:rPr>
            <w:rStyle w:val="Hyperlink"/>
            <w:rFonts w:ascii="Arial" w:hAnsi="Arial" w:cs="Arial"/>
            <w:sz w:val="24"/>
            <w:szCs w:val="24"/>
          </w:rPr>
          <w:t>About Hansard online - Hansard - UK Parliament</w:t>
        </w:r>
      </w:hyperlink>
      <w:r w:rsidR="00947007">
        <w:rPr>
          <w:rFonts w:ascii="Arial" w:hAnsi="Arial" w:cs="Arial"/>
          <w:sz w:val="24"/>
          <w:szCs w:val="24"/>
        </w:rPr>
        <w:t xml:space="preserve"> </w:t>
      </w:r>
      <w:r w:rsidR="00947007" w:rsidRPr="00EE3341">
        <w:rPr>
          <w:rFonts w:ascii="Arial" w:hAnsi="Arial" w:cs="Arial"/>
          <w:sz w:val="24"/>
          <w:szCs w:val="24"/>
        </w:rPr>
        <w:t xml:space="preserve">(Accessed </w:t>
      </w:r>
      <w:r w:rsidR="00440CCB">
        <w:rPr>
          <w:rFonts w:ascii="Arial" w:hAnsi="Arial" w:cs="Arial"/>
          <w:sz w:val="24"/>
          <w:szCs w:val="24"/>
        </w:rPr>
        <w:t>09</w:t>
      </w:r>
      <w:r w:rsidR="00947007" w:rsidRPr="00EE3341">
        <w:rPr>
          <w:rFonts w:ascii="Arial" w:hAnsi="Arial" w:cs="Arial"/>
          <w:sz w:val="24"/>
          <w:szCs w:val="24"/>
        </w:rPr>
        <w:t xml:space="preserve"> March 2024)</w:t>
      </w:r>
    </w:p>
    <w:p w14:paraId="4E9A904D" w14:textId="77777777" w:rsidR="00E813B1" w:rsidRPr="00EE3341" w:rsidRDefault="00E813B1" w:rsidP="00E813B1">
      <w:pPr>
        <w:rPr>
          <w:rFonts w:ascii="Arial" w:hAnsi="Arial" w:cs="Arial"/>
          <w:sz w:val="24"/>
          <w:szCs w:val="24"/>
        </w:rPr>
      </w:pPr>
      <w:r w:rsidRPr="00EE3341">
        <w:rPr>
          <w:rFonts w:ascii="Arial" w:hAnsi="Arial" w:cs="Arial"/>
          <w:sz w:val="24"/>
          <w:szCs w:val="24"/>
        </w:rPr>
        <w:t xml:space="preserve">Cambridge Dictionary (2024) The executive. Available at: </w:t>
      </w:r>
      <w:hyperlink r:id="rId6" w:history="1">
        <w:r w:rsidRPr="00EE3341">
          <w:rPr>
            <w:rStyle w:val="Hyperlink"/>
            <w:rFonts w:ascii="Arial" w:hAnsi="Arial" w:cs="Arial"/>
            <w:sz w:val="24"/>
            <w:szCs w:val="24"/>
          </w:rPr>
          <w:t>EXECUTIVE | English meaning - Cambridge Dictionary</w:t>
        </w:r>
      </w:hyperlink>
      <w:r w:rsidRPr="00EE3341">
        <w:rPr>
          <w:rFonts w:ascii="Arial" w:hAnsi="Arial" w:cs="Arial"/>
          <w:sz w:val="24"/>
          <w:szCs w:val="24"/>
        </w:rPr>
        <w:t xml:space="preserve"> (Accessed 02 March 2024)</w:t>
      </w:r>
    </w:p>
    <w:p w14:paraId="5B6A9A59" w14:textId="64DB544B" w:rsidR="007B6370" w:rsidRPr="00EE3341" w:rsidRDefault="007B6370" w:rsidP="00E813B1">
      <w:pPr>
        <w:rPr>
          <w:rFonts w:ascii="Arial" w:hAnsi="Arial" w:cs="Arial"/>
          <w:sz w:val="24"/>
          <w:szCs w:val="24"/>
        </w:rPr>
      </w:pPr>
      <w:r w:rsidRPr="00EE3341">
        <w:rPr>
          <w:rFonts w:ascii="Arial" w:hAnsi="Arial" w:cs="Arial"/>
          <w:sz w:val="24"/>
          <w:szCs w:val="24"/>
        </w:rPr>
        <w:t xml:space="preserve">Courts and Tribunals Judiciary (2010) </w:t>
      </w:r>
      <w:r w:rsidRPr="00EE3341">
        <w:rPr>
          <w:rFonts w:ascii="Arial" w:hAnsi="Arial" w:cs="Arial"/>
          <w:i/>
          <w:iCs/>
          <w:sz w:val="24"/>
          <w:szCs w:val="24"/>
        </w:rPr>
        <w:t>The justice system and the constitution.</w:t>
      </w:r>
      <w:r w:rsidRPr="00EE3341">
        <w:rPr>
          <w:rFonts w:ascii="Arial" w:hAnsi="Arial" w:cs="Arial"/>
          <w:sz w:val="24"/>
          <w:szCs w:val="24"/>
        </w:rPr>
        <w:t xml:space="preserve"> Available at: </w:t>
      </w:r>
      <w:hyperlink r:id="rId7" w:history="1">
        <w:r w:rsidRPr="00EE3341">
          <w:rPr>
            <w:rStyle w:val="Hyperlink"/>
            <w:rFonts w:ascii="Arial" w:hAnsi="Arial" w:cs="Arial"/>
            <w:sz w:val="24"/>
            <w:szCs w:val="24"/>
          </w:rPr>
          <w:t>The justice system and the constitution - Courts and Tribunals Judiciary</w:t>
        </w:r>
      </w:hyperlink>
      <w:r w:rsidRPr="00EE3341">
        <w:rPr>
          <w:rFonts w:ascii="Arial" w:hAnsi="Arial" w:cs="Arial"/>
          <w:sz w:val="24"/>
          <w:szCs w:val="24"/>
        </w:rPr>
        <w:t xml:space="preserve"> (Accessed 05 March 2024)</w:t>
      </w:r>
    </w:p>
    <w:p w14:paraId="57611C71" w14:textId="31F51E42" w:rsidR="00AD0C95" w:rsidRPr="00EE3341" w:rsidRDefault="00AD0C95" w:rsidP="00E813B1">
      <w:pPr>
        <w:rPr>
          <w:rFonts w:ascii="Arial" w:hAnsi="Arial" w:cs="Arial"/>
          <w:sz w:val="24"/>
          <w:szCs w:val="24"/>
        </w:rPr>
      </w:pPr>
      <w:r w:rsidRPr="00EE3341">
        <w:rPr>
          <w:rFonts w:ascii="Arial" w:hAnsi="Arial" w:cs="Arial"/>
          <w:sz w:val="24"/>
          <w:szCs w:val="24"/>
        </w:rPr>
        <w:t xml:space="preserve">Lord Reed R. J. (2020) </w:t>
      </w:r>
      <w:r w:rsidRPr="00EE3341">
        <w:rPr>
          <w:rFonts w:ascii="Arial" w:hAnsi="Arial" w:cs="Arial"/>
          <w:i/>
          <w:iCs/>
          <w:sz w:val="24"/>
          <w:szCs w:val="24"/>
        </w:rPr>
        <w:t>Response to a call for evidence by the Independent Review of Administrative Law Panel.</w:t>
      </w:r>
      <w:r w:rsidRPr="00EE3341">
        <w:rPr>
          <w:rFonts w:ascii="Arial" w:hAnsi="Arial" w:cs="Arial"/>
          <w:sz w:val="24"/>
          <w:szCs w:val="24"/>
        </w:rPr>
        <w:t xml:space="preserve"> Available at: </w:t>
      </w:r>
      <w:hyperlink r:id="rId8" w:history="1">
        <w:r w:rsidRPr="00EE3341">
          <w:rPr>
            <w:rStyle w:val="Hyperlink"/>
            <w:rFonts w:ascii="Arial" w:hAnsi="Arial" w:cs="Arial"/>
            <w:sz w:val="24"/>
            <w:szCs w:val="24"/>
          </w:rPr>
          <w:t>iral-response-26-october-2020.pdf (supremecourt.uk)</w:t>
        </w:r>
      </w:hyperlink>
      <w:r w:rsidRPr="00EE3341">
        <w:rPr>
          <w:rFonts w:ascii="Arial" w:hAnsi="Arial" w:cs="Arial"/>
          <w:sz w:val="24"/>
          <w:szCs w:val="24"/>
        </w:rPr>
        <w:t xml:space="preserve"> (Accessed 09 March 2024)</w:t>
      </w:r>
    </w:p>
    <w:p w14:paraId="70EF5AB3" w14:textId="308A0D92" w:rsidR="00DE7900" w:rsidRPr="00EE3341" w:rsidRDefault="00DE7900" w:rsidP="00E813B1">
      <w:pPr>
        <w:rPr>
          <w:rFonts w:ascii="Arial" w:hAnsi="Arial" w:cs="Arial"/>
          <w:sz w:val="24"/>
          <w:szCs w:val="24"/>
        </w:rPr>
      </w:pPr>
      <w:r w:rsidRPr="00EE3341">
        <w:rPr>
          <w:rFonts w:ascii="Arial" w:hAnsi="Arial" w:cs="Arial"/>
          <w:sz w:val="24"/>
          <w:szCs w:val="24"/>
        </w:rPr>
        <w:t xml:space="preserve">Russell, M. and James, L. (2023) </w:t>
      </w:r>
      <w:r w:rsidRPr="00EE3341">
        <w:rPr>
          <w:rFonts w:ascii="Arial" w:hAnsi="Arial" w:cs="Arial"/>
          <w:i/>
          <w:iCs/>
          <w:sz w:val="24"/>
          <w:szCs w:val="24"/>
        </w:rPr>
        <w:t>Parliamentary Scrutiny: What is it and why does it matter?</w:t>
      </w:r>
      <w:r w:rsidRPr="00EE3341">
        <w:rPr>
          <w:rFonts w:ascii="Arial" w:hAnsi="Arial" w:cs="Arial"/>
          <w:sz w:val="24"/>
          <w:szCs w:val="24"/>
        </w:rPr>
        <w:t xml:space="preserve"> Available at: </w:t>
      </w:r>
      <w:hyperlink r:id="rId9" w:history="1">
        <w:r w:rsidRPr="00EE3341">
          <w:rPr>
            <w:rStyle w:val="Hyperlink"/>
            <w:rFonts w:ascii="Arial" w:hAnsi="Arial" w:cs="Arial"/>
            <w:sz w:val="24"/>
            <w:szCs w:val="24"/>
          </w:rPr>
          <w:t>parliamentary_scrutiny_briefing_final_clean_1_1.pdf (ucl.ac.uk)</w:t>
        </w:r>
      </w:hyperlink>
    </w:p>
    <w:p w14:paraId="1924BA63" w14:textId="541643F7" w:rsidR="00AD0C95" w:rsidRPr="00EE3341" w:rsidRDefault="00AD0C95" w:rsidP="00E813B1">
      <w:pPr>
        <w:rPr>
          <w:rFonts w:ascii="Arial" w:hAnsi="Arial" w:cs="Arial"/>
          <w:sz w:val="24"/>
          <w:szCs w:val="24"/>
        </w:rPr>
      </w:pPr>
      <w:r w:rsidRPr="00EE3341">
        <w:rPr>
          <w:rFonts w:ascii="Arial" w:hAnsi="Arial" w:cs="Arial"/>
          <w:sz w:val="24"/>
          <w:szCs w:val="24"/>
        </w:rPr>
        <w:t xml:space="preserve">The Law Society (2022) </w:t>
      </w:r>
      <w:r w:rsidRPr="00EE3341">
        <w:rPr>
          <w:rFonts w:ascii="Arial" w:hAnsi="Arial" w:cs="Arial"/>
          <w:i/>
          <w:iCs/>
          <w:sz w:val="24"/>
          <w:szCs w:val="24"/>
        </w:rPr>
        <w:t xml:space="preserve">Judicial Review Reform. </w:t>
      </w:r>
      <w:r w:rsidRPr="00EE3341">
        <w:rPr>
          <w:rFonts w:ascii="Arial" w:hAnsi="Arial" w:cs="Arial"/>
          <w:sz w:val="24"/>
          <w:szCs w:val="24"/>
        </w:rPr>
        <w:t xml:space="preserve">Available at: </w:t>
      </w:r>
      <w:hyperlink r:id="rId10" w:history="1">
        <w:r w:rsidRPr="00EE3341">
          <w:rPr>
            <w:rStyle w:val="Hyperlink"/>
            <w:rFonts w:ascii="Arial" w:hAnsi="Arial" w:cs="Arial"/>
            <w:sz w:val="24"/>
            <w:szCs w:val="24"/>
          </w:rPr>
          <w:t>Judicial review reform | The Law Society</w:t>
        </w:r>
      </w:hyperlink>
      <w:r w:rsidRPr="00EE3341">
        <w:rPr>
          <w:rStyle w:val="Hyperlink"/>
          <w:rFonts w:ascii="Arial" w:hAnsi="Arial" w:cs="Arial"/>
          <w:sz w:val="24"/>
          <w:szCs w:val="24"/>
        </w:rPr>
        <w:t xml:space="preserve">  </w:t>
      </w:r>
      <w:r w:rsidRPr="00EE3341">
        <w:rPr>
          <w:rFonts w:ascii="Arial" w:hAnsi="Arial" w:cs="Arial"/>
          <w:sz w:val="24"/>
          <w:szCs w:val="24"/>
        </w:rPr>
        <w:t>(Accessed 09 March 2024)</w:t>
      </w:r>
    </w:p>
    <w:p w14:paraId="75E257AF" w14:textId="02BBCEFE" w:rsidR="00363178" w:rsidRPr="00EE3341" w:rsidRDefault="0005582B" w:rsidP="007221E7">
      <w:pPr>
        <w:rPr>
          <w:rFonts w:ascii="Arial" w:hAnsi="Arial" w:cs="Arial"/>
          <w:sz w:val="24"/>
          <w:szCs w:val="24"/>
        </w:rPr>
      </w:pPr>
      <w:r w:rsidRPr="00EE3341">
        <w:rPr>
          <w:rFonts w:ascii="Arial" w:hAnsi="Arial" w:cs="Arial"/>
          <w:sz w:val="24"/>
          <w:szCs w:val="24"/>
        </w:rPr>
        <w:t>UK Government</w:t>
      </w:r>
      <w:r w:rsidR="009A4D63" w:rsidRPr="00EE3341">
        <w:rPr>
          <w:rFonts w:ascii="Arial" w:hAnsi="Arial" w:cs="Arial"/>
          <w:sz w:val="24"/>
          <w:szCs w:val="24"/>
        </w:rPr>
        <w:t xml:space="preserve"> (2024) </w:t>
      </w:r>
      <w:r w:rsidR="00881325" w:rsidRPr="00EE3341">
        <w:rPr>
          <w:rFonts w:ascii="Arial" w:hAnsi="Arial" w:cs="Arial"/>
          <w:sz w:val="24"/>
          <w:szCs w:val="24"/>
        </w:rPr>
        <w:t xml:space="preserve">Democracy, </w:t>
      </w:r>
      <w:r w:rsidR="009A4D63" w:rsidRPr="00EE3341">
        <w:rPr>
          <w:rFonts w:ascii="Arial" w:hAnsi="Arial" w:cs="Arial"/>
          <w:i/>
          <w:iCs/>
          <w:sz w:val="24"/>
          <w:szCs w:val="24"/>
        </w:rPr>
        <w:t>How Government works</w:t>
      </w:r>
      <w:r w:rsidR="008E6094" w:rsidRPr="00EE3341">
        <w:rPr>
          <w:rFonts w:ascii="Arial" w:hAnsi="Arial" w:cs="Arial"/>
          <w:i/>
          <w:iCs/>
          <w:sz w:val="24"/>
          <w:szCs w:val="24"/>
        </w:rPr>
        <w:t xml:space="preserve">. </w:t>
      </w:r>
      <w:r w:rsidR="00C44308" w:rsidRPr="00EE3341">
        <w:rPr>
          <w:rFonts w:ascii="Arial" w:hAnsi="Arial" w:cs="Arial"/>
          <w:sz w:val="24"/>
          <w:szCs w:val="24"/>
        </w:rPr>
        <w:t xml:space="preserve">Available at: </w:t>
      </w:r>
      <w:hyperlink r:id="rId11" w:history="1">
        <w:r w:rsidR="00C44308" w:rsidRPr="00EE3341">
          <w:rPr>
            <w:rStyle w:val="Hyperlink"/>
            <w:rFonts w:ascii="Arial" w:hAnsi="Arial" w:cs="Arial"/>
            <w:sz w:val="24"/>
            <w:szCs w:val="24"/>
          </w:rPr>
          <w:t>How government works - GOV.UK (www.gov.uk)</w:t>
        </w:r>
      </w:hyperlink>
      <w:r w:rsidR="00C44308" w:rsidRPr="00EE3341">
        <w:rPr>
          <w:rFonts w:ascii="Arial" w:hAnsi="Arial" w:cs="Arial"/>
          <w:sz w:val="24"/>
          <w:szCs w:val="24"/>
        </w:rPr>
        <w:t xml:space="preserve"> (Accessed 02 March 2024)</w:t>
      </w:r>
    </w:p>
    <w:p w14:paraId="1F91E193" w14:textId="790D640D" w:rsidR="00E02DDC" w:rsidRPr="00EE3341" w:rsidRDefault="00E02DDC" w:rsidP="007221E7">
      <w:pPr>
        <w:rPr>
          <w:rFonts w:ascii="Arial" w:hAnsi="Arial" w:cs="Arial"/>
          <w:sz w:val="24"/>
          <w:szCs w:val="24"/>
        </w:rPr>
      </w:pPr>
      <w:r w:rsidRPr="00EE3341">
        <w:rPr>
          <w:rFonts w:ascii="Arial" w:hAnsi="Arial" w:cs="Arial"/>
          <w:sz w:val="24"/>
          <w:szCs w:val="24"/>
        </w:rPr>
        <w:t>UK Government (2022) Ministerial Role, Prime Minister</w:t>
      </w:r>
      <w:r w:rsidR="00D4142C" w:rsidRPr="00EE3341">
        <w:rPr>
          <w:rFonts w:ascii="Arial" w:hAnsi="Arial" w:cs="Arial"/>
          <w:sz w:val="24"/>
          <w:szCs w:val="24"/>
        </w:rPr>
        <w:t>.</w:t>
      </w:r>
      <w:r w:rsidR="002F4CFC" w:rsidRPr="00EE3341">
        <w:rPr>
          <w:rFonts w:ascii="Arial" w:hAnsi="Arial" w:cs="Arial"/>
          <w:sz w:val="24"/>
          <w:szCs w:val="24"/>
        </w:rPr>
        <w:t xml:space="preserve"> </w:t>
      </w:r>
      <w:r w:rsidR="00D4142C" w:rsidRPr="00EE3341">
        <w:rPr>
          <w:rFonts w:ascii="Arial" w:hAnsi="Arial" w:cs="Arial"/>
          <w:sz w:val="24"/>
          <w:szCs w:val="24"/>
        </w:rPr>
        <w:t>Available at</w:t>
      </w:r>
      <w:r w:rsidR="002F4CFC" w:rsidRPr="00EE3341">
        <w:rPr>
          <w:rFonts w:ascii="Arial" w:hAnsi="Arial" w:cs="Arial"/>
          <w:sz w:val="24"/>
          <w:szCs w:val="24"/>
        </w:rPr>
        <w:t xml:space="preserve">: </w:t>
      </w:r>
      <w:hyperlink r:id="rId12" w:history="1">
        <w:r w:rsidR="002F4CFC" w:rsidRPr="00EE3341">
          <w:rPr>
            <w:rStyle w:val="Hyperlink"/>
            <w:rFonts w:ascii="Arial" w:hAnsi="Arial" w:cs="Arial"/>
            <w:sz w:val="24"/>
            <w:szCs w:val="24"/>
          </w:rPr>
          <w:t>Prime Minister - GOV.UK (www.gov.uk)</w:t>
        </w:r>
      </w:hyperlink>
      <w:r w:rsidR="002F4CFC" w:rsidRPr="00EE3341">
        <w:rPr>
          <w:rFonts w:ascii="Arial" w:hAnsi="Arial" w:cs="Arial"/>
          <w:sz w:val="24"/>
          <w:szCs w:val="24"/>
        </w:rPr>
        <w:t xml:space="preserve"> (Accessed 03 March 2024)</w:t>
      </w:r>
    </w:p>
    <w:p w14:paraId="0B08E8AF" w14:textId="522C80A3" w:rsidR="00162938" w:rsidRPr="00EE3341" w:rsidRDefault="00162938" w:rsidP="007221E7">
      <w:pPr>
        <w:rPr>
          <w:rFonts w:ascii="Arial" w:hAnsi="Arial" w:cs="Arial"/>
          <w:sz w:val="24"/>
          <w:szCs w:val="24"/>
        </w:rPr>
      </w:pPr>
      <w:r w:rsidRPr="00EE3341">
        <w:rPr>
          <w:rFonts w:ascii="Arial" w:hAnsi="Arial" w:cs="Arial"/>
          <w:sz w:val="24"/>
          <w:szCs w:val="24"/>
        </w:rPr>
        <w:t xml:space="preserve">UK Legislation (2024) Constitutional Reform Act 2005. Available at: </w:t>
      </w:r>
      <w:hyperlink r:id="rId13" w:anchor="statusWarningSubSections" w:history="1">
        <w:r w:rsidRPr="00EE3341">
          <w:rPr>
            <w:rStyle w:val="Hyperlink"/>
            <w:rFonts w:ascii="Arial" w:hAnsi="Arial" w:cs="Arial"/>
            <w:sz w:val="24"/>
            <w:szCs w:val="24"/>
          </w:rPr>
          <w:t>Constitutional Reform Act 2005 (legislation.gov.uk)</w:t>
        </w:r>
      </w:hyperlink>
      <w:r w:rsidRPr="00EE3341">
        <w:rPr>
          <w:rFonts w:ascii="Arial" w:hAnsi="Arial" w:cs="Arial"/>
          <w:sz w:val="24"/>
          <w:szCs w:val="24"/>
        </w:rPr>
        <w:t xml:space="preserve"> (Accessed 07 March 2024)</w:t>
      </w:r>
    </w:p>
    <w:p w14:paraId="297E8FA2" w14:textId="62681329" w:rsidR="009F56B5" w:rsidRPr="00EE3341" w:rsidRDefault="007E7346" w:rsidP="007221E7">
      <w:pPr>
        <w:rPr>
          <w:rFonts w:ascii="Arial" w:hAnsi="Arial" w:cs="Arial"/>
          <w:sz w:val="24"/>
          <w:szCs w:val="24"/>
        </w:rPr>
      </w:pPr>
      <w:r w:rsidRPr="00EE3341">
        <w:rPr>
          <w:rFonts w:ascii="Arial" w:hAnsi="Arial" w:cs="Arial"/>
          <w:sz w:val="24"/>
          <w:szCs w:val="24"/>
        </w:rPr>
        <w:t xml:space="preserve">UK Parliament (2024) </w:t>
      </w:r>
      <w:r w:rsidR="00DF4923" w:rsidRPr="00EE3341">
        <w:rPr>
          <w:rFonts w:ascii="Arial" w:hAnsi="Arial" w:cs="Arial"/>
          <w:sz w:val="24"/>
          <w:szCs w:val="24"/>
        </w:rPr>
        <w:t xml:space="preserve">Glossary, </w:t>
      </w:r>
      <w:r w:rsidR="00DF4923" w:rsidRPr="00EE3341">
        <w:rPr>
          <w:rFonts w:ascii="Arial" w:hAnsi="Arial" w:cs="Arial"/>
          <w:i/>
          <w:iCs/>
          <w:sz w:val="24"/>
          <w:szCs w:val="24"/>
        </w:rPr>
        <w:t>Government</w:t>
      </w:r>
      <w:r w:rsidR="00C74D37" w:rsidRPr="00EE3341">
        <w:rPr>
          <w:rFonts w:ascii="Arial" w:hAnsi="Arial" w:cs="Arial"/>
          <w:sz w:val="24"/>
          <w:szCs w:val="24"/>
        </w:rPr>
        <w:t>.</w:t>
      </w:r>
      <w:r w:rsidR="009F56B5" w:rsidRPr="00EE3341">
        <w:rPr>
          <w:rFonts w:ascii="Arial" w:hAnsi="Arial" w:cs="Arial"/>
          <w:sz w:val="24"/>
          <w:szCs w:val="24"/>
        </w:rPr>
        <w:t xml:space="preserve"> </w:t>
      </w:r>
      <w:r w:rsidR="00C74D37" w:rsidRPr="00EE3341">
        <w:rPr>
          <w:rFonts w:ascii="Arial" w:hAnsi="Arial" w:cs="Arial"/>
          <w:sz w:val="24"/>
          <w:szCs w:val="24"/>
        </w:rPr>
        <w:t>Available at:</w:t>
      </w:r>
      <w:r w:rsidR="009F56B5" w:rsidRPr="00EE3341">
        <w:rPr>
          <w:rFonts w:ascii="Arial" w:hAnsi="Arial" w:cs="Arial"/>
          <w:sz w:val="24"/>
          <w:szCs w:val="24"/>
        </w:rPr>
        <w:t xml:space="preserve"> </w:t>
      </w:r>
      <w:hyperlink r:id="rId14" w:history="1">
        <w:r w:rsidR="009F56B5" w:rsidRPr="00EE3341">
          <w:rPr>
            <w:rStyle w:val="Hyperlink"/>
            <w:rFonts w:ascii="Arial" w:hAnsi="Arial" w:cs="Arial"/>
            <w:sz w:val="24"/>
            <w:szCs w:val="24"/>
          </w:rPr>
          <w:t>Government - UK Parliament</w:t>
        </w:r>
      </w:hyperlink>
      <w:r w:rsidR="009F56B5" w:rsidRPr="00EE3341">
        <w:rPr>
          <w:rFonts w:ascii="Arial" w:hAnsi="Arial" w:cs="Arial"/>
          <w:sz w:val="24"/>
          <w:szCs w:val="24"/>
        </w:rPr>
        <w:t xml:space="preserve"> (Accessed 02 March 2024)</w:t>
      </w:r>
    </w:p>
    <w:p w14:paraId="4C43AF8F" w14:textId="35E857A2" w:rsidR="00E569CE" w:rsidRPr="00EE3341" w:rsidRDefault="00E569CE" w:rsidP="00E569CE">
      <w:pPr>
        <w:rPr>
          <w:rFonts w:ascii="Arial" w:hAnsi="Arial" w:cs="Arial"/>
          <w:sz w:val="24"/>
          <w:szCs w:val="24"/>
        </w:rPr>
      </w:pPr>
      <w:r w:rsidRPr="00EE3341">
        <w:rPr>
          <w:rFonts w:ascii="Arial" w:hAnsi="Arial" w:cs="Arial"/>
          <w:sz w:val="24"/>
          <w:szCs w:val="24"/>
        </w:rPr>
        <w:t>UK Parliament</w:t>
      </w:r>
      <w:r w:rsidR="00E02123" w:rsidRPr="00EE3341">
        <w:rPr>
          <w:rFonts w:ascii="Arial" w:hAnsi="Arial" w:cs="Arial"/>
          <w:sz w:val="24"/>
          <w:szCs w:val="24"/>
        </w:rPr>
        <w:t xml:space="preserve"> </w:t>
      </w:r>
      <w:r w:rsidRPr="00EE3341">
        <w:rPr>
          <w:rFonts w:ascii="Arial" w:hAnsi="Arial" w:cs="Arial"/>
          <w:sz w:val="24"/>
          <w:szCs w:val="24"/>
        </w:rPr>
        <w:t xml:space="preserve">(2011) </w:t>
      </w:r>
      <w:r w:rsidRPr="00EE3341">
        <w:rPr>
          <w:rFonts w:ascii="Arial" w:hAnsi="Arial" w:cs="Arial"/>
          <w:i/>
          <w:iCs/>
          <w:sz w:val="24"/>
          <w:szCs w:val="24"/>
        </w:rPr>
        <w:t>The Separation of powers</w:t>
      </w:r>
      <w:r w:rsidRPr="00EE3341">
        <w:rPr>
          <w:rFonts w:ascii="Arial" w:hAnsi="Arial" w:cs="Arial"/>
          <w:sz w:val="24"/>
          <w:szCs w:val="24"/>
        </w:rPr>
        <w:t xml:space="preserve">. Available at: </w:t>
      </w:r>
      <w:hyperlink r:id="rId15" w:history="1">
        <w:r w:rsidRPr="00EE3341">
          <w:rPr>
            <w:rStyle w:val="Hyperlink"/>
            <w:rFonts w:ascii="Arial" w:hAnsi="Arial" w:cs="Arial"/>
            <w:sz w:val="24"/>
            <w:szCs w:val="24"/>
          </w:rPr>
          <w:t>SN06053.pdf (parliament.uk)</w:t>
        </w:r>
      </w:hyperlink>
      <w:r w:rsidRPr="00EE3341">
        <w:rPr>
          <w:rFonts w:ascii="Arial" w:hAnsi="Arial" w:cs="Arial"/>
          <w:sz w:val="24"/>
          <w:szCs w:val="24"/>
        </w:rPr>
        <w:t xml:space="preserve"> (Accessed 07 March 2024)</w:t>
      </w:r>
    </w:p>
    <w:p w14:paraId="42E5D501" w14:textId="0D9B3DD8" w:rsidR="008634FF" w:rsidRPr="00EE3341" w:rsidRDefault="00C72E66" w:rsidP="007221E7">
      <w:pPr>
        <w:rPr>
          <w:rStyle w:val="Hyperlink"/>
          <w:rFonts w:ascii="Arial" w:hAnsi="Arial" w:cs="Arial"/>
          <w:color w:val="auto"/>
          <w:sz w:val="24"/>
          <w:szCs w:val="24"/>
          <w:u w:val="none"/>
        </w:rPr>
      </w:pPr>
      <w:r w:rsidRPr="00EE3341">
        <w:rPr>
          <w:rFonts w:ascii="Arial" w:hAnsi="Arial" w:cs="Arial"/>
          <w:sz w:val="24"/>
          <w:szCs w:val="24"/>
        </w:rPr>
        <w:t xml:space="preserve">UK Parliament (2011) </w:t>
      </w:r>
      <w:r w:rsidR="00A96F2B" w:rsidRPr="00EE3341">
        <w:rPr>
          <w:rFonts w:ascii="Arial" w:hAnsi="Arial" w:cs="Arial"/>
          <w:sz w:val="24"/>
          <w:szCs w:val="24"/>
        </w:rPr>
        <w:t xml:space="preserve">Holding the Executive to account. Available at:  </w:t>
      </w:r>
      <w:hyperlink r:id="rId16" w:history="1">
        <w:r w:rsidR="00310C4F" w:rsidRPr="00EE3341">
          <w:rPr>
            <w:rStyle w:val="Hyperlink"/>
            <w:rFonts w:ascii="Arial" w:hAnsi="Arial" w:cs="Arial"/>
            <w:sz w:val="24"/>
            <w:szCs w:val="24"/>
          </w:rPr>
          <w:t>House of Lords - Report of the Leader's Group on Working Practices - Leader's Group on Working Practices (parliament.uk)</w:t>
        </w:r>
      </w:hyperlink>
      <w:r w:rsidR="00265E40" w:rsidRPr="00EE3341">
        <w:rPr>
          <w:rStyle w:val="Hyperlink"/>
          <w:rFonts w:ascii="Arial" w:hAnsi="Arial" w:cs="Arial"/>
          <w:sz w:val="24"/>
          <w:szCs w:val="24"/>
        </w:rPr>
        <w:t xml:space="preserve"> </w:t>
      </w:r>
      <w:r w:rsidR="00265E40" w:rsidRPr="00EE3341">
        <w:rPr>
          <w:rFonts w:ascii="Arial" w:hAnsi="Arial" w:cs="Arial"/>
          <w:sz w:val="24"/>
          <w:szCs w:val="24"/>
        </w:rPr>
        <w:t>(Accessed 07 March 2024)</w:t>
      </w:r>
    </w:p>
    <w:p w14:paraId="485FEACE" w14:textId="3D95DF15" w:rsidR="00980760" w:rsidRPr="00EE3341" w:rsidRDefault="005E529D" w:rsidP="007221E7">
      <w:pPr>
        <w:rPr>
          <w:rFonts w:ascii="Arial" w:hAnsi="Arial" w:cs="Arial"/>
          <w:sz w:val="24"/>
          <w:szCs w:val="24"/>
        </w:rPr>
      </w:pPr>
      <w:r w:rsidRPr="00EE3341">
        <w:rPr>
          <w:rFonts w:ascii="Arial" w:hAnsi="Arial" w:cs="Arial"/>
          <w:sz w:val="24"/>
          <w:szCs w:val="24"/>
        </w:rPr>
        <w:t>White</w:t>
      </w:r>
      <w:r w:rsidR="00EE79C3" w:rsidRPr="00EE3341">
        <w:rPr>
          <w:rFonts w:ascii="Arial" w:hAnsi="Arial" w:cs="Arial"/>
          <w:sz w:val="24"/>
          <w:szCs w:val="24"/>
        </w:rPr>
        <w:t xml:space="preserve">, </w:t>
      </w:r>
      <w:r w:rsidRPr="00EE3341">
        <w:rPr>
          <w:rFonts w:ascii="Arial" w:hAnsi="Arial" w:cs="Arial"/>
          <w:sz w:val="24"/>
          <w:szCs w:val="24"/>
        </w:rPr>
        <w:t xml:space="preserve">H. </w:t>
      </w:r>
      <w:r w:rsidR="00A25CEA" w:rsidRPr="00EE3341">
        <w:rPr>
          <w:rFonts w:ascii="Arial" w:hAnsi="Arial" w:cs="Arial"/>
          <w:sz w:val="24"/>
          <w:szCs w:val="24"/>
        </w:rPr>
        <w:t>(</w:t>
      </w:r>
      <w:r w:rsidR="00A513C0" w:rsidRPr="00EE3341">
        <w:rPr>
          <w:rFonts w:ascii="Arial" w:hAnsi="Arial" w:cs="Arial"/>
          <w:sz w:val="24"/>
          <w:szCs w:val="24"/>
        </w:rPr>
        <w:t>2015</w:t>
      </w:r>
      <w:r w:rsidR="00A25CEA" w:rsidRPr="00EE3341">
        <w:rPr>
          <w:rFonts w:ascii="Arial" w:hAnsi="Arial" w:cs="Arial"/>
          <w:sz w:val="24"/>
          <w:szCs w:val="24"/>
        </w:rPr>
        <w:t xml:space="preserve">) </w:t>
      </w:r>
      <w:r w:rsidRPr="00EE3341">
        <w:rPr>
          <w:rFonts w:ascii="Arial" w:hAnsi="Arial" w:cs="Arial"/>
          <w:sz w:val="24"/>
          <w:szCs w:val="24"/>
        </w:rPr>
        <w:t xml:space="preserve">Institute for Government. </w:t>
      </w:r>
      <w:r w:rsidR="00A25CEA" w:rsidRPr="00EE3341">
        <w:rPr>
          <w:rFonts w:ascii="Arial" w:hAnsi="Arial" w:cs="Arial"/>
          <w:i/>
          <w:iCs/>
          <w:sz w:val="24"/>
          <w:szCs w:val="24"/>
        </w:rPr>
        <w:t>Parliamentary Scrutiny of Government</w:t>
      </w:r>
      <w:r w:rsidR="009E3480" w:rsidRPr="00EE3341">
        <w:rPr>
          <w:rFonts w:ascii="Arial" w:hAnsi="Arial" w:cs="Arial"/>
          <w:i/>
          <w:iCs/>
          <w:sz w:val="24"/>
          <w:szCs w:val="24"/>
        </w:rPr>
        <w:t xml:space="preserve">. </w:t>
      </w:r>
      <w:r w:rsidR="009E3480" w:rsidRPr="00EE3341">
        <w:rPr>
          <w:rFonts w:ascii="Arial" w:hAnsi="Arial" w:cs="Arial"/>
          <w:sz w:val="24"/>
          <w:szCs w:val="24"/>
        </w:rPr>
        <w:t xml:space="preserve">Available at: </w:t>
      </w:r>
      <w:hyperlink r:id="rId17" w:history="1">
        <w:r w:rsidR="009E3480" w:rsidRPr="00EE3341">
          <w:rPr>
            <w:rStyle w:val="Hyperlink"/>
            <w:rFonts w:ascii="Arial" w:hAnsi="Arial" w:cs="Arial"/>
            <w:sz w:val="24"/>
            <w:szCs w:val="24"/>
          </w:rPr>
          <w:t>Parliamentary scrutiny briefing note final.pdf (instituteforgovernment.org.uk)</w:t>
        </w:r>
      </w:hyperlink>
    </w:p>
    <w:p w14:paraId="467E50A6" w14:textId="77777777" w:rsidR="00980760" w:rsidRPr="00EE3341" w:rsidRDefault="00980760" w:rsidP="007221E7">
      <w:pPr>
        <w:rPr>
          <w:rFonts w:ascii="Arial" w:hAnsi="Arial" w:cs="Arial"/>
          <w:sz w:val="24"/>
          <w:szCs w:val="24"/>
        </w:rPr>
      </w:pPr>
    </w:p>
    <w:p w14:paraId="5A88EBA8" w14:textId="77777777" w:rsidR="00980760" w:rsidRPr="00EE3341" w:rsidRDefault="00980760" w:rsidP="007221E7">
      <w:pPr>
        <w:rPr>
          <w:rFonts w:ascii="Arial" w:hAnsi="Arial" w:cs="Arial"/>
          <w:sz w:val="24"/>
          <w:szCs w:val="24"/>
        </w:rPr>
      </w:pPr>
    </w:p>
    <w:sectPr w:rsidR="00980760" w:rsidRPr="00EE3341" w:rsidSect="00303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7079"/>
    <w:multiLevelType w:val="multilevel"/>
    <w:tmpl w:val="4B5EA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E645A"/>
    <w:multiLevelType w:val="multilevel"/>
    <w:tmpl w:val="277A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455A3"/>
    <w:multiLevelType w:val="multilevel"/>
    <w:tmpl w:val="0F9294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AE61CD"/>
    <w:multiLevelType w:val="multilevel"/>
    <w:tmpl w:val="8F52D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1729C4"/>
    <w:multiLevelType w:val="multilevel"/>
    <w:tmpl w:val="E16A3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07A1A"/>
    <w:multiLevelType w:val="multilevel"/>
    <w:tmpl w:val="0EA0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6E31D5"/>
    <w:multiLevelType w:val="multilevel"/>
    <w:tmpl w:val="09FA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E979A6"/>
    <w:multiLevelType w:val="multilevel"/>
    <w:tmpl w:val="3068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390D9C"/>
    <w:multiLevelType w:val="multilevel"/>
    <w:tmpl w:val="AFAC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F80616"/>
    <w:multiLevelType w:val="multilevel"/>
    <w:tmpl w:val="5EEE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A7BC9"/>
    <w:multiLevelType w:val="multilevel"/>
    <w:tmpl w:val="5D02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6778B6"/>
    <w:multiLevelType w:val="multilevel"/>
    <w:tmpl w:val="69CC3B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CE3F2C"/>
    <w:multiLevelType w:val="hybridMultilevel"/>
    <w:tmpl w:val="7980918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8690CC7"/>
    <w:multiLevelType w:val="multilevel"/>
    <w:tmpl w:val="CCE06D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4A7F3F"/>
    <w:multiLevelType w:val="multilevel"/>
    <w:tmpl w:val="CEA04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070971"/>
    <w:multiLevelType w:val="multilevel"/>
    <w:tmpl w:val="AB08F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3F02DD7"/>
    <w:multiLevelType w:val="multilevel"/>
    <w:tmpl w:val="9BB0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4626BB"/>
    <w:multiLevelType w:val="multilevel"/>
    <w:tmpl w:val="3144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E6446E"/>
    <w:multiLevelType w:val="multilevel"/>
    <w:tmpl w:val="F1A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1366430">
    <w:abstractNumId w:val="12"/>
  </w:num>
  <w:num w:numId="2" w16cid:durableId="1849325996">
    <w:abstractNumId w:val="12"/>
  </w:num>
  <w:num w:numId="3" w16cid:durableId="1972783975">
    <w:abstractNumId w:val="9"/>
  </w:num>
  <w:num w:numId="4" w16cid:durableId="764570671">
    <w:abstractNumId w:val="1"/>
  </w:num>
  <w:num w:numId="5" w16cid:durableId="543711505">
    <w:abstractNumId w:val="18"/>
  </w:num>
  <w:num w:numId="6" w16cid:durableId="162863719">
    <w:abstractNumId w:val="17"/>
  </w:num>
  <w:num w:numId="7" w16cid:durableId="1349255847">
    <w:abstractNumId w:val="0"/>
  </w:num>
  <w:num w:numId="8" w16cid:durableId="2015449772">
    <w:abstractNumId w:val="11"/>
  </w:num>
  <w:num w:numId="9" w16cid:durableId="1208025528">
    <w:abstractNumId w:val="13"/>
  </w:num>
  <w:num w:numId="10" w16cid:durableId="1011179372">
    <w:abstractNumId w:val="2"/>
  </w:num>
  <w:num w:numId="11" w16cid:durableId="959843862">
    <w:abstractNumId w:val="10"/>
  </w:num>
  <w:num w:numId="12" w16cid:durableId="1096176407">
    <w:abstractNumId w:val="16"/>
  </w:num>
  <w:num w:numId="13" w16cid:durableId="2035886413">
    <w:abstractNumId w:val="4"/>
  </w:num>
  <w:num w:numId="14" w16cid:durableId="1344743001">
    <w:abstractNumId w:val="14"/>
  </w:num>
  <w:num w:numId="15" w16cid:durableId="976060179">
    <w:abstractNumId w:val="8"/>
  </w:num>
  <w:num w:numId="16" w16cid:durableId="857081530">
    <w:abstractNumId w:val="7"/>
  </w:num>
  <w:num w:numId="17" w16cid:durableId="338705141">
    <w:abstractNumId w:val="5"/>
  </w:num>
  <w:num w:numId="18" w16cid:durableId="115031902">
    <w:abstractNumId w:val="6"/>
  </w:num>
  <w:num w:numId="19" w16cid:durableId="1716854530">
    <w:abstractNumId w:val="3"/>
  </w:num>
  <w:num w:numId="20" w16cid:durableId="690860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78"/>
    <w:rsid w:val="000003A4"/>
    <w:rsid w:val="0000066C"/>
    <w:rsid w:val="00003046"/>
    <w:rsid w:val="000033F2"/>
    <w:rsid w:val="000078A9"/>
    <w:rsid w:val="0001021A"/>
    <w:rsid w:val="0001208A"/>
    <w:rsid w:val="000132B1"/>
    <w:rsid w:val="000135AD"/>
    <w:rsid w:val="00014E1F"/>
    <w:rsid w:val="00015C2C"/>
    <w:rsid w:val="00020A59"/>
    <w:rsid w:val="00022B26"/>
    <w:rsid w:val="0002409C"/>
    <w:rsid w:val="00025E0E"/>
    <w:rsid w:val="000275F7"/>
    <w:rsid w:val="00031C29"/>
    <w:rsid w:val="0003290E"/>
    <w:rsid w:val="00032E08"/>
    <w:rsid w:val="0003324E"/>
    <w:rsid w:val="0004082B"/>
    <w:rsid w:val="0004120E"/>
    <w:rsid w:val="00042BDF"/>
    <w:rsid w:val="00043233"/>
    <w:rsid w:val="000454E5"/>
    <w:rsid w:val="00045725"/>
    <w:rsid w:val="000464B4"/>
    <w:rsid w:val="00046C2D"/>
    <w:rsid w:val="000477F3"/>
    <w:rsid w:val="00051414"/>
    <w:rsid w:val="00051512"/>
    <w:rsid w:val="00053736"/>
    <w:rsid w:val="00053BCB"/>
    <w:rsid w:val="00054298"/>
    <w:rsid w:val="000542B0"/>
    <w:rsid w:val="00055157"/>
    <w:rsid w:val="0005582B"/>
    <w:rsid w:val="00055CDF"/>
    <w:rsid w:val="00055E65"/>
    <w:rsid w:val="00056591"/>
    <w:rsid w:val="00057DB8"/>
    <w:rsid w:val="00061E1A"/>
    <w:rsid w:val="0006225A"/>
    <w:rsid w:val="00063884"/>
    <w:rsid w:val="00064BD2"/>
    <w:rsid w:val="000670E2"/>
    <w:rsid w:val="00074F67"/>
    <w:rsid w:val="000753EB"/>
    <w:rsid w:val="00076351"/>
    <w:rsid w:val="000769F4"/>
    <w:rsid w:val="000777FE"/>
    <w:rsid w:val="00083B25"/>
    <w:rsid w:val="00083FFC"/>
    <w:rsid w:val="00084026"/>
    <w:rsid w:val="0008473C"/>
    <w:rsid w:val="00084CBE"/>
    <w:rsid w:val="0008657E"/>
    <w:rsid w:val="0008670C"/>
    <w:rsid w:val="000879D0"/>
    <w:rsid w:val="00087C5C"/>
    <w:rsid w:val="00090EC2"/>
    <w:rsid w:val="0009148C"/>
    <w:rsid w:val="00097B61"/>
    <w:rsid w:val="000A0FA8"/>
    <w:rsid w:val="000A1D54"/>
    <w:rsid w:val="000A462C"/>
    <w:rsid w:val="000A4F69"/>
    <w:rsid w:val="000A6A13"/>
    <w:rsid w:val="000A6A60"/>
    <w:rsid w:val="000A737A"/>
    <w:rsid w:val="000A7EA3"/>
    <w:rsid w:val="000A7EFD"/>
    <w:rsid w:val="000B12DA"/>
    <w:rsid w:val="000B1623"/>
    <w:rsid w:val="000B20DA"/>
    <w:rsid w:val="000B26AF"/>
    <w:rsid w:val="000B2E63"/>
    <w:rsid w:val="000B53E0"/>
    <w:rsid w:val="000B5F98"/>
    <w:rsid w:val="000B69AA"/>
    <w:rsid w:val="000B7EB2"/>
    <w:rsid w:val="000C1A62"/>
    <w:rsid w:val="000C1BB6"/>
    <w:rsid w:val="000C1D3D"/>
    <w:rsid w:val="000C258E"/>
    <w:rsid w:val="000C3EE2"/>
    <w:rsid w:val="000C4F5F"/>
    <w:rsid w:val="000C5D1A"/>
    <w:rsid w:val="000D02D1"/>
    <w:rsid w:val="000D4AC5"/>
    <w:rsid w:val="000D4FB6"/>
    <w:rsid w:val="000D5F5A"/>
    <w:rsid w:val="000E0A30"/>
    <w:rsid w:val="000E3BE3"/>
    <w:rsid w:val="000E4E56"/>
    <w:rsid w:val="000E5763"/>
    <w:rsid w:val="000F51F3"/>
    <w:rsid w:val="000F6550"/>
    <w:rsid w:val="0010200E"/>
    <w:rsid w:val="0010210A"/>
    <w:rsid w:val="001063E8"/>
    <w:rsid w:val="00106AB2"/>
    <w:rsid w:val="00110067"/>
    <w:rsid w:val="00111E27"/>
    <w:rsid w:val="001121F0"/>
    <w:rsid w:val="001131BF"/>
    <w:rsid w:val="0011411C"/>
    <w:rsid w:val="00114B70"/>
    <w:rsid w:val="00114D32"/>
    <w:rsid w:val="00116BF1"/>
    <w:rsid w:val="00117715"/>
    <w:rsid w:val="00120A21"/>
    <w:rsid w:val="00122335"/>
    <w:rsid w:val="00122804"/>
    <w:rsid w:val="0012353D"/>
    <w:rsid w:val="001236B5"/>
    <w:rsid w:val="001238F3"/>
    <w:rsid w:val="00123AC1"/>
    <w:rsid w:val="001342F4"/>
    <w:rsid w:val="0013569F"/>
    <w:rsid w:val="00135F89"/>
    <w:rsid w:val="001369D5"/>
    <w:rsid w:val="00137368"/>
    <w:rsid w:val="00137533"/>
    <w:rsid w:val="001407F9"/>
    <w:rsid w:val="00140F9D"/>
    <w:rsid w:val="00142E10"/>
    <w:rsid w:val="001432D5"/>
    <w:rsid w:val="00144DF3"/>
    <w:rsid w:val="0014658B"/>
    <w:rsid w:val="00147678"/>
    <w:rsid w:val="00151049"/>
    <w:rsid w:val="001518A5"/>
    <w:rsid w:val="0015240F"/>
    <w:rsid w:val="0015562E"/>
    <w:rsid w:val="00157EDB"/>
    <w:rsid w:val="0016091C"/>
    <w:rsid w:val="00162938"/>
    <w:rsid w:val="00165A06"/>
    <w:rsid w:val="00166FFE"/>
    <w:rsid w:val="001673F8"/>
    <w:rsid w:val="00167D4C"/>
    <w:rsid w:val="001700B1"/>
    <w:rsid w:val="00170984"/>
    <w:rsid w:val="001710B0"/>
    <w:rsid w:val="001714C6"/>
    <w:rsid w:val="001720B1"/>
    <w:rsid w:val="00172979"/>
    <w:rsid w:val="0017562F"/>
    <w:rsid w:val="00177261"/>
    <w:rsid w:val="001809BD"/>
    <w:rsid w:val="0018422D"/>
    <w:rsid w:val="00184D4D"/>
    <w:rsid w:val="00185183"/>
    <w:rsid w:val="00185841"/>
    <w:rsid w:val="00186DC8"/>
    <w:rsid w:val="00187630"/>
    <w:rsid w:val="00187A14"/>
    <w:rsid w:val="0019008D"/>
    <w:rsid w:val="00190F72"/>
    <w:rsid w:val="001954B0"/>
    <w:rsid w:val="001959EE"/>
    <w:rsid w:val="00195E74"/>
    <w:rsid w:val="00195FAF"/>
    <w:rsid w:val="00197576"/>
    <w:rsid w:val="001978AD"/>
    <w:rsid w:val="00197B32"/>
    <w:rsid w:val="00197D16"/>
    <w:rsid w:val="001A0A81"/>
    <w:rsid w:val="001A10E4"/>
    <w:rsid w:val="001A274B"/>
    <w:rsid w:val="001A2A5A"/>
    <w:rsid w:val="001A4E7E"/>
    <w:rsid w:val="001A6B59"/>
    <w:rsid w:val="001A7F7E"/>
    <w:rsid w:val="001B0CF5"/>
    <w:rsid w:val="001B1398"/>
    <w:rsid w:val="001B1D07"/>
    <w:rsid w:val="001B346D"/>
    <w:rsid w:val="001B3B00"/>
    <w:rsid w:val="001B3C20"/>
    <w:rsid w:val="001B5BAD"/>
    <w:rsid w:val="001B6C89"/>
    <w:rsid w:val="001B7AB8"/>
    <w:rsid w:val="001C04E2"/>
    <w:rsid w:val="001C07FF"/>
    <w:rsid w:val="001C2072"/>
    <w:rsid w:val="001C3153"/>
    <w:rsid w:val="001C3DDE"/>
    <w:rsid w:val="001C4498"/>
    <w:rsid w:val="001C4F74"/>
    <w:rsid w:val="001C64FC"/>
    <w:rsid w:val="001C6E4B"/>
    <w:rsid w:val="001C76A0"/>
    <w:rsid w:val="001D3205"/>
    <w:rsid w:val="001D44A8"/>
    <w:rsid w:val="001D5DF4"/>
    <w:rsid w:val="001D6ED8"/>
    <w:rsid w:val="001D7662"/>
    <w:rsid w:val="001D789E"/>
    <w:rsid w:val="001E1BF9"/>
    <w:rsid w:val="001E22F4"/>
    <w:rsid w:val="001E32B7"/>
    <w:rsid w:val="001E431D"/>
    <w:rsid w:val="001E4FA4"/>
    <w:rsid w:val="001E6929"/>
    <w:rsid w:val="001E7DA0"/>
    <w:rsid w:val="001F0829"/>
    <w:rsid w:val="001F18EE"/>
    <w:rsid w:val="001F2162"/>
    <w:rsid w:val="001F25D5"/>
    <w:rsid w:val="001F3353"/>
    <w:rsid w:val="001F4A7B"/>
    <w:rsid w:val="001F5341"/>
    <w:rsid w:val="001F5BF2"/>
    <w:rsid w:val="001F6C11"/>
    <w:rsid w:val="001F6C4C"/>
    <w:rsid w:val="001F7127"/>
    <w:rsid w:val="001F7C9A"/>
    <w:rsid w:val="0020191B"/>
    <w:rsid w:val="002036BC"/>
    <w:rsid w:val="00204A8F"/>
    <w:rsid w:val="00204CDE"/>
    <w:rsid w:val="00205057"/>
    <w:rsid w:val="0020654B"/>
    <w:rsid w:val="002100A8"/>
    <w:rsid w:val="0021127C"/>
    <w:rsid w:val="00212070"/>
    <w:rsid w:val="00212D73"/>
    <w:rsid w:val="002134A4"/>
    <w:rsid w:val="002156FA"/>
    <w:rsid w:val="00221347"/>
    <w:rsid w:val="002213B2"/>
    <w:rsid w:val="00221620"/>
    <w:rsid w:val="00221CAA"/>
    <w:rsid w:val="00223515"/>
    <w:rsid w:val="002238D6"/>
    <w:rsid w:val="002330A0"/>
    <w:rsid w:val="00234786"/>
    <w:rsid w:val="002405C9"/>
    <w:rsid w:val="002408C3"/>
    <w:rsid w:val="002410E0"/>
    <w:rsid w:val="0024132F"/>
    <w:rsid w:val="00241F89"/>
    <w:rsid w:val="00242147"/>
    <w:rsid w:val="00242BAB"/>
    <w:rsid w:val="00244BB4"/>
    <w:rsid w:val="002452EA"/>
    <w:rsid w:val="00245AE6"/>
    <w:rsid w:val="00246807"/>
    <w:rsid w:val="00247306"/>
    <w:rsid w:val="00247F4B"/>
    <w:rsid w:val="00250589"/>
    <w:rsid w:val="00250E22"/>
    <w:rsid w:val="00251854"/>
    <w:rsid w:val="0025249F"/>
    <w:rsid w:val="00253CD7"/>
    <w:rsid w:val="00254336"/>
    <w:rsid w:val="00261892"/>
    <w:rsid w:val="0026231D"/>
    <w:rsid w:val="00263E72"/>
    <w:rsid w:val="002645CC"/>
    <w:rsid w:val="002657AA"/>
    <w:rsid w:val="00265E40"/>
    <w:rsid w:val="002710B5"/>
    <w:rsid w:val="0027163F"/>
    <w:rsid w:val="00271EE8"/>
    <w:rsid w:val="00272C81"/>
    <w:rsid w:val="002746B8"/>
    <w:rsid w:val="00274980"/>
    <w:rsid w:val="00275071"/>
    <w:rsid w:val="00276B90"/>
    <w:rsid w:val="00280844"/>
    <w:rsid w:val="00282E32"/>
    <w:rsid w:val="002840DF"/>
    <w:rsid w:val="00287552"/>
    <w:rsid w:val="0029063D"/>
    <w:rsid w:val="0029449B"/>
    <w:rsid w:val="00295875"/>
    <w:rsid w:val="002A1373"/>
    <w:rsid w:val="002A3B91"/>
    <w:rsid w:val="002A4622"/>
    <w:rsid w:val="002A4757"/>
    <w:rsid w:val="002A6DF1"/>
    <w:rsid w:val="002A70D2"/>
    <w:rsid w:val="002A7830"/>
    <w:rsid w:val="002B0841"/>
    <w:rsid w:val="002B08F6"/>
    <w:rsid w:val="002B3448"/>
    <w:rsid w:val="002B37D8"/>
    <w:rsid w:val="002B70B1"/>
    <w:rsid w:val="002C041E"/>
    <w:rsid w:val="002C24BE"/>
    <w:rsid w:val="002C2835"/>
    <w:rsid w:val="002C2B92"/>
    <w:rsid w:val="002C5433"/>
    <w:rsid w:val="002C634F"/>
    <w:rsid w:val="002C75FF"/>
    <w:rsid w:val="002D034D"/>
    <w:rsid w:val="002D13F0"/>
    <w:rsid w:val="002D19AD"/>
    <w:rsid w:val="002D21A3"/>
    <w:rsid w:val="002E082B"/>
    <w:rsid w:val="002E5528"/>
    <w:rsid w:val="002F197F"/>
    <w:rsid w:val="002F220A"/>
    <w:rsid w:val="002F2464"/>
    <w:rsid w:val="002F25CE"/>
    <w:rsid w:val="002F3DF6"/>
    <w:rsid w:val="002F47FE"/>
    <w:rsid w:val="002F4CFC"/>
    <w:rsid w:val="002F5E56"/>
    <w:rsid w:val="002F72EC"/>
    <w:rsid w:val="002F7CD2"/>
    <w:rsid w:val="003009ED"/>
    <w:rsid w:val="00300A73"/>
    <w:rsid w:val="0030124D"/>
    <w:rsid w:val="00301CB1"/>
    <w:rsid w:val="0030394C"/>
    <w:rsid w:val="003043F4"/>
    <w:rsid w:val="00304D08"/>
    <w:rsid w:val="00306189"/>
    <w:rsid w:val="00307D45"/>
    <w:rsid w:val="00310C4F"/>
    <w:rsid w:val="00311438"/>
    <w:rsid w:val="00311BF6"/>
    <w:rsid w:val="00311BFB"/>
    <w:rsid w:val="00311E78"/>
    <w:rsid w:val="0031289F"/>
    <w:rsid w:val="00312D25"/>
    <w:rsid w:val="00313A3B"/>
    <w:rsid w:val="00315F9B"/>
    <w:rsid w:val="003216D7"/>
    <w:rsid w:val="00322E1A"/>
    <w:rsid w:val="003236D5"/>
    <w:rsid w:val="0032453B"/>
    <w:rsid w:val="00324627"/>
    <w:rsid w:val="003257CB"/>
    <w:rsid w:val="00325F57"/>
    <w:rsid w:val="00326D00"/>
    <w:rsid w:val="00327AE9"/>
    <w:rsid w:val="003305D2"/>
    <w:rsid w:val="00330632"/>
    <w:rsid w:val="003347EE"/>
    <w:rsid w:val="00336235"/>
    <w:rsid w:val="00336C71"/>
    <w:rsid w:val="00337391"/>
    <w:rsid w:val="003378B2"/>
    <w:rsid w:val="0034193F"/>
    <w:rsid w:val="00343083"/>
    <w:rsid w:val="0034314E"/>
    <w:rsid w:val="00343757"/>
    <w:rsid w:val="00344A27"/>
    <w:rsid w:val="00344DEC"/>
    <w:rsid w:val="00345104"/>
    <w:rsid w:val="00351D61"/>
    <w:rsid w:val="00352484"/>
    <w:rsid w:val="0035294E"/>
    <w:rsid w:val="003560D6"/>
    <w:rsid w:val="00361B84"/>
    <w:rsid w:val="00363050"/>
    <w:rsid w:val="00363178"/>
    <w:rsid w:val="00363F65"/>
    <w:rsid w:val="00365A47"/>
    <w:rsid w:val="00365E4E"/>
    <w:rsid w:val="00366F05"/>
    <w:rsid w:val="00367C11"/>
    <w:rsid w:val="00371AE8"/>
    <w:rsid w:val="00372AC1"/>
    <w:rsid w:val="00373188"/>
    <w:rsid w:val="00373239"/>
    <w:rsid w:val="00376B40"/>
    <w:rsid w:val="00377884"/>
    <w:rsid w:val="00377E7A"/>
    <w:rsid w:val="003803E6"/>
    <w:rsid w:val="00380FE8"/>
    <w:rsid w:val="003825DA"/>
    <w:rsid w:val="0038494F"/>
    <w:rsid w:val="003901E0"/>
    <w:rsid w:val="0039311E"/>
    <w:rsid w:val="00394134"/>
    <w:rsid w:val="00394145"/>
    <w:rsid w:val="003947F2"/>
    <w:rsid w:val="003A1659"/>
    <w:rsid w:val="003A224C"/>
    <w:rsid w:val="003A439F"/>
    <w:rsid w:val="003A560D"/>
    <w:rsid w:val="003A664B"/>
    <w:rsid w:val="003A7806"/>
    <w:rsid w:val="003B0AFF"/>
    <w:rsid w:val="003B3AE4"/>
    <w:rsid w:val="003B3C81"/>
    <w:rsid w:val="003B4044"/>
    <w:rsid w:val="003B6DCB"/>
    <w:rsid w:val="003B7889"/>
    <w:rsid w:val="003B7C7F"/>
    <w:rsid w:val="003B7D86"/>
    <w:rsid w:val="003C00B8"/>
    <w:rsid w:val="003C0CD6"/>
    <w:rsid w:val="003C41A8"/>
    <w:rsid w:val="003C76C4"/>
    <w:rsid w:val="003C789E"/>
    <w:rsid w:val="003D4928"/>
    <w:rsid w:val="003D55B4"/>
    <w:rsid w:val="003D55F6"/>
    <w:rsid w:val="003D6265"/>
    <w:rsid w:val="003E2A04"/>
    <w:rsid w:val="003E355E"/>
    <w:rsid w:val="003E4485"/>
    <w:rsid w:val="003E63D1"/>
    <w:rsid w:val="003E6BA3"/>
    <w:rsid w:val="003E6D20"/>
    <w:rsid w:val="003F1E7F"/>
    <w:rsid w:val="003F2E5C"/>
    <w:rsid w:val="003F3D09"/>
    <w:rsid w:val="003F4E73"/>
    <w:rsid w:val="003F5C62"/>
    <w:rsid w:val="003F6919"/>
    <w:rsid w:val="003F6C81"/>
    <w:rsid w:val="003F71F9"/>
    <w:rsid w:val="004001E4"/>
    <w:rsid w:val="004006A7"/>
    <w:rsid w:val="00400835"/>
    <w:rsid w:val="00401A75"/>
    <w:rsid w:val="00401CF3"/>
    <w:rsid w:val="004027C7"/>
    <w:rsid w:val="004050C5"/>
    <w:rsid w:val="00405B0E"/>
    <w:rsid w:val="004067DE"/>
    <w:rsid w:val="004078B7"/>
    <w:rsid w:val="00407DD1"/>
    <w:rsid w:val="004103C3"/>
    <w:rsid w:val="004103D0"/>
    <w:rsid w:val="0041080D"/>
    <w:rsid w:val="00411305"/>
    <w:rsid w:val="004130BC"/>
    <w:rsid w:val="004144F8"/>
    <w:rsid w:val="00414C96"/>
    <w:rsid w:val="00420087"/>
    <w:rsid w:val="00420F4B"/>
    <w:rsid w:val="0042111E"/>
    <w:rsid w:val="00424B61"/>
    <w:rsid w:val="00425788"/>
    <w:rsid w:val="004264DC"/>
    <w:rsid w:val="00430555"/>
    <w:rsid w:val="0043076E"/>
    <w:rsid w:val="00430969"/>
    <w:rsid w:val="00431D18"/>
    <w:rsid w:val="004335EB"/>
    <w:rsid w:val="0043467B"/>
    <w:rsid w:val="00435C2A"/>
    <w:rsid w:val="004364CB"/>
    <w:rsid w:val="00437035"/>
    <w:rsid w:val="00440CCB"/>
    <w:rsid w:val="00445490"/>
    <w:rsid w:val="00445C5D"/>
    <w:rsid w:val="00450557"/>
    <w:rsid w:val="0045087D"/>
    <w:rsid w:val="00450EC5"/>
    <w:rsid w:val="00451455"/>
    <w:rsid w:val="00452980"/>
    <w:rsid w:val="00452E91"/>
    <w:rsid w:val="004532A1"/>
    <w:rsid w:val="00453960"/>
    <w:rsid w:val="00453FBE"/>
    <w:rsid w:val="00455EF1"/>
    <w:rsid w:val="00456732"/>
    <w:rsid w:val="0045782E"/>
    <w:rsid w:val="004612BC"/>
    <w:rsid w:val="00466A85"/>
    <w:rsid w:val="004722C2"/>
    <w:rsid w:val="00473242"/>
    <w:rsid w:val="00473857"/>
    <w:rsid w:val="00474467"/>
    <w:rsid w:val="00475BBE"/>
    <w:rsid w:val="00475D45"/>
    <w:rsid w:val="0047686C"/>
    <w:rsid w:val="004803E2"/>
    <w:rsid w:val="004824FE"/>
    <w:rsid w:val="00482A1F"/>
    <w:rsid w:val="00483FD3"/>
    <w:rsid w:val="00484013"/>
    <w:rsid w:val="00485800"/>
    <w:rsid w:val="00485B32"/>
    <w:rsid w:val="00487069"/>
    <w:rsid w:val="004876EB"/>
    <w:rsid w:val="00492EEA"/>
    <w:rsid w:val="004931FA"/>
    <w:rsid w:val="00494323"/>
    <w:rsid w:val="004953B9"/>
    <w:rsid w:val="00496CC5"/>
    <w:rsid w:val="00497730"/>
    <w:rsid w:val="0049786B"/>
    <w:rsid w:val="004A15BA"/>
    <w:rsid w:val="004A1F48"/>
    <w:rsid w:val="004A285B"/>
    <w:rsid w:val="004A2997"/>
    <w:rsid w:val="004A29E8"/>
    <w:rsid w:val="004A2B4D"/>
    <w:rsid w:val="004A5881"/>
    <w:rsid w:val="004A5DAA"/>
    <w:rsid w:val="004A6E7B"/>
    <w:rsid w:val="004B019B"/>
    <w:rsid w:val="004B1784"/>
    <w:rsid w:val="004B199E"/>
    <w:rsid w:val="004B4073"/>
    <w:rsid w:val="004B43F8"/>
    <w:rsid w:val="004C242F"/>
    <w:rsid w:val="004C2561"/>
    <w:rsid w:val="004C2D5C"/>
    <w:rsid w:val="004C2DA6"/>
    <w:rsid w:val="004C34A1"/>
    <w:rsid w:val="004C48D4"/>
    <w:rsid w:val="004C62B5"/>
    <w:rsid w:val="004C78BE"/>
    <w:rsid w:val="004D3412"/>
    <w:rsid w:val="004D5EB3"/>
    <w:rsid w:val="004D61DD"/>
    <w:rsid w:val="004D7824"/>
    <w:rsid w:val="004D7B70"/>
    <w:rsid w:val="004E10C5"/>
    <w:rsid w:val="004E24F1"/>
    <w:rsid w:val="004E4388"/>
    <w:rsid w:val="004E77AE"/>
    <w:rsid w:val="004F263E"/>
    <w:rsid w:val="004F2CCD"/>
    <w:rsid w:val="004F2FC6"/>
    <w:rsid w:val="004F6CE9"/>
    <w:rsid w:val="004F7260"/>
    <w:rsid w:val="004F753E"/>
    <w:rsid w:val="00503531"/>
    <w:rsid w:val="00503AE0"/>
    <w:rsid w:val="00506173"/>
    <w:rsid w:val="00507D10"/>
    <w:rsid w:val="00510528"/>
    <w:rsid w:val="00510C87"/>
    <w:rsid w:val="00511603"/>
    <w:rsid w:val="0051242B"/>
    <w:rsid w:val="005141E8"/>
    <w:rsid w:val="00514F1A"/>
    <w:rsid w:val="005159AB"/>
    <w:rsid w:val="005171ED"/>
    <w:rsid w:val="005221A6"/>
    <w:rsid w:val="0052306C"/>
    <w:rsid w:val="0052375C"/>
    <w:rsid w:val="00524A3C"/>
    <w:rsid w:val="00531411"/>
    <w:rsid w:val="005324E3"/>
    <w:rsid w:val="00532552"/>
    <w:rsid w:val="00532E47"/>
    <w:rsid w:val="00533304"/>
    <w:rsid w:val="005348D6"/>
    <w:rsid w:val="00535346"/>
    <w:rsid w:val="0053560E"/>
    <w:rsid w:val="0053662E"/>
    <w:rsid w:val="00536885"/>
    <w:rsid w:val="00542B60"/>
    <w:rsid w:val="005434A9"/>
    <w:rsid w:val="00544F09"/>
    <w:rsid w:val="00545E7D"/>
    <w:rsid w:val="00545EA9"/>
    <w:rsid w:val="00545F42"/>
    <w:rsid w:val="005518DE"/>
    <w:rsid w:val="005528C2"/>
    <w:rsid w:val="0055377C"/>
    <w:rsid w:val="005544E2"/>
    <w:rsid w:val="00554F2A"/>
    <w:rsid w:val="0055565E"/>
    <w:rsid w:val="00555A7D"/>
    <w:rsid w:val="00555B8C"/>
    <w:rsid w:val="00556C83"/>
    <w:rsid w:val="0055719F"/>
    <w:rsid w:val="00557D63"/>
    <w:rsid w:val="00561DF7"/>
    <w:rsid w:val="00562150"/>
    <w:rsid w:val="00562659"/>
    <w:rsid w:val="00564919"/>
    <w:rsid w:val="00564E40"/>
    <w:rsid w:val="005654E5"/>
    <w:rsid w:val="005659B2"/>
    <w:rsid w:val="0056639F"/>
    <w:rsid w:val="00570481"/>
    <w:rsid w:val="00570560"/>
    <w:rsid w:val="0057084B"/>
    <w:rsid w:val="00570CF0"/>
    <w:rsid w:val="005728A1"/>
    <w:rsid w:val="00573854"/>
    <w:rsid w:val="005742F4"/>
    <w:rsid w:val="005749F0"/>
    <w:rsid w:val="0057650B"/>
    <w:rsid w:val="00581973"/>
    <w:rsid w:val="00583080"/>
    <w:rsid w:val="005853C5"/>
    <w:rsid w:val="00586CC0"/>
    <w:rsid w:val="00586FD8"/>
    <w:rsid w:val="005918FD"/>
    <w:rsid w:val="00594658"/>
    <w:rsid w:val="00595C41"/>
    <w:rsid w:val="00595E0D"/>
    <w:rsid w:val="00596E47"/>
    <w:rsid w:val="00597BDE"/>
    <w:rsid w:val="005A1520"/>
    <w:rsid w:val="005A2B6A"/>
    <w:rsid w:val="005A3DCA"/>
    <w:rsid w:val="005A6524"/>
    <w:rsid w:val="005B0EEA"/>
    <w:rsid w:val="005B24B0"/>
    <w:rsid w:val="005B2789"/>
    <w:rsid w:val="005B28C5"/>
    <w:rsid w:val="005B2CA7"/>
    <w:rsid w:val="005B35D7"/>
    <w:rsid w:val="005B363B"/>
    <w:rsid w:val="005B6821"/>
    <w:rsid w:val="005B7968"/>
    <w:rsid w:val="005C0364"/>
    <w:rsid w:val="005C187C"/>
    <w:rsid w:val="005C24BF"/>
    <w:rsid w:val="005C25DC"/>
    <w:rsid w:val="005C5CA9"/>
    <w:rsid w:val="005C664F"/>
    <w:rsid w:val="005C7663"/>
    <w:rsid w:val="005D0CD7"/>
    <w:rsid w:val="005D4005"/>
    <w:rsid w:val="005D484C"/>
    <w:rsid w:val="005D4D33"/>
    <w:rsid w:val="005D4F50"/>
    <w:rsid w:val="005D79AA"/>
    <w:rsid w:val="005E10E7"/>
    <w:rsid w:val="005E4C63"/>
    <w:rsid w:val="005E529D"/>
    <w:rsid w:val="005E5554"/>
    <w:rsid w:val="005E6643"/>
    <w:rsid w:val="005F0162"/>
    <w:rsid w:val="005F0B85"/>
    <w:rsid w:val="005F16B1"/>
    <w:rsid w:val="005F1B80"/>
    <w:rsid w:val="005F33F1"/>
    <w:rsid w:val="005F3B44"/>
    <w:rsid w:val="005F3EB1"/>
    <w:rsid w:val="005F3F59"/>
    <w:rsid w:val="005F4063"/>
    <w:rsid w:val="005F4E19"/>
    <w:rsid w:val="005F628A"/>
    <w:rsid w:val="005F7D4E"/>
    <w:rsid w:val="00604D6D"/>
    <w:rsid w:val="00607B78"/>
    <w:rsid w:val="006112EE"/>
    <w:rsid w:val="00611A38"/>
    <w:rsid w:val="0061207E"/>
    <w:rsid w:val="006146C1"/>
    <w:rsid w:val="006151BA"/>
    <w:rsid w:val="006165BC"/>
    <w:rsid w:val="00616F10"/>
    <w:rsid w:val="00621557"/>
    <w:rsid w:val="00623751"/>
    <w:rsid w:val="006248C8"/>
    <w:rsid w:val="006275CA"/>
    <w:rsid w:val="0062774C"/>
    <w:rsid w:val="00630739"/>
    <w:rsid w:val="006327F3"/>
    <w:rsid w:val="00633F19"/>
    <w:rsid w:val="00634816"/>
    <w:rsid w:val="00636D6B"/>
    <w:rsid w:val="0063744A"/>
    <w:rsid w:val="0064158A"/>
    <w:rsid w:val="00642811"/>
    <w:rsid w:val="00642975"/>
    <w:rsid w:val="006440CC"/>
    <w:rsid w:val="00645A5F"/>
    <w:rsid w:val="006462E8"/>
    <w:rsid w:val="00646CFF"/>
    <w:rsid w:val="00646FD2"/>
    <w:rsid w:val="00647898"/>
    <w:rsid w:val="00650B92"/>
    <w:rsid w:val="0065152E"/>
    <w:rsid w:val="006531F2"/>
    <w:rsid w:val="006533AA"/>
    <w:rsid w:val="00656CE5"/>
    <w:rsid w:val="00657135"/>
    <w:rsid w:val="00657706"/>
    <w:rsid w:val="006606A1"/>
    <w:rsid w:val="00661645"/>
    <w:rsid w:val="00662706"/>
    <w:rsid w:val="00662E77"/>
    <w:rsid w:val="00663521"/>
    <w:rsid w:val="00665D11"/>
    <w:rsid w:val="00665F48"/>
    <w:rsid w:val="00666F5F"/>
    <w:rsid w:val="00670815"/>
    <w:rsid w:val="00671870"/>
    <w:rsid w:val="006718CA"/>
    <w:rsid w:val="0067197C"/>
    <w:rsid w:val="00673C2A"/>
    <w:rsid w:val="00676563"/>
    <w:rsid w:val="00676EA5"/>
    <w:rsid w:val="00677C5B"/>
    <w:rsid w:val="00681639"/>
    <w:rsid w:val="006848BB"/>
    <w:rsid w:val="00687D20"/>
    <w:rsid w:val="00690E58"/>
    <w:rsid w:val="00691F83"/>
    <w:rsid w:val="00693404"/>
    <w:rsid w:val="0069369D"/>
    <w:rsid w:val="00693B5B"/>
    <w:rsid w:val="00695778"/>
    <w:rsid w:val="00695DFF"/>
    <w:rsid w:val="006A1950"/>
    <w:rsid w:val="006A1D79"/>
    <w:rsid w:val="006A2414"/>
    <w:rsid w:val="006A300B"/>
    <w:rsid w:val="006A408D"/>
    <w:rsid w:val="006A5496"/>
    <w:rsid w:val="006A66BB"/>
    <w:rsid w:val="006B4547"/>
    <w:rsid w:val="006B528B"/>
    <w:rsid w:val="006B6F65"/>
    <w:rsid w:val="006C03C7"/>
    <w:rsid w:val="006C1DAD"/>
    <w:rsid w:val="006C1DB5"/>
    <w:rsid w:val="006C1E86"/>
    <w:rsid w:val="006C3A9F"/>
    <w:rsid w:val="006C3EEF"/>
    <w:rsid w:val="006C483D"/>
    <w:rsid w:val="006C67DF"/>
    <w:rsid w:val="006D121C"/>
    <w:rsid w:val="006D326F"/>
    <w:rsid w:val="006D48AB"/>
    <w:rsid w:val="006D50D3"/>
    <w:rsid w:val="006D6FBF"/>
    <w:rsid w:val="006E05CE"/>
    <w:rsid w:val="006E0C8D"/>
    <w:rsid w:val="006E0E93"/>
    <w:rsid w:val="006E20EC"/>
    <w:rsid w:val="006E2A38"/>
    <w:rsid w:val="006E750E"/>
    <w:rsid w:val="006F0392"/>
    <w:rsid w:val="006F1E3D"/>
    <w:rsid w:val="006F21A4"/>
    <w:rsid w:val="006F2307"/>
    <w:rsid w:val="006F43EF"/>
    <w:rsid w:val="006F6C41"/>
    <w:rsid w:val="006F74E5"/>
    <w:rsid w:val="006F7F49"/>
    <w:rsid w:val="00700645"/>
    <w:rsid w:val="007014FD"/>
    <w:rsid w:val="00704337"/>
    <w:rsid w:val="00705FDC"/>
    <w:rsid w:val="00706E4B"/>
    <w:rsid w:val="00707361"/>
    <w:rsid w:val="00707D9D"/>
    <w:rsid w:val="0071085A"/>
    <w:rsid w:val="00712F99"/>
    <w:rsid w:val="0071357B"/>
    <w:rsid w:val="007136F9"/>
    <w:rsid w:val="0071373C"/>
    <w:rsid w:val="0071376A"/>
    <w:rsid w:val="00716B0E"/>
    <w:rsid w:val="00717506"/>
    <w:rsid w:val="007208D1"/>
    <w:rsid w:val="00721827"/>
    <w:rsid w:val="00721D71"/>
    <w:rsid w:val="007221E7"/>
    <w:rsid w:val="00722B62"/>
    <w:rsid w:val="00722DAB"/>
    <w:rsid w:val="007242DB"/>
    <w:rsid w:val="007247DD"/>
    <w:rsid w:val="00724CDA"/>
    <w:rsid w:val="00724D64"/>
    <w:rsid w:val="007274E4"/>
    <w:rsid w:val="0073007B"/>
    <w:rsid w:val="00730FB8"/>
    <w:rsid w:val="007316CA"/>
    <w:rsid w:val="00732B5C"/>
    <w:rsid w:val="0073358D"/>
    <w:rsid w:val="007349C2"/>
    <w:rsid w:val="00735598"/>
    <w:rsid w:val="00735905"/>
    <w:rsid w:val="00735CA9"/>
    <w:rsid w:val="0073652B"/>
    <w:rsid w:val="0073760E"/>
    <w:rsid w:val="00740CAA"/>
    <w:rsid w:val="00742C14"/>
    <w:rsid w:val="00744697"/>
    <w:rsid w:val="00745444"/>
    <w:rsid w:val="00746117"/>
    <w:rsid w:val="00746BC7"/>
    <w:rsid w:val="00747492"/>
    <w:rsid w:val="007474D8"/>
    <w:rsid w:val="00747C55"/>
    <w:rsid w:val="007537C5"/>
    <w:rsid w:val="007553AB"/>
    <w:rsid w:val="00757B8C"/>
    <w:rsid w:val="007610ED"/>
    <w:rsid w:val="0076126C"/>
    <w:rsid w:val="00761836"/>
    <w:rsid w:val="0076183B"/>
    <w:rsid w:val="00764BD4"/>
    <w:rsid w:val="007676C7"/>
    <w:rsid w:val="00767B5E"/>
    <w:rsid w:val="007717D4"/>
    <w:rsid w:val="007752D7"/>
    <w:rsid w:val="007755A6"/>
    <w:rsid w:val="00776785"/>
    <w:rsid w:val="0078132A"/>
    <w:rsid w:val="00783E00"/>
    <w:rsid w:val="007900A7"/>
    <w:rsid w:val="00790C46"/>
    <w:rsid w:val="00791B0B"/>
    <w:rsid w:val="00791B15"/>
    <w:rsid w:val="007926BE"/>
    <w:rsid w:val="007935B9"/>
    <w:rsid w:val="00794373"/>
    <w:rsid w:val="007949A3"/>
    <w:rsid w:val="007977F9"/>
    <w:rsid w:val="007A0059"/>
    <w:rsid w:val="007A076B"/>
    <w:rsid w:val="007A24C3"/>
    <w:rsid w:val="007A2CDC"/>
    <w:rsid w:val="007A5F67"/>
    <w:rsid w:val="007A70D1"/>
    <w:rsid w:val="007A7FE6"/>
    <w:rsid w:val="007B13A5"/>
    <w:rsid w:val="007B15B8"/>
    <w:rsid w:val="007B2D15"/>
    <w:rsid w:val="007B3EA2"/>
    <w:rsid w:val="007B43EA"/>
    <w:rsid w:val="007B52F7"/>
    <w:rsid w:val="007B56D7"/>
    <w:rsid w:val="007B6370"/>
    <w:rsid w:val="007B65D5"/>
    <w:rsid w:val="007B7778"/>
    <w:rsid w:val="007C10F1"/>
    <w:rsid w:val="007C2439"/>
    <w:rsid w:val="007C2C90"/>
    <w:rsid w:val="007C40B2"/>
    <w:rsid w:val="007C453E"/>
    <w:rsid w:val="007C4D7D"/>
    <w:rsid w:val="007C5FAA"/>
    <w:rsid w:val="007C72AA"/>
    <w:rsid w:val="007C749C"/>
    <w:rsid w:val="007D158D"/>
    <w:rsid w:val="007D1BBB"/>
    <w:rsid w:val="007D3060"/>
    <w:rsid w:val="007D411B"/>
    <w:rsid w:val="007D687C"/>
    <w:rsid w:val="007D7CE7"/>
    <w:rsid w:val="007E1318"/>
    <w:rsid w:val="007E1EE9"/>
    <w:rsid w:val="007E4164"/>
    <w:rsid w:val="007E7346"/>
    <w:rsid w:val="007F0AA9"/>
    <w:rsid w:val="007F2FF7"/>
    <w:rsid w:val="007F30CA"/>
    <w:rsid w:val="007F631D"/>
    <w:rsid w:val="008008F7"/>
    <w:rsid w:val="00801111"/>
    <w:rsid w:val="008012A0"/>
    <w:rsid w:val="008016C5"/>
    <w:rsid w:val="0080452C"/>
    <w:rsid w:val="00805116"/>
    <w:rsid w:val="0080514A"/>
    <w:rsid w:val="00805C37"/>
    <w:rsid w:val="00807A4A"/>
    <w:rsid w:val="008120D9"/>
    <w:rsid w:val="00812125"/>
    <w:rsid w:val="00812C75"/>
    <w:rsid w:val="00813261"/>
    <w:rsid w:val="00813D25"/>
    <w:rsid w:val="00820AC3"/>
    <w:rsid w:val="00822E38"/>
    <w:rsid w:val="00823C51"/>
    <w:rsid w:val="0082463D"/>
    <w:rsid w:val="00825CBC"/>
    <w:rsid w:val="008264DF"/>
    <w:rsid w:val="0082755D"/>
    <w:rsid w:val="00827C51"/>
    <w:rsid w:val="00832B46"/>
    <w:rsid w:val="00832FEF"/>
    <w:rsid w:val="008335C6"/>
    <w:rsid w:val="00834654"/>
    <w:rsid w:val="00834A21"/>
    <w:rsid w:val="00840923"/>
    <w:rsid w:val="008420C2"/>
    <w:rsid w:val="00842656"/>
    <w:rsid w:val="008446DC"/>
    <w:rsid w:val="00844A96"/>
    <w:rsid w:val="00844AE8"/>
    <w:rsid w:val="00844E8A"/>
    <w:rsid w:val="00846414"/>
    <w:rsid w:val="00847D0E"/>
    <w:rsid w:val="008503C8"/>
    <w:rsid w:val="0085052D"/>
    <w:rsid w:val="008511B8"/>
    <w:rsid w:val="008511CB"/>
    <w:rsid w:val="00853BF4"/>
    <w:rsid w:val="00854FD7"/>
    <w:rsid w:val="0085569B"/>
    <w:rsid w:val="00856DAA"/>
    <w:rsid w:val="00856E56"/>
    <w:rsid w:val="008634FF"/>
    <w:rsid w:val="00863CF4"/>
    <w:rsid w:val="008650D3"/>
    <w:rsid w:val="00865D70"/>
    <w:rsid w:val="008663AD"/>
    <w:rsid w:val="00867681"/>
    <w:rsid w:val="00870457"/>
    <w:rsid w:val="00871CB7"/>
    <w:rsid w:val="008722BE"/>
    <w:rsid w:val="00875A22"/>
    <w:rsid w:val="00876D8F"/>
    <w:rsid w:val="008777FD"/>
    <w:rsid w:val="00877807"/>
    <w:rsid w:val="008801AB"/>
    <w:rsid w:val="00881325"/>
    <w:rsid w:val="0088183F"/>
    <w:rsid w:val="00884634"/>
    <w:rsid w:val="008902EE"/>
    <w:rsid w:val="00891404"/>
    <w:rsid w:val="00891FCB"/>
    <w:rsid w:val="00893C76"/>
    <w:rsid w:val="0089419B"/>
    <w:rsid w:val="008945C2"/>
    <w:rsid w:val="00897584"/>
    <w:rsid w:val="00897999"/>
    <w:rsid w:val="008A10E2"/>
    <w:rsid w:val="008A174C"/>
    <w:rsid w:val="008A1EEA"/>
    <w:rsid w:val="008A1F0E"/>
    <w:rsid w:val="008A282E"/>
    <w:rsid w:val="008A39EB"/>
    <w:rsid w:val="008A611D"/>
    <w:rsid w:val="008A659C"/>
    <w:rsid w:val="008B2E55"/>
    <w:rsid w:val="008B3352"/>
    <w:rsid w:val="008B37E0"/>
    <w:rsid w:val="008B3910"/>
    <w:rsid w:val="008B4CE1"/>
    <w:rsid w:val="008B5143"/>
    <w:rsid w:val="008C04A8"/>
    <w:rsid w:val="008C4DD9"/>
    <w:rsid w:val="008C50F8"/>
    <w:rsid w:val="008D1642"/>
    <w:rsid w:val="008D3AC7"/>
    <w:rsid w:val="008D3DB5"/>
    <w:rsid w:val="008D3ED3"/>
    <w:rsid w:val="008D609F"/>
    <w:rsid w:val="008D784A"/>
    <w:rsid w:val="008E02D3"/>
    <w:rsid w:val="008E0EE9"/>
    <w:rsid w:val="008E1EB7"/>
    <w:rsid w:val="008E294E"/>
    <w:rsid w:val="008E296E"/>
    <w:rsid w:val="008E6094"/>
    <w:rsid w:val="008F12E6"/>
    <w:rsid w:val="008F49C1"/>
    <w:rsid w:val="008F4DF2"/>
    <w:rsid w:val="008F5251"/>
    <w:rsid w:val="008F658A"/>
    <w:rsid w:val="008F67BC"/>
    <w:rsid w:val="008F7874"/>
    <w:rsid w:val="00900470"/>
    <w:rsid w:val="00900CD0"/>
    <w:rsid w:val="00903966"/>
    <w:rsid w:val="009041EF"/>
    <w:rsid w:val="009046D3"/>
    <w:rsid w:val="0090517A"/>
    <w:rsid w:val="00905D62"/>
    <w:rsid w:val="0090619C"/>
    <w:rsid w:val="00906F35"/>
    <w:rsid w:val="0091175B"/>
    <w:rsid w:val="009124AA"/>
    <w:rsid w:val="0091283B"/>
    <w:rsid w:val="00914195"/>
    <w:rsid w:val="00917178"/>
    <w:rsid w:val="00920C41"/>
    <w:rsid w:val="00921AE0"/>
    <w:rsid w:val="00922163"/>
    <w:rsid w:val="00922362"/>
    <w:rsid w:val="00922C18"/>
    <w:rsid w:val="00923487"/>
    <w:rsid w:val="00923657"/>
    <w:rsid w:val="00923658"/>
    <w:rsid w:val="009244B3"/>
    <w:rsid w:val="00927622"/>
    <w:rsid w:val="009307FD"/>
    <w:rsid w:val="00931167"/>
    <w:rsid w:val="00932EC1"/>
    <w:rsid w:val="009333CD"/>
    <w:rsid w:val="00933420"/>
    <w:rsid w:val="00933851"/>
    <w:rsid w:val="0093420A"/>
    <w:rsid w:val="00934DD0"/>
    <w:rsid w:val="009358EE"/>
    <w:rsid w:val="00935A35"/>
    <w:rsid w:val="00937EA1"/>
    <w:rsid w:val="009404FF"/>
    <w:rsid w:val="00941FFD"/>
    <w:rsid w:val="009427DD"/>
    <w:rsid w:val="0094333B"/>
    <w:rsid w:val="00944BF8"/>
    <w:rsid w:val="00944D3A"/>
    <w:rsid w:val="00945487"/>
    <w:rsid w:val="0094643C"/>
    <w:rsid w:val="0094672D"/>
    <w:rsid w:val="00947007"/>
    <w:rsid w:val="0094728F"/>
    <w:rsid w:val="00950405"/>
    <w:rsid w:val="00953042"/>
    <w:rsid w:val="00953347"/>
    <w:rsid w:val="00954880"/>
    <w:rsid w:val="0095680A"/>
    <w:rsid w:val="0095726A"/>
    <w:rsid w:val="00957C92"/>
    <w:rsid w:val="00957FF5"/>
    <w:rsid w:val="009600DA"/>
    <w:rsid w:val="0096105A"/>
    <w:rsid w:val="009610B0"/>
    <w:rsid w:val="0096164A"/>
    <w:rsid w:val="00961FBF"/>
    <w:rsid w:val="00962F03"/>
    <w:rsid w:val="009645DA"/>
    <w:rsid w:val="009650AB"/>
    <w:rsid w:val="00965470"/>
    <w:rsid w:val="00966763"/>
    <w:rsid w:val="009671F6"/>
    <w:rsid w:val="00967443"/>
    <w:rsid w:val="0097007D"/>
    <w:rsid w:val="00972D8F"/>
    <w:rsid w:val="00975898"/>
    <w:rsid w:val="00977389"/>
    <w:rsid w:val="00977762"/>
    <w:rsid w:val="00977889"/>
    <w:rsid w:val="00980760"/>
    <w:rsid w:val="00980FB8"/>
    <w:rsid w:val="00981097"/>
    <w:rsid w:val="00984445"/>
    <w:rsid w:val="0098600E"/>
    <w:rsid w:val="00986682"/>
    <w:rsid w:val="00987559"/>
    <w:rsid w:val="00991D38"/>
    <w:rsid w:val="00993EC6"/>
    <w:rsid w:val="0099425B"/>
    <w:rsid w:val="009943CC"/>
    <w:rsid w:val="00994F80"/>
    <w:rsid w:val="00995B6D"/>
    <w:rsid w:val="009A00AD"/>
    <w:rsid w:val="009A0637"/>
    <w:rsid w:val="009A438D"/>
    <w:rsid w:val="009A4D52"/>
    <w:rsid w:val="009A4D63"/>
    <w:rsid w:val="009A722A"/>
    <w:rsid w:val="009A7A98"/>
    <w:rsid w:val="009B0470"/>
    <w:rsid w:val="009B18E4"/>
    <w:rsid w:val="009B2955"/>
    <w:rsid w:val="009B3339"/>
    <w:rsid w:val="009B34C6"/>
    <w:rsid w:val="009B47D0"/>
    <w:rsid w:val="009C01B7"/>
    <w:rsid w:val="009C090D"/>
    <w:rsid w:val="009C3629"/>
    <w:rsid w:val="009C43AB"/>
    <w:rsid w:val="009C4969"/>
    <w:rsid w:val="009C4CB5"/>
    <w:rsid w:val="009C61A7"/>
    <w:rsid w:val="009C6C75"/>
    <w:rsid w:val="009C70A3"/>
    <w:rsid w:val="009C71C4"/>
    <w:rsid w:val="009C76BC"/>
    <w:rsid w:val="009C7891"/>
    <w:rsid w:val="009C7BBA"/>
    <w:rsid w:val="009D0432"/>
    <w:rsid w:val="009D28E2"/>
    <w:rsid w:val="009D2B22"/>
    <w:rsid w:val="009D37B5"/>
    <w:rsid w:val="009D6DA9"/>
    <w:rsid w:val="009D7A6C"/>
    <w:rsid w:val="009E0309"/>
    <w:rsid w:val="009E0EBA"/>
    <w:rsid w:val="009E178D"/>
    <w:rsid w:val="009E3127"/>
    <w:rsid w:val="009E3480"/>
    <w:rsid w:val="009E657D"/>
    <w:rsid w:val="009F1ABC"/>
    <w:rsid w:val="009F2E3D"/>
    <w:rsid w:val="009F56B5"/>
    <w:rsid w:val="009F5C82"/>
    <w:rsid w:val="009F66CE"/>
    <w:rsid w:val="00A034D2"/>
    <w:rsid w:val="00A04E17"/>
    <w:rsid w:val="00A05352"/>
    <w:rsid w:val="00A05CF9"/>
    <w:rsid w:val="00A07303"/>
    <w:rsid w:val="00A07DDB"/>
    <w:rsid w:val="00A12125"/>
    <w:rsid w:val="00A13157"/>
    <w:rsid w:val="00A133FA"/>
    <w:rsid w:val="00A13ADF"/>
    <w:rsid w:val="00A16988"/>
    <w:rsid w:val="00A17347"/>
    <w:rsid w:val="00A1780D"/>
    <w:rsid w:val="00A21BBC"/>
    <w:rsid w:val="00A2367C"/>
    <w:rsid w:val="00A24CCE"/>
    <w:rsid w:val="00A24E19"/>
    <w:rsid w:val="00A2561F"/>
    <w:rsid w:val="00A25736"/>
    <w:rsid w:val="00A25CEA"/>
    <w:rsid w:val="00A262EB"/>
    <w:rsid w:val="00A271B9"/>
    <w:rsid w:val="00A27571"/>
    <w:rsid w:val="00A301EE"/>
    <w:rsid w:val="00A309F7"/>
    <w:rsid w:val="00A30D03"/>
    <w:rsid w:val="00A3527B"/>
    <w:rsid w:val="00A36BF4"/>
    <w:rsid w:val="00A36C8A"/>
    <w:rsid w:val="00A379A1"/>
    <w:rsid w:val="00A37F91"/>
    <w:rsid w:val="00A42324"/>
    <w:rsid w:val="00A4335E"/>
    <w:rsid w:val="00A4389C"/>
    <w:rsid w:val="00A44375"/>
    <w:rsid w:val="00A458D3"/>
    <w:rsid w:val="00A45BA6"/>
    <w:rsid w:val="00A46453"/>
    <w:rsid w:val="00A46BD5"/>
    <w:rsid w:val="00A476F6"/>
    <w:rsid w:val="00A50330"/>
    <w:rsid w:val="00A513C0"/>
    <w:rsid w:val="00A51687"/>
    <w:rsid w:val="00A52D15"/>
    <w:rsid w:val="00A53DEF"/>
    <w:rsid w:val="00A56C73"/>
    <w:rsid w:val="00A61792"/>
    <w:rsid w:val="00A626CF"/>
    <w:rsid w:val="00A62787"/>
    <w:rsid w:val="00A63292"/>
    <w:rsid w:val="00A63965"/>
    <w:rsid w:val="00A662F1"/>
    <w:rsid w:val="00A662FA"/>
    <w:rsid w:val="00A66FFB"/>
    <w:rsid w:val="00A70B6C"/>
    <w:rsid w:val="00A715C2"/>
    <w:rsid w:val="00A71E48"/>
    <w:rsid w:val="00A72CB1"/>
    <w:rsid w:val="00A73135"/>
    <w:rsid w:val="00A739FD"/>
    <w:rsid w:val="00A74D84"/>
    <w:rsid w:val="00A75A3F"/>
    <w:rsid w:val="00A76AE6"/>
    <w:rsid w:val="00A7768D"/>
    <w:rsid w:val="00A800C6"/>
    <w:rsid w:val="00A81A76"/>
    <w:rsid w:val="00A85999"/>
    <w:rsid w:val="00A85F97"/>
    <w:rsid w:val="00A87645"/>
    <w:rsid w:val="00A87CDB"/>
    <w:rsid w:val="00A9199E"/>
    <w:rsid w:val="00A92577"/>
    <w:rsid w:val="00A93585"/>
    <w:rsid w:val="00A93590"/>
    <w:rsid w:val="00A960A0"/>
    <w:rsid w:val="00A96265"/>
    <w:rsid w:val="00A96A07"/>
    <w:rsid w:val="00A96F2B"/>
    <w:rsid w:val="00A97BAB"/>
    <w:rsid w:val="00A97FC6"/>
    <w:rsid w:val="00AA06EC"/>
    <w:rsid w:val="00AA0E31"/>
    <w:rsid w:val="00AA12A9"/>
    <w:rsid w:val="00AA15AB"/>
    <w:rsid w:val="00AA2854"/>
    <w:rsid w:val="00AA39E2"/>
    <w:rsid w:val="00AA4657"/>
    <w:rsid w:val="00AA5A60"/>
    <w:rsid w:val="00AA6554"/>
    <w:rsid w:val="00AA695D"/>
    <w:rsid w:val="00AA696E"/>
    <w:rsid w:val="00AA6C42"/>
    <w:rsid w:val="00AA7C17"/>
    <w:rsid w:val="00AB0820"/>
    <w:rsid w:val="00AB1B31"/>
    <w:rsid w:val="00AB2057"/>
    <w:rsid w:val="00AB3286"/>
    <w:rsid w:val="00AB3FAB"/>
    <w:rsid w:val="00AB69C0"/>
    <w:rsid w:val="00AB6F0C"/>
    <w:rsid w:val="00AC0F2D"/>
    <w:rsid w:val="00AC10D6"/>
    <w:rsid w:val="00AC1DDC"/>
    <w:rsid w:val="00AC23A2"/>
    <w:rsid w:val="00AC3769"/>
    <w:rsid w:val="00AC4C35"/>
    <w:rsid w:val="00AC4DCC"/>
    <w:rsid w:val="00AC5A42"/>
    <w:rsid w:val="00AD0C95"/>
    <w:rsid w:val="00AD287B"/>
    <w:rsid w:val="00AD3E44"/>
    <w:rsid w:val="00AD48A3"/>
    <w:rsid w:val="00AD4C06"/>
    <w:rsid w:val="00AD785C"/>
    <w:rsid w:val="00AD7D7C"/>
    <w:rsid w:val="00AE02E9"/>
    <w:rsid w:val="00AE37AB"/>
    <w:rsid w:val="00AE5CA9"/>
    <w:rsid w:val="00AE604D"/>
    <w:rsid w:val="00AE6759"/>
    <w:rsid w:val="00AF13EB"/>
    <w:rsid w:val="00AF2658"/>
    <w:rsid w:val="00AF4AA9"/>
    <w:rsid w:val="00AF517E"/>
    <w:rsid w:val="00AF78EF"/>
    <w:rsid w:val="00AF7B3F"/>
    <w:rsid w:val="00AF7C8A"/>
    <w:rsid w:val="00B00816"/>
    <w:rsid w:val="00B00EC0"/>
    <w:rsid w:val="00B020B2"/>
    <w:rsid w:val="00B0257C"/>
    <w:rsid w:val="00B03139"/>
    <w:rsid w:val="00B03585"/>
    <w:rsid w:val="00B038FE"/>
    <w:rsid w:val="00B1142B"/>
    <w:rsid w:val="00B118F3"/>
    <w:rsid w:val="00B1260F"/>
    <w:rsid w:val="00B1280B"/>
    <w:rsid w:val="00B12DFF"/>
    <w:rsid w:val="00B1369C"/>
    <w:rsid w:val="00B141C0"/>
    <w:rsid w:val="00B14348"/>
    <w:rsid w:val="00B144B8"/>
    <w:rsid w:val="00B14C47"/>
    <w:rsid w:val="00B151BB"/>
    <w:rsid w:val="00B154E8"/>
    <w:rsid w:val="00B15C70"/>
    <w:rsid w:val="00B1600A"/>
    <w:rsid w:val="00B17CE6"/>
    <w:rsid w:val="00B22A04"/>
    <w:rsid w:val="00B23124"/>
    <w:rsid w:val="00B23445"/>
    <w:rsid w:val="00B2372E"/>
    <w:rsid w:val="00B2439B"/>
    <w:rsid w:val="00B27125"/>
    <w:rsid w:val="00B30656"/>
    <w:rsid w:val="00B31395"/>
    <w:rsid w:val="00B3229E"/>
    <w:rsid w:val="00B334F2"/>
    <w:rsid w:val="00B3490C"/>
    <w:rsid w:val="00B34C25"/>
    <w:rsid w:val="00B37D25"/>
    <w:rsid w:val="00B41065"/>
    <w:rsid w:val="00B41C54"/>
    <w:rsid w:val="00B41CCB"/>
    <w:rsid w:val="00B42F4C"/>
    <w:rsid w:val="00B42FDB"/>
    <w:rsid w:val="00B43D6D"/>
    <w:rsid w:val="00B45193"/>
    <w:rsid w:val="00B45B19"/>
    <w:rsid w:val="00B45DEB"/>
    <w:rsid w:val="00B47298"/>
    <w:rsid w:val="00B472AE"/>
    <w:rsid w:val="00B53FA3"/>
    <w:rsid w:val="00B54AFC"/>
    <w:rsid w:val="00B55190"/>
    <w:rsid w:val="00B55779"/>
    <w:rsid w:val="00B600EE"/>
    <w:rsid w:val="00B6077E"/>
    <w:rsid w:val="00B622CB"/>
    <w:rsid w:val="00B64495"/>
    <w:rsid w:val="00B66D72"/>
    <w:rsid w:val="00B67C19"/>
    <w:rsid w:val="00B70AE5"/>
    <w:rsid w:val="00B70C47"/>
    <w:rsid w:val="00B70CC2"/>
    <w:rsid w:val="00B70F71"/>
    <w:rsid w:val="00B75A45"/>
    <w:rsid w:val="00B76171"/>
    <w:rsid w:val="00B77412"/>
    <w:rsid w:val="00B774A6"/>
    <w:rsid w:val="00B8190C"/>
    <w:rsid w:val="00B848D3"/>
    <w:rsid w:val="00B85A06"/>
    <w:rsid w:val="00B86465"/>
    <w:rsid w:val="00B90894"/>
    <w:rsid w:val="00B90E8E"/>
    <w:rsid w:val="00B926B6"/>
    <w:rsid w:val="00B94A45"/>
    <w:rsid w:val="00B96923"/>
    <w:rsid w:val="00B97159"/>
    <w:rsid w:val="00B97A3A"/>
    <w:rsid w:val="00BA12E9"/>
    <w:rsid w:val="00BA1613"/>
    <w:rsid w:val="00BA179A"/>
    <w:rsid w:val="00BA27B4"/>
    <w:rsid w:val="00BA3B51"/>
    <w:rsid w:val="00BA3EE5"/>
    <w:rsid w:val="00BA527B"/>
    <w:rsid w:val="00BA55C5"/>
    <w:rsid w:val="00BA6084"/>
    <w:rsid w:val="00BA7686"/>
    <w:rsid w:val="00BB0049"/>
    <w:rsid w:val="00BB1117"/>
    <w:rsid w:val="00BB18F8"/>
    <w:rsid w:val="00BB2A5D"/>
    <w:rsid w:val="00BB4086"/>
    <w:rsid w:val="00BB5D30"/>
    <w:rsid w:val="00BC0498"/>
    <w:rsid w:val="00BC0915"/>
    <w:rsid w:val="00BC154C"/>
    <w:rsid w:val="00BC1D69"/>
    <w:rsid w:val="00BC21B2"/>
    <w:rsid w:val="00BC3815"/>
    <w:rsid w:val="00BC4165"/>
    <w:rsid w:val="00BC4520"/>
    <w:rsid w:val="00BC4EF2"/>
    <w:rsid w:val="00BC502E"/>
    <w:rsid w:val="00BC5BD8"/>
    <w:rsid w:val="00BD0074"/>
    <w:rsid w:val="00BD078E"/>
    <w:rsid w:val="00BD0B6F"/>
    <w:rsid w:val="00BD1933"/>
    <w:rsid w:val="00BD2585"/>
    <w:rsid w:val="00BD394C"/>
    <w:rsid w:val="00BD59ED"/>
    <w:rsid w:val="00BE02D5"/>
    <w:rsid w:val="00BE1BED"/>
    <w:rsid w:val="00BE3B9A"/>
    <w:rsid w:val="00BE3D9C"/>
    <w:rsid w:val="00BE5871"/>
    <w:rsid w:val="00BE5FCA"/>
    <w:rsid w:val="00BE7291"/>
    <w:rsid w:val="00BE72CA"/>
    <w:rsid w:val="00BF152D"/>
    <w:rsid w:val="00BF1608"/>
    <w:rsid w:val="00BF1D01"/>
    <w:rsid w:val="00BF56D9"/>
    <w:rsid w:val="00BF5F90"/>
    <w:rsid w:val="00C002EA"/>
    <w:rsid w:val="00C0124D"/>
    <w:rsid w:val="00C017E2"/>
    <w:rsid w:val="00C03486"/>
    <w:rsid w:val="00C0682A"/>
    <w:rsid w:val="00C07624"/>
    <w:rsid w:val="00C10054"/>
    <w:rsid w:val="00C10F2B"/>
    <w:rsid w:val="00C11C65"/>
    <w:rsid w:val="00C12906"/>
    <w:rsid w:val="00C15169"/>
    <w:rsid w:val="00C16BEF"/>
    <w:rsid w:val="00C20458"/>
    <w:rsid w:val="00C2166B"/>
    <w:rsid w:val="00C2186A"/>
    <w:rsid w:val="00C22A66"/>
    <w:rsid w:val="00C23DBD"/>
    <w:rsid w:val="00C24437"/>
    <w:rsid w:val="00C24E35"/>
    <w:rsid w:val="00C25BA1"/>
    <w:rsid w:val="00C2684E"/>
    <w:rsid w:val="00C270D9"/>
    <w:rsid w:val="00C27760"/>
    <w:rsid w:val="00C322D8"/>
    <w:rsid w:val="00C3428A"/>
    <w:rsid w:val="00C3498B"/>
    <w:rsid w:val="00C371F3"/>
    <w:rsid w:val="00C37FAC"/>
    <w:rsid w:val="00C401F3"/>
    <w:rsid w:val="00C41297"/>
    <w:rsid w:val="00C41983"/>
    <w:rsid w:val="00C44308"/>
    <w:rsid w:val="00C45C77"/>
    <w:rsid w:val="00C46B22"/>
    <w:rsid w:val="00C503A8"/>
    <w:rsid w:val="00C52088"/>
    <w:rsid w:val="00C52863"/>
    <w:rsid w:val="00C5327E"/>
    <w:rsid w:val="00C538A1"/>
    <w:rsid w:val="00C53AF4"/>
    <w:rsid w:val="00C547A2"/>
    <w:rsid w:val="00C57B7F"/>
    <w:rsid w:val="00C57D2F"/>
    <w:rsid w:val="00C61E96"/>
    <w:rsid w:val="00C63B30"/>
    <w:rsid w:val="00C65D8D"/>
    <w:rsid w:val="00C65F9E"/>
    <w:rsid w:val="00C670EA"/>
    <w:rsid w:val="00C70ACE"/>
    <w:rsid w:val="00C71CEA"/>
    <w:rsid w:val="00C72E66"/>
    <w:rsid w:val="00C74D37"/>
    <w:rsid w:val="00C75E26"/>
    <w:rsid w:val="00C762EC"/>
    <w:rsid w:val="00C77561"/>
    <w:rsid w:val="00C812FB"/>
    <w:rsid w:val="00C81755"/>
    <w:rsid w:val="00C81E7D"/>
    <w:rsid w:val="00C84E25"/>
    <w:rsid w:val="00C84E38"/>
    <w:rsid w:val="00C9138C"/>
    <w:rsid w:val="00C921F7"/>
    <w:rsid w:val="00C93933"/>
    <w:rsid w:val="00C948A5"/>
    <w:rsid w:val="00C97D2B"/>
    <w:rsid w:val="00CA3591"/>
    <w:rsid w:val="00CA45C1"/>
    <w:rsid w:val="00CA5A11"/>
    <w:rsid w:val="00CA60CB"/>
    <w:rsid w:val="00CA76E8"/>
    <w:rsid w:val="00CB039E"/>
    <w:rsid w:val="00CB0B40"/>
    <w:rsid w:val="00CB2254"/>
    <w:rsid w:val="00CB4490"/>
    <w:rsid w:val="00CB48AA"/>
    <w:rsid w:val="00CB537C"/>
    <w:rsid w:val="00CB6ACD"/>
    <w:rsid w:val="00CB7EDA"/>
    <w:rsid w:val="00CC0EE1"/>
    <w:rsid w:val="00CC2CB4"/>
    <w:rsid w:val="00CC54FD"/>
    <w:rsid w:val="00CC754B"/>
    <w:rsid w:val="00CC7A20"/>
    <w:rsid w:val="00CD0182"/>
    <w:rsid w:val="00CD1C64"/>
    <w:rsid w:val="00CD2378"/>
    <w:rsid w:val="00CD5F27"/>
    <w:rsid w:val="00CD6E52"/>
    <w:rsid w:val="00CE1D9F"/>
    <w:rsid w:val="00CE358F"/>
    <w:rsid w:val="00CE5528"/>
    <w:rsid w:val="00CE71E5"/>
    <w:rsid w:val="00CE787D"/>
    <w:rsid w:val="00CE7A69"/>
    <w:rsid w:val="00CF0583"/>
    <w:rsid w:val="00CF1F8A"/>
    <w:rsid w:val="00CF4F8A"/>
    <w:rsid w:val="00CF6D60"/>
    <w:rsid w:val="00D0128B"/>
    <w:rsid w:val="00D028E8"/>
    <w:rsid w:val="00D02AC0"/>
    <w:rsid w:val="00D03B3F"/>
    <w:rsid w:val="00D0453E"/>
    <w:rsid w:val="00D04853"/>
    <w:rsid w:val="00D053CA"/>
    <w:rsid w:val="00D056FD"/>
    <w:rsid w:val="00D06089"/>
    <w:rsid w:val="00D10F21"/>
    <w:rsid w:val="00D127D7"/>
    <w:rsid w:val="00D147C1"/>
    <w:rsid w:val="00D15A31"/>
    <w:rsid w:val="00D15B9B"/>
    <w:rsid w:val="00D16C2D"/>
    <w:rsid w:val="00D16CD0"/>
    <w:rsid w:val="00D24BBA"/>
    <w:rsid w:val="00D25C38"/>
    <w:rsid w:val="00D26FAF"/>
    <w:rsid w:val="00D27D10"/>
    <w:rsid w:val="00D31928"/>
    <w:rsid w:val="00D31CCE"/>
    <w:rsid w:val="00D35E4B"/>
    <w:rsid w:val="00D361AA"/>
    <w:rsid w:val="00D364C5"/>
    <w:rsid w:val="00D3753A"/>
    <w:rsid w:val="00D4142C"/>
    <w:rsid w:val="00D423DD"/>
    <w:rsid w:val="00D44C7D"/>
    <w:rsid w:val="00D46076"/>
    <w:rsid w:val="00D477AE"/>
    <w:rsid w:val="00D502C3"/>
    <w:rsid w:val="00D51DD3"/>
    <w:rsid w:val="00D527E5"/>
    <w:rsid w:val="00D5340F"/>
    <w:rsid w:val="00D5359A"/>
    <w:rsid w:val="00D55110"/>
    <w:rsid w:val="00D564B8"/>
    <w:rsid w:val="00D577BD"/>
    <w:rsid w:val="00D6095D"/>
    <w:rsid w:val="00D60F0B"/>
    <w:rsid w:val="00D618F8"/>
    <w:rsid w:val="00D61C9A"/>
    <w:rsid w:val="00D61DD1"/>
    <w:rsid w:val="00D6280A"/>
    <w:rsid w:val="00D63CD1"/>
    <w:rsid w:val="00D64524"/>
    <w:rsid w:val="00D64711"/>
    <w:rsid w:val="00D6576B"/>
    <w:rsid w:val="00D660FE"/>
    <w:rsid w:val="00D66F6A"/>
    <w:rsid w:val="00D70009"/>
    <w:rsid w:val="00D7172F"/>
    <w:rsid w:val="00D71D2A"/>
    <w:rsid w:val="00D71D60"/>
    <w:rsid w:val="00D73D32"/>
    <w:rsid w:val="00D74125"/>
    <w:rsid w:val="00D74B2A"/>
    <w:rsid w:val="00D74F0D"/>
    <w:rsid w:val="00D7577C"/>
    <w:rsid w:val="00D768F9"/>
    <w:rsid w:val="00D80A24"/>
    <w:rsid w:val="00D81688"/>
    <w:rsid w:val="00D82EB2"/>
    <w:rsid w:val="00D84E55"/>
    <w:rsid w:val="00D85648"/>
    <w:rsid w:val="00D85901"/>
    <w:rsid w:val="00D87FEC"/>
    <w:rsid w:val="00D904EC"/>
    <w:rsid w:val="00D910A1"/>
    <w:rsid w:val="00D95608"/>
    <w:rsid w:val="00D96A11"/>
    <w:rsid w:val="00D96F63"/>
    <w:rsid w:val="00D9710F"/>
    <w:rsid w:val="00DA086E"/>
    <w:rsid w:val="00DA1AF7"/>
    <w:rsid w:val="00DA1D80"/>
    <w:rsid w:val="00DA212A"/>
    <w:rsid w:val="00DA26B7"/>
    <w:rsid w:val="00DA2FA6"/>
    <w:rsid w:val="00DA36CB"/>
    <w:rsid w:val="00DA3A87"/>
    <w:rsid w:val="00DA6470"/>
    <w:rsid w:val="00DA6B65"/>
    <w:rsid w:val="00DA77E1"/>
    <w:rsid w:val="00DB2D90"/>
    <w:rsid w:val="00DB48AC"/>
    <w:rsid w:val="00DB5F03"/>
    <w:rsid w:val="00DB7723"/>
    <w:rsid w:val="00DB7B55"/>
    <w:rsid w:val="00DB7EF6"/>
    <w:rsid w:val="00DC308C"/>
    <w:rsid w:val="00DC485C"/>
    <w:rsid w:val="00DC4C24"/>
    <w:rsid w:val="00DC756B"/>
    <w:rsid w:val="00DD20E4"/>
    <w:rsid w:val="00DD254F"/>
    <w:rsid w:val="00DD3DAE"/>
    <w:rsid w:val="00DD4725"/>
    <w:rsid w:val="00DD52C7"/>
    <w:rsid w:val="00DD7040"/>
    <w:rsid w:val="00DD7AD4"/>
    <w:rsid w:val="00DE07E1"/>
    <w:rsid w:val="00DE0A75"/>
    <w:rsid w:val="00DE31A9"/>
    <w:rsid w:val="00DE38F8"/>
    <w:rsid w:val="00DE40C6"/>
    <w:rsid w:val="00DE5AC2"/>
    <w:rsid w:val="00DE6AF9"/>
    <w:rsid w:val="00DE7900"/>
    <w:rsid w:val="00DE7F81"/>
    <w:rsid w:val="00DF057C"/>
    <w:rsid w:val="00DF1995"/>
    <w:rsid w:val="00DF2056"/>
    <w:rsid w:val="00DF34B1"/>
    <w:rsid w:val="00DF3C16"/>
    <w:rsid w:val="00DF3C4A"/>
    <w:rsid w:val="00DF427D"/>
    <w:rsid w:val="00DF487E"/>
    <w:rsid w:val="00DF4923"/>
    <w:rsid w:val="00DF4B1D"/>
    <w:rsid w:val="00DF4C8C"/>
    <w:rsid w:val="00DF71E2"/>
    <w:rsid w:val="00DF7218"/>
    <w:rsid w:val="00DF7AF8"/>
    <w:rsid w:val="00E00FAF"/>
    <w:rsid w:val="00E01F6A"/>
    <w:rsid w:val="00E02123"/>
    <w:rsid w:val="00E024B1"/>
    <w:rsid w:val="00E02DDC"/>
    <w:rsid w:val="00E03353"/>
    <w:rsid w:val="00E03CEE"/>
    <w:rsid w:val="00E03F12"/>
    <w:rsid w:val="00E04098"/>
    <w:rsid w:val="00E06256"/>
    <w:rsid w:val="00E0761B"/>
    <w:rsid w:val="00E150E9"/>
    <w:rsid w:val="00E16C18"/>
    <w:rsid w:val="00E20179"/>
    <w:rsid w:val="00E204E8"/>
    <w:rsid w:val="00E24342"/>
    <w:rsid w:val="00E2453E"/>
    <w:rsid w:val="00E2583F"/>
    <w:rsid w:val="00E25A98"/>
    <w:rsid w:val="00E261B7"/>
    <w:rsid w:val="00E273F1"/>
    <w:rsid w:val="00E31574"/>
    <w:rsid w:val="00E33457"/>
    <w:rsid w:val="00E37059"/>
    <w:rsid w:val="00E3755F"/>
    <w:rsid w:val="00E41112"/>
    <w:rsid w:val="00E43724"/>
    <w:rsid w:val="00E43A36"/>
    <w:rsid w:val="00E44FE4"/>
    <w:rsid w:val="00E4650F"/>
    <w:rsid w:val="00E50B7C"/>
    <w:rsid w:val="00E5181A"/>
    <w:rsid w:val="00E54FCF"/>
    <w:rsid w:val="00E569CE"/>
    <w:rsid w:val="00E56C35"/>
    <w:rsid w:val="00E5717E"/>
    <w:rsid w:val="00E57690"/>
    <w:rsid w:val="00E576D9"/>
    <w:rsid w:val="00E57744"/>
    <w:rsid w:val="00E60346"/>
    <w:rsid w:val="00E6076F"/>
    <w:rsid w:val="00E61DC7"/>
    <w:rsid w:val="00E6357F"/>
    <w:rsid w:val="00E63912"/>
    <w:rsid w:val="00E6443B"/>
    <w:rsid w:val="00E66B8B"/>
    <w:rsid w:val="00E67588"/>
    <w:rsid w:val="00E70EFE"/>
    <w:rsid w:val="00E72971"/>
    <w:rsid w:val="00E748F6"/>
    <w:rsid w:val="00E77952"/>
    <w:rsid w:val="00E813B1"/>
    <w:rsid w:val="00E825A1"/>
    <w:rsid w:val="00E82C19"/>
    <w:rsid w:val="00E87D87"/>
    <w:rsid w:val="00E908CD"/>
    <w:rsid w:val="00E9157F"/>
    <w:rsid w:val="00E9226D"/>
    <w:rsid w:val="00E92647"/>
    <w:rsid w:val="00E92C3E"/>
    <w:rsid w:val="00E9382C"/>
    <w:rsid w:val="00E93D8C"/>
    <w:rsid w:val="00E95795"/>
    <w:rsid w:val="00E97412"/>
    <w:rsid w:val="00E97BCE"/>
    <w:rsid w:val="00E97F17"/>
    <w:rsid w:val="00EA0BE9"/>
    <w:rsid w:val="00EA73B8"/>
    <w:rsid w:val="00EB0167"/>
    <w:rsid w:val="00EB0750"/>
    <w:rsid w:val="00EB09D6"/>
    <w:rsid w:val="00EB10F1"/>
    <w:rsid w:val="00EB185B"/>
    <w:rsid w:val="00EC135B"/>
    <w:rsid w:val="00EC17B2"/>
    <w:rsid w:val="00EC1F57"/>
    <w:rsid w:val="00EC2C34"/>
    <w:rsid w:val="00EC31CC"/>
    <w:rsid w:val="00EC3316"/>
    <w:rsid w:val="00EC4DF9"/>
    <w:rsid w:val="00EC6B81"/>
    <w:rsid w:val="00EC7E8E"/>
    <w:rsid w:val="00ED0738"/>
    <w:rsid w:val="00ED189F"/>
    <w:rsid w:val="00ED2E27"/>
    <w:rsid w:val="00ED3162"/>
    <w:rsid w:val="00ED3ED0"/>
    <w:rsid w:val="00ED61E6"/>
    <w:rsid w:val="00ED7209"/>
    <w:rsid w:val="00EE1523"/>
    <w:rsid w:val="00EE3341"/>
    <w:rsid w:val="00EE467A"/>
    <w:rsid w:val="00EE5DB2"/>
    <w:rsid w:val="00EE6B33"/>
    <w:rsid w:val="00EE79C3"/>
    <w:rsid w:val="00EF022E"/>
    <w:rsid w:val="00EF0996"/>
    <w:rsid w:val="00EF1B9F"/>
    <w:rsid w:val="00EF2426"/>
    <w:rsid w:val="00EF2E7A"/>
    <w:rsid w:val="00EF3517"/>
    <w:rsid w:val="00EF3B6D"/>
    <w:rsid w:val="00EF5876"/>
    <w:rsid w:val="00EF7070"/>
    <w:rsid w:val="00EF753D"/>
    <w:rsid w:val="00EF7EFF"/>
    <w:rsid w:val="00F01D1F"/>
    <w:rsid w:val="00F045BD"/>
    <w:rsid w:val="00F04D3E"/>
    <w:rsid w:val="00F0587C"/>
    <w:rsid w:val="00F071CC"/>
    <w:rsid w:val="00F116AD"/>
    <w:rsid w:val="00F118BD"/>
    <w:rsid w:val="00F13D13"/>
    <w:rsid w:val="00F14785"/>
    <w:rsid w:val="00F14C84"/>
    <w:rsid w:val="00F14F1A"/>
    <w:rsid w:val="00F15647"/>
    <w:rsid w:val="00F15FB2"/>
    <w:rsid w:val="00F20E9B"/>
    <w:rsid w:val="00F23802"/>
    <w:rsid w:val="00F27BF4"/>
    <w:rsid w:val="00F308F6"/>
    <w:rsid w:val="00F309E8"/>
    <w:rsid w:val="00F30DC8"/>
    <w:rsid w:val="00F33791"/>
    <w:rsid w:val="00F339E3"/>
    <w:rsid w:val="00F34218"/>
    <w:rsid w:val="00F35761"/>
    <w:rsid w:val="00F378DD"/>
    <w:rsid w:val="00F413C8"/>
    <w:rsid w:val="00F41F49"/>
    <w:rsid w:val="00F430A7"/>
    <w:rsid w:val="00F43550"/>
    <w:rsid w:val="00F439B7"/>
    <w:rsid w:val="00F43DB2"/>
    <w:rsid w:val="00F43FCA"/>
    <w:rsid w:val="00F47472"/>
    <w:rsid w:val="00F47CAB"/>
    <w:rsid w:val="00F50E02"/>
    <w:rsid w:val="00F520CC"/>
    <w:rsid w:val="00F53314"/>
    <w:rsid w:val="00F53F19"/>
    <w:rsid w:val="00F542FD"/>
    <w:rsid w:val="00F54BF8"/>
    <w:rsid w:val="00F575B9"/>
    <w:rsid w:val="00F57AA3"/>
    <w:rsid w:val="00F6004E"/>
    <w:rsid w:val="00F60C40"/>
    <w:rsid w:val="00F61E04"/>
    <w:rsid w:val="00F62125"/>
    <w:rsid w:val="00F62500"/>
    <w:rsid w:val="00F62BE3"/>
    <w:rsid w:val="00F657BD"/>
    <w:rsid w:val="00F66B2A"/>
    <w:rsid w:val="00F67CBD"/>
    <w:rsid w:val="00F72D79"/>
    <w:rsid w:val="00F75077"/>
    <w:rsid w:val="00F755BB"/>
    <w:rsid w:val="00F7582E"/>
    <w:rsid w:val="00F8048F"/>
    <w:rsid w:val="00F80E67"/>
    <w:rsid w:val="00F821B1"/>
    <w:rsid w:val="00F827BF"/>
    <w:rsid w:val="00F82A48"/>
    <w:rsid w:val="00F849CB"/>
    <w:rsid w:val="00F868DB"/>
    <w:rsid w:val="00F935BE"/>
    <w:rsid w:val="00F937E1"/>
    <w:rsid w:val="00F96521"/>
    <w:rsid w:val="00F97BCE"/>
    <w:rsid w:val="00FA2682"/>
    <w:rsid w:val="00FA2806"/>
    <w:rsid w:val="00FA2D7C"/>
    <w:rsid w:val="00FA30D6"/>
    <w:rsid w:val="00FA67F0"/>
    <w:rsid w:val="00FB0474"/>
    <w:rsid w:val="00FB07A4"/>
    <w:rsid w:val="00FB1870"/>
    <w:rsid w:val="00FB40B6"/>
    <w:rsid w:val="00FB63F4"/>
    <w:rsid w:val="00FB7E7F"/>
    <w:rsid w:val="00FC10DE"/>
    <w:rsid w:val="00FC12AE"/>
    <w:rsid w:val="00FC1F42"/>
    <w:rsid w:val="00FC3AFA"/>
    <w:rsid w:val="00FC3D1B"/>
    <w:rsid w:val="00FC4123"/>
    <w:rsid w:val="00FC623A"/>
    <w:rsid w:val="00FC6B2C"/>
    <w:rsid w:val="00FD072B"/>
    <w:rsid w:val="00FD0DD1"/>
    <w:rsid w:val="00FD320D"/>
    <w:rsid w:val="00FD40E5"/>
    <w:rsid w:val="00FD4452"/>
    <w:rsid w:val="00FD49FD"/>
    <w:rsid w:val="00FD4A5B"/>
    <w:rsid w:val="00FD6058"/>
    <w:rsid w:val="00FD7F1A"/>
    <w:rsid w:val="00FE02E9"/>
    <w:rsid w:val="00FE0925"/>
    <w:rsid w:val="00FE195A"/>
    <w:rsid w:val="00FE53D7"/>
    <w:rsid w:val="00FF1DC4"/>
    <w:rsid w:val="00FF3344"/>
    <w:rsid w:val="00FF4476"/>
    <w:rsid w:val="00FF493D"/>
    <w:rsid w:val="00FF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86057"/>
  <w15:chartTrackingRefBased/>
  <w15:docId w15:val="{F915550D-9917-4257-A3EB-5F751C8E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3B1"/>
    <w:pPr>
      <w:spacing w:line="256" w:lineRule="auto"/>
    </w:pPr>
  </w:style>
  <w:style w:type="paragraph" w:styleId="Heading1">
    <w:name w:val="heading 1"/>
    <w:basedOn w:val="Normal"/>
    <w:next w:val="Normal"/>
    <w:link w:val="Heading1Char"/>
    <w:uiPriority w:val="9"/>
    <w:qFormat/>
    <w:rsid w:val="0036317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17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178"/>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63178"/>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178"/>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17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17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17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17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63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178"/>
    <w:rPr>
      <w:rFonts w:eastAsiaTheme="majorEastAsia" w:cstheme="majorBidi"/>
      <w:color w:val="272727" w:themeColor="text1" w:themeTint="D8"/>
    </w:rPr>
  </w:style>
  <w:style w:type="paragraph" w:styleId="Title">
    <w:name w:val="Title"/>
    <w:basedOn w:val="Normal"/>
    <w:next w:val="Normal"/>
    <w:link w:val="TitleChar"/>
    <w:uiPriority w:val="10"/>
    <w:qFormat/>
    <w:rsid w:val="00363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17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17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363178"/>
    <w:rPr>
      <w:i/>
      <w:iCs/>
      <w:color w:val="404040" w:themeColor="text1" w:themeTint="BF"/>
    </w:rPr>
  </w:style>
  <w:style w:type="paragraph" w:styleId="ListParagraph">
    <w:name w:val="List Paragraph"/>
    <w:basedOn w:val="Normal"/>
    <w:uiPriority w:val="34"/>
    <w:qFormat/>
    <w:rsid w:val="00363178"/>
    <w:pPr>
      <w:spacing w:line="259" w:lineRule="auto"/>
      <w:ind w:left="720"/>
      <w:contextualSpacing/>
    </w:pPr>
  </w:style>
  <w:style w:type="character" w:styleId="IntenseEmphasis">
    <w:name w:val="Intense Emphasis"/>
    <w:basedOn w:val="DefaultParagraphFont"/>
    <w:uiPriority w:val="21"/>
    <w:qFormat/>
    <w:rsid w:val="00363178"/>
    <w:rPr>
      <w:i/>
      <w:iCs/>
      <w:color w:val="0F4761" w:themeColor="accent1" w:themeShade="BF"/>
    </w:rPr>
  </w:style>
  <w:style w:type="paragraph" w:styleId="IntenseQuote">
    <w:name w:val="Intense Quote"/>
    <w:basedOn w:val="Normal"/>
    <w:next w:val="Normal"/>
    <w:link w:val="IntenseQuoteChar"/>
    <w:uiPriority w:val="30"/>
    <w:qFormat/>
    <w:rsid w:val="00363178"/>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178"/>
    <w:rPr>
      <w:i/>
      <w:iCs/>
      <w:color w:val="0F4761" w:themeColor="accent1" w:themeShade="BF"/>
    </w:rPr>
  </w:style>
  <w:style w:type="character" w:styleId="IntenseReference">
    <w:name w:val="Intense Reference"/>
    <w:basedOn w:val="DefaultParagraphFont"/>
    <w:uiPriority w:val="32"/>
    <w:qFormat/>
    <w:rsid w:val="00363178"/>
    <w:rPr>
      <w:b/>
      <w:bCs/>
      <w:smallCaps/>
      <w:color w:val="0F4761" w:themeColor="accent1" w:themeShade="BF"/>
      <w:spacing w:val="5"/>
    </w:rPr>
  </w:style>
  <w:style w:type="character" w:styleId="Hyperlink">
    <w:name w:val="Hyperlink"/>
    <w:basedOn w:val="DefaultParagraphFont"/>
    <w:uiPriority w:val="99"/>
    <w:semiHidden/>
    <w:unhideWhenUsed/>
    <w:rsid w:val="00E813B1"/>
    <w:rPr>
      <w:color w:val="0000FF"/>
      <w:u w:val="single"/>
    </w:rPr>
  </w:style>
  <w:style w:type="paragraph" w:styleId="NormalWeb">
    <w:name w:val="Normal (Web)"/>
    <w:basedOn w:val="Normal"/>
    <w:uiPriority w:val="99"/>
    <w:semiHidden/>
    <w:unhideWhenUsed/>
    <w:rsid w:val="0084641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A2FA6"/>
    <w:rPr>
      <w:b/>
      <w:bCs/>
    </w:rPr>
  </w:style>
  <w:style w:type="character" w:styleId="FollowedHyperlink">
    <w:name w:val="FollowedHyperlink"/>
    <w:basedOn w:val="DefaultParagraphFont"/>
    <w:uiPriority w:val="99"/>
    <w:semiHidden/>
    <w:unhideWhenUsed/>
    <w:rsid w:val="006718C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2510">
      <w:bodyDiv w:val="1"/>
      <w:marLeft w:val="0"/>
      <w:marRight w:val="0"/>
      <w:marTop w:val="0"/>
      <w:marBottom w:val="0"/>
      <w:divBdr>
        <w:top w:val="none" w:sz="0" w:space="0" w:color="auto"/>
        <w:left w:val="none" w:sz="0" w:space="0" w:color="auto"/>
        <w:bottom w:val="none" w:sz="0" w:space="0" w:color="auto"/>
        <w:right w:val="none" w:sz="0" w:space="0" w:color="auto"/>
      </w:divBdr>
    </w:div>
    <w:div w:id="89083724">
      <w:bodyDiv w:val="1"/>
      <w:marLeft w:val="0"/>
      <w:marRight w:val="0"/>
      <w:marTop w:val="0"/>
      <w:marBottom w:val="0"/>
      <w:divBdr>
        <w:top w:val="none" w:sz="0" w:space="0" w:color="auto"/>
        <w:left w:val="none" w:sz="0" w:space="0" w:color="auto"/>
        <w:bottom w:val="none" w:sz="0" w:space="0" w:color="auto"/>
        <w:right w:val="none" w:sz="0" w:space="0" w:color="auto"/>
      </w:divBdr>
    </w:div>
    <w:div w:id="147862996">
      <w:bodyDiv w:val="1"/>
      <w:marLeft w:val="0"/>
      <w:marRight w:val="0"/>
      <w:marTop w:val="0"/>
      <w:marBottom w:val="0"/>
      <w:divBdr>
        <w:top w:val="none" w:sz="0" w:space="0" w:color="auto"/>
        <w:left w:val="none" w:sz="0" w:space="0" w:color="auto"/>
        <w:bottom w:val="none" w:sz="0" w:space="0" w:color="auto"/>
        <w:right w:val="none" w:sz="0" w:space="0" w:color="auto"/>
      </w:divBdr>
    </w:div>
    <w:div w:id="236790079">
      <w:bodyDiv w:val="1"/>
      <w:marLeft w:val="0"/>
      <w:marRight w:val="0"/>
      <w:marTop w:val="0"/>
      <w:marBottom w:val="0"/>
      <w:divBdr>
        <w:top w:val="none" w:sz="0" w:space="0" w:color="auto"/>
        <w:left w:val="none" w:sz="0" w:space="0" w:color="auto"/>
        <w:bottom w:val="none" w:sz="0" w:space="0" w:color="auto"/>
        <w:right w:val="none" w:sz="0" w:space="0" w:color="auto"/>
      </w:divBdr>
    </w:div>
    <w:div w:id="260456183">
      <w:bodyDiv w:val="1"/>
      <w:marLeft w:val="0"/>
      <w:marRight w:val="0"/>
      <w:marTop w:val="0"/>
      <w:marBottom w:val="0"/>
      <w:divBdr>
        <w:top w:val="none" w:sz="0" w:space="0" w:color="auto"/>
        <w:left w:val="none" w:sz="0" w:space="0" w:color="auto"/>
        <w:bottom w:val="none" w:sz="0" w:space="0" w:color="auto"/>
        <w:right w:val="none" w:sz="0" w:space="0" w:color="auto"/>
      </w:divBdr>
    </w:div>
    <w:div w:id="375619537">
      <w:bodyDiv w:val="1"/>
      <w:marLeft w:val="0"/>
      <w:marRight w:val="0"/>
      <w:marTop w:val="0"/>
      <w:marBottom w:val="0"/>
      <w:divBdr>
        <w:top w:val="none" w:sz="0" w:space="0" w:color="auto"/>
        <w:left w:val="none" w:sz="0" w:space="0" w:color="auto"/>
        <w:bottom w:val="none" w:sz="0" w:space="0" w:color="auto"/>
        <w:right w:val="none" w:sz="0" w:space="0" w:color="auto"/>
      </w:divBdr>
      <w:divsChild>
        <w:div w:id="1867400835">
          <w:marLeft w:val="0"/>
          <w:marRight w:val="0"/>
          <w:marTop w:val="0"/>
          <w:marBottom w:val="0"/>
          <w:divBdr>
            <w:top w:val="none" w:sz="0" w:space="0" w:color="auto"/>
            <w:left w:val="none" w:sz="0" w:space="0" w:color="auto"/>
            <w:bottom w:val="none" w:sz="0" w:space="0" w:color="auto"/>
            <w:right w:val="none" w:sz="0" w:space="0" w:color="auto"/>
          </w:divBdr>
        </w:div>
        <w:div w:id="1840340460">
          <w:marLeft w:val="0"/>
          <w:marRight w:val="0"/>
          <w:marTop w:val="0"/>
          <w:marBottom w:val="0"/>
          <w:divBdr>
            <w:top w:val="none" w:sz="0" w:space="0" w:color="auto"/>
            <w:left w:val="none" w:sz="0" w:space="0" w:color="auto"/>
            <w:bottom w:val="none" w:sz="0" w:space="0" w:color="auto"/>
            <w:right w:val="none" w:sz="0" w:space="0" w:color="auto"/>
          </w:divBdr>
          <w:divsChild>
            <w:div w:id="102263254">
              <w:marLeft w:val="0"/>
              <w:marRight w:val="0"/>
              <w:marTop w:val="0"/>
              <w:marBottom w:val="0"/>
              <w:divBdr>
                <w:top w:val="none" w:sz="0" w:space="0" w:color="auto"/>
                <w:left w:val="none" w:sz="0" w:space="0" w:color="auto"/>
                <w:bottom w:val="none" w:sz="0" w:space="0" w:color="auto"/>
                <w:right w:val="none" w:sz="0" w:space="0" w:color="auto"/>
              </w:divBdr>
              <w:divsChild>
                <w:div w:id="742485953">
                  <w:marLeft w:val="0"/>
                  <w:marRight w:val="0"/>
                  <w:marTop w:val="0"/>
                  <w:marBottom w:val="0"/>
                  <w:divBdr>
                    <w:top w:val="none" w:sz="0" w:space="0" w:color="auto"/>
                    <w:left w:val="none" w:sz="0" w:space="0" w:color="auto"/>
                    <w:bottom w:val="none" w:sz="0" w:space="0" w:color="auto"/>
                    <w:right w:val="none" w:sz="0" w:space="0" w:color="auto"/>
                  </w:divBdr>
                </w:div>
                <w:div w:id="17108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21423">
          <w:marLeft w:val="0"/>
          <w:marRight w:val="0"/>
          <w:marTop w:val="0"/>
          <w:marBottom w:val="0"/>
          <w:divBdr>
            <w:top w:val="none" w:sz="0" w:space="0" w:color="auto"/>
            <w:left w:val="none" w:sz="0" w:space="0" w:color="auto"/>
            <w:bottom w:val="none" w:sz="0" w:space="0" w:color="auto"/>
            <w:right w:val="none" w:sz="0" w:space="0" w:color="auto"/>
          </w:divBdr>
        </w:div>
      </w:divsChild>
    </w:div>
    <w:div w:id="390349381">
      <w:bodyDiv w:val="1"/>
      <w:marLeft w:val="0"/>
      <w:marRight w:val="0"/>
      <w:marTop w:val="0"/>
      <w:marBottom w:val="0"/>
      <w:divBdr>
        <w:top w:val="none" w:sz="0" w:space="0" w:color="auto"/>
        <w:left w:val="none" w:sz="0" w:space="0" w:color="auto"/>
        <w:bottom w:val="none" w:sz="0" w:space="0" w:color="auto"/>
        <w:right w:val="none" w:sz="0" w:space="0" w:color="auto"/>
      </w:divBdr>
    </w:div>
    <w:div w:id="403793580">
      <w:bodyDiv w:val="1"/>
      <w:marLeft w:val="0"/>
      <w:marRight w:val="0"/>
      <w:marTop w:val="0"/>
      <w:marBottom w:val="0"/>
      <w:divBdr>
        <w:top w:val="none" w:sz="0" w:space="0" w:color="auto"/>
        <w:left w:val="none" w:sz="0" w:space="0" w:color="auto"/>
        <w:bottom w:val="none" w:sz="0" w:space="0" w:color="auto"/>
        <w:right w:val="none" w:sz="0" w:space="0" w:color="auto"/>
      </w:divBdr>
    </w:div>
    <w:div w:id="503596306">
      <w:bodyDiv w:val="1"/>
      <w:marLeft w:val="0"/>
      <w:marRight w:val="0"/>
      <w:marTop w:val="0"/>
      <w:marBottom w:val="0"/>
      <w:divBdr>
        <w:top w:val="none" w:sz="0" w:space="0" w:color="auto"/>
        <w:left w:val="none" w:sz="0" w:space="0" w:color="auto"/>
        <w:bottom w:val="none" w:sz="0" w:space="0" w:color="auto"/>
        <w:right w:val="none" w:sz="0" w:space="0" w:color="auto"/>
      </w:divBdr>
    </w:div>
    <w:div w:id="504592674">
      <w:bodyDiv w:val="1"/>
      <w:marLeft w:val="0"/>
      <w:marRight w:val="0"/>
      <w:marTop w:val="0"/>
      <w:marBottom w:val="0"/>
      <w:divBdr>
        <w:top w:val="none" w:sz="0" w:space="0" w:color="auto"/>
        <w:left w:val="none" w:sz="0" w:space="0" w:color="auto"/>
        <w:bottom w:val="none" w:sz="0" w:space="0" w:color="auto"/>
        <w:right w:val="none" w:sz="0" w:space="0" w:color="auto"/>
      </w:divBdr>
    </w:div>
    <w:div w:id="538247750">
      <w:bodyDiv w:val="1"/>
      <w:marLeft w:val="0"/>
      <w:marRight w:val="0"/>
      <w:marTop w:val="0"/>
      <w:marBottom w:val="0"/>
      <w:divBdr>
        <w:top w:val="none" w:sz="0" w:space="0" w:color="auto"/>
        <w:left w:val="none" w:sz="0" w:space="0" w:color="auto"/>
        <w:bottom w:val="none" w:sz="0" w:space="0" w:color="auto"/>
        <w:right w:val="none" w:sz="0" w:space="0" w:color="auto"/>
      </w:divBdr>
    </w:div>
    <w:div w:id="597517570">
      <w:bodyDiv w:val="1"/>
      <w:marLeft w:val="0"/>
      <w:marRight w:val="0"/>
      <w:marTop w:val="0"/>
      <w:marBottom w:val="0"/>
      <w:divBdr>
        <w:top w:val="none" w:sz="0" w:space="0" w:color="auto"/>
        <w:left w:val="none" w:sz="0" w:space="0" w:color="auto"/>
        <w:bottom w:val="none" w:sz="0" w:space="0" w:color="auto"/>
        <w:right w:val="none" w:sz="0" w:space="0" w:color="auto"/>
      </w:divBdr>
    </w:div>
    <w:div w:id="775099435">
      <w:bodyDiv w:val="1"/>
      <w:marLeft w:val="0"/>
      <w:marRight w:val="0"/>
      <w:marTop w:val="0"/>
      <w:marBottom w:val="0"/>
      <w:divBdr>
        <w:top w:val="none" w:sz="0" w:space="0" w:color="auto"/>
        <w:left w:val="none" w:sz="0" w:space="0" w:color="auto"/>
        <w:bottom w:val="none" w:sz="0" w:space="0" w:color="auto"/>
        <w:right w:val="none" w:sz="0" w:space="0" w:color="auto"/>
      </w:divBdr>
    </w:div>
    <w:div w:id="790828152">
      <w:bodyDiv w:val="1"/>
      <w:marLeft w:val="0"/>
      <w:marRight w:val="0"/>
      <w:marTop w:val="0"/>
      <w:marBottom w:val="0"/>
      <w:divBdr>
        <w:top w:val="none" w:sz="0" w:space="0" w:color="auto"/>
        <w:left w:val="none" w:sz="0" w:space="0" w:color="auto"/>
        <w:bottom w:val="none" w:sz="0" w:space="0" w:color="auto"/>
        <w:right w:val="none" w:sz="0" w:space="0" w:color="auto"/>
      </w:divBdr>
    </w:div>
    <w:div w:id="1033657018">
      <w:bodyDiv w:val="1"/>
      <w:marLeft w:val="0"/>
      <w:marRight w:val="0"/>
      <w:marTop w:val="0"/>
      <w:marBottom w:val="0"/>
      <w:divBdr>
        <w:top w:val="none" w:sz="0" w:space="0" w:color="auto"/>
        <w:left w:val="none" w:sz="0" w:space="0" w:color="auto"/>
        <w:bottom w:val="none" w:sz="0" w:space="0" w:color="auto"/>
        <w:right w:val="none" w:sz="0" w:space="0" w:color="auto"/>
      </w:divBdr>
    </w:div>
    <w:div w:id="1256093793">
      <w:bodyDiv w:val="1"/>
      <w:marLeft w:val="0"/>
      <w:marRight w:val="0"/>
      <w:marTop w:val="0"/>
      <w:marBottom w:val="0"/>
      <w:divBdr>
        <w:top w:val="none" w:sz="0" w:space="0" w:color="auto"/>
        <w:left w:val="none" w:sz="0" w:space="0" w:color="auto"/>
        <w:bottom w:val="none" w:sz="0" w:space="0" w:color="auto"/>
        <w:right w:val="none" w:sz="0" w:space="0" w:color="auto"/>
      </w:divBdr>
    </w:div>
    <w:div w:id="1356879377">
      <w:bodyDiv w:val="1"/>
      <w:marLeft w:val="0"/>
      <w:marRight w:val="0"/>
      <w:marTop w:val="0"/>
      <w:marBottom w:val="0"/>
      <w:divBdr>
        <w:top w:val="none" w:sz="0" w:space="0" w:color="auto"/>
        <w:left w:val="none" w:sz="0" w:space="0" w:color="auto"/>
        <w:bottom w:val="none" w:sz="0" w:space="0" w:color="auto"/>
        <w:right w:val="none" w:sz="0" w:space="0" w:color="auto"/>
      </w:divBdr>
    </w:div>
    <w:div w:id="1673097550">
      <w:bodyDiv w:val="1"/>
      <w:marLeft w:val="0"/>
      <w:marRight w:val="0"/>
      <w:marTop w:val="0"/>
      <w:marBottom w:val="0"/>
      <w:divBdr>
        <w:top w:val="none" w:sz="0" w:space="0" w:color="auto"/>
        <w:left w:val="none" w:sz="0" w:space="0" w:color="auto"/>
        <w:bottom w:val="none" w:sz="0" w:space="0" w:color="auto"/>
        <w:right w:val="none" w:sz="0" w:space="0" w:color="auto"/>
      </w:divBdr>
    </w:div>
    <w:div w:id="1782527626">
      <w:bodyDiv w:val="1"/>
      <w:marLeft w:val="0"/>
      <w:marRight w:val="0"/>
      <w:marTop w:val="0"/>
      <w:marBottom w:val="0"/>
      <w:divBdr>
        <w:top w:val="none" w:sz="0" w:space="0" w:color="auto"/>
        <w:left w:val="none" w:sz="0" w:space="0" w:color="auto"/>
        <w:bottom w:val="none" w:sz="0" w:space="0" w:color="auto"/>
        <w:right w:val="none" w:sz="0" w:space="0" w:color="auto"/>
      </w:divBdr>
    </w:div>
    <w:div w:id="1925339444">
      <w:bodyDiv w:val="1"/>
      <w:marLeft w:val="0"/>
      <w:marRight w:val="0"/>
      <w:marTop w:val="0"/>
      <w:marBottom w:val="0"/>
      <w:divBdr>
        <w:top w:val="none" w:sz="0" w:space="0" w:color="auto"/>
        <w:left w:val="none" w:sz="0" w:space="0" w:color="auto"/>
        <w:bottom w:val="none" w:sz="0" w:space="0" w:color="auto"/>
        <w:right w:val="none" w:sz="0" w:space="0" w:color="auto"/>
      </w:divBdr>
    </w:div>
    <w:div w:id="201202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docs/iral-response-26-october-2020.pdf" TargetMode="External"/><Relationship Id="rId13" Type="http://schemas.openxmlformats.org/officeDocument/2006/relationships/hyperlink" Target="https://www.legislation.gov.uk/ukpga/2005/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udiciary.uk/about-the-judiciary/our-justice-system/jud-acc-ind/justice-sys-and-constitution/" TargetMode="External"/><Relationship Id="rId12" Type="http://schemas.openxmlformats.org/officeDocument/2006/relationships/hyperlink" Target="https://www.gov.uk/government/ministers/prime-minister" TargetMode="External"/><Relationship Id="rId17" Type="http://schemas.openxmlformats.org/officeDocument/2006/relationships/hyperlink" Target="https://www.instituteforgovernment.org.uk/sites/default/files/publications/Parliamentary%20scrutiny%20briefing%20note%20final.pdf" TargetMode="External"/><Relationship Id="rId2" Type="http://schemas.openxmlformats.org/officeDocument/2006/relationships/styles" Target="styles.xml"/><Relationship Id="rId16" Type="http://schemas.openxmlformats.org/officeDocument/2006/relationships/hyperlink" Target="https://publications.parliament.uk/pa/ld201012/ldselect/ldspeak/136/13605.htm" TargetMode="External"/><Relationship Id="rId1" Type="http://schemas.openxmlformats.org/officeDocument/2006/relationships/numbering" Target="numbering.xml"/><Relationship Id="rId6" Type="http://schemas.openxmlformats.org/officeDocument/2006/relationships/hyperlink" Target="https://dictionary.cambridge.org/dictionary/english/executive" TargetMode="External"/><Relationship Id="rId11" Type="http://schemas.openxmlformats.org/officeDocument/2006/relationships/hyperlink" Target="https://www.gov.uk/government/how-government-works" TargetMode="External"/><Relationship Id="rId5" Type="http://schemas.openxmlformats.org/officeDocument/2006/relationships/hyperlink" Target="https://hansard.parliament.uk/about" TargetMode="External"/><Relationship Id="rId15" Type="http://schemas.openxmlformats.org/officeDocument/2006/relationships/hyperlink" Target="https://researchbriefings.files.parliament.uk/documents/SN06053/SN06053.pdf" TargetMode="External"/><Relationship Id="rId10" Type="http://schemas.openxmlformats.org/officeDocument/2006/relationships/hyperlink" Target="https://www.lawsociety.org.uk/topics/human-rights/judicial-review-refor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cl.ac.uk/constitution-unit/sites/constitution_unit/files/parliamentary_scrutiny_briefing_final_clean_1_1.pdf" TargetMode="External"/><Relationship Id="rId14" Type="http://schemas.openxmlformats.org/officeDocument/2006/relationships/hyperlink" Target="https://www.parliament.uk/site-information/glossary/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4206</TotalTime>
  <Pages>5</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BUNICA</dc:creator>
  <cp:keywords/>
  <dc:description/>
  <cp:lastModifiedBy>ELEONORA BUNICA</cp:lastModifiedBy>
  <cp:revision>1759</cp:revision>
  <dcterms:created xsi:type="dcterms:W3CDTF">2024-03-02T15:54:00Z</dcterms:created>
  <dcterms:modified xsi:type="dcterms:W3CDTF">2024-03-15T00:01:00Z</dcterms:modified>
</cp:coreProperties>
</file>