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0FD3" w:rsidRDefault="006E0FD3" w:rsidP="00C41862">
      <w:pPr>
        <w:ind w:left="2880"/>
        <w:rPr>
          <w:rFonts w:ascii="Times New Roman" w:hAnsi="Times New Roman" w:cs="Times New Roman"/>
          <w:b/>
          <w:sz w:val="24"/>
          <w:szCs w:val="24"/>
          <w:u w:val="single"/>
        </w:rPr>
      </w:pPr>
      <w:r w:rsidRPr="00D34937">
        <w:rPr>
          <w:rFonts w:ascii="Times New Roman" w:hAnsi="Times New Roman" w:cs="Times New Roman"/>
          <w:b/>
          <w:sz w:val="24"/>
          <w:szCs w:val="24"/>
          <w:u w:val="single"/>
        </w:rPr>
        <w:t xml:space="preserve">Dissertation: Reflective Report </w:t>
      </w:r>
    </w:p>
    <w:p w:rsidR="00C41862" w:rsidRDefault="00C41862" w:rsidP="00C41862">
      <w:pPr>
        <w:ind w:left="2880"/>
        <w:rPr>
          <w:rFonts w:ascii="Times New Roman" w:hAnsi="Times New Roman" w:cs="Times New Roman"/>
          <w:b/>
          <w:sz w:val="24"/>
          <w:szCs w:val="24"/>
          <w:u w:val="single"/>
        </w:rPr>
      </w:pPr>
    </w:p>
    <w:p w:rsidR="00C41862" w:rsidRDefault="00C41862" w:rsidP="00C41862">
      <w:pPr>
        <w:rPr>
          <w:rFonts w:ascii="Times New Roman" w:hAnsi="Times New Roman" w:cs="Times New Roman"/>
          <w:b/>
          <w:sz w:val="24"/>
          <w:szCs w:val="24"/>
          <w:u w:val="single"/>
        </w:rPr>
      </w:pPr>
    </w:p>
    <w:p w:rsidR="00CF63C2" w:rsidRDefault="00CF63C2">
      <w:pPr>
        <w:rPr>
          <w:rFonts w:ascii="Times New Roman" w:hAnsi="Times New Roman" w:cs="Times New Roman"/>
          <w:b/>
          <w:sz w:val="24"/>
          <w:szCs w:val="24"/>
          <w:u w:val="single"/>
        </w:rPr>
      </w:pPr>
    </w:p>
    <w:p w:rsidR="003C6C0F" w:rsidRDefault="003C6C0F">
      <w:pPr>
        <w:rPr>
          <w:rFonts w:ascii="Times New Roman" w:hAnsi="Times New Roman" w:cs="Times New Roman"/>
          <w:b/>
          <w:sz w:val="24"/>
          <w:szCs w:val="24"/>
          <w:u w:val="single"/>
        </w:rPr>
      </w:pPr>
      <w:r>
        <w:rPr>
          <w:rFonts w:ascii="Times New Roman" w:hAnsi="Times New Roman" w:cs="Times New Roman"/>
          <w:b/>
          <w:sz w:val="24"/>
          <w:szCs w:val="24"/>
          <w:u w:val="single"/>
        </w:rPr>
        <w:t>Summary</w:t>
      </w:r>
    </w:p>
    <w:p w:rsidR="003C6C0F" w:rsidRDefault="003C6C0F">
      <w:pPr>
        <w:rPr>
          <w:rFonts w:ascii="Times New Roman" w:hAnsi="Times New Roman" w:cs="Times New Roman"/>
          <w:b/>
          <w:sz w:val="24"/>
          <w:szCs w:val="24"/>
          <w:u w:val="single"/>
        </w:rPr>
      </w:pPr>
    </w:p>
    <w:p w:rsidR="00C11BED" w:rsidRDefault="00CF63C2" w:rsidP="00DE6188">
      <w:pPr>
        <w:spacing w:line="480" w:lineRule="auto"/>
        <w:jc w:val="both"/>
        <w:rPr>
          <w:rFonts w:ascii="Times New Roman" w:hAnsi="Times New Roman" w:cs="Times New Roman"/>
          <w:sz w:val="24"/>
          <w:szCs w:val="24"/>
        </w:rPr>
      </w:pPr>
      <w:r>
        <w:rPr>
          <w:rFonts w:ascii="Times New Roman" w:hAnsi="Times New Roman" w:cs="Times New Roman"/>
          <w:sz w:val="24"/>
          <w:szCs w:val="24"/>
        </w:rPr>
        <w:tab/>
        <w:t>Shell</w:t>
      </w:r>
      <w:r w:rsidR="00016B9C">
        <w:rPr>
          <w:rFonts w:ascii="Times New Roman" w:hAnsi="Times New Roman" w:cs="Times New Roman"/>
          <w:sz w:val="24"/>
          <w:szCs w:val="24"/>
        </w:rPr>
        <w:t xml:space="preserve"> </w:t>
      </w:r>
      <w:r>
        <w:rPr>
          <w:rFonts w:ascii="Times New Roman" w:hAnsi="Times New Roman" w:cs="Times New Roman"/>
          <w:sz w:val="24"/>
          <w:szCs w:val="24"/>
        </w:rPr>
        <w:t xml:space="preserve">shock, the </w:t>
      </w:r>
      <w:r w:rsidR="00C11BED">
        <w:rPr>
          <w:rFonts w:ascii="Times New Roman" w:hAnsi="Times New Roman" w:cs="Times New Roman"/>
          <w:sz w:val="24"/>
          <w:szCs w:val="24"/>
        </w:rPr>
        <w:t xml:space="preserve">infamous term coined </w:t>
      </w:r>
      <w:bookmarkStart w:id="0" w:name="_GoBack"/>
      <w:bookmarkEnd w:id="0"/>
      <w:r w:rsidR="00C11BED">
        <w:rPr>
          <w:rFonts w:ascii="Times New Roman" w:hAnsi="Times New Roman" w:cs="Times New Roman"/>
          <w:sz w:val="24"/>
          <w:szCs w:val="24"/>
        </w:rPr>
        <w:t xml:space="preserve">by those impacted by the shells that plagued the soldiers of the Great War, </w:t>
      </w:r>
      <w:r w:rsidR="00E123C8">
        <w:rPr>
          <w:rFonts w:ascii="Times New Roman" w:hAnsi="Times New Roman" w:cs="Times New Roman"/>
          <w:sz w:val="24"/>
          <w:szCs w:val="24"/>
        </w:rPr>
        <w:t xml:space="preserve">carried a heavy weight upon the shoulders of those affected. Within my chosen dissertation topic, I plan to discover just how deeply this phrase was </w:t>
      </w:r>
      <w:r w:rsidR="0098066C">
        <w:rPr>
          <w:rFonts w:ascii="Times New Roman" w:hAnsi="Times New Roman" w:cs="Times New Roman"/>
          <w:sz w:val="24"/>
          <w:szCs w:val="24"/>
        </w:rPr>
        <w:t>in</w:t>
      </w:r>
      <w:r w:rsidR="00E123C8">
        <w:rPr>
          <w:rFonts w:ascii="Times New Roman" w:hAnsi="Times New Roman" w:cs="Times New Roman"/>
          <w:sz w:val="24"/>
          <w:szCs w:val="24"/>
        </w:rPr>
        <w:t xml:space="preserve">grained within post war society and what exactly it meant to those directly afflicted by it. What were the attitudes surrounding the neurotic diagnosis? </w:t>
      </w:r>
      <w:r w:rsidR="005B543C">
        <w:rPr>
          <w:rFonts w:ascii="Times New Roman" w:hAnsi="Times New Roman" w:cs="Times New Roman"/>
          <w:sz w:val="24"/>
          <w:szCs w:val="24"/>
        </w:rPr>
        <w:t xml:space="preserve">How was it treated? These are just a select few of the questions I hope to answer by the end of my project. </w:t>
      </w:r>
    </w:p>
    <w:p w:rsidR="003C6C0F" w:rsidRDefault="003C6C0F" w:rsidP="00DE6188">
      <w:pPr>
        <w:spacing w:line="480" w:lineRule="auto"/>
        <w:jc w:val="both"/>
        <w:rPr>
          <w:rFonts w:ascii="Times New Roman" w:hAnsi="Times New Roman" w:cs="Times New Roman"/>
          <w:sz w:val="24"/>
          <w:szCs w:val="24"/>
        </w:rPr>
      </w:pPr>
    </w:p>
    <w:p w:rsidR="003C6C0F" w:rsidRPr="003C6C0F" w:rsidRDefault="003C6C0F" w:rsidP="00DE6188">
      <w:pPr>
        <w:spacing w:line="480" w:lineRule="auto"/>
        <w:jc w:val="both"/>
        <w:rPr>
          <w:rFonts w:ascii="Times New Roman" w:hAnsi="Times New Roman" w:cs="Times New Roman"/>
          <w:b/>
          <w:sz w:val="24"/>
          <w:szCs w:val="24"/>
          <w:u w:val="single"/>
        </w:rPr>
      </w:pPr>
      <w:r w:rsidRPr="003C6C0F">
        <w:rPr>
          <w:rFonts w:ascii="Times New Roman" w:hAnsi="Times New Roman" w:cs="Times New Roman"/>
          <w:b/>
          <w:sz w:val="24"/>
          <w:szCs w:val="24"/>
          <w:u w:val="single"/>
        </w:rPr>
        <w:t>Changes to Initial Idea</w:t>
      </w:r>
    </w:p>
    <w:p w:rsidR="001C2C4A" w:rsidRDefault="001C2C4A" w:rsidP="00DE6188">
      <w:pPr>
        <w:spacing w:line="480" w:lineRule="auto"/>
        <w:jc w:val="both"/>
        <w:rPr>
          <w:rFonts w:ascii="Times New Roman" w:hAnsi="Times New Roman" w:cs="Times New Roman"/>
          <w:sz w:val="24"/>
          <w:szCs w:val="24"/>
        </w:rPr>
      </w:pPr>
      <w:r>
        <w:rPr>
          <w:rFonts w:ascii="Times New Roman" w:hAnsi="Times New Roman" w:cs="Times New Roman"/>
          <w:sz w:val="24"/>
          <w:szCs w:val="24"/>
        </w:rPr>
        <w:tab/>
        <w:t>Originally, I planned on a question much wider than the one I currently have</w:t>
      </w:r>
      <w:r w:rsidR="0098066C">
        <w:rPr>
          <w:rFonts w:ascii="Times New Roman" w:hAnsi="Times New Roman" w:cs="Times New Roman"/>
          <w:sz w:val="24"/>
          <w:szCs w:val="24"/>
        </w:rPr>
        <w:t xml:space="preserve"> drafted, and so my finalised question is still incomplete.</w:t>
      </w:r>
      <w:r>
        <w:rPr>
          <w:rFonts w:ascii="Times New Roman" w:hAnsi="Times New Roman" w:cs="Times New Roman"/>
          <w:sz w:val="24"/>
          <w:szCs w:val="24"/>
        </w:rPr>
        <w:t xml:space="preserve"> Upon the advi</w:t>
      </w:r>
      <w:r w:rsidR="002C42D3">
        <w:rPr>
          <w:rFonts w:ascii="Times New Roman" w:hAnsi="Times New Roman" w:cs="Times New Roman"/>
          <w:sz w:val="24"/>
          <w:szCs w:val="24"/>
        </w:rPr>
        <w:t>c</w:t>
      </w:r>
      <w:r>
        <w:rPr>
          <w:rFonts w:ascii="Times New Roman" w:hAnsi="Times New Roman" w:cs="Times New Roman"/>
          <w:sz w:val="24"/>
          <w:szCs w:val="24"/>
        </w:rPr>
        <w:t>e of my dissertation supervisor, I am not delving into WWII records and am instead focusing on attitudes towards shell</w:t>
      </w:r>
      <w:r w:rsidR="00016B9C">
        <w:rPr>
          <w:rFonts w:ascii="Times New Roman" w:hAnsi="Times New Roman" w:cs="Times New Roman"/>
          <w:sz w:val="24"/>
          <w:szCs w:val="24"/>
        </w:rPr>
        <w:t xml:space="preserve"> </w:t>
      </w:r>
      <w:r>
        <w:rPr>
          <w:rFonts w:ascii="Times New Roman" w:hAnsi="Times New Roman" w:cs="Times New Roman"/>
          <w:sz w:val="24"/>
          <w:szCs w:val="24"/>
        </w:rPr>
        <w:t>shock instead of how attitudes to shell</w:t>
      </w:r>
      <w:r w:rsidR="00016B9C">
        <w:rPr>
          <w:rFonts w:ascii="Times New Roman" w:hAnsi="Times New Roman" w:cs="Times New Roman"/>
          <w:sz w:val="24"/>
          <w:szCs w:val="24"/>
        </w:rPr>
        <w:t xml:space="preserve"> </w:t>
      </w:r>
      <w:r>
        <w:rPr>
          <w:rFonts w:ascii="Times New Roman" w:hAnsi="Times New Roman" w:cs="Times New Roman"/>
          <w:sz w:val="24"/>
          <w:szCs w:val="24"/>
        </w:rPr>
        <w:t xml:space="preserve">shock, and then war fatigue, changed over time. This is because I faced hurdles when conducting research, this being that I was not allowed to access second World War documents due to confidentiality, unless I had written proof that this was for academic reasons. However, I soon realised that with the inclusion of WWII my research would </w:t>
      </w:r>
      <w:r w:rsidR="002C42D3">
        <w:rPr>
          <w:rFonts w:ascii="Times New Roman" w:hAnsi="Times New Roman" w:cs="Times New Roman"/>
          <w:sz w:val="24"/>
          <w:szCs w:val="24"/>
        </w:rPr>
        <w:t xml:space="preserve">be </w:t>
      </w:r>
      <w:r>
        <w:rPr>
          <w:rFonts w:ascii="Times New Roman" w:hAnsi="Times New Roman" w:cs="Times New Roman"/>
          <w:sz w:val="24"/>
          <w:szCs w:val="24"/>
        </w:rPr>
        <w:t>incredibly extensive, almost too much so, and have instead chosen to focus just on the First World War.</w:t>
      </w:r>
    </w:p>
    <w:p w:rsidR="001F0FCA" w:rsidRDefault="001F0FCA" w:rsidP="00DE6188">
      <w:pPr>
        <w:spacing w:line="480" w:lineRule="auto"/>
        <w:jc w:val="both"/>
        <w:rPr>
          <w:rFonts w:ascii="Times New Roman" w:hAnsi="Times New Roman" w:cs="Times New Roman"/>
          <w:sz w:val="24"/>
          <w:szCs w:val="24"/>
        </w:rPr>
      </w:pPr>
    </w:p>
    <w:p w:rsidR="001F0FCA" w:rsidRPr="00166331" w:rsidRDefault="001F0FCA" w:rsidP="00DE6188">
      <w:pPr>
        <w:spacing w:line="480" w:lineRule="auto"/>
        <w:jc w:val="both"/>
        <w:rPr>
          <w:rFonts w:ascii="Times New Roman" w:hAnsi="Times New Roman" w:cs="Times New Roman"/>
          <w:b/>
          <w:sz w:val="24"/>
          <w:szCs w:val="24"/>
          <w:u w:val="single"/>
        </w:rPr>
      </w:pPr>
      <w:r w:rsidRPr="00166331">
        <w:rPr>
          <w:rFonts w:ascii="Times New Roman" w:hAnsi="Times New Roman" w:cs="Times New Roman"/>
          <w:b/>
          <w:sz w:val="24"/>
          <w:szCs w:val="24"/>
          <w:u w:val="single"/>
        </w:rPr>
        <w:t xml:space="preserve">Current </w:t>
      </w:r>
      <w:r w:rsidR="00166331" w:rsidRPr="00166331">
        <w:rPr>
          <w:rFonts w:ascii="Times New Roman" w:hAnsi="Times New Roman" w:cs="Times New Roman"/>
          <w:b/>
          <w:sz w:val="24"/>
          <w:szCs w:val="24"/>
          <w:u w:val="single"/>
        </w:rPr>
        <w:t>Findings</w:t>
      </w:r>
    </w:p>
    <w:p w:rsidR="002307F0" w:rsidRDefault="002307F0" w:rsidP="00DE6188">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So far, </w:t>
      </w:r>
      <w:r w:rsidR="00BA074E">
        <w:rPr>
          <w:rFonts w:ascii="Times New Roman" w:hAnsi="Times New Roman" w:cs="Times New Roman"/>
          <w:sz w:val="24"/>
          <w:szCs w:val="24"/>
        </w:rPr>
        <w:t>current findings persist of primary research</w:t>
      </w:r>
      <w:r w:rsidR="0098066C">
        <w:rPr>
          <w:rFonts w:ascii="Times New Roman" w:hAnsi="Times New Roman" w:cs="Times New Roman"/>
          <w:sz w:val="24"/>
          <w:szCs w:val="24"/>
        </w:rPr>
        <w:t xml:space="preserve">, these being </w:t>
      </w:r>
      <w:r w:rsidR="00BA074E">
        <w:rPr>
          <w:rFonts w:ascii="Times New Roman" w:hAnsi="Times New Roman" w:cs="Times New Roman"/>
          <w:sz w:val="24"/>
          <w:szCs w:val="24"/>
        </w:rPr>
        <w:t xml:space="preserve">the letters of </w:t>
      </w:r>
      <w:r w:rsidR="00BE49AC">
        <w:rPr>
          <w:rFonts w:ascii="Times New Roman" w:hAnsi="Times New Roman" w:cs="Times New Roman"/>
          <w:sz w:val="24"/>
          <w:szCs w:val="24"/>
        </w:rPr>
        <w:t xml:space="preserve">Private </w:t>
      </w:r>
      <w:r w:rsidR="00BA074E">
        <w:rPr>
          <w:rFonts w:ascii="Times New Roman" w:hAnsi="Times New Roman" w:cs="Times New Roman"/>
          <w:sz w:val="24"/>
          <w:szCs w:val="24"/>
        </w:rPr>
        <w:t xml:space="preserve">Enos Skrine, a </w:t>
      </w:r>
      <w:r w:rsidR="004751ED">
        <w:rPr>
          <w:rFonts w:ascii="Times New Roman" w:hAnsi="Times New Roman" w:cs="Times New Roman"/>
          <w:sz w:val="24"/>
          <w:szCs w:val="24"/>
        </w:rPr>
        <w:t>member of the 2</w:t>
      </w:r>
      <w:r w:rsidR="004751ED" w:rsidRPr="004751ED">
        <w:rPr>
          <w:rFonts w:ascii="Times New Roman" w:hAnsi="Times New Roman" w:cs="Times New Roman"/>
          <w:sz w:val="24"/>
          <w:szCs w:val="24"/>
          <w:vertAlign w:val="superscript"/>
        </w:rPr>
        <w:t>nd</w:t>
      </w:r>
      <w:r w:rsidR="004751ED">
        <w:rPr>
          <w:rFonts w:ascii="Times New Roman" w:hAnsi="Times New Roman" w:cs="Times New Roman"/>
          <w:sz w:val="24"/>
          <w:szCs w:val="24"/>
        </w:rPr>
        <w:t xml:space="preserve"> Welsh Regiment</w:t>
      </w:r>
      <w:r w:rsidR="00BA074E">
        <w:rPr>
          <w:rFonts w:ascii="Times New Roman" w:hAnsi="Times New Roman" w:cs="Times New Roman"/>
          <w:sz w:val="24"/>
          <w:szCs w:val="24"/>
        </w:rPr>
        <w:t xml:space="preserve"> who writes of shell</w:t>
      </w:r>
      <w:r w:rsidR="00F96F8D">
        <w:rPr>
          <w:rFonts w:ascii="Times New Roman" w:hAnsi="Times New Roman" w:cs="Times New Roman"/>
          <w:sz w:val="24"/>
          <w:szCs w:val="24"/>
        </w:rPr>
        <w:t xml:space="preserve"> </w:t>
      </w:r>
      <w:r w:rsidR="00BA074E">
        <w:rPr>
          <w:rFonts w:ascii="Times New Roman" w:hAnsi="Times New Roman" w:cs="Times New Roman"/>
          <w:sz w:val="24"/>
          <w:szCs w:val="24"/>
        </w:rPr>
        <w:t xml:space="preserve">shock within his </w:t>
      </w:r>
      <w:r w:rsidR="00F96F8D">
        <w:rPr>
          <w:rFonts w:ascii="Times New Roman" w:hAnsi="Times New Roman" w:cs="Times New Roman"/>
          <w:sz w:val="24"/>
          <w:szCs w:val="24"/>
        </w:rPr>
        <w:t xml:space="preserve">personal </w:t>
      </w:r>
      <w:r w:rsidR="0098066C">
        <w:rPr>
          <w:rFonts w:ascii="Times New Roman" w:hAnsi="Times New Roman" w:cs="Times New Roman"/>
          <w:sz w:val="24"/>
          <w:szCs w:val="24"/>
        </w:rPr>
        <w:lastRenderedPageBreak/>
        <w:t>accounts</w:t>
      </w:r>
      <w:r w:rsidR="00BA074E">
        <w:rPr>
          <w:rFonts w:ascii="Times New Roman" w:hAnsi="Times New Roman" w:cs="Times New Roman"/>
          <w:sz w:val="24"/>
          <w:szCs w:val="24"/>
        </w:rPr>
        <w:t>.</w:t>
      </w:r>
      <w:r w:rsidR="005D5A19">
        <w:rPr>
          <w:rStyle w:val="FootnoteReference"/>
          <w:rFonts w:ascii="Times New Roman" w:hAnsi="Times New Roman" w:cs="Times New Roman"/>
          <w:sz w:val="24"/>
          <w:szCs w:val="24"/>
        </w:rPr>
        <w:footnoteReference w:id="1"/>
      </w:r>
      <w:r w:rsidR="00BA074E">
        <w:rPr>
          <w:rFonts w:ascii="Times New Roman" w:hAnsi="Times New Roman" w:cs="Times New Roman"/>
          <w:sz w:val="24"/>
          <w:szCs w:val="24"/>
        </w:rPr>
        <w:t xml:space="preserve"> Found at the Glamorgan Archives in Cardiff, these sources provide an interesting perspective </w:t>
      </w:r>
      <w:r w:rsidR="00C13B2E">
        <w:rPr>
          <w:rFonts w:ascii="Times New Roman" w:hAnsi="Times New Roman" w:cs="Times New Roman"/>
          <w:sz w:val="24"/>
          <w:szCs w:val="24"/>
        </w:rPr>
        <w:t xml:space="preserve">towards how flippantly the phrase is used. It brings questions upon the researcher: did the local masses take it seriously? </w:t>
      </w:r>
      <w:r w:rsidR="00462385">
        <w:rPr>
          <w:rFonts w:ascii="Times New Roman" w:hAnsi="Times New Roman" w:cs="Times New Roman"/>
          <w:sz w:val="24"/>
          <w:szCs w:val="24"/>
        </w:rPr>
        <w:t xml:space="preserve">Did the </w:t>
      </w:r>
      <w:r w:rsidR="00462385" w:rsidRPr="00462385">
        <w:rPr>
          <w:rFonts w:ascii="Times New Roman" w:hAnsi="Times New Roman" w:cs="Times New Roman"/>
          <w:i/>
          <w:sz w:val="24"/>
          <w:szCs w:val="24"/>
        </w:rPr>
        <w:t>soldiers</w:t>
      </w:r>
      <w:r w:rsidR="00462385">
        <w:rPr>
          <w:rFonts w:ascii="Times New Roman" w:hAnsi="Times New Roman" w:cs="Times New Roman"/>
          <w:sz w:val="24"/>
          <w:szCs w:val="24"/>
        </w:rPr>
        <w:t xml:space="preserve"> take it seriously? </w:t>
      </w:r>
      <w:r w:rsidR="001F0FCA">
        <w:rPr>
          <w:rFonts w:ascii="Times New Roman" w:hAnsi="Times New Roman" w:cs="Times New Roman"/>
          <w:sz w:val="24"/>
          <w:szCs w:val="24"/>
        </w:rPr>
        <w:t xml:space="preserve">Photographs have been taken of the </w:t>
      </w:r>
      <w:r w:rsidR="001A03DD">
        <w:rPr>
          <w:rFonts w:ascii="Times New Roman" w:hAnsi="Times New Roman" w:cs="Times New Roman"/>
          <w:sz w:val="24"/>
          <w:szCs w:val="24"/>
        </w:rPr>
        <w:t>document</w:t>
      </w:r>
      <w:r w:rsidR="00B462BF">
        <w:rPr>
          <w:rFonts w:ascii="Times New Roman" w:hAnsi="Times New Roman" w:cs="Times New Roman"/>
          <w:sz w:val="24"/>
          <w:szCs w:val="24"/>
        </w:rPr>
        <w:t>(</w:t>
      </w:r>
      <w:r w:rsidR="001A03DD">
        <w:rPr>
          <w:rFonts w:ascii="Times New Roman" w:hAnsi="Times New Roman" w:cs="Times New Roman"/>
          <w:sz w:val="24"/>
          <w:szCs w:val="24"/>
        </w:rPr>
        <w:t>s</w:t>
      </w:r>
      <w:r w:rsidR="00B462BF">
        <w:rPr>
          <w:rFonts w:ascii="Times New Roman" w:hAnsi="Times New Roman" w:cs="Times New Roman"/>
          <w:sz w:val="24"/>
          <w:szCs w:val="24"/>
        </w:rPr>
        <w:t>)</w:t>
      </w:r>
      <w:r w:rsidR="001A03DD">
        <w:rPr>
          <w:rFonts w:ascii="Times New Roman" w:hAnsi="Times New Roman" w:cs="Times New Roman"/>
          <w:sz w:val="24"/>
          <w:szCs w:val="24"/>
        </w:rPr>
        <w:t xml:space="preserve">, </w:t>
      </w:r>
      <w:r w:rsidR="00EA52C2">
        <w:rPr>
          <w:rFonts w:ascii="Times New Roman" w:hAnsi="Times New Roman" w:cs="Times New Roman"/>
          <w:sz w:val="24"/>
          <w:szCs w:val="24"/>
        </w:rPr>
        <w:t xml:space="preserve">and I plan on analysing them fully and including them within the dissertation. </w:t>
      </w:r>
      <w:r w:rsidR="006D7B85">
        <w:rPr>
          <w:rFonts w:ascii="Times New Roman" w:hAnsi="Times New Roman" w:cs="Times New Roman"/>
          <w:sz w:val="24"/>
          <w:szCs w:val="24"/>
        </w:rPr>
        <w:t>Along with this</w:t>
      </w:r>
      <w:r w:rsidR="00C13B2E">
        <w:rPr>
          <w:rFonts w:ascii="Times New Roman" w:hAnsi="Times New Roman" w:cs="Times New Roman"/>
          <w:sz w:val="24"/>
          <w:szCs w:val="24"/>
        </w:rPr>
        <w:t>, I plan on furthering primary research upon visits to Swansea archives, and a planned trip to London</w:t>
      </w:r>
      <w:r w:rsidR="002C42D3">
        <w:rPr>
          <w:rFonts w:ascii="Times New Roman" w:hAnsi="Times New Roman" w:cs="Times New Roman"/>
          <w:sz w:val="24"/>
          <w:szCs w:val="24"/>
        </w:rPr>
        <w:t xml:space="preserve"> in January 2018</w:t>
      </w:r>
      <w:r w:rsidR="00C13B2E">
        <w:rPr>
          <w:rFonts w:ascii="Times New Roman" w:hAnsi="Times New Roman" w:cs="Times New Roman"/>
          <w:sz w:val="24"/>
          <w:szCs w:val="24"/>
        </w:rPr>
        <w:t xml:space="preserve"> to visit the Imperial War Museum and the Welcome Library. </w:t>
      </w:r>
    </w:p>
    <w:p w:rsidR="00802DE0" w:rsidRDefault="00407140" w:rsidP="00DE6188">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C56466">
        <w:rPr>
          <w:rFonts w:ascii="Times New Roman" w:hAnsi="Times New Roman" w:cs="Times New Roman"/>
          <w:sz w:val="24"/>
          <w:szCs w:val="24"/>
        </w:rPr>
        <w:t xml:space="preserve">Upon visiting a series of lectures over the </w:t>
      </w:r>
      <w:r w:rsidR="003215A6">
        <w:rPr>
          <w:rFonts w:ascii="Times New Roman" w:hAnsi="Times New Roman" w:cs="Times New Roman"/>
          <w:sz w:val="24"/>
          <w:szCs w:val="24"/>
        </w:rPr>
        <w:t>s</w:t>
      </w:r>
      <w:r w:rsidR="00C56466">
        <w:rPr>
          <w:rFonts w:ascii="Times New Roman" w:hAnsi="Times New Roman" w:cs="Times New Roman"/>
          <w:sz w:val="24"/>
          <w:szCs w:val="24"/>
        </w:rPr>
        <w:t xml:space="preserve">ummer break at Chester </w:t>
      </w:r>
      <w:r w:rsidR="00E56D0A">
        <w:rPr>
          <w:rFonts w:ascii="Times New Roman" w:hAnsi="Times New Roman" w:cs="Times New Roman"/>
          <w:sz w:val="24"/>
          <w:szCs w:val="24"/>
        </w:rPr>
        <w:t>University</w:t>
      </w:r>
      <w:r w:rsidR="00C56466">
        <w:rPr>
          <w:rFonts w:ascii="Times New Roman" w:hAnsi="Times New Roman" w:cs="Times New Roman"/>
          <w:sz w:val="24"/>
          <w:szCs w:val="24"/>
        </w:rPr>
        <w:t>, the Mental Health</w:t>
      </w:r>
      <w:r w:rsidR="00016B9C">
        <w:rPr>
          <w:rFonts w:ascii="Times New Roman" w:hAnsi="Times New Roman" w:cs="Times New Roman"/>
          <w:sz w:val="24"/>
          <w:szCs w:val="24"/>
        </w:rPr>
        <w:t xml:space="preserve"> and war</w:t>
      </w:r>
      <w:r w:rsidR="00C56466">
        <w:rPr>
          <w:rFonts w:ascii="Times New Roman" w:hAnsi="Times New Roman" w:cs="Times New Roman"/>
          <w:sz w:val="24"/>
          <w:szCs w:val="24"/>
        </w:rPr>
        <w:t>: Then and Now seminar provided an outlook that explored the development of mental health throughout the seventeenth century to the twenty-first.</w:t>
      </w:r>
      <w:r w:rsidR="00123D6F">
        <w:rPr>
          <w:rStyle w:val="FootnoteReference"/>
          <w:rFonts w:ascii="Times New Roman" w:hAnsi="Times New Roman" w:cs="Times New Roman"/>
          <w:sz w:val="24"/>
          <w:szCs w:val="24"/>
        </w:rPr>
        <w:footnoteReference w:id="2"/>
      </w:r>
      <w:r w:rsidR="00C56466">
        <w:rPr>
          <w:rFonts w:ascii="Times New Roman" w:hAnsi="Times New Roman" w:cs="Times New Roman"/>
          <w:sz w:val="24"/>
          <w:szCs w:val="24"/>
        </w:rPr>
        <w:t xml:space="preserve"> </w:t>
      </w:r>
      <w:r w:rsidR="00802DE0">
        <w:rPr>
          <w:rFonts w:ascii="Times New Roman" w:hAnsi="Times New Roman" w:cs="Times New Roman"/>
          <w:sz w:val="24"/>
          <w:szCs w:val="24"/>
        </w:rPr>
        <w:t xml:space="preserve">The concept of traditional masculine ideologies </w:t>
      </w:r>
      <w:r w:rsidR="00E56D0A">
        <w:rPr>
          <w:rFonts w:ascii="Times New Roman" w:hAnsi="Times New Roman" w:cs="Times New Roman"/>
          <w:sz w:val="24"/>
          <w:szCs w:val="24"/>
        </w:rPr>
        <w:t>pre</w:t>
      </w:r>
      <w:r w:rsidR="002B1290">
        <w:rPr>
          <w:rFonts w:ascii="Times New Roman" w:hAnsi="Times New Roman" w:cs="Times New Roman"/>
          <w:sz w:val="24"/>
          <w:szCs w:val="24"/>
        </w:rPr>
        <w:t>-</w:t>
      </w:r>
      <w:r w:rsidR="00E56D0A">
        <w:rPr>
          <w:rFonts w:ascii="Times New Roman" w:hAnsi="Times New Roman" w:cs="Times New Roman"/>
          <w:sz w:val="24"/>
          <w:szCs w:val="24"/>
        </w:rPr>
        <w:t xml:space="preserve">World War One </w:t>
      </w:r>
      <w:r w:rsidR="00802DE0">
        <w:rPr>
          <w:rFonts w:ascii="Times New Roman" w:hAnsi="Times New Roman" w:cs="Times New Roman"/>
          <w:sz w:val="24"/>
          <w:szCs w:val="24"/>
        </w:rPr>
        <w:t xml:space="preserve">were discussed, and the theories of this being an aspect of why trauma was seldom </w:t>
      </w:r>
      <w:r w:rsidR="00FA0B9C">
        <w:rPr>
          <w:rFonts w:ascii="Times New Roman" w:hAnsi="Times New Roman" w:cs="Times New Roman"/>
          <w:sz w:val="24"/>
          <w:szCs w:val="24"/>
        </w:rPr>
        <w:t>talked about</w:t>
      </w:r>
      <w:r w:rsidR="00802DE0">
        <w:rPr>
          <w:rFonts w:ascii="Times New Roman" w:hAnsi="Times New Roman" w:cs="Times New Roman"/>
          <w:sz w:val="24"/>
          <w:szCs w:val="24"/>
        </w:rPr>
        <w:t xml:space="preserve"> brought alight yet another research topic to explore. </w:t>
      </w:r>
      <w:r w:rsidR="00F96F8D">
        <w:rPr>
          <w:rFonts w:ascii="Times New Roman" w:hAnsi="Times New Roman" w:cs="Times New Roman"/>
          <w:sz w:val="24"/>
          <w:szCs w:val="24"/>
        </w:rPr>
        <w:t>Women</w:t>
      </w:r>
      <w:r w:rsidR="0068452C">
        <w:rPr>
          <w:rFonts w:ascii="Times New Roman" w:hAnsi="Times New Roman" w:cs="Times New Roman"/>
          <w:sz w:val="24"/>
          <w:szCs w:val="24"/>
        </w:rPr>
        <w:t xml:space="preserve"> and their involvement with men situated within institutions</w:t>
      </w:r>
      <w:r w:rsidR="00F96F8D">
        <w:rPr>
          <w:rFonts w:ascii="Times New Roman" w:hAnsi="Times New Roman" w:cs="Times New Roman"/>
          <w:sz w:val="24"/>
          <w:szCs w:val="24"/>
        </w:rPr>
        <w:t xml:space="preserve"> was also highlighted within the lectures,</w:t>
      </w:r>
      <w:r w:rsidR="0068452C">
        <w:rPr>
          <w:rFonts w:ascii="Times New Roman" w:hAnsi="Times New Roman" w:cs="Times New Roman"/>
          <w:sz w:val="24"/>
          <w:szCs w:val="24"/>
        </w:rPr>
        <w:t xml:space="preserve"> thus leading me to explore further into</w:t>
      </w:r>
      <w:r w:rsidR="00F96F8D">
        <w:rPr>
          <w:rFonts w:ascii="Times New Roman" w:hAnsi="Times New Roman" w:cs="Times New Roman"/>
          <w:sz w:val="24"/>
          <w:szCs w:val="24"/>
        </w:rPr>
        <w:t xml:space="preserve"> hospitals such as Whitchurch in Cardiff and</w:t>
      </w:r>
      <w:r w:rsidR="0068452C">
        <w:rPr>
          <w:rFonts w:ascii="Times New Roman" w:hAnsi="Times New Roman" w:cs="Times New Roman"/>
          <w:sz w:val="24"/>
          <w:szCs w:val="24"/>
        </w:rPr>
        <w:t xml:space="preserve"> Craiglockhart</w:t>
      </w:r>
      <w:r w:rsidR="00F96F8D">
        <w:rPr>
          <w:rFonts w:ascii="Times New Roman" w:hAnsi="Times New Roman" w:cs="Times New Roman"/>
          <w:sz w:val="24"/>
          <w:szCs w:val="24"/>
        </w:rPr>
        <w:t>, the place where</w:t>
      </w:r>
      <w:r w:rsidR="0068452C">
        <w:rPr>
          <w:rFonts w:ascii="Times New Roman" w:hAnsi="Times New Roman" w:cs="Times New Roman"/>
          <w:sz w:val="24"/>
          <w:szCs w:val="24"/>
        </w:rPr>
        <w:t xml:space="preserve"> famous literary residents resided—Sassoon, Graves and Owen. </w:t>
      </w:r>
      <w:r w:rsidR="003215A6">
        <w:rPr>
          <w:rFonts w:ascii="Times New Roman" w:hAnsi="Times New Roman" w:cs="Times New Roman"/>
          <w:sz w:val="24"/>
          <w:szCs w:val="24"/>
        </w:rPr>
        <w:t>I have acquired their own personal works to discuss within the final project, to understand from a militaristic perspective how shell</w:t>
      </w:r>
      <w:r w:rsidR="00F96F8D">
        <w:rPr>
          <w:rFonts w:ascii="Times New Roman" w:hAnsi="Times New Roman" w:cs="Times New Roman"/>
          <w:sz w:val="24"/>
          <w:szCs w:val="24"/>
        </w:rPr>
        <w:t xml:space="preserve"> </w:t>
      </w:r>
      <w:r w:rsidR="003215A6">
        <w:rPr>
          <w:rFonts w:ascii="Times New Roman" w:hAnsi="Times New Roman" w:cs="Times New Roman"/>
          <w:sz w:val="24"/>
          <w:szCs w:val="24"/>
        </w:rPr>
        <w:t>shock and the human experience of war affected changes in poetry and literature.</w:t>
      </w:r>
    </w:p>
    <w:p w:rsidR="001A03DD" w:rsidRDefault="001A03DD" w:rsidP="00DE6188">
      <w:pPr>
        <w:spacing w:line="480" w:lineRule="auto"/>
        <w:jc w:val="both"/>
        <w:rPr>
          <w:rFonts w:ascii="Times New Roman" w:hAnsi="Times New Roman" w:cs="Times New Roman"/>
          <w:sz w:val="24"/>
          <w:szCs w:val="24"/>
        </w:rPr>
      </w:pPr>
    </w:p>
    <w:p w:rsidR="001A03DD" w:rsidRPr="001A03DD" w:rsidRDefault="001A03DD" w:rsidP="00DE6188">
      <w:pPr>
        <w:spacing w:line="480" w:lineRule="auto"/>
        <w:jc w:val="both"/>
        <w:rPr>
          <w:rFonts w:ascii="Times New Roman" w:hAnsi="Times New Roman" w:cs="Times New Roman"/>
          <w:b/>
          <w:sz w:val="24"/>
          <w:szCs w:val="24"/>
          <w:u w:val="single"/>
        </w:rPr>
      </w:pPr>
      <w:r w:rsidRPr="001A03DD">
        <w:rPr>
          <w:rFonts w:ascii="Times New Roman" w:hAnsi="Times New Roman" w:cs="Times New Roman"/>
          <w:b/>
          <w:sz w:val="24"/>
          <w:szCs w:val="24"/>
          <w:u w:val="single"/>
        </w:rPr>
        <w:t>Further Plans</w:t>
      </w:r>
      <w:r w:rsidR="003C6C0F">
        <w:rPr>
          <w:rFonts w:ascii="Times New Roman" w:hAnsi="Times New Roman" w:cs="Times New Roman"/>
          <w:b/>
          <w:sz w:val="24"/>
          <w:szCs w:val="24"/>
          <w:u w:val="single"/>
        </w:rPr>
        <w:t xml:space="preserve"> for Research</w:t>
      </w:r>
    </w:p>
    <w:p w:rsidR="00D54C06" w:rsidRDefault="001A03DD" w:rsidP="00DE618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To begin, the initial layout for the project pertains to the social attitudes towards the diagnosis. For young women, particularly nurses, this may be one of their first encounters with </w:t>
      </w:r>
      <w:r>
        <w:rPr>
          <w:rFonts w:ascii="Times New Roman" w:hAnsi="Times New Roman" w:cs="Times New Roman"/>
          <w:sz w:val="24"/>
          <w:szCs w:val="24"/>
        </w:rPr>
        <w:lastRenderedPageBreak/>
        <w:t>mental illness of this sort of nature.</w:t>
      </w:r>
      <w:r w:rsidR="00123D6F">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Furthering research and discovering the depths of this would provide a broad scope of understanding that differs from how shellshock is understood in the traditional sense—cowardice, masculine identities, and insanity. Thus, delving into medical records and personal testimonies would prove</w:t>
      </w:r>
      <w:r w:rsidR="00F60D74">
        <w:rPr>
          <w:rFonts w:ascii="Times New Roman" w:hAnsi="Times New Roman" w:cs="Times New Roman"/>
          <w:sz w:val="24"/>
          <w:szCs w:val="24"/>
        </w:rPr>
        <w:t xml:space="preserve"> </w:t>
      </w:r>
      <w:r>
        <w:rPr>
          <w:rFonts w:ascii="Times New Roman" w:hAnsi="Times New Roman" w:cs="Times New Roman"/>
          <w:sz w:val="24"/>
          <w:szCs w:val="24"/>
        </w:rPr>
        <w:t>useful to analysing this.</w:t>
      </w:r>
    </w:p>
    <w:p w:rsidR="00C655A9" w:rsidRDefault="003215A6" w:rsidP="00F96F8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 have a wide field of potential chapters planned, </w:t>
      </w:r>
      <w:r w:rsidR="001C2C4A">
        <w:rPr>
          <w:rFonts w:ascii="Times New Roman" w:hAnsi="Times New Roman" w:cs="Times New Roman"/>
          <w:sz w:val="24"/>
          <w:szCs w:val="24"/>
        </w:rPr>
        <w:t xml:space="preserve">such as </w:t>
      </w:r>
      <w:r w:rsidR="006A645F">
        <w:rPr>
          <w:rFonts w:ascii="Times New Roman" w:hAnsi="Times New Roman" w:cs="Times New Roman"/>
          <w:sz w:val="24"/>
          <w:szCs w:val="24"/>
        </w:rPr>
        <w:t>the blurred lines of shell</w:t>
      </w:r>
      <w:r w:rsidR="00F96F8D">
        <w:rPr>
          <w:rFonts w:ascii="Times New Roman" w:hAnsi="Times New Roman" w:cs="Times New Roman"/>
          <w:sz w:val="24"/>
          <w:szCs w:val="24"/>
        </w:rPr>
        <w:t xml:space="preserve"> </w:t>
      </w:r>
      <w:r w:rsidR="006A645F">
        <w:rPr>
          <w:rFonts w:ascii="Times New Roman" w:hAnsi="Times New Roman" w:cs="Times New Roman"/>
          <w:sz w:val="24"/>
          <w:szCs w:val="24"/>
        </w:rPr>
        <w:t>shock and pacifism. Was shell</w:t>
      </w:r>
      <w:r w:rsidR="00F96F8D">
        <w:rPr>
          <w:rFonts w:ascii="Times New Roman" w:hAnsi="Times New Roman" w:cs="Times New Roman"/>
          <w:sz w:val="24"/>
          <w:szCs w:val="24"/>
        </w:rPr>
        <w:t xml:space="preserve"> </w:t>
      </w:r>
      <w:r w:rsidR="006A645F">
        <w:rPr>
          <w:rFonts w:ascii="Times New Roman" w:hAnsi="Times New Roman" w:cs="Times New Roman"/>
          <w:sz w:val="24"/>
          <w:szCs w:val="24"/>
        </w:rPr>
        <w:t>shock merely a scapegoat to disregard potentially ‘dangerous’ liberal perspectives</w:t>
      </w:r>
      <w:r w:rsidR="00B462BF">
        <w:rPr>
          <w:rFonts w:ascii="Times New Roman" w:hAnsi="Times New Roman" w:cs="Times New Roman"/>
          <w:sz w:val="24"/>
          <w:szCs w:val="24"/>
        </w:rPr>
        <w:t>?</w:t>
      </w:r>
      <w:r w:rsidR="006A645F">
        <w:rPr>
          <w:rFonts w:ascii="Times New Roman" w:hAnsi="Times New Roman" w:cs="Times New Roman"/>
          <w:sz w:val="24"/>
          <w:szCs w:val="24"/>
        </w:rPr>
        <w:t xml:space="preserve"> This can be seen particularly with Sassoon and his referral to convalescent homes, but it would also allow for</w:t>
      </w:r>
      <w:r w:rsidR="00F96F8D">
        <w:rPr>
          <w:rFonts w:ascii="Times New Roman" w:hAnsi="Times New Roman" w:cs="Times New Roman"/>
          <w:sz w:val="24"/>
          <w:szCs w:val="24"/>
        </w:rPr>
        <w:t xml:space="preserve"> the</w:t>
      </w:r>
      <w:r w:rsidR="006A645F">
        <w:rPr>
          <w:rFonts w:ascii="Times New Roman" w:hAnsi="Times New Roman" w:cs="Times New Roman"/>
          <w:sz w:val="24"/>
          <w:szCs w:val="24"/>
        </w:rPr>
        <w:t xml:space="preserve"> pacifistic movement to be discussed.</w:t>
      </w:r>
      <w:r w:rsidR="00F96F8D">
        <w:rPr>
          <w:rFonts w:ascii="Times New Roman" w:hAnsi="Times New Roman" w:cs="Times New Roman"/>
          <w:sz w:val="24"/>
          <w:szCs w:val="24"/>
        </w:rPr>
        <w:t xml:space="preserve"> The</w:t>
      </w:r>
      <w:r w:rsidR="00C655A9">
        <w:rPr>
          <w:rFonts w:ascii="Times New Roman" w:hAnsi="Times New Roman" w:cs="Times New Roman"/>
          <w:sz w:val="24"/>
          <w:szCs w:val="24"/>
        </w:rPr>
        <w:t xml:space="preserve"> index or contents page</w:t>
      </w:r>
      <w:r w:rsidR="001353FC">
        <w:rPr>
          <w:rFonts w:ascii="Times New Roman" w:hAnsi="Times New Roman" w:cs="Times New Roman"/>
          <w:sz w:val="24"/>
          <w:szCs w:val="24"/>
        </w:rPr>
        <w:t xml:space="preserve"> would include a wide array of chapters, an</w:t>
      </w:r>
      <w:r w:rsidR="00C655A9">
        <w:rPr>
          <w:rFonts w:ascii="Times New Roman" w:hAnsi="Times New Roman" w:cs="Times New Roman"/>
          <w:sz w:val="24"/>
          <w:szCs w:val="24"/>
        </w:rPr>
        <w:t>. I have already concluded on some topics to name</w:t>
      </w:r>
      <w:r w:rsidR="001353FC">
        <w:rPr>
          <w:rFonts w:ascii="Times New Roman" w:hAnsi="Times New Roman" w:cs="Times New Roman"/>
          <w:sz w:val="24"/>
          <w:szCs w:val="24"/>
        </w:rPr>
        <w:t>. A select few would be</w:t>
      </w:r>
      <w:r w:rsidR="00C655A9">
        <w:rPr>
          <w:rFonts w:ascii="Times New Roman" w:hAnsi="Times New Roman" w:cs="Times New Roman"/>
          <w:sz w:val="24"/>
          <w:szCs w:val="24"/>
        </w:rPr>
        <w:t xml:space="preserve"> </w:t>
      </w:r>
      <w:r w:rsidR="00F96F8D">
        <w:rPr>
          <w:rFonts w:ascii="Times New Roman" w:hAnsi="Times New Roman" w:cs="Times New Roman"/>
          <w:sz w:val="24"/>
          <w:szCs w:val="24"/>
        </w:rPr>
        <w:t xml:space="preserve">the experiences of the nurses and VADs with shell shock, medical practices regarding </w:t>
      </w:r>
      <w:r w:rsidR="001353FC">
        <w:rPr>
          <w:rFonts w:ascii="Times New Roman" w:hAnsi="Times New Roman" w:cs="Times New Roman"/>
          <w:sz w:val="24"/>
          <w:szCs w:val="24"/>
        </w:rPr>
        <w:t>diagnosing the neurological disorder, its origins and Charles Myers’ involvement, how it was perceived within mass media outlets of the time.</w:t>
      </w:r>
      <w:r w:rsidR="00123D6F">
        <w:rPr>
          <w:rStyle w:val="FootnoteReference"/>
          <w:rFonts w:ascii="Times New Roman" w:hAnsi="Times New Roman" w:cs="Times New Roman"/>
          <w:sz w:val="24"/>
          <w:szCs w:val="24"/>
        </w:rPr>
        <w:footnoteReference w:id="4"/>
      </w:r>
      <w:r w:rsidR="001353FC">
        <w:rPr>
          <w:rFonts w:ascii="Times New Roman" w:hAnsi="Times New Roman" w:cs="Times New Roman"/>
          <w:sz w:val="24"/>
          <w:szCs w:val="24"/>
        </w:rPr>
        <w:t xml:space="preserve"> Was it a cause for concern, or was it simply a case of ‘soldier’s heart’</w:t>
      </w:r>
      <w:r w:rsidR="00B462BF">
        <w:rPr>
          <w:rFonts w:ascii="Times New Roman" w:hAnsi="Times New Roman" w:cs="Times New Roman"/>
          <w:sz w:val="24"/>
          <w:szCs w:val="24"/>
        </w:rPr>
        <w:t>?</w:t>
      </w:r>
    </w:p>
    <w:p w:rsidR="00D54C06" w:rsidRDefault="00D54C06" w:rsidP="00DE6188">
      <w:pPr>
        <w:spacing w:line="480" w:lineRule="auto"/>
        <w:jc w:val="both"/>
        <w:rPr>
          <w:rFonts w:ascii="Times New Roman" w:hAnsi="Times New Roman" w:cs="Times New Roman"/>
          <w:sz w:val="24"/>
          <w:szCs w:val="24"/>
        </w:rPr>
      </w:pPr>
    </w:p>
    <w:p w:rsidR="001A03DD" w:rsidRPr="00D54C06" w:rsidRDefault="00D54C06" w:rsidP="00DE6188">
      <w:pPr>
        <w:spacing w:line="480" w:lineRule="auto"/>
        <w:jc w:val="both"/>
        <w:rPr>
          <w:rFonts w:ascii="Times New Roman" w:hAnsi="Times New Roman" w:cs="Times New Roman"/>
          <w:b/>
          <w:sz w:val="24"/>
          <w:szCs w:val="24"/>
          <w:u w:val="single"/>
        </w:rPr>
      </w:pPr>
      <w:r w:rsidRPr="00D54C06">
        <w:rPr>
          <w:rFonts w:ascii="Times New Roman" w:hAnsi="Times New Roman" w:cs="Times New Roman"/>
          <w:b/>
          <w:sz w:val="24"/>
          <w:szCs w:val="24"/>
          <w:u w:val="single"/>
        </w:rPr>
        <w:t>Media Sources</w:t>
      </w:r>
    </w:p>
    <w:p w:rsidR="00D54C06" w:rsidRDefault="00685C59" w:rsidP="00DE6188">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Audio narratives—which </w:t>
      </w:r>
      <w:r w:rsidR="002B1290">
        <w:rPr>
          <w:rFonts w:ascii="Times New Roman" w:hAnsi="Times New Roman" w:cs="Times New Roman"/>
          <w:sz w:val="24"/>
          <w:szCs w:val="24"/>
        </w:rPr>
        <w:t>contain</w:t>
      </w:r>
      <w:r>
        <w:rPr>
          <w:rFonts w:ascii="Times New Roman" w:hAnsi="Times New Roman" w:cs="Times New Roman"/>
          <w:sz w:val="24"/>
          <w:szCs w:val="24"/>
        </w:rPr>
        <w:t xml:space="preserve"> </w:t>
      </w:r>
      <w:r w:rsidR="00D54C06">
        <w:rPr>
          <w:rFonts w:ascii="Times New Roman" w:hAnsi="Times New Roman" w:cs="Times New Roman"/>
          <w:sz w:val="24"/>
          <w:szCs w:val="24"/>
        </w:rPr>
        <w:t>first</w:t>
      </w:r>
      <w:r w:rsidR="002B1290">
        <w:rPr>
          <w:rFonts w:ascii="Times New Roman" w:hAnsi="Times New Roman" w:cs="Times New Roman"/>
          <w:sz w:val="24"/>
          <w:szCs w:val="24"/>
        </w:rPr>
        <w:t>-</w:t>
      </w:r>
      <w:r w:rsidR="00D54C06">
        <w:rPr>
          <w:rFonts w:ascii="Times New Roman" w:hAnsi="Times New Roman" w:cs="Times New Roman"/>
          <w:sz w:val="24"/>
          <w:szCs w:val="24"/>
        </w:rPr>
        <w:t>hand accounts</w:t>
      </w:r>
      <w:r>
        <w:rPr>
          <w:rFonts w:ascii="Times New Roman" w:hAnsi="Times New Roman" w:cs="Times New Roman"/>
          <w:sz w:val="24"/>
          <w:szCs w:val="24"/>
        </w:rPr>
        <w:t xml:space="preserve"> and testimonies—are</w:t>
      </w:r>
      <w:r w:rsidR="00D54C06">
        <w:rPr>
          <w:rFonts w:ascii="Times New Roman" w:hAnsi="Times New Roman" w:cs="Times New Roman"/>
          <w:sz w:val="24"/>
          <w:szCs w:val="24"/>
        </w:rPr>
        <w:t xml:space="preserve"> not few in number. </w:t>
      </w:r>
      <w:r w:rsidR="002B1290">
        <w:rPr>
          <w:rFonts w:ascii="Times New Roman" w:hAnsi="Times New Roman" w:cs="Times New Roman"/>
          <w:sz w:val="24"/>
          <w:szCs w:val="24"/>
        </w:rPr>
        <w:t>Available as podcasts and as audio files via the IWM Archives</w:t>
      </w:r>
      <w:r w:rsidR="00A404B4">
        <w:rPr>
          <w:rFonts w:ascii="Times New Roman" w:hAnsi="Times New Roman" w:cs="Times New Roman"/>
          <w:sz w:val="24"/>
          <w:szCs w:val="24"/>
        </w:rPr>
        <w:t>, the Peoples Collection</w:t>
      </w:r>
      <w:r w:rsidR="002B1290">
        <w:rPr>
          <w:rFonts w:ascii="Times New Roman" w:hAnsi="Times New Roman" w:cs="Times New Roman"/>
          <w:sz w:val="24"/>
          <w:szCs w:val="24"/>
        </w:rPr>
        <w:t xml:space="preserve"> and the BBC archives, these audible sources would provide a more personal, or </w:t>
      </w:r>
      <w:r w:rsidR="001C2C4A">
        <w:rPr>
          <w:rFonts w:ascii="Times New Roman" w:hAnsi="Times New Roman" w:cs="Times New Roman"/>
          <w:sz w:val="24"/>
          <w:szCs w:val="24"/>
        </w:rPr>
        <w:t xml:space="preserve">rather </w:t>
      </w:r>
      <w:r w:rsidR="00BA432B">
        <w:rPr>
          <w:rFonts w:ascii="Times New Roman" w:hAnsi="Times New Roman" w:cs="Times New Roman"/>
          <w:sz w:val="24"/>
          <w:szCs w:val="24"/>
        </w:rPr>
        <w:t xml:space="preserve">a more </w:t>
      </w:r>
      <w:r w:rsidR="002B1290">
        <w:rPr>
          <w:rFonts w:ascii="Times New Roman" w:hAnsi="Times New Roman" w:cs="Times New Roman"/>
          <w:sz w:val="24"/>
          <w:szCs w:val="24"/>
        </w:rPr>
        <w:t xml:space="preserve">human, tool of research. </w:t>
      </w:r>
      <w:r w:rsidR="00D54C06">
        <w:rPr>
          <w:rFonts w:ascii="Times New Roman" w:hAnsi="Times New Roman" w:cs="Times New Roman"/>
          <w:sz w:val="24"/>
          <w:szCs w:val="24"/>
        </w:rPr>
        <w:t xml:space="preserve">Using these </w:t>
      </w:r>
      <w:r w:rsidR="002B1290">
        <w:rPr>
          <w:rFonts w:ascii="Times New Roman" w:hAnsi="Times New Roman" w:cs="Times New Roman"/>
          <w:sz w:val="24"/>
          <w:szCs w:val="24"/>
        </w:rPr>
        <w:t xml:space="preserve">narratives </w:t>
      </w:r>
      <w:r w:rsidR="00D54C06">
        <w:rPr>
          <w:rFonts w:ascii="Times New Roman" w:hAnsi="Times New Roman" w:cs="Times New Roman"/>
          <w:sz w:val="24"/>
          <w:szCs w:val="24"/>
        </w:rPr>
        <w:t>to understand attitudes</w:t>
      </w:r>
      <w:r w:rsidR="00BE49AC">
        <w:rPr>
          <w:rFonts w:ascii="Times New Roman" w:hAnsi="Times New Roman" w:cs="Times New Roman"/>
          <w:sz w:val="24"/>
          <w:szCs w:val="24"/>
        </w:rPr>
        <w:t xml:space="preserve"> from varied perspectives would build upon the foundation of research already constructed</w:t>
      </w:r>
      <w:r w:rsidR="002B1290">
        <w:rPr>
          <w:rFonts w:ascii="Times New Roman" w:hAnsi="Times New Roman" w:cs="Times New Roman"/>
          <w:sz w:val="24"/>
          <w:szCs w:val="24"/>
        </w:rPr>
        <w:t xml:space="preserve">, thus elaborating further on established topics i.e. medical practitioners and </w:t>
      </w:r>
      <w:r w:rsidR="00BA432B">
        <w:rPr>
          <w:rFonts w:ascii="Times New Roman" w:hAnsi="Times New Roman" w:cs="Times New Roman"/>
          <w:sz w:val="24"/>
          <w:szCs w:val="24"/>
        </w:rPr>
        <w:t xml:space="preserve">their experience with </w:t>
      </w:r>
      <w:r w:rsidR="002B1290">
        <w:rPr>
          <w:rFonts w:ascii="Times New Roman" w:hAnsi="Times New Roman" w:cs="Times New Roman"/>
          <w:sz w:val="24"/>
          <w:szCs w:val="24"/>
        </w:rPr>
        <w:t>shell</w:t>
      </w:r>
      <w:r w:rsidR="00016B9C">
        <w:rPr>
          <w:rFonts w:ascii="Times New Roman" w:hAnsi="Times New Roman" w:cs="Times New Roman"/>
          <w:sz w:val="24"/>
          <w:szCs w:val="24"/>
        </w:rPr>
        <w:t xml:space="preserve"> </w:t>
      </w:r>
      <w:r w:rsidR="002B1290">
        <w:rPr>
          <w:rFonts w:ascii="Times New Roman" w:hAnsi="Times New Roman" w:cs="Times New Roman"/>
          <w:sz w:val="24"/>
          <w:szCs w:val="24"/>
        </w:rPr>
        <w:t xml:space="preserve">shock. </w:t>
      </w:r>
    </w:p>
    <w:p w:rsidR="004A65A6" w:rsidRDefault="004A65A6" w:rsidP="00DE618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I have also viewed films </w:t>
      </w:r>
      <w:r w:rsidR="00B462BF">
        <w:rPr>
          <w:rFonts w:ascii="Times New Roman" w:hAnsi="Times New Roman" w:cs="Times New Roman"/>
          <w:sz w:val="24"/>
          <w:szCs w:val="24"/>
        </w:rPr>
        <w:t>(</w:t>
      </w:r>
      <w:r>
        <w:rPr>
          <w:rFonts w:ascii="Times New Roman" w:hAnsi="Times New Roman" w:cs="Times New Roman"/>
          <w:sz w:val="24"/>
          <w:szCs w:val="24"/>
        </w:rPr>
        <w:t>both modern and contemporary</w:t>
      </w:r>
      <w:r w:rsidR="00B462BF">
        <w:rPr>
          <w:rFonts w:ascii="Times New Roman" w:hAnsi="Times New Roman" w:cs="Times New Roman"/>
          <w:sz w:val="24"/>
          <w:szCs w:val="24"/>
        </w:rPr>
        <w:t>)</w:t>
      </w:r>
      <w:r>
        <w:rPr>
          <w:rFonts w:ascii="Times New Roman" w:hAnsi="Times New Roman" w:cs="Times New Roman"/>
          <w:sz w:val="24"/>
          <w:szCs w:val="24"/>
        </w:rPr>
        <w:t xml:space="preserve"> that depict war, more specifically the trauma that surrounds it. To note, I have watched My Boy Jack—the story of Rudyard Kipling and his son</w:t>
      </w:r>
      <w:r w:rsidR="008C61E2">
        <w:rPr>
          <w:rFonts w:ascii="Times New Roman" w:hAnsi="Times New Roman" w:cs="Times New Roman"/>
          <w:sz w:val="24"/>
          <w:szCs w:val="24"/>
        </w:rPr>
        <w:t>,</w:t>
      </w:r>
      <w:r w:rsidR="008A3F69">
        <w:rPr>
          <w:rStyle w:val="FootnoteReference"/>
          <w:rFonts w:ascii="Times New Roman" w:hAnsi="Times New Roman" w:cs="Times New Roman"/>
          <w:sz w:val="24"/>
          <w:szCs w:val="24"/>
        </w:rPr>
        <w:footnoteReference w:id="5"/>
      </w:r>
      <w:r w:rsidR="008C61E2">
        <w:rPr>
          <w:rFonts w:ascii="Times New Roman" w:hAnsi="Times New Roman" w:cs="Times New Roman"/>
          <w:sz w:val="24"/>
          <w:szCs w:val="24"/>
        </w:rPr>
        <w:t xml:space="preserve"> as I believe that</w:t>
      </w:r>
      <w:r>
        <w:rPr>
          <w:rFonts w:ascii="Times New Roman" w:hAnsi="Times New Roman" w:cs="Times New Roman"/>
          <w:sz w:val="24"/>
          <w:szCs w:val="24"/>
        </w:rPr>
        <w:t xml:space="preserve"> </w:t>
      </w:r>
      <w:r w:rsidR="008C61E2">
        <w:rPr>
          <w:rFonts w:ascii="Times New Roman" w:hAnsi="Times New Roman" w:cs="Times New Roman"/>
          <w:sz w:val="24"/>
          <w:szCs w:val="24"/>
        </w:rPr>
        <w:t>o</w:t>
      </w:r>
      <w:r>
        <w:rPr>
          <w:rFonts w:ascii="Times New Roman" w:hAnsi="Times New Roman" w:cs="Times New Roman"/>
          <w:sz w:val="24"/>
          <w:szCs w:val="24"/>
        </w:rPr>
        <w:t xml:space="preserve">n screen </w:t>
      </w:r>
      <w:r w:rsidR="008C61E2">
        <w:rPr>
          <w:rFonts w:ascii="Times New Roman" w:hAnsi="Times New Roman" w:cs="Times New Roman"/>
          <w:sz w:val="24"/>
          <w:szCs w:val="24"/>
        </w:rPr>
        <w:t xml:space="preserve">and visual </w:t>
      </w:r>
      <w:r>
        <w:rPr>
          <w:rFonts w:ascii="Times New Roman" w:hAnsi="Times New Roman" w:cs="Times New Roman"/>
          <w:sz w:val="24"/>
          <w:szCs w:val="24"/>
        </w:rPr>
        <w:t>adaptions could be fruitful in discussing attitudes towards shell</w:t>
      </w:r>
      <w:r w:rsidR="00C743D9">
        <w:rPr>
          <w:rFonts w:ascii="Times New Roman" w:hAnsi="Times New Roman" w:cs="Times New Roman"/>
          <w:sz w:val="24"/>
          <w:szCs w:val="24"/>
        </w:rPr>
        <w:t xml:space="preserve"> </w:t>
      </w:r>
      <w:r>
        <w:rPr>
          <w:rFonts w:ascii="Times New Roman" w:hAnsi="Times New Roman" w:cs="Times New Roman"/>
          <w:sz w:val="24"/>
          <w:szCs w:val="24"/>
        </w:rPr>
        <w:t xml:space="preserve">shock during WWI. </w:t>
      </w:r>
    </w:p>
    <w:p w:rsidR="00A67AB4" w:rsidRDefault="00A67AB4" w:rsidP="00DE6188">
      <w:pPr>
        <w:spacing w:line="480" w:lineRule="auto"/>
        <w:ind w:firstLine="720"/>
        <w:jc w:val="both"/>
        <w:rPr>
          <w:rFonts w:ascii="Times New Roman" w:hAnsi="Times New Roman" w:cs="Times New Roman"/>
          <w:sz w:val="24"/>
          <w:szCs w:val="24"/>
        </w:rPr>
      </w:pPr>
    </w:p>
    <w:p w:rsidR="004A65A6" w:rsidRPr="00A67AB4" w:rsidRDefault="004A65A6" w:rsidP="00DE6188">
      <w:pPr>
        <w:spacing w:line="480" w:lineRule="auto"/>
        <w:jc w:val="both"/>
        <w:rPr>
          <w:rFonts w:ascii="Times New Roman" w:hAnsi="Times New Roman" w:cs="Times New Roman"/>
          <w:b/>
          <w:sz w:val="24"/>
          <w:szCs w:val="24"/>
          <w:u w:val="single"/>
        </w:rPr>
      </w:pPr>
      <w:r w:rsidRPr="00A67AB4">
        <w:rPr>
          <w:rFonts w:ascii="Times New Roman" w:hAnsi="Times New Roman" w:cs="Times New Roman"/>
          <w:b/>
          <w:sz w:val="24"/>
          <w:szCs w:val="24"/>
          <w:u w:val="single"/>
        </w:rPr>
        <w:t>Other Modes of Research</w:t>
      </w:r>
    </w:p>
    <w:p w:rsidR="00F942D5" w:rsidRDefault="001C2C4A" w:rsidP="00DE6188">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Although I have visited archives, and plan to visit others, </w:t>
      </w:r>
      <w:r w:rsidR="004F5EBB">
        <w:rPr>
          <w:rFonts w:ascii="Times New Roman" w:hAnsi="Times New Roman" w:cs="Times New Roman"/>
          <w:sz w:val="24"/>
          <w:szCs w:val="24"/>
        </w:rPr>
        <w:t>much of</w:t>
      </w:r>
      <w:r>
        <w:rPr>
          <w:rFonts w:ascii="Times New Roman" w:hAnsi="Times New Roman" w:cs="Times New Roman"/>
          <w:sz w:val="24"/>
          <w:szCs w:val="24"/>
        </w:rPr>
        <w:t xml:space="preserve"> my research will be available online. Journal articles</w:t>
      </w:r>
      <w:r w:rsidR="004F5EBB">
        <w:rPr>
          <w:rFonts w:ascii="Times New Roman" w:hAnsi="Times New Roman" w:cs="Times New Roman"/>
          <w:sz w:val="24"/>
          <w:szCs w:val="24"/>
        </w:rPr>
        <w:t xml:space="preserve"> </w:t>
      </w:r>
      <w:r w:rsidR="00B462BF">
        <w:rPr>
          <w:rFonts w:ascii="Times New Roman" w:hAnsi="Times New Roman" w:cs="Times New Roman"/>
          <w:sz w:val="24"/>
          <w:szCs w:val="24"/>
        </w:rPr>
        <w:t>(</w:t>
      </w:r>
      <w:r w:rsidR="004F5EBB">
        <w:rPr>
          <w:rFonts w:ascii="Times New Roman" w:hAnsi="Times New Roman" w:cs="Times New Roman"/>
          <w:sz w:val="24"/>
          <w:szCs w:val="24"/>
        </w:rPr>
        <w:t>both primary and secondary</w:t>
      </w:r>
      <w:r w:rsidR="00B462BF">
        <w:rPr>
          <w:rFonts w:ascii="Times New Roman" w:hAnsi="Times New Roman" w:cs="Times New Roman"/>
          <w:sz w:val="24"/>
          <w:szCs w:val="24"/>
        </w:rPr>
        <w:t>)</w:t>
      </w:r>
      <w:r>
        <w:rPr>
          <w:rFonts w:ascii="Times New Roman" w:hAnsi="Times New Roman" w:cs="Times New Roman"/>
          <w:sz w:val="24"/>
          <w:szCs w:val="24"/>
        </w:rPr>
        <w:t xml:space="preserve">, medical practices and online libraries would provide a significant chunk of my findings. </w:t>
      </w:r>
      <w:r w:rsidR="00F942D5">
        <w:rPr>
          <w:rFonts w:ascii="Times New Roman" w:hAnsi="Times New Roman" w:cs="Times New Roman"/>
          <w:sz w:val="24"/>
          <w:szCs w:val="24"/>
        </w:rPr>
        <w:t>Briefly, I have mentioned ‘The Peoples Collection’. Recommended to me by a relative whom is a senior lecturer at Swansea University, this online collection is awash with war diaries pertaining to my criteria. I have aims to take the Welsh perspective of shell</w:t>
      </w:r>
      <w:r w:rsidR="001353FC">
        <w:rPr>
          <w:rFonts w:ascii="Times New Roman" w:hAnsi="Times New Roman" w:cs="Times New Roman"/>
          <w:sz w:val="24"/>
          <w:szCs w:val="24"/>
        </w:rPr>
        <w:t xml:space="preserve"> </w:t>
      </w:r>
      <w:r w:rsidR="00F942D5">
        <w:rPr>
          <w:rFonts w:ascii="Times New Roman" w:hAnsi="Times New Roman" w:cs="Times New Roman"/>
          <w:sz w:val="24"/>
          <w:szCs w:val="24"/>
        </w:rPr>
        <w:t>shock seriously, and to look further into the local attitudes surrounding the soldiers’ neurological plight.</w:t>
      </w:r>
    </w:p>
    <w:p w:rsidR="004751ED" w:rsidRDefault="004A77DC" w:rsidP="004751E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Reading general histories on my subject area does give some idea as to how shell</w:t>
      </w:r>
      <w:r w:rsidR="001353FC">
        <w:rPr>
          <w:rFonts w:ascii="Times New Roman" w:hAnsi="Times New Roman" w:cs="Times New Roman"/>
          <w:sz w:val="24"/>
          <w:szCs w:val="24"/>
        </w:rPr>
        <w:t xml:space="preserve"> </w:t>
      </w:r>
      <w:r>
        <w:rPr>
          <w:rFonts w:ascii="Times New Roman" w:hAnsi="Times New Roman" w:cs="Times New Roman"/>
          <w:sz w:val="24"/>
          <w:szCs w:val="24"/>
        </w:rPr>
        <w:t xml:space="preserve">shock was viewed by the masses, but engaging in </w:t>
      </w:r>
      <w:r w:rsidR="009327D6">
        <w:rPr>
          <w:rFonts w:ascii="Times New Roman" w:hAnsi="Times New Roman" w:cs="Times New Roman"/>
          <w:sz w:val="24"/>
          <w:szCs w:val="24"/>
        </w:rPr>
        <w:t>specific historiography of the subject criteria</w:t>
      </w:r>
      <w:r>
        <w:rPr>
          <w:rFonts w:ascii="Times New Roman" w:hAnsi="Times New Roman" w:cs="Times New Roman"/>
          <w:sz w:val="24"/>
          <w:szCs w:val="24"/>
        </w:rPr>
        <w:t xml:space="preserve"> and taking full advantage of the historical arguments presented in works would give the dissertation </w:t>
      </w:r>
      <w:r w:rsidR="009327D6">
        <w:rPr>
          <w:rFonts w:ascii="Times New Roman" w:hAnsi="Times New Roman" w:cs="Times New Roman"/>
          <w:sz w:val="24"/>
          <w:szCs w:val="24"/>
        </w:rPr>
        <w:t>that</w:t>
      </w:r>
      <w:r>
        <w:rPr>
          <w:rFonts w:ascii="Times New Roman" w:hAnsi="Times New Roman" w:cs="Times New Roman"/>
          <w:sz w:val="24"/>
          <w:szCs w:val="24"/>
        </w:rPr>
        <w:t xml:space="preserve"> push towards a healthy debate. Although I would discuss and analyse my own research and findings, I would also illuminate the perspectives of other historians. It is a crucial element towards answering my own questions, and fulfilling my own conclusive </w:t>
      </w:r>
      <w:r w:rsidR="009327D6">
        <w:rPr>
          <w:rFonts w:ascii="Times New Roman" w:hAnsi="Times New Roman" w:cs="Times New Roman"/>
          <w:sz w:val="24"/>
          <w:szCs w:val="24"/>
        </w:rPr>
        <w:t>theses</w:t>
      </w:r>
      <w:r>
        <w:rPr>
          <w:rFonts w:ascii="Times New Roman" w:hAnsi="Times New Roman" w:cs="Times New Roman"/>
          <w:sz w:val="24"/>
          <w:szCs w:val="24"/>
        </w:rPr>
        <w:t>.</w:t>
      </w:r>
    </w:p>
    <w:p w:rsidR="00016B9C" w:rsidRDefault="00016B9C" w:rsidP="004751ED">
      <w:pPr>
        <w:spacing w:line="480" w:lineRule="auto"/>
        <w:ind w:firstLine="720"/>
        <w:jc w:val="both"/>
        <w:rPr>
          <w:rFonts w:ascii="Times New Roman" w:hAnsi="Times New Roman" w:cs="Times New Roman"/>
          <w:sz w:val="24"/>
          <w:szCs w:val="24"/>
        </w:rPr>
      </w:pPr>
    </w:p>
    <w:p w:rsidR="003C6C0F" w:rsidRPr="004751ED" w:rsidRDefault="003C6C0F" w:rsidP="004751ED">
      <w:pPr>
        <w:spacing w:line="480" w:lineRule="auto"/>
        <w:ind w:firstLine="720"/>
        <w:jc w:val="both"/>
        <w:rPr>
          <w:rFonts w:ascii="Times New Roman" w:hAnsi="Times New Roman" w:cs="Times New Roman"/>
          <w:sz w:val="24"/>
          <w:szCs w:val="24"/>
        </w:rPr>
      </w:pPr>
      <w:r w:rsidRPr="003C6C0F">
        <w:rPr>
          <w:rFonts w:ascii="Times New Roman" w:hAnsi="Times New Roman" w:cs="Times New Roman"/>
          <w:b/>
          <w:sz w:val="24"/>
          <w:szCs w:val="24"/>
          <w:u w:val="single"/>
        </w:rPr>
        <w:t xml:space="preserve">Potential </w:t>
      </w:r>
      <w:r>
        <w:rPr>
          <w:rFonts w:ascii="Times New Roman" w:hAnsi="Times New Roman" w:cs="Times New Roman"/>
          <w:b/>
          <w:sz w:val="24"/>
          <w:szCs w:val="24"/>
          <w:u w:val="single"/>
        </w:rPr>
        <w:t>Topics</w:t>
      </w:r>
      <w:r w:rsidRPr="003C6C0F">
        <w:rPr>
          <w:rFonts w:ascii="Times New Roman" w:hAnsi="Times New Roman" w:cs="Times New Roman"/>
          <w:b/>
          <w:sz w:val="24"/>
          <w:szCs w:val="24"/>
          <w:u w:val="single"/>
        </w:rPr>
        <w:t xml:space="preserve"> to Research</w:t>
      </w:r>
    </w:p>
    <w:p w:rsidR="000830BC" w:rsidRPr="003C6C0F" w:rsidRDefault="00C743D9" w:rsidP="003C6C0F">
      <w:pPr>
        <w:spacing w:line="480" w:lineRule="auto"/>
        <w:ind w:firstLine="720"/>
        <w:jc w:val="both"/>
        <w:rPr>
          <w:rFonts w:ascii="Times New Roman" w:hAnsi="Times New Roman" w:cs="Times New Roman"/>
          <w:sz w:val="24"/>
          <w:szCs w:val="24"/>
        </w:rPr>
      </w:pPr>
      <w:r>
        <w:rPr>
          <w:noProof/>
        </w:rPr>
        <w:lastRenderedPageBreak/>
        <w:drawing>
          <wp:anchor distT="0" distB="0" distL="114300" distR="114300" simplePos="0" relativeHeight="251658240" behindDoc="1" locked="0" layoutInCell="1" allowOverlap="1">
            <wp:simplePos x="0" y="0"/>
            <wp:positionH relativeFrom="margin">
              <wp:posOffset>-29845</wp:posOffset>
            </wp:positionH>
            <wp:positionV relativeFrom="paragraph">
              <wp:posOffset>388748</wp:posOffset>
            </wp:positionV>
            <wp:extent cx="4284345" cy="1590675"/>
            <wp:effectExtent l="0" t="0" r="1905" b="9525"/>
            <wp:wrapTight wrapText="bothSides">
              <wp:wrapPolygon edited="0">
                <wp:start x="0" y="0"/>
                <wp:lineTo x="0" y="21471"/>
                <wp:lineTo x="21514" y="21471"/>
                <wp:lineTo x="21514" y="0"/>
                <wp:lineTo x="0" y="0"/>
              </wp:wrapPolygon>
            </wp:wrapTight>
            <wp:docPr id="2" name="Picture 2" descr="http://media.iwm.org.uk/ciim5/150/716/large_000000.jpg?action=d&amp;cat=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media.iwm.org.uk/ciim5/150/716/large_000000.jpg?action=d&amp;cat=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4345" cy="1590675"/>
                    </a:xfrm>
                    <a:prstGeom prst="rect">
                      <a:avLst/>
                    </a:prstGeom>
                    <a:noFill/>
                    <a:ln>
                      <a:noFill/>
                    </a:ln>
                  </pic:spPr>
                </pic:pic>
              </a:graphicData>
            </a:graphic>
            <wp14:sizeRelH relativeFrom="page">
              <wp14:pctWidth>0</wp14:pctWidth>
            </wp14:sizeRelH>
            <wp14:sizeRelV relativeFrom="page">
              <wp14:pctHeight>0</wp14:pctHeight>
            </wp14:sizeRelV>
          </wp:anchor>
        </w:drawing>
      </w:r>
      <w:r w:rsidR="00294863">
        <w:rPr>
          <w:noProof/>
        </w:rPr>
        <mc:AlternateContent>
          <mc:Choice Requires="wps">
            <w:drawing>
              <wp:anchor distT="0" distB="0" distL="114300" distR="114300" simplePos="0" relativeHeight="251660288" behindDoc="1" locked="0" layoutInCell="1" allowOverlap="1" wp14:anchorId="43B706DF" wp14:editId="5F8F692F">
                <wp:simplePos x="0" y="0"/>
                <wp:positionH relativeFrom="column">
                  <wp:posOffset>-29845</wp:posOffset>
                </wp:positionH>
                <wp:positionV relativeFrom="paragraph">
                  <wp:posOffset>1958975</wp:posOffset>
                </wp:positionV>
                <wp:extent cx="4284345"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4284345" cy="635"/>
                        </a:xfrm>
                        <a:prstGeom prst="rect">
                          <a:avLst/>
                        </a:prstGeom>
                        <a:solidFill>
                          <a:prstClr val="white"/>
                        </a:solidFill>
                        <a:ln>
                          <a:noFill/>
                        </a:ln>
                      </wps:spPr>
                      <wps:txbx>
                        <w:txbxContent>
                          <w:p w:rsidR="00294863" w:rsidRPr="00294863" w:rsidRDefault="00294863" w:rsidP="00294863">
                            <w:pPr>
                              <w:pStyle w:val="Caption"/>
                              <w:rPr>
                                <w:rFonts w:ascii="Times New Roman" w:hAnsi="Times New Roman" w:cs="Times New Roman"/>
                                <w:noProof/>
                                <w:sz w:val="20"/>
                              </w:rPr>
                            </w:pPr>
                            <w:r w:rsidRPr="00294863">
                              <w:rPr>
                                <w:rFonts w:ascii="Times New Roman" w:hAnsi="Times New Roman" w:cs="Times New Roman"/>
                                <w:sz w:val="20"/>
                              </w:rPr>
                              <w:t xml:space="preserve">Figure </w:t>
                            </w:r>
                            <w:r w:rsidRPr="00294863">
                              <w:rPr>
                                <w:rFonts w:ascii="Times New Roman" w:hAnsi="Times New Roman" w:cs="Times New Roman"/>
                                <w:sz w:val="20"/>
                              </w:rPr>
                              <w:fldChar w:fldCharType="begin"/>
                            </w:r>
                            <w:r w:rsidRPr="00294863">
                              <w:rPr>
                                <w:rFonts w:ascii="Times New Roman" w:hAnsi="Times New Roman" w:cs="Times New Roman"/>
                                <w:sz w:val="20"/>
                              </w:rPr>
                              <w:instrText xml:space="preserve"> SEQ Figure \* ARABIC </w:instrText>
                            </w:r>
                            <w:r w:rsidRPr="00294863">
                              <w:rPr>
                                <w:rFonts w:ascii="Times New Roman" w:hAnsi="Times New Roman" w:cs="Times New Roman"/>
                                <w:sz w:val="20"/>
                              </w:rPr>
                              <w:fldChar w:fldCharType="separate"/>
                            </w:r>
                            <w:r w:rsidRPr="00294863">
                              <w:rPr>
                                <w:rFonts w:ascii="Times New Roman" w:hAnsi="Times New Roman" w:cs="Times New Roman"/>
                                <w:noProof/>
                                <w:sz w:val="20"/>
                              </w:rPr>
                              <w:t>1</w:t>
                            </w:r>
                            <w:r w:rsidRPr="00294863">
                              <w:rPr>
                                <w:rFonts w:ascii="Times New Roman" w:hAnsi="Times New Roman" w:cs="Times New Roman"/>
                                <w:sz w:val="20"/>
                              </w:rPr>
                              <w:fldChar w:fldCharType="end"/>
                            </w:r>
                            <w:r w:rsidRPr="00294863">
                              <w:rPr>
                                <w:rFonts w:ascii="Times New Roman" w:hAnsi="Times New Roman" w:cs="Times New Roman"/>
                                <w:sz w:val="20"/>
                              </w:rPr>
                              <w:t>, Gassed by John Singer Sargent. Imperial War Museum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B706DF" id="_x0000_t202" coordsize="21600,21600" o:spt="202" path="m,l,21600r21600,l21600,xe">
                <v:stroke joinstyle="miter"/>
                <v:path gradientshapeok="t" o:connecttype="rect"/>
              </v:shapetype>
              <v:shape id="Text Box 1" o:spid="_x0000_s1026" type="#_x0000_t202" style="position:absolute;left:0;text-align:left;margin-left:-2.35pt;margin-top:154.25pt;width:337.3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" stroked="f">
                <v:textbox style="mso-fit-shape-to-text:t" inset="0,0,0,0">
                  <w:txbxContent>
                    <w:p w:rsidR="00294863" w:rsidRPr="00294863" w:rsidRDefault="00294863" w:rsidP="00294863">
                      <w:pPr>
                        <w:pStyle w:val="Caption"/>
                        <w:rPr>
                          <w:rFonts w:ascii="Times New Roman" w:hAnsi="Times New Roman" w:cs="Times New Roman"/>
                          <w:noProof/>
                          <w:sz w:val="20"/>
                        </w:rPr>
                      </w:pPr>
                      <w:r w:rsidRPr="00294863">
                        <w:rPr>
                          <w:rFonts w:ascii="Times New Roman" w:hAnsi="Times New Roman" w:cs="Times New Roman"/>
                          <w:sz w:val="20"/>
                        </w:rPr>
                        <w:t xml:space="preserve">Figure </w:t>
                      </w:r>
                      <w:r w:rsidRPr="00294863">
                        <w:rPr>
                          <w:rFonts w:ascii="Times New Roman" w:hAnsi="Times New Roman" w:cs="Times New Roman"/>
                          <w:sz w:val="20"/>
                        </w:rPr>
                        <w:fldChar w:fldCharType="begin"/>
                      </w:r>
                      <w:r w:rsidRPr="00294863">
                        <w:rPr>
                          <w:rFonts w:ascii="Times New Roman" w:hAnsi="Times New Roman" w:cs="Times New Roman"/>
                          <w:sz w:val="20"/>
                        </w:rPr>
                        <w:instrText xml:space="preserve"> SEQ Figure \* ARABIC </w:instrText>
                      </w:r>
                      <w:r w:rsidRPr="00294863">
                        <w:rPr>
                          <w:rFonts w:ascii="Times New Roman" w:hAnsi="Times New Roman" w:cs="Times New Roman"/>
                          <w:sz w:val="20"/>
                        </w:rPr>
                        <w:fldChar w:fldCharType="separate"/>
                      </w:r>
                      <w:r w:rsidRPr="00294863">
                        <w:rPr>
                          <w:rFonts w:ascii="Times New Roman" w:hAnsi="Times New Roman" w:cs="Times New Roman"/>
                          <w:noProof/>
                          <w:sz w:val="20"/>
                        </w:rPr>
                        <w:t>1</w:t>
                      </w:r>
                      <w:r w:rsidRPr="00294863">
                        <w:rPr>
                          <w:rFonts w:ascii="Times New Roman" w:hAnsi="Times New Roman" w:cs="Times New Roman"/>
                          <w:sz w:val="20"/>
                        </w:rPr>
                        <w:fldChar w:fldCharType="end"/>
                      </w:r>
                      <w:r w:rsidRPr="00294863">
                        <w:rPr>
                          <w:rFonts w:ascii="Times New Roman" w:hAnsi="Times New Roman" w:cs="Times New Roman"/>
                          <w:sz w:val="20"/>
                        </w:rPr>
                        <w:t>, Gassed by John Singer Sargent. Imperial War Museum</w:t>
                      </w:r>
                    </w:p>
                  </w:txbxContent>
                </v:textbox>
                <w10:wrap type="tight"/>
              </v:shape>
            </w:pict>
          </mc:Fallback>
        </mc:AlternateContent>
      </w:r>
      <w:r w:rsidR="00A67AB4">
        <w:rPr>
          <w:rFonts w:ascii="Times New Roman" w:hAnsi="Times New Roman" w:cs="Times New Roman"/>
          <w:sz w:val="24"/>
          <w:szCs w:val="24"/>
        </w:rPr>
        <w:t>Would imagery such as paintings, gallery canvases and even photographs give another sense of societal attitudes towards shellshock</w:t>
      </w:r>
      <w:r w:rsidR="00B462BF">
        <w:rPr>
          <w:rFonts w:ascii="Times New Roman" w:hAnsi="Times New Roman" w:cs="Times New Roman"/>
          <w:sz w:val="24"/>
          <w:szCs w:val="24"/>
        </w:rPr>
        <w:t>?</w:t>
      </w:r>
      <w:r w:rsidR="00A67AB4">
        <w:rPr>
          <w:rFonts w:ascii="Times New Roman" w:hAnsi="Times New Roman" w:cs="Times New Roman"/>
          <w:sz w:val="24"/>
          <w:szCs w:val="24"/>
        </w:rPr>
        <w:t xml:space="preserve"> I believe so, and with collections provided by the National </w:t>
      </w:r>
      <w:r w:rsidR="00F96F8D">
        <w:rPr>
          <w:rFonts w:ascii="Times New Roman" w:hAnsi="Times New Roman" w:cs="Times New Roman"/>
          <w:sz w:val="24"/>
          <w:szCs w:val="24"/>
        </w:rPr>
        <w:t xml:space="preserve">Portrait </w:t>
      </w:r>
      <w:r w:rsidR="00A67AB4">
        <w:rPr>
          <w:rFonts w:ascii="Times New Roman" w:hAnsi="Times New Roman" w:cs="Times New Roman"/>
          <w:sz w:val="24"/>
          <w:szCs w:val="24"/>
        </w:rPr>
        <w:t xml:space="preserve">Gallery and the IWM I would think it would be an almost imperative way to deciphering the importance of mental health and how it was viewed at this time. Photographs would prove useful in giving a face to such a diagnosis, again, bringing alight the humanistic element to how the psyche is affected by traumatic experience. </w:t>
      </w:r>
      <w:r w:rsidR="007F39AA">
        <w:rPr>
          <w:rFonts w:ascii="Times New Roman" w:hAnsi="Times New Roman" w:cs="Times New Roman"/>
          <w:sz w:val="24"/>
          <w:szCs w:val="24"/>
        </w:rPr>
        <w:t xml:space="preserve">Perhaps one of the most widely </w:t>
      </w:r>
      <w:r w:rsidR="00F96F8D">
        <w:rPr>
          <w:rFonts w:ascii="Times New Roman" w:hAnsi="Times New Roman" w:cs="Times New Roman"/>
          <w:sz w:val="24"/>
          <w:szCs w:val="24"/>
        </w:rPr>
        <w:t>recognised</w:t>
      </w:r>
      <w:r w:rsidR="007F39AA">
        <w:rPr>
          <w:rFonts w:ascii="Times New Roman" w:hAnsi="Times New Roman" w:cs="Times New Roman"/>
          <w:sz w:val="24"/>
          <w:szCs w:val="24"/>
        </w:rPr>
        <w:t xml:space="preserve">, </w:t>
      </w:r>
      <w:r w:rsidR="007F39AA" w:rsidRPr="00F96F8D">
        <w:rPr>
          <w:rFonts w:ascii="Times New Roman" w:hAnsi="Times New Roman" w:cs="Times New Roman"/>
          <w:i/>
          <w:sz w:val="24"/>
          <w:szCs w:val="24"/>
        </w:rPr>
        <w:t>Gassed</w:t>
      </w:r>
      <w:r w:rsidR="007F39AA">
        <w:rPr>
          <w:rFonts w:ascii="Times New Roman" w:hAnsi="Times New Roman" w:cs="Times New Roman"/>
          <w:sz w:val="24"/>
          <w:szCs w:val="24"/>
        </w:rPr>
        <w:t xml:space="preserve"> by John Singer Sargent</w:t>
      </w:r>
      <w:r w:rsidR="00F96F8D">
        <w:rPr>
          <w:rFonts w:ascii="Times New Roman" w:hAnsi="Times New Roman" w:cs="Times New Roman"/>
          <w:sz w:val="24"/>
          <w:szCs w:val="24"/>
        </w:rPr>
        <w:t xml:space="preserve"> holds a candle to these men affected by the war in terms of its chemical warfare.</w:t>
      </w:r>
      <w:r w:rsidR="00FD2F1D">
        <w:rPr>
          <w:rStyle w:val="FootnoteReference"/>
          <w:rFonts w:ascii="Times New Roman" w:hAnsi="Times New Roman" w:cs="Times New Roman"/>
          <w:sz w:val="24"/>
          <w:szCs w:val="24"/>
        </w:rPr>
        <w:footnoteReference w:id="6"/>
      </w:r>
      <w:r w:rsidR="00F96F8D">
        <w:rPr>
          <w:rFonts w:ascii="Times New Roman" w:hAnsi="Times New Roman" w:cs="Times New Roman"/>
          <w:sz w:val="24"/>
          <w:szCs w:val="24"/>
        </w:rPr>
        <w:t xml:space="preserve"> Experiencing this form of combat may have been a precursor to shell shock, especially for those who may have been left blinded by the mustard and chlorine gases.</w:t>
      </w:r>
    </w:p>
    <w:p w:rsidR="00677C92" w:rsidRDefault="00677C92" w:rsidP="00DE618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Discussing its origins would provide an insight as to how attitudes were shaped towards it. If it were caused by the artillery shells and excessive bombardment, surely these men would have overcome their troubles after some time as passed. Of course, the growth in nervous dispositions from those away from the firing line only gave further proof that there was something wrong.</w:t>
      </w:r>
      <w:r w:rsidR="005E04D9">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A man suffering from shell shock as a result of a shell literally exploded near him, was labelled wounded. However</w:t>
      </w:r>
      <w:r w:rsidR="005E04D9">
        <w:rPr>
          <w:rFonts w:ascii="Times New Roman" w:hAnsi="Times New Roman" w:cs="Times New Roman"/>
          <w:sz w:val="24"/>
          <w:szCs w:val="24"/>
        </w:rPr>
        <w:t>,</w:t>
      </w:r>
      <w:r>
        <w:rPr>
          <w:rFonts w:ascii="Times New Roman" w:hAnsi="Times New Roman" w:cs="Times New Roman"/>
          <w:sz w:val="24"/>
          <w:szCs w:val="24"/>
        </w:rPr>
        <w:t xml:space="preserve"> if a man experienced symptoms away from such </w:t>
      </w:r>
      <w:r>
        <w:rPr>
          <w:rFonts w:ascii="Times New Roman" w:hAnsi="Times New Roman" w:cs="Times New Roman"/>
          <w:sz w:val="24"/>
          <w:szCs w:val="24"/>
        </w:rPr>
        <w:lastRenderedPageBreak/>
        <w:t>an explosion, he was not entitled to being classed as wounded and so forfeited a pension</w:t>
      </w:r>
      <w:r w:rsidR="005E04D9">
        <w:rPr>
          <w:rFonts w:ascii="Times New Roman" w:hAnsi="Times New Roman" w:cs="Times New Roman"/>
          <w:sz w:val="24"/>
          <w:szCs w:val="24"/>
        </w:rPr>
        <w:t xml:space="preserve"> and it is t</w:t>
      </w:r>
      <w:r>
        <w:rPr>
          <w:rFonts w:ascii="Times New Roman" w:hAnsi="Times New Roman" w:cs="Times New Roman"/>
          <w:sz w:val="24"/>
          <w:szCs w:val="24"/>
        </w:rPr>
        <w:t xml:space="preserve">his </w:t>
      </w:r>
      <w:r w:rsidR="005E04D9">
        <w:rPr>
          <w:rFonts w:ascii="Times New Roman" w:hAnsi="Times New Roman" w:cs="Times New Roman"/>
          <w:sz w:val="24"/>
          <w:szCs w:val="24"/>
        </w:rPr>
        <w:t xml:space="preserve">that </w:t>
      </w:r>
      <w:r>
        <w:rPr>
          <w:rFonts w:ascii="Times New Roman" w:hAnsi="Times New Roman" w:cs="Times New Roman"/>
          <w:sz w:val="24"/>
          <w:szCs w:val="24"/>
        </w:rPr>
        <w:t>display</w:t>
      </w:r>
      <w:r w:rsidR="005E04D9">
        <w:rPr>
          <w:rFonts w:ascii="Times New Roman" w:hAnsi="Times New Roman" w:cs="Times New Roman"/>
          <w:sz w:val="24"/>
          <w:szCs w:val="24"/>
        </w:rPr>
        <w:t xml:space="preserve"> </w:t>
      </w:r>
      <w:r>
        <w:rPr>
          <w:rFonts w:ascii="Times New Roman" w:hAnsi="Times New Roman" w:cs="Times New Roman"/>
          <w:sz w:val="24"/>
          <w:szCs w:val="24"/>
        </w:rPr>
        <w:t>the attitudes of the British Expeditionary Force</w:t>
      </w:r>
      <w:r w:rsidR="00B417D3">
        <w:rPr>
          <w:rFonts w:ascii="Times New Roman" w:hAnsi="Times New Roman" w:cs="Times New Roman"/>
          <w:sz w:val="24"/>
          <w:szCs w:val="24"/>
        </w:rPr>
        <w:t>.</w:t>
      </w:r>
      <w:r w:rsidR="005E04D9">
        <w:rPr>
          <w:rStyle w:val="FootnoteReference"/>
          <w:rFonts w:ascii="Times New Roman" w:hAnsi="Times New Roman" w:cs="Times New Roman"/>
          <w:sz w:val="24"/>
          <w:szCs w:val="24"/>
        </w:rPr>
        <w:footnoteReference w:id="8"/>
      </w:r>
    </w:p>
    <w:p w:rsidR="00FC7ED8" w:rsidRDefault="00FC7ED8" w:rsidP="00DE6188">
      <w:pPr>
        <w:pStyle w:val="NormalWeb"/>
        <w:spacing w:before="0" w:beforeAutospacing="0" w:after="0" w:afterAutospacing="0" w:line="480" w:lineRule="auto"/>
        <w:ind w:firstLine="720"/>
        <w:jc w:val="both"/>
      </w:pPr>
      <w:r>
        <w:rPr>
          <w:color w:val="000000"/>
        </w:rPr>
        <w:t xml:space="preserve">Shell shock, now known as PTSD, isn’t necessarily </w:t>
      </w:r>
      <w:r w:rsidR="008A3F69">
        <w:rPr>
          <w:color w:val="000000"/>
        </w:rPr>
        <w:t xml:space="preserve">contained to </w:t>
      </w:r>
      <w:r>
        <w:rPr>
          <w:color w:val="000000"/>
        </w:rPr>
        <w:t>the combative ‘trench warfare’ experience. To elaborate, symptoms of shell shock may stem from not only from the common neurosis and night terrors, but also an increase in anxiety and decrease in confidenc</w:t>
      </w:r>
      <w:r w:rsidR="005E04D9">
        <w:rPr>
          <w:color w:val="000000"/>
        </w:rPr>
        <w:t xml:space="preserve">e as seen within </w:t>
      </w:r>
      <w:r w:rsidR="005E04D9" w:rsidRPr="005E04D9">
        <w:rPr>
          <w:i/>
          <w:color w:val="000000"/>
        </w:rPr>
        <w:t>Shell shock, Revisited</w:t>
      </w:r>
      <w:r>
        <w:rPr>
          <w:color w:val="000000"/>
        </w:rPr>
        <w:t xml:space="preserve">. For many men during WWI, disabilities and disfigurations—facial, in particular—would have affected their adjustment into civilian life significantly. </w:t>
      </w:r>
      <w:r w:rsidR="00FD2F1D">
        <w:rPr>
          <w:color w:val="000000"/>
        </w:rPr>
        <w:t>Were</w:t>
      </w:r>
      <w:r>
        <w:rPr>
          <w:color w:val="000000"/>
        </w:rPr>
        <w:t xml:space="preserve"> there provisions in place for these injured veterans? How did they cope with such a drastic life change? With this, I hope to explore these questions further in order to make the reader understand that shell shock is much deeper than it seems, it isn’t just a term that represents a traumatic experience. It stands for anger, anxiety, instability. It branches out, and it would be unfair to categorise an entire generation into the moulds of the ‘shell-shocked’ stereotype. The experiences were not understood as PTSD had not become as defined, and as a result the afflicted suffered.</w:t>
      </w:r>
    </w:p>
    <w:p w:rsidR="00FC7ED8" w:rsidRDefault="00FC7ED8" w:rsidP="00DE6188">
      <w:pPr>
        <w:pStyle w:val="NormalWeb"/>
        <w:spacing w:before="0" w:beforeAutospacing="0" w:after="0" w:afterAutospacing="0" w:line="480" w:lineRule="auto"/>
        <w:ind w:firstLine="720"/>
        <w:jc w:val="both"/>
        <w:rPr>
          <w:color w:val="000000"/>
        </w:rPr>
      </w:pPr>
      <w:r>
        <w:rPr>
          <w:color w:val="000000"/>
        </w:rPr>
        <w:t>Mustard gas, psychological warfare and the age of weaponry each played key roles in the soldiers’ experience. But in ethical terms, did the use of such things justify the means</w:t>
      </w:r>
      <w:r w:rsidR="00B462BF">
        <w:rPr>
          <w:color w:val="000000"/>
        </w:rPr>
        <w:t>?</w:t>
      </w:r>
      <w:r>
        <w:rPr>
          <w:color w:val="000000"/>
        </w:rPr>
        <w:t xml:space="preserve"> To broaden my argument, I could discuss the nature of ethical theories and how it could relate to shell shock, again, raising issues regarding the human psyche. Are human beings truly built to withstand war and trauma of this magnitude</w:t>
      </w:r>
      <w:r w:rsidR="00B462BF">
        <w:rPr>
          <w:color w:val="000000"/>
        </w:rPr>
        <w:t>?</w:t>
      </w:r>
      <w:r>
        <w:rPr>
          <w:color w:val="000000"/>
        </w:rPr>
        <w:t xml:space="preserve"> With looking deeper into this topic, this is a question I hope to answer—especially in regard to the general attitudes towards the First World War and its neurological impact. </w:t>
      </w:r>
    </w:p>
    <w:p w:rsidR="00294863" w:rsidRDefault="00B462BF" w:rsidP="00294863">
      <w:pPr>
        <w:pStyle w:val="NormalWeb"/>
        <w:spacing w:before="0" w:beforeAutospacing="0" w:after="0" w:afterAutospacing="0" w:line="480" w:lineRule="auto"/>
        <w:ind w:firstLine="720"/>
        <w:jc w:val="both"/>
      </w:pPr>
      <w:r>
        <w:t>Mutism</w:t>
      </w:r>
      <w:r w:rsidR="00677C92">
        <w:t>,</w:t>
      </w:r>
      <w:r>
        <w:t xml:space="preserve"> the</w:t>
      </w:r>
      <w:r w:rsidR="00677C92">
        <w:t xml:space="preserve"> inability to walk, hear</w:t>
      </w:r>
      <w:r w:rsidR="00BD243B">
        <w:t xml:space="preserve"> or</w:t>
      </w:r>
      <w:r w:rsidR="00677C92">
        <w:t xml:space="preserve"> communicate</w:t>
      </w:r>
      <w:r>
        <w:t xml:space="preserve"> were just one of the many symptoms of shell shock</w:t>
      </w:r>
      <w:r w:rsidR="00677C92">
        <w:t>. Why were there so many sceptics when the evidence was right there in front of them</w:t>
      </w:r>
      <w:r>
        <w:t>?</w:t>
      </w:r>
      <w:r w:rsidR="00677C92">
        <w:t xml:space="preserve"> </w:t>
      </w:r>
      <w:r w:rsidR="00B417D3">
        <w:t xml:space="preserve">Sufferers experienced physical ailments as well as mental, such as facial tics, </w:t>
      </w:r>
      <w:r w:rsidR="00B417D3">
        <w:lastRenderedPageBreak/>
        <w:t xml:space="preserve">diarrhoea and stomach cramps. But </w:t>
      </w:r>
      <w:r w:rsidR="001353FC">
        <w:t>it brings alive the question whether</w:t>
      </w:r>
      <w:r w:rsidR="00B417D3">
        <w:t xml:space="preserve"> this</w:t>
      </w:r>
      <w:r w:rsidR="001353FC">
        <w:t xml:space="preserve"> sense of</w:t>
      </w:r>
      <w:r w:rsidR="00B417D3">
        <w:t xml:space="preserve"> denial attributed to </w:t>
      </w:r>
      <w:r w:rsidR="00677C92">
        <w:t>the aforementioned masculine ideologies</w:t>
      </w:r>
      <w:r w:rsidR="001353FC">
        <w:t xml:space="preserve">, and such it was easier to dismiss such strange behaviour whilst a war raged on. Pat Barker highlights selective mutism </w:t>
      </w:r>
      <w:r w:rsidR="00BD243B">
        <w:t>with</w:t>
      </w:r>
      <w:r w:rsidR="001353FC">
        <w:t xml:space="preserve">in her novel </w:t>
      </w:r>
      <w:r w:rsidR="001353FC" w:rsidRPr="001353FC">
        <w:rPr>
          <w:i/>
        </w:rPr>
        <w:t>Regeneration</w:t>
      </w:r>
      <w:r w:rsidR="001353FC">
        <w:t xml:space="preserve">, using case studies to create characters from each of the soldiers’ experiences. </w:t>
      </w:r>
      <w:r w:rsidR="00BD243B">
        <w:t>It</w:t>
      </w:r>
      <w:r w:rsidR="001353FC">
        <w:t xml:space="preserve"> is important to understand that beneath these fictional stories comes an historical truth, </w:t>
      </w:r>
      <w:r w:rsidR="00BD243B">
        <w:t xml:space="preserve">and how as a modern day reader, our own attitudes towards mental health has changed. For the post-Victorian society, </w:t>
      </w:r>
      <w:r w:rsidR="001F2182">
        <w:t>shell shock may have been an excuse for men to hide behind as a means for not returning to war, which in some cases, may have occurred. However</w:t>
      </w:r>
      <w:r w:rsidR="001203D9">
        <w:t>,</w:t>
      </w:r>
      <w:r w:rsidR="001F2182">
        <w:t xml:space="preserve"> the sheer amount of diagnoses of not only privates, but esteemed officers, counteracts this. Norman Dillon describes his experience with an established officer whom suffered the symptoms previously mentioned</w:t>
      </w:r>
      <w:r>
        <w:t>:</w:t>
      </w:r>
    </w:p>
    <w:p w:rsidR="001F2182" w:rsidRPr="001F2182" w:rsidRDefault="001F2182" w:rsidP="001203D9">
      <w:pPr>
        <w:pStyle w:val="Quote"/>
        <w:spacing w:line="276" w:lineRule="auto"/>
        <w:jc w:val="both"/>
        <w:rPr>
          <w:rFonts w:ascii="Times New Roman" w:hAnsi="Times New Roman" w:cs="Times New Roman"/>
        </w:rPr>
      </w:pPr>
      <w:r w:rsidRPr="001F2182">
        <w:rPr>
          <w:rStyle w:val="Emphasis"/>
          <w:rFonts w:ascii="Times New Roman" w:hAnsi="Times New Roman" w:cs="Times New Roman"/>
          <w:color w:val="000000"/>
          <w:bdr w:val="none" w:sz="0" w:space="0" w:color="auto" w:frame="1"/>
        </w:rPr>
        <w:t>One day we were going forward in an attack of some sort, I forget where it was, the Somme or somewhere. I came across a major who was sitting on a pile of sandbags and looking away from the front. He looked perfectly alright. I said, ‘Are you hurt, sir?’ He said, ‘No, there’s nothing the matter with me,’ he said, ‘but I can’t move. I just simply can’t move.’</w:t>
      </w:r>
      <w:r>
        <w:rPr>
          <w:rStyle w:val="FootnoteReference"/>
          <w:rFonts w:ascii="Times New Roman" w:hAnsi="Times New Roman" w:cs="Times New Roman"/>
          <w:i w:val="0"/>
          <w:iCs w:val="0"/>
          <w:color w:val="000000"/>
          <w:bdr w:val="none" w:sz="0" w:space="0" w:color="auto" w:frame="1"/>
        </w:rPr>
        <w:footnoteReference w:id="9"/>
      </w:r>
    </w:p>
    <w:p w:rsidR="003C6C0F" w:rsidRDefault="002216CE" w:rsidP="00DE6188">
      <w:pPr>
        <w:spacing w:line="480" w:lineRule="auto"/>
        <w:jc w:val="both"/>
        <w:rPr>
          <w:rFonts w:ascii="Times New Roman" w:hAnsi="Times New Roman" w:cs="Times New Roman"/>
          <w:sz w:val="24"/>
          <w:szCs w:val="24"/>
        </w:rPr>
      </w:pPr>
      <w:r>
        <w:rPr>
          <w:rFonts w:ascii="Times New Roman" w:hAnsi="Times New Roman" w:cs="Times New Roman"/>
          <w:sz w:val="24"/>
          <w:szCs w:val="24"/>
        </w:rPr>
        <w:t>With first</w:t>
      </w:r>
      <w:r w:rsidR="005D5A19">
        <w:rPr>
          <w:rFonts w:ascii="Times New Roman" w:hAnsi="Times New Roman" w:cs="Times New Roman"/>
          <w:sz w:val="24"/>
          <w:szCs w:val="24"/>
        </w:rPr>
        <w:t>-</w:t>
      </w:r>
      <w:r>
        <w:rPr>
          <w:rFonts w:ascii="Times New Roman" w:hAnsi="Times New Roman" w:cs="Times New Roman"/>
          <w:sz w:val="24"/>
          <w:szCs w:val="24"/>
        </w:rPr>
        <w:t>hand accounts like this readily available, I plan to use testimonies like Dillons’ to my advantage.</w:t>
      </w:r>
      <w:r w:rsidR="00A312AE">
        <w:rPr>
          <w:rFonts w:ascii="Times New Roman" w:hAnsi="Times New Roman" w:cs="Times New Roman"/>
          <w:sz w:val="24"/>
          <w:szCs w:val="24"/>
        </w:rPr>
        <w:t xml:space="preserve"> </w:t>
      </w:r>
      <w:r w:rsidR="0027094D">
        <w:rPr>
          <w:rFonts w:ascii="Times New Roman" w:hAnsi="Times New Roman" w:cs="Times New Roman"/>
          <w:sz w:val="24"/>
          <w:szCs w:val="24"/>
        </w:rPr>
        <w:t>Such accounts may illuminate how survivors guilt was experienced by the soldiers</w:t>
      </w:r>
      <w:r w:rsidR="00A312AE" w:rsidRPr="00A312AE">
        <w:rPr>
          <w:rFonts w:ascii="Times New Roman" w:hAnsi="Times New Roman" w:cs="Times New Roman"/>
          <w:sz w:val="24"/>
          <w:szCs w:val="24"/>
        </w:rPr>
        <w:t>, and</w:t>
      </w:r>
      <w:r w:rsidR="0027094D">
        <w:rPr>
          <w:rFonts w:ascii="Times New Roman" w:hAnsi="Times New Roman" w:cs="Times New Roman"/>
          <w:sz w:val="24"/>
          <w:szCs w:val="24"/>
        </w:rPr>
        <w:t xml:space="preserve"> how it plagued the dreams </w:t>
      </w:r>
      <w:r w:rsidR="00A312AE" w:rsidRPr="00A312AE">
        <w:rPr>
          <w:rFonts w:ascii="Times New Roman" w:hAnsi="Times New Roman" w:cs="Times New Roman"/>
          <w:sz w:val="24"/>
          <w:szCs w:val="24"/>
        </w:rPr>
        <w:t xml:space="preserve">of those suffering from the trauma of combat. </w:t>
      </w:r>
    </w:p>
    <w:p w:rsidR="00294863" w:rsidRDefault="00294863" w:rsidP="00DE6188">
      <w:pPr>
        <w:spacing w:line="480" w:lineRule="auto"/>
        <w:jc w:val="both"/>
        <w:rPr>
          <w:rFonts w:ascii="Times New Roman" w:hAnsi="Times New Roman" w:cs="Times New Roman"/>
          <w:sz w:val="24"/>
          <w:szCs w:val="24"/>
        </w:rPr>
      </w:pPr>
    </w:p>
    <w:p w:rsidR="001A03DD" w:rsidRDefault="008C374B" w:rsidP="0033662C">
      <w:pPr>
        <w:spacing w:line="480" w:lineRule="auto"/>
        <w:jc w:val="center"/>
        <w:rPr>
          <w:rFonts w:ascii="Times New Roman" w:hAnsi="Times New Roman" w:cs="Times New Roman"/>
          <w:b/>
          <w:sz w:val="24"/>
          <w:szCs w:val="24"/>
          <w:u w:val="single"/>
        </w:rPr>
      </w:pPr>
      <w:r w:rsidRPr="00A312AE">
        <w:rPr>
          <w:rFonts w:ascii="Times New Roman" w:hAnsi="Times New Roman" w:cs="Times New Roman"/>
          <w:b/>
          <w:sz w:val="24"/>
          <w:szCs w:val="24"/>
          <w:u w:val="single"/>
        </w:rPr>
        <w:t>Bibliography</w:t>
      </w:r>
    </w:p>
    <w:p w:rsidR="003E793C" w:rsidRDefault="003E793C" w:rsidP="00DE6188">
      <w:pPr>
        <w:spacing w:line="48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Primary Sources</w:t>
      </w:r>
    </w:p>
    <w:p w:rsidR="003E793C" w:rsidRDefault="003E793C" w:rsidP="00294863">
      <w:pPr>
        <w:spacing w:line="360" w:lineRule="auto"/>
        <w:rPr>
          <w:rFonts w:ascii="Times New Roman" w:hAnsi="Times New Roman" w:cs="Times New Roman"/>
          <w:sz w:val="24"/>
          <w:szCs w:val="24"/>
        </w:rPr>
      </w:pPr>
      <w:r>
        <w:rPr>
          <w:rFonts w:ascii="Times New Roman" w:hAnsi="Times New Roman" w:cs="Times New Roman"/>
          <w:sz w:val="24"/>
          <w:szCs w:val="24"/>
        </w:rPr>
        <w:t xml:space="preserve">Brittain V., </w:t>
      </w:r>
      <w:r w:rsidRPr="00033A80">
        <w:rPr>
          <w:rFonts w:ascii="Times New Roman" w:hAnsi="Times New Roman" w:cs="Times New Roman"/>
          <w:i/>
          <w:sz w:val="24"/>
          <w:szCs w:val="24"/>
        </w:rPr>
        <w:t xml:space="preserve">Testament of Youth </w:t>
      </w:r>
      <w:r>
        <w:rPr>
          <w:rFonts w:ascii="Times New Roman" w:hAnsi="Times New Roman" w:cs="Times New Roman"/>
          <w:sz w:val="24"/>
          <w:szCs w:val="24"/>
        </w:rPr>
        <w:t>(Glasgow: Fontana Paperbacks, 1970).</w:t>
      </w:r>
    </w:p>
    <w:p w:rsidR="003E793C" w:rsidRDefault="003E793C" w:rsidP="00294863">
      <w:pPr>
        <w:spacing w:line="360" w:lineRule="auto"/>
        <w:rPr>
          <w:rFonts w:ascii="Times New Roman" w:hAnsi="Times New Roman" w:cs="Times New Roman"/>
          <w:sz w:val="24"/>
          <w:szCs w:val="24"/>
        </w:rPr>
      </w:pPr>
      <w:r>
        <w:rPr>
          <w:rFonts w:ascii="Times New Roman" w:hAnsi="Times New Roman" w:cs="Times New Roman"/>
          <w:sz w:val="24"/>
          <w:szCs w:val="24"/>
        </w:rPr>
        <w:t xml:space="preserve">Graves R., </w:t>
      </w:r>
      <w:r w:rsidRPr="00033A80">
        <w:rPr>
          <w:rFonts w:ascii="Times New Roman" w:hAnsi="Times New Roman" w:cs="Times New Roman"/>
          <w:i/>
          <w:sz w:val="24"/>
          <w:szCs w:val="24"/>
        </w:rPr>
        <w:t>Goodbye to All That</w:t>
      </w:r>
      <w:r>
        <w:rPr>
          <w:rFonts w:ascii="Times New Roman" w:hAnsi="Times New Roman" w:cs="Times New Roman"/>
          <w:sz w:val="24"/>
          <w:szCs w:val="24"/>
        </w:rPr>
        <w:t xml:space="preserve"> (London: Penguin Books Ltd., 1960).</w:t>
      </w:r>
    </w:p>
    <w:p w:rsidR="00DF1909" w:rsidRDefault="00DF1909" w:rsidP="0029486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Charles S. Myers, ‘A Contribution to the Study of Shell Shock’, vol. 185, issue 4772. [1915] pp. 316-320. </w:t>
      </w:r>
    </w:p>
    <w:p w:rsidR="00E0474A" w:rsidRDefault="004751ED" w:rsidP="00294863">
      <w:pPr>
        <w:spacing w:line="360" w:lineRule="auto"/>
        <w:jc w:val="both"/>
        <w:rPr>
          <w:rFonts w:ascii="Times New Roman" w:hAnsi="Times New Roman" w:cs="Times New Roman"/>
          <w:sz w:val="24"/>
        </w:rPr>
      </w:pPr>
      <w:r>
        <w:rPr>
          <w:rFonts w:ascii="Times New Roman" w:hAnsi="Times New Roman" w:cs="Times New Roman"/>
          <w:sz w:val="24"/>
          <w:szCs w:val="24"/>
        </w:rPr>
        <w:lastRenderedPageBreak/>
        <w:t xml:space="preserve">Glamorgan Archives, </w:t>
      </w:r>
      <w:r w:rsidRPr="004751ED">
        <w:rPr>
          <w:rFonts w:ascii="Times New Roman" w:hAnsi="Times New Roman" w:cs="Times New Roman"/>
          <w:sz w:val="24"/>
        </w:rPr>
        <w:t>Private Enos Skrine at Barry Island, to Mr and Mrs Lewis c. 1915-16,</w:t>
      </w:r>
      <w:r w:rsidRPr="004751ED">
        <w:rPr>
          <w:rFonts w:ascii="Tahoma" w:hAnsi="Tahoma" w:cs="Tahoma"/>
          <w:color w:val="000000"/>
          <w:sz w:val="20"/>
          <w:szCs w:val="19"/>
          <w:shd w:val="clear" w:color="auto" w:fill="E9E9E9"/>
        </w:rPr>
        <w:t xml:space="preserve"> </w:t>
      </w:r>
      <w:r w:rsidRPr="004751ED">
        <w:rPr>
          <w:rFonts w:ascii="Times New Roman" w:hAnsi="Times New Roman" w:cs="Times New Roman"/>
          <w:sz w:val="24"/>
        </w:rPr>
        <w:t>DCE/1/60</w:t>
      </w:r>
      <w:r>
        <w:rPr>
          <w:rFonts w:ascii="Times New Roman" w:hAnsi="Times New Roman" w:cs="Times New Roman"/>
          <w:sz w:val="24"/>
        </w:rPr>
        <w:t>, Cardiff.</w:t>
      </w:r>
    </w:p>
    <w:p w:rsidR="00A47E1D" w:rsidRDefault="00A47E1D" w:rsidP="00A47E1D">
      <w:pPr>
        <w:tabs>
          <w:tab w:val="left" w:pos="6735"/>
        </w:tabs>
        <w:rPr>
          <w:rFonts w:ascii="Times New Roman" w:hAnsi="Times New Roman" w:cs="Times New Roman"/>
          <w:sz w:val="24"/>
          <w:szCs w:val="24"/>
        </w:rPr>
      </w:pPr>
      <w:bookmarkStart w:id="1" w:name="_Hlk498711405"/>
      <w:r>
        <w:rPr>
          <w:rFonts w:ascii="Times New Roman" w:hAnsi="Times New Roman" w:cs="Times New Roman"/>
          <w:sz w:val="24"/>
          <w:szCs w:val="24"/>
        </w:rPr>
        <w:t xml:space="preserve">Imperial War Museum (2014), ‘Voices of the First World War’, </w:t>
      </w:r>
      <w:r w:rsidRPr="00A47E1D">
        <w:rPr>
          <w:rFonts w:ascii="Times New Roman" w:hAnsi="Times New Roman" w:cs="Times New Roman"/>
          <w:i/>
          <w:sz w:val="24"/>
          <w:szCs w:val="24"/>
        </w:rPr>
        <w:t>iTune</w:t>
      </w:r>
      <w:r>
        <w:rPr>
          <w:rFonts w:ascii="Times New Roman" w:hAnsi="Times New Roman" w:cs="Times New Roman"/>
          <w:i/>
          <w:sz w:val="24"/>
          <w:szCs w:val="24"/>
        </w:rPr>
        <w:t>s</w:t>
      </w:r>
      <w:r w:rsidRPr="00A47E1D">
        <w:rPr>
          <w:rFonts w:ascii="Times New Roman" w:hAnsi="Times New Roman" w:cs="Times New Roman"/>
          <w:sz w:val="24"/>
          <w:szCs w:val="24"/>
        </w:rPr>
        <w:t xml:space="preserve">, Podcast </w:t>
      </w:r>
      <w:r>
        <w:rPr>
          <w:rFonts w:ascii="Times New Roman" w:hAnsi="Times New Roman" w:cs="Times New Roman"/>
          <w:sz w:val="24"/>
          <w:szCs w:val="24"/>
        </w:rPr>
        <w:t>33</w:t>
      </w:r>
      <w:r w:rsidRPr="00A47E1D">
        <w:rPr>
          <w:rFonts w:ascii="Times New Roman" w:hAnsi="Times New Roman" w:cs="Times New Roman"/>
          <w:sz w:val="24"/>
          <w:szCs w:val="24"/>
        </w:rPr>
        <w:t>. Available at</w:t>
      </w:r>
      <w:r>
        <w:rPr>
          <w:rFonts w:ascii="Times New Roman" w:hAnsi="Times New Roman" w:cs="Times New Roman"/>
          <w:sz w:val="24"/>
          <w:szCs w:val="24"/>
        </w:rPr>
        <w:t>:</w:t>
      </w:r>
      <w:r w:rsidRPr="00A47E1D">
        <w:rPr>
          <w:rFonts w:ascii="Times New Roman" w:hAnsi="Times New Roman" w:cs="Times New Roman"/>
          <w:sz w:val="24"/>
          <w:szCs w:val="24"/>
        </w:rPr>
        <w:t xml:space="preserve"> </w:t>
      </w:r>
      <w:hyperlink r:id="rId9" w:history="1">
        <w:r w:rsidRPr="008268A8">
          <w:rPr>
            <w:rStyle w:val="Hyperlink"/>
            <w:rFonts w:ascii="Times New Roman" w:hAnsi="Times New Roman" w:cs="Times New Roman"/>
            <w:sz w:val="24"/>
            <w:szCs w:val="24"/>
          </w:rPr>
          <w:t>https://itunes.apple.com/gb/podcast/iwm-voices-first-world-war/id446748876</w:t>
        </w:r>
      </w:hyperlink>
      <w:r>
        <w:rPr>
          <w:rFonts w:ascii="Times New Roman" w:hAnsi="Times New Roman" w:cs="Times New Roman"/>
          <w:sz w:val="24"/>
          <w:szCs w:val="24"/>
        </w:rPr>
        <w:t>.</w:t>
      </w:r>
    </w:p>
    <w:p w:rsidR="00A47E1D" w:rsidRPr="00B462BF" w:rsidRDefault="00A47E1D" w:rsidP="00A47E1D">
      <w:pPr>
        <w:tabs>
          <w:tab w:val="left" w:pos="6735"/>
        </w:tabs>
        <w:rPr>
          <w:rFonts w:ascii="Times New Roman" w:hAnsi="Times New Roman" w:cs="Times New Roman"/>
          <w:sz w:val="24"/>
          <w:szCs w:val="24"/>
        </w:rPr>
      </w:pPr>
    </w:p>
    <w:p w:rsidR="00294863" w:rsidRDefault="00294863" w:rsidP="00294863">
      <w:pPr>
        <w:spacing w:line="360" w:lineRule="auto"/>
        <w:rPr>
          <w:rFonts w:ascii="Times New Roman" w:eastAsia="Times New Roman" w:hAnsi="Times New Roman" w:cs="Times New Roman"/>
          <w:color w:val="000000"/>
          <w:sz w:val="24"/>
        </w:rPr>
      </w:pPr>
      <w:r w:rsidRPr="00294863">
        <w:rPr>
          <w:rFonts w:ascii="Times New Roman" w:hAnsi="Times New Roman" w:cs="Times New Roman"/>
          <w:sz w:val="24"/>
        </w:rPr>
        <w:t xml:space="preserve">Imperial War Museum, </w:t>
      </w:r>
      <w:r w:rsidRPr="00294863">
        <w:rPr>
          <w:rFonts w:ascii="Times New Roman" w:hAnsi="Times New Roman" w:cs="Times New Roman"/>
          <w:i/>
          <w:sz w:val="24"/>
        </w:rPr>
        <w:t>Gassed</w:t>
      </w:r>
      <w:r w:rsidRPr="00294863">
        <w:rPr>
          <w:rFonts w:ascii="Times New Roman" w:hAnsi="Times New Roman" w:cs="Times New Roman"/>
          <w:sz w:val="24"/>
        </w:rPr>
        <w:t xml:space="preserve"> by John Singer Sargent c. 1919, </w:t>
      </w:r>
      <w:r w:rsidRPr="00294863">
        <w:rPr>
          <w:rFonts w:ascii="Times New Roman" w:eastAsia="Times New Roman" w:hAnsi="Times New Roman" w:cs="Times New Roman"/>
          <w:color w:val="000000"/>
          <w:sz w:val="24"/>
        </w:rPr>
        <w:t>Art.IWM ART 1460</w:t>
      </w:r>
      <w:r>
        <w:rPr>
          <w:rFonts w:ascii="Times New Roman" w:eastAsia="Times New Roman" w:hAnsi="Times New Roman" w:cs="Times New Roman"/>
          <w:color w:val="000000"/>
          <w:sz w:val="24"/>
        </w:rPr>
        <w:t>.</w:t>
      </w:r>
    </w:p>
    <w:p w:rsidR="00294863" w:rsidRDefault="00294863" w:rsidP="00294863">
      <w:pPr>
        <w:spacing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Royal College of Nursing, ‘Mental Health</w:t>
      </w:r>
      <w:r w:rsidR="008C61E2">
        <w:rPr>
          <w:rFonts w:ascii="Times New Roman" w:eastAsia="Times New Roman" w:hAnsi="Times New Roman" w:cs="Times New Roman"/>
          <w:color w:val="000000"/>
          <w:sz w:val="24"/>
        </w:rPr>
        <w:t xml:space="preserve"> and war</w:t>
      </w:r>
      <w:r w:rsidR="008C61E2" w:rsidRPr="008C61E2">
        <w:rPr>
          <w:rFonts w:ascii="Times New Roman" w:hAnsi="Times New Roman" w:cs="Times New Roman"/>
          <w:color w:val="4A4A4A"/>
          <w:shd w:val="clear" w:color="auto" w:fill="F7F7F7"/>
        </w:rPr>
        <w:t>:</w:t>
      </w:r>
      <w:r>
        <w:rPr>
          <w:rFonts w:ascii="Times New Roman" w:eastAsia="Times New Roman" w:hAnsi="Times New Roman" w:cs="Times New Roman"/>
          <w:color w:val="000000"/>
          <w:sz w:val="24"/>
        </w:rPr>
        <w:t xml:space="preserve"> Then and Now’, Seminar, University of Chester</w:t>
      </w:r>
    </w:p>
    <w:bookmarkEnd w:id="1"/>
    <w:p w:rsidR="00294863" w:rsidRPr="00294863" w:rsidRDefault="00294863" w:rsidP="00294863">
      <w:pPr>
        <w:spacing w:line="360" w:lineRule="auto"/>
        <w:rPr>
          <w:rFonts w:ascii="Times New Roman" w:eastAsia="Times New Roman" w:hAnsi="Times New Roman" w:cs="Times New Roman"/>
          <w:color w:val="000000"/>
          <w:sz w:val="24"/>
        </w:rPr>
      </w:pPr>
    </w:p>
    <w:p w:rsidR="003E793C" w:rsidRPr="00A312AE" w:rsidRDefault="003E793C" w:rsidP="00DE6188">
      <w:pPr>
        <w:spacing w:line="48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Secondary Sources</w:t>
      </w:r>
    </w:p>
    <w:p w:rsidR="00A312AE" w:rsidRDefault="00A312AE" w:rsidP="00294863">
      <w:pPr>
        <w:spacing w:line="360" w:lineRule="auto"/>
        <w:rPr>
          <w:rFonts w:ascii="Times New Roman" w:hAnsi="Times New Roman" w:cs="Times New Roman"/>
          <w:sz w:val="24"/>
          <w:szCs w:val="24"/>
        </w:rPr>
      </w:pPr>
      <w:r>
        <w:rPr>
          <w:rFonts w:ascii="Times New Roman" w:hAnsi="Times New Roman" w:cs="Times New Roman"/>
          <w:sz w:val="24"/>
          <w:szCs w:val="24"/>
        </w:rPr>
        <w:t xml:space="preserve">Arthur, M., </w:t>
      </w:r>
      <w:r w:rsidRPr="00033A80">
        <w:rPr>
          <w:rFonts w:ascii="Times New Roman" w:hAnsi="Times New Roman" w:cs="Times New Roman"/>
          <w:i/>
          <w:sz w:val="24"/>
          <w:szCs w:val="24"/>
        </w:rPr>
        <w:t>Forgotten Voices of the Great War</w:t>
      </w:r>
      <w:r>
        <w:rPr>
          <w:rFonts w:ascii="Times New Roman" w:hAnsi="Times New Roman" w:cs="Times New Roman"/>
          <w:sz w:val="24"/>
          <w:szCs w:val="24"/>
        </w:rPr>
        <w:t xml:space="preserve"> </w:t>
      </w:r>
      <w:r w:rsidR="00B462BF">
        <w:rPr>
          <w:rFonts w:ascii="Times New Roman" w:hAnsi="Times New Roman" w:cs="Times New Roman"/>
          <w:sz w:val="24"/>
          <w:szCs w:val="24"/>
        </w:rPr>
        <w:t>(</w:t>
      </w:r>
      <w:r>
        <w:rPr>
          <w:rFonts w:ascii="Times New Roman" w:hAnsi="Times New Roman" w:cs="Times New Roman"/>
          <w:sz w:val="24"/>
          <w:szCs w:val="24"/>
        </w:rPr>
        <w:t>London</w:t>
      </w:r>
      <w:r w:rsidR="00B462BF">
        <w:rPr>
          <w:rFonts w:ascii="Times New Roman" w:hAnsi="Times New Roman" w:cs="Times New Roman"/>
          <w:sz w:val="24"/>
          <w:szCs w:val="24"/>
        </w:rPr>
        <w:t>:</w:t>
      </w:r>
      <w:r>
        <w:rPr>
          <w:rFonts w:ascii="Times New Roman" w:hAnsi="Times New Roman" w:cs="Times New Roman"/>
          <w:sz w:val="24"/>
          <w:szCs w:val="24"/>
        </w:rPr>
        <w:t xml:space="preserve"> Ebury Press, 2002</w:t>
      </w:r>
      <w:r w:rsidR="00B462BF">
        <w:rPr>
          <w:rFonts w:ascii="Times New Roman" w:hAnsi="Times New Roman" w:cs="Times New Roman"/>
          <w:sz w:val="24"/>
          <w:szCs w:val="24"/>
        </w:rPr>
        <w:t>)</w:t>
      </w:r>
      <w:r>
        <w:rPr>
          <w:rFonts w:ascii="Times New Roman" w:hAnsi="Times New Roman" w:cs="Times New Roman"/>
          <w:sz w:val="24"/>
          <w:szCs w:val="24"/>
        </w:rPr>
        <w:t>.</w:t>
      </w:r>
    </w:p>
    <w:p w:rsidR="00A312AE" w:rsidRDefault="00A312AE" w:rsidP="00294863">
      <w:pPr>
        <w:spacing w:line="360" w:lineRule="auto"/>
        <w:rPr>
          <w:rFonts w:ascii="Times New Roman" w:hAnsi="Times New Roman" w:cs="Times New Roman"/>
          <w:sz w:val="24"/>
          <w:szCs w:val="24"/>
        </w:rPr>
      </w:pPr>
      <w:r>
        <w:rPr>
          <w:rFonts w:ascii="Times New Roman" w:hAnsi="Times New Roman" w:cs="Times New Roman"/>
          <w:sz w:val="24"/>
          <w:szCs w:val="24"/>
        </w:rPr>
        <w:t xml:space="preserve">Barker, P., </w:t>
      </w:r>
      <w:r w:rsidRPr="00033A80">
        <w:rPr>
          <w:rFonts w:ascii="Times New Roman" w:hAnsi="Times New Roman" w:cs="Times New Roman"/>
          <w:i/>
          <w:sz w:val="24"/>
          <w:szCs w:val="24"/>
        </w:rPr>
        <w:t>Regeneration</w:t>
      </w:r>
      <w:r>
        <w:rPr>
          <w:rFonts w:ascii="Times New Roman" w:hAnsi="Times New Roman" w:cs="Times New Roman"/>
          <w:sz w:val="24"/>
          <w:szCs w:val="24"/>
        </w:rPr>
        <w:t xml:space="preserve"> </w:t>
      </w:r>
      <w:r w:rsidR="00B462BF">
        <w:rPr>
          <w:rFonts w:ascii="Times New Roman" w:hAnsi="Times New Roman" w:cs="Times New Roman"/>
          <w:sz w:val="24"/>
          <w:szCs w:val="24"/>
        </w:rPr>
        <w:t>(</w:t>
      </w:r>
      <w:r>
        <w:rPr>
          <w:rFonts w:ascii="Times New Roman" w:hAnsi="Times New Roman" w:cs="Times New Roman"/>
          <w:sz w:val="24"/>
          <w:szCs w:val="24"/>
        </w:rPr>
        <w:t>London</w:t>
      </w:r>
      <w:r w:rsidR="00B462BF">
        <w:rPr>
          <w:rFonts w:ascii="Times New Roman" w:hAnsi="Times New Roman" w:cs="Times New Roman"/>
          <w:sz w:val="24"/>
          <w:szCs w:val="24"/>
        </w:rPr>
        <w:t>:</w:t>
      </w:r>
      <w:r>
        <w:rPr>
          <w:rFonts w:ascii="Times New Roman" w:hAnsi="Times New Roman" w:cs="Times New Roman"/>
          <w:sz w:val="24"/>
          <w:szCs w:val="24"/>
        </w:rPr>
        <w:t xml:space="preserve"> Penguin Books Ltd., 1992</w:t>
      </w:r>
      <w:r w:rsidR="00B462BF">
        <w:rPr>
          <w:rFonts w:ascii="Times New Roman" w:hAnsi="Times New Roman" w:cs="Times New Roman"/>
          <w:sz w:val="24"/>
          <w:szCs w:val="24"/>
        </w:rPr>
        <w:t>)</w:t>
      </w:r>
      <w:r>
        <w:rPr>
          <w:rFonts w:ascii="Times New Roman" w:hAnsi="Times New Roman" w:cs="Times New Roman"/>
          <w:sz w:val="24"/>
          <w:szCs w:val="24"/>
        </w:rPr>
        <w:t>.</w:t>
      </w:r>
    </w:p>
    <w:p w:rsidR="00A312AE" w:rsidRDefault="00A312AE" w:rsidP="00294863">
      <w:pPr>
        <w:spacing w:line="360" w:lineRule="auto"/>
        <w:rPr>
          <w:rFonts w:ascii="Times New Roman" w:hAnsi="Times New Roman" w:cs="Times New Roman"/>
          <w:sz w:val="24"/>
          <w:szCs w:val="24"/>
        </w:rPr>
      </w:pPr>
      <w:r>
        <w:rPr>
          <w:rFonts w:ascii="Times New Roman" w:hAnsi="Times New Roman" w:cs="Times New Roman"/>
          <w:sz w:val="24"/>
          <w:szCs w:val="24"/>
        </w:rPr>
        <w:t xml:space="preserve">Fussell P., </w:t>
      </w:r>
      <w:r w:rsidRPr="00033A80">
        <w:rPr>
          <w:rFonts w:ascii="Times New Roman" w:hAnsi="Times New Roman" w:cs="Times New Roman"/>
          <w:i/>
          <w:sz w:val="24"/>
          <w:szCs w:val="24"/>
        </w:rPr>
        <w:t>Great War and Modern Memory</w:t>
      </w:r>
      <w:r>
        <w:rPr>
          <w:rFonts w:ascii="Times New Roman" w:hAnsi="Times New Roman" w:cs="Times New Roman"/>
          <w:sz w:val="24"/>
          <w:szCs w:val="24"/>
        </w:rPr>
        <w:t xml:space="preserve"> </w:t>
      </w:r>
      <w:r w:rsidR="00B462BF">
        <w:rPr>
          <w:rFonts w:ascii="Times New Roman" w:hAnsi="Times New Roman" w:cs="Times New Roman"/>
          <w:sz w:val="24"/>
          <w:szCs w:val="24"/>
        </w:rPr>
        <w:t>(</w:t>
      </w:r>
      <w:r>
        <w:rPr>
          <w:rFonts w:ascii="Times New Roman" w:hAnsi="Times New Roman" w:cs="Times New Roman"/>
          <w:sz w:val="24"/>
          <w:szCs w:val="24"/>
        </w:rPr>
        <w:t>London</w:t>
      </w:r>
      <w:r w:rsidR="00B462BF">
        <w:rPr>
          <w:rFonts w:ascii="Times New Roman" w:hAnsi="Times New Roman" w:cs="Times New Roman"/>
          <w:sz w:val="24"/>
          <w:szCs w:val="24"/>
        </w:rPr>
        <w:t>:</w:t>
      </w:r>
      <w:r>
        <w:rPr>
          <w:rFonts w:ascii="Times New Roman" w:hAnsi="Times New Roman" w:cs="Times New Roman"/>
          <w:sz w:val="24"/>
          <w:szCs w:val="24"/>
        </w:rPr>
        <w:t xml:space="preserve"> Oxford University Press, 1979</w:t>
      </w:r>
      <w:r w:rsidR="00B462BF">
        <w:rPr>
          <w:rFonts w:ascii="Times New Roman" w:hAnsi="Times New Roman" w:cs="Times New Roman"/>
          <w:sz w:val="24"/>
          <w:szCs w:val="24"/>
        </w:rPr>
        <w:t>)</w:t>
      </w:r>
      <w:r>
        <w:rPr>
          <w:rFonts w:ascii="Times New Roman" w:hAnsi="Times New Roman" w:cs="Times New Roman"/>
          <w:sz w:val="24"/>
          <w:szCs w:val="24"/>
        </w:rPr>
        <w:t>.</w:t>
      </w:r>
    </w:p>
    <w:p w:rsidR="00A312AE" w:rsidRDefault="00A312AE" w:rsidP="00294863">
      <w:pPr>
        <w:spacing w:line="360" w:lineRule="auto"/>
        <w:rPr>
          <w:rFonts w:ascii="Times New Roman" w:hAnsi="Times New Roman" w:cs="Times New Roman"/>
          <w:sz w:val="24"/>
          <w:szCs w:val="24"/>
        </w:rPr>
      </w:pPr>
      <w:r>
        <w:rPr>
          <w:rFonts w:ascii="Times New Roman" w:hAnsi="Times New Roman" w:cs="Times New Roman"/>
          <w:sz w:val="24"/>
          <w:szCs w:val="24"/>
        </w:rPr>
        <w:t>Gamble S.</w:t>
      </w:r>
      <w:r w:rsidRPr="00033A80">
        <w:rPr>
          <w:rFonts w:ascii="Times New Roman" w:hAnsi="Times New Roman" w:cs="Times New Roman"/>
          <w:i/>
          <w:sz w:val="24"/>
          <w:szCs w:val="24"/>
        </w:rPr>
        <w:t>, Regeneration</w:t>
      </w:r>
      <w:r w:rsidR="00B462BF">
        <w:rPr>
          <w:rFonts w:ascii="Times New Roman" w:hAnsi="Times New Roman" w:cs="Times New Roman"/>
          <w:i/>
          <w:sz w:val="24"/>
          <w:szCs w:val="24"/>
        </w:rPr>
        <w:t>:</w:t>
      </w:r>
      <w:r w:rsidRPr="00033A80">
        <w:rPr>
          <w:rFonts w:ascii="Times New Roman" w:hAnsi="Times New Roman" w:cs="Times New Roman"/>
          <w:i/>
          <w:sz w:val="24"/>
          <w:szCs w:val="24"/>
        </w:rPr>
        <w:t xml:space="preserve"> York Notes Advanced</w:t>
      </w:r>
      <w:r>
        <w:rPr>
          <w:rFonts w:ascii="Times New Roman" w:hAnsi="Times New Roman" w:cs="Times New Roman"/>
          <w:sz w:val="24"/>
          <w:szCs w:val="24"/>
        </w:rPr>
        <w:t xml:space="preserve"> </w:t>
      </w:r>
      <w:r w:rsidR="00B462BF">
        <w:rPr>
          <w:rFonts w:ascii="Times New Roman" w:hAnsi="Times New Roman" w:cs="Times New Roman"/>
          <w:sz w:val="24"/>
          <w:szCs w:val="24"/>
        </w:rPr>
        <w:t>(</w:t>
      </w:r>
      <w:r>
        <w:rPr>
          <w:rFonts w:ascii="Times New Roman" w:hAnsi="Times New Roman" w:cs="Times New Roman"/>
          <w:sz w:val="24"/>
          <w:szCs w:val="24"/>
        </w:rPr>
        <w:t>Essex</w:t>
      </w:r>
      <w:r w:rsidR="00B462BF">
        <w:rPr>
          <w:rFonts w:ascii="Times New Roman" w:hAnsi="Times New Roman" w:cs="Times New Roman"/>
          <w:sz w:val="24"/>
          <w:szCs w:val="24"/>
        </w:rPr>
        <w:t>:</w:t>
      </w:r>
      <w:r>
        <w:rPr>
          <w:rFonts w:ascii="Times New Roman" w:hAnsi="Times New Roman" w:cs="Times New Roman"/>
          <w:sz w:val="24"/>
          <w:szCs w:val="24"/>
        </w:rPr>
        <w:t xml:space="preserve"> Librarie du Liban, 2009</w:t>
      </w:r>
      <w:r w:rsidR="00B462BF">
        <w:rPr>
          <w:rFonts w:ascii="Times New Roman" w:hAnsi="Times New Roman" w:cs="Times New Roman"/>
          <w:sz w:val="24"/>
          <w:szCs w:val="24"/>
        </w:rPr>
        <w:t>)</w:t>
      </w:r>
      <w:r>
        <w:rPr>
          <w:rFonts w:ascii="Times New Roman" w:hAnsi="Times New Roman" w:cs="Times New Roman"/>
          <w:sz w:val="24"/>
          <w:szCs w:val="24"/>
        </w:rPr>
        <w:t>.</w:t>
      </w:r>
    </w:p>
    <w:p w:rsidR="00A312AE" w:rsidRDefault="00A312AE" w:rsidP="00294863">
      <w:pPr>
        <w:spacing w:line="360" w:lineRule="auto"/>
        <w:rPr>
          <w:rFonts w:ascii="Times New Roman" w:hAnsi="Times New Roman" w:cs="Times New Roman"/>
          <w:sz w:val="24"/>
          <w:szCs w:val="24"/>
        </w:rPr>
      </w:pPr>
      <w:r>
        <w:rPr>
          <w:rFonts w:ascii="Times New Roman" w:hAnsi="Times New Roman" w:cs="Times New Roman"/>
          <w:sz w:val="24"/>
          <w:szCs w:val="24"/>
        </w:rPr>
        <w:t xml:space="preserve">Hicks, J., </w:t>
      </w:r>
      <w:r w:rsidRPr="00033A80">
        <w:rPr>
          <w:rFonts w:ascii="Times New Roman" w:hAnsi="Times New Roman" w:cs="Times New Roman"/>
          <w:i/>
          <w:sz w:val="24"/>
          <w:szCs w:val="24"/>
        </w:rPr>
        <w:t>The Welsh at Passchendaele</w:t>
      </w:r>
      <w:r>
        <w:rPr>
          <w:rFonts w:ascii="Times New Roman" w:hAnsi="Times New Roman" w:cs="Times New Roman"/>
          <w:sz w:val="24"/>
          <w:szCs w:val="24"/>
        </w:rPr>
        <w:t xml:space="preserve"> </w:t>
      </w:r>
      <w:r w:rsidR="00B462BF">
        <w:rPr>
          <w:rFonts w:ascii="Times New Roman" w:hAnsi="Times New Roman" w:cs="Times New Roman"/>
          <w:sz w:val="24"/>
          <w:szCs w:val="24"/>
        </w:rPr>
        <w:t>(</w:t>
      </w:r>
      <w:r>
        <w:rPr>
          <w:rFonts w:ascii="Times New Roman" w:hAnsi="Times New Roman" w:cs="Times New Roman"/>
          <w:sz w:val="24"/>
          <w:szCs w:val="24"/>
        </w:rPr>
        <w:t>Ceredigion</w:t>
      </w:r>
      <w:r w:rsidR="00B462BF">
        <w:rPr>
          <w:rFonts w:ascii="Times New Roman" w:hAnsi="Times New Roman" w:cs="Times New Roman"/>
          <w:sz w:val="24"/>
          <w:szCs w:val="24"/>
        </w:rPr>
        <w:t>:</w:t>
      </w:r>
      <w:r>
        <w:rPr>
          <w:rFonts w:ascii="Times New Roman" w:hAnsi="Times New Roman" w:cs="Times New Roman"/>
          <w:sz w:val="24"/>
          <w:szCs w:val="24"/>
        </w:rPr>
        <w:t xml:space="preserve"> </w:t>
      </w:r>
      <w:bookmarkStart w:id="2" w:name="_Hlk498712855"/>
      <w:r>
        <w:rPr>
          <w:rFonts w:ascii="Times New Roman" w:hAnsi="Times New Roman" w:cs="Times New Roman"/>
          <w:sz w:val="24"/>
          <w:szCs w:val="24"/>
        </w:rPr>
        <w:t>Y</w:t>
      </w:r>
      <w:bookmarkEnd w:id="2"/>
      <w:r>
        <w:rPr>
          <w:rFonts w:ascii="Times New Roman" w:hAnsi="Times New Roman" w:cs="Times New Roman"/>
          <w:sz w:val="24"/>
          <w:szCs w:val="24"/>
        </w:rPr>
        <w:t xml:space="preserve"> Lolfa Cyf, 2017</w:t>
      </w:r>
      <w:r w:rsidR="00B462BF">
        <w:rPr>
          <w:rFonts w:ascii="Times New Roman" w:hAnsi="Times New Roman" w:cs="Times New Roman"/>
          <w:sz w:val="24"/>
          <w:szCs w:val="24"/>
        </w:rPr>
        <w:t>)</w:t>
      </w:r>
      <w:r>
        <w:rPr>
          <w:rFonts w:ascii="Times New Roman" w:hAnsi="Times New Roman" w:cs="Times New Roman"/>
          <w:sz w:val="24"/>
          <w:szCs w:val="24"/>
        </w:rPr>
        <w:t>.</w:t>
      </w:r>
    </w:p>
    <w:p w:rsidR="00033A80" w:rsidRDefault="00033A80" w:rsidP="00294863">
      <w:pPr>
        <w:spacing w:line="360" w:lineRule="auto"/>
        <w:rPr>
          <w:rFonts w:ascii="Times New Roman" w:hAnsi="Times New Roman" w:cs="Times New Roman"/>
          <w:sz w:val="24"/>
          <w:szCs w:val="24"/>
        </w:rPr>
      </w:pPr>
      <w:r>
        <w:rPr>
          <w:rFonts w:ascii="Times New Roman" w:hAnsi="Times New Roman" w:cs="Times New Roman"/>
          <w:sz w:val="24"/>
          <w:szCs w:val="24"/>
        </w:rPr>
        <w:t xml:space="preserve">MacDonald L., </w:t>
      </w:r>
      <w:r w:rsidRPr="00033A80">
        <w:rPr>
          <w:rFonts w:ascii="Times New Roman" w:hAnsi="Times New Roman" w:cs="Times New Roman"/>
          <w:i/>
          <w:sz w:val="24"/>
          <w:szCs w:val="24"/>
        </w:rPr>
        <w:t>The Roses of No Mans Land</w:t>
      </w:r>
      <w:r>
        <w:rPr>
          <w:rFonts w:ascii="Times New Roman" w:hAnsi="Times New Roman" w:cs="Times New Roman"/>
          <w:sz w:val="24"/>
          <w:szCs w:val="24"/>
        </w:rPr>
        <w:t xml:space="preserve"> </w:t>
      </w:r>
      <w:r w:rsidR="00B462BF">
        <w:rPr>
          <w:rFonts w:ascii="Times New Roman" w:hAnsi="Times New Roman" w:cs="Times New Roman"/>
          <w:sz w:val="24"/>
          <w:szCs w:val="24"/>
        </w:rPr>
        <w:t>(</w:t>
      </w:r>
      <w:r>
        <w:rPr>
          <w:rFonts w:ascii="Times New Roman" w:hAnsi="Times New Roman" w:cs="Times New Roman"/>
          <w:sz w:val="24"/>
          <w:szCs w:val="24"/>
        </w:rPr>
        <w:t>London</w:t>
      </w:r>
      <w:r w:rsidR="00B462BF">
        <w:rPr>
          <w:rFonts w:ascii="Times New Roman" w:hAnsi="Times New Roman" w:cs="Times New Roman"/>
          <w:sz w:val="24"/>
          <w:szCs w:val="24"/>
        </w:rPr>
        <w:t>:</w:t>
      </w:r>
      <w:r>
        <w:rPr>
          <w:rFonts w:ascii="Times New Roman" w:hAnsi="Times New Roman" w:cs="Times New Roman"/>
          <w:sz w:val="24"/>
          <w:szCs w:val="24"/>
        </w:rPr>
        <w:t xml:space="preserve"> Penguin Books Ltd., 1993</w:t>
      </w:r>
      <w:r w:rsidR="00B462BF">
        <w:rPr>
          <w:rFonts w:ascii="Times New Roman" w:hAnsi="Times New Roman" w:cs="Times New Roman"/>
          <w:sz w:val="24"/>
          <w:szCs w:val="24"/>
        </w:rPr>
        <w:t>)</w:t>
      </w:r>
      <w:r>
        <w:rPr>
          <w:rFonts w:ascii="Times New Roman" w:hAnsi="Times New Roman" w:cs="Times New Roman"/>
          <w:sz w:val="24"/>
          <w:szCs w:val="24"/>
        </w:rPr>
        <w:t>.</w:t>
      </w:r>
    </w:p>
    <w:p w:rsidR="00A47E1D" w:rsidRDefault="00A47E1D" w:rsidP="00A47E1D">
      <w:pPr>
        <w:pStyle w:val="NoSpacing"/>
        <w:spacing w:line="360" w:lineRule="auto"/>
        <w:rPr>
          <w:rFonts w:ascii="Times New Roman" w:hAnsi="Times New Roman" w:cs="Times New Roman"/>
          <w:sz w:val="24"/>
          <w:szCs w:val="24"/>
        </w:rPr>
      </w:pPr>
      <w:r w:rsidRPr="00C743D9">
        <w:rPr>
          <w:rFonts w:ascii="Times New Roman" w:hAnsi="Times New Roman" w:cs="Times New Roman"/>
          <w:i/>
          <w:sz w:val="24"/>
          <w:szCs w:val="24"/>
        </w:rPr>
        <w:t>My Boy Jack</w:t>
      </w:r>
      <w:r>
        <w:rPr>
          <w:rFonts w:ascii="Times New Roman" w:hAnsi="Times New Roman" w:cs="Times New Roman"/>
          <w:sz w:val="24"/>
          <w:szCs w:val="24"/>
        </w:rPr>
        <w:t>, Dir Brian Kirk,</w:t>
      </w:r>
      <w:r w:rsidRPr="00C743D9">
        <w:rPr>
          <w:rFonts w:ascii="Times New Roman" w:hAnsi="Times New Roman" w:cs="Times New Roman"/>
          <w:sz w:val="24"/>
          <w:szCs w:val="24"/>
        </w:rPr>
        <w:t xml:space="preserve"> </w:t>
      </w:r>
      <w:r>
        <w:rPr>
          <w:rFonts w:ascii="Times New Roman" w:hAnsi="Times New Roman" w:cs="Times New Roman"/>
          <w:sz w:val="24"/>
          <w:szCs w:val="24"/>
        </w:rPr>
        <w:t>(ITV, 2007).</w:t>
      </w:r>
    </w:p>
    <w:p w:rsidR="00A312AE" w:rsidRDefault="00A312AE" w:rsidP="00294863">
      <w:pPr>
        <w:spacing w:line="360" w:lineRule="auto"/>
        <w:rPr>
          <w:rFonts w:ascii="Times New Roman" w:hAnsi="Times New Roman" w:cs="Times New Roman"/>
          <w:sz w:val="24"/>
          <w:szCs w:val="24"/>
        </w:rPr>
      </w:pPr>
      <w:r>
        <w:rPr>
          <w:rFonts w:ascii="Times New Roman" w:hAnsi="Times New Roman" w:cs="Times New Roman"/>
          <w:sz w:val="24"/>
          <w:szCs w:val="24"/>
        </w:rPr>
        <w:t xml:space="preserve">Overy, R., </w:t>
      </w:r>
      <w:r w:rsidRPr="00033A80">
        <w:rPr>
          <w:rFonts w:ascii="Times New Roman" w:hAnsi="Times New Roman" w:cs="Times New Roman"/>
          <w:i/>
          <w:sz w:val="24"/>
          <w:szCs w:val="24"/>
        </w:rPr>
        <w:t>The Morbid Age</w:t>
      </w:r>
      <w:r>
        <w:rPr>
          <w:rFonts w:ascii="Times New Roman" w:hAnsi="Times New Roman" w:cs="Times New Roman"/>
          <w:sz w:val="24"/>
          <w:szCs w:val="24"/>
        </w:rPr>
        <w:t xml:space="preserve"> </w:t>
      </w:r>
      <w:r w:rsidR="00B462BF">
        <w:rPr>
          <w:rFonts w:ascii="Times New Roman" w:hAnsi="Times New Roman" w:cs="Times New Roman"/>
          <w:sz w:val="24"/>
          <w:szCs w:val="24"/>
        </w:rPr>
        <w:t>(</w:t>
      </w:r>
      <w:r>
        <w:rPr>
          <w:rFonts w:ascii="Times New Roman" w:hAnsi="Times New Roman" w:cs="Times New Roman"/>
          <w:sz w:val="24"/>
          <w:szCs w:val="24"/>
        </w:rPr>
        <w:t>London</w:t>
      </w:r>
      <w:r w:rsidR="00B462BF">
        <w:rPr>
          <w:rFonts w:ascii="Times New Roman" w:hAnsi="Times New Roman" w:cs="Times New Roman"/>
          <w:sz w:val="24"/>
          <w:szCs w:val="24"/>
        </w:rPr>
        <w:t>:</w:t>
      </w:r>
      <w:r>
        <w:rPr>
          <w:rFonts w:ascii="Times New Roman" w:hAnsi="Times New Roman" w:cs="Times New Roman"/>
          <w:sz w:val="24"/>
          <w:szCs w:val="24"/>
        </w:rPr>
        <w:t xml:space="preserve"> Penguin Books Ltd., 2010</w:t>
      </w:r>
      <w:r w:rsidR="00B462BF">
        <w:rPr>
          <w:rFonts w:ascii="Times New Roman" w:hAnsi="Times New Roman" w:cs="Times New Roman"/>
          <w:sz w:val="24"/>
          <w:szCs w:val="24"/>
        </w:rPr>
        <w:t>)</w:t>
      </w:r>
      <w:r>
        <w:rPr>
          <w:rFonts w:ascii="Times New Roman" w:hAnsi="Times New Roman" w:cs="Times New Roman"/>
          <w:sz w:val="24"/>
          <w:szCs w:val="24"/>
        </w:rPr>
        <w:t>.</w:t>
      </w:r>
    </w:p>
    <w:p w:rsidR="00033A80" w:rsidRDefault="00033A80" w:rsidP="00294863">
      <w:pPr>
        <w:spacing w:line="360" w:lineRule="auto"/>
        <w:rPr>
          <w:rFonts w:ascii="Times New Roman" w:hAnsi="Times New Roman" w:cs="Times New Roman"/>
          <w:sz w:val="24"/>
          <w:szCs w:val="24"/>
        </w:rPr>
      </w:pPr>
      <w:r>
        <w:rPr>
          <w:rFonts w:ascii="Times New Roman" w:hAnsi="Times New Roman" w:cs="Times New Roman"/>
          <w:sz w:val="24"/>
          <w:szCs w:val="24"/>
        </w:rPr>
        <w:t xml:space="preserve">Reynolds, D., </w:t>
      </w:r>
      <w:r w:rsidRPr="00033A80">
        <w:rPr>
          <w:rFonts w:ascii="Times New Roman" w:hAnsi="Times New Roman" w:cs="Times New Roman"/>
          <w:i/>
          <w:sz w:val="24"/>
          <w:szCs w:val="24"/>
        </w:rPr>
        <w:t>The Long Shadow</w:t>
      </w:r>
      <w:r>
        <w:rPr>
          <w:rFonts w:ascii="Times New Roman" w:hAnsi="Times New Roman" w:cs="Times New Roman"/>
          <w:sz w:val="24"/>
          <w:szCs w:val="24"/>
        </w:rPr>
        <w:t xml:space="preserve"> </w:t>
      </w:r>
      <w:r w:rsidR="00B462BF">
        <w:rPr>
          <w:rFonts w:ascii="Times New Roman" w:hAnsi="Times New Roman" w:cs="Times New Roman"/>
          <w:sz w:val="24"/>
          <w:szCs w:val="24"/>
        </w:rPr>
        <w:t>(</w:t>
      </w:r>
      <w:r>
        <w:rPr>
          <w:rFonts w:ascii="Times New Roman" w:hAnsi="Times New Roman" w:cs="Times New Roman"/>
          <w:sz w:val="24"/>
          <w:szCs w:val="24"/>
        </w:rPr>
        <w:t>London</w:t>
      </w:r>
      <w:r w:rsidR="00B462BF">
        <w:rPr>
          <w:rFonts w:ascii="Times New Roman" w:hAnsi="Times New Roman" w:cs="Times New Roman"/>
          <w:sz w:val="24"/>
          <w:szCs w:val="24"/>
        </w:rPr>
        <w:t>:</w:t>
      </w:r>
      <w:r>
        <w:rPr>
          <w:rFonts w:ascii="Times New Roman" w:hAnsi="Times New Roman" w:cs="Times New Roman"/>
          <w:sz w:val="24"/>
          <w:szCs w:val="24"/>
        </w:rPr>
        <w:t xml:space="preserve"> Simon 7 Schuster UK Ltd., 2014</w:t>
      </w:r>
      <w:r w:rsidR="00B462BF">
        <w:rPr>
          <w:rFonts w:ascii="Times New Roman" w:hAnsi="Times New Roman" w:cs="Times New Roman"/>
          <w:sz w:val="24"/>
          <w:szCs w:val="24"/>
        </w:rPr>
        <w:t>)</w:t>
      </w:r>
      <w:r>
        <w:rPr>
          <w:rFonts w:ascii="Times New Roman" w:hAnsi="Times New Roman" w:cs="Times New Roman"/>
          <w:sz w:val="24"/>
          <w:szCs w:val="24"/>
        </w:rPr>
        <w:t>.</w:t>
      </w:r>
    </w:p>
    <w:p w:rsidR="00B462BF" w:rsidRDefault="002C28EA" w:rsidP="0028109F">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Stefanie Caroline Linden and Edgar Jones, ‘Shell shock’ Revisited; An Examination of the Case of the National Hospital in London [2014]</w:t>
      </w:r>
      <w:r w:rsidR="0028109F">
        <w:rPr>
          <w:rFonts w:ascii="Times New Roman" w:hAnsi="Times New Roman" w:cs="Times New Roman"/>
          <w:sz w:val="24"/>
          <w:szCs w:val="24"/>
        </w:rPr>
        <w:t xml:space="preserve">, </w:t>
      </w:r>
      <w:r>
        <w:rPr>
          <w:rFonts w:ascii="Times New Roman" w:hAnsi="Times New Roman" w:cs="Times New Roman"/>
          <w:sz w:val="24"/>
          <w:szCs w:val="24"/>
        </w:rPr>
        <w:t xml:space="preserve"> Available at; </w:t>
      </w:r>
      <w:hyperlink r:id="rId10" w:history="1">
        <w:r w:rsidRPr="000D5439">
          <w:rPr>
            <w:rStyle w:val="Hyperlink"/>
            <w:rFonts w:ascii="Times New Roman" w:hAnsi="Times New Roman" w:cs="Times New Roman"/>
            <w:sz w:val="24"/>
            <w:szCs w:val="24"/>
          </w:rPr>
          <w:t>https://www.cambridge.org/core/journals/medical-history/article/shell-shock-revisited-an-examination-of-the-case-records-of-the-national-hospital-in-</w:t>
        </w:r>
        <w:bookmarkStart w:id="3" w:name="_Hlk498712281"/>
        <w:r w:rsidRPr="000D5439">
          <w:rPr>
            <w:rStyle w:val="Hyperlink"/>
            <w:rFonts w:ascii="Times New Roman" w:hAnsi="Times New Roman" w:cs="Times New Roman"/>
            <w:sz w:val="24"/>
            <w:szCs w:val="24"/>
          </w:rPr>
          <w:t>london/B6D0DAA82DA3FCD438709B6773BF8A93</w:t>
        </w:r>
      </w:hyperlink>
      <w:r w:rsidR="005D5A19">
        <w:rPr>
          <w:rFonts w:ascii="Times New Roman" w:hAnsi="Times New Roman" w:cs="Times New Roman"/>
          <w:sz w:val="24"/>
          <w:szCs w:val="24"/>
        </w:rPr>
        <w:t>.</w:t>
      </w:r>
    </w:p>
    <w:bookmarkEnd w:id="3"/>
    <w:p w:rsidR="00B417D3" w:rsidRDefault="00B462BF" w:rsidP="00B462BF">
      <w:pPr>
        <w:tabs>
          <w:tab w:val="left" w:pos="6735"/>
        </w:tabs>
        <w:rPr>
          <w:rFonts w:ascii="Times New Roman" w:hAnsi="Times New Roman" w:cs="Times New Roman"/>
          <w:sz w:val="24"/>
          <w:szCs w:val="24"/>
        </w:rPr>
      </w:pPr>
      <w:r>
        <w:rPr>
          <w:rFonts w:ascii="Times New Roman" w:hAnsi="Times New Roman" w:cs="Times New Roman"/>
          <w:sz w:val="24"/>
          <w:szCs w:val="24"/>
        </w:rPr>
        <w:tab/>
      </w:r>
    </w:p>
    <w:p w:rsidR="00A47E1D" w:rsidRPr="00B462BF" w:rsidRDefault="00A47E1D">
      <w:pPr>
        <w:tabs>
          <w:tab w:val="left" w:pos="6735"/>
        </w:tabs>
        <w:rPr>
          <w:rFonts w:ascii="Times New Roman" w:hAnsi="Times New Roman" w:cs="Times New Roman"/>
          <w:sz w:val="24"/>
          <w:szCs w:val="24"/>
        </w:rPr>
      </w:pPr>
    </w:p>
    <w:sectPr w:rsidR="00A47E1D" w:rsidRPr="00B462BF">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C55ED" w:rsidRDefault="003C55ED" w:rsidP="00DD474E">
      <w:r>
        <w:separator/>
      </w:r>
    </w:p>
  </w:endnote>
  <w:endnote w:type="continuationSeparator" w:id="0">
    <w:p w:rsidR="003C55ED" w:rsidRDefault="003C55ED" w:rsidP="00DD47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0419509"/>
      <w:docPartObj>
        <w:docPartGallery w:val="Page Numbers (Bottom of Page)"/>
        <w:docPartUnique/>
      </w:docPartObj>
    </w:sdtPr>
    <w:sdtEndPr>
      <w:rPr>
        <w:rFonts w:ascii="Times New Roman" w:hAnsi="Times New Roman" w:cs="Times New Roman"/>
        <w:noProof/>
        <w:sz w:val="20"/>
      </w:rPr>
    </w:sdtEndPr>
    <w:sdtContent>
      <w:p w:rsidR="00BD243B" w:rsidRPr="004F5EBB" w:rsidRDefault="00BD243B">
        <w:pPr>
          <w:pStyle w:val="Footer"/>
          <w:rPr>
            <w:rFonts w:ascii="Times New Roman" w:hAnsi="Times New Roman" w:cs="Times New Roman"/>
            <w:sz w:val="20"/>
          </w:rPr>
        </w:pPr>
        <w:r w:rsidRPr="004F5EBB">
          <w:rPr>
            <w:rFonts w:ascii="Times New Roman" w:hAnsi="Times New Roman" w:cs="Times New Roman"/>
            <w:sz w:val="20"/>
          </w:rPr>
          <w:fldChar w:fldCharType="begin"/>
        </w:r>
        <w:r w:rsidRPr="004F5EBB">
          <w:rPr>
            <w:rFonts w:ascii="Times New Roman" w:hAnsi="Times New Roman" w:cs="Times New Roman"/>
            <w:sz w:val="20"/>
          </w:rPr>
          <w:instrText xml:space="preserve"> PAGE   \* MERGEFORMAT </w:instrText>
        </w:r>
        <w:r w:rsidRPr="004F5EBB">
          <w:rPr>
            <w:rFonts w:ascii="Times New Roman" w:hAnsi="Times New Roman" w:cs="Times New Roman"/>
            <w:sz w:val="20"/>
          </w:rPr>
          <w:fldChar w:fldCharType="separate"/>
        </w:r>
        <w:r w:rsidR="00D43619">
          <w:rPr>
            <w:rFonts w:ascii="Times New Roman" w:hAnsi="Times New Roman" w:cs="Times New Roman"/>
            <w:noProof/>
            <w:sz w:val="20"/>
          </w:rPr>
          <w:t>8</w:t>
        </w:r>
        <w:r w:rsidRPr="004F5EBB">
          <w:rPr>
            <w:rFonts w:ascii="Times New Roman" w:hAnsi="Times New Roman" w:cs="Times New Roman"/>
            <w:noProof/>
            <w:sz w:val="20"/>
          </w:rPr>
          <w:fldChar w:fldCharType="end"/>
        </w:r>
      </w:p>
    </w:sdtContent>
  </w:sdt>
  <w:p w:rsidR="00BD243B" w:rsidRDefault="00BD24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C55ED" w:rsidRDefault="003C55ED" w:rsidP="00DD474E">
      <w:r>
        <w:separator/>
      </w:r>
    </w:p>
  </w:footnote>
  <w:footnote w:type="continuationSeparator" w:id="0">
    <w:p w:rsidR="003C55ED" w:rsidRDefault="003C55ED" w:rsidP="00DD474E">
      <w:r>
        <w:continuationSeparator/>
      </w:r>
    </w:p>
  </w:footnote>
  <w:footnote w:id="1">
    <w:p w:rsidR="005D5A19" w:rsidRPr="004751ED" w:rsidRDefault="005D5A19" w:rsidP="004751ED">
      <w:pPr>
        <w:jc w:val="both"/>
        <w:rPr>
          <w:rFonts w:ascii="Times New Roman" w:hAnsi="Times New Roman" w:cs="Times New Roman"/>
          <w:sz w:val="24"/>
          <w:szCs w:val="24"/>
        </w:rPr>
      </w:pPr>
      <w:r>
        <w:rPr>
          <w:rStyle w:val="FootnoteReference"/>
        </w:rPr>
        <w:footnoteRef/>
      </w:r>
      <w:r w:rsidRPr="004751ED">
        <w:rPr>
          <w:sz w:val="20"/>
        </w:rPr>
        <w:t xml:space="preserve"> </w:t>
      </w:r>
      <w:r w:rsidR="004751ED" w:rsidRPr="004751ED">
        <w:rPr>
          <w:rFonts w:ascii="Times New Roman" w:hAnsi="Times New Roman" w:cs="Times New Roman"/>
        </w:rPr>
        <w:t>Glamorgan Archives, Private Enos Skrine at Barry Island, to Mr and Mrs Lewis c. 1915-16, DCE/1/60, Cardiff</w:t>
      </w:r>
    </w:p>
  </w:footnote>
  <w:footnote w:id="2">
    <w:p w:rsidR="008C61E2" w:rsidRDefault="00123D6F" w:rsidP="008C61E2">
      <w:pPr>
        <w:pStyle w:val="NoSpacing"/>
        <w:rPr>
          <w:rFonts w:eastAsia="Times New Roman"/>
        </w:rPr>
      </w:pPr>
      <w:r>
        <w:rPr>
          <w:rStyle w:val="FootnoteReference"/>
        </w:rPr>
        <w:footnoteRef/>
      </w:r>
      <w:r>
        <w:t xml:space="preserve"> </w:t>
      </w:r>
      <w:r w:rsidR="008C61E2" w:rsidRPr="008C61E2">
        <w:rPr>
          <w:rFonts w:ascii="Times New Roman" w:eastAsia="Times New Roman" w:hAnsi="Times New Roman" w:cs="Times New Roman"/>
        </w:rPr>
        <w:t>Royal College of Nursing, ‘Mental Health and war</w:t>
      </w:r>
      <w:r w:rsidR="008C61E2" w:rsidRPr="008C61E2">
        <w:rPr>
          <w:rFonts w:ascii="Times New Roman" w:hAnsi="Times New Roman" w:cs="Times New Roman"/>
          <w:color w:val="4A4A4A"/>
          <w:shd w:val="clear" w:color="auto" w:fill="F7F7F7"/>
        </w:rPr>
        <w:t>:</w:t>
      </w:r>
      <w:r w:rsidR="008C61E2" w:rsidRPr="008C61E2">
        <w:rPr>
          <w:rFonts w:ascii="Times New Roman" w:eastAsia="Times New Roman" w:hAnsi="Times New Roman" w:cs="Times New Roman"/>
        </w:rPr>
        <w:t xml:space="preserve"> Then and Now’, Seminar, University of Chester</w:t>
      </w:r>
    </w:p>
    <w:p w:rsidR="00123D6F" w:rsidRDefault="00123D6F">
      <w:pPr>
        <w:pStyle w:val="FootnoteText"/>
      </w:pPr>
    </w:p>
  </w:footnote>
  <w:footnote w:id="3">
    <w:p w:rsidR="00123D6F" w:rsidRPr="008C61E2" w:rsidRDefault="00123D6F" w:rsidP="008C61E2">
      <w:pPr>
        <w:pStyle w:val="NoSpacing"/>
        <w:rPr>
          <w:rFonts w:ascii="Times New Roman" w:hAnsi="Times New Roman" w:cs="Times New Roman"/>
          <w:sz w:val="24"/>
          <w:szCs w:val="24"/>
        </w:rPr>
      </w:pPr>
      <w:r w:rsidRPr="008C61E2">
        <w:rPr>
          <w:rStyle w:val="FootnoteReference"/>
          <w:rFonts w:ascii="Times New Roman" w:hAnsi="Times New Roman" w:cs="Times New Roman"/>
        </w:rPr>
        <w:footnoteRef/>
      </w:r>
      <w:r w:rsidRPr="008C61E2">
        <w:rPr>
          <w:rFonts w:ascii="Times New Roman" w:hAnsi="Times New Roman" w:cs="Times New Roman"/>
        </w:rPr>
        <w:t xml:space="preserve"> </w:t>
      </w:r>
      <w:r w:rsidR="008C61E2" w:rsidRPr="008C61E2">
        <w:rPr>
          <w:rFonts w:ascii="Times New Roman" w:hAnsi="Times New Roman" w:cs="Times New Roman"/>
        </w:rPr>
        <w:t xml:space="preserve">Such as presented within L. MacDonald, </w:t>
      </w:r>
      <w:r w:rsidR="008C61E2" w:rsidRPr="008C61E2">
        <w:rPr>
          <w:rFonts w:ascii="Times New Roman" w:hAnsi="Times New Roman" w:cs="Times New Roman"/>
          <w:i/>
        </w:rPr>
        <w:t>The Roses of No Man</w:t>
      </w:r>
      <w:r w:rsidR="008C61E2">
        <w:rPr>
          <w:rFonts w:ascii="Times New Roman" w:hAnsi="Times New Roman" w:cs="Times New Roman"/>
          <w:i/>
        </w:rPr>
        <w:t>’</w:t>
      </w:r>
      <w:r w:rsidR="008C61E2" w:rsidRPr="008C61E2">
        <w:rPr>
          <w:rFonts w:ascii="Times New Roman" w:hAnsi="Times New Roman" w:cs="Times New Roman"/>
          <w:i/>
        </w:rPr>
        <w:t>s Land</w:t>
      </w:r>
      <w:r w:rsidR="008C61E2" w:rsidRPr="008C61E2">
        <w:rPr>
          <w:rFonts w:ascii="Times New Roman" w:hAnsi="Times New Roman" w:cs="Times New Roman"/>
        </w:rPr>
        <w:t xml:space="preserve"> (London: Penguin Books Ltd., 1993)</w:t>
      </w:r>
    </w:p>
  </w:footnote>
  <w:footnote w:id="4">
    <w:p w:rsidR="008C61E2" w:rsidRPr="008C61E2" w:rsidRDefault="00123D6F" w:rsidP="008C61E2">
      <w:pPr>
        <w:pStyle w:val="NoSpacing"/>
        <w:rPr>
          <w:rFonts w:ascii="Times New Roman" w:hAnsi="Times New Roman" w:cs="Times New Roman"/>
        </w:rPr>
      </w:pPr>
      <w:r w:rsidRPr="008C61E2">
        <w:rPr>
          <w:rStyle w:val="FootnoteReference"/>
          <w:rFonts w:ascii="Times New Roman" w:hAnsi="Times New Roman" w:cs="Times New Roman"/>
        </w:rPr>
        <w:footnoteRef/>
      </w:r>
      <w:r w:rsidRPr="008C61E2">
        <w:rPr>
          <w:rFonts w:ascii="Times New Roman" w:hAnsi="Times New Roman" w:cs="Times New Roman"/>
        </w:rPr>
        <w:t xml:space="preserve"> </w:t>
      </w:r>
      <w:r w:rsidR="008C61E2" w:rsidRPr="008C61E2">
        <w:rPr>
          <w:rFonts w:ascii="Times New Roman" w:hAnsi="Times New Roman" w:cs="Times New Roman"/>
        </w:rPr>
        <w:t xml:space="preserve">Charles S. Myers, ‘A Contribution to the Study of Shell Shock’, vol. 185, issue 4772. [1915] pp. 316-320. </w:t>
      </w:r>
    </w:p>
    <w:p w:rsidR="00123D6F" w:rsidRDefault="00123D6F">
      <w:pPr>
        <w:pStyle w:val="FootnoteText"/>
      </w:pPr>
    </w:p>
  </w:footnote>
  <w:footnote w:id="5">
    <w:p w:rsidR="008A3F69" w:rsidRPr="00A47E1D" w:rsidRDefault="008A3F69" w:rsidP="00A47E1D">
      <w:pPr>
        <w:pStyle w:val="NoSpacing"/>
        <w:spacing w:line="360" w:lineRule="auto"/>
        <w:rPr>
          <w:rFonts w:ascii="Times New Roman" w:hAnsi="Times New Roman" w:cs="Times New Roman"/>
          <w:sz w:val="24"/>
          <w:szCs w:val="24"/>
        </w:rPr>
      </w:pPr>
      <w:r>
        <w:rPr>
          <w:rStyle w:val="FootnoteReference"/>
        </w:rPr>
        <w:footnoteRef/>
      </w:r>
      <w:r>
        <w:t xml:space="preserve"> </w:t>
      </w:r>
      <w:r w:rsidR="00A47E1D" w:rsidRPr="00A47E1D">
        <w:rPr>
          <w:rFonts w:ascii="Times New Roman" w:hAnsi="Times New Roman" w:cs="Times New Roman"/>
          <w:i/>
          <w:szCs w:val="24"/>
        </w:rPr>
        <w:t>My Boy Jack</w:t>
      </w:r>
      <w:r w:rsidR="00A47E1D" w:rsidRPr="00A47E1D">
        <w:rPr>
          <w:rFonts w:ascii="Times New Roman" w:hAnsi="Times New Roman" w:cs="Times New Roman"/>
          <w:szCs w:val="24"/>
        </w:rPr>
        <w:t>, Dir Brian Kirk, (ITV, 2007)</w:t>
      </w:r>
    </w:p>
  </w:footnote>
  <w:footnote w:id="6">
    <w:p w:rsidR="00FD2F1D" w:rsidRPr="005E04D9" w:rsidRDefault="00FD2F1D" w:rsidP="005E04D9">
      <w:pPr>
        <w:pStyle w:val="NoSpacing"/>
        <w:rPr>
          <w:rFonts w:ascii="Times New Roman" w:eastAsia="Times New Roman" w:hAnsi="Times New Roman" w:cs="Times New Roman"/>
          <w:color w:val="000000"/>
          <w:sz w:val="24"/>
        </w:rPr>
      </w:pPr>
      <w:r w:rsidRPr="005E04D9">
        <w:rPr>
          <w:rStyle w:val="FootnoteReference"/>
          <w:rFonts w:ascii="Times New Roman" w:hAnsi="Times New Roman" w:cs="Times New Roman"/>
        </w:rPr>
        <w:footnoteRef/>
      </w:r>
      <w:r w:rsidRPr="005E04D9">
        <w:rPr>
          <w:rFonts w:ascii="Times New Roman" w:hAnsi="Times New Roman" w:cs="Times New Roman"/>
        </w:rPr>
        <w:t xml:space="preserve"> </w:t>
      </w:r>
      <w:r w:rsidR="00294863" w:rsidRPr="005E04D9">
        <w:rPr>
          <w:rFonts w:ascii="Times New Roman" w:hAnsi="Times New Roman" w:cs="Times New Roman"/>
        </w:rPr>
        <w:t xml:space="preserve">Imperial War Museum, </w:t>
      </w:r>
      <w:r w:rsidR="00294863" w:rsidRPr="005E04D9">
        <w:rPr>
          <w:rFonts w:ascii="Times New Roman" w:hAnsi="Times New Roman" w:cs="Times New Roman"/>
          <w:i/>
        </w:rPr>
        <w:t>Gassed</w:t>
      </w:r>
      <w:r w:rsidR="00294863" w:rsidRPr="005E04D9">
        <w:rPr>
          <w:rFonts w:ascii="Times New Roman" w:hAnsi="Times New Roman" w:cs="Times New Roman"/>
        </w:rPr>
        <w:t xml:space="preserve"> by John Singer Sargent c. 1919, </w:t>
      </w:r>
      <w:r w:rsidR="00294863" w:rsidRPr="005E04D9">
        <w:rPr>
          <w:rFonts w:ascii="Times New Roman" w:eastAsia="Times New Roman" w:hAnsi="Times New Roman" w:cs="Times New Roman"/>
          <w:color w:val="000000"/>
        </w:rPr>
        <w:t>Art.IWM ART 1460</w:t>
      </w:r>
    </w:p>
  </w:footnote>
  <w:footnote w:id="7">
    <w:p w:rsidR="005E04D9" w:rsidRPr="005E04D9" w:rsidRDefault="005E04D9" w:rsidP="005E04D9">
      <w:pPr>
        <w:pStyle w:val="NoSpacing"/>
        <w:rPr>
          <w:rFonts w:ascii="Times New Roman" w:hAnsi="Times New Roman" w:cs="Times New Roman"/>
        </w:rPr>
      </w:pPr>
      <w:r>
        <w:rPr>
          <w:rStyle w:val="FootnoteReference"/>
        </w:rPr>
        <w:footnoteRef/>
      </w:r>
      <w:r>
        <w:t xml:space="preserve"> </w:t>
      </w:r>
      <w:r w:rsidRPr="005E04D9">
        <w:rPr>
          <w:rFonts w:ascii="Times New Roman" w:hAnsi="Times New Roman" w:cs="Times New Roman"/>
        </w:rPr>
        <w:t>S</w:t>
      </w:r>
      <w:r>
        <w:rPr>
          <w:rFonts w:ascii="Times New Roman" w:hAnsi="Times New Roman" w:cs="Times New Roman"/>
        </w:rPr>
        <w:t xml:space="preserve">. C. </w:t>
      </w:r>
      <w:r w:rsidRPr="005E04D9">
        <w:rPr>
          <w:rFonts w:ascii="Times New Roman" w:hAnsi="Times New Roman" w:cs="Times New Roman"/>
        </w:rPr>
        <w:t>Linden and E</w:t>
      </w:r>
      <w:r>
        <w:rPr>
          <w:rFonts w:ascii="Times New Roman" w:hAnsi="Times New Roman" w:cs="Times New Roman"/>
        </w:rPr>
        <w:t>.</w:t>
      </w:r>
      <w:r w:rsidRPr="005E04D9">
        <w:rPr>
          <w:rFonts w:ascii="Times New Roman" w:hAnsi="Times New Roman" w:cs="Times New Roman"/>
        </w:rPr>
        <w:t xml:space="preserve"> Jones, ‘Shell shock’ Revisited; An Examination of the Case of the National Hospital in London [2014],  Available at; </w:t>
      </w:r>
      <w:hyperlink r:id="rId1" w:history="1">
        <w:r w:rsidRPr="005E04D9">
          <w:rPr>
            <w:rStyle w:val="Hyperlink"/>
            <w:rFonts w:ascii="Times New Roman" w:hAnsi="Times New Roman" w:cs="Times New Roman"/>
          </w:rPr>
          <w:t>https://www.cambridge.org/core/journals/medical-history/article/shell-shock-revisited-an-examination-of-the-case-records-of-the-national-hospital-in-london/B6D0DAA82DA3FCD438709B6773BF8A93</w:t>
        </w:r>
      </w:hyperlink>
    </w:p>
    <w:p w:rsidR="005E04D9" w:rsidRDefault="005E04D9">
      <w:pPr>
        <w:pStyle w:val="FootnoteText"/>
      </w:pPr>
    </w:p>
  </w:footnote>
  <w:footnote w:id="8">
    <w:p w:rsidR="005E04D9" w:rsidRPr="005E04D9" w:rsidRDefault="005E04D9" w:rsidP="005E04D9">
      <w:pPr>
        <w:pStyle w:val="NoSpacing"/>
      </w:pPr>
      <w:r w:rsidRPr="005E04D9">
        <w:rPr>
          <w:rStyle w:val="FootnoteReference"/>
          <w:rFonts w:ascii="Times New Roman" w:hAnsi="Times New Roman" w:cs="Times New Roman"/>
        </w:rPr>
        <w:footnoteRef/>
      </w:r>
      <w:r w:rsidRPr="005E04D9">
        <w:rPr>
          <w:rFonts w:ascii="Times New Roman" w:hAnsi="Times New Roman" w:cs="Times New Roman"/>
        </w:rPr>
        <w:t xml:space="preserve"> D. Reynolds, </w:t>
      </w:r>
      <w:r w:rsidRPr="005E04D9">
        <w:rPr>
          <w:rFonts w:ascii="Times New Roman" w:hAnsi="Times New Roman" w:cs="Times New Roman"/>
          <w:i/>
        </w:rPr>
        <w:t>The Long Shadow</w:t>
      </w:r>
      <w:r w:rsidRPr="005E04D9">
        <w:rPr>
          <w:rFonts w:ascii="Times New Roman" w:hAnsi="Times New Roman" w:cs="Times New Roman"/>
        </w:rPr>
        <w:t xml:space="preserve"> (London: Simon 7 Schuster UK Ltd., 2014)</w:t>
      </w:r>
    </w:p>
  </w:footnote>
  <w:footnote w:id="9">
    <w:p w:rsidR="001F2182" w:rsidRDefault="001F2182">
      <w:pPr>
        <w:pStyle w:val="FootnoteText"/>
      </w:pPr>
      <w:r>
        <w:rPr>
          <w:rStyle w:val="FootnoteReference"/>
        </w:rPr>
        <w:footnoteRef/>
      </w:r>
      <w:r>
        <w:t xml:space="preserve"> </w:t>
      </w:r>
      <w:r w:rsidRPr="001F2182">
        <w:t>http://www.iwm.org.uk/history/podcasts/voices-of-the-first-world-war/podcast-33-shell-shock</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243B" w:rsidRPr="004F5EBB" w:rsidRDefault="00BD243B">
    <w:pPr>
      <w:pStyle w:val="Header"/>
      <w:rPr>
        <w:rFonts w:ascii="Times New Roman" w:hAnsi="Times New Roman" w:cs="Times New Roman"/>
        <w:sz w:val="20"/>
      </w:rPr>
    </w:pPr>
    <w:r w:rsidRPr="004F5EBB">
      <w:rPr>
        <w:rFonts w:ascii="Times New Roman" w:hAnsi="Times New Roman" w:cs="Times New Roman"/>
        <w:sz w:val="20"/>
      </w:rPr>
      <w:t>Rhiannon Morgan</w:t>
    </w:r>
    <w:r w:rsidRPr="004F5EBB">
      <w:rPr>
        <w:rFonts w:ascii="Times New Roman" w:hAnsi="Times New Roman" w:cs="Times New Roman"/>
        <w:sz w:val="20"/>
      </w:rPr>
      <w:ptab w:relativeTo="margin" w:alignment="center" w:leader="none"/>
    </w:r>
    <w:r w:rsidR="00D43619">
      <w:rPr>
        <w:rFonts w:ascii="Times New Roman" w:hAnsi="Times New Roman" w:cs="Times New Roman"/>
        <w:sz w:val="20"/>
      </w:rPr>
      <w:t>Reflective Report</w:t>
    </w:r>
    <w:r w:rsidRPr="004F5EBB">
      <w:rPr>
        <w:rFonts w:ascii="Times New Roman" w:hAnsi="Times New Roman" w:cs="Times New Roman"/>
        <w:sz w:val="20"/>
      </w:rPr>
      <w:ptab w:relativeTo="margin" w:alignment="right" w:leader="none"/>
    </w:r>
    <w:r w:rsidR="00D43619">
      <w:rPr>
        <w:rFonts w:ascii="Times New Roman" w:hAnsi="Times New Roman" w:cs="Times New Roman"/>
        <w:sz w:val="20"/>
      </w:rPr>
      <w:t>AHSK6002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F53D0E"/>
    <w:multiLevelType w:val="multilevel"/>
    <w:tmpl w:val="053C2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FD3"/>
    <w:rsid w:val="00016B9C"/>
    <w:rsid w:val="00033A80"/>
    <w:rsid w:val="000830BC"/>
    <w:rsid w:val="00085EF3"/>
    <w:rsid w:val="000E64C9"/>
    <w:rsid w:val="0010526D"/>
    <w:rsid w:val="0011170E"/>
    <w:rsid w:val="001203D9"/>
    <w:rsid w:val="00121BB7"/>
    <w:rsid w:val="00123D6F"/>
    <w:rsid w:val="0013095D"/>
    <w:rsid w:val="001353FC"/>
    <w:rsid w:val="00152A33"/>
    <w:rsid w:val="00165420"/>
    <w:rsid w:val="00166331"/>
    <w:rsid w:val="001754CC"/>
    <w:rsid w:val="001A03DD"/>
    <w:rsid w:val="001C2C4A"/>
    <w:rsid w:val="001D791B"/>
    <w:rsid w:val="001F0FCA"/>
    <w:rsid w:val="001F2182"/>
    <w:rsid w:val="002216CE"/>
    <w:rsid w:val="002307F0"/>
    <w:rsid w:val="0027094D"/>
    <w:rsid w:val="0028109F"/>
    <w:rsid w:val="002931F9"/>
    <w:rsid w:val="00294863"/>
    <w:rsid w:val="002B1290"/>
    <w:rsid w:val="002C19B2"/>
    <w:rsid w:val="002C28EA"/>
    <w:rsid w:val="002C42D3"/>
    <w:rsid w:val="003215A6"/>
    <w:rsid w:val="0033662C"/>
    <w:rsid w:val="003B09C2"/>
    <w:rsid w:val="003C55ED"/>
    <w:rsid w:val="003C6C0F"/>
    <w:rsid w:val="003E793C"/>
    <w:rsid w:val="00407140"/>
    <w:rsid w:val="00412CE6"/>
    <w:rsid w:val="004526DA"/>
    <w:rsid w:val="004602F9"/>
    <w:rsid w:val="00462385"/>
    <w:rsid w:val="004751ED"/>
    <w:rsid w:val="004A65A6"/>
    <w:rsid w:val="004A77DC"/>
    <w:rsid w:val="004D556F"/>
    <w:rsid w:val="004F5EBB"/>
    <w:rsid w:val="00536765"/>
    <w:rsid w:val="005B543C"/>
    <w:rsid w:val="005D5A19"/>
    <w:rsid w:val="005E04D9"/>
    <w:rsid w:val="006267FF"/>
    <w:rsid w:val="00677C92"/>
    <w:rsid w:val="0068452C"/>
    <w:rsid w:val="00685C59"/>
    <w:rsid w:val="006A645F"/>
    <w:rsid w:val="006D7B85"/>
    <w:rsid w:val="006E0FD3"/>
    <w:rsid w:val="006F2E09"/>
    <w:rsid w:val="007356FA"/>
    <w:rsid w:val="00797183"/>
    <w:rsid w:val="007D2B83"/>
    <w:rsid w:val="007F39AA"/>
    <w:rsid w:val="00802DE0"/>
    <w:rsid w:val="00836C4A"/>
    <w:rsid w:val="0087345E"/>
    <w:rsid w:val="008A3F69"/>
    <w:rsid w:val="008C374B"/>
    <w:rsid w:val="008C61E2"/>
    <w:rsid w:val="00917AD1"/>
    <w:rsid w:val="009327D6"/>
    <w:rsid w:val="0098066C"/>
    <w:rsid w:val="00A312AE"/>
    <w:rsid w:val="00A404B4"/>
    <w:rsid w:val="00A47E1D"/>
    <w:rsid w:val="00A67AB4"/>
    <w:rsid w:val="00AB0E02"/>
    <w:rsid w:val="00B03257"/>
    <w:rsid w:val="00B417D3"/>
    <w:rsid w:val="00B462BF"/>
    <w:rsid w:val="00BA074E"/>
    <w:rsid w:val="00BA432B"/>
    <w:rsid w:val="00BD243B"/>
    <w:rsid w:val="00BE49AC"/>
    <w:rsid w:val="00BF4DF5"/>
    <w:rsid w:val="00C06981"/>
    <w:rsid w:val="00C11BED"/>
    <w:rsid w:val="00C13B2E"/>
    <w:rsid w:val="00C41862"/>
    <w:rsid w:val="00C56466"/>
    <w:rsid w:val="00C655A9"/>
    <w:rsid w:val="00C743D9"/>
    <w:rsid w:val="00CD1A78"/>
    <w:rsid w:val="00CD2668"/>
    <w:rsid w:val="00CF63C2"/>
    <w:rsid w:val="00D06088"/>
    <w:rsid w:val="00D34937"/>
    <w:rsid w:val="00D43619"/>
    <w:rsid w:val="00D54C06"/>
    <w:rsid w:val="00D925BA"/>
    <w:rsid w:val="00DD474E"/>
    <w:rsid w:val="00DE5A8D"/>
    <w:rsid w:val="00DE6188"/>
    <w:rsid w:val="00DF1909"/>
    <w:rsid w:val="00E0474A"/>
    <w:rsid w:val="00E123C8"/>
    <w:rsid w:val="00E56D0A"/>
    <w:rsid w:val="00E628BB"/>
    <w:rsid w:val="00E700E8"/>
    <w:rsid w:val="00E9143D"/>
    <w:rsid w:val="00EA52C2"/>
    <w:rsid w:val="00EB4735"/>
    <w:rsid w:val="00F60D74"/>
    <w:rsid w:val="00F82EBA"/>
    <w:rsid w:val="00F942D5"/>
    <w:rsid w:val="00F96F8D"/>
    <w:rsid w:val="00F9790E"/>
    <w:rsid w:val="00FA0B9C"/>
    <w:rsid w:val="00FA314A"/>
    <w:rsid w:val="00FC7ED8"/>
    <w:rsid w:val="00FD2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8E69B"/>
  <w15:chartTrackingRefBased/>
  <w15:docId w15:val="{7A17C8A9-B992-904A-B209-C7576E3A3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D474E"/>
    <w:rPr>
      <w:sz w:val="20"/>
      <w:szCs w:val="20"/>
    </w:rPr>
  </w:style>
  <w:style w:type="character" w:customStyle="1" w:styleId="FootnoteTextChar">
    <w:name w:val="Footnote Text Char"/>
    <w:basedOn w:val="DefaultParagraphFont"/>
    <w:link w:val="FootnoteText"/>
    <w:uiPriority w:val="99"/>
    <w:semiHidden/>
    <w:rsid w:val="00DD474E"/>
    <w:rPr>
      <w:sz w:val="20"/>
      <w:szCs w:val="20"/>
    </w:rPr>
  </w:style>
  <w:style w:type="character" w:styleId="FootnoteReference">
    <w:name w:val="footnote reference"/>
    <w:basedOn w:val="DefaultParagraphFont"/>
    <w:uiPriority w:val="99"/>
    <w:semiHidden/>
    <w:unhideWhenUsed/>
    <w:rsid w:val="00DD474E"/>
    <w:rPr>
      <w:vertAlign w:val="superscript"/>
    </w:rPr>
  </w:style>
  <w:style w:type="paragraph" w:styleId="Header">
    <w:name w:val="header"/>
    <w:basedOn w:val="Normal"/>
    <w:link w:val="HeaderChar"/>
    <w:uiPriority w:val="99"/>
    <w:unhideWhenUsed/>
    <w:rsid w:val="004F5EBB"/>
    <w:pPr>
      <w:tabs>
        <w:tab w:val="center" w:pos="4513"/>
        <w:tab w:val="right" w:pos="9026"/>
      </w:tabs>
    </w:pPr>
  </w:style>
  <w:style w:type="character" w:customStyle="1" w:styleId="HeaderChar">
    <w:name w:val="Header Char"/>
    <w:basedOn w:val="DefaultParagraphFont"/>
    <w:link w:val="Header"/>
    <w:uiPriority w:val="99"/>
    <w:rsid w:val="004F5EBB"/>
  </w:style>
  <w:style w:type="paragraph" w:styleId="Footer">
    <w:name w:val="footer"/>
    <w:basedOn w:val="Normal"/>
    <w:link w:val="FooterChar"/>
    <w:uiPriority w:val="99"/>
    <w:unhideWhenUsed/>
    <w:rsid w:val="004F5EBB"/>
    <w:pPr>
      <w:tabs>
        <w:tab w:val="center" w:pos="4513"/>
        <w:tab w:val="right" w:pos="9026"/>
      </w:tabs>
    </w:pPr>
  </w:style>
  <w:style w:type="character" w:customStyle="1" w:styleId="FooterChar">
    <w:name w:val="Footer Char"/>
    <w:basedOn w:val="DefaultParagraphFont"/>
    <w:link w:val="Footer"/>
    <w:uiPriority w:val="99"/>
    <w:rsid w:val="004F5EBB"/>
  </w:style>
  <w:style w:type="paragraph" w:styleId="NormalWeb">
    <w:name w:val="Normal (Web)"/>
    <w:basedOn w:val="Normal"/>
    <w:uiPriority w:val="99"/>
    <w:semiHidden/>
    <w:unhideWhenUsed/>
    <w:rsid w:val="00FC7ED8"/>
    <w:pPr>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417D3"/>
    <w:rPr>
      <w:color w:val="0563C1" w:themeColor="hyperlink"/>
      <w:u w:val="single"/>
    </w:rPr>
  </w:style>
  <w:style w:type="character" w:styleId="UnresolvedMention">
    <w:name w:val="Unresolved Mention"/>
    <w:basedOn w:val="DefaultParagraphFont"/>
    <w:uiPriority w:val="99"/>
    <w:semiHidden/>
    <w:unhideWhenUsed/>
    <w:rsid w:val="00B417D3"/>
    <w:rPr>
      <w:color w:val="808080"/>
      <w:shd w:val="clear" w:color="auto" w:fill="E6E6E6"/>
    </w:rPr>
  </w:style>
  <w:style w:type="character" w:styleId="Emphasis">
    <w:name w:val="Emphasis"/>
    <w:basedOn w:val="DefaultParagraphFont"/>
    <w:uiPriority w:val="20"/>
    <w:qFormat/>
    <w:rsid w:val="001F2182"/>
    <w:rPr>
      <w:i/>
      <w:iCs/>
    </w:rPr>
  </w:style>
  <w:style w:type="paragraph" w:styleId="NoSpacing">
    <w:name w:val="No Spacing"/>
    <w:uiPriority w:val="1"/>
    <w:qFormat/>
    <w:rsid w:val="001F2182"/>
  </w:style>
  <w:style w:type="paragraph" w:styleId="Quote">
    <w:name w:val="Quote"/>
    <w:basedOn w:val="Normal"/>
    <w:next w:val="Normal"/>
    <w:link w:val="QuoteChar"/>
    <w:uiPriority w:val="29"/>
    <w:qFormat/>
    <w:rsid w:val="001F218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F2182"/>
    <w:rPr>
      <w:i/>
      <w:iCs/>
      <w:color w:val="404040" w:themeColor="text1" w:themeTint="BF"/>
    </w:rPr>
  </w:style>
  <w:style w:type="paragraph" w:styleId="Caption">
    <w:name w:val="caption"/>
    <w:basedOn w:val="Normal"/>
    <w:next w:val="Normal"/>
    <w:uiPriority w:val="35"/>
    <w:unhideWhenUsed/>
    <w:qFormat/>
    <w:rsid w:val="00294863"/>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1190293">
      <w:bodyDiv w:val="1"/>
      <w:marLeft w:val="0"/>
      <w:marRight w:val="0"/>
      <w:marTop w:val="0"/>
      <w:marBottom w:val="0"/>
      <w:divBdr>
        <w:top w:val="none" w:sz="0" w:space="0" w:color="auto"/>
        <w:left w:val="none" w:sz="0" w:space="0" w:color="auto"/>
        <w:bottom w:val="none" w:sz="0" w:space="0" w:color="auto"/>
        <w:right w:val="none" w:sz="0" w:space="0" w:color="auto"/>
      </w:divBdr>
    </w:div>
    <w:div w:id="1466310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ambridge.org/core/journals/medical-history/article/shell-shock-revisited-an-examination-of-the-case-records-of-the-national-hospital-in-london/B6D0DAA82DA3FCD438709B6773BF8A93" TargetMode="External"/><Relationship Id="rId4" Type="http://schemas.openxmlformats.org/officeDocument/2006/relationships/settings" Target="settings.xml"/><Relationship Id="rId9" Type="http://schemas.openxmlformats.org/officeDocument/2006/relationships/hyperlink" Target="https://itunes.apple.com/gb/podcast/iwm-voices-first-world-war/id446748876" TargetMode="External"/><Relationship Id="rId14" Type="http://schemas.openxmlformats.org/officeDocument/2006/relationships/glossaryDocument" Target="glossary/document.xml"/></Relationships>
</file>

<file path=word/_rels/footnotes.xml.rels><?xml version="1.0" encoding="UTF-8" standalone="yes"?>
<Relationships xmlns="http://schemas.openxmlformats.org/package/2006/relationships"><Relationship Id="rId1" Type="http://schemas.openxmlformats.org/officeDocument/2006/relationships/hyperlink" Target="https://www.cambridge.org/core/journals/medical-history/article/shell-shock-revisited-an-examination-of-the-case-records-of-the-national-hospital-in-london/B6D0DAA82DA3FCD438709B6773BF8A9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1D9"/>
    <w:rsid w:val="00266FE4"/>
    <w:rsid w:val="003851D9"/>
    <w:rsid w:val="006061F7"/>
    <w:rsid w:val="00906AB7"/>
    <w:rsid w:val="00972345"/>
    <w:rsid w:val="009A4C6F"/>
    <w:rsid w:val="00A47603"/>
    <w:rsid w:val="00B7386F"/>
    <w:rsid w:val="00F85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111B78716B4F97B8BC5FC143A5BF5A">
    <w:name w:val="A9111B78716B4F97B8BC5FC143A5BF5A"/>
    <w:rsid w:val="003851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DE9AE2-3C58-4D83-B51D-A388729C4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8</Pages>
  <Words>2031</Words>
  <Characters>11577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Morgan (1500286)</dc:creator>
  <cp:keywords/>
  <dc:description/>
  <cp:lastModifiedBy>elaine morris</cp:lastModifiedBy>
  <cp:revision>11</cp:revision>
  <dcterms:created xsi:type="dcterms:W3CDTF">2017-11-17T17:40:00Z</dcterms:created>
  <dcterms:modified xsi:type="dcterms:W3CDTF">2017-11-17T20:20:00Z</dcterms:modified>
</cp:coreProperties>
</file>