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62ACB" w14:textId="57A4C157" w:rsidR="001C0030" w:rsidRDefault="005304A0" w:rsidP="005304A0">
      <w:pPr>
        <w:jc w:val="center"/>
        <w:rPr>
          <w:rFonts w:ascii="Arial" w:hAnsi="Arial" w:cs="Arial"/>
          <w:sz w:val="24"/>
          <w:szCs w:val="24"/>
        </w:rPr>
      </w:pPr>
      <w:r w:rsidRPr="005304A0">
        <w:rPr>
          <w:rFonts w:ascii="Arial" w:hAnsi="Arial" w:cs="Arial"/>
          <w:sz w:val="24"/>
          <w:szCs w:val="24"/>
        </w:rPr>
        <w:t>Contemporary Issues in Management</w:t>
      </w:r>
    </w:p>
    <w:p w14:paraId="669A1187" w14:textId="77777777" w:rsidR="005304A0" w:rsidRPr="005304A0" w:rsidRDefault="005304A0" w:rsidP="005304A0">
      <w:pPr>
        <w:jc w:val="center"/>
        <w:rPr>
          <w:rFonts w:ascii="Arial" w:hAnsi="Arial" w:cs="Arial"/>
          <w:sz w:val="24"/>
          <w:szCs w:val="24"/>
        </w:rPr>
      </w:pPr>
    </w:p>
    <w:p w14:paraId="2C0ED1F9" w14:textId="7F3B4920" w:rsidR="005304A0" w:rsidRDefault="005304A0">
      <w:pPr>
        <w:rPr>
          <w:rFonts w:ascii="Arial" w:hAnsi="Arial" w:cs="Arial"/>
        </w:rPr>
      </w:pPr>
      <w:r w:rsidRPr="005304A0">
        <w:rPr>
          <w:rFonts w:ascii="Arial" w:hAnsi="Arial" w:cs="Arial"/>
          <w:b/>
          <w:bCs/>
        </w:rPr>
        <w:t>Assignment 2:</w:t>
      </w:r>
      <w:r w:rsidRPr="005304A0">
        <w:rPr>
          <w:rFonts w:ascii="Arial" w:hAnsi="Arial" w:cs="Arial"/>
        </w:rPr>
        <w:t xml:space="preserve"> Challenges Facing Managers in the Modern Organisation</w:t>
      </w:r>
    </w:p>
    <w:p w14:paraId="20715507" w14:textId="36D79F85" w:rsidR="00E15339" w:rsidRDefault="00E15339">
      <w:pPr>
        <w:rPr>
          <w:rFonts w:ascii="Arial" w:hAnsi="Arial" w:cs="Arial"/>
        </w:rPr>
      </w:pPr>
    </w:p>
    <w:p w14:paraId="353D64FD" w14:textId="77777777" w:rsidR="00E15339" w:rsidRPr="00A1763A" w:rsidRDefault="00E15339" w:rsidP="00E15339">
      <w:pPr>
        <w:pStyle w:val="ListParagraph"/>
        <w:numPr>
          <w:ilvl w:val="0"/>
          <w:numId w:val="1"/>
        </w:numPr>
        <w:rPr>
          <w:rFonts w:ascii="Arial" w:hAnsi="Arial" w:cs="Arial"/>
        </w:rPr>
      </w:pPr>
      <w:r w:rsidRPr="00A1763A">
        <w:rPr>
          <w:rFonts w:ascii="Arial" w:hAnsi="Arial" w:cs="Arial"/>
        </w:rPr>
        <w:t>You must upload your video presentation to Microsoft Stream</w:t>
      </w:r>
      <w:r>
        <w:rPr>
          <w:rFonts w:ascii="Arial" w:hAnsi="Arial" w:cs="Arial"/>
        </w:rPr>
        <w:t xml:space="preserve"> </w:t>
      </w:r>
      <w:r w:rsidRPr="00A1763A">
        <w:rPr>
          <w:rFonts w:ascii="Arial" w:hAnsi="Arial" w:cs="Arial"/>
        </w:rPr>
        <w:t xml:space="preserve">or other accessible recording software, before the assignment deadline. </w:t>
      </w:r>
      <w:r w:rsidRPr="00E15339">
        <w:rPr>
          <w:rFonts w:ascii="Arial" w:hAnsi="Arial" w:cs="Arial"/>
          <w:b/>
          <w:bCs/>
          <w:color w:val="FF0000"/>
        </w:rPr>
        <w:t>You will need to ensure the permissions are set correctly for the lecturer to access the video.</w:t>
      </w:r>
    </w:p>
    <w:p w14:paraId="0F5804A5" w14:textId="77777777" w:rsidR="00E15339" w:rsidRPr="00A1763A" w:rsidRDefault="00E15339" w:rsidP="00E15339">
      <w:pPr>
        <w:pStyle w:val="ListParagraph"/>
        <w:numPr>
          <w:ilvl w:val="0"/>
          <w:numId w:val="1"/>
        </w:numPr>
        <w:rPr>
          <w:rFonts w:ascii="Arial" w:hAnsi="Arial" w:cs="Arial"/>
        </w:rPr>
      </w:pPr>
      <w:r w:rsidRPr="00A1763A">
        <w:rPr>
          <w:rFonts w:ascii="Arial" w:hAnsi="Arial" w:cs="Arial"/>
        </w:rPr>
        <w:t>Submit a Word document or PDF to Turnitin that includes:</w:t>
      </w:r>
    </w:p>
    <w:p w14:paraId="3EB6F366" w14:textId="77777777" w:rsidR="00E15339" w:rsidRPr="00A1763A" w:rsidRDefault="00E15339" w:rsidP="00E15339">
      <w:pPr>
        <w:pStyle w:val="ListParagraph"/>
        <w:numPr>
          <w:ilvl w:val="0"/>
          <w:numId w:val="1"/>
        </w:numPr>
        <w:rPr>
          <w:rFonts w:ascii="Arial" w:hAnsi="Arial" w:cs="Arial"/>
        </w:rPr>
      </w:pPr>
      <w:r w:rsidRPr="00A1763A">
        <w:rPr>
          <w:rFonts w:ascii="Arial" w:hAnsi="Arial" w:cs="Arial"/>
        </w:rPr>
        <w:t>Cover page, with your name and student number</w:t>
      </w:r>
    </w:p>
    <w:p w14:paraId="0BA47882" w14:textId="77777777" w:rsidR="00E15339" w:rsidRPr="00A1763A" w:rsidRDefault="00E15339" w:rsidP="00E15339">
      <w:pPr>
        <w:pStyle w:val="ListParagraph"/>
        <w:numPr>
          <w:ilvl w:val="0"/>
          <w:numId w:val="1"/>
        </w:numPr>
        <w:rPr>
          <w:rFonts w:ascii="Arial" w:hAnsi="Arial" w:cs="Arial"/>
        </w:rPr>
      </w:pPr>
      <w:r w:rsidRPr="00A1763A">
        <w:rPr>
          <w:rFonts w:ascii="Arial" w:hAnsi="Arial" w:cs="Arial"/>
        </w:rPr>
        <w:t>Link to your video on Microsoft Stream</w:t>
      </w:r>
      <w:r>
        <w:rPr>
          <w:rFonts w:ascii="Arial" w:hAnsi="Arial" w:cs="Arial"/>
        </w:rPr>
        <w:t xml:space="preserve"> </w:t>
      </w:r>
      <w:bookmarkStart w:id="0" w:name="_Hlk177998223"/>
      <w:r>
        <w:rPr>
          <w:rFonts w:ascii="Arial" w:hAnsi="Arial" w:cs="Arial"/>
        </w:rPr>
        <w:t xml:space="preserve">or other accessible recording software </w:t>
      </w:r>
    </w:p>
    <w:p w14:paraId="3FAFCEA5" w14:textId="4AA61D6F" w:rsidR="00E15339" w:rsidRPr="00A1763A" w:rsidRDefault="00E15339" w:rsidP="00E15339">
      <w:pPr>
        <w:pStyle w:val="ListParagraph"/>
        <w:numPr>
          <w:ilvl w:val="0"/>
          <w:numId w:val="1"/>
        </w:numPr>
        <w:rPr>
          <w:rFonts w:ascii="Arial" w:hAnsi="Arial" w:cs="Arial"/>
        </w:rPr>
      </w:pPr>
      <w:r w:rsidRPr="00A1763A">
        <w:rPr>
          <w:rFonts w:ascii="Arial" w:hAnsi="Arial" w:cs="Arial"/>
        </w:rPr>
        <w:t xml:space="preserve">Script </w:t>
      </w:r>
    </w:p>
    <w:bookmarkEnd w:id="0"/>
    <w:p w14:paraId="56976B5A" w14:textId="74AB7B0F" w:rsidR="00E15339" w:rsidRDefault="00E15339" w:rsidP="00E15339">
      <w:pPr>
        <w:pStyle w:val="ListParagraph"/>
        <w:numPr>
          <w:ilvl w:val="0"/>
          <w:numId w:val="1"/>
        </w:numPr>
        <w:rPr>
          <w:rFonts w:ascii="Arial" w:hAnsi="Arial" w:cs="Arial"/>
        </w:rPr>
      </w:pPr>
      <w:r w:rsidRPr="00A1763A">
        <w:rPr>
          <w:rFonts w:ascii="Arial" w:hAnsi="Arial" w:cs="Arial"/>
        </w:rPr>
        <w:t>Reference list</w:t>
      </w:r>
    </w:p>
    <w:p w14:paraId="719CDA1E" w14:textId="77777777" w:rsidR="00E15339" w:rsidRPr="00A1763A" w:rsidRDefault="00E15339" w:rsidP="00E15339">
      <w:pPr>
        <w:pStyle w:val="ListParagraph"/>
        <w:rPr>
          <w:rFonts w:ascii="Arial" w:hAnsi="Arial" w:cs="Arial"/>
        </w:rPr>
      </w:pPr>
    </w:p>
    <w:p w14:paraId="76B56136" w14:textId="6694ECC3" w:rsidR="005304A0" w:rsidRPr="00E15339" w:rsidRDefault="005304A0" w:rsidP="00E15339">
      <w:pPr>
        <w:pStyle w:val="ListParagraph"/>
        <w:numPr>
          <w:ilvl w:val="0"/>
          <w:numId w:val="2"/>
        </w:numPr>
        <w:rPr>
          <w:rFonts w:ascii="Arial" w:hAnsi="Arial" w:cs="Arial"/>
        </w:rPr>
      </w:pPr>
      <w:r w:rsidRPr="00E15339">
        <w:rPr>
          <w:rFonts w:ascii="Arial" w:hAnsi="Arial" w:cs="Arial"/>
        </w:rPr>
        <w:t>Please provide the link to your Video Presentation in the box below:</w:t>
      </w:r>
    </w:p>
    <w:tbl>
      <w:tblPr>
        <w:tblStyle w:val="TableGrid"/>
        <w:tblW w:w="0" w:type="auto"/>
        <w:tblLook w:val="04A0" w:firstRow="1" w:lastRow="0" w:firstColumn="1" w:lastColumn="0" w:noHBand="0" w:noVBand="1"/>
      </w:tblPr>
      <w:tblGrid>
        <w:gridCol w:w="9016"/>
      </w:tblGrid>
      <w:tr w:rsidR="005304A0" w14:paraId="04152A21" w14:textId="77777777" w:rsidTr="005304A0">
        <w:tc>
          <w:tcPr>
            <w:tcW w:w="9016" w:type="dxa"/>
          </w:tcPr>
          <w:p w14:paraId="37E52614" w14:textId="77777777" w:rsidR="005304A0" w:rsidRDefault="005304A0">
            <w:pPr>
              <w:rPr>
                <w:rFonts w:ascii="Arial" w:hAnsi="Arial" w:cs="Arial"/>
              </w:rPr>
            </w:pPr>
          </w:p>
          <w:p w14:paraId="328BD94B" w14:textId="15B60026" w:rsidR="005304A0" w:rsidRDefault="007C73D2">
            <w:pPr>
              <w:rPr>
                <w:rFonts w:ascii="Arial" w:hAnsi="Arial" w:cs="Arial"/>
              </w:rPr>
            </w:pPr>
            <w:hyperlink r:id="rId5" w:history="1">
              <w:r w:rsidRPr="00B646CA">
                <w:rPr>
                  <w:rStyle w:val="Hyperlink"/>
                  <w:rFonts w:ascii="Arial" w:hAnsi="Arial" w:cs="Arial"/>
                </w:rPr>
                <w:t>https://drive.google.</w:t>
              </w:r>
              <w:r w:rsidRPr="00B646CA">
                <w:rPr>
                  <w:rStyle w:val="Hyperlink"/>
                  <w:rFonts w:ascii="Arial" w:hAnsi="Arial" w:cs="Arial"/>
                </w:rPr>
                <w:t>c</w:t>
              </w:r>
              <w:r w:rsidRPr="00B646CA">
                <w:rPr>
                  <w:rStyle w:val="Hyperlink"/>
                  <w:rFonts w:ascii="Arial" w:hAnsi="Arial" w:cs="Arial"/>
                </w:rPr>
                <w:t>om/file/d/1xaN9xwnDCzbMcS02WKYwuDPhY6b0cP_8/view?usp=drive_link</w:t>
              </w:r>
            </w:hyperlink>
            <w:r>
              <w:rPr>
                <w:rFonts w:ascii="Arial" w:hAnsi="Arial" w:cs="Arial"/>
              </w:rPr>
              <w:t xml:space="preserve"> </w:t>
            </w:r>
          </w:p>
          <w:p w14:paraId="5BF7DCC4" w14:textId="77777777" w:rsidR="005304A0" w:rsidRDefault="005304A0">
            <w:pPr>
              <w:rPr>
                <w:rFonts w:ascii="Arial" w:hAnsi="Arial" w:cs="Arial"/>
              </w:rPr>
            </w:pPr>
          </w:p>
          <w:p w14:paraId="78B99EFC" w14:textId="4BC8B5CD" w:rsidR="005304A0" w:rsidRDefault="005304A0">
            <w:pPr>
              <w:rPr>
                <w:rFonts w:ascii="Arial" w:hAnsi="Arial" w:cs="Arial"/>
              </w:rPr>
            </w:pPr>
          </w:p>
        </w:tc>
      </w:tr>
    </w:tbl>
    <w:p w14:paraId="22BEF93C" w14:textId="3F9F499A" w:rsidR="005304A0" w:rsidRDefault="005304A0">
      <w:pPr>
        <w:rPr>
          <w:rFonts w:ascii="Arial" w:hAnsi="Arial" w:cs="Arial"/>
        </w:rPr>
      </w:pPr>
    </w:p>
    <w:p w14:paraId="5CD75F74" w14:textId="02FE56AF" w:rsidR="005304A0" w:rsidRPr="00E15339" w:rsidRDefault="005304A0" w:rsidP="00E15339">
      <w:pPr>
        <w:pStyle w:val="ListParagraph"/>
        <w:numPr>
          <w:ilvl w:val="0"/>
          <w:numId w:val="2"/>
        </w:numPr>
        <w:rPr>
          <w:rFonts w:ascii="Arial" w:hAnsi="Arial" w:cs="Arial"/>
        </w:rPr>
      </w:pPr>
      <w:r w:rsidRPr="00E15339">
        <w:rPr>
          <w:rFonts w:ascii="Arial" w:hAnsi="Arial" w:cs="Arial"/>
        </w:rPr>
        <w:t xml:space="preserve">Please provide a </w:t>
      </w:r>
      <w:r w:rsidR="00E15339" w:rsidRPr="00E15339">
        <w:rPr>
          <w:rFonts w:ascii="Arial" w:hAnsi="Arial" w:cs="Arial"/>
        </w:rPr>
        <w:t>Script in this box below;</w:t>
      </w:r>
    </w:p>
    <w:tbl>
      <w:tblPr>
        <w:tblStyle w:val="TableGrid"/>
        <w:tblW w:w="0" w:type="auto"/>
        <w:tblLook w:val="04A0" w:firstRow="1" w:lastRow="0" w:firstColumn="1" w:lastColumn="0" w:noHBand="0" w:noVBand="1"/>
      </w:tblPr>
      <w:tblGrid>
        <w:gridCol w:w="9016"/>
      </w:tblGrid>
      <w:tr w:rsidR="005304A0" w14:paraId="14725A5F" w14:textId="77777777" w:rsidTr="005304A0">
        <w:tc>
          <w:tcPr>
            <w:tcW w:w="9016" w:type="dxa"/>
          </w:tcPr>
          <w:p w14:paraId="16B855AB" w14:textId="77777777" w:rsidR="005304A0" w:rsidRDefault="005304A0">
            <w:pPr>
              <w:rPr>
                <w:rFonts w:ascii="Arial" w:hAnsi="Arial" w:cs="Arial"/>
              </w:rPr>
            </w:pPr>
          </w:p>
          <w:p w14:paraId="00C6BB4C" w14:textId="77777777" w:rsidR="005304A0" w:rsidRDefault="005304A0">
            <w:pPr>
              <w:rPr>
                <w:rFonts w:ascii="Arial" w:hAnsi="Arial" w:cs="Arial"/>
              </w:rPr>
            </w:pPr>
          </w:p>
          <w:p w14:paraId="5D164566" w14:textId="77777777" w:rsidR="005304A0" w:rsidRDefault="005304A0">
            <w:pPr>
              <w:rPr>
                <w:rFonts w:ascii="Arial" w:hAnsi="Arial" w:cs="Arial"/>
              </w:rPr>
            </w:pPr>
          </w:p>
          <w:p w14:paraId="27B1FDE5" w14:textId="77777777" w:rsidR="005304A0" w:rsidRDefault="005304A0">
            <w:pPr>
              <w:rPr>
                <w:rFonts w:ascii="Arial" w:hAnsi="Arial" w:cs="Arial"/>
              </w:rPr>
            </w:pPr>
          </w:p>
          <w:p w14:paraId="4E07AC03" w14:textId="77777777" w:rsidR="005304A0" w:rsidRDefault="005304A0">
            <w:pPr>
              <w:rPr>
                <w:rFonts w:ascii="Arial" w:hAnsi="Arial" w:cs="Arial"/>
              </w:rPr>
            </w:pPr>
          </w:p>
          <w:p w14:paraId="2CBC0833" w14:textId="77777777" w:rsidR="005304A0" w:rsidRDefault="005304A0">
            <w:pPr>
              <w:rPr>
                <w:rFonts w:ascii="Arial" w:hAnsi="Arial" w:cs="Arial"/>
              </w:rPr>
            </w:pPr>
          </w:p>
          <w:p w14:paraId="2484B8F5" w14:textId="77777777" w:rsidR="009529B5" w:rsidRDefault="009529B5" w:rsidP="009529B5">
            <w:pPr>
              <w:spacing w:line="480" w:lineRule="auto"/>
              <w:jc w:val="center"/>
              <w:rPr>
                <w:rFonts w:ascii="Algerian" w:hAnsi="Algerian" w:cs="Times New Roman"/>
                <w:sz w:val="44"/>
                <w:szCs w:val="44"/>
              </w:rPr>
            </w:pPr>
            <w:r>
              <w:rPr>
                <w:rFonts w:ascii="Algerian" w:hAnsi="Algerian" w:cs="Times New Roman"/>
                <w:sz w:val="44"/>
                <w:szCs w:val="44"/>
              </w:rPr>
              <w:t>BY (ABDOU ABOUELKHEIR)</w:t>
            </w:r>
          </w:p>
          <w:p w14:paraId="12B8464E" w14:textId="77777777" w:rsidR="009529B5" w:rsidRDefault="009529B5" w:rsidP="009529B5">
            <w:pPr>
              <w:spacing w:line="480" w:lineRule="auto"/>
              <w:jc w:val="center"/>
              <w:rPr>
                <w:rFonts w:ascii="Algerian" w:hAnsi="Algerian" w:cs="Times New Roman"/>
                <w:sz w:val="44"/>
                <w:szCs w:val="44"/>
              </w:rPr>
            </w:pPr>
            <w:r>
              <w:rPr>
                <w:rFonts w:ascii="Algerian" w:hAnsi="Algerian" w:cs="Times New Roman"/>
                <w:sz w:val="44"/>
                <w:szCs w:val="44"/>
              </w:rPr>
              <w:t>MOODLE (contemporary issues in managemrnt)</w:t>
            </w:r>
          </w:p>
          <w:p w14:paraId="426DD3C3" w14:textId="77777777" w:rsidR="009529B5" w:rsidRDefault="009529B5" w:rsidP="009529B5">
            <w:pPr>
              <w:spacing w:line="480" w:lineRule="auto"/>
              <w:jc w:val="center"/>
              <w:rPr>
                <w:rFonts w:ascii="Algerian" w:hAnsi="Algerian" w:cs="Times New Roman"/>
                <w:sz w:val="44"/>
                <w:szCs w:val="44"/>
              </w:rPr>
            </w:pPr>
            <w:r>
              <w:rPr>
                <w:rFonts w:ascii="Algerian" w:hAnsi="Algerian" w:cs="Times New Roman"/>
                <w:sz w:val="44"/>
                <w:szCs w:val="44"/>
              </w:rPr>
              <w:t>(BMBB6003)</w:t>
            </w:r>
          </w:p>
          <w:p w14:paraId="0A61A6E0" w14:textId="77777777" w:rsidR="009529B5" w:rsidRDefault="009529B5" w:rsidP="009529B5">
            <w:pPr>
              <w:spacing w:line="480" w:lineRule="auto"/>
              <w:jc w:val="center"/>
              <w:rPr>
                <w:rFonts w:ascii="Algerian" w:hAnsi="Algerian" w:cs="Times New Roman"/>
                <w:sz w:val="44"/>
                <w:szCs w:val="44"/>
              </w:rPr>
            </w:pPr>
            <w:r>
              <w:rPr>
                <w:rFonts w:ascii="Algerian" w:hAnsi="Algerian" w:cs="Times New Roman"/>
                <w:sz w:val="44"/>
                <w:szCs w:val="44"/>
              </w:rPr>
              <w:lastRenderedPageBreak/>
              <w:t>The Date (16-01-2025)</w:t>
            </w:r>
          </w:p>
          <w:p w14:paraId="5F4B9A58" w14:textId="77777777" w:rsidR="009529B5" w:rsidRPr="00F34D9C" w:rsidRDefault="009529B5" w:rsidP="009529B5">
            <w:pPr>
              <w:spacing w:line="480" w:lineRule="auto"/>
              <w:rPr>
                <w:rFonts w:ascii="Times New Roman" w:eastAsia="Times New Roman" w:hAnsi="Times New Roman" w:cs="Times New Roman"/>
                <w:b/>
                <w:sz w:val="24"/>
                <w:szCs w:val="24"/>
              </w:rPr>
            </w:pPr>
          </w:p>
          <w:p w14:paraId="726CF9EF" w14:textId="77777777" w:rsidR="009529B5" w:rsidRPr="00F34D9C" w:rsidRDefault="009529B5" w:rsidP="009529B5">
            <w:pPr>
              <w:pStyle w:val="NormalWeb"/>
              <w:spacing w:before="0" w:beforeAutospacing="0" w:after="0" w:afterAutospacing="0" w:line="480" w:lineRule="auto"/>
              <w:jc w:val="center"/>
              <w:rPr>
                <w:b/>
              </w:rPr>
            </w:pPr>
          </w:p>
          <w:p w14:paraId="59BD291A" w14:textId="77777777" w:rsidR="009529B5" w:rsidRPr="00F34D9C" w:rsidRDefault="009529B5" w:rsidP="009529B5">
            <w:pPr>
              <w:pStyle w:val="NormalWeb"/>
              <w:spacing w:before="0" w:beforeAutospacing="0" w:after="0" w:afterAutospacing="0" w:line="480" w:lineRule="auto"/>
              <w:rPr>
                <w:b/>
              </w:rPr>
            </w:pPr>
            <w:r w:rsidRPr="00F34D9C">
              <w:rPr>
                <w:b/>
              </w:rPr>
              <w:t>Slide 1: Title</w:t>
            </w:r>
          </w:p>
          <w:p w14:paraId="48DEBE36" w14:textId="31705E92" w:rsidR="009529B5" w:rsidRPr="00F34D9C" w:rsidRDefault="009529B5" w:rsidP="009529B5">
            <w:pPr>
              <w:pStyle w:val="NormalWeb"/>
              <w:spacing w:before="0" w:beforeAutospacing="0" w:after="0" w:afterAutospacing="0" w:line="480" w:lineRule="auto"/>
            </w:pPr>
            <w:r w:rsidRPr="00F34D9C">
              <w:t>Hello, my name is [</w:t>
            </w:r>
            <w:r>
              <w:t>Abdou Abouelkheir</w:t>
            </w:r>
            <w:r w:rsidRPr="00F34D9C">
              <w:t xml:space="preserve">], and I work as </w:t>
            </w:r>
            <w:r w:rsidR="00491F95">
              <w:t xml:space="preserve">Management </w:t>
            </w:r>
            <w:r w:rsidRPr="00F34D9C">
              <w:t>at Innovatech Solutions. The purpose of this video is to address the issues that have arisen from recent complaints within our organization. Today, I will analyze key challenges related to bureaucracy, management styles, teamwork, and ethical decision-making, and I will propose workable solutions to improve our operations and team dynamics. By the end of this presentation, we will have a clearer path forward to ensure a more productive and collaborative work environment.</w:t>
            </w:r>
          </w:p>
          <w:p w14:paraId="2433E972" w14:textId="77777777" w:rsidR="009529B5" w:rsidRPr="00F34D9C" w:rsidRDefault="009529B5" w:rsidP="009529B5">
            <w:pPr>
              <w:pStyle w:val="NormalWeb"/>
              <w:spacing w:before="0" w:beforeAutospacing="0" w:after="0" w:afterAutospacing="0" w:line="480" w:lineRule="auto"/>
            </w:pPr>
            <w:r w:rsidRPr="00F34D9C">
              <w:t>In this presentation, I’ll be breaking down each problem, explaining how it affects our company’s performance, and then proposing clear, actionable solutions that can help us overcome these issues</w:t>
            </w:r>
          </w:p>
          <w:p w14:paraId="768F8D5B"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2</w:t>
            </w:r>
          </w:p>
          <w:p w14:paraId="7C2EDF2E" w14:textId="77777777" w:rsidR="009529B5" w:rsidRPr="00F34D9C" w:rsidRDefault="009529B5" w:rsidP="009529B5">
            <w:pPr>
              <w:pStyle w:val="NormalWeb"/>
              <w:spacing w:before="0" w:beforeAutospacing="0" w:after="0" w:afterAutospacing="0" w:line="480" w:lineRule="auto"/>
            </w:pPr>
            <w:r w:rsidRPr="00F34D9C">
              <w:t>Let's start by summarizing the key complaints that have come forward from our employees. One of the most recurrent complaints is that there is too much bureaucracy in our process. Employees feel that there are too</w:t>
            </w:r>
            <w:r>
              <w:t xml:space="preserve"> many layers through which they</w:t>
            </w:r>
            <w:r w:rsidRPr="00F34D9C">
              <w:t xml:space="preserve"> work, which really slows down decision-making and hence productivity. S</w:t>
            </w:r>
            <w:r w:rsidRPr="00F34D9C">
              <w:rPr>
                <w:color w:val="000000"/>
                <w:spacing w:val="2"/>
                <w:shd w:val="clear" w:color="auto" w:fill="FFFFFF"/>
              </w:rPr>
              <w:t>econdly, feedb</w:t>
            </w:r>
            <w:r>
              <w:rPr>
                <w:color w:val="000000"/>
                <w:spacing w:val="2"/>
                <w:shd w:val="clear" w:color="auto" w:fill="FFFFFF"/>
              </w:rPr>
              <w:t>ack related to management style has been</w:t>
            </w:r>
            <w:r w:rsidRPr="00F34D9C">
              <w:rPr>
                <w:color w:val="000000"/>
                <w:spacing w:val="2"/>
                <w:shd w:val="clear" w:color="auto" w:fill="FFFFFF"/>
              </w:rPr>
              <w:t xml:space="preserve"> described as very rigid and traditional, leaving little room for innovation or contributions from the employees. This makes them frustrated, especially those staff members with innovations to bring to the table.</w:t>
            </w:r>
          </w:p>
          <w:p w14:paraId="2D34E31F" w14:textId="77777777" w:rsidR="009529B5" w:rsidRPr="00F34D9C" w:rsidRDefault="009529B5" w:rsidP="009529B5">
            <w:pPr>
              <w:pStyle w:val="NormalWeb"/>
              <w:spacing w:before="0" w:beforeAutospacing="0" w:after="0" w:afterAutospacing="0" w:line="480" w:lineRule="auto"/>
            </w:pPr>
            <w:r w:rsidRPr="00F34D9C">
              <w:t xml:space="preserve">Another important issue relates to the teamwork issue. It was also said that the collaboration across departments was not enough, resulting in information being </w:t>
            </w:r>
            <w:r w:rsidRPr="00F34D9C">
              <w:lastRenderedPageBreak/>
              <w:t>miscommunicated. Finally, ethical concerns were also flagged, especially in decision-making processes. To some employees, decisions are not always camouflaged transparently nor are they always made in a manner viewed as fair, which in turn affects trust within the organization.</w:t>
            </w:r>
          </w:p>
          <w:p w14:paraId="60F9D608"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3</w:t>
            </w:r>
          </w:p>
          <w:p w14:paraId="6B94CC77" w14:textId="77777777" w:rsidR="009529B5" w:rsidRPr="00F34D9C" w:rsidRDefault="009529B5" w:rsidP="009529B5">
            <w:pPr>
              <w:pStyle w:val="NormalWeb"/>
              <w:spacing w:before="0" w:beforeAutospacing="0" w:after="0" w:afterAutospacing="0" w:line="480" w:lineRule="auto"/>
            </w:pPr>
            <w:r w:rsidRPr="00F34D9C">
              <w:t>In analyzing the issues related to bureaucracy in Innovatech Solutions, it is clear that excessive bureaucratic structures make decision-making sluggish and frustrate the employees exceedingly (Aithor, 2024, p.4). Communication breakdowns come from unclear directives and last-minute changes that reduce collaboration and effectiveness. The prevalent autocratic style suppresses creativity and discourages initiative, leading to generally low morale among the staff members (Fansa, 2024, p.4).</w:t>
            </w:r>
          </w:p>
          <w:p w14:paraId="4674F016" w14:textId="77777777" w:rsidR="009529B5" w:rsidRPr="00F34D9C" w:rsidRDefault="009529B5" w:rsidP="009529B5">
            <w:pPr>
              <w:pStyle w:val="NormalWeb"/>
              <w:spacing w:before="0" w:beforeAutospacing="0" w:after="0" w:afterAutospacing="0" w:line="480" w:lineRule="auto"/>
            </w:pPr>
            <w:r w:rsidRPr="00F34D9C">
              <w:t>Employees have also felt that they are not valued because a lack of transparency about the decision-making process and scarce feedback from management has been very prominent. Furthermore, workload distribution that is inequitable irritates stress to a portion of the workers while others are underutilized, adding</w:t>
            </w:r>
            <w:r>
              <w:t xml:space="preserve"> much</w:t>
            </w:r>
            <w:r w:rsidRPr="00F34D9C">
              <w:t xml:space="preserve"> to </w:t>
            </w:r>
            <w:r>
              <w:t xml:space="preserve">employee </w:t>
            </w:r>
            <w:r w:rsidRPr="00F34D9C">
              <w:t xml:space="preserve">dissatisfaction (Inegbedion et al., 2020, pg.3). Finally, the lack of clear pathways regarding professional development not only affects employees' motivations to work but also leads them to seek out other opportunities for growth, which in turn increases the rate of </w:t>
            </w:r>
            <w:r>
              <w:t>turnover and disengagement</w:t>
            </w:r>
            <w:r w:rsidRPr="00F34D9C">
              <w:t>.</w:t>
            </w:r>
          </w:p>
          <w:p w14:paraId="0F2B4367"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4</w:t>
            </w:r>
          </w:p>
          <w:p w14:paraId="09C57DDE" w14:textId="77777777" w:rsidR="009529B5" w:rsidRPr="00F34D9C" w:rsidRDefault="009529B5" w:rsidP="009529B5">
            <w:pPr>
              <w:pStyle w:val="NormalWeb"/>
              <w:spacing w:before="0" w:beforeAutospacing="0" w:after="0" w:afterAutospacing="0" w:line="480" w:lineRule="auto"/>
            </w:pPr>
            <w:r w:rsidRPr="00F34D9C">
              <w:t xml:space="preserve">Now, let's delve into the issues related to management styles. Our analysis shows that the current approach to management is very hierarchical in nature, hence it is not too flexible. This style generally leaves little room for employee autonomy to be exercised and innovative ideas suggested. The top-down nature of decision-making also contributes to employees' feelings of exclusion, which lessens engagement and motivation. People want </w:t>
            </w:r>
            <w:r w:rsidRPr="00F34D9C">
              <w:lastRenderedPageBreak/>
              <w:t xml:space="preserve">to be helped and </w:t>
            </w:r>
            <w:r>
              <w:t>engaged</w:t>
            </w:r>
            <w:r w:rsidRPr="00F34D9C">
              <w:t xml:space="preserve"> in ways that make t</w:t>
            </w:r>
            <w:r>
              <w:t xml:space="preserve">hem feel their input is valued, and </w:t>
            </w:r>
            <w:r w:rsidRPr="00F34D9C">
              <w:t>when this does not happen, it has the negative impact of lessening commitment to the organization (Winstanely, 2024, pg7).</w:t>
            </w:r>
          </w:p>
          <w:p w14:paraId="787A7101" w14:textId="77777777" w:rsidR="009529B5" w:rsidRPr="00F34D9C" w:rsidRDefault="009529B5" w:rsidP="009529B5">
            <w:pPr>
              <w:pStyle w:val="NormalWeb"/>
              <w:spacing w:before="0" w:beforeAutospacing="0" w:after="0" w:afterAutospacing="0" w:line="480" w:lineRule="auto"/>
            </w:pPr>
            <w:r w:rsidRPr="00F34D9C">
              <w:t>Another problem is excessive micro-management. If the managers manage every little detail themselves, this tends to annoy the workers and gives them a feeling consistently that either their expertise or their capability to manage various things is questioned. This definitely shows its effects on their morale and lowers productivity. Finally, there seems to be a big gap between management and employees, where both sides lack trust in each other, and communications breakdowns have occurred (Campbell, Campbell-Phillips and Phillips, 2020, pg2). Staff feel ignored, as their concerns are not taken into account, and a disengaged low-motivated workforce is the result.</w:t>
            </w:r>
          </w:p>
          <w:p w14:paraId="0C4E3EE2"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5</w:t>
            </w:r>
          </w:p>
          <w:p w14:paraId="30CF1FF8" w14:textId="77777777" w:rsidR="009529B5" w:rsidRPr="00F34D9C" w:rsidRDefault="009529B5" w:rsidP="009529B5">
            <w:pPr>
              <w:pStyle w:val="NormalWeb"/>
              <w:spacing w:before="0" w:beforeAutospacing="0" w:after="0" w:afterAutospacing="0" w:line="480" w:lineRule="auto"/>
              <w:rPr>
                <w:highlight w:val="yellow"/>
              </w:rPr>
            </w:pPr>
            <w:r w:rsidRPr="00F34D9C">
              <w:t>Moving on to the issues related to team working, we have identified several key challenges. First, teams are currently working in silos, collaboration is consequently limited and sharing of valuable knowledge across departments. Such isolation reduces creativity and problem-solving as a result of team members lacking diverse views about different things (Urionabarrenetxea, Fernández-Sainz and Jose-Domingo García-Merino, 2021, pg6).</w:t>
            </w:r>
          </w:p>
          <w:p w14:paraId="150A4BF5" w14:textId="77777777" w:rsidR="009529B5" w:rsidRPr="00F34D9C" w:rsidRDefault="009529B5" w:rsidP="009529B5">
            <w:pPr>
              <w:pStyle w:val="NormalWeb"/>
              <w:spacing w:before="0" w:beforeAutospacing="0" w:after="0" w:afterAutospacing="0" w:line="480" w:lineRule="auto"/>
              <w:rPr>
                <w:highlight w:val="yellow"/>
              </w:rPr>
            </w:pPr>
            <w:r w:rsidRPr="00F34D9C">
              <w:t>Moreover, there is a lack of communication either among the teams or within the teams. Since there is no channel, misunderstandings occur and assignments are delayed, frustrating the employees. Lack of opportunities for letting their input be heard or contributing to decision-making by the team members is also linked with this feeling of undervaluation (Kamal Bahrain, Raihan Sakrani and Maidin, 2023, pg5).</w:t>
            </w:r>
          </w:p>
          <w:p w14:paraId="4710A7D5" w14:textId="77777777" w:rsidR="009529B5" w:rsidRPr="00F34D9C" w:rsidRDefault="009529B5" w:rsidP="009529B5">
            <w:pPr>
              <w:pStyle w:val="NormalWeb"/>
              <w:spacing w:before="0" w:beforeAutospacing="0" w:after="0" w:afterAutospacing="0" w:line="480" w:lineRule="auto"/>
            </w:pPr>
            <w:r w:rsidRPr="00F34D9C">
              <w:t xml:space="preserve">Conflicting priorities amongst teams further encourage inefficiency in operations, as similar tasks may be done simultaneously. This is perpetuated by the ill-defined roles </w:t>
            </w:r>
            <w:r w:rsidRPr="00F34D9C">
              <w:lastRenderedPageBreak/>
              <w:t>within the teams, which create a lot of confusion and misunderstandings regarding responsibilities. Finally, distrust among members reduces collaboration, thus decreasing overall productivity (Ladika, 2024, pg10).</w:t>
            </w:r>
          </w:p>
          <w:p w14:paraId="65036833"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6</w:t>
            </w:r>
          </w:p>
          <w:p w14:paraId="4EC153DA" w14:textId="77777777" w:rsidR="009529B5" w:rsidRPr="00F34D9C" w:rsidRDefault="009529B5" w:rsidP="009529B5">
            <w:pPr>
              <w:pStyle w:val="NormalWeb"/>
              <w:spacing w:before="0" w:beforeAutospacing="0" w:after="0" w:afterAutospacing="0" w:line="480" w:lineRule="auto"/>
              <w:rPr>
                <w:color w:val="000000"/>
                <w:spacing w:val="2"/>
                <w:highlight w:val="yellow"/>
                <w:shd w:val="clear" w:color="auto" w:fill="FFFFFF"/>
              </w:rPr>
            </w:pPr>
            <w:r w:rsidRPr="00F34D9C">
              <w:rPr>
                <w:color w:val="000000"/>
                <w:spacing w:val="2"/>
                <w:shd w:val="clear" w:color="auto" w:fill="FFFFFF"/>
              </w:rPr>
              <w:t xml:space="preserve">Some of the major issues identified are the lack of a formal ethical framework whereby decisions vary between departments, and thus employees are confused over what is regarded as ethical, creating confusion in their day-to-day tasks (Hyatt and Gruenglas, 2023, pg4). </w:t>
            </w:r>
            <w:r w:rsidRPr="00F34D9C">
              <w:t>Additionally, the pressure to hit targets from time to time denotes compromised standards of ethics when decisions aim at short-term results at the cost of long-term integrity</w:t>
            </w:r>
            <w:r>
              <w:t xml:space="preserve"> </w:t>
            </w:r>
            <w:r w:rsidRPr="00436ACD">
              <w:t>(Talan et al., 2020</w:t>
            </w:r>
            <w:r>
              <w:t>, pg. 11</w:t>
            </w:r>
            <w:r w:rsidRPr="00436ACD">
              <w:t>)</w:t>
            </w:r>
            <w:r w:rsidRPr="00F34D9C">
              <w:t>. In companies where employees raise ethical concerns, they are often ignored or downplayed further discouraging ethical behavior. Other exacerbating conditions include conflicts of interest and a lack of transparency in decision-making processes (Hyatt and Gruenglas, 2023, pg6).</w:t>
            </w:r>
          </w:p>
          <w:p w14:paraId="69BABE8A"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7</w:t>
            </w:r>
            <w:r w:rsidRPr="00F34D9C">
              <w:rPr>
                <w:b/>
              </w:rPr>
              <w:t>.</w:t>
            </w:r>
          </w:p>
          <w:p w14:paraId="3C2CA700" w14:textId="77777777" w:rsidR="009529B5" w:rsidRPr="00F34D9C" w:rsidRDefault="009529B5" w:rsidP="009529B5">
            <w:pPr>
              <w:pStyle w:val="NormalWeb"/>
              <w:spacing w:before="0" w:beforeAutospacing="0" w:after="0" w:afterAutospacing="0" w:line="480" w:lineRule="auto"/>
            </w:pPr>
            <w:r w:rsidRPr="00F34D9C">
              <w:rPr>
                <w:color w:val="000000"/>
                <w:spacing w:val="2"/>
                <w:shd w:val="clear" w:color="auto" w:fill="FFFFFF"/>
              </w:rPr>
              <w:t>To address the issues of bureaucracy, we propose several solutions aimed at streamlining operations. First, reducing unnecessary layers of management levels facilitate faster decision-making and response times easily (Dieffenbacher, 2023, pg16).</w:t>
            </w:r>
            <w:r w:rsidRPr="00F34D9C">
              <w:rPr>
                <w:color w:val="000000"/>
                <w:spacing w:val="2"/>
              </w:rPr>
              <w:br/>
            </w:r>
            <w:r w:rsidRPr="00F34D9C">
              <w:rPr>
                <w:color w:val="000000"/>
                <w:spacing w:val="2"/>
                <w:shd w:val="clear" w:color="auto" w:fill="FFFFFF"/>
              </w:rPr>
              <w:t>A flat organizational structure may encourage open communications in which employees can share their ideas without problems.</w:t>
            </w:r>
            <w:r w:rsidRPr="00F34D9C">
              <w:rPr>
                <w:color w:val="000000"/>
                <w:spacing w:val="2"/>
              </w:rPr>
              <w:br/>
            </w:r>
            <w:r w:rsidRPr="00F34D9C">
              <w:rPr>
                <w:color w:val="000000"/>
                <w:spacing w:val="2"/>
                <w:shd w:val="clear" w:color="auto" w:fill="FFFFFF"/>
              </w:rPr>
              <w:t xml:space="preserve">Additionally, the use of digital solutions for implementing the processes of formality will help reduce a lot of paperwork and increase efficiency </w:t>
            </w:r>
            <w:r w:rsidRPr="00F34D9C">
              <w:rPr>
                <w:color w:val="000000"/>
                <w:shd w:val="clear" w:color="auto" w:fill="FFFFFF"/>
              </w:rPr>
              <w:t>(Kapuściński, 2024, pg.5)</w:t>
            </w:r>
            <w:r w:rsidRPr="00F34D9C">
              <w:rPr>
                <w:color w:val="000000"/>
                <w:spacing w:val="2"/>
                <w:shd w:val="clear" w:color="auto" w:fill="FFFFFF"/>
              </w:rPr>
              <w:t>.</w:t>
            </w:r>
            <w:r w:rsidRPr="00F34D9C">
              <w:t xml:space="preserve"> Encouragement of employee feedback on the bureaucratic processes will provide assurance that inefficiencies within the organization are identified and eliminated. Moreover, the training in agile methodologies will facilitate the adaptation of the organization to changing </w:t>
            </w:r>
            <w:r w:rsidRPr="00F34D9C">
              <w:lastRenderedPageBreak/>
              <w:t>circumstances. Finally, establishing cross-functional teams will enhance collaboration and foster innovation across</w:t>
            </w:r>
          </w:p>
          <w:p w14:paraId="180F6FF0" w14:textId="77777777" w:rsidR="009529B5" w:rsidRPr="00F34D9C" w:rsidRDefault="009529B5" w:rsidP="009529B5">
            <w:pPr>
              <w:pStyle w:val="NormalWeb"/>
              <w:spacing w:before="0" w:beforeAutospacing="0" w:after="0" w:afterAutospacing="0" w:line="480" w:lineRule="auto"/>
              <w:rPr>
                <w:b/>
              </w:rPr>
            </w:pPr>
            <w:r w:rsidRPr="00F34D9C">
              <w:rPr>
                <w:b/>
              </w:rPr>
              <w:t xml:space="preserve">Slide </w:t>
            </w:r>
            <w:r>
              <w:rPr>
                <w:b/>
              </w:rPr>
              <w:t>8</w:t>
            </w:r>
          </w:p>
          <w:p w14:paraId="234601DC" w14:textId="77777777" w:rsidR="009529B5" w:rsidRPr="00F34D9C" w:rsidRDefault="009529B5" w:rsidP="009529B5">
            <w:pPr>
              <w:pStyle w:val="NormalWeb"/>
              <w:spacing w:before="0" w:beforeAutospacing="0" w:after="0" w:afterAutospacing="0" w:line="480" w:lineRule="auto"/>
            </w:pPr>
            <w:r w:rsidRPr="00F34D9C">
              <w:t>To further enhance management styles inside the organization, a wide management training program emphasis on adaptive leadership skills is recommended. Training modules should address emotional intelligence to facilitate improved relations among staff and to allow a supportive work environment (Landry, 2019, pg2). Fostering a culture of continuous learning will ensure that management practices remain relevant and effective over time (Samuel-Owusu, 2023, pg3). In addition, mentorship programs will aid the budding emergent leaders and facilitate knowledge sharing. Case studies during training sessions will provide clear understanding in regard to effective management style and decision-making processes in a realistic setting. Finally, the effectiveness of the training will be regularly assessed through employee feedback and performance metrics to make sure that the objectives of the program are met.</w:t>
            </w:r>
          </w:p>
          <w:p w14:paraId="4FC22D30" w14:textId="77777777" w:rsidR="009529B5" w:rsidRPr="00F34D9C" w:rsidRDefault="009529B5" w:rsidP="009529B5">
            <w:pPr>
              <w:spacing w:line="480" w:lineRule="auto"/>
              <w:rPr>
                <w:rFonts w:ascii="Times New Roman" w:hAnsi="Times New Roman" w:cs="Times New Roman"/>
                <w:b/>
                <w:sz w:val="24"/>
                <w:szCs w:val="24"/>
              </w:rPr>
            </w:pPr>
            <w:r w:rsidRPr="00F34D9C">
              <w:rPr>
                <w:rFonts w:ascii="Times New Roman" w:hAnsi="Times New Roman" w:cs="Times New Roman"/>
                <w:b/>
                <w:sz w:val="24"/>
                <w:szCs w:val="24"/>
              </w:rPr>
              <w:t xml:space="preserve">Slide </w:t>
            </w:r>
            <w:r>
              <w:rPr>
                <w:rFonts w:ascii="Times New Roman" w:hAnsi="Times New Roman" w:cs="Times New Roman"/>
                <w:b/>
                <w:sz w:val="24"/>
                <w:szCs w:val="24"/>
              </w:rPr>
              <w:t>9</w:t>
            </w:r>
          </w:p>
          <w:p w14:paraId="674C633A" w14:textId="77777777" w:rsidR="009529B5" w:rsidRPr="00F34D9C"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t xml:space="preserve">To enhance team collaboration, we propose several actionable solutions. </w:t>
            </w:r>
            <w:r w:rsidRPr="00F34D9C">
              <w:rPr>
                <w:rFonts w:ascii="Times New Roman" w:hAnsi="Times New Roman" w:cs="Times New Roman"/>
                <w:color w:val="000000"/>
                <w:spacing w:val="2"/>
                <w:sz w:val="24"/>
                <w:szCs w:val="24"/>
                <w:shd w:val="clear" w:color="auto" w:fill="FFFFFF"/>
              </w:rPr>
              <w:t>First, implementing regular team-building activities would help in cementing interpersonal relationships and would make our members feel part of the team (Nakazawa, 2024, pg2). We will also introduce collaborative tools and technologies that help in communication for smooth project management.</w:t>
            </w:r>
            <w:r w:rsidRPr="00F34D9C">
              <w:rPr>
                <w:rFonts w:ascii="Times New Roman" w:hAnsi="Times New Roman" w:cs="Times New Roman"/>
                <w:color w:val="000000"/>
                <w:spacing w:val="2"/>
                <w:sz w:val="24"/>
                <w:szCs w:val="24"/>
              </w:rPr>
              <w:br/>
            </w:r>
            <w:r w:rsidRPr="00F34D9C">
              <w:rPr>
                <w:rFonts w:ascii="Times New Roman" w:hAnsi="Times New Roman" w:cs="Times New Roman"/>
                <w:color w:val="000000"/>
                <w:spacing w:val="2"/>
                <w:sz w:val="24"/>
                <w:szCs w:val="24"/>
                <w:shd w:val="clear" w:color="auto" w:fill="FFFFFF"/>
              </w:rPr>
              <w:t xml:space="preserve">Accountability will be greatly enhanced as clearly defined roles and responsibilities </w:t>
            </w:r>
            <w:r>
              <w:rPr>
                <w:rFonts w:ascii="Times New Roman" w:hAnsi="Times New Roman" w:cs="Times New Roman"/>
                <w:color w:val="000000"/>
                <w:spacing w:val="2"/>
                <w:sz w:val="24"/>
                <w:szCs w:val="24"/>
                <w:shd w:val="clear" w:color="auto" w:fill="FFFFFF"/>
              </w:rPr>
              <w:t>where</w:t>
            </w:r>
            <w:r w:rsidRPr="00F34D9C">
              <w:rPr>
                <w:rFonts w:ascii="Times New Roman" w:hAnsi="Times New Roman" w:cs="Times New Roman"/>
                <w:color w:val="000000"/>
                <w:spacing w:val="2"/>
                <w:sz w:val="24"/>
                <w:szCs w:val="24"/>
                <w:shd w:val="clear" w:color="auto" w:fill="FFFFFF"/>
              </w:rPr>
              <w:t xml:space="preserve"> each member </w:t>
            </w:r>
            <w:r>
              <w:rPr>
                <w:rFonts w:ascii="Times New Roman" w:hAnsi="Times New Roman" w:cs="Times New Roman"/>
                <w:color w:val="000000"/>
                <w:spacing w:val="2"/>
                <w:sz w:val="24"/>
                <w:szCs w:val="24"/>
                <w:shd w:val="clear" w:color="auto" w:fill="FFFFFF"/>
              </w:rPr>
              <w:t xml:space="preserve">will </w:t>
            </w:r>
            <w:r w:rsidRPr="00F34D9C">
              <w:rPr>
                <w:rFonts w:ascii="Times New Roman" w:hAnsi="Times New Roman" w:cs="Times New Roman"/>
                <w:color w:val="000000"/>
                <w:spacing w:val="2"/>
                <w:sz w:val="24"/>
                <w:szCs w:val="24"/>
                <w:shd w:val="clear" w:color="auto" w:fill="FFFFFF"/>
              </w:rPr>
              <w:t xml:space="preserve">knows what </w:t>
            </w:r>
            <w:r>
              <w:rPr>
                <w:rFonts w:ascii="Times New Roman" w:hAnsi="Times New Roman" w:cs="Times New Roman"/>
                <w:color w:val="000000"/>
                <w:spacing w:val="2"/>
                <w:sz w:val="24"/>
                <w:szCs w:val="24"/>
                <w:shd w:val="clear" w:color="auto" w:fill="FFFFFF"/>
              </w:rPr>
              <w:t>they are</w:t>
            </w:r>
            <w:r w:rsidRPr="00F34D9C">
              <w:rPr>
                <w:rFonts w:ascii="Times New Roman" w:hAnsi="Times New Roman" w:cs="Times New Roman"/>
                <w:color w:val="000000"/>
                <w:spacing w:val="2"/>
                <w:sz w:val="24"/>
                <w:szCs w:val="24"/>
                <w:shd w:val="clear" w:color="auto" w:fill="FFFFFF"/>
              </w:rPr>
              <w:t xml:space="preserve"> contributing.</w:t>
            </w:r>
            <w:r w:rsidRPr="00F34D9C">
              <w:rPr>
                <w:rFonts w:ascii="Times New Roman" w:hAnsi="Times New Roman" w:cs="Times New Roman"/>
                <w:color w:val="000000"/>
                <w:spacing w:val="2"/>
                <w:sz w:val="24"/>
                <w:szCs w:val="24"/>
              </w:rPr>
              <w:br/>
            </w:r>
            <w:r w:rsidRPr="00F34D9C">
              <w:rPr>
                <w:rFonts w:ascii="Times New Roman" w:hAnsi="Times New Roman" w:cs="Times New Roman"/>
                <w:color w:val="000000"/>
                <w:spacing w:val="2"/>
                <w:sz w:val="24"/>
                <w:szCs w:val="24"/>
                <w:shd w:val="clear" w:color="auto" w:fill="FFFFFF"/>
              </w:rPr>
              <w:t>Encouragement of open feedback and constructive criticism will be instrumental in laying the bedrock for a culture of trust where team members feel safe to express their ideas and concerns</w:t>
            </w:r>
            <w:r>
              <w:rPr>
                <w:rFonts w:ascii="Times New Roman" w:hAnsi="Times New Roman" w:cs="Times New Roman"/>
                <w:color w:val="000000"/>
                <w:spacing w:val="2"/>
                <w:sz w:val="24"/>
                <w:szCs w:val="24"/>
                <w:shd w:val="clear" w:color="auto" w:fill="FFFFFF"/>
              </w:rPr>
              <w:t xml:space="preserve"> </w:t>
            </w:r>
            <w:r w:rsidRPr="00C314A6">
              <w:rPr>
                <w:rFonts w:ascii="Times New Roman" w:hAnsi="Times New Roman" w:cs="Times New Roman"/>
                <w:color w:val="000000"/>
                <w:spacing w:val="2"/>
                <w:sz w:val="24"/>
                <w:szCs w:val="24"/>
                <w:shd w:val="clear" w:color="auto" w:fill="FFFFFF"/>
              </w:rPr>
              <w:t>(Ziataki, 2023</w:t>
            </w:r>
            <w:r>
              <w:rPr>
                <w:rFonts w:ascii="Times New Roman" w:hAnsi="Times New Roman" w:cs="Times New Roman"/>
                <w:color w:val="000000"/>
                <w:spacing w:val="2"/>
                <w:sz w:val="24"/>
                <w:szCs w:val="24"/>
                <w:shd w:val="clear" w:color="auto" w:fill="FFFFFF"/>
              </w:rPr>
              <w:t>, pg11</w:t>
            </w:r>
            <w:r w:rsidRPr="00C314A6">
              <w:rPr>
                <w:rFonts w:ascii="Times New Roman" w:hAnsi="Times New Roman" w:cs="Times New Roman"/>
                <w:color w:val="000000"/>
                <w:spacing w:val="2"/>
                <w:sz w:val="24"/>
                <w:szCs w:val="24"/>
                <w:shd w:val="clear" w:color="auto" w:fill="FFFFFF"/>
              </w:rPr>
              <w:t>)</w:t>
            </w:r>
            <w:r w:rsidRPr="00F34D9C">
              <w:rPr>
                <w:rFonts w:ascii="Times New Roman" w:hAnsi="Times New Roman" w:cs="Times New Roman"/>
                <w:color w:val="000000"/>
                <w:spacing w:val="2"/>
                <w:sz w:val="24"/>
                <w:szCs w:val="24"/>
                <w:shd w:val="clear" w:color="auto" w:fill="FFFFFF"/>
              </w:rPr>
              <w:t>.</w:t>
            </w:r>
            <w:r w:rsidRPr="00F34D9C">
              <w:rPr>
                <w:rFonts w:ascii="Times New Roman" w:hAnsi="Times New Roman" w:cs="Times New Roman"/>
                <w:color w:val="000000"/>
                <w:spacing w:val="2"/>
                <w:sz w:val="24"/>
                <w:szCs w:val="24"/>
              </w:rPr>
              <w:br/>
            </w:r>
            <w:r w:rsidRPr="00F34D9C">
              <w:rPr>
                <w:rFonts w:ascii="Times New Roman" w:hAnsi="Times New Roman" w:cs="Times New Roman"/>
                <w:color w:val="000000"/>
                <w:spacing w:val="2"/>
                <w:sz w:val="24"/>
                <w:szCs w:val="24"/>
                <w:shd w:val="clear" w:color="auto" w:fill="FFFFFF"/>
              </w:rPr>
              <w:lastRenderedPageBreak/>
              <w:t xml:space="preserve">Additionally, promoting cross-functional teams will be highly encouraged to ensure diversity in ideas and to innovate ideas </w:t>
            </w:r>
            <w:r>
              <w:rPr>
                <w:rFonts w:ascii="Times New Roman" w:hAnsi="Times New Roman" w:cs="Times New Roman"/>
                <w:color w:val="000000"/>
                <w:spacing w:val="2"/>
                <w:sz w:val="24"/>
                <w:szCs w:val="24"/>
                <w:shd w:val="clear" w:color="auto" w:fill="FFFFFF"/>
              </w:rPr>
              <w:t>(</w:t>
            </w:r>
            <w:r w:rsidRPr="00F34D9C">
              <w:rPr>
                <w:rFonts w:ascii="Times New Roman" w:hAnsi="Times New Roman" w:cs="Times New Roman"/>
                <w:color w:val="000000"/>
                <w:spacing w:val="2"/>
                <w:sz w:val="24"/>
                <w:szCs w:val="24"/>
                <w:shd w:val="clear" w:color="auto" w:fill="FFFFFF"/>
              </w:rPr>
              <w:t>Rose, 2021, pg4</w:t>
            </w:r>
            <w:r>
              <w:rPr>
                <w:rFonts w:ascii="Times New Roman" w:hAnsi="Times New Roman" w:cs="Times New Roman"/>
                <w:color w:val="000000"/>
                <w:spacing w:val="2"/>
                <w:sz w:val="24"/>
                <w:szCs w:val="24"/>
                <w:shd w:val="clear" w:color="auto" w:fill="FFFFFF"/>
              </w:rPr>
              <w:t>)</w:t>
            </w:r>
            <w:r w:rsidRPr="00F34D9C">
              <w:rPr>
                <w:rFonts w:ascii="Times New Roman" w:hAnsi="Times New Roman" w:cs="Times New Roman"/>
                <w:color w:val="000000"/>
                <w:spacing w:val="2"/>
                <w:sz w:val="24"/>
                <w:szCs w:val="24"/>
                <w:shd w:val="clear" w:color="auto" w:fill="FFFFFF"/>
              </w:rPr>
              <w:t>. Moreover, regular check-ins and progress meetings will be scheduled to maintain alignments on goals and to keep projects on track.</w:t>
            </w:r>
          </w:p>
          <w:p w14:paraId="78878B46" w14:textId="77777777" w:rsidR="009529B5" w:rsidRPr="00F34D9C" w:rsidRDefault="009529B5" w:rsidP="009529B5">
            <w:pPr>
              <w:spacing w:line="480" w:lineRule="auto"/>
              <w:rPr>
                <w:rFonts w:ascii="Times New Roman" w:hAnsi="Times New Roman" w:cs="Times New Roman"/>
                <w:b/>
                <w:sz w:val="24"/>
                <w:szCs w:val="24"/>
              </w:rPr>
            </w:pPr>
            <w:r w:rsidRPr="00F34D9C">
              <w:rPr>
                <w:rFonts w:ascii="Times New Roman" w:hAnsi="Times New Roman" w:cs="Times New Roman"/>
                <w:b/>
                <w:sz w:val="24"/>
                <w:szCs w:val="24"/>
              </w:rPr>
              <w:t>Slide 1</w:t>
            </w:r>
            <w:r>
              <w:rPr>
                <w:rFonts w:ascii="Times New Roman" w:hAnsi="Times New Roman" w:cs="Times New Roman"/>
                <w:b/>
                <w:sz w:val="24"/>
                <w:szCs w:val="24"/>
              </w:rPr>
              <w:t>0</w:t>
            </w:r>
          </w:p>
          <w:p w14:paraId="02F6E928" w14:textId="77777777" w:rsidR="009529B5" w:rsidRPr="00F34D9C"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t>In the light of establishing a strong ethical basis in the organization, it is recommended to lay down a comprehensive ethical framework that guides all the decision-making processes. Involvement of employees in setting ethical guidelines is critical, as it is going to create a feeling of ownership and relevance to everyday operations (Ozano et al., 2020, pg21).</w:t>
            </w:r>
          </w:p>
          <w:p w14:paraId="72E247A6" w14:textId="432C76EC" w:rsidR="005304A0" w:rsidRPr="009529B5"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t>Providing ethical decision-making training will increase staff awareness and understanding, thereby better equipping them to deal with complex situations (Andersson et al., 2022, pg3). We will implement a reporting mechanism for ethical concerns, promoting transparency and accountability within the organization. Additionally, leaders must model ethical behavior to set a standard for all employees to follow (Saleem et al., 2024, pg9). Finally, we will routinely update the ethical framework to serve evolving needs and help it continue to be useful in guiding our actions</w:t>
            </w:r>
          </w:p>
          <w:p w14:paraId="37188F04" w14:textId="77777777" w:rsidR="009529B5" w:rsidRPr="00F34D9C" w:rsidRDefault="009529B5" w:rsidP="009529B5">
            <w:pPr>
              <w:spacing w:line="480" w:lineRule="auto"/>
              <w:rPr>
                <w:rFonts w:ascii="Times New Roman" w:hAnsi="Times New Roman" w:cs="Times New Roman"/>
                <w:b/>
                <w:sz w:val="24"/>
                <w:szCs w:val="24"/>
              </w:rPr>
            </w:pPr>
            <w:r w:rsidRPr="00F34D9C">
              <w:rPr>
                <w:rFonts w:ascii="Times New Roman" w:hAnsi="Times New Roman" w:cs="Times New Roman"/>
                <w:b/>
                <w:sz w:val="24"/>
                <w:szCs w:val="24"/>
              </w:rPr>
              <w:t>Slide 1</w:t>
            </w:r>
            <w:r>
              <w:rPr>
                <w:rFonts w:ascii="Times New Roman" w:hAnsi="Times New Roman" w:cs="Times New Roman"/>
                <w:b/>
                <w:sz w:val="24"/>
                <w:szCs w:val="24"/>
              </w:rPr>
              <w:t>1</w:t>
            </w:r>
          </w:p>
          <w:p w14:paraId="44336A6A" w14:textId="77777777" w:rsidR="009529B5" w:rsidRPr="00F34D9C"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t>In conclusion, our analysis of recent complaints reveals some points that are very important to underline. First, bureaucratic processes are avoiding responsiveness and flexibility inside the organization and frustrate the employees. Additionally, the dominant management styles create an atmosphere that adds to the dissatisfaction and disengagement of employees, which in turn affects productivity. Insufficient teams result in silos, therefore less collaboration and fewer initiatives on innovation.</w:t>
            </w:r>
          </w:p>
          <w:p w14:paraId="038635CF" w14:textId="77777777" w:rsidR="009529B5" w:rsidRPr="00F34D9C"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lastRenderedPageBreak/>
              <w:t>Furthermore, these ethical decision-making discrepancies have led to distrust among the staff, as well as more complaints. We can vastly improve operational efficiency by streamlining bureaucracy and increasing communication levels. Finally, the instillation of ethical frameworks helps in ensuring transparency and accountability, which is essentially a more rewarding workplace culture. These findings shall form the basis for our proposed solutions to deal with the identified issues.</w:t>
            </w:r>
          </w:p>
          <w:p w14:paraId="4ECAFCBF" w14:textId="77777777" w:rsidR="009529B5" w:rsidRPr="00F34D9C" w:rsidRDefault="009529B5" w:rsidP="009529B5">
            <w:pPr>
              <w:spacing w:line="480" w:lineRule="auto"/>
              <w:rPr>
                <w:rFonts w:ascii="Times New Roman" w:hAnsi="Times New Roman" w:cs="Times New Roman"/>
                <w:b/>
                <w:sz w:val="24"/>
                <w:szCs w:val="24"/>
              </w:rPr>
            </w:pPr>
            <w:r w:rsidRPr="00F34D9C">
              <w:rPr>
                <w:rFonts w:ascii="Times New Roman" w:hAnsi="Times New Roman" w:cs="Times New Roman"/>
                <w:b/>
                <w:sz w:val="24"/>
                <w:szCs w:val="24"/>
              </w:rPr>
              <w:t>Slide 1</w:t>
            </w:r>
            <w:r>
              <w:rPr>
                <w:rFonts w:ascii="Times New Roman" w:hAnsi="Times New Roman" w:cs="Times New Roman"/>
                <w:b/>
                <w:sz w:val="24"/>
                <w:szCs w:val="24"/>
              </w:rPr>
              <w:t>2</w:t>
            </w:r>
          </w:p>
          <w:p w14:paraId="5C4F0E37" w14:textId="77777777" w:rsidR="009529B5" w:rsidRPr="00F34D9C" w:rsidRDefault="009529B5" w:rsidP="009529B5">
            <w:pPr>
              <w:spacing w:line="480" w:lineRule="auto"/>
              <w:rPr>
                <w:rFonts w:ascii="Times New Roman" w:hAnsi="Times New Roman" w:cs="Times New Roman"/>
                <w:sz w:val="24"/>
                <w:szCs w:val="24"/>
              </w:rPr>
            </w:pPr>
            <w:r w:rsidRPr="00F34D9C">
              <w:rPr>
                <w:rFonts w:ascii="Times New Roman" w:hAnsi="Times New Roman" w:cs="Times New Roman"/>
                <w:sz w:val="24"/>
                <w:szCs w:val="24"/>
              </w:rPr>
              <w:t>To address the identified problems of Innovatech Solutions, I would be suggesting multidimensional approach focused on leadership, communication, and employee development. First, we need to implement streamlined processes to reduce bureaucratic allowing for more agile decision-making</w:t>
            </w:r>
            <w:r>
              <w:rPr>
                <w:rFonts w:ascii="Times New Roman" w:hAnsi="Times New Roman" w:cs="Times New Roman"/>
                <w:sz w:val="24"/>
                <w:szCs w:val="24"/>
              </w:rPr>
              <w:t xml:space="preserve"> </w:t>
            </w:r>
            <w:r w:rsidRPr="00EE7302">
              <w:rPr>
                <w:rFonts w:ascii="Times New Roman" w:hAnsi="Times New Roman" w:cs="Times New Roman"/>
                <w:sz w:val="24"/>
                <w:szCs w:val="24"/>
              </w:rPr>
              <w:t>(Lastro and Schuster, 2024</w:t>
            </w:r>
            <w:r>
              <w:rPr>
                <w:rFonts w:ascii="Times New Roman" w:hAnsi="Times New Roman" w:cs="Times New Roman"/>
                <w:sz w:val="24"/>
                <w:szCs w:val="24"/>
              </w:rPr>
              <w:t>, pg5</w:t>
            </w:r>
            <w:r w:rsidRPr="00EE7302">
              <w:rPr>
                <w:rFonts w:ascii="Times New Roman" w:hAnsi="Times New Roman" w:cs="Times New Roman"/>
                <w:sz w:val="24"/>
                <w:szCs w:val="24"/>
              </w:rPr>
              <w:t>)</w:t>
            </w:r>
            <w:r w:rsidRPr="00F34D9C">
              <w:rPr>
                <w:rFonts w:ascii="Times New Roman" w:hAnsi="Times New Roman" w:cs="Times New Roman"/>
                <w:sz w:val="24"/>
                <w:szCs w:val="24"/>
              </w:rPr>
              <w:t xml:space="preserve">. </w:t>
            </w:r>
            <w:r w:rsidRPr="00BF687B">
              <w:rPr>
                <w:rFonts w:ascii="Times New Roman" w:hAnsi="Times New Roman" w:cs="Times New Roman"/>
                <w:sz w:val="24"/>
                <w:szCs w:val="24"/>
              </w:rPr>
              <w:t>Second, there is a need for management training to enhance on suitable leadership styles for enhancing job satisfaction and employee engagement</w:t>
            </w:r>
            <w:r>
              <w:rPr>
                <w:rFonts w:ascii="Times New Roman" w:hAnsi="Times New Roman" w:cs="Times New Roman"/>
                <w:sz w:val="24"/>
                <w:szCs w:val="24"/>
              </w:rPr>
              <w:t xml:space="preserve"> </w:t>
            </w:r>
            <w:r w:rsidRPr="005377AE">
              <w:rPr>
                <w:rFonts w:ascii="Times New Roman" w:hAnsi="Times New Roman" w:cs="Times New Roman"/>
                <w:sz w:val="24"/>
                <w:szCs w:val="24"/>
              </w:rPr>
              <w:t>(Alheet et al., 2021</w:t>
            </w:r>
            <w:r>
              <w:rPr>
                <w:rFonts w:ascii="Times New Roman" w:hAnsi="Times New Roman" w:cs="Times New Roman"/>
                <w:sz w:val="24"/>
                <w:szCs w:val="24"/>
              </w:rPr>
              <w:t>, pg5</w:t>
            </w:r>
            <w:r w:rsidRPr="005377AE">
              <w:rPr>
                <w:rFonts w:ascii="Times New Roman" w:hAnsi="Times New Roman" w:cs="Times New Roman"/>
                <w:sz w:val="24"/>
                <w:szCs w:val="24"/>
              </w:rPr>
              <w:t>)</w:t>
            </w:r>
            <w:r w:rsidRPr="00BF687B">
              <w:rPr>
                <w:rFonts w:ascii="Times New Roman" w:hAnsi="Times New Roman" w:cs="Times New Roman"/>
                <w:sz w:val="24"/>
                <w:szCs w:val="24"/>
              </w:rPr>
              <w:t>. Third, creating a diverse team culture will facilitate the process of enhancing the level of openness in the communication process, as well as promoting cooperation among the staff members</w:t>
            </w:r>
            <w:r>
              <w:rPr>
                <w:rFonts w:ascii="Times New Roman" w:hAnsi="Times New Roman" w:cs="Times New Roman"/>
                <w:sz w:val="24"/>
                <w:szCs w:val="24"/>
              </w:rPr>
              <w:t xml:space="preserve"> </w:t>
            </w:r>
            <w:r w:rsidRPr="00F60A93">
              <w:rPr>
                <w:rFonts w:ascii="Times New Roman" w:hAnsi="Times New Roman" w:cs="Times New Roman"/>
                <w:sz w:val="24"/>
                <w:szCs w:val="24"/>
              </w:rPr>
              <w:t>(Upenn, 2024</w:t>
            </w:r>
            <w:r>
              <w:rPr>
                <w:rFonts w:ascii="Times New Roman" w:hAnsi="Times New Roman" w:cs="Times New Roman"/>
                <w:sz w:val="24"/>
                <w:szCs w:val="24"/>
              </w:rPr>
              <w:t>, pg3</w:t>
            </w:r>
            <w:r w:rsidRPr="00F60A93">
              <w:rPr>
                <w:rFonts w:ascii="Times New Roman" w:hAnsi="Times New Roman" w:cs="Times New Roman"/>
                <w:sz w:val="24"/>
                <w:szCs w:val="24"/>
              </w:rPr>
              <w:t>)</w:t>
            </w:r>
            <w:r w:rsidRPr="00BF687B">
              <w:rPr>
                <w:rFonts w:ascii="Times New Roman" w:hAnsi="Times New Roman" w:cs="Times New Roman"/>
                <w:sz w:val="24"/>
                <w:szCs w:val="24"/>
              </w:rPr>
              <w:t>.</w:t>
            </w:r>
          </w:p>
          <w:p w14:paraId="23FA6186" w14:textId="46DAADFF" w:rsidR="005304A0" w:rsidRDefault="009529B5">
            <w:pPr>
              <w:rPr>
                <w:rFonts w:ascii="Times New Roman" w:hAnsi="Times New Roman" w:cs="Times New Roman"/>
                <w:color w:val="000000"/>
                <w:spacing w:val="2"/>
                <w:sz w:val="24"/>
                <w:szCs w:val="24"/>
                <w:shd w:val="clear" w:color="auto" w:fill="FFFFFF"/>
              </w:rPr>
            </w:pPr>
            <w:r w:rsidRPr="00F34D9C">
              <w:rPr>
                <w:rFonts w:ascii="Times New Roman" w:hAnsi="Times New Roman" w:cs="Times New Roman"/>
                <w:color w:val="000000"/>
                <w:spacing w:val="2"/>
                <w:sz w:val="24"/>
                <w:szCs w:val="24"/>
                <w:shd w:val="clear" w:color="auto" w:fill="FFFFFF"/>
              </w:rPr>
              <w:t xml:space="preserve">Furthermore, the articulation of an ethical framework orients decision making and ensures focused practice within an organization. </w:t>
            </w:r>
            <w:r>
              <w:rPr>
                <w:rFonts w:ascii="Times New Roman" w:hAnsi="Times New Roman" w:cs="Times New Roman"/>
                <w:color w:val="000000"/>
                <w:spacing w:val="2"/>
                <w:sz w:val="24"/>
                <w:szCs w:val="24"/>
                <w:shd w:val="clear" w:color="auto" w:fill="FFFFFF"/>
              </w:rPr>
              <w:t>Feedback mechanisms should</w:t>
            </w:r>
            <w:r w:rsidRPr="00A6545B">
              <w:rPr>
                <w:rFonts w:ascii="Times New Roman" w:hAnsi="Times New Roman" w:cs="Times New Roman"/>
                <w:color w:val="000000"/>
                <w:spacing w:val="2"/>
                <w:sz w:val="24"/>
                <w:szCs w:val="24"/>
                <w:shd w:val="clear" w:color="auto" w:fill="FFFFFF"/>
              </w:rPr>
              <w:t xml:space="preserve"> be set that may provide periodic updates as to the nature of the project or show how some issues have been handled preventively</w:t>
            </w:r>
            <w:r>
              <w:rPr>
                <w:rFonts w:ascii="Times New Roman" w:hAnsi="Times New Roman" w:cs="Times New Roman"/>
                <w:color w:val="000000"/>
                <w:spacing w:val="2"/>
                <w:sz w:val="24"/>
                <w:szCs w:val="24"/>
                <w:shd w:val="clear" w:color="auto" w:fill="FFFFFF"/>
              </w:rPr>
              <w:t xml:space="preserve"> </w:t>
            </w:r>
            <w:r w:rsidRPr="009E340E">
              <w:rPr>
                <w:rFonts w:ascii="Times New Roman" w:hAnsi="Times New Roman" w:cs="Times New Roman"/>
                <w:color w:val="000000"/>
                <w:spacing w:val="2"/>
                <w:sz w:val="24"/>
                <w:szCs w:val="24"/>
                <w:shd w:val="clear" w:color="auto" w:fill="FFFFFF"/>
              </w:rPr>
              <w:t>(Trisca, 2024</w:t>
            </w:r>
            <w:r>
              <w:rPr>
                <w:rFonts w:ascii="Times New Roman" w:hAnsi="Times New Roman" w:cs="Times New Roman"/>
                <w:color w:val="000000"/>
                <w:spacing w:val="2"/>
                <w:sz w:val="24"/>
                <w:szCs w:val="24"/>
                <w:shd w:val="clear" w:color="auto" w:fill="FFFFFF"/>
              </w:rPr>
              <w:t>, pg2</w:t>
            </w:r>
            <w:r w:rsidRPr="009E340E">
              <w:rPr>
                <w:rFonts w:ascii="Times New Roman" w:hAnsi="Times New Roman" w:cs="Times New Roman"/>
                <w:color w:val="000000"/>
                <w:spacing w:val="2"/>
                <w:sz w:val="24"/>
                <w:szCs w:val="24"/>
                <w:shd w:val="clear" w:color="auto" w:fill="FFFFFF"/>
              </w:rPr>
              <w:t>)</w:t>
            </w:r>
            <w:r w:rsidRPr="00A6545B">
              <w:rPr>
                <w:rFonts w:ascii="Times New Roman" w:hAnsi="Times New Roman" w:cs="Times New Roman"/>
                <w:color w:val="000000"/>
                <w:spacing w:val="2"/>
                <w:sz w:val="24"/>
                <w:szCs w:val="24"/>
                <w:shd w:val="clear" w:color="auto" w:fill="FFFFFF"/>
              </w:rPr>
              <w:t xml:space="preserve">. Finally, regular training session will always remind the people within the organization of the importance of sticking to ethical practices </w:t>
            </w:r>
            <w:r>
              <w:rPr>
                <w:rFonts w:ascii="Times New Roman" w:hAnsi="Times New Roman" w:cs="Times New Roman"/>
                <w:color w:val="000000"/>
                <w:spacing w:val="2"/>
                <w:sz w:val="24"/>
                <w:szCs w:val="24"/>
                <w:shd w:val="clear" w:color="auto" w:fill="FFFFFF"/>
              </w:rPr>
              <w:t>which</w:t>
            </w:r>
            <w:r w:rsidRPr="00A6545B">
              <w:rPr>
                <w:rFonts w:ascii="Times New Roman" w:hAnsi="Times New Roman" w:cs="Times New Roman"/>
                <w:color w:val="000000"/>
                <w:spacing w:val="2"/>
                <w:sz w:val="24"/>
                <w:szCs w:val="24"/>
                <w:shd w:val="clear" w:color="auto" w:fill="FFFFFF"/>
              </w:rPr>
              <w:t xml:space="preserve"> will enhance the standard integrity of the organization</w:t>
            </w:r>
            <w:r>
              <w:rPr>
                <w:rFonts w:ascii="Times New Roman" w:hAnsi="Times New Roman" w:cs="Times New Roman"/>
                <w:color w:val="000000"/>
                <w:spacing w:val="2"/>
                <w:sz w:val="24"/>
                <w:szCs w:val="24"/>
                <w:shd w:val="clear" w:color="auto" w:fill="FFFFFF"/>
              </w:rPr>
              <w:t xml:space="preserve"> (</w:t>
            </w:r>
            <w:r w:rsidRPr="0018053F">
              <w:rPr>
                <w:rFonts w:ascii="Times New Roman" w:hAnsi="Times New Roman" w:cs="Times New Roman"/>
                <w:color w:val="000000"/>
                <w:spacing w:val="2"/>
                <w:sz w:val="24"/>
                <w:szCs w:val="24"/>
                <w:shd w:val="clear" w:color="auto" w:fill="FFFFFF"/>
              </w:rPr>
              <w:t>Chu</w:t>
            </w:r>
            <w:r>
              <w:rPr>
                <w:rFonts w:ascii="Times New Roman" w:hAnsi="Times New Roman" w:cs="Times New Roman"/>
                <w:color w:val="000000"/>
                <w:spacing w:val="2"/>
                <w:sz w:val="24"/>
                <w:szCs w:val="24"/>
                <w:shd w:val="clear" w:color="auto" w:fill="FFFFFF"/>
              </w:rPr>
              <w:t>kwuemeka and Endurance</w:t>
            </w:r>
            <w:r w:rsidRPr="0018053F">
              <w:rPr>
                <w:rFonts w:ascii="Times New Roman" w:hAnsi="Times New Roman" w:cs="Times New Roman"/>
                <w:color w:val="000000"/>
                <w:spacing w:val="2"/>
                <w:sz w:val="24"/>
                <w:szCs w:val="24"/>
                <w:shd w:val="clear" w:color="auto" w:fill="FFFFFF"/>
              </w:rPr>
              <w:t>, 2022</w:t>
            </w:r>
            <w:r>
              <w:rPr>
                <w:rFonts w:ascii="Times New Roman" w:hAnsi="Times New Roman" w:cs="Times New Roman"/>
                <w:color w:val="000000"/>
                <w:spacing w:val="2"/>
                <w:sz w:val="24"/>
                <w:szCs w:val="24"/>
                <w:shd w:val="clear" w:color="auto" w:fill="FFFFFF"/>
              </w:rPr>
              <w:t>, pg5)</w:t>
            </w:r>
            <w:r w:rsidRPr="00A6545B">
              <w:rPr>
                <w:rFonts w:ascii="Times New Roman" w:hAnsi="Times New Roman" w:cs="Times New Roman"/>
                <w:color w:val="000000"/>
                <w:spacing w:val="2"/>
                <w:sz w:val="24"/>
                <w:szCs w:val="24"/>
                <w:shd w:val="clear" w:color="auto" w:fill="FFFFFF"/>
              </w:rPr>
              <w:t>. With reference to the given recommendations, it is possible to establish a more effective and constructive work climate in an organization</w:t>
            </w:r>
          </w:p>
          <w:p w14:paraId="39B2C542" w14:textId="77777777" w:rsidR="009529B5" w:rsidRDefault="009529B5">
            <w:pPr>
              <w:rPr>
                <w:rFonts w:ascii="Times New Roman" w:hAnsi="Times New Roman" w:cs="Times New Roman"/>
                <w:color w:val="000000"/>
                <w:spacing w:val="2"/>
                <w:sz w:val="24"/>
                <w:szCs w:val="24"/>
                <w:shd w:val="clear" w:color="auto" w:fill="FFFFFF"/>
              </w:rPr>
            </w:pPr>
          </w:p>
          <w:p w14:paraId="140E7356" w14:textId="77777777" w:rsidR="009529B5" w:rsidRDefault="009529B5">
            <w:pPr>
              <w:rPr>
                <w:rFonts w:ascii="Times New Roman" w:hAnsi="Times New Roman" w:cs="Times New Roman"/>
                <w:color w:val="000000"/>
                <w:spacing w:val="2"/>
                <w:sz w:val="24"/>
                <w:szCs w:val="24"/>
                <w:shd w:val="clear" w:color="auto" w:fill="FFFFFF"/>
              </w:rPr>
            </w:pPr>
          </w:p>
          <w:p w14:paraId="7910B554" w14:textId="77777777" w:rsidR="009529B5" w:rsidRDefault="009529B5">
            <w:pPr>
              <w:rPr>
                <w:rFonts w:ascii="Times New Roman" w:hAnsi="Times New Roman" w:cs="Times New Roman"/>
                <w:color w:val="000000"/>
                <w:spacing w:val="2"/>
                <w:sz w:val="24"/>
                <w:szCs w:val="24"/>
                <w:shd w:val="clear" w:color="auto" w:fill="FFFFFF"/>
              </w:rPr>
            </w:pPr>
          </w:p>
          <w:p w14:paraId="2DE4661D" w14:textId="77777777" w:rsidR="009529B5" w:rsidRDefault="009529B5">
            <w:pPr>
              <w:rPr>
                <w:rFonts w:ascii="Times New Roman" w:hAnsi="Times New Roman" w:cs="Times New Roman"/>
                <w:color w:val="000000"/>
                <w:spacing w:val="2"/>
                <w:sz w:val="24"/>
                <w:szCs w:val="24"/>
                <w:shd w:val="clear" w:color="auto" w:fill="FFFFFF"/>
              </w:rPr>
            </w:pPr>
          </w:p>
          <w:p w14:paraId="3C57B7DA" w14:textId="77777777" w:rsidR="009529B5" w:rsidRDefault="009529B5">
            <w:pPr>
              <w:rPr>
                <w:rFonts w:ascii="Times New Roman" w:hAnsi="Times New Roman" w:cs="Times New Roman"/>
                <w:color w:val="000000"/>
                <w:spacing w:val="2"/>
                <w:sz w:val="24"/>
                <w:szCs w:val="24"/>
                <w:shd w:val="clear" w:color="auto" w:fill="FFFFFF"/>
              </w:rPr>
            </w:pPr>
          </w:p>
          <w:p w14:paraId="6A1DF61E" w14:textId="77777777" w:rsidR="009529B5" w:rsidRDefault="009529B5">
            <w:pPr>
              <w:rPr>
                <w:rFonts w:ascii="Times New Roman" w:hAnsi="Times New Roman" w:cs="Times New Roman"/>
                <w:color w:val="000000"/>
                <w:spacing w:val="2"/>
                <w:sz w:val="24"/>
                <w:szCs w:val="24"/>
                <w:shd w:val="clear" w:color="auto" w:fill="FFFFFF"/>
              </w:rPr>
            </w:pPr>
          </w:p>
          <w:p w14:paraId="01A6B46D" w14:textId="77777777" w:rsidR="009529B5" w:rsidRDefault="009529B5">
            <w:pPr>
              <w:rPr>
                <w:rFonts w:ascii="Arial" w:hAnsi="Arial" w:cs="Arial"/>
              </w:rPr>
            </w:pPr>
          </w:p>
          <w:p w14:paraId="18D73E01" w14:textId="577C1D5B" w:rsidR="005304A0" w:rsidRDefault="005304A0">
            <w:pPr>
              <w:rPr>
                <w:rFonts w:ascii="Arial" w:hAnsi="Arial" w:cs="Arial"/>
              </w:rPr>
            </w:pPr>
          </w:p>
        </w:tc>
      </w:tr>
    </w:tbl>
    <w:p w14:paraId="29CB607E" w14:textId="1E76127F" w:rsidR="005304A0" w:rsidRDefault="005304A0">
      <w:pPr>
        <w:rPr>
          <w:rFonts w:ascii="Arial" w:hAnsi="Arial" w:cs="Arial"/>
        </w:rPr>
      </w:pPr>
    </w:p>
    <w:p w14:paraId="4684E3EE" w14:textId="2F448D07" w:rsidR="00E15339" w:rsidRPr="00E15339" w:rsidRDefault="00E15339" w:rsidP="00E15339">
      <w:pPr>
        <w:pStyle w:val="ListParagraph"/>
        <w:numPr>
          <w:ilvl w:val="0"/>
          <w:numId w:val="2"/>
        </w:numPr>
        <w:rPr>
          <w:rFonts w:ascii="Arial" w:hAnsi="Arial" w:cs="Arial"/>
        </w:rPr>
      </w:pPr>
      <w:r w:rsidRPr="00E15339">
        <w:rPr>
          <w:rFonts w:ascii="Arial" w:hAnsi="Arial" w:cs="Arial"/>
        </w:rPr>
        <w:lastRenderedPageBreak/>
        <w:t>Please provide a Reference list of all the sources used to support your Video Presentation in the box below:</w:t>
      </w:r>
    </w:p>
    <w:tbl>
      <w:tblPr>
        <w:tblStyle w:val="TableGrid"/>
        <w:tblW w:w="0" w:type="auto"/>
        <w:tblLook w:val="04A0" w:firstRow="1" w:lastRow="0" w:firstColumn="1" w:lastColumn="0" w:noHBand="0" w:noVBand="1"/>
      </w:tblPr>
      <w:tblGrid>
        <w:gridCol w:w="9016"/>
      </w:tblGrid>
      <w:tr w:rsidR="00E15339" w14:paraId="1D51DA06" w14:textId="77777777">
        <w:tc>
          <w:tcPr>
            <w:tcW w:w="9016" w:type="dxa"/>
          </w:tcPr>
          <w:p w14:paraId="4EBA6327" w14:textId="5F7AA63C" w:rsidR="00E15339" w:rsidRDefault="00E15339">
            <w:pPr>
              <w:rPr>
                <w:rFonts w:ascii="Arial" w:hAnsi="Arial" w:cs="Arial"/>
              </w:rPr>
            </w:pPr>
          </w:p>
          <w:p w14:paraId="7F48282E" w14:textId="0E3A6B7E" w:rsidR="00E15339" w:rsidRDefault="00E15339">
            <w:pPr>
              <w:rPr>
                <w:rFonts w:ascii="Arial" w:hAnsi="Arial" w:cs="Arial"/>
              </w:rPr>
            </w:pPr>
          </w:p>
          <w:p w14:paraId="1119BDCA" w14:textId="77777777" w:rsidR="009529B5" w:rsidRPr="00F34D9C" w:rsidRDefault="009529B5" w:rsidP="009529B5">
            <w:pPr>
              <w:pStyle w:val="NormalWeb"/>
              <w:spacing w:before="0" w:beforeAutospacing="0" w:after="0" w:afterAutospacing="0" w:line="480" w:lineRule="auto"/>
              <w:ind w:left="720" w:hanging="720"/>
              <w:jc w:val="center"/>
              <w:rPr>
                <w:b/>
                <w:color w:val="000000"/>
              </w:rPr>
            </w:pPr>
            <w:r w:rsidRPr="00F34D9C">
              <w:rPr>
                <w:b/>
                <w:color w:val="000000"/>
              </w:rPr>
              <w:t>References</w:t>
            </w:r>
          </w:p>
          <w:p w14:paraId="2392A11D"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Aithor (2024). </w:t>
            </w:r>
            <w:r w:rsidRPr="00F34D9C">
              <w:rPr>
                <w:i/>
                <w:iCs/>
                <w:color w:val="000000"/>
              </w:rPr>
              <w:t>The Negative Impact of Bureaucracies on Employee Morale</w:t>
            </w:r>
            <w:r w:rsidRPr="00F34D9C">
              <w:rPr>
                <w:color w:val="000000"/>
              </w:rPr>
              <w:t>. [online] aithor.com. Available at: https://aithor.com/essay-examples/the-negative-impact-of-bureaucracies-on-employee-morale [Accessed 10 Oct. 2024].</w:t>
            </w:r>
          </w:p>
          <w:p w14:paraId="4B3B9EE4" w14:textId="77777777" w:rsidR="009529B5" w:rsidRDefault="009529B5" w:rsidP="009529B5">
            <w:pPr>
              <w:pStyle w:val="NormalWeb"/>
              <w:spacing w:before="0" w:beforeAutospacing="0" w:after="0" w:afterAutospacing="0" w:line="480" w:lineRule="auto"/>
              <w:ind w:left="720" w:hanging="720"/>
              <w:rPr>
                <w:color w:val="000000"/>
              </w:rPr>
            </w:pPr>
            <w:r>
              <w:rPr>
                <w:color w:val="000000"/>
              </w:rPr>
              <w:t>Alheet, A.F., Adwan, A.A., Areiqat, A.Y., Zamil, Ahmad.M.A. and Saleh, M.A. (2021). The effect of leadership styles on employees’ innovative work behavior. </w:t>
            </w:r>
            <w:r>
              <w:rPr>
                <w:i/>
                <w:iCs/>
                <w:color w:val="000000"/>
              </w:rPr>
              <w:t>Management Science Letters</w:t>
            </w:r>
            <w:r>
              <w:rPr>
                <w:color w:val="000000"/>
              </w:rPr>
              <w:t>, 11(1), pp.239–246. doi:https://doi.org/10.5267/j.msl.2020.8.010.</w:t>
            </w:r>
          </w:p>
          <w:p w14:paraId="494B6400"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Andersson, H., Svensson, A., Frank, C., Rantala, A., Holmberg, M. and Bremer, A. (2022). Ethics education to support ethical competence learning in healthcare: an integrative systematic review. </w:t>
            </w:r>
            <w:r w:rsidRPr="00F34D9C">
              <w:rPr>
                <w:i/>
                <w:iCs/>
                <w:color w:val="000000"/>
              </w:rPr>
              <w:t>BMC Medical Ethics</w:t>
            </w:r>
            <w:r w:rsidRPr="00F34D9C">
              <w:rPr>
                <w:color w:val="000000"/>
              </w:rPr>
              <w:t>, [online] 23(1). doi:https://doi.org/10.1186/s12910-022-00766-z.</w:t>
            </w:r>
          </w:p>
          <w:p w14:paraId="6C481F4D"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Campbell, S., Campbell-Phillips, N.S. and Phillips, N.D. (2020). Lack of Communication between Management and Employees. </w:t>
            </w:r>
            <w:r w:rsidRPr="00F34D9C">
              <w:rPr>
                <w:i/>
                <w:iCs/>
                <w:color w:val="000000"/>
              </w:rPr>
              <w:t>SIASAT</w:t>
            </w:r>
            <w:r w:rsidRPr="00F34D9C">
              <w:rPr>
                <w:color w:val="000000"/>
              </w:rPr>
              <w:t>, [online] 4(3), pp.32–39. doi:https://doi.org/10.33258/siasat.v4i3.67.</w:t>
            </w:r>
          </w:p>
          <w:p w14:paraId="25E5BBDE" w14:textId="77777777" w:rsidR="009529B5" w:rsidRDefault="009529B5" w:rsidP="009529B5">
            <w:pPr>
              <w:pStyle w:val="NormalWeb"/>
              <w:spacing w:before="0" w:beforeAutospacing="0" w:after="0" w:afterAutospacing="0" w:line="480" w:lineRule="auto"/>
              <w:ind w:left="720" w:hanging="720"/>
              <w:rPr>
                <w:color w:val="000000"/>
              </w:rPr>
            </w:pPr>
            <w:r w:rsidRPr="0018053F">
              <w:rPr>
                <w:color w:val="000000"/>
              </w:rPr>
              <w:t>Chukwuemeka, O. and Endurance, G.W., 2022. Impact of Training and Development on Employees' Performance in Epenal Group Ltd. International Journal on Integrated Education, 5(5), pp.281-293.</w:t>
            </w:r>
          </w:p>
          <w:p w14:paraId="796506E4"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Dieffenbacher, S. (2023). </w:t>
            </w:r>
            <w:r w:rsidRPr="00F34D9C">
              <w:rPr>
                <w:i/>
                <w:iCs/>
                <w:color w:val="000000"/>
              </w:rPr>
              <w:t>Organizational Structure Definition, Types and Importance</w:t>
            </w:r>
            <w:r w:rsidRPr="00F34D9C">
              <w:rPr>
                <w:color w:val="000000"/>
              </w:rPr>
              <w:t>. [online] Digital Leadership. Available at: https://digitalleadership.com/blog/organizational-structure/ [Accessed 10 Oct. 2024].</w:t>
            </w:r>
          </w:p>
          <w:p w14:paraId="33C65177"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lastRenderedPageBreak/>
              <w:t>Fansa, H. (2024). </w:t>
            </w:r>
            <w:r w:rsidRPr="00F34D9C">
              <w:rPr>
                <w:i/>
                <w:iCs/>
                <w:color w:val="000000"/>
              </w:rPr>
              <w:t>Understanding Authoritative &amp; Authoritarian Leadership: Key Differences and Impact</w:t>
            </w:r>
            <w:r w:rsidRPr="00F34D9C">
              <w:rPr>
                <w:color w:val="000000"/>
              </w:rPr>
              <w:t xml:space="preserve">. [online] Holistique Training. Available at: </w:t>
            </w:r>
            <w:hyperlink r:id="rId6" w:history="1">
              <w:r w:rsidRPr="00F34D9C">
                <w:rPr>
                  <w:rStyle w:val="Hyperlink"/>
                </w:rPr>
                <w:t>https://holistiquetraining.com/en/news/leadership-styles</w:t>
              </w:r>
            </w:hyperlink>
            <w:r w:rsidRPr="00F34D9C">
              <w:rPr>
                <w:color w:val="000000"/>
              </w:rPr>
              <w:t xml:space="preserve"> [Accessed 10 Oct. 2024].</w:t>
            </w:r>
          </w:p>
          <w:p w14:paraId="5A3006CA"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Hyatt, J. and Gruenglas, J. (2023). Ethical Considerations in Organizational Conflict. </w:t>
            </w:r>
            <w:r w:rsidRPr="00F34D9C">
              <w:rPr>
                <w:i/>
                <w:iCs/>
                <w:color w:val="000000"/>
              </w:rPr>
              <w:t>IntechOpen eBooks</w:t>
            </w:r>
            <w:r w:rsidRPr="00F34D9C">
              <w:rPr>
                <w:color w:val="000000"/>
              </w:rPr>
              <w:t>. [online] doi:https://doi.org/10.5772/intechopen.1002645.</w:t>
            </w:r>
          </w:p>
          <w:p w14:paraId="7F8154F0"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Inegbedion, H., Inegbedion, E., Peter, A. and Harry, L. (2020). Perception of workload balance and employee job satisfaction in work organisations. </w:t>
            </w:r>
            <w:r w:rsidRPr="00F34D9C">
              <w:rPr>
                <w:i/>
                <w:iCs/>
                <w:color w:val="000000"/>
              </w:rPr>
              <w:t>Heliyon</w:t>
            </w:r>
            <w:r w:rsidRPr="00F34D9C">
              <w:rPr>
                <w:color w:val="000000"/>
              </w:rPr>
              <w:t xml:space="preserve">, [online] 6(1), pp.e03160–e03160. doi:https://doi.org/10.1016/j.heliyon.2020.e03160. </w:t>
            </w:r>
          </w:p>
          <w:p w14:paraId="1FA46810"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Kamal Bahrain, N.N., Raihan Sakrani, S.N. and Maidin, A., 2023. Communication barriers in work environment: understanding impact and challenges. International Journal of Academic Research in Business and Social Sciences, 13(11), pp.1489-1503.</w:t>
            </w:r>
          </w:p>
          <w:p w14:paraId="0138DE72"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Kapuściński, M. (2024). </w:t>
            </w:r>
            <w:r w:rsidRPr="00F34D9C">
              <w:rPr>
                <w:i/>
                <w:iCs/>
                <w:color w:val="000000"/>
              </w:rPr>
              <w:t>Boosting Productivity: Using AI to Automate Routine Business Tasks | TTMS</w:t>
            </w:r>
            <w:r w:rsidRPr="00F34D9C">
              <w:rPr>
                <w:color w:val="000000"/>
              </w:rPr>
              <w:t>. [online] TTMS. Available at: https://ttms.com/boosting-productivity-using-ai-to-automate-routine-business-tasks/ [Accessed 10 Oct. 2024].</w:t>
            </w:r>
          </w:p>
          <w:p w14:paraId="7DBA6A77"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Ladika, S. (2024). </w:t>
            </w:r>
            <w:r w:rsidRPr="00F34D9C">
              <w:rPr>
                <w:i/>
                <w:iCs/>
                <w:color w:val="000000"/>
              </w:rPr>
              <w:t>How a Lack of Trust Undermines Employee Engagement</w:t>
            </w:r>
            <w:r w:rsidRPr="00F34D9C">
              <w:rPr>
                <w:color w:val="000000"/>
              </w:rPr>
              <w:t>. [online] Shrm.org. Available at: https://www.shrm.org/topics-tools/news/all-things-work/trust-never-important [Accessed 10 Oct. 2024].</w:t>
            </w:r>
          </w:p>
          <w:p w14:paraId="73935A21"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Landry, L. (2019). </w:t>
            </w:r>
            <w:r w:rsidRPr="00F34D9C">
              <w:rPr>
                <w:i/>
                <w:iCs/>
                <w:color w:val="000000"/>
              </w:rPr>
              <w:t>Emotional Intelligence in Leadership: Why It’s Important</w:t>
            </w:r>
            <w:r w:rsidRPr="00F34D9C">
              <w:rPr>
                <w:color w:val="000000"/>
              </w:rPr>
              <w:t>. [online] Business Insights Blog. Available at: https://online.hbs.edu/blog/post/emotional-intelligence-in-leadership [Accessed 10 Oct. 2024].</w:t>
            </w:r>
          </w:p>
          <w:p w14:paraId="76F595F4" w14:textId="77777777" w:rsidR="009529B5" w:rsidRDefault="009529B5" w:rsidP="009529B5">
            <w:pPr>
              <w:pStyle w:val="NormalWeb"/>
              <w:spacing w:before="0" w:beforeAutospacing="0" w:after="0" w:afterAutospacing="0" w:line="480" w:lineRule="auto"/>
              <w:ind w:left="720" w:hanging="720"/>
              <w:rPr>
                <w:color w:val="000000"/>
              </w:rPr>
            </w:pPr>
            <w:r>
              <w:rPr>
                <w:color w:val="000000"/>
              </w:rPr>
              <w:t>Lastro, T. and Schuster, S. (2024). </w:t>
            </w:r>
            <w:r>
              <w:rPr>
                <w:i/>
                <w:iCs/>
                <w:color w:val="000000"/>
              </w:rPr>
              <w:t>Cross-team Decision-making: Challenges and Improvements in Large-scale Agile Organizations</w:t>
            </w:r>
            <w:r>
              <w:rPr>
                <w:color w:val="000000"/>
              </w:rPr>
              <w:t>. [online] Chalmers.se. Available at: https://odr.chalmers.se/items/043703e0-4715-44d7-aa2a-31a9e551597a [Accessed 11 Oct. 2024].</w:t>
            </w:r>
          </w:p>
          <w:p w14:paraId="4686961F"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lastRenderedPageBreak/>
              <w:t>‌Nakazawa, K. (2024). </w:t>
            </w:r>
            <w:r w:rsidRPr="00F34D9C">
              <w:rPr>
                <w:i/>
                <w:iCs/>
                <w:color w:val="000000"/>
              </w:rPr>
              <w:t>21 Benefits of Team Building: Enhancing Workplace Dynamics</w:t>
            </w:r>
            <w:r w:rsidRPr="00F34D9C">
              <w:rPr>
                <w:color w:val="000000"/>
              </w:rPr>
              <w:t>. [online] Invite Japan. Available at: https://www.invitejapan.com/en/benefits-of-team-building-activities/ [Accessed 10 Oct. 2024].</w:t>
            </w:r>
          </w:p>
          <w:p w14:paraId="3439ED11"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Ozano, K., Dean, L., Oluwatosin Adekeye, Bettee, A.K., Dixon, R., Ntuen Uduak Gideon, Noela Gwani, Isiyaku, S., Kollie, K., Lar, L., Oluwole, A., Piotrowski, H., Siakeh, A., Thomson, R., Yashiyi, J., Zawolo, G. and Theobald, S. (2020). Guiding principles for quality, ethical standards and ongoing learning in implementation research: multicountry learnings from participatory action research to strengthen health systems. </w:t>
            </w:r>
            <w:r w:rsidRPr="00F34D9C">
              <w:rPr>
                <w:i/>
                <w:iCs/>
                <w:color w:val="000000"/>
              </w:rPr>
              <w:t>Health Policy and Planning</w:t>
            </w:r>
            <w:r w:rsidRPr="00F34D9C">
              <w:rPr>
                <w:color w:val="000000"/>
              </w:rPr>
              <w:t>, [online] 35(Supplement_2), pp.ii137–ii149. doi:https://doi.org/10.1093/heapol/czaa123.</w:t>
            </w:r>
          </w:p>
          <w:p w14:paraId="2D487BCB"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Rose, K. (2021). </w:t>
            </w:r>
            <w:r w:rsidRPr="00F34D9C">
              <w:rPr>
                <w:i/>
                <w:iCs/>
                <w:color w:val="000000"/>
              </w:rPr>
              <w:t>Roles and responsibilities: Why defining them is important</w:t>
            </w:r>
            <w:r w:rsidRPr="00F34D9C">
              <w:rPr>
                <w:color w:val="000000"/>
              </w:rPr>
              <w:t>. [online] Betterup.com. Available at: https://www.betterup.com/blog/roles-and-responsibilities-why-define-them [Accessed 10 Oct. 2024].</w:t>
            </w:r>
          </w:p>
          <w:p w14:paraId="50C1F3AF" w14:textId="77777777" w:rsidR="009529B5" w:rsidRPr="002037C4" w:rsidRDefault="009529B5" w:rsidP="009529B5">
            <w:pPr>
              <w:pStyle w:val="NormalWeb"/>
              <w:spacing w:before="0" w:beforeAutospacing="0" w:after="0" w:afterAutospacing="0" w:line="480" w:lineRule="auto"/>
              <w:ind w:left="720" w:hanging="720"/>
              <w:rPr>
                <w:color w:val="000000"/>
              </w:rPr>
            </w:pPr>
            <w:r w:rsidRPr="00F34D9C">
              <w:rPr>
                <w:color w:val="000000"/>
              </w:rPr>
              <w:t>Saleem, A., Muhammad, Muhammad Abrar, Muhammad Waseem Bari and Bashir, M. (2024). Leader’s ethical behavior: A precursor to employees’ well-being through emotions management. </w:t>
            </w:r>
            <w:r w:rsidRPr="00F34D9C">
              <w:rPr>
                <w:i/>
                <w:iCs/>
                <w:color w:val="000000"/>
              </w:rPr>
              <w:t>Acta Psychologica</w:t>
            </w:r>
            <w:r w:rsidRPr="00F34D9C">
              <w:rPr>
                <w:color w:val="000000"/>
              </w:rPr>
              <w:t>, [online] 249, pp.104453–104453. doi:https://doi.org/10.1016/j.actpsy.2024.104453.</w:t>
            </w:r>
          </w:p>
          <w:p w14:paraId="3BAE71B7"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‌Samuel-Owusu, L. (2023). </w:t>
            </w:r>
            <w:r w:rsidRPr="00F34D9C">
              <w:rPr>
                <w:i/>
                <w:iCs/>
                <w:color w:val="000000"/>
              </w:rPr>
              <w:t>Fostering a Culture of Continuous Learning in the Workplace</w:t>
            </w:r>
            <w:r w:rsidRPr="00F34D9C">
              <w:rPr>
                <w:color w:val="000000"/>
              </w:rPr>
              <w:t>. [online] Intellum.com. Available at: https://www.intellum.com/resources/blog/continuous-learning-in-the-workplace [Accessed 10 Oct. 2024].</w:t>
            </w:r>
          </w:p>
          <w:p w14:paraId="2E4D5DF6" w14:textId="77777777" w:rsidR="009529B5" w:rsidRDefault="009529B5" w:rsidP="009529B5">
            <w:pPr>
              <w:pStyle w:val="NormalWeb"/>
              <w:spacing w:before="0" w:beforeAutospacing="0" w:after="0" w:afterAutospacing="0" w:line="480" w:lineRule="auto"/>
              <w:ind w:left="720" w:hanging="720"/>
              <w:rPr>
                <w:color w:val="000000"/>
              </w:rPr>
            </w:pPr>
            <w:r>
              <w:rPr>
                <w:color w:val="000000"/>
              </w:rPr>
              <w:t>Talan, A., Kaur, R., Tyagi, R.D. and Zhang, T.C. (2020). Ethical Aspects of Sustainability. </w:t>
            </w:r>
            <w:r>
              <w:rPr>
                <w:i/>
                <w:iCs/>
                <w:color w:val="000000"/>
              </w:rPr>
              <w:t>Sustainability</w:t>
            </w:r>
            <w:r>
              <w:rPr>
                <w:color w:val="000000"/>
              </w:rPr>
              <w:t>, [online] pp.397–411. doi:https://doi.org/10.1002/9781119434016.ch19.</w:t>
            </w:r>
          </w:p>
          <w:p w14:paraId="691A7018" w14:textId="77777777" w:rsidR="009529B5" w:rsidRDefault="009529B5" w:rsidP="009529B5">
            <w:pPr>
              <w:pStyle w:val="NormalWeb"/>
              <w:spacing w:before="0" w:beforeAutospacing="0" w:after="0" w:afterAutospacing="0" w:line="480" w:lineRule="auto"/>
              <w:ind w:left="720" w:hanging="720"/>
              <w:rPr>
                <w:color w:val="000000"/>
              </w:rPr>
            </w:pPr>
            <w:r>
              <w:rPr>
                <w:color w:val="000000"/>
              </w:rPr>
              <w:lastRenderedPageBreak/>
              <w:t>Trisca, L. (2024). </w:t>
            </w:r>
            <w:r>
              <w:rPr>
                <w:i/>
                <w:iCs/>
                <w:color w:val="000000"/>
              </w:rPr>
              <w:t>How to Build Robust Employee Feedback Systems in Your Company</w:t>
            </w:r>
            <w:r>
              <w:rPr>
                <w:color w:val="000000"/>
              </w:rPr>
              <w:t>. [online] Deel.com. Available at: https://www.deel.com/blog/employee-feedback-system/ [Accessed 11 Oct. 2024].</w:t>
            </w:r>
          </w:p>
          <w:p w14:paraId="364B3EBB" w14:textId="77777777" w:rsidR="009529B5" w:rsidRDefault="009529B5" w:rsidP="009529B5">
            <w:pPr>
              <w:pStyle w:val="NormalWeb"/>
              <w:spacing w:before="0" w:beforeAutospacing="0" w:after="0" w:afterAutospacing="0" w:line="480" w:lineRule="auto"/>
              <w:ind w:left="720" w:hanging="720"/>
              <w:rPr>
                <w:color w:val="000000"/>
              </w:rPr>
            </w:pPr>
            <w:r>
              <w:rPr>
                <w:color w:val="000000"/>
              </w:rPr>
              <w:t>Upenn (2024). </w:t>
            </w:r>
            <w:r>
              <w:rPr>
                <w:i/>
                <w:iCs/>
                <w:color w:val="000000"/>
              </w:rPr>
              <w:t>The role of team culture in building high-performing teams | Penn LPS Online</w:t>
            </w:r>
            <w:r>
              <w:rPr>
                <w:color w:val="000000"/>
              </w:rPr>
              <w:t>. [online] Upenn.edu. Available at: https://lpsonline.sas.upenn.edu/features/role-team-culture-building-high-performing-teams [Accessed 11 Oct. 2024].</w:t>
            </w:r>
          </w:p>
          <w:p w14:paraId="7FB268FE" w14:textId="77777777" w:rsidR="009529B5" w:rsidRPr="00F34D9C" w:rsidRDefault="009529B5" w:rsidP="009529B5">
            <w:pPr>
              <w:pStyle w:val="NormalWeb"/>
              <w:spacing w:before="0" w:beforeAutospacing="0" w:after="0" w:afterAutospacing="0" w:line="480" w:lineRule="auto"/>
              <w:ind w:left="720" w:hanging="720"/>
              <w:rPr>
                <w:color w:val="000000"/>
              </w:rPr>
            </w:pPr>
            <w:r w:rsidRPr="00F34D9C">
              <w:rPr>
                <w:color w:val="000000"/>
              </w:rPr>
              <w:t>Urionabarrenetxea, S., Fernández-Sainz, A. and Jose-Domingo García-Merino (2021). Team diversity and performance in management students: Towards an integrated model. </w:t>
            </w:r>
            <w:r w:rsidRPr="00F34D9C">
              <w:rPr>
                <w:i/>
                <w:iCs/>
                <w:color w:val="000000"/>
              </w:rPr>
              <w:t>The International Journal of Management Education</w:t>
            </w:r>
            <w:r w:rsidRPr="00F34D9C">
              <w:rPr>
                <w:color w:val="000000"/>
              </w:rPr>
              <w:t xml:space="preserve">, [online] 19(2), pp.100478–100478. doi:https://doi.org/10.1016/j.ijme.2021.100478. </w:t>
            </w:r>
          </w:p>
          <w:p w14:paraId="7A72C90A" w14:textId="77777777" w:rsidR="009529B5" w:rsidRDefault="009529B5" w:rsidP="009529B5">
            <w:pPr>
              <w:pStyle w:val="NormalWeb"/>
              <w:spacing w:before="0" w:beforeAutospacing="0" w:after="0" w:afterAutospacing="0" w:line="480" w:lineRule="auto"/>
              <w:ind w:left="720" w:hanging="720"/>
              <w:rPr>
                <w:color w:val="000000"/>
              </w:rPr>
            </w:pPr>
            <w:r w:rsidRPr="00F34D9C">
              <w:rPr>
                <w:color w:val="000000"/>
              </w:rPr>
              <w:t>‌Winstanely, G. (2024). </w:t>
            </w:r>
            <w:r w:rsidRPr="00F34D9C">
              <w:rPr>
                <w:i/>
                <w:iCs/>
                <w:color w:val="000000"/>
              </w:rPr>
              <w:t>Employee Disengagement: Navigating the Disconnect - Mentorloop</w:t>
            </w:r>
            <w:r w:rsidRPr="00F34D9C">
              <w:rPr>
                <w:color w:val="000000"/>
              </w:rPr>
              <w:t xml:space="preserve">. [online] Mentorloop Mentoring Software. Available at: </w:t>
            </w:r>
            <w:hyperlink r:id="rId7" w:history="1">
              <w:r w:rsidRPr="00F34D9C">
                <w:rPr>
                  <w:rStyle w:val="Hyperlink"/>
                </w:rPr>
                <w:t>https://mentorloop.com/blog/employee-disengagement/</w:t>
              </w:r>
            </w:hyperlink>
            <w:r w:rsidRPr="00F34D9C">
              <w:rPr>
                <w:color w:val="000000"/>
              </w:rPr>
              <w:t xml:space="preserve">  [Accessed 10 Oct. 2024].</w:t>
            </w:r>
          </w:p>
          <w:p w14:paraId="20976CB6" w14:textId="77777777" w:rsidR="009529B5" w:rsidRDefault="009529B5" w:rsidP="009529B5">
            <w:pPr>
              <w:pStyle w:val="NormalWeb"/>
              <w:spacing w:before="0" w:beforeAutospacing="0" w:after="0" w:afterAutospacing="0" w:line="480" w:lineRule="auto"/>
              <w:ind w:left="720" w:hanging="720"/>
              <w:rPr>
                <w:color w:val="000000"/>
              </w:rPr>
            </w:pPr>
            <w:r>
              <w:rPr>
                <w:color w:val="000000"/>
              </w:rPr>
              <w:t>Ziataki, E. (2023). Navigating change : lessons learned from implementing a change management plan to improve team performance. </w:t>
            </w:r>
            <w:r>
              <w:rPr>
                <w:i/>
                <w:iCs/>
                <w:color w:val="000000"/>
              </w:rPr>
              <w:t>Theseus.fi</w:t>
            </w:r>
            <w:r>
              <w:rPr>
                <w:color w:val="000000"/>
              </w:rPr>
              <w:t>. [online] doi:http://www.theseus.fi/handle/10024/807294.</w:t>
            </w:r>
          </w:p>
          <w:p w14:paraId="723A8122" w14:textId="4978F6AD" w:rsidR="00E15339" w:rsidRDefault="00E15339">
            <w:pPr>
              <w:rPr>
                <w:rFonts w:ascii="Arial" w:hAnsi="Arial" w:cs="Arial"/>
              </w:rPr>
            </w:pPr>
          </w:p>
          <w:p w14:paraId="409C3878" w14:textId="442F2378" w:rsidR="00E15339" w:rsidRDefault="00E15339">
            <w:pPr>
              <w:rPr>
                <w:rFonts w:ascii="Arial" w:hAnsi="Arial" w:cs="Arial"/>
              </w:rPr>
            </w:pPr>
          </w:p>
          <w:p w14:paraId="5F707E32" w14:textId="79A62891" w:rsidR="00E15339" w:rsidRDefault="00E15339">
            <w:pPr>
              <w:rPr>
                <w:rFonts w:ascii="Arial" w:hAnsi="Arial" w:cs="Arial"/>
              </w:rPr>
            </w:pPr>
          </w:p>
          <w:p w14:paraId="766F2BCC" w14:textId="21F02B52" w:rsidR="00E15339" w:rsidRDefault="00E15339">
            <w:pPr>
              <w:rPr>
                <w:rFonts w:ascii="Arial" w:hAnsi="Arial" w:cs="Arial"/>
              </w:rPr>
            </w:pPr>
          </w:p>
          <w:p w14:paraId="15BAA629" w14:textId="34851D4E" w:rsidR="00E15339" w:rsidRDefault="00E15339">
            <w:pPr>
              <w:rPr>
                <w:rFonts w:ascii="Arial" w:hAnsi="Arial" w:cs="Arial"/>
              </w:rPr>
            </w:pPr>
          </w:p>
          <w:p w14:paraId="71C20BD4" w14:textId="3C4CC3B2" w:rsidR="00E15339" w:rsidRDefault="00E15339">
            <w:pPr>
              <w:rPr>
                <w:rFonts w:ascii="Arial" w:hAnsi="Arial" w:cs="Arial"/>
              </w:rPr>
            </w:pPr>
          </w:p>
          <w:p w14:paraId="67FC4AEB" w14:textId="54D30F9B" w:rsidR="00E15339" w:rsidRDefault="00E15339">
            <w:pPr>
              <w:rPr>
                <w:rFonts w:ascii="Arial" w:hAnsi="Arial" w:cs="Arial"/>
              </w:rPr>
            </w:pPr>
          </w:p>
          <w:p w14:paraId="400A9F46" w14:textId="728D24D5" w:rsidR="00E15339" w:rsidRDefault="00E15339">
            <w:pPr>
              <w:rPr>
                <w:rFonts w:ascii="Arial" w:hAnsi="Arial" w:cs="Arial"/>
              </w:rPr>
            </w:pPr>
          </w:p>
          <w:p w14:paraId="2BCAE881" w14:textId="224670B6" w:rsidR="00E15339" w:rsidRDefault="00E15339">
            <w:pPr>
              <w:rPr>
                <w:rFonts w:ascii="Arial" w:hAnsi="Arial" w:cs="Arial"/>
              </w:rPr>
            </w:pPr>
          </w:p>
          <w:p w14:paraId="035EB36A" w14:textId="63158CF2" w:rsidR="00E15339" w:rsidRDefault="00E15339">
            <w:pPr>
              <w:rPr>
                <w:rFonts w:ascii="Arial" w:hAnsi="Arial" w:cs="Arial"/>
              </w:rPr>
            </w:pPr>
          </w:p>
          <w:p w14:paraId="4CCD1CE5" w14:textId="73DA5621" w:rsidR="00E15339" w:rsidRDefault="00E15339">
            <w:pPr>
              <w:rPr>
                <w:rFonts w:ascii="Arial" w:hAnsi="Arial" w:cs="Arial"/>
              </w:rPr>
            </w:pPr>
          </w:p>
          <w:p w14:paraId="1A272122" w14:textId="6A2ED39D" w:rsidR="00E15339" w:rsidRDefault="00E15339">
            <w:pPr>
              <w:rPr>
                <w:rFonts w:ascii="Arial" w:hAnsi="Arial" w:cs="Arial"/>
              </w:rPr>
            </w:pPr>
          </w:p>
          <w:p w14:paraId="21792C11" w14:textId="409C4F95" w:rsidR="00E15339" w:rsidRDefault="00E15339">
            <w:pPr>
              <w:rPr>
                <w:rFonts w:ascii="Arial" w:hAnsi="Arial" w:cs="Arial"/>
              </w:rPr>
            </w:pPr>
          </w:p>
          <w:p w14:paraId="47A5E4F0" w14:textId="424CB4E9" w:rsidR="00E15339" w:rsidRDefault="00E15339">
            <w:pPr>
              <w:rPr>
                <w:rFonts w:ascii="Arial" w:hAnsi="Arial" w:cs="Arial"/>
              </w:rPr>
            </w:pPr>
          </w:p>
          <w:p w14:paraId="13C533CD" w14:textId="0F60FB32" w:rsidR="00E15339" w:rsidRDefault="00E15339">
            <w:pPr>
              <w:rPr>
                <w:rFonts w:ascii="Arial" w:hAnsi="Arial" w:cs="Arial"/>
              </w:rPr>
            </w:pPr>
          </w:p>
          <w:p w14:paraId="169157BA" w14:textId="60DF34A3" w:rsidR="00E15339" w:rsidRDefault="00E15339">
            <w:pPr>
              <w:rPr>
                <w:rFonts w:ascii="Arial" w:hAnsi="Arial" w:cs="Arial"/>
              </w:rPr>
            </w:pPr>
          </w:p>
          <w:p w14:paraId="6DF348A6" w14:textId="2936F6AD" w:rsidR="00E15339" w:rsidRDefault="00E15339">
            <w:pPr>
              <w:rPr>
                <w:rFonts w:ascii="Arial" w:hAnsi="Arial" w:cs="Arial"/>
              </w:rPr>
            </w:pPr>
          </w:p>
          <w:p w14:paraId="3CA213C1" w14:textId="30DCA2D7" w:rsidR="00E15339" w:rsidRDefault="00E15339">
            <w:pPr>
              <w:rPr>
                <w:rFonts w:ascii="Arial" w:hAnsi="Arial" w:cs="Arial"/>
              </w:rPr>
            </w:pPr>
          </w:p>
          <w:p w14:paraId="1B5FCFC6" w14:textId="45B2A536" w:rsidR="00E15339" w:rsidRDefault="00E15339">
            <w:pPr>
              <w:rPr>
                <w:rFonts w:ascii="Arial" w:hAnsi="Arial" w:cs="Arial"/>
              </w:rPr>
            </w:pPr>
          </w:p>
          <w:p w14:paraId="7178F0FD" w14:textId="47C21B16" w:rsidR="00E15339" w:rsidRDefault="00E15339">
            <w:pPr>
              <w:rPr>
                <w:rFonts w:ascii="Arial" w:hAnsi="Arial" w:cs="Arial"/>
              </w:rPr>
            </w:pPr>
          </w:p>
          <w:p w14:paraId="7C95FA86" w14:textId="77777777" w:rsidR="00E15339" w:rsidRDefault="00E15339">
            <w:pPr>
              <w:rPr>
                <w:rFonts w:ascii="Arial" w:hAnsi="Arial" w:cs="Arial"/>
              </w:rPr>
            </w:pPr>
          </w:p>
          <w:p w14:paraId="174DC381" w14:textId="77777777" w:rsidR="00E15339" w:rsidRDefault="00E15339">
            <w:pPr>
              <w:rPr>
                <w:rFonts w:ascii="Arial" w:hAnsi="Arial" w:cs="Arial"/>
              </w:rPr>
            </w:pPr>
          </w:p>
        </w:tc>
      </w:tr>
    </w:tbl>
    <w:p w14:paraId="6825C775" w14:textId="77777777" w:rsidR="00E15339" w:rsidRDefault="00E15339" w:rsidP="00E15339">
      <w:pPr>
        <w:rPr>
          <w:rFonts w:ascii="Arial" w:hAnsi="Arial" w:cs="Arial"/>
        </w:rPr>
      </w:pPr>
    </w:p>
    <w:p w14:paraId="228E004D" w14:textId="77777777" w:rsidR="00E15339" w:rsidRPr="005304A0" w:rsidRDefault="00E15339">
      <w:pPr>
        <w:rPr>
          <w:rFonts w:ascii="Arial" w:hAnsi="Arial" w:cs="Arial"/>
        </w:rPr>
      </w:pPr>
    </w:p>
    <w:sectPr w:rsidR="00E15339" w:rsidRPr="00530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51550"/>
    <w:multiLevelType w:val="hybridMultilevel"/>
    <w:tmpl w:val="B7E0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4A49BA"/>
    <w:multiLevelType w:val="hybridMultilevel"/>
    <w:tmpl w:val="FAFAF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5357808">
    <w:abstractNumId w:val="0"/>
  </w:num>
  <w:num w:numId="2" w16cid:durableId="2075660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4A0"/>
    <w:rsid w:val="001C0030"/>
    <w:rsid w:val="00384652"/>
    <w:rsid w:val="00491F95"/>
    <w:rsid w:val="004D66FB"/>
    <w:rsid w:val="005304A0"/>
    <w:rsid w:val="005B2B3F"/>
    <w:rsid w:val="007C73D2"/>
    <w:rsid w:val="009529B5"/>
    <w:rsid w:val="00A86052"/>
    <w:rsid w:val="00E153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6B07"/>
  <w15:chartTrackingRefBased/>
  <w15:docId w15:val="{534501BD-23A8-41D3-A952-72FAFFC5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0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15339"/>
    <w:pPr>
      <w:ind w:left="720"/>
      <w:contextualSpacing/>
    </w:pPr>
  </w:style>
  <w:style w:type="character" w:customStyle="1" w:styleId="ListParagraphChar">
    <w:name w:val="List Paragraph Char"/>
    <w:link w:val="ListParagraph"/>
    <w:uiPriority w:val="34"/>
    <w:locked/>
    <w:rsid w:val="00E15339"/>
  </w:style>
  <w:style w:type="paragraph" w:styleId="NormalWeb">
    <w:name w:val="Normal (Web)"/>
    <w:basedOn w:val="Normal"/>
    <w:uiPriority w:val="99"/>
    <w:unhideWhenUsed/>
    <w:rsid w:val="009529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529B5"/>
    <w:rPr>
      <w:color w:val="0563C1" w:themeColor="hyperlink"/>
      <w:u w:val="single"/>
    </w:rPr>
  </w:style>
  <w:style w:type="character" w:styleId="UnresolvedMention">
    <w:name w:val="Unresolved Mention"/>
    <w:basedOn w:val="DefaultParagraphFont"/>
    <w:uiPriority w:val="99"/>
    <w:semiHidden/>
    <w:unhideWhenUsed/>
    <w:rsid w:val="007C73D2"/>
    <w:rPr>
      <w:color w:val="605E5C"/>
      <w:shd w:val="clear" w:color="auto" w:fill="E1DFDD"/>
    </w:rPr>
  </w:style>
  <w:style w:type="character" w:styleId="FollowedHyperlink">
    <w:name w:val="FollowedHyperlink"/>
    <w:basedOn w:val="DefaultParagraphFont"/>
    <w:uiPriority w:val="99"/>
    <w:semiHidden/>
    <w:unhideWhenUsed/>
    <w:rsid w:val="007C73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ntorloop.com/blog/employee-diseng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listiquetraining.com/en/news/leadership-styles" TargetMode="External"/><Relationship Id="rId5" Type="http://schemas.openxmlformats.org/officeDocument/2006/relationships/hyperlink" Target="https://drive.google.com/file/d/1xaN9xwnDCzbMcS02WKYwuDPhY6b0cP_8/view?usp=drive_lin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Abdou Abouelkheir (2222609)</cp:lastModifiedBy>
  <cp:revision>2</cp:revision>
  <dcterms:created xsi:type="dcterms:W3CDTF">2025-01-16T00:33:00Z</dcterms:created>
  <dcterms:modified xsi:type="dcterms:W3CDTF">2025-01-16T00:33:00Z</dcterms:modified>
</cp:coreProperties>
</file>