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3FA6B" w14:textId="736D0CE0" w:rsidR="3D91840F" w:rsidRDefault="54B14DD9" w:rsidP="000123BA">
      <w:pPr>
        <w:spacing w:line="360" w:lineRule="auto"/>
        <w:rPr>
          <w:rFonts w:ascii="Arial" w:eastAsia="Arial" w:hAnsi="Arial" w:cs="Arial"/>
          <w:u w:val="single"/>
          <w:lang w:val="en-GB"/>
        </w:rPr>
      </w:pPr>
      <w:r w:rsidRPr="0F45E7A8">
        <w:rPr>
          <w:rFonts w:ascii="Arial" w:eastAsia="Arial" w:hAnsi="Arial" w:cs="Arial"/>
          <w:u w:val="single"/>
          <w:lang w:val="en-GB"/>
        </w:rPr>
        <w:t>ECEY4003</w:t>
      </w:r>
    </w:p>
    <w:p w14:paraId="4040CBF9" w14:textId="12469912" w:rsidR="3D91840F" w:rsidRDefault="2A8A5D94" w:rsidP="000123BA">
      <w:pPr>
        <w:spacing w:line="360" w:lineRule="auto"/>
        <w:rPr>
          <w:rFonts w:ascii="Arial" w:eastAsia="Arial" w:hAnsi="Arial" w:cs="Arial"/>
          <w:u w:val="single"/>
          <w:lang w:val="en-GB"/>
        </w:rPr>
      </w:pPr>
      <w:r w:rsidRPr="0F45E7A8">
        <w:rPr>
          <w:rFonts w:ascii="Arial" w:eastAsia="Arial" w:hAnsi="Arial" w:cs="Arial"/>
          <w:u w:val="single"/>
          <w:lang w:val="en-GB"/>
        </w:rPr>
        <w:t>Section 1</w:t>
      </w:r>
      <w:r w:rsidR="0777661B" w:rsidRPr="0F45E7A8">
        <w:rPr>
          <w:rFonts w:ascii="Arial" w:eastAsia="Arial" w:hAnsi="Arial" w:cs="Arial"/>
          <w:u w:val="single"/>
          <w:lang w:val="en-GB"/>
        </w:rPr>
        <w:t xml:space="preserve"> – Evidence of a clear understanding of the importance of a variety of play types including self-directed play. The significance of holistic play should also be considered.</w:t>
      </w:r>
    </w:p>
    <w:p w14:paraId="578CFFDD" w14:textId="7D1B6823" w:rsidR="3D91840F" w:rsidRDefault="099040F5" w:rsidP="000123BA">
      <w:pPr>
        <w:spacing w:line="360" w:lineRule="auto"/>
        <w:rPr>
          <w:rFonts w:ascii="Arial" w:eastAsia="Arial" w:hAnsi="Arial" w:cs="Arial"/>
          <w:lang w:val="en-GB"/>
        </w:rPr>
      </w:pPr>
      <w:r w:rsidRPr="0F45E7A8">
        <w:rPr>
          <w:rFonts w:ascii="Arial" w:eastAsia="Arial" w:hAnsi="Arial" w:cs="Arial"/>
          <w:lang w:val="en-GB"/>
        </w:rPr>
        <w:t>Play ought to be unrestricted, allow for self-selected tasks, and provide countless options for interpretation (Bottrill, 2018).</w:t>
      </w:r>
      <w:r w:rsidR="31F1F5CD" w:rsidRPr="0F45E7A8">
        <w:rPr>
          <w:rFonts w:ascii="Arial" w:eastAsia="Arial" w:hAnsi="Arial" w:cs="Arial"/>
          <w:lang w:val="en-GB"/>
        </w:rPr>
        <w:t xml:space="preserve"> </w:t>
      </w:r>
      <w:r w:rsidR="34A82B6A" w:rsidRPr="0F45E7A8">
        <w:rPr>
          <w:rFonts w:ascii="Arial" w:eastAsia="Arial" w:hAnsi="Arial" w:cs="Arial"/>
          <w:lang w:val="en-GB"/>
        </w:rPr>
        <w:t>Giving children the freedom to play on their own, without adult interference, outside of any set framework</w:t>
      </w:r>
      <w:r w:rsidR="5881E776" w:rsidRPr="0F45E7A8">
        <w:rPr>
          <w:rFonts w:ascii="Arial" w:eastAsia="Arial" w:hAnsi="Arial" w:cs="Arial"/>
          <w:lang w:val="en-GB"/>
        </w:rPr>
        <w:t>,</w:t>
      </w:r>
      <w:r w:rsidR="34A82B6A" w:rsidRPr="0F45E7A8">
        <w:rPr>
          <w:rFonts w:ascii="Arial" w:eastAsia="Arial" w:hAnsi="Arial" w:cs="Arial"/>
          <w:lang w:val="en-GB"/>
        </w:rPr>
        <w:t xml:space="preserve"> is known as self-directed play</w:t>
      </w:r>
      <w:r w:rsidR="14D20FCE" w:rsidRPr="0F45E7A8">
        <w:rPr>
          <w:rFonts w:ascii="Arial" w:eastAsia="Arial" w:hAnsi="Arial" w:cs="Arial"/>
          <w:lang w:val="en-GB"/>
        </w:rPr>
        <w:t xml:space="preserve">. </w:t>
      </w:r>
      <w:r w:rsidR="7216F3E5" w:rsidRPr="0F45E7A8">
        <w:rPr>
          <w:rFonts w:ascii="Arial" w:eastAsia="Arial" w:hAnsi="Arial" w:cs="Arial"/>
          <w:lang w:val="en-GB"/>
        </w:rPr>
        <w:t>This is characterised by allowing the children to choose their own play</w:t>
      </w:r>
      <w:r w:rsidR="5DB26124" w:rsidRPr="0F45E7A8">
        <w:rPr>
          <w:rFonts w:ascii="Arial" w:eastAsia="Arial" w:hAnsi="Arial" w:cs="Arial"/>
          <w:lang w:val="en-GB"/>
        </w:rPr>
        <w:t xml:space="preserve"> and the content of it, by going with their own gut feelings, thoughts, and interest</w:t>
      </w:r>
      <w:r w:rsidR="1C574656" w:rsidRPr="0F45E7A8">
        <w:rPr>
          <w:rFonts w:ascii="Arial" w:eastAsia="Arial" w:hAnsi="Arial" w:cs="Arial"/>
          <w:lang w:val="en-GB"/>
        </w:rPr>
        <w:t>s, whilst using motivation from within themselves (Play Adventures, 2024).</w:t>
      </w:r>
      <w:r w:rsidR="6636BE90" w:rsidRPr="0F45E7A8">
        <w:rPr>
          <w:rFonts w:ascii="Arial" w:eastAsia="Arial" w:hAnsi="Arial" w:cs="Arial"/>
          <w:lang w:val="en-GB"/>
        </w:rPr>
        <w:t xml:space="preserve"> This is supported by adults ensuring that the children have an enabling environment which can lead to them developing holistically</w:t>
      </w:r>
      <w:r w:rsidR="4AD270A6" w:rsidRPr="0F45E7A8">
        <w:rPr>
          <w:rFonts w:ascii="Arial" w:eastAsia="Arial" w:hAnsi="Arial" w:cs="Arial"/>
          <w:lang w:val="en-GB"/>
        </w:rPr>
        <w:t>.</w:t>
      </w:r>
      <w:r w:rsidR="6636BE90" w:rsidRPr="0F45E7A8">
        <w:rPr>
          <w:rFonts w:ascii="Arial" w:eastAsia="Arial" w:hAnsi="Arial" w:cs="Arial"/>
          <w:lang w:val="en-GB"/>
        </w:rPr>
        <w:t xml:space="preserve"> (Birth To 5 Matters, </w:t>
      </w:r>
      <w:r w:rsidR="5BA8668D" w:rsidRPr="0F45E7A8">
        <w:rPr>
          <w:rFonts w:ascii="Arial" w:eastAsia="Arial" w:hAnsi="Arial" w:cs="Arial"/>
          <w:lang w:val="en-GB"/>
        </w:rPr>
        <w:t>2021a</w:t>
      </w:r>
      <w:r w:rsidR="6636BE90" w:rsidRPr="0F45E7A8">
        <w:rPr>
          <w:rFonts w:ascii="Arial" w:eastAsia="Arial" w:hAnsi="Arial" w:cs="Arial"/>
          <w:lang w:val="en-GB"/>
        </w:rPr>
        <w:t xml:space="preserve">). </w:t>
      </w:r>
      <w:r w:rsidR="2E0851CD" w:rsidRPr="0F45E7A8">
        <w:rPr>
          <w:rFonts w:ascii="Arial" w:eastAsia="Arial" w:hAnsi="Arial" w:cs="Arial"/>
          <w:lang w:val="en-GB"/>
        </w:rPr>
        <w:t>All components of children's development, including learning, are supported by play.</w:t>
      </w:r>
      <w:r w:rsidR="2825ED8B" w:rsidRPr="0F45E7A8">
        <w:rPr>
          <w:rFonts w:ascii="Arial" w:eastAsia="Arial" w:hAnsi="Arial" w:cs="Arial"/>
          <w:lang w:val="en-GB"/>
        </w:rPr>
        <w:t xml:space="preserve"> Children develop language, learn how to express their feelings and be creative, as well as developing their social and intellectual skills, through play</w:t>
      </w:r>
      <w:r w:rsidR="4BFFA997" w:rsidRPr="0F45E7A8">
        <w:rPr>
          <w:rFonts w:ascii="Arial" w:eastAsia="Arial" w:hAnsi="Arial" w:cs="Arial"/>
          <w:lang w:val="en-GB"/>
        </w:rPr>
        <w:t xml:space="preserve"> (Early Years Matters, 2023</w:t>
      </w:r>
      <w:r w:rsidR="2F64BE85" w:rsidRPr="0F45E7A8">
        <w:rPr>
          <w:rFonts w:ascii="Arial" w:eastAsia="Arial" w:hAnsi="Arial" w:cs="Arial"/>
          <w:lang w:val="en-GB"/>
        </w:rPr>
        <w:t>a</w:t>
      </w:r>
      <w:r w:rsidR="4BFFA997" w:rsidRPr="0F45E7A8">
        <w:rPr>
          <w:rFonts w:ascii="Arial" w:eastAsia="Arial" w:hAnsi="Arial" w:cs="Arial"/>
          <w:lang w:val="en-GB"/>
        </w:rPr>
        <w:t xml:space="preserve">). </w:t>
      </w:r>
      <w:r w:rsidR="5089E8DF" w:rsidRPr="0F45E7A8">
        <w:rPr>
          <w:rFonts w:ascii="Arial" w:eastAsia="Arial" w:hAnsi="Arial" w:cs="Arial"/>
          <w:lang w:val="en-GB"/>
        </w:rPr>
        <w:t xml:space="preserve">The UNCRC </w:t>
      </w:r>
      <w:r w:rsidR="23B7D734" w:rsidRPr="0F45E7A8">
        <w:rPr>
          <w:rFonts w:ascii="Arial" w:eastAsia="Arial" w:hAnsi="Arial" w:cs="Arial"/>
          <w:lang w:val="en-GB"/>
        </w:rPr>
        <w:t>is a list of the rights that every child and young person</w:t>
      </w:r>
      <w:r w:rsidR="0970E031" w:rsidRPr="0F45E7A8">
        <w:rPr>
          <w:rFonts w:ascii="Arial" w:eastAsia="Arial" w:hAnsi="Arial" w:cs="Arial"/>
          <w:lang w:val="en-GB"/>
        </w:rPr>
        <w:t xml:space="preserve"> under 18</w:t>
      </w:r>
      <w:r w:rsidR="23B7D734" w:rsidRPr="0F45E7A8">
        <w:rPr>
          <w:rFonts w:ascii="Arial" w:eastAsia="Arial" w:hAnsi="Arial" w:cs="Arial"/>
          <w:lang w:val="en-GB"/>
        </w:rPr>
        <w:t xml:space="preserve"> in Wales and the rest of the world are entitled to</w:t>
      </w:r>
      <w:r w:rsidR="68C352C9" w:rsidRPr="0F45E7A8">
        <w:rPr>
          <w:rFonts w:ascii="Arial" w:eastAsia="Arial" w:hAnsi="Arial" w:cs="Arial"/>
          <w:lang w:val="en-GB"/>
        </w:rPr>
        <w:t>. A</w:t>
      </w:r>
      <w:r w:rsidR="23B7D734" w:rsidRPr="0F45E7A8">
        <w:rPr>
          <w:rFonts w:ascii="Arial" w:eastAsia="Arial" w:hAnsi="Arial" w:cs="Arial"/>
          <w:lang w:val="en-GB"/>
        </w:rPr>
        <w:t>rticle 31</w:t>
      </w:r>
      <w:r w:rsidR="0FA1C381" w:rsidRPr="0F45E7A8">
        <w:rPr>
          <w:rFonts w:ascii="Arial" w:eastAsia="Arial" w:hAnsi="Arial" w:cs="Arial"/>
          <w:lang w:val="en-GB"/>
        </w:rPr>
        <w:t xml:space="preserve"> on this list</w:t>
      </w:r>
      <w:r w:rsidR="23B7D734" w:rsidRPr="0F45E7A8">
        <w:rPr>
          <w:rFonts w:ascii="Arial" w:eastAsia="Arial" w:hAnsi="Arial" w:cs="Arial"/>
          <w:lang w:val="en-GB"/>
        </w:rPr>
        <w:t xml:space="preserve"> states </w:t>
      </w:r>
      <w:r w:rsidR="2A1E6D98" w:rsidRPr="0F45E7A8">
        <w:rPr>
          <w:rFonts w:ascii="Arial" w:eastAsia="Arial" w:hAnsi="Arial" w:cs="Arial"/>
          <w:lang w:val="en-GB"/>
        </w:rPr>
        <w:t>that</w:t>
      </w:r>
      <w:r w:rsidR="4D1EE289" w:rsidRPr="0F45E7A8">
        <w:rPr>
          <w:rFonts w:ascii="Arial" w:eastAsia="Arial" w:hAnsi="Arial" w:cs="Arial"/>
          <w:lang w:val="en-GB"/>
        </w:rPr>
        <w:t xml:space="preserve"> the child has “the right to relax and play”</w:t>
      </w:r>
      <w:r w:rsidR="5E2984DB" w:rsidRPr="0F45E7A8">
        <w:rPr>
          <w:rFonts w:ascii="Arial" w:eastAsia="Arial" w:hAnsi="Arial" w:cs="Arial"/>
          <w:lang w:val="en-GB"/>
        </w:rPr>
        <w:t xml:space="preserve">, which is why play provides the foundations of everything that </w:t>
      </w:r>
      <w:r w:rsidR="276837FB" w:rsidRPr="0F45E7A8">
        <w:rPr>
          <w:rFonts w:ascii="Arial" w:eastAsia="Arial" w:hAnsi="Arial" w:cs="Arial"/>
          <w:lang w:val="en-GB"/>
        </w:rPr>
        <w:t>is done in early years (</w:t>
      </w:r>
      <w:proofErr w:type="spellStart"/>
      <w:r w:rsidR="276837FB" w:rsidRPr="0F45E7A8">
        <w:rPr>
          <w:rFonts w:ascii="Arial" w:eastAsia="Arial" w:hAnsi="Arial" w:cs="Arial"/>
          <w:lang w:val="en-GB"/>
        </w:rPr>
        <w:t>Unicef</w:t>
      </w:r>
      <w:proofErr w:type="spellEnd"/>
      <w:r w:rsidR="276837FB" w:rsidRPr="0F45E7A8">
        <w:rPr>
          <w:rFonts w:ascii="Arial" w:eastAsia="Arial" w:hAnsi="Arial" w:cs="Arial"/>
          <w:lang w:val="en-GB"/>
        </w:rPr>
        <w:t>, no date).</w:t>
      </w:r>
      <w:r w:rsidR="7D07C6D8" w:rsidRPr="0F45E7A8">
        <w:rPr>
          <w:rFonts w:ascii="Arial" w:eastAsia="Arial" w:hAnsi="Arial" w:cs="Arial"/>
          <w:lang w:val="en-GB"/>
        </w:rPr>
        <w:t xml:space="preserve"> Furthermore, the adult has an important role to ensure that the rights are met.</w:t>
      </w:r>
      <w:r w:rsidR="276837FB" w:rsidRPr="0F45E7A8">
        <w:rPr>
          <w:rFonts w:ascii="Arial" w:eastAsia="Arial" w:hAnsi="Arial" w:cs="Arial"/>
          <w:lang w:val="en-GB"/>
        </w:rPr>
        <w:t xml:space="preserve"> Article </w:t>
      </w:r>
      <w:r w:rsidR="3EF8F961" w:rsidRPr="0F45E7A8">
        <w:rPr>
          <w:rFonts w:ascii="Arial" w:eastAsia="Arial" w:hAnsi="Arial" w:cs="Arial"/>
          <w:lang w:val="en-GB"/>
        </w:rPr>
        <w:t>29 is aimed at the goals of education and s</w:t>
      </w:r>
      <w:r w:rsidR="24B2025E" w:rsidRPr="0F45E7A8">
        <w:rPr>
          <w:rFonts w:ascii="Arial" w:eastAsia="Arial" w:hAnsi="Arial" w:cs="Arial"/>
          <w:lang w:val="en-GB"/>
        </w:rPr>
        <w:t>tates that education must help the child to develop their skills to their fullest potent</w:t>
      </w:r>
      <w:r w:rsidR="5CF0512B" w:rsidRPr="0F45E7A8">
        <w:rPr>
          <w:rFonts w:ascii="Arial" w:eastAsia="Arial" w:hAnsi="Arial" w:cs="Arial"/>
          <w:lang w:val="en-GB"/>
        </w:rPr>
        <w:t>ial</w:t>
      </w:r>
      <w:r w:rsidR="24B2025E" w:rsidRPr="0F45E7A8">
        <w:rPr>
          <w:rFonts w:ascii="Arial" w:eastAsia="Arial" w:hAnsi="Arial" w:cs="Arial"/>
          <w:lang w:val="en-GB"/>
        </w:rPr>
        <w:t xml:space="preserve"> (</w:t>
      </w:r>
      <w:proofErr w:type="spellStart"/>
      <w:r w:rsidR="24B2025E" w:rsidRPr="0F45E7A8">
        <w:rPr>
          <w:rFonts w:ascii="Arial" w:eastAsia="Arial" w:hAnsi="Arial" w:cs="Arial"/>
          <w:lang w:val="en-GB"/>
        </w:rPr>
        <w:t>Unicef</w:t>
      </w:r>
      <w:proofErr w:type="spellEnd"/>
      <w:r w:rsidR="24B2025E" w:rsidRPr="0F45E7A8">
        <w:rPr>
          <w:rFonts w:ascii="Arial" w:eastAsia="Arial" w:hAnsi="Arial" w:cs="Arial"/>
          <w:lang w:val="en-GB"/>
        </w:rPr>
        <w:t xml:space="preserve">, no date). </w:t>
      </w:r>
      <w:r w:rsidR="5881EB90" w:rsidRPr="0F45E7A8">
        <w:rPr>
          <w:rFonts w:ascii="Arial" w:eastAsia="Arial" w:hAnsi="Arial" w:cs="Arial"/>
          <w:lang w:val="en-GB"/>
        </w:rPr>
        <w:t>This shows that n</w:t>
      </w:r>
      <w:r w:rsidR="488BBE6A" w:rsidRPr="0F45E7A8">
        <w:rPr>
          <w:rFonts w:ascii="Arial" w:eastAsia="Arial" w:hAnsi="Arial" w:cs="Arial"/>
          <w:lang w:val="en-GB"/>
        </w:rPr>
        <w:t xml:space="preserve">ot all children will play the same which is why it is important to consider different types of play to suit </w:t>
      </w:r>
      <w:r w:rsidR="25817024" w:rsidRPr="0F45E7A8">
        <w:rPr>
          <w:rFonts w:ascii="Arial" w:eastAsia="Arial" w:hAnsi="Arial" w:cs="Arial"/>
          <w:lang w:val="en-GB"/>
        </w:rPr>
        <w:t xml:space="preserve">the child’s individual needs. </w:t>
      </w:r>
      <w:r w:rsidR="011F984A" w:rsidRPr="0F45E7A8">
        <w:rPr>
          <w:rFonts w:ascii="Arial" w:eastAsia="Arial" w:hAnsi="Arial" w:cs="Arial"/>
          <w:lang w:val="en-GB"/>
        </w:rPr>
        <w:t xml:space="preserve">The two types of play that will be discussed in this portfolio are role play and </w:t>
      </w:r>
      <w:r w:rsidR="2B7A299B" w:rsidRPr="0F45E7A8">
        <w:rPr>
          <w:rFonts w:ascii="Arial" w:eastAsia="Arial" w:hAnsi="Arial" w:cs="Arial"/>
          <w:lang w:val="en-GB"/>
        </w:rPr>
        <w:t>exploratory play</w:t>
      </w:r>
      <w:r w:rsidR="011F984A" w:rsidRPr="0F45E7A8">
        <w:rPr>
          <w:rFonts w:ascii="Arial" w:eastAsia="Arial" w:hAnsi="Arial" w:cs="Arial"/>
          <w:lang w:val="en-GB"/>
        </w:rPr>
        <w:t xml:space="preserve">. </w:t>
      </w:r>
    </w:p>
    <w:p w14:paraId="398E1E6C" w14:textId="7F614845" w:rsidR="3D91840F" w:rsidRDefault="011F984A" w:rsidP="000123BA">
      <w:pPr>
        <w:spacing w:line="360" w:lineRule="auto"/>
        <w:rPr>
          <w:rFonts w:ascii="Arial" w:eastAsia="Arial" w:hAnsi="Arial" w:cs="Arial"/>
          <w:lang w:val="en-GB"/>
        </w:rPr>
      </w:pPr>
      <w:r w:rsidRPr="0F45E7A8">
        <w:rPr>
          <w:rFonts w:ascii="Arial" w:eastAsia="Arial" w:hAnsi="Arial" w:cs="Arial"/>
          <w:lang w:val="en-GB"/>
        </w:rPr>
        <w:t>Children use role play to act out concepts, ideas, and stories, to make sense of the world around them (</w:t>
      </w:r>
      <w:proofErr w:type="spellStart"/>
      <w:r w:rsidRPr="0F45E7A8">
        <w:rPr>
          <w:rFonts w:ascii="Arial" w:eastAsia="Arial" w:hAnsi="Arial" w:cs="Arial"/>
          <w:lang w:val="en-GB"/>
        </w:rPr>
        <w:t>Huleatt</w:t>
      </w:r>
      <w:proofErr w:type="spellEnd"/>
      <w:r w:rsidRPr="0F45E7A8">
        <w:rPr>
          <w:rFonts w:ascii="Arial" w:eastAsia="Arial" w:hAnsi="Arial" w:cs="Arial"/>
          <w:lang w:val="en-GB"/>
        </w:rPr>
        <w:t xml:space="preserve">, 2018). </w:t>
      </w:r>
      <w:r w:rsidR="0184658E" w:rsidRPr="0F45E7A8">
        <w:rPr>
          <w:rFonts w:ascii="Arial" w:eastAsia="Arial" w:hAnsi="Arial" w:cs="Arial"/>
          <w:lang w:val="en-GB"/>
        </w:rPr>
        <w:t xml:space="preserve">This can be completely child led and played throughout the whole setting, as well as being in </w:t>
      </w:r>
      <w:r w:rsidR="39C2B45B" w:rsidRPr="0F45E7A8">
        <w:rPr>
          <w:rFonts w:ascii="Arial" w:eastAsia="Arial" w:hAnsi="Arial" w:cs="Arial"/>
          <w:lang w:val="en-GB"/>
        </w:rPr>
        <w:t>a specific place within the setting where there are additional prop</w:t>
      </w:r>
      <w:r w:rsidR="3F732277" w:rsidRPr="0F45E7A8">
        <w:rPr>
          <w:rFonts w:ascii="Arial" w:eastAsia="Arial" w:hAnsi="Arial" w:cs="Arial"/>
          <w:lang w:val="en-GB"/>
        </w:rPr>
        <w:t>s to</w:t>
      </w:r>
      <w:r w:rsidR="39C2B45B" w:rsidRPr="0F45E7A8">
        <w:rPr>
          <w:rFonts w:ascii="Arial" w:eastAsia="Arial" w:hAnsi="Arial" w:cs="Arial"/>
          <w:lang w:val="en-GB"/>
        </w:rPr>
        <w:t xml:space="preserve"> develop role play</w:t>
      </w:r>
      <w:r w:rsidR="7867998C" w:rsidRPr="0F45E7A8">
        <w:rPr>
          <w:rFonts w:ascii="Arial" w:eastAsia="Arial" w:hAnsi="Arial" w:cs="Arial"/>
          <w:lang w:val="en-GB"/>
        </w:rPr>
        <w:t xml:space="preserve"> even furth</w:t>
      </w:r>
      <w:r w:rsidR="6F09CA7B" w:rsidRPr="0F45E7A8">
        <w:rPr>
          <w:rFonts w:ascii="Arial" w:eastAsia="Arial" w:hAnsi="Arial" w:cs="Arial"/>
          <w:lang w:val="en-GB"/>
        </w:rPr>
        <w:t>er</w:t>
      </w:r>
      <w:r w:rsidR="14DD0F2F" w:rsidRPr="0F45E7A8">
        <w:rPr>
          <w:rFonts w:ascii="Arial" w:eastAsia="Arial" w:hAnsi="Arial" w:cs="Arial"/>
          <w:lang w:val="en-GB"/>
        </w:rPr>
        <w:t xml:space="preserve">. </w:t>
      </w:r>
      <w:r w:rsidR="101C0375" w:rsidRPr="0F45E7A8">
        <w:rPr>
          <w:rFonts w:ascii="Arial" w:eastAsia="Arial" w:hAnsi="Arial" w:cs="Arial"/>
          <w:lang w:val="en-GB"/>
        </w:rPr>
        <w:t xml:space="preserve">Vygotsky believed that play was the primary activity that determines a child's growth and development rather than a supporting activity that aids in learning and development (Andrews, 2012). </w:t>
      </w:r>
      <w:r w:rsidR="30AF30BF" w:rsidRPr="0F45E7A8">
        <w:rPr>
          <w:rFonts w:ascii="Arial" w:eastAsia="Arial" w:hAnsi="Arial" w:cs="Arial"/>
          <w:lang w:val="en-GB"/>
        </w:rPr>
        <w:lastRenderedPageBreak/>
        <w:t>Vygotsky emphasized the importance of scaffolding, where adults can support children's learning by providing guidance and assistance. In role play, adults can scaffold children's play by asking open-ended questions, offering suggestions, and providing props to enrich their imaginative scenarios</w:t>
      </w:r>
      <w:r w:rsidR="20D642CA" w:rsidRPr="0F45E7A8">
        <w:rPr>
          <w:rFonts w:ascii="Arial" w:eastAsia="Arial" w:hAnsi="Arial" w:cs="Arial"/>
          <w:lang w:val="en-GB"/>
        </w:rPr>
        <w:t xml:space="preserve"> (</w:t>
      </w:r>
      <w:proofErr w:type="spellStart"/>
      <w:r w:rsidR="20D642CA" w:rsidRPr="0F45E7A8">
        <w:rPr>
          <w:rFonts w:ascii="Arial" w:eastAsia="Arial" w:hAnsi="Arial" w:cs="Arial"/>
          <w:lang w:val="en-GB"/>
        </w:rPr>
        <w:t>Bakhurst</w:t>
      </w:r>
      <w:proofErr w:type="spellEnd"/>
      <w:r w:rsidR="20D642CA" w:rsidRPr="0F45E7A8">
        <w:rPr>
          <w:rFonts w:ascii="Arial" w:eastAsia="Arial" w:hAnsi="Arial" w:cs="Arial"/>
          <w:lang w:val="en-GB"/>
        </w:rPr>
        <w:t xml:space="preserve">, 2023). </w:t>
      </w:r>
      <w:r w:rsidR="4BDD0F21" w:rsidRPr="0F45E7A8">
        <w:rPr>
          <w:rFonts w:ascii="Arial" w:eastAsia="Arial" w:hAnsi="Arial" w:cs="Arial"/>
          <w:lang w:val="en-GB"/>
        </w:rPr>
        <w:t xml:space="preserve">Children can explore and reproduce aspects of their lives through role play. </w:t>
      </w:r>
      <w:r w:rsidR="62BF6A51" w:rsidRPr="0F45E7A8">
        <w:rPr>
          <w:rFonts w:ascii="Arial" w:eastAsia="Arial" w:hAnsi="Arial" w:cs="Arial"/>
          <w:lang w:val="en-GB"/>
        </w:rPr>
        <w:t xml:space="preserve">Children participate in imaginative play, which helps them develop the social and emotional as well as cognitive skills that are frequently thought of as necessary for learning (Kingdon, 2018). </w:t>
      </w:r>
      <w:r w:rsidR="31655907" w:rsidRPr="0F45E7A8">
        <w:rPr>
          <w:rFonts w:ascii="Arial" w:eastAsia="Arial" w:hAnsi="Arial" w:cs="Arial"/>
          <w:lang w:val="en-GB"/>
        </w:rPr>
        <w:t>Piaget highlighted the importance of play in cognitive development. He believed that children learn symbolic representation through pretend play, which enhances their understanding of the world around them. Role play allows children to explore different perspectives and problem-solving strategies which aligns with Piaget's theory of cognitive development stages, particularly the preoperational stage where symbolic thought emerges</w:t>
      </w:r>
      <w:r w:rsidR="2554188E" w:rsidRPr="0F45E7A8">
        <w:rPr>
          <w:rFonts w:ascii="Arial" w:eastAsia="Arial" w:hAnsi="Arial" w:cs="Arial"/>
          <w:lang w:val="en-GB"/>
        </w:rPr>
        <w:t xml:space="preserve"> (Doherty &amp; Hughes, 2014).</w:t>
      </w:r>
      <w:r w:rsidR="515CBE26" w:rsidRPr="0F45E7A8">
        <w:rPr>
          <w:rFonts w:ascii="Arial" w:eastAsia="Arial" w:hAnsi="Arial" w:cs="Arial"/>
          <w:lang w:val="en-GB"/>
        </w:rPr>
        <w:t xml:space="preserve"> </w:t>
      </w:r>
    </w:p>
    <w:p w14:paraId="4AACCAF3" w14:textId="0C035EF5" w:rsidR="3D91840F" w:rsidRDefault="5F8A62DC" w:rsidP="000123BA">
      <w:pPr>
        <w:spacing w:line="360" w:lineRule="auto"/>
        <w:rPr>
          <w:rFonts w:ascii="Arial" w:eastAsia="Arial" w:hAnsi="Arial" w:cs="Arial"/>
          <w:lang w:val="en-GB"/>
        </w:rPr>
      </w:pPr>
      <w:r w:rsidRPr="0F45E7A8">
        <w:rPr>
          <w:rFonts w:ascii="Arial" w:eastAsia="Arial" w:hAnsi="Arial" w:cs="Arial"/>
          <w:lang w:val="en-GB"/>
        </w:rPr>
        <w:t xml:space="preserve">Exploratory play allows </w:t>
      </w:r>
      <w:r w:rsidRPr="0F45E7A8">
        <w:rPr>
          <w:rFonts w:ascii="Arial" w:eastAsia="Arial" w:hAnsi="Arial" w:cs="Arial"/>
          <w:color w:val="0D0D0D" w:themeColor="text1" w:themeTint="F2"/>
          <w:lang w:val="en-GB"/>
        </w:rPr>
        <w:t>children to engage in spontaneous, unstructured activities that stimulate their curiosity and promote learning</w:t>
      </w:r>
      <w:r w:rsidR="144EAC5F" w:rsidRPr="0F45E7A8">
        <w:rPr>
          <w:rFonts w:ascii="Arial" w:eastAsia="Arial" w:hAnsi="Arial" w:cs="Arial"/>
          <w:color w:val="0D0D0D" w:themeColor="text1" w:themeTint="F2"/>
          <w:lang w:val="en-GB"/>
        </w:rPr>
        <w:t xml:space="preserve">. </w:t>
      </w:r>
      <w:r w:rsidR="144EAC5F" w:rsidRPr="0F45E7A8">
        <w:rPr>
          <w:rFonts w:ascii="Arial" w:eastAsia="Arial" w:hAnsi="Arial" w:cs="Arial"/>
          <w:lang w:val="en-GB"/>
        </w:rPr>
        <w:t xml:space="preserve">This involves exploring with your hands, interacting with items, and learning by making mistakes. Adults can enhance a child's holistic development across multiple areas by promoting exploratory play (Pelz &amp; Kidd, 2020). </w:t>
      </w:r>
      <w:r w:rsidR="6569144B" w:rsidRPr="0F45E7A8">
        <w:rPr>
          <w:rFonts w:ascii="Arial" w:eastAsia="Arial" w:hAnsi="Arial" w:cs="Arial"/>
          <w:lang w:val="en-GB"/>
        </w:rPr>
        <w:t>Exploratory play establishes the basis for lifetime learning and wellbeing by offering chances for cognitive, emotional, social, and physical development. Children can grow and realise their full potential when the</w:t>
      </w:r>
      <w:r w:rsidR="7818A555" w:rsidRPr="0F45E7A8">
        <w:rPr>
          <w:rFonts w:ascii="Arial" w:eastAsia="Arial" w:hAnsi="Arial" w:cs="Arial"/>
          <w:lang w:val="en-GB"/>
        </w:rPr>
        <w:t xml:space="preserve">y are in </w:t>
      </w:r>
      <w:r w:rsidR="6569144B" w:rsidRPr="0F45E7A8">
        <w:rPr>
          <w:rFonts w:ascii="Arial" w:eastAsia="Arial" w:hAnsi="Arial" w:cs="Arial"/>
          <w:lang w:val="en-GB"/>
        </w:rPr>
        <w:t xml:space="preserve">surroundings </w:t>
      </w:r>
      <w:r w:rsidR="15D15A54" w:rsidRPr="0F45E7A8">
        <w:rPr>
          <w:rFonts w:ascii="Arial" w:eastAsia="Arial" w:hAnsi="Arial" w:cs="Arial"/>
          <w:lang w:val="en-GB"/>
        </w:rPr>
        <w:t xml:space="preserve">which </w:t>
      </w:r>
      <w:r w:rsidR="6569144B" w:rsidRPr="0F45E7A8">
        <w:rPr>
          <w:rFonts w:ascii="Arial" w:eastAsia="Arial" w:hAnsi="Arial" w:cs="Arial"/>
          <w:lang w:val="en-GB"/>
        </w:rPr>
        <w:t>are created to encourage curiosity, creativity, and discovery</w:t>
      </w:r>
      <w:r w:rsidR="4B918914" w:rsidRPr="0F45E7A8">
        <w:rPr>
          <w:rFonts w:ascii="Arial" w:eastAsia="Arial" w:hAnsi="Arial" w:cs="Arial"/>
          <w:lang w:val="en-GB"/>
        </w:rPr>
        <w:t xml:space="preserve">. </w:t>
      </w:r>
      <w:r w:rsidR="7FAA753E" w:rsidRPr="0F45E7A8">
        <w:rPr>
          <w:rFonts w:ascii="Arial" w:eastAsia="Arial" w:hAnsi="Arial" w:cs="Arial"/>
          <w:lang w:val="en-GB"/>
        </w:rPr>
        <w:t>According to Bruner's theory of learning and cognitive development, children actively generate knowledge by investigating their surroundings. In the context of exploratory play, Bruner's ideas highlight the importance of hands-on exploration and experimentation.</w:t>
      </w:r>
      <w:r w:rsidR="0AF23BFF" w:rsidRPr="0F45E7A8">
        <w:rPr>
          <w:rFonts w:ascii="Arial" w:eastAsia="Arial" w:hAnsi="Arial" w:cs="Arial"/>
          <w:lang w:val="en-GB"/>
        </w:rPr>
        <w:t xml:space="preserve"> Open-ended play facilitates children's discovery and connections, allowing adults to assist cognitive growth and a more profound understanding of the world. Therefore, Bruner's theory emphasises the importance of exploratory play in helping early children have meaningful learning experiences (</w:t>
      </w:r>
      <w:r w:rsidR="49972130" w:rsidRPr="0F45E7A8">
        <w:rPr>
          <w:rFonts w:ascii="Arial" w:eastAsia="Arial" w:hAnsi="Arial" w:cs="Arial"/>
          <w:lang w:val="en-GB"/>
        </w:rPr>
        <w:t xml:space="preserve">Simply Psychology, 2024). </w:t>
      </w:r>
    </w:p>
    <w:p w14:paraId="7669D8C6" w14:textId="4EB30F85" w:rsidR="3D91840F" w:rsidRDefault="3D91840F" w:rsidP="000123BA">
      <w:pPr>
        <w:spacing w:line="360" w:lineRule="auto"/>
        <w:rPr>
          <w:rFonts w:ascii="Arial" w:eastAsia="Arial" w:hAnsi="Arial" w:cs="Arial"/>
          <w:lang w:val="en-GB"/>
        </w:rPr>
      </w:pPr>
    </w:p>
    <w:p w14:paraId="009FB5FE" w14:textId="1892896E" w:rsidR="3D91840F" w:rsidRDefault="4B9C5628" w:rsidP="000123BA">
      <w:pPr>
        <w:spacing w:line="360" w:lineRule="auto"/>
        <w:rPr>
          <w:rFonts w:ascii="Arial" w:eastAsia="Arial" w:hAnsi="Arial" w:cs="Arial"/>
          <w:u w:val="single"/>
          <w:lang w:val="en-GB"/>
        </w:rPr>
      </w:pPr>
      <w:r w:rsidRPr="0F45E7A8">
        <w:rPr>
          <w:rFonts w:ascii="Arial" w:eastAsia="Arial" w:hAnsi="Arial" w:cs="Arial"/>
          <w:u w:val="single"/>
          <w:lang w:val="en-GB"/>
        </w:rPr>
        <w:lastRenderedPageBreak/>
        <w:t>Section 2</w:t>
      </w:r>
      <w:r w:rsidR="12BF2CDB" w:rsidRPr="0F45E7A8">
        <w:rPr>
          <w:rFonts w:ascii="Arial" w:eastAsia="Arial" w:hAnsi="Arial" w:cs="Arial"/>
          <w:u w:val="single"/>
          <w:lang w:val="en-GB"/>
        </w:rPr>
        <w:t xml:space="preserve"> – Evidence of a clear understanding of why it is important for children to choose their own play and the importance of the role of the adult in children’s play.</w:t>
      </w:r>
    </w:p>
    <w:p w14:paraId="78097CE9" w14:textId="2EE62319" w:rsidR="3D91840F" w:rsidRDefault="6183E51D" w:rsidP="000123BA">
      <w:pPr>
        <w:spacing w:line="360" w:lineRule="auto"/>
        <w:rPr>
          <w:rFonts w:ascii="Arial" w:eastAsia="Arial" w:hAnsi="Arial" w:cs="Arial"/>
          <w:lang w:val="en-GB"/>
        </w:rPr>
      </w:pPr>
      <w:r w:rsidRPr="0F45E7A8">
        <w:rPr>
          <w:rFonts w:ascii="Arial" w:eastAsia="Arial" w:hAnsi="Arial" w:cs="Arial"/>
          <w:lang w:val="en-GB"/>
        </w:rPr>
        <w:t xml:space="preserve">The first national play policy in the world was released in 2002 by the Welsh Government. The idea that every child has the right to play served as the foundation for the policy. It demonstrates the government's dedication to making sure that children's needs are considered when formulating policies and that provisions are made to address those requirements (Play Wales, 2022). </w:t>
      </w:r>
      <w:r w:rsidR="0E9EE9F3" w:rsidRPr="0F45E7A8">
        <w:rPr>
          <w:rFonts w:ascii="Arial" w:eastAsia="Arial" w:hAnsi="Arial" w:cs="Arial"/>
          <w:lang w:val="en-GB"/>
        </w:rPr>
        <w:t xml:space="preserve">Allowing children to choose their own play is crucial as it fosters independence, imagination, and individuality. When children have the freedom to select their activities and playmates, they develop decision-making skills and a sense of independence. Furthermore, </w:t>
      </w:r>
      <w:r w:rsidR="6DF15C8B" w:rsidRPr="0F45E7A8">
        <w:rPr>
          <w:rFonts w:ascii="Arial" w:eastAsia="Arial" w:hAnsi="Arial" w:cs="Arial"/>
          <w:lang w:val="en-GB"/>
        </w:rPr>
        <w:t xml:space="preserve">this independence encourages playfulness and a sense of ownership, which allows the child to explore deeper and </w:t>
      </w:r>
      <w:r w:rsidR="53AA6588" w:rsidRPr="0F45E7A8">
        <w:rPr>
          <w:rFonts w:ascii="Arial" w:eastAsia="Arial" w:hAnsi="Arial" w:cs="Arial"/>
          <w:lang w:val="en-GB"/>
        </w:rPr>
        <w:t>to follow their interests further (</w:t>
      </w:r>
      <w:r w:rsidR="0E27B309" w:rsidRPr="0F45E7A8">
        <w:rPr>
          <w:rFonts w:ascii="Arial" w:eastAsia="Arial" w:hAnsi="Arial" w:cs="Arial"/>
          <w:lang w:val="en-GB"/>
        </w:rPr>
        <w:t xml:space="preserve">Canning, 2007). </w:t>
      </w:r>
      <w:r w:rsidR="0004AE96" w:rsidRPr="0F45E7A8">
        <w:rPr>
          <w:rFonts w:ascii="Arial" w:eastAsia="Arial" w:hAnsi="Arial" w:cs="Arial"/>
          <w:lang w:val="en-GB"/>
        </w:rPr>
        <w:t>Children who engage in self-directed play are given the autonomy to choose and direct their own play activities. Children can freely explore their interests, make decisions, and take part in activities that spark their imagination and curiosity in this type of play. Self-directed play gives children the freedom to take charge of their play experiences, whether they're building intricate buildings out of building blocks, making up imagined worlds through dramatic play, or exploring the outdoors. Adults are essential in providing an environment that encourages independence and creativity to enable self-directed play. They can accomplish this by offering a stimulating and safe environment with a range of open-ended materials that promote experimentation and discovery. These resources could include multipurpose toys, natural things, art tools, and blocks.</w:t>
      </w:r>
      <w:r w:rsidR="0CD1DB5E" w:rsidRPr="0F45E7A8">
        <w:rPr>
          <w:rFonts w:ascii="Arial" w:eastAsia="Arial" w:hAnsi="Arial" w:cs="Arial"/>
          <w:lang w:val="en-GB"/>
        </w:rPr>
        <w:t xml:space="preserve"> </w:t>
      </w:r>
      <w:r w:rsidR="30A97890" w:rsidRPr="0F45E7A8">
        <w:rPr>
          <w:rFonts w:ascii="Arial" w:eastAsia="Arial" w:hAnsi="Arial" w:cs="Arial"/>
          <w:lang w:val="en-GB"/>
        </w:rPr>
        <w:t>Furthermore, adults should prioritise offering uninterrupted blocks of time for play, allowing children to become fully immersed in their activities without interruptions. Adults can participate in children's play when invited, providing encouragement and support without taking control or directing the play by paying attention to and adhering to their indications and interest</w:t>
      </w:r>
      <w:r w:rsidR="50DBCCF6" w:rsidRPr="0F45E7A8">
        <w:rPr>
          <w:rFonts w:ascii="Arial" w:eastAsia="Arial" w:hAnsi="Arial" w:cs="Arial"/>
          <w:lang w:val="en-GB"/>
        </w:rPr>
        <w:t xml:space="preserve"> and </w:t>
      </w:r>
      <w:r w:rsidR="060C4290" w:rsidRPr="0F45E7A8">
        <w:rPr>
          <w:rFonts w:ascii="Arial" w:eastAsia="Arial" w:hAnsi="Arial" w:cs="Arial"/>
          <w:lang w:val="en-GB"/>
        </w:rPr>
        <w:t>by posing open-ended questions and supporting problem-solving techniques, adults can cultivate a culture of curiosity</w:t>
      </w:r>
      <w:r w:rsidR="2E664951" w:rsidRPr="0F45E7A8">
        <w:rPr>
          <w:rFonts w:ascii="Arial" w:eastAsia="Arial" w:hAnsi="Arial" w:cs="Arial"/>
          <w:lang w:val="en-GB"/>
        </w:rPr>
        <w:t xml:space="preserve"> (Michigan State University, 2015). </w:t>
      </w:r>
      <w:r w:rsidR="03279543" w:rsidRPr="0F45E7A8">
        <w:rPr>
          <w:rFonts w:ascii="Arial" w:eastAsia="Arial" w:hAnsi="Arial" w:cs="Arial"/>
          <w:lang w:val="en-GB"/>
        </w:rPr>
        <w:t>Adults should also take time to reflect on the child doing play and think about what the child is trying to achieve from it</w:t>
      </w:r>
      <w:r w:rsidR="6F70BC89" w:rsidRPr="0F45E7A8">
        <w:rPr>
          <w:rFonts w:ascii="Arial" w:eastAsia="Arial" w:hAnsi="Arial" w:cs="Arial"/>
          <w:lang w:val="en-GB"/>
        </w:rPr>
        <w:t xml:space="preserve">. </w:t>
      </w:r>
      <w:r w:rsidR="579F9D6E" w:rsidRPr="0F45E7A8">
        <w:rPr>
          <w:rFonts w:ascii="Arial" w:eastAsia="Arial" w:hAnsi="Arial" w:cs="Arial"/>
          <w:lang w:val="en-GB"/>
        </w:rPr>
        <w:t xml:space="preserve">Adults should be trained to notice if a child finds a certain play type triggering and should be able to adapt the environment or situation to </w:t>
      </w:r>
      <w:r w:rsidR="579F9D6E" w:rsidRPr="0F45E7A8">
        <w:rPr>
          <w:rFonts w:ascii="Arial" w:eastAsia="Arial" w:hAnsi="Arial" w:cs="Arial"/>
          <w:lang w:val="en-GB"/>
        </w:rPr>
        <w:lastRenderedPageBreak/>
        <w:t xml:space="preserve">better suit the child. </w:t>
      </w:r>
      <w:r w:rsidR="6F70BC89" w:rsidRPr="0F45E7A8">
        <w:rPr>
          <w:rFonts w:ascii="Arial" w:eastAsia="Arial" w:hAnsi="Arial" w:cs="Arial"/>
          <w:lang w:val="en-GB"/>
        </w:rPr>
        <w:t>Reflective practice in play observation involves not just being able to act or react, but also being able to carefully analyse what we have seen or done and how we have contributed to the formation of that understanding. It involves reflecting on our own conclusions whilst considering the opinions of others by asking a child who is playing, a</w:t>
      </w:r>
      <w:r w:rsidR="698E5847" w:rsidRPr="0F45E7A8">
        <w:rPr>
          <w:rFonts w:ascii="Arial" w:eastAsia="Arial" w:hAnsi="Arial" w:cs="Arial"/>
          <w:lang w:val="en-GB"/>
        </w:rPr>
        <w:t>s well as</w:t>
      </w:r>
      <w:r w:rsidR="6F70BC89" w:rsidRPr="0F45E7A8">
        <w:rPr>
          <w:rFonts w:ascii="Arial" w:eastAsia="Arial" w:hAnsi="Arial" w:cs="Arial"/>
          <w:lang w:val="en-GB"/>
        </w:rPr>
        <w:t xml:space="preserve"> a coworker</w:t>
      </w:r>
      <w:r w:rsidR="410BB405" w:rsidRPr="0F45E7A8">
        <w:rPr>
          <w:rFonts w:ascii="Arial" w:eastAsia="Arial" w:hAnsi="Arial" w:cs="Arial"/>
          <w:lang w:val="en-GB"/>
        </w:rPr>
        <w:t xml:space="preserve">, who may have a different viewpoint </w:t>
      </w:r>
      <w:r w:rsidR="03279543" w:rsidRPr="0F45E7A8">
        <w:rPr>
          <w:rFonts w:ascii="Arial" w:eastAsia="Arial" w:hAnsi="Arial" w:cs="Arial"/>
          <w:lang w:val="en-GB"/>
        </w:rPr>
        <w:t xml:space="preserve">(Andrews, 2012). </w:t>
      </w:r>
      <w:r w:rsidR="6AAF6784" w:rsidRPr="0F45E7A8">
        <w:rPr>
          <w:rFonts w:ascii="Arial" w:eastAsia="Arial" w:hAnsi="Arial" w:cs="Arial"/>
          <w:lang w:val="en-GB"/>
        </w:rPr>
        <w:t>Self-directed play can benefit children in many ways</w:t>
      </w:r>
      <w:r w:rsidR="50687081" w:rsidRPr="0F45E7A8">
        <w:rPr>
          <w:rFonts w:ascii="Arial" w:eastAsia="Arial" w:hAnsi="Arial" w:cs="Arial"/>
          <w:lang w:val="en-GB"/>
        </w:rPr>
        <w:t>. E</w:t>
      </w:r>
      <w:r w:rsidR="6AAF6784" w:rsidRPr="0F45E7A8">
        <w:rPr>
          <w:rFonts w:ascii="Arial" w:eastAsia="Arial" w:hAnsi="Arial" w:cs="Arial"/>
          <w:lang w:val="en-GB"/>
        </w:rPr>
        <w:t>xploring independ</w:t>
      </w:r>
      <w:r w:rsidR="313B1818" w:rsidRPr="0F45E7A8">
        <w:rPr>
          <w:rFonts w:ascii="Arial" w:eastAsia="Arial" w:hAnsi="Arial" w:cs="Arial"/>
          <w:lang w:val="en-GB"/>
        </w:rPr>
        <w:t>e</w:t>
      </w:r>
      <w:r w:rsidR="6AAF6784" w:rsidRPr="0F45E7A8">
        <w:rPr>
          <w:rFonts w:ascii="Arial" w:eastAsia="Arial" w:hAnsi="Arial" w:cs="Arial"/>
          <w:lang w:val="en-GB"/>
        </w:rPr>
        <w:t xml:space="preserve">ntly can enable the child to </w:t>
      </w:r>
      <w:r w:rsidR="7D5EF88E" w:rsidRPr="0F45E7A8">
        <w:rPr>
          <w:rFonts w:ascii="Arial" w:eastAsia="Arial" w:hAnsi="Arial" w:cs="Arial"/>
          <w:lang w:val="en-GB"/>
        </w:rPr>
        <w:t>build</w:t>
      </w:r>
      <w:r w:rsidR="6E5FC84B" w:rsidRPr="0F45E7A8">
        <w:rPr>
          <w:rFonts w:ascii="Arial" w:eastAsia="Arial" w:hAnsi="Arial" w:cs="Arial"/>
          <w:lang w:val="en-GB"/>
        </w:rPr>
        <w:t xml:space="preserve"> independence, as well as</w:t>
      </w:r>
      <w:r w:rsidR="7D5EF88E" w:rsidRPr="0F45E7A8">
        <w:rPr>
          <w:rFonts w:ascii="Arial" w:eastAsia="Arial" w:hAnsi="Arial" w:cs="Arial"/>
          <w:lang w:val="en-GB"/>
        </w:rPr>
        <w:t xml:space="preserve"> confidence</w:t>
      </w:r>
      <w:r w:rsidR="67F931E7" w:rsidRPr="0F45E7A8">
        <w:rPr>
          <w:rFonts w:ascii="Arial" w:eastAsia="Arial" w:hAnsi="Arial" w:cs="Arial"/>
          <w:lang w:val="en-GB"/>
        </w:rPr>
        <w:t>,</w:t>
      </w:r>
      <w:r w:rsidR="7D5EF88E" w:rsidRPr="0F45E7A8">
        <w:rPr>
          <w:rFonts w:ascii="Arial" w:eastAsia="Arial" w:hAnsi="Arial" w:cs="Arial"/>
          <w:lang w:val="en-GB"/>
        </w:rPr>
        <w:t xml:space="preserve"> </w:t>
      </w:r>
      <w:r w:rsidR="78C3BAFE" w:rsidRPr="0F45E7A8">
        <w:rPr>
          <w:rFonts w:ascii="Arial" w:eastAsia="Arial" w:hAnsi="Arial" w:cs="Arial"/>
          <w:lang w:val="en-GB"/>
        </w:rPr>
        <w:t>as the child will</w:t>
      </w:r>
      <w:r w:rsidR="7D5EF88E" w:rsidRPr="0F45E7A8">
        <w:rPr>
          <w:rFonts w:ascii="Arial" w:eastAsia="Arial" w:hAnsi="Arial" w:cs="Arial"/>
          <w:lang w:val="en-GB"/>
        </w:rPr>
        <w:t xml:space="preserve"> realis</w:t>
      </w:r>
      <w:r w:rsidR="7E7F0148" w:rsidRPr="0F45E7A8">
        <w:rPr>
          <w:rFonts w:ascii="Arial" w:eastAsia="Arial" w:hAnsi="Arial" w:cs="Arial"/>
          <w:lang w:val="en-GB"/>
        </w:rPr>
        <w:t>e</w:t>
      </w:r>
      <w:r w:rsidR="7D5EF88E" w:rsidRPr="0F45E7A8">
        <w:rPr>
          <w:rFonts w:ascii="Arial" w:eastAsia="Arial" w:hAnsi="Arial" w:cs="Arial"/>
          <w:lang w:val="en-GB"/>
        </w:rPr>
        <w:t xml:space="preserve"> that they are able to create success from doing something by themselves</w:t>
      </w:r>
      <w:r w:rsidR="44956EE3" w:rsidRPr="0F45E7A8">
        <w:rPr>
          <w:rFonts w:ascii="Arial" w:eastAsia="Arial" w:hAnsi="Arial" w:cs="Arial"/>
          <w:lang w:val="en-GB"/>
        </w:rPr>
        <w:t xml:space="preserve"> (The Montessori School, 2020). </w:t>
      </w:r>
      <w:r w:rsidR="64C08C18" w:rsidRPr="0F45E7A8">
        <w:rPr>
          <w:rFonts w:ascii="Arial" w:eastAsia="Arial" w:hAnsi="Arial" w:cs="Arial"/>
          <w:lang w:val="en-GB"/>
        </w:rPr>
        <w:t>Depending on whether a child approaches an activity as play or as work, their level of engagement can differ. When children perceive a task as play, they engage with it well with a smile. However, when they perceive a task as work, they become easily distracted</w:t>
      </w:r>
      <w:r w:rsidR="6B27227C" w:rsidRPr="0F45E7A8">
        <w:rPr>
          <w:rFonts w:ascii="Arial" w:eastAsia="Arial" w:hAnsi="Arial" w:cs="Arial"/>
          <w:lang w:val="en-GB"/>
        </w:rPr>
        <w:t xml:space="preserve"> and </w:t>
      </w:r>
      <w:r w:rsidR="64C08C18" w:rsidRPr="0F45E7A8">
        <w:rPr>
          <w:rFonts w:ascii="Arial" w:eastAsia="Arial" w:hAnsi="Arial" w:cs="Arial"/>
          <w:lang w:val="en-GB"/>
        </w:rPr>
        <w:t>remain motionless. Whe</w:t>
      </w:r>
      <w:r w:rsidR="6F0E198A" w:rsidRPr="0F45E7A8">
        <w:rPr>
          <w:rFonts w:ascii="Arial" w:eastAsia="Arial" w:hAnsi="Arial" w:cs="Arial"/>
          <w:lang w:val="en-GB"/>
        </w:rPr>
        <w:t xml:space="preserve">n </w:t>
      </w:r>
      <w:r w:rsidR="64C08C18" w:rsidRPr="0F45E7A8">
        <w:rPr>
          <w:rFonts w:ascii="Arial" w:eastAsia="Arial" w:hAnsi="Arial" w:cs="Arial"/>
          <w:lang w:val="en-GB"/>
        </w:rPr>
        <w:t>addressing tasks as play,</w:t>
      </w:r>
      <w:r w:rsidR="3298C287" w:rsidRPr="0F45E7A8">
        <w:rPr>
          <w:rFonts w:ascii="Arial" w:eastAsia="Arial" w:hAnsi="Arial" w:cs="Arial"/>
          <w:lang w:val="en-GB"/>
        </w:rPr>
        <w:t xml:space="preserve"> adults</w:t>
      </w:r>
      <w:r w:rsidR="64C08C18" w:rsidRPr="0F45E7A8">
        <w:rPr>
          <w:rFonts w:ascii="Arial" w:eastAsia="Arial" w:hAnsi="Arial" w:cs="Arial"/>
          <w:lang w:val="en-GB"/>
        </w:rPr>
        <w:t xml:space="preserve"> should consider how they might involve young children, resulting in</w:t>
      </w:r>
      <w:r w:rsidR="171C76A4" w:rsidRPr="0F45E7A8">
        <w:rPr>
          <w:rFonts w:ascii="Arial" w:eastAsia="Arial" w:hAnsi="Arial" w:cs="Arial"/>
          <w:lang w:val="en-GB"/>
        </w:rPr>
        <w:t xml:space="preserve"> an activity </w:t>
      </w:r>
      <w:r w:rsidR="64C08C18" w:rsidRPr="0F45E7A8">
        <w:rPr>
          <w:rFonts w:ascii="Arial" w:eastAsia="Arial" w:hAnsi="Arial" w:cs="Arial"/>
          <w:lang w:val="en-GB"/>
        </w:rPr>
        <w:t>that the child will remember as a positive experience</w:t>
      </w:r>
      <w:r w:rsidR="370D0FC3" w:rsidRPr="0F45E7A8">
        <w:rPr>
          <w:rFonts w:ascii="Arial" w:eastAsia="Arial" w:hAnsi="Arial" w:cs="Arial"/>
          <w:lang w:val="en-GB"/>
        </w:rPr>
        <w:t xml:space="preserve"> (Howard and McInnes, 2012). </w:t>
      </w:r>
      <w:r w:rsidR="504AF620" w:rsidRPr="0F45E7A8">
        <w:rPr>
          <w:rFonts w:ascii="Arial" w:eastAsia="Arial" w:hAnsi="Arial" w:cs="Arial"/>
          <w:lang w:val="en-GB"/>
        </w:rPr>
        <w:t>Staff members should monitor every child over time and at different times and should ensure that there are frequent discussions to evaluate the lessons learnt</w:t>
      </w:r>
      <w:r w:rsidR="62FA872A" w:rsidRPr="0F45E7A8">
        <w:rPr>
          <w:rFonts w:ascii="Arial" w:eastAsia="Arial" w:hAnsi="Arial" w:cs="Arial"/>
          <w:lang w:val="en-GB"/>
        </w:rPr>
        <w:t>. This would</w:t>
      </w:r>
      <w:r w:rsidR="504AF620" w:rsidRPr="0F45E7A8">
        <w:rPr>
          <w:rFonts w:ascii="Arial" w:eastAsia="Arial" w:hAnsi="Arial" w:cs="Arial"/>
          <w:lang w:val="en-GB"/>
        </w:rPr>
        <w:t xml:space="preserve"> support </w:t>
      </w:r>
      <w:r w:rsidR="3FBDC581" w:rsidRPr="0F45E7A8">
        <w:rPr>
          <w:rFonts w:ascii="Arial" w:eastAsia="Arial" w:hAnsi="Arial" w:cs="Arial"/>
          <w:lang w:val="en-GB"/>
        </w:rPr>
        <w:t xml:space="preserve">the </w:t>
      </w:r>
      <w:r w:rsidR="504AF620" w:rsidRPr="0F45E7A8">
        <w:rPr>
          <w:rFonts w:ascii="Arial" w:eastAsia="Arial" w:hAnsi="Arial" w:cs="Arial"/>
          <w:lang w:val="en-GB"/>
        </w:rPr>
        <w:t>planning for the child's growth and education. It is always advisable to share any concerns with parents and coworkers to determine whether any kind of action</w:t>
      </w:r>
      <w:r w:rsidR="0EEFDB52" w:rsidRPr="0F45E7A8">
        <w:rPr>
          <w:rFonts w:ascii="Arial" w:eastAsia="Arial" w:hAnsi="Arial" w:cs="Arial"/>
          <w:lang w:val="en-GB"/>
        </w:rPr>
        <w:t xml:space="preserve"> or intervention</w:t>
      </w:r>
      <w:r w:rsidR="504AF620" w:rsidRPr="0F45E7A8">
        <w:rPr>
          <w:rFonts w:ascii="Arial" w:eastAsia="Arial" w:hAnsi="Arial" w:cs="Arial"/>
          <w:lang w:val="en-GB"/>
        </w:rPr>
        <w:t xml:space="preserve"> is necessary</w:t>
      </w:r>
      <w:r w:rsidR="68DB85E8" w:rsidRPr="0F45E7A8">
        <w:rPr>
          <w:rFonts w:ascii="Arial" w:eastAsia="Arial" w:hAnsi="Arial" w:cs="Arial"/>
          <w:lang w:val="en-GB"/>
        </w:rPr>
        <w:t xml:space="preserve">. Parents should be involved from the start when it comes to observations on the child as essentially, they know the child best. Practitioners can then use this alongside their own observations in the future </w:t>
      </w:r>
      <w:r w:rsidR="443212BD" w:rsidRPr="0F45E7A8">
        <w:rPr>
          <w:rFonts w:ascii="Arial" w:eastAsia="Arial" w:hAnsi="Arial" w:cs="Arial"/>
          <w:lang w:val="en-GB"/>
        </w:rPr>
        <w:t>(West Sussex County Council, 2021).</w:t>
      </w:r>
    </w:p>
    <w:p w14:paraId="235F43C0" w14:textId="0346D4D3" w:rsidR="3D91840F" w:rsidRDefault="3D91840F" w:rsidP="000123BA">
      <w:pPr>
        <w:spacing w:line="360" w:lineRule="auto"/>
        <w:rPr>
          <w:rFonts w:ascii="Arial" w:eastAsia="Arial" w:hAnsi="Arial" w:cs="Arial"/>
          <w:u w:val="single"/>
          <w:lang w:val="en-GB"/>
        </w:rPr>
      </w:pPr>
    </w:p>
    <w:p w14:paraId="3BCC3218" w14:textId="28BAFCA7" w:rsidR="0C766AF6" w:rsidRDefault="7FA9869A" w:rsidP="000123BA">
      <w:pPr>
        <w:spacing w:line="360" w:lineRule="auto"/>
        <w:rPr>
          <w:rFonts w:ascii="Arial" w:eastAsia="Arial" w:hAnsi="Arial" w:cs="Arial"/>
          <w:u w:val="single"/>
          <w:lang w:val="en-GB"/>
        </w:rPr>
      </w:pPr>
      <w:r w:rsidRPr="0F45E7A8">
        <w:rPr>
          <w:rFonts w:ascii="Arial" w:eastAsia="Arial" w:hAnsi="Arial" w:cs="Arial"/>
          <w:u w:val="single"/>
          <w:lang w:val="en-GB"/>
        </w:rPr>
        <w:t>Section 3</w:t>
      </w:r>
      <w:r w:rsidR="72119F73" w:rsidRPr="0F45E7A8">
        <w:rPr>
          <w:rFonts w:ascii="Arial" w:eastAsia="Arial" w:hAnsi="Arial" w:cs="Arial"/>
          <w:u w:val="single"/>
          <w:lang w:val="en-GB"/>
        </w:rPr>
        <w:t xml:space="preserve"> – In depth discussion and understanding of an observation method for young children.</w:t>
      </w:r>
    </w:p>
    <w:p w14:paraId="67D1141F" w14:textId="4BA55990" w:rsidR="72119F73" w:rsidRDefault="72119F73" w:rsidP="000123BA">
      <w:pPr>
        <w:spacing w:line="360" w:lineRule="auto"/>
        <w:rPr>
          <w:rFonts w:ascii="Arial" w:eastAsia="Arial" w:hAnsi="Arial" w:cs="Arial"/>
          <w:lang w:val="en-GB"/>
        </w:rPr>
      </w:pPr>
      <w:r w:rsidRPr="0F45E7A8">
        <w:rPr>
          <w:rFonts w:ascii="Arial" w:eastAsia="Arial" w:hAnsi="Arial" w:cs="Arial"/>
          <w:lang w:val="en-GB"/>
        </w:rPr>
        <w:t xml:space="preserve">Whilst providing </w:t>
      </w:r>
      <w:r w:rsidR="60474A4D" w:rsidRPr="0F45E7A8">
        <w:rPr>
          <w:rFonts w:ascii="Arial" w:eastAsia="Arial" w:hAnsi="Arial" w:cs="Arial"/>
          <w:lang w:val="en-GB"/>
        </w:rPr>
        <w:t xml:space="preserve">an </w:t>
      </w:r>
      <w:r w:rsidR="0E2AFB4C" w:rsidRPr="0F45E7A8">
        <w:rPr>
          <w:rFonts w:ascii="Arial" w:eastAsia="Arial" w:hAnsi="Arial" w:cs="Arial"/>
          <w:lang w:val="en-GB"/>
        </w:rPr>
        <w:t>in-depth</w:t>
      </w:r>
      <w:r w:rsidR="60474A4D" w:rsidRPr="0F45E7A8">
        <w:rPr>
          <w:rFonts w:ascii="Arial" w:eastAsia="Arial" w:hAnsi="Arial" w:cs="Arial"/>
          <w:lang w:val="en-GB"/>
        </w:rPr>
        <w:t xml:space="preserve"> discussion and understanding of an observation method for young children</w:t>
      </w:r>
      <w:r w:rsidR="3CFF7F4B" w:rsidRPr="0F45E7A8">
        <w:rPr>
          <w:rFonts w:ascii="Arial" w:eastAsia="Arial" w:hAnsi="Arial" w:cs="Arial"/>
          <w:lang w:val="en-GB"/>
        </w:rPr>
        <w:t xml:space="preserve">, this section will also </w:t>
      </w:r>
      <w:r w:rsidR="60474A4D" w:rsidRPr="0F45E7A8">
        <w:rPr>
          <w:rFonts w:ascii="Arial" w:eastAsia="Arial" w:hAnsi="Arial" w:cs="Arial"/>
          <w:lang w:val="en-GB"/>
        </w:rPr>
        <w:t>inclu</w:t>
      </w:r>
      <w:r w:rsidR="4641FC21" w:rsidRPr="0F45E7A8">
        <w:rPr>
          <w:rFonts w:ascii="Arial" w:eastAsia="Arial" w:hAnsi="Arial" w:cs="Arial"/>
          <w:lang w:val="en-GB"/>
        </w:rPr>
        <w:t>de</w:t>
      </w:r>
      <w:r w:rsidR="60474A4D" w:rsidRPr="0F45E7A8">
        <w:rPr>
          <w:rFonts w:ascii="Arial" w:eastAsia="Arial" w:hAnsi="Arial" w:cs="Arial"/>
          <w:lang w:val="en-GB"/>
        </w:rPr>
        <w:t xml:space="preserve"> the benefits and limitations </w:t>
      </w:r>
      <w:r w:rsidR="55ECAC7E" w:rsidRPr="0F45E7A8">
        <w:rPr>
          <w:rFonts w:ascii="Arial" w:eastAsia="Arial" w:hAnsi="Arial" w:cs="Arial"/>
          <w:lang w:val="en-GB"/>
        </w:rPr>
        <w:t xml:space="preserve">that come </w:t>
      </w:r>
      <w:r w:rsidR="523A557D" w:rsidRPr="0F45E7A8">
        <w:rPr>
          <w:rFonts w:ascii="Arial" w:eastAsia="Arial" w:hAnsi="Arial" w:cs="Arial"/>
          <w:lang w:val="en-GB"/>
        </w:rPr>
        <w:t xml:space="preserve">along </w:t>
      </w:r>
      <w:r w:rsidR="55ECAC7E" w:rsidRPr="0F45E7A8">
        <w:rPr>
          <w:rFonts w:ascii="Arial" w:eastAsia="Arial" w:hAnsi="Arial" w:cs="Arial"/>
          <w:lang w:val="en-GB"/>
        </w:rPr>
        <w:t xml:space="preserve">with it. </w:t>
      </w:r>
      <w:r w:rsidR="323AD6B9" w:rsidRPr="0F45E7A8">
        <w:rPr>
          <w:rFonts w:ascii="Arial" w:eastAsia="Arial" w:hAnsi="Arial" w:cs="Arial"/>
          <w:lang w:val="en-GB"/>
        </w:rPr>
        <w:t xml:space="preserve">In the early years, observation entails methodically observing, paying attention to, and recording the behaviours of young children to evaluate their development, guide planning, foster relationships, ease communication, and support the professional </w:t>
      </w:r>
      <w:r w:rsidR="323AD6B9" w:rsidRPr="0F45E7A8">
        <w:rPr>
          <w:rFonts w:ascii="Arial" w:eastAsia="Arial" w:hAnsi="Arial" w:cs="Arial"/>
          <w:lang w:val="en-GB"/>
        </w:rPr>
        <w:lastRenderedPageBreak/>
        <w:t>development of practitioners</w:t>
      </w:r>
      <w:r w:rsidR="7B7F0EF0" w:rsidRPr="0F45E7A8">
        <w:rPr>
          <w:rFonts w:ascii="Arial" w:eastAsia="Arial" w:hAnsi="Arial" w:cs="Arial"/>
          <w:lang w:val="en-GB"/>
        </w:rPr>
        <w:t xml:space="preserve"> (Smidt, 2015). </w:t>
      </w:r>
      <w:r w:rsidR="7D28B690" w:rsidRPr="0F45E7A8">
        <w:rPr>
          <w:rFonts w:ascii="Arial" w:eastAsia="Arial" w:hAnsi="Arial" w:cs="Arial"/>
          <w:lang w:val="en-GB"/>
        </w:rPr>
        <w:t>Observation is important as every child is unique with an individu</w:t>
      </w:r>
      <w:r w:rsidR="50322E83" w:rsidRPr="0F45E7A8">
        <w:rPr>
          <w:rFonts w:ascii="Arial" w:eastAsia="Arial" w:hAnsi="Arial" w:cs="Arial"/>
          <w:lang w:val="en-GB"/>
        </w:rPr>
        <w:t>al talent, which are caught first hand through observations</w:t>
      </w:r>
      <w:r w:rsidR="323AD6B9" w:rsidRPr="0F45E7A8">
        <w:rPr>
          <w:rFonts w:ascii="Arial" w:eastAsia="Arial" w:hAnsi="Arial" w:cs="Arial"/>
          <w:lang w:val="en-GB"/>
        </w:rPr>
        <w:t xml:space="preserve"> (Early Years Matters, 2023b). </w:t>
      </w:r>
      <w:r w:rsidR="32596845" w:rsidRPr="0F45E7A8">
        <w:rPr>
          <w:rFonts w:ascii="Arial" w:eastAsia="Arial" w:hAnsi="Arial" w:cs="Arial"/>
          <w:lang w:val="en-GB"/>
        </w:rPr>
        <w:t>There are a variety of different ways to observe a child, and each way can show us something different about them. Observation is a way to get to know the children in your care</w:t>
      </w:r>
      <w:r w:rsidR="41124857" w:rsidRPr="0F45E7A8">
        <w:rPr>
          <w:rFonts w:ascii="Arial" w:eastAsia="Arial" w:hAnsi="Arial" w:cs="Arial"/>
          <w:lang w:val="en-GB"/>
        </w:rPr>
        <w:t xml:space="preserve"> and by making close observations</w:t>
      </w:r>
      <w:r w:rsidR="112D65F0" w:rsidRPr="0F45E7A8">
        <w:rPr>
          <w:rFonts w:ascii="Arial" w:eastAsia="Arial" w:hAnsi="Arial" w:cs="Arial"/>
          <w:lang w:val="en-GB"/>
        </w:rPr>
        <w:t xml:space="preserve"> which</w:t>
      </w:r>
      <w:r w:rsidR="41124857" w:rsidRPr="0F45E7A8">
        <w:rPr>
          <w:rFonts w:ascii="Arial" w:eastAsia="Arial" w:hAnsi="Arial" w:cs="Arial"/>
          <w:lang w:val="en-GB"/>
        </w:rPr>
        <w:t xml:space="preserve"> can be utilised to determine the child's areas of interest (Teach Early Years, 2024). </w:t>
      </w:r>
      <w:r w:rsidR="15FEA7EC" w:rsidRPr="0F45E7A8">
        <w:rPr>
          <w:rFonts w:ascii="Arial" w:eastAsia="Arial" w:hAnsi="Arial" w:cs="Arial"/>
          <w:lang w:val="en-GB"/>
        </w:rPr>
        <w:t xml:space="preserve">The way to comprehend young children as learners and a crucial instrument for learning more about them as individuals is observation. It forms a solid foundation for reflection and is an essential component of the cycle of assessment and planning (Nursery World, 2006). </w:t>
      </w:r>
      <w:r w:rsidR="2F84A11C" w:rsidRPr="0F45E7A8">
        <w:rPr>
          <w:rFonts w:ascii="Arial" w:eastAsia="Arial" w:hAnsi="Arial" w:cs="Arial"/>
          <w:lang w:val="en-GB"/>
        </w:rPr>
        <w:t xml:space="preserve">The observation that will be the focus in section 3 will be a </w:t>
      </w:r>
      <w:r w:rsidR="671A7C2F" w:rsidRPr="0F45E7A8">
        <w:rPr>
          <w:rFonts w:ascii="Arial" w:eastAsia="Arial" w:hAnsi="Arial" w:cs="Arial"/>
          <w:lang w:val="en-GB"/>
        </w:rPr>
        <w:t>written record</w:t>
      </w:r>
      <w:r w:rsidR="2F84A11C" w:rsidRPr="0F45E7A8">
        <w:rPr>
          <w:rFonts w:ascii="Arial" w:eastAsia="Arial" w:hAnsi="Arial" w:cs="Arial"/>
          <w:lang w:val="en-GB"/>
        </w:rPr>
        <w:t xml:space="preserve">. </w:t>
      </w:r>
      <w:r w:rsidR="5312FB73" w:rsidRPr="0F45E7A8">
        <w:rPr>
          <w:rFonts w:ascii="Arial" w:eastAsia="Arial" w:hAnsi="Arial" w:cs="Arial"/>
          <w:lang w:val="en-GB"/>
        </w:rPr>
        <w:t>According to Teach Early Years (2024), this method of observation</w:t>
      </w:r>
      <w:r w:rsidR="38CC0470" w:rsidRPr="0F45E7A8">
        <w:rPr>
          <w:rFonts w:ascii="Arial" w:eastAsia="Arial" w:hAnsi="Arial" w:cs="Arial"/>
          <w:lang w:val="en-GB"/>
        </w:rPr>
        <w:t xml:space="preserve"> is a lengthy written report about a particular activity. </w:t>
      </w:r>
      <w:r w:rsidR="5AA986C9" w:rsidRPr="0F45E7A8">
        <w:rPr>
          <w:rFonts w:ascii="Arial" w:eastAsia="Arial" w:hAnsi="Arial" w:cs="Arial"/>
          <w:lang w:val="en-GB"/>
        </w:rPr>
        <w:t>When this observation type is done by the child’s key worker, they will understand the child and the type of play they are engaging in, which is a benef</w:t>
      </w:r>
      <w:r w:rsidR="40628FC6" w:rsidRPr="0F45E7A8">
        <w:rPr>
          <w:rFonts w:ascii="Arial" w:eastAsia="Arial" w:hAnsi="Arial" w:cs="Arial"/>
          <w:lang w:val="en-GB"/>
        </w:rPr>
        <w:t>it to a written observation, as the key worker will know the child best. Opposing this, if the key worker is not avai</w:t>
      </w:r>
      <w:r w:rsidR="78A0DE93" w:rsidRPr="0F45E7A8">
        <w:rPr>
          <w:rFonts w:ascii="Arial" w:eastAsia="Arial" w:hAnsi="Arial" w:cs="Arial"/>
          <w:lang w:val="en-GB"/>
        </w:rPr>
        <w:t xml:space="preserve">lable during the time when the written assessment is taking place, the adult that has stepped in to </w:t>
      </w:r>
      <w:r w:rsidR="5E59E790" w:rsidRPr="0F45E7A8">
        <w:rPr>
          <w:rFonts w:ascii="Arial" w:eastAsia="Arial" w:hAnsi="Arial" w:cs="Arial"/>
          <w:lang w:val="en-GB"/>
        </w:rPr>
        <w:t>see</w:t>
      </w:r>
      <w:r w:rsidR="78A0DE93" w:rsidRPr="0F45E7A8">
        <w:rPr>
          <w:rFonts w:ascii="Arial" w:eastAsia="Arial" w:hAnsi="Arial" w:cs="Arial"/>
          <w:lang w:val="en-GB"/>
        </w:rPr>
        <w:t xml:space="preserve"> may not know the child as well, which can cause an unfair observation with little understanding of the ch</w:t>
      </w:r>
      <w:r w:rsidR="3BF244C8" w:rsidRPr="0F45E7A8">
        <w:rPr>
          <w:rFonts w:ascii="Arial" w:eastAsia="Arial" w:hAnsi="Arial" w:cs="Arial"/>
          <w:lang w:val="en-GB"/>
        </w:rPr>
        <w:t>ild</w:t>
      </w:r>
      <w:r w:rsidR="7EF505AD" w:rsidRPr="0F45E7A8">
        <w:rPr>
          <w:rFonts w:ascii="Arial" w:eastAsia="Arial" w:hAnsi="Arial" w:cs="Arial"/>
          <w:lang w:val="en-GB"/>
        </w:rPr>
        <w:t xml:space="preserve"> (Teach Early Years 2024).</w:t>
      </w:r>
      <w:r w:rsidR="1FCD300C" w:rsidRPr="0F45E7A8">
        <w:rPr>
          <w:rFonts w:ascii="Arial" w:eastAsia="Arial" w:hAnsi="Arial" w:cs="Arial"/>
          <w:lang w:val="en-GB"/>
        </w:rPr>
        <w:t xml:space="preserve"> A written observation should always be written as it is happening, with the practitioner only writing exactly what they have seen. </w:t>
      </w:r>
      <w:r w:rsidR="28DBC2F3" w:rsidRPr="0F45E7A8">
        <w:rPr>
          <w:rFonts w:ascii="Arial" w:eastAsia="Arial" w:hAnsi="Arial" w:cs="Arial"/>
          <w:lang w:val="en-GB"/>
        </w:rPr>
        <w:t xml:space="preserve">One of the benefits of this would include the fact that it is a fair </w:t>
      </w:r>
      <w:r w:rsidR="3DC487D6" w:rsidRPr="0F45E7A8">
        <w:rPr>
          <w:rFonts w:ascii="Arial" w:eastAsia="Arial" w:hAnsi="Arial" w:cs="Arial"/>
          <w:lang w:val="en-GB"/>
        </w:rPr>
        <w:t>observation as only facts have been written down.</w:t>
      </w:r>
      <w:r w:rsidR="7D998581" w:rsidRPr="0F45E7A8">
        <w:rPr>
          <w:rFonts w:ascii="Arial" w:eastAsia="Arial" w:hAnsi="Arial" w:cs="Arial"/>
          <w:lang w:val="en-GB"/>
        </w:rPr>
        <w:t xml:space="preserve"> In contrast to this, if another practitioner went to read this observation, they would not be able to visualise the </w:t>
      </w:r>
      <w:r w:rsidR="3C3E6AB3" w:rsidRPr="0F45E7A8">
        <w:rPr>
          <w:rFonts w:ascii="Arial" w:eastAsia="Arial" w:hAnsi="Arial" w:cs="Arial"/>
          <w:lang w:val="en-GB"/>
        </w:rPr>
        <w:t>environment</w:t>
      </w:r>
      <w:r w:rsidR="7D998581" w:rsidRPr="0F45E7A8">
        <w:rPr>
          <w:rFonts w:ascii="Arial" w:eastAsia="Arial" w:hAnsi="Arial" w:cs="Arial"/>
          <w:lang w:val="en-GB"/>
        </w:rPr>
        <w:t xml:space="preserve"> as it was happening, which could therefore lead to an unfair or bias take on the </w:t>
      </w:r>
      <w:r w:rsidR="5CEBF81A" w:rsidRPr="0F45E7A8">
        <w:rPr>
          <w:rFonts w:ascii="Arial" w:eastAsia="Arial" w:hAnsi="Arial" w:cs="Arial"/>
          <w:lang w:val="en-GB"/>
        </w:rPr>
        <w:t>observation (Palaiologou, 2012).</w:t>
      </w:r>
      <w:r w:rsidR="3DC487D6" w:rsidRPr="0F45E7A8">
        <w:rPr>
          <w:rFonts w:ascii="Arial" w:eastAsia="Arial" w:hAnsi="Arial" w:cs="Arial"/>
          <w:lang w:val="en-GB"/>
        </w:rPr>
        <w:t xml:space="preserve"> During </w:t>
      </w:r>
      <w:r w:rsidR="7013A08C" w:rsidRPr="0F45E7A8">
        <w:rPr>
          <w:rFonts w:ascii="Arial" w:eastAsia="Arial" w:hAnsi="Arial" w:cs="Arial"/>
          <w:lang w:val="en-GB"/>
        </w:rPr>
        <w:t xml:space="preserve">a written </w:t>
      </w:r>
      <w:r w:rsidR="3DC487D6" w:rsidRPr="0F45E7A8">
        <w:rPr>
          <w:rFonts w:ascii="Arial" w:eastAsia="Arial" w:hAnsi="Arial" w:cs="Arial"/>
          <w:lang w:val="en-GB"/>
        </w:rPr>
        <w:t xml:space="preserve">observation, a lot of information </w:t>
      </w:r>
      <w:r w:rsidR="490C4E96" w:rsidRPr="0F45E7A8">
        <w:rPr>
          <w:rFonts w:ascii="Arial" w:eastAsia="Arial" w:hAnsi="Arial" w:cs="Arial"/>
          <w:lang w:val="en-GB"/>
        </w:rPr>
        <w:t>can</w:t>
      </w:r>
      <w:r w:rsidR="3DC487D6" w:rsidRPr="0F45E7A8">
        <w:rPr>
          <w:rFonts w:ascii="Arial" w:eastAsia="Arial" w:hAnsi="Arial" w:cs="Arial"/>
          <w:lang w:val="en-GB"/>
        </w:rPr>
        <w:t xml:space="preserve"> be collected</w:t>
      </w:r>
      <w:r w:rsidR="3EEDADC8" w:rsidRPr="0F45E7A8">
        <w:rPr>
          <w:rFonts w:ascii="Arial" w:eastAsia="Arial" w:hAnsi="Arial" w:cs="Arial"/>
          <w:lang w:val="en-GB"/>
        </w:rPr>
        <w:t xml:space="preserve"> with the flexibility of including the information you </w:t>
      </w:r>
      <w:r w:rsidR="537AC5C4" w:rsidRPr="0F45E7A8">
        <w:rPr>
          <w:rFonts w:ascii="Arial" w:eastAsia="Arial" w:hAnsi="Arial" w:cs="Arial"/>
          <w:lang w:val="en-GB"/>
        </w:rPr>
        <w:t>choose</w:t>
      </w:r>
      <w:r w:rsidR="3EEDADC8" w:rsidRPr="0F45E7A8">
        <w:rPr>
          <w:rFonts w:ascii="Arial" w:eastAsia="Arial" w:hAnsi="Arial" w:cs="Arial"/>
          <w:lang w:val="en-GB"/>
        </w:rPr>
        <w:t xml:space="preserve"> to gather</w:t>
      </w:r>
      <w:r w:rsidR="4CE6C608" w:rsidRPr="0F45E7A8">
        <w:rPr>
          <w:rFonts w:ascii="Arial" w:eastAsia="Arial" w:hAnsi="Arial" w:cs="Arial"/>
          <w:lang w:val="en-GB"/>
        </w:rPr>
        <w:t>,</w:t>
      </w:r>
      <w:r w:rsidR="3EEDADC8" w:rsidRPr="0F45E7A8">
        <w:rPr>
          <w:rFonts w:ascii="Arial" w:eastAsia="Arial" w:hAnsi="Arial" w:cs="Arial"/>
          <w:lang w:val="en-GB"/>
        </w:rPr>
        <w:t xml:space="preserve"> as it </w:t>
      </w:r>
      <w:r w:rsidR="3E4A9F4F" w:rsidRPr="0F45E7A8">
        <w:rPr>
          <w:rFonts w:ascii="Arial" w:eastAsia="Arial" w:hAnsi="Arial" w:cs="Arial"/>
          <w:lang w:val="en-GB"/>
        </w:rPr>
        <w:t>is happening</w:t>
      </w:r>
      <w:r w:rsidR="3EEDADC8" w:rsidRPr="0F45E7A8">
        <w:rPr>
          <w:rFonts w:ascii="Arial" w:eastAsia="Arial" w:hAnsi="Arial" w:cs="Arial"/>
          <w:lang w:val="en-GB"/>
        </w:rPr>
        <w:t xml:space="preserve">. </w:t>
      </w:r>
      <w:r w:rsidR="34A7BBD5" w:rsidRPr="0F45E7A8">
        <w:rPr>
          <w:rFonts w:ascii="Arial" w:eastAsia="Arial" w:hAnsi="Arial" w:cs="Arial"/>
          <w:lang w:val="en-GB"/>
        </w:rPr>
        <w:t xml:space="preserve">In contrast to this, </w:t>
      </w:r>
      <w:r w:rsidR="493F25B4" w:rsidRPr="0F45E7A8">
        <w:rPr>
          <w:rFonts w:ascii="Arial" w:eastAsia="Arial" w:hAnsi="Arial" w:cs="Arial"/>
          <w:lang w:val="en-GB"/>
        </w:rPr>
        <w:t>some</w:t>
      </w:r>
      <w:r w:rsidR="34A7BBD5" w:rsidRPr="0F45E7A8">
        <w:rPr>
          <w:rFonts w:ascii="Arial" w:eastAsia="Arial" w:hAnsi="Arial" w:cs="Arial"/>
          <w:lang w:val="en-GB"/>
        </w:rPr>
        <w:t xml:space="preserve"> limitation</w:t>
      </w:r>
      <w:r w:rsidR="1F05FAAB" w:rsidRPr="0F45E7A8">
        <w:rPr>
          <w:rFonts w:ascii="Arial" w:eastAsia="Arial" w:hAnsi="Arial" w:cs="Arial"/>
          <w:lang w:val="en-GB"/>
        </w:rPr>
        <w:t>s</w:t>
      </w:r>
      <w:r w:rsidR="34A7BBD5" w:rsidRPr="0F45E7A8">
        <w:rPr>
          <w:rFonts w:ascii="Arial" w:eastAsia="Arial" w:hAnsi="Arial" w:cs="Arial"/>
          <w:lang w:val="en-GB"/>
        </w:rPr>
        <w:t xml:space="preserve"> to this type of observation would be that the practitioner could miss out some vital information when trying to write the observation</w:t>
      </w:r>
      <w:r w:rsidR="1B90DD4C" w:rsidRPr="0F45E7A8">
        <w:rPr>
          <w:rFonts w:ascii="Arial" w:eastAsia="Arial" w:hAnsi="Arial" w:cs="Arial"/>
          <w:lang w:val="en-GB"/>
        </w:rPr>
        <w:t xml:space="preserve"> as</w:t>
      </w:r>
      <w:r w:rsidR="34A7BBD5" w:rsidRPr="0F45E7A8">
        <w:rPr>
          <w:rFonts w:ascii="Arial" w:eastAsia="Arial" w:hAnsi="Arial" w:cs="Arial"/>
          <w:lang w:val="en-GB"/>
        </w:rPr>
        <w:t xml:space="preserve"> it is happening</w:t>
      </w:r>
      <w:r w:rsidR="32968184" w:rsidRPr="0F45E7A8">
        <w:rPr>
          <w:rFonts w:ascii="Arial" w:eastAsia="Arial" w:hAnsi="Arial" w:cs="Arial"/>
          <w:lang w:val="en-GB"/>
        </w:rPr>
        <w:t>,</w:t>
      </w:r>
      <w:r w:rsidR="752C36DD" w:rsidRPr="0F45E7A8">
        <w:rPr>
          <w:rFonts w:ascii="Arial" w:eastAsia="Arial" w:hAnsi="Arial" w:cs="Arial"/>
          <w:lang w:val="en-GB"/>
        </w:rPr>
        <w:t xml:space="preserve"> which</w:t>
      </w:r>
      <w:r w:rsidR="34A7BBD5" w:rsidRPr="0F45E7A8">
        <w:rPr>
          <w:rFonts w:ascii="Arial" w:eastAsia="Arial" w:hAnsi="Arial" w:cs="Arial"/>
          <w:lang w:val="en-GB"/>
        </w:rPr>
        <w:t xml:space="preserve"> can result in the observation not bei</w:t>
      </w:r>
      <w:r w:rsidR="3B0E5239" w:rsidRPr="0F45E7A8">
        <w:rPr>
          <w:rFonts w:ascii="Arial" w:eastAsia="Arial" w:hAnsi="Arial" w:cs="Arial"/>
          <w:lang w:val="en-GB"/>
        </w:rPr>
        <w:t>ng accurate or specific</w:t>
      </w:r>
      <w:r w:rsidR="3CF9A20D" w:rsidRPr="0F45E7A8">
        <w:rPr>
          <w:rFonts w:ascii="Arial" w:eastAsia="Arial" w:hAnsi="Arial" w:cs="Arial"/>
          <w:lang w:val="en-GB"/>
        </w:rPr>
        <w:t>. It can also be time consuming as well as distracting if there are other things happening around the practitioner at the time</w:t>
      </w:r>
      <w:r w:rsidR="3B0E5239" w:rsidRPr="0F45E7A8">
        <w:rPr>
          <w:rFonts w:ascii="Arial" w:eastAsia="Arial" w:hAnsi="Arial" w:cs="Arial"/>
          <w:lang w:val="en-GB"/>
        </w:rPr>
        <w:t xml:space="preserve"> (Bruce, 2011). </w:t>
      </w:r>
      <w:r w:rsidR="0E3537D2" w:rsidRPr="0F45E7A8">
        <w:rPr>
          <w:rFonts w:ascii="Arial" w:eastAsia="Arial" w:hAnsi="Arial" w:cs="Arial"/>
          <w:lang w:val="en-GB"/>
        </w:rPr>
        <w:t xml:space="preserve">Another limitation to a written observation would be that the observation itself does not include the environment that it has taken place in, as well as missing what is going on around </w:t>
      </w:r>
      <w:r w:rsidR="0E3537D2" w:rsidRPr="0F45E7A8">
        <w:rPr>
          <w:rFonts w:ascii="Arial" w:eastAsia="Arial" w:hAnsi="Arial" w:cs="Arial"/>
          <w:lang w:val="en-GB"/>
        </w:rPr>
        <w:lastRenderedPageBreak/>
        <w:t xml:space="preserve">the child at the given time. </w:t>
      </w:r>
      <w:r w:rsidR="009B001F" w:rsidRPr="0F45E7A8">
        <w:rPr>
          <w:rFonts w:ascii="Arial" w:eastAsia="Arial" w:hAnsi="Arial" w:cs="Arial"/>
          <w:lang w:val="en-GB"/>
        </w:rPr>
        <w:t>Although practitioners might not always record everything they see, they should learn to recognise important and incidental details as they happen during the day. The most accurate portrait of a child will come from observational data collected in a variety of locations within the enabling environment (Nursery World</w:t>
      </w:r>
      <w:r w:rsidR="43D0AE4B" w:rsidRPr="0F45E7A8">
        <w:rPr>
          <w:rFonts w:ascii="Arial" w:eastAsia="Arial" w:hAnsi="Arial" w:cs="Arial"/>
          <w:lang w:val="en-GB"/>
        </w:rPr>
        <w:t xml:space="preserve">, </w:t>
      </w:r>
      <w:r w:rsidR="009B001F" w:rsidRPr="0F45E7A8">
        <w:rPr>
          <w:rFonts w:ascii="Arial" w:eastAsia="Arial" w:hAnsi="Arial" w:cs="Arial"/>
          <w:lang w:val="en-GB"/>
        </w:rPr>
        <w:t>2006).</w:t>
      </w:r>
      <w:r w:rsidR="0ADD626D" w:rsidRPr="0F45E7A8">
        <w:rPr>
          <w:rFonts w:ascii="Arial" w:eastAsia="Arial" w:hAnsi="Arial" w:cs="Arial"/>
          <w:lang w:val="en-GB"/>
        </w:rPr>
        <w:t xml:space="preserve"> </w:t>
      </w:r>
      <w:r w:rsidR="64CF1C34" w:rsidRPr="0F45E7A8">
        <w:rPr>
          <w:rFonts w:ascii="Arial" w:eastAsia="Arial" w:hAnsi="Arial" w:cs="Arial"/>
          <w:lang w:val="en-GB"/>
        </w:rPr>
        <w:t>Although practitioners should be trained and skilled in observing, they may still view the observation from their own perspective which can lead to a bias observation</w:t>
      </w:r>
      <w:r w:rsidR="4A882531" w:rsidRPr="0F45E7A8">
        <w:rPr>
          <w:rFonts w:ascii="Arial" w:eastAsia="Arial" w:hAnsi="Arial" w:cs="Arial"/>
          <w:lang w:val="en-GB"/>
        </w:rPr>
        <w:t>. This could be resolved by practitioners working together to compare their written observations</w:t>
      </w:r>
      <w:r w:rsidR="64CF1C34" w:rsidRPr="0F45E7A8">
        <w:rPr>
          <w:rFonts w:ascii="Arial" w:eastAsia="Arial" w:hAnsi="Arial" w:cs="Arial"/>
          <w:lang w:val="en-GB"/>
        </w:rPr>
        <w:t xml:space="preserve"> (Andrews, 2012). </w:t>
      </w:r>
      <w:r w:rsidR="543D7B24" w:rsidRPr="0F45E7A8">
        <w:rPr>
          <w:rFonts w:ascii="Arial" w:eastAsia="Arial" w:hAnsi="Arial" w:cs="Arial"/>
          <w:lang w:val="en-GB"/>
        </w:rPr>
        <w:t xml:space="preserve">Written observations do not give a holistic view of the child as it does not take the environment into account. </w:t>
      </w:r>
      <w:r w:rsidR="6BCE3C8A" w:rsidRPr="0F45E7A8">
        <w:rPr>
          <w:rFonts w:ascii="Arial" w:eastAsia="Arial" w:hAnsi="Arial" w:cs="Arial"/>
          <w:lang w:val="en-GB"/>
        </w:rPr>
        <w:t xml:space="preserve">It also only takes a short snippet out of the child’s day, which may </w:t>
      </w:r>
      <w:r w:rsidR="3D22B2C6" w:rsidRPr="0F45E7A8">
        <w:rPr>
          <w:rFonts w:ascii="Arial" w:eastAsia="Arial" w:hAnsi="Arial" w:cs="Arial"/>
          <w:lang w:val="en-GB"/>
        </w:rPr>
        <w:t xml:space="preserve">result in missing </w:t>
      </w:r>
      <w:r w:rsidR="36D0E602" w:rsidRPr="0F45E7A8">
        <w:rPr>
          <w:rFonts w:ascii="Arial" w:eastAsia="Arial" w:hAnsi="Arial" w:cs="Arial"/>
          <w:lang w:val="en-GB"/>
        </w:rPr>
        <w:t xml:space="preserve">vital information about the child. Article 12 </w:t>
      </w:r>
      <w:r w:rsidR="692CD08D" w:rsidRPr="0F45E7A8">
        <w:rPr>
          <w:rFonts w:ascii="Arial" w:eastAsia="Arial" w:hAnsi="Arial" w:cs="Arial"/>
          <w:lang w:val="en-GB"/>
        </w:rPr>
        <w:t>from the UNCRC is based on the voice of the child and how the child has the right to be listened to (</w:t>
      </w:r>
      <w:proofErr w:type="spellStart"/>
      <w:r w:rsidR="692CD08D" w:rsidRPr="0F45E7A8">
        <w:rPr>
          <w:rFonts w:ascii="Arial" w:eastAsia="Arial" w:hAnsi="Arial" w:cs="Arial"/>
          <w:lang w:val="en-GB"/>
        </w:rPr>
        <w:t>Unicef</w:t>
      </w:r>
      <w:proofErr w:type="spellEnd"/>
      <w:r w:rsidR="692CD08D" w:rsidRPr="0F45E7A8">
        <w:rPr>
          <w:rFonts w:ascii="Arial" w:eastAsia="Arial" w:hAnsi="Arial" w:cs="Arial"/>
          <w:lang w:val="en-GB"/>
        </w:rPr>
        <w:t>, no</w:t>
      </w:r>
      <w:r w:rsidR="487F4326" w:rsidRPr="0F45E7A8">
        <w:rPr>
          <w:rFonts w:ascii="Arial" w:eastAsia="Arial" w:hAnsi="Arial" w:cs="Arial"/>
          <w:lang w:val="en-GB"/>
        </w:rPr>
        <w:t xml:space="preserve"> date).</w:t>
      </w:r>
      <w:r w:rsidR="39883516" w:rsidRPr="0F45E7A8">
        <w:rPr>
          <w:rFonts w:ascii="Arial" w:eastAsia="Arial" w:hAnsi="Arial" w:cs="Arial"/>
          <w:lang w:val="en-GB"/>
        </w:rPr>
        <w:t xml:space="preserve"> Observations are important when considering future planning. It is important to listen to the child and o</w:t>
      </w:r>
      <w:r w:rsidR="047614EE" w:rsidRPr="0F45E7A8">
        <w:rPr>
          <w:rFonts w:ascii="Arial" w:eastAsia="Arial" w:hAnsi="Arial" w:cs="Arial"/>
          <w:lang w:val="en-GB"/>
        </w:rPr>
        <w:t>bserving what they like and dislike when considering what to add to future planning</w:t>
      </w:r>
      <w:r w:rsidR="4B718181" w:rsidRPr="0F45E7A8">
        <w:rPr>
          <w:rFonts w:ascii="Arial" w:eastAsia="Arial" w:hAnsi="Arial" w:cs="Arial"/>
          <w:lang w:val="en-GB"/>
        </w:rPr>
        <w:t>. Essentially, the child</w:t>
      </w:r>
      <w:r w:rsidR="2AC3F41A" w:rsidRPr="0F45E7A8">
        <w:rPr>
          <w:rFonts w:ascii="Arial" w:eastAsia="Arial" w:hAnsi="Arial" w:cs="Arial"/>
          <w:lang w:val="en-GB"/>
        </w:rPr>
        <w:t>’s interests should always come first when deciding on what to do for future planning</w:t>
      </w:r>
      <w:r w:rsidR="047614EE" w:rsidRPr="0F45E7A8">
        <w:rPr>
          <w:rFonts w:ascii="Arial" w:eastAsia="Arial" w:hAnsi="Arial" w:cs="Arial"/>
          <w:lang w:val="en-GB"/>
        </w:rPr>
        <w:t xml:space="preserve"> (Palaiologou, 2012). </w:t>
      </w:r>
    </w:p>
    <w:p w14:paraId="4EDF9395" w14:textId="6D4812D4" w:rsidR="7FA9869A" w:rsidRDefault="7FA9869A" w:rsidP="000123BA">
      <w:pPr>
        <w:spacing w:line="360" w:lineRule="auto"/>
        <w:rPr>
          <w:rFonts w:ascii="Arial" w:eastAsia="Arial" w:hAnsi="Arial" w:cs="Arial"/>
          <w:u w:val="single"/>
          <w:lang w:val="en-GB"/>
        </w:rPr>
      </w:pPr>
      <w:r w:rsidRPr="0F45E7A8">
        <w:rPr>
          <w:rFonts w:ascii="Arial" w:eastAsia="Arial" w:hAnsi="Arial" w:cs="Arial"/>
          <w:u w:val="single"/>
          <w:lang w:val="en-GB"/>
        </w:rPr>
        <w:t>Section 4</w:t>
      </w:r>
      <w:r w:rsidR="1488B621" w:rsidRPr="0F45E7A8">
        <w:rPr>
          <w:rFonts w:ascii="Arial" w:eastAsia="Arial" w:hAnsi="Arial" w:cs="Arial"/>
          <w:u w:val="single"/>
          <w:lang w:val="en-GB"/>
        </w:rPr>
        <w:t xml:space="preserve"> – Demonstrate an understanding of the role of play when undertaking observations and assessments of children and consider how this affects the child’s engagement and the accuracy of observation.</w:t>
      </w:r>
    </w:p>
    <w:p w14:paraId="2A75C8D5" w14:textId="226B5430" w:rsidR="593674F2" w:rsidRDefault="593674F2" w:rsidP="000123BA">
      <w:pPr>
        <w:shd w:val="clear" w:color="auto" w:fill="FFFFFF" w:themeFill="background1"/>
        <w:spacing w:line="360" w:lineRule="auto"/>
        <w:rPr>
          <w:rFonts w:ascii="Arial" w:eastAsia="Arial" w:hAnsi="Arial" w:cs="Arial"/>
          <w:lang w:val="en-GB"/>
        </w:rPr>
      </w:pPr>
      <w:r w:rsidRPr="0F45E7A8">
        <w:rPr>
          <w:rFonts w:ascii="Arial" w:eastAsia="Arial" w:hAnsi="Arial" w:cs="Arial"/>
          <w:lang w:val="en-GB"/>
        </w:rPr>
        <w:t>When assessing a child, play is a natural context that allows practitioners and caregivers to observe various aspects of the child's development in action. Children play because it gives them the opportunity to do meaningful activities that reveal aspects of their cognitive, social, emotional, and physical development. For example, observing a child during role play can reveal their imaginative abilities, language skills, and understanding of social roles</w:t>
      </w:r>
      <w:r w:rsidR="087745D8" w:rsidRPr="0F45E7A8">
        <w:rPr>
          <w:rFonts w:ascii="Arial" w:eastAsia="Arial" w:hAnsi="Arial" w:cs="Arial"/>
          <w:lang w:val="en-GB"/>
        </w:rPr>
        <w:t xml:space="preserve"> (Ginsburg, 2007).</w:t>
      </w:r>
      <w:r w:rsidR="3888E78B" w:rsidRPr="0F45E7A8">
        <w:rPr>
          <w:rFonts w:ascii="Arial" w:eastAsia="Arial" w:hAnsi="Arial" w:cs="Arial"/>
          <w:lang w:val="en-GB"/>
        </w:rPr>
        <w:t xml:space="preserve"> Similarly, witnessing a </w:t>
      </w:r>
      <w:r w:rsidR="67C9B870" w:rsidRPr="0F45E7A8">
        <w:rPr>
          <w:rFonts w:ascii="Arial" w:eastAsia="Arial" w:hAnsi="Arial" w:cs="Arial"/>
          <w:lang w:val="en-GB"/>
        </w:rPr>
        <w:t>child</w:t>
      </w:r>
      <w:r w:rsidR="3888E78B" w:rsidRPr="0F45E7A8">
        <w:rPr>
          <w:rFonts w:ascii="Arial" w:eastAsia="Arial" w:hAnsi="Arial" w:cs="Arial"/>
          <w:lang w:val="en-GB"/>
        </w:rPr>
        <w:t xml:space="preserve"> engage in constructive play with puzzles or blocks can provide information about their fine motor coordination, spatial reasoning, and problem-solving abilities. Additionally, play provides opportunities for children to express and regulate their feelings, navigate social interactions, and develop resilience and perseverance—all of which are essential aspects of their holistic development.</w:t>
      </w:r>
      <w:r w:rsidR="35D2B1EE" w:rsidRPr="0F45E7A8">
        <w:rPr>
          <w:rFonts w:ascii="Arial" w:eastAsia="Arial" w:hAnsi="Arial" w:cs="Arial"/>
          <w:lang w:val="en-GB"/>
        </w:rPr>
        <w:t xml:space="preserve"> </w:t>
      </w:r>
      <w:r w:rsidR="18C5A849" w:rsidRPr="0F45E7A8">
        <w:rPr>
          <w:rFonts w:ascii="Arial" w:eastAsia="Arial" w:hAnsi="Arial" w:cs="Arial"/>
          <w:lang w:val="en-GB"/>
        </w:rPr>
        <w:t xml:space="preserve">Play is essential for the normal development of </w:t>
      </w:r>
      <w:r w:rsidR="18C5A849" w:rsidRPr="0F45E7A8">
        <w:rPr>
          <w:rFonts w:ascii="Arial" w:eastAsia="Arial" w:hAnsi="Arial" w:cs="Arial"/>
          <w:lang w:val="en-GB"/>
        </w:rPr>
        <w:lastRenderedPageBreak/>
        <w:t xml:space="preserve">the brain. From a very young age, children engage and interact with the world through play (Ginsburg, 2007). </w:t>
      </w:r>
      <w:r w:rsidR="35D2B1EE" w:rsidRPr="0F45E7A8">
        <w:rPr>
          <w:rFonts w:ascii="Arial" w:eastAsia="Arial" w:hAnsi="Arial" w:cs="Arial"/>
          <w:lang w:val="en-GB"/>
        </w:rPr>
        <w:t>Observation, awareness of the child, and relationship-building are the first steps in effective practice. A professional's awareness of child development subsequently facilitates the planning of subsequent steps, as well as the comprehension of children's interests and learning and growth (Birth To 5 Matters, 2021b).</w:t>
      </w:r>
      <w:r w:rsidR="6339046C" w:rsidRPr="0F45E7A8">
        <w:rPr>
          <w:rFonts w:ascii="Arial" w:eastAsia="Arial" w:hAnsi="Arial" w:cs="Arial"/>
          <w:lang w:val="en-GB"/>
        </w:rPr>
        <w:t xml:space="preserve"> </w:t>
      </w:r>
      <w:r w:rsidR="5C96C2A1" w:rsidRPr="0F45E7A8">
        <w:rPr>
          <w:rFonts w:ascii="Arial" w:eastAsia="Arial" w:hAnsi="Arial" w:cs="Arial"/>
          <w:lang w:val="en-GB"/>
        </w:rPr>
        <w:t xml:space="preserve">There are many reasons why young children can become easily distracted during early childhood observations. To begin with, their curiosity and unlimited energy could tempt them to investigate their surroundings, frequently taking their focus off the desired observation. Furthermore, peer interactions have the potential to be quite captivating, drawing the child’s attention away from the observation and into social play. Their attention may also be diverted from the observation by outside stimuli like movement, noise, or even changes in lighting. Furthermore, children may find it difficult to maintain concentrate for extended periods of time due to their short attention spans and developmental stages, which increases the possibility of distractions during observations in early years settings </w:t>
      </w:r>
      <w:r w:rsidR="62FD5905" w:rsidRPr="0F45E7A8">
        <w:rPr>
          <w:rFonts w:ascii="Arial" w:eastAsia="Arial" w:hAnsi="Arial" w:cs="Arial"/>
          <w:lang w:val="en-GB"/>
        </w:rPr>
        <w:t xml:space="preserve">(Palaiologou, 2012). </w:t>
      </w:r>
      <w:r w:rsidR="1D4898B0" w:rsidRPr="0F45E7A8">
        <w:rPr>
          <w:rFonts w:ascii="Arial" w:eastAsia="Arial" w:hAnsi="Arial" w:cs="Arial"/>
          <w:lang w:val="en-GB"/>
        </w:rPr>
        <w:t xml:space="preserve">Observing children in play can provide a more accurate reflection of where they are in their development compared to other assessment methods. Play is considered the natural language of children, and it encompasses various aspects of development, which includes cognitive, social, emotional, and physical domains. When children play, they do so voluntarily and in a way that is meaningful and relevant to them. This allows observers to witness children's skills, abilities, interests, and challenges in a natural setting. For example, observing a child engaging in </w:t>
      </w:r>
      <w:r w:rsidR="5BED7DE1" w:rsidRPr="0F45E7A8">
        <w:rPr>
          <w:rFonts w:ascii="Arial" w:eastAsia="Arial" w:hAnsi="Arial" w:cs="Arial"/>
          <w:lang w:val="en-GB"/>
        </w:rPr>
        <w:t>role</w:t>
      </w:r>
      <w:r w:rsidR="1D4898B0" w:rsidRPr="0F45E7A8">
        <w:rPr>
          <w:rFonts w:ascii="Arial" w:eastAsia="Arial" w:hAnsi="Arial" w:cs="Arial"/>
          <w:lang w:val="en-GB"/>
        </w:rPr>
        <w:t xml:space="preserve"> play can provide insights into their language development, problem-solving skills, and social interactions as they create scenarios, negotiate roles, and communicate with peers.</w:t>
      </w:r>
      <w:r w:rsidR="2FF4A55C" w:rsidRPr="0F45E7A8">
        <w:rPr>
          <w:rFonts w:ascii="Arial" w:eastAsia="Arial" w:hAnsi="Arial" w:cs="Arial"/>
          <w:lang w:val="en-GB"/>
        </w:rPr>
        <w:t xml:space="preserve"> Furthermore, play offers opportunities for children to practice and refine their skills in a context that is enjoyable to them. By observing children during play, practitioners can gain a deeper understanding of their strengths, weaknesses, preferences, and areas for growth. This information can inform planning and supportive strategies to promote children's holistic development effectively. Overall, observing children in play provides a window into their development that is both accurate and comprehensive (Howard &amp; McInnes, 2012).</w:t>
      </w:r>
      <w:r w:rsidR="7E960046" w:rsidRPr="0F45E7A8">
        <w:rPr>
          <w:rFonts w:ascii="Arial" w:eastAsia="Arial" w:hAnsi="Arial" w:cs="Arial"/>
          <w:lang w:val="en-GB"/>
        </w:rPr>
        <w:t xml:space="preserve"> Ensuring that children have access to an enabling environment is a way for adults to support </w:t>
      </w:r>
      <w:r w:rsidR="6A316D85" w:rsidRPr="0F45E7A8">
        <w:rPr>
          <w:rFonts w:ascii="Arial" w:eastAsia="Arial" w:hAnsi="Arial" w:cs="Arial"/>
          <w:lang w:val="en-GB"/>
        </w:rPr>
        <w:t xml:space="preserve">their </w:t>
      </w:r>
      <w:r w:rsidR="7E960046" w:rsidRPr="0F45E7A8">
        <w:rPr>
          <w:rFonts w:ascii="Arial" w:eastAsia="Arial" w:hAnsi="Arial" w:cs="Arial"/>
          <w:lang w:val="en-GB"/>
        </w:rPr>
        <w:t>observations</w:t>
      </w:r>
      <w:r w:rsidR="1817D6FA" w:rsidRPr="0F45E7A8">
        <w:rPr>
          <w:rFonts w:ascii="Arial" w:eastAsia="Arial" w:hAnsi="Arial" w:cs="Arial"/>
          <w:lang w:val="en-GB"/>
        </w:rPr>
        <w:t>.</w:t>
      </w:r>
      <w:r w:rsidR="3D3AE578" w:rsidRPr="0F45E7A8">
        <w:rPr>
          <w:rFonts w:ascii="Arial" w:eastAsia="Arial" w:hAnsi="Arial" w:cs="Arial"/>
          <w:lang w:val="en-GB"/>
        </w:rPr>
        <w:t xml:space="preserve"> </w:t>
      </w:r>
      <w:r w:rsidR="3D3AE578" w:rsidRPr="0F45E7A8">
        <w:rPr>
          <w:rFonts w:ascii="Arial" w:eastAsia="Arial" w:hAnsi="Arial" w:cs="Arial"/>
          <w:lang w:val="en-GB"/>
        </w:rPr>
        <w:lastRenderedPageBreak/>
        <w:t>They can do this by establishing an environment that fosters a sense of belonging that is cosy, kind, and welcoming (Early Years Alliance, 2019)</w:t>
      </w:r>
      <w:r w:rsidR="0828C550" w:rsidRPr="0F45E7A8">
        <w:rPr>
          <w:rFonts w:ascii="Arial" w:eastAsia="Arial" w:hAnsi="Arial" w:cs="Arial"/>
          <w:lang w:val="en-GB"/>
        </w:rPr>
        <w:t xml:space="preserve">. A way of supporting this could be </w:t>
      </w:r>
      <w:r w:rsidR="734E3986" w:rsidRPr="0F45E7A8">
        <w:rPr>
          <w:rFonts w:ascii="Arial" w:eastAsia="Arial" w:hAnsi="Arial" w:cs="Arial"/>
          <w:lang w:val="en-GB"/>
        </w:rPr>
        <w:t>set</w:t>
      </w:r>
      <w:r w:rsidR="5FA079E0" w:rsidRPr="0F45E7A8">
        <w:rPr>
          <w:rFonts w:ascii="Arial" w:eastAsia="Arial" w:hAnsi="Arial" w:cs="Arial"/>
          <w:lang w:val="en-GB"/>
        </w:rPr>
        <w:t>ting</w:t>
      </w:r>
      <w:r w:rsidR="734E3986" w:rsidRPr="0F45E7A8">
        <w:rPr>
          <w:rFonts w:ascii="Arial" w:eastAsia="Arial" w:hAnsi="Arial" w:cs="Arial"/>
          <w:lang w:val="en-GB"/>
        </w:rPr>
        <w:t xml:space="preserve"> up a Montessori environment </w:t>
      </w:r>
      <w:r w:rsidR="1F438DAE" w:rsidRPr="0F45E7A8">
        <w:rPr>
          <w:rFonts w:ascii="Arial" w:eastAsia="Arial" w:hAnsi="Arial" w:cs="Arial"/>
          <w:lang w:val="en-GB"/>
        </w:rPr>
        <w:t>to</w:t>
      </w:r>
      <w:r w:rsidR="734E3986" w:rsidRPr="0F45E7A8">
        <w:rPr>
          <w:rFonts w:ascii="Arial" w:eastAsia="Arial" w:hAnsi="Arial" w:cs="Arial"/>
          <w:lang w:val="en-GB"/>
        </w:rPr>
        <w:t xml:space="preserve"> support chi</w:t>
      </w:r>
      <w:r w:rsidR="3D7C7D54" w:rsidRPr="0F45E7A8">
        <w:rPr>
          <w:rFonts w:ascii="Arial" w:eastAsia="Arial" w:hAnsi="Arial" w:cs="Arial"/>
          <w:lang w:val="en-GB"/>
        </w:rPr>
        <w:t>ldren in play.</w:t>
      </w:r>
      <w:r w:rsidR="2FF4A55C" w:rsidRPr="0F45E7A8">
        <w:rPr>
          <w:rFonts w:ascii="Arial" w:eastAsia="Arial" w:hAnsi="Arial" w:cs="Arial"/>
          <w:lang w:val="en-GB"/>
        </w:rPr>
        <w:t xml:space="preserve"> </w:t>
      </w:r>
      <w:r w:rsidR="0546C151" w:rsidRPr="0F45E7A8">
        <w:rPr>
          <w:rFonts w:ascii="Arial" w:eastAsia="Arial" w:hAnsi="Arial" w:cs="Arial"/>
          <w:lang w:val="en-GB"/>
        </w:rPr>
        <w:t xml:space="preserve">Maria Montessori advocates </w:t>
      </w:r>
      <w:r w:rsidR="313C1578" w:rsidRPr="0F45E7A8">
        <w:rPr>
          <w:rFonts w:ascii="Arial" w:eastAsia="Arial" w:hAnsi="Arial" w:cs="Arial"/>
          <w:lang w:val="en-GB"/>
        </w:rPr>
        <w:t xml:space="preserve">to ensure that children have a prepared and enabling environment to be able to support their natural curiosity. Every resource in a Montessori classroom promotes a different aspect of child development by matching the activities offered with the child's interests. Children can pick up knowledge on their own terms and at their own speed. They can provide a strong basis for lifelong learning and react instantly to the </w:t>
      </w:r>
      <w:r w:rsidR="4F336D42" w:rsidRPr="0F45E7A8">
        <w:rPr>
          <w:rFonts w:ascii="Arial" w:eastAsia="Arial" w:hAnsi="Arial" w:cs="Arial"/>
          <w:lang w:val="en-GB"/>
        </w:rPr>
        <w:t xml:space="preserve">natural curiosity that everyone has (Montessori Northwest, No date). </w:t>
      </w:r>
    </w:p>
    <w:p w14:paraId="5AEA87E3" w14:textId="77777777" w:rsidR="000123BA" w:rsidRDefault="000123BA" w:rsidP="000123BA">
      <w:pPr>
        <w:shd w:val="clear" w:color="auto" w:fill="FFFFFF" w:themeFill="background1"/>
        <w:spacing w:line="360" w:lineRule="auto"/>
        <w:rPr>
          <w:rFonts w:ascii="Arial" w:eastAsia="Arial" w:hAnsi="Arial" w:cs="Arial"/>
          <w:lang w:val="en-GB"/>
        </w:rPr>
      </w:pPr>
    </w:p>
    <w:p w14:paraId="3285D421" w14:textId="77777777" w:rsidR="000123BA" w:rsidRDefault="000123BA" w:rsidP="000123BA">
      <w:pPr>
        <w:shd w:val="clear" w:color="auto" w:fill="FFFFFF" w:themeFill="background1"/>
        <w:spacing w:line="360" w:lineRule="auto"/>
        <w:rPr>
          <w:rFonts w:ascii="Arial" w:eastAsia="Arial" w:hAnsi="Arial" w:cs="Arial"/>
          <w:lang w:val="en-GB"/>
        </w:rPr>
      </w:pPr>
    </w:p>
    <w:p w14:paraId="355D77BA" w14:textId="77777777" w:rsidR="000123BA" w:rsidRDefault="000123BA" w:rsidP="000123BA">
      <w:pPr>
        <w:shd w:val="clear" w:color="auto" w:fill="FFFFFF" w:themeFill="background1"/>
        <w:spacing w:line="360" w:lineRule="auto"/>
        <w:rPr>
          <w:rFonts w:ascii="Arial" w:eastAsia="Arial" w:hAnsi="Arial" w:cs="Arial"/>
          <w:lang w:val="en-GB"/>
        </w:rPr>
      </w:pPr>
    </w:p>
    <w:p w14:paraId="35EE628F" w14:textId="77777777" w:rsidR="000123BA" w:rsidRDefault="000123BA" w:rsidP="000123BA">
      <w:pPr>
        <w:shd w:val="clear" w:color="auto" w:fill="FFFFFF" w:themeFill="background1"/>
        <w:spacing w:line="360" w:lineRule="auto"/>
        <w:rPr>
          <w:rFonts w:ascii="Arial" w:eastAsia="Arial" w:hAnsi="Arial" w:cs="Arial"/>
          <w:lang w:val="en-GB"/>
        </w:rPr>
      </w:pPr>
    </w:p>
    <w:p w14:paraId="7DBA0193" w14:textId="77777777" w:rsidR="000123BA" w:rsidRDefault="000123BA" w:rsidP="000123BA">
      <w:pPr>
        <w:shd w:val="clear" w:color="auto" w:fill="FFFFFF" w:themeFill="background1"/>
        <w:spacing w:line="360" w:lineRule="auto"/>
        <w:rPr>
          <w:rFonts w:ascii="Arial" w:eastAsia="Arial" w:hAnsi="Arial" w:cs="Arial"/>
          <w:lang w:val="en-GB"/>
        </w:rPr>
      </w:pPr>
    </w:p>
    <w:p w14:paraId="718A2D3E" w14:textId="77777777" w:rsidR="000123BA" w:rsidRDefault="000123BA" w:rsidP="000123BA">
      <w:pPr>
        <w:shd w:val="clear" w:color="auto" w:fill="FFFFFF" w:themeFill="background1"/>
        <w:spacing w:line="360" w:lineRule="auto"/>
        <w:rPr>
          <w:rFonts w:ascii="Arial" w:eastAsia="Arial" w:hAnsi="Arial" w:cs="Arial"/>
          <w:lang w:val="en-GB"/>
        </w:rPr>
      </w:pPr>
    </w:p>
    <w:p w14:paraId="7DAEBFD5" w14:textId="77777777" w:rsidR="000123BA" w:rsidRDefault="000123BA" w:rsidP="000123BA">
      <w:pPr>
        <w:shd w:val="clear" w:color="auto" w:fill="FFFFFF" w:themeFill="background1"/>
        <w:spacing w:line="360" w:lineRule="auto"/>
        <w:rPr>
          <w:rFonts w:ascii="Arial" w:eastAsia="Arial" w:hAnsi="Arial" w:cs="Arial"/>
          <w:lang w:val="en-GB"/>
        </w:rPr>
      </w:pPr>
    </w:p>
    <w:p w14:paraId="57961B90" w14:textId="77777777" w:rsidR="000123BA" w:rsidRDefault="000123BA" w:rsidP="000123BA">
      <w:pPr>
        <w:shd w:val="clear" w:color="auto" w:fill="FFFFFF" w:themeFill="background1"/>
        <w:spacing w:line="360" w:lineRule="auto"/>
        <w:rPr>
          <w:rFonts w:ascii="Arial" w:eastAsia="Arial" w:hAnsi="Arial" w:cs="Arial"/>
          <w:lang w:val="en-GB"/>
        </w:rPr>
      </w:pPr>
    </w:p>
    <w:p w14:paraId="4EDDF0E6" w14:textId="77777777" w:rsidR="000123BA" w:rsidRDefault="000123BA" w:rsidP="000123BA">
      <w:pPr>
        <w:shd w:val="clear" w:color="auto" w:fill="FFFFFF" w:themeFill="background1"/>
        <w:spacing w:line="360" w:lineRule="auto"/>
        <w:rPr>
          <w:rFonts w:ascii="Arial" w:eastAsia="Arial" w:hAnsi="Arial" w:cs="Arial"/>
          <w:lang w:val="en-GB"/>
        </w:rPr>
      </w:pPr>
    </w:p>
    <w:p w14:paraId="59EE9867" w14:textId="77777777" w:rsidR="000123BA" w:rsidRDefault="000123BA" w:rsidP="000123BA">
      <w:pPr>
        <w:shd w:val="clear" w:color="auto" w:fill="FFFFFF" w:themeFill="background1"/>
        <w:spacing w:line="360" w:lineRule="auto"/>
        <w:rPr>
          <w:rFonts w:ascii="Arial" w:eastAsia="Arial" w:hAnsi="Arial" w:cs="Arial"/>
          <w:lang w:val="en-GB"/>
        </w:rPr>
      </w:pPr>
    </w:p>
    <w:p w14:paraId="533921B5" w14:textId="77777777" w:rsidR="000123BA" w:rsidRDefault="000123BA" w:rsidP="000123BA">
      <w:pPr>
        <w:shd w:val="clear" w:color="auto" w:fill="FFFFFF" w:themeFill="background1"/>
        <w:spacing w:line="360" w:lineRule="auto"/>
        <w:rPr>
          <w:rFonts w:ascii="Arial" w:eastAsia="Arial" w:hAnsi="Arial" w:cs="Arial"/>
          <w:lang w:val="en-GB"/>
        </w:rPr>
      </w:pPr>
    </w:p>
    <w:p w14:paraId="0B5B5C75" w14:textId="77777777" w:rsidR="000123BA" w:rsidRDefault="000123BA" w:rsidP="000123BA">
      <w:pPr>
        <w:shd w:val="clear" w:color="auto" w:fill="FFFFFF" w:themeFill="background1"/>
        <w:spacing w:line="360" w:lineRule="auto"/>
        <w:rPr>
          <w:rFonts w:ascii="Arial" w:eastAsia="Arial" w:hAnsi="Arial" w:cs="Arial"/>
          <w:lang w:val="en-GB"/>
        </w:rPr>
      </w:pPr>
    </w:p>
    <w:p w14:paraId="715553D9" w14:textId="77777777" w:rsidR="000123BA" w:rsidRDefault="000123BA" w:rsidP="000123BA">
      <w:pPr>
        <w:shd w:val="clear" w:color="auto" w:fill="FFFFFF" w:themeFill="background1"/>
        <w:spacing w:line="360" w:lineRule="auto"/>
        <w:rPr>
          <w:rFonts w:ascii="Arial" w:eastAsia="Arial" w:hAnsi="Arial" w:cs="Arial"/>
          <w:lang w:val="en-GB"/>
        </w:rPr>
      </w:pPr>
    </w:p>
    <w:p w14:paraId="2130A2C0" w14:textId="77777777" w:rsidR="000123BA" w:rsidRDefault="000123BA" w:rsidP="000123BA">
      <w:pPr>
        <w:shd w:val="clear" w:color="auto" w:fill="FFFFFF" w:themeFill="background1"/>
        <w:spacing w:line="360" w:lineRule="auto"/>
        <w:rPr>
          <w:rFonts w:ascii="Arial" w:eastAsia="Arial" w:hAnsi="Arial" w:cs="Arial"/>
          <w:lang w:val="en-GB"/>
        </w:rPr>
      </w:pPr>
    </w:p>
    <w:p w14:paraId="7664240C" w14:textId="77777777" w:rsidR="000123BA" w:rsidRDefault="000123BA" w:rsidP="000123BA">
      <w:pPr>
        <w:shd w:val="clear" w:color="auto" w:fill="FFFFFF" w:themeFill="background1"/>
        <w:spacing w:line="360" w:lineRule="auto"/>
        <w:rPr>
          <w:rFonts w:ascii="Arial" w:eastAsia="Arial" w:hAnsi="Arial" w:cs="Arial"/>
          <w:lang w:val="en-GB"/>
        </w:rPr>
      </w:pPr>
    </w:p>
    <w:p w14:paraId="627FF4BA" w14:textId="77777777" w:rsidR="000123BA" w:rsidRDefault="000123BA" w:rsidP="000123BA">
      <w:pPr>
        <w:shd w:val="clear" w:color="auto" w:fill="FFFFFF" w:themeFill="background1"/>
        <w:spacing w:line="360" w:lineRule="auto"/>
        <w:rPr>
          <w:rFonts w:ascii="Arial" w:eastAsia="Arial" w:hAnsi="Arial" w:cs="Arial"/>
          <w:lang w:val="en-GB"/>
        </w:rPr>
      </w:pPr>
    </w:p>
    <w:p w14:paraId="6B34E5BC" w14:textId="77777777" w:rsidR="000123BA" w:rsidRPr="001C1B38" w:rsidRDefault="000123BA" w:rsidP="000123BA">
      <w:pPr>
        <w:spacing w:line="360" w:lineRule="auto"/>
        <w:rPr>
          <w:rFonts w:ascii="Arial" w:eastAsia="Open Sans" w:hAnsi="Arial" w:cs="Arial"/>
        </w:rPr>
      </w:pPr>
      <w:r w:rsidRPr="001C1B38">
        <w:rPr>
          <w:rFonts w:ascii="Arial" w:eastAsia="Open Sans" w:hAnsi="Arial" w:cs="Arial"/>
        </w:rPr>
        <w:lastRenderedPageBreak/>
        <w:t xml:space="preserve">Andrews, M. (2012) </w:t>
      </w:r>
      <w:r w:rsidRPr="001C1B38">
        <w:rPr>
          <w:rFonts w:ascii="Arial" w:eastAsia="Open Sans" w:hAnsi="Arial" w:cs="Arial"/>
          <w:i/>
          <w:iCs/>
        </w:rPr>
        <w:t>Exploring Play for Early Childhood Studies</w:t>
      </w:r>
      <w:r w:rsidRPr="001C1B38">
        <w:rPr>
          <w:rFonts w:ascii="Arial" w:eastAsia="Open Sans" w:hAnsi="Arial" w:cs="Arial"/>
        </w:rPr>
        <w:t xml:space="preserve">. London: SAGE. </w:t>
      </w:r>
    </w:p>
    <w:p w14:paraId="675E3EDA" w14:textId="77777777" w:rsidR="000123BA" w:rsidRPr="001C1B38" w:rsidRDefault="000123BA" w:rsidP="000123BA">
      <w:pPr>
        <w:spacing w:line="360" w:lineRule="auto"/>
        <w:rPr>
          <w:rFonts w:ascii="Arial" w:eastAsia="Arial Nova" w:hAnsi="Arial" w:cs="Arial"/>
        </w:rPr>
      </w:pPr>
      <w:proofErr w:type="spellStart"/>
      <w:r w:rsidRPr="001C1B38">
        <w:rPr>
          <w:rFonts w:ascii="Arial" w:eastAsia="Arial Nova" w:hAnsi="Arial" w:cs="Arial"/>
        </w:rPr>
        <w:t>Bakhurst</w:t>
      </w:r>
      <w:proofErr w:type="spellEnd"/>
      <w:r w:rsidRPr="001C1B38">
        <w:rPr>
          <w:rFonts w:ascii="Arial" w:eastAsia="Arial Nova" w:hAnsi="Arial" w:cs="Arial"/>
        </w:rPr>
        <w:t xml:space="preserve">, D (2023) </w:t>
      </w:r>
      <w:r w:rsidRPr="001C1B38">
        <w:rPr>
          <w:rFonts w:ascii="Arial" w:eastAsia="Arial Nova" w:hAnsi="Arial" w:cs="Arial"/>
          <w:i/>
          <w:iCs/>
        </w:rPr>
        <w:t xml:space="preserve">The heart of the </w:t>
      </w:r>
      <w:proofErr w:type="gramStart"/>
      <w:r w:rsidRPr="001C1B38">
        <w:rPr>
          <w:rFonts w:ascii="Arial" w:eastAsia="Arial Nova" w:hAnsi="Arial" w:cs="Arial"/>
          <w:i/>
          <w:iCs/>
        </w:rPr>
        <w:t>matter :</w:t>
      </w:r>
      <w:proofErr w:type="gramEnd"/>
      <w:r w:rsidRPr="001C1B38">
        <w:rPr>
          <w:rFonts w:ascii="Arial" w:eastAsia="Arial Nova" w:hAnsi="Arial" w:cs="Arial"/>
          <w:i/>
          <w:iCs/>
        </w:rPr>
        <w:t xml:space="preserve"> </w:t>
      </w:r>
      <w:proofErr w:type="spellStart"/>
      <w:r w:rsidRPr="001C1B38">
        <w:rPr>
          <w:rFonts w:ascii="Arial" w:eastAsia="Arial Nova" w:hAnsi="Arial" w:cs="Arial"/>
          <w:i/>
          <w:iCs/>
        </w:rPr>
        <w:t>Ilyenkov</w:t>
      </w:r>
      <w:proofErr w:type="spellEnd"/>
      <w:r w:rsidRPr="001C1B38">
        <w:rPr>
          <w:rFonts w:ascii="Arial" w:eastAsia="Arial Nova" w:hAnsi="Arial" w:cs="Arial"/>
          <w:i/>
          <w:iCs/>
        </w:rPr>
        <w:t>, Vygotsky and the courage of thought</w:t>
      </w:r>
      <w:r w:rsidRPr="001C1B38">
        <w:rPr>
          <w:rFonts w:ascii="Arial" w:eastAsia="Arial Nova" w:hAnsi="Arial" w:cs="Arial"/>
        </w:rPr>
        <w:t>. Boston: BRILL.</w:t>
      </w:r>
    </w:p>
    <w:p w14:paraId="259E1E38"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Birth To 5 Matters (2021a) </w:t>
      </w:r>
      <w:r w:rsidRPr="001C1B38">
        <w:rPr>
          <w:rFonts w:ascii="Arial" w:eastAsia="Arial Nova" w:hAnsi="Arial" w:cs="Arial"/>
          <w:i/>
          <w:iCs/>
        </w:rPr>
        <w:t xml:space="preserve">Play. </w:t>
      </w:r>
      <w:r w:rsidRPr="001C1B38">
        <w:rPr>
          <w:rFonts w:ascii="Arial" w:eastAsia="Arial Nova" w:hAnsi="Arial" w:cs="Arial"/>
        </w:rPr>
        <w:t xml:space="preserve">Available at: </w:t>
      </w:r>
      <w:hyperlink r:id="rId6">
        <w:r w:rsidRPr="001C1B38">
          <w:rPr>
            <w:rStyle w:val="Hyperlink"/>
            <w:rFonts w:ascii="Arial" w:eastAsia="Arial Nova" w:hAnsi="Arial" w:cs="Arial"/>
            <w:color w:val="auto"/>
          </w:rPr>
          <w:t>https://birthto5matters.org.uk/play/</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3DFA08D6"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Birth To 5 Matters (2021b) </w:t>
      </w:r>
      <w:r w:rsidRPr="001C1B38">
        <w:rPr>
          <w:rFonts w:ascii="Arial" w:eastAsia="Arial Nova" w:hAnsi="Arial" w:cs="Arial"/>
          <w:i/>
          <w:iCs/>
        </w:rPr>
        <w:t xml:space="preserve">Observation, assessment and planning. </w:t>
      </w:r>
      <w:r w:rsidRPr="001C1B38">
        <w:rPr>
          <w:rFonts w:ascii="Arial" w:eastAsia="Arial Nova" w:hAnsi="Arial" w:cs="Arial"/>
        </w:rPr>
        <w:t xml:space="preserve">Available at: </w:t>
      </w:r>
      <w:hyperlink r:id="rId7">
        <w:r w:rsidRPr="001C1B38">
          <w:rPr>
            <w:rStyle w:val="Hyperlink"/>
            <w:rFonts w:ascii="Arial" w:eastAsia="Arial Nova" w:hAnsi="Arial" w:cs="Arial"/>
            <w:color w:val="auto"/>
          </w:rPr>
          <w:t>https://birthto5matters.org.uk/observation-assessment-and-planning/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3C31BFF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Bottrill, G. (2018) </w:t>
      </w:r>
      <w:r w:rsidRPr="001C1B38">
        <w:rPr>
          <w:rFonts w:ascii="Arial" w:eastAsia="Arial Nova" w:hAnsi="Arial" w:cs="Arial"/>
          <w:i/>
          <w:iCs/>
        </w:rPr>
        <w:t>Can I go &amp; Play Now? Rethinking the Early Years.</w:t>
      </w:r>
      <w:r w:rsidRPr="001C1B38">
        <w:rPr>
          <w:rFonts w:ascii="Arial" w:eastAsia="Arial Nova" w:hAnsi="Arial" w:cs="Arial"/>
        </w:rPr>
        <w:t xml:space="preserve"> Los Angeles: Sage. </w:t>
      </w:r>
    </w:p>
    <w:p w14:paraId="5B9DAEAF"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Bruce, T. (2011) </w:t>
      </w:r>
      <w:r w:rsidRPr="001C1B38">
        <w:rPr>
          <w:rFonts w:ascii="Arial" w:eastAsia="Arial Nova" w:hAnsi="Arial" w:cs="Arial"/>
          <w:i/>
          <w:iCs/>
        </w:rPr>
        <w:t>Learning Through Play (</w:t>
      </w:r>
      <w:r w:rsidRPr="001C1B38">
        <w:rPr>
          <w:rFonts w:ascii="Arial" w:eastAsia="Arial Nova" w:hAnsi="Arial" w:cs="Arial"/>
        </w:rPr>
        <w:t>2</w:t>
      </w:r>
      <w:r w:rsidRPr="001C1B38">
        <w:rPr>
          <w:rFonts w:ascii="Arial" w:eastAsia="Arial Nova" w:hAnsi="Arial" w:cs="Arial"/>
          <w:vertAlign w:val="superscript"/>
        </w:rPr>
        <w:t>nd</w:t>
      </w:r>
      <w:r w:rsidRPr="001C1B38">
        <w:rPr>
          <w:rFonts w:ascii="Arial" w:eastAsia="Arial Nova" w:hAnsi="Arial" w:cs="Arial"/>
        </w:rPr>
        <w:t xml:space="preserve"> Ed). London: Hodder. </w:t>
      </w:r>
    </w:p>
    <w:p w14:paraId="4B434E82"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Canning, N. (2007) ‘Children’s empowerment in play’, </w:t>
      </w:r>
      <w:r w:rsidRPr="001C1B38">
        <w:rPr>
          <w:rFonts w:ascii="Arial" w:eastAsia="Arial Nova" w:hAnsi="Arial" w:cs="Arial"/>
          <w:i/>
          <w:iCs/>
        </w:rPr>
        <w:t xml:space="preserve">European Early Childhood Education Research Journal, </w:t>
      </w:r>
      <w:r w:rsidRPr="001C1B38">
        <w:rPr>
          <w:rFonts w:ascii="Arial" w:eastAsia="Arial Nova" w:hAnsi="Arial" w:cs="Arial"/>
        </w:rPr>
        <w:t xml:space="preserve">15(2). Available at: </w:t>
      </w:r>
      <w:hyperlink r:id="rId8">
        <w:r w:rsidRPr="001C1B38">
          <w:rPr>
            <w:rStyle w:val="Hyperlink"/>
            <w:rFonts w:ascii="Arial" w:eastAsia="Arial Nova" w:hAnsi="Arial" w:cs="Arial"/>
            <w:color w:val="auto"/>
          </w:rPr>
          <w:t>https://www.tandfonline.com/doi/abs/10.1080/13502930701320966</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7027B062"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Doherty, J. &amp; Hughes, M. (2014) </w:t>
      </w:r>
      <w:r w:rsidRPr="001C1B38">
        <w:rPr>
          <w:rFonts w:ascii="Arial" w:eastAsia="Arial Nova" w:hAnsi="Arial" w:cs="Arial"/>
          <w:i/>
          <w:iCs/>
        </w:rPr>
        <w:t xml:space="preserve">Child </w:t>
      </w:r>
      <w:proofErr w:type="gramStart"/>
      <w:r w:rsidRPr="001C1B38">
        <w:rPr>
          <w:rFonts w:ascii="Arial" w:eastAsia="Arial Nova" w:hAnsi="Arial" w:cs="Arial"/>
          <w:i/>
          <w:iCs/>
        </w:rPr>
        <w:t>development :</w:t>
      </w:r>
      <w:proofErr w:type="gramEnd"/>
      <w:r w:rsidRPr="001C1B38">
        <w:rPr>
          <w:rFonts w:ascii="Arial" w:eastAsia="Arial Nova" w:hAnsi="Arial" w:cs="Arial"/>
          <w:i/>
          <w:iCs/>
        </w:rPr>
        <w:t xml:space="preserve"> theory and practice 0-11.</w:t>
      </w:r>
      <w:r w:rsidRPr="001C1B38">
        <w:rPr>
          <w:rFonts w:ascii="Arial" w:eastAsia="Arial Nova" w:hAnsi="Arial" w:cs="Arial"/>
        </w:rPr>
        <w:t xml:space="preserve"> (2</w:t>
      </w:r>
      <w:r w:rsidRPr="001C1B38">
        <w:rPr>
          <w:rFonts w:ascii="Arial" w:eastAsia="Arial Nova" w:hAnsi="Arial" w:cs="Arial"/>
          <w:vertAlign w:val="superscript"/>
        </w:rPr>
        <w:t>nd</w:t>
      </w:r>
      <w:r w:rsidRPr="001C1B38">
        <w:rPr>
          <w:rFonts w:ascii="Arial" w:eastAsia="Arial Nova" w:hAnsi="Arial" w:cs="Arial"/>
        </w:rPr>
        <w:t xml:space="preserve"> </w:t>
      </w:r>
      <w:proofErr w:type="spellStart"/>
      <w:r w:rsidRPr="001C1B38">
        <w:rPr>
          <w:rFonts w:ascii="Arial" w:eastAsia="Arial Nova" w:hAnsi="Arial" w:cs="Arial"/>
        </w:rPr>
        <w:t>edn</w:t>
      </w:r>
      <w:proofErr w:type="spellEnd"/>
      <w:r w:rsidRPr="001C1B38">
        <w:rPr>
          <w:rFonts w:ascii="Arial" w:eastAsia="Arial Nova" w:hAnsi="Arial" w:cs="Arial"/>
        </w:rPr>
        <w:t>). London: Pearson.</w:t>
      </w:r>
    </w:p>
    <w:p w14:paraId="3DA693A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Early Years Alliance (2019) </w:t>
      </w:r>
      <w:r w:rsidRPr="001C1B38">
        <w:rPr>
          <w:rFonts w:ascii="Arial" w:eastAsia="Arial Nova" w:hAnsi="Arial" w:cs="Arial"/>
          <w:i/>
          <w:iCs/>
        </w:rPr>
        <w:t xml:space="preserve">Enabling Environments. </w:t>
      </w:r>
      <w:r w:rsidRPr="001C1B38">
        <w:rPr>
          <w:rFonts w:ascii="Arial" w:eastAsia="Arial Nova" w:hAnsi="Arial" w:cs="Arial"/>
        </w:rPr>
        <w:t xml:space="preserve">Available at: </w:t>
      </w:r>
      <w:hyperlink r:id="rId9" w:anchor=":~:text=An%20enabling%20environment%20is%20a,facilitates%20a%20sense%20of%20belonging">
        <w:r w:rsidRPr="001C1B38">
          <w:rPr>
            <w:rStyle w:val="Hyperlink"/>
            <w:rFonts w:ascii="Arial" w:eastAsia="Arial Nova" w:hAnsi="Arial" w:cs="Arial"/>
            <w:color w:val="auto"/>
          </w:rPr>
          <w:t>https://www.eyalliance.org.uk/enabling-environments#:~:text=An%20enabling%20environment%20is%20a,facilitates%20a%20sense%20of%20belonging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r w:rsidRPr="001C1B38">
        <w:rPr>
          <w:rFonts w:ascii="Arial" w:eastAsia="Arial Nova" w:hAnsi="Arial" w:cs="Arial"/>
          <w:i/>
          <w:iCs/>
        </w:rPr>
        <w:t xml:space="preserve"> </w:t>
      </w:r>
      <w:r w:rsidRPr="001C1B38">
        <w:rPr>
          <w:rFonts w:ascii="Arial" w:eastAsia="Arial Nova" w:hAnsi="Arial" w:cs="Arial"/>
        </w:rPr>
        <w:t xml:space="preserve"> </w:t>
      </w:r>
    </w:p>
    <w:p w14:paraId="3A7BC889"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Early Years Matters (2023a) </w:t>
      </w:r>
      <w:r w:rsidRPr="001C1B38">
        <w:rPr>
          <w:rFonts w:ascii="Arial" w:eastAsia="Arial Nova" w:hAnsi="Arial" w:cs="Arial"/>
          <w:i/>
          <w:iCs/>
        </w:rPr>
        <w:t xml:space="preserve">Play &amp; Learning. </w:t>
      </w:r>
      <w:r w:rsidRPr="001C1B38">
        <w:rPr>
          <w:rFonts w:ascii="Arial" w:eastAsia="Arial Nova" w:hAnsi="Arial" w:cs="Arial"/>
        </w:rPr>
        <w:t xml:space="preserve">Available at: </w:t>
      </w:r>
      <w:hyperlink r:id="rId10">
        <w:r w:rsidRPr="001C1B38">
          <w:rPr>
            <w:rStyle w:val="Hyperlink"/>
            <w:rFonts w:ascii="Arial" w:eastAsia="Arial Nova" w:hAnsi="Arial" w:cs="Arial"/>
            <w:color w:val="auto"/>
          </w:rPr>
          <w:t>https://www.earlyyearsmatters.co.uk/eyfs/a-unique-child/play-learning/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39C8F93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Early Years Matters (2023b) </w:t>
      </w:r>
      <w:r w:rsidRPr="001C1B38">
        <w:rPr>
          <w:rFonts w:ascii="Arial" w:eastAsia="Arial Nova" w:hAnsi="Arial" w:cs="Arial"/>
          <w:i/>
          <w:iCs/>
        </w:rPr>
        <w:t xml:space="preserve">Observation, Assessment and Planning. </w:t>
      </w:r>
      <w:r w:rsidRPr="001C1B38">
        <w:rPr>
          <w:rFonts w:ascii="Arial" w:eastAsia="Arial Nova" w:hAnsi="Arial" w:cs="Arial"/>
        </w:rPr>
        <w:t xml:space="preserve">Available at: </w:t>
      </w:r>
      <w:hyperlink r:id="rId11">
        <w:r w:rsidRPr="001C1B38">
          <w:rPr>
            <w:rStyle w:val="Hyperlink"/>
            <w:rFonts w:ascii="Arial" w:eastAsia="Arial Nova" w:hAnsi="Arial" w:cs="Arial"/>
            <w:color w:val="auto"/>
          </w:rPr>
          <w:t>https://www.earlyyearsmatters.co.uk/eyfs/a-unique-child/planning/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6E0CF3A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lastRenderedPageBreak/>
        <w:t xml:space="preserve">Ginsburg, K. R. (2007) ‘The importance of play in promoting healthy child development and maintaining strong parent-child bonds’, </w:t>
      </w:r>
      <w:r w:rsidRPr="001C1B38">
        <w:rPr>
          <w:rFonts w:ascii="Arial" w:eastAsia="Arial Nova" w:hAnsi="Arial" w:cs="Arial"/>
          <w:i/>
          <w:iCs/>
        </w:rPr>
        <w:t xml:space="preserve">Pediatrics, </w:t>
      </w:r>
      <w:r w:rsidRPr="001C1B38">
        <w:rPr>
          <w:rFonts w:ascii="Arial" w:eastAsia="Arial Nova" w:hAnsi="Arial" w:cs="Arial"/>
        </w:rPr>
        <w:t xml:space="preserve">119(1), pp. 182-191. Available at: </w:t>
      </w:r>
      <w:hyperlink r:id="rId12">
        <w:r w:rsidRPr="001C1B38">
          <w:rPr>
            <w:rStyle w:val="Hyperlink"/>
            <w:rFonts w:ascii="Arial" w:eastAsia="Arial Nova" w:hAnsi="Arial" w:cs="Arial"/>
            <w:color w:val="auto"/>
          </w:rPr>
          <w:t>https://publications.aap.org/pediatrics/article/119/1/182/70699/The-Importance-of-Play-in-Promoting-Healthy-Child?autologincheck=redirected?nfToken=00000000-0000-0000-0000-000000000000</w:t>
        </w:r>
      </w:hyperlink>
      <w:r w:rsidRPr="001C1B38">
        <w:rPr>
          <w:rFonts w:ascii="Arial" w:eastAsia="Arial Nova" w:hAnsi="Arial" w:cs="Arial"/>
        </w:rPr>
        <w:t xml:space="preserve"> (Accessed: 3</w:t>
      </w:r>
      <w:r w:rsidRPr="001C1B38">
        <w:rPr>
          <w:rFonts w:ascii="Arial" w:eastAsia="Arial Nova" w:hAnsi="Arial" w:cs="Arial"/>
          <w:vertAlign w:val="superscript"/>
        </w:rPr>
        <w:t>rd</w:t>
      </w:r>
      <w:r w:rsidRPr="001C1B38">
        <w:rPr>
          <w:rFonts w:ascii="Arial" w:eastAsia="Arial Nova" w:hAnsi="Arial" w:cs="Arial"/>
        </w:rPr>
        <w:t xml:space="preserve"> March 2024). </w:t>
      </w:r>
    </w:p>
    <w:p w14:paraId="01ECAE4F"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Howard, J. &amp; McInnes, K. (2012) ‘The impact of children’s perception of an activity as play rather than not play on emotional well-being', </w:t>
      </w:r>
      <w:r w:rsidRPr="001C1B38">
        <w:rPr>
          <w:rFonts w:ascii="Arial" w:eastAsia="Arial Nova" w:hAnsi="Arial" w:cs="Arial"/>
          <w:i/>
          <w:iCs/>
        </w:rPr>
        <w:t xml:space="preserve">Child: Care, Health and Development, </w:t>
      </w:r>
      <w:r w:rsidRPr="001C1B38">
        <w:rPr>
          <w:rFonts w:ascii="Arial" w:eastAsia="Arial Nova" w:hAnsi="Arial" w:cs="Arial"/>
        </w:rPr>
        <w:t xml:space="preserve">39(5), pp. 737-742. Available at: </w:t>
      </w:r>
      <w:hyperlink r:id="rId13">
        <w:r w:rsidRPr="001C1B38">
          <w:rPr>
            <w:rStyle w:val="Hyperlink"/>
            <w:rFonts w:ascii="Arial" w:eastAsia="Arial Nova" w:hAnsi="Arial" w:cs="Arial"/>
            <w:color w:val="auto"/>
          </w:rPr>
          <w:t>https://onlinelibrary.wiley.com/doi/full/10.1111/j.1365-2214.2012.01405.x?saml_referrer</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6FE7AF63" w14:textId="77777777" w:rsidR="000123BA" w:rsidRPr="001C1B38" w:rsidRDefault="000123BA" w:rsidP="000123BA">
      <w:pPr>
        <w:spacing w:line="360" w:lineRule="auto"/>
        <w:rPr>
          <w:rFonts w:ascii="Arial" w:eastAsia="Arial Nova" w:hAnsi="Arial" w:cs="Arial"/>
        </w:rPr>
      </w:pPr>
      <w:proofErr w:type="spellStart"/>
      <w:r w:rsidRPr="001C1B38">
        <w:rPr>
          <w:rFonts w:ascii="Arial" w:eastAsia="Arial Nova" w:hAnsi="Arial" w:cs="Arial"/>
        </w:rPr>
        <w:t>Huleatt</w:t>
      </w:r>
      <w:proofErr w:type="spellEnd"/>
      <w:r w:rsidRPr="001C1B38">
        <w:rPr>
          <w:rFonts w:ascii="Arial" w:eastAsia="Arial Nova" w:hAnsi="Arial" w:cs="Arial"/>
        </w:rPr>
        <w:t xml:space="preserve">, H. (2018) ‘Making sense of the world’ </w:t>
      </w:r>
      <w:r w:rsidRPr="001C1B38">
        <w:rPr>
          <w:rFonts w:ascii="Arial" w:eastAsia="Arial Nova" w:hAnsi="Arial" w:cs="Arial"/>
          <w:i/>
          <w:iCs/>
        </w:rPr>
        <w:t xml:space="preserve">Role Play. </w:t>
      </w:r>
      <w:r w:rsidRPr="001C1B38">
        <w:rPr>
          <w:rFonts w:ascii="Arial" w:eastAsia="Arial Nova" w:hAnsi="Arial" w:cs="Arial"/>
        </w:rPr>
        <w:t xml:space="preserve">Available at: </w:t>
      </w:r>
      <w:hyperlink r:id="rId14">
        <w:r w:rsidRPr="001C1B38">
          <w:rPr>
            <w:rStyle w:val="Hyperlink"/>
            <w:rFonts w:ascii="Arial" w:eastAsia="Arial Nova" w:hAnsi="Arial" w:cs="Arial"/>
            <w:color w:val="auto"/>
          </w:rPr>
          <w:t>https://www.communityplaythings.co.uk/learning-library/articles/role-play-making-sense-of-the-world</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26406CFE"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Kingdon, Z. (2018) ‘Young children as beings, </w:t>
      </w:r>
      <w:proofErr w:type="spellStart"/>
      <w:r w:rsidRPr="001C1B38">
        <w:rPr>
          <w:rFonts w:ascii="Arial" w:eastAsia="Arial Nova" w:hAnsi="Arial" w:cs="Arial"/>
        </w:rPr>
        <w:t>becomings</w:t>
      </w:r>
      <w:proofErr w:type="spellEnd"/>
      <w:r w:rsidRPr="001C1B38">
        <w:rPr>
          <w:rFonts w:ascii="Arial" w:eastAsia="Arial Nova" w:hAnsi="Arial" w:cs="Arial"/>
        </w:rPr>
        <w:t xml:space="preserve">, having </w:t>
      </w:r>
      <w:proofErr w:type="spellStart"/>
      <w:r w:rsidRPr="001C1B38">
        <w:rPr>
          <w:rFonts w:ascii="Arial" w:eastAsia="Arial Nova" w:hAnsi="Arial" w:cs="Arial"/>
        </w:rPr>
        <w:t>beens</w:t>
      </w:r>
      <w:proofErr w:type="spellEnd"/>
      <w:r w:rsidRPr="001C1B38">
        <w:rPr>
          <w:rFonts w:ascii="Arial" w:eastAsia="Arial Nova" w:hAnsi="Arial" w:cs="Arial"/>
        </w:rPr>
        <w:t xml:space="preserve">: an integrated approach to role-play', </w:t>
      </w:r>
      <w:r w:rsidRPr="001C1B38">
        <w:rPr>
          <w:rFonts w:ascii="Arial" w:eastAsia="Arial Nova" w:hAnsi="Arial" w:cs="Arial"/>
          <w:i/>
          <w:iCs/>
        </w:rPr>
        <w:t xml:space="preserve">International Journal of Early Years Education, </w:t>
      </w:r>
      <w:r w:rsidRPr="001C1B38">
        <w:rPr>
          <w:rFonts w:ascii="Arial" w:eastAsia="Arial Nova" w:hAnsi="Arial" w:cs="Arial"/>
        </w:rPr>
        <w:t xml:space="preserve">26(4), pp.354-368. Available at: </w:t>
      </w:r>
      <w:hyperlink r:id="rId15">
        <w:r w:rsidRPr="001C1B38">
          <w:rPr>
            <w:rStyle w:val="Hyperlink"/>
            <w:rFonts w:ascii="Arial" w:eastAsia="Arial Nova" w:hAnsi="Arial" w:cs="Arial"/>
            <w:color w:val="auto"/>
          </w:rPr>
          <w:t>https://www.tandfonline.com/doi/abs/10.1080/09669760.2018.1524325</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10A218C7"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Michigan State University (2015) </w:t>
      </w:r>
      <w:r w:rsidRPr="001C1B38">
        <w:rPr>
          <w:rFonts w:ascii="Arial" w:eastAsia="Arial Nova" w:hAnsi="Arial" w:cs="Arial"/>
          <w:i/>
          <w:iCs/>
        </w:rPr>
        <w:t xml:space="preserve">The Power of Play – Part 5: Adult Roles in child’s play. </w:t>
      </w:r>
      <w:r w:rsidRPr="001C1B38">
        <w:rPr>
          <w:rFonts w:ascii="Arial" w:eastAsia="Arial Nova" w:hAnsi="Arial" w:cs="Arial"/>
        </w:rPr>
        <w:t xml:space="preserve">Available at: </w:t>
      </w:r>
      <w:hyperlink r:id="rId16">
        <w:r w:rsidRPr="001C1B38">
          <w:rPr>
            <w:rStyle w:val="Hyperlink"/>
            <w:rFonts w:ascii="Arial" w:eastAsia="Arial Nova" w:hAnsi="Arial" w:cs="Arial"/>
            <w:color w:val="auto"/>
          </w:rPr>
          <w:t>https://www.canr.msu.edu/news/the_power_of_play_part_5_adult_roles_in_childs_play</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359D4F3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Montessori Northwest (No date) </w:t>
      </w:r>
      <w:r w:rsidRPr="001C1B38">
        <w:rPr>
          <w:rFonts w:ascii="Arial" w:eastAsia="Arial Nova" w:hAnsi="Arial" w:cs="Arial"/>
          <w:i/>
          <w:iCs/>
        </w:rPr>
        <w:t xml:space="preserve">Montessori Education. </w:t>
      </w:r>
      <w:r w:rsidRPr="001C1B38">
        <w:rPr>
          <w:rFonts w:ascii="Arial" w:eastAsia="Arial Nova" w:hAnsi="Arial" w:cs="Arial"/>
        </w:rPr>
        <w:t xml:space="preserve">Available at: </w:t>
      </w:r>
      <w:hyperlink r:id="rId17">
        <w:r w:rsidRPr="001C1B38">
          <w:rPr>
            <w:rStyle w:val="Hyperlink"/>
            <w:rFonts w:ascii="Arial" w:eastAsia="Arial Nova" w:hAnsi="Arial" w:cs="Arial"/>
            <w:color w:val="auto"/>
          </w:rPr>
          <w:t>https://montessori-nw.org/about-montessori-education?gad_source=1&amp;gclid=CjwKCAiAuYuvBhApEiwAzq_YiQclTVbHT_TwUhrCNFTdrrlLFGtjonaKhOlRDdJBnTLhVuejcL7A9xoCkLUQAvD_BwE</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6EF5421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lastRenderedPageBreak/>
        <w:t xml:space="preserve">Nursery World (2006) </w:t>
      </w:r>
      <w:r w:rsidRPr="001C1B38">
        <w:rPr>
          <w:rFonts w:ascii="Arial" w:eastAsia="Arial Nova" w:hAnsi="Arial" w:cs="Arial"/>
          <w:i/>
          <w:iCs/>
        </w:rPr>
        <w:t xml:space="preserve">Observing Children. </w:t>
      </w:r>
      <w:r w:rsidRPr="001C1B38">
        <w:rPr>
          <w:rFonts w:ascii="Arial" w:eastAsia="Arial Nova" w:hAnsi="Arial" w:cs="Arial"/>
        </w:rPr>
        <w:t xml:space="preserve">Available at: </w:t>
      </w:r>
      <w:hyperlink r:id="rId18">
        <w:r w:rsidRPr="001C1B38">
          <w:rPr>
            <w:rStyle w:val="Hyperlink"/>
            <w:rFonts w:ascii="Arial" w:eastAsia="Arial Nova" w:hAnsi="Arial" w:cs="Arial"/>
            <w:color w:val="auto"/>
          </w:rPr>
          <w:t>https://www.nurseryworld.co.uk/news/article/observing-children</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51F5DE1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Palaiologou, I. (2012) </w:t>
      </w:r>
      <w:r w:rsidRPr="001C1B38">
        <w:rPr>
          <w:rFonts w:ascii="Arial" w:eastAsia="Arial Nova" w:hAnsi="Arial" w:cs="Arial"/>
          <w:i/>
          <w:iCs/>
        </w:rPr>
        <w:t>Child Observation for the Early Years.</w:t>
      </w:r>
      <w:r w:rsidRPr="001C1B38">
        <w:rPr>
          <w:rFonts w:ascii="Arial" w:eastAsia="Arial Nova" w:hAnsi="Arial" w:cs="Arial"/>
        </w:rPr>
        <w:t xml:space="preserve"> (2</w:t>
      </w:r>
      <w:r w:rsidRPr="001C1B38">
        <w:rPr>
          <w:rFonts w:ascii="Arial" w:eastAsia="Arial Nova" w:hAnsi="Arial" w:cs="Arial"/>
          <w:vertAlign w:val="superscript"/>
        </w:rPr>
        <w:t>nd</w:t>
      </w:r>
      <w:r w:rsidRPr="001C1B38">
        <w:rPr>
          <w:rFonts w:ascii="Arial" w:eastAsia="Arial Nova" w:hAnsi="Arial" w:cs="Arial"/>
        </w:rPr>
        <w:t xml:space="preserve"> </w:t>
      </w:r>
      <w:proofErr w:type="spellStart"/>
      <w:r w:rsidRPr="001C1B38">
        <w:rPr>
          <w:rFonts w:ascii="Arial" w:eastAsia="Arial Nova" w:hAnsi="Arial" w:cs="Arial"/>
        </w:rPr>
        <w:t>edn</w:t>
      </w:r>
      <w:proofErr w:type="spellEnd"/>
      <w:r w:rsidRPr="001C1B38">
        <w:rPr>
          <w:rFonts w:ascii="Arial" w:eastAsia="Arial Nova" w:hAnsi="Arial" w:cs="Arial"/>
        </w:rPr>
        <w:t>)</w:t>
      </w:r>
      <w:r w:rsidRPr="001C1B38">
        <w:rPr>
          <w:rFonts w:ascii="Arial" w:eastAsia="Arial Nova" w:hAnsi="Arial" w:cs="Arial"/>
          <w:i/>
          <w:iCs/>
        </w:rPr>
        <w:t xml:space="preserve">. </w:t>
      </w:r>
      <w:r w:rsidRPr="001C1B38">
        <w:rPr>
          <w:rFonts w:ascii="Arial" w:eastAsia="Arial Nova" w:hAnsi="Arial" w:cs="Arial"/>
        </w:rPr>
        <w:t>London: SAGE.</w:t>
      </w:r>
    </w:p>
    <w:p w14:paraId="605557D7"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Pelz, M. &amp; Kidd, C. (2020) ‘The elaboration of exploratory play’, </w:t>
      </w:r>
      <w:r w:rsidRPr="001C1B38">
        <w:rPr>
          <w:rFonts w:ascii="Arial" w:eastAsia="Arial Nova" w:hAnsi="Arial" w:cs="Arial"/>
          <w:i/>
          <w:iCs/>
        </w:rPr>
        <w:t>Philosophical Transactions of the Royal Society B,</w:t>
      </w:r>
      <w:r w:rsidRPr="001C1B38">
        <w:rPr>
          <w:rFonts w:ascii="Arial" w:eastAsia="Arial Nova" w:hAnsi="Arial" w:cs="Arial"/>
        </w:rPr>
        <w:t xml:space="preserve"> 375(1803). Available at: </w:t>
      </w:r>
      <w:hyperlink r:id="rId19">
        <w:r w:rsidRPr="001C1B38">
          <w:rPr>
            <w:rStyle w:val="Hyperlink"/>
            <w:rFonts w:ascii="Arial" w:eastAsia="Arial Nova" w:hAnsi="Arial" w:cs="Arial"/>
            <w:color w:val="auto"/>
          </w:rPr>
          <w:t>https://royalsocietypublishing.org/doi/full/10.1098/rstb.2019.0503</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4517C43F"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Play Adventures (2024) </w:t>
      </w:r>
      <w:r w:rsidRPr="001C1B38">
        <w:rPr>
          <w:rFonts w:ascii="Arial" w:eastAsia="Arial Nova" w:hAnsi="Arial" w:cs="Arial"/>
          <w:i/>
          <w:iCs/>
        </w:rPr>
        <w:t xml:space="preserve">Self Directed Play. </w:t>
      </w:r>
      <w:r w:rsidRPr="001C1B38">
        <w:rPr>
          <w:rFonts w:ascii="Arial" w:eastAsia="Arial Nova" w:hAnsi="Arial" w:cs="Arial"/>
        </w:rPr>
        <w:t xml:space="preserve">Available at: </w:t>
      </w:r>
      <w:hyperlink r:id="rId20">
        <w:r w:rsidRPr="001C1B38">
          <w:rPr>
            <w:rStyle w:val="Hyperlink"/>
            <w:rFonts w:ascii="Arial" w:eastAsia="Arial Nova" w:hAnsi="Arial" w:cs="Arial"/>
            <w:color w:val="auto"/>
          </w:rPr>
          <w:t>https://www.playadventures.org/self-directed-play</w:t>
        </w:r>
      </w:hyperlink>
      <w:r w:rsidRPr="001C1B38">
        <w:rPr>
          <w:rFonts w:ascii="Arial" w:eastAsia="Arial Nova" w:hAnsi="Arial" w:cs="Arial"/>
        </w:rPr>
        <w:t xml:space="preserve"> (Accessed: 27</w:t>
      </w:r>
      <w:r w:rsidRPr="001C1B38">
        <w:rPr>
          <w:rFonts w:ascii="Arial" w:eastAsia="Arial Nova" w:hAnsi="Arial" w:cs="Arial"/>
          <w:vertAlign w:val="superscript"/>
        </w:rPr>
        <w:t>th</w:t>
      </w:r>
      <w:r w:rsidRPr="001C1B38">
        <w:rPr>
          <w:rFonts w:ascii="Arial" w:eastAsia="Arial Nova" w:hAnsi="Arial" w:cs="Arial"/>
        </w:rPr>
        <w:t xml:space="preserve"> February 2024). </w:t>
      </w:r>
    </w:p>
    <w:p w14:paraId="3BD0895E" w14:textId="77777777" w:rsidR="000123BA" w:rsidRPr="001C1B38" w:rsidRDefault="000123BA" w:rsidP="000123BA">
      <w:pPr>
        <w:spacing w:line="360" w:lineRule="auto"/>
        <w:rPr>
          <w:rFonts w:ascii="Arial" w:eastAsia="Open Sans" w:hAnsi="Arial" w:cs="Arial"/>
        </w:rPr>
      </w:pPr>
      <w:r w:rsidRPr="001C1B38">
        <w:rPr>
          <w:rFonts w:ascii="Arial" w:eastAsia="Open Sans" w:hAnsi="Arial" w:cs="Arial"/>
        </w:rPr>
        <w:t xml:space="preserve">Play Wales (2022) </w:t>
      </w:r>
      <w:r w:rsidRPr="001C1B38">
        <w:rPr>
          <w:rFonts w:ascii="Arial" w:eastAsia="Open Sans" w:hAnsi="Arial" w:cs="Arial"/>
          <w:i/>
          <w:iCs/>
        </w:rPr>
        <w:t xml:space="preserve">Current play policy in Wales. </w:t>
      </w:r>
      <w:r w:rsidRPr="001C1B38">
        <w:rPr>
          <w:rFonts w:ascii="Arial" w:eastAsia="Open Sans" w:hAnsi="Arial" w:cs="Arial"/>
        </w:rPr>
        <w:t xml:space="preserve">Available at: </w:t>
      </w:r>
      <w:hyperlink r:id="rId21" w:anchor=":~:text=In%202002%2C%20the%20Welsh%20Government,are%20central%20to%20policy%20making">
        <w:r w:rsidRPr="001C1B38">
          <w:rPr>
            <w:rStyle w:val="Hyperlink"/>
            <w:rFonts w:ascii="Arial" w:eastAsia="Open Sans" w:hAnsi="Arial" w:cs="Arial"/>
            <w:color w:val="auto"/>
          </w:rPr>
          <w:t>https://play.wales/play-policy-legislation/current-policies/#:~:text=In%202002%2C%20the%20Welsh%20Government,are%20central%20to%20policy%20making</w:t>
        </w:r>
      </w:hyperlink>
      <w:r w:rsidRPr="001C1B38">
        <w:rPr>
          <w:rFonts w:ascii="Arial" w:eastAsia="Open Sans" w:hAnsi="Arial" w:cs="Arial"/>
        </w:rPr>
        <w:t xml:space="preserve"> (Accessed: 3</w:t>
      </w:r>
      <w:r w:rsidRPr="001C1B38">
        <w:rPr>
          <w:rFonts w:ascii="Arial" w:eastAsia="Open Sans" w:hAnsi="Arial" w:cs="Arial"/>
          <w:vertAlign w:val="superscript"/>
        </w:rPr>
        <w:t>rd</w:t>
      </w:r>
      <w:r w:rsidRPr="001C1B38">
        <w:rPr>
          <w:rFonts w:ascii="Arial" w:eastAsia="Open Sans" w:hAnsi="Arial" w:cs="Arial"/>
        </w:rPr>
        <w:t xml:space="preserve"> March 2024). </w:t>
      </w:r>
    </w:p>
    <w:p w14:paraId="4A32A4E1"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Simply Psychology (2024) </w:t>
      </w:r>
      <w:r w:rsidRPr="001C1B38">
        <w:rPr>
          <w:rFonts w:ascii="Arial" w:eastAsia="Arial Nova" w:hAnsi="Arial" w:cs="Arial"/>
          <w:i/>
          <w:iCs/>
        </w:rPr>
        <w:t xml:space="preserve">Jerome Bruner’s Theory of Learning and Cognitive Development. </w:t>
      </w:r>
      <w:r w:rsidRPr="001C1B38">
        <w:rPr>
          <w:rFonts w:ascii="Arial" w:eastAsia="Arial Nova" w:hAnsi="Arial" w:cs="Arial"/>
        </w:rPr>
        <w:t xml:space="preserve">Available at: </w:t>
      </w:r>
      <w:hyperlink r:id="rId22">
        <w:r w:rsidRPr="001C1B38">
          <w:rPr>
            <w:rStyle w:val="Hyperlink"/>
            <w:rFonts w:ascii="Arial" w:eastAsia="Arial Nova" w:hAnsi="Arial" w:cs="Arial"/>
            <w:color w:val="auto"/>
          </w:rPr>
          <w:t>https://www.simplypsychology.org/bruner.html</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13EC1B64"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Smidt, S. (2015) </w:t>
      </w:r>
      <w:r w:rsidRPr="001C1B38">
        <w:rPr>
          <w:rFonts w:ascii="Arial" w:eastAsia="Arial Nova" w:hAnsi="Arial" w:cs="Arial"/>
          <w:i/>
          <w:iCs/>
        </w:rPr>
        <w:t xml:space="preserve">Observing young </w:t>
      </w:r>
      <w:proofErr w:type="gramStart"/>
      <w:r w:rsidRPr="001C1B38">
        <w:rPr>
          <w:rFonts w:ascii="Arial" w:eastAsia="Arial Nova" w:hAnsi="Arial" w:cs="Arial"/>
          <w:i/>
          <w:iCs/>
        </w:rPr>
        <w:t>children :</w:t>
      </w:r>
      <w:proofErr w:type="gramEnd"/>
      <w:r w:rsidRPr="001C1B38">
        <w:rPr>
          <w:rFonts w:ascii="Arial" w:eastAsia="Arial Nova" w:hAnsi="Arial" w:cs="Arial"/>
          <w:i/>
          <w:iCs/>
        </w:rPr>
        <w:t xml:space="preserve"> the role of observation and assessment in early childhood settings</w:t>
      </w:r>
      <w:r w:rsidRPr="001C1B38">
        <w:rPr>
          <w:rFonts w:ascii="Arial" w:eastAsia="Arial Nova" w:hAnsi="Arial" w:cs="Arial"/>
        </w:rPr>
        <w:t xml:space="preserve">. 2nd ed. London: Taylor and Francis. </w:t>
      </w:r>
    </w:p>
    <w:p w14:paraId="63E38206"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Teach Early Years (2024) </w:t>
      </w:r>
      <w:r w:rsidRPr="001C1B38">
        <w:rPr>
          <w:rFonts w:ascii="Arial" w:eastAsia="Arial Nova" w:hAnsi="Arial" w:cs="Arial"/>
          <w:i/>
          <w:iCs/>
        </w:rPr>
        <w:t xml:space="preserve">Observations in early years – Different types, why they are important and examples. </w:t>
      </w:r>
      <w:r w:rsidRPr="001C1B38">
        <w:rPr>
          <w:rFonts w:ascii="Arial" w:eastAsia="Arial Nova" w:hAnsi="Arial" w:cs="Arial"/>
        </w:rPr>
        <w:t xml:space="preserve">Available at: </w:t>
      </w:r>
      <w:hyperlink r:id="rId23">
        <w:r w:rsidRPr="001C1B38">
          <w:rPr>
            <w:rStyle w:val="Hyperlink"/>
            <w:rFonts w:ascii="Arial" w:eastAsia="Arial Nova" w:hAnsi="Arial" w:cs="Arial"/>
            <w:color w:val="auto"/>
          </w:rPr>
          <w:t>https://www.teachearlyyears.com/nursery-management/view/making-observations</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2A0010F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The Montessori School (2020) </w:t>
      </w:r>
      <w:r w:rsidRPr="001C1B38">
        <w:rPr>
          <w:rFonts w:ascii="Arial" w:eastAsia="Arial Nova" w:hAnsi="Arial" w:cs="Arial"/>
          <w:i/>
          <w:iCs/>
        </w:rPr>
        <w:t xml:space="preserve">Why Encourage Self-Directed </w:t>
      </w:r>
      <w:proofErr w:type="gramStart"/>
      <w:r w:rsidRPr="001C1B38">
        <w:rPr>
          <w:rFonts w:ascii="Arial" w:eastAsia="Arial Nova" w:hAnsi="Arial" w:cs="Arial"/>
          <w:i/>
          <w:iCs/>
        </w:rPr>
        <w:t>Play?.</w:t>
      </w:r>
      <w:proofErr w:type="gramEnd"/>
      <w:r w:rsidRPr="001C1B38">
        <w:rPr>
          <w:rFonts w:ascii="Arial" w:eastAsia="Arial Nova" w:hAnsi="Arial" w:cs="Arial"/>
          <w:i/>
          <w:iCs/>
        </w:rPr>
        <w:t xml:space="preserve"> </w:t>
      </w:r>
      <w:r w:rsidRPr="001C1B38">
        <w:rPr>
          <w:rFonts w:ascii="Arial" w:eastAsia="Arial Nova" w:hAnsi="Arial" w:cs="Arial"/>
        </w:rPr>
        <w:t xml:space="preserve">Available at: </w:t>
      </w:r>
      <w:hyperlink r:id="rId24">
        <w:r w:rsidRPr="001C1B38">
          <w:rPr>
            <w:rStyle w:val="Hyperlink"/>
            <w:rFonts w:ascii="Arial" w:eastAsia="Arial Nova" w:hAnsi="Arial" w:cs="Arial"/>
            <w:color w:val="auto"/>
          </w:rPr>
          <w:t>https://www.berkshiremontessori.org/msb-blog/self-directed-play</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5F96FBEA" w14:textId="77777777" w:rsidR="000123BA" w:rsidRPr="001C1B38" w:rsidRDefault="000123BA" w:rsidP="000123BA">
      <w:pPr>
        <w:spacing w:line="360" w:lineRule="auto"/>
        <w:rPr>
          <w:rFonts w:ascii="Arial" w:eastAsia="Arial Nova" w:hAnsi="Arial" w:cs="Arial"/>
        </w:rPr>
      </w:pPr>
      <w:proofErr w:type="spellStart"/>
      <w:r w:rsidRPr="001C1B38">
        <w:rPr>
          <w:rFonts w:ascii="Arial" w:eastAsia="Arial Nova" w:hAnsi="Arial" w:cs="Arial"/>
        </w:rPr>
        <w:t>Unicef</w:t>
      </w:r>
      <w:proofErr w:type="spellEnd"/>
      <w:r w:rsidRPr="001C1B38">
        <w:rPr>
          <w:rFonts w:ascii="Arial" w:eastAsia="Arial Nova" w:hAnsi="Arial" w:cs="Arial"/>
        </w:rPr>
        <w:t xml:space="preserve"> (No date) </w:t>
      </w:r>
      <w:r w:rsidRPr="001C1B38">
        <w:rPr>
          <w:rFonts w:ascii="Arial" w:eastAsia="Arial Nova" w:hAnsi="Arial" w:cs="Arial"/>
          <w:i/>
          <w:iCs/>
        </w:rPr>
        <w:t xml:space="preserve">How we protect children’s rights. </w:t>
      </w:r>
      <w:r w:rsidRPr="001C1B38">
        <w:rPr>
          <w:rFonts w:ascii="Arial" w:eastAsia="Arial Nova" w:hAnsi="Arial" w:cs="Arial"/>
        </w:rPr>
        <w:t xml:space="preserve">Available at: </w:t>
      </w:r>
      <w:hyperlink r:id="rId25">
        <w:r w:rsidRPr="001C1B38">
          <w:rPr>
            <w:rStyle w:val="Hyperlink"/>
            <w:rFonts w:ascii="Arial" w:eastAsia="Arial Nova" w:hAnsi="Arial" w:cs="Arial"/>
            <w:color w:val="auto"/>
          </w:rPr>
          <w:t>https://www.unicef.org.uk/what-we-do/un-convention-child-rights/?sisearchengine=284&amp;siproduct=Campaign_G_02_Our_Work&amp;gad=1&amp;gclid=Cjw</w:t>
        </w:r>
        <w:r w:rsidRPr="001C1B38">
          <w:rPr>
            <w:rStyle w:val="Hyperlink"/>
            <w:rFonts w:ascii="Arial" w:eastAsia="Arial Nova" w:hAnsi="Arial" w:cs="Arial"/>
            <w:color w:val="auto"/>
          </w:rPr>
          <w:lastRenderedPageBreak/>
          <w:t>KCAjw-eKpBhAbEiwAqFL0mvqHTye2McxL0RHiynE4mGhVQn2FpTB_9g4GOOUTBhgNDbcOXf340hoCdrUQAvD_BwE</w:t>
        </w:r>
      </w:hyperlink>
      <w:r w:rsidRPr="001C1B38">
        <w:rPr>
          <w:rFonts w:ascii="Arial" w:eastAsia="Arial Nova" w:hAnsi="Arial" w:cs="Arial"/>
        </w:rPr>
        <w:t xml:space="preserve"> (Accessed: 2nd March 2024).    </w:t>
      </w:r>
    </w:p>
    <w:p w14:paraId="3E4B1E58" w14:textId="77777777" w:rsidR="000123BA" w:rsidRPr="001C1B38" w:rsidRDefault="000123BA" w:rsidP="000123BA">
      <w:pPr>
        <w:spacing w:line="360" w:lineRule="auto"/>
        <w:rPr>
          <w:rFonts w:ascii="Arial" w:eastAsia="Open Sans" w:hAnsi="Arial" w:cs="Arial"/>
        </w:rPr>
      </w:pPr>
      <w:r w:rsidRPr="001C1B38">
        <w:rPr>
          <w:rFonts w:ascii="Arial" w:eastAsia="Open Sans" w:hAnsi="Arial" w:cs="Arial"/>
        </w:rPr>
        <w:t xml:space="preserve">West Sussex County Council (2021) </w:t>
      </w:r>
      <w:r w:rsidRPr="001C1B38">
        <w:rPr>
          <w:rFonts w:ascii="Arial" w:eastAsia="Open Sans" w:hAnsi="Arial" w:cs="Arial"/>
          <w:i/>
          <w:iCs/>
        </w:rPr>
        <w:t xml:space="preserve">Effective Practice: Observation, Assessment and Planning. </w:t>
      </w:r>
      <w:r w:rsidRPr="001C1B38">
        <w:rPr>
          <w:rFonts w:ascii="Arial" w:eastAsia="Open Sans" w:hAnsi="Arial" w:cs="Arial"/>
        </w:rPr>
        <w:t xml:space="preserve">Available at: </w:t>
      </w:r>
      <w:hyperlink r:id="rId26">
        <w:r w:rsidRPr="001C1B38">
          <w:rPr>
            <w:rStyle w:val="Hyperlink"/>
            <w:rFonts w:ascii="Arial" w:eastAsia="Open Sans" w:hAnsi="Arial" w:cs="Arial"/>
            <w:color w:val="auto"/>
          </w:rPr>
          <w:t>https://www.westsussex.gov.uk/media/5555/effective_poa_and_planning.pdf</w:t>
        </w:r>
      </w:hyperlink>
      <w:r w:rsidRPr="001C1B38">
        <w:rPr>
          <w:rFonts w:ascii="Arial" w:eastAsia="Open Sans" w:hAnsi="Arial" w:cs="Arial"/>
        </w:rPr>
        <w:t xml:space="preserve"> (Accessed: 3</w:t>
      </w:r>
      <w:r w:rsidRPr="001C1B38">
        <w:rPr>
          <w:rFonts w:ascii="Arial" w:eastAsia="Open Sans" w:hAnsi="Arial" w:cs="Arial"/>
          <w:vertAlign w:val="superscript"/>
        </w:rPr>
        <w:t>rd</w:t>
      </w:r>
      <w:r w:rsidRPr="001C1B38">
        <w:rPr>
          <w:rFonts w:ascii="Arial" w:eastAsia="Open Sans" w:hAnsi="Arial" w:cs="Arial"/>
        </w:rPr>
        <w:t xml:space="preserve"> March 2024). </w:t>
      </w:r>
    </w:p>
    <w:p w14:paraId="62D7E3BE" w14:textId="77777777" w:rsidR="000123BA" w:rsidRDefault="000123BA" w:rsidP="000123BA">
      <w:pPr>
        <w:spacing w:line="360" w:lineRule="auto"/>
        <w:rPr>
          <w:rFonts w:ascii="Open Sans" w:eastAsia="Open Sans" w:hAnsi="Open Sans" w:cs="Open Sans"/>
          <w:color w:val="333333"/>
          <w:sz w:val="21"/>
          <w:szCs w:val="21"/>
        </w:rPr>
      </w:pPr>
    </w:p>
    <w:p w14:paraId="0F48DEB2" w14:textId="77777777" w:rsidR="000123BA" w:rsidRDefault="000123BA" w:rsidP="000123BA">
      <w:pPr>
        <w:rPr>
          <w:rFonts w:ascii="Open Sans" w:eastAsia="Open Sans" w:hAnsi="Open Sans" w:cs="Open Sans"/>
          <w:color w:val="333333"/>
          <w:sz w:val="21"/>
          <w:szCs w:val="21"/>
        </w:rPr>
      </w:pPr>
    </w:p>
    <w:p w14:paraId="62706358" w14:textId="77777777" w:rsidR="000123BA" w:rsidRDefault="000123BA" w:rsidP="000123BA">
      <w:pPr>
        <w:shd w:val="clear" w:color="auto" w:fill="FFFFFF" w:themeFill="background1"/>
        <w:spacing w:line="360" w:lineRule="auto"/>
        <w:rPr>
          <w:rFonts w:ascii="Arial" w:eastAsia="Arial" w:hAnsi="Arial" w:cs="Arial"/>
          <w:lang w:val="en-GB"/>
        </w:rPr>
      </w:pPr>
    </w:p>
    <w:p w14:paraId="6884418F" w14:textId="49FF7D16" w:rsidR="0F45E7A8" w:rsidRDefault="0F45E7A8" w:rsidP="0F45E7A8">
      <w:pPr>
        <w:rPr>
          <w:rFonts w:ascii="Arial" w:eastAsia="Arial" w:hAnsi="Arial" w:cs="Arial"/>
          <w:lang w:val="en-GB"/>
        </w:rPr>
      </w:pPr>
    </w:p>
    <w:sectPr w:rsidR="0F45E7A8">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D0957" w14:textId="77777777" w:rsidR="005C1187" w:rsidRDefault="005C1187" w:rsidP="000123BA">
      <w:pPr>
        <w:spacing w:after="0" w:line="240" w:lineRule="auto"/>
      </w:pPr>
      <w:r>
        <w:separator/>
      </w:r>
    </w:p>
  </w:endnote>
  <w:endnote w:type="continuationSeparator" w:id="0">
    <w:p w14:paraId="46C765C6" w14:textId="77777777" w:rsidR="005C1187" w:rsidRDefault="005C1187" w:rsidP="00012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43A2F" w14:textId="77777777" w:rsidR="005C1187" w:rsidRDefault="005C1187" w:rsidP="000123BA">
      <w:pPr>
        <w:spacing w:after="0" w:line="240" w:lineRule="auto"/>
      </w:pPr>
      <w:r>
        <w:separator/>
      </w:r>
    </w:p>
  </w:footnote>
  <w:footnote w:type="continuationSeparator" w:id="0">
    <w:p w14:paraId="20ACF817" w14:textId="77777777" w:rsidR="005C1187" w:rsidRDefault="005C1187" w:rsidP="00012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6C1AA" w14:textId="7FC45376" w:rsidR="000123BA" w:rsidRDefault="000123BA">
    <w:pPr>
      <w:pStyle w:val="Header"/>
    </w:pPr>
    <w:r>
      <w:t>Sophia Hughes: 2317778</w:t>
    </w:r>
    <w:r>
      <w:ptab w:relativeTo="margin" w:alignment="center" w:leader="none"/>
    </w:r>
    <w:r>
      <w:t>ECEY4003</w:t>
    </w:r>
    <w:r>
      <w:ptab w:relativeTo="margin" w:alignment="right" w:leader="none"/>
    </w:r>
    <w:r>
      <w:t>2813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4F7290"/>
    <w:rsid w:val="000123BA"/>
    <w:rsid w:val="0004AE96"/>
    <w:rsid w:val="005C1187"/>
    <w:rsid w:val="005E4FFB"/>
    <w:rsid w:val="007DB594"/>
    <w:rsid w:val="009B001F"/>
    <w:rsid w:val="00D40273"/>
    <w:rsid w:val="011F984A"/>
    <w:rsid w:val="0166D0C1"/>
    <w:rsid w:val="0184658E"/>
    <w:rsid w:val="01934A98"/>
    <w:rsid w:val="030D8722"/>
    <w:rsid w:val="030E78A9"/>
    <w:rsid w:val="03279543"/>
    <w:rsid w:val="04247E79"/>
    <w:rsid w:val="045EA335"/>
    <w:rsid w:val="047614EE"/>
    <w:rsid w:val="0546C151"/>
    <w:rsid w:val="05509BA3"/>
    <w:rsid w:val="05533542"/>
    <w:rsid w:val="05E2D8F4"/>
    <w:rsid w:val="05FA7396"/>
    <w:rsid w:val="060C4290"/>
    <w:rsid w:val="06F1FF14"/>
    <w:rsid w:val="073F48E3"/>
    <w:rsid w:val="0777661B"/>
    <w:rsid w:val="07E1E9CC"/>
    <w:rsid w:val="0824E365"/>
    <w:rsid w:val="0828C550"/>
    <w:rsid w:val="087745D8"/>
    <w:rsid w:val="08D69055"/>
    <w:rsid w:val="08DB1944"/>
    <w:rsid w:val="0970E031"/>
    <w:rsid w:val="099040F5"/>
    <w:rsid w:val="0A05A01D"/>
    <w:rsid w:val="0A240CC6"/>
    <w:rsid w:val="0A5676CD"/>
    <w:rsid w:val="0A7E6854"/>
    <w:rsid w:val="0ADD626D"/>
    <w:rsid w:val="0AF23BFF"/>
    <w:rsid w:val="0AF435B3"/>
    <w:rsid w:val="0B198A8E"/>
    <w:rsid w:val="0BA1707E"/>
    <w:rsid w:val="0BBFDD27"/>
    <w:rsid w:val="0BF2472E"/>
    <w:rsid w:val="0C1A38B5"/>
    <w:rsid w:val="0C766AF6"/>
    <w:rsid w:val="0CB55AEF"/>
    <w:rsid w:val="0CC5143D"/>
    <w:rsid w:val="0CD1DB5E"/>
    <w:rsid w:val="0D5BAD88"/>
    <w:rsid w:val="0E27B309"/>
    <w:rsid w:val="0E2AFB4C"/>
    <w:rsid w:val="0E3537D2"/>
    <w:rsid w:val="0E9424E9"/>
    <w:rsid w:val="0E9EE9F3"/>
    <w:rsid w:val="0ED91140"/>
    <w:rsid w:val="0EEFDB52"/>
    <w:rsid w:val="0F45E7A8"/>
    <w:rsid w:val="0F5F2B59"/>
    <w:rsid w:val="0FA1C381"/>
    <w:rsid w:val="1006BA4E"/>
    <w:rsid w:val="101C0375"/>
    <w:rsid w:val="1074E1A1"/>
    <w:rsid w:val="10B55F51"/>
    <w:rsid w:val="10C536A8"/>
    <w:rsid w:val="110379F5"/>
    <w:rsid w:val="112D65F0"/>
    <w:rsid w:val="1143F8D1"/>
    <w:rsid w:val="11BD4AFD"/>
    <w:rsid w:val="11CBC5AB"/>
    <w:rsid w:val="12572240"/>
    <w:rsid w:val="12897A39"/>
    <w:rsid w:val="12BF2CDB"/>
    <w:rsid w:val="1367960C"/>
    <w:rsid w:val="144EAC5F"/>
    <w:rsid w:val="1488B621"/>
    <w:rsid w:val="14D20FCE"/>
    <w:rsid w:val="14DD0F2F"/>
    <w:rsid w:val="1588D074"/>
    <w:rsid w:val="15BE1DC5"/>
    <w:rsid w:val="15D15A54"/>
    <w:rsid w:val="15FEA7EC"/>
    <w:rsid w:val="1690BC20"/>
    <w:rsid w:val="171C76A4"/>
    <w:rsid w:val="17341544"/>
    <w:rsid w:val="1759EE26"/>
    <w:rsid w:val="17F42395"/>
    <w:rsid w:val="18068388"/>
    <w:rsid w:val="1817D6FA"/>
    <w:rsid w:val="18195D2D"/>
    <w:rsid w:val="18C5A849"/>
    <w:rsid w:val="18CFE5A5"/>
    <w:rsid w:val="18F7E47E"/>
    <w:rsid w:val="1915D238"/>
    <w:rsid w:val="197F4F9C"/>
    <w:rsid w:val="19C85CE2"/>
    <w:rsid w:val="1A5C4197"/>
    <w:rsid w:val="1A6D8706"/>
    <w:rsid w:val="1AB1A299"/>
    <w:rsid w:val="1B90DD4C"/>
    <w:rsid w:val="1BE8685A"/>
    <w:rsid w:val="1C574656"/>
    <w:rsid w:val="1CC794B8"/>
    <w:rsid w:val="1D4898B0"/>
    <w:rsid w:val="1D8438BB"/>
    <w:rsid w:val="1E406AC5"/>
    <w:rsid w:val="1E4B6BFA"/>
    <w:rsid w:val="1F05FAAB"/>
    <w:rsid w:val="1F20091C"/>
    <w:rsid w:val="1F438DAE"/>
    <w:rsid w:val="1F718698"/>
    <w:rsid w:val="1FCD300C"/>
    <w:rsid w:val="204E069A"/>
    <w:rsid w:val="2059F76E"/>
    <w:rsid w:val="20BBD97D"/>
    <w:rsid w:val="20D642CA"/>
    <w:rsid w:val="213C4221"/>
    <w:rsid w:val="214F108F"/>
    <w:rsid w:val="21840CAA"/>
    <w:rsid w:val="21E9D6FB"/>
    <w:rsid w:val="21F5C7CF"/>
    <w:rsid w:val="2257A9DE"/>
    <w:rsid w:val="22D81282"/>
    <w:rsid w:val="23B7D734"/>
    <w:rsid w:val="24072C5C"/>
    <w:rsid w:val="241AE8BA"/>
    <w:rsid w:val="24435BEA"/>
    <w:rsid w:val="249E3A84"/>
    <w:rsid w:val="24B2025E"/>
    <w:rsid w:val="252D6891"/>
    <w:rsid w:val="2554188E"/>
    <w:rsid w:val="25817024"/>
    <w:rsid w:val="26391124"/>
    <w:rsid w:val="263A0AE5"/>
    <w:rsid w:val="269E1719"/>
    <w:rsid w:val="276837FB"/>
    <w:rsid w:val="2825ED8B"/>
    <w:rsid w:val="28C6EB62"/>
    <w:rsid w:val="28DBC2F3"/>
    <w:rsid w:val="291831F0"/>
    <w:rsid w:val="291D4AE1"/>
    <w:rsid w:val="297B8942"/>
    <w:rsid w:val="29E97A1D"/>
    <w:rsid w:val="2A0EE940"/>
    <w:rsid w:val="2A1E6D98"/>
    <w:rsid w:val="2A8A5D94"/>
    <w:rsid w:val="2AC3F41A"/>
    <w:rsid w:val="2B0C8247"/>
    <w:rsid w:val="2B7A299B"/>
    <w:rsid w:val="2BA7FC32"/>
    <w:rsid w:val="2BAAB9A1"/>
    <w:rsid w:val="2D04AD7D"/>
    <w:rsid w:val="2DC33918"/>
    <w:rsid w:val="2E0851CD"/>
    <w:rsid w:val="2E406E56"/>
    <w:rsid w:val="2E664951"/>
    <w:rsid w:val="2EDA306F"/>
    <w:rsid w:val="2F64BE85"/>
    <w:rsid w:val="2F84A11C"/>
    <w:rsid w:val="2FF4A55C"/>
    <w:rsid w:val="307600D0"/>
    <w:rsid w:val="30A97890"/>
    <w:rsid w:val="30AF30BF"/>
    <w:rsid w:val="313B1818"/>
    <w:rsid w:val="313C1578"/>
    <w:rsid w:val="31655907"/>
    <w:rsid w:val="31F1F5CD"/>
    <w:rsid w:val="323AD6B9"/>
    <w:rsid w:val="32596845"/>
    <w:rsid w:val="326CA116"/>
    <w:rsid w:val="32968184"/>
    <w:rsid w:val="3298C287"/>
    <w:rsid w:val="32CA268C"/>
    <w:rsid w:val="3344DC0D"/>
    <w:rsid w:val="3385D3D4"/>
    <w:rsid w:val="33E4827A"/>
    <w:rsid w:val="345FB16A"/>
    <w:rsid w:val="34A7BBD5"/>
    <w:rsid w:val="34A82B6A"/>
    <w:rsid w:val="34E0AC6E"/>
    <w:rsid w:val="351498F9"/>
    <w:rsid w:val="354971F3"/>
    <w:rsid w:val="35D2B1EE"/>
    <w:rsid w:val="36AC3553"/>
    <w:rsid w:val="36D0E602"/>
    <w:rsid w:val="36E54254"/>
    <w:rsid w:val="370D0FC3"/>
    <w:rsid w:val="376B0CE5"/>
    <w:rsid w:val="37AE067E"/>
    <w:rsid w:val="37E8B0A4"/>
    <w:rsid w:val="38831AA3"/>
    <w:rsid w:val="3888E78B"/>
    <w:rsid w:val="38CC0470"/>
    <w:rsid w:val="39883516"/>
    <w:rsid w:val="39999A92"/>
    <w:rsid w:val="39C2B45B"/>
    <w:rsid w:val="3AA38A66"/>
    <w:rsid w:val="3AB5CA91"/>
    <w:rsid w:val="3B0E5239"/>
    <w:rsid w:val="3B356AF3"/>
    <w:rsid w:val="3B9E332D"/>
    <w:rsid w:val="3BB92BEB"/>
    <w:rsid w:val="3BBABB65"/>
    <w:rsid w:val="3BD66C02"/>
    <w:rsid w:val="3BF244C8"/>
    <w:rsid w:val="3C3E6AB3"/>
    <w:rsid w:val="3C72FCF3"/>
    <w:rsid w:val="3CEF4A84"/>
    <w:rsid w:val="3CF9A20D"/>
    <w:rsid w:val="3CFF7F4B"/>
    <w:rsid w:val="3D174540"/>
    <w:rsid w:val="3D22B2C6"/>
    <w:rsid w:val="3D3AE578"/>
    <w:rsid w:val="3D7C7D54"/>
    <w:rsid w:val="3D91840F"/>
    <w:rsid w:val="3DC487D6"/>
    <w:rsid w:val="3E1D4802"/>
    <w:rsid w:val="3E4A9F4F"/>
    <w:rsid w:val="3E51B0F3"/>
    <w:rsid w:val="3EE84E72"/>
    <w:rsid w:val="3EEDADC8"/>
    <w:rsid w:val="3EF8F961"/>
    <w:rsid w:val="3F732277"/>
    <w:rsid w:val="3FBDC581"/>
    <w:rsid w:val="402DD1B9"/>
    <w:rsid w:val="40628FC6"/>
    <w:rsid w:val="408C9D0E"/>
    <w:rsid w:val="410BB405"/>
    <w:rsid w:val="410E7CA3"/>
    <w:rsid w:val="41124857"/>
    <w:rsid w:val="41888B1E"/>
    <w:rsid w:val="42286D6F"/>
    <w:rsid w:val="42E23E77"/>
    <w:rsid w:val="43955F9E"/>
    <w:rsid w:val="43AFD296"/>
    <w:rsid w:val="43D0AE4B"/>
    <w:rsid w:val="443212BD"/>
    <w:rsid w:val="447FF766"/>
    <w:rsid w:val="44956EE3"/>
    <w:rsid w:val="44F1AC10"/>
    <w:rsid w:val="45D0D1F3"/>
    <w:rsid w:val="4619DF39"/>
    <w:rsid w:val="461C7E43"/>
    <w:rsid w:val="4641FC21"/>
    <w:rsid w:val="46BD111F"/>
    <w:rsid w:val="46E646D8"/>
    <w:rsid w:val="4839EAB1"/>
    <w:rsid w:val="48614CFA"/>
    <w:rsid w:val="487F4326"/>
    <w:rsid w:val="488BBE6A"/>
    <w:rsid w:val="490C4E96"/>
    <w:rsid w:val="493F25B4"/>
    <w:rsid w:val="49517FFB"/>
    <w:rsid w:val="496D095A"/>
    <w:rsid w:val="49972130"/>
    <w:rsid w:val="4A20B39C"/>
    <w:rsid w:val="4A882531"/>
    <w:rsid w:val="4AD270A6"/>
    <w:rsid w:val="4AED505C"/>
    <w:rsid w:val="4B718181"/>
    <w:rsid w:val="4B7A43AA"/>
    <w:rsid w:val="4B918914"/>
    <w:rsid w:val="4B9C5628"/>
    <w:rsid w:val="4BD5B553"/>
    <w:rsid w:val="4BDD0F21"/>
    <w:rsid w:val="4BFFA997"/>
    <w:rsid w:val="4C1C4BB8"/>
    <w:rsid w:val="4CE6C608"/>
    <w:rsid w:val="4D1EE289"/>
    <w:rsid w:val="4DC3EE88"/>
    <w:rsid w:val="4DC7DE02"/>
    <w:rsid w:val="4E23E2F1"/>
    <w:rsid w:val="4F336D42"/>
    <w:rsid w:val="4F53EC7A"/>
    <w:rsid w:val="50065149"/>
    <w:rsid w:val="502342E4"/>
    <w:rsid w:val="50322E83"/>
    <w:rsid w:val="504AF620"/>
    <w:rsid w:val="504DB4CD"/>
    <w:rsid w:val="50687081"/>
    <w:rsid w:val="5089E8DF"/>
    <w:rsid w:val="50B3250F"/>
    <w:rsid w:val="50DBCCF6"/>
    <w:rsid w:val="513FA462"/>
    <w:rsid w:val="51596E73"/>
    <w:rsid w:val="515CBE26"/>
    <w:rsid w:val="517CE2FA"/>
    <w:rsid w:val="518644B7"/>
    <w:rsid w:val="520E88F6"/>
    <w:rsid w:val="523A557D"/>
    <w:rsid w:val="523C4BB7"/>
    <w:rsid w:val="5261359B"/>
    <w:rsid w:val="529F8334"/>
    <w:rsid w:val="52D1F6FF"/>
    <w:rsid w:val="52DB74C3"/>
    <w:rsid w:val="5312FB73"/>
    <w:rsid w:val="53347606"/>
    <w:rsid w:val="535AE3A6"/>
    <w:rsid w:val="537AC5C4"/>
    <w:rsid w:val="537C9D58"/>
    <w:rsid w:val="53AA6588"/>
    <w:rsid w:val="53D955CB"/>
    <w:rsid w:val="543D7B24"/>
    <w:rsid w:val="54642EB5"/>
    <w:rsid w:val="54774524"/>
    <w:rsid w:val="549F2C13"/>
    <w:rsid w:val="54B14DD9"/>
    <w:rsid w:val="55186DB9"/>
    <w:rsid w:val="55A37EF4"/>
    <w:rsid w:val="55C32DFE"/>
    <w:rsid w:val="55CD0B99"/>
    <w:rsid w:val="55ECAC7E"/>
    <w:rsid w:val="5659B5DA"/>
    <w:rsid w:val="56BCB68A"/>
    <w:rsid w:val="56BCF651"/>
    <w:rsid w:val="56CF06E5"/>
    <w:rsid w:val="579F9D6E"/>
    <w:rsid w:val="58475E22"/>
    <w:rsid w:val="58500E7B"/>
    <w:rsid w:val="5858C6B2"/>
    <w:rsid w:val="58688000"/>
    <w:rsid w:val="5881E776"/>
    <w:rsid w:val="5881EB90"/>
    <w:rsid w:val="58FF194B"/>
    <w:rsid w:val="593674F2"/>
    <w:rsid w:val="5A1B2EAB"/>
    <w:rsid w:val="5A22B272"/>
    <w:rsid w:val="5A7F22F0"/>
    <w:rsid w:val="5AA986C9"/>
    <w:rsid w:val="5B6B1299"/>
    <w:rsid w:val="5B6BFCCB"/>
    <w:rsid w:val="5BA8668D"/>
    <w:rsid w:val="5BB6FF0C"/>
    <w:rsid w:val="5BED7DE1"/>
    <w:rsid w:val="5C21D040"/>
    <w:rsid w:val="5C842A67"/>
    <w:rsid w:val="5C8996EC"/>
    <w:rsid w:val="5C96C2A1"/>
    <w:rsid w:val="5CEBF81A"/>
    <w:rsid w:val="5CF0512B"/>
    <w:rsid w:val="5D66AFC9"/>
    <w:rsid w:val="5DB26124"/>
    <w:rsid w:val="5E0DC3D2"/>
    <w:rsid w:val="5E25674D"/>
    <w:rsid w:val="5E2984DB"/>
    <w:rsid w:val="5E59E790"/>
    <w:rsid w:val="5F8A62DC"/>
    <w:rsid w:val="5FA079E0"/>
    <w:rsid w:val="5FA0C4D6"/>
    <w:rsid w:val="600885A6"/>
    <w:rsid w:val="60474A4D"/>
    <w:rsid w:val="614F804B"/>
    <w:rsid w:val="61661B50"/>
    <w:rsid w:val="6183E51D"/>
    <w:rsid w:val="619AF44A"/>
    <w:rsid w:val="61A45607"/>
    <w:rsid w:val="6207967E"/>
    <w:rsid w:val="62BF6A51"/>
    <w:rsid w:val="62FA872A"/>
    <w:rsid w:val="62FD5905"/>
    <w:rsid w:val="6339046C"/>
    <w:rsid w:val="63402668"/>
    <w:rsid w:val="6463DCF9"/>
    <w:rsid w:val="64B4E201"/>
    <w:rsid w:val="64C08C18"/>
    <w:rsid w:val="64CF1C34"/>
    <w:rsid w:val="64DBF6C9"/>
    <w:rsid w:val="6569144B"/>
    <w:rsid w:val="656BC8A5"/>
    <w:rsid w:val="65EEFCA9"/>
    <w:rsid w:val="65FFAD5A"/>
    <w:rsid w:val="6636BE90"/>
    <w:rsid w:val="6693A41D"/>
    <w:rsid w:val="66DB07A1"/>
    <w:rsid w:val="671A7C2F"/>
    <w:rsid w:val="678ACD0A"/>
    <w:rsid w:val="67C9B870"/>
    <w:rsid w:val="67E6C147"/>
    <w:rsid w:val="67EFB584"/>
    <w:rsid w:val="67F931E7"/>
    <w:rsid w:val="6813978B"/>
    <w:rsid w:val="682F747E"/>
    <w:rsid w:val="6876D802"/>
    <w:rsid w:val="68A6D2BA"/>
    <w:rsid w:val="68C352C9"/>
    <w:rsid w:val="68DB85E8"/>
    <w:rsid w:val="68F316DE"/>
    <w:rsid w:val="69269D6B"/>
    <w:rsid w:val="692CD08D"/>
    <w:rsid w:val="698E5847"/>
    <w:rsid w:val="69AF67EC"/>
    <w:rsid w:val="69BD5483"/>
    <w:rsid w:val="69CB44DF"/>
    <w:rsid w:val="69EB8D20"/>
    <w:rsid w:val="6A316D85"/>
    <w:rsid w:val="6A31F6E3"/>
    <w:rsid w:val="6A3EEDAA"/>
    <w:rsid w:val="6A4FD28F"/>
    <w:rsid w:val="6A97B712"/>
    <w:rsid w:val="6AAF6784"/>
    <w:rsid w:val="6AD31E7D"/>
    <w:rsid w:val="6B27227C"/>
    <w:rsid w:val="6B5F8F1B"/>
    <w:rsid w:val="6B671540"/>
    <w:rsid w:val="6BA2A13D"/>
    <w:rsid w:val="6BCE3C8A"/>
    <w:rsid w:val="6BDABE0B"/>
    <w:rsid w:val="6BEBA2F0"/>
    <w:rsid w:val="6CAABAA2"/>
    <w:rsid w:val="6D02E5A1"/>
    <w:rsid w:val="6D3E719E"/>
    <w:rsid w:val="6D585653"/>
    <w:rsid w:val="6D8670B7"/>
    <w:rsid w:val="6DF15C8B"/>
    <w:rsid w:val="6E5FC84B"/>
    <w:rsid w:val="6E972FDD"/>
    <w:rsid w:val="6ED26B3F"/>
    <w:rsid w:val="6F09CA7B"/>
    <w:rsid w:val="6F0E198A"/>
    <w:rsid w:val="6F125ECD"/>
    <w:rsid w:val="6F171BF0"/>
    <w:rsid w:val="6F70BC89"/>
    <w:rsid w:val="6FE6E1F5"/>
    <w:rsid w:val="7013A08C"/>
    <w:rsid w:val="704F7290"/>
    <w:rsid w:val="70761260"/>
    <w:rsid w:val="70AE2F2E"/>
    <w:rsid w:val="70B2EC51"/>
    <w:rsid w:val="719F1D23"/>
    <w:rsid w:val="72119F73"/>
    <w:rsid w:val="7211A2FA"/>
    <w:rsid w:val="7216F3E5"/>
    <w:rsid w:val="72E7AF21"/>
    <w:rsid w:val="730020A6"/>
    <w:rsid w:val="734E3986"/>
    <w:rsid w:val="7354A747"/>
    <w:rsid w:val="73784D48"/>
    <w:rsid w:val="749BF107"/>
    <w:rsid w:val="74EB088B"/>
    <w:rsid w:val="752C36DD"/>
    <w:rsid w:val="758FD2FE"/>
    <w:rsid w:val="761DBEAA"/>
    <w:rsid w:val="7637C168"/>
    <w:rsid w:val="766BD94E"/>
    <w:rsid w:val="780A9413"/>
    <w:rsid w:val="7818A555"/>
    <w:rsid w:val="7822608B"/>
    <w:rsid w:val="7867998C"/>
    <w:rsid w:val="786DCE0F"/>
    <w:rsid w:val="78A0DE93"/>
    <w:rsid w:val="78C3BAFE"/>
    <w:rsid w:val="796536C3"/>
    <w:rsid w:val="79C7CEA7"/>
    <w:rsid w:val="7AE3A3EC"/>
    <w:rsid w:val="7B4234D5"/>
    <w:rsid w:val="7B7F0EF0"/>
    <w:rsid w:val="7C7C9E27"/>
    <w:rsid w:val="7D07C6D8"/>
    <w:rsid w:val="7D28B690"/>
    <w:rsid w:val="7D5EF88E"/>
    <w:rsid w:val="7D998581"/>
    <w:rsid w:val="7E7F0148"/>
    <w:rsid w:val="7E960046"/>
    <w:rsid w:val="7EF505AD"/>
    <w:rsid w:val="7FA9869A"/>
    <w:rsid w:val="7FAA753E"/>
    <w:rsid w:val="7FAC65FD"/>
    <w:rsid w:val="7FAFB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DF01D"/>
  <w15:chartTrackingRefBased/>
  <w15:docId w15:val="{BE04D667-AD10-4327-9B80-8E4EED447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012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3BA"/>
  </w:style>
  <w:style w:type="paragraph" w:styleId="Footer">
    <w:name w:val="footer"/>
    <w:basedOn w:val="Normal"/>
    <w:link w:val="FooterChar"/>
    <w:uiPriority w:val="99"/>
    <w:unhideWhenUsed/>
    <w:rsid w:val="00012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3BA"/>
  </w:style>
  <w:style w:type="character" w:styleId="Hyperlink">
    <w:name w:val="Hyperlink"/>
    <w:basedOn w:val="DefaultParagraphFont"/>
    <w:uiPriority w:val="99"/>
    <w:unhideWhenUsed/>
    <w:rsid w:val="000123B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502930701320966" TargetMode="External"/><Relationship Id="rId13" Type="http://schemas.openxmlformats.org/officeDocument/2006/relationships/hyperlink" Target="https://onlinelibrary.wiley.com/doi/full/10.1111/j.1365-2214.2012.01405.x?saml_referrer" TargetMode="External"/><Relationship Id="rId18" Type="http://schemas.openxmlformats.org/officeDocument/2006/relationships/hyperlink" Target="https://www.nurseryworld.co.uk/news/article/observing-children" TargetMode="External"/><Relationship Id="rId26" Type="http://schemas.openxmlformats.org/officeDocument/2006/relationships/hyperlink" Target="https://www.westsussex.gov.uk/media/5555/effective_poa_and_planning.pdf" TargetMode="External"/><Relationship Id="rId3" Type="http://schemas.openxmlformats.org/officeDocument/2006/relationships/webSettings" Target="webSettings.xml"/><Relationship Id="rId21" Type="http://schemas.openxmlformats.org/officeDocument/2006/relationships/hyperlink" Target="https://play.wales/play-policy-legislation/current-policies/" TargetMode="External"/><Relationship Id="rId7" Type="http://schemas.openxmlformats.org/officeDocument/2006/relationships/hyperlink" Target="https://birthto5matters.org.uk/observation-assessment-and-planning/" TargetMode="External"/><Relationship Id="rId12" Type="http://schemas.openxmlformats.org/officeDocument/2006/relationships/hyperlink" Target="https://publications.aap.org/pediatrics/article/119/1/182/70699/The-Importance-of-Play-in-Promoting-Healthy-Child?autologincheck=redirected?nfToken=00000000-0000-0000-0000-000000000000" TargetMode="External"/><Relationship Id="rId17" Type="http://schemas.openxmlformats.org/officeDocument/2006/relationships/hyperlink" Target="https://montessori-nw.org/about-montessori-education?gad_source=1&amp;gclid=CjwKCAiAuYuvBhApEiwAzq_YiQclTVbHT_TwUhrCNFTdrrlLFGtjonaKhOlRDdJBnTLhVuejcL7A9xoCkLUQAvD_BwE" TargetMode="External"/><Relationship Id="rId25" Type="http://schemas.openxmlformats.org/officeDocument/2006/relationships/hyperlink" Target="https://www.unicef.org.uk/what-we-do/un-convention-child-rights/?sisearchengine=284&amp;siproduct=Campaign_G_02_Our_Work&amp;gad=1&amp;gclid=CjwKCAjw-eKpBhAbEiwAqFL0mvqHTye2McxL0RHiynE4mGhVQn2FpTB_9g4GOOUTBhgNDbcOXf340hoCdrUQAvD_BwE" TargetMode="External"/><Relationship Id="rId2" Type="http://schemas.openxmlformats.org/officeDocument/2006/relationships/settings" Target="settings.xml"/><Relationship Id="rId16" Type="http://schemas.openxmlformats.org/officeDocument/2006/relationships/hyperlink" Target="https://www.canr.msu.edu/news/the_power_of_play_part_5_adult_roles_in_childs_play" TargetMode="External"/><Relationship Id="rId20" Type="http://schemas.openxmlformats.org/officeDocument/2006/relationships/hyperlink" Target="https://www.playadventures.org/self-directed-pla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irthto5matters.org.uk/play/" TargetMode="External"/><Relationship Id="rId11" Type="http://schemas.openxmlformats.org/officeDocument/2006/relationships/hyperlink" Target="https://www.earlyyearsmatters.co.uk/eyfs/a-unique-child/planning/" TargetMode="External"/><Relationship Id="rId24" Type="http://schemas.openxmlformats.org/officeDocument/2006/relationships/hyperlink" Target="https://www.berkshiremontessori.org/msb-blog/self-directed-play" TargetMode="External"/><Relationship Id="rId5" Type="http://schemas.openxmlformats.org/officeDocument/2006/relationships/endnotes" Target="endnotes.xml"/><Relationship Id="rId15" Type="http://schemas.openxmlformats.org/officeDocument/2006/relationships/hyperlink" Target="https://www.tandfonline.com/doi/abs/10.1080/09669760.2018.1524325" TargetMode="External"/><Relationship Id="rId23" Type="http://schemas.openxmlformats.org/officeDocument/2006/relationships/hyperlink" Target="https://www.teachearlyyears.com/nursery-management/view/making-observations" TargetMode="External"/><Relationship Id="rId28" Type="http://schemas.openxmlformats.org/officeDocument/2006/relationships/fontTable" Target="fontTable.xml"/><Relationship Id="rId10" Type="http://schemas.openxmlformats.org/officeDocument/2006/relationships/hyperlink" Target="https://www.earlyyearsmatters.co.uk/eyfs/a-unique-child/play-learning/" TargetMode="External"/><Relationship Id="rId19" Type="http://schemas.openxmlformats.org/officeDocument/2006/relationships/hyperlink" Target="https://royalsocietypublishing.org/doi/full/10.1098/rstb.2019.0503" TargetMode="External"/><Relationship Id="rId4" Type="http://schemas.openxmlformats.org/officeDocument/2006/relationships/footnotes" Target="footnotes.xml"/><Relationship Id="rId9" Type="http://schemas.openxmlformats.org/officeDocument/2006/relationships/hyperlink" Target="https://www.eyalliance.org.uk/enabling-environments" TargetMode="External"/><Relationship Id="rId14" Type="http://schemas.openxmlformats.org/officeDocument/2006/relationships/hyperlink" Target="https://www.communityplaythings.co.uk/learning-library/articles/role-play-making-sense-of-the-world" TargetMode="External"/><Relationship Id="rId22" Type="http://schemas.openxmlformats.org/officeDocument/2006/relationships/hyperlink" Target="https://www.simplypsychology.org/bruner.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3874</Words>
  <Characters>22088</Characters>
  <Application>Microsoft Office Word</Application>
  <DocSecurity>0</DocSecurity>
  <Lines>184</Lines>
  <Paragraphs>51</Paragraphs>
  <ScaleCrop>false</ScaleCrop>
  <Company/>
  <LinksUpToDate>false</LinksUpToDate>
  <CharactersWithSpaces>25911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 (2317778)</dc:creator>
  <cp:keywords/>
  <dc:description/>
  <cp:lastModifiedBy>Sophia Hughes</cp:lastModifiedBy>
  <cp:revision>2</cp:revision>
  <dcterms:created xsi:type="dcterms:W3CDTF">2024-03-03T18:32:00Z</dcterms:created>
  <dcterms:modified xsi:type="dcterms:W3CDTF">2024-03-03T18:32:00Z</dcterms:modified>
</cp:coreProperties>
</file>