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28A56" w14:textId="1DA13544" w:rsidR="008E520C" w:rsidRDefault="0030293C" w:rsidP="005C0427">
      <w:pPr>
        <w:jc w:val="center"/>
        <w:rPr>
          <w:rFonts w:ascii="Arial" w:hAnsi="Arial" w:cs="Arial"/>
          <w:b/>
          <w:bCs/>
          <w:sz w:val="24"/>
          <w:szCs w:val="24"/>
          <w:u w:val="single"/>
        </w:rPr>
      </w:pPr>
      <w:r>
        <w:rPr>
          <w:rFonts w:ascii="Arial" w:hAnsi="Arial" w:cs="Arial"/>
          <w:b/>
          <w:bCs/>
          <w:sz w:val="24"/>
          <w:szCs w:val="24"/>
          <w:u w:val="single"/>
        </w:rPr>
        <w:t xml:space="preserve">Evaluation of Effective Learning Climates </w:t>
      </w:r>
    </w:p>
    <w:p w14:paraId="4C852C5F" w14:textId="77777777" w:rsidR="005C0427" w:rsidRPr="005C0427" w:rsidRDefault="005C0427" w:rsidP="0001761C">
      <w:pPr>
        <w:spacing w:line="360" w:lineRule="auto"/>
        <w:jc w:val="center"/>
        <w:rPr>
          <w:rFonts w:ascii="Arial" w:hAnsi="Arial" w:cs="Arial"/>
          <w:b/>
          <w:bCs/>
          <w:sz w:val="24"/>
          <w:szCs w:val="24"/>
          <w:u w:val="single"/>
        </w:rPr>
      </w:pPr>
    </w:p>
    <w:p w14:paraId="79F52FFE" w14:textId="3750D572" w:rsidR="00BF5996" w:rsidRPr="004A4C4B" w:rsidRDefault="00BF5996" w:rsidP="0001761C">
      <w:pPr>
        <w:spacing w:line="360" w:lineRule="auto"/>
        <w:rPr>
          <w:rFonts w:ascii="Arial" w:eastAsia="Times New Roman" w:hAnsi="Arial" w:cs="Arial"/>
          <w:sz w:val="24"/>
          <w:szCs w:val="24"/>
          <w:lang w:eastAsia="en-GB"/>
        </w:rPr>
      </w:pPr>
      <w:r w:rsidRPr="004A4C4B">
        <w:rPr>
          <w:rFonts w:ascii="Arial" w:eastAsia="Times New Roman" w:hAnsi="Arial" w:cs="Arial"/>
          <w:sz w:val="24"/>
          <w:szCs w:val="24"/>
          <w:lang w:eastAsia="en-GB"/>
        </w:rPr>
        <w:t xml:space="preserve">There are </w:t>
      </w:r>
      <w:r w:rsidR="0001761C" w:rsidRPr="004A4C4B">
        <w:rPr>
          <w:rFonts w:ascii="Arial" w:eastAsia="Times New Roman" w:hAnsi="Arial" w:cs="Arial"/>
          <w:sz w:val="24"/>
          <w:szCs w:val="24"/>
          <w:lang w:eastAsia="en-GB"/>
        </w:rPr>
        <w:t>several</w:t>
      </w:r>
      <w:r w:rsidRPr="004A4C4B">
        <w:rPr>
          <w:rFonts w:ascii="Arial" w:eastAsia="Times New Roman" w:hAnsi="Arial" w:cs="Arial"/>
          <w:sz w:val="24"/>
          <w:szCs w:val="24"/>
          <w:lang w:eastAsia="en-GB"/>
        </w:rPr>
        <w:t xml:space="preserve"> factors and influences which make an effective learning climate. When thinking about the environment </w:t>
      </w:r>
      <w:proofErr w:type="gramStart"/>
      <w:r w:rsidRPr="004A4C4B">
        <w:rPr>
          <w:rFonts w:ascii="Arial" w:eastAsia="Times New Roman" w:hAnsi="Arial" w:cs="Arial"/>
          <w:sz w:val="24"/>
          <w:szCs w:val="24"/>
          <w:lang w:eastAsia="en-GB"/>
        </w:rPr>
        <w:t>as a whole to</w:t>
      </w:r>
      <w:proofErr w:type="gramEnd"/>
      <w:r w:rsidRPr="004A4C4B">
        <w:rPr>
          <w:rFonts w:ascii="Arial" w:eastAsia="Times New Roman" w:hAnsi="Arial" w:cs="Arial"/>
          <w:sz w:val="24"/>
          <w:szCs w:val="24"/>
          <w:lang w:eastAsia="en-GB"/>
        </w:rPr>
        <w:t xml:space="preserve"> promote effective learning, Bronfenbrenner’s (1979) ecological systems theory can be considered. Peacock (2011, quoted in, Harris, 2018) identifies macro and micro contexts of effective learning climates. The macro context refers to the layout of structures (Harris, 2018), such as the actual school building. The micro context co</w:t>
      </w:r>
      <w:r w:rsidR="004A4C4B" w:rsidRPr="004A4C4B">
        <w:rPr>
          <w:rFonts w:ascii="Arial" w:eastAsia="Times New Roman" w:hAnsi="Arial" w:cs="Arial"/>
          <w:sz w:val="24"/>
          <w:szCs w:val="24"/>
          <w:lang w:eastAsia="en-GB"/>
        </w:rPr>
        <w:t>nsi</w:t>
      </w:r>
      <w:r w:rsidRPr="004A4C4B">
        <w:rPr>
          <w:rFonts w:ascii="Arial" w:eastAsia="Times New Roman" w:hAnsi="Arial" w:cs="Arial"/>
          <w:sz w:val="24"/>
          <w:szCs w:val="24"/>
          <w:lang w:eastAsia="en-GB"/>
        </w:rPr>
        <w:t>s</w:t>
      </w:r>
      <w:r w:rsidR="004A4C4B" w:rsidRPr="004A4C4B">
        <w:rPr>
          <w:rFonts w:ascii="Arial" w:eastAsia="Times New Roman" w:hAnsi="Arial" w:cs="Arial"/>
          <w:sz w:val="24"/>
          <w:szCs w:val="24"/>
          <w:lang w:eastAsia="en-GB"/>
        </w:rPr>
        <w:t>ts</w:t>
      </w:r>
      <w:r w:rsidRPr="004A4C4B">
        <w:rPr>
          <w:rFonts w:ascii="Arial" w:eastAsia="Times New Roman" w:hAnsi="Arial" w:cs="Arial"/>
          <w:sz w:val="24"/>
          <w:szCs w:val="24"/>
          <w:lang w:eastAsia="en-GB"/>
        </w:rPr>
        <w:t xml:space="preserve"> of </w:t>
      </w:r>
      <w:r w:rsidR="004A4C4B" w:rsidRPr="004A4C4B">
        <w:rPr>
          <w:rFonts w:ascii="Arial" w:eastAsia="Times New Roman" w:hAnsi="Arial" w:cs="Arial"/>
          <w:sz w:val="24"/>
          <w:szCs w:val="24"/>
          <w:lang w:eastAsia="en-GB"/>
        </w:rPr>
        <w:t>arrangements with</w:t>
      </w:r>
      <w:r w:rsidR="005A340D">
        <w:rPr>
          <w:rFonts w:ascii="Arial" w:eastAsia="Times New Roman" w:hAnsi="Arial" w:cs="Arial"/>
          <w:sz w:val="24"/>
          <w:szCs w:val="24"/>
          <w:lang w:eastAsia="en-GB"/>
        </w:rPr>
        <w:t>in</w:t>
      </w:r>
      <w:r w:rsidR="004A4C4B" w:rsidRPr="004A4C4B">
        <w:rPr>
          <w:rFonts w:ascii="Arial" w:eastAsia="Times New Roman" w:hAnsi="Arial" w:cs="Arial"/>
          <w:sz w:val="24"/>
          <w:szCs w:val="24"/>
          <w:lang w:eastAsia="en-GB"/>
        </w:rPr>
        <w:t xml:space="preserve"> the macro contexts such as the layout of the classroom, the number of adults, group sizes, background noise and the balance of child-initiated and adult-led learning (Harris, 2018). When applying Bronfenbrenner’s (1979) theory, it scaffolds all those involved in the creation of an effective learning climate to ensure </w:t>
      </w:r>
      <w:r w:rsidR="005A340D">
        <w:rPr>
          <w:rFonts w:ascii="Arial" w:eastAsia="Times New Roman" w:hAnsi="Arial" w:cs="Arial"/>
          <w:sz w:val="24"/>
          <w:szCs w:val="24"/>
          <w:lang w:eastAsia="en-GB"/>
        </w:rPr>
        <w:t xml:space="preserve">that strategies are </w:t>
      </w:r>
      <w:r w:rsidR="004A4C4B" w:rsidRPr="004A4C4B">
        <w:rPr>
          <w:rFonts w:ascii="Arial" w:eastAsia="Times New Roman" w:hAnsi="Arial" w:cs="Arial"/>
          <w:sz w:val="24"/>
          <w:szCs w:val="24"/>
          <w:lang w:eastAsia="en-GB"/>
        </w:rPr>
        <w:t xml:space="preserve">‘meaningful, diverse, responsive to the evolving demands of the society and that learners are actively engaged in the learning process’ (Male and </w:t>
      </w:r>
      <w:proofErr w:type="spellStart"/>
      <w:r w:rsidR="004A4C4B" w:rsidRPr="004A4C4B">
        <w:rPr>
          <w:rFonts w:ascii="Arial" w:eastAsia="Times New Roman" w:hAnsi="Arial" w:cs="Arial"/>
          <w:sz w:val="24"/>
          <w:szCs w:val="24"/>
          <w:lang w:eastAsia="en-GB"/>
        </w:rPr>
        <w:t>Palaiologou</w:t>
      </w:r>
      <w:proofErr w:type="spellEnd"/>
      <w:r w:rsidR="004A4C4B" w:rsidRPr="004A4C4B">
        <w:rPr>
          <w:rFonts w:ascii="Arial" w:eastAsia="Times New Roman" w:hAnsi="Arial" w:cs="Arial"/>
          <w:sz w:val="24"/>
          <w:szCs w:val="24"/>
          <w:lang w:eastAsia="en-GB"/>
        </w:rPr>
        <w:t>, 2016, quoted in, Ryan and Griffin, 2018</w:t>
      </w:r>
      <w:r w:rsidR="00057B39">
        <w:rPr>
          <w:rFonts w:ascii="Arial" w:eastAsia="Times New Roman" w:hAnsi="Arial" w:cs="Arial"/>
          <w:sz w:val="24"/>
          <w:szCs w:val="24"/>
          <w:lang w:eastAsia="en-GB"/>
        </w:rPr>
        <w:t>, p, 11</w:t>
      </w:r>
      <w:r w:rsidR="004A4C4B" w:rsidRPr="004A4C4B">
        <w:rPr>
          <w:rFonts w:ascii="Arial" w:eastAsia="Times New Roman" w:hAnsi="Arial" w:cs="Arial"/>
          <w:sz w:val="24"/>
          <w:szCs w:val="24"/>
          <w:lang w:eastAsia="en-GB"/>
        </w:rPr>
        <w:t xml:space="preserve">). </w:t>
      </w:r>
    </w:p>
    <w:p w14:paraId="19503B60" w14:textId="77777777" w:rsidR="005A340D" w:rsidRDefault="005A340D" w:rsidP="0001761C">
      <w:pPr>
        <w:spacing w:line="360" w:lineRule="auto"/>
        <w:rPr>
          <w:rFonts w:ascii="Arial" w:eastAsia="Times New Roman" w:hAnsi="Arial" w:cs="Arial"/>
          <w:sz w:val="24"/>
          <w:szCs w:val="24"/>
          <w:lang w:eastAsia="en-GB"/>
        </w:rPr>
      </w:pPr>
    </w:p>
    <w:p w14:paraId="3308A116" w14:textId="3753C5EB" w:rsidR="005A340D" w:rsidRDefault="004A4C4B" w:rsidP="0001761C">
      <w:pPr>
        <w:spacing w:line="360" w:lineRule="auto"/>
        <w:rPr>
          <w:rFonts w:ascii="Arial" w:eastAsia="Times New Roman" w:hAnsi="Arial" w:cs="Arial"/>
          <w:sz w:val="24"/>
          <w:szCs w:val="24"/>
          <w:lang w:eastAsia="en-GB"/>
        </w:rPr>
      </w:pPr>
      <w:r w:rsidRPr="004A4C4B">
        <w:rPr>
          <w:rFonts w:ascii="Arial" w:eastAsia="Times New Roman" w:hAnsi="Arial" w:cs="Arial"/>
          <w:sz w:val="24"/>
          <w:szCs w:val="24"/>
          <w:lang w:eastAsia="en-GB"/>
        </w:rPr>
        <w:t>The</w:t>
      </w:r>
      <w:r w:rsidR="00057B39">
        <w:rPr>
          <w:rFonts w:ascii="Arial" w:eastAsia="Times New Roman" w:hAnsi="Arial" w:cs="Arial"/>
          <w:sz w:val="24"/>
          <w:szCs w:val="24"/>
          <w:lang w:eastAsia="en-GB"/>
        </w:rPr>
        <w:t xml:space="preserve"> new</w:t>
      </w:r>
      <w:r w:rsidRPr="004A4C4B">
        <w:rPr>
          <w:rFonts w:ascii="Arial" w:eastAsia="Times New Roman" w:hAnsi="Arial" w:cs="Arial"/>
          <w:sz w:val="24"/>
          <w:szCs w:val="24"/>
          <w:lang w:eastAsia="en-GB"/>
        </w:rPr>
        <w:t xml:space="preserve"> Curriculum for Wales has four main purposes. These purposes are a constant reference point for practitioners when planning and thinking about </w:t>
      </w:r>
      <w:r w:rsidR="005A340D">
        <w:rPr>
          <w:rFonts w:ascii="Arial" w:eastAsia="Times New Roman" w:hAnsi="Arial" w:cs="Arial"/>
          <w:sz w:val="24"/>
          <w:szCs w:val="24"/>
          <w:lang w:eastAsia="en-GB"/>
        </w:rPr>
        <w:t>pedagogy</w:t>
      </w:r>
      <w:r w:rsidRPr="004A4C4B">
        <w:rPr>
          <w:rFonts w:ascii="Arial" w:eastAsia="Times New Roman" w:hAnsi="Arial" w:cs="Arial"/>
          <w:sz w:val="24"/>
          <w:szCs w:val="24"/>
          <w:lang w:eastAsia="en-GB"/>
        </w:rPr>
        <w:t>. The</w:t>
      </w:r>
      <w:r>
        <w:rPr>
          <w:rFonts w:ascii="Arial" w:eastAsia="Times New Roman" w:hAnsi="Arial" w:cs="Arial"/>
          <w:sz w:val="24"/>
          <w:szCs w:val="24"/>
          <w:lang w:eastAsia="en-GB"/>
        </w:rPr>
        <w:t>se purposes are ‘ambitious, capable learners, ready to learn throughout their lives’, ‘enterprising, creative contributors, ready to play a full part in link and work’, ‘ethical, informed citizens of Wales and the world’ and lastly, ‘healthy, confident individuals, ready to lead ful</w:t>
      </w:r>
      <w:r w:rsidR="00E96B85">
        <w:rPr>
          <w:rFonts w:ascii="Arial" w:eastAsia="Times New Roman" w:hAnsi="Arial" w:cs="Arial"/>
          <w:sz w:val="24"/>
          <w:szCs w:val="24"/>
          <w:lang w:eastAsia="en-GB"/>
        </w:rPr>
        <w:t xml:space="preserve">filling lives as valued members of society’ (Welsh Government, 2020). These purposes underpin essential skills that all teaching should aim to achieve. ‘Creativity and Innovation’ are skills emphasised by the Welsh Government who state that learners should have a space where they are able to be curious and link experiences and skills (Welsh Government, 2020). This relates largely to using the outdoors as a learning environment as it provides a free space and allows children to have hands-on experiences, make connections and link skills. Another underpinning skill is ‘Personal Effectiveness’ which relates largely to personal, social and emotional development (Welsh Government, 2020). Personal effectiveness can be applied in various ways such as through classroom and </w:t>
      </w:r>
      <w:r w:rsidR="00E96B85">
        <w:rPr>
          <w:rFonts w:ascii="Arial" w:eastAsia="Times New Roman" w:hAnsi="Arial" w:cs="Arial"/>
          <w:sz w:val="24"/>
          <w:szCs w:val="24"/>
          <w:lang w:eastAsia="en-GB"/>
        </w:rPr>
        <w:lastRenderedPageBreak/>
        <w:t>behaviour management and specific programmes such as the Social and Emotional Aspects of Learning (SEAL) resource.</w:t>
      </w:r>
    </w:p>
    <w:p w14:paraId="63262E54" w14:textId="77777777" w:rsidR="005A340D" w:rsidRDefault="005A340D" w:rsidP="0001761C">
      <w:pPr>
        <w:spacing w:line="360" w:lineRule="auto"/>
        <w:rPr>
          <w:rFonts w:ascii="Arial" w:eastAsia="Times New Roman" w:hAnsi="Arial" w:cs="Arial"/>
          <w:sz w:val="24"/>
          <w:szCs w:val="24"/>
          <w:lang w:eastAsia="en-GB"/>
        </w:rPr>
      </w:pPr>
    </w:p>
    <w:p w14:paraId="702E8E67" w14:textId="09000F29" w:rsidR="000E1A6E" w:rsidRDefault="00E96B85" w:rsidP="0001761C">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This essay will explore and discuss </w:t>
      </w:r>
      <w:r w:rsidR="005C0427">
        <w:rPr>
          <w:rFonts w:ascii="Arial" w:eastAsia="Times New Roman" w:hAnsi="Arial" w:cs="Arial"/>
          <w:sz w:val="24"/>
          <w:szCs w:val="24"/>
          <w:lang w:eastAsia="en-GB"/>
        </w:rPr>
        <w:t xml:space="preserve">various learning climates. Through research and </w:t>
      </w:r>
      <w:r w:rsidR="00057B39">
        <w:rPr>
          <w:rFonts w:ascii="Arial" w:eastAsia="Times New Roman" w:hAnsi="Arial" w:cs="Arial"/>
          <w:sz w:val="24"/>
          <w:szCs w:val="24"/>
          <w:lang w:eastAsia="en-GB"/>
        </w:rPr>
        <w:t>the study of literature</w:t>
      </w:r>
      <w:r w:rsidR="005C0427">
        <w:rPr>
          <w:rFonts w:ascii="Arial" w:eastAsia="Times New Roman" w:hAnsi="Arial" w:cs="Arial"/>
          <w:sz w:val="24"/>
          <w:szCs w:val="24"/>
          <w:lang w:eastAsia="en-GB"/>
        </w:rPr>
        <w:t xml:space="preserve">, the effectiveness of learning climates will be critically analysed as well </w:t>
      </w:r>
      <w:r w:rsidR="00057B39">
        <w:rPr>
          <w:rFonts w:ascii="Arial" w:eastAsia="Times New Roman" w:hAnsi="Arial" w:cs="Arial"/>
          <w:sz w:val="24"/>
          <w:szCs w:val="24"/>
          <w:lang w:eastAsia="en-GB"/>
        </w:rPr>
        <w:t xml:space="preserve">as </w:t>
      </w:r>
      <w:r w:rsidR="005C0427">
        <w:rPr>
          <w:rFonts w:ascii="Arial" w:eastAsia="Times New Roman" w:hAnsi="Arial" w:cs="Arial"/>
          <w:sz w:val="24"/>
          <w:szCs w:val="24"/>
          <w:lang w:eastAsia="en-GB"/>
        </w:rPr>
        <w:t xml:space="preserve">the consideration of theoretical frameworks which support the strategy. In conjunction, criticisms and drawbacks of approaches will be analysed and practical examples will also be included in the discussion. </w:t>
      </w:r>
    </w:p>
    <w:p w14:paraId="59900F84" w14:textId="77777777" w:rsidR="005A340D" w:rsidRPr="005A340D" w:rsidRDefault="005A340D" w:rsidP="0001761C">
      <w:pPr>
        <w:spacing w:line="360" w:lineRule="auto"/>
        <w:rPr>
          <w:rFonts w:ascii="Arial" w:eastAsia="Times New Roman" w:hAnsi="Arial" w:cs="Arial"/>
          <w:sz w:val="24"/>
          <w:szCs w:val="24"/>
          <w:lang w:eastAsia="en-GB"/>
        </w:rPr>
      </w:pPr>
    </w:p>
    <w:p w14:paraId="54AB6A9D" w14:textId="119CC789" w:rsidR="00BD3B46" w:rsidRDefault="00BD3B46" w:rsidP="0001761C">
      <w:pPr>
        <w:spacing w:after="0" w:line="36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Assessment for Learning</w:t>
      </w:r>
    </w:p>
    <w:p w14:paraId="2A3C8C0C" w14:textId="6FD55FBB" w:rsidR="004A69D3" w:rsidRDefault="004A69D3" w:rsidP="0001761C">
      <w:pPr>
        <w:spacing w:after="0" w:line="360" w:lineRule="auto"/>
        <w:rPr>
          <w:rFonts w:ascii="Arial" w:eastAsia="Times New Roman" w:hAnsi="Arial" w:cs="Arial"/>
          <w:color w:val="CC0066"/>
          <w:sz w:val="24"/>
          <w:szCs w:val="24"/>
          <w:lang w:eastAsia="en-GB"/>
        </w:rPr>
      </w:pPr>
    </w:p>
    <w:p w14:paraId="5E4D48DC" w14:textId="77777777" w:rsidR="0011159E" w:rsidRDefault="004A69D3" w:rsidP="0001761C">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Assessment for Learning (</w:t>
      </w:r>
      <w:proofErr w:type="spellStart"/>
      <w:r>
        <w:rPr>
          <w:rFonts w:ascii="Arial" w:eastAsia="Times New Roman" w:hAnsi="Arial" w:cs="Arial"/>
          <w:sz w:val="24"/>
          <w:szCs w:val="24"/>
          <w:lang w:eastAsia="en-GB"/>
        </w:rPr>
        <w:t>A</w:t>
      </w:r>
      <w:r w:rsidR="00092FE4">
        <w:rPr>
          <w:rFonts w:ascii="Arial" w:eastAsia="Times New Roman" w:hAnsi="Arial" w:cs="Arial"/>
          <w:sz w:val="24"/>
          <w:szCs w:val="24"/>
          <w:lang w:eastAsia="en-GB"/>
        </w:rPr>
        <w:t>fL</w:t>
      </w:r>
      <w:proofErr w:type="spellEnd"/>
      <w:r w:rsidR="00092FE4">
        <w:rPr>
          <w:rFonts w:ascii="Arial" w:eastAsia="Times New Roman" w:hAnsi="Arial" w:cs="Arial"/>
          <w:sz w:val="24"/>
          <w:szCs w:val="24"/>
          <w:lang w:eastAsia="en-GB"/>
        </w:rPr>
        <w:t xml:space="preserve">) is </w:t>
      </w:r>
    </w:p>
    <w:p w14:paraId="1A7F0A6F" w14:textId="77777777" w:rsidR="0011159E" w:rsidRDefault="0011159E" w:rsidP="0001761C">
      <w:pPr>
        <w:spacing w:after="0" w:line="360" w:lineRule="auto"/>
        <w:rPr>
          <w:rFonts w:ascii="Arial" w:eastAsia="Times New Roman" w:hAnsi="Arial" w:cs="Arial"/>
          <w:sz w:val="24"/>
          <w:szCs w:val="24"/>
          <w:lang w:eastAsia="en-GB"/>
        </w:rPr>
      </w:pPr>
    </w:p>
    <w:p w14:paraId="67C66BB0" w14:textId="41453CAC" w:rsidR="004A69D3" w:rsidRPr="004A69D3" w:rsidRDefault="00092FE4" w:rsidP="0001761C">
      <w:pPr>
        <w:spacing w:after="0" w:line="360" w:lineRule="auto"/>
        <w:ind w:left="283" w:right="283"/>
        <w:rPr>
          <w:rFonts w:ascii="Arial" w:eastAsia="Times New Roman" w:hAnsi="Arial" w:cs="Arial"/>
          <w:sz w:val="24"/>
          <w:szCs w:val="24"/>
          <w:lang w:eastAsia="en-GB"/>
        </w:rPr>
      </w:pPr>
      <w:r>
        <w:rPr>
          <w:rFonts w:ascii="Arial" w:eastAsia="Times New Roman" w:hAnsi="Arial" w:cs="Arial"/>
          <w:sz w:val="24"/>
          <w:szCs w:val="24"/>
          <w:lang w:eastAsia="en-GB"/>
        </w:rPr>
        <w:t xml:space="preserve">the process of seeking and </w:t>
      </w:r>
      <w:r w:rsidR="005A340D">
        <w:rPr>
          <w:rFonts w:ascii="Arial" w:eastAsia="Times New Roman" w:hAnsi="Arial" w:cs="Arial"/>
          <w:sz w:val="24"/>
          <w:szCs w:val="24"/>
          <w:lang w:eastAsia="en-GB"/>
        </w:rPr>
        <w:t>interpreting</w:t>
      </w:r>
      <w:r>
        <w:rPr>
          <w:rFonts w:ascii="Arial" w:eastAsia="Times New Roman" w:hAnsi="Arial" w:cs="Arial"/>
          <w:sz w:val="24"/>
          <w:szCs w:val="24"/>
          <w:lang w:eastAsia="en-GB"/>
        </w:rPr>
        <w:t xml:space="preserve"> evidence for use by learners and their</w:t>
      </w:r>
      <w:r w:rsidR="0011159E">
        <w:rPr>
          <w:rFonts w:ascii="Arial" w:eastAsia="Times New Roman" w:hAnsi="Arial" w:cs="Arial"/>
          <w:sz w:val="24"/>
          <w:szCs w:val="24"/>
          <w:lang w:eastAsia="en-GB"/>
        </w:rPr>
        <w:t xml:space="preserve"> </w:t>
      </w:r>
      <w:r>
        <w:rPr>
          <w:rFonts w:ascii="Arial" w:eastAsia="Times New Roman" w:hAnsi="Arial" w:cs="Arial"/>
          <w:sz w:val="24"/>
          <w:szCs w:val="24"/>
          <w:lang w:eastAsia="en-GB"/>
        </w:rPr>
        <w:t>teachers to decide where the learners are with their learning</w:t>
      </w:r>
      <w:r w:rsidR="00F41F78">
        <w:rPr>
          <w:rFonts w:ascii="Arial" w:eastAsia="Times New Roman" w:hAnsi="Arial" w:cs="Arial"/>
          <w:sz w:val="24"/>
          <w:szCs w:val="24"/>
          <w:lang w:eastAsia="en-GB"/>
        </w:rPr>
        <w:t>, where they need to go, and how best to get there</w:t>
      </w:r>
      <w:r w:rsidR="0011159E">
        <w:rPr>
          <w:rFonts w:ascii="Arial" w:eastAsia="Times New Roman" w:hAnsi="Arial" w:cs="Arial"/>
          <w:sz w:val="24"/>
          <w:szCs w:val="24"/>
          <w:lang w:eastAsia="en-GB"/>
        </w:rPr>
        <w:t xml:space="preserve"> (Assessment </w:t>
      </w:r>
      <w:r w:rsidR="0086692C">
        <w:rPr>
          <w:rFonts w:ascii="Arial" w:eastAsia="Times New Roman" w:hAnsi="Arial" w:cs="Arial"/>
          <w:sz w:val="24"/>
          <w:szCs w:val="24"/>
          <w:lang w:eastAsia="en-GB"/>
        </w:rPr>
        <w:t xml:space="preserve">Reform Group, 2002, quoted in, </w:t>
      </w:r>
      <w:r w:rsidR="00664200">
        <w:rPr>
          <w:rFonts w:ascii="Arial" w:eastAsia="Times New Roman" w:hAnsi="Arial" w:cs="Arial"/>
          <w:sz w:val="24"/>
          <w:szCs w:val="24"/>
          <w:lang w:eastAsia="en-GB"/>
        </w:rPr>
        <w:t xml:space="preserve">Zhang and Zheng, </w:t>
      </w:r>
      <w:r w:rsidR="00F12945">
        <w:rPr>
          <w:rFonts w:ascii="Arial" w:eastAsia="Times New Roman" w:hAnsi="Arial" w:cs="Arial"/>
          <w:sz w:val="24"/>
          <w:szCs w:val="24"/>
          <w:lang w:eastAsia="en-GB"/>
        </w:rPr>
        <w:t>2018, p. 1121).</w:t>
      </w:r>
    </w:p>
    <w:p w14:paraId="0C803DF5" w14:textId="03D5BB34" w:rsidR="00F12945" w:rsidRDefault="00F12945" w:rsidP="0001761C">
      <w:pPr>
        <w:spacing w:line="360" w:lineRule="auto"/>
        <w:rPr>
          <w:rFonts w:ascii="Arial" w:hAnsi="Arial" w:cs="Arial"/>
          <w:color w:val="7030A0"/>
          <w:sz w:val="24"/>
          <w:szCs w:val="24"/>
        </w:rPr>
      </w:pPr>
    </w:p>
    <w:p w14:paraId="6C0FB347" w14:textId="2669F165" w:rsidR="004A0BF7" w:rsidRDefault="00540888" w:rsidP="0001761C">
      <w:pPr>
        <w:spacing w:line="360" w:lineRule="auto"/>
        <w:rPr>
          <w:rFonts w:ascii="Arial" w:hAnsi="Arial" w:cs="Arial"/>
          <w:sz w:val="24"/>
          <w:szCs w:val="24"/>
        </w:rPr>
      </w:pPr>
      <w:r>
        <w:rPr>
          <w:rFonts w:ascii="Arial" w:hAnsi="Arial" w:cs="Arial"/>
          <w:sz w:val="24"/>
          <w:szCs w:val="24"/>
        </w:rPr>
        <w:t>It differs from assessment that is used to measure or certify and is a type of formative assessment.</w:t>
      </w:r>
      <w:r w:rsidR="00F15FDE">
        <w:rPr>
          <w:rFonts w:ascii="Arial" w:hAnsi="Arial" w:cs="Arial"/>
          <w:sz w:val="24"/>
          <w:szCs w:val="24"/>
        </w:rPr>
        <w:t xml:space="preserve"> Formative assessment is the use of everyday assessment</w:t>
      </w:r>
      <w:r w:rsidR="00B75A99">
        <w:rPr>
          <w:rFonts w:ascii="Arial" w:hAnsi="Arial" w:cs="Arial"/>
          <w:sz w:val="24"/>
          <w:szCs w:val="24"/>
        </w:rPr>
        <w:t xml:space="preserve"> to learn about pupils’ understanding so that the teacher </w:t>
      </w:r>
      <w:r w:rsidR="00F21417">
        <w:rPr>
          <w:rFonts w:ascii="Arial" w:hAnsi="Arial" w:cs="Arial"/>
          <w:sz w:val="24"/>
          <w:szCs w:val="24"/>
        </w:rPr>
        <w:t xml:space="preserve">can </w:t>
      </w:r>
      <w:r w:rsidR="00B75A99">
        <w:rPr>
          <w:rFonts w:ascii="Arial" w:hAnsi="Arial" w:cs="Arial"/>
          <w:sz w:val="24"/>
          <w:szCs w:val="24"/>
        </w:rPr>
        <w:t xml:space="preserve">decide how to best help them develop their understanding </w:t>
      </w:r>
      <w:r w:rsidR="00F21417">
        <w:rPr>
          <w:rFonts w:ascii="Arial" w:hAnsi="Arial" w:cs="Arial"/>
          <w:sz w:val="24"/>
          <w:szCs w:val="24"/>
        </w:rPr>
        <w:t xml:space="preserve">further </w:t>
      </w:r>
      <w:r w:rsidR="00B75A99">
        <w:rPr>
          <w:rFonts w:ascii="Arial" w:hAnsi="Arial" w:cs="Arial"/>
          <w:sz w:val="24"/>
          <w:szCs w:val="24"/>
        </w:rPr>
        <w:t>(</w:t>
      </w:r>
      <w:r w:rsidR="007A2642">
        <w:rPr>
          <w:rFonts w:ascii="Arial" w:hAnsi="Arial" w:cs="Arial"/>
          <w:sz w:val="24"/>
          <w:szCs w:val="24"/>
        </w:rPr>
        <w:t xml:space="preserve">Mansell, </w:t>
      </w:r>
      <w:proofErr w:type="gramStart"/>
      <w:r w:rsidR="007A2642">
        <w:rPr>
          <w:rFonts w:ascii="Arial" w:hAnsi="Arial" w:cs="Arial"/>
          <w:sz w:val="24"/>
          <w:szCs w:val="24"/>
        </w:rPr>
        <w:t>James</w:t>
      </w:r>
      <w:proofErr w:type="gramEnd"/>
      <w:r w:rsidR="007A2642">
        <w:rPr>
          <w:rFonts w:ascii="Arial" w:hAnsi="Arial" w:cs="Arial"/>
          <w:sz w:val="24"/>
          <w:szCs w:val="24"/>
        </w:rPr>
        <w:t xml:space="preserve"> and Newton, 2009).</w:t>
      </w:r>
      <w:r w:rsidR="00F21417">
        <w:rPr>
          <w:rFonts w:ascii="Arial" w:hAnsi="Arial" w:cs="Arial"/>
          <w:sz w:val="24"/>
          <w:szCs w:val="24"/>
        </w:rPr>
        <w:t xml:space="preserve"> </w:t>
      </w:r>
      <w:r w:rsidR="008825AB">
        <w:rPr>
          <w:rFonts w:ascii="Arial" w:hAnsi="Arial" w:cs="Arial"/>
          <w:sz w:val="24"/>
          <w:szCs w:val="24"/>
        </w:rPr>
        <w:t>There has been</w:t>
      </w:r>
      <w:r w:rsidR="009538CF">
        <w:rPr>
          <w:rFonts w:ascii="Arial" w:hAnsi="Arial" w:cs="Arial"/>
          <w:sz w:val="24"/>
          <w:szCs w:val="24"/>
        </w:rPr>
        <w:t xml:space="preserve"> much</w:t>
      </w:r>
      <w:r w:rsidR="008825AB">
        <w:rPr>
          <w:rFonts w:ascii="Arial" w:hAnsi="Arial" w:cs="Arial"/>
          <w:sz w:val="24"/>
          <w:szCs w:val="24"/>
        </w:rPr>
        <w:t xml:space="preserve"> research over the effectiveness of formative assessment with Black and William (1998) and Hattie and Timperley (</w:t>
      </w:r>
      <w:r w:rsidR="001C005D">
        <w:rPr>
          <w:rFonts w:ascii="Arial" w:hAnsi="Arial" w:cs="Arial"/>
          <w:sz w:val="24"/>
          <w:szCs w:val="24"/>
        </w:rPr>
        <w:t xml:space="preserve">2007) </w:t>
      </w:r>
      <w:r w:rsidR="001852A9">
        <w:rPr>
          <w:rFonts w:ascii="Arial" w:hAnsi="Arial" w:cs="Arial"/>
          <w:sz w:val="24"/>
          <w:szCs w:val="24"/>
        </w:rPr>
        <w:t xml:space="preserve">publishing important work on the impact of </w:t>
      </w:r>
      <w:r w:rsidR="00F541DC">
        <w:rPr>
          <w:rFonts w:ascii="Arial" w:hAnsi="Arial" w:cs="Arial"/>
          <w:sz w:val="24"/>
          <w:szCs w:val="24"/>
        </w:rPr>
        <w:t xml:space="preserve">classroom assessments. </w:t>
      </w:r>
      <w:r w:rsidR="002C1894">
        <w:rPr>
          <w:rFonts w:ascii="Arial" w:hAnsi="Arial" w:cs="Arial"/>
          <w:sz w:val="24"/>
          <w:szCs w:val="24"/>
        </w:rPr>
        <w:t xml:space="preserve">‘Embedded formative assessment’ as </w:t>
      </w:r>
      <w:r w:rsidR="00DB4A99">
        <w:rPr>
          <w:rFonts w:ascii="Arial" w:hAnsi="Arial" w:cs="Arial"/>
          <w:sz w:val="24"/>
          <w:szCs w:val="24"/>
        </w:rPr>
        <w:t xml:space="preserve">William (2010) </w:t>
      </w:r>
      <w:r w:rsidR="002C1894">
        <w:rPr>
          <w:rFonts w:ascii="Arial" w:hAnsi="Arial" w:cs="Arial"/>
          <w:sz w:val="24"/>
          <w:szCs w:val="24"/>
        </w:rPr>
        <w:t>calls it</w:t>
      </w:r>
      <w:r w:rsidR="006B1BA3">
        <w:rPr>
          <w:rFonts w:ascii="Arial" w:hAnsi="Arial" w:cs="Arial"/>
          <w:sz w:val="24"/>
          <w:szCs w:val="24"/>
        </w:rPr>
        <w:t xml:space="preserve">, has considerable potential for enhancing student achievement (William, 2010, quoted in, </w:t>
      </w:r>
      <w:r w:rsidR="005E7C34">
        <w:rPr>
          <w:rFonts w:ascii="Arial" w:hAnsi="Arial" w:cs="Arial"/>
          <w:sz w:val="24"/>
          <w:szCs w:val="24"/>
        </w:rPr>
        <w:t>Husbands and Pearce</w:t>
      </w:r>
      <w:r w:rsidR="00EC504D">
        <w:rPr>
          <w:rFonts w:ascii="Arial" w:hAnsi="Arial" w:cs="Arial"/>
          <w:sz w:val="24"/>
          <w:szCs w:val="24"/>
        </w:rPr>
        <w:t>,</w:t>
      </w:r>
      <w:r w:rsidR="00E11C1A">
        <w:rPr>
          <w:rFonts w:ascii="Arial" w:hAnsi="Arial" w:cs="Arial"/>
          <w:sz w:val="24"/>
          <w:szCs w:val="24"/>
        </w:rPr>
        <w:t xml:space="preserve"> </w:t>
      </w:r>
      <w:r w:rsidR="009538CF">
        <w:rPr>
          <w:rFonts w:ascii="Arial" w:hAnsi="Arial" w:cs="Arial"/>
          <w:sz w:val="24"/>
          <w:szCs w:val="24"/>
        </w:rPr>
        <w:t xml:space="preserve">2012). </w:t>
      </w:r>
      <w:r w:rsidR="00397DF1">
        <w:rPr>
          <w:rFonts w:ascii="Arial" w:hAnsi="Arial" w:cs="Arial"/>
          <w:sz w:val="24"/>
          <w:szCs w:val="24"/>
        </w:rPr>
        <w:t xml:space="preserve">Hattie’s </w:t>
      </w:r>
      <w:r w:rsidR="004A7372">
        <w:rPr>
          <w:rFonts w:ascii="Arial" w:hAnsi="Arial" w:cs="Arial"/>
          <w:sz w:val="24"/>
          <w:szCs w:val="24"/>
        </w:rPr>
        <w:t xml:space="preserve">(2008; 2012) work drew importance to effective feedback strategies </w:t>
      </w:r>
      <w:r w:rsidR="00910D62">
        <w:rPr>
          <w:rFonts w:ascii="Arial" w:hAnsi="Arial" w:cs="Arial"/>
          <w:sz w:val="24"/>
          <w:szCs w:val="24"/>
        </w:rPr>
        <w:t>regarding</w:t>
      </w:r>
      <w:r w:rsidR="004A7372">
        <w:rPr>
          <w:rFonts w:ascii="Arial" w:hAnsi="Arial" w:cs="Arial"/>
          <w:sz w:val="24"/>
          <w:szCs w:val="24"/>
        </w:rPr>
        <w:t xml:space="preserve"> assessment for learning</w:t>
      </w:r>
      <w:r w:rsidR="00057B39">
        <w:rPr>
          <w:rFonts w:ascii="Arial" w:hAnsi="Arial" w:cs="Arial"/>
          <w:sz w:val="24"/>
          <w:szCs w:val="24"/>
        </w:rPr>
        <w:t xml:space="preserve"> </w:t>
      </w:r>
      <w:r w:rsidR="004A7372">
        <w:rPr>
          <w:rFonts w:ascii="Arial" w:hAnsi="Arial" w:cs="Arial"/>
          <w:sz w:val="24"/>
          <w:szCs w:val="24"/>
        </w:rPr>
        <w:t>after a</w:t>
      </w:r>
      <w:r w:rsidR="000F64EA">
        <w:rPr>
          <w:rFonts w:ascii="Arial" w:hAnsi="Arial" w:cs="Arial"/>
          <w:sz w:val="24"/>
          <w:szCs w:val="24"/>
        </w:rPr>
        <w:t>n</w:t>
      </w:r>
      <w:r w:rsidR="004A7372">
        <w:rPr>
          <w:rFonts w:ascii="Arial" w:hAnsi="Arial" w:cs="Arial"/>
          <w:sz w:val="24"/>
          <w:szCs w:val="24"/>
        </w:rPr>
        <w:t xml:space="preserve"> </w:t>
      </w:r>
      <w:r w:rsidR="00057B39">
        <w:rPr>
          <w:rFonts w:ascii="Arial" w:hAnsi="Arial" w:cs="Arial"/>
          <w:sz w:val="24"/>
          <w:szCs w:val="24"/>
        </w:rPr>
        <w:t>eight hundred</w:t>
      </w:r>
      <w:r w:rsidR="00EC544B">
        <w:rPr>
          <w:rFonts w:ascii="Arial" w:hAnsi="Arial" w:cs="Arial"/>
          <w:sz w:val="24"/>
          <w:szCs w:val="24"/>
        </w:rPr>
        <w:t xml:space="preserve"> meta-analysis review of over </w:t>
      </w:r>
      <w:r w:rsidR="00057B39">
        <w:rPr>
          <w:rFonts w:ascii="Arial" w:hAnsi="Arial" w:cs="Arial"/>
          <w:sz w:val="24"/>
          <w:szCs w:val="24"/>
        </w:rPr>
        <w:t>fifty thousand</w:t>
      </w:r>
      <w:r w:rsidR="00EC544B">
        <w:rPr>
          <w:rFonts w:ascii="Arial" w:hAnsi="Arial" w:cs="Arial"/>
          <w:sz w:val="24"/>
          <w:szCs w:val="24"/>
        </w:rPr>
        <w:t xml:space="preserve"> studies of </w:t>
      </w:r>
      <w:r w:rsidR="000F64EA">
        <w:rPr>
          <w:rFonts w:ascii="Arial" w:hAnsi="Arial" w:cs="Arial"/>
          <w:sz w:val="24"/>
          <w:szCs w:val="24"/>
        </w:rPr>
        <w:t xml:space="preserve">influences on pupil learning. She </w:t>
      </w:r>
      <w:r w:rsidR="00015FD6">
        <w:rPr>
          <w:rFonts w:ascii="Arial" w:hAnsi="Arial" w:cs="Arial"/>
          <w:sz w:val="24"/>
          <w:szCs w:val="24"/>
        </w:rPr>
        <w:t>found exceptional effect sizes for succ</w:t>
      </w:r>
      <w:r w:rsidR="00727FA2">
        <w:rPr>
          <w:rFonts w:ascii="Arial" w:hAnsi="Arial" w:cs="Arial"/>
          <w:sz w:val="24"/>
          <w:szCs w:val="24"/>
        </w:rPr>
        <w:t>essful assessment for learning and feedback strategies</w:t>
      </w:r>
      <w:r w:rsidR="004D0E0A">
        <w:rPr>
          <w:rFonts w:ascii="Arial" w:hAnsi="Arial" w:cs="Arial"/>
          <w:sz w:val="24"/>
          <w:szCs w:val="24"/>
        </w:rPr>
        <w:t xml:space="preserve"> (Husbands and Pearce, 2012).</w:t>
      </w:r>
      <w:r w:rsidR="007040D2">
        <w:rPr>
          <w:rFonts w:ascii="Arial" w:hAnsi="Arial" w:cs="Arial"/>
          <w:sz w:val="24"/>
          <w:szCs w:val="24"/>
        </w:rPr>
        <w:t xml:space="preserve"> </w:t>
      </w:r>
      <w:r w:rsidR="00910D62">
        <w:rPr>
          <w:rFonts w:ascii="Arial" w:hAnsi="Arial" w:cs="Arial"/>
          <w:sz w:val="24"/>
          <w:szCs w:val="24"/>
        </w:rPr>
        <w:t xml:space="preserve">The Welsh Government support the use of assessment for learning and adding further to </w:t>
      </w:r>
      <w:r w:rsidR="00910D62">
        <w:rPr>
          <w:rFonts w:ascii="Arial" w:hAnsi="Arial" w:cs="Arial"/>
          <w:sz w:val="24"/>
          <w:szCs w:val="24"/>
        </w:rPr>
        <w:lastRenderedPageBreak/>
        <w:t xml:space="preserve">previous research, in 2005-2008, the Assembly Government ran a pilot of a programme which focused on assessment for learning along with developing thinking. They found that </w:t>
      </w:r>
      <w:r w:rsidR="00FB5B9D">
        <w:rPr>
          <w:rFonts w:ascii="Arial" w:hAnsi="Arial" w:cs="Arial"/>
          <w:sz w:val="24"/>
          <w:szCs w:val="24"/>
        </w:rPr>
        <w:t xml:space="preserve">there was improvement in </w:t>
      </w:r>
      <w:r w:rsidR="00E0515D">
        <w:rPr>
          <w:rFonts w:ascii="Arial" w:hAnsi="Arial" w:cs="Arial"/>
          <w:sz w:val="24"/>
          <w:szCs w:val="24"/>
        </w:rPr>
        <w:t>learners’</w:t>
      </w:r>
      <w:r w:rsidR="00FB5B9D">
        <w:rPr>
          <w:rFonts w:ascii="Arial" w:hAnsi="Arial" w:cs="Arial"/>
          <w:sz w:val="24"/>
          <w:szCs w:val="24"/>
        </w:rPr>
        <w:t xml:space="preserve"> performance which lead to higher quality outcomes, </w:t>
      </w:r>
      <w:r w:rsidR="00323929">
        <w:rPr>
          <w:rFonts w:ascii="Arial" w:hAnsi="Arial" w:cs="Arial"/>
          <w:sz w:val="24"/>
          <w:szCs w:val="24"/>
        </w:rPr>
        <w:t>engagement of all learner</w:t>
      </w:r>
      <w:r w:rsidR="00057B39">
        <w:rPr>
          <w:rFonts w:ascii="Arial" w:hAnsi="Arial" w:cs="Arial"/>
          <w:sz w:val="24"/>
          <w:szCs w:val="24"/>
        </w:rPr>
        <w:t>s</w:t>
      </w:r>
      <w:r w:rsidR="00323929">
        <w:rPr>
          <w:rFonts w:ascii="Arial" w:hAnsi="Arial" w:cs="Arial"/>
          <w:sz w:val="24"/>
          <w:szCs w:val="24"/>
        </w:rPr>
        <w:t xml:space="preserve"> in their own learning and learners’ abilities to </w:t>
      </w:r>
      <w:r w:rsidR="00E0515D">
        <w:rPr>
          <w:rFonts w:ascii="Arial" w:hAnsi="Arial" w:cs="Arial"/>
          <w:sz w:val="24"/>
          <w:szCs w:val="24"/>
        </w:rPr>
        <w:t xml:space="preserve">transfer generic skills which lead to greater flexibility. There was also </w:t>
      </w:r>
      <w:r w:rsidR="00886473">
        <w:rPr>
          <w:rFonts w:ascii="Arial" w:hAnsi="Arial" w:cs="Arial"/>
          <w:sz w:val="24"/>
          <w:szCs w:val="24"/>
        </w:rPr>
        <w:t xml:space="preserve">an increase in both teacher and pupil enjoyment (Welsh Government, </w:t>
      </w:r>
      <w:r w:rsidR="00BA3B1E">
        <w:rPr>
          <w:rFonts w:ascii="Arial" w:hAnsi="Arial" w:cs="Arial"/>
          <w:sz w:val="24"/>
          <w:szCs w:val="24"/>
        </w:rPr>
        <w:t>2010).</w:t>
      </w:r>
      <w:r w:rsidR="0035631A">
        <w:rPr>
          <w:rFonts w:ascii="Arial" w:hAnsi="Arial" w:cs="Arial"/>
          <w:sz w:val="24"/>
          <w:szCs w:val="24"/>
        </w:rPr>
        <w:t xml:space="preserve"> </w:t>
      </w:r>
      <w:r w:rsidR="00A57DA7">
        <w:rPr>
          <w:rFonts w:ascii="Arial" w:hAnsi="Arial" w:cs="Arial"/>
          <w:sz w:val="24"/>
          <w:szCs w:val="24"/>
        </w:rPr>
        <w:t xml:space="preserve">However, some of the reviews </w:t>
      </w:r>
      <w:r w:rsidR="004A0BF7">
        <w:rPr>
          <w:rFonts w:ascii="Arial" w:hAnsi="Arial" w:cs="Arial"/>
          <w:sz w:val="24"/>
          <w:szCs w:val="24"/>
        </w:rPr>
        <w:t>studied did highlight negative points. William and Leahy (2005) drew attention to the issue that there is a wide gap between assessment for learning theory and assessment for learning practice (William and Leahy, 2005, qu</w:t>
      </w:r>
      <w:r w:rsidR="00E704B7">
        <w:rPr>
          <w:rFonts w:ascii="Arial" w:hAnsi="Arial" w:cs="Arial"/>
          <w:sz w:val="24"/>
          <w:szCs w:val="24"/>
        </w:rPr>
        <w:t xml:space="preserve">oted in, Husbands and Pearce, 2012). </w:t>
      </w:r>
      <w:r w:rsidR="0089515C">
        <w:rPr>
          <w:rFonts w:ascii="Arial" w:hAnsi="Arial" w:cs="Arial"/>
          <w:sz w:val="24"/>
          <w:szCs w:val="24"/>
        </w:rPr>
        <w:t>This may be due to several reasons. Teachers may confuse assessment for learning with summative assessmen</w:t>
      </w:r>
      <w:r w:rsidR="0064250F">
        <w:rPr>
          <w:rFonts w:ascii="Arial" w:hAnsi="Arial" w:cs="Arial"/>
          <w:sz w:val="24"/>
          <w:szCs w:val="24"/>
        </w:rPr>
        <w:t>t</w:t>
      </w:r>
      <w:r w:rsidR="002D03F8">
        <w:rPr>
          <w:rFonts w:ascii="Arial" w:hAnsi="Arial" w:cs="Arial"/>
          <w:sz w:val="24"/>
          <w:szCs w:val="24"/>
        </w:rPr>
        <w:t xml:space="preserve"> which is typically presented in the form of tests and are used to measure, and record progress achieved. Whilst summative assessment can be used to help develop learning, it is not the focus of </w:t>
      </w:r>
      <w:proofErr w:type="spellStart"/>
      <w:r w:rsidR="002D03F8">
        <w:rPr>
          <w:rFonts w:ascii="Arial" w:hAnsi="Arial" w:cs="Arial"/>
          <w:sz w:val="24"/>
          <w:szCs w:val="24"/>
        </w:rPr>
        <w:t>AfL</w:t>
      </w:r>
      <w:proofErr w:type="spellEnd"/>
      <w:r w:rsidR="002D03F8">
        <w:rPr>
          <w:rFonts w:ascii="Arial" w:hAnsi="Arial" w:cs="Arial"/>
          <w:sz w:val="24"/>
          <w:szCs w:val="24"/>
        </w:rPr>
        <w:t xml:space="preserve">. This links to the </w:t>
      </w:r>
      <w:r w:rsidR="009E121D">
        <w:rPr>
          <w:rFonts w:ascii="Arial" w:hAnsi="Arial" w:cs="Arial"/>
          <w:sz w:val="24"/>
          <w:szCs w:val="24"/>
        </w:rPr>
        <w:t xml:space="preserve">next problem which may be that schools </w:t>
      </w:r>
      <w:r w:rsidR="00453B3F">
        <w:rPr>
          <w:rFonts w:ascii="Arial" w:hAnsi="Arial" w:cs="Arial"/>
          <w:sz w:val="24"/>
          <w:szCs w:val="24"/>
        </w:rPr>
        <w:t>are</w:t>
      </w:r>
      <w:r w:rsidR="0064250F">
        <w:rPr>
          <w:rFonts w:ascii="Arial" w:hAnsi="Arial" w:cs="Arial"/>
          <w:sz w:val="24"/>
          <w:szCs w:val="24"/>
        </w:rPr>
        <w:t xml:space="preserve"> not</w:t>
      </w:r>
      <w:r w:rsidR="00453B3F">
        <w:rPr>
          <w:rFonts w:ascii="Arial" w:hAnsi="Arial" w:cs="Arial"/>
          <w:sz w:val="24"/>
          <w:szCs w:val="24"/>
        </w:rPr>
        <w:t xml:space="preserve"> providing teachers with efficient training (</w:t>
      </w:r>
      <w:r w:rsidR="00191E07">
        <w:rPr>
          <w:rFonts w:ascii="Arial" w:hAnsi="Arial" w:cs="Arial"/>
          <w:sz w:val="24"/>
          <w:szCs w:val="24"/>
        </w:rPr>
        <w:t>Cambridge Community, 2020)</w:t>
      </w:r>
      <w:r w:rsidR="00456317">
        <w:rPr>
          <w:rFonts w:ascii="Arial" w:hAnsi="Arial" w:cs="Arial"/>
          <w:sz w:val="24"/>
          <w:szCs w:val="24"/>
        </w:rPr>
        <w:t xml:space="preserve"> due to lack of time and funding.</w:t>
      </w:r>
    </w:p>
    <w:p w14:paraId="719155D0" w14:textId="77777777" w:rsidR="00F420D9" w:rsidRDefault="00F420D9" w:rsidP="0001761C">
      <w:pPr>
        <w:spacing w:line="360" w:lineRule="auto"/>
        <w:rPr>
          <w:rFonts w:ascii="Arial" w:hAnsi="Arial" w:cs="Arial"/>
          <w:sz w:val="24"/>
          <w:szCs w:val="24"/>
        </w:rPr>
      </w:pPr>
    </w:p>
    <w:p w14:paraId="30C9C36C" w14:textId="16433C5C" w:rsidR="00F12945" w:rsidRDefault="00CE6734" w:rsidP="0001761C">
      <w:pPr>
        <w:spacing w:line="360" w:lineRule="auto"/>
        <w:rPr>
          <w:rFonts w:ascii="Arial" w:hAnsi="Arial" w:cs="Arial"/>
          <w:sz w:val="24"/>
          <w:szCs w:val="24"/>
        </w:rPr>
      </w:pPr>
      <w:r>
        <w:rPr>
          <w:rFonts w:ascii="Arial" w:hAnsi="Arial" w:cs="Arial"/>
          <w:sz w:val="24"/>
          <w:szCs w:val="24"/>
        </w:rPr>
        <w:t>Metacognition is used to describe ‘thinking about thinking’</w:t>
      </w:r>
      <w:r w:rsidR="00D62FEE">
        <w:rPr>
          <w:rFonts w:ascii="Arial" w:hAnsi="Arial" w:cs="Arial"/>
          <w:sz w:val="24"/>
          <w:szCs w:val="24"/>
        </w:rPr>
        <w:t xml:space="preserve"> and supports self-assessment which is a main </w:t>
      </w:r>
      <w:r w:rsidR="00520138">
        <w:rPr>
          <w:rFonts w:ascii="Arial" w:hAnsi="Arial" w:cs="Arial"/>
          <w:sz w:val="24"/>
          <w:szCs w:val="24"/>
        </w:rPr>
        <w:t>strategic tool used in assessment for learning</w:t>
      </w:r>
      <w:r w:rsidR="00D62FEE">
        <w:rPr>
          <w:rFonts w:ascii="Arial" w:hAnsi="Arial" w:cs="Arial"/>
          <w:sz w:val="24"/>
          <w:szCs w:val="24"/>
        </w:rPr>
        <w:t>. The Welsh Government</w:t>
      </w:r>
      <w:r w:rsidR="00520138">
        <w:rPr>
          <w:rFonts w:ascii="Arial" w:hAnsi="Arial" w:cs="Arial"/>
          <w:sz w:val="24"/>
          <w:szCs w:val="24"/>
        </w:rPr>
        <w:t xml:space="preserve"> (2010) </w:t>
      </w:r>
      <w:r w:rsidR="00D62FEE">
        <w:rPr>
          <w:rFonts w:ascii="Arial" w:hAnsi="Arial" w:cs="Arial"/>
          <w:sz w:val="24"/>
          <w:szCs w:val="24"/>
        </w:rPr>
        <w:t xml:space="preserve">state it is crucial to develop thinking skills as </w:t>
      </w:r>
      <w:r w:rsidR="00E54125">
        <w:rPr>
          <w:rFonts w:ascii="Arial" w:hAnsi="Arial" w:cs="Arial"/>
          <w:sz w:val="24"/>
          <w:szCs w:val="24"/>
        </w:rPr>
        <w:t xml:space="preserve">learners need to be able to think about their learning and reflect on it </w:t>
      </w:r>
      <w:r w:rsidR="001C44C9">
        <w:rPr>
          <w:rFonts w:ascii="Arial" w:hAnsi="Arial" w:cs="Arial"/>
          <w:sz w:val="24"/>
          <w:szCs w:val="24"/>
        </w:rPr>
        <w:t>to</w:t>
      </w:r>
      <w:r w:rsidR="00E54125">
        <w:rPr>
          <w:rFonts w:ascii="Arial" w:hAnsi="Arial" w:cs="Arial"/>
          <w:sz w:val="24"/>
          <w:szCs w:val="24"/>
        </w:rPr>
        <w:t xml:space="preserve"> further their learning journey. </w:t>
      </w:r>
      <w:r w:rsidR="001C44C9">
        <w:rPr>
          <w:rFonts w:ascii="Arial" w:hAnsi="Arial" w:cs="Arial"/>
          <w:sz w:val="24"/>
          <w:szCs w:val="24"/>
        </w:rPr>
        <w:t>This is needed in a number of areas such as making sense of tasks, knowledge of strategies, how and when to use them</w:t>
      </w:r>
      <w:r w:rsidR="005B7BB1">
        <w:rPr>
          <w:rFonts w:ascii="Arial" w:hAnsi="Arial" w:cs="Arial"/>
          <w:sz w:val="24"/>
          <w:szCs w:val="24"/>
        </w:rPr>
        <w:t xml:space="preserve"> and monitoring and evaluating learning from the success of chosen strategies or methods (Welsh Government, </w:t>
      </w:r>
      <w:r w:rsidR="009B2A26">
        <w:rPr>
          <w:rFonts w:ascii="Arial" w:hAnsi="Arial" w:cs="Arial"/>
          <w:sz w:val="24"/>
          <w:szCs w:val="24"/>
        </w:rPr>
        <w:t xml:space="preserve">2010). </w:t>
      </w:r>
      <w:r w:rsidR="00FE5137">
        <w:rPr>
          <w:rFonts w:ascii="Arial" w:hAnsi="Arial" w:cs="Arial"/>
          <w:sz w:val="24"/>
          <w:szCs w:val="24"/>
        </w:rPr>
        <w:t xml:space="preserve">Metacognition needs to happen during the learning </w:t>
      </w:r>
      <w:r w:rsidR="009129D9">
        <w:rPr>
          <w:rFonts w:ascii="Arial" w:hAnsi="Arial" w:cs="Arial"/>
          <w:sz w:val="24"/>
          <w:szCs w:val="24"/>
        </w:rPr>
        <w:t xml:space="preserve">process rather than at the end. </w:t>
      </w:r>
      <w:r w:rsidR="003C030C">
        <w:rPr>
          <w:rFonts w:ascii="Arial" w:hAnsi="Arial" w:cs="Arial"/>
          <w:sz w:val="24"/>
          <w:szCs w:val="24"/>
        </w:rPr>
        <w:t xml:space="preserve">With </w:t>
      </w:r>
      <w:r w:rsidR="001F691B">
        <w:rPr>
          <w:rFonts w:ascii="Arial" w:hAnsi="Arial" w:cs="Arial"/>
          <w:sz w:val="24"/>
          <w:szCs w:val="24"/>
        </w:rPr>
        <w:t>it</w:t>
      </w:r>
      <w:r w:rsidR="003C030C">
        <w:rPr>
          <w:rFonts w:ascii="Arial" w:hAnsi="Arial" w:cs="Arial"/>
          <w:sz w:val="24"/>
          <w:szCs w:val="24"/>
        </w:rPr>
        <w:t xml:space="preserve"> comes self-assessment which is essential. Learners will find it much harder to reach a goal if they cannot understand </w:t>
      </w:r>
      <w:r w:rsidR="00C47284">
        <w:rPr>
          <w:rFonts w:ascii="Arial" w:hAnsi="Arial" w:cs="Arial"/>
          <w:sz w:val="24"/>
          <w:szCs w:val="24"/>
        </w:rPr>
        <w:t>that goal and assess what they need to do to achieve it</w:t>
      </w:r>
      <w:r w:rsidR="00C47284" w:rsidRPr="00AC7B2E">
        <w:rPr>
          <w:rFonts w:ascii="Arial" w:hAnsi="Arial" w:cs="Arial"/>
          <w:color w:val="FF0000"/>
          <w:sz w:val="24"/>
          <w:szCs w:val="24"/>
        </w:rPr>
        <w:t xml:space="preserve"> </w:t>
      </w:r>
      <w:r w:rsidR="00C47284" w:rsidRPr="00456317">
        <w:rPr>
          <w:rFonts w:ascii="Arial" w:hAnsi="Arial" w:cs="Arial"/>
          <w:sz w:val="24"/>
          <w:szCs w:val="24"/>
        </w:rPr>
        <w:t>(</w:t>
      </w:r>
      <w:r w:rsidR="00E87443" w:rsidRPr="00456317">
        <w:rPr>
          <w:rFonts w:ascii="Arial" w:hAnsi="Arial" w:cs="Arial"/>
          <w:sz w:val="24"/>
          <w:szCs w:val="24"/>
        </w:rPr>
        <w:t>Black et al</w:t>
      </w:r>
      <w:r w:rsidR="00456317">
        <w:rPr>
          <w:rFonts w:ascii="Arial" w:hAnsi="Arial" w:cs="Arial"/>
          <w:sz w:val="24"/>
          <w:szCs w:val="24"/>
        </w:rPr>
        <w:t>.</w:t>
      </w:r>
      <w:r w:rsidR="00871A92" w:rsidRPr="00456317">
        <w:rPr>
          <w:rFonts w:ascii="Arial" w:hAnsi="Arial" w:cs="Arial"/>
          <w:sz w:val="24"/>
          <w:szCs w:val="24"/>
        </w:rPr>
        <w:t xml:space="preserve"> 2003). </w:t>
      </w:r>
      <w:r w:rsidR="001D1C98">
        <w:rPr>
          <w:rFonts w:ascii="Arial" w:hAnsi="Arial" w:cs="Arial"/>
          <w:sz w:val="24"/>
          <w:szCs w:val="24"/>
        </w:rPr>
        <w:t xml:space="preserve">The traffic light system is a classic example of self-assessment. </w:t>
      </w:r>
      <w:r w:rsidR="00C72B97">
        <w:rPr>
          <w:rFonts w:ascii="Arial" w:hAnsi="Arial" w:cs="Arial"/>
          <w:sz w:val="24"/>
          <w:szCs w:val="24"/>
        </w:rPr>
        <w:t xml:space="preserve">Children can use traffic light colours to show their understanding, green for ‘I understand’, amber for ‘I’m unsure’ and red for ‘I don’t understand’. </w:t>
      </w:r>
      <w:r w:rsidR="00FB5DC3">
        <w:rPr>
          <w:rFonts w:ascii="Arial" w:hAnsi="Arial" w:cs="Arial"/>
          <w:sz w:val="24"/>
          <w:szCs w:val="24"/>
        </w:rPr>
        <w:t>The labels act as way for chi</w:t>
      </w:r>
      <w:r w:rsidR="00292D0D">
        <w:rPr>
          <w:rFonts w:ascii="Arial" w:hAnsi="Arial" w:cs="Arial"/>
          <w:sz w:val="24"/>
          <w:szCs w:val="24"/>
        </w:rPr>
        <w:t>ldren</w:t>
      </w:r>
      <w:r w:rsidR="00FB5DC3">
        <w:rPr>
          <w:rFonts w:ascii="Arial" w:hAnsi="Arial" w:cs="Arial"/>
          <w:sz w:val="24"/>
          <w:szCs w:val="24"/>
        </w:rPr>
        <w:t xml:space="preserve"> to communicate their understanding and assess themselves. An extension of this would then be </w:t>
      </w:r>
      <w:r w:rsidR="00292D0D">
        <w:rPr>
          <w:rFonts w:ascii="Arial" w:hAnsi="Arial" w:cs="Arial"/>
          <w:sz w:val="24"/>
          <w:szCs w:val="24"/>
        </w:rPr>
        <w:t xml:space="preserve">to </w:t>
      </w:r>
      <w:r w:rsidR="002B338D">
        <w:rPr>
          <w:rFonts w:ascii="Arial" w:hAnsi="Arial" w:cs="Arial"/>
          <w:sz w:val="24"/>
          <w:szCs w:val="24"/>
        </w:rPr>
        <w:t xml:space="preserve">pair up learners to share ideas. </w:t>
      </w:r>
      <w:r w:rsidR="00B5627F">
        <w:rPr>
          <w:rFonts w:ascii="Arial" w:hAnsi="Arial" w:cs="Arial"/>
          <w:sz w:val="24"/>
          <w:szCs w:val="24"/>
        </w:rPr>
        <w:t>This link</w:t>
      </w:r>
      <w:r w:rsidR="00456317">
        <w:rPr>
          <w:rFonts w:ascii="Arial" w:hAnsi="Arial" w:cs="Arial"/>
          <w:sz w:val="24"/>
          <w:szCs w:val="24"/>
        </w:rPr>
        <w:t>s</w:t>
      </w:r>
      <w:r w:rsidR="00B5627F">
        <w:rPr>
          <w:rFonts w:ascii="Arial" w:hAnsi="Arial" w:cs="Arial"/>
          <w:sz w:val="24"/>
          <w:szCs w:val="24"/>
        </w:rPr>
        <w:t xml:space="preserve"> self and peer-</w:t>
      </w:r>
      <w:proofErr w:type="gramStart"/>
      <w:r w:rsidR="00B5627F">
        <w:rPr>
          <w:rFonts w:ascii="Arial" w:hAnsi="Arial" w:cs="Arial"/>
          <w:sz w:val="24"/>
          <w:szCs w:val="24"/>
        </w:rPr>
        <w:t>assessment</w:t>
      </w:r>
      <w:proofErr w:type="gramEnd"/>
      <w:r w:rsidR="00B5627F">
        <w:rPr>
          <w:rFonts w:ascii="Arial" w:hAnsi="Arial" w:cs="Arial"/>
          <w:sz w:val="24"/>
          <w:szCs w:val="24"/>
        </w:rPr>
        <w:t xml:space="preserve"> and </w:t>
      </w:r>
      <w:r w:rsidR="00A34C56">
        <w:rPr>
          <w:rFonts w:ascii="Arial" w:hAnsi="Arial" w:cs="Arial"/>
          <w:sz w:val="24"/>
          <w:szCs w:val="24"/>
        </w:rPr>
        <w:t xml:space="preserve">this linkage can help develop </w:t>
      </w:r>
      <w:r w:rsidR="00A34C56">
        <w:rPr>
          <w:rFonts w:ascii="Arial" w:hAnsi="Arial" w:cs="Arial"/>
          <w:sz w:val="24"/>
          <w:szCs w:val="24"/>
        </w:rPr>
        <w:lastRenderedPageBreak/>
        <w:t>the skills needed for assessment (Black et al</w:t>
      </w:r>
      <w:r w:rsidR="00456317">
        <w:rPr>
          <w:rFonts w:ascii="Arial" w:hAnsi="Arial" w:cs="Arial"/>
          <w:sz w:val="24"/>
          <w:szCs w:val="24"/>
        </w:rPr>
        <w:t>.</w:t>
      </w:r>
      <w:r w:rsidR="00A34C56">
        <w:rPr>
          <w:rFonts w:ascii="Arial" w:hAnsi="Arial" w:cs="Arial"/>
          <w:sz w:val="24"/>
          <w:szCs w:val="24"/>
        </w:rPr>
        <w:t xml:space="preserve"> 2003). Peer-assessment</w:t>
      </w:r>
      <w:r w:rsidR="00FF5F27">
        <w:rPr>
          <w:rFonts w:ascii="Arial" w:hAnsi="Arial" w:cs="Arial"/>
          <w:sz w:val="24"/>
          <w:szCs w:val="24"/>
        </w:rPr>
        <w:t>, interlinking with group work, is also essential for assessment for learning. This follows the work of Vygotsky</w:t>
      </w:r>
      <w:r w:rsidR="00FD64E9">
        <w:rPr>
          <w:rFonts w:ascii="Arial" w:hAnsi="Arial" w:cs="Arial"/>
          <w:sz w:val="24"/>
          <w:szCs w:val="24"/>
        </w:rPr>
        <w:t xml:space="preserve"> who observed that children </w:t>
      </w:r>
      <w:r w:rsidR="00C51019">
        <w:rPr>
          <w:rFonts w:ascii="Arial" w:hAnsi="Arial" w:cs="Arial"/>
          <w:sz w:val="24"/>
          <w:szCs w:val="24"/>
        </w:rPr>
        <w:t xml:space="preserve">who worked in collaboration with a peer or group do far better than when </w:t>
      </w:r>
      <w:r w:rsidR="00425573">
        <w:rPr>
          <w:rFonts w:ascii="Arial" w:hAnsi="Arial" w:cs="Arial"/>
          <w:sz w:val="24"/>
          <w:szCs w:val="24"/>
        </w:rPr>
        <w:t xml:space="preserve">working by themselves on a task (Welsh Government, </w:t>
      </w:r>
      <w:r w:rsidR="00DD5F29">
        <w:rPr>
          <w:rFonts w:ascii="Arial" w:hAnsi="Arial" w:cs="Arial"/>
          <w:sz w:val="24"/>
          <w:szCs w:val="24"/>
        </w:rPr>
        <w:t xml:space="preserve">2010). His Zone of Proximal Development (ZPD) </w:t>
      </w:r>
      <w:r w:rsidR="005D6592">
        <w:rPr>
          <w:rFonts w:ascii="Arial" w:hAnsi="Arial" w:cs="Arial"/>
          <w:sz w:val="24"/>
          <w:szCs w:val="24"/>
        </w:rPr>
        <w:t xml:space="preserve">links largely with assessment for learning as they are both about finding out where the learner is now and the next steps to help them progress in their learning. </w:t>
      </w:r>
      <w:r w:rsidR="00766CCA">
        <w:rPr>
          <w:rFonts w:ascii="Arial" w:hAnsi="Arial" w:cs="Arial"/>
          <w:sz w:val="24"/>
          <w:szCs w:val="24"/>
        </w:rPr>
        <w:t xml:space="preserve">‘Scaffolding’ is the term used by Vygotsky to </w:t>
      </w:r>
      <w:r w:rsidR="00155215">
        <w:rPr>
          <w:rFonts w:ascii="Arial" w:hAnsi="Arial" w:cs="Arial"/>
          <w:sz w:val="24"/>
          <w:szCs w:val="24"/>
        </w:rPr>
        <w:t>describe the process of an individual learni</w:t>
      </w:r>
      <w:r w:rsidR="00C5128A">
        <w:rPr>
          <w:rFonts w:ascii="Arial" w:hAnsi="Arial" w:cs="Arial"/>
          <w:sz w:val="24"/>
          <w:szCs w:val="24"/>
        </w:rPr>
        <w:t xml:space="preserve">ng from another and reaching their next step. Within peer-assessment and group work, children able to scaffold each other. Studies </w:t>
      </w:r>
      <w:r w:rsidR="007057A4">
        <w:rPr>
          <w:rFonts w:ascii="Arial" w:hAnsi="Arial" w:cs="Arial"/>
          <w:sz w:val="24"/>
          <w:szCs w:val="24"/>
        </w:rPr>
        <w:t xml:space="preserve">have shown that nearly </w:t>
      </w:r>
      <w:r w:rsidR="00456317">
        <w:rPr>
          <w:rFonts w:ascii="Arial" w:hAnsi="Arial" w:cs="Arial"/>
          <w:sz w:val="24"/>
          <w:szCs w:val="24"/>
        </w:rPr>
        <w:t>eighty percent</w:t>
      </w:r>
      <w:r w:rsidR="00C5128A">
        <w:rPr>
          <w:rFonts w:ascii="Arial" w:hAnsi="Arial" w:cs="Arial"/>
          <w:sz w:val="24"/>
          <w:szCs w:val="24"/>
        </w:rPr>
        <w:t xml:space="preserve"> of </w:t>
      </w:r>
      <w:r w:rsidR="00BF2DAE">
        <w:rPr>
          <w:rFonts w:ascii="Arial" w:hAnsi="Arial" w:cs="Arial"/>
          <w:sz w:val="24"/>
          <w:szCs w:val="24"/>
        </w:rPr>
        <w:t>what children learn, are learnt from each other (Welsh Government, 2010).</w:t>
      </w:r>
      <w:r w:rsidR="001A260A">
        <w:rPr>
          <w:rFonts w:ascii="Arial" w:hAnsi="Arial" w:cs="Arial"/>
          <w:sz w:val="24"/>
          <w:szCs w:val="24"/>
        </w:rPr>
        <w:t xml:space="preserve"> A key finding of </w:t>
      </w:r>
      <w:r w:rsidR="004D2686">
        <w:rPr>
          <w:rFonts w:ascii="Arial" w:hAnsi="Arial" w:cs="Arial"/>
          <w:sz w:val="24"/>
          <w:szCs w:val="24"/>
        </w:rPr>
        <w:t>Hattie’s (200</w:t>
      </w:r>
      <w:r w:rsidR="00252CFD">
        <w:rPr>
          <w:rFonts w:ascii="Arial" w:hAnsi="Arial" w:cs="Arial"/>
          <w:sz w:val="24"/>
          <w:szCs w:val="24"/>
        </w:rPr>
        <w:t>8;2012) re</w:t>
      </w:r>
      <w:r w:rsidR="0023086D">
        <w:rPr>
          <w:rFonts w:ascii="Arial" w:hAnsi="Arial" w:cs="Arial"/>
          <w:sz w:val="24"/>
          <w:szCs w:val="24"/>
        </w:rPr>
        <w:t>search is that feedback is the most</w:t>
      </w:r>
      <w:r w:rsidR="00697BB1">
        <w:rPr>
          <w:rFonts w:ascii="Arial" w:hAnsi="Arial" w:cs="Arial"/>
          <w:sz w:val="24"/>
          <w:szCs w:val="24"/>
        </w:rPr>
        <w:t xml:space="preserve"> powerful single factor </w:t>
      </w:r>
      <w:r w:rsidR="00F2697B">
        <w:rPr>
          <w:rFonts w:ascii="Arial" w:hAnsi="Arial" w:cs="Arial"/>
          <w:sz w:val="24"/>
          <w:szCs w:val="24"/>
        </w:rPr>
        <w:t xml:space="preserve">in enhancing achievement. </w:t>
      </w:r>
      <w:r w:rsidR="007E7360">
        <w:rPr>
          <w:rFonts w:ascii="Arial" w:hAnsi="Arial" w:cs="Arial"/>
          <w:sz w:val="24"/>
          <w:szCs w:val="24"/>
        </w:rPr>
        <w:t>Good</w:t>
      </w:r>
      <w:r w:rsidR="007230BF">
        <w:rPr>
          <w:rFonts w:ascii="Arial" w:hAnsi="Arial" w:cs="Arial"/>
          <w:sz w:val="24"/>
          <w:szCs w:val="24"/>
        </w:rPr>
        <w:t>-quality feedback is essential, Locke and Latham (1992, quoted in Husbands and Pearce, 2012) explain tha</w:t>
      </w:r>
      <w:r w:rsidR="00A90487">
        <w:rPr>
          <w:rFonts w:ascii="Arial" w:hAnsi="Arial" w:cs="Arial"/>
          <w:sz w:val="24"/>
          <w:szCs w:val="24"/>
        </w:rPr>
        <w:t xml:space="preserve">t feedback allows pupils to track their performance and in relation to their goals, means that they can adjust their effort, direction and </w:t>
      </w:r>
      <w:r w:rsidR="00FD3A1C">
        <w:rPr>
          <w:rFonts w:ascii="Arial" w:hAnsi="Arial" w:cs="Arial"/>
          <w:sz w:val="24"/>
          <w:szCs w:val="24"/>
        </w:rPr>
        <w:t xml:space="preserve">strategy as needed. </w:t>
      </w:r>
      <w:r w:rsidR="009F7171">
        <w:rPr>
          <w:rFonts w:ascii="Arial" w:hAnsi="Arial" w:cs="Arial"/>
          <w:sz w:val="24"/>
          <w:szCs w:val="24"/>
        </w:rPr>
        <w:t xml:space="preserve">‘Three stars and a wish’ is an example of effective feedback. The teacher or peer states three </w:t>
      </w:r>
      <w:r w:rsidR="009B164D">
        <w:rPr>
          <w:rFonts w:ascii="Arial" w:hAnsi="Arial" w:cs="Arial"/>
          <w:sz w:val="24"/>
          <w:szCs w:val="24"/>
        </w:rPr>
        <w:t xml:space="preserve">stars, which are the things the learner has done well, and one wish, which is something they could improve on. This is based on the research that </w:t>
      </w:r>
      <w:r w:rsidR="00B02D60">
        <w:rPr>
          <w:rFonts w:ascii="Arial" w:hAnsi="Arial" w:cs="Arial"/>
          <w:sz w:val="24"/>
          <w:szCs w:val="24"/>
        </w:rPr>
        <w:t xml:space="preserve">the ratio of three to one means that individuals </w:t>
      </w:r>
      <w:r w:rsidR="009D4034" w:rsidRPr="009D4034">
        <w:rPr>
          <w:rFonts w:ascii="Arial" w:hAnsi="Arial" w:cs="Arial"/>
          <w:sz w:val="24"/>
          <w:szCs w:val="24"/>
        </w:rPr>
        <w:t>are more likely to take advice if there is at least three times as much</w:t>
      </w:r>
      <w:r w:rsidR="009D4034">
        <w:rPr>
          <w:rFonts w:ascii="Arial" w:hAnsi="Arial" w:cs="Arial"/>
          <w:sz w:val="24"/>
          <w:szCs w:val="24"/>
        </w:rPr>
        <w:t xml:space="preserve"> </w:t>
      </w:r>
      <w:r w:rsidR="00981756">
        <w:rPr>
          <w:rFonts w:ascii="Arial" w:hAnsi="Arial" w:cs="Arial"/>
          <w:sz w:val="24"/>
          <w:szCs w:val="24"/>
        </w:rPr>
        <w:t>encouragement</w:t>
      </w:r>
      <w:r w:rsidR="009D4034">
        <w:rPr>
          <w:rFonts w:ascii="Arial" w:hAnsi="Arial" w:cs="Arial"/>
          <w:sz w:val="24"/>
          <w:szCs w:val="24"/>
        </w:rPr>
        <w:t xml:space="preserve"> as criticism (Wels</w:t>
      </w:r>
      <w:r w:rsidR="00981756">
        <w:rPr>
          <w:rFonts w:ascii="Arial" w:hAnsi="Arial" w:cs="Arial"/>
          <w:sz w:val="24"/>
          <w:szCs w:val="24"/>
        </w:rPr>
        <w:t>h Government, 2010).</w:t>
      </w:r>
    </w:p>
    <w:p w14:paraId="1A41F871" w14:textId="77777777" w:rsidR="001A2164" w:rsidRPr="001A2164" w:rsidRDefault="001A2164" w:rsidP="0001761C">
      <w:pPr>
        <w:spacing w:line="360" w:lineRule="auto"/>
        <w:rPr>
          <w:rFonts w:ascii="Arial" w:hAnsi="Arial" w:cs="Arial"/>
          <w:sz w:val="24"/>
          <w:szCs w:val="24"/>
        </w:rPr>
      </w:pPr>
    </w:p>
    <w:p w14:paraId="3F96E4AB" w14:textId="2935CA22" w:rsidR="00A050BF" w:rsidRDefault="00EE2843" w:rsidP="0001761C">
      <w:pPr>
        <w:spacing w:line="360" w:lineRule="auto"/>
        <w:rPr>
          <w:rFonts w:ascii="Arial" w:hAnsi="Arial" w:cs="Arial"/>
          <w:b/>
          <w:bCs/>
          <w:sz w:val="24"/>
          <w:szCs w:val="24"/>
        </w:rPr>
      </w:pPr>
      <w:bookmarkStart w:id="0" w:name="_Hlk56775483"/>
      <w:r>
        <w:rPr>
          <w:rFonts w:ascii="Arial" w:hAnsi="Arial" w:cs="Arial"/>
          <w:b/>
          <w:bCs/>
          <w:sz w:val="24"/>
          <w:szCs w:val="24"/>
        </w:rPr>
        <w:t xml:space="preserve">Positive </w:t>
      </w:r>
      <w:r w:rsidR="00A050BF">
        <w:rPr>
          <w:rFonts w:ascii="Arial" w:hAnsi="Arial" w:cs="Arial"/>
          <w:b/>
          <w:bCs/>
          <w:sz w:val="24"/>
          <w:szCs w:val="24"/>
        </w:rPr>
        <w:t xml:space="preserve">Behaviour Management </w:t>
      </w:r>
    </w:p>
    <w:p w14:paraId="699736FB" w14:textId="77777777" w:rsidR="00F420D9" w:rsidRDefault="00F420D9" w:rsidP="0001761C">
      <w:pPr>
        <w:spacing w:line="360" w:lineRule="auto"/>
        <w:rPr>
          <w:rFonts w:ascii="Arial" w:hAnsi="Arial" w:cs="Arial"/>
          <w:sz w:val="24"/>
          <w:szCs w:val="24"/>
        </w:rPr>
      </w:pPr>
    </w:p>
    <w:p w14:paraId="3C01CE33" w14:textId="1AAA1CF9" w:rsidR="006611B3" w:rsidRDefault="004500C7" w:rsidP="0001761C">
      <w:pPr>
        <w:spacing w:line="360" w:lineRule="auto"/>
        <w:rPr>
          <w:rFonts w:ascii="Arial" w:hAnsi="Arial" w:cs="Arial"/>
          <w:sz w:val="24"/>
          <w:szCs w:val="24"/>
        </w:rPr>
      </w:pPr>
      <w:r>
        <w:rPr>
          <w:rFonts w:ascii="Arial" w:hAnsi="Arial" w:cs="Arial"/>
          <w:sz w:val="24"/>
          <w:szCs w:val="24"/>
        </w:rPr>
        <w:t xml:space="preserve">The Welsh Government (2012) state that ‘promoting effective learning and teaching is paramount to the Welsh Government’s agenda’ (Welsh Government, 2012, p. 3). In order to achieve this, it is essential to ensure that practitioners are equipped with effective skills and responses in the event that </w:t>
      </w:r>
      <w:r w:rsidR="00456317">
        <w:rPr>
          <w:rFonts w:ascii="Arial" w:hAnsi="Arial" w:cs="Arial"/>
          <w:sz w:val="24"/>
          <w:szCs w:val="24"/>
        </w:rPr>
        <w:t>negative</w:t>
      </w:r>
      <w:r>
        <w:rPr>
          <w:rFonts w:ascii="Arial" w:hAnsi="Arial" w:cs="Arial"/>
          <w:sz w:val="24"/>
          <w:szCs w:val="24"/>
        </w:rPr>
        <w:t xml:space="preserve"> behaviour occurs and that teachers have the </w:t>
      </w:r>
      <w:r w:rsidR="00800A1E">
        <w:rPr>
          <w:rFonts w:ascii="Arial" w:hAnsi="Arial" w:cs="Arial"/>
          <w:sz w:val="24"/>
          <w:szCs w:val="24"/>
        </w:rPr>
        <w:t>foundational</w:t>
      </w:r>
      <w:r>
        <w:rPr>
          <w:rFonts w:ascii="Arial" w:hAnsi="Arial" w:cs="Arial"/>
          <w:sz w:val="24"/>
          <w:szCs w:val="24"/>
        </w:rPr>
        <w:t xml:space="preserve"> skills to approach their teaching in a way that reduces the chances of a child </w:t>
      </w:r>
      <w:r w:rsidR="00456317">
        <w:rPr>
          <w:rFonts w:ascii="Arial" w:hAnsi="Arial" w:cs="Arial"/>
          <w:sz w:val="24"/>
          <w:szCs w:val="24"/>
        </w:rPr>
        <w:t>showing negative behaviour</w:t>
      </w:r>
      <w:r>
        <w:rPr>
          <w:rFonts w:ascii="Arial" w:hAnsi="Arial" w:cs="Arial"/>
          <w:sz w:val="24"/>
          <w:szCs w:val="24"/>
        </w:rPr>
        <w:t xml:space="preserve"> (Welsh Government, 2012). When these two key attributes are achieved, the likelihood of difficulties are more likely to be reduced. </w:t>
      </w:r>
      <w:r w:rsidR="00800A1E">
        <w:rPr>
          <w:rFonts w:ascii="Arial" w:hAnsi="Arial" w:cs="Arial"/>
          <w:sz w:val="24"/>
          <w:szCs w:val="24"/>
        </w:rPr>
        <w:t xml:space="preserve">Behaviour management and discipline provide aims to </w:t>
      </w:r>
      <w:r w:rsidR="00800A1E">
        <w:rPr>
          <w:rFonts w:ascii="Arial" w:hAnsi="Arial" w:cs="Arial"/>
          <w:sz w:val="24"/>
          <w:szCs w:val="24"/>
        </w:rPr>
        <w:lastRenderedPageBreak/>
        <w:t>help meet the needs of individuals and promote well-being.</w:t>
      </w:r>
      <w:r w:rsidR="006611B3">
        <w:rPr>
          <w:rFonts w:ascii="Arial" w:hAnsi="Arial" w:cs="Arial"/>
          <w:sz w:val="24"/>
          <w:szCs w:val="24"/>
        </w:rPr>
        <w:t xml:space="preserve"> An</w:t>
      </w:r>
      <w:r w:rsidR="00800A1E">
        <w:rPr>
          <w:rFonts w:ascii="Arial" w:hAnsi="Arial" w:cs="Arial"/>
          <w:sz w:val="24"/>
          <w:szCs w:val="24"/>
        </w:rPr>
        <w:t xml:space="preserve"> important aim of discipline is to enable individuals to respect the rights others. Rogers (2011) explains that these non-negotiable rights are ‘the right to feel safe’, ‘the right to respect and fair treatment’ and ‘the right to learn’ in regards to unfair distraction from others (Rogers, 2011, p. 7). These rights are fundamentally set out in The United Nations Convention on the Rights </w:t>
      </w:r>
      <w:r w:rsidR="00EB6DCA">
        <w:rPr>
          <w:rFonts w:ascii="Arial" w:hAnsi="Arial" w:cs="Arial"/>
          <w:sz w:val="24"/>
          <w:szCs w:val="24"/>
        </w:rPr>
        <w:t xml:space="preserve">of the Child (UNCRC) (Children’s Commissioner for Wales, 2020). </w:t>
      </w:r>
    </w:p>
    <w:p w14:paraId="58A0AB30" w14:textId="43D4355C" w:rsidR="006611B3" w:rsidRDefault="00262F87" w:rsidP="0001761C">
      <w:pPr>
        <w:spacing w:line="360" w:lineRule="auto"/>
        <w:rPr>
          <w:rFonts w:ascii="Arial" w:hAnsi="Arial" w:cs="Arial"/>
          <w:sz w:val="24"/>
          <w:szCs w:val="24"/>
        </w:rPr>
      </w:pPr>
      <w:r>
        <w:rPr>
          <w:rFonts w:ascii="Arial" w:hAnsi="Arial" w:cs="Arial"/>
          <w:sz w:val="24"/>
          <w:szCs w:val="24"/>
        </w:rPr>
        <w:t>B</w:t>
      </w:r>
      <w:r w:rsidR="00F53D6F">
        <w:rPr>
          <w:rFonts w:ascii="Arial" w:hAnsi="Arial" w:cs="Arial"/>
          <w:sz w:val="24"/>
          <w:szCs w:val="24"/>
        </w:rPr>
        <w:t xml:space="preserve">ehavioural theory focuses on the idea that behaviour is the result of learning from the environment and behaviour can be modified by ‘conditioning’ (Aubrey and Riley, 2016). Classical conditioning is when a behaviour is connected by a certain stimulus </w:t>
      </w:r>
      <w:r w:rsidR="00456317">
        <w:rPr>
          <w:rFonts w:ascii="Arial" w:hAnsi="Arial" w:cs="Arial"/>
          <w:sz w:val="24"/>
          <w:szCs w:val="24"/>
        </w:rPr>
        <w:t>such as the ringing of a school bell resulting in students packing up their bags. The Welsh Government describe operant conditioning as follows,</w:t>
      </w:r>
      <w:r w:rsidR="00F53D6F">
        <w:rPr>
          <w:rFonts w:ascii="Arial" w:hAnsi="Arial" w:cs="Arial"/>
          <w:sz w:val="24"/>
          <w:szCs w:val="24"/>
        </w:rPr>
        <w:t xml:space="preserve"> ‘behaviour is connected and repeated by rewarding the positive behaviour and issuing negative sanctions for the negative behaviour’ (Welsh Government, 2012</w:t>
      </w:r>
      <w:r w:rsidR="006611B3">
        <w:rPr>
          <w:rFonts w:ascii="Arial" w:hAnsi="Arial" w:cs="Arial"/>
          <w:sz w:val="24"/>
          <w:szCs w:val="24"/>
        </w:rPr>
        <w:t>, p. 4</w:t>
      </w:r>
      <w:r w:rsidR="00F53D6F">
        <w:rPr>
          <w:rFonts w:ascii="Arial" w:hAnsi="Arial" w:cs="Arial"/>
          <w:sz w:val="24"/>
          <w:szCs w:val="24"/>
        </w:rPr>
        <w:t xml:space="preserve">). </w:t>
      </w:r>
      <w:r>
        <w:rPr>
          <w:rFonts w:ascii="Arial" w:hAnsi="Arial" w:cs="Arial"/>
          <w:sz w:val="24"/>
          <w:szCs w:val="24"/>
        </w:rPr>
        <w:t>According to Skinner, the use of rewards was of large importance. He broke tasks down into small steps, each step reinforced and rewarded as it was learnt (</w:t>
      </w:r>
      <w:r w:rsidR="00F143DA">
        <w:rPr>
          <w:rFonts w:ascii="Arial" w:hAnsi="Arial" w:cs="Arial"/>
          <w:sz w:val="24"/>
          <w:szCs w:val="24"/>
        </w:rPr>
        <w:t xml:space="preserve">Pound, 2006). In classrooms, this is often done through reward systems such as star charts. </w:t>
      </w:r>
      <w:r w:rsidR="00ED5E16">
        <w:rPr>
          <w:rFonts w:ascii="Arial" w:hAnsi="Arial" w:cs="Arial"/>
          <w:sz w:val="24"/>
          <w:szCs w:val="24"/>
        </w:rPr>
        <w:t>The Welsh Government</w:t>
      </w:r>
      <w:r w:rsidR="00145A65">
        <w:rPr>
          <w:rFonts w:ascii="Arial" w:hAnsi="Arial" w:cs="Arial"/>
          <w:sz w:val="24"/>
          <w:szCs w:val="24"/>
        </w:rPr>
        <w:t xml:space="preserve"> (2012)</w:t>
      </w:r>
      <w:r w:rsidR="00ED5E16">
        <w:rPr>
          <w:rFonts w:ascii="Arial" w:hAnsi="Arial" w:cs="Arial"/>
          <w:sz w:val="24"/>
          <w:szCs w:val="24"/>
        </w:rPr>
        <w:t xml:space="preserve"> support the use of reward systems and state that rewards</w:t>
      </w:r>
      <w:r w:rsidR="006611B3">
        <w:rPr>
          <w:rFonts w:ascii="Arial" w:hAnsi="Arial" w:cs="Arial"/>
          <w:sz w:val="24"/>
          <w:szCs w:val="24"/>
        </w:rPr>
        <w:t>,</w:t>
      </w:r>
      <w:r w:rsidR="00ED5E16">
        <w:rPr>
          <w:rFonts w:ascii="Arial" w:hAnsi="Arial" w:cs="Arial"/>
          <w:sz w:val="24"/>
          <w:szCs w:val="24"/>
        </w:rPr>
        <w:t xml:space="preserve"> when used to praise positive behaviour, make that specific behaviour more likely to occur a</w:t>
      </w:r>
      <w:r w:rsidR="00145A65">
        <w:rPr>
          <w:rFonts w:ascii="Arial" w:hAnsi="Arial" w:cs="Arial"/>
          <w:sz w:val="24"/>
          <w:szCs w:val="24"/>
        </w:rPr>
        <w:t>gain. The ‘Practical approaches to behaviour management in the classroom document’ (2012) goes on to explain that this forms a basis for motivation</w:t>
      </w:r>
      <w:r w:rsidR="006611B3">
        <w:rPr>
          <w:rFonts w:ascii="Arial" w:hAnsi="Arial" w:cs="Arial"/>
          <w:sz w:val="24"/>
          <w:szCs w:val="24"/>
        </w:rPr>
        <w:t xml:space="preserve"> and</w:t>
      </w:r>
      <w:r w:rsidR="00145A65">
        <w:rPr>
          <w:rFonts w:ascii="Arial" w:hAnsi="Arial" w:cs="Arial"/>
          <w:sz w:val="24"/>
          <w:szCs w:val="24"/>
        </w:rPr>
        <w:t xml:space="preserve"> is efficient in encouraging children to develop positive behaviour (Welsh Government, 2012).</w:t>
      </w:r>
      <w:r w:rsidR="00665164">
        <w:rPr>
          <w:rFonts w:ascii="Arial" w:hAnsi="Arial" w:cs="Arial"/>
          <w:sz w:val="24"/>
          <w:szCs w:val="24"/>
        </w:rPr>
        <w:t xml:space="preserve"> In addition, Moorhouse (2017) affirms that the enforcement of rules with rewards provide</w:t>
      </w:r>
      <w:r w:rsidR="004C4B57">
        <w:rPr>
          <w:rFonts w:ascii="Arial" w:hAnsi="Arial" w:cs="Arial"/>
          <w:sz w:val="24"/>
          <w:szCs w:val="24"/>
        </w:rPr>
        <w:t xml:space="preserve"> </w:t>
      </w:r>
      <w:r w:rsidR="00665164">
        <w:rPr>
          <w:rFonts w:ascii="Arial" w:hAnsi="Arial" w:cs="Arial"/>
          <w:sz w:val="24"/>
          <w:szCs w:val="24"/>
        </w:rPr>
        <w:t xml:space="preserve">children with additional incentives to meet their </w:t>
      </w:r>
      <w:r w:rsidR="006611B3">
        <w:rPr>
          <w:rFonts w:ascii="Arial" w:hAnsi="Arial" w:cs="Arial"/>
          <w:sz w:val="24"/>
          <w:szCs w:val="24"/>
        </w:rPr>
        <w:t>teacher’s</w:t>
      </w:r>
      <w:r w:rsidR="00665164">
        <w:rPr>
          <w:rFonts w:ascii="Arial" w:hAnsi="Arial" w:cs="Arial"/>
          <w:sz w:val="24"/>
          <w:szCs w:val="24"/>
        </w:rPr>
        <w:t xml:space="preserve"> expectations of good behaviour. </w:t>
      </w:r>
    </w:p>
    <w:p w14:paraId="2868801C" w14:textId="28F9DD05" w:rsidR="000C40D1" w:rsidRDefault="00F143DA" w:rsidP="0001761C">
      <w:pPr>
        <w:spacing w:line="360" w:lineRule="auto"/>
        <w:rPr>
          <w:rFonts w:ascii="Arial" w:hAnsi="Arial" w:cs="Arial"/>
          <w:sz w:val="24"/>
          <w:szCs w:val="24"/>
        </w:rPr>
      </w:pPr>
      <w:r>
        <w:rPr>
          <w:rFonts w:ascii="Arial" w:hAnsi="Arial" w:cs="Arial"/>
          <w:sz w:val="24"/>
          <w:szCs w:val="24"/>
        </w:rPr>
        <w:t>With the rise of the use of technology within classrooms</w:t>
      </w:r>
      <w:r w:rsidR="00CD00D6">
        <w:rPr>
          <w:rFonts w:ascii="Arial" w:hAnsi="Arial" w:cs="Arial"/>
          <w:sz w:val="24"/>
          <w:szCs w:val="24"/>
        </w:rPr>
        <w:t xml:space="preserve">, the </w:t>
      </w:r>
      <w:r>
        <w:rPr>
          <w:rFonts w:ascii="Arial" w:hAnsi="Arial" w:cs="Arial"/>
          <w:sz w:val="24"/>
          <w:szCs w:val="24"/>
        </w:rPr>
        <w:t xml:space="preserve">‘Class Dojo’ reward system has become a popular reward system which is conducted online </w:t>
      </w:r>
      <w:r w:rsidR="00CD00D6">
        <w:rPr>
          <w:rFonts w:ascii="Arial" w:hAnsi="Arial" w:cs="Arial"/>
          <w:sz w:val="24"/>
          <w:szCs w:val="24"/>
        </w:rPr>
        <w:t>and is used in 180 countries (ClassDojo, 2020).</w:t>
      </w:r>
      <w:r w:rsidR="00B22ECF">
        <w:rPr>
          <w:rFonts w:ascii="Arial" w:hAnsi="Arial" w:cs="Arial"/>
          <w:sz w:val="24"/>
          <w:szCs w:val="24"/>
        </w:rPr>
        <w:t xml:space="preserve"> Dean Bank Primary school</w:t>
      </w:r>
      <w:r w:rsidR="006611B3">
        <w:rPr>
          <w:rFonts w:ascii="Arial" w:hAnsi="Arial" w:cs="Arial"/>
          <w:sz w:val="24"/>
          <w:szCs w:val="24"/>
        </w:rPr>
        <w:t>,</w:t>
      </w:r>
      <w:r w:rsidR="00B22ECF">
        <w:rPr>
          <w:rFonts w:ascii="Arial" w:hAnsi="Arial" w:cs="Arial"/>
          <w:sz w:val="24"/>
          <w:szCs w:val="24"/>
        </w:rPr>
        <w:t xml:space="preserve"> </w:t>
      </w:r>
      <w:r w:rsidR="006611B3">
        <w:rPr>
          <w:rFonts w:ascii="Arial" w:hAnsi="Arial" w:cs="Arial"/>
          <w:sz w:val="24"/>
          <w:szCs w:val="24"/>
        </w:rPr>
        <w:t>a Class Dojo user,</w:t>
      </w:r>
      <w:r w:rsidR="00B22ECF">
        <w:rPr>
          <w:rFonts w:ascii="Arial" w:hAnsi="Arial" w:cs="Arial"/>
          <w:sz w:val="24"/>
          <w:szCs w:val="24"/>
        </w:rPr>
        <w:t xml:space="preserve"> explain that children earn Dojo points for demonstrating positive behaviour such as helping others, working </w:t>
      </w:r>
      <w:r w:rsidR="004C4B57">
        <w:rPr>
          <w:rFonts w:ascii="Arial" w:hAnsi="Arial" w:cs="Arial"/>
          <w:sz w:val="24"/>
          <w:szCs w:val="24"/>
        </w:rPr>
        <w:t>hard,</w:t>
      </w:r>
      <w:r w:rsidR="00B22ECF">
        <w:rPr>
          <w:rFonts w:ascii="Arial" w:hAnsi="Arial" w:cs="Arial"/>
          <w:sz w:val="24"/>
          <w:szCs w:val="24"/>
        </w:rPr>
        <w:t xml:space="preserve"> and making progress in class. In contrast, children can then lose points for negative behaviour such as breaking the school rules (Dean Bank Primary and Nursery School, 2020). Each Friday, the child who has earnt the most Dojo points is rewarded a certificate in assembly along with other similar </w:t>
      </w:r>
      <w:r w:rsidR="00B22ECF">
        <w:rPr>
          <w:rFonts w:ascii="Arial" w:hAnsi="Arial" w:cs="Arial"/>
          <w:sz w:val="24"/>
          <w:szCs w:val="24"/>
        </w:rPr>
        <w:lastRenderedPageBreak/>
        <w:t xml:space="preserve">incentives for earning points throughout the year. These points can then be spent on various items (Dean Bank Primary and Nursery School, 2020). A key feature of this reward system is that parents can also view their child’s Dojo profile (Class Dojo, 2020). </w:t>
      </w:r>
      <w:r w:rsidR="00665164">
        <w:rPr>
          <w:rFonts w:ascii="Arial" w:hAnsi="Arial" w:cs="Arial"/>
          <w:sz w:val="24"/>
          <w:szCs w:val="24"/>
        </w:rPr>
        <w:t>Moorhouse (2017) as previously mentioned, encourages the use of Class Dojo however notes that there can be some negatives to this approach. Students may behave in more positive ways simply just to receive the reward rather than develop any intrinsic value of learning</w:t>
      </w:r>
      <w:r w:rsidR="004519DC">
        <w:rPr>
          <w:rFonts w:ascii="Arial" w:hAnsi="Arial" w:cs="Arial"/>
          <w:sz w:val="24"/>
          <w:szCs w:val="24"/>
        </w:rPr>
        <w:t xml:space="preserve">. He </w:t>
      </w:r>
      <w:r w:rsidR="00665164">
        <w:rPr>
          <w:rFonts w:ascii="Arial" w:hAnsi="Arial" w:cs="Arial"/>
          <w:sz w:val="24"/>
          <w:szCs w:val="24"/>
        </w:rPr>
        <w:t>also goes on to say that it can create a competitive environment</w:t>
      </w:r>
      <w:r w:rsidR="008B5159">
        <w:rPr>
          <w:rFonts w:ascii="Arial" w:hAnsi="Arial" w:cs="Arial"/>
          <w:sz w:val="24"/>
          <w:szCs w:val="24"/>
        </w:rPr>
        <w:t xml:space="preserve">. Difficulties arise </w:t>
      </w:r>
      <w:r w:rsidR="00665164">
        <w:rPr>
          <w:rFonts w:ascii="Arial" w:hAnsi="Arial" w:cs="Arial"/>
          <w:sz w:val="24"/>
          <w:szCs w:val="24"/>
        </w:rPr>
        <w:t xml:space="preserve">when </w:t>
      </w:r>
      <w:r w:rsidR="008B5159">
        <w:rPr>
          <w:rFonts w:ascii="Arial" w:hAnsi="Arial" w:cs="Arial"/>
          <w:sz w:val="24"/>
          <w:szCs w:val="24"/>
        </w:rPr>
        <w:t xml:space="preserve">systems are </w:t>
      </w:r>
      <w:r w:rsidR="00665164">
        <w:rPr>
          <w:rFonts w:ascii="Arial" w:hAnsi="Arial" w:cs="Arial"/>
          <w:sz w:val="24"/>
          <w:szCs w:val="24"/>
        </w:rPr>
        <w:t>used incorrectly</w:t>
      </w:r>
      <w:r w:rsidR="00B56E8E">
        <w:rPr>
          <w:rFonts w:ascii="Arial" w:hAnsi="Arial" w:cs="Arial"/>
          <w:sz w:val="24"/>
          <w:szCs w:val="24"/>
        </w:rPr>
        <w:t xml:space="preserve"> as it </w:t>
      </w:r>
      <w:r w:rsidR="00665164">
        <w:rPr>
          <w:rFonts w:ascii="Arial" w:hAnsi="Arial" w:cs="Arial"/>
          <w:sz w:val="24"/>
          <w:szCs w:val="24"/>
        </w:rPr>
        <w:t xml:space="preserve">can develop issues in pupil-relationships. Some may feel that teachers value confident, more proficient learners more and that their own positive contributions are not valued (Moorhouse, 2017). Moorhouse </w:t>
      </w:r>
      <w:r w:rsidR="008B5159">
        <w:rPr>
          <w:rFonts w:ascii="Arial" w:hAnsi="Arial" w:cs="Arial"/>
          <w:sz w:val="24"/>
          <w:szCs w:val="24"/>
        </w:rPr>
        <w:t xml:space="preserve">(2017) </w:t>
      </w:r>
      <w:r w:rsidR="00665164">
        <w:rPr>
          <w:rFonts w:ascii="Arial" w:hAnsi="Arial" w:cs="Arial"/>
          <w:sz w:val="24"/>
          <w:szCs w:val="24"/>
        </w:rPr>
        <w:t xml:space="preserve">is not alone </w:t>
      </w:r>
      <w:r w:rsidR="001E0BFA">
        <w:rPr>
          <w:rFonts w:ascii="Arial" w:hAnsi="Arial" w:cs="Arial"/>
          <w:sz w:val="24"/>
          <w:szCs w:val="24"/>
        </w:rPr>
        <w:t>in identifying drawbacks of reward sy</w:t>
      </w:r>
      <w:r w:rsidR="008B5159">
        <w:rPr>
          <w:rFonts w:ascii="Arial" w:hAnsi="Arial" w:cs="Arial"/>
          <w:sz w:val="24"/>
          <w:szCs w:val="24"/>
        </w:rPr>
        <w:t>s</w:t>
      </w:r>
      <w:r w:rsidR="001E0BFA">
        <w:rPr>
          <w:rFonts w:ascii="Arial" w:hAnsi="Arial" w:cs="Arial"/>
          <w:sz w:val="24"/>
          <w:szCs w:val="24"/>
        </w:rPr>
        <w:t xml:space="preserve">tems. </w:t>
      </w:r>
      <w:r w:rsidR="008B5159">
        <w:rPr>
          <w:rFonts w:ascii="Arial" w:hAnsi="Arial" w:cs="Arial"/>
          <w:sz w:val="24"/>
          <w:szCs w:val="24"/>
        </w:rPr>
        <w:t>Alife Kohn, w</w:t>
      </w:r>
      <w:r w:rsidR="00B56E8E">
        <w:rPr>
          <w:rFonts w:ascii="Arial" w:hAnsi="Arial" w:cs="Arial"/>
          <w:sz w:val="24"/>
          <w:szCs w:val="24"/>
        </w:rPr>
        <w:t>ho</w:t>
      </w:r>
      <w:r w:rsidR="008B5159">
        <w:rPr>
          <w:rFonts w:ascii="Arial" w:hAnsi="Arial" w:cs="Arial"/>
          <w:sz w:val="24"/>
          <w:szCs w:val="24"/>
        </w:rPr>
        <w:t xml:space="preserve"> has been considered an important voice in education (Willingham 2009), has spoke of his dislike of rewards and punishments. He </w:t>
      </w:r>
      <w:r w:rsidR="00B56E8E">
        <w:rPr>
          <w:rFonts w:ascii="Arial" w:hAnsi="Arial" w:cs="Arial"/>
          <w:sz w:val="24"/>
          <w:szCs w:val="24"/>
        </w:rPr>
        <w:t>claims</w:t>
      </w:r>
      <w:r w:rsidR="008B5159">
        <w:rPr>
          <w:rFonts w:ascii="Arial" w:hAnsi="Arial" w:cs="Arial"/>
          <w:sz w:val="24"/>
          <w:szCs w:val="24"/>
        </w:rPr>
        <w:t xml:space="preserve"> that both punishments and rewards ‘are ways of manipulating behaviour that destroy the true potential for learning’ (Brandt, 1995</w:t>
      </w:r>
      <w:r w:rsidR="00B56E8E">
        <w:rPr>
          <w:rFonts w:ascii="Arial" w:hAnsi="Arial" w:cs="Arial"/>
          <w:sz w:val="24"/>
          <w:szCs w:val="24"/>
        </w:rPr>
        <w:t>, p. 13</w:t>
      </w:r>
      <w:r w:rsidR="008B5159">
        <w:rPr>
          <w:rFonts w:ascii="Arial" w:hAnsi="Arial" w:cs="Arial"/>
          <w:sz w:val="24"/>
          <w:szCs w:val="24"/>
        </w:rPr>
        <w:t xml:space="preserve">). </w:t>
      </w:r>
      <w:r w:rsidR="004519DC">
        <w:rPr>
          <w:rFonts w:ascii="Arial" w:hAnsi="Arial" w:cs="Arial"/>
          <w:sz w:val="24"/>
          <w:szCs w:val="24"/>
        </w:rPr>
        <w:t>It is in Kohn’s belief</w:t>
      </w:r>
      <w:r w:rsidR="000453EE">
        <w:rPr>
          <w:rFonts w:ascii="Arial" w:hAnsi="Arial" w:cs="Arial"/>
          <w:sz w:val="24"/>
          <w:szCs w:val="24"/>
        </w:rPr>
        <w:t xml:space="preserve"> that rewards can be aversive after </w:t>
      </w:r>
      <w:r w:rsidR="004519DC">
        <w:rPr>
          <w:rFonts w:ascii="Arial" w:hAnsi="Arial" w:cs="Arial"/>
          <w:sz w:val="24"/>
          <w:szCs w:val="24"/>
        </w:rPr>
        <w:t>a period</w:t>
      </w:r>
      <w:r w:rsidR="00B56E8E">
        <w:rPr>
          <w:rFonts w:ascii="Arial" w:hAnsi="Arial" w:cs="Arial"/>
          <w:sz w:val="24"/>
          <w:szCs w:val="24"/>
        </w:rPr>
        <w:t xml:space="preserve"> as it is not enjoyable to have things one desires used as a tool in controlling behaviour (Brandt, 1995). Following this, Kohn </w:t>
      </w:r>
      <w:r w:rsidR="00532F18">
        <w:rPr>
          <w:rFonts w:ascii="Arial" w:hAnsi="Arial" w:cs="Arial"/>
          <w:sz w:val="24"/>
          <w:szCs w:val="24"/>
        </w:rPr>
        <w:t xml:space="preserve">argues that rewards can be damaging towards motivation. To support his argument, Kohn </w:t>
      </w:r>
      <w:r w:rsidR="004C4B57">
        <w:rPr>
          <w:rFonts w:ascii="Arial" w:hAnsi="Arial" w:cs="Arial"/>
          <w:sz w:val="24"/>
          <w:szCs w:val="24"/>
        </w:rPr>
        <w:t>goes on to say that</w:t>
      </w:r>
      <w:r w:rsidR="00532F18">
        <w:rPr>
          <w:rFonts w:ascii="Arial" w:hAnsi="Arial" w:cs="Arial"/>
          <w:sz w:val="24"/>
          <w:szCs w:val="24"/>
        </w:rPr>
        <w:t xml:space="preserve"> there are studies that show extrinsic motivators are not strictly ineffective but can be counterproductive </w:t>
      </w:r>
      <w:r w:rsidR="008642C3">
        <w:rPr>
          <w:rFonts w:ascii="Arial" w:hAnsi="Arial" w:cs="Arial"/>
          <w:sz w:val="24"/>
          <w:szCs w:val="24"/>
        </w:rPr>
        <w:t xml:space="preserve">with </w:t>
      </w:r>
      <w:r w:rsidR="00532F18">
        <w:rPr>
          <w:rFonts w:ascii="Arial" w:hAnsi="Arial" w:cs="Arial"/>
          <w:sz w:val="24"/>
          <w:szCs w:val="24"/>
        </w:rPr>
        <w:t xml:space="preserve">principles such as motivation and desire to learn (Brandt, 1995). However, </w:t>
      </w:r>
      <w:r w:rsidR="006611B3">
        <w:rPr>
          <w:rFonts w:ascii="Arial" w:hAnsi="Arial" w:cs="Arial"/>
          <w:sz w:val="24"/>
          <w:szCs w:val="24"/>
        </w:rPr>
        <w:t>he</w:t>
      </w:r>
      <w:r w:rsidR="00532F18">
        <w:rPr>
          <w:rFonts w:ascii="Arial" w:hAnsi="Arial" w:cs="Arial"/>
          <w:sz w:val="24"/>
          <w:szCs w:val="24"/>
        </w:rPr>
        <w:t xml:space="preserve"> does not note that whilst rewards can reduce an </w:t>
      </w:r>
      <w:r w:rsidR="008642C3">
        <w:rPr>
          <w:rFonts w:ascii="Arial" w:hAnsi="Arial" w:cs="Arial"/>
          <w:sz w:val="24"/>
          <w:szCs w:val="24"/>
        </w:rPr>
        <w:t>individual’s</w:t>
      </w:r>
      <w:r w:rsidR="00532F18">
        <w:rPr>
          <w:rFonts w:ascii="Arial" w:hAnsi="Arial" w:cs="Arial"/>
          <w:sz w:val="24"/>
          <w:szCs w:val="24"/>
        </w:rPr>
        <w:t xml:space="preserve"> motivation</w:t>
      </w:r>
      <w:r w:rsidR="008642C3">
        <w:rPr>
          <w:rFonts w:ascii="Arial" w:hAnsi="Arial" w:cs="Arial"/>
          <w:sz w:val="24"/>
          <w:szCs w:val="24"/>
        </w:rPr>
        <w:t>, this only occurs when motivation was high to begin with (Willingham, 2009). Willingham (2009) challenges Kohn by saying that if a pupil is already unmotivated, offering a reward will not damage their desire to learn (Willingham, 2009). Regarding Class Dojo specifically, whilst it is a ver</w:t>
      </w:r>
      <w:r w:rsidR="006611B3">
        <w:rPr>
          <w:rFonts w:ascii="Arial" w:hAnsi="Arial" w:cs="Arial"/>
          <w:sz w:val="24"/>
          <w:szCs w:val="24"/>
        </w:rPr>
        <w:t>y</w:t>
      </w:r>
      <w:r w:rsidR="008642C3">
        <w:rPr>
          <w:rFonts w:ascii="Arial" w:hAnsi="Arial" w:cs="Arial"/>
          <w:sz w:val="24"/>
          <w:szCs w:val="24"/>
        </w:rPr>
        <w:t xml:space="preserve"> popular resource, there has been little research conducted. As of 2013, there had only been one published study however it had large methodology issues which was a serious weakness (</w:t>
      </w:r>
      <w:proofErr w:type="spellStart"/>
      <w:r w:rsidR="006611B3">
        <w:rPr>
          <w:rFonts w:ascii="Arial" w:hAnsi="Arial" w:cs="Arial"/>
          <w:sz w:val="24"/>
          <w:szCs w:val="24"/>
        </w:rPr>
        <w:t>Krach</w:t>
      </w:r>
      <w:proofErr w:type="spellEnd"/>
      <w:r w:rsidR="006611B3">
        <w:rPr>
          <w:rFonts w:ascii="Arial" w:hAnsi="Arial" w:cs="Arial"/>
          <w:sz w:val="24"/>
          <w:szCs w:val="24"/>
        </w:rPr>
        <w:t>, McC</w:t>
      </w:r>
      <w:r w:rsidR="00243126">
        <w:rPr>
          <w:rFonts w:ascii="Arial" w:hAnsi="Arial" w:cs="Arial"/>
          <w:sz w:val="24"/>
          <w:szCs w:val="24"/>
        </w:rPr>
        <w:t xml:space="preserve">reery and </w:t>
      </w:r>
      <w:proofErr w:type="spellStart"/>
      <w:r w:rsidR="00243126">
        <w:rPr>
          <w:rFonts w:ascii="Arial" w:hAnsi="Arial" w:cs="Arial"/>
          <w:sz w:val="24"/>
          <w:szCs w:val="24"/>
        </w:rPr>
        <w:t>Rimel</w:t>
      </w:r>
      <w:proofErr w:type="spellEnd"/>
      <w:r w:rsidR="00243126">
        <w:rPr>
          <w:rFonts w:ascii="Arial" w:hAnsi="Arial" w:cs="Arial"/>
          <w:sz w:val="24"/>
          <w:szCs w:val="24"/>
        </w:rPr>
        <w:t>, 2016</w:t>
      </w:r>
      <w:r w:rsidR="008642C3">
        <w:rPr>
          <w:rFonts w:ascii="Arial" w:hAnsi="Arial" w:cs="Arial"/>
          <w:sz w:val="24"/>
          <w:szCs w:val="24"/>
        </w:rPr>
        <w:t>). In 2014, Singer published concerns over the system writing that some parents felt it was a shame based tool as others can view pupils profiles and that the system uses ‘flashy’ graphics to ‘bribe’ children to behave (</w:t>
      </w:r>
      <w:proofErr w:type="spellStart"/>
      <w:r w:rsidR="00243126">
        <w:rPr>
          <w:rFonts w:ascii="Arial" w:hAnsi="Arial" w:cs="Arial"/>
          <w:sz w:val="24"/>
          <w:szCs w:val="24"/>
        </w:rPr>
        <w:t>Krach</w:t>
      </w:r>
      <w:proofErr w:type="spellEnd"/>
      <w:r w:rsidR="00243126">
        <w:rPr>
          <w:rFonts w:ascii="Arial" w:hAnsi="Arial" w:cs="Arial"/>
          <w:sz w:val="24"/>
          <w:szCs w:val="24"/>
        </w:rPr>
        <w:t xml:space="preserve">, McCreery and </w:t>
      </w:r>
      <w:proofErr w:type="spellStart"/>
      <w:r w:rsidR="00243126">
        <w:rPr>
          <w:rFonts w:ascii="Arial" w:hAnsi="Arial" w:cs="Arial"/>
          <w:sz w:val="24"/>
          <w:szCs w:val="24"/>
        </w:rPr>
        <w:t>Rimel</w:t>
      </w:r>
      <w:proofErr w:type="spellEnd"/>
      <w:r w:rsidR="00243126">
        <w:rPr>
          <w:rFonts w:ascii="Arial" w:hAnsi="Arial" w:cs="Arial"/>
          <w:sz w:val="24"/>
          <w:szCs w:val="24"/>
        </w:rPr>
        <w:t>, 2016, p. 270</w:t>
      </w:r>
      <w:r w:rsidR="008642C3">
        <w:rPr>
          <w:rFonts w:ascii="Arial" w:hAnsi="Arial" w:cs="Arial"/>
          <w:sz w:val="24"/>
          <w:szCs w:val="24"/>
        </w:rPr>
        <w:t>). Though this study addressed concerns, there has not been a meta-analysis over the effectiveness of the system</w:t>
      </w:r>
      <w:r w:rsidR="004C4B57">
        <w:rPr>
          <w:rFonts w:ascii="Arial" w:hAnsi="Arial" w:cs="Arial"/>
          <w:sz w:val="24"/>
          <w:szCs w:val="24"/>
        </w:rPr>
        <w:t xml:space="preserve"> in the present date</w:t>
      </w:r>
      <w:r w:rsidR="008642C3">
        <w:rPr>
          <w:rFonts w:ascii="Arial" w:hAnsi="Arial" w:cs="Arial"/>
          <w:sz w:val="24"/>
          <w:szCs w:val="24"/>
        </w:rPr>
        <w:t xml:space="preserve">. </w:t>
      </w:r>
    </w:p>
    <w:p w14:paraId="6B237F30" w14:textId="4E774DD7" w:rsidR="00115BE3" w:rsidRDefault="00115BE3" w:rsidP="0001761C">
      <w:pPr>
        <w:spacing w:line="360" w:lineRule="auto"/>
        <w:rPr>
          <w:rFonts w:ascii="Arial" w:hAnsi="Arial" w:cs="Arial"/>
          <w:sz w:val="24"/>
          <w:szCs w:val="24"/>
        </w:rPr>
      </w:pPr>
    </w:p>
    <w:p w14:paraId="51F1FF68" w14:textId="72929EBF" w:rsidR="00115BE3" w:rsidRDefault="00115BE3" w:rsidP="0001761C">
      <w:pPr>
        <w:spacing w:line="360" w:lineRule="auto"/>
        <w:rPr>
          <w:rFonts w:ascii="Arial" w:hAnsi="Arial" w:cs="Arial"/>
          <w:b/>
          <w:bCs/>
          <w:sz w:val="24"/>
          <w:szCs w:val="24"/>
        </w:rPr>
      </w:pPr>
      <w:r>
        <w:rPr>
          <w:rFonts w:ascii="Arial" w:hAnsi="Arial" w:cs="Arial"/>
          <w:b/>
          <w:bCs/>
          <w:sz w:val="24"/>
          <w:szCs w:val="24"/>
        </w:rPr>
        <w:t xml:space="preserve">Social and Emotional Aspects of Learning (SEAL) </w:t>
      </w:r>
      <w:r w:rsidR="001F20E8">
        <w:rPr>
          <w:rFonts w:ascii="Arial" w:hAnsi="Arial" w:cs="Arial"/>
          <w:b/>
          <w:bCs/>
          <w:sz w:val="24"/>
          <w:szCs w:val="24"/>
        </w:rPr>
        <w:t>Programme</w:t>
      </w:r>
    </w:p>
    <w:p w14:paraId="673FC2BE" w14:textId="77777777" w:rsidR="00292FF8" w:rsidRDefault="00292FF8" w:rsidP="0001761C">
      <w:pPr>
        <w:spacing w:line="360" w:lineRule="auto"/>
        <w:rPr>
          <w:rFonts w:ascii="Arial" w:hAnsi="Arial" w:cs="Arial"/>
          <w:b/>
          <w:bCs/>
          <w:sz w:val="24"/>
          <w:szCs w:val="24"/>
        </w:rPr>
      </w:pPr>
    </w:p>
    <w:p w14:paraId="61367834" w14:textId="14A0BE9E" w:rsidR="00E05EAE" w:rsidRDefault="00BD4915" w:rsidP="0001761C">
      <w:pPr>
        <w:spacing w:line="360" w:lineRule="auto"/>
        <w:rPr>
          <w:rFonts w:ascii="Arial" w:hAnsi="Arial" w:cs="Arial"/>
          <w:sz w:val="24"/>
          <w:szCs w:val="24"/>
        </w:rPr>
      </w:pPr>
      <w:r>
        <w:rPr>
          <w:rFonts w:ascii="Arial" w:hAnsi="Arial" w:cs="Arial"/>
          <w:sz w:val="24"/>
          <w:szCs w:val="24"/>
        </w:rPr>
        <w:t xml:space="preserve">The Social and Emotional Aspects of Learning (SEAL) programme </w:t>
      </w:r>
      <w:r w:rsidR="00CD687B">
        <w:rPr>
          <w:rFonts w:ascii="Arial" w:hAnsi="Arial" w:cs="Arial"/>
          <w:sz w:val="24"/>
          <w:szCs w:val="24"/>
        </w:rPr>
        <w:t>pro</w:t>
      </w:r>
      <w:r w:rsidR="007929BD">
        <w:rPr>
          <w:rFonts w:ascii="Arial" w:hAnsi="Arial" w:cs="Arial"/>
          <w:sz w:val="24"/>
          <w:szCs w:val="24"/>
        </w:rPr>
        <w:t>vides a framework for promoting social and emotional skills</w:t>
      </w:r>
      <w:r w:rsidR="00F775E9">
        <w:rPr>
          <w:rFonts w:ascii="Arial" w:hAnsi="Arial" w:cs="Arial"/>
          <w:sz w:val="24"/>
          <w:szCs w:val="24"/>
        </w:rPr>
        <w:t xml:space="preserve"> with built-in progression for each year group in schools</w:t>
      </w:r>
      <w:r w:rsidR="00B163E3">
        <w:rPr>
          <w:rFonts w:ascii="Arial" w:hAnsi="Arial" w:cs="Arial"/>
          <w:sz w:val="24"/>
          <w:szCs w:val="24"/>
        </w:rPr>
        <w:t xml:space="preserve"> for children aged three to sixteen years. </w:t>
      </w:r>
      <w:r w:rsidR="008C6396" w:rsidRPr="008C6396">
        <w:rPr>
          <w:rFonts w:ascii="Arial" w:hAnsi="Arial" w:cs="Arial"/>
          <w:sz w:val="24"/>
          <w:szCs w:val="24"/>
        </w:rPr>
        <w:t>There are five main skills which are focused on, these skills are self-awareness, managing their feelings, motivation, empathy, and social skills (SEAL Community, 2020).</w:t>
      </w:r>
      <w:r w:rsidR="008C6396">
        <w:rPr>
          <w:rFonts w:ascii="Arial" w:hAnsi="Arial" w:cs="Arial"/>
          <w:sz w:val="24"/>
          <w:szCs w:val="24"/>
        </w:rPr>
        <w:t xml:space="preserve"> </w:t>
      </w:r>
      <w:r w:rsidR="00D62B9B">
        <w:rPr>
          <w:rFonts w:ascii="Arial" w:hAnsi="Arial" w:cs="Arial"/>
          <w:sz w:val="24"/>
          <w:szCs w:val="24"/>
        </w:rPr>
        <w:t>The programme is delivered in three waves</w:t>
      </w:r>
      <w:r w:rsidR="00851EF5">
        <w:rPr>
          <w:rFonts w:ascii="Arial" w:hAnsi="Arial" w:cs="Arial"/>
          <w:sz w:val="24"/>
          <w:szCs w:val="24"/>
        </w:rPr>
        <w:t xml:space="preserve"> of intervention</w:t>
      </w:r>
      <w:r w:rsidR="00D62B9B">
        <w:rPr>
          <w:rFonts w:ascii="Arial" w:hAnsi="Arial" w:cs="Arial"/>
          <w:sz w:val="24"/>
          <w:szCs w:val="24"/>
        </w:rPr>
        <w:t xml:space="preserve">. The first wave </w:t>
      </w:r>
      <w:r w:rsidR="00851EF5">
        <w:rPr>
          <w:rFonts w:ascii="Arial" w:hAnsi="Arial" w:cs="Arial"/>
          <w:sz w:val="24"/>
          <w:szCs w:val="24"/>
        </w:rPr>
        <w:t xml:space="preserve">focuses on a whole-school approach </w:t>
      </w:r>
      <w:r w:rsidR="008C4372">
        <w:rPr>
          <w:rFonts w:ascii="Arial" w:hAnsi="Arial" w:cs="Arial"/>
          <w:sz w:val="24"/>
          <w:szCs w:val="24"/>
        </w:rPr>
        <w:t>and aims to develop an effective ethos a</w:t>
      </w:r>
      <w:r w:rsidR="00A0244F">
        <w:rPr>
          <w:rFonts w:ascii="Arial" w:hAnsi="Arial" w:cs="Arial"/>
          <w:sz w:val="24"/>
          <w:szCs w:val="24"/>
        </w:rPr>
        <w:t xml:space="preserve">nd environment for social and emotional skills to be promoted in. The second wave of intervention </w:t>
      </w:r>
      <w:r w:rsidR="008525F0">
        <w:rPr>
          <w:rFonts w:ascii="Arial" w:hAnsi="Arial" w:cs="Arial"/>
          <w:sz w:val="24"/>
          <w:szCs w:val="24"/>
        </w:rPr>
        <w:t xml:space="preserve">involves small, targeted groups for children </w:t>
      </w:r>
      <w:r w:rsidR="00B93CFF">
        <w:rPr>
          <w:rFonts w:ascii="Arial" w:hAnsi="Arial" w:cs="Arial"/>
          <w:sz w:val="24"/>
          <w:szCs w:val="24"/>
        </w:rPr>
        <w:t>who are deemed to require additional support in developing their social and emotional skills</w:t>
      </w:r>
      <w:r w:rsidR="00FD4796">
        <w:rPr>
          <w:rFonts w:ascii="Arial" w:hAnsi="Arial" w:cs="Arial"/>
          <w:sz w:val="24"/>
          <w:szCs w:val="24"/>
        </w:rPr>
        <w:t xml:space="preserve"> </w:t>
      </w:r>
      <w:r w:rsidR="002D7B08">
        <w:rPr>
          <w:rFonts w:ascii="Arial" w:hAnsi="Arial" w:cs="Arial"/>
          <w:sz w:val="24"/>
          <w:szCs w:val="24"/>
        </w:rPr>
        <w:t>and</w:t>
      </w:r>
      <w:r w:rsidR="00FD4796">
        <w:rPr>
          <w:rFonts w:ascii="Arial" w:hAnsi="Arial" w:cs="Arial"/>
          <w:sz w:val="24"/>
          <w:szCs w:val="24"/>
        </w:rPr>
        <w:t xml:space="preserve"> includes parental involvement</w:t>
      </w:r>
      <w:r w:rsidR="00B93CFF">
        <w:rPr>
          <w:rFonts w:ascii="Arial" w:hAnsi="Arial" w:cs="Arial"/>
          <w:sz w:val="24"/>
          <w:szCs w:val="24"/>
        </w:rPr>
        <w:t>. Lastly, the third wave of interv</w:t>
      </w:r>
      <w:r w:rsidR="00887DF8">
        <w:rPr>
          <w:rFonts w:ascii="Arial" w:hAnsi="Arial" w:cs="Arial"/>
          <w:sz w:val="24"/>
          <w:szCs w:val="24"/>
        </w:rPr>
        <w:t xml:space="preserve">ention is for individual children who </w:t>
      </w:r>
      <w:r w:rsidR="007A2A05">
        <w:rPr>
          <w:rFonts w:ascii="Arial" w:hAnsi="Arial" w:cs="Arial"/>
          <w:sz w:val="24"/>
          <w:szCs w:val="24"/>
        </w:rPr>
        <w:t xml:space="preserve">may be at risk of developing or are already suffering from mental health issues </w:t>
      </w:r>
      <w:r w:rsidR="001947C2" w:rsidRPr="004C4B57">
        <w:rPr>
          <w:rFonts w:ascii="Arial" w:hAnsi="Arial" w:cs="Arial"/>
          <w:sz w:val="24"/>
          <w:szCs w:val="24"/>
        </w:rPr>
        <w:t>(</w:t>
      </w:r>
      <w:r w:rsidR="002D7D4C" w:rsidRPr="004C4B57">
        <w:rPr>
          <w:rFonts w:ascii="Arial" w:hAnsi="Arial" w:cs="Arial"/>
          <w:sz w:val="24"/>
          <w:szCs w:val="24"/>
        </w:rPr>
        <w:t>Humphrey et al. 2009</w:t>
      </w:r>
      <w:r w:rsidR="00E27872" w:rsidRPr="004C4B57">
        <w:rPr>
          <w:rFonts w:ascii="Arial" w:hAnsi="Arial" w:cs="Arial"/>
          <w:sz w:val="24"/>
          <w:szCs w:val="24"/>
        </w:rPr>
        <w:t>).</w:t>
      </w:r>
      <w:r w:rsidR="00E27872" w:rsidRPr="00E27872">
        <w:rPr>
          <w:rFonts w:ascii="Arial" w:hAnsi="Arial" w:cs="Arial"/>
          <w:color w:val="FF0000"/>
          <w:sz w:val="24"/>
          <w:szCs w:val="24"/>
        </w:rPr>
        <w:t xml:space="preserve"> </w:t>
      </w:r>
      <w:r w:rsidR="00B9062C">
        <w:rPr>
          <w:rFonts w:ascii="Arial" w:hAnsi="Arial" w:cs="Arial"/>
          <w:sz w:val="24"/>
          <w:szCs w:val="24"/>
        </w:rPr>
        <w:t>SEAL</w:t>
      </w:r>
      <w:r w:rsidR="00B966E0">
        <w:rPr>
          <w:rFonts w:ascii="Arial" w:hAnsi="Arial" w:cs="Arial"/>
          <w:sz w:val="24"/>
          <w:szCs w:val="24"/>
        </w:rPr>
        <w:t xml:space="preserve"> is essentially a </w:t>
      </w:r>
      <w:r w:rsidR="00B83A9D">
        <w:rPr>
          <w:rFonts w:ascii="Arial" w:hAnsi="Arial" w:cs="Arial"/>
          <w:sz w:val="24"/>
          <w:szCs w:val="24"/>
        </w:rPr>
        <w:t>curriculum resource</w:t>
      </w:r>
      <w:r w:rsidR="00B966E0">
        <w:rPr>
          <w:rFonts w:ascii="Arial" w:hAnsi="Arial" w:cs="Arial"/>
          <w:sz w:val="24"/>
          <w:szCs w:val="24"/>
        </w:rPr>
        <w:t xml:space="preserve">. </w:t>
      </w:r>
      <w:r w:rsidR="00BA64C5">
        <w:rPr>
          <w:rFonts w:ascii="Arial" w:hAnsi="Arial" w:cs="Arial"/>
          <w:sz w:val="24"/>
          <w:szCs w:val="24"/>
        </w:rPr>
        <w:t xml:space="preserve">According to </w:t>
      </w:r>
      <w:proofErr w:type="spellStart"/>
      <w:r w:rsidR="00BA64C5">
        <w:rPr>
          <w:rFonts w:ascii="Arial" w:hAnsi="Arial" w:cs="Arial"/>
          <w:sz w:val="24"/>
          <w:szCs w:val="24"/>
        </w:rPr>
        <w:t>TeacherNet</w:t>
      </w:r>
      <w:proofErr w:type="spellEnd"/>
      <w:r w:rsidR="00BA64C5">
        <w:rPr>
          <w:rFonts w:ascii="Arial" w:hAnsi="Arial" w:cs="Arial"/>
          <w:sz w:val="24"/>
          <w:szCs w:val="24"/>
        </w:rPr>
        <w:t xml:space="preserve"> (2007)</w:t>
      </w:r>
      <w:r w:rsidR="000A61EF">
        <w:rPr>
          <w:rFonts w:ascii="Arial" w:hAnsi="Arial" w:cs="Arial"/>
          <w:sz w:val="24"/>
          <w:szCs w:val="24"/>
        </w:rPr>
        <w:t>,</w:t>
      </w:r>
      <w:r w:rsidR="00BA64C5">
        <w:rPr>
          <w:rFonts w:ascii="Arial" w:hAnsi="Arial" w:cs="Arial"/>
          <w:sz w:val="24"/>
          <w:szCs w:val="24"/>
        </w:rPr>
        <w:t xml:space="preserve"> ‘The Primary SEAL resource is intended to build on the effective work that many schools and settings are already doing’ (</w:t>
      </w:r>
      <w:proofErr w:type="spellStart"/>
      <w:r w:rsidR="000A61EF">
        <w:rPr>
          <w:rFonts w:ascii="Arial" w:hAnsi="Arial" w:cs="Arial"/>
          <w:sz w:val="24"/>
          <w:szCs w:val="24"/>
        </w:rPr>
        <w:t>TeacherNet</w:t>
      </w:r>
      <w:proofErr w:type="spellEnd"/>
      <w:r w:rsidR="000A61EF">
        <w:rPr>
          <w:rFonts w:ascii="Arial" w:hAnsi="Arial" w:cs="Arial"/>
          <w:sz w:val="24"/>
          <w:szCs w:val="24"/>
        </w:rPr>
        <w:t>, 2007, quoted in Shelton and Brownhill, 2008, p. 79).</w:t>
      </w:r>
      <w:r w:rsidR="008C6396">
        <w:rPr>
          <w:rFonts w:ascii="Arial" w:hAnsi="Arial" w:cs="Arial"/>
          <w:sz w:val="24"/>
          <w:szCs w:val="24"/>
        </w:rPr>
        <w:t xml:space="preserve"> It was</w:t>
      </w:r>
      <w:r w:rsidR="005E0EDD" w:rsidRPr="005E0EDD">
        <w:rPr>
          <w:rFonts w:ascii="Arial" w:hAnsi="Arial" w:cs="Arial"/>
          <w:sz w:val="24"/>
          <w:szCs w:val="24"/>
        </w:rPr>
        <w:t xml:space="preserve"> was designed to facilitate a systematic approach and should be used as a stimulus rather than a final product (Shelton and Brownhill, 2008). </w:t>
      </w:r>
      <w:r w:rsidR="00F70E48">
        <w:rPr>
          <w:rFonts w:ascii="Arial" w:hAnsi="Arial" w:cs="Arial"/>
          <w:sz w:val="24"/>
          <w:szCs w:val="24"/>
        </w:rPr>
        <w:t xml:space="preserve">SEAL has many positive aims </w:t>
      </w:r>
      <w:r w:rsidR="002416B9">
        <w:rPr>
          <w:rFonts w:ascii="Arial" w:hAnsi="Arial" w:cs="Arial"/>
          <w:sz w:val="24"/>
          <w:szCs w:val="24"/>
        </w:rPr>
        <w:t xml:space="preserve">to help children </w:t>
      </w:r>
      <w:r w:rsidR="00120D5D">
        <w:rPr>
          <w:rFonts w:ascii="Arial" w:hAnsi="Arial" w:cs="Arial"/>
          <w:sz w:val="24"/>
          <w:szCs w:val="24"/>
        </w:rPr>
        <w:t xml:space="preserve">become successful learners who are able to promote calm and optimistic states which will promote the achievement of goals, ensure they can recover from setbacks and have resilience through difficulties </w:t>
      </w:r>
      <w:r w:rsidR="006E06EA">
        <w:rPr>
          <w:rFonts w:ascii="Arial" w:hAnsi="Arial" w:cs="Arial"/>
          <w:sz w:val="24"/>
          <w:szCs w:val="24"/>
        </w:rPr>
        <w:t>(</w:t>
      </w:r>
      <w:proofErr w:type="spellStart"/>
      <w:r w:rsidR="006E06EA">
        <w:rPr>
          <w:rFonts w:ascii="Arial" w:hAnsi="Arial" w:cs="Arial"/>
          <w:sz w:val="24"/>
          <w:szCs w:val="24"/>
        </w:rPr>
        <w:t>Csoti</w:t>
      </w:r>
      <w:proofErr w:type="spellEnd"/>
      <w:r w:rsidR="006E06EA">
        <w:rPr>
          <w:rFonts w:ascii="Arial" w:hAnsi="Arial" w:cs="Arial"/>
          <w:sz w:val="24"/>
          <w:szCs w:val="24"/>
        </w:rPr>
        <w:t>, 2009).</w:t>
      </w:r>
      <w:r w:rsidR="00120D5D">
        <w:rPr>
          <w:rFonts w:ascii="Arial" w:hAnsi="Arial" w:cs="Arial"/>
          <w:sz w:val="24"/>
          <w:szCs w:val="24"/>
        </w:rPr>
        <w:t xml:space="preserve"> </w:t>
      </w:r>
      <w:r w:rsidR="00E05EAE">
        <w:rPr>
          <w:rFonts w:ascii="Arial" w:hAnsi="Arial" w:cs="Arial"/>
          <w:sz w:val="24"/>
          <w:szCs w:val="24"/>
        </w:rPr>
        <w:t xml:space="preserve">Programmes which develop social and emotional skills support </w:t>
      </w:r>
      <w:r w:rsidR="00793B11">
        <w:rPr>
          <w:rFonts w:ascii="Arial" w:hAnsi="Arial" w:cs="Arial"/>
          <w:sz w:val="24"/>
          <w:szCs w:val="24"/>
        </w:rPr>
        <w:t xml:space="preserve">Wales’ seven core aims based on the United Nations Convention on the Rights of the Child (UNCRC). They relate to promoting and ensuring </w:t>
      </w:r>
      <w:r w:rsidR="000C1EDC">
        <w:rPr>
          <w:rFonts w:ascii="Arial" w:hAnsi="Arial" w:cs="Arial"/>
          <w:sz w:val="24"/>
          <w:szCs w:val="24"/>
        </w:rPr>
        <w:t xml:space="preserve">that children have access </w:t>
      </w:r>
      <w:r w:rsidR="00824028">
        <w:rPr>
          <w:rFonts w:ascii="Arial" w:hAnsi="Arial" w:cs="Arial"/>
          <w:sz w:val="24"/>
          <w:szCs w:val="24"/>
        </w:rPr>
        <w:t xml:space="preserve">to learning opportunities including their social and emotional skills, </w:t>
      </w:r>
      <w:r w:rsidR="00040F1B">
        <w:rPr>
          <w:rFonts w:ascii="Arial" w:hAnsi="Arial" w:cs="Arial"/>
          <w:sz w:val="24"/>
          <w:szCs w:val="24"/>
        </w:rPr>
        <w:t xml:space="preserve">enjoy the best possible mental health and well-being and </w:t>
      </w:r>
      <w:r w:rsidR="00D26A35">
        <w:rPr>
          <w:rFonts w:ascii="Arial" w:hAnsi="Arial" w:cs="Arial"/>
          <w:sz w:val="24"/>
          <w:szCs w:val="24"/>
        </w:rPr>
        <w:t>have safe home and community that supports their well-being (</w:t>
      </w:r>
      <w:r w:rsidR="00BB52B1">
        <w:rPr>
          <w:rFonts w:ascii="Arial" w:hAnsi="Arial" w:cs="Arial"/>
          <w:sz w:val="24"/>
          <w:szCs w:val="24"/>
        </w:rPr>
        <w:t>Play Wales, 2020).</w:t>
      </w:r>
      <w:r w:rsidR="009571ED">
        <w:rPr>
          <w:rFonts w:ascii="Arial" w:hAnsi="Arial" w:cs="Arial"/>
          <w:sz w:val="24"/>
          <w:szCs w:val="24"/>
        </w:rPr>
        <w:t xml:space="preserve"> </w:t>
      </w:r>
    </w:p>
    <w:p w14:paraId="1F944B12" w14:textId="1710AE02" w:rsidR="001439E0" w:rsidRDefault="001439E0" w:rsidP="0001761C">
      <w:pPr>
        <w:spacing w:line="360" w:lineRule="auto"/>
        <w:rPr>
          <w:rFonts w:ascii="Arial" w:hAnsi="Arial" w:cs="Arial"/>
          <w:sz w:val="24"/>
          <w:szCs w:val="24"/>
        </w:rPr>
      </w:pPr>
    </w:p>
    <w:p w14:paraId="75F04C9A" w14:textId="4CA9CD67" w:rsidR="001439E0" w:rsidRDefault="001439E0" w:rsidP="0001761C">
      <w:pPr>
        <w:spacing w:line="360" w:lineRule="auto"/>
        <w:rPr>
          <w:rFonts w:ascii="Arial" w:hAnsi="Arial" w:cs="Arial"/>
          <w:sz w:val="24"/>
          <w:szCs w:val="24"/>
        </w:rPr>
      </w:pPr>
      <w:r>
        <w:rPr>
          <w:rFonts w:ascii="Arial" w:hAnsi="Arial" w:cs="Arial"/>
          <w:sz w:val="24"/>
          <w:szCs w:val="24"/>
        </w:rPr>
        <w:t>In primary schools</w:t>
      </w:r>
      <w:r w:rsidR="006C7DDE">
        <w:rPr>
          <w:rFonts w:ascii="Arial" w:hAnsi="Arial" w:cs="Arial"/>
          <w:sz w:val="24"/>
          <w:szCs w:val="24"/>
        </w:rPr>
        <w:t xml:space="preserve">, SEAL is not a standalone subject as it is embedded within the curriculum. At the beginning of each half-term, a whole-school assembly is used to </w:t>
      </w:r>
      <w:r w:rsidR="006C7DDE">
        <w:rPr>
          <w:rFonts w:ascii="Arial" w:hAnsi="Arial" w:cs="Arial"/>
          <w:sz w:val="24"/>
          <w:szCs w:val="24"/>
        </w:rPr>
        <w:lastRenderedPageBreak/>
        <w:t xml:space="preserve">introduce </w:t>
      </w:r>
      <w:r w:rsidR="00F07D7B">
        <w:rPr>
          <w:rFonts w:ascii="Arial" w:hAnsi="Arial" w:cs="Arial"/>
          <w:sz w:val="24"/>
          <w:szCs w:val="24"/>
        </w:rPr>
        <w:t>the theme, curriculum booklets help ensure that the learning within the classroom meets the aims of the theme and family work may also be sent home along with some additional group work</w:t>
      </w:r>
      <w:r w:rsidR="00287947">
        <w:rPr>
          <w:rFonts w:ascii="Arial" w:hAnsi="Arial" w:cs="Arial"/>
          <w:sz w:val="24"/>
          <w:szCs w:val="24"/>
        </w:rPr>
        <w:t xml:space="preserve"> (SEAL Community, 2020). There </w:t>
      </w:r>
      <w:r w:rsidR="008865A6">
        <w:rPr>
          <w:rFonts w:ascii="Arial" w:hAnsi="Arial" w:cs="Arial"/>
          <w:sz w:val="24"/>
          <w:szCs w:val="24"/>
        </w:rPr>
        <w:t>are many ways in which social and emotional skills are promoted throughout the curriculum whilst following the SEAL programme. For example, in English, pupils may write about a character’s feelings. In history, pupils may write a diary account of how someone may have felt during an historic event</w:t>
      </w:r>
      <w:r w:rsidR="00E65DDA">
        <w:rPr>
          <w:rFonts w:ascii="Arial" w:hAnsi="Arial" w:cs="Arial"/>
          <w:sz w:val="24"/>
          <w:szCs w:val="24"/>
        </w:rPr>
        <w:t xml:space="preserve">. In science, children may learn how people change and grow and so on (The School Run, 2020). </w:t>
      </w:r>
      <w:r w:rsidR="00145224">
        <w:rPr>
          <w:rFonts w:ascii="Arial" w:hAnsi="Arial" w:cs="Arial"/>
          <w:sz w:val="24"/>
          <w:szCs w:val="24"/>
        </w:rPr>
        <w:t xml:space="preserve">There are also many other ways SEAL may be promoted within the school such as circle time, buddy schemes, rewards and incentives, </w:t>
      </w:r>
      <w:r w:rsidR="00A04666">
        <w:rPr>
          <w:rFonts w:ascii="Arial" w:hAnsi="Arial" w:cs="Arial"/>
          <w:sz w:val="24"/>
          <w:szCs w:val="24"/>
        </w:rPr>
        <w:t>mindfulness, school councils and special events such as Anti-Bullying Week (The School Run, 2020).</w:t>
      </w:r>
    </w:p>
    <w:p w14:paraId="1FA0261F" w14:textId="77777777" w:rsidR="00A04666" w:rsidRDefault="00A04666" w:rsidP="0001761C">
      <w:pPr>
        <w:spacing w:line="360" w:lineRule="auto"/>
        <w:rPr>
          <w:rFonts w:ascii="Arial" w:hAnsi="Arial" w:cs="Arial"/>
          <w:color w:val="4472C4" w:themeColor="accent1"/>
          <w:sz w:val="24"/>
          <w:szCs w:val="24"/>
        </w:rPr>
      </w:pPr>
    </w:p>
    <w:p w14:paraId="06C36829" w14:textId="197C774E" w:rsidR="00FF031E" w:rsidRDefault="009571ED" w:rsidP="0001761C">
      <w:pPr>
        <w:spacing w:line="360" w:lineRule="auto"/>
        <w:rPr>
          <w:rFonts w:ascii="Arial" w:hAnsi="Arial" w:cs="Arial"/>
          <w:sz w:val="24"/>
          <w:szCs w:val="24"/>
        </w:rPr>
      </w:pPr>
      <w:r>
        <w:rPr>
          <w:rFonts w:ascii="Arial" w:hAnsi="Arial" w:cs="Arial"/>
          <w:sz w:val="24"/>
          <w:szCs w:val="24"/>
        </w:rPr>
        <w:t xml:space="preserve">Recent research by </w:t>
      </w:r>
      <w:r w:rsidR="005D187E">
        <w:rPr>
          <w:rFonts w:ascii="Arial" w:hAnsi="Arial" w:cs="Arial"/>
          <w:sz w:val="24"/>
          <w:szCs w:val="24"/>
        </w:rPr>
        <w:t xml:space="preserve">the </w:t>
      </w:r>
      <w:bookmarkStart w:id="1" w:name="_Hlk57833303"/>
      <w:r w:rsidR="005D187E">
        <w:rPr>
          <w:rFonts w:ascii="Arial" w:hAnsi="Arial" w:cs="Arial"/>
          <w:sz w:val="24"/>
          <w:szCs w:val="24"/>
        </w:rPr>
        <w:t xml:space="preserve">National Institute for Health and Clinical Excellence (NICE) have stated that such work </w:t>
      </w:r>
      <w:r w:rsidR="00B33F6F">
        <w:rPr>
          <w:rFonts w:ascii="Arial" w:hAnsi="Arial" w:cs="Arial"/>
          <w:sz w:val="24"/>
          <w:szCs w:val="24"/>
        </w:rPr>
        <w:t>supports great outcomes. These outcomes include a reduction in bullying, improved mental health such as stress and anxiety and higher academic attainment (SEAL Community, 2020).</w:t>
      </w:r>
      <w:bookmarkEnd w:id="1"/>
      <w:r w:rsidR="00B33F6F">
        <w:rPr>
          <w:rFonts w:ascii="Arial" w:hAnsi="Arial" w:cs="Arial"/>
          <w:sz w:val="24"/>
          <w:szCs w:val="24"/>
        </w:rPr>
        <w:t xml:space="preserve"> </w:t>
      </w:r>
      <w:r w:rsidR="00646FEC">
        <w:rPr>
          <w:rFonts w:ascii="Arial" w:hAnsi="Arial" w:cs="Arial"/>
          <w:sz w:val="24"/>
          <w:szCs w:val="24"/>
        </w:rPr>
        <w:t>Hallam (2009)</w:t>
      </w:r>
      <w:r w:rsidR="007C0DC5">
        <w:rPr>
          <w:rFonts w:ascii="Arial" w:hAnsi="Arial" w:cs="Arial"/>
          <w:sz w:val="24"/>
          <w:szCs w:val="24"/>
        </w:rPr>
        <w:t>,</w:t>
      </w:r>
      <w:r w:rsidR="00646FEC">
        <w:rPr>
          <w:rFonts w:ascii="Arial" w:hAnsi="Arial" w:cs="Arial"/>
          <w:sz w:val="24"/>
          <w:szCs w:val="24"/>
        </w:rPr>
        <w:t xml:space="preserve"> from the Institute of Education</w:t>
      </w:r>
      <w:r w:rsidR="007C0DC5">
        <w:rPr>
          <w:rFonts w:ascii="Arial" w:hAnsi="Arial" w:cs="Arial"/>
          <w:sz w:val="24"/>
          <w:szCs w:val="24"/>
        </w:rPr>
        <w:t xml:space="preserve">, found positive </w:t>
      </w:r>
      <w:r w:rsidR="00E17A12">
        <w:rPr>
          <w:rFonts w:ascii="Arial" w:hAnsi="Arial" w:cs="Arial"/>
          <w:sz w:val="24"/>
          <w:szCs w:val="24"/>
        </w:rPr>
        <w:t xml:space="preserve">feedback from her evaluation which included </w:t>
      </w:r>
      <w:r w:rsidR="00CA6283">
        <w:rPr>
          <w:rFonts w:ascii="Arial" w:hAnsi="Arial" w:cs="Arial"/>
          <w:sz w:val="24"/>
          <w:szCs w:val="24"/>
        </w:rPr>
        <w:t>data from 172 schools</w:t>
      </w:r>
      <w:r w:rsidR="00C520EC">
        <w:rPr>
          <w:rFonts w:ascii="Arial" w:hAnsi="Arial" w:cs="Arial"/>
          <w:sz w:val="24"/>
          <w:szCs w:val="24"/>
        </w:rPr>
        <w:t xml:space="preserve"> involving key stage one and two, headteachers, teachers </w:t>
      </w:r>
      <w:r w:rsidR="00172E4C">
        <w:rPr>
          <w:rFonts w:ascii="Arial" w:hAnsi="Arial" w:cs="Arial"/>
          <w:sz w:val="24"/>
          <w:szCs w:val="24"/>
        </w:rPr>
        <w:t xml:space="preserve">and teaching assistants. The evaluation found overall that </w:t>
      </w:r>
      <w:r w:rsidR="00CF3225">
        <w:rPr>
          <w:rFonts w:ascii="Arial" w:hAnsi="Arial" w:cs="Arial"/>
          <w:sz w:val="24"/>
          <w:szCs w:val="24"/>
        </w:rPr>
        <w:t xml:space="preserve">ninety percent had found the programme to be successful overall with </w:t>
      </w:r>
      <w:r w:rsidR="00776A4C">
        <w:rPr>
          <w:rFonts w:ascii="Arial" w:hAnsi="Arial" w:cs="Arial"/>
          <w:sz w:val="24"/>
          <w:szCs w:val="24"/>
        </w:rPr>
        <w:t xml:space="preserve">all the headteachers who responded, eighty-seven percent </w:t>
      </w:r>
      <w:r w:rsidR="00DB5B4B">
        <w:rPr>
          <w:rFonts w:ascii="Arial" w:hAnsi="Arial" w:cs="Arial"/>
          <w:sz w:val="24"/>
          <w:szCs w:val="24"/>
        </w:rPr>
        <w:t>teachers and ninety-six percent of non-teaching staff agreed that the initiative ha</w:t>
      </w:r>
      <w:r w:rsidR="00FF031E">
        <w:rPr>
          <w:rFonts w:ascii="Arial" w:hAnsi="Arial" w:cs="Arial"/>
          <w:sz w:val="24"/>
          <w:szCs w:val="24"/>
        </w:rPr>
        <w:t>d promoted emotional well-being. Eighty-two percent of teachers also agreed that they saw an improvement in pupils’ ability to control their emotions. In addition to this, only forty-eight percent of teachers felt they saw a reduction in bullying, though in contrast, seventy-four percent of non-teaching staff felt that there was in fact an improvement in bullying. This suggests that there may have been a greater impact on the playground and at break times as opposed to classroom behaviour (Hallam, 2009).</w:t>
      </w:r>
      <w:r w:rsidR="00440BDE">
        <w:rPr>
          <w:rFonts w:ascii="Arial" w:hAnsi="Arial" w:cs="Arial"/>
          <w:sz w:val="24"/>
          <w:szCs w:val="24"/>
        </w:rPr>
        <w:t xml:space="preserve"> </w:t>
      </w:r>
      <w:r w:rsidR="007357EC">
        <w:rPr>
          <w:rFonts w:ascii="Arial" w:hAnsi="Arial" w:cs="Arial"/>
          <w:sz w:val="24"/>
          <w:szCs w:val="24"/>
        </w:rPr>
        <w:t xml:space="preserve">The evaluation also looked at attainment and eight out of thirteen headteachers agreed that there was improved concentration with forty-four percent of teachers also agreeing (Hallam, 2009). </w:t>
      </w:r>
      <w:r w:rsidR="004C4B57">
        <w:rPr>
          <w:rFonts w:ascii="Arial" w:hAnsi="Arial" w:cs="Arial"/>
          <w:sz w:val="24"/>
          <w:szCs w:val="24"/>
        </w:rPr>
        <w:t xml:space="preserve">Though a </w:t>
      </w:r>
      <w:r w:rsidR="00BC44B3">
        <w:rPr>
          <w:rFonts w:ascii="Arial" w:hAnsi="Arial" w:cs="Arial"/>
          <w:sz w:val="24"/>
          <w:szCs w:val="24"/>
        </w:rPr>
        <w:t xml:space="preserve">weakness of the programme found by Hallam was that it tended to ‘consolidate the negative identity of a minority of disaffecting pupils’ (Hallam, 2009, p. </w:t>
      </w:r>
      <w:r w:rsidR="00CF5638">
        <w:rPr>
          <w:rFonts w:ascii="Arial" w:hAnsi="Arial" w:cs="Arial"/>
          <w:sz w:val="24"/>
          <w:szCs w:val="24"/>
        </w:rPr>
        <w:t xml:space="preserve">329). </w:t>
      </w:r>
      <w:r w:rsidR="00236140">
        <w:rPr>
          <w:rFonts w:ascii="Arial" w:hAnsi="Arial" w:cs="Arial"/>
          <w:sz w:val="24"/>
          <w:szCs w:val="24"/>
        </w:rPr>
        <w:t xml:space="preserve">Barriers were also posed by staff </w:t>
      </w:r>
      <w:r w:rsidR="00637251">
        <w:rPr>
          <w:rFonts w:ascii="Arial" w:hAnsi="Arial" w:cs="Arial"/>
          <w:sz w:val="24"/>
          <w:szCs w:val="24"/>
        </w:rPr>
        <w:t>regarding</w:t>
      </w:r>
      <w:r w:rsidR="00236140">
        <w:rPr>
          <w:rFonts w:ascii="Arial" w:hAnsi="Arial" w:cs="Arial"/>
          <w:sz w:val="24"/>
          <w:szCs w:val="24"/>
        </w:rPr>
        <w:t xml:space="preserve"> reluctance to address sensitive issues such as grief and by </w:t>
      </w:r>
      <w:r w:rsidR="00236140">
        <w:rPr>
          <w:rFonts w:ascii="Arial" w:hAnsi="Arial" w:cs="Arial"/>
          <w:sz w:val="24"/>
          <w:szCs w:val="24"/>
        </w:rPr>
        <w:lastRenderedPageBreak/>
        <w:t>parents with lack of parental involvement (Hallam, 2009).</w:t>
      </w:r>
      <w:r w:rsidR="00637251">
        <w:rPr>
          <w:rFonts w:ascii="Arial" w:hAnsi="Arial" w:cs="Arial"/>
          <w:sz w:val="24"/>
          <w:szCs w:val="24"/>
        </w:rPr>
        <w:t xml:space="preserve"> </w:t>
      </w:r>
      <w:r w:rsidR="00C507B3">
        <w:rPr>
          <w:rFonts w:ascii="Arial" w:hAnsi="Arial" w:cs="Arial"/>
          <w:sz w:val="24"/>
          <w:szCs w:val="24"/>
        </w:rPr>
        <w:t>To</w:t>
      </w:r>
      <w:r w:rsidR="00CF14A8">
        <w:rPr>
          <w:rFonts w:ascii="Arial" w:hAnsi="Arial" w:cs="Arial"/>
          <w:sz w:val="24"/>
          <w:szCs w:val="24"/>
        </w:rPr>
        <w:t xml:space="preserve"> overcome lack of parental involvement, </w:t>
      </w:r>
      <w:r w:rsidR="00582ADE">
        <w:rPr>
          <w:rFonts w:ascii="Arial" w:hAnsi="Arial" w:cs="Arial"/>
          <w:sz w:val="24"/>
          <w:szCs w:val="24"/>
        </w:rPr>
        <w:t xml:space="preserve">Family SEAL was created (Wood and </w:t>
      </w:r>
      <w:proofErr w:type="spellStart"/>
      <w:r w:rsidR="00582ADE">
        <w:rPr>
          <w:rFonts w:ascii="Arial" w:hAnsi="Arial" w:cs="Arial"/>
          <w:sz w:val="24"/>
          <w:szCs w:val="24"/>
        </w:rPr>
        <w:t>Warin</w:t>
      </w:r>
      <w:proofErr w:type="spellEnd"/>
      <w:r w:rsidR="00582ADE">
        <w:rPr>
          <w:rFonts w:ascii="Arial" w:hAnsi="Arial" w:cs="Arial"/>
          <w:sz w:val="24"/>
          <w:szCs w:val="24"/>
        </w:rPr>
        <w:t>, 20</w:t>
      </w:r>
      <w:r w:rsidR="00483881">
        <w:rPr>
          <w:rFonts w:ascii="Arial" w:hAnsi="Arial" w:cs="Arial"/>
          <w:sz w:val="24"/>
          <w:szCs w:val="24"/>
        </w:rPr>
        <w:t>14</w:t>
      </w:r>
      <w:r w:rsidR="00582ADE">
        <w:rPr>
          <w:rFonts w:ascii="Arial" w:hAnsi="Arial" w:cs="Arial"/>
          <w:sz w:val="24"/>
          <w:szCs w:val="24"/>
        </w:rPr>
        <w:t>).</w:t>
      </w:r>
      <w:r w:rsidR="00AE40F1">
        <w:rPr>
          <w:rFonts w:ascii="Arial" w:hAnsi="Arial" w:cs="Arial"/>
          <w:sz w:val="24"/>
          <w:szCs w:val="24"/>
        </w:rPr>
        <w:t xml:space="preserve"> Family SEAL involves two main parts, an introductory workshop </w:t>
      </w:r>
      <w:r w:rsidR="00E839A7">
        <w:rPr>
          <w:rFonts w:ascii="Arial" w:hAnsi="Arial" w:cs="Arial"/>
          <w:sz w:val="24"/>
          <w:szCs w:val="24"/>
        </w:rPr>
        <w:t xml:space="preserve">where all parents of the year group are invited to attend and then a series of workshops. </w:t>
      </w:r>
      <w:r w:rsidR="00AE3A0F">
        <w:rPr>
          <w:rFonts w:ascii="Arial" w:hAnsi="Arial" w:cs="Arial"/>
          <w:sz w:val="24"/>
          <w:szCs w:val="24"/>
        </w:rPr>
        <w:t>T</w:t>
      </w:r>
      <w:r w:rsidR="00E839A7">
        <w:rPr>
          <w:rFonts w:ascii="Arial" w:hAnsi="Arial" w:cs="Arial"/>
          <w:sz w:val="24"/>
          <w:szCs w:val="24"/>
        </w:rPr>
        <w:t>hese workshops</w:t>
      </w:r>
      <w:r w:rsidR="00AE3A0F">
        <w:rPr>
          <w:rFonts w:ascii="Arial" w:hAnsi="Arial" w:cs="Arial"/>
          <w:sz w:val="24"/>
          <w:szCs w:val="24"/>
        </w:rPr>
        <w:t xml:space="preserve"> correspond to themes within SEAL and </w:t>
      </w:r>
      <w:r w:rsidR="00E839A7">
        <w:rPr>
          <w:rFonts w:ascii="Arial" w:hAnsi="Arial" w:cs="Arial"/>
          <w:sz w:val="24"/>
          <w:szCs w:val="24"/>
        </w:rPr>
        <w:t>groups of parents will be invited to attend</w:t>
      </w:r>
      <w:r w:rsidR="00C507B3">
        <w:rPr>
          <w:rFonts w:ascii="Arial" w:hAnsi="Arial" w:cs="Arial"/>
          <w:sz w:val="24"/>
          <w:szCs w:val="24"/>
        </w:rPr>
        <w:t xml:space="preserve">, here they can discuss challenges of trying to promote their child’s social and emotional skills (Wood and </w:t>
      </w:r>
      <w:proofErr w:type="spellStart"/>
      <w:r w:rsidR="00C507B3">
        <w:rPr>
          <w:rFonts w:ascii="Arial" w:hAnsi="Arial" w:cs="Arial"/>
          <w:sz w:val="24"/>
          <w:szCs w:val="24"/>
        </w:rPr>
        <w:t>Warin</w:t>
      </w:r>
      <w:proofErr w:type="spellEnd"/>
      <w:r w:rsidR="00C507B3">
        <w:rPr>
          <w:rFonts w:ascii="Arial" w:hAnsi="Arial" w:cs="Arial"/>
          <w:sz w:val="24"/>
          <w:szCs w:val="24"/>
        </w:rPr>
        <w:t>, 20</w:t>
      </w:r>
      <w:r w:rsidR="00483881">
        <w:rPr>
          <w:rFonts w:ascii="Arial" w:hAnsi="Arial" w:cs="Arial"/>
          <w:sz w:val="24"/>
          <w:szCs w:val="24"/>
        </w:rPr>
        <w:t>14</w:t>
      </w:r>
      <w:r w:rsidR="00C507B3">
        <w:rPr>
          <w:rFonts w:ascii="Arial" w:hAnsi="Arial" w:cs="Arial"/>
          <w:sz w:val="24"/>
          <w:szCs w:val="24"/>
        </w:rPr>
        <w:t>).</w:t>
      </w:r>
      <w:r w:rsidR="00212311">
        <w:rPr>
          <w:rFonts w:ascii="Arial" w:hAnsi="Arial" w:cs="Arial"/>
          <w:sz w:val="24"/>
          <w:szCs w:val="24"/>
        </w:rPr>
        <w:t xml:space="preserve"> </w:t>
      </w:r>
      <w:r w:rsidR="007D32C7">
        <w:rPr>
          <w:rFonts w:ascii="Arial" w:hAnsi="Arial" w:cs="Arial"/>
          <w:sz w:val="24"/>
          <w:szCs w:val="24"/>
        </w:rPr>
        <w:t xml:space="preserve">Overall, </w:t>
      </w:r>
      <w:r w:rsidR="00DB04F2">
        <w:rPr>
          <w:rFonts w:ascii="Arial" w:hAnsi="Arial" w:cs="Arial"/>
          <w:sz w:val="24"/>
          <w:szCs w:val="24"/>
        </w:rPr>
        <w:t xml:space="preserve">Humphrey, </w:t>
      </w:r>
      <w:proofErr w:type="spellStart"/>
      <w:r w:rsidR="00C13CBC">
        <w:rPr>
          <w:rFonts w:ascii="Arial" w:hAnsi="Arial" w:cs="Arial"/>
          <w:sz w:val="24"/>
          <w:szCs w:val="24"/>
        </w:rPr>
        <w:t>Lendrum</w:t>
      </w:r>
      <w:proofErr w:type="spellEnd"/>
      <w:r w:rsidR="00C13CBC">
        <w:rPr>
          <w:rFonts w:ascii="Arial" w:hAnsi="Arial" w:cs="Arial"/>
          <w:sz w:val="24"/>
          <w:szCs w:val="24"/>
        </w:rPr>
        <w:t xml:space="preserve"> and Wiglesworth (2013) say that the initiative is </w:t>
      </w:r>
      <w:r w:rsidR="001D5E6A">
        <w:rPr>
          <w:rFonts w:ascii="Arial" w:hAnsi="Arial" w:cs="Arial"/>
          <w:sz w:val="24"/>
          <w:szCs w:val="24"/>
        </w:rPr>
        <w:t>more of a preventative one though there are complicating factors to effective imp</w:t>
      </w:r>
      <w:r w:rsidR="00E21E08">
        <w:rPr>
          <w:rFonts w:ascii="Arial" w:hAnsi="Arial" w:cs="Arial"/>
          <w:sz w:val="24"/>
          <w:szCs w:val="24"/>
        </w:rPr>
        <w:t xml:space="preserve">lementation. They note that </w:t>
      </w:r>
      <w:r w:rsidR="00231286">
        <w:rPr>
          <w:rFonts w:ascii="Arial" w:hAnsi="Arial" w:cs="Arial"/>
          <w:sz w:val="24"/>
          <w:szCs w:val="24"/>
        </w:rPr>
        <w:t>‘much of the effort expended in universal programmes is on children who are unlikely to develop difficulties’</w:t>
      </w:r>
      <w:r w:rsidR="006102D3">
        <w:rPr>
          <w:rFonts w:ascii="Arial" w:hAnsi="Arial" w:cs="Arial"/>
          <w:sz w:val="24"/>
          <w:szCs w:val="24"/>
        </w:rPr>
        <w:t xml:space="preserve"> (Humphrey, </w:t>
      </w:r>
      <w:proofErr w:type="spellStart"/>
      <w:r w:rsidR="006102D3">
        <w:rPr>
          <w:rFonts w:ascii="Arial" w:hAnsi="Arial" w:cs="Arial"/>
          <w:sz w:val="24"/>
          <w:szCs w:val="24"/>
        </w:rPr>
        <w:t>Lendrum</w:t>
      </w:r>
      <w:proofErr w:type="spellEnd"/>
      <w:r w:rsidR="006102D3">
        <w:rPr>
          <w:rFonts w:ascii="Arial" w:hAnsi="Arial" w:cs="Arial"/>
          <w:sz w:val="24"/>
          <w:szCs w:val="24"/>
        </w:rPr>
        <w:t xml:space="preserve"> and Wiglesworth, 2013</w:t>
      </w:r>
      <w:r w:rsidR="00243B08">
        <w:rPr>
          <w:rFonts w:ascii="Arial" w:hAnsi="Arial" w:cs="Arial"/>
          <w:sz w:val="24"/>
          <w:szCs w:val="24"/>
        </w:rPr>
        <w:t xml:space="preserve">, p. </w:t>
      </w:r>
      <w:r w:rsidR="00661AE4">
        <w:rPr>
          <w:rFonts w:ascii="Arial" w:hAnsi="Arial" w:cs="Arial"/>
          <w:sz w:val="24"/>
          <w:szCs w:val="24"/>
        </w:rPr>
        <w:t>249</w:t>
      </w:r>
      <w:r w:rsidR="006102D3">
        <w:rPr>
          <w:rFonts w:ascii="Arial" w:hAnsi="Arial" w:cs="Arial"/>
          <w:sz w:val="24"/>
          <w:szCs w:val="24"/>
        </w:rPr>
        <w:t xml:space="preserve">). Furthermore, the </w:t>
      </w:r>
      <w:r w:rsidR="00243B08">
        <w:rPr>
          <w:rFonts w:ascii="Arial" w:hAnsi="Arial" w:cs="Arial"/>
          <w:sz w:val="24"/>
          <w:szCs w:val="24"/>
        </w:rPr>
        <w:t>low intensity and duration of the programme may not be ‘sufficient to impact upon outcomes for those children who are at risk</w:t>
      </w:r>
      <w:r w:rsidR="00661AE4">
        <w:rPr>
          <w:rFonts w:ascii="Arial" w:hAnsi="Arial" w:cs="Arial"/>
          <w:sz w:val="24"/>
          <w:szCs w:val="24"/>
        </w:rPr>
        <w:t xml:space="preserve">’ (Greenberg, 2010, quoted in, Humphrey, </w:t>
      </w:r>
      <w:proofErr w:type="spellStart"/>
      <w:r w:rsidR="00661AE4">
        <w:rPr>
          <w:rFonts w:ascii="Arial" w:hAnsi="Arial" w:cs="Arial"/>
          <w:sz w:val="24"/>
          <w:szCs w:val="24"/>
        </w:rPr>
        <w:t>Lendrum</w:t>
      </w:r>
      <w:proofErr w:type="spellEnd"/>
      <w:r w:rsidR="00661AE4">
        <w:rPr>
          <w:rFonts w:ascii="Arial" w:hAnsi="Arial" w:cs="Arial"/>
          <w:sz w:val="24"/>
          <w:szCs w:val="24"/>
        </w:rPr>
        <w:t xml:space="preserve"> and Wiglesworth, 2013, p. 249). Though overall, they conclude that the approach is positively cost-effective in terms of implementation </w:t>
      </w:r>
      <w:r w:rsidR="00597038">
        <w:rPr>
          <w:rFonts w:ascii="Arial" w:hAnsi="Arial" w:cs="Arial"/>
          <w:sz w:val="24"/>
          <w:szCs w:val="24"/>
        </w:rPr>
        <w:t xml:space="preserve">and that the universal approach which includes all children means that the potential for stigmatising individuals is reduced (Humphrey, </w:t>
      </w:r>
      <w:proofErr w:type="spellStart"/>
      <w:r w:rsidR="00597038">
        <w:rPr>
          <w:rFonts w:ascii="Arial" w:hAnsi="Arial" w:cs="Arial"/>
          <w:sz w:val="24"/>
          <w:szCs w:val="24"/>
        </w:rPr>
        <w:t>Lendrum</w:t>
      </w:r>
      <w:proofErr w:type="spellEnd"/>
      <w:r w:rsidR="00597038">
        <w:rPr>
          <w:rFonts w:ascii="Arial" w:hAnsi="Arial" w:cs="Arial"/>
          <w:sz w:val="24"/>
          <w:szCs w:val="24"/>
        </w:rPr>
        <w:t xml:space="preserve"> and Wiglesworth, 2013).</w:t>
      </w:r>
    </w:p>
    <w:p w14:paraId="2E505E59" w14:textId="5C40380C" w:rsidR="00973C40" w:rsidRDefault="00973C40" w:rsidP="0001761C">
      <w:pPr>
        <w:spacing w:line="360" w:lineRule="auto"/>
        <w:rPr>
          <w:rFonts w:ascii="Arial" w:hAnsi="Arial" w:cs="Arial"/>
          <w:sz w:val="24"/>
          <w:szCs w:val="24"/>
        </w:rPr>
      </w:pPr>
    </w:p>
    <w:p w14:paraId="26B31BA6" w14:textId="70E5A82C" w:rsidR="00973C40" w:rsidRDefault="00973C40" w:rsidP="0001761C">
      <w:pPr>
        <w:spacing w:line="360" w:lineRule="auto"/>
        <w:rPr>
          <w:rFonts w:ascii="Arial" w:hAnsi="Arial" w:cs="Arial"/>
          <w:b/>
          <w:bCs/>
          <w:sz w:val="24"/>
          <w:szCs w:val="24"/>
        </w:rPr>
      </w:pPr>
      <w:r>
        <w:rPr>
          <w:rFonts w:ascii="Arial" w:hAnsi="Arial" w:cs="Arial"/>
          <w:b/>
          <w:bCs/>
          <w:sz w:val="24"/>
          <w:szCs w:val="24"/>
        </w:rPr>
        <w:t>Using the outdoors as an effective learning environment</w:t>
      </w:r>
    </w:p>
    <w:p w14:paraId="357187C3" w14:textId="77777777" w:rsidR="00144EB9" w:rsidRDefault="00144EB9" w:rsidP="0001761C">
      <w:pPr>
        <w:spacing w:line="360" w:lineRule="auto"/>
        <w:rPr>
          <w:rFonts w:ascii="Arial" w:hAnsi="Arial" w:cs="Arial"/>
          <w:b/>
          <w:bCs/>
          <w:sz w:val="24"/>
          <w:szCs w:val="24"/>
        </w:rPr>
      </w:pPr>
    </w:p>
    <w:p w14:paraId="0E75EF2E" w14:textId="37D7E8E6" w:rsidR="00E67A3F" w:rsidRDefault="005B2BA7" w:rsidP="0001761C">
      <w:pPr>
        <w:spacing w:line="360" w:lineRule="auto"/>
        <w:rPr>
          <w:rFonts w:ascii="Arial" w:hAnsi="Arial" w:cs="Arial"/>
          <w:color w:val="000000" w:themeColor="text1"/>
          <w:sz w:val="24"/>
          <w:szCs w:val="24"/>
        </w:rPr>
      </w:pPr>
      <w:r>
        <w:rPr>
          <w:rFonts w:ascii="Arial" w:hAnsi="Arial" w:cs="Arial"/>
          <w:sz w:val="24"/>
          <w:szCs w:val="24"/>
        </w:rPr>
        <w:t xml:space="preserve">The Welsh Government say that they lead the UK in </w:t>
      </w:r>
      <w:r w:rsidR="004C4B57">
        <w:rPr>
          <w:rFonts w:ascii="Arial" w:hAnsi="Arial" w:cs="Arial"/>
          <w:sz w:val="24"/>
          <w:szCs w:val="24"/>
        </w:rPr>
        <w:t>its</w:t>
      </w:r>
      <w:r>
        <w:rPr>
          <w:rFonts w:ascii="Arial" w:hAnsi="Arial" w:cs="Arial"/>
          <w:sz w:val="24"/>
          <w:szCs w:val="24"/>
        </w:rPr>
        <w:t xml:space="preserve"> development of outdoor learning and that the Foundation Phase ensures that outdoor learning plays a large and important part within education (Welsh Government, </w:t>
      </w:r>
      <w:r w:rsidR="00CC78E3">
        <w:rPr>
          <w:rFonts w:ascii="Arial" w:hAnsi="Arial" w:cs="Arial"/>
          <w:sz w:val="24"/>
          <w:szCs w:val="24"/>
        </w:rPr>
        <w:t>2009).</w:t>
      </w:r>
      <w:r w:rsidR="000F091C">
        <w:rPr>
          <w:rFonts w:ascii="Arial" w:hAnsi="Arial" w:cs="Arial"/>
          <w:sz w:val="24"/>
          <w:szCs w:val="24"/>
        </w:rPr>
        <w:t xml:space="preserve"> </w:t>
      </w:r>
      <w:r w:rsidR="001B704E">
        <w:rPr>
          <w:rFonts w:ascii="Arial" w:hAnsi="Arial" w:cs="Arial"/>
          <w:sz w:val="24"/>
          <w:szCs w:val="24"/>
        </w:rPr>
        <w:t>The Foundation Phase (2015) states that ‘outdoor environment</w:t>
      </w:r>
      <w:r w:rsidR="004C4B57">
        <w:rPr>
          <w:rFonts w:ascii="Arial" w:hAnsi="Arial" w:cs="Arial"/>
          <w:sz w:val="24"/>
          <w:szCs w:val="24"/>
        </w:rPr>
        <w:t>s</w:t>
      </w:r>
      <w:r w:rsidR="001B704E">
        <w:rPr>
          <w:rFonts w:ascii="Arial" w:hAnsi="Arial" w:cs="Arial"/>
          <w:sz w:val="24"/>
          <w:szCs w:val="24"/>
        </w:rPr>
        <w:t xml:space="preserve"> that are fun, exciting, </w:t>
      </w:r>
      <w:r w:rsidR="001C64B0">
        <w:rPr>
          <w:rFonts w:ascii="Arial" w:hAnsi="Arial" w:cs="Arial"/>
          <w:sz w:val="24"/>
          <w:szCs w:val="24"/>
        </w:rPr>
        <w:t>stimulating,</w:t>
      </w:r>
      <w:r w:rsidR="001B704E">
        <w:rPr>
          <w:rFonts w:ascii="Arial" w:hAnsi="Arial" w:cs="Arial"/>
          <w:sz w:val="24"/>
          <w:szCs w:val="24"/>
        </w:rPr>
        <w:t xml:space="preserve"> and safe promote children’s development and </w:t>
      </w:r>
      <w:r w:rsidR="00776540" w:rsidRPr="00776540">
        <w:rPr>
          <w:rFonts w:ascii="Arial" w:hAnsi="Arial" w:cs="Arial"/>
          <w:sz w:val="24"/>
          <w:szCs w:val="24"/>
        </w:rPr>
        <w:t>natural curiosity to explore and lea</w:t>
      </w:r>
      <w:r w:rsidR="00E367F8">
        <w:rPr>
          <w:rFonts w:ascii="Arial" w:hAnsi="Arial" w:cs="Arial"/>
          <w:sz w:val="24"/>
          <w:szCs w:val="24"/>
        </w:rPr>
        <w:t xml:space="preserve">rn </w:t>
      </w:r>
      <w:r w:rsidR="00776540" w:rsidRPr="00776540">
        <w:rPr>
          <w:rFonts w:ascii="Arial" w:hAnsi="Arial" w:cs="Arial"/>
          <w:sz w:val="24"/>
          <w:szCs w:val="24"/>
        </w:rPr>
        <w:t>through first-hand experiences</w:t>
      </w:r>
      <w:r w:rsidR="00C7634B">
        <w:rPr>
          <w:rFonts w:ascii="Arial" w:hAnsi="Arial" w:cs="Arial"/>
          <w:sz w:val="24"/>
          <w:szCs w:val="24"/>
        </w:rPr>
        <w:t>’ (Welsh Government, 2015,</w:t>
      </w:r>
      <w:r w:rsidR="00E367F8">
        <w:rPr>
          <w:rFonts w:ascii="Arial" w:hAnsi="Arial" w:cs="Arial"/>
          <w:sz w:val="24"/>
          <w:szCs w:val="24"/>
        </w:rPr>
        <w:t xml:space="preserve"> </w:t>
      </w:r>
      <w:r w:rsidR="00D25537">
        <w:rPr>
          <w:rFonts w:ascii="Arial" w:hAnsi="Arial" w:cs="Arial"/>
          <w:sz w:val="24"/>
          <w:szCs w:val="24"/>
        </w:rPr>
        <w:t xml:space="preserve">p. </w:t>
      </w:r>
      <w:r w:rsidR="00D25537">
        <w:rPr>
          <w:rFonts w:ascii="Arial" w:hAnsi="Arial" w:cs="Arial"/>
          <w:color w:val="000000" w:themeColor="text1"/>
          <w:sz w:val="24"/>
          <w:szCs w:val="24"/>
        </w:rPr>
        <w:t>3</w:t>
      </w:r>
      <w:r w:rsidR="00E367F8">
        <w:rPr>
          <w:rFonts w:ascii="Arial" w:hAnsi="Arial" w:cs="Arial"/>
          <w:sz w:val="24"/>
          <w:szCs w:val="24"/>
        </w:rPr>
        <w:t>)</w:t>
      </w:r>
      <w:r w:rsidR="00D25537">
        <w:rPr>
          <w:rFonts w:ascii="Arial" w:hAnsi="Arial" w:cs="Arial"/>
          <w:color w:val="000000" w:themeColor="text1"/>
          <w:sz w:val="24"/>
          <w:szCs w:val="24"/>
        </w:rPr>
        <w:t xml:space="preserve">. </w:t>
      </w:r>
      <w:r w:rsidR="00776540" w:rsidRPr="00776540">
        <w:rPr>
          <w:rFonts w:ascii="Arial" w:hAnsi="Arial" w:cs="Arial"/>
          <w:sz w:val="24"/>
          <w:szCs w:val="24"/>
        </w:rPr>
        <w:t>F</w:t>
      </w:r>
      <w:r w:rsidR="0065560D">
        <w:rPr>
          <w:rFonts w:ascii="Arial" w:hAnsi="Arial" w:cs="Arial"/>
          <w:sz w:val="24"/>
          <w:szCs w:val="24"/>
        </w:rPr>
        <w:t xml:space="preserve">urthermore, </w:t>
      </w:r>
      <w:r w:rsidR="00776540" w:rsidRPr="00776540">
        <w:rPr>
          <w:rFonts w:ascii="Arial" w:hAnsi="Arial" w:cs="Arial"/>
          <w:sz w:val="24"/>
          <w:szCs w:val="24"/>
        </w:rPr>
        <w:t>environment</w:t>
      </w:r>
      <w:r w:rsidR="0065560D">
        <w:rPr>
          <w:rFonts w:ascii="Arial" w:hAnsi="Arial" w:cs="Arial"/>
          <w:sz w:val="24"/>
          <w:szCs w:val="24"/>
        </w:rPr>
        <w:t>s</w:t>
      </w:r>
      <w:r w:rsidR="00776540" w:rsidRPr="00776540">
        <w:rPr>
          <w:rFonts w:ascii="Arial" w:hAnsi="Arial" w:cs="Arial"/>
          <w:sz w:val="24"/>
          <w:szCs w:val="24"/>
        </w:rPr>
        <w:t xml:space="preserve"> should </w:t>
      </w:r>
      <w:r w:rsidR="0065560D">
        <w:rPr>
          <w:rFonts w:ascii="Arial" w:hAnsi="Arial" w:cs="Arial"/>
          <w:sz w:val="24"/>
          <w:szCs w:val="24"/>
        </w:rPr>
        <w:t>‘</w:t>
      </w:r>
      <w:r w:rsidR="00776540" w:rsidRPr="00776540">
        <w:rPr>
          <w:rFonts w:ascii="Arial" w:hAnsi="Arial" w:cs="Arial"/>
          <w:sz w:val="24"/>
          <w:szCs w:val="24"/>
        </w:rPr>
        <w:t>promote discovery and independence and a greater emphasis on using the outdoor environment as a resource for children’s learning</w:t>
      </w:r>
      <w:r w:rsidR="0065560D">
        <w:rPr>
          <w:rFonts w:ascii="Arial" w:hAnsi="Arial" w:cs="Arial"/>
          <w:sz w:val="24"/>
          <w:szCs w:val="24"/>
        </w:rPr>
        <w:t>’ (Welsh Government, 201</w:t>
      </w:r>
      <w:r w:rsidR="00323694">
        <w:rPr>
          <w:rFonts w:ascii="Arial" w:hAnsi="Arial" w:cs="Arial"/>
          <w:sz w:val="24"/>
          <w:szCs w:val="24"/>
        </w:rPr>
        <w:t>5</w:t>
      </w:r>
      <w:r w:rsidR="00B4134A">
        <w:rPr>
          <w:rFonts w:ascii="Arial" w:hAnsi="Arial" w:cs="Arial"/>
          <w:sz w:val="24"/>
          <w:szCs w:val="24"/>
        </w:rPr>
        <w:t xml:space="preserve">, </w:t>
      </w:r>
      <w:r w:rsidR="00D25537">
        <w:rPr>
          <w:rFonts w:ascii="Arial" w:hAnsi="Arial" w:cs="Arial"/>
          <w:color w:val="000000" w:themeColor="text1"/>
          <w:sz w:val="24"/>
          <w:szCs w:val="24"/>
        </w:rPr>
        <w:t>p. 3</w:t>
      </w:r>
      <w:r w:rsidR="00B4134A">
        <w:rPr>
          <w:rFonts w:ascii="Arial" w:hAnsi="Arial" w:cs="Arial"/>
          <w:color w:val="000000" w:themeColor="text1"/>
          <w:sz w:val="24"/>
          <w:szCs w:val="24"/>
        </w:rPr>
        <w:t xml:space="preserve">). </w:t>
      </w:r>
      <w:r w:rsidR="00D20594">
        <w:rPr>
          <w:rFonts w:ascii="Arial" w:hAnsi="Arial" w:cs="Arial"/>
          <w:color w:val="000000" w:themeColor="text1"/>
          <w:sz w:val="24"/>
          <w:szCs w:val="24"/>
        </w:rPr>
        <w:t xml:space="preserve">Throughout the framework, there is a constant emphasis on using the outdoors as a learning tool </w:t>
      </w:r>
      <w:r w:rsidR="008D722C">
        <w:rPr>
          <w:rFonts w:ascii="Arial" w:hAnsi="Arial" w:cs="Arial"/>
          <w:color w:val="000000" w:themeColor="text1"/>
          <w:sz w:val="24"/>
          <w:szCs w:val="24"/>
        </w:rPr>
        <w:t>within the different areas of learning.</w:t>
      </w:r>
      <w:r w:rsidR="00033A69">
        <w:rPr>
          <w:rFonts w:ascii="Arial" w:hAnsi="Arial" w:cs="Arial"/>
          <w:color w:val="000000" w:themeColor="text1"/>
          <w:sz w:val="24"/>
          <w:szCs w:val="24"/>
        </w:rPr>
        <w:t xml:space="preserve"> </w:t>
      </w:r>
      <w:r w:rsidR="00AC0DF5">
        <w:rPr>
          <w:rFonts w:ascii="Arial" w:hAnsi="Arial" w:cs="Arial"/>
          <w:color w:val="000000" w:themeColor="text1"/>
          <w:sz w:val="24"/>
          <w:szCs w:val="24"/>
        </w:rPr>
        <w:t>There are a</w:t>
      </w:r>
      <w:r w:rsidR="0091576C">
        <w:rPr>
          <w:rFonts w:ascii="Arial" w:hAnsi="Arial" w:cs="Arial"/>
          <w:color w:val="000000" w:themeColor="text1"/>
          <w:sz w:val="24"/>
          <w:szCs w:val="24"/>
        </w:rPr>
        <w:t xml:space="preserve"> large</w:t>
      </w:r>
      <w:r w:rsidR="00AC0DF5">
        <w:rPr>
          <w:rFonts w:ascii="Arial" w:hAnsi="Arial" w:cs="Arial"/>
          <w:color w:val="000000" w:themeColor="text1"/>
          <w:sz w:val="24"/>
          <w:szCs w:val="24"/>
        </w:rPr>
        <w:t xml:space="preserve"> range of benefits from learning outdoors</w:t>
      </w:r>
      <w:r w:rsidR="00590B05">
        <w:rPr>
          <w:rFonts w:ascii="Arial" w:hAnsi="Arial" w:cs="Arial"/>
          <w:color w:val="000000" w:themeColor="text1"/>
          <w:sz w:val="24"/>
          <w:szCs w:val="24"/>
        </w:rPr>
        <w:t xml:space="preserve">. </w:t>
      </w:r>
      <w:r w:rsidR="00A75A61">
        <w:rPr>
          <w:rFonts w:ascii="Arial" w:hAnsi="Arial" w:cs="Arial"/>
          <w:color w:val="000000" w:themeColor="text1"/>
          <w:sz w:val="24"/>
          <w:szCs w:val="24"/>
        </w:rPr>
        <w:t xml:space="preserve">It can provide more memorable and stimulating </w:t>
      </w:r>
      <w:r w:rsidR="0091576C">
        <w:rPr>
          <w:rFonts w:ascii="Arial" w:hAnsi="Arial" w:cs="Arial"/>
          <w:color w:val="000000" w:themeColor="text1"/>
          <w:sz w:val="24"/>
          <w:szCs w:val="24"/>
        </w:rPr>
        <w:t xml:space="preserve">learning experiences whilst also instilling excitement and motivation </w:t>
      </w:r>
      <w:r w:rsidR="0091576C">
        <w:rPr>
          <w:rFonts w:ascii="Arial" w:hAnsi="Arial" w:cs="Arial"/>
          <w:color w:val="000000" w:themeColor="text1"/>
          <w:sz w:val="24"/>
          <w:szCs w:val="24"/>
        </w:rPr>
        <w:lastRenderedPageBreak/>
        <w:t xml:space="preserve">to learn with growing research </w:t>
      </w:r>
      <w:r w:rsidR="00BF397C">
        <w:rPr>
          <w:rFonts w:ascii="Arial" w:hAnsi="Arial" w:cs="Arial"/>
          <w:color w:val="000000" w:themeColor="text1"/>
          <w:sz w:val="24"/>
          <w:szCs w:val="24"/>
        </w:rPr>
        <w:t>finding that it can promote learning across many areas and also promote children’s holistic development and well-being (</w:t>
      </w:r>
      <w:r w:rsidR="00FF700E">
        <w:rPr>
          <w:rFonts w:ascii="Arial" w:hAnsi="Arial" w:cs="Arial"/>
          <w:color w:val="000000" w:themeColor="text1"/>
          <w:sz w:val="24"/>
          <w:szCs w:val="24"/>
        </w:rPr>
        <w:t>Harris, 2018).</w:t>
      </w:r>
      <w:r w:rsidR="00F354CA">
        <w:rPr>
          <w:rFonts w:ascii="Arial" w:hAnsi="Arial" w:cs="Arial"/>
          <w:color w:val="000000" w:themeColor="text1"/>
          <w:sz w:val="24"/>
          <w:szCs w:val="24"/>
        </w:rPr>
        <w:t xml:space="preserve"> </w:t>
      </w:r>
      <w:bookmarkStart w:id="2" w:name="_Hlk57833212"/>
      <w:r w:rsidR="007D6E1A">
        <w:rPr>
          <w:rFonts w:ascii="Arial" w:hAnsi="Arial" w:cs="Arial"/>
          <w:color w:val="000000" w:themeColor="text1"/>
          <w:sz w:val="24"/>
          <w:szCs w:val="24"/>
        </w:rPr>
        <w:t xml:space="preserve">The Natural Connections Demonstration research project involved </w:t>
      </w:r>
      <w:r w:rsidR="00E5548E">
        <w:rPr>
          <w:rFonts w:ascii="Arial" w:hAnsi="Arial" w:cs="Arial"/>
          <w:color w:val="000000" w:themeColor="text1"/>
          <w:sz w:val="24"/>
          <w:szCs w:val="24"/>
        </w:rPr>
        <w:t>forty-thousand children, from both primary and secondary schools and both urban and rural schools over a four</w:t>
      </w:r>
      <w:r w:rsidR="00D67239">
        <w:rPr>
          <w:rFonts w:ascii="Arial" w:hAnsi="Arial" w:cs="Arial"/>
          <w:color w:val="000000" w:themeColor="text1"/>
          <w:sz w:val="24"/>
          <w:szCs w:val="24"/>
        </w:rPr>
        <w:t>-</w:t>
      </w:r>
      <w:r w:rsidR="00E5548E">
        <w:rPr>
          <w:rFonts w:ascii="Arial" w:hAnsi="Arial" w:cs="Arial"/>
          <w:color w:val="000000" w:themeColor="text1"/>
          <w:sz w:val="24"/>
          <w:szCs w:val="24"/>
        </w:rPr>
        <w:t>year period and concluded with positive statistics</w:t>
      </w:r>
      <w:r w:rsidR="00024CEE">
        <w:rPr>
          <w:rFonts w:ascii="Arial" w:hAnsi="Arial" w:cs="Arial"/>
          <w:color w:val="000000" w:themeColor="text1"/>
          <w:sz w:val="24"/>
          <w:szCs w:val="24"/>
        </w:rPr>
        <w:t xml:space="preserve">. </w:t>
      </w:r>
      <w:r w:rsidR="00320620">
        <w:rPr>
          <w:rFonts w:ascii="Arial" w:hAnsi="Arial" w:cs="Arial"/>
          <w:color w:val="000000" w:themeColor="text1"/>
          <w:sz w:val="24"/>
          <w:szCs w:val="24"/>
        </w:rPr>
        <w:t xml:space="preserve">More than eighty-two percent of schools who took part agreed that outdoor learning had improved social skills, health and well-being and behaviour </w:t>
      </w:r>
      <w:r w:rsidR="00E5548E">
        <w:rPr>
          <w:rFonts w:ascii="Arial" w:hAnsi="Arial" w:cs="Arial"/>
          <w:color w:val="000000" w:themeColor="text1"/>
          <w:sz w:val="24"/>
          <w:szCs w:val="24"/>
        </w:rPr>
        <w:t>(</w:t>
      </w:r>
      <w:r w:rsidR="00AF3AE5">
        <w:rPr>
          <w:rFonts w:ascii="Arial" w:hAnsi="Arial" w:cs="Arial"/>
          <w:color w:val="000000" w:themeColor="text1"/>
          <w:sz w:val="24"/>
          <w:szCs w:val="24"/>
        </w:rPr>
        <w:t>Pickering</w:t>
      </w:r>
      <w:r w:rsidR="00024CEE">
        <w:rPr>
          <w:rFonts w:ascii="Arial" w:hAnsi="Arial" w:cs="Arial"/>
          <w:color w:val="000000" w:themeColor="text1"/>
          <w:sz w:val="24"/>
          <w:szCs w:val="24"/>
        </w:rPr>
        <w:t xml:space="preserve">, 2018). </w:t>
      </w:r>
      <w:bookmarkEnd w:id="2"/>
      <w:r w:rsidR="00C401EC">
        <w:rPr>
          <w:rFonts w:ascii="Arial" w:hAnsi="Arial" w:cs="Arial"/>
          <w:color w:val="000000" w:themeColor="text1"/>
          <w:sz w:val="24"/>
          <w:szCs w:val="24"/>
        </w:rPr>
        <w:t xml:space="preserve">Whilst there is also evidence on the impact on attainment, </w:t>
      </w:r>
      <w:r w:rsidR="00E67A3F">
        <w:rPr>
          <w:rFonts w:ascii="Arial" w:hAnsi="Arial" w:cs="Arial"/>
          <w:color w:val="000000" w:themeColor="text1"/>
          <w:sz w:val="24"/>
          <w:szCs w:val="24"/>
        </w:rPr>
        <w:t xml:space="preserve">Harris and </w:t>
      </w:r>
      <w:proofErr w:type="spellStart"/>
      <w:r w:rsidR="00E67A3F">
        <w:rPr>
          <w:rFonts w:ascii="Arial" w:hAnsi="Arial" w:cs="Arial"/>
          <w:color w:val="000000" w:themeColor="text1"/>
          <w:sz w:val="24"/>
          <w:szCs w:val="24"/>
        </w:rPr>
        <w:t>Bilton</w:t>
      </w:r>
      <w:proofErr w:type="spellEnd"/>
      <w:r w:rsidR="00E67A3F">
        <w:rPr>
          <w:rFonts w:ascii="Arial" w:hAnsi="Arial" w:cs="Arial"/>
          <w:color w:val="000000" w:themeColor="text1"/>
          <w:sz w:val="24"/>
          <w:szCs w:val="24"/>
        </w:rPr>
        <w:t xml:space="preserve"> (2018)</w:t>
      </w:r>
      <w:r w:rsidR="00521DB1">
        <w:rPr>
          <w:rFonts w:ascii="Arial" w:hAnsi="Arial" w:cs="Arial"/>
          <w:color w:val="000000" w:themeColor="text1"/>
          <w:sz w:val="24"/>
          <w:szCs w:val="24"/>
        </w:rPr>
        <w:t xml:space="preserve"> point out </w:t>
      </w:r>
      <w:r w:rsidR="00437F7A">
        <w:rPr>
          <w:rFonts w:ascii="Arial" w:hAnsi="Arial" w:cs="Arial"/>
          <w:color w:val="000000" w:themeColor="text1"/>
          <w:sz w:val="24"/>
          <w:szCs w:val="24"/>
        </w:rPr>
        <w:t xml:space="preserve">that there is a lack of clarity and depth regarding achievement. </w:t>
      </w:r>
      <w:bookmarkStart w:id="3" w:name="_Hlk57833242"/>
      <w:r w:rsidR="007E335F">
        <w:rPr>
          <w:rFonts w:ascii="Arial" w:hAnsi="Arial" w:cs="Arial"/>
          <w:color w:val="000000" w:themeColor="text1"/>
          <w:sz w:val="24"/>
          <w:szCs w:val="24"/>
        </w:rPr>
        <w:t xml:space="preserve">For example, </w:t>
      </w:r>
      <w:proofErr w:type="spellStart"/>
      <w:r w:rsidR="007E335F">
        <w:rPr>
          <w:rFonts w:ascii="Arial" w:hAnsi="Arial" w:cs="Arial"/>
          <w:color w:val="000000" w:themeColor="text1"/>
          <w:sz w:val="24"/>
          <w:szCs w:val="24"/>
        </w:rPr>
        <w:t>Quibell</w:t>
      </w:r>
      <w:proofErr w:type="spellEnd"/>
      <w:r w:rsidR="007E335F">
        <w:rPr>
          <w:rFonts w:ascii="Arial" w:hAnsi="Arial" w:cs="Arial"/>
          <w:color w:val="000000" w:themeColor="text1"/>
          <w:sz w:val="24"/>
          <w:szCs w:val="24"/>
        </w:rPr>
        <w:t>, Charlton and Law (2017) found a positive correlation between learning outdoors and progress within English, Maths and Science however it was not determined whether this was due to other contributing factors such as small group sizes (</w:t>
      </w:r>
      <w:bookmarkStart w:id="4" w:name="_Hlk57833914"/>
      <w:proofErr w:type="spellStart"/>
      <w:r w:rsidR="007E335F">
        <w:rPr>
          <w:rFonts w:ascii="Arial" w:hAnsi="Arial" w:cs="Arial"/>
          <w:color w:val="000000" w:themeColor="text1"/>
          <w:sz w:val="24"/>
          <w:szCs w:val="24"/>
        </w:rPr>
        <w:t>Quibell</w:t>
      </w:r>
      <w:proofErr w:type="spellEnd"/>
      <w:r w:rsidR="007E335F">
        <w:rPr>
          <w:rFonts w:ascii="Arial" w:hAnsi="Arial" w:cs="Arial"/>
          <w:color w:val="000000" w:themeColor="text1"/>
          <w:sz w:val="24"/>
          <w:szCs w:val="24"/>
        </w:rPr>
        <w:t xml:space="preserve">, Charlton and Law, 2017, quoted in </w:t>
      </w:r>
      <w:r w:rsidR="00BC541F">
        <w:rPr>
          <w:rFonts w:ascii="Arial" w:hAnsi="Arial" w:cs="Arial"/>
          <w:color w:val="000000" w:themeColor="text1"/>
          <w:sz w:val="24"/>
          <w:szCs w:val="24"/>
        </w:rPr>
        <w:t xml:space="preserve">Harris and </w:t>
      </w:r>
      <w:proofErr w:type="spellStart"/>
      <w:r w:rsidR="00BC541F">
        <w:rPr>
          <w:rFonts w:ascii="Arial" w:hAnsi="Arial" w:cs="Arial"/>
          <w:color w:val="000000" w:themeColor="text1"/>
          <w:sz w:val="24"/>
          <w:szCs w:val="24"/>
        </w:rPr>
        <w:t>Bilton</w:t>
      </w:r>
      <w:proofErr w:type="spellEnd"/>
      <w:r w:rsidR="00BC541F">
        <w:rPr>
          <w:rFonts w:ascii="Arial" w:hAnsi="Arial" w:cs="Arial"/>
          <w:color w:val="000000" w:themeColor="text1"/>
          <w:sz w:val="24"/>
          <w:szCs w:val="24"/>
        </w:rPr>
        <w:t>, 2018).</w:t>
      </w:r>
      <w:r w:rsidR="00045391">
        <w:rPr>
          <w:rFonts w:ascii="Arial" w:hAnsi="Arial" w:cs="Arial"/>
          <w:color w:val="000000" w:themeColor="text1"/>
          <w:sz w:val="24"/>
          <w:szCs w:val="24"/>
        </w:rPr>
        <w:t xml:space="preserve"> </w:t>
      </w:r>
    </w:p>
    <w:bookmarkEnd w:id="3"/>
    <w:bookmarkEnd w:id="4"/>
    <w:p w14:paraId="69BB4454" w14:textId="77777777" w:rsidR="00977353" w:rsidRDefault="00977353" w:rsidP="0001761C">
      <w:pPr>
        <w:spacing w:line="360" w:lineRule="auto"/>
        <w:rPr>
          <w:rFonts w:ascii="Arial" w:hAnsi="Arial" w:cs="Arial"/>
          <w:color w:val="000000" w:themeColor="text1"/>
          <w:sz w:val="24"/>
          <w:szCs w:val="24"/>
        </w:rPr>
      </w:pPr>
    </w:p>
    <w:p w14:paraId="4F828904" w14:textId="0F652025" w:rsidR="001B36D3" w:rsidRDefault="005745FB" w:rsidP="0001761C">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There are many different effective aspects to look at when considering outdoor learning. </w:t>
      </w:r>
      <w:r w:rsidR="00483323">
        <w:rPr>
          <w:rFonts w:ascii="Arial" w:hAnsi="Arial" w:cs="Arial"/>
          <w:color w:val="000000" w:themeColor="text1"/>
          <w:sz w:val="24"/>
          <w:szCs w:val="24"/>
        </w:rPr>
        <w:t>The first to discuss is cognition</w:t>
      </w:r>
      <w:r w:rsidR="001B36D3">
        <w:rPr>
          <w:rFonts w:ascii="Arial" w:hAnsi="Arial" w:cs="Arial"/>
          <w:color w:val="000000" w:themeColor="text1"/>
          <w:sz w:val="24"/>
          <w:szCs w:val="24"/>
        </w:rPr>
        <w:t xml:space="preserve"> and experiential learning</w:t>
      </w:r>
      <w:r w:rsidR="00483323">
        <w:rPr>
          <w:rFonts w:ascii="Arial" w:hAnsi="Arial" w:cs="Arial"/>
          <w:color w:val="000000" w:themeColor="text1"/>
          <w:sz w:val="24"/>
          <w:szCs w:val="24"/>
        </w:rPr>
        <w:t xml:space="preserve">. </w:t>
      </w:r>
      <w:r w:rsidR="004C492D">
        <w:rPr>
          <w:rFonts w:ascii="Arial" w:hAnsi="Arial" w:cs="Arial"/>
          <w:color w:val="000000" w:themeColor="text1"/>
          <w:sz w:val="24"/>
          <w:szCs w:val="24"/>
        </w:rPr>
        <w:t>The outdoor environment naturally prompts children’s questioning and provides a freedom that they would not have inside, however the learning processes developed outside can be used in the classroom too.</w:t>
      </w:r>
      <w:r w:rsidR="00CC4E22">
        <w:rPr>
          <w:rFonts w:ascii="Arial" w:hAnsi="Arial" w:cs="Arial"/>
          <w:color w:val="000000" w:themeColor="text1"/>
          <w:sz w:val="24"/>
          <w:szCs w:val="24"/>
        </w:rPr>
        <w:t xml:space="preserve"> By being provided with concrete experiences, children can reflect and modify approaches until they succeed and learn from their mistakes too</w:t>
      </w:r>
      <w:r w:rsidR="00C76912">
        <w:rPr>
          <w:rFonts w:ascii="Arial" w:hAnsi="Arial" w:cs="Arial"/>
          <w:color w:val="000000" w:themeColor="text1"/>
          <w:sz w:val="24"/>
          <w:szCs w:val="24"/>
        </w:rPr>
        <w:t xml:space="preserve"> (Pickering, 2018).</w:t>
      </w:r>
      <w:r w:rsidR="00CC4E22">
        <w:rPr>
          <w:rFonts w:ascii="Arial" w:hAnsi="Arial" w:cs="Arial"/>
          <w:color w:val="000000" w:themeColor="text1"/>
          <w:sz w:val="24"/>
          <w:szCs w:val="24"/>
        </w:rPr>
        <w:t xml:space="preserve"> </w:t>
      </w:r>
      <w:r w:rsidR="005A57CF">
        <w:rPr>
          <w:rFonts w:ascii="Arial" w:hAnsi="Arial" w:cs="Arial"/>
          <w:color w:val="000000" w:themeColor="text1"/>
          <w:sz w:val="24"/>
          <w:szCs w:val="24"/>
        </w:rPr>
        <w:t>This experimental</w:t>
      </w:r>
      <w:r w:rsidR="00C76912">
        <w:rPr>
          <w:rFonts w:ascii="Arial" w:hAnsi="Arial" w:cs="Arial"/>
          <w:color w:val="000000" w:themeColor="text1"/>
          <w:sz w:val="24"/>
          <w:szCs w:val="24"/>
        </w:rPr>
        <w:t xml:space="preserve"> </w:t>
      </w:r>
      <w:r w:rsidR="005A57CF">
        <w:rPr>
          <w:rFonts w:ascii="Arial" w:hAnsi="Arial" w:cs="Arial"/>
          <w:color w:val="000000" w:themeColor="text1"/>
          <w:sz w:val="24"/>
          <w:szCs w:val="24"/>
        </w:rPr>
        <w:t xml:space="preserve">learning </w:t>
      </w:r>
      <w:r w:rsidR="007F2709">
        <w:rPr>
          <w:rFonts w:ascii="Arial" w:hAnsi="Arial" w:cs="Arial"/>
          <w:color w:val="000000" w:themeColor="text1"/>
          <w:sz w:val="24"/>
          <w:szCs w:val="24"/>
        </w:rPr>
        <w:t xml:space="preserve">was studied greatly by </w:t>
      </w:r>
      <w:r w:rsidR="00C76912">
        <w:rPr>
          <w:rFonts w:ascii="Arial" w:hAnsi="Arial" w:cs="Arial"/>
          <w:color w:val="000000" w:themeColor="text1"/>
          <w:sz w:val="24"/>
          <w:szCs w:val="24"/>
        </w:rPr>
        <w:t>Dewey (1971) and Kolb (1984)</w:t>
      </w:r>
      <w:r w:rsidR="00B47BE0">
        <w:rPr>
          <w:rFonts w:ascii="Arial" w:hAnsi="Arial" w:cs="Arial"/>
          <w:color w:val="000000" w:themeColor="text1"/>
          <w:sz w:val="24"/>
          <w:szCs w:val="24"/>
        </w:rPr>
        <w:t>. T</w:t>
      </w:r>
      <w:r w:rsidR="00972DAF">
        <w:rPr>
          <w:rFonts w:ascii="Arial" w:hAnsi="Arial" w:cs="Arial"/>
          <w:color w:val="000000" w:themeColor="text1"/>
          <w:sz w:val="24"/>
          <w:szCs w:val="24"/>
        </w:rPr>
        <w:t xml:space="preserve">hey have influenced practices with Dewey’s ‘trial and error’ </w:t>
      </w:r>
      <w:r w:rsidR="00ED4D4D">
        <w:rPr>
          <w:rFonts w:ascii="Arial" w:hAnsi="Arial" w:cs="Arial"/>
          <w:color w:val="000000" w:themeColor="text1"/>
          <w:sz w:val="24"/>
          <w:szCs w:val="24"/>
        </w:rPr>
        <w:t>process outlin</w:t>
      </w:r>
      <w:r w:rsidR="00B47BE0">
        <w:rPr>
          <w:rFonts w:ascii="Arial" w:hAnsi="Arial" w:cs="Arial"/>
          <w:color w:val="000000" w:themeColor="text1"/>
          <w:sz w:val="24"/>
          <w:szCs w:val="24"/>
        </w:rPr>
        <w:t>ing r</w:t>
      </w:r>
      <w:r w:rsidR="00ED4D4D">
        <w:rPr>
          <w:rFonts w:ascii="Arial" w:hAnsi="Arial" w:cs="Arial"/>
          <w:color w:val="000000" w:themeColor="text1"/>
          <w:sz w:val="24"/>
          <w:szCs w:val="24"/>
        </w:rPr>
        <w:t>isk taking and Kol</w:t>
      </w:r>
      <w:r w:rsidR="00B47BE0">
        <w:rPr>
          <w:rFonts w:ascii="Arial" w:hAnsi="Arial" w:cs="Arial"/>
          <w:color w:val="000000" w:themeColor="text1"/>
          <w:sz w:val="24"/>
          <w:szCs w:val="24"/>
        </w:rPr>
        <w:t>b’s model of experimental learning</w:t>
      </w:r>
      <w:r w:rsidR="004C4B57">
        <w:rPr>
          <w:rFonts w:ascii="Arial" w:hAnsi="Arial" w:cs="Arial"/>
          <w:color w:val="000000" w:themeColor="text1"/>
          <w:sz w:val="24"/>
          <w:szCs w:val="24"/>
        </w:rPr>
        <w:t>,</w:t>
      </w:r>
      <w:r w:rsidR="00B47BE0">
        <w:rPr>
          <w:rFonts w:ascii="Arial" w:hAnsi="Arial" w:cs="Arial"/>
          <w:color w:val="000000" w:themeColor="text1"/>
          <w:sz w:val="24"/>
          <w:szCs w:val="24"/>
        </w:rPr>
        <w:t xml:space="preserve"> identifying </w:t>
      </w:r>
      <w:r w:rsidR="00CD6E06">
        <w:rPr>
          <w:rFonts w:ascii="Arial" w:hAnsi="Arial" w:cs="Arial"/>
          <w:color w:val="000000" w:themeColor="text1"/>
          <w:sz w:val="24"/>
          <w:szCs w:val="24"/>
        </w:rPr>
        <w:t>the process of having a concrete experience, reflecting on said experiencing, abstract conceptualisation and then applying what was learnt to different concepts (</w:t>
      </w:r>
      <w:r w:rsidR="00CA48A1">
        <w:rPr>
          <w:rFonts w:ascii="Arial" w:hAnsi="Arial" w:cs="Arial"/>
          <w:color w:val="000000" w:themeColor="text1"/>
          <w:sz w:val="24"/>
          <w:szCs w:val="24"/>
        </w:rPr>
        <w:t xml:space="preserve">Harris and </w:t>
      </w:r>
      <w:proofErr w:type="spellStart"/>
      <w:r w:rsidR="00CA48A1">
        <w:rPr>
          <w:rFonts w:ascii="Arial" w:hAnsi="Arial" w:cs="Arial"/>
          <w:color w:val="000000" w:themeColor="text1"/>
          <w:sz w:val="24"/>
          <w:szCs w:val="24"/>
        </w:rPr>
        <w:t>Bilton</w:t>
      </w:r>
      <w:proofErr w:type="spellEnd"/>
      <w:r w:rsidR="00CA48A1">
        <w:rPr>
          <w:rFonts w:ascii="Arial" w:hAnsi="Arial" w:cs="Arial"/>
          <w:color w:val="000000" w:themeColor="text1"/>
          <w:sz w:val="24"/>
          <w:szCs w:val="24"/>
        </w:rPr>
        <w:t xml:space="preserve">, 2019). </w:t>
      </w:r>
      <w:r w:rsidR="0001761C">
        <w:rPr>
          <w:rFonts w:ascii="Arial" w:hAnsi="Arial" w:cs="Arial"/>
          <w:color w:val="000000" w:themeColor="text1"/>
          <w:sz w:val="24"/>
          <w:szCs w:val="24"/>
        </w:rPr>
        <w:t xml:space="preserve">For example, a concrete activity could be planting flowers, children are then able to reflect on this together. For abstract conceptualisation, children may have had other ideas about how flowers </w:t>
      </w:r>
      <w:r w:rsidR="00903076">
        <w:rPr>
          <w:rFonts w:ascii="Arial" w:hAnsi="Arial" w:cs="Arial"/>
          <w:color w:val="000000" w:themeColor="text1"/>
          <w:sz w:val="24"/>
          <w:szCs w:val="24"/>
        </w:rPr>
        <w:t>grow,</w:t>
      </w:r>
      <w:r w:rsidR="0001761C">
        <w:rPr>
          <w:rFonts w:ascii="Arial" w:hAnsi="Arial" w:cs="Arial"/>
          <w:color w:val="000000" w:themeColor="text1"/>
          <w:sz w:val="24"/>
          <w:szCs w:val="24"/>
        </w:rPr>
        <w:t xml:space="preserve"> or it may have interlinked with existing ideas. Lastly, they could then apply the skills used to plant flowers to other areas such as mathematics as they had to weigh seeds and measure out water. </w:t>
      </w:r>
      <w:r w:rsidR="00CA48A1">
        <w:rPr>
          <w:rFonts w:ascii="Arial" w:hAnsi="Arial" w:cs="Arial"/>
          <w:color w:val="000000" w:themeColor="text1"/>
          <w:sz w:val="24"/>
          <w:szCs w:val="24"/>
        </w:rPr>
        <w:t>This process enables cross-curricular learning.</w:t>
      </w:r>
      <w:r w:rsidR="00A25756">
        <w:rPr>
          <w:rFonts w:ascii="Arial" w:hAnsi="Arial" w:cs="Arial"/>
          <w:color w:val="000000" w:themeColor="text1"/>
          <w:sz w:val="24"/>
          <w:szCs w:val="24"/>
        </w:rPr>
        <w:t xml:space="preserve"> </w:t>
      </w:r>
      <w:r w:rsidR="001B36D3">
        <w:rPr>
          <w:rFonts w:ascii="Arial" w:hAnsi="Arial" w:cs="Arial"/>
          <w:color w:val="000000" w:themeColor="text1"/>
          <w:sz w:val="24"/>
          <w:szCs w:val="24"/>
        </w:rPr>
        <w:t xml:space="preserve">Another beneficial aspect of the outdoors is play. </w:t>
      </w:r>
      <w:r w:rsidR="004B1243">
        <w:rPr>
          <w:rFonts w:ascii="Arial" w:hAnsi="Arial" w:cs="Arial"/>
          <w:color w:val="000000" w:themeColor="text1"/>
          <w:sz w:val="24"/>
          <w:szCs w:val="24"/>
        </w:rPr>
        <w:t xml:space="preserve">The outdoor environment </w:t>
      </w:r>
      <w:r w:rsidR="00371D2F">
        <w:rPr>
          <w:rFonts w:ascii="Arial" w:hAnsi="Arial" w:cs="Arial"/>
          <w:color w:val="000000" w:themeColor="text1"/>
          <w:sz w:val="24"/>
          <w:szCs w:val="24"/>
        </w:rPr>
        <w:t>fosters creativity and development</w:t>
      </w:r>
      <w:r w:rsidR="007766D9">
        <w:rPr>
          <w:rFonts w:ascii="Arial" w:hAnsi="Arial" w:cs="Arial"/>
          <w:color w:val="000000" w:themeColor="text1"/>
          <w:sz w:val="24"/>
          <w:szCs w:val="24"/>
        </w:rPr>
        <w:t xml:space="preserve"> (Pickering, 2018). Indoors, children are most likely to play with </w:t>
      </w:r>
      <w:r w:rsidR="007766D9">
        <w:rPr>
          <w:rFonts w:ascii="Arial" w:hAnsi="Arial" w:cs="Arial"/>
          <w:color w:val="000000" w:themeColor="text1"/>
          <w:sz w:val="24"/>
          <w:szCs w:val="24"/>
        </w:rPr>
        <w:lastRenderedPageBreak/>
        <w:t xml:space="preserve">made resources however when outside, children use their imagination to play with natural items. For example, using twigs to build a den or making mud cakes. </w:t>
      </w:r>
      <w:r w:rsidR="00773CD3">
        <w:rPr>
          <w:rFonts w:ascii="Arial" w:hAnsi="Arial" w:cs="Arial"/>
          <w:color w:val="000000" w:themeColor="text1"/>
          <w:sz w:val="24"/>
          <w:szCs w:val="24"/>
        </w:rPr>
        <w:t>Froebel called play ‘the series business of childhood’ (</w:t>
      </w:r>
      <w:r w:rsidR="004C78CF">
        <w:rPr>
          <w:rFonts w:ascii="Arial" w:hAnsi="Arial" w:cs="Arial"/>
          <w:color w:val="000000" w:themeColor="text1"/>
          <w:sz w:val="24"/>
          <w:szCs w:val="24"/>
        </w:rPr>
        <w:t xml:space="preserve">Pickering, 2018) with the Foundation Phase similarly stating that </w:t>
      </w:r>
      <w:r w:rsidR="006F46FC">
        <w:rPr>
          <w:rFonts w:ascii="Arial" w:hAnsi="Arial" w:cs="Arial"/>
          <w:color w:val="000000" w:themeColor="text1"/>
          <w:sz w:val="24"/>
          <w:szCs w:val="24"/>
        </w:rPr>
        <w:t>children learn through first-hand experiences with ‘play providing the vehicle’ (Welsh Government, 2015).</w:t>
      </w:r>
      <w:r w:rsidR="00A97A10">
        <w:rPr>
          <w:rFonts w:ascii="Arial" w:hAnsi="Arial" w:cs="Arial"/>
          <w:color w:val="000000" w:themeColor="text1"/>
          <w:sz w:val="24"/>
          <w:szCs w:val="24"/>
        </w:rPr>
        <w:t xml:space="preserve"> </w:t>
      </w:r>
      <w:r w:rsidR="001E3B16">
        <w:rPr>
          <w:rFonts w:ascii="Arial" w:hAnsi="Arial" w:cs="Arial"/>
          <w:color w:val="000000" w:themeColor="text1"/>
          <w:sz w:val="24"/>
          <w:szCs w:val="24"/>
        </w:rPr>
        <w:t xml:space="preserve">Along with Frobel, Piaget was also a large advocate of play. </w:t>
      </w:r>
      <w:r w:rsidR="002B5421">
        <w:rPr>
          <w:rFonts w:ascii="Arial" w:hAnsi="Arial" w:cs="Arial"/>
          <w:color w:val="000000" w:themeColor="text1"/>
          <w:sz w:val="24"/>
          <w:szCs w:val="24"/>
        </w:rPr>
        <w:t>In Piaget’s ideology, play allows children to assimilate stimuli and information from the outdoors into their existing schemas (</w:t>
      </w:r>
      <w:r w:rsidR="00A52D6E">
        <w:rPr>
          <w:rFonts w:ascii="Arial" w:hAnsi="Arial" w:cs="Arial"/>
          <w:color w:val="000000" w:themeColor="text1"/>
          <w:sz w:val="24"/>
          <w:szCs w:val="24"/>
        </w:rPr>
        <w:t xml:space="preserve">Coates and </w:t>
      </w:r>
      <w:proofErr w:type="spellStart"/>
      <w:r w:rsidR="00A52D6E">
        <w:rPr>
          <w:rFonts w:ascii="Arial" w:hAnsi="Arial" w:cs="Arial"/>
          <w:color w:val="000000" w:themeColor="text1"/>
          <w:sz w:val="24"/>
          <w:szCs w:val="24"/>
        </w:rPr>
        <w:t>Pimlott</w:t>
      </w:r>
      <w:proofErr w:type="spellEnd"/>
      <w:r w:rsidR="00A52D6E">
        <w:rPr>
          <w:rFonts w:ascii="Arial" w:hAnsi="Arial" w:cs="Arial"/>
          <w:color w:val="000000" w:themeColor="text1"/>
          <w:sz w:val="24"/>
          <w:szCs w:val="24"/>
        </w:rPr>
        <w:t>-Wilson, 2019).</w:t>
      </w:r>
    </w:p>
    <w:p w14:paraId="1051227D" w14:textId="70C640BC" w:rsidR="001E3B16" w:rsidRDefault="001E3B16" w:rsidP="0001761C">
      <w:pPr>
        <w:spacing w:line="360" w:lineRule="auto"/>
        <w:rPr>
          <w:rFonts w:ascii="Arial" w:hAnsi="Arial" w:cs="Arial"/>
          <w:color w:val="000000" w:themeColor="text1"/>
          <w:sz w:val="24"/>
          <w:szCs w:val="24"/>
        </w:rPr>
      </w:pPr>
    </w:p>
    <w:p w14:paraId="0281AD6A" w14:textId="148B1830" w:rsidR="004359AD" w:rsidRDefault="00A25756" w:rsidP="0001761C">
      <w:pPr>
        <w:spacing w:line="360" w:lineRule="auto"/>
        <w:rPr>
          <w:rFonts w:ascii="Arial" w:hAnsi="Arial" w:cs="Arial"/>
          <w:color w:val="000000" w:themeColor="text1"/>
          <w:sz w:val="24"/>
          <w:szCs w:val="24"/>
        </w:rPr>
      </w:pPr>
      <w:r>
        <w:rPr>
          <w:rFonts w:ascii="Arial" w:hAnsi="Arial" w:cs="Arial"/>
          <w:color w:val="000000" w:themeColor="text1"/>
          <w:sz w:val="24"/>
          <w:szCs w:val="24"/>
        </w:rPr>
        <w:t>Forest schools are a prime example of outdoor learning</w:t>
      </w:r>
      <w:r w:rsidR="000A1CB1">
        <w:rPr>
          <w:rFonts w:ascii="Arial" w:hAnsi="Arial" w:cs="Arial"/>
          <w:color w:val="000000" w:themeColor="text1"/>
          <w:sz w:val="24"/>
          <w:szCs w:val="24"/>
        </w:rPr>
        <w:t xml:space="preserve">, they focus on </w:t>
      </w:r>
      <w:r w:rsidR="00F9667B">
        <w:rPr>
          <w:rFonts w:ascii="Arial" w:hAnsi="Arial" w:cs="Arial"/>
          <w:color w:val="000000" w:themeColor="text1"/>
          <w:sz w:val="24"/>
          <w:szCs w:val="24"/>
        </w:rPr>
        <w:t xml:space="preserve">raising children’s confidence through small tasks and nurture personal, </w:t>
      </w:r>
      <w:r w:rsidR="00903076">
        <w:rPr>
          <w:rFonts w:ascii="Arial" w:hAnsi="Arial" w:cs="Arial"/>
          <w:color w:val="000000" w:themeColor="text1"/>
          <w:sz w:val="24"/>
          <w:szCs w:val="24"/>
        </w:rPr>
        <w:t>social,</w:t>
      </w:r>
      <w:r w:rsidR="00F9667B">
        <w:rPr>
          <w:rFonts w:ascii="Arial" w:hAnsi="Arial" w:cs="Arial"/>
          <w:color w:val="000000" w:themeColor="text1"/>
          <w:sz w:val="24"/>
          <w:szCs w:val="24"/>
        </w:rPr>
        <w:t xml:space="preserve"> and emotional skills</w:t>
      </w:r>
      <w:r w:rsidR="008D370C">
        <w:rPr>
          <w:rFonts w:ascii="Arial" w:hAnsi="Arial" w:cs="Arial"/>
          <w:color w:val="000000" w:themeColor="text1"/>
          <w:sz w:val="24"/>
          <w:szCs w:val="24"/>
        </w:rPr>
        <w:t xml:space="preserve"> with the use of group work</w:t>
      </w:r>
      <w:r w:rsidR="00F9667B">
        <w:rPr>
          <w:rFonts w:ascii="Arial" w:hAnsi="Arial" w:cs="Arial"/>
          <w:color w:val="000000" w:themeColor="text1"/>
          <w:sz w:val="24"/>
          <w:szCs w:val="24"/>
        </w:rPr>
        <w:t xml:space="preserve"> (</w:t>
      </w:r>
      <w:r w:rsidR="00AD122C">
        <w:rPr>
          <w:rFonts w:ascii="Arial" w:hAnsi="Arial" w:cs="Arial"/>
          <w:color w:val="000000" w:themeColor="text1"/>
          <w:sz w:val="24"/>
          <w:szCs w:val="24"/>
        </w:rPr>
        <w:t xml:space="preserve">Harris, 2018). </w:t>
      </w:r>
      <w:r w:rsidR="002F01AC">
        <w:rPr>
          <w:rFonts w:ascii="Arial" w:hAnsi="Arial" w:cs="Arial"/>
          <w:color w:val="000000" w:themeColor="text1"/>
          <w:sz w:val="24"/>
          <w:szCs w:val="24"/>
        </w:rPr>
        <w:t>Often set in designated woodland areas</w:t>
      </w:r>
      <w:r w:rsidR="001742A2">
        <w:rPr>
          <w:rFonts w:ascii="Arial" w:hAnsi="Arial" w:cs="Arial"/>
          <w:color w:val="000000" w:themeColor="text1"/>
          <w:sz w:val="24"/>
          <w:szCs w:val="24"/>
        </w:rPr>
        <w:t xml:space="preserve"> or ‘wooded areas’</w:t>
      </w:r>
      <w:r w:rsidR="002F01AC">
        <w:rPr>
          <w:rFonts w:ascii="Arial" w:hAnsi="Arial" w:cs="Arial"/>
          <w:color w:val="000000" w:themeColor="text1"/>
          <w:sz w:val="24"/>
          <w:szCs w:val="24"/>
        </w:rPr>
        <w:t xml:space="preserve">, forest schools </w:t>
      </w:r>
      <w:r w:rsidR="001742A2">
        <w:rPr>
          <w:rFonts w:ascii="Arial" w:hAnsi="Arial" w:cs="Arial"/>
          <w:color w:val="000000" w:themeColor="text1"/>
          <w:sz w:val="24"/>
          <w:szCs w:val="24"/>
        </w:rPr>
        <w:t xml:space="preserve">provide children with </w:t>
      </w:r>
      <w:r w:rsidR="00091E3A">
        <w:rPr>
          <w:rFonts w:ascii="Arial" w:hAnsi="Arial" w:cs="Arial"/>
          <w:color w:val="000000" w:themeColor="text1"/>
          <w:sz w:val="24"/>
          <w:szCs w:val="24"/>
        </w:rPr>
        <w:t xml:space="preserve">hands-on experiences which encourage them to explore and challenge themselves. They also enable children to take risks in measured, safe ways. (Welsh Government, 2009). </w:t>
      </w:r>
      <w:r w:rsidR="000A1CB1">
        <w:rPr>
          <w:rFonts w:ascii="Arial" w:hAnsi="Arial" w:cs="Arial"/>
          <w:color w:val="000000" w:themeColor="text1"/>
          <w:sz w:val="24"/>
          <w:szCs w:val="24"/>
        </w:rPr>
        <w:t xml:space="preserve">Sessions are led by forest school trained practitioners and </w:t>
      </w:r>
      <w:r w:rsidR="00AD122C">
        <w:rPr>
          <w:rFonts w:ascii="Arial" w:hAnsi="Arial" w:cs="Arial"/>
          <w:color w:val="000000" w:themeColor="text1"/>
          <w:sz w:val="24"/>
          <w:szCs w:val="24"/>
        </w:rPr>
        <w:t>children take part in tasks such as fire</w:t>
      </w:r>
      <w:r w:rsidR="008D370C">
        <w:rPr>
          <w:rFonts w:ascii="Arial" w:hAnsi="Arial" w:cs="Arial"/>
          <w:color w:val="000000" w:themeColor="text1"/>
          <w:sz w:val="24"/>
          <w:szCs w:val="24"/>
        </w:rPr>
        <w:t xml:space="preserve">-lighting and basic wood carving (Harris, 2018). </w:t>
      </w:r>
      <w:r w:rsidR="003C12B0">
        <w:rPr>
          <w:rFonts w:ascii="Arial" w:hAnsi="Arial" w:cs="Arial"/>
          <w:color w:val="000000" w:themeColor="text1"/>
          <w:sz w:val="24"/>
          <w:szCs w:val="24"/>
        </w:rPr>
        <w:t xml:space="preserve">Harris (2018) </w:t>
      </w:r>
      <w:r w:rsidR="00127EC5">
        <w:rPr>
          <w:rFonts w:ascii="Arial" w:hAnsi="Arial" w:cs="Arial"/>
          <w:color w:val="000000" w:themeColor="text1"/>
          <w:sz w:val="24"/>
          <w:szCs w:val="24"/>
        </w:rPr>
        <w:t xml:space="preserve">notes </w:t>
      </w:r>
      <w:r w:rsidR="003C12B0">
        <w:rPr>
          <w:rFonts w:ascii="Arial" w:hAnsi="Arial" w:cs="Arial"/>
          <w:color w:val="000000" w:themeColor="text1"/>
          <w:sz w:val="24"/>
          <w:szCs w:val="24"/>
        </w:rPr>
        <w:t xml:space="preserve">that as children move from the classroom to the outdoors, </w:t>
      </w:r>
      <w:r w:rsidR="009E31FB">
        <w:rPr>
          <w:rFonts w:ascii="Arial" w:hAnsi="Arial" w:cs="Arial"/>
          <w:color w:val="000000" w:themeColor="text1"/>
          <w:sz w:val="24"/>
          <w:szCs w:val="24"/>
        </w:rPr>
        <w:t>the learning space changes a</w:t>
      </w:r>
      <w:r w:rsidR="003556CC">
        <w:rPr>
          <w:rFonts w:ascii="Arial" w:hAnsi="Arial" w:cs="Arial"/>
          <w:color w:val="000000" w:themeColor="text1"/>
          <w:sz w:val="24"/>
          <w:szCs w:val="24"/>
        </w:rPr>
        <w:t xml:space="preserve">s they ‘cross cultural borders, move from one set of practices, norms and expectations to another’ (Harris, 2018. p. </w:t>
      </w:r>
      <w:r w:rsidR="00127EC5">
        <w:rPr>
          <w:rFonts w:ascii="Arial" w:hAnsi="Arial" w:cs="Arial"/>
          <w:color w:val="000000" w:themeColor="text1"/>
          <w:sz w:val="24"/>
          <w:szCs w:val="24"/>
        </w:rPr>
        <w:t xml:space="preserve">225). He suggests that this ‘novelty space’ </w:t>
      </w:r>
      <w:r w:rsidR="00D42DD4">
        <w:rPr>
          <w:rFonts w:ascii="Arial" w:hAnsi="Arial" w:cs="Arial"/>
          <w:color w:val="000000" w:themeColor="text1"/>
          <w:sz w:val="24"/>
          <w:szCs w:val="24"/>
        </w:rPr>
        <w:t xml:space="preserve">can have positive effects. By learning in a new environment with new structures, dynamics and expectations, </w:t>
      </w:r>
      <w:r w:rsidR="00CF05AC">
        <w:rPr>
          <w:rFonts w:ascii="Arial" w:hAnsi="Arial" w:cs="Arial"/>
          <w:color w:val="000000" w:themeColor="text1"/>
          <w:sz w:val="24"/>
          <w:szCs w:val="24"/>
        </w:rPr>
        <w:t>children can learn in new ways. Whilst skills can be transferable to the classroom</w:t>
      </w:r>
      <w:r w:rsidR="009B208E">
        <w:rPr>
          <w:rFonts w:ascii="Arial" w:hAnsi="Arial" w:cs="Arial"/>
          <w:color w:val="000000" w:themeColor="text1"/>
          <w:sz w:val="24"/>
          <w:szCs w:val="24"/>
        </w:rPr>
        <w:t xml:space="preserve">, rather than focusing on aims, teachers may focus more on child-initiated holistic learning. This can provide a contrast from a classroom where there are set targets to meets </w:t>
      </w:r>
      <w:r w:rsidR="000C4028">
        <w:rPr>
          <w:rFonts w:ascii="Arial" w:hAnsi="Arial" w:cs="Arial"/>
          <w:color w:val="000000" w:themeColor="text1"/>
          <w:sz w:val="24"/>
          <w:szCs w:val="24"/>
        </w:rPr>
        <w:t xml:space="preserve">and curriculum pressure </w:t>
      </w:r>
      <w:r w:rsidR="009B208E">
        <w:rPr>
          <w:rFonts w:ascii="Arial" w:hAnsi="Arial" w:cs="Arial"/>
          <w:color w:val="000000" w:themeColor="text1"/>
          <w:sz w:val="24"/>
          <w:szCs w:val="24"/>
        </w:rPr>
        <w:t>(Waite, 2011, quoted in, Harris, 2018)</w:t>
      </w:r>
      <w:r w:rsidR="000C4028">
        <w:rPr>
          <w:rFonts w:ascii="Arial" w:hAnsi="Arial" w:cs="Arial"/>
          <w:color w:val="000000" w:themeColor="text1"/>
          <w:sz w:val="24"/>
          <w:szCs w:val="24"/>
        </w:rPr>
        <w:t>.</w:t>
      </w:r>
    </w:p>
    <w:p w14:paraId="2A7B303D" w14:textId="77777777" w:rsidR="00240CEC" w:rsidRDefault="00240CEC" w:rsidP="0001761C">
      <w:pPr>
        <w:spacing w:line="360" w:lineRule="auto"/>
        <w:rPr>
          <w:rFonts w:ascii="Arial" w:hAnsi="Arial" w:cs="Arial"/>
          <w:color w:val="000000" w:themeColor="text1"/>
          <w:sz w:val="24"/>
          <w:szCs w:val="24"/>
        </w:rPr>
      </w:pPr>
    </w:p>
    <w:p w14:paraId="697F4F2B" w14:textId="4304828C" w:rsidR="000C4028" w:rsidRPr="00DF1091" w:rsidRDefault="00AB314E" w:rsidP="0001761C">
      <w:pPr>
        <w:spacing w:line="360" w:lineRule="auto"/>
        <w:rPr>
          <w:rFonts w:ascii="Arial" w:hAnsi="Arial" w:cs="Arial"/>
          <w:sz w:val="24"/>
          <w:szCs w:val="24"/>
        </w:rPr>
      </w:pPr>
      <w:r>
        <w:rPr>
          <w:rFonts w:ascii="Arial" w:hAnsi="Arial" w:cs="Arial"/>
          <w:color w:val="000000" w:themeColor="text1"/>
          <w:sz w:val="24"/>
          <w:szCs w:val="24"/>
        </w:rPr>
        <w:t xml:space="preserve">Addressing curriculum pressure, it has been identified as one of the barriers to outdoor learning </w:t>
      </w:r>
      <w:r w:rsidR="00545834">
        <w:rPr>
          <w:rFonts w:ascii="Arial" w:hAnsi="Arial" w:cs="Arial"/>
          <w:color w:val="000000" w:themeColor="text1"/>
          <w:sz w:val="24"/>
          <w:szCs w:val="24"/>
        </w:rPr>
        <w:t xml:space="preserve">along with </w:t>
      </w:r>
      <w:r w:rsidR="00DE4BFD">
        <w:rPr>
          <w:rFonts w:ascii="Arial" w:hAnsi="Arial" w:cs="Arial"/>
          <w:color w:val="000000" w:themeColor="text1"/>
          <w:sz w:val="24"/>
          <w:szCs w:val="24"/>
        </w:rPr>
        <w:t xml:space="preserve">lack of time, teachers’ lack of confidence in utilising the outdoors, safety and cost and access to resources </w:t>
      </w:r>
      <w:r w:rsidR="00DE4BFD" w:rsidRPr="00903076">
        <w:rPr>
          <w:rFonts w:ascii="Arial" w:hAnsi="Arial" w:cs="Arial"/>
          <w:sz w:val="24"/>
          <w:szCs w:val="24"/>
        </w:rPr>
        <w:t>(</w:t>
      </w:r>
      <w:proofErr w:type="spellStart"/>
      <w:r w:rsidR="008A4534" w:rsidRPr="00903076">
        <w:rPr>
          <w:rFonts w:ascii="Arial" w:hAnsi="Arial" w:cs="Arial"/>
          <w:sz w:val="24"/>
          <w:szCs w:val="24"/>
        </w:rPr>
        <w:t>Marchent</w:t>
      </w:r>
      <w:proofErr w:type="spellEnd"/>
      <w:r w:rsidR="00DF1091" w:rsidRPr="00903076">
        <w:rPr>
          <w:rFonts w:ascii="Arial" w:hAnsi="Arial" w:cs="Arial"/>
          <w:sz w:val="24"/>
          <w:szCs w:val="24"/>
        </w:rPr>
        <w:t xml:space="preserve"> et al. 2019</w:t>
      </w:r>
      <w:r w:rsidR="00DF1091">
        <w:rPr>
          <w:rFonts w:ascii="Arial" w:hAnsi="Arial" w:cs="Arial"/>
          <w:sz w:val="24"/>
          <w:szCs w:val="24"/>
        </w:rPr>
        <w:t xml:space="preserve">). </w:t>
      </w:r>
      <w:r w:rsidR="0066047F">
        <w:rPr>
          <w:rFonts w:ascii="Arial" w:hAnsi="Arial" w:cs="Arial"/>
          <w:sz w:val="24"/>
          <w:szCs w:val="24"/>
        </w:rPr>
        <w:t xml:space="preserve">To overcome barriers, it has been recommended that </w:t>
      </w:r>
      <w:r w:rsidR="00A83377">
        <w:rPr>
          <w:rFonts w:ascii="Arial" w:hAnsi="Arial" w:cs="Arial"/>
          <w:sz w:val="24"/>
          <w:szCs w:val="24"/>
        </w:rPr>
        <w:t xml:space="preserve">schools are provided with clear, evidence-based guidelines </w:t>
      </w:r>
      <w:r w:rsidR="00A83377" w:rsidRPr="00903076">
        <w:rPr>
          <w:rFonts w:ascii="Arial" w:hAnsi="Arial" w:cs="Arial"/>
          <w:sz w:val="24"/>
          <w:szCs w:val="24"/>
        </w:rPr>
        <w:t>(</w:t>
      </w:r>
      <w:proofErr w:type="spellStart"/>
      <w:r w:rsidR="00571646" w:rsidRPr="00903076">
        <w:rPr>
          <w:rFonts w:ascii="Arial" w:hAnsi="Arial" w:cs="Arial"/>
          <w:sz w:val="24"/>
          <w:szCs w:val="24"/>
        </w:rPr>
        <w:t>Marchent</w:t>
      </w:r>
      <w:proofErr w:type="spellEnd"/>
      <w:r w:rsidR="00571646" w:rsidRPr="00903076">
        <w:rPr>
          <w:rFonts w:ascii="Arial" w:hAnsi="Arial" w:cs="Arial"/>
          <w:sz w:val="24"/>
          <w:szCs w:val="24"/>
        </w:rPr>
        <w:t xml:space="preserve"> et al</w:t>
      </w:r>
      <w:r w:rsidR="00F34D84" w:rsidRPr="00903076">
        <w:rPr>
          <w:rFonts w:ascii="Arial" w:hAnsi="Arial" w:cs="Arial"/>
          <w:sz w:val="24"/>
          <w:szCs w:val="24"/>
        </w:rPr>
        <w:t>. 2019</w:t>
      </w:r>
      <w:r w:rsidR="00C25E96" w:rsidRPr="00903076">
        <w:rPr>
          <w:rFonts w:ascii="Arial" w:hAnsi="Arial" w:cs="Arial"/>
          <w:sz w:val="24"/>
          <w:szCs w:val="24"/>
        </w:rPr>
        <w:t xml:space="preserve">). </w:t>
      </w:r>
      <w:r w:rsidR="00F34D84">
        <w:rPr>
          <w:rFonts w:ascii="Arial" w:hAnsi="Arial" w:cs="Arial"/>
          <w:sz w:val="24"/>
          <w:szCs w:val="24"/>
        </w:rPr>
        <w:t>In support of this</w:t>
      </w:r>
      <w:r w:rsidR="001B4C6B">
        <w:rPr>
          <w:rFonts w:ascii="Arial" w:hAnsi="Arial" w:cs="Arial"/>
          <w:sz w:val="24"/>
          <w:szCs w:val="24"/>
        </w:rPr>
        <w:t xml:space="preserve"> this,</w:t>
      </w:r>
      <w:r w:rsidR="00F34D84">
        <w:rPr>
          <w:rFonts w:ascii="Arial" w:hAnsi="Arial" w:cs="Arial"/>
          <w:sz w:val="24"/>
          <w:szCs w:val="24"/>
        </w:rPr>
        <w:t xml:space="preserve"> </w:t>
      </w:r>
      <w:proofErr w:type="spellStart"/>
      <w:r w:rsidR="00F34D84" w:rsidRPr="00F34D84">
        <w:rPr>
          <w:rFonts w:ascii="Arial" w:hAnsi="Arial" w:cs="Arial"/>
          <w:sz w:val="24"/>
          <w:szCs w:val="24"/>
        </w:rPr>
        <w:t>Humberstone</w:t>
      </w:r>
      <w:proofErr w:type="spellEnd"/>
      <w:r w:rsidR="00F34D84" w:rsidRPr="00F34D84">
        <w:rPr>
          <w:rFonts w:ascii="Arial" w:hAnsi="Arial" w:cs="Arial"/>
          <w:sz w:val="24"/>
          <w:szCs w:val="24"/>
        </w:rPr>
        <w:t xml:space="preserve"> and Stan</w:t>
      </w:r>
      <w:r w:rsidR="00F34D84">
        <w:rPr>
          <w:rFonts w:ascii="Arial" w:hAnsi="Arial" w:cs="Arial"/>
          <w:sz w:val="24"/>
          <w:szCs w:val="24"/>
        </w:rPr>
        <w:t xml:space="preserve"> (</w:t>
      </w:r>
      <w:r w:rsidR="00F34D84" w:rsidRPr="00F34D84">
        <w:rPr>
          <w:rFonts w:ascii="Arial" w:hAnsi="Arial" w:cs="Arial"/>
          <w:sz w:val="24"/>
          <w:szCs w:val="24"/>
        </w:rPr>
        <w:t>201</w:t>
      </w:r>
      <w:r w:rsidR="00F34D84">
        <w:rPr>
          <w:rFonts w:ascii="Arial" w:hAnsi="Arial" w:cs="Arial"/>
          <w:sz w:val="24"/>
          <w:szCs w:val="24"/>
        </w:rPr>
        <w:t xml:space="preserve">1) also suggest that after review of </w:t>
      </w:r>
      <w:proofErr w:type="spellStart"/>
      <w:r w:rsidR="00F34D84">
        <w:rPr>
          <w:rFonts w:ascii="Arial" w:hAnsi="Arial" w:cs="Arial"/>
          <w:sz w:val="24"/>
          <w:szCs w:val="24"/>
        </w:rPr>
        <w:t>Rickinson</w:t>
      </w:r>
      <w:proofErr w:type="spellEnd"/>
      <w:r w:rsidR="00F34D84">
        <w:rPr>
          <w:rFonts w:ascii="Arial" w:hAnsi="Arial" w:cs="Arial"/>
          <w:sz w:val="24"/>
          <w:szCs w:val="24"/>
        </w:rPr>
        <w:t xml:space="preserve"> et al.’s </w:t>
      </w:r>
      <w:r w:rsidR="00F34D84">
        <w:rPr>
          <w:rFonts w:ascii="Arial" w:hAnsi="Arial" w:cs="Arial"/>
          <w:sz w:val="24"/>
          <w:szCs w:val="24"/>
        </w:rPr>
        <w:lastRenderedPageBreak/>
        <w:t xml:space="preserve">(2004) meta-analysis of </w:t>
      </w:r>
      <w:r w:rsidR="00430CCC">
        <w:rPr>
          <w:rFonts w:ascii="Arial" w:hAnsi="Arial" w:cs="Arial"/>
          <w:sz w:val="24"/>
          <w:szCs w:val="24"/>
        </w:rPr>
        <w:t>outdoor learning research</w:t>
      </w:r>
      <w:r w:rsidR="00903076">
        <w:rPr>
          <w:rFonts w:ascii="Arial" w:hAnsi="Arial" w:cs="Arial"/>
          <w:sz w:val="24"/>
          <w:szCs w:val="24"/>
        </w:rPr>
        <w:t>,</w:t>
      </w:r>
      <w:r w:rsidR="00430CCC">
        <w:rPr>
          <w:rFonts w:ascii="Arial" w:hAnsi="Arial" w:cs="Arial"/>
          <w:sz w:val="24"/>
          <w:szCs w:val="24"/>
        </w:rPr>
        <w:t xml:space="preserve"> that one issue to be improved regarding outdoor learning is a better understandin</w:t>
      </w:r>
      <w:r w:rsidR="00710246">
        <w:rPr>
          <w:rFonts w:ascii="Arial" w:hAnsi="Arial" w:cs="Arial"/>
          <w:sz w:val="24"/>
          <w:szCs w:val="24"/>
        </w:rPr>
        <w:t>g of ‘how to improve and deepen the research-based understandings of the outdoor learning process’ (</w:t>
      </w:r>
      <w:proofErr w:type="spellStart"/>
      <w:r w:rsidR="00710246">
        <w:rPr>
          <w:rFonts w:ascii="Arial" w:hAnsi="Arial" w:cs="Arial"/>
          <w:sz w:val="24"/>
          <w:szCs w:val="24"/>
        </w:rPr>
        <w:t>Humberstone</w:t>
      </w:r>
      <w:proofErr w:type="spellEnd"/>
      <w:r w:rsidR="00710246">
        <w:rPr>
          <w:rFonts w:ascii="Arial" w:hAnsi="Arial" w:cs="Arial"/>
          <w:sz w:val="24"/>
          <w:szCs w:val="24"/>
        </w:rPr>
        <w:t xml:space="preserve"> and Stan, 2011, p. </w:t>
      </w:r>
      <w:r w:rsidR="009B432E">
        <w:rPr>
          <w:rFonts w:ascii="Arial" w:hAnsi="Arial" w:cs="Arial"/>
          <w:sz w:val="24"/>
          <w:szCs w:val="24"/>
        </w:rPr>
        <w:t>530).</w:t>
      </w:r>
    </w:p>
    <w:p w14:paraId="0845F64B" w14:textId="5F720D58" w:rsidR="00264C11" w:rsidRDefault="00264C11" w:rsidP="0001761C">
      <w:pPr>
        <w:spacing w:line="360" w:lineRule="auto"/>
        <w:rPr>
          <w:sz w:val="24"/>
          <w:szCs w:val="24"/>
        </w:rPr>
      </w:pPr>
    </w:p>
    <w:p w14:paraId="3576CA14" w14:textId="71B5D955" w:rsidR="00144EB9" w:rsidRDefault="00144EB9" w:rsidP="0001761C">
      <w:pPr>
        <w:spacing w:line="360" w:lineRule="auto"/>
        <w:rPr>
          <w:rFonts w:ascii="Arial" w:hAnsi="Arial" w:cs="Arial"/>
          <w:b/>
          <w:bCs/>
          <w:sz w:val="24"/>
          <w:szCs w:val="24"/>
        </w:rPr>
      </w:pPr>
      <w:r>
        <w:rPr>
          <w:rFonts w:ascii="Arial" w:hAnsi="Arial" w:cs="Arial"/>
          <w:b/>
          <w:bCs/>
          <w:sz w:val="24"/>
          <w:szCs w:val="24"/>
        </w:rPr>
        <w:t>The role of Parental Partnerships</w:t>
      </w:r>
    </w:p>
    <w:p w14:paraId="25BA2362" w14:textId="77777777" w:rsidR="002B3A0B" w:rsidRDefault="002B3A0B" w:rsidP="0001761C">
      <w:pPr>
        <w:spacing w:line="360" w:lineRule="auto"/>
        <w:rPr>
          <w:rFonts w:ascii="Arial" w:hAnsi="Arial" w:cs="Arial"/>
          <w:color w:val="FF0066"/>
          <w:sz w:val="24"/>
          <w:szCs w:val="24"/>
        </w:rPr>
      </w:pPr>
    </w:p>
    <w:p w14:paraId="632FEF66" w14:textId="6B8AA4EA" w:rsidR="001218E1" w:rsidRDefault="0065093B" w:rsidP="0001761C">
      <w:pPr>
        <w:spacing w:line="360" w:lineRule="auto"/>
        <w:rPr>
          <w:rFonts w:ascii="Arial" w:hAnsi="Arial" w:cs="Arial"/>
          <w:sz w:val="24"/>
          <w:szCs w:val="24"/>
        </w:rPr>
      </w:pPr>
      <w:r>
        <w:rPr>
          <w:rFonts w:ascii="Arial" w:hAnsi="Arial" w:cs="Arial"/>
          <w:sz w:val="24"/>
          <w:szCs w:val="24"/>
        </w:rPr>
        <w:t>The recogni</w:t>
      </w:r>
      <w:r w:rsidR="008F5AE4">
        <w:rPr>
          <w:rFonts w:ascii="Arial" w:hAnsi="Arial" w:cs="Arial"/>
          <w:sz w:val="24"/>
          <w:szCs w:val="24"/>
        </w:rPr>
        <w:t xml:space="preserve">tion for the importance of parental partnerships </w:t>
      </w:r>
      <w:r w:rsidR="00FB2605">
        <w:rPr>
          <w:rFonts w:ascii="Arial" w:hAnsi="Arial" w:cs="Arial"/>
          <w:sz w:val="24"/>
          <w:szCs w:val="24"/>
        </w:rPr>
        <w:t xml:space="preserve">is increasing as a large amount of research shows that </w:t>
      </w:r>
      <w:r w:rsidR="002C0254">
        <w:rPr>
          <w:rFonts w:ascii="Arial" w:hAnsi="Arial" w:cs="Arial"/>
          <w:sz w:val="24"/>
          <w:szCs w:val="24"/>
        </w:rPr>
        <w:t xml:space="preserve">strong parent-teacher relationships can benefit children’s learning and development. However, whilst this importance is recognised, </w:t>
      </w:r>
      <w:r w:rsidR="003B4253">
        <w:rPr>
          <w:rFonts w:ascii="Arial" w:hAnsi="Arial" w:cs="Arial"/>
          <w:sz w:val="24"/>
          <w:szCs w:val="24"/>
        </w:rPr>
        <w:t>building,</w:t>
      </w:r>
      <w:r w:rsidR="002C0254">
        <w:rPr>
          <w:rFonts w:ascii="Arial" w:hAnsi="Arial" w:cs="Arial"/>
          <w:sz w:val="24"/>
          <w:szCs w:val="24"/>
        </w:rPr>
        <w:t xml:space="preserve"> and maintaining relationships </w:t>
      </w:r>
      <w:r w:rsidR="00370286">
        <w:rPr>
          <w:rFonts w:ascii="Arial" w:hAnsi="Arial" w:cs="Arial"/>
          <w:sz w:val="24"/>
          <w:szCs w:val="24"/>
        </w:rPr>
        <w:t>continues to present challenges and barriers (</w:t>
      </w:r>
      <w:r w:rsidR="00FC5809">
        <w:rPr>
          <w:rFonts w:ascii="Arial" w:hAnsi="Arial" w:cs="Arial"/>
          <w:sz w:val="24"/>
          <w:szCs w:val="24"/>
        </w:rPr>
        <w:t xml:space="preserve">Murray, </w:t>
      </w:r>
      <w:proofErr w:type="spellStart"/>
      <w:r w:rsidR="00FC5809">
        <w:rPr>
          <w:rFonts w:ascii="Arial" w:hAnsi="Arial" w:cs="Arial"/>
          <w:sz w:val="24"/>
          <w:szCs w:val="24"/>
        </w:rPr>
        <w:t>Mereoiu</w:t>
      </w:r>
      <w:proofErr w:type="spellEnd"/>
      <w:r w:rsidR="00FC5809">
        <w:rPr>
          <w:rFonts w:ascii="Arial" w:hAnsi="Arial" w:cs="Arial"/>
          <w:sz w:val="24"/>
          <w:szCs w:val="24"/>
        </w:rPr>
        <w:t xml:space="preserve"> and </w:t>
      </w:r>
      <w:proofErr w:type="spellStart"/>
      <w:r w:rsidR="00FC5809">
        <w:rPr>
          <w:rFonts w:ascii="Arial" w:hAnsi="Arial" w:cs="Arial"/>
          <w:sz w:val="24"/>
          <w:szCs w:val="24"/>
        </w:rPr>
        <w:t>Handyside</w:t>
      </w:r>
      <w:proofErr w:type="spellEnd"/>
      <w:r w:rsidR="00FC5809">
        <w:rPr>
          <w:rFonts w:ascii="Arial" w:hAnsi="Arial" w:cs="Arial"/>
          <w:sz w:val="24"/>
          <w:szCs w:val="24"/>
        </w:rPr>
        <w:t>, 2013).</w:t>
      </w:r>
      <w:r w:rsidR="003B4253">
        <w:rPr>
          <w:rFonts w:ascii="Arial" w:hAnsi="Arial" w:cs="Arial"/>
          <w:sz w:val="24"/>
          <w:szCs w:val="24"/>
        </w:rPr>
        <w:t xml:space="preserve"> </w:t>
      </w:r>
      <w:r w:rsidR="004D5CF4">
        <w:rPr>
          <w:rFonts w:ascii="Arial" w:hAnsi="Arial" w:cs="Arial"/>
          <w:sz w:val="24"/>
          <w:szCs w:val="24"/>
        </w:rPr>
        <w:t>In the past, home and school have been distinctively seen as two separate things</w:t>
      </w:r>
      <w:r w:rsidR="007A2010">
        <w:rPr>
          <w:rFonts w:ascii="Arial" w:hAnsi="Arial" w:cs="Arial"/>
          <w:sz w:val="24"/>
          <w:szCs w:val="24"/>
        </w:rPr>
        <w:t xml:space="preserve"> (</w:t>
      </w:r>
      <w:r w:rsidR="0038600A">
        <w:rPr>
          <w:rFonts w:ascii="Arial" w:hAnsi="Arial" w:cs="Arial"/>
          <w:sz w:val="24"/>
          <w:szCs w:val="24"/>
        </w:rPr>
        <w:t>Ryan and Griffin, 2018</w:t>
      </w:r>
      <w:r w:rsidR="007A2010">
        <w:rPr>
          <w:rFonts w:ascii="Arial" w:hAnsi="Arial" w:cs="Arial"/>
          <w:sz w:val="24"/>
          <w:szCs w:val="24"/>
        </w:rPr>
        <w:t>),</w:t>
      </w:r>
      <w:r w:rsidR="0038600A">
        <w:rPr>
          <w:rFonts w:ascii="Arial" w:hAnsi="Arial" w:cs="Arial"/>
          <w:sz w:val="24"/>
          <w:szCs w:val="24"/>
        </w:rPr>
        <w:t xml:space="preserve"> </w:t>
      </w:r>
      <w:r w:rsidR="007A2010">
        <w:rPr>
          <w:rFonts w:ascii="Arial" w:hAnsi="Arial" w:cs="Arial"/>
          <w:sz w:val="24"/>
          <w:szCs w:val="24"/>
        </w:rPr>
        <w:t>though ov</w:t>
      </w:r>
      <w:r w:rsidR="00925D1A">
        <w:rPr>
          <w:rFonts w:ascii="Arial" w:hAnsi="Arial" w:cs="Arial"/>
          <w:sz w:val="24"/>
          <w:szCs w:val="24"/>
        </w:rPr>
        <w:t xml:space="preserve">er the years, parents have become more involved with their children’s education. Contributing to this is the choice of schooling there now is, </w:t>
      </w:r>
      <w:r w:rsidR="00DC5199">
        <w:rPr>
          <w:rFonts w:ascii="Arial" w:hAnsi="Arial" w:cs="Arial"/>
          <w:sz w:val="24"/>
          <w:szCs w:val="24"/>
        </w:rPr>
        <w:t xml:space="preserve">such private and academy schools in England, along with more transparency of </w:t>
      </w:r>
      <w:r w:rsidR="0029669B">
        <w:rPr>
          <w:rFonts w:ascii="Arial" w:hAnsi="Arial" w:cs="Arial"/>
          <w:sz w:val="24"/>
          <w:szCs w:val="24"/>
        </w:rPr>
        <w:t>schools’</w:t>
      </w:r>
      <w:r w:rsidR="00DC5199">
        <w:rPr>
          <w:rFonts w:ascii="Arial" w:hAnsi="Arial" w:cs="Arial"/>
          <w:sz w:val="24"/>
          <w:szCs w:val="24"/>
        </w:rPr>
        <w:t xml:space="preserve"> inspections and performance </w:t>
      </w:r>
      <w:r w:rsidR="00757541">
        <w:rPr>
          <w:rFonts w:ascii="Arial" w:hAnsi="Arial" w:cs="Arial"/>
          <w:sz w:val="24"/>
          <w:szCs w:val="24"/>
        </w:rPr>
        <w:t>(Ryan and Griffin, 2018).</w:t>
      </w:r>
      <w:r w:rsidR="0029669B">
        <w:rPr>
          <w:rFonts w:ascii="Arial" w:hAnsi="Arial" w:cs="Arial"/>
          <w:sz w:val="24"/>
          <w:szCs w:val="24"/>
        </w:rPr>
        <w:t xml:space="preserve"> Therefore, parents </w:t>
      </w:r>
      <w:r w:rsidR="00D4638F">
        <w:rPr>
          <w:rFonts w:ascii="Arial" w:hAnsi="Arial" w:cs="Arial"/>
          <w:sz w:val="24"/>
          <w:szCs w:val="24"/>
        </w:rPr>
        <w:t xml:space="preserve">have become more critical and </w:t>
      </w:r>
      <w:r w:rsidR="001E08A6">
        <w:rPr>
          <w:rFonts w:ascii="Arial" w:hAnsi="Arial" w:cs="Arial"/>
          <w:sz w:val="24"/>
          <w:szCs w:val="24"/>
        </w:rPr>
        <w:t xml:space="preserve">developed a stronger position to schools, this has lead to more addressing of both issues and disappointing </w:t>
      </w:r>
      <w:r w:rsidR="00957FC8">
        <w:rPr>
          <w:rFonts w:ascii="Arial" w:hAnsi="Arial" w:cs="Arial"/>
          <w:sz w:val="24"/>
          <w:szCs w:val="24"/>
        </w:rPr>
        <w:t>attainment results to teachers</w:t>
      </w:r>
      <w:r w:rsidR="00B26191">
        <w:rPr>
          <w:rFonts w:ascii="Arial" w:hAnsi="Arial" w:cs="Arial"/>
          <w:sz w:val="24"/>
          <w:szCs w:val="24"/>
        </w:rPr>
        <w:t xml:space="preserve"> which could lead to negative impacts on the parent-teacher relationship </w:t>
      </w:r>
      <w:r w:rsidR="00B65AE7">
        <w:rPr>
          <w:rFonts w:ascii="Arial" w:hAnsi="Arial" w:cs="Arial"/>
          <w:sz w:val="24"/>
          <w:szCs w:val="24"/>
        </w:rPr>
        <w:t>(</w:t>
      </w:r>
      <w:proofErr w:type="spellStart"/>
      <w:r w:rsidR="00D16221">
        <w:rPr>
          <w:rFonts w:ascii="Arial" w:hAnsi="Arial" w:cs="Arial"/>
          <w:sz w:val="24"/>
          <w:szCs w:val="24"/>
        </w:rPr>
        <w:t>Oostdam</w:t>
      </w:r>
      <w:proofErr w:type="spellEnd"/>
      <w:r w:rsidR="00D16221">
        <w:rPr>
          <w:rFonts w:ascii="Arial" w:hAnsi="Arial" w:cs="Arial"/>
          <w:sz w:val="24"/>
          <w:szCs w:val="24"/>
        </w:rPr>
        <w:t xml:space="preserve"> and </w:t>
      </w:r>
      <w:proofErr w:type="spellStart"/>
      <w:r w:rsidR="00D16221">
        <w:rPr>
          <w:rFonts w:ascii="Arial" w:hAnsi="Arial" w:cs="Arial"/>
          <w:sz w:val="24"/>
          <w:szCs w:val="24"/>
        </w:rPr>
        <w:t>Hooge</w:t>
      </w:r>
      <w:proofErr w:type="spellEnd"/>
      <w:r w:rsidR="00D16221">
        <w:rPr>
          <w:rFonts w:ascii="Arial" w:hAnsi="Arial" w:cs="Arial"/>
          <w:sz w:val="24"/>
          <w:szCs w:val="24"/>
        </w:rPr>
        <w:t xml:space="preserve">, </w:t>
      </w:r>
      <w:r w:rsidR="00D8066F">
        <w:rPr>
          <w:rFonts w:ascii="Arial" w:hAnsi="Arial" w:cs="Arial"/>
          <w:sz w:val="24"/>
          <w:szCs w:val="24"/>
        </w:rPr>
        <w:t>2013).</w:t>
      </w:r>
      <w:r w:rsidR="00D54896">
        <w:rPr>
          <w:rFonts w:ascii="Arial" w:hAnsi="Arial" w:cs="Arial"/>
          <w:sz w:val="24"/>
          <w:szCs w:val="24"/>
        </w:rPr>
        <w:t xml:space="preserve"> Parental involvement can take many forms </w:t>
      </w:r>
      <w:r w:rsidR="00B43F9E">
        <w:rPr>
          <w:rFonts w:ascii="Arial" w:hAnsi="Arial" w:cs="Arial"/>
          <w:sz w:val="24"/>
          <w:szCs w:val="24"/>
        </w:rPr>
        <w:t>such as goo</w:t>
      </w:r>
      <w:r w:rsidR="00903076">
        <w:rPr>
          <w:rFonts w:ascii="Arial" w:hAnsi="Arial" w:cs="Arial"/>
          <w:sz w:val="24"/>
          <w:szCs w:val="24"/>
        </w:rPr>
        <w:t>d</w:t>
      </w:r>
      <w:r w:rsidR="00B43F9E">
        <w:rPr>
          <w:rFonts w:ascii="Arial" w:hAnsi="Arial" w:cs="Arial"/>
          <w:sz w:val="24"/>
          <w:szCs w:val="24"/>
        </w:rPr>
        <w:t xml:space="preserve"> parenting at home, </w:t>
      </w:r>
      <w:r w:rsidR="00824DAF">
        <w:rPr>
          <w:rFonts w:ascii="Arial" w:hAnsi="Arial" w:cs="Arial"/>
          <w:sz w:val="24"/>
          <w:szCs w:val="24"/>
        </w:rPr>
        <w:t xml:space="preserve">contact with schools, participation in school events and </w:t>
      </w:r>
      <w:r w:rsidR="005C365D">
        <w:rPr>
          <w:rFonts w:ascii="Arial" w:hAnsi="Arial" w:cs="Arial"/>
          <w:sz w:val="24"/>
          <w:szCs w:val="24"/>
        </w:rPr>
        <w:t>‘</w:t>
      </w:r>
      <w:r w:rsidR="00824DAF">
        <w:rPr>
          <w:rFonts w:ascii="Arial" w:hAnsi="Arial" w:cs="Arial"/>
          <w:sz w:val="24"/>
          <w:szCs w:val="24"/>
        </w:rPr>
        <w:t xml:space="preserve">good models of </w:t>
      </w:r>
      <w:r w:rsidR="005C365D">
        <w:rPr>
          <w:rFonts w:ascii="Arial" w:hAnsi="Arial" w:cs="Arial"/>
          <w:sz w:val="24"/>
          <w:szCs w:val="24"/>
        </w:rPr>
        <w:t>constructive social and educational values and high aspirations relating to personal fulfilm</w:t>
      </w:r>
      <w:r w:rsidR="00F01B99">
        <w:rPr>
          <w:rFonts w:ascii="Arial" w:hAnsi="Arial" w:cs="Arial"/>
          <w:sz w:val="24"/>
          <w:szCs w:val="24"/>
        </w:rPr>
        <w:t>ent and good citizenship’ (</w:t>
      </w:r>
      <w:r w:rsidR="00533319">
        <w:rPr>
          <w:rFonts w:ascii="Arial" w:hAnsi="Arial" w:cs="Arial"/>
          <w:sz w:val="24"/>
          <w:szCs w:val="24"/>
        </w:rPr>
        <w:t>Ward, 2009, p. 50). Though</w:t>
      </w:r>
      <w:r w:rsidR="00F80CEC">
        <w:rPr>
          <w:rFonts w:ascii="Arial" w:hAnsi="Arial" w:cs="Arial"/>
          <w:sz w:val="24"/>
          <w:szCs w:val="24"/>
        </w:rPr>
        <w:t xml:space="preserve"> when looking at ‘involvement’, </w:t>
      </w:r>
      <w:r w:rsidR="00402944">
        <w:rPr>
          <w:rFonts w:ascii="Arial" w:hAnsi="Arial" w:cs="Arial"/>
          <w:sz w:val="24"/>
          <w:szCs w:val="24"/>
        </w:rPr>
        <w:t xml:space="preserve">this can vary in both terms and context. For example, involvement in </w:t>
      </w:r>
      <w:r w:rsidR="00445519">
        <w:rPr>
          <w:rFonts w:ascii="Arial" w:hAnsi="Arial" w:cs="Arial"/>
          <w:sz w:val="24"/>
          <w:szCs w:val="24"/>
        </w:rPr>
        <w:t>children’s learning in the widest sense, reading with their child or participation in school activities</w:t>
      </w:r>
      <w:r w:rsidR="007C7727">
        <w:rPr>
          <w:rFonts w:ascii="Arial" w:hAnsi="Arial" w:cs="Arial"/>
          <w:sz w:val="24"/>
          <w:szCs w:val="24"/>
        </w:rPr>
        <w:t xml:space="preserve"> (Ward, 2009).</w:t>
      </w:r>
      <w:r w:rsidR="00445519">
        <w:rPr>
          <w:rFonts w:ascii="Arial" w:hAnsi="Arial" w:cs="Arial"/>
          <w:sz w:val="24"/>
          <w:szCs w:val="24"/>
        </w:rPr>
        <w:t xml:space="preserve"> </w:t>
      </w:r>
      <w:r w:rsidR="007C7727">
        <w:rPr>
          <w:rFonts w:ascii="Arial" w:hAnsi="Arial" w:cs="Arial"/>
          <w:sz w:val="24"/>
          <w:szCs w:val="24"/>
        </w:rPr>
        <w:t>With this in consideration, teachers and parents will differ in their perceptions. Ward (2009) explains that teachers are most likely to think of involvement as school-based activities whilst parents usually look at the term in a broader way such as</w:t>
      </w:r>
      <w:r w:rsidR="001F381E">
        <w:rPr>
          <w:rFonts w:ascii="Arial" w:hAnsi="Arial" w:cs="Arial"/>
          <w:sz w:val="24"/>
          <w:szCs w:val="24"/>
        </w:rPr>
        <w:t xml:space="preserve"> participation in</w:t>
      </w:r>
      <w:r w:rsidR="007C7727">
        <w:rPr>
          <w:rFonts w:ascii="Arial" w:hAnsi="Arial" w:cs="Arial"/>
          <w:sz w:val="24"/>
          <w:szCs w:val="24"/>
        </w:rPr>
        <w:t xml:space="preserve"> groups in the comm</w:t>
      </w:r>
      <w:r w:rsidR="001F381E">
        <w:rPr>
          <w:rFonts w:ascii="Arial" w:hAnsi="Arial" w:cs="Arial"/>
          <w:sz w:val="24"/>
          <w:szCs w:val="24"/>
        </w:rPr>
        <w:t>unity, not in the actual school (Ward, 2009).</w:t>
      </w:r>
      <w:r w:rsidR="008B098D">
        <w:rPr>
          <w:rFonts w:ascii="Arial" w:hAnsi="Arial" w:cs="Arial"/>
          <w:sz w:val="24"/>
          <w:szCs w:val="24"/>
        </w:rPr>
        <w:t xml:space="preserve"> </w:t>
      </w:r>
    </w:p>
    <w:p w14:paraId="21C5C0F6" w14:textId="77777777" w:rsidR="00E72A25" w:rsidRDefault="00E72A25" w:rsidP="0001761C">
      <w:pPr>
        <w:spacing w:line="360" w:lineRule="auto"/>
        <w:rPr>
          <w:rFonts w:ascii="Arial" w:hAnsi="Arial" w:cs="Arial"/>
          <w:sz w:val="24"/>
          <w:szCs w:val="24"/>
        </w:rPr>
      </w:pPr>
    </w:p>
    <w:p w14:paraId="179D6231" w14:textId="7B40989A" w:rsidR="00B10AE4" w:rsidRPr="00064F39" w:rsidRDefault="00A24D97" w:rsidP="0001761C">
      <w:pPr>
        <w:spacing w:line="360" w:lineRule="auto"/>
        <w:rPr>
          <w:rFonts w:ascii="Arial" w:hAnsi="Arial" w:cs="Arial"/>
          <w:sz w:val="24"/>
          <w:szCs w:val="24"/>
        </w:rPr>
      </w:pPr>
      <w:r>
        <w:rPr>
          <w:rFonts w:ascii="Arial" w:hAnsi="Arial" w:cs="Arial"/>
          <w:sz w:val="24"/>
          <w:szCs w:val="24"/>
        </w:rPr>
        <w:lastRenderedPageBreak/>
        <w:t xml:space="preserve">A </w:t>
      </w:r>
      <w:r w:rsidR="003B2725">
        <w:rPr>
          <w:rFonts w:ascii="Arial" w:hAnsi="Arial" w:cs="Arial"/>
          <w:sz w:val="24"/>
          <w:szCs w:val="24"/>
        </w:rPr>
        <w:t xml:space="preserve">PISA study in 2012 identified that </w:t>
      </w:r>
      <w:r w:rsidR="009D4B45">
        <w:rPr>
          <w:rFonts w:ascii="Arial" w:hAnsi="Arial" w:cs="Arial"/>
          <w:sz w:val="24"/>
          <w:szCs w:val="24"/>
        </w:rPr>
        <w:t>there was an effective impact on children’s educational outcomes when positive parental involvement was present</w:t>
      </w:r>
      <w:r w:rsidR="00D13742">
        <w:rPr>
          <w:rFonts w:ascii="Arial" w:hAnsi="Arial" w:cs="Arial"/>
          <w:sz w:val="24"/>
          <w:szCs w:val="24"/>
        </w:rPr>
        <w:t xml:space="preserve"> (Ryan and Griffin, 2018).</w:t>
      </w:r>
      <w:r w:rsidR="008640DD">
        <w:rPr>
          <w:rFonts w:ascii="Arial" w:hAnsi="Arial" w:cs="Arial"/>
          <w:sz w:val="24"/>
          <w:szCs w:val="24"/>
        </w:rPr>
        <w:t xml:space="preserve"> </w:t>
      </w:r>
      <w:r w:rsidR="00E75FEA">
        <w:rPr>
          <w:rFonts w:ascii="Arial" w:hAnsi="Arial" w:cs="Arial"/>
          <w:sz w:val="24"/>
          <w:szCs w:val="24"/>
        </w:rPr>
        <w:t xml:space="preserve">Grigg (2015) speaks of the strong evidence which show a correlational between </w:t>
      </w:r>
      <w:r w:rsidR="003B5CFF">
        <w:rPr>
          <w:rFonts w:ascii="Arial" w:hAnsi="Arial" w:cs="Arial"/>
          <w:sz w:val="24"/>
          <w:szCs w:val="24"/>
        </w:rPr>
        <w:t>good parent-teacher relationships. Gains include improved school attendance, lower instances of negative behaviour, higher academic attainment and increased motivation and self-esteem (Grigg, 2015).</w:t>
      </w:r>
      <w:r w:rsidR="005B2F65">
        <w:rPr>
          <w:rFonts w:ascii="Arial" w:hAnsi="Arial" w:cs="Arial"/>
          <w:sz w:val="24"/>
          <w:szCs w:val="24"/>
        </w:rPr>
        <w:t xml:space="preserve"> </w:t>
      </w:r>
      <w:r w:rsidR="00665D9B">
        <w:rPr>
          <w:rFonts w:ascii="Arial" w:hAnsi="Arial" w:cs="Arial"/>
          <w:sz w:val="24"/>
          <w:szCs w:val="24"/>
        </w:rPr>
        <w:t xml:space="preserve">Doing educational activities at home also raises children’s academic success, </w:t>
      </w:r>
      <w:r w:rsidR="00E4774E">
        <w:rPr>
          <w:rFonts w:ascii="Arial" w:hAnsi="Arial" w:cs="Arial"/>
          <w:sz w:val="24"/>
          <w:szCs w:val="24"/>
        </w:rPr>
        <w:t>by taking part in homework and reading, it incorporates teachers’ goals at home (</w:t>
      </w:r>
      <w:proofErr w:type="spellStart"/>
      <w:r w:rsidR="00C90411">
        <w:rPr>
          <w:rFonts w:ascii="Arial" w:hAnsi="Arial" w:cs="Arial"/>
          <w:sz w:val="24"/>
          <w:szCs w:val="24"/>
        </w:rPr>
        <w:t>Oostdam</w:t>
      </w:r>
      <w:proofErr w:type="spellEnd"/>
      <w:r w:rsidR="00C90411">
        <w:rPr>
          <w:rFonts w:ascii="Arial" w:hAnsi="Arial" w:cs="Arial"/>
          <w:sz w:val="24"/>
          <w:szCs w:val="24"/>
        </w:rPr>
        <w:t xml:space="preserve"> and </w:t>
      </w:r>
      <w:proofErr w:type="spellStart"/>
      <w:r w:rsidR="00C90411">
        <w:rPr>
          <w:rFonts w:ascii="Arial" w:hAnsi="Arial" w:cs="Arial"/>
          <w:sz w:val="24"/>
          <w:szCs w:val="24"/>
        </w:rPr>
        <w:t>Hooge</w:t>
      </w:r>
      <w:proofErr w:type="spellEnd"/>
      <w:r w:rsidR="00C90411">
        <w:rPr>
          <w:rFonts w:ascii="Arial" w:hAnsi="Arial" w:cs="Arial"/>
          <w:sz w:val="24"/>
          <w:szCs w:val="24"/>
        </w:rPr>
        <w:t>, 2013</w:t>
      </w:r>
      <w:r w:rsidR="00E4774E">
        <w:rPr>
          <w:rFonts w:ascii="Arial" w:hAnsi="Arial" w:cs="Arial"/>
          <w:sz w:val="24"/>
          <w:szCs w:val="24"/>
        </w:rPr>
        <w:t>)</w:t>
      </w:r>
      <w:r w:rsidR="00417AE2">
        <w:rPr>
          <w:rFonts w:ascii="Arial" w:hAnsi="Arial" w:cs="Arial"/>
          <w:sz w:val="24"/>
          <w:szCs w:val="24"/>
        </w:rPr>
        <w:t>. Much research has shown that reading to children improves their linguistic development (</w:t>
      </w:r>
      <w:proofErr w:type="spellStart"/>
      <w:r w:rsidR="000360FA">
        <w:rPr>
          <w:rFonts w:ascii="Arial" w:hAnsi="Arial" w:cs="Arial"/>
          <w:sz w:val="24"/>
          <w:szCs w:val="24"/>
        </w:rPr>
        <w:t>Leseman</w:t>
      </w:r>
      <w:proofErr w:type="spellEnd"/>
      <w:r w:rsidR="000360FA">
        <w:rPr>
          <w:rFonts w:ascii="Arial" w:hAnsi="Arial" w:cs="Arial"/>
          <w:sz w:val="24"/>
          <w:szCs w:val="24"/>
        </w:rPr>
        <w:t xml:space="preserve"> et al. 2007, quoted in, </w:t>
      </w:r>
      <w:proofErr w:type="spellStart"/>
      <w:r w:rsidR="00C90411">
        <w:rPr>
          <w:rFonts w:ascii="Arial" w:hAnsi="Arial" w:cs="Arial"/>
          <w:sz w:val="24"/>
          <w:szCs w:val="24"/>
        </w:rPr>
        <w:t>Oostdam</w:t>
      </w:r>
      <w:proofErr w:type="spellEnd"/>
      <w:r w:rsidR="00C90411">
        <w:rPr>
          <w:rFonts w:ascii="Arial" w:hAnsi="Arial" w:cs="Arial"/>
          <w:sz w:val="24"/>
          <w:szCs w:val="24"/>
        </w:rPr>
        <w:t xml:space="preserve"> and </w:t>
      </w:r>
      <w:proofErr w:type="spellStart"/>
      <w:r w:rsidR="00C90411">
        <w:rPr>
          <w:rFonts w:ascii="Arial" w:hAnsi="Arial" w:cs="Arial"/>
          <w:sz w:val="24"/>
          <w:szCs w:val="24"/>
        </w:rPr>
        <w:t>Hooge</w:t>
      </w:r>
      <w:proofErr w:type="spellEnd"/>
      <w:r w:rsidR="00C90411">
        <w:rPr>
          <w:rFonts w:ascii="Arial" w:hAnsi="Arial" w:cs="Arial"/>
          <w:sz w:val="24"/>
          <w:szCs w:val="24"/>
        </w:rPr>
        <w:t>, 2013)</w:t>
      </w:r>
      <w:r w:rsidR="002C5310">
        <w:rPr>
          <w:rFonts w:ascii="Arial" w:hAnsi="Arial" w:cs="Arial"/>
          <w:sz w:val="24"/>
          <w:szCs w:val="24"/>
        </w:rPr>
        <w:t xml:space="preserve">. </w:t>
      </w:r>
      <w:r w:rsidR="001D619C" w:rsidRPr="001D619C">
        <w:rPr>
          <w:rFonts w:ascii="Arial" w:hAnsi="Arial" w:cs="Arial"/>
          <w:sz w:val="24"/>
          <w:szCs w:val="24"/>
        </w:rPr>
        <w:t>Clear communication is needed between teachers and parents to discuss learning goals so that parents can get involved at home</w:t>
      </w:r>
      <w:r w:rsidR="00924DCF">
        <w:rPr>
          <w:rFonts w:ascii="Arial" w:hAnsi="Arial" w:cs="Arial"/>
          <w:sz w:val="24"/>
          <w:szCs w:val="24"/>
        </w:rPr>
        <w:t xml:space="preserve"> however this can be difficult for </w:t>
      </w:r>
      <w:r w:rsidR="00E8160C">
        <w:rPr>
          <w:rFonts w:ascii="Arial" w:hAnsi="Arial" w:cs="Arial"/>
          <w:sz w:val="24"/>
          <w:szCs w:val="24"/>
        </w:rPr>
        <w:t xml:space="preserve">parents who have negative feelings towards </w:t>
      </w:r>
      <w:r w:rsidR="00950450">
        <w:rPr>
          <w:rFonts w:ascii="Arial" w:hAnsi="Arial" w:cs="Arial"/>
          <w:sz w:val="24"/>
          <w:szCs w:val="24"/>
        </w:rPr>
        <w:t>school</w:t>
      </w:r>
      <w:r w:rsidR="00860ACE">
        <w:rPr>
          <w:rFonts w:ascii="Arial" w:hAnsi="Arial" w:cs="Arial"/>
          <w:sz w:val="24"/>
          <w:szCs w:val="24"/>
        </w:rPr>
        <w:t xml:space="preserve"> </w:t>
      </w:r>
      <w:r w:rsidR="00AA0AF2">
        <w:rPr>
          <w:rFonts w:ascii="Arial" w:hAnsi="Arial" w:cs="Arial"/>
          <w:sz w:val="24"/>
          <w:szCs w:val="24"/>
        </w:rPr>
        <w:t>such as anxiety</w:t>
      </w:r>
      <w:r w:rsidR="009C677D">
        <w:rPr>
          <w:rFonts w:ascii="Arial" w:hAnsi="Arial" w:cs="Arial"/>
          <w:sz w:val="24"/>
          <w:szCs w:val="24"/>
        </w:rPr>
        <w:t xml:space="preserve"> and dislike for the educational system and authority, </w:t>
      </w:r>
      <w:r w:rsidR="00860ACE">
        <w:rPr>
          <w:rFonts w:ascii="Arial" w:hAnsi="Arial" w:cs="Arial"/>
          <w:sz w:val="24"/>
          <w:szCs w:val="24"/>
        </w:rPr>
        <w:t xml:space="preserve">which can in turn, have negative effects on their child’s learning. </w:t>
      </w:r>
      <w:r w:rsidR="00AA0AF2">
        <w:rPr>
          <w:rFonts w:ascii="Arial" w:hAnsi="Arial" w:cs="Arial"/>
          <w:sz w:val="24"/>
          <w:szCs w:val="24"/>
        </w:rPr>
        <w:t xml:space="preserve">This can be resolved if teachers are aware </w:t>
      </w:r>
      <w:r w:rsidR="009C677D">
        <w:rPr>
          <w:rFonts w:ascii="Arial" w:hAnsi="Arial" w:cs="Arial"/>
          <w:sz w:val="24"/>
          <w:szCs w:val="24"/>
        </w:rPr>
        <w:t>of any issues and are able to have open discussions with parents (</w:t>
      </w:r>
      <w:r w:rsidR="00B85A25">
        <w:rPr>
          <w:rFonts w:ascii="Arial" w:hAnsi="Arial" w:cs="Arial"/>
          <w:sz w:val="24"/>
          <w:szCs w:val="24"/>
        </w:rPr>
        <w:t>Beckley, 2012).</w:t>
      </w:r>
      <w:r w:rsidR="00532706">
        <w:rPr>
          <w:rFonts w:ascii="Arial" w:hAnsi="Arial" w:cs="Arial"/>
          <w:sz w:val="24"/>
          <w:szCs w:val="24"/>
        </w:rPr>
        <w:t xml:space="preserve"> </w:t>
      </w:r>
      <w:r w:rsidR="00CC014F">
        <w:rPr>
          <w:rFonts w:ascii="Arial" w:hAnsi="Arial" w:cs="Arial"/>
          <w:sz w:val="24"/>
          <w:szCs w:val="24"/>
        </w:rPr>
        <w:t>Bronfenbrenner (1979) suggests that ‘in reciprocal relationships the balance of power gradually shifts in favour of the developing person’ (Rouse and O’Brien, 2017, p. 60). When discussing parental partnerships, it is important practitioners do not view nor do parents feel that they are seeking help</w:t>
      </w:r>
      <w:r w:rsidR="0044533A">
        <w:rPr>
          <w:rFonts w:ascii="Arial" w:hAnsi="Arial" w:cs="Arial"/>
          <w:sz w:val="24"/>
          <w:szCs w:val="24"/>
        </w:rPr>
        <w:t xml:space="preserve">. Practitioners must recognise the capability and expertise that parents can bring to their child’s education as they </w:t>
      </w:r>
      <w:r w:rsidR="00D01FED">
        <w:rPr>
          <w:rFonts w:ascii="Arial" w:hAnsi="Arial" w:cs="Arial"/>
          <w:sz w:val="24"/>
          <w:szCs w:val="24"/>
        </w:rPr>
        <w:t xml:space="preserve">are the child’s ‘most influential and important first teacher’ (Rouse and O’Brien, 2017, p. 60). </w:t>
      </w:r>
      <w:r w:rsidR="00325777">
        <w:rPr>
          <w:rFonts w:ascii="Arial" w:hAnsi="Arial" w:cs="Arial"/>
          <w:sz w:val="24"/>
          <w:szCs w:val="24"/>
        </w:rPr>
        <w:t>Effective communication includes taking parents’ views into consideration, suitable communication methods such as meetings and letter</w:t>
      </w:r>
      <w:r w:rsidR="00903076">
        <w:rPr>
          <w:rFonts w:ascii="Arial" w:hAnsi="Arial" w:cs="Arial"/>
          <w:sz w:val="24"/>
          <w:szCs w:val="24"/>
        </w:rPr>
        <w:t>s</w:t>
      </w:r>
      <w:r w:rsidR="00325777">
        <w:rPr>
          <w:rFonts w:ascii="Arial" w:hAnsi="Arial" w:cs="Arial"/>
          <w:sz w:val="24"/>
          <w:szCs w:val="24"/>
        </w:rPr>
        <w:t xml:space="preserve"> and informing parents of changes and progress to their child’s education (Grigg, 2015). </w:t>
      </w:r>
      <w:r w:rsidR="00064F39">
        <w:rPr>
          <w:rFonts w:ascii="Arial" w:hAnsi="Arial" w:cs="Arial"/>
          <w:sz w:val="24"/>
          <w:szCs w:val="24"/>
        </w:rPr>
        <w:t>Drawing on parental expertise</w:t>
      </w:r>
      <w:r w:rsidR="00912EA4">
        <w:rPr>
          <w:rFonts w:ascii="Arial" w:hAnsi="Arial" w:cs="Arial"/>
          <w:sz w:val="24"/>
          <w:szCs w:val="24"/>
        </w:rPr>
        <w:t>, it is a strategy used by</w:t>
      </w:r>
      <w:r w:rsidR="00903076">
        <w:rPr>
          <w:rFonts w:ascii="Arial" w:hAnsi="Arial" w:cs="Arial"/>
          <w:sz w:val="24"/>
          <w:szCs w:val="24"/>
        </w:rPr>
        <w:t xml:space="preserve"> schools</w:t>
      </w:r>
      <w:r w:rsidR="00912EA4">
        <w:rPr>
          <w:rFonts w:ascii="Arial" w:hAnsi="Arial" w:cs="Arial"/>
          <w:sz w:val="24"/>
          <w:szCs w:val="24"/>
        </w:rPr>
        <w:t xml:space="preserve"> to build parental partnerships. </w:t>
      </w:r>
      <w:r w:rsidR="007D0846">
        <w:rPr>
          <w:rFonts w:ascii="Arial" w:hAnsi="Arial" w:cs="Arial"/>
          <w:sz w:val="24"/>
          <w:szCs w:val="24"/>
        </w:rPr>
        <w:t>Parents with different areas of expertise can share their experiences with the class. For example, parents who are nurse</w:t>
      </w:r>
      <w:r w:rsidR="00F64746">
        <w:rPr>
          <w:rFonts w:ascii="Arial" w:hAnsi="Arial" w:cs="Arial"/>
          <w:sz w:val="24"/>
          <w:szCs w:val="24"/>
        </w:rPr>
        <w:t xml:space="preserve">s, firefighters, </w:t>
      </w:r>
      <w:r w:rsidR="00903076">
        <w:rPr>
          <w:rFonts w:ascii="Arial" w:hAnsi="Arial" w:cs="Arial"/>
          <w:sz w:val="24"/>
          <w:szCs w:val="24"/>
        </w:rPr>
        <w:t xml:space="preserve">members of the </w:t>
      </w:r>
      <w:r w:rsidR="00F64746">
        <w:rPr>
          <w:rFonts w:ascii="Arial" w:hAnsi="Arial" w:cs="Arial"/>
          <w:sz w:val="24"/>
          <w:szCs w:val="24"/>
        </w:rPr>
        <w:t xml:space="preserve">police </w:t>
      </w:r>
      <w:r w:rsidR="00903076">
        <w:rPr>
          <w:rFonts w:ascii="Arial" w:hAnsi="Arial" w:cs="Arial"/>
          <w:sz w:val="24"/>
          <w:szCs w:val="24"/>
        </w:rPr>
        <w:t xml:space="preserve">force </w:t>
      </w:r>
      <w:r w:rsidR="00F64746">
        <w:rPr>
          <w:rFonts w:ascii="Arial" w:hAnsi="Arial" w:cs="Arial"/>
          <w:sz w:val="24"/>
          <w:szCs w:val="24"/>
        </w:rPr>
        <w:t xml:space="preserve">and postal workers can enhance children’s learning. </w:t>
      </w:r>
      <w:r w:rsidR="00B32613">
        <w:rPr>
          <w:rFonts w:ascii="Arial" w:hAnsi="Arial" w:cs="Arial"/>
          <w:sz w:val="24"/>
          <w:szCs w:val="24"/>
        </w:rPr>
        <w:t>Not only can parents with professions come in, parents who may have visited different places or have different cultures can also come in to share experiences with the children. Of course,</w:t>
      </w:r>
      <w:r w:rsidR="00F64746">
        <w:rPr>
          <w:rFonts w:ascii="Arial" w:hAnsi="Arial" w:cs="Arial"/>
          <w:sz w:val="24"/>
          <w:szCs w:val="24"/>
        </w:rPr>
        <w:t xml:space="preserve"> </w:t>
      </w:r>
      <w:r w:rsidR="00B32613">
        <w:rPr>
          <w:rFonts w:ascii="Arial" w:hAnsi="Arial" w:cs="Arial"/>
          <w:sz w:val="24"/>
          <w:szCs w:val="24"/>
        </w:rPr>
        <w:t>schools</w:t>
      </w:r>
      <w:r w:rsidR="00F64746">
        <w:rPr>
          <w:rFonts w:ascii="Arial" w:hAnsi="Arial" w:cs="Arial"/>
          <w:sz w:val="24"/>
          <w:szCs w:val="24"/>
        </w:rPr>
        <w:t xml:space="preserve"> must do this in an appropriate way and ensure that </w:t>
      </w:r>
      <w:r w:rsidR="00B32613">
        <w:rPr>
          <w:rFonts w:ascii="Arial" w:hAnsi="Arial" w:cs="Arial"/>
          <w:sz w:val="24"/>
          <w:szCs w:val="24"/>
        </w:rPr>
        <w:t xml:space="preserve">a speaker has a valid Disclosure and Barring Service before doing a session. This approach ensures that parents feel that their contributions are </w:t>
      </w:r>
      <w:r w:rsidR="00C91D9F">
        <w:rPr>
          <w:rFonts w:ascii="Arial" w:hAnsi="Arial" w:cs="Arial"/>
          <w:sz w:val="24"/>
          <w:szCs w:val="24"/>
        </w:rPr>
        <w:t>valued,</w:t>
      </w:r>
      <w:r w:rsidR="00B32613">
        <w:rPr>
          <w:rFonts w:ascii="Arial" w:hAnsi="Arial" w:cs="Arial"/>
          <w:sz w:val="24"/>
          <w:szCs w:val="24"/>
        </w:rPr>
        <w:t xml:space="preserve"> and pupils will also see the positive parent-teacher relationship (</w:t>
      </w:r>
      <w:r w:rsidR="00C91D9F">
        <w:rPr>
          <w:rFonts w:ascii="Arial" w:hAnsi="Arial" w:cs="Arial"/>
          <w:sz w:val="24"/>
          <w:szCs w:val="24"/>
        </w:rPr>
        <w:t xml:space="preserve">Ryan and Griffin, </w:t>
      </w:r>
      <w:r w:rsidR="00C91D9F">
        <w:rPr>
          <w:rFonts w:ascii="Arial" w:hAnsi="Arial" w:cs="Arial"/>
          <w:sz w:val="24"/>
          <w:szCs w:val="24"/>
        </w:rPr>
        <w:lastRenderedPageBreak/>
        <w:t>2018).</w:t>
      </w:r>
      <w:r w:rsidR="00B32613">
        <w:rPr>
          <w:rFonts w:ascii="Arial" w:hAnsi="Arial" w:cs="Arial"/>
          <w:sz w:val="24"/>
          <w:szCs w:val="24"/>
        </w:rPr>
        <w:t xml:space="preserve"> </w:t>
      </w:r>
      <w:r w:rsidR="00B10AE4" w:rsidRPr="00064F39">
        <w:rPr>
          <w:rFonts w:ascii="Arial" w:hAnsi="Arial" w:cs="Arial"/>
          <w:sz w:val="24"/>
          <w:szCs w:val="24"/>
        </w:rPr>
        <w:t>Furthermore, some strategies for building parental partnerships include home/school diaries, meetings, newsletters, workshops, texting services, and invitations to attend school events (Grigg, 2015).</w:t>
      </w:r>
    </w:p>
    <w:p w14:paraId="3A0C0F29" w14:textId="77777777" w:rsidR="00B10AE4" w:rsidRDefault="00B10AE4" w:rsidP="0001761C">
      <w:pPr>
        <w:spacing w:line="360" w:lineRule="auto"/>
        <w:rPr>
          <w:rFonts w:ascii="Arial" w:hAnsi="Arial" w:cs="Arial"/>
          <w:sz w:val="24"/>
          <w:szCs w:val="24"/>
        </w:rPr>
      </w:pPr>
    </w:p>
    <w:p w14:paraId="673A7ED7" w14:textId="15C2E091" w:rsidR="00F420D9" w:rsidRPr="00F420D9" w:rsidRDefault="00CD12A8" w:rsidP="0001761C">
      <w:pPr>
        <w:spacing w:line="360" w:lineRule="auto"/>
        <w:rPr>
          <w:rFonts w:ascii="Arial" w:hAnsi="Arial" w:cs="Arial"/>
          <w:sz w:val="24"/>
          <w:szCs w:val="24"/>
        </w:rPr>
      </w:pPr>
      <w:r w:rsidRPr="00CD12A8">
        <w:rPr>
          <w:rFonts w:ascii="Arial" w:hAnsi="Arial" w:cs="Arial"/>
          <w:sz w:val="24"/>
          <w:szCs w:val="24"/>
        </w:rPr>
        <w:t xml:space="preserve">Wheeler et al. (2009) </w:t>
      </w:r>
      <w:r w:rsidR="00473DCB">
        <w:rPr>
          <w:rFonts w:ascii="Arial" w:hAnsi="Arial" w:cs="Arial"/>
          <w:sz w:val="24"/>
          <w:szCs w:val="24"/>
        </w:rPr>
        <w:t xml:space="preserve">says it can sometimes be tempting to blame lack off attendance and communication on parents themselves, however this assumption </w:t>
      </w:r>
      <w:r w:rsidR="004C20E3">
        <w:rPr>
          <w:rFonts w:ascii="Arial" w:hAnsi="Arial" w:cs="Arial"/>
          <w:sz w:val="24"/>
          <w:szCs w:val="24"/>
        </w:rPr>
        <w:t xml:space="preserve">needs challenging </w:t>
      </w:r>
      <w:r w:rsidR="004C20E3" w:rsidRPr="00903076">
        <w:rPr>
          <w:rFonts w:ascii="Arial" w:hAnsi="Arial" w:cs="Arial"/>
          <w:sz w:val="24"/>
          <w:szCs w:val="24"/>
        </w:rPr>
        <w:t>(Wheeler et al. 2009).</w:t>
      </w:r>
      <w:r w:rsidR="003C6491" w:rsidRPr="00903076">
        <w:rPr>
          <w:rFonts w:ascii="Arial" w:hAnsi="Arial" w:cs="Arial"/>
          <w:sz w:val="24"/>
          <w:szCs w:val="24"/>
        </w:rPr>
        <w:t xml:space="preserve"> </w:t>
      </w:r>
      <w:proofErr w:type="spellStart"/>
      <w:r w:rsidR="003C6491">
        <w:rPr>
          <w:rFonts w:ascii="Arial" w:hAnsi="Arial" w:cs="Arial"/>
          <w:sz w:val="24"/>
          <w:szCs w:val="24"/>
        </w:rPr>
        <w:t>Desforges</w:t>
      </w:r>
      <w:proofErr w:type="spellEnd"/>
      <w:r w:rsidR="003C6491">
        <w:rPr>
          <w:rFonts w:ascii="Arial" w:hAnsi="Arial" w:cs="Arial"/>
          <w:sz w:val="24"/>
          <w:szCs w:val="24"/>
        </w:rPr>
        <w:t xml:space="preserve"> (2003, quoted in Wheeler et al. 2009) </w:t>
      </w:r>
      <w:r w:rsidR="00422096">
        <w:rPr>
          <w:rFonts w:ascii="Arial" w:hAnsi="Arial" w:cs="Arial"/>
          <w:sz w:val="24"/>
          <w:szCs w:val="24"/>
        </w:rPr>
        <w:t xml:space="preserve">describes reasons as to why there may be a lack of involvement such as lack of time, </w:t>
      </w:r>
      <w:r w:rsidR="00E67C2A">
        <w:rPr>
          <w:rFonts w:ascii="Arial" w:hAnsi="Arial" w:cs="Arial"/>
          <w:sz w:val="24"/>
          <w:szCs w:val="24"/>
        </w:rPr>
        <w:t xml:space="preserve">mental </w:t>
      </w:r>
      <w:r w:rsidR="00FD737F">
        <w:rPr>
          <w:rFonts w:ascii="Arial" w:hAnsi="Arial" w:cs="Arial"/>
          <w:sz w:val="24"/>
          <w:szCs w:val="24"/>
        </w:rPr>
        <w:t>health,</w:t>
      </w:r>
      <w:r w:rsidR="00E67C2A">
        <w:rPr>
          <w:rFonts w:ascii="Arial" w:hAnsi="Arial" w:cs="Arial"/>
          <w:sz w:val="24"/>
          <w:szCs w:val="24"/>
        </w:rPr>
        <w:t xml:space="preserve"> and disability, being a single parent on low income and pressure from work. </w:t>
      </w:r>
      <w:r w:rsidR="00FD737F">
        <w:rPr>
          <w:rFonts w:ascii="Arial" w:hAnsi="Arial" w:cs="Arial"/>
          <w:sz w:val="24"/>
          <w:szCs w:val="24"/>
        </w:rPr>
        <w:t xml:space="preserve">Parents also may lack in confidence when it comes to education. </w:t>
      </w:r>
      <w:r w:rsidR="00661A9F">
        <w:rPr>
          <w:rFonts w:ascii="Arial" w:hAnsi="Arial" w:cs="Arial"/>
          <w:sz w:val="24"/>
          <w:szCs w:val="24"/>
        </w:rPr>
        <w:t xml:space="preserve">The Parental Involvement Project showed that </w:t>
      </w:r>
      <w:r w:rsidR="00163AD3">
        <w:rPr>
          <w:rFonts w:ascii="Arial" w:hAnsi="Arial" w:cs="Arial"/>
          <w:sz w:val="24"/>
          <w:szCs w:val="24"/>
        </w:rPr>
        <w:t>eight</w:t>
      </w:r>
      <w:r w:rsidR="00903076">
        <w:rPr>
          <w:rFonts w:ascii="Arial" w:hAnsi="Arial" w:cs="Arial"/>
          <w:sz w:val="24"/>
          <w:szCs w:val="24"/>
        </w:rPr>
        <w:t>y-</w:t>
      </w:r>
      <w:r w:rsidR="00163AD3">
        <w:rPr>
          <w:rFonts w:ascii="Arial" w:hAnsi="Arial" w:cs="Arial"/>
          <w:sz w:val="24"/>
          <w:szCs w:val="24"/>
        </w:rPr>
        <w:t>four percent</w:t>
      </w:r>
      <w:r w:rsidR="00661A9F">
        <w:rPr>
          <w:rFonts w:ascii="Arial" w:hAnsi="Arial" w:cs="Arial"/>
          <w:sz w:val="24"/>
          <w:szCs w:val="24"/>
        </w:rPr>
        <w:t xml:space="preserve"> of parents </w:t>
      </w:r>
      <w:r w:rsidR="00163AD3">
        <w:rPr>
          <w:rFonts w:ascii="Arial" w:hAnsi="Arial" w:cs="Arial"/>
          <w:sz w:val="24"/>
          <w:szCs w:val="24"/>
        </w:rPr>
        <w:t>were involved</w:t>
      </w:r>
      <w:r w:rsidR="00D221B5">
        <w:rPr>
          <w:rFonts w:ascii="Arial" w:hAnsi="Arial" w:cs="Arial"/>
          <w:sz w:val="24"/>
          <w:szCs w:val="24"/>
        </w:rPr>
        <w:t xml:space="preserve"> in</w:t>
      </w:r>
      <w:r w:rsidR="00163AD3">
        <w:rPr>
          <w:rFonts w:ascii="Arial" w:hAnsi="Arial" w:cs="Arial"/>
          <w:sz w:val="24"/>
          <w:szCs w:val="24"/>
        </w:rPr>
        <w:t xml:space="preserve"> </w:t>
      </w:r>
      <w:r w:rsidR="00D221B5">
        <w:rPr>
          <w:rFonts w:ascii="Arial" w:hAnsi="Arial" w:cs="Arial"/>
          <w:sz w:val="24"/>
          <w:szCs w:val="24"/>
        </w:rPr>
        <w:t>their child’s learning when offered flexible options</w:t>
      </w:r>
      <w:r w:rsidR="00163AD3">
        <w:rPr>
          <w:rFonts w:ascii="Arial" w:hAnsi="Arial" w:cs="Arial"/>
          <w:sz w:val="24"/>
          <w:szCs w:val="24"/>
        </w:rPr>
        <w:t>. It was also found that it may be due to lack of information from schools</w:t>
      </w:r>
      <w:r w:rsidR="00D221B5">
        <w:rPr>
          <w:rFonts w:ascii="Arial" w:hAnsi="Arial" w:cs="Arial"/>
          <w:sz w:val="24"/>
          <w:szCs w:val="24"/>
        </w:rPr>
        <w:t xml:space="preserve"> (Wheeler et al. 2009).</w:t>
      </w:r>
      <w:r w:rsidR="00163AD3">
        <w:rPr>
          <w:rFonts w:ascii="Arial" w:hAnsi="Arial" w:cs="Arial"/>
          <w:sz w:val="24"/>
          <w:szCs w:val="24"/>
        </w:rPr>
        <w:t xml:space="preserve"> </w:t>
      </w:r>
      <w:r w:rsidR="001F17B3">
        <w:rPr>
          <w:rFonts w:ascii="Arial" w:hAnsi="Arial" w:cs="Arial"/>
          <w:sz w:val="24"/>
          <w:szCs w:val="24"/>
        </w:rPr>
        <w:t>Stu</w:t>
      </w:r>
      <w:r w:rsidR="00D832BC">
        <w:rPr>
          <w:rFonts w:ascii="Arial" w:hAnsi="Arial" w:cs="Arial"/>
          <w:sz w:val="24"/>
          <w:szCs w:val="24"/>
        </w:rPr>
        <w:t xml:space="preserve">dies have also shown that when there is a strong partnership, teachers do not make </w:t>
      </w:r>
      <w:r w:rsidR="00115174">
        <w:rPr>
          <w:rFonts w:ascii="Arial" w:hAnsi="Arial" w:cs="Arial"/>
          <w:sz w:val="24"/>
          <w:szCs w:val="24"/>
        </w:rPr>
        <w:t xml:space="preserve">assumptions about parents </w:t>
      </w:r>
      <w:r w:rsidR="00D87923">
        <w:rPr>
          <w:rFonts w:ascii="Arial" w:hAnsi="Arial" w:cs="Arial"/>
          <w:sz w:val="24"/>
          <w:szCs w:val="24"/>
        </w:rPr>
        <w:t>(</w:t>
      </w:r>
      <w:r w:rsidR="00FD201F">
        <w:rPr>
          <w:rFonts w:ascii="Arial" w:hAnsi="Arial" w:cs="Arial"/>
          <w:sz w:val="24"/>
          <w:szCs w:val="24"/>
        </w:rPr>
        <w:t>Grigg, 2015).</w:t>
      </w:r>
      <w:r w:rsidR="00311ACC">
        <w:rPr>
          <w:rFonts w:ascii="Arial" w:hAnsi="Arial" w:cs="Arial"/>
          <w:sz w:val="24"/>
          <w:szCs w:val="24"/>
        </w:rPr>
        <w:t xml:space="preserve"> In addition to assumptions, parents may learn that </w:t>
      </w:r>
      <w:r w:rsidR="00D54424">
        <w:rPr>
          <w:rFonts w:ascii="Arial" w:hAnsi="Arial" w:cs="Arial"/>
          <w:sz w:val="24"/>
          <w:szCs w:val="24"/>
        </w:rPr>
        <w:t>practitioners may not always be an advocate or consistent in</w:t>
      </w:r>
      <w:r w:rsidR="007926E0">
        <w:rPr>
          <w:rFonts w:ascii="Arial" w:hAnsi="Arial" w:cs="Arial"/>
          <w:sz w:val="24"/>
          <w:szCs w:val="24"/>
        </w:rPr>
        <w:t xml:space="preserve"> </w:t>
      </w:r>
      <w:r w:rsidR="00D54424">
        <w:rPr>
          <w:rFonts w:ascii="Arial" w:hAnsi="Arial" w:cs="Arial"/>
          <w:sz w:val="24"/>
          <w:szCs w:val="24"/>
        </w:rPr>
        <w:t xml:space="preserve">terms of </w:t>
      </w:r>
      <w:r w:rsidR="006C6958">
        <w:rPr>
          <w:rFonts w:ascii="Arial" w:hAnsi="Arial" w:cs="Arial"/>
          <w:sz w:val="24"/>
          <w:szCs w:val="24"/>
        </w:rPr>
        <w:t xml:space="preserve">their own </w:t>
      </w:r>
      <w:r w:rsidR="00D54424">
        <w:rPr>
          <w:rFonts w:ascii="Arial" w:hAnsi="Arial" w:cs="Arial"/>
          <w:sz w:val="24"/>
          <w:szCs w:val="24"/>
        </w:rPr>
        <w:t>fam</w:t>
      </w:r>
      <w:r w:rsidR="006C6958">
        <w:rPr>
          <w:rFonts w:ascii="Arial" w:hAnsi="Arial" w:cs="Arial"/>
          <w:sz w:val="24"/>
          <w:szCs w:val="24"/>
        </w:rPr>
        <w:t>ily values, therefore there may be disagreements</w:t>
      </w:r>
      <w:r w:rsidR="008928A6">
        <w:rPr>
          <w:rFonts w:ascii="Arial" w:hAnsi="Arial" w:cs="Arial"/>
          <w:sz w:val="24"/>
          <w:szCs w:val="24"/>
        </w:rPr>
        <w:t xml:space="preserve">. </w:t>
      </w:r>
      <w:r w:rsidR="00431580">
        <w:rPr>
          <w:rFonts w:ascii="Arial" w:hAnsi="Arial" w:cs="Arial"/>
          <w:sz w:val="24"/>
          <w:szCs w:val="24"/>
        </w:rPr>
        <w:t xml:space="preserve">Disagreements and tension may also occur when working with other professionals and </w:t>
      </w:r>
      <w:r w:rsidR="002D4286">
        <w:rPr>
          <w:rFonts w:ascii="Arial" w:hAnsi="Arial" w:cs="Arial"/>
          <w:sz w:val="24"/>
          <w:szCs w:val="24"/>
        </w:rPr>
        <w:t xml:space="preserve">the practitioner must, as some parents view, ‘take sides’ </w:t>
      </w:r>
      <w:r w:rsidR="00A24D97">
        <w:rPr>
          <w:rFonts w:ascii="Arial" w:hAnsi="Arial" w:cs="Arial"/>
          <w:sz w:val="24"/>
          <w:szCs w:val="24"/>
        </w:rPr>
        <w:t xml:space="preserve">(Murray, </w:t>
      </w:r>
      <w:proofErr w:type="spellStart"/>
      <w:r w:rsidR="00A24D97">
        <w:rPr>
          <w:rFonts w:ascii="Arial" w:hAnsi="Arial" w:cs="Arial"/>
          <w:sz w:val="24"/>
          <w:szCs w:val="24"/>
        </w:rPr>
        <w:t>Mereoiu</w:t>
      </w:r>
      <w:proofErr w:type="spellEnd"/>
      <w:r w:rsidR="00A24D97">
        <w:rPr>
          <w:rFonts w:ascii="Arial" w:hAnsi="Arial" w:cs="Arial"/>
          <w:sz w:val="24"/>
          <w:szCs w:val="24"/>
        </w:rPr>
        <w:t xml:space="preserve"> and </w:t>
      </w:r>
      <w:proofErr w:type="spellStart"/>
      <w:r w:rsidR="00A24D97">
        <w:rPr>
          <w:rFonts w:ascii="Arial" w:hAnsi="Arial" w:cs="Arial"/>
          <w:sz w:val="24"/>
          <w:szCs w:val="24"/>
        </w:rPr>
        <w:t>Handyside</w:t>
      </w:r>
      <w:proofErr w:type="spellEnd"/>
      <w:r w:rsidR="00A24D97">
        <w:rPr>
          <w:rFonts w:ascii="Arial" w:hAnsi="Arial" w:cs="Arial"/>
          <w:sz w:val="24"/>
          <w:szCs w:val="24"/>
        </w:rPr>
        <w:t>, 2013)</w:t>
      </w:r>
      <w:bookmarkEnd w:id="0"/>
      <w:r w:rsidR="00E60446" w:rsidRPr="00F420D9">
        <w:rPr>
          <w:rFonts w:ascii="Arial" w:hAnsi="Arial" w:cs="Arial"/>
          <w:sz w:val="24"/>
          <w:szCs w:val="24"/>
        </w:rPr>
        <w:t>.</w:t>
      </w:r>
    </w:p>
    <w:p w14:paraId="4A20F637" w14:textId="77777777" w:rsidR="00F420D9" w:rsidRPr="00F420D9" w:rsidRDefault="00F420D9" w:rsidP="0001761C">
      <w:pPr>
        <w:pStyle w:val="ListParagraph"/>
        <w:spacing w:line="360" w:lineRule="auto"/>
        <w:rPr>
          <w:rFonts w:ascii="Arial" w:hAnsi="Arial" w:cs="Arial"/>
          <w:sz w:val="24"/>
          <w:szCs w:val="24"/>
        </w:rPr>
      </w:pPr>
    </w:p>
    <w:p w14:paraId="19725C36" w14:textId="41182A0F" w:rsidR="00F420D9" w:rsidRDefault="005A340D" w:rsidP="0001761C">
      <w:pPr>
        <w:spacing w:line="360" w:lineRule="auto"/>
        <w:rPr>
          <w:rFonts w:ascii="Arial" w:hAnsi="Arial" w:cs="Arial"/>
          <w:color w:val="000000" w:themeColor="text1"/>
          <w:sz w:val="24"/>
          <w:szCs w:val="24"/>
        </w:rPr>
      </w:pPr>
      <w:r w:rsidRPr="00F420D9">
        <w:rPr>
          <w:rFonts w:ascii="Arial" w:hAnsi="Arial" w:cs="Arial"/>
          <w:sz w:val="24"/>
          <w:szCs w:val="24"/>
        </w:rPr>
        <w:t xml:space="preserve">Through analysing each </w:t>
      </w:r>
      <w:r w:rsidR="00240CEC" w:rsidRPr="00F420D9">
        <w:rPr>
          <w:rFonts w:ascii="Arial" w:hAnsi="Arial" w:cs="Arial"/>
          <w:sz w:val="24"/>
          <w:szCs w:val="24"/>
        </w:rPr>
        <w:t xml:space="preserve">climate, it is clear to see that an element of upmost importance is children’s well-being. Much research discussed through the course of this essay, </w:t>
      </w:r>
      <w:r w:rsidR="001D5969" w:rsidRPr="00F420D9">
        <w:rPr>
          <w:rFonts w:ascii="Arial" w:hAnsi="Arial" w:cs="Arial"/>
          <w:sz w:val="24"/>
          <w:szCs w:val="24"/>
        </w:rPr>
        <w:t>including</w:t>
      </w:r>
      <w:r w:rsidR="00240CEC" w:rsidRPr="00F420D9">
        <w:rPr>
          <w:rFonts w:ascii="Arial" w:hAnsi="Arial" w:cs="Arial"/>
          <w:sz w:val="24"/>
          <w:szCs w:val="24"/>
        </w:rPr>
        <w:t xml:space="preserve"> the </w:t>
      </w:r>
      <w:r w:rsidR="001D5969" w:rsidRPr="00F420D9">
        <w:rPr>
          <w:rFonts w:ascii="Arial" w:hAnsi="Arial" w:cs="Arial"/>
          <w:sz w:val="24"/>
          <w:szCs w:val="24"/>
        </w:rPr>
        <w:t xml:space="preserve">Natural Connections Demonstration (Pickering, 2018), research from NICE and Hallam’s review of the Institute of Education enquiry regarding SEAL has shown that work which promotes children’s well-being has positive effects on academic attainment. Though there has been criticism as to what specifically raises achievement and debate over the role of other influences as highlighted by </w:t>
      </w:r>
      <w:proofErr w:type="spellStart"/>
      <w:r w:rsidR="001D5969" w:rsidRPr="00F420D9">
        <w:rPr>
          <w:rFonts w:ascii="Arial" w:hAnsi="Arial" w:cs="Arial"/>
          <w:color w:val="000000" w:themeColor="text1"/>
          <w:sz w:val="24"/>
          <w:szCs w:val="24"/>
        </w:rPr>
        <w:t>Quibell</w:t>
      </w:r>
      <w:proofErr w:type="spellEnd"/>
      <w:r w:rsidR="001D5969" w:rsidRPr="00F420D9">
        <w:rPr>
          <w:rFonts w:ascii="Arial" w:hAnsi="Arial" w:cs="Arial"/>
          <w:color w:val="000000" w:themeColor="text1"/>
          <w:sz w:val="24"/>
          <w:szCs w:val="24"/>
        </w:rPr>
        <w:t xml:space="preserve">, Charlton and Law (2017, quoted in Harris and </w:t>
      </w:r>
      <w:proofErr w:type="spellStart"/>
      <w:r w:rsidR="001D5969" w:rsidRPr="00F420D9">
        <w:rPr>
          <w:rFonts w:ascii="Arial" w:hAnsi="Arial" w:cs="Arial"/>
          <w:color w:val="000000" w:themeColor="text1"/>
          <w:sz w:val="24"/>
          <w:szCs w:val="24"/>
        </w:rPr>
        <w:t>Bilton</w:t>
      </w:r>
      <w:proofErr w:type="spellEnd"/>
      <w:r w:rsidR="001D5969" w:rsidRPr="00F420D9">
        <w:rPr>
          <w:rFonts w:ascii="Arial" w:hAnsi="Arial" w:cs="Arial"/>
          <w:color w:val="000000" w:themeColor="text1"/>
          <w:sz w:val="24"/>
          <w:szCs w:val="24"/>
        </w:rPr>
        <w:t>, 2018), the evidence concludes that regardless of other micro factors within the macro system, work which raises the self-esteem and confidence of children concludes positive results.</w:t>
      </w:r>
      <w:r w:rsidR="002C40AB" w:rsidRPr="00F420D9">
        <w:rPr>
          <w:rFonts w:ascii="Arial" w:hAnsi="Arial" w:cs="Arial"/>
          <w:color w:val="000000" w:themeColor="text1"/>
          <w:sz w:val="24"/>
          <w:szCs w:val="24"/>
        </w:rPr>
        <w:t xml:space="preserve"> Strategies promoting well-being also supports the Welsh </w:t>
      </w:r>
      <w:r w:rsidR="002C40AB" w:rsidRPr="00F420D9">
        <w:rPr>
          <w:rFonts w:ascii="Arial" w:hAnsi="Arial" w:cs="Arial"/>
          <w:color w:val="000000" w:themeColor="text1"/>
          <w:sz w:val="24"/>
          <w:szCs w:val="24"/>
        </w:rPr>
        <w:lastRenderedPageBreak/>
        <w:t xml:space="preserve">Government’s four purposes and the skills that underpin them. Going forwards, the </w:t>
      </w:r>
      <w:r w:rsidR="00F420D9" w:rsidRPr="00F420D9">
        <w:rPr>
          <w:rFonts w:ascii="Arial" w:hAnsi="Arial" w:cs="Arial"/>
          <w:color w:val="000000" w:themeColor="text1"/>
          <w:sz w:val="24"/>
          <w:szCs w:val="24"/>
        </w:rPr>
        <w:t xml:space="preserve">implementation of </w:t>
      </w:r>
      <w:r w:rsidR="00903076">
        <w:rPr>
          <w:rFonts w:ascii="Arial" w:hAnsi="Arial" w:cs="Arial"/>
          <w:color w:val="000000" w:themeColor="text1"/>
          <w:sz w:val="24"/>
          <w:szCs w:val="24"/>
        </w:rPr>
        <w:t xml:space="preserve">the new </w:t>
      </w:r>
      <w:r w:rsidR="00F420D9" w:rsidRPr="00F420D9">
        <w:rPr>
          <w:rFonts w:ascii="Arial" w:hAnsi="Arial" w:cs="Arial"/>
          <w:color w:val="000000" w:themeColor="text1"/>
          <w:sz w:val="24"/>
          <w:szCs w:val="24"/>
        </w:rPr>
        <w:t xml:space="preserve">Curriculum </w:t>
      </w:r>
      <w:r w:rsidR="00903076">
        <w:rPr>
          <w:rFonts w:ascii="Arial" w:hAnsi="Arial" w:cs="Arial"/>
          <w:color w:val="000000" w:themeColor="text1"/>
          <w:sz w:val="24"/>
          <w:szCs w:val="24"/>
        </w:rPr>
        <w:t xml:space="preserve">for Wales </w:t>
      </w:r>
      <w:r w:rsidR="00F420D9" w:rsidRPr="00F420D9">
        <w:rPr>
          <w:rFonts w:ascii="Arial" w:hAnsi="Arial" w:cs="Arial"/>
          <w:color w:val="000000" w:themeColor="text1"/>
          <w:sz w:val="24"/>
          <w:szCs w:val="24"/>
        </w:rPr>
        <w:t xml:space="preserve">will enable schools to become more flexible within teaching and require teachers to use more initiative to support children (Welsh Government, 2020). </w:t>
      </w:r>
      <w:r w:rsidR="00F420D9">
        <w:rPr>
          <w:rFonts w:ascii="Arial" w:hAnsi="Arial" w:cs="Arial"/>
          <w:color w:val="000000" w:themeColor="text1"/>
          <w:sz w:val="24"/>
          <w:szCs w:val="24"/>
        </w:rPr>
        <w:t xml:space="preserve">Learning climates are complex and strategies are effective when practitioners have a good understanding of research and knowledge-based teaching. To implement them successfully, practitioners must make ‘active connections between ideas from research’ (Husbands and Pearce, 2012, p.12). </w:t>
      </w:r>
    </w:p>
    <w:p w14:paraId="0590C870" w14:textId="53483FEF" w:rsidR="002C40AB" w:rsidRPr="00F420D9" w:rsidRDefault="002C40AB" w:rsidP="0001761C">
      <w:pPr>
        <w:spacing w:after="0" w:line="360" w:lineRule="auto"/>
        <w:rPr>
          <w:rFonts w:ascii="Arial" w:hAnsi="Arial" w:cs="Arial"/>
          <w:sz w:val="24"/>
          <w:szCs w:val="24"/>
        </w:rPr>
      </w:pPr>
    </w:p>
    <w:p w14:paraId="568DA3DA" w14:textId="77777777" w:rsidR="00F420D9" w:rsidRDefault="00F420D9" w:rsidP="0001761C">
      <w:pPr>
        <w:spacing w:line="360" w:lineRule="auto"/>
        <w:rPr>
          <w:rFonts w:ascii="Arial" w:hAnsi="Arial" w:cs="Arial"/>
          <w:color w:val="000000" w:themeColor="text1"/>
          <w:sz w:val="24"/>
          <w:szCs w:val="24"/>
        </w:rPr>
      </w:pPr>
    </w:p>
    <w:p w14:paraId="63C40A31" w14:textId="77777777" w:rsidR="00F420D9" w:rsidRDefault="00F420D9" w:rsidP="0001761C">
      <w:pPr>
        <w:spacing w:line="360" w:lineRule="auto"/>
        <w:rPr>
          <w:rFonts w:ascii="Arial" w:hAnsi="Arial" w:cs="Arial"/>
          <w:color w:val="000000" w:themeColor="text1"/>
          <w:sz w:val="24"/>
          <w:szCs w:val="24"/>
        </w:rPr>
      </w:pPr>
    </w:p>
    <w:p w14:paraId="7BC655EE" w14:textId="77777777" w:rsidR="00F420D9" w:rsidRDefault="00F420D9" w:rsidP="0001761C">
      <w:pPr>
        <w:spacing w:line="360" w:lineRule="auto"/>
        <w:rPr>
          <w:rFonts w:ascii="Arial" w:hAnsi="Arial" w:cs="Arial"/>
          <w:color w:val="000000" w:themeColor="text1"/>
          <w:sz w:val="24"/>
          <w:szCs w:val="24"/>
        </w:rPr>
      </w:pPr>
    </w:p>
    <w:p w14:paraId="3AD1D2C8" w14:textId="77777777" w:rsidR="00F420D9" w:rsidRDefault="00F420D9" w:rsidP="0001761C">
      <w:pPr>
        <w:spacing w:line="360" w:lineRule="auto"/>
        <w:rPr>
          <w:rFonts w:ascii="Arial" w:hAnsi="Arial" w:cs="Arial"/>
          <w:color w:val="000000" w:themeColor="text1"/>
          <w:sz w:val="24"/>
          <w:szCs w:val="24"/>
        </w:rPr>
      </w:pPr>
    </w:p>
    <w:p w14:paraId="19E439D7" w14:textId="77777777" w:rsidR="00F420D9" w:rsidRDefault="00F420D9" w:rsidP="0001761C">
      <w:pPr>
        <w:spacing w:line="360" w:lineRule="auto"/>
        <w:rPr>
          <w:rFonts w:ascii="Arial" w:hAnsi="Arial" w:cs="Arial"/>
          <w:color w:val="000000" w:themeColor="text1"/>
          <w:sz w:val="24"/>
          <w:szCs w:val="24"/>
        </w:rPr>
      </w:pPr>
    </w:p>
    <w:p w14:paraId="003A332F" w14:textId="77777777" w:rsidR="00F420D9" w:rsidRDefault="00F420D9" w:rsidP="0001761C">
      <w:pPr>
        <w:spacing w:line="360" w:lineRule="auto"/>
        <w:rPr>
          <w:rFonts w:ascii="Arial" w:hAnsi="Arial" w:cs="Arial"/>
          <w:color w:val="000000" w:themeColor="text1"/>
          <w:sz w:val="24"/>
          <w:szCs w:val="24"/>
        </w:rPr>
      </w:pPr>
    </w:p>
    <w:p w14:paraId="0F17E3B7" w14:textId="77777777" w:rsidR="00F420D9" w:rsidRDefault="00F420D9" w:rsidP="0001761C">
      <w:pPr>
        <w:spacing w:line="360" w:lineRule="auto"/>
        <w:rPr>
          <w:rFonts w:ascii="Arial" w:hAnsi="Arial" w:cs="Arial"/>
          <w:color w:val="000000" w:themeColor="text1"/>
          <w:sz w:val="24"/>
          <w:szCs w:val="24"/>
        </w:rPr>
      </w:pPr>
    </w:p>
    <w:p w14:paraId="458094A5" w14:textId="77777777" w:rsidR="00F420D9" w:rsidRDefault="00F420D9" w:rsidP="0001761C">
      <w:pPr>
        <w:spacing w:line="360" w:lineRule="auto"/>
        <w:rPr>
          <w:rFonts w:ascii="Arial" w:hAnsi="Arial" w:cs="Arial"/>
          <w:color w:val="000000" w:themeColor="text1"/>
          <w:sz w:val="24"/>
          <w:szCs w:val="24"/>
        </w:rPr>
      </w:pPr>
    </w:p>
    <w:p w14:paraId="747FC07C" w14:textId="77777777" w:rsidR="00F420D9" w:rsidRDefault="00F420D9" w:rsidP="0001761C">
      <w:pPr>
        <w:spacing w:line="360" w:lineRule="auto"/>
        <w:rPr>
          <w:rFonts w:ascii="Arial" w:hAnsi="Arial" w:cs="Arial"/>
          <w:color w:val="000000" w:themeColor="text1"/>
          <w:sz w:val="24"/>
          <w:szCs w:val="24"/>
        </w:rPr>
      </w:pPr>
    </w:p>
    <w:p w14:paraId="2C206800" w14:textId="77777777" w:rsidR="00F420D9" w:rsidRDefault="00F420D9" w:rsidP="0001761C">
      <w:pPr>
        <w:spacing w:line="360" w:lineRule="auto"/>
        <w:rPr>
          <w:rFonts w:ascii="Arial" w:hAnsi="Arial" w:cs="Arial"/>
          <w:color w:val="000000" w:themeColor="text1"/>
          <w:sz w:val="24"/>
          <w:szCs w:val="24"/>
        </w:rPr>
      </w:pPr>
    </w:p>
    <w:p w14:paraId="01CEA0B4" w14:textId="77777777" w:rsidR="00F420D9" w:rsidRDefault="00F420D9" w:rsidP="0001761C">
      <w:pPr>
        <w:spacing w:line="360" w:lineRule="auto"/>
        <w:rPr>
          <w:rFonts w:ascii="Arial" w:hAnsi="Arial" w:cs="Arial"/>
          <w:color w:val="000000" w:themeColor="text1"/>
          <w:sz w:val="24"/>
          <w:szCs w:val="24"/>
        </w:rPr>
      </w:pPr>
    </w:p>
    <w:p w14:paraId="3324F634" w14:textId="77777777" w:rsidR="00F420D9" w:rsidRDefault="00F420D9" w:rsidP="0001761C">
      <w:pPr>
        <w:spacing w:line="360" w:lineRule="auto"/>
        <w:rPr>
          <w:rFonts w:ascii="Arial" w:hAnsi="Arial" w:cs="Arial"/>
          <w:color w:val="000000" w:themeColor="text1"/>
          <w:sz w:val="24"/>
          <w:szCs w:val="24"/>
        </w:rPr>
      </w:pPr>
    </w:p>
    <w:p w14:paraId="7C8F9E04" w14:textId="77777777" w:rsidR="00F420D9" w:rsidRDefault="00F420D9" w:rsidP="0001761C">
      <w:pPr>
        <w:spacing w:line="360" w:lineRule="auto"/>
        <w:rPr>
          <w:rFonts w:ascii="Arial" w:hAnsi="Arial" w:cs="Arial"/>
          <w:color w:val="000000" w:themeColor="text1"/>
          <w:sz w:val="24"/>
          <w:szCs w:val="24"/>
        </w:rPr>
      </w:pPr>
    </w:p>
    <w:p w14:paraId="2BF04DDD" w14:textId="77777777" w:rsidR="00F420D9" w:rsidRDefault="00F420D9" w:rsidP="0001761C">
      <w:pPr>
        <w:spacing w:line="360" w:lineRule="auto"/>
        <w:rPr>
          <w:rFonts w:ascii="Arial" w:hAnsi="Arial" w:cs="Arial"/>
          <w:color w:val="000000" w:themeColor="text1"/>
          <w:sz w:val="24"/>
          <w:szCs w:val="24"/>
        </w:rPr>
      </w:pPr>
    </w:p>
    <w:p w14:paraId="26F52300" w14:textId="77777777" w:rsidR="00F420D9" w:rsidRDefault="00F420D9" w:rsidP="0001761C">
      <w:pPr>
        <w:spacing w:line="360" w:lineRule="auto"/>
        <w:rPr>
          <w:rFonts w:ascii="Arial" w:hAnsi="Arial" w:cs="Arial"/>
          <w:color w:val="000000" w:themeColor="text1"/>
          <w:sz w:val="24"/>
          <w:szCs w:val="24"/>
        </w:rPr>
      </w:pPr>
    </w:p>
    <w:p w14:paraId="02861A80" w14:textId="77777777" w:rsidR="00F420D9" w:rsidRDefault="00F420D9" w:rsidP="0001761C">
      <w:pPr>
        <w:spacing w:line="360" w:lineRule="auto"/>
        <w:rPr>
          <w:rFonts w:ascii="Arial" w:hAnsi="Arial" w:cs="Arial"/>
          <w:color w:val="000000" w:themeColor="text1"/>
          <w:sz w:val="24"/>
          <w:szCs w:val="24"/>
        </w:rPr>
      </w:pPr>
    </w:p>
    <w:p w14:paraId="149DC481" w14:textId="77777777" w:rsidR="00F420D9" w:rsidRDefault="00F420D9" w:rsidP="0001761C">
      <w:pPr>
        <w:spacing w:line="360" w:lineRule="auto"/>
        <w:rPr>
          <w:rFonts w:ascii="Arial" w:hAnsi="Arial" w:cs="Arial"/>
          <w:color w:val="000000" w:themeColor="text1"/>
          <w:sz w:val="24"/>
          <w:szCs w:val="24"/>
        </w:rPr>
      </w:pPr>
    </w:p>
    <w:p w14:paraId="75E61BD2" w14:textId="77777777" w:rsidR="00903076" w:rsidRDefault="00903076" w:rsidP="0001761C">
      <w:pPr>
        <w:spacing w:line="360" w:lineRule="auto"/>
        <w:rPr>
          <w:rFonts w:ascii="Arial" w:hAnsi="Arial" w:cs="Arial"/>
          <w:color w:val="000000" w:themeColor="text1"/>
          <w:sz w:val="24"/>
          <w:szCs w:val="24"/>
        </w:rPr>
      </w:pPr>
    </w:p>
    <w:p w14:paraId="6D7055C9" w14:textId="571258D1" w:rsidR="0030293C" w:rsidRDefault="0030293C" w:rsidP="0001761C">
      <w:pPr>
        <w:spacing w:line="360" w:lineRule="auto"/>
        <w:rPr>
          <w:rFonts w:ascii="Arial" w:hAnsi="Arial" w:cs="Arial"/>
          <w:b/>
          <w:bCs/>
          <w:sz w:val="24"/>
          <w:szCs w:val="24"/>
        </w:rPr>
      </w:pPr>
      <w:r>
        <w:rPr>
          <w:rFonts w:ascii="Arial" w:hAnsi="Arial" w:cs="Arial"/>
          <w:b/>
          <w:bCs/>
          <w:sz w:val="24"/>
          <w:szCs w:val="24"/>
        </w:rPr>
        <w:lastRenderedPageBreak/>
        <w:t>Reference List</w:t>
      </w:r>
    </w:p>
    <w:p w14:paraId="3FB75FA5" w14:textId="77777777" w:rsidR="00F420D9" w:rsidRDefault="00F420D9" w:rsidP="0001761C">
      <w:pPr>
        <w:spacing w:line="360" w:lineRule="auto"/>
        <w:rPr>
          <w:rFonts w:ascii="Arial" w:hAnsi="Arial" w:cs="Arial"/>
          <w:sz w:val="24"/>
          <w:szCs w:val="24"/>
        </w:rPr>
      </w:pPr>
    </w:p>
    <w:p w14:paraId="4954DC91" w14:textId="1B9BB68F" w:rsidR="00F420D9" w:rsidRPr="00F53D6F" w:rsidRDefault="00F420D9" w:rsidP="0001761C">
      <w:pPr>
        <w:spacing w:line="360" w:lineRule="auto"/>
        <w:rPr>
          <w:rFonts w:ascii="Arial" w:hAnsi="Arial" w:cs="Arial"/>
          <w:sz w:val="24"/>
          <w:szCs w:val="24"/>
        </w:rPr>
      </w:pPr>
      <w:r>
        <w:rPr>
          <w:rFonts w:ascii="Arial" w:hAnsi="Arial" w:cs="Arial"/>
          <w:sz w:val="24"/>
          <w:szCs w:val="24"/>
        </w:rPr>
        <w:t xml:space="preserve">Aubrey, K. and Riley, A. (2016) </w:t>
      </w:r>
      <w:r>
        <w:rPr>
          <w:rFonts w:ascii="Arial" w:hAnsi="Arial" w:cs="Arial"/>
          <w:i/>
          <w:iCs/>
          <w:sz w:val="24"/>
          <w:szCs w:val="24"/>
        </w:rPr>
        <w:t xml:space="preserve">Understanding and Using Educational Theories. </w:t>
      </w:r>
      <w:r>
        <w:rPr>
          <w:rFonts w:ascii="Arial" w:hAnsi="Arial" w:cs="Arial"/>
          <w:sz w:val="24"/>
          <w:szCs w:val="24"/>
        </w:rPr>
        <w:t>Sage: London.</w:t>
      </w:r>
    </w:p>
    <w:p w14:paraId="5421AF71" w14:textId="77777777" w:rsidR="00F420D9" w:rsidRDefault="00F420D9" w:rsidP="0001761C">
      <w:pPr>
        <w:spacing w:line="360" w:lineRule="auto"/>
        <w:rPr>
          <w:rFonts w:ascii="Arial" w:hAnsi="Arial" w:cs="Arial"/>
          <w:sz w:val="24"/>
          <w:szCs w:val="24"/>
        </w:rPr>
      </w:pPr>
    </w:p>
    <w:p w14:paraId="579E8516" w14:textId="78DD12A8" w:rsidR="00F420D9" w:rsidRDefault="00F420D9" w:rsidP="0001761C">
      <w:pPr>
        <w:spacing w:line="360" w:lineRule="auto"/>
        <w:rPr>
          <w:rFonts w:ascii="Arial" w:hAnsi="Arial" w:cs="Arial"/>
          <w:i/>
          <w:iCs/>
          <w:sz w:val="24"/>
          <w:szCs w:val="24"/>
        </w:rPr>
      </w:pPr>
      <w:r>
        <w:rPr>
          <w:rFonts w:ascii="Arial" w:hAnsi="Arial" w:cs="Arial"/>
          <w:sz w:val="24"/>
          <w:szCs w:val="24"/>
        </w:rPr>
        <w:t xml:space="preserve">Beckley, P. (2012) </w:t>
      </w:r>
      <w:r>
        <w:rPr>
          <w:rFonts w:ascii="Arial" w:hAnsi="Arial" w:cs="Arial"/>
          <w:i/>
          <w:iCs/>
          <w:sz w:val="24"/>
          <w:szCs w:val="24"/>
        </w:rPr>
        <w:t xml:space="preserve">Learning in early childhood: a whole child approach from birth to 8. </w:t>
      </w:r>
      <w:r>
        <w:rPr>
          <w:rFonts w:ascii="Arial" w:hAnsi="Arial" w:cs="Arial"/>
          <w:sz w:val="24"/>
          <w:szCs w:val="24"/>
        </w:rPr>
        <w:t>California: Sage Publications.</w:t>
      </w:r>
      <w:r>
        <w:rPr>
          <w:rFonts w:ascii="Arial" w:hAnsi="Arial" w:cs="Arial"/>
          <w:i/>
          <w:iCs/>
          <w:sz w:val="24"/>
          <w:szCs w:val="24"/>
        </w:rPr>
        <w:t xml:space="preserve"> </w:t>
      </w:r>
    </w:p>
    <w:p w14:paraId="5DC09239" w14:textId="77777777" w:rsidR="00F420D9" w:rsidRDefault="00F420D9" w:rsidP="0001761C">
      <w:pPr>
        <w:spacing w:line="360" w:lineRule="auto"/>
        <w:rPr>
          <w:rFonts w:ascii="Arial" w:hAnsi="Arial" w:cs="Arial"/>
          <w:sz w:val="24"/>
          <w:szCs w:val="24"/>
        </w:rPr>
      </w:pPr>
    </w:p>
    <w:p w14:paraId="776488BC" w14:textId="2B5457FF" w:rsidR="00F420D9" w:rsidRDefault="00F420D9" w:rsidP="0001761C">
      <w:pPr>
        <w:spacing w:line="360" w:lineRule="auto"/>
        <w:rPr>
          <w:rFonts w:ascii="Arial" w:hAnsi="Arial" w:cs="Arial"/>
          <w:sz w:val="24"/>
          <w:szCs w:val="24"/>
        </w:rPr>
      </w:pPr>
      <w:r>
        <w:rPr>
          <w:rFonts w:ascii="Arial" w:hAnsi="Arial" w:cs="Arial"/>
          <w:sz w:val="24"/>
          <w:szCs w:val="24"/>
        </w:rPr>
        <w:t>Black, P. et al. (2003) A</w:t>
      </w:r>
      <w:r>
        <w:rPr>
          <w:rFonts w:ascii="Arial" w:hAnsi="Arial" w:cs="Arial"/>
          <w:i/>
          <w:iCs/>
          <w:sz w:val="24"/>
          <w:szCs w:val="24"/>
        </w:rPr>
        <w:t xml:space="preserve">ssessment for Learning. </w:t>
      </w:r>
      <w:r>
        <w:rPr>
          <w:rFonts w:ascii="Arial" w:hAnsi="Arial" w:cs="Arial"/>
          <w:sz w:val="24"/>
          <w:szCs w:val="24"/>
        </w:rPr>
        <w:t>Maidenhead: McGraw-Hill Education.</w:t>
      </w:r>
    </w:p>
    <w:p w14:paraId="5808DC82" w14:textId="77777777" w:rsidR="00F420D9" w:rsidRDefault="00F420D9" w:rsidP="0001761C">
      <w:pPr>
        <w:spacing w:line="360" w:lineRule="auto"/>
        <w:rPr>
          <w:rFonts w:ascii="Arial" w:hAnsi="Arial" w:cs="Arial"/>
          <w:sz w:val="24"/>
          <w:szCs w:val="24"/>
        </w:rPr>
      </w:pPr>
    </w:p>
    <w:p w14:paraId="66DE9C24" w14:textId="3FB68493" w:rsidR="00F420D9" w:rsidRDefault="00F420D9" w:rsidP="0001761C">
      <w:pPr>
        <w:spacing w:line="360" w:lineRule="auto"/>
        <w:rPr>
          <w:rFonts w:ascii="Arial" w:hAnsi="Arial" w:cs="Arial"/>
          <w:sz w:val="24"/>
          <w:szCs w:val="24"/>
        </w:rPr>
      </w:pPr>
      <w:r>
        <w:rPr>
          <w:rFonts w:ascii="Arial" w:hAnsi="Arial" w:cs="Arial"/>
          <w:sz w:val="24"/>
          <w:szCs w:val="24"/>
        </w:rPr>
        <w:t xml:space="preserve">Brandt, R. (1995) ‘Punished by rewards? A conversation with Alfie Kohn’, </w:t>
      </w:r>
      <w:r>
        <w:rPr>
          <w:rFonts w:ascii="Arial" w:hAnsi="Arial" w:cs="Arial"/>
          <w:i/>
          <w:iCs/>
          <w:sz w:val="24"/>
          <w:szCs w:val="24"/>
        </w:rPr>
        <w:t xml:space="preserve">Educational Leadership, </w:t>
      </w:r>
      <w:r>
        <w:rPr>
          <w:rFonts w:ascii="Arial" w:hAnsi="Arial" w:cs="Arial"/>
          <w:sz w:val="24"/>
          <w:szCs w:val="24"/>
        </w:rPr>
        <w:t>53(1), p. 13).</w:t>
      </w:r>
    </w:p>
    <w:p w14:paraId="1222DFF3" w14:textId="77777777" w:rsidR="00F420D9" w:rsidRDefault="00F420D9" w:rsidP="0001761C">
      <w:pPr>
        <w:spacing w:line="360" w:lineRule="auto"/>
        <w:rPr>
          <w:rFonts w:ascii="Arial" w:hAnsi="Arial" w:cs="Arial"/>
          <w:sz w:val="24"/>
          <w:szCs w:val="24"/>
        </w:rPr>
      </w:pPr>
    </w:p>
    <w:p w14:paraId="0518F70F" w14:textId="670050A6" w:rsidR="00F420D9" w:rsidRDefault="00F420D9" w:rsidP="0001761C">
      <w:pPr>
        <w:spacing w:line="360" w:lineRule="auto"/>
        <w:rPr>
          <w:rFonts w:ascii="Arial" w:hAnsi="Arial" w:cs="Arial"/>
          <w:sz w:val="24"/>
          <w:szCs w:val="24"/>
        </w:rPr>
      </w:pPr>
      <w:r>
        <w:rPr>
          <w:rFonts w:ascii="Arial" w:hAnsi="Arial" w:cs="Arial"/>
          <w:sz w:val="24"/>
          <w:szCs w:val="24"/>
        </w:rPr>
        <w:t xml:space="preserve">Children’s Commissioner for Wales (2020) </w:t>
      </w:r>
      <w:r>
        <w:rPr>
          <w:rFonts w:ascii="Arial" w:hAnsi="Arial" w:cs="Arial"/>
          <w:i/>
          <w:iCs/>
          <w:sz w:val="24"/>
          <w:szCs w:val="24"/>
        </w:rPr>
        <w:t xml:space="preserve">Children’s Rights. </w:t>
      </w:r>
      <w:r>
        <w:rPr>
          <w:rFonts w:ascii="Arial" w:hAnsi="Arial" w:cs="Arial"/>
          <w:sz w:val="24"/>
          <w:szCs w:val="24"/>
        </w:rPr>
        <w:t xml:space="preserve">Available at: </w:t>
      </w:r>
      <w:hyperlink r:id="rId6" w:history="1">
        <w:r w:rsidRPr="008B2EBB">
          <w:rPr>
            <w:rStyle w:val="Hyperlink"/>
            <w:rFonts w:ascii="Arial" w:hAnsi="Arial" w:cs="Arial"/>
            <w:sz w:val="24"/>
            <w:szCs w:val="24"/>
          </w:rPr>
          <w:t>https://www.childcomwales.org.uk/uncrc-childrens-rights/</w:t>
        </w:r>
      </w:hyperlink>
      <w:r>
        <w:rPr>
          <w:rFonts w:ascii="Arial" w:hAnsi="Arial" w:cs="Arial"/>
          <w:sz w:val="24"/>
          <w:szCs w:val="24"/>
        </w:rPr>
        <w:t xml:space="preserve"> (Accessed: 18 November 2020).</w:t>
      </w:r>
    </w:p>
    <w:p w14:paraId="2707F31C" w14:textId="77777777" w:rsidR="00F420D9" w:rsidRDefault="00F420D9" w:rsidP="0001761C">
      <w:pPr>
        <w:spacing w:line="360" w:lineRule="auto"/>
        <w:rPr>
          <w:rFonts w:ascii="Arial" w:hAnsi="Arial" w:cs="Arial"/>
          <w:sz w:val="24"/>
          <w:szCs w:val="24"/>
        </w:rPr>
      </w:pPr>
    </w:p>
    <w:p w14:paraId="29CAB618" w14:textId="5EF6397A" w:rsidR="00F420D9" w:rsidRDefault="00F420D9" w:rsidP="0001761C">
      <w:pPr>
        <w:spacing w:line="360" w:lineRule="auto"/>
        <w:rPr>
          <w:rFonts w:ascii="Arial" w:hAnsi="Arial" w:cs="Arial"/>
          <w:sz w:val="24"/>
          <w:szCs w:val="24"/>
        </w:rPr>
      </w:pPr>
      <w:r>
        <w:rPr>
          <w:rFonts w:ascii="Arial" w:hAnsi="Arial" w:cs="Arial"/>
          <w:sz w:val="24"/>
          <w:szCs w:val="24"/>
        </w:rPr>
        <w:t xml:space="preserve">Class Dojo (2020) </w:t>
      </w:r>
      <w:r>
        <w:rPr>
          <w:rFonts w:ascii="Arial" w:hAnsi="Arial" w:cs="Arial"/>
          <w:i/>
          <w:iCs/>
          <w:sz w:val="24"/>
          <w:szCs w:val="24"/>
        </w:rPr>
        <w:t xml:space="preserve">What is Class Dojo? </w:t>
      </w:r>
      <w:r>
        <w:rPr>
          <w:rFonts w:ascii="Arial" w:hAnsi="Arial" w:cs="Arial"/>
          <w:sz w:val="24"/>
          <w:szCs w:val="24"/>
        </w:rPr>
        <w:t xml:space="preserve">Available at: </w:t>
      </w:r>
      <w:hyperlink r:id="rId7" w:history="1">
        <w:r w:rsidRPr="008B2EBB">
          <w:rPr>
            <w:rStyle w:val="Hyperlink"/>
            <w:rFonts w:ascii="Arial" w:hAnsi="Arial" w:cs="Arial"/>
            <w:sz w:val="24"/>
            <w:szCs w:val="24"/>
          </w:rPr>
          <w:t>https://www.classdojo.com/en-gb/about/?redirect=true</w:t>
        </w:r>
      </w:hyperlink>
      <w:r>
        <w:rPr>
          <w:rFonts w:ascii="Arial" w:hAnsi="Arial" w:cs="Arial"/>
          <w:sz w:val="24"/>
          <w:szCs w:val="24"/>
        </w:rPr>
        <w:t xml:space="preserve"> (Accessed: 18 November 2020).</w:t>
      </w:r>
    </w:p>
    <w:p w14:paraId="46050A48" w14:textId="77777777" w:rsidR="00F420D9" w:rsidRDefault="00F420D9" w:rsidP="0001761C">
      <w:pPr>
        <w:spacing w:line="360" w:lineRule="auto"/>
        <w:rPr>
          <w:rFonts w:ascii="Arial" w:hAnsi="Arial" w:cs="Arial"/>
          <w:sz w:val="24"/>
          <w:szCs w:val="24"/>
        </w:rPr>
      </w:pPr>
    </w:p>
    <w:p w14:paraId="60B880AC" w14:textId="77064153" w:rsidR="00F420D9" w:rsidRDefault="00F420D9" w:rsidP="0001761C">
      <w:pPr>
        <w:spacing w:line="360" w:lineRule="auto"/>
        <w:rPr>
          <w:rFonts w:ascii="Arial" w:hAnsi="Arial" w:cs="Arial"/>
          <w:sz w:val="24"/>
          <w:szCs w:val="24"/>
        </w:rPr>
      </w:pPr>
      <w:r>
        <w:rPr>
          <w:rFonts w:ascii="Arial" w:hAnsi="Arial" w:cs="Arial"/>
          <w:sz w:val="24"/>
          <w:szCs w:val="24"/>
        </w:rPr>
        <w:t xml:space="preserve">Coates, J. and </w:t>
      </w:r>
      <w:proofErr w:type="spellStart"/>
      <w:r>
        <w:rPr>
          <w:rFonts w:ascii="Arial" w:hAnsi="Arial" w:cs="Arial"/>
          <w:sz w:val="24"/>
          <w:szCs w:val="24"/>
        </w:rPr>
        <w:t>Pimlott</w:t>
      </w:r>
      <w:proofErr w:type="spellEnd"/>
      <w:r>
        <w:rPr>
          <w:rFonts w:ascii="Arial" w:hAnsi="Arial" w:cs="Arial"/>
          <w:sz w:val="24"/>
          <w:szCs w:val="24"/>
        </w:rPr>
        <w:t xml:space="preserve">-Wilson, H. (2019) ‘Learning while playing: Children’s Forest School experiences in the UK’, </w:t>
      </w:r>
      <w:r>
        <w:rPr>
          <w:rFonts w:ascii="Arial" w:hAnsi="Arial" w:cs="Arial"/>
          <w:i/>
          <w:iCs/>
          <w:sz w:val="24"/>
          <w:szCs w:val="24"/>
        </w:rPr>
        <w:t xml:space="preserve">British educational research journal, </w:t>
      </w:r>
      <w:r>
        <w:rPr>
          <w:rFonts w:ascii="Arial" w:hAnsi="Arial" w:cs="Arial"/>
          <w:sz w:val="24"/>
          <w:szCs w:val="24"/>
        </w:rPr>
        <w:t>45(1), pp. 21-40.</w:t>
      </w:r>
    </w:p>
    <w:p w14:paraId="1F4C028D" w14:textId="77777777" w:rsidR="00F420D9" w:rsidRDefault="00F420D9" w:rsidP="0001761C">
      <w:pPr>
        <w:spacing w:line="360" w:lineRule="auto"/>
        <w:rPr>
          <w:rFonts w:ascii="Arial" w:hAnsi="Arial" w:cs="Arial"/>
          <w:sz w:val="24"/>
          <w:szCs w:val="24"/>
        </w:rPr>
      </w:pPr>
    </w:p>
    <w:p w14:paraId="212D2B0A" w14:textId="4A68532F" w:rsidR="00F420D9" w:rsidRDefault="00F420D9" w:rsidP="0001761C">
      <w:pPr>
        <w:spacing w:line="360" w:lineRule="auto"/>
        <w:rPr>
          <w:rFonts w:ascii="Arial" w:hAnsi="Arial" w:cs="Arial"/>
          <w:sz w:val="24"/>
          <w:szCs w:val="24"/>
        </w:rPr>
      </w:pPr>
      <w:proofErr w:type="spellStart"/>
      <w:r>
        <w:rPr>
          <w:rFonts w:ascii="Arial" w:hAnsi="Arial" w:cs="Arial"/>
          <w:sz w:val="24"/>
          <w:szCs w:val="24"/>
        </w:rPr>
        <w:t>Csoti</w:t>
      </w:r>
      <w:proofErr w:type="spellEnd"/>
      <w:r>
        <w:rPr>
          <w:rFonts w:ascii="Arial" w:hAnsi="Arial" w:cs="Arial"/>
          <w:sz w:val="24"/>
          <w:szCs w:val="24"/>
        </w:rPr>
        <w:t xml:space="preserve">, M. (2009) </w:t>
      </w:r>
      <w:r>
        <w:rPr>
          <w:rFonts w:ascii="Arial" w:hAnsi="Arial" w:cs="Arial"/>
          <w:i/>
          <w:iCs/>
          <w:sz w:val="24"/>
          <w:szCs w:val="24"/>
        </w:rPr>
        <w:t xml:space="preserve">Developing children’s social, emotional, and behavioural skills. </w:t>
      </w:r>
      <w:r>
        <w:rPr>
          <w:rFonts w:ascii="Arial" w:hAnsi="Arial" w:cs="Arial"/>
          <w:sz w:val="24"/>
          <w:szCs w:val="24"/>
        </w:rPr>
        <w:t>London: Continuum.</w:t>
      </w:r>
    </w:p>
    <w:p w14:paraId="2A89F545" w14:textId="77777777" w:rsidR="00F420D9" w:rsidRDefault="00F420D9" w:rsidP="0001761C">
      <w:pPr>
        <w:spacing w:line="360" w:lineRule="auto"/>
        <w:rPr>
          <w:rFonts w:ascii="Arial" w:hAnsi="Arial" w:cs="Arial"/>
          <w:sz w:val="24"/>
          <w:szCs w:val="24"/>
        </w:rPr>
      </w:pPr>
    </w:p>
    <w:p w14:paraId="5CD8EF54" w14:textId="420A91D8" w:rsidR="00F420D9" w:rsidRDefault="00F420D9" w:rsidP="0001761C">
      <w:pPr>
        <w:spacing w:line="360" w:lineRule="auto"/>
        <w:rPr>
          <w:rFonts w:ascii="Arial" w:hAnsi="Arial" w:cs="Arial"/>
          <w:sz w:val="24"/>
          <w:szCs w:val="24"/>
        </w:rPr>
      </w:pPr>
      <w:r>
        <w:rPr>
          <w:rFonts w:ascii="Arial" w:hAnsi="Arial" w:cs="Arial"/>
          <w:sz w:val="24"/>
          <w:szCs w:val="24"/>
        </w:rPr>
        <w:lastRenderedPageBreak/>
        <w:t xml:space="preserve">Dean Bank Primary and Nursery School (2020) </w:t>
      </w:r>
      <w:r>
        <w:rPr>
          <w:rFonts w:ascii="Arial" w:hAnsi="Arial" w:cs="Arial"/>
          <w:i/>
          <w:iCs/>
          <w:sz w:val="24"/>
          <w:szCs w:val="24"/>
        </w:rPr>
        <w:t xml:space="preserve">Class DOJO Reward System. </w:t>
      </w:r>
      <w:r>
        <w:rPr>
          <w:rFonts w:ascii="Arial" w:hAnsi="Arial" w:cs="Arial"/>
          <w:sz w:val="24"/>
          <w:szCs w:val="24"/>
        </w:rPr>
        <w:t xml:space="preserve">Available at: </w:t>
      </w:r>
      <w:hyperlink r:id="rId8" w:history="1">
        <w:r w:rsidRPr="008B2EBB">
          <w:rPr>
            <w:rStyle w:val="Hyperlink"/>
            <w:rFonts w:ascii="Arial" w:hAnsi="Arial" w:cs="Arial"/>
            <w:sz w:val="24"/>
            <w:szCs w:val="24"/>
          </w:rPr>
          <w:t>http://www.deanbank.durham.sch.uk/parents/class-dojo-reward-system/</w:t>
        </w:r>
      </w:hyperlink>
      <w:r>
        <w:rPr>
          <w:rFonts w:ascii="Arial" w:hAnsi="Arial" w:cs="Arial"/>
          <w:sz w:val="24"/>
          <w:szCs w:val="24"/>
        </w:rPr>
        <w:t xml:space="preserve"> (Accessed: 18 November 2020).</w:t>
      </w:r>
    </w:p>
    <w:p w14:paraId="6BEC059C" w14:textId="77777777" w:rsidR="00F420D9" w:rsidRDefault="00F420D9" w:rsidP="0001761C">
      <w:pPr>
        <w:spacing w:line="360" w:lineRule="auto"/>
        <w:rPr>
          <w:rFonts w:ascii="Arial" w:hAnsi="Arial" w:cs="Arial"/>
          <w:sz w:val="24"/>
          <w:szCs w:val="24"/>
        </w:rPr>
      </w:pPr>
    </w:p>
    <w:p w14:paraId="09625B69" w14:textId="09931DD4" w:rsidR="00F420D9" w:rsidRPr="003B5CFF" w:rsidRDefault="00F420D9" w:rsidP="0001761C">
      <w:pPr>
        <w:spacing w:line="360" w:lineRule="auto"/>
        <w:rPr>
          <w:rFonts w:ascii="Arial" w:hAnsi="Arial" w:cs="Arial"/>
          <w:sz w:val="24"/>
          <w:szCs w:val="24"/>
        </w:rPr>
      </w:pPr>
      <w:r>
        <w:rPr>
          <w:rFonts w:ascii="Arial" w:hAnsi="Arial" w:cs="Arial"/>
          <w:sz w:val="24"/>
          <w:szCs w:val="24"/>
        </w:rPr>
        <w:t xml:space="preserve">Grigg, R. (2015) </w:t>
      </w:r>
      <w:r>
        <w:rPr>
          <w:rFonts w:ascii="Arial" w:hAnsi="Arial" w:cs="Arial"/>
          <w:i/>
          <w:iCs/>
          <w:sz w:val="24"/>
          <w:szCs w:val="24"/>
        </w:rPr>
        <w:t xml:space="preserve">Becoming an outstanding primary school teacher. </w:t>
      </w:r>
      <w:r>
        <w:rPr>
          <w:rFonts w:ascii="Arial" w:hAnsi="Arial" w:cs="Arial"/>
          <w:sz w:val="24"/>
          <w:szCs w:val="24"/>
        </w:rPr>
        <w:t xml:space="preserve">Oxfordshire: Routledge. </w:t>
      </w:r>
    </w:p>
    <w:p w14:paraId="1D598238" w14:textId="77777777" w:rsidR="00F420D9" w:rsidRDefault="00F420D9" w:rsidP="0001761C">
      <w:pPr>
        <w:spacing w:line="360" w:lineRule="auto"/>
        <w:rPr>
          <w:rFonts w:ascii="Arial" w:hAnsi="Arial" w:cs="Arial"/>
          <w:sz w:val="24"/>
          <w:szCs w:val="24"/>
        </w:rPr>
      </w:pPr>
      <w:r>
        <w:rPr>
          <w:rFonts w:ascii="Arial" w:hAnsi="Arial" w:cs="Arial"/>
          <w:sz w:val="24"/>
          <w:szCs w:val="24"/>
        </w:rPr>
        <w:t>Hallam, S. (2009) ‘</w:t>
      </w:r>
      <w:r w:rsidRPr="00440BDE">
        <w:rPr>
          <w:rFonts w:ascii="Arial" w:hAnsi="Arial" w:cs="Arial"/>
          <w:sz w:val="24"/>
          <w:szCs w:val="24"/>
        </w:rPr>
        <w:t>An evaluation of the Social and Emotional Aspects of Learning (SEAL) programme: promoting positive behaviour, effective learning and well-being in primary school children</w:t>
      </w:r>
      <w:r>
        <w:rPr>
          <w:rFonts w:ascii="Arial" w:hAnsi="Arial" w:cs="Arial"/>
          <w:sz w:val="24"/>
          <w:szCs w:val="24"/>
        </w:rPr>
        <w:t xml:space="preserve">’, </w:t>
      </w:r>
      <w:r>
        <w:rPr>
          <w:rFonts w:ascii="Arial" w:hAnsi="Arial" w:cs="Arial"/>
          <w:i/>
          <w:iCs/>
          <w:sz w:val="24"/>
          <w:szCs w:val="24"/>
        </w:rPr>
        <w:t xml:space="preserve">Oxford Review of Education, </w:t>
      </w:r>
      <w:r>
        <w:rPr>
          <w:rFonts w:ascii="Arial" w:hAnsi="Arial" w:cs="Arial"/>
          <w:sz w:val="24"/>
          <w:szCs w:val="24"/>
        </w:rPr>
        <w:t>35(3), pp. 313-331.</w:t>
      </w:r>
    </w:p>
    <w:p w14:paraId="135E7EDE" w14:textId="77777777" w:rsidR="00F420D9" w:rsidRDefault="00F420D9" w:rsidP="0001761C">
      <w:pPr>
        <w:spacing w:line="360" w:lineRule="auto"/>
        <w:rPr>
          <w:rFonts w:ascii="Arial" w:hAnsi="Arial" w:cs="Arial"/>
          <w:sz w:val="24"/>
          <w:szCs w:val="24"/>
        </w:rPr>
      </w:pPr>
    </w:p>
    <w:p w14:paraId="0DE5653B" w14:textId="58A02955" w:rsidR="00F420D9" w:rsidRDefault="00F420D9" w:rsidP="0001761C">
      <w:pPr>
        <w:spacing w:line="360" w:lineRule="auto"/>
        <w:rPr>
          <w:rFonts w:ascii="Arial" w:hAnsi="Arial" w:cs="Arial"/>
          <w:sz w:val="24"/>
          <w:szCs w:val="24"/>
        </w:rPr>
      </w:pPr>
      <w:r>
        <w:rPr>
          <w:rFonts w:ascii="Arial" w:hAnsi="Arial" w:cs="Arial"/>
          <w:sz w:val="24"/>
          <w:szCs w:val="24"/>
        </w:rPr>
        <w:t xml:space="preserve">Harris, F. (2018) ‘Outdoor learning spaces: The case of forest school.’, </w:t>
      </w:r>
      <w:r>
        <w:rPr>
          <w:rFonts w:ascii="Arial" w:hAnsi="Arial" w:cs="Arial"/>
          <w:i/>
          <w:iCs/>
          <w:sz w:val="24"/>
          <w:szCs w:val="24"/>
        </w:rPr>
        <w:t xml:space="preserve">Area, </w:t>
      </w:r>
      <w:r>
        <w:rPr>
          <w:rFonts w:ascii="Arial" w:hAnsi="Arial" w:cs="Arial"/>
          <w:sz w:val="24"/>
          <w:szCs w:val="24"/>
        </w:rPr>
        <w:t xml:space="preserve">50(2), pp. 222-232. </w:t>
      </w:r>
    </w:p>
    <w:p w14:paraId="4A2FE7C0" w14:textId="77777777" w:rsidR="00F420D9" w:rsidRDefault="00F420D9" w:rsidP="0001761C">
      <w:pPr>
        <w:spacing w:line="360" w:lineRule="auto"/>
        <w:rPr>
          <w:rFonts w:ascii="Arial" w:hAnsi="Arial" w:cs="Arial"/>
          <w:sz w:val="24"/>
          <w:szCs w:val="24"/>
        </w:rPr>
      </w:pPr>
    </w:p>
    <w:p w14:paraId="34693577" w14:textId="2B35CE16" w:rsidR="00F420D9" w:rsidRDefault="00F420D9" w:rsidP="0001761C">
      <w:pPr>
        <w:spacing w:line="360" w:lineRule="auto"/>
        <w:rPr>
          <w:rFonts w:ascii="Arial" w:hAnsi="Arial" w:cs="Arial"/>
          <w:sz w:val="24"/>
          <w:szCs w:val="24"/>
        </w:rPr>
      </w:pPr>
      <w:r>
        <w:rPr>
          <w:rFonts w:ascii="Arial" w:hAnsi="Arial" w:cs="Arial"/>
          <w:sz w:val="24"/>
          <w:szCs w:val="24"/>
        </w:rPr>
        <w:t xml:space="preserve">Harris, R. and </w:t>
      </w:r>
      <w:proofErr w:type="spellStart"/>
      <w:r>
        <w:rPr>
          <w:rFonts w:ascii="Arial" w:hAnsi="Arial" w:cs="Arial"/>
          <w:sz w:val="24"/>
          <w:szCs w:val="24"/>
        </w:rPr>
        <w:t>Bilton</w:t>
      </w:r>
      <w:proofErr w:type="spellEnd"/>
      <w:r>
        <w:rPr>
          <w:rFonts w:ascii="Arial" w:hAnsi="Arial" w:cs="Arial"/>
          <w:sz w:val="24"/>
          <w:szCs w:val="24"/>
        </w:rPr>
        <w:t xml:space="preserve">, H. (2019) ‘Learning about the past: exploring the opportunities and challenges of using an outdoor learning approach’, </w:t>
      </w:r>
      <w:r>
        <w:rPr>
          <w:rFonts w:ascii="Arial" w:hAnsi="Arial" w:cs="Arial"/>
          <w:i/>
          <w:iCs/>
          <w:sz w:val="24"/>
          <w:szCs w:val="24"/>
        </w:rPr>
        <w:t xml:space="preserve">Cambridge Journal of Education, </w:t>
      </w:r>
      <w:r>
        <w:rPr>
          <w:rFonts w:ascii="Arial" w:hAnsi="Arial" w:cs="Arial"/>
          <w:sz w:val="24"/>
          <w:szCs w:val="24"/>
        </w:rPr>
        <w:t>49(1), pp. 69-92.</w:t>
      </w:r>
    </w:p>
    <w:p w14:paraId="1DA1AD6B" w14:textId="77777777" w:rsidR="00F420D9" w:rsidRDefault="00F420D9" w:rsidP="0001761C">
      <w:pPr>
        <w:spacing w:line="360" w:lineRule="auto"/>
        <w:rPr>
          <w:rFonts w:ascii="Arial" w:hAnsi="Arial" w:cs="Arial"/>
          <w:sz w:val="24"/>
          <w:szCs w:val="24"/>
        </w:rPr>
      </w:pPr>
    </w:p>
    <w:p w14:paraId="4334F670" w14:textId="2ADA8EB6" w:rsidR="00F420D9" w:rsidRDefault="00F420D9" w:rsidP="0001761C">
      <w:pPr>
        <w:spacing w:line="360" w:lineRule="auto"/>
        <w:rPr>
          <w:rFonts w:ascii="Arial" w:hAnsi="Arial" w:cs="Arial"/>
          <w:sz w:val="24"/>
          <w:szCs w:val="24"/>
        </w:rPr>
      </w:pPr>
      <w:r w:rsidRPr="009C5DBA">
        <w:rPr>
          <w:rFonts w:ascii="Arial" w:hAnsi="Arial" w:cs="Arial"/>
          <w:sz w:val="24"/>
          <w:szCs w:val="24"/>
        </w:rPr>
        <w:t xml:space="preserve">Hattie, </w:t>
      </w:r>
      <w:r>
        <w:rPr>
          <w:rFonts w:ascii="Arial" w:hAnsi="Arial" w:cs="Arial"/>
          <w:sz w:val="24"/>
          <w:szCs w:val="24"/>
        </w:rPr>
        <w:t>J. (</w:t>
      </w:r>
      <w:r w:rsidRPr="009C5DBA">
        <w:rPr>
          <w:rFonts w:ascii="Arial" w:hAnsi="Arial" w:cs="Arial"/>
          <w:sz w:val="24"/>
          <w:szCs w:val="24"/>
        </w:rPr>
        <w:t>2008</w:t>
      </w:r>
      <w:r w:rsidRPr="00F0423A">
        <w:rPr>
          <w:rFonts w:ascii="Arial" w:hAnsi="Arial" w:cs="Arial"/>
          <w:i/>
          <w:iCs/>
          <w:sz w:val="24"/>
          <w:szCs w:val="24"/>
        </w:rPr>
        <w:t>) Visible Learning: A synthesis of over 800 meta-analyses relating to achievement</w:t>
      </w:r>
      <w:r>
        <w:rPr>
          <w:rFonts w:ascii="Arial" w:hAnsi="Arial" w:cs="Arial"/>
          <w:sz w:val="24"/>
          <w:szCs w:val="24"/>
        </w:rPr>
        <w:t xml:space="preserve">. Routledge: New </w:t>
      </w:r>
      <w:r w:rsidRPr="009C5DBA">
        <w:rPr>
          <w:rFonts w:ascii="Arial" w:hAnsi="Arial" w:cs="Arial"/>
          <w:sz w:val="24"/>
          <w:szCs w:val="24"/>
        </w:rPr>
        <w:t>York</w:t>
      </w:r>
      <w:r>
        <w:rPr>
          <w:rFonts w:ascii="Arial" w:hAnsi="Arial" w:cs="Arial"/>
          <w:sz w:val="24"/>
          <w:szCs w:val="24"/>
        </w:rPr>
        <w:t>.</w:t>
      </w:r>
    </w:p>
    <w:p w14:paraId="6C9223B3" w14:textId="77777777" w:rsidR="00F420D9" w:rsidRDefault="00F420D9" w:rsidP="0001761C">
      <w:pPr>
        <w:spacing w:line="360" w:lineRule="auto"/>
        <w:rPr>
          <w:rFonts w:ascii="Arial" w:hAnsi="Arial" w:cs="Arial"/>
          <w:sz w:val="24"/>
          <w:szCs w:val="24"/>
        </w:rPr>
      </w:pPr>
    </w:p>
    <w:p w14:paraId="61DF0937" w14:textId="5E86986B" w:rsidR="00F420D9" w:rsidRDefault="00F420D9" w:rsidP="0001761C">
      <w:pPr>
        <w:spacing w:line="360" w:lineRule="auto"/>
        <w:rPr>
          <w:rFonts w:ascii="Arial" w:hAnsi="Arial" w:cs="Arial"/>
          <w:sz w:val="24"/>
          <w:szCs w:val="24"/>
        </w:rPr>
      </w:pPr>
      <w:r w:rsidRPr="00CE605A">
        <w:rPr>
          <w:rFonts w:ascii="Arial" w:hAnsi="Arial" w:cs="Arial"/>
          <w:sz w:val="24"/>
          <w:szCs w:val="24"/>
        </w:rPr>
        <w:t>Hattie, J</w:t>
      </w:r>
      <w:r>
        <w:rPr>
          <w:rFonts w:ascii="Arial" w:hAnsi="Arial" w:cs="Arial"/>
          <w:sz w:val="24"/>
          <w:szCs w:val="24"/>
        </w:rPr>
        <w:t>. and</w:t>
      </w:r>
      <w:r w:rsidRPr="00CE605A">
        <w:rPr>
          <w:rFonts w:ascii="Arial" w:hAnsi="Arial" w:cs="Arial"/>
          <w:sz w:val="24"/>
          <w:szCs w:val="24"/>
        </w:rPr>
        <w:t xml:space="preserve"> </w:t>
      </w:r>
      <w:r>
        <w:rPr>
          <w:rFonts w:ascii="Arial" w:hAnsi="Arial" w:cs="Arial"/>
          <w:sz w:val="24"/>
          <w:szCs w:val="24"/>
        </w:rPr>
        <w:t>T</w:t>
      </w:r>
      <w:r w:rsidRPr="00CE605A">
        <w:rPr>
          <w:rFonts w:ascii="Arial" w:hAnsi="Arial" w:cs="Arial"/>
          <w:sz w:val="24"/>
          <w:szCs w:val="24"/>
        </w:rPr>
        <w:t>imperley, H</w:t>
      </w:r>
      <w:r>
        <w:rPr>
          <w:rFonts w:ascii="Arial" w:hAnsi="Arial" w:cs="Arial"/>
          <w:sz w:val="24"/>
          <w:szCs w:val="24"/>
        </w:rPr>
        <w:t>.</w:t>
      </w:r>
      <w:r w:rsidRPr="00CE605A">
        <w:rPr>
          <w:rFonts w:ascii="Arial" w:hAnsi="Arial" w:cs="Arial"/>
          <w:sz w:val="24"/>
          <w:szCs w:val="24"/>
        </w:rPr>
        <w:t xml:space="preserve"> </w:t>
      </w:r>
      <w:r>
        <w:rPr>
          <w:rFonts w:ascii="Arial" w:hAnsi="Arial" w:cs="Arial"/>
          <w:sz w:val="24"/>
          <w:szCs w:val="24"/>
        </w:rPr>
        <w:t>(</w:t>
      </w:r>
      <w:r w:rsidRPr="00CE605A">
        <w:rPr>
          <w:rFonts w:ascii="Arial" w:hAnsi="Arial" w:cs="Arial"/>
          <w:sz w:val="24"/>
          <w:szCs w:val="24"/>
        </w:rPr>
        <w:t>2007</w:t>
      </w:r>
      <w:r>
        <w:rPr>
          <w:rFonts w:ascii="Arial" w:hAnsi="Arial" w:cs="Arial"/>
          <w:sz w:val="24"/>
          <w:szCs w:val="24"/>
        </w:rPr>
        <w:t>) ‘</w:t>
      </w:r>
      <w:r w:rsidRPr="00CE605A">
        <w:rPr>
          <w:rFonts w:ascii="Arial" w:hAnsi="Arial" w:cs="Arial"/>
          <w:sz w:val="24"/>
          <w:szCs w:val="24"/>
        </w:rPr>
        <w:t>The power of feedback</w:t>
      </w:r>
      <w:r>
        <w:rPr>
          <w:rFonts w:ascii="Arial" w:hAnsi="Arial" w:cs="Arial"/>
          <w:sz w:val="24"/>
          <w:szCs w:val="24"/>
        </w:rPr>
        <w:t>’</w:t>
      </w:r>
      <w:r w:rsidRPr="00CE605A">
        <w:rPr>
          <w:rFonts w:ascii="Arial" w:hAnsi="Arial" w:cs="Arial"/>
          <w:sz w:val="24"/>
          <w:szCs w:val="24"/>
        </w:rPr>
        <w:t xml:space="preserve">, </w:t>
      </w:r>
      <w:r w:rsidRPr="00CE605A">
        <w:rPr>
          <w:rFonts w:ascii="Arial" w:hAnsi="Arial" w:cs="Arial"/>
          <w:i/>
          <w:iCs/>
          <w:sz w:val="24"/>
          <w:szCs w:val="24"/>
        </w:rPr>
        <w:t>Review of Educational Research</w:t>
      </w:r>
      <w:r w:rsidRPr="00CE605A">
        <w:rPr>
          <w:rFonts w:ascii="Arial" w:hAnsi="Arial" w:cs="Arial"/>
          <w:sz w:val="24"/>
          <w:szCs w:val="24"/>
        </w:rPr>
        <w:t>,</w:t>
      </w:r>
      <w:r>
        <w:rPr>
          <w:rFonts w:ascii="Arial" w:hAnsi="Arial" w:cs="Arial"/>
          <w:sz w:val="24"/>
          <w:szCs w:val="24"/>
        </w:rPr>
        <w:t xml:space="preserve"> </w:t>
      </w:r>
      <w:r w:rsidRPr="00CE605A">
        <w:rPr>
          <w:rFonts w:ascii="Arial" w:hAnsi="Arial" w:cs="Arial"/>
          <w:sz w:val="24"/>
          <w:szCs w:val="24"/>
        </w:rPr>
        <w:t xml:space="preserve">77(1), </w:t>
      </w:r>
      <w:r>
        <w:rPr>
          <w:rFonts w:ascii="Arial" w:hAnsi="Arial" w:cs="Arial"/>
          <w:sz w:val="24"/>
          <w:szCs w:val="24"/>
        </w:rPr>
        <w:t xml:space="preserve">pp. </w:t>
      </w:r>
      <w:r w:rsidRPr="00CE605A">
        <w:rPr>
          <w:rFonts w:ascii="Arial" w:hAnsi="Arial" w:cs="Arial"/>
          <w:sz w:val="24"/>
          <w:szCs w:val="24"/>
        </w:rPr>
        <w:t>81–112</w:t>
      </w:r>
      <w:r>
        <w:rPr>
          <w:rFonts w:ascii="Arial" w:hAnsi="Arial" w:cs="Arial"/>
          <w:sz w:val="24"/>
          <w:szCs w:val="24"/>
        </w:rPr>
        <w:t>.</w:t>
      </w:r>
    </w:p>
    <w:p w14:paraId="1F0F86CE" w14:textId="77777777" w:rsidR="00F420D9" w:rsidRDefault="00F420D9" w:rsidP="0001761C">
      <w:pPr>
        <w:spacing w:line="360" w:lineRule="auto"/>
        <w:rPr>
          <w:rFonts w:ascii="Arial" w:hAnsi="Arial" w:cs="Arial"/>
          <w:sz w:val="24"/>
          <w:szCs w:val="24"/>
        </w:rPr>
      </w:pPr>
    </w:p>
    <w:p w14:paraId="44717DB7" w14:textId="3D707A45" w:rsidR="00F420D9" w:rsidRDefault="00F420D9" w:rsidP="0001761C">
      <w:pPr>
        <w:spacing w:line="360" w:lineRule="auto"/>
        <w:rPr>
          <w:rFonts w:ascii="Arial" w:hAnsi="Arial" w:cs="Arial"/>
          <w:sz w:val="24"/>
          <w:szCs w:val="24"/>
        </w:rPr>
      </w:pPr>
      <w:proofErr w:type="spellStart"/>
      <w:r>
        <w:rPr>
          <w:rFonts w:ascii="Arial" w:hAnsi="Arial" w:cs="Arial"/>
          <w:sz w:val="24"/>
          <w:szCs w:val="24"/>
        </w:rPr>
        <w:t>Humberstone</w:t>
      </w:r>
      <w:proofErr w:type="spellEnd"/>
      <w:r>
        <w:rPr>
          <w:rFonts w:ascii="Arial" w:hAnsi="Arial" w:cs="Arial"/>
          <w:sz w:val="24"/>
          <w:szCs w:val="24"/>
        </w:rPr>
        <w:t xml:space="preserve">, B. and Stan, I. (2011) ‘Outdoor learning: Primary pupils’ experiences and teachers’ interaction in outdoor learning’, </w:t>
      </w:r>
      <w:r>
        <w:rPr>
          <w:rFonts w:ascii="Arial" w:hAnsi="Arial" w:cs="Arial"/>
          <w:i/>
          <w:iCs/>
          <w:sz w:val="24"/>
          <w:szCs w:val="24"/>
        </w:rPr>
        <w:t xml:space="preserve">Education, </w:t>
      </w:r>
      <w:r>
        <w:rPr>
          <w:rFonts w:ascii="Arial" w:hAnsi="Arial" w:cs="Arial"/>
          <w:sz w:val="24"/>
          <w:szCs w:val="24"/>
        </w:rPr>
        <w:t>39(5), pp. 529-540.</w:t>
      </w:r>
    </w:p>
    <w:p w14:paraId="460D1F58" w14:textId="77777777" w:rsidR="00F420D9" w:rsidRDefault="00F420D9" w:rsidP="0001761C">
      <w:pPr>
        <w:spacing w:line="360" w:lineRule="auto"/>
        <w:rPr>
          <w:rFonts w:ascii="Arial" w:hAnsi="Arial" w:cs="Arial"/>
          <w:sz w:val="24"/>
          <w:szCs w:val="24"/>
        </w:rPr>
      </w:pPr>
    </w:p>
    <w:p w14:paraId="50F09D30" w14:textId="31B3493B" w:rsidR="00F420D9" w:rsidRDefault="00F420D9" w:rsidP="0001761C">
      <w:pPr>
        <w:spacing w:line="360" w:lineRule="auto"/>
        <w:rPr>
          <w:rFonts w:ascii="Arial" w:hAnsi="Arial" w:cs="Arial"/>
          <w:sz w:val="24"/>
          <w:szCs w:val="24"/>
        </w:rPr>
      </w:pPr>
      <w:r>
        <w:rPr>
          <w:rFonts w:ascii="Arial" w:hAnsi="Arial" w:cs="Arial"/>
          <w:sz w:val="24"/>
          <w:szCs w:val="24"/>
        </w:rPr>
        <w:lastRenderedPageBreak/>
        <w:t xml:space="preserve">Humphrey, N. and </w:t>
      </w:r>
      <w:proofErr w:type="spellStart"/>
      <w:r>
        <w:rPr>
          <w:rFonts w:ascii="Arial" w:hAnsi="Arial" w:cs="Arial"/>
          <w:sz w:val="24"/>
          <w:szCs w:val="24"/>
        </w:rPr>
        <w:t>Lendrum</w:t>
      </w:r>
      <w:proofErr w:type="spellEnd"/>
      <w:r>
        <w:rPr>
          <w:rFonts w:ascii="Arial" w:hAnsi="Arial" w:cs="Arial"/>
          <w:sz w:val="24"/>
          <w:szCs w:val="24"/>
        </w:rPr>
        <w:t xml:space="preserve">, A. and Wiglesworth, M. (2013) ‘Making the most out of school-based prevention: lessons from the social and emotional aspects of learning (SEAL) programme’, </w:t>
      </w:r>
      <w:r>
        <w:rPr>
          <w:rFonts w:ascii="Arial" w:hAnsi="Arial" w:cs="Arial"/>
          <w:i/>
          <w:iCs/>
          <w:sz w:val="24"/>
          <w:szCs w:val="24"/>
        </w:rPr>
        <w:t xml:space="preserve">Emotional &amp; Behavioural Difficulties, </w:t>
      </w:r>
      <w:r>
        <w:rPr>
          <w:rFonts w:ascii="Arial" w:hAnsi="Arial" w:cs="Arial"/>
          <w:sz w:val="24"/>
          <w:szCs w:val="24"/>
        </w:rPr>
        <w:t>(18)3, pp. 248-261.</w:t>
      </w:r>
    </w:p>
    <w:p w14:paraId="2355454B" w14:textId="77777777" w:rsidR="00F420D9" w:rsidRDefault="00F420D9" w:rsidP="0001761C">
      <w:pPr>
        <w:spacing w:line="360" w:lineRule="auto"/>
        <w:rPr>
          <w:rFonts w:ascii="Arial" w:hAnsi="Arial" w:cs="Arial"/>
          <w:sz w:val="24"/>
          <w:szCs w:val="24"/>
        </w:rPr>
      </w:pPr>
    </w:p>
    <w:p w14:paraId="39CB0DC2" w14:textId="007854AE" w:rsidR="00F420D9" w:rsidRDefault="00F420D9" w:rsidP="0001761C">
      <w:pPr>
        <w:spacing w:line="360" w:lineRule="auto"/>
        <w:rPr>
          <w:rFonts w:ascii="Arial" w:hAnsi="Arial" w:cs="Arial"/>
          <w:sz w:val="24"/>
          <w:szCs w:val="24"/>
        </w:rPr>
      </w:pPr>
      <w:r>
        <w:rPr>
          <w:rFonts w:ascii="Arial" w:hAnsi="Arial" w:cs="Arial"/>
          <w:sz w:val="24"/>
          <w:szCs w:val="24"/>
        </w:rPr>
        <w:t xml:space="preserve">Humphrey, N. et al. (2009) ‘Primary social and emotional aspects of learning (SEAL) small group interventions: a qualitive study of factors affecting implementation and the role of the Local Authority support’, </w:t>
      </w:r>
      <w:r>
        <w:rPr>
          <w:rFonts w:ascii="Arial" w:hAnsi="Arial" w:cs="Arial"/>
          <w:i/>
          <w:iCs/>
          <w:sz w:val="24"/>
          <w:szCs w:val="24"/>
        </w:rPr>
        <w:t xml:space="preserve">The international journal of emotional education, </w:t>
      </w:r>
      <w:r>
        <w:rPr>
          <w:rFonts w:ascii="Arial" w:hAnsi="Arial" w:cs="Arial"/>
          <w:sz w:val="24"/>
          <w:szCs w:val="24"/>
        </w:rPr>
        <w:t>1(2), pp. 34-54.</w:t>
      </w:r>
    </w:p>
    <w:p w14:paraId="31726470" w14:textId="77777777" w:rsidR="00F420D9" w:rsidRDefault="00F420D9" w:rsidP="0001761C">
      <w:pPr>
        <w:spacing w:line="360" w:lineRule="auto"/>
        <w:rPr>
          <w:rFonts w:ascii="Arial" w:hAnsi="Arial" w:cs="Arial"/>
          <w:sz w:val="24"/>
          <w:szCs w:val="24"/>
        </w:rPr>
      </w:pPr>
    </w:p>
    <w:p w14:paraId="3DDBA4B7" w14:textId="19501CED" w:rsidR="00F420D9" w:rsidRDefault="00F420D9" w:rsidP="0001761C">
      <w:pPr>
        <w:spacing w:line="360" w:lineRule="auto"/>
        <w:rPr>
          <w:rFonts w:ascii="Arial" w:hAnsi="Arial" w:cs="Arial"/>
          <w:sz w:val="24"/>
          <w:szCs w:val="24"/>
        </w:rPr>
      </w:pPr>
      <w:r>
        <w:rPr>
          <w:rFonts w:ascii="Arial" w:hAnsi="Arial" w:cs="Arial"/>
          <w:sz w:val="24"/>
          <w:szCs w:val="24"/>
        </w:rPr>
        <w:t xml:space="preserve">Husbands, C. and Pearce, J. (2012) </w:t>
      </w:r>
      <w:r>
        <w:rPr>
          <w:rFonts w:ascii="Arial" w:hAnsi="Arial" w:cs="Arial"/>
          <w:i/>
          <w:iCs/>
          <w:sz w:val="24"/>
          <w:szCs w:val="24"/>
        </w:rPr>
        <w:t xml:space="preserve">What makes great pedagogy? Nine claims from research. </w:t>
      </w:r>
      <w:r>
        <w:rPr>
          <w:rFonts w:ascii="Arial" w:hAnsi="Arial" w:cs="Arial"/>
          <w:sz w:val="24"/>
          <w:szCs w:val="24"/>
        </w:rPr>
        <w:t xml:space="preserve">Available at: </w:t>
      </w:r>
      <w:hyperlink r:id="rId9" w:history="1">
        <w:r w:rsidRPr="007E112C">
          <w:rPr>
            <w:rStyle w:val="Hyperlink"/>
            <w:rFonts w:ascii="Arial" w:hAnsi="Arial" w:cs="Arial"/>
            <w:sz w:val="24"/>
            <w:szCs w:val="24"/>
          </w:rPr>
          <w:t>https://assets.publishing.service.gov.uk/government/uploads/system/uploads/attachment_data/file/329746/what-makes-great-pedagogy-nine-claims-from-research.pdf</w:t>
        </w:r>
      </w:hyperlink>
      <w:r>
        <w:rPr>
          <w:rFonts w:ascii="Arial" w:hAnsi="Arial" w:cs="Arial"/>
          <w:sz w:val="24"/>
          <w:szCs w:val="24"/>
        </w:rPr>
        <w:t xml:space="preserve"> (Accessed: 25 November 2020).</w:t>
      </w:r>
    </w:p>
    <w:p w14:paraId="39FF0409" w14:textId="77777777" w:rsidR="00F420D9" w:rsidRDefault="00F420D9" w:rsidP="0001761C">
      <w:pPr>
        <w:spacing w:line="360" w:lineRule="auto"/>
        <w:rPr>
          <w:rFonts w:ascii="Arial" w:hAnsi="Arial" w:cs="Arial"/>
          <w:sz w:val="24"/>
          <w:szCs w:val="24"/>
        </w:rPr>
      </w:pPr>
    </w:p>
    <w:p w14:paraId="2E4AE722" w14:textId="0C83DE97" w:rsidR="00F420D9" w:rsidRDefault="00F420D9" w:rsidP="0001761C">
      <w:pPr>
        <w:spacing w:line="360" w:lineRule="auto"/>
        <w:rPr>
          <w:rFonts w:ascii="Arial" w:hAnsi="Arial" w:cs="Arial"/>
          <w:sz w:val="24"/>
          <w:szCs w:val="24"/>
        </w:rPr>
      </w:pPr>
      <w:proofErr w:type="spellStart"/>
      <w:r>
        <w:rPr>
          <w:rFonts w:ascii="Arial" w:hAnsi="Arial" w:cs="Arial"/>
          <w:sz w:val="24"/>
          <w:szCs w:val="24"/>
        </w:rPr>
        <w:t>Krach</w:t>
      </w:r>
      <w:proofErr w:type="spellEnd"/>
      <w:r>
        <w:rPr>
          <w:rFonts w:ascii="Arial" w:hAnsi="Arial" w:cs="Arial"/>
          <w:sz w:val="24"/>
          <w:szCs w:val="24"/>
        </w:rPr>
        <w:t xml:space="preserve">, K. and McCreery, P. and </w:t>
      </w:r>
      <w:proofErr w:type="spellStart"/>
      <w:r>
        <w:rPr>
          <w:rFonts w:ascii="Arial" w:hAnsi="Arial" w:cs="Arial"/>
          <w:sz w:val="24"/>
          <w:szCs w:val="24"/>
        </w:rPr>
        <w:t>Rimel</w:t>
      </w:r>
      <w:proofErr w:type="spellEnd"/>
      <w:r>
        <w:rPr>
          <w:rFonts w:ascii="Arial" w:hAnsi="Arial" w:cs="Arial"/>
          <w:sz w:val="24"/>
          <w:szCs w:val="24"/>
        </w:rPr>
        <w:t xml:space="preserve">, H. (2017) ‘Examining Teachers’ Behavioural Management Charts: </w:t>
      </w:r>
      <w:proofErr w:type="gramStart"/>
      <w:r>
        <w:rPr>
          <w:rFonts w:ascii="Arial" w:hAnsi="Arial" w:cs="Arial"/>
          <w:sz w:val="24"/>
          <w:szCs w:val="24"/>
        </w:rPr>
        <w:t>a</w:t>
      </w:r>
      <w:proofErr w:type="gramEnd"/>
      <w:r>
        <w:rPr>
          <w:rFonts w:ascii="Arial" w:hAnsi="Arial" w:cs="Arial"/>
          <w:sz w:val="24"/>
          <w:szCs w:val="24"/>
        </w:rPr>
        <w:t xml:space="preserve"> Comparison of Class Dojo and Paper-Pencil Methods’, </w:t>
      </w:r>
      <w:r>
        <w:rPr>
          <w:rFonts w:ascii="Arial" w:hAnsi="Arial" w:cs="Arial"/>
          <w:i/>
          <w:iCs/>
          <w:sz w:val="24"/>
          <w:szCs w:val="24"/>
        </w:rPr>
        <w:t xml:space="preserve">Contemporary school psychology, </w:t>
      </w:r>
      <w:r>
        <w:rPr>
          <w:rFonts w:ascii="Arial" w:hAnsi="Arial" w:cs="Arial"/>
          <w:sz w:val="24"/>
          <w:szCs w:val="24"/>
        </w:rPr>
        <w:t xml:space="preserve">21(3), pp. 267-275. </w:t>
      </w:r>
    </w:p>
    <w:p w14:paraId="54E16B6A" w14:textId="77777777" w:rsidR="00F420D9" w:rsidRDefault="00F420D9" w:rsidP="0001761C">
      <w:pPr>
        <w:spacing w:line="360" w:lineRule="auto"/>
        <w:rPr>
          <w:rFonts w:ascii="Arial" w:hAnsi="Arial" w:cs="Arial"/>
          <w:sz w:val="24"/>
          <w:szCs w:val="24"/>
        </w:rPr>
      </w:pPr>
    </w:p>
    <w:p w14:paraId="0A91D75A" w14:textId="074A9FCF" w:rsidR="00F420D9" w:rsidRDefault="00F420D9" w:rsidP="0001761C">
      <w:pPr>
        <w:spacing w:line="360" w:lineRule="auto"/>
        <w:rPr>
          <w:rFonts w:ascii="Arial" w:hAnsi="Arial" w:cs="Arial"/>
          <w:sz w:val="24"/>
          <w:szCs w:val="24"/>
        </w:rPr>
      </w:pPr>
      <w:r>
        <w:rPr>
          <w:rFonts w:ascii="Arial" w:hAnsi="Arial" w:cs="Arial"/>
          <w:sz w:val="24"/>
          <w:szCs w:val="24"/>
        </w:rPr>
        <w:t xml:space="preserve">Mansell, W. and James, M. and Newton, P. (2009) </w:t>
      </w:r>
      <w:r>
        <w:rPr>
          <w:rFonts w:ascii="Arial" w:hAnsi="Arial" w:cs="Arial"/>
          <w:i/>
          <w:iCs/>
          <w:sz w:val="24"/>
          <w:szCs w:val="24"/>
        </w:rPr>
        <w:t xml:space="preserve">Assessment in schools. Fit for purpose? A Commentary by the Teaching and Learning Research Programme. </w:t>
      </w:r>
      <w:r>
        <w:rPr>
          <w:rFonts w:ascii="Arial" w:hAnsi="Arial" w:cs="Arial"/>
          <w:sz w:val="24"/>
          <w:szCs w:val="24"/>
        </w:rPr>
        <w:t xml:space="preserve">Available at: </w:t>
      </w:r>
      <w:hyperlink r:id="rId10" w:history="1">
        <w:r w:rsidRPr="007E112C">
          <w:rPr>
            <w:rStyle w:val="Hyperlink"/>
            <w:rFonts w:ascii="Arial" w:hAnsi="Arial" w:cs="Arial"/>
            <w:sz w:val="24"/>
            <w:szCs w:val="24"/>
          </w:rPr>
          <w:t>https://www.semanticscholar.org/paper/Assessment-in-schools.-Fit-for-purpose-A-Commentary-Mansell-James/b66cfb140e2ec0609da7006f53776cac0b911dc3</w:t>
        </w:r>
      </w:hyperlink>
      <w:r>
        <w:rPr>
          <w:rFonts w:ascii="Arial" w:hAnsi="Arial" w:cs="Arial"/>
          <w:sz w:val="24"/>
          <w:szCs w:val="24"/>
        </w:rPr>
        <w:t xml:space="preserve"> (Accessed: 24 November 2020).</w:t>
      </w:r>
    </w:p>
    <w:p w14:paraId="20909E6F" w14:textId="77777777" w:rsidR="00F420D9" w:rsidRDefault="00F420D9" w:rsidP="0001761C">
      <w:pPr>
        <w:spacing w:line="360" w:lineRule="auto"/>
        <w:rPr>
          <w:rFonts w:ascii="Arial" w:hAnsi="Arial" w:cs="Arial"/>
          <w:sz w:val="24"/>
          <w:szCs w:val="24"/>
        </w:rPr>
      </w:pPr>
    </w:p>
    <w:p w14:paraId="17FF3C90" w14:textId="66E2A995" w:rsidR="00F420D9" w:rsidRDefault="00F420D9" w:rsidP="0001761C">
      <w:pPr>
        <w:spacing w:line="360" w:lineRule="auto"/>
        <w:rPr>
          <w:rFonts w:ascii="Arial" w:hAnsi="Arial" w:cs="Arial"/>
          <w:sz w:val="24"/>
          <w:szCs w:val="24"/>
        </w:rPr>
      </w:pPr>
      <w:proofErr w:type="spellStart"/>
      <w:r>
        <w:rPr>
          <w:rFonts w:ascii="Arial" w:hAnsi="Arial" w:cs="Arial"/>
          <w:sz w:val="24"/>
          <w:szCs w:val="24"/>
        </w:rPr>
        <w:t>Marchent</w:t>
      </w:r>
      <w:proofErr w:type="spellEnd"/>
      <w:r>
        <w:rPr>
          <w:rFonts w:ascii="Arial" w:hAnsi="Arial" w:cs="Arial"/>
          <w:sz w:val="24"/>
          <w:szCs w:val="24"/>
        </w:rPr>
        <w:t xml:space="preserve">, E. et al. (2019) ‘Curriculum-based outdoor learning for children aged 9-11: A qualitative analysis of pupils’ and teachers’ views’, </w:t>
      </w:r>
      <w:proofErr w:type="spellStart"/>
      <w:r>
        <w:rPr>
          <w:rFonts w:ascii="Arial" w:hAnsi="Arial" w:cs="Arial"/>
          <w:i/>
          <w:iCs/>
          <w:sz w:val="24"/>
          <w:szCs w:val="24"/>
        </w:rPr>
        <w:t>PloS</w:t>
      </w:r>
      <w:proofErr w:type="spellEnd"/>
      <w:r>
        <w:rPr>
          <w:rFonts w:ascii="Arial" w:hAnsi="Arial" w:cs="Arial"/>
          <w:i/>
          <w:iCs/>
          <w:sz w:val="24"/>
          <w:szCs w:val="24"/>
        </w:rPr>
        <w:t xml:space="preserve"> One, </w:t>
      </w:r>
      <w:r>
        <w:rPr>
          <w:rFonts w:ascii="Arial" w:hAnsi="Arial" w:cs="Arial"/>
          <w:sz w:val="24"/>
          <w:szCs w:val="24"/>
        </w:rPr>
        <w:t>14(5), pp. 1-24.</w:t>
      </w:r>
    </w:p>
    <w:p w14:paraId="0AF652DE" w14:textId="77777777" w:rsidR="00F420D9" w:rsidRDefault="00F420D9" w:rsidP="0001761C">
      <w:pPr>
        <w:spacing w:line="360" w:lineRule="auto"/>
        <w:rPr>
          <w:rFonts w:ascii="Arial" w:hAnsi="Arial" w:cs="Arial"/>
          <w:sz w:val="24"/>
          <w:szCs w:val="24"/>
        </w:rPr>
      </w:pPr>
    </w:p>
    <w:p w14:paraId="35C321E0" w14:textId="671AD1FA" w:rsidR="00F420D9" w:rsidRDefault="00F420D9" w:rsidP="0001761C">
      <w:pPr>
        <w:spacing w:line="360" w:lineRule="auto"/>
        <w:rPr>
          <w:rFonts w:ascii="Arial" w:hAnsi="Arial" w:cs="Arial"/>
          <w:sz w:val="24"/>
          <w:szCs w:val="24"/>
        </w:rPr>
      </w:pPr>
      <w:r>
        <w:rPr>
          <w:rFonts w:ascii="Arial" w:hAnsi="Arial" w:cs="Arial"/>
          <w:sz w:val="24"/>
          <w:szCs w:val="24"/>
        </w:rPr>
        <w:lastRenderedPageBreak/>
        <w:t xml:space="preserve">Moorhouse, B. (2017) ‘Reaping the rewards of good behaviour’, </w:t>
      </w:r>
      <w:r>
        <w:rPr>
          <w:rFonts w:ascii="Arial" w:hAnsi="Arial" w:cs="Arial"/>
          <w:i/>
          <w:iCs/>
          <w:sz w:val="24"/>
          <w:szCs w:val="24"/>
        </w:rPr>
        <w:t xml:space="preserve">English Teaching Professional, </w:t>
      </w:r>
      <w:r>
        <w:rPr>
          <w:rFonts w:ascii="Arial" w:hAnsi="Arial" w:cs="Arial"/>
          <w:sz w:val="24"/>
          <w:szCs w:val="24"/>
        </w:rPr>
        <w:t>1</w:t>
      </w:r>
      <w:r w:rsidRPr="00243126">
        <w:rPr>
          <w:rFonts w:ascii="Arial" w:hAnsi="Arial" w:cs="Arial"/>
          <w:sz w:val="24"/>
          <w:szCs w:val="24"/>
          <w:vertAlign w:val="superscript"/>
        </w:rPr>
        <w:t>st</w:t>
      </w:r>
      <w:r>
        <w:rPr>
          <w:rFonts w:ascii="Arial" w:hAnsi="Arial" w:cs="Arial"/>
          <w:sz w:val="24"/>
          <w:szCs w:val="24"/>
        </w:rPr>
        <w:t xml:space="preserve"> September. Available at: </w:t>
      </w:r>
      <w:hyperlink r:id="rId11" w:history="1">
        <w:r w:rsidRPr="003934E5">
          <w:rPr>
            <w:rStyle w:val="Hyperlink"/>
            <w:rFonts w:ascii="Arial" w:hAnsi="Arial" w:cs="Arial"/>
            <w:sz w:val="24"/>
            <w:szCs w:val="24"/>
          </w:rPr>
          <w:t>https://web.b.ebscohost.com/ehost/pdfviewer/pdfviewer?vid=1&amp;sid=0944660d-ffea-4613-90e7-22bd81b2b4b3%40pdc-v-sessmgr06</w:t>
        </w:r>
      </w:hyperlink>
      <w:r>
        <w:rPr>
          <w:rFonts w:ascii="Arial" w:hAnsi="Arial" w:cs="Arial"/>
          <w:sz w:val="24"/>
          <w:szCs w:val="24"/>
        </w:rPr>
        <w:t xml:space="preserve"> (Accessed 19 November 2020).</w:t>
      </w:r>
    </w:p>
    <w:p w14:paraId="729ECA9F" w14:textId="77777777" w:rsidR="00F420D9" w:rsidRDefault="00F420D9" w:rsidP="0001761C">
      <w:pPr>
        <w:spacing w:line="360" w:lineRule="auto"/>
        <w:rPr>
          <w:rFonts w:ascii="Arial" w:hAnsi="Arial" w:cs="Arial"/>
          <w:sz w:val="24"/>
          <w:szCs w:val="24"/>
        </w:rPr>
      </w:pPr>
    </w:p>
    <w:p w14:paraId="19F765BE" w14:textId="26D5C978" w:rsidR="00F420D9" w:rsidRDefault="00F420D9" w:rsidP="0001761C">
      <w:pPr>
        <w:spacing w:line="360" w:lineRule="auto"/>
        <w:rPr>
          <w:rFonts w:ascii="Arial" w:hAnsi="Arial" w:cs="Arial"/>
          <w:sz w:val="24"/>
          <w:szCs w:val="24"/>
        </w:rPr>
      </w:pPr>
      <w:r>
        <w:rPr>
          <w:rFonts w:ascii="Arial" w:hAnsi="Arial" w:cs="Arial"/>
          <w:sz w:val="24"/>
          <w:szCs w:val="24"/>
        </w:rPr>
        <w:t xml:space="preserve">Murray, M. and </w:t>
      </w:r>
      <w:proofErr w:type="spellStart"/>
      <w:r>
        <w:rPr>
          <w:rFonts w:ascii="Arial" w:hAnsi="Arial" w:cs="Arial"/>
          <w:sz w:val="24"/>
          <w:szCs w:val="24"/>
        </w:rPr>
        <w:t>Mereoiu</w:t>
      </w:r>
      <w:proofErr w:type="spellEnd"/>
      <w:r>
        <w:rPr>
          <w:rFonts w:ascii="Arial" w:hAnsi="Arial" w:cs="Arial"/>
          <w:sz w:val="24"/>
          <w:szCs w:val="24"/>
        </w:rPr>
        <w:t xml:space="preserve">, M. and </w:t>
      </w:r>
      <w:proofErr w:type="spellStart"/>
      <w:r>
        <w:rPr>
          <w:rFonts w:ascii="Arial" w:hAnsi="Arial" w:cs="Arial"/>
          <w:sz w:val="24"/>
          <w:szCs w:val="24"/>
        </w:rPr>
        <w:t>Handyside</w:t>
      </w:r>
      <w:proofErr w:type="spellEnd"/>
      <w:r>
        <w:rPr>
          <w:rFonts w:ascii="Arial" w:hAnsi="Arial" w:cs="Arial"/>
          <w:sz w:val="24"/>
          <w:szCs w:val="24"/>
        </w:rPr>
        <w:t xml:space="preserve">, L. (2013) ‘Building Bridges in Teacher Education: Creating Partnerships </w:t>
      </w:r>
      <w:proofErr w:type="gramStart"/>
      <w:r>
        <w:rPr>
          <w:rFonts w:ascii="Arial" w:hAnsi="Arial" w:cs="Arial"/>
          <w:sz w:val="24"/>
          <w:szCs w:val="24"/>
        </w:rPr>
        <w:t>With</w:t>
      </w:r>
      <w:proofErr w:type="gramEnd"/>
      <w:r>
        <w:rPr>
          <w:rFonts w:ascii="Arial" w:hAnsi="Arial" w:cs="Arial"/>
          <w:sz w:val="24"/>
          <w:szCs w:val="24"/>
        </w:rPr>
        <w:t xml:space="preserve"> Parents’, </w:t>
      </w:r>
      <w:r>
        <w:rPr>
          <w:rFonts w:ascii="Arial" w:hAnsi="Arial" w:cs="Arial"/>
          <w:i/>
          <w:iCs/>
          <w:sz w:val="24"/>
          <w:szCs w:val="24"/>
        </w:rPr>
        <w:t xml:space="preserve">Teacher Educator, </w:t>
      </w:r>
      <w:r>
        <w:rPr>
          <w:rFonts w:ascii="Arial" w:hAnsi="Arial" w:cs="Arial"/>
          <w:sz w:val="24"/>
          <w:szCs w:val="24"/>
        </w:rPr>
        <w:t>48(3), pp. 218-234.</w:t>
      </w:r>
    </w:p>
    <w:p w14:paraId="5B99BA2B" w14:textId="77777777" w:rsidR="00F420D9" w:rsidRDefault="00F420D9" w:rsidP="0001761C">
      <w:pPr>
        <w:spacing w:line="360" w:lineRule="auto"/>
        <w:rPr>
          <w:rFonts w:ascii="Arial" w:hAnsi="Arial" w:cs="Arial"/>
          <w:sz w:val="24"/>
          <w:szCs w:val="24"/>
        </w:rPr>
      </w:pPr>
    </w:p>
    <w:p w14:paraId="4306FBEC" w14:textId="50D02148" w:rsidR="00F420D9" w:rsidRDefault="00F420D9" w:rsidP="0001761C">
      <w:pPr>
        <w:spacing w:line="360" w:lineRule="auto"/>
        <w:rPr>
          <w:rFonts w:ascii="Arial" w:hAnsi="Arial" w:cs="Arial"/>
          <w:sz w:val="24"/>
          <w:szCs w:val="24"/>
        </w:rPr>
      </w:pPr>
      <w:proofErr w:type="spellStart"/>
      <w:r>
        <w:rPr>
          <w:rFonts w:ascii="Arial" w:hAnsi="Arial" w:cs="Arial"/>
          <w:sz w:val="24"/>
          <w:szCs w:val="24"/>
        </w:rPr>
        <w:t>Oostdom</w:t>
      </w:r>
      <w:proofErr w:type="spellEnd"/>
      <w:r>
        <w:rPr>
          <w:rFonts w:ascii="Arial" w:hAnsi="Arial" w:cs="Arial"/>
          <w:sz w:val="24"/>
          <w:szCs w:val="24"/>
        </w:rPr>
        <w:t xml:space="preserve">, R. and </w:t>
      </w:r>
      <w:proofErr w:type="spellStart"/>
      <w:r>
        <w:rPr>
          <w:rFonts w:ascii="Arial" w:hAnsi="Arial" w:cs="Arial"/>
          <w:sz w:val="24"/>
          <w:szCs w:val="24"/>
        </w:rPr>
        <w:t>Hooge</w:t>
      </w:r>
      <w:proofErr w:type="spellEnd"/>
      <w:r>
        <w:rPr>
          <w:rFonts w:ascii="Arial" w:hAnsi="Arial" w:cs="Arial"/>
          <w:sz w:val="24"/>
          <w:szCs w:val="24"/>
        </w:rPr>
        <w:t xml:space="preserve">, E. (2013) ‘Making the difference with active parenting; formal educational partnerships between parents and schools’, </w:t>
      </w:r>
      <w:r>
        <w:rPr>
          <w:rFonts w:ascii="Arial" w:hAnsi="Arial" w:cs="Arial"/>
          <w:i/>
          <w:iCs/>
          <w:sz w:val="24"/>
          <w:szCs w:val="24"/>
        </w:rPr>
        <w:t xml:space="preserve">European journal of psychology of education, </w:t>
      </w:r>
      <w:r>
        <w:rPr>
          <w:rFonts w:ascii="Arial" w:hAnsi="Arial" w:cs="Arial"/>
          <w:sz w:val="24"/>
          <w:szCs w:val="24"/>
        </w:rPr>
        <w:t>28(2), pp. 337-351.</w:t>
      </w:r>
    </w:p>
    <w:p w14:paraId="02FC335B" w14:textId="77777777" w:rsidR="00F420D9" w:rsidRDefault="00F420D9" w:rsidP="0001761C">
      <w:pPr>
        <w:spacing w:line="360" w:lineRule="auto"/>
        <w:rPr>
          <w:rFonts w:ascii="Arial" w:hAnsi="Arial" w:cs="Arial"/>
          <w:sz w:val="24"/>
          <w:szCs w:val="24"/>
        </w:rPr>
      </w:pPr>
    </w:p>
    <w:p w14:paraId="7DFB54A9" w14:textId="3387FCDB" w:rsidR="00F420D9" w:rsidRDefault="00F420D9" w:rsidP="0001761C">
      <w:pPr>
        <w:spacing w:line="360" w:lineRule="auto"/>
        <w:rPr>
          <w:rFonts w:ascii="Arial" w:hAnsi="Arial" w:cs="Arial"/>
          <w:sz w:val="24"/>
          <w:szCs w:val="24"/>
        </w:rPr>
      </w:pPr>
      <w:r>
        <w:rPr>
          <w:rFonts w:ascii="Arial" w:hAnsi="Arial" w:cs="Arial"/>
          <w:sz w:val="24"/>
          <w:szCs w:val="24"/>
        </w:rPr>
        <w:t xml:space="preserve">Pickering, S. (2018) ‘The value of outdoor learning’ in </w:t>
      </w:r>
      <w:proofErr w:type="spellStart"/>
      <w:r>
        <w:rPr>
          <w:rFonts w:ascii="Arial" w:hAnsi="Arial" w:cs="Arial"/>
          <w:sz w:val="24"/>
          <w:szCs w:val="24"/>
        </w:rPr>
        <w:t>Cremin</w:t>
      </w:r>
      <w:proofErr w:type="spellEnd"/>
      <w:r>
        <w:rPr>
          <w:rFonts w:ascii="Arial" w:hAnsi="Arial" w:cs="Arial"/>
          <w:sz w:val="24"/>
          <w:szCs w:val="24"/>
        </w:rPr>
        <w:t xml:space="preserve">, T. and Burnett, C. (eds.) </w:t>
      </w:r>
      <w:r>
        <w:rPr>
          <w:rFonts w:ascii="Arial" w:hAnsi="Arial" w:cs="Arial"/>
          <w:i/>
          <w:iCs/>
          <w:sz w:val="24"/>
          <w:szCs w:val="24"/>
        </w:rPr>
        <w:t xml:space="preserve">Learning to teach in the primary school. </w:t>
      </w:r>
      <w:r>
        <w:rPr>
          <w:rFonts w:ascii="Arial" w:hAnsi="Arial" w:cs="Arial"/>
          <w:sz w:val="24"/>
          <w:szCs w:val="24"/>
        </w:rPr>
        <w:t>4</w:t>
      </w:r>
      <w:r w:rsidRPr="001B40E3">
        <w:rPr>
          <w:rFonts w:ascii="Arial" w:hAnsi="Arial" w:cs="Arial"/>
          <w:sz w:val="24"/>
          <w:szCs w:val="24"/>
          <w:vertAlign w:val="superscript"/>
        </w:rPr>
        <w:t>th</w:t>
      </w:r>
      <w:r>
        <w:rPr>
          <w:rFonts w:ascii="Arial" w:hAnsi="Arial" w:cs="Arial"/>
          <w:sz w:val="24"/>
          <w:szCs w:val="24"/>
        </w:rPr>
        <w:t xml:space="preserve"> ed. London: Routledge. </w:t>
      </w:r>
    </w:p>
    <w:p w14:paraId="730203DD" w14:textId="77777777" w:rsidR="00F420D9" w:rsidRDefault="00F420D9" w:rsidP="0001761C">
      <w:pPr>
        <w:spacing w:line="360" w:lineRule="auto"/>
        <w:rPr>
          <w:rFonts w:ascii="Arial" w:hAnsi="Arial" w:cs="Arial"/>
          <w:sz w:val="24"/>
          <w:szCs w:val="24"/>
        </w:rPr>
      </w:pPr>
    </w:p>
    <w:p w14:paraId="2DEBE5FC" w14:textId="204ADCB6" w:rsidR="00F420D9" w:rsidRDefault="00F420D9" w:rsidP="0001761C">
      <w:pPr>
        <w:spacing w:line="360" w:lineRule="auto"/>
        <w:rPr>
          <w:rFonts w:ascii="Arial" w:hAnsi="Arial" w:cs="Arial"/>
          <w:sz w:val="24"/>
          <w:szCs w:val="24"/>
        </w:rPr>
      </w:pPr>
      <w:r>
        <w:rPr>
          <w:rFonts w:ascii="Arial" w:hAnsi="Arial" w:cs="Arial"/>
          <w:sz w:val="24"/>
          <w:szCs w:val="24"/>
        </w:rPr>
        <w:t xml:space="preserve">Play Wales (2020) </w:t>
      </w:r>
      <w:r>
        <w:rPr>
          <w:rFonts w:ascii="Arial" w:hAnsi="Arial" w:cs="Arial"/>
          <w:i/>
          <w:iCs/>
          <w:sz w:val="24"/>
          <w:szCs w:val="24"/>
        </w:rPr>
        <w:t xml:space="preserve">Seven Core Aims. </w:t>
      </w:r>
      <w:r>
        <w:rPr>
          <w:rFonts w:ascii="Arial" w:hAnsi="Arial" w:cs="Arial"/>
          <w:sz w:val="24"/>
          <w:szCs w:val="24"/>
        </w:rPr>
        <w:t xml:space="preserve">Available at: </w:t>
      </w:r>
      <w:hyperlink r:id="rId12" w:history="1">
        <w:r w:rsidRPr="001D10EF">
          <w:rPr>
            <w:rStyle w:val="Hyperlink"/>
            <w:rFonts w:ascii="Arial" w:hAnsi="Arial" w:cs="Arial"/>
            <w:sz w:val="24"/>
            <w:szCs w:val="24"/>
          </w:rPr>
          <w:t>https://www.playwales.org.uk/eng/sevencoreaims</w:t>
        </w:r>
      </w:hyperlink>
      <w:r>
        <w:rPr>
          <w:rFonts w:ascii="Arial" w:hAnsi="Arial" w:cs="Arial"/>
          <w:sz w:val="24"/>
          <w:szCs w:val="24"/>
        </w:rPr>
        <w:t xml:space="preserve"> (Accessed: 29 November 2020).</w:t>
      </w:r>
    </w:p>
    <w:p w14:paraId="57CC9D6B" w14:textId="77777777" w:rsidR="00F420D9" w:rsidRDefault="00F420D9" w:rsidP="0001761C">
      <w:pPr>
        <w:spacing w:line="360" w:lineRule="auto"/>
        <w:rPr>
          <w:rFonts w:ascii="Arial" w:hAnsi="Arial" w:cs="Arial"/>
          <w:sz w:val="24"/>
          <w:szCs w:val="24"/>
        </w:rPr>
      </w:pPr>
    </w:p>
    <w:p w14:paraId="4DE2C17F" w14:textId="2F5B2CA6" w:rsidR="00F420D9" w:rsidRDefault="00F420D9" w:rsidP="0001761C">
      <w:pPr>
        <w:spacing w:line="360" w:lineRule="auto"/>
        <w:rPr>
          <w:rFonts w:ascii="Arial" w:hAnsi="Arial" w:cs="Arial"/>
          <w:sz w:val="24"/>
          <w:szCs w:val="24"/>
        </w:rPr>
      </w:pPr>
      <w:r>
        <w:rPr>
          <w:rFonts w:ascii="Arial" w:hAnsi="Arial" w:cs="Arial"/>
          <w:sz w:val="24"/>
          <w:szCs w:val="24"/>
        </w:rPr>
        <w:t xml:space="preserve">Pound, L. (2006) </w:t>
      </w:r>
      <w:r>
        <w:rPr>
          <w:rFonts w:ascii="Arial" w:hAnsi="Arial" w:cs="Arial"/>
          <w:i/>
          <w:iCs/>
          <w:sz w:val="24"/>
          <w:szCs w:val="24"/>
        </w:rPr>
        <w:t xml:space="preserve">How children learn. </w:t>
      </w:r>
      <w:r>
        <w:rPr>
          <w:rFonts w:ascii="Arial" w:hAnsi="Arial" w:cs="Arial"/>
          <w:sz w:val="24"/>
          <w:szCs w:val="24"/>
        </w:rPr>
        <w:t>London: Practical Pre-school Books.</w:t>
      </w:r>
    </w:p>
    <w:p w14:paraId="5FDF6101" w14:textId="77777777" w:rsidR="00F420D9" w:rsidRDefault="00F420D9" w:rsidP="0001761C">
      <w:pPr>
        <w:spacing w:line="360" w:lineRule="auto"/>
        <w:rPr>
          <w:rFonts w:ascii="Arial" w:hAnsi="Arial" w:cs="Arial"/>
          <w:sz w:val="24"/>
          <w:szCs w:val="24"/>
        </w:rPr>
      </w:pPr>
    </w:p>
    <w:p w14:paraId="0F2613E2" w14:textId="5FBFE5CA" w:rsidR="00F420D9" w:rsidRDefault="00F420D9" w:rsidP="0001761C">
      <w:pPr>
        <w:spacing w:line="360" w:lineRule="auto"/>
        <w:rPr>
          <w:rFonts w:ascii="Arial" w:hAnsi="Arial" w:cs="Arial"/>
          <w:sz w:val="24"/>
          <w:szCs w:val="24"/>
        </w:rPr>
      </w:pPr>
      <w:r>
        <w:rPr>
          <w:rFonts w:ascii="Arial" w:hAnsi="Arial" w:cs="Arial"/>
          <w:sz w:val="24"/>
          <w:szCs w:val="24"/>
        </w:rPr>
        <w:t xml:space="preserve">Rogers, B. (2002) </w:t>
      </w:r>
      <w:r>
        <w:rPr>
          <w:rFonts w:ascii="Arial" w:hAnsi="Arial" w:cs="Arial"/>
          <w:i/>
          <w:iCs/>
          <w:sz w:val="24"/>
          <w:szCs w:val="24"/>
        </w:rPr>
        <w:t xml:space="preserve">Teacher leadership and behaviour management. </w:t>
      </w:r>
      <w:r>
        <w:rPr>
          <w:rFonts w:ascii="Arial" w:hAnsi="Arial" w:cs="Arial"/>
          <w:sz w:val="24"/>
          <w:szCs w:val="24"/>
        </w:rPr>
        <w:t>London: Paul Chapman.</w:t>
      </w:r>
    </w:p>
    <w:p w14:paraId="42D58A69" w14:textId="77777777" w:rsidR="00F420D9" w:rsidRDefault="00F420D9" w:rsidP="0001761C">
      <w:pPr>
        <w:spacing w:line="360" w:lineRule="auto"/>
        <w:rPr>
          <w:rFonts w:ascii="Arial" w:hAnsi="Arial" w:cs="Arial"/>
          <w:sz w:val="24"/>
          <w:szCs w:val="24"/>
        </w:rPr>
      </w:pPr>
      <w:r>
        <w:rPr>
          <w:rFonts w:ascii="Arial" w:hAnsi="Arial" w:cs="Arial"/>
          <w:sz w:val="24"/>
          <w:szCs w:val="24"/>
        </w:rPr>
        <w:t xml:space="preserve">Rogers, B. (2011) </w:t>
      </w:r>
      <w:r>
        <w:rPr>
          <w:rFonts w:ascii="Arial" w:hAnsi="Arial" w:cs="Arial"/>
          <w:i/>
          <w:iCs/>
          <w:sz w:val="24"/>
          <w:szCs w:val="24"/>
        </w:rPr>
        <w:t xml:space="preserve">You know the fair rule: effective behaviour management in schools. </w:t>
      </w:r>
      <w:r>
        <w:rPr>
          <w:rFonts w:ascii="Arial" w:hAnsi="Arial" w:cs="Arial"/>
          <w:sz w:val="24"/>
          <w:szCs w:val="24"/>
        </w:rPr>
        <w:t>3</w:t>
      </w:r>
      <w:r w:rsidRPr="001440D5">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Harlow: Pearson.</w:t>
      </w:r>
    </w:p>
    <w:p w14:paraId="6F884622" w14:textId="77777777" w:rsidR="00F420D9" w:rsidRDefault="00F420D9" w:rsidP="0001761C">
      <w:pPr>
        <w:spacing w:line="360" w:lineRule="auto"/>
        <w:rPr>
          <w:rFonts w:ascii="Arial" w:hAnsi="Arial" w:cs="Arial"/>
          <w:sz w:val="24"/>
          <w:szCs w:val="24"/>
        </w:rPr>
      </w:pPr>
    </w:p>
    <w:p w14:paraId="152BB8A9" w14:textId="17994F6A" w:rsidR="00F420D9" w:rsidRDefault="00F420D9" w:rsidP="0001761C">
      <w:pPr>
        <w:spacing w:line="360" w:lineRule="auto"/>
        <w:rPr>
          <w:rFonts w:ascii="Arial" w:hAnsi="Arial" w:cs="Arial"/>
          <w:sz w:val="24"/>
          <w:szCs w:val="24"/>
        </w:rPr>
      </w:pPr>
      <w:r>
        <w:rPr>
          <w:rFonts w:ascii="Arial" w:hAnsi="Arial" w:cs="Arial"/>
          <w:sz w:val="24"/>
          <w:szCs w:val="24"/>
        </w:rPr>
        <w:lastRenderedPageBreak/>
        <w:t xml:space="preserve">Rouse, E. and O’Brien, D. (2017) ‘Mutuality and reciprocity in parent-teacher relationships: Understanding the nature of partnerships in early childhood education and care provision’, </w:t>
      </w:r>
      <w:r>
        <w:rPr>
          <w:rFonts w:ascii="Arial" w:hAnsi="Arial" w:cs="Arial"/>
          <w:i/>
          <w:iCs/>
          <w:sz w:val="24"/>
          <w:szCs w:val="24"/>
        </w:rPr>
        <w:t xml:space="preserve">Australian Journal of Early Education, </w:t>
      </w:r>
      <w:r>
        <w:rPr>
          <w:rFonts w:ascii="Arial" w:hAnsi="Arial" w:cs="Arial"/>
          <w:sz w:val="24"/>
          <w:szCs w:val="24"/>
        </w:rPr>
        <w:t>pp. 45-53.</w:t>
      </w:r>
    </w:p>
    <w:p w14:paraId="07482EE4" w14:textId="77777777" w:rsidR="00F420D9" w:rsidRDefault="00F420D9" w:rsidP="0001761C">
      <w:pPr>
        <w:spacing w:line="360" w:lineRule="auto"/>
        <w:rPr>
          <w:rFonts w:ascii="Arial" w:hAnsi="Arial" w:cs="Arial"/>
          <w:sz w:val="24"/>
          <w:szCs w:val="24"/>
        </w:rPr>
      </w:pPr>
    </w:p>
    <w:p w14:paraId="4957EF0E" w14:textId="59F78222" w:rsidR="00F420D9" w:rsidRDefault="00F420D9" w:rsidP="0001761C">
      <w:pPr>
        <w:spacing w:line="360" w:lineRule="auto"/>
        <w:rPr>
          <w:rFonts w:ascii="Arial" w:hAnsi="Arial" w:cs="Arial"/>
          <w:sz w:val="24"/>
          <w:szCs w:val="24"/>
        </w:rPr>
      </w:pPr>
      <w:r>
        <w:rPr>
          <w:rFonts w:ascii="Arial" w:hAnsi="Arial" w:cs="Arial"/>
          <w:sz w:val="24"/>
          <w:szCs w:val="24"/>
        </w:rPr>
        <w:t xml:space="preserve">Ryan, J. and Griffin, S. (2018) ‘Partnerships with Parents’ in </w:t>
      </w:r>
      <w:proofErr w:type="spellStart"/>
      <w:r>
        <w:rPr>
          <w:rFonts w:ascii="Arial" w:hAnsi="Arial" w:cs="Arial"/>
          <w:sz w:val="24"/>
          <w:szCs w:val="24"/>
        </w:rPr>
        <w:t>Cremin</w:t>
      </w:r>
      <w:proofErr w:type="spellEnd"/>
      <w:r>
        <w:rPr>
          <w:rFonts w:ascii="Arial" w:hAnsi="Arial" w:cs="Arial"/>
          <w:sz w:val="24"/>
          <w:szCs w:val="24"/>
        </w:rPr>
        <w:t xml:space="preserve">, T. and Burnett, C. (eds.) </w:t>
      </w:r>
      <w:r>
        <w:rPr>
          <w:rFonts w:ascii="Arial" w:hAnsi="Arial" w:cs="Arial"/>
          <w:i/>
          <w:iCs/>
          <w:sz w:val="24"/>
          <w:szCs w:val="24"/>
        </w:rPr>
        <w:t xml:space="preserve">Learning to teach in the primary school. </w:t>
      </w:r>
      <w:r>
        <w:rPr>
          <w:rFonts w:ascii="Arial" w:hAnsi="Arial" w:cs="Arial"/>
          <w:sz w:val="24"/>
          <w:szCs w:val="24"/>
        </w:rPr>
        <w:t>4</w:t>
      </w:r>
      <w:r w:rsidRPr="0029669B">
        <w:rPr>
          <w:rFonts w:ascii="Arial" w:hAnsi="Arial" w:cs="Arial"/>
          <w:sz w:val="24"/>
          <w:szCs w:val="24"/>
          <w:vertAlign w:val="superscript"/>
        </w:rPr>
        <w:t>th</w:t>
      </w:r>
      <w:r>
        <w:rPr>
          <w:rFonts w:ascii="Arial" w:hAnsi="Arial" w:cs="Arial"/>
          <w:sz w:val="24"/>
          <w:szCs w:val="24"/>
        </w:rPr>
        <w:t xml:space="preserve"> ed. London: Routledge. </w:t>
      </w:r>
    </w:p>
    <w:p w14:paraId="45955069" w14:textId="77777777" w:rsidR="00F420D9" w:rsidRDefault="00F420D9" w:rsidP="0001761C">
      <w:pPr>
        <w:spacing w:line="360" w:lineRule="auto"/>
        <w:rPr>
          <w:rFonts w:ascii="Arial" w:hAnsi="Arial" w:cs="Arial"/>
          <w:sz w:val="24"/>
          <w:szCs w:val="24"/>
        </w:rPr>
      </w:pPr>
    </w:p>
    <w:p w14:paraId="4D7AC6C0" w14:textId="773BA0D0" w:rsidR="00F420D9" w:rsidRDefault="00F420D9" w:rsidP="0001761C">
      <w:pPr>
        <w:spacing w:line="360" w:lineRule="auto"/>
        <w:rPr>
          <w:rFonts w:ascii="Arial" w:hAnsi="Arial" w:cs="Arial"/>
          <w:sz w:val="24"/>
          <w:szCs w:val="24"/>
        </w:rPr>
      </w:pPr>
      <w:r>
        <w:rPr>
          <w:rFonts w:ascii="Arial" w:hAnsi="Arial" w:cs="Arial"/>
          <w:sz w:val="24"/>
          <w:szCs w:val="24"/>
        </w:rPr>
        <w:t xml:space="preserve">SEAL Community (2020) </w:t>
      </w:r>
      <w:r>
        <w:rPr>
          <w:rFonts w:ascii="Arial" w:hAnsi="Arial" w:cs="Arial"/>
          <w:i/>
          <w:iCs/>
          <w:sz w:val="24"/>
          <w:szCs w:val="24"/>
        </w:rPr>
        <w:t xml:space="preserve">About SEAL. </w:t>
      </w:r>
      <w:r>
        <w:rPr>
          <w:rFonts w:ascii="Arial" w:hAnsi="Arial" w:cs="Arial"/>
          <w:sz w:val="24"/>
          <w:szCs w:val="24"/>
        </w:rPr>
        <w:t xml:space="preserve">Available at: </w:t>
      </w:r>
      <w:hyperlink r:id="rId13" w:anchor="three" w:history="1">
        <w:r w:rsidRPr="00590D71">
          <w:rPr>
            <w:rStyle w:val="Hyperlink"/>
            <w:rFonts w:ascii="Arial" w:hAnsi="Arial" w:cs="Arial"/>
            <w:sz w:val="24"/>
            <w:szCs w:val="24"/>
          </w:rPr>
          <w:t>http://www.sealcommunity.org/node/356#three</w:t>
        </w:r>
      </w:hyperlink>
      <w:r>
        <w:rPr>
          <w:rFonts w:ascii="Arial" w:hAnsi="Arial" w:cs="Arial"/>
          <w:sz w:val="24"/>
          <w:szCs w:val="24"/>
        </w:rPr>
        <w:t xml:space="preserve"> (Accessed: 26 November 2020).</w:t>
      </w:r>
    </w:p>
    <w:p w14:paraId="414942DB" w14:textId="77777777" w:rsidR="00F420D9" w:rsidRDefault="00F420D9" w:rsidP="0001761C">
      <w:pPr>
        <w:spacing w:line="360" w:lineRule="auto"/>
        <w:rPr>
          <w:rFonts w:ascii="Arial" w:hAnsi="Arial" w:cs="Arial"/>
          <w:sz w:val="24"/>
          <w:szCs w:val="24"/>
        </w:rPr>
      </w:pPr>
    </w:p>
    <w:p w14:paraId="7A278558" w14:textId="0C3AA7EF" w:rsidR="00F420D9" w:rsidRDefault="00F420D9" w:rsidP="0001761C">
      <w:pPr>
        <w:spacing w:line="360" w:lineRule="auto"/>
        <w:rPr>
          <w:rFonts w:ascii="Arial" w:hAnsi="Arial" w:cs="Arial"/>
          <w:sz w:val="24"/>
          <w:szCs w:val="24"/>
        </w:rPr>
      </w:pPr>
      <w:r>
        <w:rPr>
          <w:rFonts w:ascii="Arial" w:hAnsi="Arial" w:cs="Arial"/>
          <w:sz w:val="24"/>
          <w:szCs w:val="24"/>
        </w:rPr>
        <w:t xml:space="preserve">Shelton, F. and Brownhill, S. (2008) </w:t>
      </w:r>
      <w:r>
        <w:rPr>
          <w:rFonts w:ascii="Arial" w:hAnsi="Arial" w:cs="Arial"/>
          <w:i/>
          <w:iCs/>
          <w:sz w:val="24"/>
          <w:szCs w:val="24"/>
        </w:rPr>
        <w:t xml:space="preserve">Effective behaviour management in the classroom. </w:t>
      </w:r>
      <w:r>
        <w:rPr>
          <w:rFonts w:ascii="Arial" w:hAnsi="Arial" w:cs="Arial"/>
          <w:sz w:val="24"/>
          <w:szCs w:val="24"/>
        </w:rPr>
        <w:t>England: Open University Press.</w:t>
      </w:r>
    </w:p>
    <w:p w14:paraId="59737ECB" w14:textId="77777777" w:rsidR="00F420D9" w:rsidRDefault="00F420D9" w:rsidP="0001761C">
      <w:pPr>
        <w:spacing w:line="360" w:lineRule="auto"/>
        <w:rPr>
          <w:rFonts w:ascii="Arial" w:hAnsi="Arial" w:cs="Arial"/>
          <w:sz w:val="24"/>
          <w:szCs w:val="24"/>
        </w:rPr>
      </w:pPr>
    </w:p>
    <w:p w14:paraId="593379C0" w14:textId="3296ACE4" w:rsidR="00F420D9" w:rsidRDefault="00F420D9" w:rsidP="0001761C">
      <w:pPr>
        <w:spacing w:line="360" w:lineRule="auto"/>
        <w:rPr>
          <w:rFonts w:ascii="Arial" w:hAnsi="Arial" w:cs="Arial"/>
          <w:sz w:val="24"/>
          <w:szCs w:val="24"/>
        </w:rPr>
      </w:pPr>
      <w:r>
        <w:rPr>
          <w:rFonts w:ascii="Arial" w:hAnsi="Arial" w:cs="Arial"/>
          <w:sz w:val="24"/>
          <w:szCs w:val="24"/>
        </w:rPr>
        <w:t>The School Run (2020) W</w:t>
      </w:r>
      <w:r>
        <w:rPr>
          <w:rFonts w:ascii="Arial" w:hAnsi="Arial" w:cs="Arial"/>
          <w:i/>
          <w:iCs/>
          <w:sz w:val="24"/>
          <w:szCs w:val="24"/>
        </w:rPr>
        <w:t xml:space="preserve">hat is primary SEAL? </w:t>
      </w:r>
      <w:r>
        <w:rPr>
          <w:rFonts w:ascii="Arial" w:hAnsi="Arial" w:cs="Arial"/>
          <w:sz w:val="24"/>
          <w:szCs w:val="24"/>
        </w:rPr>
        <w:t xml:space="preserve">Available at: </w:t>
      </w:r>
      <w:hyperlink r:id="rId14" w:history="1">
        <w:r w:rsidRPr="001D10EF">
          <w:rPr>
            <w:rStyle w:val="Hyperlink"/>
            <w:rFonts w:ascii="Arial" w:hAnsi="Arial" w:cs="Arial"/>
            <w:sz w:val="24"/>
            <w:szCs w:val="24"/>
          </w:rPr>
          <w:t>https://www.theschoolrun.com/what-primary-seal</w:t>
        </w:r>
      </w:hyperlink>
      <w:r>
        <w:rPr>
          <w:rFonts w:ascii="Arial" w:hAnsi="Arial" w:cs="Arial"/>
          <w:sz w:val="24"/>
          <w:szCs w:val="24"/>
        </w:rPr>
        <w:t xml:space="preserve"> (Accessed: 29 November 2020).</w:t>
      </w:r>
    </w:p>
    <w:p w14:paraId="69377ADE" w14:textId="77777777" w:rsidR="00F420D9" w:rsidRDefault="00F420D9" w:rsidP="0001761C">
      <w:pPr>
        <w:spacing w:line="360" w:lineRule="auto"/>
        <w:rPr>
          <w:rFonts w:ascii="Arial" w:hAnsi="Arial" w:cs="Arial"/>
          <w:sz w:val="24"/>
          <w:szCs w:val="24"/>
        </w:rPr>
      </w:pPr>
    </w:p>
    <w:p w14:paraId="26D2B376" w14:textId="3ED41507" w:rsidR="00F420D9" w:rsidRDefault="00F420D9" w:rsidP="0001761C">
      <w:pPr>
        <w:spacing w:line="360" w:lineRule="auto"/>
        <w:rPr>
          <w:rFonts w:ascii="Arial" w:hAnsi="Arial" w:cs="Arial"/>
          <w:sz w:val="24"/>
          <w:szCs w:val="24"/>
        </w:rPr>
      </w:pPr>
      <w:r>
        <w:rPr>
          <w:rFonts w:ascii="Arial" w:hAnsi="Arial" w:cs="Arial"/>
          <w:sz w:val="24"/>
          <w:szCs w:val="24"/>
        </w:rPr>
        <w:t xml:space="preserve">Ward, U. (2009) </w:t>
      </w:r>
      <w:r w:rsidRPr="004318C6">
        <w:rPr>
          <w:rFonts w:ascii="Arial" w:hAnsi="Arial" w:cs="Arial"/>
          <w:i/>
          <w:iCs/>
          <w:sz w:val="24"/>
          <w:szCs w:val="24"/>
        </w:rPr>
        <w:t>Working with parents in early years settings.</w:t>
      </w:r>
      <w:r>
        <w:rPr>
          <w:rFonts w:ascii="Arial" w:hAnsi="Arial" w:cs="Arial"/>
          <w:sz w:val="24"/>
          <w:szCs w:val="24"/>
        </w:rPr>
        <w:t xml:space="preserve"> Exeter: Learning Matters.</w:t>
      </w:r>
    </w:p>
    <w:p w14:paraId="6D901F13" w14:textId="77777777" w:rsidR="00F420D9" w:rsidRDefault="00F420D9" w:rsidP="0001761C">
      <w:pPr>
        <w:spacing w:line="360" w:lineRule="auto"/>
        <w:rPr>
          <w:rFonts w:ascii="Arial" w:hAnsi="Arial" w:cs="Arial"/>
          <w:sz w:val="24"/>
          <w:szCs w:val="24"/>
        </w:rPr>
      </w:pPr>
    </w:p>
    <w:p w14:paraId="7C3B813E" w14:textId="107181E0" w:rsidR="00F420D9" w:rsidRDefault="00F420D9" w:rsidP="0001761C">
      <w:pPr>
        <w:spacing w:line="360" w:lineRule="auto"/>
        <w:rPr>
          <w:rFonts w:ascii="Arial" w:hAnsi="Arial" w:cs="Arial"/>
          <w:sz w:val="24"/>
          <w:szCs w:val="24"/>
        </w:rPr>
      </w:pPr>
      <w:r>
        <w:rPr>
          <w:rFonts w:ascii="Arial" w:hAnsi="Arial" w:cs="Arial"/>
          <w:sz w:val="24"/>
          <w:szCs w:val="24"/>
        </w:rPr>
        <w:t xml:space="preserve">Welsh Government (2009) </w:t>
      </w:r>
      <w:r>
        <w:rPr>
          <w:rFonts w:ascii="Arial" w:hAnsi="Arial" w:cs="Arial"/>
          <w:i/>
          <w:iCs/>
          <w:sz w:val="24"/>
          <w:szCs w:val="24"/>
        </w:rPr>
        <w:t xml:space="preserve">Foundation Phase Outdoor Learning Handbook. </w:t>
      </w:r>
      <w:r>
        <w:rPr>
          <w:rFonts w:ascii="Arial" w:hAnsi="Arial" w:cs="Arial"/>
          <w:sz w:val="24"/>
          <w:szCs w:val="24"/>
        </w:rPr>
        <w:t xml:space="preserve">Available at: </w:t>
      </w:r>
      <w:hyperlink r:id="rId15" w:history="1">
        <w:r w:rsidRPr="007B13FD">
          <w:rPr>
            <w:rStyle w:val="Hyperlink"/>
            <w:rFonts w:ascii="Arial" w:hAnsi="Arial" w:cs="Arial"/>
            <w:sz w:val="24"/>
            <w:szCs w:val="24"/>
          </w:rPr>
          <w:t>https://hwb.gov.wales/storage/fcb8539c-9be7-4883-8542-35d7b54b56f2/foundation-phase-outdoor-learning-handbook.pdf</w:t>
        </w:r>
      </w:hyperlink>
      <w:r>
        <w:rPr>
          <w:rFonts w:ascii="Arial" w:hAnsi="Arial" w:cs="Arial"/>
          <w:sz w:val="24"/>
          <w:szCs w:val="24"/>
        </w:rPr>
        <w:t xml:space="preserve"> (Accessed: 30 November 2020).</w:t>
      </w:r>
    </w:p>
    <w:p w14:paraId="5875C528" w14:textId="77777777" w:rsidR="00F420D9" w:rsidRDefault="00F420D9" w:rsidP="0001761C">
      <w:pPr>
        <w:spacing w:line="360" w:lineRule="auto"/>
        <w:rPr>
          <w:rFonts w:ascii="Arial" w:hAnsi="Arial" w:cs="Arial"/>
          <w:sz w:val="24"/>
          <w:szCs w:val="24"/>
        </w:rPr>
      </w:pPr>
    </w:p>
    <w:p w14:paraId="11DA1D64" w14:textId="4D051EA7" w:rsidR="00F420D9" w:rsidRDefault="00F420D9" w:rsidP="0001761C">
      <w:pPr>
        <w:spacing w:line="360" w:lineRule="auto"/>
        <w:rPr>
          <w:rFonts w:ascii="Arial" w:hAnsi="Arial" w:cs="Arial"/>
          <w:sz w:val="24"/>
          <w:szCs w:val="24"/>
        </w:rPr>
      </w:pPr>
      <w:r>
        <w:rPr>
          <w:rFonts w:ascii="Arial" w:hAnsi="Arial" w:cs="Arial"/>
          <w:sz w:val="24"/>
          <w:szCs w:val="24"/>
        </w:rPr>
        <w:t xml:space="preserve">Welsh Government (2010) </w:t>
      </w:r>
      <w:r>
        <w:rPr>
          <w:rFonts w:ascii="Arial" w:hAnsi="Arial" w:cs="Arial"/>
          <w:i/>
          <w:iCs/>
          <w:sz w:val="24"/>
          <w:szCs w:val="24"/>
        </w:rPr>
        <w:t xml:space="preserve">How to develop thinking and assessment in the classroom. </w:t>
      </w:r>
      <w:r>
        <w:rPr>
          <w:rFonts w:ascii="Arial" w:hAnsi="Arial" w:cs="Arial"/>
          <w:sz w:val="24"/>
          <w:szCs w:val="24"/>
        </w:rPr>
        <w:t xml:space="preserve">Available at: </w:t>
      </w:r>
      <w:hyperlink r:id="rId16" w:history="1">
        <w:r w:rsidRPr="00670A6F">
          <w:rPr>
            <w:rStyle w:val="Hyperlink"/>
            <w:rFonts w:ascii="Arial" w:hAnsi="Arial" w:cs="Arial"/>
            <w:sz w:val="24"/>
            <w:szCs w:val="24"/>
          </w:rPr>
          <w:t>https://hwb.gov.wales/api/storage/663d00fd-9c3b-4003-9a1f-0012bad39fad/how-to-develop-thinking-and-assessment-for-learning-in-the-classroom.pdf</w:t>
        </w:r>
      </w:hyperlink>
      <w:r>
        <w:rPr>
          <w:rFonts w:ascii="Arial" w:hAnsi="Arial" w:cs="Arial"/>
          <w:sz w:val="24"/>
          <w:szCs w:val="24"/>
        </w:rPr>
        <w:t xml:space="preserve"> (Accessed: 25 November).</w:t>
      </w:r>
    </w:p>
    <w:p w14:paraId="21E5F0EA" w14:textId="77777777" w:rsidR="00F420D9" w:rsidRDefault="00F420D9" w:rsidP="0001761C">
      <w:pPr>
        <w:spacing w:line="360" w:lineRule="auto"/>
        <w:rPr>
          <w:rFonts w:ascii="Arial" w:hAnsi="Arial" w:cs="Arial"/>
          <w:sz w:val="24"/>
          <w:szCs w:val="24"/>
        </w:rPr>
      </w:pPr>
    </w:p>
    <w:p w14:paraId="77A62E29" w14:textId="39197D3A" w:rsidR="00F420D9" w:rsidRDefault="00F420D9" w:rsidP="0001761C">
      <w:pPr>
        <w:spacing w:line="360" w:lineRule="auto"/>
        <w:rPr>
          <w:rFonts w:ascii="Arial" w:hAnsi="Arial" w:cs="Arial"/>
          <w:sz w:val="24"/>
          <w:szCs w:val="24"/>
        </w:rPr>
      </w:pPr>
      <w:r>
        <w:rPr>
          <w:rFonts w:ascii="Arial" w:hAnsi="Arial" w:cs="Arial"/>
          <w:sz w:val="24"/>
          <w:szCs w:val="24"/>
        </w:rPr>
        <w:t xml:space="preserve">Welsh Government (2010) </w:t>
      </w:r>
      <w:r>
        <w:rPr>
          <w:rFonts w:ascii="Arial" w:hAnsi="Arial" w:cs="Arial"/>
          <w:i/>
          <w:iCs/>
          <w:sz w:val="24"/>
          <w:szCs w:val="24"/>
        </w:rPr>
        <w:t xml:space="preserve">Why develop thinking and assessment for learning on the classroom? </w:t>
      </w:r>
      <w:r>
        <w:rPr>
          <w:rFonts w:ascii="Arial" w:hAnsi="Arial" w:cs="Arial"/>
          <w:sz w:val="24"/>
          <w:szCs w:val="24"/>
        </w:rPr>
        <w:t xml:space="preserve">Available at: </w:t>
      </w:r>
      <w:hyperlink r:id="rId17" w:history="1">
        <w:r w:rsidRPr="007E112C">
          <w:rPr>
            <w:rStyle w:val="Hyperlink"/>
            <w:rFonts w:ascii="Arial" w:hAnsi="Arial" w:cs="Arial"/>
            <w:sz w:val="24"/>
            <w:szCs w:val="24"/>
          </w:rPr>
          <w:t>https://hwb.gov.wales/api/storage/2d2b99cd-5431-421e-ac8b-8608fe0edf05/why-develop-thinking-and-assessment-for-learning-in-the-classroom.pdf</w:t>
        </w:r>
      </w:hyperlink>
      <w:r>
        <w:rPr>
          <w:rFonts w:ascii="Arial" w:hAnsi="Arial" w:cs="Arial"/>
          <w:sz w:val="24"/>
          <w:szCs w:val="24"/>
        </w:rPr>
        <w:t xml:space="preserve"> (Accessed: 25 November 2020).</w:t>
      </w:r>
    </w:p>
    <w:p w14:paraId="3D45DADF" w14:textId="77777777" w:rsidR="00F420D9" w:rsidRDefault="00F420D9" w:rsidP="0001761C">
      <w:pPr>
        <w:spacing w:line="360" w:lineRule="auto"/>
        <w:rPr>
          <w:rFonts w:ascii="Arial" w:hAnsi="Arial" w:cs="Arial"/>
          <w:sz w:val="24"/>
          <w:szCs w:val="24"/>
        </w:rPr>
      </w:pPr>
      <w:r>
        <w:rPr>
          <w:rFonts w:ascii="Arial" w:hAnsi="Arial" w:cs="Arial"/>
          <w:sz w:val="24"/>
          <w:szCs w:val="24"/>
        </w:rPr>
        <w:t xml:space="preserve">Welsh Government (2012) </w:t>
      </w:r>
      <w:r>
        <w:rPr>
          <w:rFonts w:ascii="Arial" w:hAnsi="Arial" w:cs="Arial"/>
          <w:i/>
          <w:iCs/>
          <w:sz w:val="24"/>
          <w:szCs w:val="24"/>
        </w:rPr>
        <w:t xml:space="preserve">Practical approaches to behaviour management in the classroom. </w:t>
      </w:r>
      <w:r>
        <w:rPr>
          <w:rFonts w:ascii="Arial" w:hAnsi="Arial" w:cs="Arial"/>
          <w:sz w:val="24"/>
          <w:szCs w:val="24"/>
        </w:rPr>
        <w:t xml:space="preserve">Available at: </w:t>
      </w:r>
      <w:hyperlink r:id="rId18" w:history="1">
        <w:r w:rsidRPr="008B2EBB">
          <w:rPr>
            <w:rStyle w:val="Hyperlink"/>
            <w:rFonts w:ascii="Arial" w:hAnsi="Arial" w:cs="Arial"/>
            <w:sz w:val="24"/>
            <w:szCs w:val="24"/>
          </w:rPr>
          <w:t>https://gov.wales/sites/default/files/publications/2018-12/practical-approaches-to-behaviour-management-in-the-classroom-a-handbook-for-classroom-teachers-in-primary-schools.pdf</w:t>
        </w:r>
      </w:hyperlink>
      <w:r>
        <w:rPr>
          <w:rFonts w:ascii="Arial" w:hAnsi="Arial" w:cs="Arial"/>
          <w:sz w:val="24"/>
          <w:szCs w:val="24"/>
        </w:rPr>
        <w:t xml:space="preserve"> (Accessed: 18</w:t>
      </w:r>
      <w:r>
        <w:rPr>
          <w:rFonts w:ascii="Arial" w:hAnsi="Arial" w:cs="Arial"/>
          <w:sz w:val="24"/>
          <w:szCs w:val="24"/>
          <w:vertAlign w:val="superscript"/>
        </w:rPr>
        <w:t xml:space="preserve"> </w:t>
      </w:r>
      <w:r>
        <w:rPr>
          <w:rFonts w:ascii="Arial" w:hAnsi="Arial" w:cs="Arial"/>
          <w:sz w:val="24"/>
          <w:szCs w:val="24"/>
        </w:rPr>
        <w:t>November 2020).</w:t>
      </w:r>
    </w:p>
    <w:p w14:paraId="054A8831" w14:textId="77777777" w:rsidR="00F420D9" w:rsidRDefault="00F420D9" w:rsidP="0001761C">
      <w:pPr>
        <w:spacing w:line="360" w:lineRule="auto"/>
        <w:rPr>
          <w:rFonts w:ascii="Arial" w:hAnsi="Arial" w:cs="Arial"/>
          <w:sz w:val="24"/>
          <w:szCs w:val="24"/>
        </w:rPr>
      </w:pPr>
    </w:p>
    <w:p w14:paraId="3BEA8024" w14:textId="0D58087E" w:rsidR="00F420D9" w:rsidRDefault="00F420D9" w:rsidP="0001761C">
      <w:pPr>
        <w:spacing w:line="360" w:lineRule="auto"/>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 xml:space="preserve">Foundation Phase Framework. </w:t>
      </w:r>
      <w:r>
        <w:rPr>
          <w:rFonts w:ascii="Arial" w:hAnsi="Arial" w:cs="Arial"/>
          <w:sz w:val="24"/>
          <w:szCs w:val="24"/>
        </w:rPr>
        <w:t xml:space="preserve">Available at: </w:t>
      </w:r>
      <w:hyperlink r:id="rId19" w:history="1">
        <w:r w:rsidRPr="007B13FD">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30 November 2020).</w:t>
      </w:r>
    </w:p>
    <w:p w14:paraId="12B1882A" w14:textId="77777777" w:rsidR="00F420D9" w:rsidRDefault="00F420D9" w:rsidP="0001761C">
      <w:pPr>
        <w:spacing w:line="360" w:lineRule="auto"/>
        <w:rPr>
          <w:rFonts w:ascii="Arial" w:hAnsi="Arial" w:cs="Arial"/>
          <w:sz w:val="24"/>
          <w:szCs w:val="24"/>
        </w:rPr>
      </w:pPr>
    </w:p>
    <w:p w14:paraId="2E42CAD5" w14:textId="02FBDA28" w:rsidR="00F420D9" w:rsidRPr="005C0427" w:rsidRDefault="00F420D9" w:rsidP="0001761C">
      <w:pPr>
        <w:spacing w:line="360" w:lineRule="auto"/>
        <w:rPr>
          <w:rFonts w:ascii="Arial" w:hAnsi="Arial" w:cs="Arial"/>
          <w:sz w:val="24"/>
          <w:szCs w:val="24"/>
        </w:rPr>
      </w:pPr>
      <w:r>
        <w:rPr>
          <w:rFonts w:ascii="Arial" w:hAnsi="Arial" w:cs="Arial"/>
          <w:sz w:val="24"/>
          <w:szCs w:val="24"/>
        </w:rPr>
        <w:t xml:space="preserve">Welsh Government (2020) </w:t>
      </w:r>
      <w:r>
        <w:rPr>
          <w:rFonts w:ascii="Arial" w:hAnsi="Arial" w:cs="Arial"/>
          <w:i/>
          <w:iCs/>
          <w:sz w:val="24"/>
          <w:szCs w:val="24"/>
        </w:rPr>
        <w:t xml:space="preserve">Developing a vision for curriculum design. </w:t>
      </w:r>
      <w:r>
        <w:rPr>
          <w:rFonts w:ascii="Arial" w:hAnsi="Arial" w:cs="Arial"/>
          <w:sz w:val="24"/>
          <w:szCs w:val="24"/>
        </w:rPr>
        <w:t xml:space="preserve">Available at: </w:t>
      </w:r>
      <w:hyperlink r:id="rId20" w:anchor="curriculum-design-and-the-four-purposes" w:history="1">
        <w:r w:rsidRPr="00F41474">
          <w:rPr>
            <w:rStyle w:val="Hyperlink"/>
            <w:rFonts w:ascii="Arial" w:hAnsi="Arial" w:cs="Arial"/>
            <w:sz w:val="24"/>
            <w:szCs w:val="24"/>
          </w:rPr>
          <w:t>https://hwb.gov.wales/curriculum-for-wales/designing-your-curriculum/developing-a-vision-for-curriculum-design/#curriculum-design-and-the-four-purposes</w:t>
        </w:r>
      </w:hyperlink>
      <w:r>
        <w:rPr>
          <w:rFonts w:ascii="Arial" w:hAnsi="Arial" w:cs="Arial"/>
          <w:sz w:val="24"/>
          <w:szCs w:val="24"/>
        </w:rPr>
        <w:t xml:space="preserve"> (Accessed: 2 December 2020).</w:t>
      </w:r>
    </w:p>
    <w:p w14:paraId="24729839" w14:textId="77777777" w:rsidR="00F420D9" w:rsidRDefault="00F420D9" w:rsidP="0001761C">
      <w:pPr>
        <w:spacing w:line="360" w:lineRule="auto"/>
        <w:rPr>
          <w:rFonts w:ascii="Arial" w:hAnsi="Arial" w:cs="Arial"/>
          <w:sz w:val="24"/>
          <w:szCs w:val="24"/>
        </w:rPr>
      </w:pPr>
    </w:p>
    <w:p w14:paraId="536C1A7B" w14:textId="12ECE0A3" w:rsidR="00F420D9" w:rsidRDefault="00F420D9" w:rsidP="0001761C">
      <w:pPr>
        <w:spacing w:line="360" w:lineRule="auto"/>
        <w:rPr>
          <w:rFonts w:ascii="Arial" w:hAnsi="Arial" w:cs="Arial"/>
          <w:sz w:val="24"/>
          <w:szCs w:val="24"/>
        </w:rPr>
      </w:pPr>
      <w:r>
        <w:rPr>
          <w:rFonts w:ascii="Arial" w:hAnsi="Arial" w:cs="Arial"/>
          <w:sz w:val="24"/>
          <w:szCs w:val="24"/>
        </w:rPr>
        <w:t xml:space="preserve">Wheeler, H. et al. (2009) </w:t>
      </w:r>
      <w:r>
        <w:rPr>
          <w:rFonts w:ascii="Arial" w:hAnsi="Arial" w:cs="Arial"/>
          <w:i/>
          <w:iCs/>
          <w:sz w:val="24"/>
          <w:szCs w:val="24"/>
        </w:rPr>
        <w:t xml:space="preserve">Parents, early years and learning parents as partners in the early </w:t>
      </w:r>
      <w:proofErr w:type="gramStart"/>
      <w:r>
        <w:rPr>
          <w:rFonts w:ascii="Arial" w:hAnsi="Arial" w:cs="Arial"/>
          <w:i/>
          <w:iCs/>
          <w:sz w:val="24"/>
          <w:szCs w:val="24"/>
        </w:rPr>
        <w:t>years</w:t>
      </w:r>
      <w:proofErr w:type="gramEnd"/>
      <w:r>
        <w:rPr>
          <w:rFonts w:ascii="Arial" w:hAnsi="Arial" w:cs="Arial"/>
          <w:i/>
          <w:iCs/>
          <w:sz w:val="24"/>
          <w:szCs w:val="24"/>
        </w:rPr>
        <w:t xml:space="preserve"> foundation stage; principles into practice. </w:t>
      </w:r>
      <w:r>
        <w:rPr>
          <w:rFonts w:ascii="Arial" w:hAnsi="Arial" w:cs="Arial"/>
          <w:sz w:val="24"/>
          <w:szCs w:val="24"/>
        </w:rPr>
        <w:t xml:space="preserve">London: National Children’s Bureau. </w:t>
      </w:r>
    </w:p>
    <w:p w14:paraId="3B9D9ED0" w14:textId="77777777" w:rsidR="00F420D9" w:rsidRDefault="00F420D9" w:rsidP="0001761C">
      <w:pPr>
        <w:spacing w:line="360" w:lineRule="auto"/>
        <w:rPr>
          <w:rFonts w:ascii="Arial" w:hAnsi="Arial" w:cs="Arial"/>
          <w:sz w:val="24"/>
          <w:szCs w:val="24"/>
        </w:rPr>
      </w:pPr>
    </w:p>
    <w:p w14:paraId="7540B700" w14:textId="5B46865E" w:rsidR="00F420D9" w:rsidRDefault="00F420D9" w:rsidP="0001761C">
      <w:pPr>
        <w:spacing w:line="360" w:lineRule="auto"/>
        <w:rPr>
          <w:rFonts w:ascii="Arial" w:hAnsi="Arial" w:cs="Arial"/>
          <w:sz w:val="24"/>
          <w:szCs w:val="24"/>
        </w:rPr>
      </w:pPr>
      <w:r>
        <w:rPr>
          <w:rFonts w:ascii="Arial" w:hAnsi="Arial" w:cs="Arial"/>
          <w:sz w:val="24"/>
          <w:szCs w:val="24"/>
        </w:rPr>
        <w:t xml:space="preserve">Willingham, D. (2009). </w:t>
      </w:r>
      <w:r>
        <w:rPr>
          <w:rFonts w:ascii="Arial" w:hAnsi="Arial" w:cs="Arial"/>
          <w:i/>
          <w:iCs/>
          <w:sz w:val="24"/>
          <w:szCs w:val="24"/>
        </w:rPr>
        <w:t xml:space="preserve">Alfie Kohn is Bad </w:t>
      </w:r>
      <w:proofErr w:type="gramStart"/>
      <w:r>
        <w:rPr>
          <w:rFonts w:ascii="Arial" w:hAnsi="Arial" w:cs="Arial"/>
          <w:i/>
          <w:iCs/>
          <w:sz w:val="24"/>
          <w:szCs w:val="24"/>
        </w:rPr>
        <w:t>For</w:t>
      </w:r>
      <w:proofErr w:type="gramEnd"/>
      <w:r>
        <w:rPr>
          <w:rFonts w:ascii="Arial" w:hAnsi="Arial" w:cs="Arial"/>
          <w:i/>
          <w:iCs/>
          <w:sz w:val="24"/>
          <w:szCs w:val="24"/>
        </w:rPr>
        <w:t xml:space="preserve"> You and Dangerous For Your Children. </w:t>
      </w:r>
      <w:r>
        <w:rPr>
          <w:rFonts w:ascii="Arial" w:hAnsi="Arial" w:cs="Arial"/>
          <w:sz w:val="24"/>
          <w:szCs w:val="24"/>
        </w:rPr>
        <w:t xml:space="preserve">Available at: </w:t>
      </w:r>
      <w:hyperlink r:id="rId21" w:history="1">
        <w:r w:rsidRPr="003934E5">
          <w:rPr>
            <w:rStyle w:val="Hyperlink"/>
            <w:rFonts w:ascii="Arial" w:hAnsi="Arial" w:cs="Arial"/>
            <w:sz w:val="24"/>
            <w:szCs w:val="24"/>
          </w:rPr>
          <w:t>http://blogs.britannica.com/2009/02/alfie-kohn-is-bad-for-you-and-dangerous-for-your-children/</w:t>
        </w:r>
      </w:hyperlink>
      <w:r>
        <w:rPr>
          <w:rFonts w:ascii="Arial" w:hAnsi="Arial" w:cs="Arial"/>
          <w:sz w:val="24"/>
          <w:szCs w:val="24"/>
        </w:rPr>
        <w:t xml:space="preserve"> (Accessed: 19 November 2020).</w:t>
      </w:r>
    </w:p>
    <w:p w14:paraId="2A027D5B" w14:textId="77777777" w:rsidR="00903076" w:rsidRDefault="00903076" w:rsidP="0001761C">
      <w:pPr>
        <w:spacing w:line="360" w:lineRule="auto"/>
        <w:rPr>
          <w:rFonts w:ascii="Arial" w:hAnsi="Arial" w:cs="Arial"/>
          <w:sz w:val="24"/>
          <w:szCs w:val="24"/>
        </w:rPr>
      </w:pPr>
    </w:p>
    <w:p w14:paraId="4EB95E6E" w14:textId="17C63596" w:rsidR="00F420D9" w:rsidRDefault="00F420D9" w:rsidP="0001761C">
      <w:pPr>
        <w:spacing w:line="360" w:lineRule="auto"/>
        <w:rPr>
          <w:rFonts w:ascii="Arial" w:hAnsi="Arial" w:cs="Arial"/>
          <w:sz w:val="24"/>
          <w:szCs w:val="24"/>
        </w:rPr>
      </w:pPr>
      <w:r>
        <w:rPr>
          <w:rFonts w:ascii="Arial" w:hAnsi="Arial" w:cs="Arial"/>
          <w:sz w:val="24"/>
          <w:szCs w:val="24"/>
        </w:rPr>
        <w:lastRenderedPageBreak/>
        <w:t xml:space="preserve">Wood, P. and </w:t>
      </w:r>
      <w:proofErr w:type="spellStart"/>
      <w:r>
        <w:rPr>
          <w:rFonts w:ascii="Arial" w:hAnsi="Arial" w:cs="Arial"/>
          <w:sz w:val="24"/>
          <w:szCs w:val="24"/>
        </w:rPr>
        <w:t>Warin</w:t>
      </w:r>
      <w:proofErr w:type="spellEnd"/>
      <w:r>
        <w:rPr>
          <w:rFonts w:ascii="Arial" w:hAnsi="Arial" w:cs="Arial"/>
          <w:sz w:val="24"/>
          <w:szCs w:val="24"/>
        </w:rPr>
        <w:t xml:space="preserve">, J. (2014) ‘Social and emotional aspects of learning: Complementing, compensating, and countering parental practices’, </w:t>
      </w:r>
      <w:r>
        <w:rPr>
          <w:rFonts w:ascii="Arial" w:hAnsi="Arial" w:cs="Arial"/>
          <w:i/>
          <w:iCs/>
          <w:sz w:val="24"/>
          <w:szCs w:val="24"/>
        </w:rPr>
        <w:t xml:space="preserve">British Educational Research Journal, </w:t>
      </w:r>
      <w:r>
        <w:rPr>
          <w:rFonts w:ascii="Arial" w:hAnsi="Arial" w:cs="Arial"/>
          <w:sz w:val="24"/>
          <w:szCs w:val="24"/>
        </w:rPr>
        <w:t>40(6), pp. 937-952).</w:t>
      </w:r>
    </w:p>
    <w:p w14:paraId="759C564E" w14:textId="77777777" w:rsidR="00F420D9" w:rsidRDefault="00F420D9" w:rsidP="0001761C">
      <w:pPr>
        <w:spacing w:line="360" w:lineRule="auto"/>
        <w:rPr>
          <w:rFonts w:ascii="Arial" w:hAnsi="Arial" w:cs="Arial"/>
          <w:sz w:val="24"/>
          <w:szCs w:val="24"/>
        </w:rPr>
      </w:pPr>
    </w:p>
    <w:p w14:paraId="38687D4D" w14:textId="5B7D6BC5" w:rsidR="00F420D9" w:rsidRDefault="00F420D9" w:rsidP="0001761C">
      <w:pPr>
        <w:spacing w:line="360" w:lineRule="auto"/>
        <w:rPr>
          <w:rFonts w:ascii="Arial" w:hAnsi="Arial" w:cs="Arial"/>
          <w:sz w:val="24"/>
          <w:szCs w:val="24"/>
        </w:rPr>
      </w:pPr>
      <w:r>
        <w:rPr>
          <w:rFonts w:ascii="Arial" w:hAnsi="Arial" w:cs="Arial"/>
          <w:sz w:val="24"/>
          <w:szCs w:val="24"/>
        </w:rPr>
        <w:t>Zhang, L. and Zheng, Y. (2018) ‘Feedback as an assessment for learning tool: how effective can it be?’</w:t>
      </w:r>
      <w:r w:rsidRPr="00CE78D4">
        <w:rPr>
          <w:rFonts w:ascii="Arial" w:hAnsi="Arial" w:cs="Arial"/>
          <w:i/>
          <w:iCs/>
          <w:sz w:val="24"/>
          <w:szCs w:val="24"/>
        </w:rPr>
        <w:t>, Assessment</w:t>
      </w:r>
      <w:r>
        <w:rPr>
          <w:rFonts w:ascii="Arial" w:hAnsi="Arial" w:cs="Arial"/>
          <w:i/>
          <w:iCs/>
          <w:sz w:val="24"/>
          <w:szCs w:val="24"/>
        </w:rPr>
        <w:t xml:space="preserve"> and evaluation in higher education, </w:t>
      </w:r>
      <w:r>
        <w:rPr>
          <w:rFonts w:ascii="Arial" w:hAnsi="Arial" w:cs="Arial"/>
          <w:sz w:val="24"/>
          <w:szCs w:val="24"/>
        </w:rPr>
        <w:t>43(7), pp. 1120-1132.</w:t>
      </w:r>
    </w:p>
    <w:sectPr w:rsidR="00F420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364D6"/>
    <w:multiLevelType w:val="hybridMultilevel"/>
    <w:tmpl w:val="B5284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3C0A10"/>
    <w:multiLevelType w:val="hybridMultilevel"/>
    <w:tmpl w:val="66EAA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8033C1"/>
    <w:multiLevelType w:val="hybridMultilevel"/>
    <w:tmpl w:val="CF80EA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E506E1"/>
    <w:multiLevelType w:val="hybridMultilevel"/>
    <w:tmpl w:val="077A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02330"/>
    <w:multiLevelType w:val="hybridMultilevel"/>
    <w:tmpl w:val="29A888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26A7A01"/>
    <w:multiLevelType w:val="hybridMultilevel"/>
    <w:tmpl w:val="B194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459F6"/>
    <w:multiLevelType w:val="hybridMultilevel"/>
    <w:tmpl w:val="C546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621814"/>
    <w:multiLevelType w:val="hybridMultilevel"/>
    <w:tmpl w:val="EE8C1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C72E73"/>
    <w:multiLevelType w:val="hybridMultilevel"/>
    <w:tmpl w:val="450E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41A78"/>
    <w:multiLevelType w:val="multilevel"/>
    <w:tmpl w:val="46EA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0A68D2"/>
    <w:multiLevelType w:val="hybridMultilevel"/>
    <w:tmpl w:val="2B8A9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1D2C28"/>
    <w:multiLevelType w:val="hybridMultilevel"/>
    <w:tmpl w:val="739A6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A386E96"/>
    <w:multiLevelType w:val="hybridMultilevel"/>
    <w:tmpl w:val="9162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DF424B"/>
    <w:multiLevelType w:val="hybridMultilevel"/>
    <w:tmpl w:val="CD9EC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964290"/>
    <w:multiLevelType w:val="hybridMultilevel"/>
    <w:tmpl w:val="7B78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1116FB"/>
    <w:multiLevelType w:val="hybridMultilevel"/>
    <w:tmpl w:val="DB18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11"/>
  </w:num>
  <w:num w:numId="5">
    <w:abstractNumId w:val="4"/>
  </w:num>
  <w:num w:numId="6">
    <w:abstractNumId w:val="15"/>
  </w:num>
  <w:num w:numId="7">
    <w:abstractNumId w:val="5"/>
  </w:num>
  <w:num w:numId="8">
    <w:abstractNumId w:val="14"/>
  </w:num>
  <w:num w:numId="9">
    <w:abstractNumId w:val="0"/>
  </w:num>
  <w:num w:numId="10">
    <w:abstractNumId w:val="13"/>
  </w:num>
  <w:num w:numId="11">
    <w:abstractNumId w:val="12"/>
  </w:num>
  <w:num w:numId="12">
    <w:abstractNumId w:val="10"/>
  </w:num>
  <w:num w:numId="13">
    <w:abstractNumId w:val="6"/>
  </w:num>
  <w:num w:numId="14">
    <w:abstractNumId w:val="3"/>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93C"/>
    <w:rsid w:val="0001592C"/>
    <w:rsid w:val="00015FD6"/>
    <w:rsid w:val="0001761C"/>
    <w:rsid w:val="000213C1"/>
    <w:rsid w:val="00024CEE"/>
    <w:rsid w:val="00033A69"/>
    <w:rsid w:val="000360FA"/>
    <w:rsid w:val="00040F1B"/>
    <w:rsid w:val="00045391"/>
    <w:rsid w:val="000453EE"/>
    <w:rsid w:val="0005241D"/>
    <w:rsid w:val="00057B39"/>
    <w:rsid w:val="000618D0"/>
    <w:rsid w:val="00064F39"/>
    <w:rsid w:val="00067D28"/>
    <w:rsid w:val="000731AE"/>
    <w:rsid w:val="00081DB2"/>
    <w:rsid w:val="00091E3A"/>
    <w:rsid w:val="00092FE4"/>
    <w:rsid w:val="000A1CB1"/>
    <w:rsid w:val="000A1F78"/>
    <w:rsid w:val="000A61EF"/>
    <w:rsid w:val="000B2DA7"/>
    <w:rsid w:val="000C1EDC"/>
    <w:rsid w:val="000C294C"/>
    <w:rsid w:val="000C4028"/>
    <w:rsid w:val="000C40D1"/>
    <w:rsid w:val="000C65B0"/>
    <w:rsid w:val="000D7A67"/>
    <w:rsid w:val="000E1A6E"/>
    <w:rsid w:val="000F091C"/>
    <w:rsid w:val="000F24F5"/>
    <w:rsid w:val="000F5DC0"/>
    <w:rsid w:val="000F64EA"/>
    <w:rsid w:val="0011159E"/>
    <w:rsid w:val="00115174"/>
    <w:rsid w:val="00115BE3"/>
    <w:rsid w:val="00120D5D"/>
    <w:rsid w:val="001218E1"/>
    <w:rsid w:val="00127EC5"/>
    <w:rsid w:val="00142E5C"/>
    <w:rsid w:val="001439E0"/>
    <w:rsid w:val="001440D5"/>
    <w:rsid w:val="00144EB9"/>
    <w:rsid w:val="00145224"/>
    <w:rsid w:val="00145A65"/>
    <w:rsid w:val="00155215"/>
    <w:rsid w:val="0016053B"/>
    <w:rsid w:val="00163AD3"/>
    <w:rsid w:val="00172E4C"/>
    <w:rsid w:val="001742A2"/>
    <w:rsid w:val="001852A9"/>
    <w:rsid w:val="00191D5D"/>
    <w:rsid w:val="00191E07"/>
    <w:rsid w:val="001947C2"/>
    <w:rsid w:val="001A2164"/>
    <w:rsid w:val="001A260A"/>
    <w:rsid w:val="001B36D3"/>
    <w:rsid w:val="001B40E3"/>
    <w:rsid w:val="001B4C6B"/>
    <w:rsid w:val="001B704E"/>
    <w:rsid w:val="001B7B24"/>
    <w:rsid w:val="001C005D"/>
    <w:rsid w:val="001C24B2"/>
    <w:rsid w:val="001C44C9"/>
    <w:rsid w:val="001C4D71"/>
    <w:rsid w:val="001C64B0"/>
    <w:rsid w:val="001C757E"/>
    <w:rsid w:val="001D1C98"/>
    <w:rsid w:val="001D50B5"/>
    <w:rsid w:val="001D5969"/>
    <w:rsid w:val="001D5E6A"/>
    <w:rsid w:val="001D619C"/>
    <w:rsid w:val="001E08A6"/>
    <w:rsid w:val="001E0BFA"/>
    <w:rsid w:val="001E3B16"/>
    <w:rsid w:val="001F17B3"/>
    <w:rsid w:val="001F20E8"/>
    <w:rsid w:val="001F381E"/>
    <w:rsid w:val="001F60D5"/>
    <w:rsid w:val="001F691B"/>
    <w:rsid w:val="00203AD5"/>
    <w:rsid w:val="00212311"/>
    <w:rsid w:val="0023086D"/>
    <w:rsid w:val="00231286"/>
    <w:rsid w:val="00236140"/>
    <w:rsid w:val="00240CEC"/>
    <w:rsid w:val="002416B9"/>
    <w:rsid w:val="00243126"/>
    <w:rsid w:val="00243B08"/>
    <w:rsid w:val="00243B88"/>
    <w:rsid w:val="00244C16"/>
    <w:rsid w:val="0025079D"/>
    <w:rsid w:val="00252CFD"/>
    <w:rsid w:val="00262E69"/>
    <w:rsid w:val="00262F87"/>
    <w:rsid w:val="00264C11"/>
    <w:rsid w:val="00270892"/>
    <w:rsid w:val="0027679F"/>
    <w:rsid w:val="00284F09"/>
    <w:rsid w:val="00287947"/>
    <w:rsid w:val="00292D0D"/>
    <w:rsid w:val="00292FF8"/>
    <w:rsid w:val="0029669B"/>
    <w:rsid w:val="002A56F4"/>
    <w:rsid w:val="002B338D"/>
    <w:rsid w:val="002B3A0B"/>
    <w:rsid w:val="002B5421"/>
    <w:rsid w:val="002C0254"/>
    <w:rsid w:val="002C1894"/>
    <w:rsid w:val="002C40AB"/>
    <w:rsid w:val="002C5310"/>
    <w:rsid w:val="002D03F8"/>
    <w:rsid w:val="002D423A"/>
    <w:rsid w:val="002D4286"/>
    <w:rsid w:val="002D7B08"/>
    <w:rsid w:val="002D7D4C"/>
    <w:rsid w:val="002F01AC"/>
    <w:rsid w:val="002F4FD9"/>
    <w:rsid w:val="0030293C"/>
    <w:rsid w:val="00304DA2"/>
    <w:rsid w:val="003051A4"/>
    <w:rsid w:val="00311ACC"/>
    <w:rsid w:val="00320620"/>
    <w:rsid w:val="00322855"/>
    <w:rsid w:val="00323694"/>
    <w:rsid w:val="00323751"/>
    <w:rsid w:val="00323929"/>
    <w:rsid w:val="00325777"/>
    <w:rsid w:val="00337F72"/>
    <w:rsid w:val="003556CC"/>
    <w:rsid w:val="0035631A"/>
    <w:rsid w:val="00361CCE"/>
    <w:rsid w:val="00366A9B"/>
    <w:rsid w:val="0036780E"/>
    <w:rsid w:val="0036783D"/>
    <w:rsid w:val="00370286"/>
    <w:rsid w:val="00371D2F"/>
    <w:rsid w:val="0038600A"/>
    <w:rsid w:val="0038681C"/>
    <w:rsid w:val="00397DF1"/>
    <w:rsid w:val="003B2725"/>
    <w:rsid w:val="003B4253"/>
    <w:rsid w:val="003B4A13"/>
    <w:rsid w:val="003B5CFF"/>
    <w:rsid w:val="003C030C"/>
    <w:rsid w:val="003C12B0"/>
    <w:rsid w:val="003C6491"/>
    <w:rsid w:val="003D1D0D"/>
    <w:rsid w:val="003D3155"/>
    <w:rsid w:val="003E2F9D"/>
    <w:rsid w:val="003E4497"/>
    <w:rsid w:val="003F286A"/>
    <w:rsid w:val="003F41E3"/>
    <w:rsid w:val="00402511"/>
    <w:rsid w:val="00402944"/>
    <w:rsid w:val="00417AE2"/>
    <w:rsid w:val="00422096"/>
    <w:rsid w:val="00425573"/>
    <w:rsid w:val="00430CCC"/>
    <w:rsid w:val="00431580"/>
    <w:rsid w:val="004318C6"/>
    <w:rsid w:val="0043386C"/>
    <w:rsid w:val="00433FDA"/>
    <w:rsid w:val="004359AD"/>
    <w:rsid w:val="00437F7A"/>
    <w:rsid w:val="00440BDE"/>
    <w:rsid w:val="0044533A"/>
    <w:rsid w:val="00445519"/>
    <w:rsid w:val="004500C7"/>
    <w:rsid w:val="00450D3B"/>
    <w:rsid w:val="004519DC"/>
    <w:rsid w:val="004525C6"/>
    <w:rsid w:val="00453B3F"/>
    <w:rsid w:val="00456317"/>
    <w:rsid w:val="00473DCB"/>
    <w:rsid w:val="00481A43"/>
    <w:rsid w:val="00483323"/>
    <w:rsid w:val="00483881"/>
    <w:rsid w:val="004A0BF7"/>
    <w:rsid w:val="004A4C4B"/>
    <w:rsid w:val="004A69D3"/>
    <w:rsid w:val="004A7372"/>
    <w:rsid w:val="004B1243"/>
    <w:rsid w:val="004C20E3"/>
    <w:rsid w:val="004C492D"/>
    <w:rsid w:val="004C4B57"/>
    <w:rsid w:val="004C78CF"/>
    <w:rsid w:val="004C7DAB"/>
    <w:rsid w:val="004D0E0A"/>
    <w:rsid w:val="004D175E"/>
    <w:rsid w:val="004D2686"/>
    <w:rsid w:val="004D5CF4"/>
    <w:rsid w:val="00502E05"/>
    <w:rsid w:val="00514F34"/>
    <w:rsid w:val="0051763D"/>
    <w:rsid w:val="00520138"/>
    <w:rsid w:val="00521349"/>
    <w:rsid w:val="00521DB1"/>
    <w:rsid w:val="00532706"/>
    <w:rsid w:val="00532F18"/>
    <w:rsid w:val="00533319"/>
    <w:rsid w:val="00533C07"/>
    <w:rsid w:val="00534A0B"/>
    <w:rsid w:val="00540888"/>
    <w:rsid w:val="00545834"/>
    <w:rsid w:val="00571646"/>
    <w:rsid w:val="005745FB"/>
    <w:rsid w:val="00582ADE"/>
    <w:rsid w:val="005838EB"/>
    <w:rsid w:val="0058567E"/>
    <w:rsid w:val="00590B05"/>
    <w:rsid w:val="00597038"/>
    <w:rsid w:val="005A340D"/>
    <w:rsid w:val="005A3C1A"/>
    <w:rsid w:val="005A57CF"/>
    <w:rsid w:val="005B2BA7"/>
    <w:rsid w:val="005B2F65"/>
    <w:rsid w:val="005B7BB1"/>
    <w:rsid w:val="005C0427"/>
    <w:rsid w:val="005C365D"/>
    <w:rsid w:val="005C3BC0"/>
    <w:rsid w:val="005D187E"/>
    <w:rsid w:val="005D6592"/>
    <w:rsid w:val="005E0EDD"/>
    <w:rsid w:val="005E7C34"/>
    <w:rsid w:val="005F1179"/>
    <w:rsid w:val="006102D3"/>
    <w:rsid w:val="00617D71"/>
    <w:rsid w:val="00635782"/>
    <w:rsid w:val="00637251"/>
    <w:rsid w:val="00640696"/>
    <w:rsid w:val="0064250F"/>
    <w:rsid w:val="00646FEC"/>
    <w:rsid w:val="00647762"/>
    <w:rsid w:val="0065093B"/>
    <w:rsid w:val="0065560D"/>
    <w:rsid w:val="0066047F"/>
    <w:rsid w:val="006611B3"/>
    <w:rsid w:val="00661A9F"/>
    <w:rsid w:val="00661AE4"/>
    <w:rsid w:val="00664200"/>
    <w:rsid w:val="00665164"/>
    <w:rsid w:val="00665D9B"/>
    <w:rsid w:val="00684A43"/>
    <w:rsid w:val="00690387"/>
    <w:rsid w:val="00697BB1"/>
    <w:rsid w:val="006B1BA3"/>
    <w:rsid w:val="006C0B98"/>
    <w:rsid w:val="006C6958"/>
    <w:rsid w:val="006C7DDE"/>
    <w:rsid w:val="006E0171"/>
    <w:rsid w:val="006E06EA"/>
    <w:rsid w:val="006E1EB3"/>
    <w:rsid w:val="006F46FC"/>
    <w:rsid w:val="007003C7"/>
    <w:rsid w:val="007040D2"/>
    <w:rsid w:val="007057A4"/>
    <w:rsid w:val="00710246"/>
    <w:rsid w:val="00711ED5"/>
    <w:rsid w:val="007230BF"/>
    <w:rsid w:val="00727FA2"/>
    <w:rsid w:val="00734D7C"/>
    <w:rsid w:val="007357EC"/>
    <w:rsid w:val="00757541"/>
    <w:rsid w:val="00766CCA"/>
    <w:rsid w:val="00770095"/>
    <w:rsid w:val="00773CD3"/>
    <w:rsid w:val="00776540"/>
    <w:rsid w:val="007766D9"/>
    <w:rsid w:val="00776A4C"/>
    <w:rsid w:val="00782231"/>
    <w:rsid w:val="007926E0"/>
    <w:rsid w:val="007929BD"/>
    <w:rsid w:val="00793B11"/>
    <w:rsid w:val="007A2010"/>
    <w:rsid w:val="007A2642"/>
    <w:rsid w:val="007A2A05"/>
    <w:rsid w:val="007A3B43"/>
    <w:rsid w:val="007A63AF"/>
    <w:rsid w:val="007B42EF"/>
    <w:rsid w:val="007C0DC5"/>
    <w:rsid w:val="007C53E2"/>
    <w:rsid w:val="007C61F6"/>
    <w:rsid w:val="007C7727"/>
    <w:rsid w:val="007D0846"/>
    <w:rsid w:val="007D32C7"/>
    <w:rsid w:val="007D6E1A"/>
    <w:rsid w:val="007E335F"/>
    <w:rsid w:val="007E7360"/>
    <w:rsid w:val="007F2709"/>
    <w:rsid w:val="007F27D5"/>
    <w:rsid w:val="007F76C9"/>
    <w:rsid w:val="00800A1E"/>
    <w:rsid w:val="00824028"/>
    <w:rsid w:val="00824DAF"/>
    <w:rsid w:val="00826586"/>
    <w:rsid w:val="008332D2"/>
    <w:rsid w:val="00851EF5"/>
    <w:rsid w:val="008525F0"/>
    <w:rsid w:val="00860ACE"/>
    <w:rsid w:val="00862391"/>
    <w:rsid w:val="008640DD"/>
    <w:rsid w:val="008642C3"/>
    <w:rsid w:val="0086692C"/>
    <w:rsid w:val="00871A92"/>
    <w:rsid w:val="008825AB"/>
    <w:rsid w:val="00885EFE"/>
    <w:rsid w:val="0088600F"/>
    <w:rsid w:val="00886473"/>
    <w:rsid w:val="008865A6"/>
    <w:rsid w:val="008870D7"/>
    <w:rsid w:val="00887DF8"/>
    <w:rsid w:val="00890F32"/>
    <w:rsid w:val="008928A6"/>
    <w:rsid w:val="0089515C"/>
    <w:rsid w:val="008A4534"/>
    <w:rsid w:val="008B098D"/>
    <w:rsid w:val="008B5159"/>
    <w:rsid w:val="008C4372"/>
    <w:rsid w:val="008C6396"/>
    <w:rsid w:val="008D14B2"/>
    <w:rsid w:val="008D370C"/>
    <w:rsid w:val="008D722C"/>
    <w:rsid w:val="008E520C"/>
    <w:rsid w:val="008F5AE4"/>
    <w:rsid w:val="00903076"/>
    <w:rsid w:val="00903C76"/>
    <w:rsid w:val="00910D62"/>
    <w:rsid w:val="009129D9"/>
    <w:rsid w:val="00912EA4"/>
    <w:rsid w:val="0091576C"/>
    <w:rsid w:val="00924DCF"/>
    <w:rsid w:val="00925D1A"/>
    <w:rsid w:val="009360F7"/>
    <w:rsid w:val="00950450"/>
    <w:rsid w:val="00952552"/>
    <w:rsid w:val="009538CF"/>
    <w:rsid w:val="009571ED"/>
    <w:rsid w:val="00957FC8"/>
    <w:rsid w:val="0096151A"/>
    <w:rsid w:val="00972DAF"/>
    <w:rsid w:val="00973C40"/>
    <w:rsid w:val="00977353"/>
    <w:rsid w:val="00981756"/>
    <w:rsid w:val="009A0E67"/>
    <w:rsid w:val="009A555A"/>
    <w:rsid w:val="009B164D"/>
    <w:rsid w:val="009B208E"/>
    <w:rsid w:val="009B2A26"/>
    <w:rsid w:val="009B3469"/>
    <w:rsid w:val="009B432E"/>
    <w:rsid w:val="009C5DBA"/>
    <w:rsid w:val="009C677D"/>
    <w:rsid w:val="009D4034"/>
    <w:rsid w:val="009D4B45"/>
    <w:rsid w:val="009E121D"/>
    <w:rsid w:val="009E31FB"/>
    <w:rsid w:val="009E60E3"/>
    <w:rsid w:val="009F0205"/>
    <w:rsid w:val="009F5279"/>
    <w:rsid w:val="009F54DE"/>
    <w:rsid w:val="009F7171"/>
    <w:rsid w:val="00A0244F"/>
    <w:rsid w:val="00A04666"/>
    <w:rsid w:val="00A050BF"/>
    <w:rsid w:val="00A24D97"/>
    <w:rsid w:val="00A25756"/>
    <w:rsid w:val="00A34C56"/>
    <w:rsid w:val="00A35102"/>
    <w:rsid w:val="00A42E15"/>
    <w:rsid w:val="00A508FD"/>
    <w:rsid w:val="00A52D6E"/>
    <w:rsid w:val="00A55C06"/>
    <w:rsid w:val="00A57DA7"/>
    <w:rsid w:val="00A75A61"/>
    <w:rsid w:val="00A83377"/>
    <w:rsid w:val="00A90487"/>
    <w:rsid w:val="00A914AF"/>
    <w:rsid w:val="00A97A10"/>
    <w:rsid w:val="00AA0AF2"/>
    <w:rsid w:val="00AB314E"/>
    <w:rsid w:val="00AC0DF5"/>
    <w:rsid w:val="00AC650F"/>
    <w:rsid w:val="00AC7B2E"/>
    <w:rsid w:val="00AD122C"/>
    <w:rsid w:val="00AD1C1D"/>
    <w:rsid w:val="00AE24E8"/>
    <w:rsid w:val="00AE3A0F"/>
    <w:rsid w:val="00AE40F1"/>
    <w:rsid w:val="00AE5B9E"/>
    <w:rsid w:val="00AE6613"/>
    <w:rsid w:val="00AF15BF"/>
    <w:rsid w:val="00AF3AE5"/>
    <w:rsid w:val="00B01D06"/>
    <w:rsid w:val="00B02D60"/>
    <w:rsid w:val="00B10AE4"/>
    <w:rsid w:val="00B163E3"/>
    <w:rsid w:val="00B22ECF"/>
    <w:rsid w:val="00B26191"/>
    <w:rsid w:val="00B32613"/>
    <w:rsid w:val="00B33F6F"/>
    <w:rsid w:val="00B4134A"/>
    <w:rsid w:val="00B4349F"/>
    <w:rsid w:val="00B43F9E"/>
    <w:rsid w:val="00B47BE0"/>
    <w:rsid w:val="00B5627F"/>
    <w:rsid w:val="00B56E8E"/>
    <w:rsid w:val="00B65AE7"/>
    <w:rsid w:val="00B67405"/>
    <w:rsid w:val="00B72790"/>
    <w:rsid w:val="00B73D04"/>
    <w:rsid w:val="00B75A99"/>
    <w:rsid w:val="00B83A9D"/>
    <w:rsid w:val="00B85A25"/>
    <w:rsid w:val="00B9062C"/>
    <w:rsid w:val="00B93CFF"/>
    <w:rsid w:val="00B966E0"/>
    <w:rsid w:val="00BA3B1E"/>
    <w:rsid w:val="00BA64C5"/>
    <w:rsid w:val="00BB52B1"/>
    <w:rsid w:val="00BC44B3"/>
    <w:rsid w:val="00BC541F"/>
    <w:rsid w:val="00BD3B46"/>
    <w:rsid w:val="00BD4161"/>
    <w:rsid w:val="00BD4915"/>
    <w:rsid w:val="00BF2DAE"/>
    <w:rsid w:val="00BF397C"/>
    <w:rsid w:val="00BF5996"/>
    <w:rsid w:val="00C13CBC"/>
    <w:rsid w:val="00C17284"/>
    <w:rsid w:val="00C25ADA"/>
    <w:rsid w:val="00C25E96"/>
    <w:rsid w:val="00C401EC"/>
    <w:rsid w:val="00C47284"/>
    <w:rsid w:val="00C507B3"/>
    <w:rsid w:val="00C51019"/>
    <w:rsid w:val="00C5128A"/>
    <w:rsid w:val="00C520EC"/>
    <w:rsid w:val="00C71109"/>
    <w:rsid w:val="00C72B97"/>
    <w:rsid w:val="00C7634B"/>
    <w:rsid w:val="00C76912"/>
    <w:rsid w:val="00C76DFA"/>
    <w:rsid w:val="00C90411"/>
    <w:rsid w:val="00C91D9F"/>
    <w:rsid w:val="00CA48A1"/>
    <w:rsid w:val="00CA6283"/>
    <w:rsid w:val="00CC014F"/>
    <w:rsid w:val="00CC4E22"/>
    <w:rsid w:val="00CC78E3"/>
    <w:rsid w:val="00CD00D6"/>
    <w:rsid w:val="00CD12A8"/>
    <w:rsid w:val="00CD2959"/>
    <w:rsid w:val="00CD687B"/>
    <w:rsid w:val="00CD6E06"/>
    <w:rsid w:val="00CE10A8"/>
    <w:rsid w:val="00CE4E5E"/>
    <w:rsid w:val="00CE605A"/>
    <w:rsid w:val="00CE6734"/>
    <w:rsid w:val="00CE78D4"/>
    <w:rsid w:val="00CF05AC"/>
    <w:rsid w:val="00CF14A8"/>
    <w:rsid w:val="00CF3225"/>
    <w:rsid w:val="00CF5638"/>
    <w:rsid w:val="00D01FED"/>
    <w:rsid w:val="00D122AB"/>
    <w:rsid w:val="00D13742"/>
    <w:rsid w:val="00D16221"/>
    <w:rsid w:val="00D20594"/>
    <w:rsid w:val="00D221B5"/>
    <w:rsid w:val="00D2503E"/>
    <w:rsid w:val="00D25537"/>
    <w:rsid w:val="00D26A35"/>
    <w:rsid w:val="00D37192"/>
    <w:rsid w:val="00D42DD4"/>
    <w:rsid w:val="00D447EF"/>
    <w:rsid w:val="00D4638F"/>
    <w:rsid w:val="00D54424"/>
    <w:rsid w:val="00D54896"/>
    <w:rsid w:val="00D62B9B"/>
    <w:rsid w:val="00D62FEE"/>
    <w:rsid w:val="00D67239"/>
    <w:rsid w:val="00D734AF"/>
    <w:rsid w:val="00D8066F"/>
    <w:rsid w:val="00D832BC"/>
    <w:rsid w:val="00D87923"/>
    <w:rsid w:val="00DA5B53"/>
    <w:rsid w:val="00DB04F2"/>
    <w:rsid w:val="00DB149B"/>
    <w:rsid w:val="00DB4A99"/>
    <w:rsid w:val="00DB5B4B"/>
    <w:rsid w:val="00DC0F2A"/>
    <w:rsid w:val="00DC5199"/>
    <w:rsid w:val="00DD5C47"/>
    <w:rsid w:val="00DD5F29"/>
    <w:rsid w:val="00DE4BFD"/>
    <w:rsid w:val="00DF1091"/>
    <w:rsid w:val="00DF3A39"/>
    <w:rsid w:val="00E0515D"/>
    <w:rsid w:val="00E05EAE"/>
    <w:rsid w:val="00E11C1A"/>
    <w:rsid w:val="00E12FAE"/>
    <w:rsid w:val="00E17A12"/>
    <w:rsid w:val="00E21E08"/>
    <w:rsid w:val="00E27872"/>
    <w:rsid w:val="00E367F8"/>
    <w:rsid w:val="00E4219C"/>
    <w:rsid w:val="00E4774E"/>
    <w:rsid w:val="00E54125"/>
    <w:rsid w:val="00E5548E"/>
    <w:rsid w:val="00E60446"/>
    <w:rsid w:val="00E6555B"/>
    <w:rsid w:val="00E65DDA"/>
    <w:rsid w:val="00E66894"/>
    <w:rsid w:val="00E67A3F"/>
    <w:rsid w:val="00E67C2A"/>
    <w:rsid w:val="00E704B7"/>
    <w:rsid w:val="00E72A25"/>
    <w:rsid w:val="00E75FEA"/>
    <w:rsid w:val="00E8160C"/>
    <w:rsid w:val="00E839A7"/>
    <w:rsid w:val="00E85E79"/>
    <w:rsid w:val="00E87443"/>
    <w:rsid w:val="00E9621D"/>
    <w:rsid w:val="00E96B85"/>
    <w:rsid w:val="00EB6DCA"/>
    <w:rsid w:val="00EB7EC8"/>
    <w:rsid w:val="00EC504D"/>
    <w:rsid w:val="00EC544B"/>
    <w:rsid w:val="00ED4D4D"/>
    <w:rsid w:val="00ED5E16"/>
    <w:rsid w:val="00ED7E38"/>
    <w:rsid w:val="00EE2843"/>
    <w:rsid w:val="00EF1254"/>
    <w:rsid w:val="00F01B99"/>
    <w:rsid w:val="00F0423A"/>
    <w:rsid w:val="00F07D7B"/>
    <w:rsid w:val="00F12945"/>
    <w:rsid w:val="00F143DA"/>
    <w:rsid w:val="00F15DDD"/>
    <w:rsid w:val="00F15FDE"/>
    <w:rsid w:val="00F21417"/>
    <w:rsid w:val="00F2697B"/>
    <w:rsid w:val="00F26AAF"/>
    <w:rsid w:val="00F30353"/>
    <w:rsid w:val="00F34D84"/>
    <w:rsid w:val="00F354CA"/>
    <w:rsid w:val="00F41F78"/>
    <w:rsid w:val="00F420D9"/>
    <w:rsid w:val="00F5218E"/>
    <w:rsid w:val="00F53D6F"/>
    <w:rsid w:val="00F541DC"/>
    <w:rsid w:val="00F645F5"/>
    <w:rsid w:val="00F64746"/>
    <w:rsid w:val="00F65DE7"/>
    <w:rsid w:val="00F70E48"/>
    <w:rsid w:val="00F71025"/>
    <w:rsid w:val="00F775E9"/>
    <w:rsid w:val="00F80CEC"/>
    <w:rsid w:val="00F9667B"/>
    <w:rsid w:val="00FB2605"/>
    <w:rsid w:val="00FB5B9D"/>
    <w:rsid w:val="00FB5DC3"/>
    <w:rsid w:val="00FB7F01"/>
    <w:rsid w:val="00FC348D"/>
    <w:rsid w:val="00FC5809"/>
    <w:rsid w:val="00FD201F"/>
    <w:rsid w:val="00FD3A1C"/>
    <w:rsid w:val="00FD427E"/>
    <w:rsid w:val="00FD4796"/>
    <w:rsid w:val="00FD64E9"/>
    <w:rsid w:val="00FD737F"/>
    <w:rsid w:val="00FE5137"/>
    <w:rsid w:val="00FF031E"/>
    <w:rsid w:val="00FF5F27"/>
    <w:rsid w:val="00FF7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AEAF7"/>
  <w15:chartTrackingRefBased/>
  <w15:docId w15:val="{31F962A9-BE3A-4D3B-A192-4EF337A69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D3B"/>
    <w:pPr>
      <w:ind w:left="720"/>
      <w:contextualSpacing/>
    </w:pPr>
  </w:style>
  <w:style w:type="character" w:styleId="Hyperlink">
    <w:name w:val="Hyperlink"/>
    <w:basedOn w:val="DefaultParagraphFont"/>
    <w:uiPriority w:val="99"/>
    <w:unhideWhenUsed/>
    <w:rsid w:val="004500C7"/>
    <w:rPr>
      <w:color w:val="0563C1" w:themeColor="hyperlink"/>
      <w:u w:val="single"/>
    </w:rPr>
  </w:style>
  <w:style w:type="character" w:styleId="UnresolvedMention">
    <w:name w:val="Unresolved Mention"/>
    <w:basedOn w:val="DefaultParagraphFont"/>
    <w:uiPriority w:val="99"/>
    <w:semiHidden/>
    <w:unhideWhenUsed/>
    <w:rsid w:val="00450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432010">
      <w:bodyDiv w:val="1"/>
      <w:marLeft w:val="0"/>
      <w:marRight w:val="0"/>
      <w:marTop w:val="0"/>
      <w:marBottom w:val="0"/>
      <w:divBdr>
        <w:top w:val="none" w:sz="0" w:space="0" w:color="auto"/>
        <w:left w:val="none" w:sz="0" w:space="0" w:color="auto"/>
        <w:bottom w:val="none" w:sz="0" w:space="0" w:color="auto"/>
        <w:right w:val="none" w:sz="0" w:space="0" w:color="auto"/>
      </w:divBdr>
      <w:divsChild>
        <w:div w:id="1479372605">
          <w:marLeft w:val="0"/>
          <w:marRight w:val="0"/>
          <w:marTop w:val="0"/>
          <w:marBottom w:val="0"/>
          <w:divBdr>
            <w:top w:val="none" w:sz="0" w:space="0" w:color="auto"/>
            <w:left w:val="none" w:sz="0" w:space="0" w:color="auto"/>
            <w:bottom w:val="none" w:sz="0" w:space="0" w:color="auto"/>
            <w:right w:val="none" w:sz="0" w:space="0" w:color="auto"/>
          </w:divBdr>
        </w:div>
      </w:divsChild>
    </w:div>
    <w:div w:id="1303539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anbank.durham.sch.uk/parents/class-dojo-reward-system/" TargetMode="External"/><Relationship Id="rId13" Type="http://schemas.openxmlformats.org/officeDocument/2006/relationships/hyperlink" Target="http://www.sealcommunity.org/node/356" TargetMode="External"/><Relationship Id="rId18" Type="http://schemas.openxmlformats.org/officeDocument/2006/relationships/hyperlink" Target="https://gov.wales/sites/default/files/publications/2018-12/practical-approaches-to-behaviour-management-in-the-classroom-a-handbook-for-classroom-teachers-in-primary-schools.pdf" TargetMode="External"/><Relationship Id="rId3" Type="http://schemas.openxmlformats.org/officeDocument/2006/relationships/styles" Target="styles.xml"/><Relationship Id="rId21" Type="http://schemas.openxmlformats.org/officeDocument/2006/relationships/hyperlink" Target="http://blogs.britannica.com/2009/02/alfie-kohn-is-bad-for-you-and-dangerous-for-your-children/" TargetMode="External"/><Relationship Id="rId7" Type="http://schemas.openxmlformats.org/officeDocument/2006/relationships/hyperlink" Target="https://www.classdojo.com/en-gb/about/?redirect=true" TargetMode="External"/><Relationship Id="rId12" Type="http://schemas.openxmlformats.org/officeDocument/2006/relationships/hyperlink" Target="https://www.playwales.org.uk/eng/sevencoreaims" TargetMode="External"/><Relationship Id="rId17" Type="http://schemas.openxmlformats.org/officeDocument/2006/relationships/hyperlink" Target="https://hwb.gov.wales/api/storage/2d2b99cd-5431-421e-ac8b-8608fe0edf05/why-develop-thinking-and-assessment-for-learning-in-the-classroom.pdf" TargetMode="External"/><Relationship Id="rId2" Type="http://schemas.openxmlformats.org/officeDocument/2006/relationships/numbering" Target="numbering.xml"/><Relationship Id="rId16" Type="http://schemas.openxmlformats.org/officeDocument/2006/relationships/hyperlink" Target="https://hwb.gov.wales/api/storage/663d00fd-9c3b-4003-9a1f-0012bad39fad/how-to-develop-thinking-and-assessment-for-learning-in-the-classroom.pdf" TargetMode="External"/><Relationship Id="rId20" Type="http://schemas.openxmlformats.org/officeDocument/2006/relationships/hyperlink" Target="https://hwb.gov.wales/curriculum-for-wales/designing-your-curriculum/developing-a-vision-for-curriculum-design/" TargetMode="External"/><Relationship Id="rId1" Type="http://schemas.openxmlformats.org/officeDocument/2006/relationships/customXml" Target="../customXml/item1.xml"/><Relationship Id="rId6" Type="http://schemas.openxmlformats.org/officeDocument/2006/relationships/hyperlink" Target="https://www.childcomwales.org.uk/uncrc-childrens-rights/" TargetMode="External"/><Relationship Id="rId11" Type="http://schemas.openxmlformats.org/officeDocument/2006/relationships/hyperlink" Target="https://web.b.ebscohost.com/ehost/pdfviewer/pdfviewer?vid=1&amp;sid=0944660d-ffea-4613-90e7-22bd81b2b4b3%40pdc-v-sessmgr06" TargetMode="External"/><Relationship Id="rId5" Type="http://schemas.openxmlformats.org/officeDocument/2006/relationships/webSettings" Target="webSettings.xml"/><Relationship Id="rId15" Type="http://schemas.openxmlformats.org/officeDocument/2006/relationships/hyperlink" Target="https://hwb.gov.wales/storage/fcb8539c-9be7-4883-8542-35d7b54b56f2/foundation-phase-outdoor-learning-handbook.pdf" TargetMode="External"/><Relationship Id="rId23" Type="http://schemas.openxmlformats.org/officeDocument/2006/relationships/theme" Target="theme/theme1.xml"/><Relationship Id="rId10" Type="http://schemas.openxmlformats.org/officeDocument/2006/relationships/hyperlink" Target="https://www.semanticscholar.org/paper/Assessment-in-schools.-Fit-for-purpose-A-Commentary-Mansell-James/b66cfb140e2ec0609da7006f53776cac0b911dc3" TargetMode="External"/><Relationship Id="rId19" Type="http://schemas.openxmlformats.org/officeDocument/2006/relationships/hyperlink" Target="https://gov.wales/sites/default/files/publications/2018-02/foundation-phase-framework-revised-2015.pdf"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329746/what-makes-great-pedagogy-nine-claims-from-research.pdf" TargetMode="External"/><Relationship Id="rId14" Type="http://schemas.openxmlformats.org/officeDocument/2006/relationships/hyperlink" Target="https://www.theschoolrun.com/what-primary-se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10512-1ABC-471B-A1E6-DF44094F0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6668</Words>
  <Characters>38011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Marie</dc:creator>
  <cp:keywords/>
  <dc:description/>
  <cp:lastModifiedBy>Leanne Marie</cp:lastModifiedBy>
  <cp:revision>2</cp:revision>
  <dcterms:created xsi:type="dcterms:W3CDTF">2020-12-06T13:58:00Z</dcterms:created>
  <dcterms:modified xsi:type="dcterms:W3CDTF">2020-12-06T13:58:00Z</dcterms:modified>
</cp:coreProperties>
</file>