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C5F2E" w14:textId="77777777" w:rsidR="00E77970" w:rsidRDefault="00E77970" w:rsidP="00B82387">
      <w:pPr>
        <w:jc w:val="center"/>
        <w:rPr>
          <w:rFonts w:ascii="Arial" w:hAnsi="Arial" w:cs="Arial"/>
        </w:rPr>
      </w:pPr>
    </w:p>
    <w:p w14:paraId="72B8483F" w14:textId="77777777" w:rsidR="00B82387" w:rsidRDefault="00B82387" w:rsidP="00B82387">
      <w:pPr>
        <w:jc w:val="center"/>
        <w:rPr>
          <w:rFonts w:ascii="Arial" w:hAnsi="Arial" w:cs="Arial"/>
        </w:rPr>
      </w:pPr>
    </w:p>
    <w:p w14:paraId="1D51CA7D" w14:textId="65D1E3B1" w:rsidR="00B82387" w:rsidRPr="00EF3B8A" w:rsidRDefault="00B82387" w:rsidP="00B82387">
      <w:pPr>
        <w:jc w:val="center"/>
        <w:rPr>
          <w:rFonts w:ascii="Arial" w:hAnsi="Arial" w:cs="Arial"/>
        </w:rPr>
      </w:pPr>
      <w:r w:rsidRPr="00EF3B8A">
        <w:rPr>
          <w:rFonts w:ascii="Arial" w:hAnsi="Arial" w:cs="Arial"/>
        </w:rPr>
        <w:t>BMPF7031F: Designing an Artefact</w:t>
      </w:r>
      <w:r w:rsidRPr="00EF3B8A">
        <w:rPr>
          <w:rFonts w:ascii="Arial" w:hAnsi="Arial" w:cs="Arial"/>
        </w:rPr>
        <w:br/>
        <w:t>University of Wales Trinity St. David</w:t>
      </w:r>
      <w:r w:rsidRPr="00EF3B8A">
        <w:rPr>
          <w:rFonts w:ascii="Arial" w:hAnsi="Arial" w:cs="Arial"/>
        </w:rPr>
        <w:br/>
        <w:t>J. Scott Kovacs | Student ID: 2219396</w:t>
      </w:r>
    </w:p>
    <w:p w14:paraId="013E56A5" w14:textId="77777777" w:rsidR="00B82387" w:rsidRPr="00EF3B8A" w:rsidRDefault="00B82387" w:rsidP="00B82387">
      <w:pPr>
        <w:rPr>
          <w:rFonts w:ascii="Arial" w:hAnsi="Arial" w:cs="Arial"/>
        </w:rPr>
      </w:pPr>
    </w:p>
    <w:p w14:paraId="7D367103" w14:textId="77777777" w:rsidR="00157724" w:rsidRDefault="00157724" w:rsidP="00B82387"/>
    <w:p w14:paraId="2D831D80" w14:textId="77777777" w:rsidR="002469DB" w:rsidRDefault="002469DB" w:rsidP="00B82387"/>
    <w:p w14:paraId="7E9E1C1E" w14:textId="77777777" w:rsidR="002469DB" w:rsidRDefault="002469DB" w:rsidP="00B82387"/>
    <w:p w14:paraId="10FC22DF" w14:textId="77777777" w:rsidR="002469DB" w:rsidRPr="005D0A24" w:rsidRDefault="002469DB" w:rsidP="00B82387"/>
    <w:p w14:paraId="79D6EDE1" w14:textId="77777777" w:rsidR="005D0A24" w:rsidRPr="005D0A24" w:rsidRDefault="005D0A24" w:rsidP="005D0A24">
      <w:pPr>
        <w:jc w:val="center"/>
        <w:rPr>
          <w:rFonts w:ascii="Arial" w:eastAsia="Times New Roman" w:hAnsi="Arial" w:cs="Arial"/>
          <w:b/>
          <w:bCs/>
          <w:color w:val="000000"/>
          <w:shd w:val="clear" w:color="auto" w:fill="FFFFFF"/>
        </w:rPr>
      </w:pPr>
      <w:r w:rsidRPr="005D0A24">
        <w:rPr>
          <w:rFonts w:ascii="Arial" w:eastAsia="Times New Roman" w:hAnsi="Arial" w:cs="Arial"/>
          <w:b/>
          <w:bCs/>
          <w:color w:val="000000"/>
          <w:shd w:val="clear" w:color="auto" w:fill="FFFFFF"/>
        </w:rPr>
        <w:t>Vocal Warm-Cards: A systematic application of best practices for Choral Musicians</w:t>
      </w:r>
    </w:p>
    <w:p w14:paraId="1EFBB783" w14:textId="5CB3DF98" w:rsidR="008009B6" w:rsidRDefault="008009B6">
      <w:pPr>
        <w:rPr>
          <w:b/>
          <w:bCs/>
        </w:rPr>
      </w:pPr>
      <w:r>
        <w:rPr>
          <w:b/>
          <w:bCs/>
        </w:rPr>
        <w:br w:type="page"/>
      </w:r>
    </w:p>
    <w:p w14:paraId="7B95AF12" w14:textId="184AA049" w:rsidR="00B82387" w:rsidRPr="002627C4" w:rsidRDefault="002627C4" w:rsidP="00B82387">
      <w:pPr>
        <w:jc w:val="center"/>
        <w:rPr>
          <w:rFonts w:ascii="Arial" w:hAnsi="Arial" w:cs="Arial"/>
          <w:b/>
          <w:bCs/>
        </w:rPr>
      </w:pPr>
      <w:r w:rsidRPr="002C5098">
        <w:rPr>
          <w:rFonts w:ascii="Arial" w:hAnsi="Arial" w:cs="Arial"/>
          <w:b/>
          <w:bCs/>
        </w:rPr>
        <w:lastRenderedPageBreak/>
        <w:t>Table of Contents</w:t>
      </w:r>
    </w:p>
    <w:sdt>
      <w:sdtPr>
        <w:rPr>
          <w:rFonts w:ascii="Arial" w:eastAsiaTheme="minorHAnsi" w:hAnsi="Arial" w:cs="Arial"/>
          <w:color w:val="auto"/>
          <w:kern w:val="2"/>
          <w:sz w:val="22"/>
          <w:szCs w:val="22"/>
          <w14:ligatures w14:val="standardContextual"/>
        </w:rPr>
        <w:id w:val="1568768713"/>
        <w:docPartObj>
          <w:docPartGallery w:val="Table of Contents"/>
          <w:docPartUnique/>
        </w:docPartObj>
      </w:sdtPr>
      <w:sdtEndPr>
        <w:rPr>
          <w:rFonts w:asciiTheme="minorHAnsi" w:hAnsiTheme="minorHAnsi" w:cstheme="minorBidi"/>
          <w:b/>
          <w:bCs/>
          <w:noProof/>
        </w:rPr>
      </w:sdtEndPr>
      <w:sdtContent>
        <w:p w14:paraId="0ACA38E6" w14:textId="7DC610FD" w:rsidR="001C36D9" w:rsidRPr="002627C4" w:rsidRDefault="001C36D9">
          <w:pPr>
            <w:pStyle w:val="TOCHeading"/>
            <w:rPr>
              <w:rFonts w:ascii="Arial" w:hAnsi="Arial" w:cs="Arial"/>
            </w:rPr>
          </w:pPr>
        </w:p>
        <w:p w14:paraId="61DE9DC0" w14:textId="4849AE37" w:rsidR="001C36D9" w:rsidRPr="003F3581" w:rsidRDefault="001C36D9" w:rsidP="003F3581">
          <w:pPr>
            <w:pStyle w:val="TOC1"/>
          </w:pPr>
          <w:r w:rsidRPr="002627C4">
            <w:rPr>
              <w:noProof w:val="0"/>
            </w:rPr>
            <w:fldChar w:fldCharType="begin"/>
          </w:r>
          <w:r w:rsidRPr="002627C4">
            <w:instrText xml:space="preserve"> TOC \o "1-3" \h \z \u </w:instrText>
          </w:r>
          <w:r w:rsidRPr="002627C4">
            <w:rPr>
              <w:noProof w:val="0"/>
            </w:rPr>
            <w:fldChar w:fldCharType="separate"/>
          </w:r>
          <w:hyperlink w:anchor="_Toc179828345" w:history="1">
            <w:r w:rsidRPr="003F3581">
              <w:rPr>
                <w:rStyle w:val="Hyperlink"/>
                <w:b/>
                <w:bCs/>
              </w:rPr>
              <w:t>PROJECT PORTFOLIO</w:t>
            </w:r>
          </w:hyperlink>
          <w:r w:rsidR="00A77475">
            <w:t>:</w:t>
          </w:r>
        </w:p>
        <w:p w14:paraId="3456AE49" w14:textId="5E37EA4C" w:rsidR="001C36D9" w:rsidRPr="002627C4" w:rsidRDefault="001C36D9">
          <w:pPr>
            <w:pStyle w:val="TOC2"/>
            <w:tabs>
              <w:tab w:val="right" w:leader="dot" w:pos="9350"/>
            </w:tabs>
            <w:rPr>
              <w:rFonts w:ascii="Arial" w:hAnsi="Arial" w:cs="Arial"/>
              <w:noProof/>
            </w:rPr>
          </w:pPr>
          <w:hyperlink w:anchor="_Toc179828346" w:history="1">
            <w:r w:rsidRPr="002627C4">
              <w:rPr>
                <w:rStyle w:val="Hyperlink"/>
                <w:rFonts w:ascii="Arial" w:hAnsi="Arial" w:cs="Arial"/>
                <w:noProof/>
              </w:rPr>
              <w:t>Introduction:</w:t>
            </w:r>
            <w:r w:rsidRPr="002627C4">
              <w:rPr>
                <w:rFonts w:ascii="Arial" w:hAnsi="Arial" w:cs="Arial"/>
                <w:noProof/>
                <w:webHidden/>
              </w:rPr>
              <w:tab/>
            </w:r>
            <w:r w:rsidRPr="002627C4">
              <w:rPr>
                <w:rFonts w:ascii="Arial" w:hAnsi="Arial" w:cs="Arial"/>
                <w:noProof/>
                <w:webHidden/>
              </w:rPr>
              <w:fldChar w:fldCharType="begin"/>
            </w:r>
            <w:r w:rsidRPr="002627C4">
              <w:rPr>
                <w:rFonts w:ascii="Arial" w:hAnsi="Arial" w:cs="Arial"/>
                <w:noProof/>
                <w:webHidden/>
              </w:rPr>
              <w:instrText xml:space="preserve"> PAGEREF _Toc179828346 \h </w:instrText>
            </w:r>
            <w:r w:rsidRPr="002627C4">
              <w:rPr>
                <w:rFonts w:ascii="Arial" w:hAnsi="Arial" w:cs="Arial"/>
                <w:noProof/>
                <w:webHidden/>
              </w:rPr>
            </w:r>
            <w:r w:rsidRPr="002627C4">
              <w:rPr>
                <w:rFonts w:ascii="Arial" w:hAnsi="Arial" w:cs="Arial"/>
                <w:noProof/>
                <w:webHidden/>
              </w:rPr>
              <w:fldChar w:fldCharType="separate"/>
            </w:r>
            <w:r w:rsidR="00CA4646">
              <w:rPr>
                <w:rFonts w:ascii="Arial" w:hAnsi="Arial" w:cs="Arial"/>
                <w:noProof/>
                <w:webHidden/>
              </w:rPr>
              <w:t>3</w:t>
            </w:r>
            <w:r w:rsidRPr="002627C4">
              <w:rPr>
                <w:rFonts w:ascii="Arial" w:hAnsi="Arial" w:cs="Arial"/>
                <w:noProof/>
                <w:webHidden/>
              </w:rPr>
              <w:fldChar w:fldCharType="end"/>
            </w:r>
          </w:hyperlink>
        </w:p>
        <w:p w14:paraId="7C68FC29" w14:textId="418FB354" w:rsidR="001C36D9" w:rsidRPr="002627C4" w:rsidRDefault="001C36D9">
          <w:pPr>
            <w:pStyle w:val="TOC2"/>
            <w:tabs>
              <w:tab w:val="right" w:leader="dot" w:pos="9350"/>
            </w:tabs>
            <w:rPr>
              <w:rFonts w:ascii="Arial" w:hAnsi="Arial" w:cs="Arial"/>
              <w:noProof/>
            </w:rPr>
          </w:pPr>
          <w:hyperlink w:anchor="_Toc179828347" w:history="1">
            <w:r w:rsidRPr="002627C4">
              <w:rPr>
                <w:rStyle w:val="Hyperlink"/>
                <w:rFonts w:ascii="Arial" w:hAnsi="Arial" w:cs="Arial"/>
                <w:noProof/>
              </w:rPr>
              <w:t>Planned Program of Study:</w:t>
            </w:r>
            <w:r w:rsidRPr="002627C4">
              <w:rPr>
                <w:rFonts w:ascii="Arial" w:hAnsi="Arial" w:cs="Arial"/>
                <w:noProof/>
                <w:webHidden/>
              </w:rPr>
              <w:tab/>
            </w:r>
            <w:r w:rsidRPr="002627C4">
              <w:rPr>
                <w:rFonts w:ascii="Arial" w:hAnsi="Arial" w:cs="Arial"/>
                <w:noProof/>
                <w:webHidden/>
              </w:rPr>
              <w:fldChar w:fldCharType="begin"/>
            </w:r>
            <w:r w:rsidRPr="002627C4">
              <w:rPr>
                <w:rFonts w:ascii="Arial" w:hAnsi="Arial" w:cs="Arial"/>
                <w:noProof/>
                <w:webHidden/>
              </w:rPr>
              <w:instrText xml:space="preserve"> PAGEREF _Toc179828347 \h </w:instrText>
            </w:r>
            <w:r w:rsidRPr="002627C4">
              <w:rPr>
                <w:rFonts w:ascii="Arial" w:hAnsi="Arial" w:cs="Arial"/>
                <w:noProof/>
                <w:webHidden/>
              </w:rPr>
            </w:r>
            <w:r w:rsidRPr="002627C4">
              <w:rPr>
                <w:rFonts w:ascii="Arial" w:hAnsi="Arial" w:cs="Arial"/>
                <w:noProof/>
                <w:webHidden/>
              </w:rPr>
              <w:fldChar w:fldCharType="separate"/>
            </w:r>
            <w:r w:rsidR="00CA4646">
              <w:rPr>
                <w:rFonts w:ascii="Arial" w:hAnsi="Arial" w:cs="Arial"/>
                <w:noProof/>
                <w:webHidden/>
              </w:rPr>
              <w:t>5</w:t>
            </w:r>
            <w:r w:rsidRPr="002627C4">
              <w:rPr>
                <w:rFonts w:ascii="Arial" w:hAnsi="Arial" w:cs="Arial"/>
                <w:noProof/>
                <w:webHidden/>
              </w:rPr>
              <w:fldChar w:fldCharType="end"/>
            </w:r>
          </w:hyperlink>
        </w:p>
        <w:p w14:paraId="1F6F4B1A" w14:textId="5623E48D" w:rsidR="001C36D9" w:rsidRPr="002627C4" w:rsidRDefault="001C36D9" w:rsidP="00C019AF">
          <w:pPr>
            <w:pStyle w:val="TOC2"/>
            <w:tabs>
              <w:tab w:val="right" w:leader="dot" w:pos="9350"/>
            </w:tabs>
            <w:rPr>
              <w:rFonts w:ascii="Arial" w:hAnsi="Arial" w:cs="Arial"/>
              <w:noProof/>
            </w:rPr>
          </w:pPr>
          <w:hyperlink w:anchor="_Toc179828348" w:history="1">
            <w:r w:rsidRPr="002627C4">
              <w:rPr>
                <w:rStyle w:val="Hyperlink"/>
                <w:rFonts w:ascii="Arial" w:hAnsi="Arial" w:cs="Arial"/>
                <w:noProof/>
              </w:rPr>
              <w:t>Review of the Learning Process:</w:t>
            </w:r>
            <w:r w:rsidR="00C337B3">
              <w:rPr>
                <w:rStyle w:val="Hyperlink"/>
                <w:rFonts w:ascii="Arial" w:hAnsi="Arial" w:cs="Arial"/>
                <w:noProof/>
              </w:rPr>
              <w:t xml:space="preserve"> Kolb Reflective Model</w:t>
            </w:r>
            <w:r w:rsidRPr="002627C4">
              <w:rPr>
                <w:rFonts w:ascii="Arial" w:hAnsi="Arial" w:cs="Arial"/>
                <w:noProof/>
                <w:webHidden/>
              </w:rPr>
              <w:tab/>
            </w:r>
            <w:r w:rsidRPr="002627C4">
              <w:rPr>
                <w:rFonts w:ascii="Arial" w:hAnsi="Arial" w:cs="Arial"/>
                <w:noProof/>
                <w:webHidden/>
              </w:rPr>
              <w:fldChar w:fldCharType="begin"/>
            </w:r>
            <w:r w:rsidRPr="002627C4">
              <w:rPr>
                <w:rFonts w:ascii="Arial" w:hAnsi="Arial" w:cs="Arial"/>
                <w:noProof/>
                <w:webHidden/>
              </w:rPr>
              <w:instrText xml:space="preserve"> PAGEREF _Toc179828348 \h </w:instrText>
            </w:r>
            <w:r w:rsidRPr="002627C4">
              <w:rPr>
                <w:rFonts w:ascii="Arial" w:hAnsi="Arial" w:cs="Arial"/>
                <w:noProof/>
                <w:webHidden/>
              </w:rPr>
            </w:r>
            <w:r w:rsidRPr="002627C4">
              <w:rPr>
                <w:rFonts w:ascii="Arial" w:hAnsi="Arial" w:cs="Arial"/>
                <w:noProof/>
                <w:webHidden/>
              </w:rPr>
              <w:fldChar w:fldCharType="separate"/>
            </w:r>
            <w:r w:rsidR="00CA4646">
              <w:rPr>
                <w:rFonts w:ascii="Arial" w:hAnsi="Arial" w:cs="Arial"/>
                <w:noProof/>
                <w:webHidden/>
              </w:rPr>
              <w:t>11</w:t>
            </w:r>
            <w:r w:rsidRPr="002627C4">
              <w:rPr>
                <w:rFonts w:ascii="Arial" w:hAnsi="Arial" w:cs="Arial"/>
                <w:noProof/>
                <w:webHidden/>
              </w:rPr>
              <w:fldChar w:fldCharType="end"/>
            </w:r>
          </w:hyperlink>
          <w:r w:rsidRPr="002627C4">
            <w:rPr>
              <w:rStyle w:val="Hyperlink"/>
              <w:rFonts w:ascii="Arial" w:hAnsi="Arial" w:cs="Arial"/>
              <w:noProof/>
            </w:rPr>
            <w:br/>
          </w:r>
        </w:p>
        <w:p w14:paraId="0BA0EB8E" w14:textId="25D407AA" w:rsidR="001C36D9" w:rsidRPr="003F3581" w:rsidRDefault="001C36D9" w:rsidP="003F3581">
          <w:pPr>
            <w:pStyle w:val="TOC1"/>
          </w:pPr>
          <w:hyperlink w:anchor="_Toc179828354" w:history="1">
            <w:r w:rsidRPr="003F3581">
              <w:rPr>
                <w:rStyle w:val="Hyperlink"/>
                <w:b/>
                <w:bCs/>
              </w:rPr>
              <w:t>PROJECT EVALUATION</w:t>
            </w:r>
          </w:hyperlink>
          <w:r w:rsidR="00A77475">
            <w:t>:</w:t>
          </w:r>
        </w:p>
        <w:p w14:paraId="37796886" w14:textId="40CC37BB" w:rsidR="001C36D9" w:rsidRPr="002627C4" w:rsidRDefault="001C36D9">
          <w:pPr>
            <w:pStyle w:val="TOC2"/>
            <w:tabs>
              <w:tab w:val="right" w:leader="dot" w:pos="9350"/>
            </w:tabs>
            <w:rPr>
              <w:rFonts w:ascii="Arial" w:hAnsi="Arial" w:cs="Arial"/>
              <w:noProof/>
            </w:rPr>
          </w:pPr>
          <w:hyperlink w:anchor="_Toc179828355" w:history="1">
            <w:r w:rsidRPr="002627C4">
              <w:rPr>
                <w:rStyle w:val="Hyperlink"/>
                <w:rFonts w:ascii="Arial" w:hAnsi="Arial" w:cs="Arial"/>
                <w:noProof/>
              </w:rPr>
              <w:t>Introduction</w:t>
            </w:r>
            <w:r w:rsidRPr="002627C4">
              <w:rPr>
                <w:rFonts w:ascii="Arial" w:hAnsi="Arial" w:cs="Arial"/>
                <w:noProof/>
                <w:webHidden/>
              </w:rPr>
              <w:tab/>
            </w:r>
            <w:r w:rsidRPr="002627C4">
              <w:rPr>
                <w:rFonts w:ascii="Arial" w:hAnsi="Arial" w:cs="Arial"/>
                <w:noProof/>
                <w:webHidden/>
              </w:rPr>
              <w:fldChar w:fldCharType="begin"/>
            </w:r>
            <w:r w:rsidRPr="002627C4">
              <w:rPr>
                <w:rFonts w:ascii="Arial" w:hAnsi="Arial" w:cs="Arial"/>
                <w:noProof/>
                <w:webHidden/>
              </w:rPr>
              <w:instrText xml:space="preserve"> PAGEREF _Toc179828355 \h </w:instrText>
            </w:r>
            <w:r w:rsidRPr="002627C4">
              <w:rPr>
                <w:rFonts w:ascii="Arial" w:hAnsi="Arial" w:cs="Arial"/>
                <w:noProof/>
                <w:webHidden/>
              </w:rPr>
            </w:r>
            <w:r w:rsidRPr="002627C4">
              <w:rPr>
                <w:rFonts w:ascii="Arial" w:hAnsi="Arial" w:cs="Arial"/>
                <w:noProof/>
                <w:webHidden/>
              </w:rPr>
              <w:fldChar w:fldCharType="separate"/>
            </w:r>
            <w:r w:rsidR="00CA4646">
              <w:rPr>
                <w:rFonts w:ascii="Arial" w:hAnsi="Arial" w:cs="Arial"/>
                <w:noProof/>
                <w:webHidden/>
              </w:rPr>
              <w:t>20</w:t>
            </w:r>
            <w:r w:rsidRPr="002627C4">
              <w:rPr>
                <w:rFonts w:ascii="Arial" w:hAnsi="Arial" w:cs="Arial"/>
                <w:noProof/>
                <w:webHidden/>
              </w:rPr>
              <w:fldChar w:fldCharType="end"/>
            </w:r>
          </w:hyperlink>
        </w:p>
        <w:p w14:paraId="47ABB086" w14:textId="3A6E3450" w:rsidR="001C36D9" w:rsidRPr="002627C4" w:rsidRDefault="001C36D9">
          <w:pPr>
            <w:pStyle w:val="TOC2"/>
            <w:tabs>
              <w:tab w:val="right" w:leader="dot" w:pos="9350"/>
            </w:tabs>
            <w:rPr>
              <w:rFonts w:ascii="Arial" w:hAnsi="Arial" w:cs="Arial"/>
              <w:noProof/>
            </w:rPr>
          </w:pPr>
          <w:hyperlink w:anchor="_Toc179828356" w:history="1">
            <w:r w:rsidRPr="002627C4">
              <w:rPr>
                <w:rStyle w:val="Hyperlink"/>
                <w:rFonts w:ascii="Arial" w:hAnsi="Arial" w:cs="Arial"/>
                <w:noProof/>
              </w:rPr>
              <w:t>Review</w:t>
            </w:r>
            <w:r w:rsidR="00C337B3">
              <w:rPr>
                <w:rStyle w:val="Hyperlink"/>
                <w:rFonts w:ascii="Arial" w:hAnsi="Arial" w:cs="Arial"/>
                <w:noProof/>
              </w:rPr>
              <w:t xml:space="preserve"> of the Project</w:t>
            </w:r>
            <w:r w:rsidRPr="002627C4">
              <w:rPr>
                <w:rStyle w:val="Hyperlink"/>
                <w:rFonts w:ascii="Arial" w:hAnsi="Arial" w:cs="Arial"/>
                <w:noProof/>
              </w:rPr>
              <w:t xml:space="preserve">: </w:t>
            </w:r>
            <w:r w:rsidR="00B81B57" w:rsidRPr="002627C4">
              <w:rPr>
                <w:rStyle w:val="Hyperlink"/>
                <w:rFonts w:ascii="Arial" w:hAnsi="Arial" w:cs="Arial"/>
                <w:noProof/>
              </w:rPr>
              <w:t xml:space="preserve">Nelson’s Reflective Model </w:t>
            </w:r>
            <w:r w:rsidRPr="002627C4">
              <w:rPr>
                <w:rFonts w:ascii="Arial" w:hAnsi="Arial" w:cs="Arial"/>
                <w:noProof/>
                <w:webHidden/>
              </w:rPr>
              <w:tab/>
            </w:r>
            <w:r w:rsidRPr="002627C4">
              <w:rPr>
                <w:rFonts w:ascii="Arial" w:hAnsi="Arial" w:cs="Arial"/>
                <w:noProof/>
                <w:webHidden/>
              </w:rPr>
              <w:fldChar w:fldCharType="begin"/>
            </w:r>
            <w:r w:rsidRPr="002627C4">
              <w:rPr>
                <w:rFonts w:ascii="Arial" w:hAnsi="Arial" w:cs="Arial"/>
                <w:noProof/>
                <w:webHidden/>
              </w:rPr>
              <w:instrText xml:space="preserve"> PAGEREF _Toc179828356 \h </w:instrText>
            </w:r>
            <w:r w:rsidRPr="002627C4">
              <w:rPr>
                <w:rFonts w:ascii="Arial" w:hAnsi="Arial" w:cs="Arial"/>
                <w:noProof/>
                <w:webHidden/>
              </w:rPr>
            </w:r>
            <w:r w:rsidRPr="002627C4">
              <w:rPr>
                <w:rFonts w:ascii="Arial" w:hAnsi="Arial" w:cs="Arial"/>
                <w:noProof/>
                <w:webHidden/>
              </w:rPr>
              <w:fldChar w:fldCharType="separate"/>
            </w:r>
            <w:r w:rsidR="00CA4646">
              <w:rPr>
                <w:rFonts w:ascii="Arial" w:hAnsi="Arial" w:cs="Arial"/>
                <w:noProof/>
                <w:webHidden/>
              </w:rPr>
              <w:t>22</w:t>
            </w:r>
            <w:r w:rsidRPr="002627C4">
              <w:rPr>
                <w:rFonts w:ascii="Arial" w:hAnsi="Arial" w:cs="Arial"/>
                <w:noProof/>
                <w:webHidden/>
              </w:rPr>
              <w:fldChar w:fldCharType="end"/>
            </w:r>
          </w:hyperlink>
        </w:p>
        <w:p w14:paraId="209FE856" w14:textId="2DC12C20" w:rsidR="001C36D9" w:rsidRPr="002627C4" w:rsidRDefault="001C36D9">
          <w:pPr>
            <w:pStyle w:val="TOC2"/>
            <w:tabs>
              <w:tab w:val="right" w:leader="dot" w:pos="9350"/>
            </w:tabs>
            <w:rPr>
              <w:rFonts w:ascii="Arial" w:hAnsi="Arial" w:cs="Arial"/>
              <w:noProof/>
            </w:rPr>
          </w:pPr>
          <w:hyperlink w:anchor="_Toc179828357" w:history="1">
            <w:r w:rsidRPr="002627C4">
              <w:rPr>
                <w:rStyle w:val="Hyperlink"/>
                <w:rFonts w:ascii="Arial" w:hAnsi="Arial" w:cs="Arial"/>
                <w:noProof/>
              </w:rPr>
              <w:t>Discussion &amp; Conclusion</w:t>
            </w:r>
            <w:r w:rsidRPr="002627C4">
              <w:rPr>
                <w:rFonts w:ascii="Arial" w:hAnsi="Arial" w:cs="Arial"/>
                <w:noProof/>
                <w:webHidden/>
              </w:rPr>
              <w:tab/>
            </w:r>
            <w:r w:rsidRPr="002627C4">
              <w:rPr>
                <w:rFonts w:ascii="Arial" w:hAnsi="Arial" w:cs="Arial"/>
                <w:noProof/>
                <w:webHidden/>
              </w:rPr>
              <w:fldChar w:fldCharType="begin"/>
            </w:r>
            <w:r w:rsidRPr="002627C4">
              <w:rPr>
                <w:rFonts w:ascii="Arial" w:hAnsi="Arial" w:cs="Arial"/>
                <w:noProof/>
                <w:webHidden/>
              </w:rPr>
              <w:instrText xml:space="preserve"> PAGEREF _Toc179828357 \h </w:instrText>
            </w:r>
            <w:r w:rsidRPr="002627C4">
              <w:rPr>
                <w:rFonts w:ascii="Arial" w:hAnsi="Arial" w:cs="Arial"/>
                <w:noProof/>
                <w:webHidden/>
              </w:rPr>
            </w:r>
            <w:r w:rsidRPr="002627C4">
              <w:rPr>
                <w:rFonts w:ascii="Arial" w:hAnsi="Arial" w:cs="Arial"/>
                <w:noProof/>
                <w:webHidden/>
              </w:rPr>
              <w:fldChar w:fldCharType="separate"/>
            </w:r>
            <w:r w:rsidR="00CA4646">
              <w:rPr>
                <w:rFonts w:ascii="Arial" w:hAnsi="Arial" w:cs="Arial"/>
                <w:noProof/>
                <w:webHidden/>
              </w:rPr>
              <w:t>32</w:t>
            </w:r>
            <w:r w:rsidRPr="002627C4">
              <w:rPr>
                <w:rFonts w:ascii="Arial" w:hAnsi="Arial" w:cs="Arial"/>
                <w:noProof/>
                <w:webHidden/>
              </w:rPr>
              <w:fldChar w:fldCharType="end"/>
            </w:r>
          </w:hyperlink>
          <w:r w:rsidR="00C019AF" w:rsidRPr="002627C4">
            <w:rPr>
              <w:rStyle w:val="Hyperlink"/>
              <w:rFonts w:ascii="Arial" w:hAnsi="Arial" w:cs="Arial"/>
              <w:noProof/>
            </w:rPr>
            <w:br/>
          </w:r>
        </w:p>
        <w:p w14:paraId="10E00235" w14:textId="77777777" w:rsidR="002E4157" w:rsidRPr="002E4157" w:rsidRDefault="002E4157" w:rsidP="002E4157">
          <w:pPr>
            <w:rPr>
              <w:noProof/>
            </w:rPr>
          </w:pPr>
        </w:p>
        <w:p w14:paraId="06E5A3FB" w14:textId="68535BC5" w:rsidR="001C36D9" w:rsidRPr="003F3581" w:rsidRDefault="001C36D9" w:rsidP="003F3581">
          <w:pPr>
            <w:pStyle w:val="TOC1"/>
          </w:pPr>
          <w:hyperlink w:anchor="_Toc179828359" w:history="1">
            <w:r w:rsidRPr="003F3581">
              <w:rPr>
                <w:rStyle w:val="Hyperlink"/>
                <w:b/>
                <w:bCs/>
              </w:rPr>
              <w:t>Appendix A: Vocal Warm-Up Cards Prototype</w:t>
            </w:r>
            <w:r w:rsidRPr="003F3581">
              <w:rPr>
                <w:webHidden/>
              </w:rPr>
              <w:tab/>
            </w:r>
            <w:r w:rsidRPr="003F3581">
              <w:rPr>
                <w:webHidden/>
              </w:rPr>
              <w:fldChar w:fldCharType="begin"/>
            </w:r>
            <w:r w:rsidRPr="003F3581">
              <w:rPr>
                <w:webHidden/>
              </w:rPr>
              <w:instrText xml:space="preserve"> PAGEREF _Toc179828359 \h </w:instrText>
            </w:r>
            <w:r w:rsidRPr="003F3581">
              <w:rPr>
                <w:webHidden/>
              </w:rPr>
            </w:r>
            <w:r w:rsidRPr="003F3581">
              <w:rPr>
                <w:webHidden/>
              </w:rPr>
              <w:fldChar w:fldCharType="separate"/>
            </w:r>
            <w:r w:rsidR="00CA4646">
              <w:rPr>
                <w:webHidden/>
              </w:rPr>
              <w:t>39</w:t>
            </w:r>
            <w:r w:rsidRPr="003F3581">
              <w:rPr>
                <w:webHidden/>
              </w:rPr>
              <w:fldChar w:fldCharType="end"/>
            </w:r>
          </w:hyperlink>
        </w:p>
        <w:p w14:paraId="32D086C3" w14:textId="1E810355" w:rsidR="001C36D9" w:rsidRPr="002627C4" w:rsidRDefault="001C36D9" w:rsidP="003F3581">
          <w:pPr>
            <w:pStyle w:val="TOC1"/>
          </w:pPr>
          <w:hyperlink w:anchor="_Toc179828360" w:history="1">
            <w:r w:rsidRPr="002627C4">
              <w:rPr>
                <w:rStyle w:val="Hyperlink"/>
              </w:rPr>
              <w:t>Appendix B: Gantt Chart  (Project Detail)</w:t>
            </w:r>
            <w:r w:rsidRPr="002627C4">
              <w:rPr>
                <w:webHidden/>
              </w:rPr>
              <w:tab/>
            </w:r>
            <w:r w:rsidRPr="002627C4">
              <w:rPr>
                <w:webHidden/>
              </w:rPr>
              <w:fldChar w:fldCharType="begin"/>
            </w:r>
            <w:r w:rsidRPr="002627C4">
              <w:rPr>
                <w:webHidden/>
              </w:rPr>
              <w:instrText xml:space="preserve"> PAGEREF _Toc179828360 \h </w:instrText>
            </w:r>
            <w:r w:rsidRPr="002627C4">
              <w:rPr>
                <w:webHidden/>
              </w:rPr>
            </w:r>
            <w:r w:rsidRPr="002627C4">
              <w:rPr>
                <w:webHidden/>
              </w:rPr>
              <w:fldChar w:fldCharType="separate"/>
            </w:r>
            <w:r w:rsidR="00CA4646">
              <w:rPr>
                <w:webHidden/>
              </w:rPr>
              <w:t>54</w:t>
            </w:r>
            <w:r w:rsidRPr="002627C4">
              <w:rPr>
                <w:webHidden/>
              </w:rPr>
              <w:fldChar w:fldCharType="end"/>
            </w:r>
          </w:hyperlink>
        </w:p>
        <w:p w14:paraId="04CEB19F" w14:textId="2B23EC98" w:rsidR="001C36D9" w:rsidRPr="002627C4" w:rsidRDefault="001C36D9" w:rsidP="003F3581">
          <w:pPr>
            <w:pStyle w:val="TOC1"/>
          </w:pPr>
          <w:hyperlink w:anchor="_Toc179828361" w:history="1">
            <w:r w:rsidRPr="002627C4">
              <w:rPr>
                <w:rStyle w:val="Hyperlink"/>
              </w:rPr>
              <w:t>Appendix C: Literature Inclusion Matrix</w:t>
            </w:r>
            <w:r w:rsidRPr="002627C4">
              <w:rPr>
                <w:webHidden/>
              </w:rPr>
              <w:tab/>
            </w:r>
            <w:r w:rsidRPr="002627C4">
              <w:rPr>
                <w:webHidden/>
              </w:rPr>
              <w:fldChar w:fldCharType="begin"/>
            </w:r>
            <w:r w:rsidRPr="002627C4">
              <w:rPr>
                <w:webHidden/>
              </w:rPr>
              <w:instrText xml:space="preserve"> PAGEREF _Toc179828361 \h </w:instrText>
            </w:r>
            <w:r w:rsidRPr="002627C4">
              <w:rPr>
                <w:webHidden/>
              </w:rPr>
            </w:r>
            <w:r w:rsidRPr="002627C4">
              <w:rPr>
                <w:webHidden/>
              </w:rPr>
              <w:fldChar w:fldCharType="separate"/>
            </w:r>
            <w:r w:rsidR="00CA4646">
              <w:rPr>
                <w:webHidden/>
              </w:rPr>
              <w:t>55</w:t>
            </w:r>
            <w:r w:rsidRPr="002627C4">
              <w:rPr>
                <w:webHidden/>
              </w:rPr>
              <w:fldChar w:fldCharType="end"/>
            </w:r>
          </w:hyperlink>
        </w:p>
        <w:p w14:paraId="0880DEE2" w14:textId="341B5663" w:rsidR="001C36D9" w:rsidRPr="002627C4" w:rsidRDefault="001C36D9" w:rsidP="003F3581">
          <w:pPr>
            <w:pStyle w:val="TOC1"/>
          </w:pPr>
          <w:hyperlink w:anchor="_Toc179828362" w:history="1">
            <w:r w:rsidRPr="002627C4">
              <w:rPr>
                <w:rStyle w:val="Hyperlink"/>
              </w:rPr>
              <w:t>Appendix D: Critical Reflection of the Literature</w:t>
            </w:r>
            <w:r w:rsidRPr="002627C4">
              <w:rPr>
                <w:webHidden/>
              </w:rPr>
              <w:tab/>
            </w:r>
            <w:r w:rsidRPr="002627C4">
              <w:rPr>
                <w:webHidden/>
              </w:rPr>
              <w:fldChar w:fldCharType="begin"/>
            </w:r>
            <w:r w:rsidRPr="002627C4">
              <w:rPr>
                <w:webHidden/>
              </w:rPr>
              <w:instrText xml:space="preserve"> PAGEREF _Toc179828362 \h </w:instrText>
            </w:r>
            <w:r w:rsidRPr="002627C4">
              <w:rPr>
                <w:webHidden/>
              </w:rPr>
            </w:r>
            <w:r w:rsidRPr="002627C4">
              <w:rPr>
                <w:webHidden/>
              </w:rPr>
              <w:fldChar w:fldCharType="separate"/>
            </w:r>
            <w:r w:rsidR="00CA4646">
              <w:rPr>
                <w:webHidden/>
              </w:rPr>
              <w:t>56</w:t>
            </w:r>
            <w:r w:rsidRPr="002627C4">
              <w:rPr>
                <w:webHidden/>
              </w:rPr>
              <w:fldChar w:fldCharType="end"/>
            </w:r>
          </w:hyperlink>
        </w:p>
        <w:p w14:paraId="52F32778" w14:textId="526DC667" w:rsidR="001C36D9" w:rsidRPr="002627C4" w:rsidRDefault="001C36D9" w:rsidP="003F3581">
          <w:pPr>
            <w:pStyle w:val="TOC1"/>
          </w:pPr>
          <w:hyperlink w:anchor="_Toc179828363" w:history="1">
            <w:r w:rsidRPr="002627C4">
              <w:rPr>
                <w:rStyle w:val="Hyperlink"/>
              </w:rPr>
              <w:t>Appendix E: Kolb Relfective Journal</w:t>
            </w:r>
            <w:r w:rsidRPr="002627C4">
              <w:rPr>
                <w:webHidden/>
              </w:rPr>
              <w:tab/>
            </w:r>
            <w:r w:rsidRPr="002627C4">
              <w:rPr>
                <w:webHidden/>
              </w:rPr>
              <w:fldChar w:fldCharType="begin"/>
            </w:r>
            <w:r w:rsidRPr="002627C4">
              <w:rPr>
                <w:webHidden/>
              </w:rPr>
              <w:instrText xml:space="preserve"> PAGEREF _Toc179828363 \h </w:instrText>
            </w:r>
            <w:r w:rsidRPr="002627C4">
              <w:rPr>
                <w:webHidden/>
              </w:rPr>
            </w:r>
            <w:r w:rsidRPr="002627C4">
              <w:rPr>
                <w:webHidden/>
              </w:rPr>
              <w:fldChar w:fldCharType="separate"/>
            </w:r>
            <w:r w:rsidR="00CA4646">
              <w:rPr>
                <w:webHidden/>
              </w:rPr>
              <w:t>77</w:t>
            </w:r>
            <w:r w:rsidRPr="002627C4">
              <w:rPr>
                <w:webHidden/>
              </w:rPr>
              <w:fldChar w:fldCharType="end"/>
            </w:r>
          </w:hyperlink>
        </w:p>
        <w:p w14:paraId="52A0B288" w14:textId="77777777" w:rsidR="00E57440" w:rsidRDefault="001C36D9">
          <w:pPr>
            <w:rPr>
              <w:rFonts w:ascii="Arial" w:hAnsi="Arial" w:cs="Arial"/>
              <w:b/>
              <w:bCs/>
              <w:noProof/>
            </w:rPr>
          </w:pPr>
          <w:r w:rsidRPr="002627C4">
            <w:rPr>
              <w:rFonts w:ascii="Arial" w:hAnsi="Arial" w:cs="Arial"/>
              <w:b/>
              <w:bCs/>
              <w:noProof/>
            </w:rPr>
            <w:fldChar w:fldCharType="end"/>
          </w:r>
        </w:p>
        <w:p w14:paraId="0AF5910C" w14:textId="6113E0B7" w:rsidR="001C36D9" w:rsidRDefault="00E33509"/>
      </w:sdtContent>
    </w:sdt>
    <w:p w14:paraId="75608B63" w14:textId="4588C728" w:rsidR="00B82387" w:rsidRPr="002627C4" w:rsidRDefault="001C36D9" w:rsidP="00B82387">
      <w:pPr>
        <w:jc w:val="center"/>
        <w:rPr>
          <w:rFonts w:ascii="Arial" w:hAnsi="Arial" w:cs="Arial"/>
          <w:b/>
          <w:bCs/>
        </w:rPr>
      </w:pPr>
      <w:r w:rsidRPr="002C5098">
        <w:rPr>
          <w:rFonts w:ascii="Arial" w:hAnsi="Arial" w:cs="Arial"/>
          <w:b/>
          <w:bCs/>
        </w:rPr>
        <w:t>Table of Figures</w:t>
      </w:r>
    </w:p>
    <w:p w14:paraId="3295612A" w14:textId="6B1381E8"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181206949" w:history="1">
        <w:r w:rsidRPr="002C5098">
          <w:rPr>
            <w:rStyle w:val="Hyperlink"/>
            <w:rFonts w:ascii="Arial" w:hAnsi="Arial" w:cs="Arial"/>
            <w:noProof/>
          </w:rPr>
          <w:t>Figure 1: Prototype Card Design (actual size)</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_Toc181206949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4</w:t>
        </w:r>
        <w:r w:rsidRPr="002C5098">
          <w:rPr>
            <w:rFonts w:ascii="Arial" w:hAnsi="Arial" w:cs="Arial"/>
            <w:noProof/>
            <w:webHidden/>
          </w:rPr>
          <w:fldChar w:fldCharType="end"/>
        </w:r>
      </w:hyperlink>
    </w:p>
    <w:p w14:paraId="27BD6180" w14:textId="47366537"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0" w:history="1">
        <w:r w:rsidRPr="002C5098">
          <w:rPr>
            <w:rStyle w:val="Hyperlink"/>
            <w:rFonts w:ascii="Arial" w:hAnsi="Arial" w:cs="Arial"/>
            <w:noProof/>
          </w:rPr>
          <w:t>Figure 2: Literature Inclusion Criteria</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_Toc181206950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9</w:t>
        </w:r>
        <w:r w:rsidRPr="002C5098">
          <w:rPr>
            <w:rFonts w:ascii="Arial" w:hAnsi="Arial" w:cs="Arial"/>
            <w:noProof/>
            <w:webHidden/>
          </w:rPr>
          <w:fldChar w:fldCharType="end"/>
        </w:r>
      </w:hyperlink>
    </w:p>
    <w:p w14:paraId="27522BCA" w14:textId="7F6F1E81"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1" w:history="1">
        <w:r w:rsidRPr="002C5098">
          <w:rPr>
            <w:rStyle w:val="Hyperlink"/>
            <w:rFonts w:ascii="Arial" w:hAnsi="Arial" w:cs="Arial"/>
            <w:noProof/>
          </w:rPr>
          <w:t>Figure 3: Literature Reflection Diary</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_Toc181206951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10</w:t>
        </w:r>
        <w:r w:rsidRPr="002C5098">
          <w:rPr>
            <w:rFonts w:ascii="Arial" w:hAnsi="Arial" w:cs="Arial"/>
            <w:noProof/>
            <w:webHidden/>
          </w:rPr>
          <w:fldChar w:fldCharType="end"/>
        </w:r>
      </w:hyperlink>
    </w:p>
    <w:p w14:paraId="1666B861" w14:textId="3869D409"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2" w:history="1">
        <w:r w:rsidRPr="002C5098">
          <w:rPr>
            <w:rStyle w:val="Hyperlink"/>
            <w:rFonts w:ascii="Arial" w:hAnsi="Arial" w:cs="Arial"/>
            <w:noProof/>
          </w:rPr>
          <w:t>Figure 4: Project Timetable</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_Toc181206952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11</w:t>
        </w:r>
        <w:r w:rsidRPr="002C5098">
          <w:rPr>
            <w:rFonts w:ascii="Arial" w:hAnsi="Arial" w:cs="Arial"/>
            <w:noProof/>
            <w:webHidden/>
          </w:rPr>
          <w:fldChar w:fldCharType="end"/>
        </w:r>
      </w:hyperlink>
    </w:p>
    <w:p w14:paraId="7DBC2C76" w14:textId="20BDBD7F"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3" w:history="1">
        <w:r w:rsidRPr="002C5098">
          <w:rPr>
            <w:rStyle w:val="Hyperlink"/>
            <w:rFonts w:ascii="Arial" w:hAnsi="Arial" w:cs="Arial"/>
            <w:noProof/>
          </w:rPr>
          <w:t>Figure 5: Kolb Reflective Model</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_Toc181206953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12</w:t>
        </w:r>
        <w:r w:rsidRPr="002C5098">
          <w:rPr>
            <w:rFonts w:ascii="Arial" w:hAnsi="Arial" w:cs="Arial"/>
            <w:noProof/>
            <w:webHidden/>
          </w:rPr>
          <w:fldChar w:fldCharType="end"/>
        </w:r>
      </w:hyperlink>
    </w:p>
    <w:p w14:paraId="3702B928" w14:textId="7A81EF17"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4" w:history="1">
        <w:r w:rsidRPr="002C5098">
          <w:rPr>
            <w:rStyle w:val="Hyperlink"/>
            <w:rFonts w:ascii="Arial" w:hAnsi="Arial" w:cs="Arial"/>
            <w:noProof/>
          </w:rPr>
          <w:t>Figure 6: Kolb Journal Example</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_Toc181206954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13</w:t>
        </w:r>
        <w:r w:rsidRPr="002C5098">
          <w:rPr>
            <w:rFonts w:ascii="Arial" w:hAnsi="Arial" w:cs="Arial"/>
            <w:noProof/>
            <w:webHidden/>
          </w:rPr>
          <w:fldChar w:fldCharType="end"/>
        </w:r>
      </w:hyperlink>
    </w:p>
    <w:p w14:paraId="7E860AF8" w14:textId="4BFB9940"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5" w:history="1">
        <w:r w:rsidRPr="002C5098">
          <w:rPr>
            <w:rStyle w:val="Hyperlink"/>
            <w:rFonts w:ascii="Arial" w:hAnsi="Arial" w:cs="Arial"/>
            <w:noProof/>
          </w:rPr>
          <w:t>Figure 7: Card Design Draft 1</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_Toc181206955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15</w:t>
        </w:r>
        <w:r w:rsidRPr="002C5098">
          <w:rPr>
            <w:rFonts w:ascii="Arial" w:hAnsi="Arial" w:cs="Arial"/>
            <w:noProof/>
            <w:webHidden/>
          </w:rPr>
          <w:fldChar w:fldCharType="end"/>
        </w:r>
      </w:hyperlink>
    </w:p>
    <w:p w14:paraId="775FCB52" w14:textId="565813B5"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6" w:history="1">
        <w:r w:rsidRPr="002C5098">
          <w:rPr>
            <w:rStyle w:val="Hyperlink"/>
            <w:rFonts w:ascii="Arial" w:hAnsi="Arial" w:cs="Arial"/>
            <w:noProof/>
          </w:rPr>
          <w:t>Figure 8: Card Design Draft 2</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_Toc181206956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15</w:t>
        </w:r>
        <w:r w:rsidRPr="002C5098">
          <w:rPr>
            <w:rFonts w:ascii="Arial" w:hAnsi="Arial" w:cs="Arial"/>
            <w:noProof/>
            <w:webHidden/>
          </w:rPr>
          <w:fldChar w:fldCharType="end"/>
        </w:r>
      </w:hyperlink>
    </w:p>
    <w:p w14:paraId="3107F31D" w14:textId="68033F69"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7" w:history="1">
        <w:r w:rsidRPr="002C5098">
          <w:rPr>
            <w:rStyle w:val="Hyperlink"/>
            <w:rFonts w:ascii="Arial" w:hAnsi="Arial" w:cs="Arial"/>
            <w:noProof/>
          </w:rPr>
          <w:t>Figure 9: Card Design Draft 3 (prototype format)</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_Toc181206957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16</w:t>
        </w:r>
        <w:r w:rsidRPr="002C5098">
          <w:rPr>
            <w:rFonts w:ascii="Arial" w:hAnsi="Arial" w:cs="Arial"/>
            <w:noProof/>
            <w:webHidden/>
          </w:rPr>
          <w:fldChar w:fldCharType="end"/>
        </w:r>
      </w:hyperlink>
    </w:p>
    <w:p w14:paraId="19066FC9" w14:textId="48821684"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8" w:history="1">
        <w:r w:rsidRPr="002C5098">
          <w:rPr>
            <w:rStyle w:val="Hyperlink"/>
            <w:rFonts w:ascii="Arial" w:hAnsi="Arial" w:cs="Arial"/>
            <w:noProof/>
          </w:rPr>
          <w:t>Figure 10: Kordaki &amp; Gousiou’ s learning tool map</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_Toc181206958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23</w:t>
        </w:r>
        <w:r w:rsidRPr="002C5098">
          <w:rPr>
            <w:rFonts w:ascii="Arial" w:hAnsi="Arial" w:cs="Arial"/>
            <w:noProof/>
            <w:webHidden/>
          </w:rPr>
          <w:fldChar w:fldCharType="end"/>
        </w:r>
      </w:hyperlink>
    </w:p>
    <w:p w14:paraId="26FB3A1A" w14:textId="2DB4FE4B" w:rsidR="002C5098" w:rsidRPr="002C5098" w:rsidRDefault="002C5098" w:rsidP="002C5098">
      <w:pPr>
        <w:pStyle w:val="TableofFigures"/>
        <w:tabs>
          <w:tab w:val="right" w:leader="dot" w:pos="9350"/>
        </w:tabs>
        <w:spacing w:line="360" w:lineRule="auto"/>
        <w:rPr>
          <w:rFonts w:ascii="Arial" w:eastAsiaTheme="minorEastAsia" w:hAnsi="Arial" w:cs="Arial"/>
          <w:noProof/>
          <w:sz w:val="24"/>
          <w:szCs w:val="24"/>
        </w:rPr>
      </w:pPr>
      <w:hyperlink w:anchor="_Toc181206959" w:history="1">
        <w:r w:rsidRPr="002C5098">
          <w:rPr>
            <w:rStyle w:val="Hyperlink"/>
            <w:rFonts w:ascii="Arial" w:hAnsi="Arial" w:cs="Arial"/>
            <w:noProof/>
          </w:rPr>
          <w:t xml:space="preserve">Figure 11: Vocal Pedagogy Hierarchy Comparison </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_Toc181206959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29</w:t>
        </w:r>
        <w:r w:rsidRPr="002C5098">
          <w:rPr>
            <w:rFonts w:ascii="Arial" w:hAnsi="Arial" w:cs="Arial"/>
            <w:noProof/>
            <w:webHidden/>
          </w:rPr>
          <w:fldChar w:fldCharType="end"/>
        </w:r>
      </w:hyperlink>
    </w:p>
    <w:p w14:paraId="0EF0C73F" w14:textId="09B993BB" w:rsidR="002C5098" w:rsidRDefault="002C5098" w:rsidP="002C5098">
      <w:pPr>
        <w:pStyle w:val="TableofFigures"/>
        <w:tabs>
          <w:tab w:val="right" w:leader="dot" w:pos="9350"/>
        </w:tabs>
        <w:spacing w:line="360" w:lineRule="auto"/>
        <w:rPr>
          <w:rFonts w:eastAsiaTheme="minorEastAsia"/>
          <w:noProof/>
          <w:sz w:val="24"/>
          <w:szCs w:val="24"/>
        </w:rPr>
      </w:pPr>
      <w:hyperlink w:anchor="_Toc181206960" w:history="1">
        <w:r w:rsidRPr="002C5098">
          <w:rPr>
            <w:rStyle w:val="Hyperlink"/>
            <w:rFonts w:ascii="Arial" w:hAnsi="Arial" w:cs="Arial"/>
            <w:noProof/>
          </w:rPr>
          <w:t>Figure 12: Field Note: Vocal Warm-Up preparation</w:t>
        </w:r>
        <w:r w:rsidRPr="002C5098">
          <w:rPr>
            <w:rFonts w:ascii="Arial" w:hAnsi="Arial" w:cs="Arial"/>
            <w:noProof/>
            <w:webHidden/>
          </w:rPr>
          <w:tab/>
        </w:r>
        <w:r w:rsidRPr="002C5098">
          <w:rPr>
            <w:rFonts w:ascii="Arial" w:hAnsi="Arial" w:cs="Arial"/>
            <w:noProof/>
            <w:webHidden/>
          </w:rPr>
          <w:fldChar w:fldCharType="begin"/>
        </w:r>
        <w:r w:rsidRPr="002C5098">
          <w:rPr>
            <w:rFonts w:ascii="Arial" w:hAnsi="Arial" w:cs="Arial"/>
            <w:noProof/>
            <w:webHidden/>
          </w:rPr>
          <w:instrText xml:space="preserve"> PAGEREF _Toc181206960 \h </w:instrText>
        </w:r>
        <w:r w:rsidRPr="002C5098">
          <w:rPr>
            <w:rFonts w:ascii="Arial" w:hAnsi="Arial" w:cs="Arial"/>
            <w:noProof/>
            <w:webHidden/>
          </w:rPr>
        </w:r>
        <w:r w:rsidRPr="002C5098">
          <w:rPr>
            <w:rFonts w:ascii="Arial" w:hAnsi="Arial" w:cs="Arial"/>
            <w:noProof/>
            <w:webHidden/>
          </w:rPr>
          <w:fldChar w:fldCharType="separate"/>
        </w:r>
        <w:r w:rsidR="00CA4646">
          <w:rPr>
            <w:rFonts w:ascii="Arial" w:hAnsi="Arial" w:cs="Arial"/>
            <w:noProof/>
            <w:webHidden/>
          </w:rPr>
          <w:t>31</w:t>
        </w:r>
        <w:r w:rsidRPr="002C5098">
          <w:rPr>
            <w:rFonts w:ascii="Arial" w:hAnsi="Arial" w:cs="Arial"/>
            <w:noProof/>
            <w:webHidden/>
          </w:rPr>
          <w:fldChar w:fldCharType="end"/>
        </w:r>
      </w:hyperlink>
    </w:p>
    <w:p w14:paraId="592D07F7" w14:textId="46188085" w:rsidR="00B82387" w:rsidRPr="005234EE" w:rsidRDefault="002C5098" w:rsidP="005234EE">
      <w:pPr>
        <w:spacing w:line="360" w:lineRule="auto"/>
        <w:jc w:val="center"/>
        <w:rPr>
          <w:rFonts w:ascii="Arial" w:hAnsi="Arial" w:cs="Arial"/>
          <w:b/>
          <w:bCs/>
        </w:rPr>
      </w:pPr>
      <w:r>
        <w:rPr>
          <w:rFonts w:ascii="Arial" w:hAnsi="Arial" w:cs="Arial"/>
          <w:b/>
          <w:bCs/>
        </w:rPr>
        <w:fldChar w:fldCharType="end"/>
      </w:r>
      <w:r w:rsidR="00B82387" w:rsidRPr="005234EE">
        <w:rPr>
          <w:rFonts w:ascii="Arial" w:hAnsi="Arial" w:cs="Arial"/>
          <w:b/>
          <w:bCs/>
        </w:rPr>
        <w:br w:type="page"/>
      </w:r>
    </w:p>
    <w:p w14:paraId="5F3A3335" w14:textId="2218DE57" w:rsidR="00B82387" w:rsidRPr="00B82387" w:rsidRDefault="00B82387" w:rsidP="00B82387">
      <w:pPr>
        <w:pStyle w:val="Heading1"/>
      </w:pPr>
      <w:bookmarkStart w:id="0" w:name="_Toc179828345"/>
      <w:r w:rsidRPr="00B82387">
        <w:lastRenderedPageBreak/>
        <w:t>PROJECT PORTFOLIO</w:t>
      </w:r>
      <w:bookmarkEnd w:id="0"/>
    </w:p>
    <w:p w14:paraId="745CC21F" w14:textId="77777777" w:rsidR="00B82387" w:rsidRDefault="00B82387" w:rsidP="00B82387"/>
    <w:p w14:paraId="26363CD8" w14:textId="292A8CD3" w:rsidR="00B82387" w:rsidRPr="00122C9B" w:rsidRDefault="00B82387" w:rsidP="00D34172">
      <w:pPr>
        <w:pStyle w:val="Heading2"/>
      </w:pPr>
      <w:bookmarkStart w:id="1" w:name="_Toc179828346"/>
      <w:r w:rsidRPr="00122C9B">
        <w:t>Introduction:</w:t>
      </w:r>
      <w:bookmarkEnd w:id="1"/>
    </w:p>
    <w:p w14:paraId="16AD84C5" w14:textId="1A39F620" w:rsidR="00B82387" w:rsidRPr="00122C9B" w:rsidRDefault="009931F1" w:rsidP="00277D67">
      <w:pPr>
        <w:spacing w:line="360" w:lineRule="auto"/>
        <w:ind w:firstLine="720"/>
        <w:rPr>
          <w:rFonts w:ascii="Arial" w:hAnsi="Arial" w:cs="Arial"/>
          <w:color w:val="000000"/>
        </w:rPr>
      </w:pPr>
      <w:r w:rsidRPr="00122C9B">
        <w:rPr>
          <w:rFonts w:ascii="Arial" w:hAnsi="Arial" w:cs="Arial"/>
        </w:rPr>
        <w:t>As a lifelong choral singer</w:t>
      </w:r>
      <w:r w:rsidR="00D32481" w:rsidRPr="00122C9B">
        <w:rPr>
          <w:rFonts w:ascii="Arial" w:hAnsi="Arial" w:cs="Arial"/>
        </w:rPr>
        <w:t>, educator,</w:t>
      </w:r>
      <w:r w:rsidR="004C408D" w:rsidRPr="00122C9B">
        <w:rPr>
          <w:rFonts w:ascii="Arial" w:hAnsi="Arial" w:cs="Arial"/>
        </w:rPr>
        <w:t xml:space="preserve"> and conductor, I have </w:t>
      </w:r>
      <w:r w:rsidR="008302D6" w:rsidRPr="00122C9B">
        <w:rPr>
          <w:rFonts w:ascii="Arial" w:hAnsi="Arial" w:cs="Arial"/>
        </w:rPr>
        <w:t>experienced Vocal</w:t>
      </w:r>
      <w:r w:rsidR="004C408D" w:rsidRPr="00122C9B">
        <w:rPr>
          <w:rFonts w:ascii="Arial" w:hAnsi="Arial" w:cs="Arial"/>
        </w:rPr>
        <w:t xml:space="preserve"> Warm-Ups (VWU) </w:t>
      </w:r>
      <w:r w:rsidR="00D32481" w:rsidRPr="00122C9B">
        <w:rPr>
          <w:rFonts w:ascii="Arial" w:hAnsi="Arial" w:cs="Arial"/>
        </w:rPr>
        <w:t xml:space="preserve">as a vital part of </w:t>
      </w:r>
      <w:r w:rsidR="000B2464" w:rsidRPr="00122C9B">
        <w:rPr>
          <w:rFonts w:ascii="Arial" w:hAnsi="Arial" w:cs="Arial"/>
        </w:rPr>
        <w:t xml:space="preserve">preparing the mind </w:t>
      </w:r>
      <w:r w:rsidR="00B87725" w:rsidRPr="00122C9B">
        <w:rPr>
          <w:rFonts w:ascii="Arial" w:hAnsi="Arial" w:cs="Arial"/>
        </w:rPr>
        <w:t>and body</w:t>
      </w:r>
      <w:r w:rsidR="000B2464" w:rsidRPr="00122C9B">
        <w:rPr>
          <w:rFonts w:ascii="Arial" w:hAnsi="Arial" w:cs="Arial"/>
        </w:rPr>
        <w:t xml:space="preserve"> </w:t>
      </w:r>
      <w:r w:rsidR="006B5C9E" w:rsidRPr="00122C9B">
        <w:rPr>
          <w:rFonts w:ascii="Arial" w:hAnsi="Arial" w:cs="Arial"/>
        </w:rPr>
        <w:t>for singing</w:t>
      </w:r>
      <w:r w:rsidR="00BB2AA6" w:rsidRPr="00122C9B">
        <w:rPr>
          <w:rFonts w:ascii="Arial" w:hAnsi="Arial" w:cs="Arial"/>
        </w:rPr>
        <w:t>,</w:t>
      </w:r>
      <w:r w:rsidR="006B5C9E" w:rsidRPr="00122C9B">
        <w:rPr>
          <w:rFonts w:ascii="Arial" w:hAnsi="Arial" w:cs="Arial"/>
        </w:rPr>
        <w:t xml:space="preserve"> </w:t>
      </w:r>
      <w:r w:rsidR="008B4AA6" w:rsidRPr="00122C9B">
        <w:rPr>
          <w:rFonts w:ascii="Arial" w:hAnsi="Arial" w:cs="Arial"/>
        </w:rPr>
        <w:t xml:space="preserve">as well as teaching the foundational elements of voice production in a group setting </w:t>
      </w:r>
      <w:sdt>
        <w:sdtPr>
          <w:rPr>
            <w:rFonts w:ascii="Arial" w:hAnsi="Arial" w:cs="Arial"/>
            <w:color w:val="000000"/>
          </w:rPr>
          <w:tag w:val="MENDELEY_CITATION_v3_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"/>
          <w:id w:val="-223598178"/>
          <w:placeholder>
            <w:docPart w:val="DefaultPlaceholder_-1854013440"/>
          </w:placeholder>
        </w:sdtPr>
        <w:sdtEndPr/>
        <w:sdtContent>
          <w:r w:rsidR="005246B0" w:rsidRPr="005246B0">
            <w:rPr>
              <w:rFonts w:ascii="Arial" w:hAnsi="Arial" w:cs="Arial"/>
              <w:color w:val="000000"/>
            </w:rPr>
            <w:t>(Smith and Sataloff, 2013; Katada, Yoshida and Kita, 2022)</w:t>
          </w:r>
        </w:sdtContent>
      </w:sdt>
      <w:r w:rsidR="00DB3625">
        <w:rPr>
          <w:rFonts w:ascii="Arial" w:hAnsi="Arial" w:cs="Arial"/>
          <w:color w:val="000000"/>
        </w:rPr>
        <w:t>.</w:t>
      </w:r>
      <w:r w:rsidR="007F45D0">
        <w:rPr>
          <w:rFonts w:ascii="Arial" w:hAnsi="Arial" w:cs="Arial"/>
          <w:color w:val="000000"/>
        </w:rPr>
        <w:t xml:space="preserve"> </w:t>
      </w:r>
      <w:r w:rsidR="001D0B74" w:rsidRPr="00122C9B">
        <w:rPr>
          <w:rFonts w:ascii="Arial" w:hAnsi="Arial" w:cs="Arial"/>
          <w:color w:val="000000"/>
        </w:rPr>
        <w:t xml:space="preserve"> </w:t>
      </w:r>
      <w:r w:rsidR="008302D6" w:rsidRPr="00122C9B">
        <w:rPr>
          <w:rFonts w:ascii="Arial" w:hAnsi="Arial" w:cs="Arial"/>
          <w:color w:val="000000"/>
        </w:rPr>
        <w:t xml:space="preserve">Vocal Warm-Ups usually comprise </w:t>
      </w:r>
      <w:r w:rsidR="006C7D8F" w:rsidRPr="00122C9B">
        <w:rPr>
          <w:rFonts w:ascii="Arial" w:hAnsi="Arial" w:cs="Arial"/>
          <w:color w:val="000000"/>
        </w:rPr>
        <w:t xml:space="preserve">a series of </w:t>
      </w:r>
      <w:r w:rsidR="007B7E6A" w:rsidRPr="00122C9B">
        <w:rPr>
          <w:rFonts w:ascii="Arial" w:hAnsi="Arial" w:cs="Arial"/>
          <w:color w:val="000000"/>
        </w:rPr>
        <w:t>exercises designed to promote physiological and technical ease (efficiency) during singing</w:t>
      </w:r>
      <w:r w:rsidR="00720BD1" w:rsidRPr="00122C9B">
        <w:rPr>
          <w:rFonts w:ascii="Arial" w:hAnsi="Arial" w:cs="Arial"/>
          <w:color w:val="000000"/>
        </w:rPr>
        <w:t xml:space="preserve"> </w:t>
      </w:r>
      <w:sdt>
        <w:sdtPr>
          <w:rPr>
            <w:rFonts w:ascii="Arial" w:hAnsi="Arial" w:cs="Arial"/>
            <w:color w:val="000000"/>
          </w:rPr>
          <w:tag w:val="MENDELEY_CITATION_v3_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"/>
          <w:id w:val="-628705277"/>
          <w:placeholder>
            <w:docPart w:val="DefaultPlaceholder_-1854013440"/>
          </w:placeholder>
        </w:sdtPr>
        <w:sdtEndPr/>
        <w:sdtContent>
          <w:r w:rsidR="005246B0" w:rsidRPr="005246B0">
            <w:rPr>
              <w:rFonts w:ascii="Arial" w:hAnsi="Arial" w:cs="Arial"/>
              <w:color w:val="000000"/>
            </w:rPr>
            <w:t>(Elliot, Sundberg, and Gramming, 1995)</w:t>
          </w:r>
        </w:sdtContent>
      </w:sdt>
      <w:r w:rsidR="00DB6296" w:rsidRPr="00122C9B">
        <w:rPr>
          <w:rFonts w:ascii="Arial" w:hAnsi="Arial" w:cs="Arial"/>
          <w:color w:val="000000"/>
        </w:rPr>
        <w:t xml:space="preserve"> as well as </w:t>
      </w:r>
      <w:r w:rsidR="00D86607" w:rsidRPr="00122C9B">
        <w:rPr>
          <w:rFonts w:ascii="Arial" w:hAnsi="Arial" w:cs="Arial"/>
          <w:color w:val="000000"/>
        </w:rPr>
        <w:t>encourag</w:t>
      </w:r>
      <w:r w:rsidR="00DB6296" w:rsidRPr="00122C9B">
        <w:rPr>
          <w:rFonts w:ascii="Arial" w:hAnsi="Arial" w:cs="Arial"/>
          <w:color w:val="000000"/>
        </w:rPr>
        <w:t xml:space="preserve">e </w:t>
      </w:r>
      <w:r w:rsidR="009C2197" w:rsidRPr="00122C9B">
        <w:rPr>
          <w:rFonts w:ascii="Arial" w:hAnsi="Arial" w:cs="Arial"/>
          <w:color w:val="000000"/>
        </w:rPr>
        <w:t xml:space="preserve">skill development and reduce </w:t>
      </w:r>
      <w:r w:rsidR="004F57AC">
        <w:rPr>
          <w:rFonts w:ascii="Arial" w:hAnsi="Arial" w:cs="Arial"/>
          <w:color w:val="000000"/>
        </w:rPr>
        <w:t xml:space="preserve">the </w:t>
      </w:r>
      <w:r w:rsidR="009C2197" w:rsidRPr="00122C9B">
        <w:rPr>
          <w:rFonts w:ascii="Arial" w:hAnsi="Arial" w:cs="Arial"/>
          <w:color w:val="000000"/>
        </w:rPr>
        <w:t xml:space="preserve">risk of vocal injury </w:t>
      </w:r>
      <w:sdt>
        <w:sdtPr>
          <w:rPr>
            <w:rFonts w:ascii="Arial" w:hAnsi="Arial" w:cs="Arial"/>
            <w:color w:val="000000"/>
          </w:rPr>
          <w:tag w:val="MENDELEY_CITATION_v3_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"/>
          <w:id w:val="-258837438"/>
          <w:placeholder>
            <w:docPart w:val="DefaultPlaceholder_-1854013440"/>
          </w:placeholder>
        </w:sdtPr>
        <w:sdtEndPr/>
        <w:sdtContent>
          <w:r w:rsidR="005246B0" w:rsidRPr="005246B0">
            <w:rPr>
              <w:rFonts w:ascii="Arial" w:eastAsia="Times New Roman" w:hAnsi="Arial" w:cs="Arial"/>
              <w:color w:val="000000"/>
            </w:rPr>
            <w:t>(Gish et al., 2012).</w:t>
          </w:r>
        </w:sdtContent>
      </w:sdt>
      <w:r w:rsidR="007F45D0">
        <w:rPr>
          <w:rFonts w:ascii="Arial" w:hAnsi="Arial" w:cs="Arial"/>
          <w:color w:val="000000"/>
        </w:rPr>
        <w:t xml:space="preserve"> In my practice, this includes</w:t>
      </w:r>
      <w:r w:rsidR="00C733B9">
        <w:rPr>
          <w:rFonts w:ascii="Arial" w:hAnsi="Arial" w:cs="Arial"/>
          <w:color w:val="000000"/>
        </w:rPr>
        <w:t xml:space="preserve"> dedicated time at the beginning of private voice lessons and choral rehearsals to engage in carefully sequenced</w:t>
      </w:r>
      <w:r w:rsidR="001D72BA">
        <w:rPr>
          <w:rFonts w:ascii="Arial" w:hAnsi="Arial" w:cs="Arial"/>
          <w:color w:val="000000"/>
        </w:rPr>
        <w:t xml:space="preserve"> and intentionally selected vocal exercises designed to </w:t>
      </w:r>
      <w:r w:rsidR="00985159">
        <w:rPr>
          <w:rFonts w:ascii="Arial" w:hAnsi="Arial" w:cs="Arial"/>
          <w:color w:val="000000"/>
        </w:rPr>
        <w:t>teach and foster singing habits that are age and genre</w:t>
      </w:r>
      <w:r w:rsidR="004F57AC">
        <w:rPr>
          <w:rFonts w:ascii="Arial" w:hAnsi="Arial" w:cs="Arial"/>
          <w:color w:val="000000"/>
        </w:rPr>
        <w:t>-</w:t>
      </w:r>
      <w:r w:rsidR="00985159">
        <w:rPr>
          <w:rFonts w:ascii="Arial" w:hAnsi="Arial" w:cs="Arial"/>
          <w:color w:val="000000"/>
        </w:rPr>
        <w:t xml:space="preserve">appropriate. </w:t>
      </w:r>
      <w:r w:rsidR="006B5C9E" w:rsidRPr="00122C9B">
        <w:rPr>
          <w:rFonts w:ascii="Arial" w:hAnsi="Arial" w:cs="Arial"/>
          <w:color w:val="000000"/>
        </w:rPr>
        <w:t>As a private voice teacher</w:t>
      </w:r>
      <w:r w:rsidR="00DB52A1" w:rsidRPr="00122C9B">
        <w:rPr>
          <w:rFonts w:ascii="Arial" w:hAnsi="Arial" w:cs="Arial"/>
          <w:color w:val="000000"/>
        </w:rPr>
        <w:t xml:space="preserve"> and pedagogist working primarily with </w:t>
      </w:r>
      <w:r w:rsidR="00622A0D" w:rsidRPr="00122C9B">
        <w:rPr>
          <w:rFonts w:ascii="Arial" w:hAnsi="Arial" w:cs="Arial"/>
          <w:color w:val="000000"/>
        </w:rPr>
        <w:t xml:space="preserve">choral singers wishing to increase their enjoyment and skill, I value the importance of having a systematic, science-based approach to </w:t>
      </w:r>
      <w:r w:rsidR="00083469" w:rsidRPr="00122C9B">
        <w:rPr>
          <w:rFonts w:ascii="Arial" w:hAnsi="Arial" w:cs="Arial"/>
          <w:color w:val="000000"/>
        </w:rPr>
        <w:t>VWU so that their use can be effective in supporting the</w:t>
      </w:r>
      <w:r w:rsidR="00CA41EB" w:rsidRPr="00122C9B">
        <w:rPr>
          <w:rFonts w:ascii="Arial" w:hAnsi="Arial" w:cs="Arial"/>
          <w:color w:val="000000"/>
        </w:rPr>
        <w:t xml:space="preserve"> singing habilitation of the individuals as well as </w:t>
      </w:r>
      <w:r w:rsidR="00BC4263" w:rsidRPr="00122C9B">
        <w:rPr>
          <w:rFonts w:ascii="Arial" w:hAnsi="Arial" w:cs="Arial"/>
          <w:color w:val="000000"/>
        </w:rPr>
        <w:t xml:space="preserve">benefiting the musical </w:t>
      </w:r>
      <w:r w:rsidR="00066F95" w:rsidRPr="00122C9B">
        <w:rPr>
          <w:rFonts w:ascii="Arial" w:hAnsi="Arial" w:cs="Arial"/>
          <w:color w:val="000000"/>
        </w:rPr>
        <w:t xml:space="preserve">articulation, expression, </w:t>
      </w:r>
      <w:r w:rsidR="00690423" w:rsidRPr="00122C9B">
        <w:rPr>
          <w:rFonts w:ascii="Arial" w:hAnsi="Arial" w:cs="Arial"/>
          <w:color w:val="000000"/>
        </w:rPr>
        <w:t>and intonation of the ensemble</w:t>
      </w:r>
      <w:r w:rsidR="00EF751C" w:rsidRPr="00122C9B">
        <w:rPr>
          <w:rFonts w:ascii="Arial" w:hAnsi="Arial" w:cs="Arial"/>
          <w:color w:val="000000"/>
        </w:rPr>
        <w:t xml:space="preserve"> </w:t>
      </w:r>
      <w:sdt>
        <w:sdtPr>
          <w:rPr>
            <w:rFonts w:ascii="Arial" w:hAnsi="Arial" w:cs="Arial"/>
            <w:color w:val="000000"/>
          </w:rPr>
          <w:tag w:val="MENDELEY_CITATION_v3_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"/>
          <w:id w:val="-1306159379"/>
          <w:placeholder>
            <w:docPart w:val="DefaultPlaceholder_-1854013440"/>
          </w:placeholder>
        </w:sdtPr>
        <w:sdtEndPr/>
        <w:sdtContent>
          <w:r w:rsidR="005246B0" w:rsidRPr="005246B0">
            <w:rPr>
              <w:rFonts w:ascii="Arial" w:hAnsi="Arial" w:cs="Arial"/>
              <w:color w:val="000000"/>
            </w:rPr>
            <w:t>(Jordan, McArthur and Price, 2018; Hurley and Atkins, 2022)</w:t>
          </w:r>
        </w:sdtContent>
      </w:sdt>
      <w:r w:rsidR="00690423" w:rsidRPr="00122C9B">
        <w:rPr>
          <w:rFonts w:ascii="Arial" w:hAnsi="Arial" w:cs="Arial"/>
          <w:color w:val="000000"/>
        </w:rPr>
        <w:t xml:space="preserve">. </w:t>
      </w:r>
      <w:r w:rsidR="00B50349" w:rsidRPr="00122C9B">
        <w:rPr>
          <w:rFonts w:ascii="Arial" w:hAnsi="Arial" w:cs="Arial"/>
          <w:color w:val="000000"/>
        </w:rPr>
        <w:t xml:space="preserve">As I prepare to rehearse my ensembles and as I </w:t>
      </w:r>
      <w:r w:rsidR="008302D6" w:rsidRPr="00122C9B">
        <w:rPr>
          <w:rFonts w:ascii="Arial" w:hAnsi="Arial" w:cs="Arial"/>
          <w:color w:val="000000"/>
        </w:rPr>
        <w:t xml:space="preserve">prepare to </w:t>
      </w:r>
      <w:r w:rsidR="008432F9" w:rsidRPr="00122C9B">
        <w:rPr>
          <w:rFonts w:ascii="Arial" w:hAnsi="Arial" w:cs="Arial"/>
          <w:color w:val="000000"/>
        </w:rPr>
        <w:t xml:space="preserve">work with students in my private studio, I always carefully structure my VWU to reflect the pedagogical principles I have studied and </w:t>
      </w:r>
      <w:r w:rsidR="007F261D" w:rsidRPr="00122C9B">
        <w:rPr>
          <w:rFonts w:ascii="Arial" w:hAnsi="Arial" w:cs="Arial"/>
          <w:color w:val="000000"/>
        </w:rPr>
        <w:t xml:space="preserve">written about </w:t>
      </w:r>
      <w:sdt>
        <w:sdtPr>
          <w:rPr>
            <w:rFonts w:ascii="Arial" w:hAnsi="Arial" w:cs="Arial"/>
            <w:color w:val="000000"/>
          </w:rPr>
          <w:tag w:val="MENDELEY_CITATION_v3_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"/>
          <w:id w:val="-1870749164"/>
          <w:placeholder>
            <w:docPart w:val="DefaultPlaceholder_-1854013440"/>
          </w:placeholder>
        </w:sdtPr>
        <w:sdtEndPr/>
        <w:sdtContent>
          <w:r w:rsidR="005246B0" w:rsidRPr="005246B0">
            <w:rPr>
              <w:rFonts w:ascii="Arial" w:hAnsi="Arial" w:cs="Arial"/>
              <w:color w:val="000000"/>
            </w:rPr>
            <w:t>(Kovacs, 2022)</w:t>
          </w:r>
        </w:sdtContent>
      </w:sdt>
      <w:r w:rsidR="007F261D" w:rsidRPr="00122C9B">
        <w:rPr>
          <w:rFonts w:ascii="Arial" w:hAnsi="Arial" w:cs="Arial"/>
          <w:color w:val="000000"/>
        </w:rPr>
        <w:t>.</w:t>
      </w:r>
      <w:r w:rsidR="00910A90">
        <w:rPr>
          <w:rFonts w:ascii="Arial" w:hAnsi="Arial" w:cs="Arial"/>
          <w:color w:val="000000"/>
        </w:rPr>
        <w:t xml:space="preserve"> </w:t>
      </w:r>
    </w:p>
    <w:p w14:paraId="380757EF" w14:textId="13975600" w:rsidR="00122C9B" w:rsidRDefault="00B87725" w:rsidP="00BE6F45">
      <w:pPr>
        <w:spacing w:line="360" w:lineRule="auto"/>
        <w:ind w:firstLine="720"/>
        <w:rPr>
          <w:rFonts w:ascii="Arial" w:hAnsi="Arial" w:cs="Arial"/>
          <w:color w:val="000000"/>
        </w:rPr>
      </w:pPr>
      <w:r w:rsidRPr="00122C9B">
        <w:rPr>
          <w:rFonts w:ascii="Arial" w:hAnsi="Arial" w:cs="Arial"/>
          <w:color w:val="000000"/>
        </w:rPr>
        <w:t xml:space="preserve">The task of </w:t>
      </w:r>
      <w:r w:rsidR="00001C0B" w:rsidRPr="00122C9B">
        <w:rPr>
          <w:rFonts w:ascii="Arial" w:hAnsi="Arial" w:cs="Arial"/>
          <w:color w:val="000000"/>
        </w:rPr>
        <w:t xml:space="preserve">planning VWU is often misunderstood by choral directors and even some </w:t>
      </w:r>
      <w:r w:rsidR="007B70F3" w:rsidRPr="00122C9B">
        <w:rPr>
          <w:rFonts w:ascii="Arial" w:hAnsi="Arial" w:cs="Arial"/>
          <w:color w:val="000000"/>
        </w:rPr>
        <w:t xml:space="preserve">voice </w:t>
      </w:r>
      <w:proofErr w:type="gramStart"/>
      <w:r w:rsidR="00C20062" w:rsidRPr="00122C9B">
        <w:rPr>
          <w:rFonts w:ascii="Arial" w:hAnsi="Arial" w:cs="Arial"/>
          <w:color w:val="000000"/>
        </w:rPr>
        <w:t>teachers</w:t>
      </w:r>
      <w:r w:rsidR="00497DB1">
        <w:rPr>
          <w:rFonts w:ascii="Arial" w:hAnsi="Arial" w:cs="Arial"/>
          <w:color w:val="000000"/>
        </w:rPr>
        <w:t>,</w:t>
      </w:r>
      <w:r w:rsidR="00C20062" w:rsidRPr="00122C9B">
        <w:rPr>
          <w:rFonts w:ascii="Arial" w:hAnsi="Arial" w:cs="Arial"/>
          <w:color w:val="000000"/>
        </w:rPr>
        <w:t xml:space="preserve"> and</w:t>
      </w:r>
      <w:proofErr w:type="gramEnd"/>
      <w:r w:rsidR="00E75490" w:rsidRPr="00122C9B">
        <w:rPr>
          <w:rFonts w:ascii="Arial" w:hAnsi="Arial" w:cs="Arial"/>
          <w:color w:val="000000"/>
        </w:rPr>
        <w:t xml:space="preserve"> </w:t>
      </w:r>
      <w:r w:rsidR="000E2CC3" w:rsidRPr="00122C9B">
        <w:rPr>
          <w:rFonts w:ascii="Arial" w:hAnsi="Arial" w:cs="Arial"/>
          <w:color w:val="000000"/>
        </w:rPr>
        <w:t>creating</w:t>
      </w:r>
      <w:r w:rsidR="00E75490" w:rsidRPr="00122C9B">
        <w:rPr>
          <w:rFonts w:ascii="Arial" w:hAnsi="Arial" w:cs="Arial"/>
          <w:color w:val="000000"/>
        </w:rPr>
        <w:t xml:space="preserve"> a systemic approach </w:t>
      </w:r>
      <w:r w:rsidR="00901FC4" w:rsidRPr="00122C9B">
        <w:rPr>
          <w:rFonts w:ascii="Arial" w:hAnsi="Arial" w:cs="Arial"/>
          <w:color w:val="000000"/>
        </w:rPr>
        <w:t xml:space="preserve">with ease when planning time </w:t>
      </w:r>
      <w:r w:rsidR="003F4FAD" w:rsidRPr="00122C9B">
        <w:rPr>
          <w:rFonts w:ascii="Arial" w:hAnsi="Arial" w:cs="Arial"/>
          <w:color w:val="000000"/>
        </w:rPr>
        <w:t>can be challe</w:t>
      </w:r>
      <w:r w:rsidR="00D805F1" w:rsidRPr="00122C9B">
        <w:rPr>
          <w:rFonts w:ascii="Arial" w:hAnsi="Arial" w:cs="Arial"/>
          <w:color w:val="000000"/>
        </w:rPr>
        <w:t>nging. Where McCarther</w:t>
      </w:r>
      <w:r w:rsidR="009A2044">
        <w:rPr>
          <w:rFonts w:ascii="Arial" w:hAnsi="Arial" w:cs="Arial"/>
          <w:color w:val="000000"/>
        </w:rPr>
        <w:t xml:space="preserve"> </w:t>
      </w:r>
      <w:sdt>
        <w:sdtPr>
          <w:rPr>
            <w:rFonts w:ascii="Arial" w:hAnsi="Arial" w:cs="Arial"/>
            <w:color w:val="000000"/>
          </w:rPr>
          <w:tag w:val="MENDELEY_CITATION_v3_eyJjaXRhdGlvbklEIjoiTUVOREVMRVlfQ0lUQVRJT05fMzlhNWRlMmYtYzZiZi00ZTFjLWIxYTYtZWQxOWI4M2I0NzRhIiwicHJvcGVydGllcyI6eyJub3RlSW5kZXgiOjB9LCJpc0VkaXRlZCI6ZmFsc2UsIm1hbnVhbE92ZXJyaWRlIjp7ImlzTWFudWFsbHlPdmVycmlkZGVuIjp0cnVlLCJjaXRlcHJvY1RleHQiOiIoTWNDYXJ0aGVyLCAyMDIzKSIsIm1hbnVhbE92ZXJyaWRlVGV4dCI6IigyMDIzKS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V19"/>
          <w:id w:val="175394956"/>
          <w:placeholder>
            <w:docPart w:val="DefaultPlaceholder_-1854013440"/>
          </w:placeholder>
        </w:sdtPr>
        <w:sdtEndPr/>
        <w:sdtContent>
          <w:r w:rsidR="005246B0" w:rsidRPr="005246B0">
            <w:rPr>
              <w:rFonts w:ascii="Arial" w:hAnsi="Arial" w:cs="Arial"/>
              <w:color w:val="000000"/>
            </w:rPr>
            <w:t>(2023)</w:t>
          </w:r>
        </w:sdtContent>
      </w:sdt>
      <w:r w:rsidR="00D805F1" w:rsidRPr="00122C9B">
        <w:rPr>
          <w:rFonts w:ascii="Arial" w:hAnsi="Arial" w:cs="Arial"/>
          <w:color w:val="000000"/>
        </w:rPr>
        <w:t xml:space="preserve"> and others suggest a sequential problem-solving approach to planning </w:t>
      </w:r>
      <w:r w:rsidR="002A083F" w:rsidRPr="00122C9B">
        <w:rPr>
          <w:rFonts w:ascii="Arial" w:hAnsi="Arial" w:cs="Arial"/>
          <w:color w:val="000000"/>
        </w:rPr>
        <w:t xml:space="preserve">VWU, </w:t>
      </w:r>
      <w:r w:rsidR="002F1885" w:rsidRPr="00122C9B">
        <w:rPr>
          <w:rFonts w:ascii="Arial" w:hAnsi="Arial" w:cs="Arial"/>
          <w:color w:val="000000"/>
        </w:rPr>
        <w:t xml:space="preserve">choral directors, </w:t>
      </w:r>
      <w:r w:rsidR="00FD1108" w:rsidRPr="00122C9B">
        <w:rPr>
          <w:rFonts w:ascii="Arial" w:hAnsi="Arial" w:cs="Arial"/>
          <w:color w:val="000000"/>
        </w:rPr>
        <w:t>teachers, and singers may lack the pedagogical knowledge t</w:t>
      </w:r>
      <w:r w:rsidR="000E2CC3" w:rsidRPr="00122C9B">
        <w:rPr>
          <w:rFonts w:ascii="Arial" w:hAnsi="Arial" w:cs="Arial"/>
          <w:color w:val="000000"/>
        </w:rPr>
        <w:t>o complete this task easily</w:t>
      </w:r>
      <w:r w:rsidR="00A52FAB" w:rsidRPr="00122C9B">
        <w:rPr>
          <w:rFonts w:ascii="Arial" w:hAnsi="Arial" w:cs="Arial"/>
          <w:color w:val="000000"/>
        </w:rPr>
        <w:t xml:space="preserve">. </w:t>
      </w:r>
      <w:r w:rsidR="00303987" w:rsidRPr="00122C9B">
        <w:rPr>
          <w:rFonts w:ascii="Arial" w:hAnsi="Arial" w:cs="Arial"/>
          <w:color w:val="000000"/>
        </w:rPr>
        <w:t xml:space="preserve">Furthermore, </w:t>
      </w:r>
      <w:r w:rsidR="007A6690" w:rsidRPr="00122C9B">
        <w:rPr>
          <w:rFonts w:ascii="Arial" w:hAnsi="Arial" w:cs="Arial"/>
          <w:color w:val="000000"/>
        </w:rPr>
        <w:t>identifying a</w:t>
      </w:r>
      <w:r w:rsidR="00B239C0" w:rsidRPr="00122C9B">
        <w:rPr>
          <w:rFonts w:ascii="Arial" w:hAnsi="Arial" w:cs="Arial"/>
          <w:color w:val="000000"/>
        </w:rPr>
        <w:t xml:space="preserve"> </w:t>
      </w:r>
      <w:r w:rsidR="00FE071C" w:rsidRPr="00122C9B">
        <w:rPr>
          <w:rFonts w:ascii="Arial" w:hAnsi="Arial" w:cs="Arial"/>
          <w:color w:val="000000"/>
        </w:rPr>
        <w:t>science-</w:t>
      </w:r>
      <w:r w:rsidR="006C1576" w:rsidRPr="00122C9B">
        <w:rPr>
          <w:rFonts w:ascii="Arial" w:hAnsi="Arial" w:cs="Arial"/>
          <w:color w:val="000000"/>
        </w:rPr>
        <w:t xml:space="preserve">informed </w:t>
      </w:r>
      <w:r w:rsidR="00B239C0" w:rsidRPr="00122C9B">
        <w:rPr>
          <w:rFonts w:ascii="Arial" w:hAnsi="Arial" w:cs="Arial"/>
          <w:color w:val="000000"/>
        </w:rPr>
        <w:t xml:space="preserve">method that fits the </w:t>
      </w:r>
      <w:r w:rsidR="00A24F7B" w:rsidRPr="00122C9B">
        <w:rPr>
          <w:rFonts w:ascii="Arial" w:hAnsi="Arial" w:cs="Arial"/>
          <w:color w:val="000000"/>
        </w:rPr>
        <w:t>needs of the ensemble or student requires an understanding of the multiple</w:t>
      </w:r>
      <w:r w:rsidR="00E81163" w:rsidRPr="00122C9B">
        <w:rPr>
          <w:rFonts w:ascii="Arial" w:hAnsi="Arial" w:cs="Arial"/>
          <w:color w:val="000000"/>
        </w:rPr>
        <w:t xml:space="preserve"> systematic approaches </w:t>
      </w:r>
      <w:r w:rsidR="00FE071C" w:rsidRPr="00122C9B">
        <w:rPr>
          <w:rFonts w:ascii="Arial" w:hAnsi="Arial" w:cs="Arial"/>
          <w:color w:val="000000"/>
        </w:rPr>
        <w:t>that have</w:t>
      </w:r>
      <w:r w:rsidR="006C1576" w:rsidRPr="00122C9B">
        <w:rPr>
          <w:rFonts w:ascii="Arial" w:hAnsi="Arial" w:cs="Arial"/>
          <w:color w:val="000000"/>
        </w:rPr>
        <w:t xml:space="preserve"> emerged in the last fifty years </w:t>
      </w:r>
      <w:sdt>
        <w:sdtPr>
          <w:rPr>
            <w:rFonts w:ascii="Arial" w:hAnsi="Arial" w:cs="Arial"/>
            <w:color w:val="000000"/>
          </w:rPr>
          <w:tag w:val="MENDELEY_CITATION_v3_eyJjaXRhdGlvbklEIjoiTUVOREVMRVlfQ0lUQVRJT05fNzI2MGEwMmQtZmQyMS00MDdlLWFkMTYtNjBhYjkxOGFmZWE5IiwicHJvcGVydGllcyI6eyJub3RlSW5kZXgiOjB9LCJpc0VkaXRlZCI6ZmFsc2UsIm1hbnVhbE92ZXJyaWRlIjp7ImlzTWFudWFsbHlPdmVycmlkZGVuIjpmYWxzZSwiY2l0ZXByb2NUZXh0IjoiKEhvY2ggYW5kIFNhbmRhZ2UsIDIwMTgpIiwibWFudWFsT3ZlcnJpZGVUZXh0Ijoi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1dfQ=="/>
          <w:id w:val="799722068"/>
          <w:placeholder>
            <w:docPart w:val="DefaultPlaceholder_-1854013440"/>
          </w:placeholder>
        </w:sdtPr>
        <w:sdtEndPr/>
        <w:sdtContent>
          <w:r w:rsidR="005246B0" w:rsidRPr="005246B0">
            <w:rPr>
              <w:rFonts w:ascii="Arial" w:hAnsi="Arial" w:cs="Arial"/>
              <w:color w:val="000000"/>
            </w:rPr>
            <w:t>(Hoch and Sandage, 2018)</w:t>
          </w:r>
        </w:sdtContent>
      </w:sdt>
      <w:r w:rsidR="0091424E" w:rsidRPr="00122C9B">
        <w:rPr>
          <w:rFonts w:ascii="Arial" w:hAnsi="Arial" w:cs="Arial"/>
          <w:color w:val="000000"/>
        </w:rPr>
        <w:t xml:space="preserve">. Often, choral musicians </w:t>
      </w:r>
      <w:r w:rsidR="00CA4646">
        <w:rPr>
          <w:rFonts w:ascii="Arial" w:hAnsi="Arial" w:cs="Arial"/>
          <w:color w:val="000000"/>
        </w:rPr>
        <w:t>rely on</w:t>
      </w:r>
      <w:r w:rsidR="0091424E" w:rsidRPr="00122C9B">
        <w:rPr>
          <w:rFonts w:ascii="Arial" w:hAnsi="Arial" w:cs="Arial"/>
          <w:color w:val="000000"/>
        </w:rPr>
        <w:t xml:space="preserve"> a </w:t>
      </w:r>
      <w:r w:rsidR="00781675" w:rsidRPr="00122C9B">
        <w:rPr>
          <w:rFonts w:ascii="Arial" w:hAnsi="Arial" w:cs="Arial"/>
          <w:color w:val="000000"/>
        </w:rPr>
        <w:t>"</w:t>
      </w:r>
      <w:r w:rsidR="00FD44FE">
        <w:rPr>
          <w:rFonts w:ascii="Arial" w:hAnsi="Arial" w:cs="Arial"/>
          <w:color w:val="000000"/>
        </w:rPr>
        <w:t>what I learned from my teacher</w:t>
      </w:r>
      <w:r w:rsidR="00781675" w:rsidRPr="00122C9B">
        <w:rPr>
          <w:rFonts w:ascii="Arial" w:hAnsi="Arial" w:cs="Arial"/>
          <w:color w:val="000000"/>
        </w:rPr>
        <w:t>"</w:t>
      </w:r>
      <w:r w:rsidR="0091424E" w:rsidRPr="00122C9B">
        <w:rPr>
          <w:rFonts w:ascii="Arial" w:hAnsi="Arial" w:cs="Arial"/>
          <w:color w:val="000000"/>
        </w:rPr>
        <w:t xml:space="preserve"> </w:t>
      </w:r>
      <w:r w:rsidR="00FD44FE">
        <w:rPr>
          <w:rFonts w:ascii="Arial" w:hAnsi="Arial" w:cs="Arial"/>
          <w:color w:val="000000"/>
        </w:rPr>
        <w:t xml:space="preserve">lineage of practice </w:t>
      </w:r>
      <w:r w:rsidR="0091424E" w:rsidRPr="00122C9B">
        <w:rPr>
          <w:rFonts w:ascii="Arial" w:hAnsi="Arial" w:cs="Arial"/>
          <w:color w:val="000000"/>
        </w:rPr>
        <w:t>approach, where they repeat what their choral direct</w:t>
      </w:r>
      <w:r w:rsidR="00DE3CDA" w:rsidRPr="00122C9B">
        <w:rPr>
          <w:rFonts w:ascii="Arial" w:hAnsi="Arial" w:cs="Arial"/>
          <w:color w:val="000000"/>
        </w:rPr>
        <w:t>or did when they were in school, which</w:t>
      </w:r>
      <w:r w:rsidR="000E2CC3" w:rsidRPr="00122C9B">
        <w:rPr>
          <w:rFonts w:ascii="Arial" w:hAnsi="Arial" w:cs="Arial"/>
          <w:color w:val="000000"/>
        </w:rPr>
        <w:t>,</w:t>
      </w:r>
      <w:r w:rsidR="00DE3CDA" w:rsidRPr="00122C9B">
        <w:rPr>
          <w:rFonts w:ascii="Arial" w:hAnsi="Arial" w:cs="Arial"/>
          <w:color w:val="000000"/>
        </w:rPr>
        <w:t xml:space="preserve"> in turn</w:t>
      </w:r>
      <w:r w:rsidR="00781675" w:rsidRPr="00122C9B">
        <w:rPr>
          <w:rFonts w:ascii="Arial" w:hAnsi="Arial" w:cs="Arial"/>
          <w:color w:val="000000"/>
        </w:rPr>
        <w:t>,</w:t>
      </w:r>
      <w:r w:rsidR="00DE3CDA" w:rsidRPr="00122C9B">
        <w:rPr>
          <w:rFonts w:ascii="Arial" w:hAnsi="Arial" w:cs="Arial"/>
          <w:color w:val="000000"/>
        </w:rPr>
        <w:t xml:space="preserve"> was informed by their director, and so on. While th</w:t>
      </w:r>
      <w:r w:rsidR="00D26259" w:rsidRPr="00122C9B">
        <w:rPr>
          <w:rFonts w:ascii="Arial" w:hAnsi="Arial" w:cs="Arial"/>
          <w:color w:val="000000"/>
        </w:rPr>
        <w:t xml:space="preserve">ere may be valid and appropriate approaches promoted this way, there is often a knock-on effect of misremembered, misquoted, or misunderstood </w:t>
      </w:r>
      <w:r w:rsidR="00F12717" w:rsidRPr="00122C9B">
        <w:rPr>
          <w:rFonts w:ascii="Arial" w:hAnsi="Arial" w:cs="Arial"/>
          <w:color w:val="000000"/>
        </w:rPr>
        <w:t>material that gets added to, deleted from</w:t>
      </w:r>
      <w:r w:rsidR="00781675" w:rsidRPr="00122C9B">
        <w:rPr>
          <w:rFonts w:ascii="Arial" w:hAnsi="Arial" w:cs="Arial"/>
          <w:color w:val="000000"/>
        </w:rPr>
        <w:t>,</w:t>
      </w:r>
      <w:r w:rsidR="00F12717" w:rsidRPr="00122C9B">
        <w:rPr>
          <w:rFonts w:ascii="Arial" w:hAnsi="Arial" w:cs="Arial"/>
          <w:color w:val="000000"/>
        </w:rPr>
        <w:t xml:space="preserve"> and </w:t>
      </w:r>
      <w:r w:rsidR="00781675" w:rsidRPr="00122C9B">
        <w:rPr>
          <w:rFonts w:ascii="Arial" w:hAnsi="Arial" w:cs="Arial"/>
          <w:color w:val="000000"/>
        </w:rPr>
        <w:t>frequently</w:t>
      </w:r>
      <w:r w:rsidR="00F12717" w:rsidRPr="00122C9B">
        <w:rPr>
          <w:rFonts w:ascii="Arial" w:hAnsi="Arial" w:cs="Arial"/>
          <w:color w:val="000000"/>
        </w:rPr>
        <w:t xml:space="preserve"> does not have the benefit of the director or teacher</w:t>
      </w:r>
      <w:r w:rsidR="00781675" w:rsidRPr="00122C9B">
        <w:rPr>
          <w:rFonts w:ascii="Arial" w:hAnsi="Arial" w:cs="Arial"/>
          <w:color w:val="000000"/>
        </w:rPr>
        <w:t>'</w:t>
      </w:r>
      <w:r w:rsidR="00F12717" w:rsidRPr="00122C9B">
        <w:rPr>
          <w:rFonts w:ascii="Arial" w:hAnsi="Arial" w:cs="Arial"/>
          <w:color w:val="000000"/>
        </w:rPr>
        <w:t xml:space="preserve">s understanding of the </w:t>
      </w:r>
      <w:r w:rsidR="006A2E97" w:rsidRPr="00122C9B">
        <w:rPr>
          <w:rFonts w:ascii="Arial" w:hAnsi="Arial" w:cs="Arial"/>
          <w:color w:val="000000"/>
        </w:rPr>
        <w:t>pedagogical</w:t>
      </w:r>
      <w:r w:rsidR="00F12717" w:rsidRPr="00122C9B">
        <w:rPr>
          <w:rFonts w:ascii="Arial" w:hAnsi="Arial" w:cs="Arial"/>
          <w:color w:val="000000"/>
        </w:rPr>
        <w:t xml:space="preserve"> impact </w:t>
      </w:r>
      <w:r w:rsidR="006A2E97" w:rsidRPr="00122C9B">
        <w:rPr>
          <w:rFonts w:ascii="Arial" w:hAnsi="Arial" w:cs="Arial"/>
          <w:color w:val="000000"/>
        </w:rPr>
        <w:t xml:space="preserve">of the exercise </w:t>
      </w:r>
      <w:sdt>
        <w:sdtPr>
          <w:rPr>
            <w:rFonts w:ascii="Arial" w:hAnsi="Arial" w:cs="Arial"/>
            <w:color w:val="000000"/>
          </w:rPr>
          <w:tag w:val="MENDELEY_CITATION_v3_eyJjaXRhdGlvbklEIjoiTUVOREVMRVlfQ0lUQVRJT05fY2VjM2Q3YzktMzgzZS00MDA5LWFjMDYtNGMwOTExYzNlOTc5IiwicHJvcGVydGllcyI6eyJub3RlSW5kZXgiOjB9LCJpc0VkaXRlZCI6ZmFsc2UsIm1hbnVhbE92ZXJyaWRlIjp7ImlzTWFudWFsbHlPdmVycmlkZGVuIjp0cnVlLCJjaXRlcHJvY1RleHQiOiIoTWNDYXJ0aGVyLCAyMDIzKSIsIm1hbnVhbE92ZXJyaWRlVGV4dCI6IihNY0NhcnRoZXIsIDIwMjMpLi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V19"/>
          <w:id w:val="1801569788"/>
          <w:placeholder>
            <w:docPart w:val="DefaultPlaceholder_-1854013440"/>
          </w:placeholder>
        </w:sdtPr>
        <w:sdtEndPr/>
        <w:sdtContent>
          <w:r w:rsidR="005246B0" w:rsidRPr="005246B0">
            <w:rPr>
              <w:rFonts w:ascii="Arial" w:hAnsi="Arial" w:cs="Arial"/>
              <w:color w:val="000000"/>
            </w:rPr>
            <w:t>(McCarther, 2023).</w:t>
          </w:r>
        </w:sdtContent>
      </w:sdt>
      <w:r w:rsidR="00D91B1F">
        <w:rPr>
          <w:rFonts w:ascii="Arial" w:hAnsi="Arial" w:cs="Arial"/>
          <w:color w:val="000000"/>
        </w:rPr>
        <w:t xml:space="preserve"> </w:t>
      </w:r>
      <w:r w:rsidR="00910A90" w:rsidRPr="00F35B21">
        <w:rPr>
          <w:rFonts w:ascii="Arial" w:eastAsia="Times New Roman" w:hAnsi="Arial" w:cs="Arial"/>
          <w:color w:val="000000"/>
          <w:shd w:val="clear" w:color="auto" w:fill="FFFFFF"/>
        </w:rPr>
        <w:t xml:space="preserve">Owing to </w:t>
      </w:r>
      <w:r w:rsidR="00BD2DFF">
        <w:rPr>
          <w:rFonts w:ascii="Arial" w:eastAsia="Times New Roman" w:hAnsi="Arial" w:cs="Arial"/>
          <w:color w:val="000000"/>
          <w:shd w:val="clear" w:color="auto" w:fill="FFFFFF"/>
        </w:rPr>
        <w:lastRenderedPageBreak/>
        <w:t>this</w:t>
      </w:r>
      <w:r w:rsidR="00910A90" w:rsidRPr="00F35B21">
        <w:rPr>
          <w:rFonts w:ascii="Arial" w:eastAsia="Times New Roman" w:hAnsi="Arial" w:cs="Arial"/>
          <w:color w:val="000000"/>
          <w:shd w:val="clear" w:color="auto" w:fill="FFFFFF"/>
        </w:rPr>
        <w:t xml:space="preserve"> lack of consistency and understanding amongst choral singers and directors regarding best practices in voice pedagogy in teaching and acquiring vocal skills in the choral milieu, there is a need for a tool or tool kit that assists choral musicians in designing practical, theoretically appropriate, and consistent vocal warm-ups</w:t>
      </w:r>
      <w:r w:rsidR="00910A90">
        <w:rPr>
          <w:rFonts w:ascii="Arial" w:eastAsia="Times New Roman" w:hAnsi="Arial" w:cs="Arial"/>
          <w:color w:val="000000"/>
          <w:shd w:val="clear" w:color="auto" w:fill="FFFFFF"/>
        </w:rPr>
        <w:t xml:space="preserve">. </w:t>
      </w:r>
      <w:r w:rsidR="00D91B1F">
        <w:rPr>
          <w:rFonts w:ascii="Arial" w:hAnsi="Arial" w:cs="Arial"/>
          <w:color w:val="000000"/>
        </w:rPr>
        <w:t xml:space="preserve">Therefore, </w:t>
      </w:r>
      <w:r w:rsidR="00261FFB">
        <w:rPr>
          <w:rFonts w:ascii="Arial" w:hAnsi="Arial" w:cs="Arial"/>
          <w:color w:val="000000"/>
        </w:rPr>
        <w:t xml:space="preserve">I chose to investigate how I might contribute to a systemic, science and evidence-based approach </w:t>
      </w:r>
      <w:r w:rsidR="00317073">
        <w:rPr>
          <w:rFonts w:ascii="Arial" w:hAnsi="Arial" w:cs="Arial"/>
          <w:color w:val="000000"/>
        </w:rPr>
        <w:t>to planning VWU using cards</w:t>
      </w:r>
      <w:r w:rsidR="00887082">
        <w:rPr>
          <w:rFonts w:ascii="Arial" w:hAnsi="Arial" w:cs="Arial"/>
          <w:color w:val="000000"/>
        </w:rPr>
        <w:t xml:space="preserve"> </w:t>
      </w:r>
      <w:r w:rsidR="00497DB1">
        <w:rPr>
          <w:rFonts w:ascii="Arial" w:hAnsi="Arial" w:cs="Arial"/>
          <w:color w:val="000000"/>
        </w:rPr>
        <w:t>that</w:t>
      </w:r>
      <w:r w:rsidR="00887082">
        <w:rPr>
          <w:rFonts w:ascii="Arial" w:hAnsi="Arial" w:cs="Arial"/>
          <w:color w:val="000000"/>
        </w:rPr>
        <w:t xml:space="preserve"> reduce</w:t>
      </w:r>
      <w:r w:rsidR="00832D44">
        <w:rPr>
          <w:rFonts w:ascii="Arial" w:hAnsi="Arial" w:cs="Arial"/>
          <w:color w:val="000000"/>
        </w:rPr>
        <w:t xml:space="preserve"> the undesirabl</w:t>
      </w:r>
      <w:r w:rsidR="00995D1C">
        <w:rPr>
          <w:rFonts w:ascii="Arial" w:hAnsi="Arial" w:cs="Arial"/>
          <w:color w:val="000000"/>
        </w:rPr>
        <w:t xml:space="preserve">e or potentially harmful </w:t>
      </w:r>
      <w:r w:rsidR="00113E08">
        <w:rPr>
          <w:rFonts w:ascii="Arial" w:hAnsi="Arial" w:cs="Arial"/>
          <w:color w:val="000000"/>
        </w:rPr>
        <w:t>effects of poorly designed vocal exercises</w:t>
      </w:r>
      <w:r w:rsidR="00887082">
        <w:rPr>
          <w:rFonts w:ascii="Arial" w:hAnsi="Arial" w:cs="Arial"/>
          <w:color w:val="000000"/>
        </w:rPr>
        <w:t xml:space="preserve"> and assist choral musicians in creating a plan for </w:t>
      </w:r>
      <w:r w:rsidR="009369B2">
        <w:rPr>
          <w:rFonts w:ascii="Arial" w:hAnsi="Arial" w:cs="Arial"/>
          <w:color w:val="000000"/>
        </w:rPr>
        <w:t xml:space="preserve">effective </w:t>
      </w:r>
      <w:r w:rsidR="00887082">
        <w:rPr>
          <w:rFonts w:ascii="Arial" w:hAnsi="Arial" w:cs="Arial"/>
          <w:color w:val="000000"/>
        </w:rPr>
        <w:t>vocal warm</w:t>
      </w:r>
      <w:r w:rsidR="00497DB1">
        <w:rPr>
          <w:rFonts w:ascii="Arial" w:hAnsi="Arial" w:cs="Arial"/>
          <w:color w:val="000000"/>
        </w:rPr>
        <w:t>-</w:t>
      </w:r>
      <w:r w:rsidR="00887082">
        <w:rPr>
          <w:rFonts w:ascii="Arial" w:hAnsi="Arial" w:cs="Arial"/>
          <w:color w:val="000000"/>
        </w:rPr>
        <w:t xml:space="preserve">ups </w:t>
      </w:r>
      <w:r w:rsidR="00D84960">
        <w:rPr>
          <w:rFonts w:ascii="Arial" w:hAnsi="Arial" w:cs="Arial"/>
          <w:color w:val="000000"/>
        </w:rPr>
        <w:t>with ease</w:t>
      </w:r>
      <w:sdt>
        <w:sdtPr>
          <w:rPr>
            <w:rFonts w:ascii="Arial" w:hAnsi="Arial" w:cs="Arial"/>
            <w:color w:val="000000"/>
          </w:rPr>
          <w:tag w:val="MENDELEY_CITATION_v3_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"/>
          <w:id w:val="685096813"/>
          <w:placeholder>
            <w:docPart w:val="DefaultPlaceholder_-1854013440"/>
          </w:placeholder>
        </w:sdtPr>
        <w:sdtEndPr/>
        <w:sdtContent>
          <w:r w:rsidR="009E306A">
            <w:rPr>
              <w:rFonts w:ascii="Arial" w:hAnsi="Arial" w:cs="Arial"/>
              <w:color w:val="000000"/>
            </w:rPr>
            <w:t xml:space="preserve"> </w:t>
          </w:r>
          <w:r w:rsidR="005246B0" w:rsidRPr="005246B0">
            <w:rPr>
              <w:rFonts w:ascii="Arial" w:hAnsi="Arial" w:cs="Arial"/>
              <w:color w:val="000000"/>
            </w:rPr>
            <w:t>(McCarther, 2023)</w:t>
          </w:r>
        </w:sdtContent>
      </w:sdt>
      <w:r w:rsidR="00D84960">
        <w:rPr>
          <w:rFonts w:ascii="Arial" w:hAnsi="Arial" w:cs="Arial"/>
          <w:color w:val="000000"/>
        </w:rPr>
        <w:t>.</w:t>
      </w:r>
      <w:r w:rsidR="008F1FD7">
        <w:rPr>
          <w:rFonts w:ascii="Arial" w:hAnsi="Arial" w:cs="Arial"/>
          <w:color w:val="000000"/>
        </w:rPr>
        <w:t xml:space="preserve"> This investigation</w:t>
      </w:r>
      <w:r w:rsidR="00BE6F45">
        <w:rPr>
          <w:rFonts w:ascii="Arial" w:hAnsi="Arial" w:cs="Arial"/>
          <w:color w:val="000000"/>
        </w:rPr>
        <w:t xml:space="preserve"> and subsequent design project resulted in </w:t>
      </w:r>
      <w:r w:rsidR="004962AD" w:rsidRPr="00122C9B">
        <w:rPr>
          <w:rFonts w:ascii="Arial" w:hAnsi="Arial" w:cs="Arial"/>
          <w:color w:val="000000"/>
        </w:rPr>
        <w:t>the creation of</w:t>
      </w:r>
      <w:r w:rsidR="00222AD8">
        <w:rPr>
          <w:rFonts w:ascii="Arial" w:hAnsi="Arial" w:cs="Arial"/>
          <w:color w:val="000000"/>
        </w:rPr>
        <w:t xml:space="preserve"> the Vocal Warm</w:t>
      </w:r>
      <w:r w:rsidR="00497DB1">
        <w:rPr>
          <w:rFonts w:ascii="Arial" w:hAnsi="Arial" w:cs="Arial"/>
          <w:color w:val="000000"/>
        </w:rPr>
        <w:t>-</w:t>
      </w:r>
      <w:r w:rsidR="00222AD8">
        <w:rPr>
          <w:rFonts w:ascii="Arial" w:hAnsi="Arial" w:cs="Arial"/>
          <w:color w:val="000000"/>
        </w:rPr>
        <w:t>Up Card Deck.</w:t>
      </w:r>
      <w:r w:rsidR="004962AD" w:rsidRPr="00122C9B">
        <w:rPr>
          <w:rFonts w:ascii="Arial" w:hAnsi="Arial" w:cs="Arial"/>
          <w:color w:val="000000"/>
        </w:rPr>
        <w:t xml:space="preserve"> </w:t>
      </w:r>
    </w:p>
    <w:p w14:paraId="73CB9A4A" w14:textId="77777777" w:rsidR="00222AD8" w:rsidRPr="00122C9B" w:rsidRDefault="00222AD8" w:rsidP="00222AD8">
      <w:pPr>
        <w:spacing w:line="360" w:lineRule="auto"/>
        <w:rPr>
          <w:rFonts w:ascii="Arial" w:hAnsi="Arial" w:cs="Arial"/>
          <w:color w:val="000000"/>
        </w:rPr>
      </w:pPr>
    </w:p>
    <w:p w14:paraId="189AA495" w14:textId="7B193D44" w:rsidR="009E05BC" w:rsidRPr="00EB5CA4" w:rsidRDefault="00CF6DC5" w:rsidP="00CF6DC5">
      <w:pPr>
        <w:pStyle w:val="Caption"/>
        <w:rPr>
          <w:rFonts w:cstheme="minorHAnsi"/>
        </w:rPr>
      </w:pPr>
      <w:bookmarkStart w:id="2" w:name="_Toc181206949"/>
      <w:r w:rsidRPr="00EB5CA4">
        <w:rPr>
          <w:rFonts w:cstheme="minorHAnsi"/>
        </w:rPr>
        <w:t xml:space="preserve">Figure </w:t>
      </w:r>
      <w:r w:rsidR="00E42792">
        <w:rPr>
          <w:rFonts w:cstheme="minorHAnsi"/>
        </w:rPr>
        <w:fldChar w:fldCharType="begin"/>
      </w:r>
      <w:r w:rsidR="00E42792">
        <w:rPr>
          <w:rFonts w:cstheme="minorHAnsi"/>
        </w:rPr>
        <w:instrText xml:space="preserve"> SEQ Figure \* ARABIC </w:instrText>
      </w:r>
      <w:r w:rsidR="00E42792">
        <w:rPr>
          <w:rFonts w:cstheme="minorHAnsi"/>
        </w:rPr>
        <w:fldChar w:fldCharType="separate"/>
      </w:r>
      <w:r w:rsidR="00CA4646">
        <w:rPr>
          <w:rFonts w:cstheme="minorHAnsi"/>
          <w:noProof/>
        </w:rPr>
        <w:t>1</w:t>
      </w:r>
      <w:r w:rsidR="00E42792">
        <w:rPr>
          <w:rFonts w:cstheme="minorHAnsi"/>
        </w:rPr>
        <w:fldChar w:fldCharType="end"/>
      </w:r>
      <w:r w:rsidRPr="00EB5CA4">
        <w:rPr>
          <w:rFonts w:cstheme="minorHAnsi"/>
        </w:rPr>
        <w:t>: Prototype Card Design (actual size</w:t>
      </w:r>
      <w:r w:rsidR="00282C2D" w:rsidRPr="00EB5CA4">
        <w:rPr>
          <w:rFonts w:cstheme="minorHAnsi"/>
        </w:rPr>
        <w:t>)</w:t>
      </w:r>
      <w:bookmarkEnd w:id="2"/>
    </w:p>
    <w:p w14:paraId="45D92CCF" w14:textId="708E44CC" w:rsidR="00CF6DC5" w:rsidRPr="009E05BC" w:rsidRDefault="00910A90" w:rsidP="009E05BC">
      <w:pPr>
        <w:pStyle w:val="Caption"/>
        <w:rPr>
          <w:rFonts w:ascii="Arial" w:hAnsi="Arial" w:cs="Arial"/>
          <w:i w:val="0"/>
          <w:iCs w:val="0"/>
          <w:color w:val="auto"/>
          <w:sz w:val="22"/>
          <w:szCs w:val="22"/>
        </w:rPr>
      </w:pPr>
      <w:r w:rsidRPr="009E05BC">
        <w:rPr>
          <w:rFonts w:ascii="Arial" w:hAnsi="Arial" w:cs="Arial"/>
          <w:i w:val="0"/>
          <w:iCs w:val="0"/>
          <w:noProof/>
          <w:color w:val="auto"/>
          <w:sz w:val="22"/>
          <w:szCs w:val="22"/>
        </w:rPr>
        <mc:AlternateContent>
          <mc:Choice Requires="wps">
            <w:drawing>
              <wp:anchor distT="45720" distB="45720" distL="114300" distR="114300" simplePos="0" relativeHeight="251601408" behindDoc="1" locked="0" layoutInCell="1" allowOverlap="1" wp14:anchorId="48FBD50B" wp14:editId="58709140">
                <wp:simplePos x="0" y="0"/>
                <wp:positionH relativeFrom="column">
                  <wp:posOffset>2387351</wp:posOffset>
                </wp:positionH>
                <wp:positionV relativeFrom="paragraph">
                  <wp:posOffset>146520</wp:posOffset>
                </wp:positionV>
                <wp:extent cx="3251835" cy="1965325"/>
                <wp:effectExtent l="0" t="0" r="24765" b="15875"/>
                <wp:wrapTight wrapText="bothSides">
                  <wp:wrapPolygon edited="0">
                    <wp:start x="0" y="0"/>
                    <wp:lineTo x="0" y="21565"/>
                    <wp:lineTo x="21638" y="21565"/>
                    <wp:lineTo x="21638"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1965325"/>
                        </a:xfrm>
                        <a:prstGeom prst="rect">
                          <a:avLst/>
                        </a:prstGeom>
                        <a:solidFill>
                          <a:srgbClr val="FFFFFF"/>
                        </a:solidFill>
                        <a:ln w="9525">
                          <a:solidFill>
                            <a:srgbClr val="000000"/>
                          </a:solidFill>
                          <a:miter lim="800000"/>
                          <a:headEnd/>
                          <a:tailEnd/>
                        </a:ln>
                      </wps:spPr>
                      <wps:txbx>
                        <w:txbxContent>
                          <w:p w14:paraId="6BC3F889" w14:textId="77777777" w:rsidR="005008E2" w:rsidRPr="005F3DAF" w:rsidRDefault="005008E2" w:rsidP="005008E2">
                            <w:pPr>
                              <w:tabs>
                                <w:tab w:val="left" w:pos="4670"/>
                              </w:tabs>
                              <w:ind w:left="126" w:right="126"/>
                              <w:rPr>
                                <w:rFonts w:ascii="Perpetua" w:hAnsi="Perpetua"/>
                                <w:color w:val="7030A0"/>
                                <w:sz w:val="36"/>
                                <w:szCs w:val="36"/>
                              </w:rPr>
                            </w:pPr>
                            <w:r w:rsidRPr="005F3DAF">
                              <w:rPr>
                                <w:rFonts w:ascii="Perpetua" w:hAnsi="Perpetua"/>
                                <w:color w:val="7030A0"/>
                                <w:sz w:val="36"/>
                                <w:szCs w:val="36"/>
                              </w:rPr>
                              <w:t>BODY</w:t>
                            </w:r>
                          </w:p>
                          <w:p w14:paraId="2EF75DB2" w14:textId="77777777" w:rsidR="005008E2" w:rsidRPr="0074415D" w:rsidRDefault="005008E2" w:rsidP="005008E2">
                            <w:pPr>
                              <w:tabs>
                                <w:tab w:val="left" w:pos="4670"/>
                              </w:tabs>
                              <w:ind w:right="126"/>
                              <w:rPr>
                                <w:rFonts w:ascii="Perpetua" w:hAnsi="Perpetua"/>
                                <w:sz w:val="24"/>
                                <w:szCs w:val="24"/>
                              </w:rPr>
                            </w:pPr>
                          </w:p>
                          <w:p w14:paraId="62D23AE5" w14:textId="77777777" w:rsidR="005008E2" w:rsidRPr="005F3DAF" w:rsidRDefault="005008E2" w:rsidP="005008E2">
                            <w:pPr>
                              <w:tabs>
                                <w:tab w:val="left" w:pos="4670"/>
                              </w:tabs>
                              <w:ind w:left="126" w:right="126"/>
                              <w:jc w:val="center"/>
                              <w:rPr>
                                <w:rFonts w:ascii="Perpetua" w:hAnsi="Perpetua"/>
                                <w:b/>
                                <w:bCs/>
                                <w:color w:val="7030A0"/>
                                <w:sz w:val="36"/>
                                <w:szCs w:val="36"/>
                              </w:rPr>
                            </w:pPr>
                            <w:r w:rsidRPr="005F3DAF">
                              <w:rPr>
                                <w:rFonts w:ascii="Perpetua" w:hAnsi="Perpetua"/>
                                <w:b/>
                                <w:bCs/>
                                <w:color w:val="7030A0"/>
                                <w:sz w:val="36"/>
                                <w:szCs w:val="36"/>
                              </w:rPr>
                              <w:t>HEAD AND NECK ROLLS</w:t>
                            </w:r>
                          </w:p>
                          <w:p w14:paraId="362A5D1A" w14:textId="77777777" w:rsidR="005008E2" w:rsidRPr="0074415D" w:rsidRDefault="005008E2" w:rsidP="005008E2">
                            <w:pPr>
                              <w:tabs>
                                <w:tab w:val="left" w:pos="4670"/>
                              </w:tabs>
                              <w:ind w:left="126" w:right="126"/>
                              <w:jc w:val="center"/>
                              <w:rPr>
                                <w:rFonts w:ascii="Perpetua" w:hAnsi="Perpetua"/>
                                <w:sz w:val="24"/>
                                <w:szCs w:val="24"/>
                              </w:rPr>
                            </w:pPr>
                          </w:p>
                          <w:p w14:paraId="1ABE695D" w14:textId="77777777" w:rsidR="005008E2" w:rsidRPr="0074415D" w:rsidRDefault="005008E2" w:rsidP="005008E2">
                            <w:pPr>
                              <w:tabs>
                                <w:tab w:val="left" w:pos="4670"/>
                              </w:tabs>
                              <w:ind w:right="126"/>
                              <w:rPr>
                                <w:rFonts w:ascii="Perpetua" w:hAnsi="Perpetua"/>
                                <w:sz w:val="24"/>
                                <w:szCs w:val="24"/>
                              </w:rPr>
                            </w:pPr>
                          </w:p>
                          <w:p w14:paraId="7250CBEC" w14:textId="15DCC38B" w:rsidR="00117DF1" w:rsidRDefault="005008E2" w:rsidP="005008E2">
                            <w:pPr>
                              <w:jc w:val="right"/>
                              <w:rPr>
                                <w:rFonts w:ascii="Perpetua" w:hAnsi="Perpetua"/>
                                <w:sz w:val="24"/>
                                <w:szCs w:val="24"/>
                              </w:rPr>
                            </w:pPr>
                            <w:r w:rsidRPr="0074415D">
                              <w:rPr>
                                <w:rFonts w:ascii="Perpetua" w:hAnsi="Perpetua"/>
                                <w:sz w:val="24"/>
                                <w:szCs w:val="24"/>
                              </w:rPr>
                              <w:t>Alignment &amp; posture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BD50B" id="_x0000_t202" coordsize="21600,21600" o:spt="202" path="m,l,21600r21600,l21600,xe">
                <v:stroke joinstyle="miter"/>
                <v:path gradientshapeok="t" o:connecttype="rect"/>
              </v:shapetype>
              <v:shape id="Text Box 2" o:spid="_x0000_s1026" type="#_x0000_t202" style="position:absolute;margin-left:188pt;margin-top:11.55pt;width:256.05pt;height:154.75pt;z-index:-251715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">
                <v:textbox>
                  <w:txbxContent>
                    <w:p w14:paraId="6BC3F889" w14:textId="77777777" w:rsidR="005008E2" w:rsidRPr="005F3DAF" w:rsidRDefault="005008E2" w:rsidP="005008E2">
                      <w:pPr>
                        <w:tabs>
                          <w:tab w:val="left" w:pos="4670"/>
                        </w:tabs>
                        <w:ind w:left="126" w:right="126"/>
                        <w:rPr>
                          <w:rFonts w:ascii="Perpetua" w:hAnsi="Perpetua"/>
                          <w:color w:val="7030A0"/>
                          <w:sz w:val="36"/>
                          <w:szCs w:val="36"/>
                        </w:rPr>
                      </w:pPr>
                      <w:r w:rsidRPr="005F3DAF">
                        <w:rPr>
                          <w:rFonts w:ascii="Perpetua" w:hAnsi="Perpetua"/>
                          <w:color w:val="7030A0"/>
                          <w:sz w:val="36"/>
                          <w:szCs w:val="36"/>
                        </w:rPr>
                        <w:t>BODY</w:t>
                      </w:r>
                    </w:p>
                    <w:p w14:paraId="2EF75DB2" w14:textId="77777777" w:rsidR="005008E2" w:rsidRPr="0074415D" w:rsidRDefault="005008E2" w:rsidP="005008E2">
                      <w:pPr>
                        <w:tabs>
                          <w:tab w:val="left" w:pos="4670"/>
                        </w:tabs>
                        <w:ind w:right="126"/>
                        <w:rPr>
                          <w:rFonts w:ascii="Perpetua" w:hAnsi="Perpetua"/>
                          <w:sz w:val="24"/>
                          <w:szCs w:val="24"/>
                        </w:rPr>
                      </w:pPr>
                    </w:p>
                    <w:p w14:paraId="62D23AE5" w14:textId="77777777" w:rsidR="005008E2" w:rsidRPr="005F3DAF" w:rsidRDefault="005008E2" w:rsidP="005008E2">
                      <w:pPr>
                        <w:tabs>
                          <w:tab w:val="left" w:pos="4670"/>
                        </w:tabs>
                        <w:ind w:left="126" w:right="126"/>
                        <w:jc w:val="center"/>
                        <w:rPr>
                          <w:rFonts w:ascii="Perpetua" w:hAnsi="Perpetua"/>
                          <w:b/>
                          <w:bCs/>
                          <w:color w:val="7030A0"/>
                          <w:sz w:val="36"/>
                          <w:szCs w:val="36"/>
                        </w:rPr>
                      </w:pPr>
                      <w:r w:rsidRPr="005F3DAF">
                        <w:rPr>
                          <w:rFonts w:ascii="Perpetua" w:hAnsi="Perpetua"/>
                          <w:b/>
                          <w:bCs/>
                          <w:color w:val="7030A0"/>
                          <w:sz w:val="36"/>
                          <w:szCs w:val="36"/>
                        </w:rPr>
                        <w:t>HEAD AND NECK ROLLS</w:t>
                      </w:r>
                    </w:p>
                    <w:p w14:paraId="362A5D1A" w14:textId="77777777" w:rsidR="005008E2" w:rsidRPr="0074415D" w:rsidRDefault="005008E2" w:rsidP="005008E2">
                      <w:pPr>
                        <w:tabs>
                          <w:tab w:val="left" w:pos="4670"/>
                        </w:tabs>
                        <w:ind w:left="126" w:right="126"/>
                        <w:jc w:val="center"/>
                        <w:rPr>
                          <w:rFonts w:ascii="Perpetua" w:hAnsi="Perpetua"/>
                          <w:sz w:val="24"/>
                          <w:szCs w:val="24"/>
                        </w:rPr>
                      </w:pPr>
                    </w:p>
                    <w:p w14:paraId="1ABE695D" w14:textId="77777777" w:rsidR="005008E2" w:rsidRPr="0074415D" w:rsidRDefault="005008E2" w:rsidP="005008E2">
                      <w:pPr>
                        <w:tabs>
                          <w:tab w:val="left" w:pos="4670"/>
                        </w:tabs>
                        <w:ind w:right="126"/>
                        <w:rPr>
                          <w:rFonts w:ascii="Perpetua" w:hAnsi="Perpetua"/>
                          <w:sz w:val="24"/>
                          <w:szCs w:val="24"/>
                        </w:rPr>
                      </w:pPr>
                    </w:p>
                    <w:p w14:paraId="7250CBEC" w14:textId="15DCC38B" w:rsidR="00117DF1" w:rsidRDefault="005008E2" w:rsidP="005008E2">
                      <w:pPr>
                        <w:jc w:val="right"/>
                        <w:rPr>
                          <w:rFonts w:ascii="Perpetua" w:hAnsi="Perpetua"/>
                          <w:sz w:val="24"/>
                          <w:szCs w:val="24"/>
                        </w:rPr>
                      </w:pPr>
                      <w:r w:rsidRPr="0074415D">
                        <w:rPr>
                          <w:rFonts w:ascii="Perpetua" w:hAnsi="Perpetua"/>
                          <w:sz w:val="24"/>
                          <w:szCs w:val="24"/>
                        </w:rPr>
                        <w:t>Alignment &amp; posture</w:t>
                      </w:r>
                    </w:p>
                  </w:txbxContent>
                </v:textbox>
                <w10:wrap type="tight"/>
              </v:shape>
            </w:pict>
          </mc:Fallback>
        </mc:AlternateContent>
      </w:r>
      <w:r w:rsidR="007E6E89" w:rsidRPr="009E05BC">
        <w:rPr>
          <w:rFonts w:ascii="Arial" w:hAnsi="Arial" w:cs="Arial"/>
          <w:i w:val="0"/>
          <w:iCs w:val="0"/>
          <w:noProof/>
          <w:color w:val="auto"/>
          <w:sz w:val="22"/>
          <w:szCs w:val="22"/>
        </w:rPr>
        <mc:AlternateContent>
          <mc:Choice Requires="wps">
            <w:drawing>
              <wp:anchor distT="0" distB="0" distL="114300" distR="114300" simplePos="0" relativeHeight="251616768" behindDoc="0" locked="0" layoutInCell="1" allowOverlap="1" wp14:anchorId="3DC74693" wp14:editId="496007E6">
                <wp:simplePos x="0" y="0"/>
                <wp:positionH relativeFrom="column">
                  <wp:posOffset>1304015</wp:posOffset>
                </wp:positionH>
                <wp:positionV relativeFrom="paragraph">
                  <wp:posOffset>272469</wp:posOffset>
                </wp:positionV>
                <wp:extent cx="953632" cy="112975"/>
                <wp:effectExtent l="0" t="57150" r="18415" b="20955"/>
                <wp:wrapNone/>
                <wp:docPr id="1308380204" name="Straight Arrow Connector 2"/>
                <wp:cNvGraphicFramePr/>
                <a:graphic xmlns:a="http://schemas.openxmlformats.org/drawingml/2006/main">
                  <a:graphicData uri="http://schemas.microsoft.com/office/word/2010/wordprocessingShape">
                    <wps:wsp>
                      <wps:cNvCnPr/>
                      <wps:spPr>
                        <a:xfrm flipV="1">
                          <a:off x="0" y="0"/>
                          <a:ext cx="953632" cy="112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0517E9" id="_x0000_t32" coordsize="21600,21600" o:spt="32" o:oned="t" path="m,l21600,21600e" filled="f">
                <v:path arrowok="t" fillok="f" o:connecttype="none"/>
                <o:lock v:ext="edit" shapetype="t"/>
              </v:shapetype>
              <v:shape id="Straight Arrow Connector 2" o:spid="_x0000_s1026" type="#_x0000_t32" style="position:absolute;margin-left:102.7pt;margin-top:21.45pt;width:75.1pt;height:8.9pt;flip:y;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" strokecolor="#4472c4 [3204]" strokeweight=".5pt">
                <v:stroke endarrow="block" joinstyle="miter"/>
              </v:shape>
            </w:pict>
          </mc:Fallback>
        </mc:AlternateContent>
      </w:r>
      <w:r w:rsidR="00CF6DC5" w:rsidRPr="009E05BC">
        <w:rPr>
          <w:rFonts w:ascii="Arial" w:hAnsi="Arial" w:cs="Arial"/>
          <w:i w:val="0"/>
          <w:iCs w:val="0"/>
          <w:color w:val="auto"/>
          <w:sz w:val="22"/>
          <w:szCs w:val="22"/>
          <w:u w:val="single"/>
        </w:rPr>
        <w:t>Card Front:</w:t>
      </w:r>
      <w:r w:rsidR="007E6E89">
        <w:rPr>
          <w:rFonts w:ascii="Arial" w:hAnsi="Arial" w:cs="Arial"/>
          <w:i w:val="0"/>
          <w:iCs w:val="0"/>
          <w:color w:val="auto"/>
          <w:sz w:val="22"/>
          <w:szCs w:val="22"/>
          <w:u w:val="single"/>
        </w:rPr>
        <w:br/>
      </w:r>
      <w:r w:rsidR="00CF6DC5" w:rsidRPr="009E05BC">
        <w:rPr>
          <w:rFonts w:ascii="Arial" w:hAnsi="Arial" w:cs="Arial"/>
          <w:i w:val="0"/>
          <w:iCs w:val="0"/>
          <w:color w:val="auto"/>
          <w:sz w:val="22"/>
          <w:szCs w:val="22"/>
        </w:rPr>
        <w:br/>
        <w:t>Taxonomic Indicator</w:t>
      </w:r>
    </w:p>
    <w:p w14:paraId="3798D2A6" w14:textId="65AD2FA9" w:rsidR="00CF6DC5" w:rsidRPr="00122C9B" w:rsidRDefault="00CF6DC5" w:rsidP="00CF6DC5">
      <w:pPr>
        <w:rPr>
          <w:rFonts w:ascii="Arial" w:hAnsi="Arial" w:cs="Arial"/>
        </w:rPr>
      </w:pPr>
    </w:p>
    <w:p w14:paraId="7CD5EEC9" w14:textId="400A4E52" w:rsidR="00CF6DC5" w:rsidRPr="00122C9B" w:rsidRDefault="005F3DAF" w:rsidP="00CF6DC5">
      <w:pPr>
        <w:rPr>
          <w:rFonts w:ascii="Arial" w:hAnsi="Arial" w:cs="Arial"/>
        </w:rPr>
      </w:pPr>
      <w:r w:rsidRPr="00122C9B">
        <w:rPr>
          <w:rFonts w:ascii="Arial" w:hAnsi="Arial" w:cs="Arial"/>
          <w:noProof/>
        </w:rPr>
        <mc:AlternateContent>
          <mc:Choice Requires="wps">
            <w:drawing>
              <wp:anchor distT="0" distB="0" distL="114300" distR="114300" simplePos="0" relativeHeight="251622912" behindDoc="0" locked="0" layoutInCell="1" allowOverlap="1" wp14:anchorId="7E7CBB61" wp14:editId="43E1560E">
                <wp:simplePos x="0" y="0"/>
                <wp:positionH relativeFrom="column">
                  <wp:posOffset>838200</wp:posOffset>
                </wp:positionH>
                <wp:positionV relativeFrom="paragraph">
                  <wp:posOffset>36830</wp:posOffset>
                </wp:positionV>
                <wp:extent cx="1743075" cy="47625"/>
                <wp:effectExtent l="0" t="76200" r="9525" b="47625"/>
                <wp:wrapNone/>
                <wp:docPr id="1653237483" name="Straight Arrow Connector 3"/>
                <wp:cNvGraphicFramePr/>
                <a:graphic xmlns:a="http://schemas.openxmlformats.org/drawingml/2006/main">
                  <a:graphicData uri="http://schemas.microsoft.com/office/word/2010/wordprocessingShape">
                    <wps:wsp>
                      <wps:cNvCnPr/>
                      <wps:spPr>
                        <a:xfrm flipV="1">
                          <a:off x="0" y="0"/>
                          <a:ext cx="174307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7D6CAD" id="Straight Arrow Connector 3" o:spid="_x0000_s1026" type="#_x0000_t32" style="position:absolute;margin-left:66pt;margin-top:2.9pt;width:137.25pt;height:3.75pt;flip:y;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" strokecolor="#4472c4 [3204]" strokeweight=".5pt">
                <v:stroke endarrow="block" joinstyle="miter"/>
              </v:shape>
            </w:pict>
          </mc:Fallback>
        </mc:AlternateContent>
      </w:r>
      <w:r w:rsidR="00CF6DC5" w:rsidRPr="00122C9B">
        <w:rPr>
          <w:rFonts w:ascii="Arial" w:hAnsi="Arial" w:cs="Arial"/>
        </w:rPr>
        <w:t>Cue Name</w:t>
      </w:r>
    </w:p>
    <w:p w14:paraId="363695F9" w14:textId="2335D5C2" w:rsidR="00CF6DC5" w:rsidRPr="00122C9B" w:rsidRDefault="00CF6DC5" w:rsidP="00CF6DC5">
      <w:pPr>
        <w:rPr>
          <w:rFonts w:ascii="Arial" w:hAnsi="Arial" w:cs="Arial"/>
        </w:rPr>
      </w:pPr>
    </w:p>
    <w:p w14:paraId="67243C29" w14:textId="635625C0" w:rsidR="00CF6DC5" w:rsidRPr="00122C9B" w:rsidRDefault="005F3DAF" w:rsidP="00CF6DC5">
      <w:pPr>
        <w:rPr>
          <w:rFonts w:ascii="Arial" w:hAnsi="Arial" w:cs="Arial"/>
        </w:rPr>
      </w:pPr>
      <w:r w:rsidRPr="00122C9B">
        <w:rPr>
          <w:rFonts w:ascii="Arial" w:hAnsi="Arial" w:cs="Arial"/>
          <w:noProof/>
        </w:rPr>
        <mc:AlternateContent>
          <mc:Choice Requires="wps">
            <w:drawing>
              <wp:anchor distT="0" distB="0" distL="114300" distR="114300" simplePos="0" relativeHeight="251629056" behindDoc="0" locked="0" layoutInCell="1" allowOverlap="1" wp14:anchorId="75A8F66A" wp14:editId="43165B30">
                <wp:simplePos x="0" y="0"/>
                <wp:positionH relativeFrom="column">
                  <wp:posOffset>971550</wp:posOffset>
                </wp:positionH>
                <wp:positionV relativeFrom="paragraph">
                  <wp:posOffset>77470</wp:posOffset>
                </wp:positionV>
                <wp:extent cx="3228975" cy="285750"/>
                <wp:effectExtent l="0" t="0" r="66675" b="95250"/>
                <wp:wrapNone/>
                <wp:docPr id="1794815006" name="Straight Arrow Connector 4"/>
                <wp:cNvGraphicFramePr/>
                <a:graphic xmlns:a="http://schemas.openxmlformats.org/drawingml/2006/main">
                  <a:graphicData uri="http://schemas.microsoft.com/office/word/2010/wordprocessingShape">
                    <wps:wsp>
                      <wps:cNvCnPr/>
                      <wps:spPr>
                        <a:xfrm>
                          <a:off x="0" y="0"/>
                          <a:ext cx="322897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E37DC1" id="Straight Arrow Connector 4" o:spid="_x0000_s1026" type="#_x0000_t32" style="position:absolute;margin-left:76.5pt;margin-top:6.1pt;width:254.25pt;height:22.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" strokecolor="#4472c4 [3204]" strokeweight=".5pt">
                <v:stroke endarrow="block" joinstyle="miter"/>
              </v:shape>
            </w:pict>
          </mc:Fallback>
        </mc:AlternateContent>
      </w:r>
      <w:r w:rsidR="00CF6DC5" w:rsidRPr="00122C9B">
        <w:rPr>
          <w:rFonts w:ascii="Arial" w:hAnsi="Arial" w:cs="Arial"/>
        </w:rPr>
        <w:t>Subcategory</w:t>
      </w:r>
    </w:p>
    <w:p w14:paraId="3A22CB34" w14:textId="6994264C" w:rsidR="00CF6DC5" w:rsidRDefault="007E6E89" w:rsidP="00CF6DC5">
      <w:pPr>
        <w:rPr>
          <w:rFonts w:ascii="Arial" w:hAnsi="Arial" w:cs="Arial"/>
          <w:color w:val="7030A0"/>
        </w:rPr>
      </w:pPr>
      <w:r>
        <w:rPr>
          <w:rFonts w:ascii="Arial" w:hAnsi="Arial" w:cs="Arial"/>
          <w:color w:val="7030A0"/>
        </w:rPr>
        <w:br/>
      </w:r>
    </w:p>
    <w:p w14:paraId="50709E02" w14:textId="455FBF21" w:rsidR="006F1E25" w:rsidRDefault="006F1E25" w:rsidP="00CF6DC5">
      <w:pPr>
        <w:rPr>
          <w:rFonts w:ascii="Arial" w:hAnsi="Arial" w:cs="Arial"/>
          <w:color w:val="7030A0"/>
        </w:rPr>
      </w:pPr>
    </w:p>
    <w:p w14:paraId="150F00C7" w14:textId="261BEEB7" w:rsidR="006F1E25" w:rsidRPr="00122C9B" w:rsidRDefault="006F1E25" w:rsidP="00CF6DC5">
      <w:pPr>
        <w:rPr>
          <w:rFonts w:ascii="Arial" w:hAnsi="Arial" w:cs="Arial"/>
          <w:color w:val="7030A0"/>
        </w:rPr>
      </w:pPr>
    </w:p>
    <w:p w14:paraId="487F1927" w14:textId="18A1ACF6" w:rsidR="00CF6DC5" w:rsidRPr="00122C9B" w:rsidRDefault="00910A90" w:rsidP="00CF6DC5">
      <w:pPr>
        <w:rPr>
          <w:rFonts w:ascii="Arial" w:hAnsi="Arial" w:cs="Arial"/>
          <w:u w:val="single"/>
        </w:rPr>
      </w:pPr>
      <w:r w:rsidRPr="00122C9B">
        <w:rPr>
          <w:rFonts w:ascii="Arial" w:hAnsi="Arial" w:cs="Arial"/>
          <w:noProof/>
        </w:rPr>
        <mc:AlternateContent>
          <mc:Choice Requires="wps">
            <w:drawing>
              <wp:anchor distT="45720" distB="45720" distL="114300" distR="114300" simplePos="0" relativeHeight="251608576" behindDoc="1" locked="0" layoutInCell="1" allowOverlap="1" wp14:anchorId="6382A597" wp14:editId="2E9458F5">
                <wp:simplePos x="0" y="0"/>
                <wp:positionH relativeFrom="column">
                  <wp:posOffset>2393591</wp:posOffset>
                </wp:positionH>
                <wp:positionV relativeFrom="page">
                  <wp:posOffset>6686108</wp:posOffset>
                </wp:positionV>
                <wp:extent cx="3339465" cy="2029460"/>
                <wp:effectExtent l="0" t="0" r="13335" b="27940"/>
                <wp:wrapThrough wrapText="bothSides">
                  <wp:wrapPolygon edited="0">
                    <wp:start x="0" y="0"/>
                    <wp:lineTo x="0" y="21695"/>
                    <wp:lineTo x="21563" y="21695"/>
                    <wp:lineTo x="21563" y="0"/>
                    <wp:lineTo x="0" y="0"/>
                  </wp:wrapPolygon>
                </wp:wrapThrough>
                <wp:docPr id="2460200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9465" cy="2029460"/>
                        </a:xfrm>
                        <a:prstGeom prst="rect">
                          <a:avLst/>
                        </a:prstGeom>
                        <a:solidFill>
                          <a:srgbClr val="FFFFFF"/>
                        </a:solidFill>
                        <a:ln w="9525">
                          <a:solidFill>
                            <a:srgbClr val="000000"/>
                          </a:solidFill>
                          <a:miter lim="800000"/>
                          <a:headEnd/>
                          <a:tailEnd/>
                        </a:ln>
                      </wps:spPr>
                      <wps:txbx>
                        <w:txbxContent>
                          <w:p w14:paraId="35A8F406" w14:textId="77777777" w:rsidR="00CF6DC5" w:rsidRDefault="00CF6DC5" w:rsidP="00CF6DC5">
                            <w:pPr>
                              <w:ind w:left="126" w:right="126"/>
                              <w:rPr>
                                <w:rFonts w:ascii="Perpetua" w:hAnsi="Perpetua"/>
                                <w:color w:val="7030A0"/>
                                <w:sz w:val="28"/>
                                <w:szCs w:val="28"/>
                              </w:rPr>
                            </w:pPr>
                            <w:r w:rsidRPr="008A7CDE">
                              <w:rPr>
                                <w:rFonts w:ascii="Perpetua" w:hAnsi="Perpetua"/>
                                <w:color w:val="7030A0"/>
                                <w:sz w:val="28"/>
                                <w:szCs w:val="28"/>
                              </w:rPr>
                              <w:t>BODY: Head and Neck Rolls</w:t>
                            </w:r>
                            <w:r>
                              <w:rPr>
                                <w:rFonts w:ascii="Perpetua" w:hAnsi="Perpetua"/>
                                <w:color w:val="7030A0"/>
                                <w:sz w:val="28"/>
                                <w:szCs w:val="28"/>
                              </w:rPr>
                              <w:t xml:space="preserve"> (3)</w:t>
                            </w:r>
                          </w:p>
                          <w:p w14:paraId="2DA64CA4" w14:textId="77777777" w:rsidR="00CF6DC5" w:rsidRPr="00952BAF" w:rsidRDefault="00CF6DC5" w:rsidP="00CF6DC5">
                            <w:pPr>
                              <w:ind w:left="126" w:right="126"/>
                              <w:rPr>
                                <w:rFonts w:ascii="Perpetua" w:hAnsi="Perpetua"/>
                                <w:color w:val="7030A0"/>
                                <w:sz w:val="28"/>
                                <w:szCs w:val="28"/>
                              </w:rPr>
                            </w:pPr>
                          </w:p>
                          <w:p w14:paraId="5FD70DD6" w14:textId="77777777" w:rsidR="00CF6DC5" w:rsidRPr="00952BAF" w:rsidRDefault="00CF6DC5" w:rsidP="00CF6DC5">
                            <w:pPr>
                              <w:ind w:left="126" w:right="126"/>
                              <w:rPr>
                                <w:rFonts w:ascii="Perpetua" w:hAnsi="Perpetua"/>
                                <w:sz w:val="28"/>
                                <w:szCs w:val="28"/>
                              </w:rPr>
                            </w:pPr>
                            <w:r w:rsidRPr="00601AF0">
                              <w:rPr>
                                <w:rFonts w:ascii="Perpetua" w:hAnsi="Perpetua"/>
                                <w:i/>
                                <w:iCs/>
                                <w:sz w:val="28"/>
                                <w:szCs w:val="28"/>
                              </w:rPr>
                              <w:t>Rotate your head toward your shoulder, head, then back around. Remember: soft limits, don't stretch until it hurts!</w:t>
                            </w:r>
                          </w:p>
                          <w:p w14:paraId="583AB7E9" w14:textId="77777777" w:rsidR="00CF6DC5" w:rsidRDefault="00CF6DC5" w:rsidP="00CF6DC5">
                            <w:pPr>
                              <w:jc w:val="right"/>
                            </w:pPr>
                            <w:r>
                              <w:rPr>
                                <w:rFonts w:ascii="Perpetua" w:hAnsi="Perpetua"/>
                                <w:sz w:val="24"/>
                                <w:szCs w:val="24"/>
                              </w:rPr>
                              <w:t xml:space="preserve">Release and relaxation of the </w:t>
                            </w:r>
                            <w:r>
                              <w:rPr>
                                <w:rFonts w:ascii="Perpetua" w:hAnsi="Perpetua"/>
                                <w:sz w:val="24"/>
                                <w:szCs w:val="24"/>
                              </w:rPr>
                              <w:br/>
                              <w:t>long muscles of the neck.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2A597" id="_x0000_s1027" type="#_x0000_t202" style="position:absolute;margin-left:188.45pt;margin-top:526.45pt;width:262.95pt;height:159.8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">
                <v:textbox>
                  <w:txbxContent>
                    <w:p w14:paraId="35A8F406" w14:textId="77777777" w:rsidR="00CF6DC5" w:rsidRDefault="00CF6DC5" w:rsidP="00CF6DC5">
                      <w:pPr>
                        <w:ind w:left="126" w:right="126"/>
                        <w:rPr>
                          <w:rFonts w:ascii="Perpetua" w:hAnsi="Perpetua"/>
                          <w:color w:val="7030A0"/>
                          <w:sz w:val="28"/>
                          <w:szCs w:val="28"/>
                        </w:rPr>
                      </w:pPr>
                      <w:r w:rsidRPr="008A7CDE">
                        <w:rPr>
                          <w:rFonts w:ascii="Perpetua" w:hAnsi="Perpetua"/>
                          <w:color w:val="7030A0"/>
                          <w:sz w:val="28"/>
                          <w:szCs w:val="28"/>
                        </w:rPr>
                        <w:t>BODY: Head and Neck Rolls</w:t>
                      </w:r>
                      <w:r>
                        <w:rPr>
                          <w:rFonts w:ascii="Perpetua" w:hAnsi="Perpetua"/>
                          <w:color w:val="7030A0"/>
                          <w:sz w:val="28"/>
                          <w:szCs w:val="28"/>
                        </w:rPr>
                        <w:t xml:space="preserve"> (3)</w:t>
                      </w:r>
                    </w:p>
                    <w:p w14:paraId="2DA64CA4" w14:textId="77777777" w:rsidR="00CF6DC5" w:rsidRPr="00952BAF" w:rsidRDefault="00CF6DC5" w:rsidP="00CF6DC5">
                      <w:pPr>
                        <w:ind w:left="126" w:right="126"/>
                        <w:rPr>
                          <w:rFonts w:ascii="Perpetua" w:hAnsi="Perpetua"/>
                          <w:color w:val="7030A0"/>
                          <w:sz w:val="28"/>
                          <w:szCs w:val="28"/>
                        </w:rPr>
                      </w:pPr>
                    </w:p>
                    <w:p w14:paraId="5FD70DD6" w14:textId="77777777" w:rsidR="00CF6DC5" w:rsidRPr="00952BAF" w:rsidRDefault="00CF6DC5" w:rsidP="00CF6DC5">
                      <w:pPr>
                        <w:ind w:left="126" w:right="126"/>
                        <w:rPr>
                          <w:rFonts w:ascii="Perpetua" w:hAnsi="Perpetua"/>
                          <w:sz w:val="28"/>
                          <w:szCs w:val="28"/>
                        </w:rPr>
                      </w:pPr>
                      <w:r w:rsidRPr="00601AF0">
                        <w:rPr>
                          <w:rFonts w:ascii="Perpetua" w:hAnsi="Perpetua"/>
                          <w:i/>
                          <w:iCs/>
                          <w:sz w:val="28"/>
                          <w:szCs w:val="28"/>
                        </w:rPr>
                        <w:t>Rotate your head toward your shoulder, head, then back around. Remember: soft limits, don't stretch until it hurts!</w:t>
                      </w:r>
                    </w:p>
                    <w:p w14:paraId="583AB7E9" w14:textId="77777777" w:rsidR="00CF6DC5" w:rsidRDefault="00CF6DC5" w:rsidP="00CF6DC5">
                      <w:pPr>
                        <w:jc w:val="right"/>
                      </w:pPr>
                      <w:r>
                        <w:rPr>
                          <w:rFonts w:ascii="Perpetua" w:hAnsi="Perpetua"/>
                          <w:sz w:val="24"/>
                          <w:szCs w:val="24"/>
                        </w:rPr>
                        <w:t xml:space="preserve">Release and relaxation of the </w:t>
                      </w:r>
                      <w:r>
                        <w:rPr>
                          <w:rFonts w:ascii="Perpetua" w:hAnsi="Perpetua"/>
                          <w:sz w:val="24"/>
                          <w:szCs w:val="24"/>
                        </w:rPr>
                        <w:br/>
                        <w:t>long muscles of the neck.</w:t>
                      </w:r>
                    </w:p>
                  </w:txbxContent>
                </v:textbox>
                <w10:wrap type="through" anchory="page"/>
              </v:shape>
            </w:pict>
          </mc:Fallback>
        </mc:AlternateContent>
      </w:r>
      <w:r w:rsidR="00CF6DC5" w:rsidRPr="00122C9B">
        <w:rPr>
          <w:rFonts w:ascii="Arial" w:hAnsi="Arial" w:cs="Arial"/>
          <w:u w:val="single"/>
        </w:rPr>
        <w:t>Card Reverse:</w:t>
      </w:r>
    </w:p>
    <w:p w14:paraId="4EF4D3AB" w14:textId="6817C4F8" w:rsidR="00CF6DC5" w:rsidRPr="00122C9B" w:rsidRDefault="007E6E89" w:rsidP="00CF6DC5">
      <w:pPr>
        <w:rPr>
          <w:rFonts w:ascii="Arial" w:hAnsi="Arial" w:cs="Arial"/>
        </w:rPr>
      </w:pPr>
      <w:r w:rsidRPr="00122C9B">
        <w:rPr>
          <w:rFonts w:ascii="Arial" w:hAnsi="Arial" w:cs="Arial"/>
          <w:noProof/>
          <w:u w:val="single"/>
        </w:rPr>
        <mc:AlternateContent>
          <mc:Choice Requires="wps">
            <w:drawing>
              <wp:anchor distT="0" distB="0" distL="114300" distR="114300" simplePos="0" relativeHeight="251635200" behindDoc="0" locked="0" layoutInCell="1" allowOverlap="1" wp14:anchorId="6D1DCB3A" wp14:editId="78BBAC5E">
                <wp:simplePos x="0" y="0"/>
                <wp:positionH relativeFrom="column">
                  <wp:posOffset>1868557</wp:posOffset>
                </wp:positionH>
                <wp:positionV relativeFrom="paragraph">
                  <wp:posOffset>30176</wp:posOffset>
                </wp:positionV>
                <wp:extent cx="524510" cy="45085"/>
                <wp:effectExtent l="0" t="57150" r="27940" b="50165"/>
                <wp:wrapNone/>
                <wp:docPr id="180529573" name="Straight Arrow Connector 5"/>
                <wp:cNvGraphicFramePr/>
                <a:graphic xmlns:a="http://schemas.openxmlformats.org/drawingml/2006/main">
                  <a:graphicData uri="http://schemas.microsoft.com/office/word/2010/wordprocessingShape">
                    <wps:wsp>
                      <wps:cNvCnPr/>
                      <wps:spPr>
                        <a:xfrm flipV="1">
                          <a:off x="0" y="0"/>
                          <a:ext cx="52451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C7E584" id="Straight Arrow Connector 5" o:spid="_x0000_s1026" type="#_x0000_t32" style="position:absolute;margin-left:147.15pt;margin-top:2.4pt;width:41.3pt;height:3.55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" strokecolor="#4472c4 [3204]" strokeweight=".5pt">
                <v:stroke endarrow="block" joinstyle="miter"/>
              </v:shape>
            </w:pict>
          </mc:Fallback>
        </mc:AlternateContent>
      </w:r>
      <w:r w:rsidR="00CF6DC5" w:rsidRPr="00122C9B">
        <w:rPr>
          <w:rFonts w:ascii="Arial" w:hAnsi="Arial" w:cs="Arial"/>
        </w:rPr>
        <w:t>Taxonomy, Cue, and Card #:</w:t>
      </w:r>
    </w:p>
    <w:p w14:paraId="2169338B" w14:textId="4216B122" w:rsidR="00CF6DC5" w:rsidRPr="00122C9B" w:rsidRDefault="00CF6DC5" w:rsidP="00CF6DC5">
      <w:pPr>
        <w:rPr>
          <w:rFonts w:ascii="Arial" w:hAnsi="Arial" w:cs="Arial"/>
        </w:rPr>
      </w:pPr>
    </w:p>
    <w:p w14:paraId="5BEB2EF7" w14:textId="474F160D" w:rsidR="00CF6DC5" w:rsidRPr="00122C9B" w:rsidRDefault="00CF6DC5" w:rsidP="00CF6DC5">
      <w:pPr>
        <w:rPr>
          <w:rFonts w:ascii="Arial" w:hAnsi="Arial" w:cs="Arial"/>
        </w:rPr>
      </w:pPr>
      <w:r w:rsidRPr="00122C9B">
        <w:rPr>
          <w:rFonts w:ascii="Arial" w:hAnsi="Arial" w:cs="Arial"/>
          <w:noProof/>
        </w:rPr>
        <mc:AlternateContent>
          <mc:Choice Requires="wps">
            <w:drawing>
              <wp:anchor distT="0" distB="0" distL="114300" distR="114300" simplePos="0" relativeHeight="251641344" behindDoc="0" locked="0" layoutInCell="1" allowOverlap="1" wp14:anchorId="4A37428A" wp14:editId="37538960">
                <wp:simplePos x="0" y="0"/>
                <wp:positionH relativeFrom="column">
                  <wp:posOffset>790575</wp:posOffset>
                </wp:positionH>
                <wp:positionV relativeFrom="paragraph">
                  <wp:posOffset>100964</wp:posOffset>
                </wp:positionV>
                <wp:extent cx="1600200" cy="45719"/>
                <wp:effectExtent l="0" t="38100" r="38100" b="88265"/>
                <wp:wrapNone/>
                <wp:docPr id="1078870361" name="Straight Arrow Connector 6"/>
                <wp:cNvGraphicFramePr/>
                <a:graphic xmlns:a="http://schemas.openxmlformats.org/drawingml/2006/main">
                  <a:graphicData uri="http://schemas.microsoft.com/office/word/2010/wordprocessingShape">
                    <wps:wsp>
                      <wps:cNvCnPr/>
                      <wps:spPr>
                        <a:xfrm>
                          <a:off x="0" y="0"/>
                          <a:ext cx="16002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975025" id="Straight Arrow Connector 6" o:spid="_x0000_s1026" type="#_x0000_t32" style="position:absolute;margin-left:62.25pt;margin-top:7.95pt;width:126pt;height:3.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" strokecolor="#4472c4 [3204]" strokeweight=".5pt">
                <v:stroke endarrow="block" joinstyle="miter"/>
              </v:shape>
            </w:pict>
          </mc:Fallback>
        </mc:AlternateContent>
      </w:r>
      <w:r w:rsidRPr="00122C9B">
        <w:rPr>
          <w:rFonts w:ascii="Arial" w:hAnsi="Arial" w:cs="Arial"/>
        </w:rPr>
        <w:t>Instructions</w:t>
      </w:r>
    </w:p>
    <w:p w14:paraId="6875A0E8" w14:textId="24406844" w:rsidR="00CF6DC5" w:rsidRPr="00122C9B" w:rsidRDefault="00CF6DC5" w:rsidP="00CF6DC5">
      <w:pPr>
        <w:rPr>
          <w:rFonts w:ascii="Arial" w:hAnsi="Arial" w:cs="Arial"/>
        </w:rPr>
      </w:pPr>
    </w:p>
    <w:p w14:paraId="03AAC2B2" w14:textId="4723F012" w:rsidR="00CF6DC5" w:rsidRPr="00122C9B" w:rsidRDefault="00CF6DC5" w:rsidP="00CF6DC5">
      <w:pPr>
        <w:rPr>
          <w:rFonts w:ascii="Arial" w:hAnsi="Arial" w:cs="Arial"/>
        </w:rPr>
      </w:pPr>
      <w:r w:rsidRPr="00122C9B">
        <w:rPr>
          <w:rFonts w:ascii="Arial" w:hAnsi="Arial" w:cs="Arial"/>
          <w:noProof/>
        </w:rPr>
        <mc:AlternateContent>
          <mc:Choice Requires="wps">
            <w:drawing>
              <wp:anchor distT="0" distB="0" distL="114300" distR="114300" simplePos="0" relativeHeight="251647488" behindDoc="0" locked="0" layoutInCell="1" allowOverlap="1" wp14:anchorId="3F506196" wp14:editId="09BC9275">
                <wp:simplePos x="0" y="0"/>
                <wp:positionH relativeFrom="column">
                  <wp:posOffset>723569</wp:posOffset>
                </wp:positionH>
                <wp:positionV relativeFrom="paragraph">
                  <wp:posOffset>116012</wp:posOffset>
                </wp:positionV>
                <wp:extent cx="2941982" cy="166977"/>
                <wp:effectExtent l="0" t="0" r="67945" b="100330"/>
                <wp:wrapNone/>
                <wp:docPr id="1967202280" name="Straight Arrow Connector 8"/>
                <wp:cNvGraphicFramePr/>
                <a:graphic xmlns:a="http://schemas.openxmlformats.org/drawingml/2006/main">
                  <a:graphicData uri="http://schemas.microsoft.com/office/word/2010/wordprocessingShape">
                    <wps:wsp>
                      <wps:cNvCnPr/>
                      <wps:spPr>
                        <a:xfrm>
                          <a:off x="0" y="0"/>
                          <a:ext cx="2941982" cy="1669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4C2B87" id="Straight Arrow Connector 8" o:spid="_x0000_s1026" type="#_x0000_t32" style="position:absolute;margin-left:56.95pt;margin-top:9.15pt;width:231.65pt;height:13.15pt;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" strokecolor="#4472c4 [3204]" strokeweight=".5pt">
                <v:stroke endarrow="block" joinstyle="miter"/>
              </v:shape>
            </w:pict>
          </mc:Fallback>
        </mc:AlternateContent>
      </w:r>
      <w:r w:rsidRPr="00122C9B">
        <w:rPr>
          <w:rFonts w:ascii="Arial" w:hAnsi="Arial" w:cs="Arial"/>
        </w:rPr>
        <w:t>Scaffolding</w:t>
      </w:r>
    </w:p>
    <w:p w14:paraId="7064EEEE" w14:textId="39B860C1" w:rsidR="00CF6DC5" w:rsidRDefault="00CF6DC5" w:rsidP="00277D67">
      <w:pPr>
        <w:spacing w:line="360" w:lineRule="auto"/>
        <w:ind w:firstLine="720"/>
        <w:rPr>
          <w:rFonts w:ascii="Arial" w:hAnsi="Arial" w:cs="Arial"/>
        </w:rPr>
      </w:pPr>
    </w:p>
    <w:p w14:paraId="7323BA6C" w14:textId="77777777" w:rsidR="00E53446" w:rsidRDefault="00E53446" w:rsidP="00277D67">
      <w:pPr>
        <w:spacing w:line="360" w:lineRule="auto"/>
        <w:ind w:firstLine="720"/>
        <w:rPr>
          <w:rFonts w:ascii="Arial" w:hAnsi="Arial" w:cs="Arial"/>
        </w:rPr>
      </w:pPr>
    </w:p>
    <w:p w14:paraId="446FE3BE" w14:textId="77777777" w:rsidR="006F1E25" w:rsidRPr="00122C9B" w:rsidRDefault="006F1E25" w:rsidP="00376719">
      <w:pPr>
        <w:spacing w:line="360" w:lineRule="auto"/>
        <w:rPr>
          <w:rFonts w:ascii="Arial" w:hAnsi="Arial" w:cs="Arial"/>
        </w:rPr>
      </w:pPr>
    </w:p>
    <w:p w14:paraId="6634F5B8" w14:textId="43B109D0" w:rsidR="00277D67" w:rsidRPr="00122C9B" w:rsidRDefault="00F22E1A" w:rsidP="00D34172">
      <w:pPr>
        <w:pStyle w:val="Heading2"/>
      </w:pPr>
      <w:bookmarkStart w:id="3" w:name="_Toc179828347"/>
      <w:r w:rsidRPr="00122C9B">
        <w:t>Planned Program of Study:</w:t>
      </w:r>
      <w:bookmarkEnd w:id="3"/>
    </w:p>
    <w:p w14:paraId="1F3942E2" w14:textId="439D1F61" w:rsidR="00277D67" w:rsidRPr="00122C9B" w:rsidRDefault="00EB433B" w:rsidP="00CF608F">
      <w:pPr>
        <w:spacing w:line="360" w:lineRule="auto"/>
        <w:ind w:firstLine="720"/>
        <w:rPr>
          <w:rFonts w:ascii="Arial" w:hAnsi="Arial" w:cs="Arial"/>
          <w:color w:val="000000"/>
        </w:rPr>
      </w:pPr>
      <w:r w:rsidRPr="00122C9B">
        <w:rPr>
          <w:rFonts w:ascii="Arial" w:hAnsi="Arial" w:cs="Arial"/>
        </w:rPr>
        <w:t xml:space="preserve">Systematic </w:t>
      </w:r>
      <w:r w:rsidR="00B24678" w:rsidRPr="00122C9B">
        <w:rPr>
          <w:rFonts w:ascii="Arial" w:hAnsi="Arial" w:cs="Arial"/>
        </w:rPr>
        <w:t>approaches to voice pedagogy have existed since the 19</w:t>
      </w:r>
      <w:r w:rsidR="00B24678" w:rsidRPr="00122C9B">
        <w:rPr>
          <w:rFonts w:ascii="Arial" w:hAnsi="Arial" w:cs="Arial"/>
          <w:vertAlign w:val="superscript"/>
        </w:rPr>
        <w:t>th</w:t>
      </w:r>
      <w:r w:rsidR="00B24678" w:rsidRPr="00122C9B">
        <w:rPr>
          <w:rFonts w:ascii="Arial" w:hAnsi="Arial" w:cs="Arial"/>
        </w:rPr>
        <w:t xml:space="preserve"> century </w:t>
      </w:r>
      <w:r w:rsidR="00C85AB9" w:rsidRPr="00122C9B">
        <w:rPr>
          <w:rFonts w:ascii="Arial" w:hAnsi="Arial" w:cs="Arial"/>
        </w:rPr>
        <w:t xml:space="preserve">and significantly added to and </w:t>
      </w:r>
      <w:r w:rsidR="00043403" w:rsidRPr="00122C9B">
        <w:rPr>
          <w:rFonts w:ascii="Arial" w:hAnsi="Arial" w:cs="Arial"/>
        </w:rPr>
        <w:t xml:space="preserve">improved upon with the rise </w:t>
      </w:r>
      <w:r w:rsidR="006E2D4B" w:rsidRPr="00122C9B">
        <w:rPr>
          <w:rFonts w:ascii="Arial" w:hAnsi="Arial" w:cs="Arial"/>
        </w:rPr>
        <w:t>of</w:t>
      </w:r>
      <w:r w:rsidR="00043403" w:rsidRPr="00122C9B">
        <w:rPr>
          <w:rFonts w:ascii="Arial" w:hAnsi="Arial" w:cs="Arial"/>
        </w:rPr>
        <w:t xml:space="preserve"> the application of </w:t>
      </w:r>
      <w:r w:rsidR="006E2D4B" w:rsidRPr="00122C9B">
        <w:rPr>
          <w:rFonts w:ascii="Arial" w:hAnsi="Arial" w:cs="Arial"/>
        </w:rPr>
        <w:t xml:space="preserve">vocal </w:t>
      </w:r>
      <w:r w:rsidR="00043403" w:rsidRPr="00122C9B">
        <w:rPr>
          <w:rFonts w:ascii="Arial" w:hAnsi="Arial" w:cs="Arial"/>
        </w:rPr>
        <w:t>acoustics, physics, and physiology</w:t>
      </w:r>
      <w:r w:rsidR="007E6E89">
        <w:rPr>
          <w:rFonts w:ascii="Arial" w:hAnsi="Arial" w:cs="Arial"/>
        </w:rPr>
        <w:t>,</w:t>
      </w:r>
      <w:r w:rsidR="00043403" w:rsidRPr="00122C9B">
        <w:rPr>
          <w:rFonts w:ascii="Arial" w:hAnsi="Arial" w:cs="Arial"/>
        </w:rPr>
        <w:t xml:space="preserve"> </w:t>
      </w:r>
      <w:r w:rsidR="000C79C9" w:rsidRPr="00122C9B">
        <w:rPr>
          <w:rFonts w:ascii="Arial" w:hAnsi="Arial" w:cs="Arial"/>
        </w:rPr>
        <w:t xml:space="preserve">beginning with the writing of Richard Miller and Willaim Vennard </w:t>
      </w:r>
      <w:sdt>
        <w:sdtPr>
          <w:rPr>
            <w:rFonts w:ascii="Arial" w:hAnsi="Arial" w:cs="Arial"/>
            <w:color w:val="000000"/>
          </w:rPr>
          <w:tag w:val="MENDELEY_CITATION_v3_eyJjaXRhdGlvbklEIjoiTUVOREVMRVlfQ0lUQVRJT05fZjliNzRiY2ItYTY1OC00MTRmLTkwZWMtMjMzNTc3NDA2Y2JiIiwicHJvcGVydGllcyI6eyJub3RlSW5kZXgiOjB9LCJpc0VkaXRlZCI6ZmFsc2UsIm1hbnVhbE92ZXJyaWRlIjp7ImlzTWFudWFsbHlPdmVycmlkZGVuIjp0cnVlLCJjaXRlcHJvY1RleHQiOiIoSG9jaCBhbmQgU2FuZGFnZSwgMjAxOCkiLCJtYW51YWxPdmVycmlkZVRleHQiOiIoSG9jaCBhbmQgU2FuZGFnZSwgMjAxOCku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1dfQ=="/>
          <w:id w:val="514200424"/>
          <w:placeholder>
            <w:docPart w:val="DefaultPlaceholder_-1854013440"/>
          </w:placeholder>
        </w:sdtPr>
        <w:sdtEndPr/>
        <w:sdtContent>
          <w:r w:rsidR="005246B0" w:rsidRPr="005246B0">
            <w:rPr>
              <w:rFonts w:ascii="Arial" w:hAnsi="Arial" w:cs="Arial"/>
              <w:color w:val="000000"/>
            </w:rPr>
            <w:t>(Hoch and Sandage, 2018).</w:t>
          </w:r>
        </w:sdtContent>
      </w:sdt>
      <w:r w:rsidR="00DD79F8" w:rsidRPr="00122C9B">
        <w:rPr>
          <w:rFonts w:ascii="Arial" w:hAnsi="Arial" w:cs="Arial"/>
          <w:color w:val="000000"/>
        </w:rPr>
        <w:t xml:space="preserve"> Vocologists (voice scientists)</w:t>
      </w:r>
      <w:r w:rsidR="007D4D80" w:rsidRPr="00122C9B">
        <w:rPr>
          <w:rFonts w:ascii="Arial" w:hAnsi="Arial" w:cs="Arial"/>
          <w:color w:val="000000"/>
        </w:rPr>
        <w:t>,</w:t>
      </w:r>
      <w:r w:rsidR="00DD79F8" w:rsidRPr="00122C9B">
        <w:rPr>
          <w:rFonts w:ascii="Arial" w:hAnsi="Arial" w:cs="Arial"/>
          <w:color w:val="000000"/>
        </w:rPr>
        <w:t xml:space="preserve"> voice </w:t>
      </w:r>
      <w:r w:rsidR="00111B06" w:rsidRPr="00122C9B">
        <w:rPr>
          <w:rFonts w:ascii="Arial" w:hAnsi="Arial" w:cs="Arial"/>
          <w:color w:val="000000"/>
        </w:rPr>
        <w:t xml:space="preserve">teachers, and choral leaders have all contributed to </w:t>
      </w:r>
      <w:r w:rsidR="00CB5E3B" w:rsidRPr="00122C9B">
        <w:rPr>
          <w:rFonts w:ascii="Arial" w:hAnsi="Arial" w:cs="Arial"/>
          <w:color w:val="000000"/>
        </w:rPr>
        <w:t xml:space="preserve">the practical </w:t>
      </w:r>
      <w:r w:rsidR="00111B06" w:rsidRPr="00122C9B">
        <w:rPr>
          <w:rFonts w:ascii="Arial" w:hAnsi="Arial" w:cs="Arial"/>
          <w:color w:val="000000"/>
        </w:rPr>
        <w:t xml:space="preserve">taxonomies and hierarchies </w:t>
      </w:r>
      <w:r w:rsidR="00CB5E3B" w:rsidRPr="00122C9B">
        <w:rPr>
          <w:rFonts w:ascii="Arial" w:hAnsi="Arial" w:cs="Arial"/>
          <w:color w:val="000000"/>
        </w:rPr>
        <w:t xml:space="preserve">of voice pedagogy </w:t>
      </w:r>
      <w:r w:rsidR="00CE5DBF" w:rsidRPr="00122C9B">
        <w:rPr>
          <w:rFonts w:ascii="Arial" w:hAnsi="Arial" w:cs="Arial"/>
          <w:color w:val="000000"/>
        </w:rPr>
        <w:t xml:space="preserve">by examining </w:t>
      </w:r>
      <w:r w:rsidR="00781675" w:rsidRPr="00122C9B">
        <w:rPr>
          <w:rFonts w:ascii="Arial" w:hAnsi="Arial" w:cs="Arial"/>
          <w:color w:val="000000"/>
        </w:rPr>
        <w:t>"</w:t>
      </w:r>
      <w:r w:rsidR="00CE5DBF" w:rsidRPr="00122C9B">
        <w:rPr>
          <w:rFonts w:ascii="Arial" w:hAnsi="Arial" w:cs="Arial"/>
          <w:color w:val="000000"/>
        </w:rPr>
        <w:t>why we do what we do</w:t>
      </w:r>
      <w:r w:rsidR="00781675" w:rsidRPr="00122C9B">
        <w:rPr>
          <w:rFonts w:ascii="Arial" w:hAnsi="Arial" w:cs="Arial"/>
          <w:color w:val="000000"/>
        </w:rPr>
        <w:t>"</w:t>
      </w:r>
      <w:r w:rsidR="00CE5DBF" w:rsidRPr="00122C9B">
        <w:rPr>
          <w:rFonts w:ascii="Arial" w:hAnsi="Arial" w:cs="Arial"/>
          <w:color w:val="000000"/>
        </w:rPr>
        <w:t xml:space="preserve"> as teachers of voice and then advocating for approaches that are</w:t>
      </w:r>
      <w:r w:rsidR="007124D1" w:rsidRPr="00122C9B">
        <w:rPr>
          <w:rFonts w:ascii="Arial" w:hAnsi="Arial" w:cs="Arial"/>
          <w:color w:val="000000"/>
        </w:rPr>
        <w:t xml:space="preserve"> informed by both science and experience </w:t>
      </w:r>
      <w:r w:rsidR="00E30724">
        <w:rPr>
          <w:rFonts w:ascii="Arial" w:hAnsi="Arial" w:cs="Arial"/>
          <w:color w:val="000000"/>
        </w:rPr>
        <w:t xml:space="preserve">including </w:t>
      </w:r>
      <w:r w:rsidR="007124D1" w:rsidRPr="007E6E89">
        <w:rPr>
          <w:rFonts w:ascii="Arial" w:hAnsi="Arial" w:cs="Arial"/>
          <w:i/>
          <w:iCs/>
          <w:color w:val="000000"/>
        </w:rPr>
        <w:t>know</w:t>
      </w:r>
      <w:r w:rsidR="007E6E89">
        <w:rPr>
          <w:rFonts w:ascii="Arial" w:hAnsi="Arial" w:cs="Arial"/>
          <w:i/>
          <w:iCs/>
          <w:color w:val="000000"/>
        </w:rPr>
        <w:t>-</w:t>
      </w:r>
      <w:r w:rsidR="007124D1" w:rsidRPr="007E6E89">
        <w:rPr>
          <w:rFonts w:ascii="Arial" w:hAnsi="Arial" w:cs="Arial"/>
          <w:i/>
          <w:iCs/>
          <w:color w:val="000000"/>
        </w:rPr>
        <w:t>that</w:t>
      </w:r>
      <w:r w:rsidR="007124D1" w:rsidRPr="00122C9B">
        <w:rPr>
          <w:rFonts w:ascii="Arial" w:hAnsi="Arial" w:cs="Arial"/>
          <w:color w:val="000000"/>
        </w:rPr>
        <w:t xml:space="preserve"> </w:t>
      </w:r>
      <w:r w:rsidR="001065DD">
        <w:rPr>
          <w:rFonts w:ascii="Arial" w:hAnsi="Arial" w:cs="Arial"/>
          <w:color w:val="000000"/>
        </w:rPr>
        <w:t xml:space="preserve">knowledge, or </w:t>
      </w:r>
      <w:r w:rsidR="00E30724">
        <w:rPr>
          <w:rFonts w:ascii="Arial" w:hAnsi="Arial" w:cs="Arial"/>
          <w:color w:val="000000"/>
        </w:rPr>
        <w:t>academic and theoretical knowledge that informs practice</w:t>
      </w:r>
      <w:r w:rsidR="001065DD">
        <w:rPr>
          <w:rFonts w:ascii="Arial" w:hAnsi="Arial" w:cs="Arial"/>
          <w:color w:val="000000"/>
        </w:rPr>
        <w:t>,</w:t>
      </w:r>
      <w:r w:rsidR="00E30724">
        <w:rPr>
          <w:rFonts w:ascii="Arial" w:hAnsi="Arial" w:cs="Arial"/>
          <w:color w:val="000000"/>
        </w:rPr>
        <w:t xml:space="preserve"> </w:t>
      </w:r>
      <w:r w:rsidR="007124D1" w:rsidRPr="00122C9B">
        <w:rPr>
          <w:rFonts w:ascii="Arial" w:hAnsi="Arial" w:cs="Arial"/>
          <w:color w:val="000000"/>
        </w:rPr>
        <w:t xml:space="preserve">and </w:t>
      </w:r>
      <w:r w:rsidR="007124D1" w:rsidRPr="007E6E89">
        <w:rPr>
          <w:rFonts w:ascii="Arial" w:hAnsi="Arial" w:cs="Arial"/>
          <w:i/>
          <w:iCs/>
          <w:color w:val="000000"/>
        </w:rPr>
        <w:t>know</w:t>
      </w:r>
      <w:r w:rsidR="007E6E89">
        <w:rPr>
          <w:rFonts w:ascii="Arial" w:hAnsi="Arial" w:cs="Arial"/>
          <w:i/>
          <w:iCs/>
          <w:color w:val="000000"/>
        </w:rPr>
        <w:t>-</w:t>
      </w:r>
      <w:r w:rsidR="007124D1" w:rsidRPr="007E6E89">
        <w:rPr>
          <w:rFonts w:ascii="Arial" w:hAnsi="Arial" w:cs="Arial"/>
          <w:i/>
          <w:iCs/>
          <w:color w:val="000000"/>
        </w:rPr>
        <w:t>how</w:t>
      </w:r>
      <w:r w:rsidR="007C7193" w:rsidRPr="00122C9B">
        <w:rPr>
          <w:rFonts w:ascii="Arial" w:hAnsi="Arial" w:cs="Arial"/>
          <w:color w:val="000000"/>
        </w:rPr>
        <w:t xml:space="preserve"> </w:t>
      </w:r>
      <w:r w:rsidR="00E30724">
        <w:rPr>
          <w:rFonts w:ascii="Arial" w:hAnsi="Arial" w:cs="Arial"/>
          <w:color w:val="000000"/>
        </w:rPr>
        <w:t>knowledge</w:t>
      </w:r>
      <w:r w:rsidR="001065DD">
        <w:rPr>
          <w:rFonts w:ascii="Arial" w:hAnsi="Arial" w:cs="Arial"/>
          <w:color w:val="000000"/>
        </w:rPr>
        <w:t xml:space="preserve">, or </w:t>
      </w:r>
      <w:r w:rsidR="00186399">
        <w:rPr>
          <w:rFonts w:ascii="Arial" w:hAnsi="Arial" w:cs="Arial"/>
          <w:color w:val="000000"/>
        </w:rPr>
        <w:t xml:space="preserve">tacit, procedural knowledge, </w:t>
      </w:r>
      <w:r w:rsidR="001065DD">
        <w:rPr>
          <w:rFonts w:ascii="Arial" w:hAnsi="Arial" w:cs="Arial"/>
          <w:color w:val="000000"/>
        </w:rPr>
        <w:t xml:space="preserve">which </w:t>
      </w:r>
      <w:r w:rsidR="00186399">
        <w:rPr>
          <w:rFonts w:ascii="Arial" w:hAnsi="Arial" w:cs="Arial"/>
          <w:color w:val="000000"/>
        </w:rPr>
        <w:t>includ</w:t>
      </w:r>
      <w:r w:rsidR="001065DD">
        <w:rPr>
          <w:rFonts w:ascii="Arial" w:hAnsi="Arial" w:cs="Arial"/>
          <w:color w:val="000000"/>
        </w:rPr>
        <w:t>es</w:t>
      </w:r>
      <w:r w:rsidR="00186399">
        <w:rPr>
          <w:rFonts w:ascii="Arial" w:hAnsi="Arial" w:cs="Arial"/>
          <w:color w:val="000000"/>
        </w:rPr>
        <w:t xml:space="preserve"> skills and techniques</w:t>
      </w:r>
      <w:r w:rsidR="00CC5921">
        <w:rPr>
          <w:rFonts w:ascii="Arial" w:hAnsi="Arial" w:cs="Arial"/>
          <w:color w:val="000000"/>
        </w:rPr>
        <w:t xml:space="preserve"> </w:t>
      </w:r>
      <w:sdt>
        <w:sdtPr>
          <w:rPr>
            <w:rFonts w:ascii="Arial" w:hAnsi="Arial" w:cs="Arial"/>
            <w:color w:val="000000"/>
          </w:rPr>
          <w:tag w:val="MENDELEY_CITATION_v3_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"/>
          <w:id w:val="914131457"/>
          <w:placeholder>
            <w:docPart w:val="DefaultPlaceholder_-1854013440"/>
          </w:placeholder>
        </w:sdtPr>
        <w:sdtEndPr/>
        <w:sdtContent>
          <w:r w:rsidR="005246B0" w:rsidRPr="005246B0">
            <w:rPr>
              <w:rFonts w:ascii="Arial" w:hAnsi="Arial" w:cs="Arial"/>
              <w:color w:val="000000"/>
            </w:rPr>
            <w:t>(Nelson, 2022)</w:t>
          </w:r>
        </w:sdtContent>
      </w:sdt>
      <w:r w:rsidR="00F44534" w:rsidRPr="00122C9B">
        <w:rPr>
          <w:rFonts w:ascii="Arial" w:hAnsi="Arial" w:cs="Arial"/>
          <w:color w:val="000000"/>
        </w:rPr>
        <w:t xml:space="preserve">. </w:t>
      </w:r>
      <w:r w:rsidR="00003719">
        <w:rPr>
          <w:rFonts w:ascii="Arial" w:hAnsi="Arial" w:cs="Arial"/>
          <w:color w:val="000000"/>
        </w:rPr>
        <w:t xml:space="preserve">A more detailed </w:t>
      </w:r>
      <w:r w:rsidR="00AE7E68">
        <w:rPr>
          <w:rFonts w:ascii="Arial" w:hAnsi="Arial" w:cs="Arial"/>
          <w:color w:val="000000"/>
        </w:rPr>
        <w:t xml:space="preserve">description of how Nelson’s model is used </w:t>
      </w:r>
      <w:r w:rsidR="00497DB1">
        <w:rPr>
          <w:rFonts w:ascii="Arial" w:hAnsi="Arial" w:cs="Arial"/>
          <w:color w:val="000000"/>
        </w:rPr>
        <w:t>to support</w:t>
      </w:r>
      <w:r w:rsidR="00AE7E68">
        <w:rPr>
          <w:rFonts w:ascii="Arial" w:hAnsi="Arial" w:cs="Arial"/>
          <w:color w:val="000000"/>
        </w:rPr>
        <w:t xml:space="preserve"> this project is detailed </w:t>
      </w:r>
      <w:r w:rsidR="00052432">
        <w:rPr>
          <w:rFonts w:ascii="Arial" w:hAnsi="Arial" w:cs="Arial"/>
          <w:color w:val="000000"/>
        </w:rPr>
        <w:t xml:space="preserve">in the Methods section </w:t>
      </w:r>
      <w:r w:rsidR="00052432" w:rsidRPr="001E1C98">
        <w:rPr>
          <w:rFonts w:ascii="Arial" w:hAnsi="Arial" w:cs="Arial"/>
          <w:color w:val="000000"/>
        </w:rPr>
        <w:t xml:space="preserve">below (p. </w:t>
      </w:r>
      <w:r w:rsidR="001E1C98">
        <w:rPr>
          <w:rFonts w:ascii="Arial" w:hAnsi="Arial" w:cs="Arial"/>
          <w:color w:val="000000"/>
        </w:rPr>
        <w:t>10</w:t>
      </w:r>
      <w:r w:rsidR="00052432" w:rsidRPr="001E1C98">
        <w:rPr>
          <w:rFonts w:ascii="Arial" w:hAnsi="Arial" w:cs="Arial"/>
          <w:color w:val="000000"/>
        </w:rPr>
        <w:t>).</w:t>
      </w:r>
      <w:r w:rsidR="00052432">
        <w:rPr>
          <w:rFonts w:ascii="Arial" w:hAnsi="Arial" w:cs="Arial"/>
          <w:color w:val="000000"/>
        </w:rPr>
        <w:t xml:space="preserve"> </w:t>
      </w:r>
      <w:r w:rsidR="00F44534" w:rsidRPr="00122C9B">
        <w:rPr>
          <w:rFonts w:ascii="Arial" w:hAnsi="Arial" w:cs="Arial"/>
          <w:color w:val="000000"/>
        </w:rPr>
        <w:t xml:space="preserve">Through </w:t>
      </w:r>
      <w:r w:rsidR="00CB5E3B" w:rsidRPr="00122C9B">
        <w:rPr>
          <w:rFonts w:ascii="Arial" w:hAnsi="Arial" w:cs="Arial"/>
          <w:color w:val="000000"/>
        </w:rPr>
        <w:t xml:space="preserve">continuing </w:t>
      </w:r>
      <w:r w:rsidR="00F44534" w:rsidRPr="00122C9B">
        <w:rPr>
          <w:rFonts w:ascii="Arial" w:hAnsi="Arial" w:cs="Arial"/>
          <w:color w:val="000000"/>
        </w:rPr>
        <w:t xml:space="preserve">critical examination </w:t>
      </w:r>
      <w:r w:rsidR="00F278EF" w:rsidRPr="00122C9B">
        <w:rPr>
          <w:rFonts w:ascii="Arial" w:hAnsi="Arial" w:cs="Arial"/>
          <w:color w:val="000000"/>
        </w:rPr>
        <w:t>(</w:t>
      </w:r>
      <w:r w:rsidR="00F278EF" w:rsidRPr="007E6E89">
        <w:rPr>
          <w:rFonts w:ascii="Arial" w:hAnsi="Arial" w:cs="Arial"/>
          <w:i/>
          <w:iCs/>
          <w:color w:val="000000"/>
        </w:rPr>
        <w:t>know</w:t>
      </w:r>
      <w:r w:rsidR="007E6E89" w:rsidRPr="007E6E89">
        <w:rPr>
          <w:rFonts w:ascii="Arial" w:hAnsi="Arial" w:cs="Arial"/>
          <w:i/>
          <w:iCs/>
          <w:color w:val="000000"/>
        </w:rPr>
        <w:t>-</w:t>
      </w:r>
      <w:r w:rsidR="00F278EF" w:rsidRPr="007E6E89">
        <w:rPr>
          <w:rFonts w:ascii="Arial" w:hAnsi="Arial" w:cs="Arial"/>
          <w:i/>
          <w:iCs/>
          <w:color w:val="000000"/>
        </w:rPr>
        <w:t>what</w:t>
      </w:r>
      <w:r w:rsidR="00F278EF" w:rsidRPr="00122C9B">
        <w:rPr>
          <w:rFonts w:ascii="Arial" w:hAnsi="Arial" w:cs="Arial"/>
          <w:color w:val="000000"/>
        </w:rPr>
        <w:t xml:space="preserve">) </w:t>
      </w:r>
      <w:r w:rsidR="00F44534" w:rsidRPr="00122C9B">
        <w:rPr>
          <w:rFonts w:ascii="Arial" w:hAnsi="Arial" w:cs="Arial"/>
          <w:color w:val="000000"/>
        </w:rPr>
        <w:t xml:space="preserve">of current practice, we can propose </w:t>
      </w:r>
      <w:r w:rsidR="00404486" w:rsidRPr="00122C9B">
        <w:rPr>
          <w:rFonts w:ascii="Arial" w:hAnsi="Arial" w:cs="Arial"/>
          <w:color w:val="000000"/>
        </w:rPr>
        <w:t xml:space="preserve">ways to promote </w:t>
      </w:r>
      <w:r w:rsidR="007E6E89">
        <w:rPr>
          <w:rFonts w:ascii="Arial" w:hAnsi="Arial" w:cs="Arial"/>
          <w:color w:val="000000"/>
        </w:rPr>
        <w:t>singers' functional, artistic, and aesthetic education</w:t>
      </w:r>
      <w:r w:rsidR="00F278EF" w:rsidRPr="00122C9B">
        <w:rPr>
          <w:rFonts w:ascii="Arial" w:hAnsi="Arial" w:cs="Arial"/>
          <w:color w:val="000000"/>
        </w:rPr>
        <w:t xml:space="preserve">. </w:t>
      </w:r>
      <w:r w:rsidR="00C8029B" w:rsidRPr="00122C9B">
        <w:rPr>
          <w:rFonts w:ascii="Arial" w:hAnsi="Arial" w:cs="Arial"/>
          <w:color w:val="000000"/>
        </w:rPr>
        <w:t>Having proposed such a taxonomy</w:t>
      </w:r>
      <w:r w:rsidR="00133405" w:rsidRPr="00122C9B">
        <w:rPr>
          <w:rFonts w:ascii="Arial" w:hAnsi="Arial" w:cs="Arial"/>
          <w:color w:val="000000"/>
        </w:rPr>
        <w:t xml:space="preserve"> and hierarchy</w:t>
      </w:r>
      <w:r w:rsidR="00C8029B" w:rsidRPr="00122C9B">
        <w:rPr>
          <w:rFonts w:ascii="Arial" w:hAnsi="Arial" w:cs="Arial"/>
          <w:color w:val="000000"/>
        </w:rPr>
        <w:t xml:space="preserve"> in my 2022 </w:t>
      </w:r>
      <w:r w:rsidR="007E0423" w:rsidRPr="00122C9B">
        <w:rPr>
          <w:rFonts w:ascii="Arial" w:hAnsi="Arial" w:cs="Arial"/>
          <w:color w:val="000000"/>
        </w:rPr>
        <w:t>paper</w:t>
      </w:r>
      <w:r w:rsidR="007E6E89">
        <w:rPr>
          <w:rFonts w:ascii="Arial" w:hAnsi="Arial" w:cs="Arial"/>
          <w:color w:val="000000"/>
        </w:rPr>
        <w:t>,</w:t>
      </w:r>
      <w:r w:rsidR="007E0423" w:rsidRPr="00122C9B">
        <w:rPr>
          <w:rFonts w:ascii="Arial" w:hAnsi="Arial" w:cs="Arial"/>
          <w:color w:val="000000"/>
        </w:rPr>
        <w:t xml:space="preserve"> </w:t>
      </w:r>
      <w:r w:rsidR="007E0423" w:rsidRPr="00122C9B">
        <w:rPr>
          <w:rFonts w:ascii="Arial" w:hAnsi="Arial" w:cs="Arial"/>
          <w:i/>
          <w:iCs/>
          <w:color w:val="000000"/>
        </w:rPr>
        <w:t>Voice</w:t>
      </w:r>
      <w:r w:rsidR="00133405" w:rsidRPr="00122C9B">
        <w:rPr>
          <w:rFonts w:ascii="Arial" w:hAnsi="Arial" w:cs="Arial"/>
          <w:i/>
          <w:iCs/>
          <w:color w:val="000000"/>
        </w:rPr>
        <w:t xml:space="preserve"> Pedagogy and the Choral Singer</w:t>
      </w:r>
      <w:r w:rsidR="00406BD3" w:rsidRPr="00122C9B">
        <w:rPr>
          <w:rFonts w:ascii="Arial" w:hAnsi="Arial" w:cs="Arial"/>
          <w:i/>
          <w:iCs/>
          <w:color w:val="000000"/>
        </w:rPr>
        <w:t xml:space="preserve"> </w:t>
      </w:r>
      <w:sdt>
        <w:sdtPr>
          <w:rPr>
            <w:rFonts w:ascii="Arial" w:hAnsi="Arial" w:cs="Arial"/>
            <w:i/>
            <w:iCs/>
            <w:color w:val="000000"/>
          </w:rPr>
          <w:tag w:val="MENDELEY_CITATION_v3_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"/>
          <w:id w:val="-1005123426"/>
          <w:placeholder>
            <w:docPart w:val="DefaultPlaceholder_-1854013440"/>
          </w:placeholder>
        </w:sdtPr>
        <w:sdtEndPr/>
        <w:sdtContent>
          <w:r w:rsidR="005246B0" w:rsidRPr="005246B0">
            <w:rPr>
              <w:rFonts w:ascii="Arial" w:hAnsi="Arial" w:cs="Arial"/>
              <w:color w:val="000000"/>
            </w:rPr>
            <w:t>(Kovacs, 2022),</w:t>
          </w:r>
        </w:sdtContent>
      </w:sdt>
      <w:r w:rsidR="00406BD3" w:rsidRPr="00122C9B">
        <w:rPr>
          <w:rFonts w:ascii="Arial" w:hAnsi="Arial" w:cs="Arial"/>
          <w:i/>
          <w:iCs/>
          <w:color w:val="000000"/>
        </w:rPr>
        <w:t xml:space="preserve"> </w:t>
      </w:r>
      <w:r w:rsidR="00406BD3" w:rsidRPr="00122C9B">
        <w:rPr>
          <w:rFonts w:ascii="Arial" w:hAnsi="Arial" w:cs="Arial"/>
          <w:color w:val="000000"/>
        </w:rPr>
        <w:t xml:space="preserve"> I plan to examine the literature to </w:t>
      </w:r>
      <w:r w:rsidR="007E6E89">
        <w:rPr>
          <w:rFonts w:ascii="Arial" w:hAnsi="Arial" w:cs="Arial"/>
          <w:color w:val="000000"/>
        </w:rPr>
        <w:t>investigate further</w:t>
      </w:r>
      <w:r w:rsidR="00406BD3" w:rsidRPr="00122C9B">
        <w:rPr>
          <w:rFonts w:ascii="Arial" w:hAnsi="Arial" w:cs="Arial"/>
          <w:color w:val="000000"/>
        </w:rPr>
        <w:t xml:space="preserve"> how these </w:t>
      </w:r>
      <w:r w:rsidR="007E0423" w:rsidRPr="00122C9B">
        <w:rPr>
          <w:rFonts w:ascii="Arial" w:hAnsi="Arial" w:cs="Arial"/>
          <w:color w:val="000000"/>
        </w:rPr>
        <w:t xml:space="preserve">pedagogical approaches apply to VWU. </w:t>
      </w:r>
    </w:p>
    <w:p w14:paraId="0331F147" w14:textId="2FC2FCD7" w:rsidR="00CF6DC5" w:rsidRPr="00122C9B" w:rsidRDefault="00C855F0" w:rsidP="006D4975">
      <w:pPr>
        <w:spacing w:line="360" w:lineRule="auto"/>
        <w:ind w:firstLine="720"/>
        <w:rPr>
          <w:rFonts w:ascii="Arial" w:hAnsi="Arial" w:cs="Arial"/>
        </w:rPr>
      </w:pPr>
      <w:r w:rsidRPr="00122C9B">
        <w:rPr>
          <w:rFonts w:ascii="Arial" w:hAnsi="Arial" w:cs="Arial"/>
        </w:rPr>
        <w:t xml:space="preserve">In addition to deepening my understanding of pedagogical approaches </w:t>
      </w:r>
      <w:r w:rsidR="00FD74D1">
        <w:rPr>
          <w:rFonts w:ascii="Arial" w:hAnsi="Arial" w:cs="Arial"/>
        </w:rPr>
        <w:t>concerning</w:t>
      </w:r>
      <w:r w:rsidRPr="00122C9B">
        <w:rPr>
          <w:rFonts w:ascii="Arial" w:hAnsi="Arial" w:cs="Arial"/>
        </w:rPr>
        <w:t xml:space="preserve"> VWU, I am </w:t>
      </w:r>
      <w:r w:rsidR="007D787E" w:rsidRPr="00122C9B">
        <w:rPr>
          <w:rFonts w:ascii="Arial" w:hAnsi="Arial" w:cs="Arial"/>
        </w:rPr>
        <w:t>tasked</w:t>
      </w:r>
      <w:r w:rsidR="009552F4" w:rsidRPr="00122C9B">
        <w:rPr>
          <w:rFonts w:ascii="Arial" w:hAnsi="Arial" w:cs="Arial"/>
        </w:rPr>
        <w:t xml:space="preserve"> with acquiring </w:t>
      </w:r>
      <w:r w:rsidR="00FD74D1">
        <w:rPr>
          <w:rFonts w:ascii="Arial" w:hAnsi="Arial" w:cs="Arial"/>
        </w:rPr>
        <w:t xml:space="preserve">an </w:t>
      </w:r>
      <w:r w:rsidR="009552F4" w:rsidRPr="00122C9B">
        <w:rPr>
          <w:rFonts w:ascii="Arial" w:hAnsi="Arial" w:cs="Arial"/>
        </w:rPr>
        <w:t xml:space="preserve">understanding </w:t>
      </w:r>
      <w:r w:rsidR="00FD74D1">
        <w:rPr>
          <w:rFonts w:ascii="Arial" w:hAnsi="Arial" w:cs="Arial"/>
        </w:rPr>
        <w:t>of</w:t>
      </w:r>
      <w:r w:rsidR="009552F4" w:rsidRPr="00122C9B">
        <w:rPr>
          <w:rFonts w:ascii="Arial" w:hAnsi="Arial" w:cs="Arial"/>
        </w:rPr>
        <w:t xml:space="preserve"> the use of cards (gaming, playing, cue, educational) </w:t>
      </w:r>
      <w:r w:rsidR="00E04D94" w:rsidRPr="00122C9B">
        <w:rPr>
          <w:rFonts w:ascii="Arial" w:hAnsi="Arial" w:cs="Arial"/>
        </w:rPr>
        <w:t xml:space="preserve">and how I might approach designing the prototype for my proposed deck of warm-up cards. </w:t>
      </w:r>
      <w:r w:rsidR="007D787E" w:rsidRPr="00122C9B">
        <w:rPr>
          <w:rFonts w:ascii="Arial" w:hAnsi="Arial" w:cs="Arial"/>
        </w:rPr>
        <w:t xml:space="preserve">In addition, I would like to determine if game theory </w:t>
      </w:r>
      <w:r w:rsidR="005D540C" w:rsidRPr="00122C9B">
        <w:rPr>
          <w:rFonts w:ascii="Arial" w:hAnsi="Arial" w:cs="Arial"/>
        </w:rPr>
        <w:t xml:space="preserve">or game design might play a part in how I structure </w:t>
      </w:r>
      <w:r w:rsidR="00CA3294" w:rsidRPr="00122C9B">
        <w:rPr>
          <w:rFonts w:ascii="Arial" w:hAnsi="Arial" w:cs="Arial"/>
        </w:rPr>
        <w:t>the use of the deck</w:t>
      </w:r>
      <w:r w:rsidR="00B51E24">
        <w:rPr>
          <w:rFonts w:ascii="Arial" w:hAnsi="Arial" w:cs="Arial"/>
        </w:rPr>
        <w:t xml:space="preserve"> and whether </w:t>
      </w:r>
      <w:r w:rsidR="007F64D3">
        <w:rPr>
          <w:rFonts w:ascii="Arial" w:hAnsi="Arial" w:cs="Arial"/>
        </w:rPr>
        <w:t xml:space="preserve">“gamifying” VWU would </w:t>
      </w:r>
      <w:r w:rsidR="00E116D5">
        <w:rPr>
          <w:rFonts w:ascii="Arial" w:hAnsi="Arial" w:cs="Arial"/>
        </w:rPr>
        <w:t>benefit</w:t>
      </w:r>
      <w:r w:rsidR="00C13866">
        <w:rPr>
          <w:rFonts w:ascii="Arial" w:hAnsi="Arial" w:cs="Arial"/>
        </w:rPr>
        <w:t xml:space="preserve"> studio</w:t>
      </w:r>
      <w:r w:rsidR="00E116D5">
        <w:rPr>
          <w:rFonts w:ascii="Arial" w:hAnsi="Arial" w:cs="Arial"/>
        </w:rPr>
        <w:t xml:space="preserve"> instruction</w:t>
      </w:r>
      <w:r w:rsidR="00C13866">
        <w:rPr>
          <w:rFonts w:ascii="Arial" w:hAnsi="Arial" w:cs="Arial"/>
        </w:rPr>
        <w:t xml:space="preserve"> or choral rehearsal</w:t>
      </w:r>
      <w:r w:rsidR="00CA3294" w:rsidRPr="00122C9B">
        <w:rPr>
          <w:rFonts w:ascii="Arial" w:hAnsi="Arial" w:cs="Arial"/>
        </w:rPr>
        <w:t xml:space="preserve">. </w:t>
      </w:r>
      <w:r w:rsidR="00850385" w:rsidRPr="00122C9B">
        <w:rPr>
          <w:rFonts w:ascii="Arial" w:hAnsi="Arial" w:cs="Arial"/>
        </w:rPr>
        <w:t xml:space="preserve">Since I am </w:t>
      </w:r>
      <w:r w:rsidR="00FD74D1">
        <w:rPr>
          <w:rFonts w:ascii="Arial" w:hAnsi="Arial" w:cs="Arial"/>
        </w:rPr>
        <w:t xml:space="preserve">unfamiliar with some of the more popular </w:t>
      </w:r>
      <w:r w:rsidR="000472AA">
        <w:rPr>
          <w:rFonts w:ascii="Arial" w:hAnsi="Arial" w:cs="Arial"/>
        </w:rPr>
        <w:t>collectible card games,</w:t>
      </w:r>
      <w:r w:rsidR="00FD74D1">
        <w:rPr>
          <w:rFonts w:ascii="Arial" w:hAnsi="Arial" w:cs="Arial"/>
        </w:rPr>
        <w:t xml:space="preserve"> I </w:t>
      </w:r>
      <w:r w:rsidR="00FB1E44">
        <w:rPr>
          <w:rFonts w:ascii="Arial" w:hAnsi="Arial" w:cs="Arial"/>
        </w:rPr>
        <w:t>purchased</w:t>
      </w:r>
      <w:r w:rsidR="00FD74D1">
        <w:rPr>
          <w:rFonts w:ascii="Arial" w:hAnsi="Arial" w:cs="Arial"/>
        </w:rPr>
        <w:t xml:space="preserve"> </w:t>
      </w:r>
      <w:r w:rsidR="00443E4D">
        <w:rPr>
          <w:rFonts w:ascii="Arial" w:hAnsi="Arial" w:cs="Arial"/>
        </w:rPr>
        <w:t>two</w:t>
      </w:r>
      <w:r w:rsidR="0086014A">
        <w:rPr>
          <w:rFonts w:ascii="Arial" w:hAnsi="Arial" w:cs="Arial"/>
        </w:rPr>
        <w:t xml:space="preserve"> Collectible Card Game</w:t>
      </w:r>
      <w:r w:rsidR="00FD74D1">
        <w:rPr>
          <w:rFonts w:ascii="Arial" w:hAnsi="Arial" w:cs="Arial"/>
        </w:rPr>
        <w:t xml:space="preserve"> decks to help further </w:t>
      </w:r>
      <w:r w:rsidR="00307482">
        <w:rPr>
          <w:rFonts w:ascii="Arial" w:hAnsi="Arial" w:cs="Arial"/>
        </w:rPr>
        <w:t xml:space="preserve">my </w:t>
      </w:r>
      <w:r w:rsidR="00FD74D1">
        <w:rPr>
          <w:rFonts w:ascii="Arial" w:hAnsi="Arial" w:cs="Arial"/>
        </w:rPr>
        <w:t>understand</w:t>
      </w:r>
      <w:r w:rsidR="00307482">
        <w:rPr>
          <w:rFonts w:ascii="Arial" w:hAnsi="Arial" w:cs="Arial"/>
        </w:rPr>
        <w:t>ing</w:t>
      </w:r>
      <w:r w:rsidR="00FB1E44">
        <w:rPr>
          <w:rFonts w:ascii="Arial" w:hAnsi="Arial" w:cs="Arial"/>
        </w:rPr>
        <w:t>, including Magic the Gathering</w:t>
      </w:r>
      <w:r w:rsidR="0086014A">
        <w:rPr>
          <w:rFonts w:ascii="Arial" w:hAnsi="Arial" w:cs="Arial"/>
        </w:rPr>
        <w:t xml:space="preserve"> and </w:t>
      </w:r>
      <w:r w:rsidR="00FB1E44">
        <w:rPr>
          <w:rFonts w:ascii="Arial" w:hAnsi="Arial" w:cs="Arial"/>
        </w:rPr>
        <w:t>Pokémon</w:t>
      </w:r>
      <w:r w:rsidR="0015111F" w:rsidRPr="00122C9B">
        <w:rPr>
          <w:rFonts w:ascii="Arial" w:hAnsi="Arial" w:cs="Arial"/>
        </w:rPr>
        <w:t xml:space="preserve">. </w:t>
      </w:r>
      <w:r w:rsidR="00FD728A" w:rsidRPr="00122C9B">
        <w:rPr>
          <w:rFonts w:ascii="Arial" w:hAnsi="Arial" w:cs="Arial"/>
        </w:rPr>
        <w:t xml:space="preserve">I will also </w:t>
      </w:r>
      <w:r w:rsidR="00336EE4">
        <w:rPr>
          <w:rFonts w:ascii="Arial" w:hAnsi="Arial" w:cs="Arial"/>
        </w:rPr>
        <w:t>study</w:t>
      </w:r>
      <w:r w:rsidR="00FD728A" w:rsidRPr="00122C9B">
        <w:rPr>
          <w:rFonts w:ascii="Arial" w:hAnsi="Arial" w:cs="Arial"/>
        </w:rPr>
        <w:t xml:space="preserve"> classic game cards</w:t>
      </w:r>
      <w:r w:rsidR="00E116D5">
        <w:rPr>
          <w:rFonts w:ascii="Arial" w:hAnsi="Arial" w:cs="Arial"/>
        </w:rPr>
        <w:t>,</w:t>
      </w:r>
      <w:r w:rsidR="00FD728A" w:rsidRPr="00122C9B">
        <w:rPr>
          <w:rFonts w:ascii="Arial" w:hAnsi="Arial" w:cs="Arial"/>
        </w:rPr>
        <w:t xml:space="preserve"> </w:t>
      </w:r>
      <w:r w:rsidR="0086014A">
        <w:rPr>
          <w:rFonts w:ascii="Arial" w:hAnsi="Arial" w:cs="Arial"/>
        </w:rPr>
        <w:t>including</w:t>
      </w:r>
      <w:r w:rsidR="00FD728A" w:rsidRPr="00122C9B">
        <w:rPr>
          <w:rFonts w:ascii="Arial" w:hAnsi="Arial" w:cs="Arial"/>
        </w:rPr>
        <w:t xml:space="preserve"> UNO </w:t>
      </w:r>
      <w:sdt>
        <w:sdtPr>
          <w:rPr>
            <w:rFonts w:ascii="Arial" w:hAnsi="Arial" w:cs="Arial"/>
            <w:color w:val="000000"/>
          </w:rPr>
          <w:tag w:val="MENDELEY_CITATION_v3_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"/>
          <w:id w:val="-596018634"/>
          <w:placeholder>
            <w:docPart w:val="DefaultPlaceholder_-1854013440"/>
          </w:placeholder>
        </w:sdtPr>
        <w:sdtEndPr/>
        <w:sdtContent>
          <w:r w:rsidR="005246B0" w:rsidRPr="005246B0">
            <w:rPr>
              <w:rFonts w:ascii="Arial" w:hAnsi="Arial" w:cs="Arial"/>
              <w:color w:val="000000"/>
            </w:rPr>
            <w:t>(Mattel, 2024),</w:t>
          </w:r>
        </w:sdtContent>
      </w:sdt>
      <w:r w:rsidR="006335E7" w:rsidRPr="00122C9B">
        <w:rPr>
          <w:rFonts w:ascii="Arial" w:hAnsi="Arial" w:cs="Arial"/>
        </w:rPr>
        <w:t xml:space="preserve"> </w:t>
      </w:r>
      <w:r w:rsidR="00680F6A" w:rsidRPr="00122C9B">
        <w:rPr>
          <w:rFonts w:ascii="Arial" w:hAnsi="Arial" w:cs="Arial"/>
        </w:rPr>
        <w:t>traditional playing cards</w:t>
      </w:r>
      <w:r w:rsidR="000A1DD1" w:rsidRPr="00122C9B">
        <w:rPr>
          <w:rFonts w:ascii="Arial" w:hAnsi="Arial" w:cs="Arial"/>
        </w:rPr>
        <w:t xml:space="preserve">, and educational </w:t>
      </w:r>
      <w:r w:rsidR="0086014A">
        <w:rPr>
          <w:rFonts w:ascii="Arial" w:hAnsi="Arial" w:cs="Arial"/>
        </w:rPr>
        <w:t>cards</w:t>
      </w:r>
      <w:r w:rsidR="00E116D5">
        <w:rPr>
          <w:rFonts w:ascii="Arial" w:hAnsi="Arial" w:cs="Arial"/>
        </w:rPr>
        <w:t>,</w:t>
      </w:r>
      <w:r w:rsidR="007355D3">
        <w:rPr>
          <w:rFonts w:ascii="Arial" w:hAnsi="Arial" w:cs="Arial"/>
        </w:rPr>
        <w:t xml:space="preserve"> including </w:t>
      </w:r>
      <w:r w:rsidR="00E74599">
        <w:rPr>
          <w:rFonts w:ascii="Arial" w:hAnsi="Arial" w:cs="Arial"/>
        </w:rPr>
        <w:t xml:space="preserve">Critical Thinking Cards and </w:t>
      </w:r>
      <w:r w:rsidR="00760DC3">
        <w:rPr>
          <w:rFonts w:ascii="Arial" w:hAnsi="Arial" w:cs="Arial"/>
        </w:rPr>
        <w:t>Logical Fallacies Cards</w:t>
      </w:r>
      <w:r w:rsidR="001A6C40">
        <w:rPr>
          <w:rFonts w:ascii="Arial" w:hAnsi="Arial" w:cs="Arial"/>
        </w:rPr>
        <w:t xml:space="preserve"> </w:t>
      </w:r>
      <w:sdt>
        <w:sdtPr>
          <w:rPr>
            <w:rFonts w:ascii="Arial" w:hAnsi="Arial" w:cs="Arial"/>
            <w:color w:val="000000"/>
          </w:rPr>
          <w:tag w:val="MENDELEY_CITATION_v3_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"/>
          <w:id w:val="319616083"/>
          <w:placeholder>
            <w:docPart w:val="DefaultPlaceholder_-1854013440"/>
          </w:placeholder>
        </w:sdtPr>
        <w:sdtEndPr/>
        <w:sdtContent>
          <w:r w:rsidR="005246B0" w:rsidRPr="005246B0">
            <w:rPr>
              <w:rFonts w:ascii="Arial" w:hAnsi="Arial" w:cs="Arial"/>
              <w:color w:val="000000"/>
            </w:rPr>
            <w:t>(Thinking Shop, 2022),</w:t>
          </w:r>
        </w:sdtContent>
      </w:sdt>
      <w:r w:rsidR="000A1DD1" w:rsidRPr="00122C9B">
        <w:rPr>
          <w:rFonts w:ascii="Arial" w:hAnsi="Arial" w:cs="Arial"/>
        </w:rPr>
        <w:t xml:space="preserve"> as potential models for my deck</w:t>
      </w:r>
      <w:r w:rsidR="001A6C40">
        <w:rPr>
          <w:rFonts w:ascii="Arial" w:hAnsi="Arial" w:cs="Arial"/>
        </w:rPr>
        <w:t>.</w:t>
      </w:r>
      <w:r w:rsidR="00872BB0" w:rsidRPr="00122C9B">
        <w:rPr>
          <w:rFonts w:ascii="Arial" w:hAnsi="Arial" w:cs="Arial"/>
        </w:rPr>
        <w:t xml:space="preserve"> </w:t>
      </w:r>
      <w:r w:rsidR="001A6C40">
        <w:rPr>
          <w:rFonts w:ascii="Arial" w:hAnsi="Arial" w:cs="Arial"/>
        </w:rPr>
        <w:t>I also included a search of</w:t>
      </w:r>
      <w:r w:rsidR="00872BB0" w:rsidRPr="00122C9B">
        <w:rPr>
          <w:rFonts w:ascii="Arial" w:hAnsi="Arial" w:cs="Arial"/>
        </w:rPr>
        <w:t xml:space="preserve"> the literature for </w:t>
      </w:r>
      <w:r w:rsidR="00DB5AC9" w:rsidRPr="00122C9B">
        <w:rPr>
          <w:rFonts w:ascii="Arial" w:hAnsi="Arial" w:cs="Arial"/>
        </w:rPr>
        <w:t>information about their history, design, and</w:t>
      </w:r>
      <w:r w:rsidR="00307482">
        <w:rPr>
          <w:rFonts w:ascii="Arial" w:hAnsi="Arial" w:cs="Arial"/>
        </w:rPr>
        <w:t xml:space="preserve"> rules</w:t>
      </w:r>
      <w:r w:rsidR="00DB5AC9" w:rsidRPr="00122C9B">
        <w:rPr>
          <w:rFonts w:ascii="Arial" w:hAnsi="Arial" w:cs="Arial"/>
        </w:rPr>
        <w:t xml:space="preserve"> of play </w:t>
      </w:r>
      <w:r w:rsidR="001A6C40">
        <w:rPr>
          <w:rFonts w:ascii="Arial" w:hAnsi="Arial" w:cs="Arial"/>
        </w:rPr>
        <w:t>and</w:t>
      </w:r>
      <w:r w:rsidR="00034591">
        <w:rPr>
          <w:rFonts w:ascii="Arial" w:hAnsi="Arial" w:cs="Arial"/>
        </w:rPr>
        <w:t xml:space="preserve"> </w:t>
      </w:r>
      <w:r w:rsidR="00E116D5">
        <w:rPr>
          <w:rFonts w:ascii="Arial" w:hAnsi="Arial" w:cs="Arial"/>
        </w:rPr>
        <w:t xml:space="preserve">the </w:t>
      </w:r>
      <w:r w:rsidR="001A6C40">
        <w:rPr>
          <w:rFonts w:ascii="Arial" w:hAnsi="Arial" w:cs="Arial"/>
        </w:rPr>
        <w:t>t</w:t>
      </w:r>
      <w:r w:rsidR="00034591">
        <w:rPr>
          <w:rFonts w:ascii="Arial" w:hAnsi="Arial" w:cs="Arial"/>
        </w:rPr>
        <w:t>heory</w:t>
      </w:r>
      <w:r w:rsidR="00DB5AC9" w:rsidRPr="00122C9B">
        <w:rPr>
          <w:rFonts w:ascii="Arial" w:hAnsi="Arial" w:cs="Arial"/>
        </w:rPr>
        <w:t xml:space="preserve"> </w:t>
      </w:r>
      <w:r w:rsidR="00034591">
        <w:rPr>
          <w:rFonts w:ascii="Arial" w:hAnsi="Arial" w:cs="Arial"/>
        </w:rPr>
        <w:t>behind their design and use</w:t>
      </w:r>
      <w:r w:rsidR="00DB5AC9" w:rsidRPr="00122C9B">
        <w:rPr>
          <w:rFonts w:ascii="Arial" w:hAnsi="Arial" w:cs="Arial"/>
        </w:rPr>
        <w:t xml:space="preserve"> </w:t>
      </w:r>
      <w:sdt>
        <w:sdtPr>
          <w:rPr>
            <w:rFonts w:ascii="Arial" w:hAnsi="Arial" w:cs="Arial"/>
            <w:color w:val="000000"/>
          </w:rPr>
          <w:tag w:val="MENDELEY_CITATION_v3_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"/>
          <w:id w:val="1192651736"/>
          <w:placeholder>
            <w:docPart w:val="DefaultPlaceholder_-1854013440"/>
          </w:placeholder>
        </w:sdtPr>
        <w:sdtEndPr/>
        <w:sdtContent>
          <w:r w:rsidR="005246B0" w:rsidRPr="005246B0">
            <w:rPr>
              <w:rFonts w:ascii="Arial" w:hAnsi="Arial" w:cs="Arial"/>
              <w:color w:val="000000"/>
            </w:rPr>
            <w:t>(Turkay, Adinolf, and Tirthali, 2012; Altice, 2013)</w:t>
          </w:r>
        </w:sdtContent>
      </w:sdt>
      <w:r w:rsidR="006F1E25" w:rsidRPr="00122C9B">
        <w:rPr>
          <w:rFonts w:ascii="Arial" w:hAnsi="Arial" w:cs="Arial"/>
        </w:rPr>
        <w:t xml:space="preserve">. </w:t>
      </w:r>
    </w:p>
    <w:p w14:paraId="7102F414" w14:textId="0326B480" w:rsidR="00AA59C1" w:rsidRDefault="007E3363" w:rsidP="00AA59C1">
      <w:pPr>
        <w:spacing w:line="360" w:lineRule="auto"/>
        <w:ind w:firstLine="720"/>
        <w:rPr>
          <w:rFonts w:ascii="Arial" w:hAnsi="Arial" w:cs="Arial"/>
          <w:color w:val="000000"/>
        </w:rPr>
      </w:pPr>
      <w:r>
        <w:rPr>
          <w:rFonts w:ascii="Arial" w:hAnsi="Arial" w:cs="Arial"/>
        </w:rPr>
        <w:t xml:space="preserve">In the span of my personal practice, I have observed the benefits of having a pedagogical approach grounded in best practices and current scientific understanding, </w:t>
      </w:r>
      <w:r>
        <w:rPr>
          <w:rFonts w:ascii="Arial" w:hAnsi="Arial" w:cs="Arial"/>
        </w:rPr>
        <w:lastRenderedPageBreak/>
        <w:t xml:space="preserve">demonstrated through qualitative and quantitative research. In </w:t>
      </w:r>
      <w:r w:rsidR="00316271">
        <w:rPr>
          <w:rFonts w:ascii="Arial" w:hAnsi="Arial" w:cs="Arial"/>
        </w:rPr>
        <w:t xml:space="preserve">selecting best practices for both pedagogical and card design strategies, I identified </w:t>
      </w:r>
      <w:r>
        <w:rPr>
          <w:rFonts w:ascii="Arial" w:hAnsi="Arial" w:cs="Arial"/>
        </w:rPr>
        <w:t>five achievable goals that could be triangulated in the available literature, including multiple sources, methods, and methodologies</w:t>
      </w:r>
      <w:r w:rsidR="007621C0">
        <w:rPr>
          <w:rFonts w:ascii="Arial" w:hAnsi="Arial" w:cs="Arial"/>
        </w:rPr>
        <w:t xml:space="preserve"> </w:t>
      </w:r>
      <w:sdt>
        <w:sdtPr>
          <w:rPr>
            <w:rFonts w:ascii="Arial" w:hAnsi="Arial" w:cs="Arial"/>
            <w:color w:val="000000"/>
          </w:rPr>
          <w:tag w:val="MENDELEY_CITATION_v3_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iwiY2hhcHRlci1udW1iZXIiOiIxIiwiaXNzdWVkIjp7ImRhdGUtcGFydHMiOltbMjAxMF1dfSwicHVibGlzaGVyLXBsYWNlIjoiTG9uZG9uIiwicGFnZSI6IjEtMzAiLCJwdWJsaXNoZXIiOiJTYWdlIiwiY29udGFpbmVyLXRpdGxlLXNob3J0IjoiIn0sImlzVGVtcG9yYXJ5IjpmYWxzZX1dfQ=="/>
          <w:id w:val="-1097869946"/>
          <w:placeholder>
            <w:docPart w:val="DefaultPlaceholder_-1854013440"/>
          </w:placeholder>
        </w:sdtPr>
        <w:sdtEndPr/>
        <w:sdtContent>
          <w:r w:rsidR="005246B0" w:rsidRPr="005246B0">
            <w:rPr>
              <w:rFonts w:ascii="Arial" w:hAnsi="Arial" w:cs="Arial"/>
              <w:color w:val="000000"/>
            </w:rPr>
            <w:t>(Costley, Elliot, and Gibbs, 2010).</w:t>
          </w:r>
        </w:sdtContent>
      </w:sdt>
    </w:p>
    <w:p w14:paraId="51EEFA09" w14:textId="73EBF80A" w:rsidR="00676358" w:rsidRDefault="00676358" w:rsidP="006F1E25">
      <w:pPr>
        <w:spacing w:line="360" w:lineRule="auto"/>
        <w:rPr>
          <w:rFonts w:ascii="Arial" w:hAnsi="Arial" w:cs="Arial"/>
          <w:u w:val="single"/>
        </w:rPr>
      </w:pPr>
      <w:r w:rsidRPr="00122C9B">
        <w:rPr>
          <w:rFonts w:ascii="Arial" w:hAnsi="Arial" w:cs="Arial"/>
          <w:u w:val="single"/>
        </w:rPr>
        <w:t>Pedagogical strategies</w:t>
      </w:r>
      <w:r w:rsidR="00330E13">
        <w:rPr>
          <w:rFonts w:ascii="Arial" w:hAnsi="Arial" w:cs="Arial"/>
          <w:u w:val="single"/>
        </w:rPr>
        <w:t>:</w:t>
      </w:r>
    </w:p>
    <w:p w14:paraId="0BF9CC53" w14:textId="6025CBCE" w:rsidR="00676358" w:rsidRPr="00122C9B" w:rsidRDefault="00EE3C57" w:rsidP="00676358">
      <w:pPr>
        <w:pStyle w:val="ListParagraph"/>
        <w:numPr>
          <w:ilvl w:val="0"/>
          <w:numId w:val="1"/>
        </w:numPr>
        <w:spacing w:line="360" w:lineRule="auto"/>
        <w:rPr>
          <w:rFonts w:ascii="Arial" w:hAnsi="Arial" w:cs="Arial"/>
          <w:u w:val="single"/>
        </w:rPr>
      </w:pPr>
      <w:r w:rsidRPr="00122C9B">
        <w:rPr>
          <w:rFonts w:ascii="Arial" w:hAnsi="Arial" w:cs="Arial"/>
        </w:rPr>
        <w:t>Use a systematic approach that can be easily recalled</w:t>
      </w:r>
      <w:r w:rsidR="007621C0">
        <w:rPr>
          <w:rFonts w:ascii="Arial" w:hAnsi="Arial" w:cs="Arial"/>
        </w:rPr>
        <w:t xml:space="preserve"> </w:t>
      </w:r>
      <w:r w:rsidR="00C80022">
        <w:rPr>
          <w:rFonts w:ascii="Arial" w:hAnsi="Arial" w:cs="Arial"/>
        </w:rPr>
        <w:t>by the teacher or conductor</w:t>
      </w:r>
      <w:r w:rsidRPr="00122C9B">
        <w:rPr>
          <w:rFonts w:ascii="Arial" w:hAnsi="Arial" w:cs="Arial"/>
        </w:rPr>
        <w:t xml:space="preserve"> and incorporated into the learning or rehearsal environment </w:t>
      </w:r>
      <w:sdt>
        <w:sdtPr>
          <w:rPr>
            <w:rFonts w:ascii="Arial" w:hAnsi="Arial" w:cs="Arial"/>
            <w:color w:val="000000"/>
          </w:rPr>
          <w:tag w:val="MENDELEY_CITATION_v3_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"/>
          <w:id w:val="-346475625"/>
          <w:placeholder>
            <w:docPart w:val="DefaultPlaceholder_-1854013440"/>
          </w:placeholder>
        </w:sdtPr>
        <w:sdtEndPr/>
        <w:sdtContent>
          <w:r w:rsidR="005246B0" w:rsidRPr="005246B0">
            <w:rPr>
              <w:rFonts w:ascii="Arial" w:hAnsi="Arial" w:cs="Arial"/>
              <w:color w:val="000000"/>
            </w:rPr>
            <w:t>(McKinney, 1982; Miller, 1996b; Ragan, 2020; McCarther, 2023)</w:t>
          </w:r>
        </w:sdtContent>
      </w:sdt>
      <w:r w:rsidR="004010C8" w:rsidRPr="00122C9B">
        <w:rPr>
          <w:rFonts w:ascii="Arial" w:hAnsi="Arial" w:cs="Arial"/>
          <w:color w:val="000000"/>
        </w:rPr>
        <w:t>.</w:t>
      </w:r>
    </w:p>
    <w:p w14:paraId="5BCDE131" w14:textId="48897367" w:rsidR="004010C8" w:rsidRPr="001D71E6" w:rsidRDefault="004010C8" w:rsidP="00676358">
      <w:pPr>
        <w:pStyle w:val="ListParagraph"/>
        <w:numPr>
          <w:ilvl w:val="0"/>
          <w:numId w:val="1"/>
        </w:numPr>
        <w:spacing w:line="360" w:lineRule="auto"/>
        <w:rPr>
          <w:rFonts w:ascii="Arial" w:hAnsi="Arial" w:cs="Arial"/>
          <w:u w:val="single"/>
        </w:rPr>
      </w:pPr>
      <w:r w:rsidRPr="001D71E6">
        <w:rPr>
          <w:rFonts w:ascii="Arial" w:hAnsi="Arial" w:cs="Arial"/>
          <w:color w:val="000000"/>
        </w:rPr>
        <w:t xml:space="preserve">Understand and be able to explain the significance and effect of exercises included in the card deck </w:t>
      </w:r>
      <w:sdt>
        <w:sdtPr>
          <w:rPr>
            <w:rFonts w:ascii="Arial" w:hAnsi="Arial" w:cs="Arial"/>
            <w:color w:val="000000"/>
          </w:rPr>
          <w:tag w:val="MENDELEY_CITATION_v3_eyJjaXRhdGlvbklEIjoiTUVOREVMRVlfQ0lUQVRJT05fZGFiZGRjZGQtNWRmMC00MDMwLWEwZWEtODc5NzVkM2FkMDZlIiwicHJvcGVydGllcyI6eyJub3RlSW5kZXgiOjB9LCJpc0VkaXRlZCI6ZmFsc2UsIm1hbnVhbE92ZXJyaWRlIjp7ImlzTWFudWFsbHlPdmVycmlkZGVuIjp0cnVlLCJjaXRlcHJvY1RleHQiOiIoSG9jaCBhbmQgU2FuZGFnZSwgMjAxOCkiLCJtYW51YWxPdmVycmlkZVRleHQiOiIoSG9jaCBhbmQgU2FuZGFnZSwgMjAxOCku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1dfQ=="/>
          <w:id w:val="-1118678120"/>
          <w:placeholder>
            <w:docPart w:val="DefaultPlaceholder_-1854013440"/>
          </w:placeholder>
        </w:sdtPr>
        <w:sdtEndPr/>
        <w:sdtContent>
          <w:r w:rsidR="005246B0" w:rsidRPr="001D71E6">
            <w:rPr>
              <w:rFonts w:ascii="Arial" w:hAnsi="Arial" w:cs="Arial"/>
              <w:color w:val="000000"/>
            </w:rPr>
            <w:t>(Hoch and Sandage, 2018).</w:t>
          </w:r>
        </w:sdtContent>
      </w:sdt>
    </w:p>
    <w:p w14:paraId="4DBD2048" w14:textId="32D4B546" w:rsidR="00F45CDB" w:rsidRPr="001D71E6" w:rsidRDefault="00860180" w:rsidP="00676358">
      <w:pPr>
        <w:pStyle w:val="ListParagraph"/>
        <w:numPr>
          <w:ilvl w:val="0"/>
          <w:numId w:val="1"/>
        </w:numPr>
        <w:spacing w:line="360" w:lineRule="auto"/>
        <w:rPr>
          <w:rFonts w:ascii="Arial" w:hAnsi="Arial" w:cs="Arial"/>
          <w:u w:val="single"/>
        </w:rPr>
      </w:pPr>
      <w:r w:rsidRPr="001D71E6">
        <w:rPr>
          <w:rFonts w:ascii="Arial" w:hAnsi="Arial" w:cs="Arial"/>
          <w:color w:val="000000"/>
        </w:rPr>
        <w:t>Evaluate the importance and integration of environmental, gender, age, and voice type in the design and function of the card deck</w:t>
      </w:r>
      <w:r w:rsidR="00A440EE" w:rsidRPr="001D71E6">
        <w:rPr>
          <w:rFonts w:ascii="Arial" w:hAnsi="Arial" w:cs="Arial"/>
          <w:color w:val="000000"/>
        </w:rPr>
        <w:t xml:space="preserve"> </w:t>
      </w:r>
      <w:sdt>
        <w:sdtPr>
          <w:rPr>
            <w:rFonts w:ascii="Arial" w:hAnsi="Arial" w:cs="Arial"/>
            <w:color w:val="000000"/>
          </w:rPr>
          <w:tag w:val="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"/>
          <w:id w:val="-219589667"/>
          <w:placeholder>
            <w:docPart w:val="DefaultPlaceholder_-1854013440"/>
          </w:placeholder>
        </w:sdtPr>
        <w:sdtEndPr/>
        <w:sdtContent>
          <w:r w:rsidR="005246B0" w:rsidRPr="001D71E6">
            <w:rPr>
              <w:rFonts w:ascii="Arial" w:eastAsia="Times New Roman" w:hAnsi="Arial" w:cs="Arial"/>
              <w:color w:val="000000"/>
            </w:rPr>
            <w:t>(Vintturi et al., 2001; Ragsdale et al., 2022)</w:t>
          </w:r>
        </w:sdtContent>
      </w:sdt>
      <w:r w:rsidR="00A440EE" w:rsidRPr="001D71E6">
        <w:rPr>
          <w:rFonts w:ascii="Arial" w:hAnsi="Arial" w:cs="Arial"/>
          <w:color w:val="000000"/>
        </w:rPr>
        <w:t>.</w:t>
      </w:r>
    </w:p>
    <w:p w14:paraId="57574839" w14:textId="743727D4" w:rsidR="00A440EE" w:rsidRPr="001D71E6" w:rsidRDefault="00A440EE" w:rsidP="00676358">
      <w:pPr>
        <w:pStyle w:val="ListParagraph"/>
        <w:numPr>
          <w:ilvl w:val="0"/>
          <w:numId w:val="1"/>
        </w:numPr>
        <w:spacing w:line="360" w:lineRule="auto"/>
        <w:rPr>
          <w:rFonts w:ascii="Arial" w:hAnsi="Arial" w:cs="Arial"/>
          <w:u w:val="single"/>
        </w:rPr>
      </w:pPr>
      <w:r w:rsidRPr="001D71E6">
        <w:rPr>
          <w:rFonts w:ascii="Arial" w:hAnsi="Arial" w:cs="Arial"/>
          <w:color w:val="000000"/>
        </w:rPr>
        <w:t xml:space="preserve">Know about the effect of </w:t>
      </w:r>
      <w:r w:rsidR="00D66457" w:rsidRPr="001D71E6">
        <w:rPr>
          <w:rFonts w:ascii="Arial" w:hAnsi="Arial" w:cs="Arial"/>
          <w:color w:val="000000"/>
        </w:rPr>
        <w:t>the sequencing</w:t>
      </w:r>
      <w:r w:rsidRPr="001D71E6">
        <w:rPr>
          <w:rFonts w:ascii="Arial" w:hAnsi="Arial" w:cs="Arial"/>
          <w:color w:val="000000"/>
        </w:rPr>
        <w:t xml:space="preserve"> </w:t>
      </w:r>
      <w:r w:rsidR="004F3BE4" w:rsidRPr="001D71E6">
        <w:rPr>
          <w:rFonts w:ascii="Arial" w:hAnsi="Arial" w:cs="Arial"/>
          <w:color w:val="000000"/>
        </w:rPr>
        <w:t>of VWU</w:t>
      </w:r>
      <w:r w:rsidR="003C18E8" w:rsidRPr="001D71E6">
        <w:rPr>
          <w:rFonts w:ascii="Arial" w:hAnsi="Arial" w:cs="Arial"/>
          <w:color w:val="000000"/>
        </w:rPr>
        <w:t xml:space="preserve"> </w:t>
      </w:r>
      <w:sdt>
        <w:sdtPr>
          <w:rPr>
            <w:rFonts w:ascii="Arial" w:hAnsi="Arial" w:cs="Arial"/>
            <w:color w:val="000000"/>
          </w:rPr>
          <w:tag w:val="MENDELEY_CITATION_v3_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"/>
          <w:id w:val="-1931502796"/>
          <w:placeholder>
            <w:docPart w:val="DefaultPlaceholder_-1854013440"/>
          </w:placeholder>
        </w:sdtPr>
        <w:sdtEndPr/>
        <w:sdtContent>
          <w:r w:rsidR="005246B0" w:rsidRPr="001D71E6">
            <w:rPr>
              <w:rFonts w:ascii="Arial" w:hAnsi="Arial" w:cs="Arial"/>
              <w:color w:val="000000"/>
            </w:rPr>
            <w:t>(Hurley and Atkins, 2022).</w:t>
          </w:r>
        </w:sdtContent>
      </w:sdt>
    </w:p>
    <w:p w14:paraId="5DB108BF" w14:textId="400B8BF7" w:rsidR="003C18E8" w:rsidRPr="001D71E6" w:rsidRDefault="003C18E8" w:rsidP="00676358">
      <w:pPr>
        <w:pStyle w:val="ListParagraph"/>
        <w:numPr>
          <w:ilvl w:val="0"/>
          <w:numId w:val="1"/>
        </w:numPr>
        <w:spacing w:line="360" w:lineRule="auto"/>
        <w:rPr>
          <w:rFonts w:ascii="Arial" w:hAnsi="Arial" w:cs="Arial"/>
          <w:u w:val="single"/>
        </w:rPr>
      </w:pPr>
      <w:r w:rsidRPr="001D71E6">
        <w:rPr>
          <w:rFonts w:ascii="Arial" w:hAnsi="Arial" w:cs="Arial"/>
          <w:color w:val="000000"/>
        </w:rPr>
        <w:t xml:space="preserve">Consider sub-types of </w:t>
      </w:r>
      <w:r w:rsidR="00AC270E" w:rsidRPr="001D71E6">
        <w:rPr>
          <w:rFonts w:ascii="Arial" w:hAnsi="Arial" w:cs="Arial"/>
          <w:color w:val="000000"/>
        </w:rPr>
        <w:t>VWU</w:t>
      </w:r>
      <w:r w:rsidR="000E6272" w:rsidRPr="001D71E6">
        <w:rPr>
          <w:rFonts w:ascii="Arial" w:hAnsi="Arial" w:cs="Arial"/>
          <w:color w:val="000000"/>
        </w:rPr>
        <w:t>,</w:t>
      </w:r>
      <w:r w:rsidR="00AC270E" w:rsidRPr="001D71E6">
        <w:rPr>
          <w:rFonts w:ascii="Arial" w:hAnsi="Arial" w:cs="Arial"/>
          <w:color w:val="000000"/>
        </w:rPr>
        <w:t xml:space="preserve"> such as Semi-Occluded Vocal Tract Exercises (SOVTE)</w:t>
      </w:r>
      <w:r w:rsidR="000E6272" w:rsidRPr="001D71E6">
        <w:rPr>
          <w:rFonts w:ascii="Arial" w:hAnsi="Arial" w:cs="Arial"/>
          <w:color w:val="000000"/>
        </w:rPr>
        <w:t xml:space="preserve">, and </w:t>
      </w:r>
      <w:r w:rsidR="000218C2" w:rsidRPr="001D71E6">
        <w:rPr>
          <w:rFonts w:ascii="Arial" w:hAnsi="Arial" w:cs="Arial"/>
          <w:color w:val="000000"/>
        </w:rPr>
        <w:t xml:space="preserve">address their use in the deck </w:t>
      </w:r>
      <w:sdt>
        <w:sdtPr>
          <w:rPr>
            <w:rFonts w:ascii="Arial" w:hAnsi="Arial" w:cs="Arial"/>
            <w:color w:val="000000"/>
          </w:rPr>
          <w:tag w:val="MENDELEY_CITATION_v3_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"/>
          <w:id w:val="237061523"/>
          <w:placeholder>
            <w:docPart w:val="DefaultPlaceholder_-1854013440"/>
          </w:placeholder>
        </w:sdtPr>
        <w:sdtEndPr/>
        <w:sdtContent>
          <w:r w:rsidR="005246B0" w:rsidRPr="001D71E6">
            <w:rPr>
              <w:rFonts w:ascii="Arial" w:eastAsia="Times New Roman" w:hAnsi="Arial" w:cs="Arial"/>
              <w:color w:val="000000"/>
            </w:rPr>
            <w:t>(Gish et al., 2012).</w:t>
          </w:r>
        </w:sdtContent>
      </w:sdt>
    </w:p>
    <w:p w14:paraId="5DD6D694" w14:textId="42C5D263" w:rsidR="00FF0D2B" w:rsidRPr="001D71E6" w:rsidRDefault="00FF0D2B" w:rsidP="00FF0D2B">
      <w:pPr>
        <w:spacing w:line="360" w:lineRule="auto"/>
        <w:ind w:left="720"/>
        <w:rPr>
          <w:rFonts w:ascii="Arial" w:hAnsi="Arial" w:cs="Arial"/>
          <w:u w:val="single"/>
          <w:lang w:val="de-DE"/>
        </w:rPr>
      </w:pPr>
      <w:r w:rsidRPr="001D71E6">
        <w:rPr>
          <w:rFonts w:ascii="Arial" w:hAnsi="Arial" w:cs="Arial"/>
          <w:u w:val="single"/>
          <w:lang w:val="de-DE"/>
        </w:rPr>
        <w:t>Card deck design strategies:</w:t>
      </w:r>
    </w:p>
    <w:p w14:paraId="3A2DE760" w14:textId="3FA1A8F9" w:rsidR="00FF0D2B" w:rsidRPr="001D71E6" w:rsidRDefault="00325A25" w:rsidP="00325A25">
      <w:pPr>
        <w:pStyle w:val="ListParagraph"/>
        <w:numPr>
          <w:ilvl w:val="0"/>
          <w:numId w:val="2"/>
        </w:numPr>
        <w:spacing w:line="360" w:lineRule="auto"/>
        <w:rPr>
          <w:rFonts w:ascii="Arial" w:hAnsi="Arial" w:cs="Arial"/>
          <w:u w:val="single"/>
        </w:rPr>
      </w:pPr>
      <w:r w:rsidRPr="001D71E6">
        <w:rPr>
          <w:rFonts w:ascii="Arial" w:hAnsi="Arial" w:cs="Arial"/>
        </w:rPr>
        <w:t xml:space="preserve">Human-centered design </w:t>
      </w:r>
      <w:r w:rsidR="000924E1" w:rsidRPr="001D71E6">
        <w:rPr>
          <w:rFonts w:ascii="Arial" w:hAnsi="Arial" w:cs="Arial"/>
        </w:rPr>
        <w:t>considerations such as legibility</w:t>
      </w:r>
      <w:r w:rsidR="006512A3" w:rsidRPr="001D71E6">
        <w:rPr>
          <w:rFonts w:ascii="Arial" w:hAnsi="Arial" w:cs="Arial"/>
        </w:rPr>
        <w:t xml:space="preserve"> </w:t>
      </w:r>
      <w:sdt>
        <w:sdtPr>
          <w:rPr>
            <w:rFonts w:ascii="Arial" w:hAnsi="Arial" w:cs="Arial"/>
            <w:color w:val="000000"/>
          </w:rPr>
          <w:tag w:val="MENDELEY_CITATION_v3_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"/>
          <w:id w:val="-983847600"/>
          <w:placeholder>
            <w:docPart w:val="DefaultPlaceholder_-1854013440"/>
          </w:placeholder>
        </w:sdtPr>
        <w:sdtEndPr/>
        <w:sdtContent>
          <w:r w:rsidR="005246B0" w:rsidRPr="001D71E6">
            <w:rPr>
              <w:rFonts w:ascii="Arial" w:hAnsi="Arial" w:cs="Arial"/>
              <w:color w:val="000000"/>
            </w:rPr>
            <w:t>(Roy and Warren, 2019)</w:t>
          </w:r>
        </w:sdtContent>
      </w:sdt>
      <w:r w:rsidR="006512A3" w:rsidRPr="001D71E6">
        <w:rPr>
          <w:rFonts w:ascii="Arial" w:hAnsi="Arial" w:cs="Arial"/>
        </w:rPr>
        <w:t>.</w:t>
      </w:r>
    </w:p>
    <w:p w14:paraId="7B0CA932" w14:textId="61DDC635" w:rsidR="009F3BDA" w:rsidRPr="001D71E6" w:rsidRDefault="009F3BDA" w:rsidP="00325A25">
      <w:pPr>
        <w:pStyle w:val="ListParagraph"/>
        <w:numPr>
          <w:ilvl w:val="0"/>
          <w:numId w:val="2"/>
        </w:numPr>
        <w:spacing w:line="360" w:lineRule="auto"/>
        <w:rPr>
          <w:rFonts w:ascii="Arial" w:hAnsi="Arial" w:cs="Arial"/>
          <w:u w:val="single"/>
        </w:rPr>
      </w:pPr>
      <w:r w:rsidRPr="001D71E6">
        <w:rPr>
          <w:rFonts w:ascii="Arial" w:hAnsi="Arial" w:cs="Arial"/>
        </w:rPr>
        <w:t xml:space="preserve">Consider how informational domains </w:t>
      </w:r>
      <w:r w:rsidR="006512A3" w:rsidRPr="001D71E6">
        <w:rPr>
          <w:rFonts w:ascii="Arial" w:hAnsi="Arial" w:cs="Arial"/>
        </w:rPr>
        <w:t xml:space="preserve">can be incorporated into the card design </w:t>
      </w:r>
      <w:sdt>
        <w:sdtPr>
          <w:rPr>
            <w:rFonts w:ascii="Arial" w:hAnsi="Arial" w:cs="Arial"/>
            <w:color w:val="000000"/>
          </w:rPr>
          <w:tag w:val="MENDELEY_CITATION_v3_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"/>
          <w:id w:val="-667714594"/>
          <w:placeholder>
            <w:docPart w:val="DefaultPlaceholder_-1854013440"/>
          </w:placeholder>
        </w:sdtPr>
        <w:sdtEndPr/>
        <w:sdtContent>
          <w:r w:rsidR="005246B0" w:rsidRPr="001D71E6">
            <w:rPr>
              <w:rFonts w:ascii="Arial" w:hAnsi="Arial" w:cs="Arial"/>
              <w:color w:val="000000"/>
            </w:rPr>
            <w:t>(Roy and Warren, 2019)</w:t>
          </w:r>
        </w:sdtContent>
      </w:sdt>
    </w:p>
    <w:p w14:paraId="33328FE4" w14:textId="729A792D" w:rsidR="00622CB7" w:rsidRPr="001D71E6" w:rsidRDefault="00622CB7" w:rsidP="00325A25">
      <w:pPr>
        <w:pStyle w:val="ListParagraph"/>
        <w:numPr>
          <w:ilvl w:val="0"/>
          <w:numId w:val="2"/>
        </w:numPr>
        <w:spacing w:line="360" w:lineRule="auto"/>
        <w:rPr>
          <w:rFonts w:ascii="Arial" w:hAnsi="Arial" w:cs="Arial"/>
          <w:u w:val="single"/>
        </w:rPr>
      </w:pPr>
      <w:r w:rsidRPr="001D71E6">
        <w:rPr>
          <w:rFonts w:ascii="Arial" w:hAnsi="Arial" w:cs="Arial"/>
          <w:color w:val="000000"/>
        </w:rPr>
        <w:t xml:space="preserve">Understanding </w:t>
      </w:r>
      <w:r w:rsidR="000E6272" w:rsidRPr="001D71E6">
        <w:rPr>
          <w:rFonts w:ascii="Arial" w:hAnsi="Arial" w:cs="Arial"/>
          <w:color w:val="000000"/>
        </w:rPr>
        <w:t xml:space="preserve">the functional and </w:t>
      </w:r>
      <w:r w:rsidRPr="001D71E6">
        <w:rPr>
          <w:rFonts w:ascii="Arial" w:hAnsi="Arial" w:cs="Arial"/>
          <w:color w:val="000000"/>
        </w:rPr>
        <w:t xml:space="preserve">theoretical differences between Collectible Gaming </w:t>
      </w:r>
      <w:r w:rsidR="00881C44" w:rsidRPr="001D71E6">
        <w:rPr>
          <w:rFonts w:ascii="Arial" w:hAnsi="Arial" w:cs="Arial"/>
          <w:color w:val="000000"/>
        </w:rPr>
        <w:t xml:space="preserve">Cards, Educational Game Cards, and </w:t>
      </w:r>
      <w:r w:rsidR="0023528B" w:rsidRPr="001D71E6">
        <w:rPr>
          <w:rFonts w:ascii="Arial" w:hAnsi="Arial" w:cs="Arial"/>
          <w:color w:val="000000"/>
        </w:rPr>
        <w:t xml:space="preserve">others </w:t>
      </w:r>
      <w:sdt>
        <w:sdtPr>
          <w:rPr>
            <w:rFonts w:ascii="Arial" w:hAnsi="Arial" w:cs="Arial"/>
            <w:color w:val="000000"/>
          </w:rPr>
          <w:tag w:val="MENDELEY_CITATION_v3_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"/>
          <w:id w:val="-2071330595"/>
          <w:placeholder>
            <w:docPart w:val="DefaultPlaceholder_-1854013440"/>
          </w:placeholder>
        </w:sdtPr>
        <w:sdtEndPr/>
        <w:sdtContent>
          <w:r w:rsidR="005246B0" w:rsidRPr="001D71E6">
            <w:rPr>
              <w:rFonts w:ascii="Arial" w:hAnsi="Arial" w:cs="Arial"/>
              <w:color w:val="000000"/>
            </w:rPr>
            <w:t>(Silva Vieira, Rocha Tavares, and Chaimowicz, 2023).</w:t>
          </w:r>
        </w:sdtContent>
      </w:sdt>
    </w:p>
    <w:p w14:paraId="60CF053D" w14:textId="185B4EB5" w:rsidR="003F3816" w:rsidRPr="00122C9B" w:rsidRDefault="003F3816" w:rsidP="00325A25">
      <w:pPr>
        <w:pStyle w:val="ListParagraph"/>
        <w:numPr>
          <w:ilvl w:val="0"/>
          <w:numId w:val="2"/>
        </w:numPr>
        <w:spacing w:line="360" w:lineRule="auto"/>
        <w:rPr>
          <w:rFonts w:ascii="Arial" w:hAnsi="Arial" w:cs="Arial"/>
          <w:u w:val="single"/>
        </w:rPr>
      </w:pPr>
      <w:r w:rsidRPr="00122C9B">
        <w:rPr>
          <w:rFonts w:ascii="Arial" w:hAnsi="Arial" w:cs="Arial"/>
          <w:color w:val="000000"/>
        </w:rPr>
        <w:t xml:space="preserve">Consider how learning theory </w:t>
      </w:r>
      <w:r w:rsidR="000118A7" w:rsidRPr="00122C9B">
        <w:rPr>
          <w:rFonts w:ascii="Arial" w:hAnsi="Arial" w:cs="Arial"/>
          <w:color w:val="000000"/>
        </w:rPr>
        <w:t xml:space="preserve">interacts with card game systems </w:t>
      </w:r>
      <w:sdt>
        <w:sdtPr>
          <w:rPr>
            <w:rFonts w:ascii="Arial" w:hAnsi="Arial" w:cs="Arial"/>
            <w:color w:val="000000"/>
          </w:rPr>
          <w:tag w:val="MENDELEY_CITATION_v3_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"/>
          <w:id w:val="1443343467"/>
          <w:placeholder>
            <w:docPart w:val="DefaultPlaceholder_-1854013440"/>
          </w:placeholder>
        </w:sdtPr>
        <w:sdtEndPr/>
        <w:sdtContent>
          <w:r w:rsidR="005246B0" w:rsidRPr="005246B0">
            <w:rPr>
              <w:rFonts w:ascii="Arial" w:hAnsi="Arial" w:cs="Arial"/>
              <w:color w:val="000000"/>
            </w:rPr>
            <w:t>(Jones and Alinier, 2015).</w:t>
          </w:r>
        </w:sdtContent>
      </w:sdt>
    </w:p>
    <w:p w14:paraId="3CAD1220" w14:textId="26843BBC" w:rsidR="0004683B" w:rsidRPr="00226225" w:rsidRDefault="00EE3348" w:rsidP="006A7E1D">
      <w:pPr>
        <w:pStyle w:val="ListParagraph"/>
        <w:numPr>
          <w:ilvl w:val="0"/>
          <w:numId w:val="2"/>
        </w:numPr>
        <w:spacing w:line="360" w:lineRule="auto"/>
        <w:rPr>
          <w:rFonts w:ascii="Arial" w:hAnsi="Arial" w:cs="Arial"/>
          <w:u w:val="single"/>
        </w:rPr>
      </w:pPr>
      <w:r w:rsidRPr="00122C9B">
        <w:rPr>
          <w:rFonts w:ascii="Arial" w:hAnsi="Arial" w:cs="Arial"/>
          <w:color w:val="000000"/>
        </w:rPr>
        <w:t xml:space="preserve">Identify methodologies for </w:t>
      </w:r>
      <w:r w:rsidR="00933FB3" w:rsidRPr="00122C9B">
        <w:rPr>
          <w:rFonts w:ascii="Arial" w:hAnsi="Arial" w:cs="Arial"/>
          <w:color w:val="000000"/>
        </w:rPr>
        <w:t xml:space="preserve">designing a card game system </w:t>
      </w:r>
      <w:sdt>
        <w:sdtPr>
          <w:rPr>
            <w:rFonts w:ascii="Arial" w:hAnsi="Arial" w:cs="Arial"/>
            <w:color w:val="000000"/>
          </w:rPr>
          <w:tag w:val="MENDELEY_CITATION_v3_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"/>
          <w:id w:val="-1810080728"/>
          <w:placeholder>
            <w:docPart w:val="DefaultPlaceholder_-1854013440"/>
          </w:placeholder>
        </w:sdtPr>
        <w:sdtEndPr/>
        <w:sdtContent>
          <w:r w:rsidR="005246B0" w:rsidRPr="005246B0">
            <w:rPr>
              <w:rFonts w:ascii="Arial" w:hAnsi="Arial" w:cs="Arial"/>
              <w:color w:val="000000"/>
            </w:rPr>
            <w:t>(Kuosa, 2016).</w:t>
          </w:r>
        </w:sdtContent>
      </w:sdt>
    </w:p>
    <w:p w14:paraId="6C1837AE" w14:textId="7E1D66B2" w:rsidR="006A7E1D" w:rsidRPr="001D71E6" w:rsidRDefault="00226225" w:rsidP="00F714A8">
      <w:pPr>
        <w:spacing w:line="360" w:lineRule="auto"/>
        <w:ind w:firstLine="720"/>
        <w:rPr>
          <w:rFonts w:ascii="Arial" w:hAnsi="Arial" w:cs="Arial"/>
          <w:color w:val="000000"/>
        </w:rPr>
      </w:pPr>
      <w:r>
        <w:rPr>
          <w:rFonts w:ascii="Arial" w:hAnsi="Arial" w:cs="Arial"/>
          <w:color w:val="000000"/>
        </w:rPr>
        <w:t xml:space="preserve">These strategies and best practices resulted in </w:t>
      </w:r>
      <w:r w:rsidRPr="00226225">
        <w:rPr>
          <w:rFonts w:ascii="Arial" w:hAnsi="Arial" w:cs="Arial"/>
        </w:rPr>
        <w:t xml:space="preserve">a deck of cards approximately the size of playing cards (2.5" x 3") and comprising five suits within the habilitative pedagogical domain I established in previous projects </w:t>
      </w:r>
      <w:sdt>
        <w:sdtPr>
          <w:rPr>
            <w:color w:val="000000"/>
          </w:rPr>
          <w:tag w:val="MENDELEY_CITATION_v3_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"/>
          <w:id w:val="-1825956903"/>
          <w:placeholder>
            <w:docPart w:val="16940A89AC2145169C5F153BBD838B02"/>
          </w:placeholder>
        </w:sdtPr>
        <w:sdtEndPr/>
        <w:sdtContent>
          <w:r w:rsidR="005246B0" w:rsidRPr="005246B0">
            <w:rPr>
              <w:rFonts w:ascii="Arial" w:hAnsi="Arial" w:cs="Arial"/>
              <w:color w:val="000000"/>
            </w:rPr>
            <w:t>(Kovacs, 2022)</w:t>
          </w:r>
        </w:sdtContent>
      </w:sdt>
      <w:r w:rsidRPr="00226225">
        <w:rPr>
          <w:rFonts w:ascii="Arial" w:hAnsi="Arial" w:cs="Arial"/>
        </w:rPr>
        <w:t xml:space="preserve">. One side will include the "suit," comprising five categories of taxonomic subjects (body, breath, phonation, range/registration, and intonation) along with a cue name and subcategory. The obverse side will contain instructions on how to </w:t>
      </w:r>
      <w:r w:rsidRPr="00226225">
        <w:rPr>
          <w:rFonts w:ascii="Arial" w:hAnsi="Arial" w:cs="Arial"/>
        </w:rPr>
        <w:lastRenderedPageBreak/>
        <w:t xml:space="preserve">execute the warm-up and "scaffold" information about the warm-up to help explain its use within the function of the VWU. These cues are drawn from principles identified in both Collectible Card Game (CCG) and Educational Card Game (ECD) design and methodology </w:t>
      </w:r>
      <w:sdt>
        <w:sdtPr>
          <w:rPr>
            <w:color w:val="000000"/>
          </w:rPr>
          <w:tag w:val="MENDELEY_CITATION_v3_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"/>
          <w:id w:val="-885027041"/>
          <w:placeholder>
            <w:docPart w:val="16940A89AC2145169C5F153BBD838B02"/>
          </w:placeholder>
        </w:sdtPr>
        <w:sdtEndPr/>
        <w:sdtContent>
          <w:r w:rsidR="005246B0" w:rsidRPr="005246B0">
            <w:rPr>
              <w:rFonts w:ascii="Arial" w:hAnsi="Arial" w:cs="Arial"/>
              <w:color w:val="000000"/>
            </w:rPr>
            <w:t>(Samuli Kuosa, 2016; Farashahian, 2018)</w:t>
          </w:r>
        </w:sdtContent>
      </w:sdt>
      <w:r w:rsidRPr="00226225">
        <w:rPr>
          <w:rFonts w:ascii="Arial" w:hAnsi="Arial" w:cs="Arial"/>
        </w:rPr>
        <w:t>. There are fifty</w:t>
      </w:r>
      <w:r w:rsidR="00A21AD3">
        <w:rPr>
          <w:rFonts w:ascii="Arial" w:hAnsi="Arial" w:cs="Arial"/>
        </w:rPr>
        <w:t>-two</w:t>
      </w:r>
      <w:r w:rsidRPr="00226225">
        <w:rPr>
          <w:rFonts w:ascii="Arial" w:hAnsi="Arial" w:cs="Arial"/>
        </w:rPr>
        <w:t xml:space="preserve"> cards, including ten each for the five suits and two "wild cards" that call upon the user to improvise their own warm-up or modify one of the other cards based on the pedagogical framework of the card deck. The choice of imitating a pack of traditional playing cards in number (and, as shown later, in size) draws on card design principles discussed by Altice </w:t>
      </w:r>
      <w:sdt>
        <w:sdtPr>
          <w:rPr>
            <w:color w:val="000000"/>
          </w:rPr>
          <w:tag w:val="MENDELEY_CITATION_v3_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"/>
          <w:id w:val="1324784156"/>
          <w:placeholder>
            <w:docPart w:val="16940A89AC2145169C5F153BBD838B02"/>
          </w:placeholder>
        </w:sdtPr>
        <w:sdtEndPr/>
        <w:sdtContent>
          <w:r w:rsidR="005246B0" w:rsidRPr="005246B0">
            <w:rPr>
              <w:rFonts w:ascii="Arial" w:hAnsi="Arial" w:cs="Arial"/>
              <w:color w:val="000000"/>
            </w:rPr>
            <w:t>(2013)</w:t>
          </w:r>
        </w:sdtContent>
      </w:sdt>
      <w:r w:rsidRPr="00226225">
        <w:rPr>
          <w:rFonts w:ascii="Arial" w:hAnsi="Arial" w:cs="Arial"/>
          <w:color w:val="000000"/>
        </w:rPr>
        <w:t xml:space="preserve"> and </w:t>
      </w:r>
      <w:sdt>
        <w:sdtPr>
          <w:rPr>
            <w:color w:val="000000"/>
          </w:rPr>
          <w:tag w:val="MENDELEY_CITATION_v3_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"/>
          <w:id w:val="1822382183"/>
          <w:placeholder>
            <w:docPart w:val="16940A89AC2145169C5F153BBD838B02"/>
          </w:placeholder>
        </w:sdtPr>
        <w:sdtEndPr/>
        <w:sdtContent>
          <w:r w:rsidR="005246B0" w:rsidRPr="005246B0">
            <w:rPr>
              <w:rFonts w:ascii="Arial" w:hAnsi="Arial" w:cs="Arial"/>
              <w:color w:val="000000"/>
            </w:rPr>
            <w:t>(Eaton, 2014).</w:t>
          </w:r>
        </w:sdtContent>
      </w:sdt>
      <w:r w:rsidRPr="00226225">
        <w:rPr>
          <w:rFonts w:ascii="Arial" w:hAnsi="Arial" w:cs="Arial"/>
          <w:color w:val="000000"/>
        </w:rPr>
        <w:t xml:space="preserve"> The deck I propose in some ways "gamifies" (</w:t>
      </w:r>
      <w:r w:rsidRPr="001D71E6">
        <w:rPr>
          <w:rFonts w:ascii="Arial" w:hAnsi="Arial" w:cs="Arial"/>
          <w:color w:val="000000"/>
        </w:rPr>
        <w:t xml:space="preserve">adding game-like elements to encourage participation) VWU, including drafting cards and then playing them: the director, teacher, or student "drafts" or picks ten cards, two from each suit, and then works through them systematically (body, breath, phonation, range, intonation). Each exercise is designed to take one to two minutes, creating a warm-up time of ten to twenty minutes, which is considered optimal for effective warm-up </w:t>
      </w:r>
      <w:sdt>
        <w:sdtPr>
          <w:rPr>
            <w:rFonts w:ascii="Arial" w:hAnsi="Arial" w:cs="Arial"/>
            <w:color w:val="000000"/>
          </w:rPr>
          <w:tag w:val="MENDELEY_CITATION_v3_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"/>
          <w:id w:val="1775206415"/>
          <w:placeholder>
            <w:docPart w:val="16940A89AC2145169C5F153BBD838B02"/>
          </w:placeholder>
        </w:sdtPr>
        <w:sdtEndPr/>
        <w:sdtContent>
          <w:r w:rsidR="005246B0" w:rsidRPr="001D71E6">
            <w:rPr>
              <w:rFonts w:ascii="Arial" w:eastAsia="Times New Roman" w:hAnsi="Arial" w:cs="Arial"/>
              <w:color w:val="000000"/>
            </w:rPr>
            <w:t>(Ragsdale et al., 2022)</w:t>
          </w:r>
        </w:sdtContent>
      </w:sdt>
      <w:r w:rsidRPr="001D71E6">
        <w:rPr>
          <w:rFonts w:ascii="Arial" w:hAnsi="Arial" w:cs="Arial"/>
          <w:color w:val="000000"/>
        </w:rPr>
        <w:t>.</w:t>
      </w:r>
    </w:p>
    <w:p w14:paraId="6C10C506" w14:textId="3F9B9AEF" w:rsidR="005D0ED0" w:rsidRPr="001D71E6" w:rsidRDefault="006A7E1D" w:rsidP="00CF608F">
      <w:pPr>
        <w:spacing w:line="360" w:lineRule="auto"/>
        <w:ind w:firstLine="720"/>
        <w:rPr>
          <w:rFonts w:ascii="Arial" w:hAnsi="Arial" w:cs="Arial"/>
        </w:rPr>
      </w:pPr>
      <w:r w:rsidRPr="001D71E6">
        <w:rPr>
          <w:rFonts w:ascii="Arial" w:hAnsi="Arial" w:cs="Arial"/>
        </w:rPr>
        <w:t xml:space="preserve">This </w:t>
      </w:r>
      <w:r w:rsidR="00A3689B" w:rsidRPr="001D71E6">
        <w:rPr>
          <w:rFonts w:ascii="Arial" w:hAnsi="Arial" w:cs="Arial"/>
        </w:rPr>
        <w:t>program of study is</w:t>
      </w:r>
      <w:r w:rsidR="00D66CE9" w:rsidRPr="001D71E6">
        <w:rPr>
          <w:rFonts w:ascii="Arial" w:hAnsi="Arial" w:cs="Arial"/>
        </w:rPr>
        <w:t xml:space="preserve"> inspired by</w:t>
      </w:r>
      <w:r w:rsidR="00A3689B" w:rsidRPr="001D71E6">
        <w:rPr>
          <w:rFonts w:ascii="Arial" w:hAnsi="Arial" w:cs="Arial"/>
        </w:rPr>
        <w:t xml:space="preserve"> </w:t>
      </w:r>
      <w:r w:rsidR="005D0ED0" w:rsidRPr="001D71E6">
        <w:rPr>
          <w:rFonts w:ascii="Arial" w:hAnsi="Arial" w:cs="Arial"/>
        </w:rPr>
        <w:t>Learning Outcomes</w:t>
      </w:r>
      <w:r w:rsidR="00D66CE9" w:rsidRPr="001D71E6">
        <w:rPr>
          <w:rFonts w:ascii="Arial" w:hAnsi="Arial" w:cs="Arial"/>
        </w:rPr>
        <w:t xml:space="preserve"> </w:t>
      </w:r>
      <w:r w:rsidR="00091C94" w:rsidRPr="001D71E6">
        <w:rPr>
          <w:rFonts w:ascii="Arial" w:hAnsi="Arial" w:cs="Arial"/>
        </w:rPr>
        <w:t>organized into</w:t>
      </w:r>
      <w:r w:rsidR="005D0ED0" w:rsidRPr="001D71E6">
        <w:rPr>
          <w:rFonts w:ascii="Arial" w:hAnsi="Arial" w:cs="Arial"/>
        </w:rPr>
        <w:t xml:space="preserve"> </w:t>
      </w:r>
      <w:r w:rsidR="0034027D" w:rsidRPr="001D71E6">
        <w:rPr>
          <w:rFonts w:ascii="Arial" w:hAnsi="Arial" w:cs="Arial"/>
        </w:rPr>
        <w:t>Aims</w:t>
      </w:r>
      <w:r w:rsidR="005D0ED0" w:rsidRPr="001D71E6">
        <w:rPr>
          <w:rFonts w:ascii="Arial" w:hAnsi="Arial" w:cs="Arial"/>
        </w:rPr>
        <w:t xml:space="preserve"> and Objectives</w:t>
      </w:r>
      <w:r w:rsidR="0034027D" w:rsidRPr="001D71E6">
        <w:rPr>
          <w:rFonts w:ascii="Arial" w:hAnsi="Arial" w:cs="Arial"/>
        </w:rPr>
        <w:t>, which have been</w:t>
      </w:r>
      <w:r w:rsidR="00503E4C" w:rsidRPr="001D71E6">
        <w:rPr>
          <w:rFonts w:ascii="Arial" w:hAnsi="Arial" w:cs="Arial"/>
        </w:rPr>
        <w:t xml:space="preserve"> </w:t>
      </w:r>
      <w:r w:rsidR="00091C94" w:rsidRPr="001D71E6">
        <w:rPr>
          <w:rFonts w:ascii="Arial" w:hAnsi="Arial" w:cs="Arial"/>
        </w:rPr>
        <w:t>arranged</w:t>
      </w:r>
      <w:r w:rsidR="00503E4C" w:rsidRPr="001D71E6">
        <w:rPr>
          <w:rFonts w:ascii="Arial" w:hAnsi="Arial" w:cs="Arial"/>
        </w:rPr>
        <w:t xml:space="preserve"> into a timetable (see Figure 2, below) and a more complex Gantt Chart</w:t>
      </w:r>
      <w:r w:rsidR="00091C94" w:rsidRPr="001D71E6">
        <w:rPr>
          <w:rFonts w:ascii="Arial" w:hAnsi="Arial" w:cs="Arial"/>
        </w:rPr>
        <w:t xml:space="preserve"> </w:t>
      </w:r>
      <w:r w:rsidR="00ED3C27" w:rsidRPr="001D71E6">
        <w:rPr>
          <w:rFonts w:ascii="Arial" w:hAnsi="Arial" w:cs="Arial"/>
        </w:rPr>
        <w:t xml:space="preserve">to schedule time, resources, and design </w:t>
      </w:r>
      <w:r w:rsidR="00ED3C27" w:rsidRPr="00EA620F">
        <w:rPr>
          <w:rFonts w:ascii="Arial" w:hAnsi="Arial" w:cs="Arial"/>
        </w:rPr>
        <w:t>work</w:t>
      </w:r>
      <w:r w:rsidR="00503E4C" w:rsidRPr="00EA620F">
        <w:rPr>
          <w:rFonts w:ascii="Arial" w:hAnsi="Arial" w:cs="Arial"/>
        </w:rPr>
        <w:t xml:space="preserve"> (see Appendix </w:t>
      </w:r>
      <w:r w:rsidR="007D44A9" w:rsidRPr="00EA620F">
        <w:rPr>
          <w:rFonts w:ascii="Arial" w:hAnsi="Arial" w:cs="Arial"/>
        </w:rPr>
        <w:t>B</w:t>
      </w:r>
      <w:r w:rsidR="00503E4C" w:rsidRPr="00EA620F">
        <w:rPr>
          <w:rFonts w:ascii="Arial" w:hAnsi="Arial" w:cs="Arial"/>
        </w:rPr>
        <w:t xml:space="preserve">, p. </w:t>
      </w:r>
      <w:r w:rsidR="007D44A9" w:rsidRPr="00EA620F">
        <w:rPr>
          <w:rFonts w:ascii="Arial" w:hAnsi="Arial" w:cs="Arial"/>
        </w:rPr>
        <w:t>5</w:t>
      </w:r>
      <w:r w:rsidR="00EA620F" w:rsidRPr="00EA620F">
        <w:rPr>
          <w:rFonts w:ascii="Arial" w:hAnsi="Arial" w:cs="Arial"/>
        </w:rPr>
        <w:t>4</w:t>
      </w:r>
      <w:r w:rsidR="00ED3C27" w:rsidRPr="00EA620F">
        <w:rPr>
          <w:rFonts w:ascii="Arial" w:hAnsi="Arial" w:cs="Arial"/>
        </w:rPr>
        <w:t>).</w:t>
      </w:r>
    </w:p>
    <w:p w14:paraId="5A636FBD" w14:textId="77777777" w:rsidR="005D0ED0" w:rsidRPr="001D71E6" w:rsidRDefault="005D0ED0" w:rsidP="005D0ED0">
      <w:pPr>
        <w:spacing w:line="360" w:lineRule="auto"/>
        <w:rPr>
          <w:rFonts w:ascii="Arial" w:hAnsi="Arial" w:cs="Arial"/>
          <w:u w:val="single"/>
        </w:rPr>
      </w:pPr>
      <w:r w:rsidRPr="001D71E6">
        <w:rPr>
          <w:rFonts w:ascii="Arial" w:hAnsi="Arial" w:cs="Arial"/>
          <w:u w:val="single"/>
        </w:rPr>
        <w:t>Learning Outcomes:</w:t>
      </w:r>
    </w:p>
    <w:p w14:paraId="33C2898A" w14:textId="77777777" w:rsidR="005D0ED0" w:rsidRPr="001D71E6" w:rsidRDefault="005D0ED0" w:rsidP="005D0ED0">
      <w:pPr>
        <w:pStyle w:val="ListParagraph"/>
        <w:numPr>
          <w:ilvl w:val="0"/>
          <w:numId w:val="5"/>
        </w:numPr>
        <w:spacing w:line="360" w:lineRule="auto"/>
        <w:rPr>
          <w:rFonts w:ascii="Arial" w:hAnsi="Arial" w:cs="Arial"/>
          <w:u w:val="single"/>
        </w:rPr>
      </w:pPr>
      <w:r w:rsidRPr="001D71E6">
        <w:rPr>
          <w:rFonts w:ascii="Arial" w:hAnsi="Arial" w:cs="Arial"/>
        </w:rPr>
        <w:t>To better understand the way tools can be used to support pedagogical practice.</w:t>
      </w:r>
    </w:p>
    <w:p w14:paraId="492351D8" w14:textId="77777777" w:rsidR="005D0ED0" w:rsidRPr="001D71E6" w:rsidRDefault="005D0ED0" w:rsidP="005D0ED0">
      <w:pPr>
        <w:pStyle w:val="ListParagraph"/>
        <w:numPr>
          <w:ilvl w:val="0"/>
          <w:numId w:val="5"/>
        </w:numPr>
        <w:spacing w:line="360" w:lineRule="auto"/>
        <w:rPr>
          <w:rFonts w:ascii="Arial" w:hAnsi="Arial" w:cs="Arial"/>
          <w:u w:val="single"/>
        </w:rPr>
      </w:pPr>
      <w:r w:rsidRPr="001D71E6">
        <w:rPr>
          <w:rFonts w:ascii="Arial" w:hAnsi="Arial" w:cs="Arial"/>
        </w:rPr>
        <w:t>To better understand the process of researching, designing, and using supportive tools that apply to pedagogical practice.</w:t>
      </w:r>
    </w:p>
    <w:p w14:paraId="05FBA01A" w14:textId="7E134330" w:rsidR="003C2CC4" w:rsidRPr="001D71E6" w:rsidRDefault="005D0ED0" w:rsidP="005D0ED0">
      <w:pPr>
        <w:pStyle w:val="ListParagraph"/>
        <w:numPr>
          <w:ilvl w:val="0"/>
          <w:numId w:val="5"/>
        </w:numPr>
        <w:spacing w:line="360" w:lineRule="auto"/>
        <w:rPr>
          <w:rFonts w:ascii="Arial" w:hAnsi="Arial" w:cs="Arial"/>
          <w:u w:val="single"/>
        </w:rPr>
      </w:pPr>
      <w:r w:rsidRPr="001D71E6">
        <w:rPr>
          <w:rFonts w:ascii="Arial" w:hAnsi="Arial" w:cs="Arial"/>
        </w:rPr>
        <w:t>To better understand how singers, teachers, and conductors can use VWU in a way that clarifies and teaches the principles of voice pedagogy in the choral milieu.</w:t>
      </w:r>
    </w:p>
    <w:p w14:paraId="491F27D8" w14:textId="0EDC6C7C" w:rsidR="009D5527" w:rsidRPr="001D71E6" w:rsidRDefault="009D5527" w:rsidP="00503E4C">
      <w:pPr>
        <w:spacing w:line="360" w:lineRule="auto"/>
        <w:rPr>
          <w:rFonts w:ascii="Arial" w:hAnsi="Arial" w:cs="Arial"/>
          <w:u w:val="single"/>
        </w:rPr>
      </w:pPr>
      <w:r w:rsidRPr="001D71E6">
        <w:rPr>
          <w:rFonts w:ascii="Arial" w:hAnsi="Arial" w:cs="Arial"/>
          <w:u w:val="single"/>
        </w:rPr>
        <w:t xml:space="preserve">Aims: </w:t>
      </w:r>
    </w:p>
    <w:p w14:paraId="5B72594E" w14:textId="20CFDD21" w:rsidR="00456714" w:rsidRPr="001D71E6" w:rsidRDefault="0017472E" w:rsidP="00456714">
      <w:pPr>
        <w:pStyle w:val="ListParagraph"/>
        <w:numPr>
          <w:ilvl w:val="0"/>
          <w:numId w:val="3"/>
        </w:numPr>
        <w:spacing w:line="360" w:lineRule="auto"/>
        <w:rPr>
          <w:rFonts w:ascii="Arial" w:hAnsi="Arial" w:cs="Arial"/>
          <w:u w:val="single"/>
        </w:rPr>
      </w:pPr>
      <w:r w:rsidRPr="001D71E6">
        <w:rPr>
          <w:rFonts w:ascii="Arial" w:hAnsi="Arial" w:cs="Arial"/>
        </w:rPr>
        <w:t>To learn how supportive t</w:t>
      </w:r>
      <w:r w:rsidR="00456714" w:rsidRPr="001D71E6">
        <w:rPr>
          <w:rFonts w:ascii="Arial" w:hAnsi="Arial" w:cs="Arial"/>
        </w:rPr>
        <w:t xml:space="preserve">ools like </w:t>
      </w:r>
      <w:r w:rsidR="00D27E79" w:rsidRPr="001D71E6">
        <w:rPr>
          <w:rFonts w:ascii="Arial" w:hAnsi="Arial" w:cs="Arial"/>
        </w:rPr>
        <w:t>educational</w:t>
      </w:r>
      <w:r w:rsidR="00456714" w:rsidRPr="001D71E6">
        <w:rPr>
          <w:rFonts w:ascii="Arial" w:hAnsi="Arial" w:cs="Arial"/>
        </w:rPr>
        <w:t xml:space="preserve"> cue cards can assist in making the selection of VWU more effective and efficient.</w:t>
      </w:r>
    </w:p>
    <w:p w14:paraId="407E5D4D" w14:textId="5BE1CF6F" w:rsidR="00456714" w:rsidRPr="00B17573" w:rsidRDefault="00456714" w:rsidP="00456714">
      <w:pPr>
        <w:pStyle w:val="ListParagraph"/>
        <w:numPr>
          <w:ilvl w:val="0"/>
          <w:numId w:val="3"/>
        </w:numPr>
        <w:spacing w:line="360" w:lineRule="auto"/>
        <w:rPr>
          <w:rFonts w:ascii="Arial" w:hAnsi="Arial" w:cs="Arial"/>
          <w:u w:val="single"/>
        </w:rPr>
      </w:pPr>
      <w:r w:rsidRPr="001D71E6">
        <w:rPr>
          <w:rFonts w:ascii="Arial" w:hAnsi="Arial" w:cs="Arial"/>
        </w:rPr>
        <w:t xml:space="preserve">To learn </w:t>
      </w:r>
      <w:r w:rsidR="009945BA" w:rsidRPr="001D71E6">
        <w:rPr>
          <w:rFonts w:ascii="Arial" w:hAnsi="Arial" w:cs="Arial"/>
        </w:rPr>
        <w:t>about the pedagogical history, science, and taxonomy of VWU as they a</w:t>
      </w:r>
      <w:r w:rsidR="009945BA">
        <w:rPr>
          <w:rFonts w:ascii="Arial" w:hAnsi="Arial" w:cs="Arial"/>
        </w:rPr>
        <w:t>pply to studio and choral rehearsal practice</w:t>
      </w:r>
      <w:r w:rsidR="00870B91">
        <w:rPr>
          <w:rFonts w:ascii="Arial" w:hAnsi="Arial" w:cs="Arial"/>
        </w:rPr>
        <w:t>.</w:t>
      </w:r>
    </w:p>
    <w:p w14:paraId="2EBB0F08" w14:textId="53CE6A96" w:rsidR="00B17573" w:rsidRPr="009945BA" w:rsidRDefault="00B17573" w:rsidP="00456714">
      <w:pPr>
        <w:pStyle w:val="ListParagraph"/>
        <w:numPr>
          <w:ilvl w:val="0"/>
          <w:numId w:val="3"/>
        </w:numPr>
        <w:spacing w:line="360" w:lineRule="auto"/>
        <w:rPr>
          <w:rFonts w:ascii="Arial" w:hAnsi="Arial" w:cs="Arial"/>
          <w:u w:val="single"/>
        </w:rPr>
      </w:pPr>
      <w:r>
        <w:rPr>
          <w:rFonts w:ascii="Arial" w:hAnsi="Arial" w:cs="Arial"/>
        </w:rPr>
        <w:t xml:space="preserve">To learn about the history, </w:t>
      </w:r>
      <w:r w:rsidR="0088264B">
        <w:rPr>
          <w:rFonts w:ascii="Arial" w:hAnsi="Arial" w:cs="Arial"/>
        </w:rPr>
        <w:t>T</w:t>
      </w:r>
      <w:r>
        <w:rPr>
          <w:rFonts w:ascii="Arial" w:hAnsi="Arial" w:cs="Arial"/>
        </w:rPr>
        <w:t>heory, and practice of card design, including gaming, educational, and other types of card decks</w:t>
      </w:r>
      <w:r w:rsidR="00D14893">
        <w:rPr>
          <w:rFonts w:ascii="Arial" w:hAnsi="Arial" w:cs="Arial"/>
        </w:rPr>
        <w:t xml:space="preserve"> to discover </w:t>
      </w:r>
      <w:r w:rsidR="00EC22BB">
        <w:rPr>
          <w:rFonts w:ascii="Arial" w:hAnsi="Arial" w:cs="Arial"/>
        </w:rPr>
        <w:t xml:space="preserve">what elements might be important to </w:t>
      </w:r>
      <w:r w:rsidR="00923F43">
        <w:rPr>
          <w:rFonts w:ascii="Arial" w:hAnsi="Arial" w:cs="Arial"/>
        </w:rPr>
        <w:t>the overall design of the proposed card deck</w:t>
      </w:r>
      <w:r>
        <w:rPr>
          <w:rFonts w:ascii="Arial" w:hAnsi="Arial" w:cs="Arial"/>
        </w:rPr>
        <w:t xml:space="preserve">. </w:t>
      </w:r>
    </w:p>
    <w:p w14:paraId="13953360" w14:textId="7EFF7E15" w:rsidR="009945BA" w:rsidRPr="003C1CD0" w:rsidRDefault="009945BA" w:rsidP="00456714">
      <w:pPr>
        <w:pStyle w:val="ListParagraph"/>
        <w:numPr>
          <w:ilvl w:val="0"/>
          <w:numId w:val="3"/>
        </w:numPr>
        <w:spacing w:line="360" w:lineRule="auto"/>
        <w:rPr>
          <w:rFonts w:ascii="Arial" w:hAnsi="Arial" w:cs="Arial"/>
          <w:u w:val="single"/>
        </w:rPr>
      </w:pPr>
      <w:r>
        <w:rPr>
          <w:rFonts w:ascii="Arial" w:hAnsi="Arial" w:cs="Arial"/>
        </w:rPr>
        <w:t xml:space="preserve">To </w:t>
      </w:r>
      <w:r w:rsidR="002C47F0">
        <w:rPr>
          <w:rFonts w:ascii="Arial" w:hAnsi="Arial" w:cs="Arial"/>
        </w:rPr>
        <w:t xml:space="preserve">identify </w:t>
      </w:r>
      <w:r w:rsidR="00C20062">
        <w:rPr>
          <w:rFonts w:ascii="Arial" w:hAnsi="Arial" w:cs="Arial"/>
        </w:rPr>
        <w:t>frameworks</w:t>
      </w:r>
      <w:r w:rsidR="002C47F0">
        <w:rPr>
          <w:rFonts w:ascii="Arial" w:hAnsi="Arial" w:cs="Arial"/>
        </w:rPr>
        <w:t>, guidelines, and design principles that would assist in creating a deck of cards for us</w:t>
      </w:r>
      <w:r w:rsidR="00CB417B">
        <w:rPr>
          <w:rFonts w:ascii="Arial" w:hAnsi="Arial" w:cs="Arial"/>
        </w:rPr>
        <w:t>e in selecting and applying VWU</w:t>
      </w:r>
      <w:r w:rsidR="005F0A9F">
        <w:rPr>
          <w:rFonts w:ascii="Arial" w:hAnsi="Arial" w:cs="Arial"/>
        </w:rPr>
        <w:t xml:space="preserve"> in studio and rehearsal practice</w:t>
      </w:r>
      <w:r w:rsidR="00415C41">
        <w:rPr>
          <w:rFonts w:ascii="Arial" w:hAnsi="Arial" w:cs="Arial"/>
        </w:rPr>
        <w:t>.</w:t>
      </w:r>
    </w:p>
    <w:p w14:paraId="6E297E80" w14:textId="77777777" w:rsidR="003C1CD0" w:rsidRPr="003C1CD0" w:rsidRDefault="003C1CD0" w:rsidP="003C1CD0">
      <w:pPr>
        <w:spacing w:line="360" w:lineRule="auto"/>
        <w:rPr>
          <w:rFonts w:ascii="Arial" w:hAnsi="Arial" w:cs="Arial"/>
          <w:u w:val="single"/>
        </w:rPr>
      </w:pPr>
    </w:p>
    <w:p w14:paraId="1EEA814D" w14:textId="553B229D" w:rsidR="00415C41" w:rsidRDefault="00415C41" w:rsidP="00415C41">
      <w:pPr>
        <w:spacing w:line="360" w:lineRule="auto"/>
        <w:rPr>
          <w:rFonts w:ascii="Arial" w:hAnsi="Arial" w:cs="Arial"/>
          <w:u w:val="single"/>
        </w:rPr>
      </w:pPr>
      <w:r>
        <w:rPr>
          <w:rFonts w:ascii="Arial" w:hAnsi="Arial" w:cs="Arial"/>
          <w:u w:val="single"/>
        </w:rPr>
        <w:t>Objectives:</w:t>
      </w:r>
    </w:p>
    <w:p w14:paraId="504C7680" w14:textId="42497EA7" w:rsidR="00415C41" w:rsidRPr="003C094A" w:rsidRDefault="00F065D8" w:rsidP="00415C41">
      <w:pPr>
        <w:pStyle w:val="ListParagraph"/>
        <w:numPr>
          <w:ilvl w:val="0"/>
          <w:numId w:val="4"/>
        </w:numPr>
        <w:spacing w:line="360" w:lineRule="auto"/>
        <w:rPr>
          <w:rFonts w:ascii="Arial" w:hAnsi="Arial" w:cs="Arial"/>
          <w:u w:val="single"/>
        </w:rPr>
      </w:pPr>
      <w:r>
        <w:rPr>
          <w:rFonts w:ascii="Arial" w:hAnsi="Arial" w:cs="Arial"/>
        </w:rPr>
        <w:t xml:space="preserve">Identify relevant literature (both peer-reviewed and grey) </w:t>
      </w:r>
      <w:r w:rsidR="00390DF9">
        <w:rPr>
          <w:rFonts w:ascii="Arial" w:hAnsi="Arial" w:cs="Arial"/>
        </w:rPr>
        <w:t xml:space="preserve">for WVU and card </w:t>
      </w:r>
      <w:r w:rsidR="005B7AD0">
        <w:rPr>
          <w:rFonts w:ascii="Arial" w:hAnsi="Arial" w:cs="Arial"/>
        </w:rPr>
        <w:t>deck systems (gaming, educational, and other) an</w:t>
      </w:r>
      <w:r w:rsidR="00E563C0">
        <w:rPr>
          <w:rFonts w:ascii="Arial" w:hAnsi="Arial" w:cs="Arial"/>
        </w:rPr>
        <w:t xml:space="preserve">d identify potential themes, codes, and categories that would inform </w:t>
      </w:r>
      <w:r w:rsidR="003C094A">
        <w:rPr>
          <w:rFonts w:ascii="Arial" w:hAnsi="Arial" w:cs="Arial"/>
        </w:rPr>
        <w:t xml:space="preserve">designing a warm-up card deck. </w:t>
      </w:r>
    </w:p>
    <w:p w14:paraId="335548E9" w14:textId="2A94EEAE" w:rsidR="003C094A" w:rsidRPr="007C3C94" w:rsidRDefault="003C094A" w:rsidP="00415C41">
      <w:pPr>
        <w:pStyle w:val="ListParagraph"/>
        <w:numPr>
          <w:ilvl w:val="0"/>
          <w:numId w:val="4"/>
        </w:numPr>
        <w:spacing w:line="360" w:lineRule="auto"/>
        <w:rPr>
          <w:rFonts w:ascii="Arial" w:hAnsi="Arial" w:cs="Arial"/>
          <w:u w:val="single"/>
        </w:rPr>
      </w:pPr>
      <w:r>
        <w:rPr>
          <w:rFonts w:ascii="Arial" w:hAnsi="Arial" w:cs="Arial"/>
        </w:rPr>
        <w:t xml:space="preserve">Create </w:t>
      </w:r>
      <w:r w:rsidR="00BB3E55">
        <w:rPr>
          <w:rFonts w:ascii="Arial" w:hAnsi="Arial" w:cs="Arial"/>
        </w:rPr>
        <w:t xml:space="preserve">an inclusion matrix </w:t>
      </w:r>
      <w:r w:rsidR="00224810">
        <w:rPr>
          <w:rFonts w:ascii="Arial" w:hAnsi="Arial" w:cs="Arial"/>
        </w:rPr>
        <w:t xml:space="preserve">and critical review (short analysis) of the literature to help underpin the </w:t>
      </w:r>
      <w:r w:rsidR="00C66A3D">
        <w:rPr>
          <w:rFonts w:ascii="Arial" w:hAnsi="Arial" w:cs="Arial"/>
        </w:rPr>
        <w:t xml:space="preserve">design and content of the </w:t>
      </w:r>
      <w:r w:rsidR="007C3C94">
        <w:rPr>
          <w:rFonts w:ascii="Arial" w:hAnsi="Arial" w:cs="Arial"/>
        </w:rPr>
        <w:t>proposed card deck.</w:t>
      </w:r>
    </w:p>
    <w:p w14:paraId="50A730F1" w14:textId="6D908DFD" w:rsidR="00413824" w:rsidRPr="00413824" w:rsidRDefault="007C3C94" w:rsidP="00413824">
      <w:pPr>
        <w:pStyle w:val="ListParagraph"/>
        <w:numPr>
          <w:ilvl w:val="0"/>
          <w:numId w:val="4"/>
        </w:numPr>
        <w:spacing w:line="360" w:lineRule="auto"/>
        <w:rPr>
          <w:rFonts w:ascii="Arial" w:hAnsi="Arial" w:cs="Arial"/>
          <w:u w:val="single"/>
        </w:rPr>
      </w:pPr>
      <w:r>
        <w:rPr>
          <w:rFonts w:ascii="Arial" w:hAnsi="Arial" w:cs="Arial"/>
        </w:rPr>
        <w:t xml:space="preserve">Develop lists, </w:t>
      </w:r>
      <w:r w:rsidR="00413824">
        <w:rPr>
          <w:rFonts w:ascii="Arial" w:hAnsi="Arial" w:cs="Arial"/>
        </w:rPr>
        <w:t>gather personal studio and rehearsal notes</w:t>
      </w:r>
      <w:r w:rsidR="00B31F81">
        <w:rPr>
          <w:rFonts w:ascii="Arial" w:hAnsi="Arial" w:cs="Arial"/>
        </w:rPr>
        <w:t xml:space="preserve">, and gather other documentation </w:t>
      </w:r>
      <w:r w:rsidR="00CD20A9">
        <w:rPr>
          <w:rFonts w:ascii="Arial" w:hAnsi="Arial" w:cs="Arial"/>
        </w:rPr>
        <w:t>for</w:t>
      </w:r>
      <w:r w:rsidR="00B31F81">
        <w:rPr>
          <w:rFonts w:ascii="Arial" w:hAnsi="Arial" w:cs="Arial"/>
        </w:rPr>
        <w:t xml:space="preserve"> VWU that is</w:t>
      </w:r>
      <w:r w:rsidR="00413824">
        <w:rPr>
          <w:rFonts w:ascii="Arial" w:hAnsi="Arial" w:cs="Arial"/>
        </w:rPr>
        <w:t xml:space="preserve"> already in use or being observed in practice elsewhere.</w:t>
      </w:r>
    </w:p>
    <w:p w14:paraId="6E8A0241" w14:textId="5D2BFBE8" w:rsidR="00B529B4" w:rsidRPr="00B529B4" w:rsidRDefault="00413824" w:rsidP="00B529B4">
      <w:pPr>
        <w:pStyle w:val="ListParagraph"/>
        <w:numPr>
          <w:ilvl w:val="0"/>
          <w:numId w:val="4"/>
        </w:numPr>
        <w:spacing w:line="360" w:lineRule="auto"/>
        <w:rPr>
          <w:rFonts w:ascii="Arial" w:hAnsi="Arial" w:cs="Arial"/>
          <w:u w:val="single"/>
        </w:rPr>
      </w:pPr>
      <w:r>
        <w:rPr>
          <w:rFonts w:ascii="Arial" w:hAnsi="Arial" w:cs="Arial"/>
        </w:rPr>
        <w:t xml:space="preserve">Create a matrix of VWU that includes </w:t>
      </w:r>
      <w:r w:rsidR="00B529B4">
        <w:rPr>
          <w:rFonts w:ascii="Arial" w:hAnsi="Arial" w:cs="Arial"/>
        </w:rPr>
        <w:t xml:space="preserve">a name, description, and relevant </w:t>
      </w:r>
      <w:r w:rsidR="00C20062">
        <w:rPr>
          <w:rFonts w:ascii="Arial" w:hAnsi="Arial" w:cs="Arial"/>
        </w:rPr>
        <w:t>pedagogical</w:t>
      </w:r>
      <w:r w:rsidR="00B529B4">
        <w:rPr>
          <w:rFonts w:ascii="Arial" w:hAnsi="Arial" w:cs="Arial"/>
        </w:rPr>
        <w:t xml:space="preserve"> information (scaffolding) to begin building the content for the proposed card deck</w:t>
      </w:r>
      <w:r w:rsidR="00B31F81">
        <w:rPr>
          <w:rFonts w:ascii="Arial" w:hAnsi="Arial" w:cs="Arial"/>
        </w:rPr>
        <w:t>.</w:t>
      </w:r>
    </w:p>
    <w:p w14:paraId="03A5D11E" w14:textId="78661502" w:rsidR="00B529B4" w:rsidRPr="008B6580" w:rsidRDefault="00CD20A9" w:rsidP="00B529B4">
      <w:pPr>
        <w:pStyle w:val="ListParagraph"/>
        <w:numPr>
          <w:ilvl w:val="0"/>
          <w:numId w:val="4"/>
        </w:numPr>
        <w:spacing w:line="360" w:lineRule="auto"/>
        <w:rPr>
          <w:rFonts w:ascii="Arial" w:hAnsi="Arial" w:cs="Arial"/>
          <w:u w:val="single"/>
        </w:rPr>
      </w:pPr>
      <w:r>
        <w:rPr>
          <w:rFonts w:ascii="Arial" w:hAnsi="Arial" w:cs="Arial"/>
        </w:rPr>
        <w:t>Create a prototype card deck using the best practices, frameworks, and guidelines identified in the literature search</w:t>
      </w:r>
      <w:r w:rsidR="008B6580">
        <w:rPr>
          <w:rFonts w:ascii="Arial" w:hAnsi="Arial" w:cs="Arial"/>
        </w:rPr>
        <w:t>.</w:t>
      </w:r>
    </w:p>
    <w:p w14:paraId="0E871280" w14:textId="18795B79" w:rsidR="008B6580" w:rsidRPr="00DB1E28" w:rsidRDefault="008B6580" w:rsidP="00B529B4">
      <w:pPr>
        <w:pStyle w:val="ListParagraph"/>
        <w:numPr>
          <w:ilvl w:val="0"/>
          <w:numId w:val="4"/>
        </w:numPr>
        <w:spacing w:line="360" w:lineRule="auto"/>
        <w:rPr>
          <w:rFonts w:ascii="Arial" w:hAnsi="Arial" w:cs="Arial"/>
          <w:u w:val="single"/>
        </w:rPr>
      </w:pPr>
      <w:r>
        <w:rPr>
          <w:rFonts w:ascii="Arial" w:hAnsi="Arial" w:cs="Arial"/>
        </w:rPr>
        <w:t xml:space="preserve">Using </w:t>
      </w:r>
      <w:r w:rsidR="00957222">
        <w:rPr>
          <w:rFonts w:ascii="Arial" w:hAnsi="Arial" w:cs="Arial"/>
        </w:rPr>
        <w:t xml:space="preserve">reflective practices identified by Kolb and Nelson, engage in </w:t>
      </w:r>
      <w:r w:rsidR="00C20062">
        <w:rPr>
          <w:rFonts w:ascii="Arial" w:hAnsi="Arial" w:cs="Arial"/>
        </w:rPr>
        <w:t>reflective</w:t>
      </w:r>
      <w:r w:rsidR="00957222">
        <w:rPr>
          <w:rFonts w:ascii="Arial" w:hAnsi="Arial" w:cs="Arial"/>
        </w:rPr>
        <w:t xml:space="preserve"> analysis of both the </w:t>
      </w:r>
      <w:r w:rsidR="00CF5349">
        <w:rPr>
          <w:rFonts w:ascii="Arial" w:hAnsi="Arial" w:cs="Arial"/>
        </w:rPr>
        <w:t>program of study and the creation of the artefact</w:t>
      </w:r>
      <w:r w:rsidR="00F86B51">
        <w:rPr>
          <w:rFonts w:ascii="Arial" w:hAnsi="Arial" w:cs="Arial"/>
        </w:rPr>
        <w:t xml:space="preserve">, in this case, the </w:t>
      </w:r>
      <w:r w:rsidR="00CF5349">
        <w:rPr>
          <w:rFonts w:ascii="Arial" w:hAnsi="Arial" w:cs="Arial"/>
        </w:rPr>
        <w:t>proposed card deck</w:t>
      </w:r>
      <w:r w:rsidR="00F86B51">
        <w:rPr>
          <w:rFonts w:ascii="Arial" w:hAnsi="Arial" w:cs="Arial"/>
        </w:rPr>
        <w:t xml:space="preserve"> </w:t>
      </w:r>
      <w:sdt>
        <w:sdtPr>
          <w:rPr>
            <w:rFonts w:ascii="Arial" w:hAnsi="Arial" w:cs="Arial"/>
            <w:color w:val="000000"/>
          </w:rPr>
          <w:tag w:val="MENDELEY_CITATION_v3_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"/>
          <w:id w:val="-770626364"/>
          <w:placeholder>
            <w:docPart w:val="DefaultPlaceholder_-1854013440"/>
          </w:placeholder>
        </w:sdtPr>
        <w:sdtEndPr/>
        <w:sdtContent>
          <w:r w:rsidR="005246B0" w:rsidRPr="005246B0">
            <w:rPr>
              <w:rFonts w:ascii="Arial" w:hAnsi="Arial" w:cs="Arial"/>
              <w:color w:val="000000"/>
            </w:rPr>
            <w:t>(Kolb, 2015; Nelson, 2022)</w:t>
          </w:r>
        </w:sdtContent>
      </w:sdt>
      <w:r w:rsidR="00CF5349">
        <w:rPr>
          <w:rFonts w:ascii="Arial" w:hAnsi="Arial" w:cs="Arial"/>
        </w:rPr>
        <w:t xml:space="preserve">. </w:t>
      </w:r>
    </w:p>
    <w:p w14:paraId="56F08689" w14:textId="77777777" w:rsidR="00DB1E28" w:rsidRPr="00CF5349" w:rsidRDefault="00DB1E28" w:rsidP="00DB1E28">
      <w:pPr>
        <w:pStyle w:val="ListParagraph"/>
        <w:spacing w:line="360" w:lineRule="auto"/>
        <w:rPr>
          <w:rFonts w:ascii="Arial" w:hAnsi="Arial" w:cs="Arial"/>
          <w:u w:val="single"/>
        </w:rPr>
      </w:pPr>
    </w:p>
    <w:p w14:paraId="253417FB" w14:textId="4C41D5BF" w:rsidR="00BA303F" w:rsidRPr="00BA303F" w:rsidRDefault="00BA303F" w:rsidP="00BA303F">
      <w:pPr>
        <w:spacing w:line="360" w:lineRule="auto"/>
        <w:rPr>
          <w:rFonts w:ascii="Arial" w:hAnsi="Arial" w:cs="Arial"/>
          <w:u w:val="single"/>
        </w:rPr>
      </w:pPr>
      <w:r>
        <w:rPr>
          <w:rFonts w:ascii="Arial" w:hAnsi="Arial" w:cs="Arial"/>
          <w:u w:val="single"/>
        </w:rPr>
        <w:t xml:space="preserve">Task &amp; Time, </w:t>
      </w:r>
      <w:r w:rsidR="005D7C0A">
        <w:rPr>
          <w:rFonts w:ascii="Arial" w:hAnsi="Arial" w:cs="Arial"/>
          <w:u w:val="single"/>
        </w:rPr>
        <w:t xml:space="preserve">Resources, </w:t>
      </w:r>
      <w:r>
        <w:rPr>
          <w:rFonts w:ascii="Arial" w:hAnsi="Arial" w:cs="Arial"/>
          <w:u w:val="single"/>
        </w:rPr>
        <w:t>Methods, and Criteria</w:t>
      </w:r>
    </w:p>
    <w:p w14:paraId="4B0BB509" w14:textId="630FA17E" w:rsidR="00FF52E7" w:rsidRPr="001D71E6" w:rsidRDefault="00AE0FD5" w:rsidP="00FF52E7">
      <w:pPr>
        <w:spacing w:line="360" w:lineRule="auto"/>
        <w:ind w:firstLine="720"/>
        <w:rPr>
          <w:rFonts w:ascii="Arial" w:hAnsi="Arial" w:cs="Arial"/>
        </w:rPr>
      </w:pPr>
      <w:r>
        <w:rPr>
          <w:rFonts w:ascii="Arial" w:hAnsi="Arial" w:cs="Arial"/>
        </w:rPr>
        <w:t>This project is expected</w:t>
      </w:r>
      <w:r w:rsidR="00DA069F">
        <w:rPr>
          <w:rFonts w:ascii="Arial" w:hAnsi="Arial" w:cs="Arial"/>
        </w:rPr>
        <w:t xml:space="preserve"> to take from </w:t>
      </w:r>
      <w:r w:rsidR="00C20062">
        <w:rPr>
          <w:rFonts w:ascii="Arial" w:hAnsi="Arial" w:cs="Arial"/>
        </w:rPr>
        <w:t>mid-June</w:t>
      </w:r>
      <w:r w:rsidR="00DA069F">
        <w:rPr>
          <w:rFonts w:ascii="Arial" w:hAnsi="Arial" w:cs="Arial"/>
        </w:rPr>
        <w:t xml:space="preserve"> to </w:t>
      </w:r>
      <w:r w:rsidR="00C20062">
        <w:rPr>
          <w:rFonts w:ascii="Arial" w:hAnsi="Arial" w:cs="Arial"/>
        </w:rPr>
        <w:t>mid-October</w:t>
      </w:r>
      <w:r w:rsidR="00DA069F">
        <w:rPr>
          <w:rFonts w:ascii="Arial" w:hAnsi="Arial" w:cs="Arial"/>
        </w:rPr>
        <w:t xml:space="preserve"> (see </w:t>
      </w:r>
      <w:proofErr w:type="gramStart"/>
      <w:r w:rsidR="00DA069F">
        <w:rPr>
          <w:rFonts w:ascii="Arial" w:hAnsi="Arial" w:cs="Arial"/>
        </w:rPr>
        <w:t>timeline</w:t>
      </w:r>
      <w:proofErr w:type="gramEnd"/>
      <w:r w:rsidR="00DA069F">
        <w:rPr>
          <w:rFonts w:ascii="Arial" w:hAnsi="Arial" w:cs="Arial"/>
        </w:rPr>
        <w:t xml:space="preserve"> below) and will comprise four components</w:t>
      </w:r>
      <w:r w:rsidR="007B050A">
        <w:rPr>
          <w:rFonts w:ascii="Arial" w:hAnsi="Arial" w:cs="Arial"/>
        </w:rPr>
        <w:t>,</w:t>
      </w:r>
      <w:r w:rsidR="00DA069F">
        <w:rPr>
          <w:rFonts w:ascii="Arial" w:hAnsi="Arial" w:cs="Arial"/>
        </w:rPr>
        <w:t xml:space="preserve"> including Methods Research and Project Design</w:t>
      </w:r>
      <w:r w:rsidR="00C079F7">
        <w:rPr>
          <w:rFonts w:ascii="Arial" w:hAnsi="Arial" w:cs="Arial"/>
        </w:rPr>
        <w:t xml:space="preserve"> (the entire length of the project</w:t>
      </w:r>
      <w:r w:rsidR="00625CE4">
        <w:rPr>
          <w:rFonts w:ascii="Arial" w:hAnsi="Arial" w:cs="Arial"/>
        </w:rPr>
        <w:t>, with the prototype card deck appearing near the end of September</w:t>
      </w:r>
      <w:r w:rsidR="00C079F7">
        <w:rPr>
          <w:rFonts w:ascii="Arial" w:hAnsi="Arial" w:cs="Arial"/>
        </w:rPr>
        <w:t xml:space="preserve">), Literature Selection and Analysis (from July to </w:t>
      </w:r>
      <w:r w:rsidR="00C5241B">
        <w:rPr>
          <w:rFonts w:ascii="Arial" w:hAnsi="Arial" w:cs="Arial"/>
        </w:rPr>
        <w:t>September), Portfolio (September)</w:t>
      </w:r>
      <w:r w:rsidR="004660A6">
        <w:rPr>
          <w:rFonts w:ascii="Arial" w:hAnsi="Arial" w:cs="Arial"/>
        </w:rPr>
        <w:t xml:space="preserve"> and </w:t>
      </w:r>
      <w:r w:rsidR="00FD637C">
        <w:rPr>
          <w:rFonts w:ascii="Arial" w:hAnsi="Arial" w:cs="Arial"/>
        </w:rPr>
        <w:t xml:space="preserve">Project Evaluation (October). </w:t>
      </w:r>
      <w:r w:rsidR="00625CE4">
        <w:rPr>
          <w:rFonts w:ascii="Arial" w:hAnsi="Arial" w:cs="Arial"/>
        </w:rPr>
        <w:t xml:space="preserve">Due to some </w:t>
      </w:r>
      <w:r w:rsidR="00B0353F">
        <w:rPr>
          <w:rFonts w:ascii="Arial" w:hAnsi="Arial" w:cs="Arial"/>
        </w:rPr>
        <w:t xml:space="preserve">scheduled personal travel, </w:t>
      </w:r>
      <w:r w:rsidR="00820EC8">
        <w:rPr>
          <w:rFonts w:ascii="Arial" w:hAnsi="Arial" w:cs="Arial"/>
        </w:rPr>
        <w:t>a large part</w:t>
      </w:r>
      <w:r w:rsidR="00B0353F">
        <w:rPr>
          <w:rFonts w:ascii="Arial" w:hAnsi="Arial" w:cs="Arial"/>
        </w:rPr>
        <w:t xml:space="preserve"> of August is not available for active research, writing, or </w:t>
      </w:r>
      <w:r w:rsidR="00421D7D">
        <w:rPr>
          <w:rFonts w:ascii="Arial" w:hAnsi="Arial" w:cs="Arial"/>
        </w:rPr>
        <w:t xml:space="preserve">experimentation, so all of the activities for this project have been </w:t>
      </w:r>
      <w:r w:rsidR="00AD227B">
        <w:rPr>
          <w:rFonts w:ascii="Arial" w:hAnsi="Arial" w:cs="Arial"/>
        </w:rPr>
        <w:t xml:space="preserve">scheduled with that </w:t>
      </w:r>
      <w:r w:rsidR="007B050A">
        <w:rPr>
          <w:rFonts w:ascii="Arial" w:hAnsi="Arial" w:cs="Arial"/>
        </w:rPr>
        <w:t>month's</w:t>
      </w:r>
      <w:r w:rsidR="00125AA1">
        <w:rPr>
          <w:rFonts w:ascii="Arial" w:hAnsi="Arial" w:cs="Arial"/>
        </w:rPr>
        <w:t xml:space="preserve"> absence from the project </w:t>
      </w:r>
      <w:r w:rsidR="00820EC8">
        <w:rPr>
          <w:rFonts w:ascii="Arial" w:hAnsi="Arial" w:cs="Arial"/>
        </w:rPr>
        <w:t xml:space="preserve">in mind. </w:t>
      </w:r>
      <w:r w:rsidR="000A2CD2">
        <w:rPr>
          <w:rFonts w:ascii="Arial" w:hAnsi="Arial" w:cs="Arial"/>
        </w:rPr>
        <w:t xml:space="preserve">In addition to the resources necessary to complete the literature search for this process, </w:t>
      </w:r>
      <w:r w:rsidR="00175556">
        <w:rPr>
          <w:rFonts w:ascii="Arial" w:hAnsi="Arial" w:cs="Arial"/>
        </w:rPr>
        <w:t>I anticipate integrating additional graphic design tools (and the skills to use them) into this project based on my review of some commercially available products</w:t>
      </w:r>
      <w:r w:rsidR="00243F09">
        <w:rPr>
          <w:rFonts w:ascii="Arial" w:hAnsi="Arial" w:cs="Arial"/>
        </w:rPr>
        <w:t xml:space="preserve">. </w:t>
      </w:r>
      <w:r w:rsidR="00A17C3E">
        <w:rPr>
          <w:rFonts w:ascii="Arial" w:hAnsi="Arial" w:cs="Arial"/>
        </w:rPr>
        <w:t xml:space="preserve">As a non-profit executive in other parts of my work life, I have access to Adobe InDesign and other </w:t>
      </w:r>
      <w:r w:rsidR="005C35F8">
        <w:rPr>
          <w:rFonts w:ascii="Arial" w:hAnsi="Arial" w:cs="Arial"/>
        </w:rPr>
        <w:t>Adobe design products</w:t>
      </w:r>
      <w:r w:rsidR="00A91B80">
        <w:rPr>
          <w:rFonts w:ascii="Arial" w:hAnsi="Arial" w:cs="Arial"/>
        </w:rPr>
        <w:t xml:space="preserve"> and</w:t>
      </w:r>
      <w:r w:rsidR="005C35F8">
        <w:rPr>
          <w:rFonts w:ascii="Arial" w:hAnsi="Arial" w:cs="Arial"/>
        </w:rPr>
        <w:t xml:space="preserve"> a basic skillset in their use. I imagine that the prototype or later drafts of the card deck will need </w:t>
      </w:r>
      <w:r w:rsidR="00E6376D">
        <w:rPr>
          <w:rFonts w:ascii="Arial" w:hAnsi="Arial" w:cs="Arial"/>
        </w:rPr>
        <w:t>a more sophisticated approach to create the layout of the cards</w:t>
      </w:r>
      <w:r w:rsidR="00FB2AEA">
        <w:rPr>
          <w:rFonts w:ascii="Arial" w:hAnsi="Arial" w:cs="Arial"/>
        </w:rPr>
        <w:t xml:space="preserve"> </w:t>
      </w:r>
      <w:sdt>
        <w:sdtPr>
          <w:rPr>
            <w:rFonts w:ascii="Arial" w:hAnsi="Arial" w:cs="Arial"/>
            <w:color w:val="000000"/>
          </w:rPr>
          <w:tag w:val="MENDELEY_CITATION_v3_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"/>
          <w:id w:val="-1773465624"/>
          <w:placeholder>
            <w:docPart w:val="DefaultPlaceholder_-1854013440"/>
          </w:placeholder>
        </w:sdtPr>
        <w:sdtEndPr/>
        <w:sdtContent>
          <w:r w:rsidR="005246B0" w:rsidRPr="005246B0">
            <w:rPr>
              <w:rFonts w:ascii="Arial" w:hAnsi="Arial" w:cs="Arial"/>
              <w:color w:val="000000"/>
            </w:rPr>
            <w:t>(Samuli Kuosa, 2016; Farashahian, 2018)</w:t>
          </w:r>
        </w:sdtContent>
      </w:sdt>
      <w:r w:rsidR="00E6376D">
        <w:rPr>
          <w:rFonts w:ascii="Arial" w:hAnsi="Arial" w:cs="Arial"/>
        </w:rPr>
        <w:t xml:space="preserve">. Colored pens, markers, poster paper, drafting paper, and other simple tools </w:t>
      </w:r>
      <w:r w:rsidR="00A91B80">
        <w:rPr>
          <w:rFonts w:ascii="Arial" w:hAnsi="Arial" w:cs="Arial"/>
        </w:rPr>
        <w:t xml:space="preserve">will also be </w:t>
      </w:r>
      <w:r w:rsidR="00A91B80" w:rsidRPr="001D71E6">
        <w:rPr>
          <w:rFonts w:ascii="Arial" w:hAnsi="Arial" w:cs="Arial"/>
        </w:rPr>
        <w:lastRenderedPageBreak/>
        <w:t>needed to create draft designs for the cards</w:t>
      </w:r>
      <w:r w:rsidR="00E6376D" w:rsidRPr="001D71E6">
        <w:rPr>
          <w:rFonts w:ascii="Arial" w:hAnsi="Arial" w:cs="Arial"/>
        </w:rPr>
        <w:t xml:space="preserve">. </w:t>
      </w:r>
      <w:r w:rsidR="00994254" w:rsidRPr="001D71E6">
        <w:rPr>
          <w:rFonts w:ascii="Arial" w:hAnsi="Arial" w:cs="Arial"/>
        </w:rPr>
        <w:t xml:space="preserve">Finally, acquiring physical card decks of multiple kinds (Collectible Gaming Cards, Playing Cards, Game Cards, Educational Cards) and learning about how they are used will </w:t>
      </w:r>
      <w:r w:rsidR="00C20062" w:rsidRPr="001D71E6">
        <w:rPr>
          <w:rFonts w:ascii="Arial" w:hAnsi="Arial" w:cs="Arial"/>
        </w:rPr>
        <w:t>be a</w:t>
      </w:r>
      <w:r w:rsidR="00994254" w:rsidRPr="001D71E6">
        <w:rPr>
          <w:rFonts w:ascii="Arial" w:hAnsi="Arial" w:cs="Arial"/>
        </w:rPr>
        <w:t xml:space="preserve"> part of the research phase</w:t>
      </w:r>
      <w:r w:rsidR="00C4524C" w:rsidRPr="001D71E6">
        <w:rPr>
          <w:rFonts w:ascii="Arial" w:hAnsi="Arial" w:cs="Arial"/>
        </w:rPr>
        <w:t xml:space="preserve"> </w:t>
      </w:r>
      <w:sdt>
        <w:sdtPr>
          <w:rPr>
            <w:rFonts w:ascii="Arial" w:hAnsi="Arial" w:cs="Arial"/>
            <w:color w:val="000000"/>
          </w:rPr>
          <w:tag w:val="MENDELEY_CITATION_v3_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"/>
          <w:id w:val="2099980615"/>
          <w:placeholder>
            <w:docPart w:val="DefaultPlaceholder_-1854013440"/>
          </w:placeholder>
        </w:sdtPr>
        <w:sdtEndPr/>
        <w:sdtContent>
          <w:r w:rsidR="005246B0" w:rsidRPr="001D71E6">
            <w:rPr>
              <w:rFonts w:ascii="Arial" w:eastAsia="Times New Roman" w:hAnsi="Arial" w:cs="Arial"/>
              <w:color w:val="000000"/>
            </w:rPr>
            <w:t>(Farashahian, 2018; Haraldseid-Driftland et al., 2024)</w:t>
          </w:r>
        </w:sdtContent>
      </w:sdt>
      <w:r w:rsidR="00994254" w:rsidRPr="001D71E6">
        <w:rPr>
          <w:rFonts w:ascii="Arial" w:hAnsi="Arial" w:cs="Arial"/>
        </w:rPr>
        <w:t xml:space="preserve">. </w:t>
      </w:r>
    </w:p>
    <w:p w14:paraId="42E3EA81" w14:textId="32B3AC89" w:rsidR="009B2A6C" w:rsidRPr="001D71E6" w:rsidRDefault="006B066A" w:rsidP="00A61714">
      <w:pPr>
        <w:spacing w:line="360" w:lineRule="auto"/>
        <w:ind w:right="540" w:firstLine="720"/>
        <w:rPr>
          <w:rFonts w:ascii="Arial" w:hAnsi="Arial" w:cs="Arial"/>
        </w:rPr>
      </w:pPr>
      <w:r w:rsidRPr="001D71E6">
        <w:rPr>
          <w:rFonts w:ascii="Arial" w:hAnsi="Arial" w:cs="Arial"/>
        </w:rPr>
        <w:t>The literature search wil</w:t>
      </w:r>
      <w:r w:rsidR="00055440" w:rsidRPr="001D71E6">
        <w:rPr>
          <w:rFonts w:ascii="Arial" w:hAnsi="Arial" w:cs="Arial"/>
        </w:rPr>
        <w:t xml:space="preserve">l be assessed through an inclusion </w:t>
      </w:r>
      <w:r w:rsidR="00055440" w:rsidRPr="00E9737D">
        <w:rPr>
          <w:rFonts w:ascii="Arial" w:hAnsi="Arial" w:cs="Arial"/>
        </w:rPr>
        <w:t xml:space="preserve">matrix (see Appendix </w:t>
      </w:r>
      <w:r w:rsidR="007D44A9" w:rsidRPr="00E9737D">
        <w:rPr>
          <w:rFonts w:ascii="Arial" w:hAnsi="Arial" w:cs="Arial"/>
        </w:rPr>
        <w:t>C</w:t>
      </w:r>
      <w:r w:rsidR="00055440" w:rsidRPr="00E9737D">
        <w:rPr>
          <w:rFonts w:ascii="Arial" w:hAnsi="Arial" w:cs="Arial"/>
        </w:rPr>
        <w:t xml:space="preserve">, p. </w:t>
      </w:r>
      <w:r w:rsidR="00B20D2A" w:rsidRPr="00E9737D">
        <w:rPr>
          <w:rFonts w:ascii="Arial" w:hAnsi="Arial" w:cs="Arial"/>
        </w:rPr>
        <w:t>5</w:t>
      </w:r>
      <w:r w:rsidR="00E9737D" w:rsidRPr="00E9737D">
        <w:rPr>
          <w:rFonts w:ascii="Arial" w:hAnsi="Arial" w:cs="Arial"/>
        </w:rPr>
        <w:t>5</w:t>
      </w:r>
      <w:r w:rsidR="00957AC4" w:rsidRPr="00E9737D">
        <w:rPr>
          <w:rFonts w:ascii="Arial" w:hAnsi="Arial" w:cs="Arial"/>
        </w:rPr>
        <w:t>) c</w:t>
      </w:r>
      <w:r w:rsidR="0083388A" w:rsidRPr="00E9737D">
        <w:rPr>
          <w:rFonts w:ascii="Arial" w:hAnsi="Arial" w:cs="Arial"/>
        </w:rPr>
        <w:t xml:space="preserve">omprising the </w:t>
      </w:r>
      <w:r w:rsidR="00A41303" w:rsidRPr="00E9737D">
        <w:rPr>
          <w:rFonts w:ascii="Arial" w:hAnsi="Arial" w:cs="Arial"/>
        </w:rPr>
        <w:t>publication details, class by type (peer</w:t>
      </w:r>
      <w:r w:rsidR="00A91B80" w:rsidRPr="00E9737D">
        <w:rPr>
          <w:rFonts w:ascii="Arial" w:hAnsi="Arial" w:cs="Arial"/>
        </w:rPr>
        <w:t>-</w:t>
      </w:r>
      <w:r w:rsidR="00A41303" w:rsidRPr="00E9737D">
        <w:rPr>
          <w:rFonts w:ascii="Arial" w:hAnsi="Arial" w:cs="Arial"/>
        </w:rPr>
        <w:t>reviewed or grey) and</w:t>
      </w:r>
      <w:r w:rsidR="00A41303" w:rsidRPr="001D71E6">
        <w:rPr>
          <w:rFonts w:ascii="Arial" w:hAnsi="Arial" w:cs="Arial"/>
        </w:rPr>
        <w:t xml:space="preserve"> tier (</w:t>
      </w:r>
      <w:r w:rsidR="00E60566" w:rsidRPr="001D71E6">
        <w:rPr>
          <w:rFonts w:ascii="Arial" w:hAnsi="Arial" w:cs="Arial"/>
        </w:rPr>
        <w:t>number of citations, impact, or author reputation)</w:t>
      </w:r>
      <w:r w:rsidR="00A77311" w:rsidRPr="001D71E6">
        <w:rPr>
          <w:rFonts w:ascii="Arial" w:hAnsi="Arial" w:cs="Arial"/>
        </w:rPr>
        <w:t xml:space="preserve">, </w:t>
      </w:r>
      <w:r w:rsidR="00C20062" w:rsidRPr="001D71E6">
        <w:rPr>
          <w:rFonts w:ascii="Arial" w:hAnsi="Arial" w:cs="Arial"/>
        </w:rPr>
        <w:t>evaluation</w:t>
      </w:r>
      <w:r w:rsidR="00A77311" w:rsidRPr="001D71E6">
        <w:rPr>
          <w:rFonts w:ascii="Arial" w:hAnsi="Arial" w:cs="Arial"/>
        </w:rPr>
        <w:t xml:space="preserve"> of relevance to the research question,</w:t>
      </w:r>
      <w:r w:rsidR="00E60566" w:rsidRPr="001D71E6">
        <w:rPr>
          <w:rFonts w:ascii="Arial" w:hAnsi="Arial" w:cs="Arial"/>
        </w:rPr>
        <w:t xml:space="preserve"> </w:t>
      </w:r>
      <w:r w:rsidR="00AC0278" w:rsidRPr="001D71E6">
        <w:rPr>
          <w:rFonts w:ascii="Arial" w:hAnsi="Arial" w:cs="Arial"/>
        </w:rPr>
        <w:t>and codes</w:t>
      </w:r>
      <w:r w:rsidR="008A32CA" w:rsidRPr="001D71E6">
        <w:rPr>
          <w:rFonts w:ascii="Arial" w:hAnsi="Arial" w:cs="Arial"/>
        </w:rPr>
        <w:t xml:space="preserve"> to determine what part of this study the literature applies to</w:t>
      </w:r>
      <w:r w:rsidR="00E9737D">
        <w:rPr>
          <w:rFonts w:ascii="Arial" w:hAnsi="Arial" w:cs="Arial"/>
        </w:rPr>
        <w:t xml:space="preserve"> </w:t>
      </w:r>
      <w:sdt>
        <w:sdtPr>
          <w:rPr>
            <w:rFonts w:ascii="Arial" w:hAnsi="Arial" w:cs="Arial"/>
            <w:color w:val="000000"/>
          </w:rPr>
          <w:tag w:val="MENDELEY_CITATION_v3_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ET0kiOiIxMC4xMDgwLzIzMjY4MjYzLjIwMjIuMjE0NDk3MSIsIklTU04iOiIyMzI2ODI3MSIsImlzc3VlZCI6eyJkYXRlLXBhcnRzIjpbWzIwMjNdXX0sInBhZ2UiOiIxMzEtMTUwIi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"/>
          <w:id w:val="-703635489"/>
          <w:placeholder>
            <w:docPart w:val="DefaultPlaceholder_-1854013440"/>
          </w:placeholder>
        </w:sdtPr>
        <w:sdtEndPr/>
        <w:sdtContent>
          <w:r w:rsidR="005246B0" w:rsidRPr="001D71E6">
            <w:rPr>
              <w:rFonts w:ascii="Arial" w:hAnsi="Arial" w:cs="Arial"/>
              <w:color w:val="000000"/>
            </w:rPr>
            <w:t>(Scott, 2022; Winter, 2023)</w:t>
          </w:r>
        </w:sdtContent>
      </w:sdt>
      <w:r w:rsidR="008A32CA" w:rsidRPr="001D71E6">
        <w:rPr>
          <w:rFonts w:ascii="Arial" w:hAnsi="Arial" w:cs="Arial"/>
        </w:rPr>
        <w:t xml:space="preserve">. Card design and </w:t>
      </w:r>
      <w:r w:rsidR="0088264B" w:rsidRPr="001D71E6">
        <w:rPr>
          <w:rFonts w:ascii="Arial" w:hAnsi="Arial" w:cs="Arial"/>
        </w:rPr>
        <w:t>T</w:t>
      </w:r>
      <w:r w:rsidR="008A32CA" w:rsidRPr="001D71E6">
        <w:rPr>
          <w:rFonts w:ascii="Arial" w:hAnsi="Arial" w:cs="Arial"/>
        </w:rPr>
        <w:t xml:space="preserve">heory, </w:t>
      </w:r>
      <w:r w:rsidR="00C20062" w:rsidRPr="001D71E6">
        <w:rPr>
          <w:rFonts w:ascii="Arial" w:hAnsi="Arial" w:cs="Arial"/>
        </w:rPr>
        <w:t>pedagogy</w:t>
      </w:r>
      <w:r w:rsidR="008A32CA" w:rsidRPr="001D71E6">
        <w:rPr>
          <w:rFonts w:ascii="Arial" w:hAnsi="Arial" w:cs="Arial"/>
        </w:rPr>
        <w:t xml:space="preserve">, and learning theory are the three </w:t>
      </w:r>
      <w:r w:rsidR="0095481C" w:rsidRPr="001D71E6">
        <w:rPr>
          <w:rFonts w:ascii="Arial" w:hAnsi="Arial" w:cs="Arial"/>
        </w:rPr>
        <w:t xml:space="preserve">major codes I have </w:t>
      </w:r>
      <w:r w:rsidR="00E17C06" w:rsidRPr="001D71E6">
        <w:rPr>
          <w:rFonts w:ascii="Arial" w:hAnsi="Arial" w:cs="Arial"/>
        </w:rPr>
        <w:t xml:space="preserve">externally derived </w:t>
      </w:r>
      <w:r w:rsidR="0095481C" w:rsidRPr="001D71E6">
        <w:rPr>
          <w:rFonts w:ascii="Arial" w:hAnsi="Arial" w:cs="Arial"/>
        </w:rPr>
        <w:t>based on my early scan and survey of the literature informed by prior knowledge and experience</w:t>
      </w:r>
      <w:r w:rsidR="00AB4F2E" w:rsidRPr="001D71E6">
        <w:rPr>
          <w:rFonts w:ascii="Arial" w:hAnsi="Arial" w:cs="Arial"/>
        </w:rPr>
        <w:t xml:space="preserve"> </w:t>
      </w:r>
      <w:sdt>
        <w:sdtPr>
          <w:rPr>
            <w:rFonts w:ascii="Arial" w:hAnsi="Arial" w:cs="Arial"/>
            <w:color w:val="000000"/>
          </w:rPr>
          <w:tag w:val="MENDELEY_CITATION_v3_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"/>
          <w:id w:val="2080164147"/>
          <w:placeholder>
            <w:docPart w:val="DefaultPlaceholder_-1854013440"/>
          </w:placeholder>
        </w:sdtPr>
        <w:sdtEndPr/>
        <w:sdtContent>
          <w:r w:rsidR="005246B0" w:rsidRPr="001D71E6">
            <w:rPr>
              <w:rFonts w:ascii="Arial" w:eastAsia="Times New Roman" w:hAnsi="Arial" w:cs="Arial"/>
              <w:color w:val="000000"/>
            </w:rPr>
            <w:t>(Noyes et al., 2021)</w:t>
          </w:r>
        </w:sdtContent>
      </w:sdt>
      <w:r w:rsidR="0095481C" w:rsidRPr="001D71E6">
        <w:rPr>
          <w:rFonts w:ascii="Arial" w:hAnsi="Arial" w:cs="Arial"/>
        </w:rPr>
        <w:t xml:space="preserve">. </w:t>
      </w:r>
    </w:p>
    <w:p w14:paraId="0E8E6045" w14:textId="77777777" w:rsidR="00F714A8" w:rsidRDefault="00F714A8" w:rsidP="00A61714">
      <w:pPr>
        <w:spacing w:line="360" w:lineRule="auto"/>
        <w:ind w:right="540" w:firstLine="720"/>
        <w:rPr>
          <w:rFonts w:ascii="Arial" w:hAnsi="Arial" w:cs="Arial"/>
        </w:rPr>
      </w:pPr>
    </w:p>
    <w:p w14:paraId="25B73B8D" w14:textId="3EDA0A89" w:rsidR="00E17C06" w:rsidRPr="00424B59" w:rsidRDefault="00E17C06" w:rsidP="00E17C06">
      <w:pPr>
        <w:pStyle w:val="Caption"/>
        <w:rPr>
          <w:rFonts w:ascii="Arial" w:hAnsi="Arial" w:cs="Arial"/>
          <w:sz w:val="22"/>
          <w:szCs w:val="22"/>
        </w:rPr>
      </w:pPr>
      <w:bookmarkStart w:id="4" w:name="_Toc181206950"/>
      <w:r>
        <w:t xml:space="preserve">Figure </w:t>
      </w:r>
      <w:fldSimple w:instr=" SEQ Figure \* ARABIC ">
        <w:r w:rsidR="00CA4646">
          <w:rPr>
            <w:noProof/>
          </w:rPr>
          <w:t>2</w:t>
        </w:r>
      </w:fldSimple>
      <w:r>
        <w:t>: Liter</w:t>
      </w:r>
      <w:r w:rsidR="00BA4EA6">
        <w:t>ature</w:t>
      </w:r>
      <w:r>
        <w:t xml:space="preserve"> Inclusion Criteria</w:t>
      </w:r>
      <w:bookmarkEnd w:id="4"/>
    </w:p>
    <w:tbl>
      <w:tblPr>
        <w:tblW w:w="5000" w:type="pct"/>
        <w:tblLook w:val="04A0" w:firstRow="1" w:lastRow="0" w:firstColumn="1" w:lastColumn="0" w:noHBand="0" w:noVBand="1"/>
      </w:tblPr>
      <w:tblGrid>
        <w:gridCol w:w="2004"/>
        <w:gridCol w:w="1870"/>
        <w:gridCol w:w="1431"/>
        <w:gridCol w:w="4035"/>
      </w:tblGrid>
      <w:tr w:rsidR="00E17C06" w:rsidRPr="00424B59" w14:paraId="4B4AEC24" w14:textId="77777777" w:rsidTr="00194CD7">
        <w:trPr>
          <w:trHeight w:val="277"/>
        </w:trPr>
        <w:tc>
          <w:tcPr>
            <w:tcW w:w="1073" w:type="pct"/>
            <w:vMerge w:val="restart"/>
            <w:tcBorders>
              <w:top w:val="single" w:sz="8" w:space="0" w:color="auto"/>
              <w:left w:val="single" w:sz="8" w:space="0" w:color="auto"/>
              <w:bottom w:val="single" w:sz="8" w:space="0" w:color="000000"/>
              <w:right w:val="single" w:sz="8" w:space="0" w:color="auto"/>
            </w:tcBorders>
            <w:shd w:val="clear" w:color="auto" w:fill="C5E0B3" w:themeFill="accent6" w:themeFillTint="66"/>
            <w:vAlign w:val="center"/>
            <w:hideMark/>
          </w:tcPr>
          <w:p w14:paraId="017456CF" w14:textId="77777777" w:rsidR="00E17C06" w:rsidRPr="00194CD7" w:rsidRDefault="00E17C06" w:rsidP="006E3150">
            <w:pPr>
              <w:tabs>
                <w:tab w:val="left" w:pos="8856"/>
              </w:tabs>
              <w:spacing w:after="0" w:line="240" w:lineRule="auto"/>
              <w:ind w:right="540"/>
              <w:rPr>
                <w:rFonts w:ascii="Arial" w:eastAsia="Times New Roman" w:hAnsi="Arial" w:cs="Arial"/>
                <w:b/>
                <w:bCs/>
                <w:color w:val="000000"/>
                <w:kern w:val="0"/>
                <w:sz w:val="20"/>
                <w:szCs w:val="20"/>
                <w:u w:val="single"/>
                <w14:ligatures w14:val="none"/>
              </w:rPr>
            </w:pPr>
            <w:r w:rsidRPr="00194CD7">
              <w:rPr>
                <w:rFonts w:ascii="Arial" w:eastAsia="Times New Roman" w:hAnsi="Arial" w:cs="Arial"/>
                <w:b/>
                <w:bCs/>
                <w:color w:val="000000"/>
                <w:kern w:val="0"/>
                <w:sz w:val="20"/>
                <w:szCs w:val="20"/>
                <w:u w:val="single"/>
                <w14:ligatures w14:val="none"/>
              </w:rPr>
              <w:t>Information</w:t>
            </w:r>
          </w:p>
        </w:tc>
        <w:tc>
          <w:tcPr>
            <w:tcW w:w="1001"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6732FAB8"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Title</w:t>
            </w:r>
          </w:p>
        </w:tc>
        <w:tc>
          <w:tcPr>
            <w:tcW w:w="766"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29C9558A"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Text</w:t>
            </w:r>
          </w:p>
        </w:tc>
        <w:tc>
          <w:tcPr>
            <w:tcW w:w="2160"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2BE35544" w14:textId="51E64FA2"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Title of paper</w:t>
            </w:r>
          </w:p>
        </w:tc>
      </w:tr>
      <w:tr w:rsidR="00E17C06" w:rsidRPr="00424B59" w14:paraId="3D5E2FF1" w14:textId="77777777" w:rsidTr="00194CD7">
        <w:trPr>
          <w:trHeight w:val="277"/>
        </w:trPr>
        <w:tc>
          <w:tcPr>
            <w:tcW w:w="1073" w:type="pct"/>
            <w:vMerge/>
            <w:tcBorders>
              <w:top w:val="single" w:sz="8" w:space="0" w:color="auto"/>
              <w:left w:val="single" w:sz="8" w:space="0" w:color="auto"/>
              <w:bottom w:val="single" w:sz="8" w:space="0" w:color="000000"/>
              <w:right w:val="single" w:sz="8" w:space="0" w:color="auto"/>
            </w:tcBorders>
            <w:shd w:val="clear" w:color="auto" w:fill="C5E0B3" w:themeFill="accent6" w:themeFillTint="66"/>
            <w:vAlign w:val="center"/>
            <w:hideMark/>
          </w:tcPr>
          <w:p w14:paraId="14520423"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C5E0B3" w:themeFill="accent6" w:themeFillTint="66"/>
            <w:vAlign w:val="center"/>
            <w:hideMark/>
          </w:tcPr>
          <w:p w14:paraId="29756B23"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Author</w:t>
            </w:r>
          </w:p>
        </w:tc>
        <w:tc>
          <w:tcPr>
            <w:tcW w:w="766" w:type="pct"/>
            <w:tcBorders>
              <w:top w:val="nil"/>
              <w:left w:val="nil"/>
              <w:bottom w:val="single" w:sz="8" w:space="0" w:color="auto"/>
              <w:right w:val="single" w:sz="8" w:space="0" w:color="auto"/>
            </w:tcBorders>
            <w:shd w:val="clear" w:color="auto" w:fill="C5E0B3" w:themeFill="accent6" w:themeFillTint="66"/>
            <w:vAlign w:val="center"/>
            <w:hideMark/>
          </w:tcPr>
          <w:p w14:paraId="189BEEF1"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Name</w:t>
            </w:r>
          </w:p>
        </w:tc>
        <w:tc>
          <w:tcPr>
            <w:tcW w:w="2160" w:type="pct"/>
            <w:tcBorders>
              <w:top w:val="nil"/>
              <w:left w:val="nil"/>
              <w:bottom w:val="single" w:sz="8" w:space="0" w:color="auto"/>
              <w:right w:val="single" w:sz="8" w:space="0" w:color="auto"/>
            </w:tcBorders>
            <w:shd w:val="clear" w:color="auto" w:fill="C5E0B3" w:themeFill="accent6" w:themeFillTint="66"/>
            <w:vAlign w:val="center"/>
            <w:hideMark/>
          </w:tcPr>
          <w:p w14:paraId="312A4322" w14:textId="641D44D3"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Author (s) of paper</w:t>
            </w:r>
          </w:p>
        </w:tc>
      </w:tr>
      <w:tr w:rsidR="00E17C06" w:rsidRPr="00424B59" w14:paraId="4D15A00C" w14:textId="77777777" w:rsidTr="00194CD7">
        <w:trPr>
          <w:trHeight w:val="277"/>
        </w:trPr>
        <w:tc>
          <w:tcPr>
            <w:tcW w:w="1073" w:type="pct"/>
            <w:vMerge/>
            <w:tcBorders>
              <w:top w:val="single" w:sz="8" w:space="0" w:color="auto"/>
              <w:left w:val="single" w:sz="8" w:space="0" w:color="auto"/>
              <w:bottom w:val="single" w:sz="8" w:space="0" w:color="000000"/>
              <w:right w:val="single" w:sz="8" w:space="0" w:color="auto"/>
            </w:tcBorders>
            <w:shd w:val="clear" w:color="auto" w:fill="C5E0B3" w:themeFill="accent6" w:themeFillTint="66"/>
            <w:vAlign w:val="center"/>
            <w:hideMark/>
          </w:tcPr>
          <w:p w14:paraId="6161FA0E"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C5E0B3" w:themeFill="accent6" w:themeFillTint="66"/>
            <w:vAlign w:val="center"/>
            <w:hideMark/>
          </w:tcPr>
          <w:p w14:paraId="06C2CC32"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Year</w:t>
            </w:r>
          </w:p>
        </w:tc>
        <w:tc>
          <w:tcPr>
            <w:tcW w:w="766" w:type="pct"/>
            <w:tcBorders>
              <w:top w:val="nil"/>
              <w:left w:val="nil"/>
              <w:bottom w:val="single" w:sz="8" w:space="0" w:color="auto"/>
              <w:right w:val="single" w:sz="8" w:space="0" w:color="auto"/>
            </w:tcBorders>
            <w:shd w:val="clear" w:color="auto" w:fill="C5E0B3" w:themeFill="accent6" w:themeFillTint="66"/>
            <w:vAlign w:val="center"/>
            <w:hideMark/>
          </w:tcPr>
          <w:p w14:paraId="7A205D39"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Date</w:t>
            </w:r>
          </w:p>
        </w:tc>
        <w:tc>
          <w:tcPr>
            <w:tcW w:w="2160" w:type="pct"/>
            <w:tcBorders>
              <w:top w:val="nil"/>
              <w:left w:val="nil"/>
              <w:bottom w:val="single" w:sz="8" w:space="0" w:color="auto"/>
              <w:right w:val="single" w:sz="8" w:space="0" w:color="auto"/>
            </w:tcBorders>
            <w:shd w:val="clear" w:color="auto" w:fill="C5E0B3" w:themeFill="accent6" w:themeFillTint="66"/>
            <w:vAlign w:val="center"/>
            <w:hideMark/>
          </w:tcPr>
          <w:p w14:paraId="46A5435A" w14:textId="393FEABE"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 xml:space="preserve">Year Written </w:t>
            </w:r>
          </w:p>
        </w:tc>
      </w:tr>
      <w:tr w:rsidR="00E17C06" w:rsidRPr="00424B59" w14:paraId="7A152DAD" w14:textId="77777777" w:rsidTr="00194CD7">
        <w:trPr>
          <w:trHeight w:val="277"/>
        </w:trPr>
        <w:tc>
          <w:tcPr>
            <w:tcW w:w="1073" w:type="pct"/>
            <w:vMerge/>
            <w:tcBorders>
              <w:top w:val="single" w:sz="8" w:space="0" w:color="auto"/>
              <w:left w:val="single" w:sz="8" w:space="0" w:color="auto"/>
              <w:bottom w:val="single" w:sz="8" w:space="0" w:color="000000"/>
              <w:right w:val="single" w:sz="8" w:space="0" w:color="auto"/>
            </w:tcBorders>
            <w:shd w:val="clear" w:color="auto" w:fill="C5E0B3" w:themeFill="accent6" w:themeFillTint="66"/>
            <w:vAlign w:val="center"/>
            <w:hideMark/>
          </w:tcPr>
          <w:p w14:paraId="51A9C9B8"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C5E0B3" w:themeFill="accent6" w:themeFillTint="66"/>
            <w:vAlign w:val="center"/>
            <w:hideMark/>
          </w:tcPr>
          <w:p w14:paraId="79AC7E1E"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Abstract</w:t>
            </w:r>
          </w:p>
        </w:tc>
        <w:tc>
          <w:tcPr>
            <w:tcW w:w="766" w:type="pct"/>
            <w:tcBorders>
              <w:top w:val="nil"/>
              <w:left w:val="nil"/>
              <w:bottom w:val="single" w:sz="8" w:space="0" w:color="auto"/>
              <w:right w:val="single" w:sz="8" w:space="0" w:color="auto"/>
            </w:tcBorders>
            <w:shd w:val="clear" w:color="auto" w:fill="C5E0B3" w:themeFill="accent6" w:themeFillTint="66"/>
            <w:vAlign w:val="center"/>
            <w:hideMark/>
          </w:tcPr>
          <w:p w14:paraId="696F42C7"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Y/N</w:t>
            </w:r>
          </w:p>
        </w:tc>
        <w:tc>
          <w:tcPr>
            <w:tcW w:w="2160" w:type="pct"/>
            <w:tcBorders>
              <w:top w:val="nil"/>
              <w:left w:val="nil"/>
              <w:bottom w:val="single" w:sz="8" w:space="0" w:color="auto"/>
              <w:right w:val="single" w:sz="8" w:space="0" w:color="auto"/>
            </w:tcBorders>
            <w:shd w:val="clear" w:color="auto" w:fill="C5E0B3" w:themeFill="accent6" w:themeFillTint="66"/>
            <w:vAlign w:val="center"/>
            <w:hideMark/>
          </w:tcPr>
          <w:p w14:paraId="6C61AC20" w14:textId="5049C60E"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Has the abstract been read?</w:t>
            </w:r>
          </w:p>
        </w:tc>
      </w:tr>
      <w:tr w:rsidR="00E17C06" w:rsidRPr="00424B59" w14:paraId="070BECDE" w14:textId="77777777" w:rsidTr="00194CD7">
        <w:trPr>
          <w:trHeight w:val="277"/>
        </w:trPr>
        <w:tc>
          <w:tcPr>
            <w:tcW w:w="1073" w:type="pct"/>
            <w:vMerge/>
            <w:tcBorders>
              <w:top w:val="single" w:sz="8" w:space="0" w:color="auto"/>
              <w:left w:val="single" w:sz="8" w:space="0" w:color="auto"/>
              <w:bottom w:val="single" w:sz="8" w:space="0" w:color="000000"/>
              <w:right w:val="single" w:sz="8" w:space="0" w:color="auto"/>
            </w:tcBorders>
            <w:shd w:val="clear" w:color="auto" w:fill="C5E0B3" w:themeFill="accent6" w:themeFillTint="66"/>
            <w:vAlign w:val="center"/>
            <w:hideMark/>
          </w:tcPr>
          <w:p w14:paraId="19862EFA"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C5E0B3" w:themeFill="accent6" w:themeFillTint="66"/>
            <w:vAlign w:val="center"/>
            <w:hideMark/>
          </w:tcPr>
          <w:p w14:paraId="4BC4DA4D"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Selected?</w:t>
            </w:r>
          </w:p>
        </w:tc>
        <w:tc>
          <w:tcPr>
            <w:tcW w:w="766" w:type="pct"/>
            <w:tcBorders>
              <w:top w:val="nil"/>
              <w:left w:val="nil"/>
              <w:bottom w:val="single" w:sz="8" w:space="0" w:color="auto"/>
              <w:right w:val="single" w:sz="8" w:space="0" w:color="auto"/>
            </w:tcBorders>
            <w:shd w:val="clear" w:color="auto" w:fill="C5E0B3" w:themeFill="accent6" w:themeFillTint="66"/>
            <w:vAlign w:val="center"/>
            <w:hideMark/>
          </w:tcPr>
          <w:p w14:paraId="59F79FA0"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Y/N</w:t>
            </w:r>
          </w:p>
        </w:tc>
        <w:tc>
          <w:tcPr>
            <w:tcW w:w="2160" w:type="pct"/>
            <w:tcBorders>
              <w:top w:val="nil"/>
              <w:left w:val="nil"/>
              <w:bottom w:val="single" w:sz="8" w:space="0" w:color="auto"/>
              <w:right w:val="single" w:sz="8" w:space="0" w:color="auto"/>
            </w:tcBorders>
            <w:shd w:val="clear" w:color="auto" w:fill="C5E0B3" w:themeFill="accent6" w:themeFillTint="66"/>
            <w:vAlign w:val="center"/>
            <w:hideMark/>
          </w:tcPr>
          <w:p w14:paraId="0BB3AD4C" w14:textId="48967D17"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Has this literature been selected for use?</w:t>
            </w:r>
          </w:p>
        </w:tc>
      </w:tr>
      <w:tr w:rsidR="00E17C06" w:rsidRPr="00424B59" w14:paraId="200CF82E" w14:textId="77777777" w:rsidTr="00194CD7">
        <w:trPr>
          <w:trHeight w:val="277"/>
        </w:trPr>
        <w:tc>
          <w:tcPr>
            <w:tcW w:w="1073" w:type="pct"/>
            <w:vMerge/>
            <w:tcBorders>
              <w:top w:val="single" w:sz="8" w:space="0" w:color="auto"/>
              <w:left w:val="single" w:sz="8" w:space="0" w:color="auto"/>
              <w:bottom w:val="single" w:sz="8" w:space="0" w:color="000000"/>
              <w:right w:val="single" w:sz="8" w:space="0" w:color="auto"/>
            </w:tcBorders>
            <w:shd w:val="clear" w:color="auto" w:fill="C5E0B3" w:themeFill="accent6" w:themeFillTint="66"/>
            <w:vAlign w:val="center"/>
            <w:hideMark/>
          </w:tcPr>
          <w:p w14:paraId="6F8AB339"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C5E0B3" w:themeFill="accent6" w:themeFillTint="66"/>
            <w:vAlign w:val="center"/>
            <w:hideMark/>
          </w:tcPr>
          <w:p w14:paraId="370A82DA"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Scanned?</w:t>
            </w:r>
          </w:p>
        </w:tc>
        <w:tc>
          <w:tcPr>
            <w:tcW w:w="766" w:type="pct"/>
            <w:tcBorders>
              <w:top w:val="nil"/>
              <w:left w:val="nil"/>
              <w:bottom w:val="single" w:sz="8" w:space="0" w:color="auto"/>
              <w:right w:val="single" w:sz="8" w:space="0" w:color="auto"/>
            </w:tcBorders>
            <w:shd w:val="clear" w:color="auto" w:fill="C5E0B3" w:themeFill="accent6" w:themeFillTint="66"/>
            <w:vAlign w:val="center"/>
            <w:hideMark/>
          </w:tcPr>
          <w:p w14:paraId="294AA376"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Y/N</w:t>
            </w:r>
          </w:p>
        </w:tc>
        <w:tc>
          <w:tcPr>
            <w:tcW w:w="2160" w:type="pct"/>
            <w:tcBorders>
              <w:top w:val="nil"/>
              <w:left w:val="nil"/>
              <w:bottom w:val="single" w:sz="8" w:space="0" w:color="auto"/>
              <w:right w:val="single" w:sz="8" w:space="0" w:color="auto"/>
            </w:tcBorders>
            <w:shd w:val="clear" w:color="auto" w:fill="C5E0B3" w:themeFill="accent6" w:themeFillTint="66"/>
            <w:vAlign w:val="center"/>
            <w:hideMark/>
          </w:tcPr>
          <w:p w14:paraId="2F6DBD89" w14:textId="0B89D2CC"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Has this document been scanned into Mendeley?</w:t>
            </w:r>
          </w:p>
        </w:tc>
      </w:tr>
      <w:tr w:rsidR="00E17C06" w:rsidRPr="00424B59" w14:paraId="5CFD0C71" w14:textId="77777777" w:rsidTr="00194CD7">
        <w:trPr>
          <w:trHeight w:val="277"/>
        </w:trPr>
        <w:tc>
          <w:tcPr>
            <w:tcW w:w="1073" w:type="pct"/>
            <w:vMerge/>
            <w:tcBorders>
              <w:top w:val="single" w:sz="8" w:space="0" w:color="auto"/>
              <w:left w:val="single" w:sz="8" w:space="0" w:color="auto"/>
              <w:bottom w:val="single" w:sz="8" w:space="0" w:color="000000"/>
              <w:right w:val="single" w:sz="8" w:space="0" w:color="auto"/>
            </w:tcBorders>
            <w:shd w:val="clear" w:color="auto" w:fill="C5E0B3" w:themeFill="accent6" w:themeFillTint="66"/>
            <w:vAlign w:val="center"/>
            <w:hideMark/>
          </w:tcPr>
          <w:p w14:paraId="2C99B429"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C5E0B3" w:themeFill="accent6" w:themeFillTint="66"/>
            <w:vAlign w:val="center"/>
            <w:hideMark/>
          </w:tcPr>
          <w:p w14:paraId="1FA14C42"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Coded?</w:t>
            </w:r>
          </w:p>
        </w:tc>
        <w:tc>
          <w:tcPr>
            <w:tcW w:w="766" w:type="pct"/>
            <w:tcBorders>
              <w:top w:val="nil"/>
              <w:left w:val="nil"/>
              <w:bottom w:val="single" w:sz="8" w:space="0" w:color="auto"/>
              <w:right w:val="single" w:sz="8" w:space="0" w:color="auto"/>
            </w:tcBorders>
            <w:shd w:val="clear" w:color="auto" w:fill="C5E0B3" w:themeFill="accent6" w:themeFillTint="66"/>
            <w:vAlign w:val="center"/>
            <w:hideMark/>
          </w:tcPr>
          <w:p w14:paraId="09F73EC5"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Y/N</w:t>
            </w:r>
          </w:p>
        </w:tc>
        <w:tc>
          <w:tcPr>
            <w:tcW w:w="2160" w:type="pct"/>
            <w:tcBorders>
              <w:top w:val="nil"/>
              <w:left w:val="nil"/>
              <w:bottom w:val="single" w:sz="8" w:space="0" w:color="auto"/>
              <w:right w:val="single" w:sz="8" w:space="0" w:color="auto"/>
            </w:tcBorders>
            <w:shd w:val="clear" w:color="auto" w:fill="C5E0B3" w:themeFill="accent6" w:themeFillTint="66"/>
            <w:vAlign w:val="center"/>
            <w:hideMark/>
          </w:tcPr>
          <w:p w14:paraId="6D2FC748" w14:textId="41688086"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 xml:space="preserve">Has this document been coded? </w:t>
            </w:r>
          </w:p>
        </w:tc>
      </w:tr>
      <w:tr w:rsidR="00E17C06" w:rsidRPr="00424B59" w14:paraId="64E40517" w14:textId="77777777" w:rsidTr="00194CD7">
        <w:trPr>
          <w:trHeight w:val="277"/>
        </w:trPr>
        <w:tc>
          <w:tcPr>
            <w:tcW w:w="1073" w:type="pct"/>
            <w:vMerge w:val="restart"/>
            <w:tcBorders>
              <w:top w:val="nil"/>
              <w:left w:val="single" w:sz="8" w:space="0" w:color="auto"/>
              <w:bottom w:val="single" w:sz="8" w:space="0" w:color="000000"/>
              <w:right w:val="single" w:sz="8" w:space="0" w:color="auto"/>
            </w:tcBorders>
            <w:shd w:val="clear" w:color="auto" w:fill="FBE4D5" w:themeFill="accent2" w:themeFillTint="33"/>
            <w:vAlign w:val="center"/>
            <w:hideMark/>
          </w:tcPr>
          <w:p w14:paraId="72D32B7B" w14:textId="61718911" w:rsidR="00E17C06" w:rsidRPr="00194CD7" w:rsidRDefault="00194CD7" w:rsidP="006E3150">
            <w:pPr>
              <w:tabs>
                <w:tab w:val="left" w:pos="8856"/>
              </w:tabs>
              <w:spacing w:after="0" w:line="240" w:lineRule="auto"/>
              <w:ind w:right="540"/>
              <w:rPr>
                <w:rFonts w:ascii="Arial" w:eastAsia="Times New Roman" w:hAnsi="Arial" w:cs="Arial"/>
                <w:b/>
                <w:bCs/>
                <w:color w:val="000000"/>
                <w:kern w:val="0"/>
                <w:sz w:val="20"/>
                <w:szCs w:val="20"/>
                <w:u w:val="single"/>
                <w14:ligatures w14:val="none"/>
              </w:rPr>
            </w:pPr>
            <w:r>
              <w:rPr>
                <w:rFonts w:ascii="Arial" w:eastAsia="Times New Roman" w:hAnsi="Arial" w:cs="Arial"/>
                <w:b/>
                <w:bCs/>
                <w:color w:val="000000"/>
                <w:kern w:val="0"/>
                <w:sz w:val="20"/>
                <w:szCs w:val="20"/>
                <w:u w:val="single"/>
                <w14:ligatures w14:val="none"/>
              </w:rPr>
              <w:t>Type/Tier</w:t>
            </w:r>
          </w:p>
        </w:tc>
        <w:tc>
          <w:tcPr>
            <w:tcW w:w="1001" w:type="pct"/>
            <w:tcBorders>
              <w:top w:val="nil"/>
              <w:left w:val="nil"/>
              <w:bottom w:val="single" w:sz="8" w:space="0" w:color="auto"/>
              <w:right w:val="single" w:sz="8" w:space="0" w:color="auto"/>
            </w:tcBorders>
            <w:shd w:val="clear" w:color="auto" w:fill="FBE4D5" w:themeFill="accent2" w:themeFillTint="33"/>
            <w:vAlign w:val="center"/>
            <w:hideMark/>
          </w:tcPr>
          <w:p w14:paraId="2A38051F"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Type</w:t>
            </w:r>
          </w:p>
        </w:tc>
        <w:tc>
          <w:tcPr>
            <w:tcW w:w="766" w:type="pct"/>
            <w:tcBorders>
              <w:top w:val="nil"/>
              <w:left w:val="nil"/>
              <w:bottom w:val="single" w:sz="8" w:space="0" w:color="auto"/>
              <w:right w:val="single" w:sz="8" w:space="0" w:color="auto"/>
            </w:tcBorders>
            <w:shd w:val="clear" w:color="auto" w:fill="FBE4D5" w:themeFill="accent2" w:themeFillTint="33"/>
            <w:vAlign w:val="center"/>
            <w:hideMark/>
          </w:tcPr>
          <w:p w14:paraId="42293E6B"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P/G</w:t>
            </w:r>
          </w:p>
        </w:tc>
        <w:tc>
          <w:tcPr>
            <w:tcW w:w="2160" w:type="pct"/>
            <w:tcBorders>
              <w:top w:val="nil"/>
              <w:left w:val="nil"/>
              <w:bottom w:val="single" w:sz="8" w:space="0" w:color="auto"/>
              <w:right w:val="single" w:sz="8" w:space="0" w:color="auto"/>
            </w:tcBorders>
            <w:shd w:val="clear" w:color="auto" w:fill="FBE4D5" w:themeFill="accent2" w:themeFillTint="33"/>
            <w:vAlign w:val="center"/>
            <w:hideMark/>
          </w:tcPr>
          <w:p w14:paraId="434C65A3" w14:textId="61177928"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Peer or Grey literature type?</w:t>
            </w:r>
          </w:p>
        </w:tc>
      </w:tr>
      <w:tr w:rsidR="00E17C06" w:rsidRPr="00424B59" w14:paraId="0B985BB1" w14:textId="77777777" w:rsidTr="00194CD7">
        <w:trPr>
          <w:trHeight w:val="277"/>
        </w:trPr>
        <w:tc>
          <w:tcPr>
            <w:tcW w:w="1073" w:type="pct"/>
            <w:vMerge/>
            <w:tcBorders>
              <w:top w:val="nil"/>
              <w:left w:val="single" w:sz="8" w:space="0" w:color="auto"/>
              <w:bottom w:val="single" w:sz="8" w:space="0" w:color="000000"/>
              <w:right w:val="single" w:sz="8" w:space="0" w:color="auto"/>
            </w:tcBorders>
            <w:shd w:val="clear" w:color="auto" w:fill="FBE4D5" w:themeFill="accent2" w:themeFillTint="33"/>
            <w:vAlign w:val="center"/>
            <w:hideMark/>
          </w:tcPr>
          <w:p w14:paraId="1AA42C42"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FBE4D5" w:themeFill="accent2" w:themeFillTint="33"/>
            <w:vAlign w:val="center"/>
            <w:hideMark/>
          </w:tcPr>
          <w:p w14:paraId="27429ED8"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Tier</w:t>
            </w:r>
          </w:p>
        </w:tc>
        <w:tc>
          <w:tcPr>
            <w:tcW w:w="766" w:type="pct"/>
            <w:tcBorders>
              <w:top w:val="nil"/>
              <w:left w:val="nil"/>
              <w:bottom w:val="single" w:sz="8" w:space="0" w:color="auto"/>
              <w:right w:val="single" w:sz="8" w:space="0" w:color="auto"/>
            </w:tcBorders>
            <w:shd w:val="clear" w:color="auto" w:fill="FBE4D5" w:themeFill="accent2" w:themeFillTint="33"/>
            <w:vAlign w:val="center"/>
            <w:hideMark/>
          </w:tcPr>
          <w:p w14:paraId="41D48728"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1,2,3</w:t>
            </w:r>
          </w:p>
        </w:tc>
        <w:tc>
          <w:tcPr>
            <w:tcW w:w="2160" w:type="pct"/>
            <w:tcBorders>
              <w:top w:val="nil"/>
              <w:left w:val="nil"/>
              <w:bottom w:val="single" w:sz="8" w:space="0" w:color="auto"/>
              <w:right w:val="single" w:sz="8" w:space="0" w:color="auto"/>
            </w:tcBorders>
            <w:shd w:val="clear" w:color="auto" w:fill="FBE4D5" w:themeFill="accent2" w:themeFillTint="33"/>
            <w:vAlign w:val="center"/>
            <w:hideMark/>
          </w:tcPr>
          <w:p w14:paraId="1151D656" w14:textId="5C8FE39F"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 xml:space="preserve">Literature tier: 1 = most rigor/impact 3 = least  </w:t>
            </w:r>
          </w:p>
        </w:tc>
      </w:tr>
      <w:tr w:rsidR="00E17C06" w:rsidRPr="00424B59" w14:paraId="6E5CA56D" w14:textId="77777777" w:rsidTr="00194CD7">
        <w:trPr>
          <w:trHeight w:val="277"/>
        </w:trPr>
        <w:tc>
          <w:tcPr>
            <w:tcW w:w="1073" w:type="pct"/>
            <w:vMerge w:val="restart"/>
            <w:tcBorders>
              <w:top w:val="nil"/>
              <w:left w:val="single" w:sz="8" w:space="0" w:color="auto"/>
              <w:bottom w:val="single" w:sz="8" w:space="0" w:color="000000"/>
              <w:right w:val="single" w:sz="8" w:space="0" w:color="auto"/>
            </w:tcBorders>
            <w:shd w:val="clear" w:color="auto" w:fill="D9E2F3" w:themeFill="accent1" w:themeFillTint="33"/>
            <w:vAlign w:val="center"/>
            <w:hideMark/>
          </w:tcPr>
          <w:p w14:paraId="6F023C7C" w14:textId="77777777" w:rsidR="00E17C06" w:rsidRPr="00194CD7" w:rsidRDefault="00E17C06" w:rsidP="006E3150">
            <w:pPr>
              <w:tabs>
                <w:tab w:val="left" w:pos="8856"/>
              </w:tabs>
              <w:spacing w:after="0" w:line="240" w:lineRule="auto"/>
              <w:ind w:right="540"/>
              <w:rPr>
                <w:rFonts w:ascii="Arial" w:eastAsia="Times New Roman" w:hAnsi="Arial" w:cs="Arial"/>
                <w:b/>
                <w:bCs/>
                <w:color w:val="000000"/>
                <w:kern w:val="0"/>
                <w:sz w:val="20"/>
                <w:szCs w:val="20"/>
                <w:u w:val="single"/>
                <w14:ligatures w14:val="none"/>
              </w:rPr>
            </w:pPr>
            <w:r w:rsidRPr="00194CD7">
              <w:rPr>
                <w:rFonts w:ascii="Arial" w:eastAsia="Times New Roman" w:hAnsi="Arial" w:cs="Arial"/>
                <w:b/>
                <w:bCs/>
                <w:color w:val="000000"/>
                <w:kern w:val="0"/>
                <w:sz w:val="20"/>
                <w:szCs w:val="20"/>
                <w:u w:val="single"/>
                <w14:ligatures w14:val="none"/>
              </w:rPr>
              <w:t>Relevance</w:t>
            </w:r>
          </w:p>
        </w:tc>
        <w:tc>
          <w:tcPr>
            <w:tcW w:w="1001" w:type="pct"/>
            <w:tcBorders>
              <w:top w:val="nil"/>
              <w:left w:val="nil"/>
              <w:bottom w:val="single" w:sz="8" w:space="0" w:color="auto"/>
              <w:right w:val="single" w:sz="8" w:space="0" w:color="auto"/>
            </w:tcBorders>
            <w:shd w:val="clear" w:color="auto" w:fill="D9E2F3" w:themeFill="accent1" w:themeFillTint="33"/>
            <w:vAlign w:val="center"/>
            <w:hideMark/>
          </w:tcPr>
          <w:p w14:paraId="0906EA00" w14:textId="77777777" w:rsidR="00E17C06" w:rsidRPr="00095098" w:rsidRDefault="00215BDA"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Reas?</w:t>
            </w:r>
          </w:p>
          <w:p w14:paraId="43D7612D" w14:textId="65A1EF44" w:rsidR="00215BDA" w:rsidRPr="00095098" w:rsidRDefault="00215BDA"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766" w:type="pct"/>
            <w:tcBorders>
              <w:top w:val="nil"/>
              <w:left w:val="nil"/>
              <w:bottom w:val="single" w:sz="8" w:space="0" w:color="auto"/>
              <w:right w:val="single" w:sz="8" w:space="0" w:color="auto"/>
            </w:tcBorders>
            <w:shd w:val="clear" w:color="auto" w:fill="D9E2F3" w:themeFill="accent1" w:themeFillTint="33"/>
            <w:vAlign w:val="center"/>
            <w:hideMark/>
          </w:tcPr>
          <w:p w14:paraId="38B7C634"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Y/N</w:t>
            </w:r>
          </w:p>
        </w:tc>
        <w:tc>
          <w:tcPr>
            <w:tcW w:w="2160" w:type="pct"/>
            <w:tcBorders>
              <w:top w:val="nil"/>
              <w:left w:val="nil"/>
              <w:bottom w:val="single" w:sz="8" w:space="0" w:color="auto"/>
              <w:right w:val="single" w:sz="8" w:space="0" w:color="auto"/>
            </w:tcBorders>
            <w:shd w:val="clear" w:color="auto" w:fill="D9E2F3" w:themeFill="accent1" w:themeFillTint="33"/>
            <w:vAlign w:val="center"/>
            <w:hideMark/>
          </w:tcPr>
          <w:p w14:paraId="7D3B7DF9" w14:textId="4036F203" w:rsidR="00E17C06" w:rsidRPr="00720E51" w:rsidRDefault="00E17C06"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Does this literature answer the research question?</w:t>
            </w:r>
          </w:p>
        </w:tc>
      </w:tr>
      <w:tr w:rsidR="00E17C06" w:rsidRPr="00424B59" w14:paraId="57C5D30E" w14:textId="77777777" w:rsidTr="00194CD7">
        <w:trPr>
          <w:trHeight w:val="277"/>
        </w:trPr>
        <w:tc>
          <w:tcPr>
            <w:tcW w:w="1073" w:type="pct"/>
            <w:vMerge/>
            <w:tcBorders>
              <w:top w:val="nil"/>
              <w:left w:val="single" w:sz="8" w:space="0" w:color="auto"/>
              <w:bottom w:val="single" w:sz="8" w:space="0" w:color="000000"/>
              <w:right w:val="single" w:sz="8" w:space="0" w:color="auto"/>
            </w:tcBorders>
            <w:shd w:val="clear" w:color="auto" w:fill="D9E2F3" w:themeFill="accent1" w:themeFillTint="33"/>
            <w:vAlign w:val="center"/>
            <w:hideMark/>
          </w:tcPr>
          <w:p w14:paraId="73433D0E"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D9E2F3" w:themeFill="accent1" w:themeFillTint="33"/>
            <w:vAlign w:val="center"/>
            <w:hideMark/>
          </w:tcPr>
          <w:p w14:paraId="758A4907" w14:textId="30898A89" w:rsidR="00A6541E" w:rsidRPr="00095098" w:rsidRDefault="00A6541E"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P:</w:t>
            </w:r>
          </w:p>
        </w:tc>
        <w:tc>
          <w:tcPr>
            <w:tcW w:w="766" w:type="pct"/>
            <w:tcBorders>
              <w:top w:val="nil"/>
              <w:left w:val="nil"/>
              <w:bottom w:val="single" w:sz="8" w:space="0" w:color="auto"/>
              <w:right w:val="single" w:sz="8" w:space="0" w:color="auto"/>
            </w:tcBorders>
            <w:shd w:val="clear" w:color="auto" w:fill="D9E2F3" w:themeFill="accent1" w:themeFillTint="33"/>
            <w:vAlign w:val="center"/>
            <w:hideMark/>
          </w:tcPr>
          <w:p w14:paraId="552096FD"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Y/N</w:t>
            </w:r>
          </w:p>
        </w:tc>
        <w:tc>
          <w:tcPr>
            <w:tcW w:w="2160" w:type="pct"/>
            <w:tcBorders>
              <w:top w:val="nil"/>
              <w:left w:val="nil"/>
              <w:bottom w:val="single" w:sz="8" w:space="0" w:color="auto"/>
              <w:right w:val="single" w:sz="8" w:space="0" w:color="auto"/>
            </w:tcBorders>
            <w:shd w:val="clear" w:color="auto" w:fill="D9E2F3" w:themeFill="accent1" w:themeFillTint="33"/>
            <w:vAlign w:val="center"/>
            <w:hideMark/>
          </w:tcPr>
          <w:p w14:paraId="5E4D5514" w14:textId="3FA33434" w:rsidR="00E17C06" w:rsidRPr="00720E51" w:rsidRDefault="00A741C7"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 xml:space="preserve">Practice relative to the R? </w:t>
            </w:r>
            <w:r w:rsidR="00C21568">
              <w:rPr>
                <w:rFonts w:ascii="Arial" w:eastAsia="Times New Roman" w:hAnsi="Arial" w:cs="Arial"/>
                <w:i/>
                <w:iCs/>
                <w:color w:val="000000"/>
                <w:kern w:val="0"/>
                <w:sz w:val="20"/>
                <w:szCs w:val="20"/>
                <w14:ligatures w14:val="none"/>
              </w:rPr>
              <w:t xml:space="preserve">are </w:t>
            </w:r>
            <w:r w:rsidRPr="00720E51">
              <w:rPr>
                <w:rFonts w:ascii="Arial" w:eastAsia="Times New Roman" w:hAnsi="Arial" w:cs="Arial"/>
                <w:i/>
                <w:iCs/>
                <w:color w:val="000000"/>
                <w:kern w:val="0"/>
                <w:sz w:val="20"/>
                <w:szCs w:val="20"/>
                <w14:ligatures w14:val="none"/>
              </w:rPr>
              <w:t>addressed.</w:t>
            </w:r>
          </w:p>
        </w:tc>
      </w:tr>
      <w:tr w:rsidR="00E17C06" w:rsidRPr="00424B59" w14:paraId="5A741BD8" w14:textId="77777777" w:rsidTr="00194CD7">
        <w:trPr>
          <w:trHeight w:val="277"/>
        </w:trPr>
        <w:tc>
          <w:tcPr>
            <w:tcW w:w="1073" w:type="pct"/>
            <w:vMerge/>
            <w:tcBorders>
              <w:top w:val="nil"/>
              <w:left w:val="single" w:sz="8" w:space="0" w:color="auto"/>
              <w:bottom w:val="single" w:sz="8" w:space="0" w:color="000000"/>
              <w:right w:val="single" w:sz="8" w:space="0" w:color="auto"/>
            </w:tcBorders>
            <w:shd w:val="clear" w:color="auto" w:fill="D9E2F3" w:themeFill="accent1" w:themeFillTint="33"/>
            <w:vAlign w:val="center"/>
            <w:hideMark/>
          </w:tcPr>
          <w:p w14:paraId="5B3EA46A"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D9E2F3" w:themeFill="accent1" w:themeFillTint="33"/>
            <w:vAlign w:val="center"/>
            <w:hideMark/>
          </w:tcPr>
          <w:p w14:paraId="0D3658AB" w14:textId="68085DBE" w:rsidR="00E17C06" w:rsidRPr="00095098" w:rsidRDefault="00A6541E"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T:</w:t>
            </w:r>
          </w:p>
        </w:tc>
        <w:tc>
          <w:tcPr>
            <w:tcW w:w="766" w:type="pct"/>
            <w:tcBorders>
              <w:top w:val="nil"/>
              <w:left w:val="nil"/>
              <w:bottom w:val="single" w:sz="8" w:space="0" w:color="auto"/>
              <w:right w:val="single" w:sz="8" w:space="0" w:color="auto"/>
            </w:tcBorders>
            <w:shd w:val="clear" w:color="auto" w:fill="D9E2F3" w:themeFill="accent1" w:themeFillTint="33"/>
            <w:vAlign w:val="center"/>
            <w:hideMark/>
          </w:tcPr>
          <w:p w14:paraId="78F449A5"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Y/N</w:t>
            </w:r>
          </w:p>
        </w:tc>
        <w:tc>
          <w:tcPr>
            <w:tcW w:w="2160" w:type="pct"/>
            <w:tcBorders>
              <w:top w:val="nil"/>
              <w:left w:val="nil"/>
              <w:bottom w:val="single" w:sz="8" w:space="0" w:color="auto"/>
              <w:right w:val="single" w:sz="8" w:space="0" w:color="auto"/>
            </w:tcBorders>
            <w:shd w:val="clear" w:color="auto" w:fill="D9E2F3" w:themeFill="accent1" w:themeFillTint="33"/>
            <w:vAlign w:val="center"/>
            <w:hideMark/>
          </w:tcPr>
          <w:p w14:paraId="4EBA419E" w14:textId="515C04F9" w:rsidR="00E17C06" w:rsidRPr="00720E51" w:rsidRDefault="00A741C7"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Theor</w:t>
            </w:r>
            <w:r w:rsidR="00B559D0" w:rsidRPr="00720E51">
              <w:rPr>
                <w:rFonts w:ascii="Arial" w:eastAsia="Times New Roman" w:hAnsi="Arial" w:cs="Arial"/>
                <w:i/>
                <w:iCs/>
                <w:color w:val="000000"/>
                <w:kern w:val="0"/>
                <w:sz w:val="20"/>
                <w:szCs w:val="20"/>
                <w14:ligatures w14:val="none"/>
              </w:rPr>
              <w:t>ies</w:t>
            </w:r>
            <w:r w:rsidRPr="00720E51">
              <w:rPr>
                <w:rFonts w:ascii="Arial" w:eastAsia="Times New Roman" w:hAnsi="Arial" w:cs="Arial"/>
                <w:i/>
                <w:iCs/>
                <w:color w:val="000000"/>
                <w:kern w:val="0"/>
                <w:sz w:val="20"/>
                <w:szCs w:val="20"/>
                <w14:ligatures w14:val="none"/>
              </w:rPr>
              <w:t xml:space="preserve"> </w:t>
            </w:r>
            <w:r w:rsidR="00D66457" w:rsidRPr="00720E51">
              <w:rPr>
                <w:rFonts w:ascii="Arial" w:eastAsia="Times New Roman" w:hAnsi="Arial" w:cs="Arial"/>
                <w:i/>
                <w:iCs/>
                <w:color w:val="000000"/>
                <w:kern w:val="0"/>
                <w:sz w:val="20"/>
                <w:szCs w:val="20"/>
                <w14:ligatures w14:val="none"/>
              </w:rPr>
              <w:t>related</w:t>
            </w:r>
            <w:r w:rsidRPr="00720E51">
              <w:rPr>
                <w:rFonts w:ascii="Arial" w:eastAsia="Times New Roman" w:hAnsi="Arial" w:cs="Arial"/>
                <w:i/>
                <w:iCs/>
                <w:color w:val="000000"/>
                <w:kern w:val="0"/>
                <w:sz w:val="20"/>
                <w:szCs w:val="20"/>
                <w14:ligatures w14:val="none"/>
              </w:rPr>
              <w:t xml:space="preserve"> to the R? </w:t>
            </w:r>
            <w:r w:rsidR="00C21568">
              <w:rPr>
                <w:rFonts w:ascii="Arial" w:eastAsia="Times New Roman" w:hAnsi="Arial" w:cs="Arial"/>
                <w:i/>
                <w:iCs/>
                <w:color w:val="000000"/>
                <w:kern w:val="0"/>
                <w:sz w:val="20"/>
                <w:szCs w:val="20"/>
                <w14:ligatures w14:val="none"/>
              </w:rPr>
              <w:t>are</w:t>
            </w:r>
            <w:r w:rsidRPr="00720E51">
              <w:rPr>
                <w:rFonts w:ascii="Arial" w:eastAsia="Times New Roman" w:hAnsi="Arial" w:cs="Arial"/>
                <w:i/>
                <w:iCs/>
                <w:color w:val="000000"/>
                <w:kern w:val="0"/>
                <w:sz w:val="20"/>
                <w:szCs w:val="20"/>
                <w14:ligatures w14:val="none"/>
              </w:rPr>
              <w:t xml:space="preserve"> addressed.</w:t>
            </w:r>
          </w:p>
        </w:tc>
      </w:tr>
      <w:tr w:rsidR="00E17C06" w:rsidRPr="00424B59" w14:paraId="573707F4" w14:textId="77777777" w:rsidTr="00194CD7">
        <w:trPr>
          <w:trHeight w:val="277"/>
        </w:trPr>
        <w:tc>
          <w:tcPr>
            <w:tcW w:w="1073" w:type="pct"/>
            <w:vMerge/>
            <w:tcBorders>
              <w:top w:val="nil"/>
              <w:left w:val="single" w:sz="8" w:space="0" w:color="auto"/>
              <w:bottom w:val="single" w:sz="8" w:space="0" w:color="000000"/>
              <w:right w:val="single" w:sz="8" w:space="0" w:color="auto"/>
            </w:tcBorders>
            <w:shd w:val="clear" w:color="auto" w:fill="D9E2F3" w:themeFill="accent1" w:themeFillTint="33"/>
            <w:vAlign w:val="center"/>
            <w:hideMark/>
          </w:tcPr>
          <w:p w14:paraId="335D1851" w14:textId="77777777" w:rsidR="00E17C06" w:rsidRPr="00095098" w:rsidRDefault="00E17C06" w:rsidP="006E3150">
            <w:pPr>
              <w:tabs>
                <w:tab w:val="left" w:pos="8856"/>
              </w:tabs>
              <w:spacing w:after="0" w:line="240" w:lineRule="auto"/>
              <w:ind w:right="540"/>
              <w:rPr>
                <w:rFonts w:ascii="Arial" w:eastAsia="Times New Roman" w:hAnsi="Arial" w:cs="Arial"/>
                <w:b/>
                <w:bCs/>
                <w:color w:val="000000"/>
                <w:kern w:val="0"/>
                <w:sz w:val="20"/>
                <w:szCs w:val="20"/>
                <w14:ligatures w14:val="none"/>
              </w:rPr>
            </w:pPr>
          </w:p>
        </w:tc>
        <w:tc>
          <w:tcPr>
            <w:tcW w:w="1001" w:type="pct"/>
            <w:tcBorders>
              <w:top w:val="nil"/>
              <w:left w:val="nil"/>
              <w:bottom w:val="single" w:sz="8" w:space="0" w:color="auto"/>
              <w:right w:val="single" w:sz="8" w:space="0" w:color="auto"/>
            </w:tcBorders>
            <w:shd w:val="clear" w:color="auto" w:fill="D9E2F3" w:themeFill="accent1" w:themeFillTint="33"/>
            <w:vAlign w:val="center"/>
            <w:hideMark/>
          </w:tcPr>
          <w:p w14:paraId="157AB604" w14:textId="12349776" w:rsidR="00E17C06" w:rsidRPr="00095098" w:rsidRDefault="00A6541E" w:rsidP="006E3150">
            <w:pPr>
              <w:tabs>
                <w:tab w:val="left" w:pos="8856"/>
              </w:tabs>
              <w:spacing w:after="0" w:line="240" w:lineRule="auto"/>
              <w:ind w:right="540"/>
              <w:rPr>
                <w:rFonts w:ascii="Arial" w:eastAsia="Times New Roman" w:hAnsi="Arial" w:cs="Arial"/>
                <w:b/>
                <w:bCs/>
                <w:color w:val="000000"/>
                <w:kern w:val="0"/>
                <w:sz w:val="20"/>
                <w:szCs w:val="20"/>
                <w14:ligatures w14:val="none"/>
              </w:rPr>
            </w:pPr>
            <w:r w:rsidRPr="00095098">
              <w:rPr>
                <w:rFonts w:ascii="Arial" w:eastAsia="Times New Roman" w:hAnsi="Arial" w:cs="Arial"/>
                <w:b/>
                <w:bCs/>
                <w:color w:val="000000"/>
                <w:kern w:val="0"/>
                <w:sz w:val="20"/>
                <w:szCs w:val="20"/>
                <w14:ligatures w14:val="none"/>
              </w:rPr>
              <w:t>M:</w:t>
            </w:r>
          </w:p>
        </w:tc>
        <w:tc>
          <w:tcPr>
            <w:tcW w:w="766" w:type="pct"/>
            <w:tcBorders>
              <w:top w:val="nil"/>
              <w:left w:val="nil"/>
              <w:bottom w:val="single" w:sz="8" w:space="0" w:color="auto"/>
              <w:right w:val="single" w:sz="8" w:space="0" w:color="auto"/>
            </w:tcBorders>
            <w:shd w:val="clear" w:color="auto" w:fill="D9E2F3" w:themeFill="accent1" w:themeFillTint="33"/>
            <w:vAlign w:val="center"/>
            <w:hideMark/>
          </w:tcPr>
          <w:p w14:paraId="1FA58216" w14:textId="77777777" w:rsidR="00E17C06" w:rsidRPr="00720E51" w:rsidRDefault="00E17C06" w:rsidP="006E3150">
            <w:pPr>
              <w:tabs>
                <w:tab w:val="left" w:pos="8856"/>
              </w:tabs>
              <w:spacing w:after="0" w:line="240" w:lineRule="auto"/>
              <w:ind w:right="540"/>
              <w:rPr>
                <w:rFonts w:ascii="Arial" w:eastAsia="Times New Roman" w:hAnsi="Arial" w:cs="Arial"/>
                <w:color w:val="000000"/>
                <w:kern w:val="0"/>
                <w:sz w:val="20"/>
                <w:szCs w:val="20"/>
                <w14:ligatures w14:val="none"/>
              </w:rPr>
            </w:pPr>
            <w:r w:rsidRPr="00720E51">
              <w:rPr>
                <w:rFonts w:ascii="Arial" w:eastAsia="Times New Roman" w:hAnsi="Arial" w:cs="Arial"/>
                <w:color w:val="000000"/>
                <w:kern w:val="0"/>
                <w:sz w:val="20"/>
                <w:szCs w:val="20"/>
                <w14:ligatures w14:val="none"/>
              </w:rPr>
              <w:t> Y/N</w:t>
            </w:r>
          </w:p>
        </w:tc>
        <w:tc>
          <w:tcPr>
            <w:tcW w:w="2160" w:type="pct"/>
            <w:tcBorders>
              <w:top w:val="nil"/>
              <w:left w:val="nil"/>
              <w:bottom w:val="single" w:sz="8" w:space="0" w:color="auto"/>
              <w:right w:val="single" w:sz="8" w:space="0" w:color="auto"/>
            </w:tcBorders>
            <w:shd w:val="clear" w:color="auto" w:fill="D9E2F3" w:themeFill="accent1" w:themeFillTint="33"/>
            <w:vAlign w:val="center"/>
            <w:hideMark/>
          </w:tcPr>
          <w:p w14:paraId="2B7C362C" w14:textId="5CFD34E6" w:rsidR="00E17C06" w:rsidRPr="00720E51" w:rsidRDefault="00B559D0" w:rsidP="006E3150">
            <w:pPr>
              <w:tabs>
                <w:tab w:val="left" w:pos="8856"/>
              </w:tabs>
              <w:spacing w:after="0" w:line="240" w:lineRule="auto"/>
              <w:ind w:right="540"/>
              <w:rPr>
                <w:rFonts w:ascii="Arial" w:eastAsia="Times New Roman" w:hAnsi="Arial" w:cs="Arial"/>
                <w:i/>
                <w:iCs/>
                <w:color w:val="000000"/>
                <w:kern w:val="0"/>
                <w:sz w:val="20"/>
                <w:szCs w:val="20"/>
                <w14:ligatures w14:val="none"/>
              </w:rPr>
            </w:pPr>
            <w:r w:rsidRPr="00720E51">
              <w:rPr>
                <w:rFonts w:ascii="Arial" w:eastAsia="Times New Roman" w:hAnsi="Arial" w:cs="Arial"/>
                <w:i/>
                <w:iCs/>
                <w:color w:val="000000"/>
                <w:kern w:val="0"/>
                <w:sz w:val="20"/>
                <w:szCs w:val="20"/>
                <w14:ligatures w14:val="none"/>
              </w:rPr>
              <w:t xml:space="preserve">Methods </w:t>
            </w:r>
            <w:r w:rsidR="00D66457" w:rsidRPr="00720E51">
              <w:rPr>
                <w:rFonts w:ascii="Arial" w:eastAsia="Times New Roman" w:hAnsi="Arial" w:cs="Arial"/>
                <w:i/>
                <w:iCs/>
                <w:color w:val="000000"/>
                <w:kern w:val="0"/>
                <w:sz w:val="20"/>
                <w:szCs w:val="20"/>
                <w14:ligatures w14:val="none"/>
              </w:rPr>
              <w:t>related</w:t>
            </w:r>
            <w:r w:rsidR="00A741C7" w:rsidRPr="00720E51">
              <w:rPr>
                <w:rFonts w:ascii="Arial" w:eastAsia="Times New Roman" w:hAnsi="Arial" w:cs="Arial"/>
                <w:i/>
                <w:iCs/>
                <w:color w:val="000000"/>
                <w:kern w:val="0"/>
                <w:sz w:val="20"/>
                <w:szCs w:val="20"/>
                <w14:ligatures w14:val="none"/>
              </w:rPr>
              <w:t xml:space="preserve"> to the R? </w:t>
            </w:r>
            <w:r w:rsidR="00C21568">
              <w:rPr>
                <w:rFonts w:ascii="Arial" w:eastAsia="Times New Roman" w:hAnsi="Arial" w:cs="Arial"/>
                <w:i/>
                <w:iCs/>
                <w:color w:val="000000"/>
                <w:kern w:val="0"/>
                <w:sz w:val="20"/>
                <w:szCs w:val="20"/>
                <w14:ligatures w14:val="none"/>
              </w:rPr>
              <w:t>are</w:t>
            </w:r>
            <w:r w:rsidR="00A741C7" w:rsidRPr="00720E51">
              <w:rPr>
                <w:rFonts w:ascii="Arial" w:eastAsia="Times New Roman" w:hAnsi="Arial" w:cs="Arial"/>
                <w:i/>
                <w:iCs/>
                <w:color w:val="000000"/>
                <w:kern w:val="0"/>
                <w:sz w:val="20"/>
                <w:szCs w:val="20"/>
                <w14:ligatures w14:val="none"/>
              </w:rPr>
              <w:t xml:space="preserve"> addressed.</w:t>
            </w:r>
          </w:p>
        </w:tc>
      </w:tr>
    </w:tbl>
    <w:p w14:paraId="34A3D25C" w14:textId="77777777" w:rsidR="009B2A6C" w:rsidRDefault="009B2A6C" w:rsidP="00964342">
      <w:pPr>
        <w:tabs>
          <w:tab w:val="left" w:pos="8856"/>
        </w:tabs>
        <w:spacing w:line="360" w:lineRule="auto"/>
        <w:ind w:right="540"/>
        <w:rPr>
          <w:rFonts w:ascii="Arial" w:hAnsi="Arial" w:cs="Arial"/>
        </w:rPr>
      </w:pPr>
    </w:p>
    <w:p w14:paraId="5EB75B39" w14:textId="77777777" w:rsidR="00175556" w:rsidRDefault="001C2200" w:rsidP="001C2200">
      <w:pPr>
        <w:spacing w:line="360" w:lineRule="auto"/>
        <w:ind w:left="-90" w:right="540"/>
        <w:rPr>
          <w:rFonts w:ascii="Arial" w:hAnsi="Arial" w:cs="Arial"/>
        </w:rPr>
      </w:pPr>
      <w:r>
        <w:rPr>
          <w:rFonts w:ascii="Arial" w:hAnsi="Arial" w:cs="Arial"/>
        </w:rPr>
        <w:tab/>
      </w:r>
      <w:r>
        <w:rPr>
          <w:rFonts w:ascii="Arial" w:hAnsi="Arial" w:cs="Arial"/>
        </w:rPr>
        <w:tab/>
      </w:r>
    </w:p>
    <w:p w14:paraId="423798C3" w14:textId="77777777" w:rsidR="00175556" w:rsidRDefault="00175556" w:rsidP="001C2200">
      <w:pPr>
        <w:spacing w:line="360" w:lineRule="auto"/>
        <w:ind w:left="-90" w:right="540"/>
        <w:rPr>
          <w:rFonts w:ascii="Arial" w:hAnsi="Arial" w:cs="Arial"/>
        </w:rPr>
      </w:pPr>
    </w:p>
    <w:p w14:paraId="278CB74F" w14:textId="77777777" w:rsidR="00175556" w:rsidRDefault="00175556" w:rsidP="001C2200">
      <w:pPr>
        <w:spacing w:line="360" w:lineRule="auto"/>
        <w:ind w:left="-90" w:right="540"/>
        <w:rPr>
          <w:rFonts w:ascii="Arial" w:hAnsi="Arial" w:cs="Arial"/>
        </w:rPr>
      </w:pPr>
    </w:p>
    <w:p w14:paraId="6A3D9D42" w14:textId="4D1E0D5E" w:rsidR="00175556" w:rsidRPr="00175556" w:rsidRDefault="009C642B" w:rsidP="00175556">
      <w:pPr>
        <w:spacing w:line="360" w:lineRule="auto"/>
        <w:ind w:left="-90" w:right="540" w:firstLine="810"/>
        <w:rPr>
          <w:rFonts w:ascii="Arial" w:hAnsi="Arial" w:cs="Arial"/>
          <w:color w:val="000000"/>
        </w:rPr>
      </w:pPr>
      <w:r>
        <w:rPr>
          <w:rFonts w:ascii="Arial" w:hAnsi="Arial" w:cs="Arial"/>
        </w:rPr>
        <w:lastRenderedPageBreak/>
        <w:t xml:space="preserve">To deepen my understanding and recall of the literature </w:t>
      </w:r>
      <w:r w:rsidR="004D698F">
        <w:rPr>
          <w:rFonts w:ascii="Arial" w:hAnsi="Arial" w:cs="Arial"/>
        </w:rPr>
        <w:t>as it applies to this project</w:t>
      </w:r>
      <w:r w:rsidR="000C0B02">
        <w:rPr>
          <w:rFonts w:ascii="Arial" w:hAnsi="Arial" w:cs="Arial"/>
        </w:rPr>
        <w:t xml:space="preserve"> through a </w:t>
      </w:r>
      <w:r w:rsidR="00C20062">
        <w:rPr>
          <w:rFonts w:ascii="Arial" w:hAnsi="Arial" w:cs="Arial"/>
        </w:rPr>
        <w:t>hermeneutic</w:t>
      </w:r>
      <w:r w:rsidR="000C0B02">
        <w:rPr>
          <w:rFonts w:ascii="Arial" w:hAnsi="Arial" w:cs="Arial"/>
        </w:rPr>
        <w:t xml:space="preserve"> process</w:t>
      </w:r>
      <w:r w:rsidR="004D698F">
        <w:rPr>
          <w:rFonts w:ascii="Arial" w:hAnsi="Arial" w:cs="Arial"/>
        </w:rPr>
        <w:t xml:space="preserve">, I will also use a critical reflection </w:t>
      </w:r>
      <w:r w:rsidR="00A36C7D">
        <w:rPr>
          <w:rFonts w:ascii="Arial" w:hAnsi="Arial" w:cs="Arial"/>
        </w:rPr>
        <w:t>d</w:t>
      </w:r>
      <w:r w:rsidR="00601560">
        <w:rPr>
          <w:rFonts w:ascii="Arial" w:hAnsi="Arial" w:cs="Arial"/>
        </w:rPr>
        <w:t>iary</w:t>
      </w:r>
      <w:r w:rsidR="00964342" w:rsidRPr="00424B59">
        <w:rPr>
          <w:rFonts w:ascii="Arial" w:hAnsi="Arial" w:cs="Arial"/>
        </w:rPr>
        <w:t xml:space="preserve"> </w:t>
      </w:r>
      <w:r w:rsidR="00601560">
        <w:rPr>
          <w:rFonts w:ascii="Arial" w:hAnsi="Arial" w:cs="Arial"/>
        </w:rPr>
        <w:t xml:space="preserve">inspired </w:t>
      </w:r>
      <w:r w:rsidR="00964342" w:rsidRPr="00424B59">
        <w:rPr>
          <w:rFonts w:ascii="Arial" w:hAnsi="Arial" w:cs="Arial"/>
        </w:rPr>
        <w:t xml:space="preserve">by the work of Cotrell </w:t>
      </w:r>
      <w:sdt>
        <w:sdtPr>
          <w:rPr>
            <w:rFonts w:ascii="Arial" w:hAnsi="Arial" w:cs="Arial"/>
            <w:color w:val="000000"/>
          </w:rPr>
          <w:tag w:val="MENDELEY_CITATION_v3_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"/>
          <w:id w:val="-2043508897"/>
          <w:placeholder>
            <w:docPart w:val="C5931CC54D71495CBBCD14054D9AE5A3"/>
          </w:placeholder>
        </w:sdtPr>
        <w:sdtEndPr/>
        <w:sdtContent>
          <w:r w:rsidR="005246B0" w:rsidRPr="005246B0">
            <w:rPr>
              <w:rFonts w:ascii="Arial" w:hAnsi="Arial" w:cs="Arial"/>
              <w:color w:val="000000"/>
            </w:rPr>
            <w:t>(2023)</w:t>
          </w:r>
        </w:sdtContent>
      </w:sdt>
      <w:r w:rsidR="00964342" w:rsidRPr="00424B59">
        <w:rPr>
          <w:rFonts w:ascii="Arial" w:hAnsi="Arial" w:cs="Arial"/>
          <w:color w:val="000000"/>
        </w:rPr>
        <w:t xml:space="preserve">, Bolton, and Delderfield </w:t>
      </w:r>
      <w:sdt>
        <w:sdtPr>
          <w:rPr>
            <w:rFonts w:ascii="Arial" w:hAnsi="Arial" w:cs="Arial"/>
            <w:color w:val="000000"/>
          </w:rPr>
          <w:tag w:val="MENDELEY_CITATION_v3_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"/>
          <w:id w:val="608248704"/>
          <w:placeholder>
            <w:docPart w:val="C5931CC54D71495CBBCD14054D9AE5A3"/>
          </w:placeholder>
        </w:sdtPr>
        <w:sdtEndPr/>
        <w:sdtContent>
          <w:r w:rsidR="005246B0" w:rsidRPr="005246B0">
            <w:rPr>
              <w:rFonts w:ascii="Arial" w:hAnsi="Arial" w:cs="Arial"/>
              <w:color w:val="000000"/>
            </w:rPr>
            <w:t>(2014)</w:t>
          </w:r>
        </w:sdtContent>
      </w:sdt>
      <w:r w:rsidR="00964342" w:rsidRPr="00424B59">
        <w:rPr>
          <w:rFonts w:ascii="Arial" w:hAnsi="Arial" w:cs="Arial"/>
          <w:color w:val="000000"/>
        </w:rPr>
        <w:t xml:space="preserve">, </w:t>
      </w:r>
      <w:r w:rsidR="008803E5">
        <w:rPr>
          <w:rFonts w:ascii="Arial" w:hAnsi="Arial" w:cs="Arial"/>
          <w:color w:val="000000"/>
        </w:rPr>
        <w:t xml:space="preserve">and </w:t>
      </w:r>
      <w:r w:rsidR="00964342" w:rsidRPr="00424B59">
        <w:rPr>
          <w:rFonts w:ascii="Arial" w:hAnsi="Arial" w:cs="Arial"/>
          <w:color w:val="000000"/>
        </w:rPr>
        <w:t>as advocated for by Winter (</w:t>
      </w:r>
      <w:sdt>
        <w:sdtPr>
          <w:rPr>
            <w:rFonts w:ascii="Arial" w:hAnsi="Arial" w:cs="Arial"/>
            <w:color w:val="000000"/>
          </w:rPr>
          <w:tag w:val="MENDELEY_CITATION_v3_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"/>
          <w:id w:val="1829092737"/>
          <w:placeholder>
            <w:docPart w:val="C5931CC54D71495CBBCD14054D9AE5A3"/>
          </w:placeholder>
        </w:sdtPr>
        <w:sdtEndPr/>
        <w:sdtContent>
          <w:r w:rsidR="005246B0" w:rsidRPr="005246B0">
            <w:rPr>
              <w:rFonts w:ascii="Arial" w:hAnsi="Arial" w:cs="Arial"/>
              <w:color w:val="000000"/>
            </w:rPr>
            <w:t>2023):</w:t>
          </w:r>
        </w:sdtContent>
      </w:sdt>
      <w:r w:rsidR="00175556">
        <w:rPr>
          <w:rFonts w:ascii="Arial" w:hAnsi="Arial" w:cs="Arial"/>
          <w:color w:val="000000"/>
        </w:rPr>
        <w:br/>
      </w:r>
    </w:p>
    <w:p w14:paraId="3FAA1FD2" w14:textId="79757145" w:rsidR="0010346B" w:rsidRPr="00424B59" w:rsidRDefault="00A36C7D" w:rsidP="00A36C7D">
      <w:pPr>
        <w:pStyle w:val="Caption"/>
        <w:rPr>
          <w:rFonts w:ascii="Arial" w:hAnsi="Arial" w:cs="Arial"/>
          <w:color w:val="000000"/>
        </w:rPr>
      </w:pPr>
      <w:bookmarkStart w:id="5" w:name="_Toc181206951"/>
      <w:r>
        <w:t xml:space="preserve">Figure </w:t>
      </w:r>
      <w:fldSimple w:instr=" SEQ Figure \* ARABIC ">
        <w:r w:rsidR="00CA4646">
          <w:rPr>
            <w:noProof/>
          </w:rPr>
          <w:t>3</w:t>
        </w:r>
      </w:fldSimple>
      <w:r>
        <w:t>: Literature Reflection Diary</w:t>
      </w:r>
      <w:bookmarkEnd w:id="5"/>
    </w:p>
    <w:tbl>
      <w:tblPr>
        <w:tblW w:w="4664" w:type="pct"/>
        <w:tblLook w:val="04A0" w:firstRow="1" w:lastRow="0" w:firstColumn="1" w:lastColumn="0" w:noHBand="0" w:noVBand="1"/>
      </w:tblPr>
      <w:tblGrid>
        <w:gridCol w:w="800"/>
        <w:gridCol w:w="1083"/>
        <w:gridCol w:w="1225"/>
        <w:gridCol w:w="2376"/>
        <w:gridCol w:w="3238"/>
      </w:tblGrid>
      <w:tr w:rsidR="0010346B" w:rsidRPr="00424B59" w14:paraId="5DA20AD7" w14:textId="77777777" w:rsidTr="0010346B">
        <w:trPr>
          <w:trHeight w:val="881"/>
        </w:trPr>
        <w:tc>
          <w:tcPr>
            <w:tcW w:w="459" w:type="pct"/>
            <w:tcBorders>
              <w:top w:val="single" w:sz="4" w:space="0" w:color="auto"/>
              <w:left w:val="single" w:sz="4" w:space="0" w:color="auto"/>
              <w:bottom w:val="nil"/>
              <w:right w:val="single" w:sz="4" w:space="0" w:color="auto"/>
            </w:tcBorders>
            <w:shd w:val="clear" w:color="auto" w:fill="auto"/>
            <w:noWrap/>
            <w:hideMark/>
          </w:tcPr>
          <w:p w14:paraId="710AF762" w14:textId="77777777" w:rsidR="0010346B" w:rsidRPr="0010346B" w:rsidRDefault="0010346B" w:rsidP="006E3150">
            <w:pPr>
              <w:spacing w:after="0" w:line="240" w:lineRule="auto"/>
              <w:rPr>
                <w:rFonts w:ascii="Arial" w:eastAsia="Times New Roman" w:hAnsi="Arial" w:cs="Arial"/>
                <w:b/>
                <w:bCs/>
                <w:color w:val="000000"/>
                <w:kern w:val="0"/>
                <w14:ligatures w14:val="none"/>
              </w:rPr>
            </w:pPr>
            <w:r w:rsidRPr="0010346B">
              <w:rPr>
                <w:rFonts w:ascii="Arial" w:eastAsia="Times New Roman" w:hAnsi="Arial" w:cs="Arial"/>
                <w:b/>
                <w:bCs/>
                <w:color w:val="000000"/>
                <w:kern w:val="0"/>
                <w14:ligatures w14:val="none"/>
              </w:rPr>
              <w:t xml:space="preserve">Title </w:t>
            </w:r>
          </w:p>
        </w:tc>
        <w:tc>
          <w:tcPr>
            <w:tcW w:w="621" w:type="pct"/>
            <w:tcBorders>
              <w:top w:val="single" w:sz="4" w:space="0" w:color="auto"/>
              <w:left w:val="nil"/>
              <w:bottom w:val="nil"/>
              <w:right w:val="single" w:sz="4" w:space="0" w:color="auto"/>
            </w:tcBorders>
            <w:shd w:val="clear" w:color="auto" w:fill="auto"/>
            <w:noWrap/>
            <w:hideMark/>
          </w:tcPr>
          <w:p w14:paraId="4CC14B7C" w14:textId="77777777" w:rsidR="0010346B" w:rsidRPr="0010346B" w:rsidRDefault="0010346B" w:rsidP="006E3150">
            <w:pPr>
              <w:spacing w:after="0" w:line="240" w:lineRule="auto"/>
              <w:rPr>
                <w:rFonts w:ascii="Arial" w:eastAsia="Times New Roman" w:hAnsi="Arial" w:cs="Arial"/>
                <w:b/>
                <w:bCs/>
                <w:color w:val="000000"/>
                <w:kern w:val="0"/>
                <w14:ligatures w14:val="none"/>
              </w:rPr>
            </w:pPr>
            <w:r w:rsidRPr="0010346B">
              <w:rPr>
                <w:rFonts w:ascii="Arial" w:eastAsia="Times New Roman" w:hAnsi="Arial" w:cs="Arial"/>
                <w:b/>
                <w:bCs/>
                <w:color w:val="000000"/>
                <w:kern w:val="0"/>
                <w14:ligatures w14:val="none"/>
              </w:rPr>
              <w:t>Author</w:t>
            </w:r>
          </w:p>
        </w:tc>
        <w:tc>
          <w:tcPr>
            <w:tcW w:w="702" w:type="pct"/>
            <w:tcBorders>
              <w:top w:val="single" w:sz="4" w:space="0" w:color="auto"/>
              <w:left w:val="nil"/>
              <w:bottom w:val="nil"/>
              <w:right w:val="single" w:sz="4" w:space="0" w:color="auto"/>
            </w:tcBorders>
            <w:shd w:val="clear" w:color="auto" w:fill="auto"/>
            <w:hideMark/>
          </w:tcPr>
          <w:p w14:paraId="2E79A8A4" w14:textId="77777777" w:rsidR="0010346B" w:rsidRPr="0010346B" w:rsidRDefault="0010346B" w:rsidP="006E3150">
            <w:pPr>
              <w:spacing w:after="0" w:line="240" w:lineRule="auto"/>
              <w:rPr>
                <w:rFonts w:ascii="Arial" w:eastAsia="Times New Roman" w:hAnsi="Arial" w:cs="Arial"/>
                <w:b/>
                <w:bCs/>
                <w:color w:val="000000"/>
                <w:kern w:val="0"/>
                <w14:ligatures w14:val="none"/>
              </w:rPr>
            </w:pPr>
            <w:r w:rsidRPr="0010346B">
              <w:rPr>
                <w:rFonts w:ascii="Arial" w:eastAsia="Times New Roman" w:hAnsi="Arial" w:cs="Arial"/>
                <w:b/>
                <w:bCs/>
                <w:color w:val="000000"/>
                <w:kern w:val="0"/>
                <w14:ligatures w14:val="none"/>
              </w:rPr>
              <w:t>Context</w:t>
            </w:r>
          </w:p>
        </w:tc>
        <w:tc>
          <w:tcPr>
            <w:tcW w:w="1362" w:type="pct"/>
            <w:tcBorders>
              <w:top w:val="single" w:sz="4" w:space="0" w:color="auto"/>
              <w:left w:val="nil"/>
              <w:bottom w:val="nil"/>
              <w:right w:val="single" w:sz="4" w:space="0" w:color="auto"/>
            </w:tcBorders>
            <w:shd w:val="clear" w:color="auto" w:fill="auto"/>
            <w:hideMark/>
          </w:tcPr>
          <w:p w14:paraId="0C477831" w14:textId="2810B004" w:rsidR="0010346B" w:rsidRPr="0010346B" w:rsidRDefault="0010346B" w:rsidP="006E3150">
            <w:pPr>
              <w:spacing w:after="0" w:line="240" w:lineRule="auto"/>
              <w:rPr>
                <w:rFonts w:ascii="Arial" w:eastAsia="Times New Roman" w:hAnsi="Arial" w:cs="Arial"/>
                <w:b/>
                <w:bCs/>
                <w:color w:val="000000"/>
                <w:kern w:val="0"/>
                <w14:ligatures w14:val="none"/>
              </w:rPr>
            </w:pPr>
            <w:r w:rsidRPr="0010346B">
              <w:rPr>
                <w:rFonts w:ascii="Arial" w:eastAsia="Times New Roman" w:hAnsi="Arial" w:cs="Arial"/>
                <w:b/>
                <w:bCs/>
                <w:color w:val="000000"/>
                <w:kern w:val="0"/>
                <w14:ligatures w14:val="none"/>
              </w:rPr>
              <w:t xml:space="preserve">Initial </w:t>
            </w:r>
            <w:r>
              <w:rPr>
                <w:rFonts w:ascii="Arial" w:eastAsia="Times New Roman" w:hAnsi="Arial" w:cs="Arial"/>
                <w:b/>
                <w:bCs/>
                <w:color w:val="000000"/>
                <w:kern w:val="0"/>
                <w14:ligatures w14:val="none"/>
              </w:rPr>
              <w:t>r</w:t>
            </w:r>
            <w:r w:rsidRPr="0010346B">
              <w:rPr>
                <w:rFonts w:ascii="Arial" w:eastAsia="Times New Roman" w:hAnsi="Arial" w:cs="Arial"/>
                <w:b/>
                <w:bCs/>
                <w:color w:val="000000"/>
                <w:kern w:val="0"/>
                <w14:ligatures w14:val="none"/>
              </w:rPr>
              <w:t xml:space="preserve">eaction to </w:t>
            </w:r>
            <w:r>
              <w:rPr>
                <w:rFonts w:ascii="Arial" w:eastAsia="Times New Roman" w:hAnsi="Arial" w:cs="Arial"/>
                <w:b/>
                <w:bCs/>
                <w:color w:val="000000"/>
                <w:kern w:val="0"/>
                <w14:ligatures w14:val="none"/>
              </w:rPr>
              <w:t>c</w:t>
            </w:r>
            <w:r w:rsidRPr="0010346B">
              <w:rPr>
                <w:rFonts w:ascii="Arial" w:eastAsia="Times New Roman" w:hAnsi="Arial" w:cs="Arial"/>
                <w:b/>
                <w:bCs/>
                <w:color w:val="000000"/>
                <w:kern w:val="0"/>
                <w14:ligatures w14:val="none"/>
              </w:rPr>
              <w:t>ontent</w:t>
            </w:r>
          </w:p>
        </w:tc>
        <w:tc>
          <w:tcPr>
            <w:tcW w:w="1856" w:type="pct"/>
            <w:tcBorders>
              <w:top w:val="single" w:sz="4" w:space="0" w:color="auto"/>
              <w:left w:val="nil"/>
              <w:bottom w:val="nil"/>
              <w:right w:val="single" w:sz="4" w:space="0" w:color="auto"/>
            </w:tcBorders>
            <w:shd w:val="clear" w:color="auto" w:fill="auto"/>
            <w:hideMark/>
          </w:tcPr>
          <w:p w14:paraId="2CDAB6C2" w14:textId="77777777" w:rsidR="0010346B" w:rsidRPr="0010346B" w:rsidRDefault="0010346B" w:rsidP="006E3150">
            <w:pPr>
              <w:spacing w:after="0" w:line="240" w:lineRule="auto"/>
              <w:rPr>
                <w:rFonts w:ascii="Arial" w:eastAsia="Times New Roman" w:hAnsi="Arial" w:cs="Arial"/>
                <w:b/>
                <w:bCs/>
                <w:color w:val="000000"/>
                <w:kern w:val="0"/>
                <w14:ligatures w14:val="none"/>
              </w:rPr>
            </w:pPr>
            <w:r w:rsidRPr="0010346B">
              <w:rPr>
                <w:rFonts w:ascii="Arial" w:eastAsia="Times New Roman" w:hAnsi="Arial" w:cs="Arial"/>
                <w:b/>
                <w:bCs/>
                <w:color w:val="000000"/>
                <w:kern w:val="0"/>
                <w14:ligatures w14:val="none"/>
              </w:rPr>
              <w:t>Reflection and Analysis: perspectives, intersections, and biases</w:t>
            </w:r>
          </w:p>
        </w:tc>
      </w:tr>
      <w:tr w:rsidR="0010346B" w:rsidRPr="00424B59" w14:paraId="3EAE1B50" w14:textId="77777777" w:rsidTr="0010346B">
        <w:trPr>
          <w:trHeight w:val="268"/>
        </w:trPr>
        <w:tc>
          <w:tcPr>
            <w:tcW w:w="459" w:type="pct"/>
            <w:tcBorders>
              <w:top w:val="single" w:sz="4" w:space="0" w:color="auto"/>
              <w:left w:val="single" w:sz="4" w:space="0" w:color="auto"/>
              <w:bottom w:val="single" w:sz="4" w:space="0" w:color="auto"/>
              <w:right w:val="single" w:sz="4" w:space="0" w:color="auto"/>
            </w:tcBorders>
            <w:shd w:val="clear" w:color="auto" w:fill="auto"/>
            <w:noWrap/>
            <w:hideMark/>
          </w:tcPr>
          <w:p w14:paraId="2C86B632" w14:textId="77777777" w:rsidR="0010346B" w:rsidRPr="00424B59" w:rsidRDefault="0010346B" w:rsidP="006E3150">
            <w:pPr>
              <w:spacing w:after="0" w:line="240" w:lineRule="auto"/>
              <w:rPr>
                <w:rFonts w:ascii="Arial" w:eastAsia="Times New Roman" w:hAnsi="Arial" w:cs="Arial"/>
                <w:color w:val="000000"/>
                <w:kern w:val="0"/>
                <w14:ligatures w14:val="none"/>
              </w:rPr>
            </w:pPr>
            <w:r w:rsidRPr="00424B59">
              <w:rPr>
                <w:rFonts w:ascii="Arial" w:eastAsia="Times New Roman" w:hAnsi="Arial" w:cs="Arial"/>
                <w:color w:val="000000"/>
                <w:kern w:val="0"/>
                <w14:ligatures w14:val="none"/>
              </w:rPr>
              <w:t> </w:t>
            </w:r>
          </w:p>
        </w:tc>
        <w:tc>
          <w:tcPr>
            <w:tcW w:w="621" w:type="pct"/>
            <w:tcBorders>
              <w:top w:val="single" w:sz="4" w:space="0" w:color="auto"/>
              <w:left w:val="nil"/>
              <w:bottom w:val="single" w:sz="4" w:space="0" w:color="auto"/>
              <w:right w:val="single" w:sz="4" w:space="0" w:color="auto"/>
            </w:tcBorders>
            <w:shd w:val="clear" w:color="auto" w:fill="auto"/>
            <w:noWrap/>
            <w:hideMark/>
          </w:tcPr>
          <w:p w14:paraId="470858B5" w14:textId="77777777" w:rsidR="0010346B" w:rsidRPr="00424B59" w:rsidRDefault="0010346B" w:rsidP="006E3150">
            <w:pPr>
              <w:spacing w:after="0" w:line="240" w:lineRule="auto"/>
              <w:rPr>
                <w:rFonts w:ascii="Arial" w:eastAsia="Times New Roman" w:hAnsi="Arial" w:cs="Arial"/>
                <w:color w:val="000000"/>
                <w:kern w:val="0"/>
                <w14:ligatures w14:val="none"/>
              </w:rPr>
            </w:pPr>
            <w:r w:rsidRPr="00424B59">
              <w:rPr>
                <w:rFonts w:ascii="Arial" w:eastAsia="Times New Roman" w:hAnsi="Arial" w:cs="Arial"/>
                <w:color w:val="000000"/>
                <w:kern w:val="0"/>
                <w14:ligatures w14:val="none"/>
              </w:rPr>
              <w:t> </w:t>
            </w:r>
          </w:p>
        </w:tc>
        <w:tc>
          <w:tcPr>
            <w:tcW w:w="702" w:type="pct"/>
            <w:tcBorders>
              <w:top w:val="single" w:sz="4" w:space="0" w:color="auto"/>
              <w:left w:val="nil"/>
              <w:bottom w:val="single" w:sz="4" w:space="0" w:color="auto"/>
              <w:right w:val="single" w:sz="4" w:space="0" w:color="auto"/>
            </w:tcBorders>
            <w:shd w:val="clear" w:color="auto" w:fill="auto"/>
            <w:hideMark/>
          </w:tcPr>
          <w:p w14:paraId="263FE89A" w14:textId="77777777" w:rsidR="0010346B" w:rsidRPr="00424B59" w:rsidRDefault="0010346B" w:rsidP="006E3150">
            <w:pPr>
              <w:spacing w:after="0" w:line="240" w:lineRule="auto"/>
              <w:rPr>
                <w:rFonts w:ascii="Arial" w:eastAsia="Times New Roman" w:hAnsi="Arial" w:cs="Arial"/>
                <w:color w:val="000000"/>
                <w:kern w:val="0"/>
                <w14:ligatures w14:val="none"/>
              </w:rPr>
            </w:pPr>
            <w:r w:rsidRPr="00424B59">
              <w:rPr>
                <w:rFonts w:ascii="Arial" w:eastAsia="Times New Roman" w:hAnsi="Arial" w:cs="Arial"/>
                <w:color w:val="000000"/>
                <w:kern w:val="0"/>
                <w14:ligatures w14:val="none"/>
              </w:rPr>
              <w:t> </w:t>
            </w:r>
          </w:p>
        </w:tc>
        <w:tc>
          <w:tcPr>
            <w:tcW w:w="1362" w:type="pct"/>
            <w:tcBorders>
              <w:top w:val="single" w:sz="4" w:space="0" w:color="auto"/>
              <w:left w:val="nil"/>
              <w:bottom w:val="single" w:sz="4" w:space="0" w:color="auto"/>
              <w:right w:val="single" w:sz="4" w:space="0" w:color="auto"/>
            </w:tcBorders>
            <w:shd w:val="clear" w:color="auto" w:fill="auto"/>
            <w:hideMark/>
          </w:tcPr>
          <w:p w14:paraId="7CCB3568" w14:textId="77777777" w:rsidR="0010346B" w:rsidRPr="00424B59" w:rsidRDefault="0010346B" w:rsidP="006E3150">
            <w:pPr>
              <w:spacing w:after="0" w:line="240" w:lineRule="auto"/>
              <w:rPr>
                <w:rFonts w:ascii="Arial" w:eastAsia="Times New Roman" w:hAnsi="Arial" w:cs="Arial"/>
                <w:color w:val="000000"/>
                <w:kern w:val="0"/>
                <w14:ligatures w14:val="none"/>
              </w:rPr>
            </w:pPr>
            <w:r w:rsidRPr="00424B59">
              <w:rPr>
                <w:rFonts w:ascii="Arial" w:eastAsia="Times New Roman" w:hAnsi="Arial" w:cs="Arial"/>
                <w:color w:val="000000"/>
                <w:kern w:val="0"/>
                <w14:ligatures w14:val="none"/>
              </w:rPr>
              <w:t> </w:t>
            </w:r>
          </w:p>
        </w:tc>
        <w:tc>
          <w:tcPr>
            <w:tcW w:w="1856" w:type="pct"/>
            <w:tcBorders>
              <w:top w:val="single" w:sz="4" w:space="0" w:color="auto"/>
              <w:left w:val="nil"/>
              <w:bottom w:val="single" w:sz="4" w:space="0" w:color="auto"/>
              <w:right w:val="single" w:sz="4" w:space="0" w:color="auto"/>
            </w:tcBorders>
            <w:shd w:val="clear" w:color="auto" w:fill="auto"/>
            <w:hideMark/>
          </w:tcPr>
          <w:p w14:paraId="1ACCD257" w14:textId="77777777" w:rsidR="0010346B" w:rsidRPr="00424B59" w:rsidRDefault="0010346B" w:rsidP="006E3150">
            <w:pPr>
              <w:spacing w:after="0" w:line="240" w:lineRule="auto"/>
              <w:rPr>
                <w:rFonts w:ascii="Arial" w:eastAsia="Times New Roman" w:hAnsi="Arial" w:cs="Arial"/>
                <w:color w:val="000000"/>
                <w:kern w:val="0"/>
                <w14:ligatures w14:val="none"/>
              </w:rPr>
            </w:pPr>
            <w:r w:rsidRPr="00424B59">
              <w:rPr>
                <w:rFonts w:ascii="Arial" w:eastAsia="Times New Roman" w:hAnsi="Arial" w:cs="Arial"/>
                <w:color w:val="000000"/>
                <w:kern w:val="0"/>
                <w14:ligatures w14:val="none"/>
              </w:rPr>
              <w:t> </w:t>
            </w:r>
          </w:p>
        </w:tc>
      </w:tr>
    </w:tbl>
    <w:p w14:paraId="743F85BD" w14:textId="5D164B45" w:rsidR="00161E80" w:rsidRDefault="00175556" w:rsidP="00DB1E28">
      <w:pPr>
        <w:spacing w:line="360" w:lineRule="auto"/>
        <w:ind w:firstLine="720"/>
        <w:rPr>
          <w:rFonts w:ascii="Arial" w:hAnsi="Arial" w:cs="Arial"/>
        </w:rPr>
      </w:pPr>
      <w:r>
        <w:rPr>
          <w:rFonts w:ascii="Arial" w:hAnsi="Arial" w:cs="Arial"/>
        </w:rPr>
        <w:br/>
      </w:r>
    </w:p>
    <w:p w14:paraId="2C4DE67D" w14:textId="0B050C93" w:rsidR="006B066A" w:rsidRDefault="004C4898" w:rsidP="00DB1E28">
      <w:pPr>
        <w:spacing w:line="360" w:lineRule="auto"/>
        <w:ind w:firstLine="720"/>
        <w:rPr>
          <w:rFonts w:ascii="Arial" w:hAnsi="Arial" w:cs="Arial"/>
        </w:rPr>
      </w:pPr>
      <w:r>
        <w:rPr>
          <w:rFonts w:ascii="Arial" w:hAnsi="Arial" w:cs="Arial"/>
        </w:rPr>
        <w:t xml:space="preserve">The reflective review that follows this section is based </w:t>
      </w:r>
      <w:r w:rsidR="006F6DA7">
        <w:rPr>
          <w:rFonts w:ascii="Arial" w:hAnsi="Arial" w:cs="Arial"/>
        </w:rPr>
        <w:t>on Kolb</w:t>
      </w:r>
      <w:r w:rsidR="007B050A">
        <w:rPr>
          <w:rFonts w:ascii="Arial" w:hAnsi="Arial" w:cs="Arial"/>
        </w:rPr>
        <w:t>'</w:t>
      </w:r>
      <w:r w:rsidR="006F6DA7">
        <w:rPr>
          <w:rFonts w:ascii="Arial" w:hAnsi="Arial" w:cs="Arial"/>
        </w:rPr>
        <w:t xml:space="preserve">s </w:t>
      </w:r>
      <w:r w:rsidR="0088264B">
        <w:rPr>
          <w:rFonts w:ascii="Arial" w:hAnsi="Arial" w:cs="Arial"/>
        </w:rPr>
        <w:t>T</w:t>
      </w:r>
      <w:r w:rsidR="00AE6C22">
        <w:rPr>
          <w:rFonts w:ascii="Arial" w:hAnsi="Arial" w:cs="Arial"/>
        </w:rPr>
        <w:t xml:space="preserve">heory of </w:t>
      </w:r>
      <w:r w:rsidR="001C2200">
        <w:rPr>
          <w:rFonts w:ascii="Arial" w:hAnsi="Arial" w:cs="Arial"/>
        </w:rPr>
        <w:t>Learning</w:t>
      </w:r>
      <w:r w:rsidR="00C21568">
        <w:rPr>
          <w:rFonts w:ascii="Arial" w:hAnsi="Arial" w:cs="Arial"/>
        </w:rPr>
        <w:t>,</w:t>
      </w:r>
      <w:r w:rsidR="00926D5A">
        <w:rPr>
          <w:rFonts w:ascii="Arial" w:hAnsi="Arial" w:cs="Arial"/>
        </w:rPr>
        <w:t xml:space="preserve"> which is expressed t</w:t>
      </w:r>
      <w:r w:rsidR="00013A62">
        <w:rPr>
          <w:rFonts w:ascii="Arial" w:hAnsi="Arial" w:cs="Arial"/>
        </w:rPr>
        <w:t xml:space="preserve">hrough a cycle of concrete experience, reflective observation, abstract conceptualization, </w:t>
      </w:r>
      <w:r w:rsidR="007E1628">
        <w:rPr>
          <w:rFonts w:ascii="Arial" w:hAnsi="Arial" w:cs="Arial"/>
        </w:rPr>
        <w:t>and active experimentation</w:t>
      </w:r>
      <w:r w:rsidR="00C4524C">
        <w:rPr>
          <w:rFonts w:ascii="Arial" w:hAnsi="Arial" w:cs="Arial"/>
        </w:rPr>
        <w:t xml:space="preserve"> </w:t>
      </w:r>
      <w:sdt>
        <w:sdtPr>
          <w:rPr>
            <w:rFonts w:ascii="Arial" w:hAnsi="Arial" w:cs="Arial"/>
            <w:color w:val="000000"/>
          </w:rPr>
          <w:tag w:val="MENDELEY_CITATION_v3_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"/>
          <w:id w:val="625122712"/>
          <w:placeholder>
            <w:docPart w:val="DefaultPlaceholder_-1854013440"/>
          </w:placeholder>
        </w:sdtPr>
        <w:sdtEndPr/>
        <w:sdtContent>
          <w:r w:rsidR="005246B0" w:rsidRPr="005246B0">
            <w:rPr>
              <w:rFonts w:ascii="Arial" w:hAnsi="Arial" w:cs="Arial"/>
              <w:color w:val="000000"/>
            </w:rPr>
            <w:t>(Kolb, 2015)</w:t>
          </w:r>
        </w:sdtContent>
      </w:sdt>
      <w:r w:rsidR="007E1628">
        <w:rPr>
          <w:rFonts w:ascii="Arial" w:hAnsi="Arial" w:cs="Arial"/>
        </w:rPr>
        <w:t>. Kolb</w:t>
      </w:r>
      <w:r w:rsidR="007B050A">
        <w:rPr>
          <w:rFonts w:ascii="Arial" w:hAnsi="Arial" w:cs="Arial"/>
        </w:rPr>
        <w:t>'</w:t>
      </w:r>
      <w:r w:rsidR="007E1628">
        <w:rPr>
          <w:rFonts w:ascii="Arial" w:hAnsi="Arial" w:cs="Arial"/>
        </w:rPr>
        <w:t xml:space="preserve">s </w:t>
      </w:r>
      <w:r w:rsidR="0088264B">
        <w:rPr>
          <w:rFonts w:ascii="Arial" w:hAnsi="Arial" w:cs="Arial"/>
        </w:rPr>
        <w:t>T</w:t>
      </w:r>
      <w:r w:rsidR="007E1628">
        <w:rPr>
          <w:rFonts w:ascii="Arial" w:hAnsi="Arial" w:cs="Arial"/>
        </w:rPr>
        <w:t xml:space="preserve">heory </w:t>
      </w:r>
      <w:r w:rsidR="00CD6DA3">
        <w:rPr>
          <w:rFonts w:ascii="Arial" w:hAnsi="Arial" w:cs="Arial"/>
        </w:rPr>
        <w:t xml:space="preserve">suggests four different </w:t>
      </w:r>
      <w:r w:rsidR="007E43DE">
        <w:rPr>
          <w:rFonts w:ascii="Arial" w:hAnsi="Arial" w:cs="Arial"/>
        </w:rPr>
        <w:t>styles of learning:</w:t>
      </w:r>
    </w:p>
    <w:p w14:paraId="102ABEB6" w14:textId="2924DEE9" w:rsidR="007E43DE" w:rsidRDefault="007E43DE" w:rsidP="007E43DE">
      <w:pPr>
        <w:pStyle w:val="ListParagraph"/>
        <w:numPr>
          <w:ilvl w:val="0"/>
          <w:numId w:val="6"/>
        </w:numPr>
        <w:spacing w:line="360" w:lineRule="auto"/>
        <w:rPr>
          <w:rFonts w:ascii="Arial" w:hAnsi="Arial" w:cs="Arial"/>
        </w:rPr>
      </w:pPr>
      <w:r w:rsidRPr="00F477E6">
        <w:rPr>
          <w:rFonts w:ascii="Arial" w:hAnsi="Arial" w:cs="Arial"/>
          <w:b/>
          <w:bCs/>
        </w:rPr>
        <w:t>Diverging:</w:t>
      </w:r>
      <w:r w:rsidR="00BC416C">
        <w:rPr>
          <w:rFonts w:ascii="Arial" w:hAnsi="Arial" w:cs="Arial"/>
        </w:rPr>
        <w:t xml:space="preserve"> characterized by innovation, adaptation, </w:t>
      </w:r>
      <w:r w:rsidR="00316A5F">
        <w:rPr>
          <w:rFonts w:ascii="Arial" w:hAnsi="Arial" w:cs="Arial"/>
        </w:rPr>
        <w:t>and imaginative approaches to problem</w:t>
      </w:r>
      <w:r w:rsidR="00C21568">
        <w:rPr>
          <w:rFonts w:ascii="Arial" w:hAnsi="Arial" w:cs="Arial"/>
        </w:rPr>
        <w:t>-</w:t>
      </w:r>
      <w:r w:rsidR="00316A5F">
        <w:rPr>
          <w:rFonts w:ascii="Arial" w:hAnsi="Arial" w:cs="Arial"/>
        </w:rPr>
        <w:t>solving.</w:t>
      </w:r>
    </w:p>
    <w:p w14:paraId="7B0F2148" w14:textId="42EE0E0C" w:rsidR="00316A5F" w:rsidRDefault="00316A5F" w:rsidP="007E43DE">
      <w:pPr>
        <w:pStyle w:val="ListParagraph"/>
        <w:numPr>
          <w:ilvl w:val="0"/>
          <w:numId w:val="6"/>
        </w:numPr>
        <w:spacing w:line="360" w:lineRule="auto"/>
        <w:rPr>
          <w:rFonts w:ascii="Arial" w:hAnsi="Arial" w:cs="Arial"/>
        </w:rPr>
      </w:pPr>
      <w:r w:rsidRPr="00F477E6">
        <w:rPr>
          <w:rFonts w:ascii="Arial" w:hAnsi="Arial" w:cs="Arial"/>
          <w:b/>
          <w:bCs/>
        </w:rPr>
        <w:t>Assimilating:</w:t>
      </w:r>
      <w:r>
        <w:rPr>
          <w:rFonts w:ascii="Arial" w:hAnsi="Arial" w:cs="Arial"/>
        </w:rPr>
        <w:t xml:space="preserve"> characterized by </w:t>
      </w:r>
      <w:r w:rsidR="00D40573">
        <w:rPr>
          <w:rFonts w:ascii="Arial" w:hAnsi="Arial" w:cs="Arial"/>
        </w:rPr>
        <w:t xml:space="preserve">inductive thinking that </w:t>
      </w:r>
      <w:r w:rsidR="0072122F">
        <w:rPr>
          <w:rFonts w:ascii="Arial" w:hAnsi="Arial" w:cs="Arial"/>
        </w:rPr>
        <w:t xml:space="preserve">synthesizes a number of theories or ideas </w:t>
      </w:r>
      <w:r w:rsidR="00D66457">
        <w:rPr>
          <w:rFonts w:ascii="Arial" w:hAnsi="Arial" w:cs="Arial"/>
        </w:rPr>
        <w:t>as</w:t>
      </w:r>
      <w:r w:rsidR="0072122F">
        <w:rPr>
          <w:rFonts w:ascii="Arial" w:hAnsi="Arial" w:cs="Arial"/>
        </w:rPr>
        <w:t xml:space="preserve"> a whole.</w:t>
      </w:r>
    </w:p>
    <w:p w14:paraId="30F6386B" w14:textId="2F399B72" w:rsidR="0072122F" w:rsidRDefault="0072122F" w:rsidP="007E43DE">
      <w:pPr>
        <w:pStyle w:val="ListParagraph"/>
        <w:numPr>
          <w:ilvl w:val="0"/>
          <w:numId w:val="6"/>
        </w:numPr>
        <w:spacing w:line="360" w:lineRule="auto"/>
        <w:rPr>
          <w:rFonts w:ascii="Arial" w:hAnsi="Arial" w:cs="Arial"/>
        </w:rPr>
      </w:pPr>
      <w:r w:rsidRPr="00F477E6">
        <w:rPr>
          <w:rFonts w:ascii="Arial" w:hAnsi="Arial" w:cs="Arial"/>
          <w:b/>
          <w:bCs/>
        </w:rPr>
        <w:t>Converging:</w:t>
      </w:r>
      <w:r>
        <w:rPr>
          <w:rFonts w:ascii="Arial" w:hAnsi="Arial" w:cs="Arial"/>
        </w:rPr>
        <w:t xml:space="preserve"> </w:t>
      </w:r>
      <w:r w:rsidR="004C00FB">
        <w:rPr>
          <w:rFonts w:ascii="Arial" w:hAnsi="Arial" w:cs="Arial"/>
        </w:rPr>
        <w:t>characterized by the practical application of ideas to sol</w:t>
      </w:r>
      <w:r w:rsidR="00FD6228">
        <w:rPr>
          <w:rFonts w:ascii="Arial" w:hAnsi="Arial" w:cs="Arial"/>
        </w:rPr>
        <w:t>ving technical problems.</w:t>
      </w:r>
    </w:p>
    <w:p w14:paraId="27A12F35" w14:textId="66C5115D" w:rsidR="00FD6228" w:rsidRDefault="00FD6228" w:rsidP="007E43DE">
      <w:pPr>
        <w:pStyle w:val="ListParagraph"/>
        <w:numPr>
          <w:ilvl w:val="0"/>
          <w:numId w:val="6"/>
        </w:numPr>
        <w:spacing w:line="360" w:lineRule="auto"/>
        <w:rPr>
          <w:rFonts w:ascii="Arial" w:hAnsi="Arial" w:cs="Arial"/>
        </w:rPr>
      </w:pPr>
      <w:r w:rsidRPr="00F477E6">
        <w:rPr>
          <w:rFonts w:ascii="Arial" w:hAnsi="Arial" w:cs="Arial"/>
          <w:b/>
          <w:bCs/>
        </w:rPr>
        <w:t>Accommodating:</w:t>
      </w:r>
      <w:r>
        <w:rPr>
          <w:rFonts w:ascii="Arial" w:hAnsi="Arial" w:cs="Arial"/>
        </w:rPr>
        <w:t xml:space="preserve"> characterized by </w:t>
      </w:r>
      <w:r w:rsidR="00D21A65">
        <w:rPr>
          <w:rFonts w:ascii="Arial" w:hAnsi="Arial" w:cs="Arial"/>
        </w:rPr>
        <w:t>an intuitive</w:t>
      </w:r>
      <w:r>
        <w:rPr>
          <w:rFonts w:ascii="Arial" w:hAnsi="Arial" w:cs="Arial"/>
        </w:rPr>
        <w:t xml:space="preserve"> </w:t>
      </w:r>
      <w:r w:rsidR="007B050A">
        <w:rPr>
          <w:rFonts w:ascii="Arial" w:hAnsi="Arial" w:cs="Arial"/>
        </w:rPr>
        <w:t>"</w:t>
      </w:r>
      <w:r>
        <w:rPr>
          <w:rFonts w:ascii="Arial" w:hAnsi="Arial" w:cs="Arial"/>
        </w:rPr>
        <w:t>trial and error</w:t>
      </w:r>
      <w:r w:rsidR="007B050A">
        <w:rPr>
          <w:rFonts w:ascii="Arial" w:hAnsi="Arial" w:cs="Arial"/>
        </w:rPr>
        <w:t>"</w:t>
      </w:r>
      <w:r>
        <w:rPr>
          <w:rFonts w:ascii="Arial" w:hAnsi="Arial" w:cs="Arial"/>
        </w:rPr>
        <w:t xml:space="preserve"> approach</w:t>
      </w:r>
      <w:r w:rsidR="00D21A65">
        <w:rPr>
          <w:rFonts w:ascii="Arial" w:hAnsi="Arial" w:cs="Arial"/>
        </w:rPr>
        <w:t>.</w:t>
      </w:r>
    </w:p>
    <w:p w14:paraId="45D76913" w14:textId="50BBB1B5" w:rsidR="004D2E3F" w:rsidRDefault="00161E80" w:rsidP="004D2E3F">
      <w:pPr>
        <w:spacing w:line="360" w:lineRule="auto"/>
        <w:rPr>
          <w:rFonts w:ascii="Arial" w:hAnsi="Arial" w:cs="Arial"/>
        </w:rPr>
      </w:pPr>
      <w:r>
        <w:rPr>
          <w:rFonts w:ascii="Arial" w:hAnsi="Arial" w:cs="Arial"/>
        </w:rPr>
        <w:t xml:space="preserve">I </w:t>
      </w:r>
      <w:r w:rsidR="005346E9">
        <w:rPr>
          <w:rFonts w:ascii="Arial" w:hAnsi="Arial" w:cs="Arial"/>
        </w:rPr>
        <w:t>plan to complete</w:t>
      </w:r>
      <w:r>
        <w:rPr>
          <w:rFonts w:ascii="Arial" w:hAnsi="Arial" w:cs="Arial"/>
        </w:rPr>
        <w:t xml:space="preserve"> a </w:t>
      </w:r>
      <w:r w:rsidR="008C1CC5">
        <w:rPr>
          <w:rFonts w:ascii="Arial" w:hAnsi="Arial" w:cs="Arial"/>
        </w:rPr>
        <w:t>reflective journal</w:t>
      </w:r>
      <w:r w:rsidR="006523DB">
        <w:rPr>
          <w:rFonts w:ascii="Arial" w:hAnsi="Arial" w:cs="Arial"/>
        </w:rPr>
        <w:t xml:space="preserve"> </w:t>
      </w:r>
      <w:r w:rsidR="008C1CC5">
        <w:rPr>
          <w:rFonts w:ascii="Arial" w:hAnsi="Arial" w:cs="Arial"/>
        </w:rPr>
        <w:t xml:space="preserve">based on this model </w:t>
      </w:r>
      <w:r w:rsidR="00C20062">
        <w:rPr>
          <w:rFonts w:ascii="Arial" w:hAnsi="Arial" w:cs="Arial"/>
        </w:rPr>
        <w:t>contemporaneously</w:t>
      </w:r>
      <w:r w:rsidR="008C1CC5">
        <w:rPr>
          <w:rFonts w:ascii="Arial" w:hAnsi="Arial" w:cs="Arial"/>
        </w:rPr>
        <w:t xml:space="preserve"> with th</w:t>
      </w:r>
      <w:r w:rsidR="00E522E1">
        <w:rPr>
          <w:rFonts w:ascii="Arial" w:hAnsi="Arial" w:cs="Arial"/>
        </w:rPr>
        <w:t xml:space="preserve">is project's Research &amp; Design and Literature Selection </w:t>
      </w:r>
      <w:r w:rsidR="00E522E1" w:rsidRPr="00B20D2A">
        <w:rPr>
          <w:rFonts w:ascii="Arial" w:hAnsi="Arial" w:cs="Arial"/>
        </w:rPr>
        <w:t xml:space="preserve">&amp; Analysis </w:t>
      </w:r>
      <w:r w:rsidR="00E522E1" w:rsidRPr="006B7BC7">
        <w:rPr>
          <w:rFonts w:ascii="Arial" w:hAnsi="Arial" w:cs="Arial"/>
        </w:rPr>
        <w:t>portion</w:t>
      </w:r>
      <w:r w:rsidR="00C20062" w:rsidRPr="006B7BC7">
        <w:rPr>
          <w:rFonts w:ascii="Arial" w:hAnsi="Arial" w:cs="Arial"/>
        </w:rPr>
        <w:t xml:space="preserve"> (</w:t>
      </w:r>
      <w:r w:rsidR="006523DB" w:rsidRPr="006B7BC7">
        <w:rPr>
          <w:rFonts w:ascii="Arial" w:hAnsi="Arial" w:cs="Arial"/>
        </w:rPr>
        <w:t xml:space="preserve">Appendix </w:t>
      </w:r>
      <w:r w:rsidR="00B20D2A" w:rsidRPr="006B7BC7">
        <w:rPr>
          <w:rFonts w:ascii="Arial" w:hAnsi="Arial" w:cs="Arial"/>
        </w:rPr>
        <w:t>D</w:t>
      </w:r>
      <w:r w:rsidR="006523DB" w:rsidRPr="006B7BC7">
        <w:rPr>
          <w:rFonts w:ascii="Arial" w:hAnsi="Arial" w:cs="Arial"/>
        </w:rPr>
        <w:t xml:space="preserve">, </w:t>
      </w:r>
      <w:r w:rsidR="00D66457" w:rsidRPr="006B7BC7">
        <w:rPr>
          <w:rFonts w:ascii="Arial" w:hAnsi="Arial" w:cs="Arial"/>
        </w:rPr>
        <w:t>p</w:t>
      </w:r>
      <w:r w:rsidR="00B20D2A" w:rsidRPr="006B7BC7">
        <w:rPr>
          <w:rFonts w:ascii="Arial" w:hAnsi="Arial" w:cs="Arial"/>
        </w:rPr>
        <w:t>. 5</w:t>
      </w:r>
      <w:r w:rsidR="006B7BC7" w:rsidRPr="006B7BC7">
        <w:rPr>
          <w:rFonts w:ascii="Arial" w:hAnsi="Arial" w:cs="Arial"/>
        </w:rPr>
        <w:t>6</w:t>
      </w:r>
      <w:r w:rsidR="006523DB" w:rsidRPr="006B7BC7">
        <w:rPr>
          <w:rFonts w:ascii="Arial" w:hAnsi="Arial" w:cs="Arial"/>
        </w:rPr>
        <w:t>)</w:t>
      </w:r>
      <w:r w:rsidR="002E377A" w:rsidRPr="006B7BC7">
        <w:rPr>
          <w:rFonts w:ascii="Arial" w:hAnsi="Arial" w:cs="Arial"/>
        </w:rPr>
        <w:t>. If</w:t>
      </w:r>
      <w:r w:rsidR="002E377A">
        <w:rPr>
          <w:rFonts w:ascii="Arial" w:hAnsi="Arial" w:cs="Arial"/>
        </w:rPr>
        <w:t xml:space="preserve"> time </w:t>
      </w:r>
      <w:proofErr w:type="gramStart"/>
      <w:r w:rsidR="00EB5CA4">
        <w:rPr>
          <w:rFonts w:ascii="Arial" w:hAnsi="Arial" w:cs="Arial"/>
        </w:rPr>
        <w:t>allows</w:t>
      </w:r>
      <w:r w:rsidR="001D71E6">
        <w:rPr>
          <w:rFonts w:ascii="Arial" w:hAnsi="Arial" w:cs="Arial"/>
        </w:rPr>
        <w:t>,</w:t>
      </w:r>
      <w:proofErr w:type="gramEnd"/>
      <w:r w:rsidR="002E377A">
        <w:rPr>
          <w:rFonts w:ascii="Arial" w:hAnsi="Arial" w:cs="Arial"/>
        </w:rPr>
        <w:t xml:space="preserve"> the entries into the </w:t>
      </w:r>
      <w:r w:rsidR="00D12315">
        <w:rPr>
          <w:rFonts w:ascii="Arial" w:hAnsi="Arial" w:cs="Arial"/>
        </w:rPr>
        <w:t xml:space="preserve">reflective journal will be coded to reflect the Kolb learning type being </w:t>
      </w:r>
      <w:r w:rsidR="002B7637">
        <w:rPr>
          <w:rFonts w:ascii="Arial" w:hAnsi="Arial" w:cs="Arial"/>
        </w:rPr>
        <w:t xml:space="preserve">engaged (D: Diverging, A: Assimilating, C: Converging, A: Accommodating). </w:t>
      </w:r>
    </w:p>
    <w:p w14:paraId="0A0FEB38" w14:textId="42D5B22D" w:rsidR="007B7F9A" w:rsidRDefault="007602F8" w:rsidP="00204F7D">
      <w:pPr>
        <w:spacing w:line="360" w:lineRule="auto"/>
        <w:ind w:firstLine="720"/>
        <w:rPr>
          <w:rFonts w:ascii="Arial" w:hAnsi="Arial" w:cs="Arial"/>
        </w:rPr>
      </w:pPr>
      <w:r>
        <w:rPr>
          <w:rFonts w:ascii="Arial" w:hAnsi="Arial" w:cs="Arial"/>
        </w:rPr>
        <w:t xml:space="preserve">In support of the </w:t>
      </w:r>
      <w:r w:rsidR="00FB3F84">
        <w:rPr>
          <w:rFonts w:ascii="Arial" w:hAnsi="Arial" w:cs="Arial"/>
        </w:rPr>
        <w:t>Project Evaluation section of this project, I will be</w:t>
      </w:r>
      <w:r w:rsidR="00775CDB">
        <w:rPr>
          <w:rFonts w:ascii="Arial" w:hAnsi="Arial" w:cs="Arial"/>
        </w:rPr>
        <w:t xml:space="preserve"> analyzing the experience </w:t>
      </w:r>
      <w:r w:rsidR="006257DB">
        <w:rPr>
          <w:rFonts w:ascii="Arial" w:hAnsi="Arial" w:cs="Arial"/>
        </w:rPr>
        <w:t>using Nelson</w:t>
      </w:r>
      <w:r w:rsidR="007B050A">
        <w:rPr>
          <w:rFonts w:ascii="Arial" w:hAnsi="Arial" w:cs="Arial"/>
        </w:rPr>
        <w:t>'</w:t>
      </w:r>
      <w:r w:rsidR="006257DB">
        <w:rPr>
          <w:rFonts w:ascii="Arial" w:hAnsi="Arial" w:cs="Arial"/>
        </w:rPr>
        <w:t xml:space="preserve">s taxonomy of </w:t>
      </w:r>
      <w:r w:rsidR="007B050A">
        <w:rPr>
          <w:rFonts w:ascii="Arial" w:hAnsi="Arial" w:cs="Arial"/>
        </w:rPr>
        <w:t>"</w:t>
      </w:r>
      <w:r w:rsidR="00E21566">
        <w:rPr>
          <w:rFonts w:ascii="Arial" w:hAnsi="Arial" w:cs="Arial"/>
        </w:rPr>
        <w:t>Know</w:t>
      </w:r>
      <w:r w:rsidR="00450661">
        <w:rPr>
          <w:rFonts w:ascii="Arial" w:hAnsi="Arial" w:cs="Arial"/>
        </w:rPr>
        <w:t xml:space="preserve"> </w:t>
      </w:r>
      <w:r w:rsidR="00E21566">
        <w:rPr>
          <w:rFonts w:ascii="Arial" w:hAnsi="Arial" w:cs="Arial"/>
        </w:rPr>
        <w:t>That, Know</w:t>
      </w:r>
      <w:r w:rsidR="00450661">
        <w:rPr>
          <w:rFonts w:ascii="Arial" w:hAnsi="Arial" w:cs="Arial"/>
        </w:rPr>
        <w:t xml:space="preserve"> </w:t>
      </w:r>
      <w:r w:rsidR="00E21566">
        <w:rPr>
          <w:rFonts w:ascii="Arial" w:hAnsi="Arial" w:cs="Arial"/>
        </w:rPr>
        <w:t>How, and Know</w:t>
      </w:r>
      <w:r w:rsidR="00450661">
        <w:rPr>
          <w:rFonts w:ascii="Arial" w:hAnsi="Arial" w:cs="Arial"/>
        </w:rPr>
        <w:t xml:space="preserve"> </w:t>
      </w:r>
      <w:r w:rsidR="00E21566">
        <w:rPr>
          <w:rFonts w:ascii="Arial" w:hAnsi="Arial" w:cs="Arial"/>
        </w:rPr>
        <w:t>What.</w:t>
      </w:r>
      <w:r w:rsidR="007B050A">
        <w:rPr>
          <w:rFonts w:ascii="Arial" w:hAnsi="Arial" w:cs="Arial"/>
        </w:rPr>
        <w:t>"</w:t>
      </w:r>
      <w:r w:rsidR="00E21566">
        <w:rPr>
          <w:rFonts w:ascii="Arial" w:hAnsi="Arial" w:cs="Arial"/>
        </w:rPr>
        <w:t xml:space="preserve"> This systemic evaluation tool is associated with t</w:t>
      </w:r>
      <w:r w:rsidR="00F76047">
        <w:rPr>
          <w:rFonts w:ascii="Arial" w:hAnsi="Arial" w:cs="Arial"/>
        </w:rPr>
        <w:t xml:space="preserve">he </w:t>
      </w:r>
      <w:r w:rsidR="00A077BB">
        <w:rPr>
          <w:rFonts w:ascii="Arial" w:hAnsi="Arial" w:cs="Arial"/>
        </w:rPr>
        <w:t>concept</w:t>
      </w:r>
      <w:r w:rsidR="00F76047">
        <w:rPr>
          <w:rFonts w:ascii="Arial" w:hAnsi="Arial" w:cs="Arial"/>
        </w:rPr>
        <w:t xml:space="preserve"> of </w:t>
      </w:r>
      <w:r w:rsidR="007B050A">
        <w:rPr>
          <w:rFonts w:ascii="Arial" w:hAnsi="Arial" w:cs="Arial"/>
        </w:rPr>
        <w:t>"</w:t>
      </w:r>
      <w:r w:rsidR="00F76047">
        <w:rPr>
          <w:rFonts w:ascii="Arial" w:hAnsi="Arial" w:cs="Arial"/>
        </w:rPr>
        <w:t>practice as research</w:t>
      </w:r>
      <w:r w:rsidR="007B050A">
        <w:rPr>
          <w:rFonts w:ascii="Arial" w:hAnsi="Arial" w:cs="Arial"/>
        </w:rPr>
        <w:t>"</w:t>
      </w:r>
      <w:r w:rsidR="00F76047">
        <w:rPr>
          <w:rFonts w:ascii="Arial" w:hAnsi="Arial" w:cs="Arial"/>
        </w:rPr>
        <w:t xml:space="preserve"> in the art</w:t>
      </w:r>
      <w:r w:rsidR="00CA33EF">
        <w:rPr>
          <w:rFonts w:ascii="Arial" w:hAnsi="Arial" w:cs="Arial"/>
        </w:rPr>
        <w:t>s</w:t>
      </w:r>
      <w:r w:rsidR="00A077BB">
        <w:rPr>
          <w:rFonts w:ascii="Arial" w:hAnsi="Arial" w:cs="Arial"/>
        </w:rPr>
        <w:t>. It</w:t>
      </w:r>
      <w:r w:rsidR="00E4026B">
        <w:rPr>
          <w:rFonts w:ascii="Arial" w:hAnsi="Arial" w:cs="Arial"/>
        </w:rPr>
        <w:t xml:space="preserve"> assists in </w:t>
      </w:r>
      <w:r w:rsidR="00A077BB">
        <w:rPr>
          <w:rFonts w:ascii="Arial" w:hAnsi="Arial" w:cs="Arial"/>
        </w:rPr>
        <w:t>critically reflecting</w:t>
      </w:r>
      <w:r w:rsidR="00E4026B">
        <w:rPr>
          <w:rFonts w:ascii="Arial" w:hAnsi="Arial" w:cs="Arial"/>
        </w:rPr>
        <w:t xml:space="preserve"> </w:t>
      </w:r>
      <w:r w:rsidR="00A077BB">
        <w:rPr>
          <w:rFonts w:ascii="Arial" w:hAnsi="Arial" w:cs="Arial"/>
        </w:rPr>
        <w:t xml:space="preserve">on </w:t>
      </w:r>
      <w:r w:rsidR="00E4026B">
        <w:rPr>
          <w:rFonts w:ascii="Arial" w:hAnsi="Arial" w:cs="Arial"/>
        </w:rPr>
        <w:t>artefacts, performance</w:t>
      </w:r>
      <w:r w:rsidR="00A077BB">
        <w:rPr>
          <w:rFonts w:ascii="Arial" w:hAnsi="Arial" w:cs="Arial"/>
        </w:rPr>
        <w:t>s</w:t>
      </w:r>
      <w:r w:rsidR="00E4026B">
        <w:rPr>
          <w:rFonts w:ascii="Arial" w:hAnsi="Arial" w:cs="Arial"/>
        </w:rPr>
        <w:t xml:space="preserve">, </w:t>
      </w:r>
      <w:r w:rsidR="00B74931">
        <w:rPr>
          <w:rFonts w:ascii="Arial" w:hAnsi="Arial" w:cs="Arial"/>
        </w:rPr>
        <w:t xml:space="preserve">and arts practice </w:t>
      </w:r>
      <w:r w:rsidR="00002850">
        <w:rPr>
          <w:rFonts w:ascii="Arial" w:hAnsi="Arial" w:cs="Arial"/>
        </w:rPr>
        <w:t xml:space="preserve">by </w:t>
      </w:r>
      <w:r w:rsidR="00B771BF">
        <w:rPr>
          <w:rFonts w:ascii="Arial" w:hAnsi="Arial" w:cs="Arial"/>
        </w:rPr>
        <w:t xml:space="preserve">categorizing and examining the knowledge used in </w:t>
      </w:r>
      <w:r w:rsidR="00126D9F">
        <w:rPr>
          <w:rFonts w:ascii="Arial" w:hAnsi="Arial" w:cs="Arial"/>
        </w:rPr>
        <w:t>creating them</w:t>
      </w:r>
      <w:r w:rsidR="005346E9">
        <w:rPr>
          <w:rFonts w:ascii="Arial" w:hAnsi="Arial" w:cs="Arial"/>
        </w:rPr>
        <w:t xml:space="preserve"> </w:t>
      </w:r>
      <w:sdt>
        <w:sdtPr>
          <w:rPr>
            <w:rFonts w:ascii="Arial" w:hAnsi="Arial" w:cs="Arial"/>
            <w:color w:val="000000"/>
          </w:rPr>
          <w:tag w:val="MENDELEY_CITATION_v3_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"/>
          <w:id w:val="-665708427"/>
          <w:placeholder>
            <w:docPart w:val="DefaultPlaceholder_-1854013440"/>
          </w:placeholder>
        </w:sdtPr>
        <w:sdtEndPr/>
        <w:sdtContent>
          <w:r w:rsidR="005246B0" w:rsidRPr="005246B0">
            <w:rPr>
              <w:rFonts w:ascii="Arial" w:hAnsi="Arial" w:cs="Arial"/>
              <w:color w:val="000000"/>
            </w:rPr>
            <w:t>(Nelson, 2022)</w:t>
          </w:r>
        </w:sdtContent>
      </w:sdt>
      <w:r w:rsidR="00126D9F">
        <w:rPr>
          <w:rFonts w:ascii="Arial" w:hAnsi="Arial" w:cs="Arial"/>
        </w:rPr>
        <w:t xml:space="preserve">. </w:t>
      </w:r>
      <w:r w:rsidR="0090213A">
        <w:rPr>
          <w:rFonts w:ascii="Arial" w:hAnsi="Arial" w:cs="Arial"/>
        </w:rPr>
        <w:t xml:space="preserve">These categories include propositional knowledge (Know That), </w:t>
      </w:r>
      <w:r w:rsidR="00BE34D7">
        <w:rPr>
          <w:rFonts w:ascii="Arial" w:hAnsi="Arial" w:cs="Arial"/>
        </w:rPr>
        <w:t>procedural knowledge (Know How), and reflexive knowledge (Know What.) Nelson</w:t>
      </w:r>
      <w:r w:rsidR="007B050A">
        <w:rPr>
          <w:rFonts w:ascii="Arial" w:hAnsi="Arial" w:cs="Arial"/>
        </w:rPr>
        <w:t>'</w:t>
      </w:r>
      <w:r w:rsidR="00BE34D7">
        <w:rPr>
          <w:rFonts w:ascii="Arial" w:hAnsi="Arial" w:cs="Arial"/>
        </w:rPr>
        <w:t xml:space="preserve">s taxonomy will be discussed in further detail in the second </w:t>
      </w:r>
      <w:r w:rsidR="00BE34D7">
        <w:rPr>
          <w:rFonts w:ascii="Arial" w:hAnsi="Arial" w:cs="Arial"/>
        </w:rPr>
        <w:lastRenderedPageBreak/>
        <w:t xml:space="preserve">section of this paper, </w:t>
      </w:r>
      <w:r w:rsidR="005D5805">
        <w:rPr>
          <w:rFonts w:ascii="Arial" w:hAnsi="Arial" w:cs="Arial"/>
        </w:rPr>
        <w:t xml:space="preserve">where I will include a discussion of the relevant literature supporting the creation of the card deck (Know That), </w:t>
      </w:r>
      <w:r w:rsidR="009E3949">
        <w:rPr>
          <w:rFonts w:ascii="Arial" w:hAnsi="Arial" w:cs="Arial"/>
        </w:rPr>
        <w:t>the methods used in designing</w:t>
      </w:r>
      <w:r w:rsidR="007F66A8">
        <w:rPr>
          <w:rFonts w:ascii="Arial" w:hAnsi="Arial" w:cs="Arial"/>
        </w:rPr>
        <w:t>, creating, and composing the card deck prototyp</w:t>
      </w:r>
      <w:r w:rsidR="00741DFC">
        <w:rPr>
          <w:rFonts w:ascii="Arial" w:hAnsi="Arial" w:cs="Arial"/>
        </w:rPr>
        <w:t xml:space="preserve">e (Know How), and a critical discussion of the knowledge </w:t>
      </w:r>
      <w:r w:rsidR="0017549B">
        <w:rPr>
          <w:rFonts w:ascii="Arial" w:hAnsi="Arial" w:cs="Arial"/>
        </w:rPr>
        <w:t xml:space="preserve">(warm-up examples, scaffolding, and </w:t>
      </w:r>
      <w:r w:rsidR="00C20062">
        <w:rPr>
          <w:rFonts w:ascii="Arial" w:hAnsi="Arial" w:cs="Arial"/>
        </w:rPr>
        <w:t>taxonomy</w:t>
      </w:r>
      <w:r w:rsidR="0017549B">
        <w:rPr>
          <w:rFonts w:ascii="Arial" w:hAnsi="Arial" w:cs="Arial"/>
        </w:rPr>
        <w:t xml:space="preserve">) </w:t>
      </w:r>
      <w:r w:rsidR="00741DFC">
        <w:rPr>
          <w:rFonts w:ascii="Arial" w:hAnsi="Arial" w:cs="Arial"/>
        </w:rPr>
        <w:t>contained in the card deck</w:t>
      </w:r>
      <w:r w:rsidR="0017549B">
        <w:rPr>
          <w:rFonts w:ascii="Arial" w:hAnsi="Arial" w:cs="Arial"/>
        </w:rPr>
        <w:t xml:space="preserve"> (Know What</w:t>
      </w:r>
      <w:r w:rsidR="004C576C">
        <w:rPr>
          <w:rFonts w:ascii="Arial" w:hAnsi="Arial" w:cs="Arial"/>
        </w:rPr>
        <w:t>).</w:t>
      </w:r>
      <w:r w:rsidR="007C5743">
        <w:rPr>
          <w:rFonts w:ascii="Arial" w:hAnsi="Arial" w:cs="Arial"/>
        </w:rPr>
        <w:t xml:space="preserve"> </w:t>
      </w:r>
    </w:p>
    <w:p w14:paraId="1085C951" w14:textId="77777777" w:rsidR="00DB1E28" w:rsidRDefault="00DB1E28" w:rsidP="00204F7D">
      <w:pPr>
        <w:spacing w:line="360" w:lineRule="auto"/>
        <w:ind w:firstLine="720"/>
        <w:rPr>
          <w:rFonts w:ascii="Arial" w:hAnsi="Arial" w:cs="Arial"/>
        </w:rPr>
      </w:pPr>
    </w:p>
    <w:p w14:paraId="603504F5" w14:textId="42480547" w:rsidR="00041702" w:rsidRPr="00EB5CA4" w:rsidRDefault="00CA28FC" w:rsidP="00CA28FC">
      <w:pPr>
        <w:pStyle w:val="Caption"/>
        <w:rPr>
          <w:rFonts w:cstheme="minorHAnsi"/>
        </w:rPr>
      </w:pPr>
      <w:bookmarkStart w:id="6" w:name="_Toc181206952"/>
      <w:r w:rsidRPr="00EB5CA4">
        <w:rPr>
          <w:rFonts w:cstheme="minorHAnsi"/>
        </w:rPr>
        <w:t xml:space="preserve">Figure </w:t>
      </w:r>
      <w:r w:rsidR="00E42792">
        <w:rPr>
          <w:rFonts w:cstheme="minorHAnsi"/>
        </w:rPr>
        <w:fldChar w:fldCharType="begin"/>
      </w:r>
      <w:r w:rsidR="00E42792">
        <w:rPr>
          <w:rFonts w:cstheme="minorHAnsi"/>
        </w:rPr>
        <w:instrText xml:space="preserve"> SEQ Figure \* ARABIC </w:instrText>
      </w:r>
      <w:r w:rsidR="00E42792">
        <w:rPr>
          <w:rFonts w:cstheme="minorHAnsi"/>
        </w:rPr>
        <w:fldChar w:fldCharType="separate"/>
      </w:r>
      <w:r w:rsidR="00CA4646">
        <w:rPr>
          <w:rFonts w:cstheme="minorHAnsi"/>
          <w:noProof/>
        </w:rPr>
        <w:t>4</w:t>
      </w:r>
      <w:r w:rsidR="00E42792">
        <w:rPr>
          <w:rFonts w:cstheme="minorHAnsi"/>
        </w:rPr>
        <w:fldChar w:fldCharType="end"/>
      </w:r>
      <w:r w:rsidRPr="00EB5CA4">
        <w:rPr>
          <w:rFonts w:cstheme="minorHAnsi"/>
        </w:rPr>
        <w:t>: Project Timetable</w:t>
      </w:r>
      <w:bookmarkEnd w:id="6"/>
    </w:p>
    <w:tbl>
      <w:tblPr>
        <w:tblW w:w="5000" w:type="pct"/>
        <w:tblLook w:val="04A0" w:firstRow="1" w:lastRow="0" w:firstColumn="1" w:lastColumn="0" w:noHBand="0" w:noVBand="1"/>
      </w:tblPr>
      <w:tblGrid>
        <w:gridCol w:w="3822"/>
        <w:gridCol w:w="995"/>
        <w:gridCol w:w="995"/>
        <w:gridCol w:w="349"/>
        <w:gridCol w:w="349"/>
        <w:gridCol w:w="317"/>
        <w:gridCol w:w="317"/>
        <w:gridCol w:w="459"/>
        <w:gridCol w:w="459"/>
        <w:gridCol w:w="360"/>
        <w:gridCol w:w="360"/>
        <w:gridCol w:w="283"/>
        <w:gridCol w:w="285"/>
      </w:tblGrid>
      <w:tr w:rsidR="00F425AD" w:rsidRPr="00A43D06" w14:paraId="188B2EC4" w14:textId="77777777" w:rsidTr="00F425AD">
        <w:trPr>
          <w:trHeight w:val="300"/>
        </w:trPr>
        <w:tc>
          <w:tcPr>
            <w:tcW w:w="20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D5A4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4B5D115C" w14:textId="77777777" w:rsidR="00A43D06" w:rsidRPr="00A43D06" w:rsidRDefault="00A43D06" w:rsidP="00A43D06">
            <w:pPr>
              <w:spacing w:after="0" w:line="240" w:lineRule="auto"/>
              <w:jc w:val="center"/>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Start</w:t>
            </w:r>
          </w:p>
        </w:tc>
        <w:tc>
          <w:tcPr>
            <w:tcW w:w="529" w:type="pct"/>
            <w:tcBorders>
              <w:top w:val="single" w:sz="4" w:space="0" w:color="auto"/>
              <w:left w:val="nil"/>
              <w:bottom w:val="single" w:sz="4" w:space="0" w:color="auto"/>
              <w:right w:val="single" w:sz="4" w:space="0" w:color="auto"/>
            </w:tcBorders>
            <w:shd w:val="clear" w:color="auto" w:fill="auto"/>
            <w:noWrap/>
            <w:vAlign w:val="bottom"/>
            <w:hideMark/>
          </w:tcPr>
          <w:p w14:paraId="4C6FDFC5" w14:textId="77777777" w:rsidR="00A43D06" w:rsidRPr="00A43D06" w:rsidRDefault="00A43D06" w:rsidP="00A43D06">
            <w:pPr>
              <w:spacing w:after="0" w:line="240" w:lineRule="auto"/>
              <w:jc w:val="center"/>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End</w:t>
            </w:r>
          </w:p>
        </w:tc>
        <w:tc>
          <w:tcPr>
            <w:tcW w:w="374" w:type="pct"/>
            <w:gridSpan w:val="2"/>
            <w:tcBorders>
              <w:top w:val="single" w:sz="4" w:space="0" w:color="auto"/>
              <w:left w:val="nil"/>
              <w:bottom w:val="single" w:sz="4" w:space="0" w:color="auto"/>
              <w:right w:val="single" w:sz="4" w:space="0" w:color="auto"/>
            </w:tcBorders>
            <w:shd w:val="clear" w:color="auto" w:fill="auto"/>
            <w:noWrap/>
            <w:vAlign w:val="bottom"/>
            <w:hideMark/>
          </w:tcPr>
          <w:p w14:paraId="7AE8713D" w14:textId="77777777" w:rsidR="00A43D06" w:rsidRPr="00A43D06" w:rsidRDefault="00A43D06" w:rsidP="00A43D06">
            <w:pPr>
              <w:spacing w:after="0" w:line="240" w:lineRule="auto"/>
              <w:jc w:val="center"/>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June</w:t>
            </w:r>
          </w:p>
        </w:tc>
        <w:tc>
          <w:tcPr>
            <w:tcW w:w="340" w:type="pct"/>
            <w:gridSpan w:val="2"/>
            <w:tcBorders>
              <w:top w:val="single" w:sz="4" w:space="0" w:color="auto"/>
              <w:left w:val="nil"/>
              <w:bottom w:val="single" w:sz="4" w:space="0" w:color="auto"/>
              <w:right w:val="single" w:sz="4" w:space="0" w:color="auto"/>
            </w:tcBorders>
            <w:shd w:val="clear" w:color="auto" w:fill="auto"/>
            <w:noWrap/>
            <w:vAlign w:val="bottom"/>
            <w:hideMark/>
          </w:tcPr>
          <w:p w14:paraId="424D27D9" w14:textId="77777777" w:rsidR="00A43D06" w:rsidRPr="00A43D06" w:rsidRDefault="00A43D06" w:rsidP="00A43D06">
            <w:pPr>
              <w:spacing w:after="0" w:line="240" w:lineRule="auto"/>
              <w:jc w:val="center"/>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July</w:t>
            </w:r>
          </w:p>
        </w:tc>
        <w:tc>
          <w:tcPr>
            <w:tcW w:w="492" w:type="pct"/>
            <w:gridSpan w:val="2"/>
            <w:tcBorders>
              <w:top w:val="single" w:sz="4" w:space="0" w:color="auto"/>
              <w:left w:val="nil"/>
              <w:bottom w:val="single" w:sz="4" w:space="0" w:color="auto"/>
              <w:right w:val="single" w:sz="4" w:space="0" w:color="auto"/>
            </w:tcBorders>
            <w:shd w:val="clear" w:color="auto" w:fill="auto"/>
            <w:noWrap/>
            <w:vAlign w:val="bottom"/>
            <w:hideMark/>
          </w:tcPr>
          <w:p w14:paraId="24FE7EE2" w14:textId="77777777" w:rsidR="00A43D06" w:rsidRPr="00A43D06" w:rsidRDefault="00A43D06" w:rsidP="00A43D06">
            <w:pPr>
              <w:spacing w:after="0" w:line="240" w:lineRule="auto"/>
              <w:jc w:val="center"/>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 xml:space="preserve">August </w:t>
            </w:r>
          </w:p>
        </w:tc>
        <w:tc>
          <w:tcPr>
            <w:tcW w:w="386" w:type="pct"/>
            <w:gridSpan w:val="2"/>
            <w:tcBorders>
              <w:top w:val="single" w:sz="4" w:space="0" w:color="auto"/>
              <w:left w:val="nil"/>
              <w:bottom w:val="single" w:sz="4" w:space="0" w:color="auto"/>
              <w:right w:val="single" w:sz="4" w:space="0" w:color="auto"/>
            </w:tcBorders>
            <w:shd w:val="clear" w:color="auto" w:fill="auto"/>
            <w:noWrap/>
            <w:vAlign w:val="bottom"/>
            <w:hideMark/>
          </w:tcPr>
          <w:p w14:paraId="52566FC7" w14:textId="77777777" w:rsidR="00A43D06" w:rsidRPr="00A43D06" w:rsidRDefault="00A43D06" w:rsidP="00A43D06">
            <w:pPr>
              <w:spacing w:after="0" w:line="240" w:lineRule="auto"/>
              <w:jc w:val="center"/>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Sept.</w:t>
            </w:r>
          </w:p>
        </w:tc>
        <w:tc>
          <w:tcPr>
            <w:tcW w:w="305" w:type="pct"/>
            <w:gridSpan w:val="2"/>
            <w:tcBorders>
              <w:top w:val="single" w:sz="4" w:space="0" w:color="auto"/>
              <w:left w:val="nil"/>
              <w:bottom w:val="single" w:sz="4" w:space="0" w:color="auto"/>
              <w:right w:val="single" w:sz="4" w:space="0" w:color="auto"/>
            </w:tcBorders>
            <w:shd w:val="clear" w:color="auto" w:fill="auto"/>
            <w:noWrap/>
            <w:vAlign w:val="bottom"/>
            <w:hideMark/>
          </w:tcPr>
          <w:p w14:paraId="590B10AA" w14:textId="77777777" w:rsidR="00A43D06" w:rsidRPr="00A43D06" w:rsidRDefault="00A43D06" w:rsidP="00A43D06">
            <w:pPr>
              <w:spacing w:after="0" w:line="240" w:lineRule="auto"/>
              <w:jc w:val="center"/>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Oct</w:t>
            </w:r>
          </w:p>
        </w:tc>
      </w:tr>
      <w:tr w:rsidR="00F425AD" w:rsidRPr="00A43D06" w14:paraId="293C6719"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83CCEB"/>
            <w:noWrap/>
            <w:vAlign w:val="center"/>
            <w:hideMark/>
          </w:tcPr>
          <w:p w14:paraId="2E8DC2FC" w14:textId="7F323B4B" w:rsidR="00A43D06" w:rsidRPr="00A43D06" w:rsidRDefault="00A43D06" w:rsidP="00A43D06">
            <w:pPr>
              <w:spacing w:after="0" w:line="240" w:lineRule="auto"/>
              <w:ind w:firstLineChars="100" w:firstLine="201"/>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Research &amp; Design</w:t>
            </w:r>
          </w:p>
        </w:tc>
        <w:tc>
          <w:tcPr>
            <w:tcW w:w="529" w:type="pct"/>
            <w:tcBorders>
              <w:top w:val="nil"/>
              <w:left w:val="nil"/>
              <w:bottom w:val="single" w:sz="4" w:space="0" w:color="auto"/>
              <w:right w:val="single" w:sz="4" w:space="0" w:color="auto"/>
            </w:tcBorders>
            <w:shd w:val="clear" w:color="000000" w:fill="83CCEB"/>
            <w:noWrap/>
            <w:vAlign w:val="center"/>
            <w:hideMark/>
          </w:tcPr>
          <w:p w14:paraId="0F7E16B7"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529" w:type="pct"/>
            <w:tcBorders>
              <w:top w:val="nil"/>
              <w:left w:val="nil"/>
              <w:bottom w:val="single" w:sz="4" w:space="0" w:color="auto"/>
              <w:right w:val="single" w:sz="4" w:space="0" w:color="auto"/>
            </w:tcBorders>
            <w:shd w:val="clear" w:color="000000" w:fill="83CCEB"/>
            <w:noWrap/>
            <w:vAlign w:val="center"/>
            <w:hideMark/>
          </w:tcPr>
          <w:p w14:paraId="733A23CC" w14:textId="77777777" w:rsidR="00A43D06" w:rsidRPr="00A43D06" w:rsidRDefault="00A43D06" w:rsidP="00A43D06">
            <w:pPr>
              <w:spacing w:after="0" w:line="240" w:lineRule="auto"/>
              <w:jc w:val="center"/>
              <w:rPr>
                <w:rFonts w:ascii="Arial" w:eastAsia="Times New Roman" w:hAnsi="Arial" w:cs="Arial"/>
                <w:kern w:val="0"/>
                <w:sz w:val="20"/>
                <w:szCs w:val="20"/>
                <w14:ligatures w14:val="none"/>
              </w:rPr>
            </w:pPr>
            <w:r w:rsidRPr="00A43D06">
              <w:rPr>
                <w:rFonts w:ascii="Arial" w:eastAsia="Times New Roman" w:hAnsi="Arial" w:cs="Arial"/>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187C479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72D336B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2BE6A93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4AF5F5A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58DDBF4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4DFF650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59D28DE9"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7D9B0679"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3F54403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1E2FC244"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F425AD" w14:paraId="48CC6EE5"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0E6F5"/>
            <w:noWrap/>
            <w:vAlign w:val="center"/>
            <w:hideMark/>
          </w:tcPr>
          <w:p w14:paraId="0D4BECFF"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Methods Coursework</w:t>
            </w:r>
          </w:p>
        </w:tc>
        <w:tc>
          <w:tcPr>
            <w:tcW w:w="529" w:type="pct"/>
            <w:tcBorders>
              <w:top w:val="nil"/>
              <w:left w:val="nil"/>
              <w:bottom w:val="single" w:sz="4" w:space="0" w:color="auto"/>
              <w:right w:val="single" w:sz="4" w:space="0" w:color="auto"/>
            </w:tcBorders>
            <w:shd w:val="clear" w:color="000000" w:fill="C0E6F5"/>
            <w:noWrap/>
            <w:vAlign w:val="center"/>
            <w:hideMark/>
          </w:tcPr>
          <w:p w14:paraId="34CFADFB"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6/19/24</w:t>
            </w:r>
          </w:p>
        </w:tc>
        <w:tc>
          <w:tcPr>
            <w:tcW w:w="529" w:type="pct"/>
            <w:tcBorders>
              <w:top w:val="nil"/>
              <w:left w:val="nil"/>
              <w:bottom w:val="single" w:sz="4" w:space="0" w:color="auto"/>
              <w:right w:val="single" w:sz="4" w:space="0" w:color="auto"/>
            </w:tcBorders>
            <w:shd w:val="clear" w:color="000000" w:fill="C0E6F5"/>
            <w:noWrap/>
            <w:vAlign w:val="center"/>
            <w:hideMark/>
          </w:tcPr>
          <w:p w14:paraId="1E524AA1"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7/31/24</w:t>
            </w:r>
          </w:p>
        </w:tc>
        <w:tc>
          <w:tcPr>
            <w:tcW w:w="187" w:type="pct"/>
            <w:tcBorders>
              <w:top w:val="nil"/>
              <w:left w:val="nil"/>
              <w:bottom w:val="single" w:sz="4" w:space="0" w:color="auto"/>
              <w:right w:val="single" w:sz="4" w:space="0" w:color="auto"/>
            </w:tcBorders>
            <w:shd w:val="clear" w:color="000000" w:fill="7030A0"/>
            <w:noWrap/>
            <w:vAlign w:val="bottom"/>
            <w:hideMark/>
          </w:tcPr>
          <w:p w14:paraId="5605D129"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000000" w:fill="7030A0"/>
            <w:noWrap/>
            <w:vAlign w:val="bottom"/>
            <w:hideMark/>
          </w:tcPr>
          <w:p w14:paraId="3836077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000000" w:fill="7030A0"/>
            <w:noWrap/>
            <w:vAlign w:val="bottom"/>
            <w:hideMark/>
          </w:tcPr>
          <w:p w14:paraId="0BC8ED1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000000" w:fill="7030A0"/>
            <w:noWrap/>
            <w:vAlign w:val="bottom"/>
            <w:hideMark/>
          </w:tcPr>
          <w:p w14:paraId="363D7B0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6FA5A14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4029ADB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19F9F58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254C66A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7F09DF4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38C7170F"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671A4642"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0E6F5"/>
            <w:noWrap/>
            <w:vAlign w:val="center"/>
            <w:hideMark/>
          </w:tcPr>
          <w:p w14:paraId="65C715DD"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Project Outline and Design</w:t>
            </w:r>
          </w:p>
        </w:tc>
        <w:tc>
          <w:tcPr>
            <w:tcW w:w="529" w:type="pct"/>
            <w:tcBorders>
              <w:top w:val="nil"/>
              <w:left w:val="nil"/>
              <w:bottom w:val="single" w:sz="4" w:space="0" w:color="auto"/>
              <w:right w:val="single" w:sz="4" w:space="0" w:color="auto"/>
            </w:tcBorders>
            <w:shd w:val="clear" w:color="000000" w:fill="C0E6F5"/>
            <w:noWrap/>
            <w:vAlign w:val="center"/>
            <w:hideMark/>
          </w:tcPr>
          <w:p w14:paraId="219EB4DA"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7/27/24</w:t>
            </w:r>
          </w:p>
        </w:tc>
        <w:tc>
          <w:tcPr>
            <w:tcW w:w="529" w:type="pct"/>
            <w:tcBorders>
              <w:top w:val="nil"/>
              <w:left w:val="nil"/>
              <w:bottom w:val="single" w:sz="4" w:space="0" w:color="auto"/>
              <w:right w:val="single" w:sz="4" w:space="0" w:color="auto"/>
            </w:tcBorders>
            <w:shd w:val="clear" w:color="000000" w:fill="C0E6F5"/>
            <w:noWrap/>
            <w:vAlign w:val="center"/>
            <w:hideMark/>
          </w:tcPr>
          <w:p w14:paraId="608CC272"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8/1/24</w:t>
            </w:r>
          </w:p>
        </w:tc>
        <w:tc>
          <w:tcPr>
            <w:tcW w:w="187" w:type="pct"/>
            <w:tcBorders>
              <w:top w:val="nil"/>
              <w:left w:val="nil"/>
              <w:bottom w:val="single" w:sz="4" w:space="0" w:color="auto"/>
              <w:right w:val="single" w:sz="4" w:space="0" w:color="auto"/>
            </w:tcBorders>
            <w:shd w:val="clear" w:color="auto" w:fill="auto"/>
            <w:noWrap/>
            <w:vAlign w:val="bottom"/>
            <w:hideMark/>
          </w:tcPr>
          <w:p w14:paraId="130C728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5F93243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000000" w:fill="7030A0"/>
            <w:noWrap/>
            <w:vAlign w:val="bottom"/>
            <w:hideMark/>
          </w:tcPr>
          <w:p w14:paraId="2AE2785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000000" w:fill="7030A0"/>
            <w:noWrap/>
            <w:vAlign w:val="bottom"/>
            <w:hideMark/>
          </w:tcPr>
          <w:p w14:paraId="4D2FEB0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4257B58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39DB8A9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366032B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2387A13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25401D3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27AE5C5E"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6985F943"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0E6F5"/>
            <w:noWrap/>
            <w:vAlign w:val="center"/>
            <w:hideMark/>
          </w:tcPr>
          <w:p w14:paraId="76063015"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Resourcing the project</w:t>
            </w:r>
          </w:p>
        </w:tc>
        <w:tc>
          <w:tcPr>
            <w:tcW w:w="529" w:type="pct"/>
            <w:tcBorders>
              <w:top w:val="nil"/>
              <w:left w:val="nil"/>
              <w:bottom w:val="single" w:sz="4" w:space="0" w:color="auto"/>
              <w:right w:val="single" w:sz="4" w:space="0" w:color="auto"/>
            </w:tcBorders>
            <w:shd w:val="clear" w:color="000000" w:fill="C0E6F5"/>
            <w:noWrap/>
            <w:vAlign w:val="center"/>
            <w:hideMark/>
          </w:tcPr>
          <w:p w14:paraId="666F9B39"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8/1/24</w:t>
            </w:r>
          </w:p>
        </w:tc>
        <w:tc>
          <w:tcPr>
            <w:tcW w:w="529" w:type="pct"/>
            <w:tcBorders>
              <w:top w:val="nil"/>
              <w:left w:val="nil"/>
              <w:bottom w:val="single" w:sz="4" w:space="0" w:color="auto"/>
              <w:right w:val="single" w:sz="4" w:space="0" w:color="auto"/>
            </w:tcBorders>
            <w:shd w:val="clear" w:color="000000" w:fill="C0E6F5"/>
            <w:noWrap/>
            <w:vAlign w:val="center"/>
            <w:hideMark/>
          </w:tcPr>
          <w:p w14:paraId="62A2D4D0"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9/15/24</w:t>
            </w:r>
          </w:p>
        </w:tc>
        <w:tc>
          <w:tcPr>
            <w:tcW w:w="187" w:type="pct"/>
            <w:tcBorders>
              <w:top w:val="nil"/>
              <w:left w:val="nil"/>
              <w:bottom w:val="single" w:sz="4" w:space="0" w:color="auto"/>
              <w:right w:val="single" w:sz="4" w:space="0" w:color="auto"/>
            </w:tcBorders>
            <w:shd w:val="clear" w:color="auto" w:fill="auto"/>
            <w:noWrap/>
            <w:vAlign w:val="bottom"/>
            <w:hideMark/>
          </w:tcPr>
          <w:p w14:paraId="1BCB1A1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59B5894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245F375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73DBBFD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000000" w:fill="7030A0"/>
            <w:noWrap/>
            <w:vAlign w:val="bottom"/>
            <w:hideMark/>
          </w:tcPr>
          <w:p w14:paraId="505B081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000000" w:fill="7030A0"/>
            <w:noWrap/>
            <w:vAlign w:val="bottom"/>
            <w:hideMark/>
          </w:tcPr>
          <w:p w14:paraId="4F5195A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07E6C57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3B33317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35FE638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7B3CE0B8"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37D98B03"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0E6F5"/>
            <w:noWrap/>
            <w:vAlign w:val="center"/>
            <w:hideMark/>
          </w:tcPr>
          <w:p w14:paraId="53B87A72"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Rough Design of Artefact</w:t>
            </w:r>
          </w:p>
        </w:tc>
        <w:tc>
          <w:tcPr>
            <w:tcW w:w="529" w:type="pct"/>
            <w:tcBorders>
              <w:top w:val="nil"/>
              <w:left w:val="nil"/>
              <w:bottom w:val="single" w:sz="4" w:space="0" w:color="auto"/>
              <w:right w:val="single" w:sz="4" w:space="0" w:color="auto"/>
            </w:tcBorders>
            <w:shd w:val="clear" w:color="000000" w:fill="C0E6F5"/>
            <w:noWrap/>
            <w:vAlign w:val="center"/>
            <w:hideMark/>
          </w:tcPr>
          <w:p w14:paraId="673E51F6"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7/31/24</w:t>
            </w:r>
          </w:p>
        </w:tc>
        <w:tc>
          <w:tcPr>
            <w:tcW w:w="529" w:type="pct"/>
            <w:tcBorders>
              <w:top w:val="nil"/>
              <w:left w:val="nil"/>
              <w:bottom w:val="single" w:sz="4" w:space="0" w:color="auto"/>
              <w:right w:val="single" w:sz="4" w:space="0" w:color="auto"/>
            </w:tcBorders>
            <w:shd w:val="clear" w:color="000000" w:fill="C0E6F5"/>
            <w:noWrap/>
            <w:vAlign w:val="center"/>
            <w:hideMark/>
          </w:tcPr>
          <w:p w14:paraId="5CDB2F72"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9/15/24</w:t>
            </w:r>
          </w:p>
        </w:tc>
        <w:tc>
          <w:tcPr>
            <w:tcW w:w="187" w:type="pct"/>
            <w:tcBorders>
              <w:top w:val="nil"/>
              <w:left w:val="nil"/>
              <w:bottom w:val="single" w:sz="4" w:space="0" w:color="auto"/>
              <w:right w:val="single" w:sz="4" w:space="0" w:color="auto"/>
            </w:tcBorders>
            <w:shd w:val="clear" w:color="auto" w:fill="auto"/>
            <w:noWrap/>
            <w:vAlign w:val="bottom"/>
            <w:hideMark/>
          </w:tcPr>
          <w:p w14:paraId="5FB8038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316C271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1D24570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162C625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000000" w:fill="7030A0"/>
            <w:noWrap/>
            <w:vAlign w:val="bottom"/>
            <w:hideMark/>
          </w:tcPr>
          <w:p w14:paraId="3FC49A0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000000" w:fill="7030A0"/>
            <w:noWrap/>
            <w:vAlign w:val="bottom"/>
            <w:hideMark/>
          </w:tcPr>
          <w:p w14:paraId="7456389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000000" w:fill="7030A0"/>
            <w:noWrap/>
            <w:vAlign w:val="bottom"/>
            <w:hideMark/>
          </w:tcPr>
          <w:p w14:paraId="2AC5D33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0244E79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2875099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2CFE6E48"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5E9F0C01"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0E6F5"/>
            <w:noWrap/>
            <w:vAlign w:val="center"/>
            <w:hideMark/>
          </w:tcPr>
          <w:p w14:paraId="2FB6B72D" w14:textId="6C482E41" w:rsidR="00A43D06" w:rsidRPr="00A43D06" w:rsidRDefault="00764CEF"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Final Draft</w:t>
            </w:r>
            <w:r w:rsidR="00A43D06" w:rsidRPr="00A43D06">
              <w:rPr>
                <w:rFonts w:ascii="Arial" w:eastAsia="Times New Roman" w:hAnsi="Arial" w:cs="Arial"/>
                <w:color w:val="000000"/>
                <w:kern w:val="0"/>
                <w:sz w:val="20"/>
                <w:szCs w:val="20"/>
                <w14:ligatures w14:val="none"/>
              </w:rPr>
              <w:t xml:space="preserve"> of Artefact</w:t>
            </w:r>
          </w:p>
        </w:tc>
        <w:tc>
          <w:tcPr>
            <w:tcW w:w="529" w:type="pct"/>
            <w:tcBorders>
              <w:top w:val="nil"/>
              <w:left w:val="nil"/>
              <w:bottom w:val="single" w:sz="4" w:space="0" w:color="auto"/>
              <w:right w:val="single" w:sz="4" w:space="0" w:color="auto"/>
            </w:tcBorders>
            <w:shd w:val="clear" w:color="000000" w:fill="C0E6F5"/>
            <w:noWrap/>
            <w:vAlign w:val="center"/>
            <w:hideMark/>
          </w:tcPr>
          <w:p w14:paraId="0F9DFEF6"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9/15/24</w:t>
            </w:r>
          </w:p>
        </w:tc>
        <w:tc>
          <w:tcPr>
            <w:tcW w:w="529" w:type="pct"/>
            <w:tcBorders>
              <w:top w:val="nil"/>
              <w:left w:val="nil"/>
              <w:bottom w:val="single" w:sz="4" w:space="0" w:color="auto"/>
              <w:right w:val="single" w:sz="4" w:space="0" w:color="auto"/>
            </w:tcBorders>
            <w:shd w:val="clear" w:color="000000" w:fill="C0E6F5"/>
            <w:noWrap/>
            <w:vAlign w:val="center"/>
            <w:hideMark/>
          </w:tcPr>
          <w:p w14:paraId="3B4ACD07"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10/5/24</w:t>
            </w:r>
          </w:p>
        </w:tc>
        <w:tc>
          <w:tcPr>
            <w:tcW w:w="187" w:type="pct"/>
            <w:tcBorders>
              <w:top w:val="nil"/>
              <w:left w:val="nil"/>
              <w:bottom w:val="single" w:sz="4" w:space="0" w:color="auto"/>
              <w:right w:val="single" w:sz="4" w:space="0" w:color="auto"/>
            </w:tcBorders>
            <w:shd w:val="clear" w:color="auto" w:fill="auto"/>
            <w:noWrap/>
            <w:vAlign w:val="bottom"/>
            <w:hideMark/>
          </w:tcPr>
          <w:p w14:paraId="3FA85F1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395484C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7A77234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479067B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09E73E3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074B2F1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6A5AF83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000000" w:fill="7030A0"/>
            <w:noWrap/>
            <w:vAlign w:val="bottom"/>
            <w:hideMark/>
          </w:tcPr>
          <w:p w14:paraId="3EF08AC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000000" w:fill="7030A0"/>
            <w:noWrap/>
            <w:vAlign w:val="bottom"/>
            <w:hideMark/>
          </w:tcPr>
          <w:p w14:paraId="2D07D9D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213DE5A1"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6E7F976A"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F7C7AC"/>
            <w:noWrap/>
            <w:vAlign w:val="center"/>
            <w:hideMark/>
          </w:tcPr>
          <w:p w14:paraId="169C7D40" w14:textId="77777777" w:rsidR="00A43D06" w:rsidRPr="00A43D06" w:rsidRDefault="00A43D06" w:rsidP="00A43D06">
            <w:pPr>
              <w:spacing w:after="0" w:line="240" w:lineRule="auto"/>
              <w:ind w:firstLineChars="100" w:firstLine="201"/>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Literature Selection &amp; Analysis</w:t>
            </w:r>
          </w:p>
        </w:tc>
        <w:tc>
          <w:tcPr>
            <w:tcW w:w="529" w:type="pct"/>
            <w:tcBorders>
              <w:top w:val="nil"/>
              <w:left w:val="nil"/>
              <w:bottom w:val="single" w:sz="4" w:space="0" w:color="auto"/>
              <w:right w:val="single" w:sz="4" w:space="0" w:color="auto"/>
            </w:tcBorders>
            <w:shd w:val="clear" w:color="000000" w:fill="F7C7AC"/>
            <w:noWrap/>
            <w:vAlign w:val="center"/>
            <w:hideMark/>
          </w:tcPr>
          <w:p w14:paraId="0C7DAF89"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529" w:type="pct"/>
            <w:tcBorders>
              <w:top w:val="nil"/>
              <w:left w:val="nil"/>
              <w:bottom w:val="single" w:sz="4" w:space="0" w:color="auto"/>
              <w:right w:val="single" w:sz="4" w:space="0" w:color="auto"/>
            </w:tcBorders>
            <w:shd w:val="clear" w:color="000000" w:fill="F7C7AC"/>
            <w:noWrap/>
            <w:vAlign w:val="center"/>
            <w:hideMark/>
          </w:tcPr>
          <w:p w14:paraId="4CC3BF7C" w14:textId="77777777" w:rsidR="00A43D06" w:rsidRPr="00A43D06" w:rsidRDefault="00A43D06" w:rsidP="00A43D06">
            <w:pPr>
              <w:spacing w:after="0" w:line="240" w:lineRule="auto"/>
              <w:jc w:val="center"/>
              <w:rPr>
                <w:rFonts w:ascii="Arial" w:eastAsia="Times New Roman" w:hAnsi="Arial" w:cs="Arial"/>
                <w:kern w:val="0"/>
                <w:sz w:val="20"/>
                <w:szCs w:val="20"/>
                <w14:ligatures w14:val="none"/>
              </w:rPr>
            </w:pPr>
            <w:r w:rsidRPr="00A43D06">
              <w:rPr>
                <w:rFonts w:ascii="Arial" w:eastAsia="Times New Roman" w:hAnsi="Arial" w:cs="Arial"/>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0C95D20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6AA782E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3754C2E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49C54D7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3138ACC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66487DF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061577B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009ECBE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670017C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099D3179"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1F62D89B"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FBE2D5"/>
            <w:noWrap/>
            <w:vAlign w:val="center"/>
            <w:hideMark/>
          </w:tcPr>
          <w:p w14:paraId="2FE0C102"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xml:space="preserve">Scope and Criteria </w:t>
            </w:r>
          </w:p>
        </w:tc>
        <w:tc>
          <w:tcPr>
            <w:tcW w:w="529" w:type="pct"/>
            <w:tcBorders>
              <w:top w:val="nil"/>
              <w:left w:val="nil"/>
              <w:bottom w:val="single" w:sz="4" w:space="0" w:color="auto"/>
              <w:right w:val="single" w:sz="4" w:space="0" w:color="auto"/>
            </w:tcBorders>
            <w:shd w:val="clear" w:color="000000" w:fill="FBE2D5"/>
            <w:noWrap/>
            <w:vAlign w:val="center"/>
            <w:hideMark/>
          </w:tcPr>
          <w:p w14:paraId="5C593B2C"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7/27/24</w:t>
            </w:r>
          </w:p>
        </w:tc>
        <w:tc>
          <w:tcPr>
            <w:tcW w:w="529" w:type="pct"/>
            <w:tcBorders>
              <w:top w:val="nil"/>
              <w:left w:val="nil"/>
              <w:bottom w:val="single" w:sz="4" w:space="0" w:color="auto"/>
              <w:right w:val="single" w:sz="4" w:space="0" w:color="auto"/>
            </w:tcBorders>
            <w:shd w:val="clear" w:color="000000" w:fill="FBE2D5"/>
            <w:noWrap/>
            <w:vAlign w:val="center"/>
            <w:hideMark/>
          </w:tcPr>
          <w:p w14:paraId="663FF1D5"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8/15/24</w:t>
            </w:r>
          </w:p>
        </w:tc>
        <w:tc>
          <w:tcPr>
            <w:tcW w:w="187" w:type="pct"/>
            <w:tcBorders>
              <w:top w:val="nil"/>
              <w:left w:val="nil"/>
              <w:bottom w:val="single" w:sz="4" w:space="0" w:color="auto"/>
              <w:right w:val="single" w:sz="4" w:space="0" w:color="auto"/>
            </w:tcBorders>
            <w:shd w:val="clear" w:color="auto" w:fill="auto"/>
            <w:noWrap/>
            <w:vAlign w:val="bottom"/>
            <w:hideMark/>
          </w:tcPr>
          <w:p w14:paraId="3E2D52F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6BD4BEB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5BA595B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000000" w:fill="7030A0"/>
            <w:noWrap/>
            <w:vAlign w:val="bottom"/>
            <w:hideMark/>
          </w:tcPr>
          <w:p w14:paraId="7A6EB8C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000000" w:fill="7030A0"/>
            <w:noWrap/>
            <w:vAlign w:val="bottom"/>
            <w:hideMark/>
          </w:tcPr>
          <w:p w14:paraId="04B43FF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120739F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3A47213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55D1A06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660296E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0C6525AB"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2FF0AB8A"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FBE2D5"/>
            <w:noWrap/>
            <w:vAlign w:val="center"/>
            <w:hideMark/>
          </w:tcPr>
          <w:p w14:paraId="2E1C70BA"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xml:space="preserve">Initial Review </w:t>
            </w:r>
          </w:p>
        </w:tc>
        <w:tc>
          <w:tcPr>
            <w:tcW w:w="529" w:type="pct"/>
            <w:tcBorders>
              <w:top w:val="nil"/>
              <w:left w:val="nil"/>
              <w:bottom w:val="single" w:sz="4" w:space="0" w:color="auto"/>
              <w:right w:val="single" w:sz="4" w:space="0" w:color="auto"/>
            </w:tcBorders>
            <w:shd w:val="clear" w:color="000000" w:fill="FBE2D5"/>
            <w:noWrap/>
            <w:vAlign w:val="center"/>
            <w:hideMark/>
          </w:tcPr>
          <w:p w14:paraId="141D4ED0"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8/19/24</w:t>
            </w:r>
          </w:p>
        </w:tc>
        <w:tc>
          <w:tcPr>
            <w:tcW w:w="529" w:type="pct"/>
            <w:tcBorders>
              <w:top w:val="nil"/>
              <w:left w:val="nil"/>
              <w:bottom w:val="single" w:sz="4" w:space="0" w:color="auto"/>
              <w:right w:val="single" w:sz="4" w:space="0" w:color="auto"/>
            </w:tcBorders>
            <w:shd w:val="clear" w:color="000000" w:fill="FBE2D5"/>
            <w:noWrap/>
            <w:vAlign w:val="center"/>
            <w:hideMark/>
          </w:tcPr>
          <w:p w14:paraId="436540BA"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8/30/24</w:t>
            </w:r>
          </w:p>
        </w:tc>
        <w:tc>
          <w:tcPr>
            <w:tcW w:w="187" w:type="pct"/>
            <w:tcBorders>
              <w:top w:val="nil"/>
              <w:left w:val="nil"/>
              <w:bottom w:val="single" w:sz="4" w:space="0" w:color="auto"/>
              <w:right w:val="single" w:sz="4" w:space="0" w:color="auto"/>
            </w:tcBorders>
            <w:shd w:val="clear" w:color="auto" w:fill="auto"/>
            <w:noWrap/>
            <w:vAlign w:val="bottom"/>
            <w:hideMark/>
          </w:tcPr>
          <w:p w14:paraId="1E70FE2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6FD21AA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6A55F46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7E8EDF6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000000" w:fill="7030A0"/>
            <w:noWrap/>
            <w:vAlign w:val="bottom"/>
            <w:hideMark/>
          </w:tcPr>
          <w:p w14:paraId="4A1E2CA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000000" w:fill="7030A0"/>
            <w:noWrap/>
            <w:vAlign w:val="bottom"/>
            <w:hideMark/>
          </w:tcPr>
          <w:p w14:paraId="02A46E79"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792EBCF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11146BF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577E7C2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2A6CEDEF"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49FDFE5E"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FBE2D5"/>
            <w:noWrap/>
            <w:vAlign w:val="center"/>
            <w:hideMark/>
          </w:tcPr>
          <w:p w14:paraId="3EF18C13"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xml:space="preserve">Read and </w:t>
            </w:r>
            <w:proofErr w:type="gramStart"/>
            <w:r w:rsidRPr="00A43D06">
              <w:rPr>
                <w:rFonts w:ascii="Arial" w:eastAsia="Times New Roman" w:hAnsi="Arial" w:cs="Arial"/>
                <w:color w:val="000000"/>
                <w:kern w:val="0"/>
                <w:sz w:val="20"/>
                <w:szCs w:val="20"/>
                <w14:ligatures w14:val="none"/>
              </w:rPr>
              <w:t>Reflect</w:t>
            </w:r>
            <w:proofErr w:type="gramEnd"/>
          </w:p>
        </w:tc>
        <w:tc>
          <w:tcPr>
            <w:tcW w:w="529" w:type="pct"/>
            <w:tcBorders>
              <w:top w:val="nil"/>
              <w:left w:val="nil"/>
              <w:bottom w:val="single" w:sz="4" w:space="0" w:color="auto"/>
              <w:right w:val="single" w:sz="4" w:space="0" w:color="auto"/>
            </w:tcBorders>
            <w:shd w:val="clear" w:color="000000" w:fill="FBE2D5"/>
            <w:noWrap/>
            <w:vAlign w:val="center"/>
            <w:hideMark/>
          </w:tcPr>
          <w:p w14:paraId="53977E8E"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9/1/24</w:t>
            </w:r>
          </w:p>
        </w:tc>
        <w:tc>
          <w:tcPr>
            <w:tcW w:w="529" w:type="pct"/>
            <w:tcBorders>
              <w:top w:val="nil"/>
              <w:left w:val="nil"/>
              <w:bottom w:val="single" w:sz="4" w:space="0" w:color="auto"/>
              <w:right w:val="single" w:sz="4" w:space="0" w:color="auto"/>
            </w:tcBorders>
            <w:shd w:val="clear" w:color="000000" w:fill="FBE2D5"/>
            <w:noWrap/>
            <w:vAlign w:val="center"/>
            <w:hideMark/>
          </w:tcPr>
          <w:p w14:paraId="75DEFCA0"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9/15/24</w:t>
            </w:r>
          </w:p>
        </w:tc>
        <w:tc>
          <w:tcPr>
            <w:tcW w:w="187" w:type="pct"/>
            <w:tcBorders>
              <w:top w:val="nil"/>
              <w:left w:val="nil"/>
              <w:bottom w:val="single" w:sz="4" w:space="0" w:color="auto"/>
              <w:right w:val="single" w:sz="4" w:space="0" w:color="auto"/>
            </w:tcBorders>
            <w:shd w:val="clear" w:color="auto" w:fill="auto"/>
            <w:noWrap/>
            <w:vAlign w:val="bottom"/>
            <w:hideMark/>
          </w:tcPr>
          <w:p w14:paraId="068E8DA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25DDC99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488B71F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28A0990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341A87A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78D274F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000000" w:fill="7030A0"/>
            <w:noWrap/>
            <w:vAlign w:val="bottom"/>
            <w:hideMark/>
          </w:tcPr>
          <w:p w14:paraId="3CDE387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342A10E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4CD7C45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0C94F815"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590CB433"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FBE2D5"/>
            <w:noWrap/>
            <w:vAlign w:val="center"/>
            <w:hideMark/>
          </w:tcPr>
          <w:p w14:paraId="30143397"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Critical Evaluation</w:t>
            </w:r>
          </w:p>
        </w:tc>
        <w:tc>
          <w:tcPr>
            <w:tcW w:w="529" w:type="pct"/>
            <w:tcBorders>
              <w:top w:val="nil"/>
              <w:left w:val="nil"/>
              <w:bottom w:val="single" w:sz="4" w:space="0" w:color="auto"/>
              <w:right w:val="single" w:sz="4" w:space="0" w:color="auto"/>
            </w:tcBorders>
            <w:shd w:val="clear" w:color="000000" w:fill="FBE2D5"/>
            <w:noWrap/>
            <w:vAlign w:val="center"/>
            <w:hideMark/>
          </w:tcPr>
          <w:p w14:paraId="120C00B9"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9/15/24</w:t>
            </w:r>
          </w:p>
        </w:tc>
        <w:tc>
          <w:tcPr>
            <w:tcW w:w="529" w:type="pct"/>
            <w:tcBorders>
              <w:top w:val="nil"/>
              <w:left w:val="nil"/>
              <w:bottom w:val="single" w:sz="4" w:space="0" w:color="auto"/>
              <w:right w:val="single" w:sz="4" w:space="0" w:color="auto"/>
            </w:tcBorders>
            <w:shd w:val="clear" w:color="000000" w:fill="FBE2D5"/>
            <w:noWrap/>
            <w:vAlign w:val="center"/>
            <w:hideMark/>
          </w:tcPr>
          <w:p w14:paraId="71847D04"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9/30/24</w:t>
            </w:r>
          </w:p>
        </w:tc>
        <w:tc>
          <w:tcPr>
            <w:tcW w:w="187" w:type="pct"/>
            <w:tcBorders>
              <w:top w:val="nil"/>
              <w:left w:val="nil"/>
              <w:bottom w:val="single" w:sz="4" w:space="0" w:color="auto"/>
              <w:right w:val="single" w:sz="4" w:space="0" w:color="auto"/>
            </w:tcBorders>
            <w:shd w:val="clear" w:color="auto" w:fill="auto"/>
            <w:noWrap/>
            <w:vAlign w:val="bottom"/>
            <w:hideMark/>
          </w:tcPr>
          <w:p w14:paraId="02BCEB0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2492417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19E55F3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0F82F00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2D3E88E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5317737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45B4883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000000" w:fill="7030A0"/>
            <w:noWrap/>
            <w:vAlign w:val="bottom"/>
            <w:hideMark/>
          </w:tcPr>
          <w:p w14:paraId="39DBBCB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3DE2AA0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3BA2365F"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0CF3E9BA"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83E28E"/>
            <w:noWrap/>
            <w:vAlign w:val="center"/>
            <w:hideMark/>
          </w:tcPr>
          <w:p w14:paraId="5769F2A0" w14:textId="77777777" w:rsidR="00A43D06" w:rsidRPr="00A43D06" w:rsidRDefault="00A43D06" w:rsidP="00A43D06">
            <w:pPr>
              <w:spacing w:after="0" w:line="240" w:lineRule="auto"/>
              <w:ind w:firstLineChars="100" w:firstLine="201"/>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Portfolio</w:t>
            </w:r>
          </w:p>
        </w:tc>
        <w:tc>
          <w:tcPr>
            <w:tcW w:w="529" w:type="pct"/>
            <w:tcBorders>
              <w:top w:val="nil"/>
              <w:left w:val="nil"/>
              <w:bottom w:val="single" w:sz="4" w:space="0" w:color="auto"/>
              <w:right w:val="single" w:sz="4" w:space="0" w:color="auto"/>
            </w:tcBorders>
            <w:shd w:val="clear" w:color="000000" w:fill="83E28E"/>
            <w:noWrap/>
            <w:vAlign w:val="center"/>
            <w:hideMark/>
          </w:tcPr>
          <w:p w14:paraId="168DC5C2"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529" w:type="pct"/>
            <w:tcBorders>
              <w:top w:val="nil"/>
              <w:left w:val="nil"/>
              <w:bottom w:val="single" w:sz="4" w:space="0" w:color="auto"/>
              <w:right w:val="single" w:sz="4" w:space="0" w:color="auto"/>
            </w:tcBorders>
            <w:shd w:val="clear" w:color="000000" w:fill="83E28E"/>
            <w:noWrap/>
            <w:vAlign w:val="center"/>
            <w:hideMark/>
          </w:tcPr>
          <w:p w14:paraId="57E870F4" w14:textId="77777777" w:rsidR="00A43D06" w:rsidRPr="00A43D06" w:rsidRDefault="00A43D06" w:rsidP="00A43D06">
            <w:pPr>
              <w:spacing w:after="0" w:line="240" w:lineRule="auto"/>
              <w:jc w:val="center"/>
              <w:rPr>
                <w:rFonts w:ascii="Arial" w:eastAsia="Times New Roman" w:hAnsi="Arial" w:cs="Arial"/>
                <w:kern w:val="0"/>
                <w:sz w:val="20"/>
                <w:szCs w:val="20"/>
                <w14:ligatures w14:val="none"/>
              </w:rPr>
            </w:pPr>
            <w:r w:rsidRPr="00A43D06">
              <w:rPr>
                <w:rFonts w:ascii="Arial" w:eastAsia="Times New Roman" w:hAnsi="Arial" w:cs="Arial"/>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0B42137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00F07E8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253244B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148364F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0FC460E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7BC777D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2E4C7DF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4788E6F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6A1145B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33ACF306"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56044FFE"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1F0C8"/>
            <w:noWrap/>
            <w:vAlign w:val="center"/>
            <w:hideMark/>
          </w:tcPr>
          <w:p w14:paraId="045A2F0F"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Introduction</w:t>
            </w:r>
          </w:p>
        </w:tc>
        <w:tc>
          <w:tcPr>
            <w:tcW w:w="529" w:type="pct"/>
            <w:tcBorders>
              <w:top w:val="nil"/>
              <w:left w:val="nil"/>
              <w:bottom w:val="single" w:sz="4" w:space="0" w:color="auto"/>
              <w:right w:val="single" w:sz="4" w:space="0" w:color="auto"/>
            </w:tcBorders>
            <w:shd w:val="clear" w:color="000000" w:fill="C1F0C8"/>
            <w:noWrap/>
            <w:vAlign w:val="center"/>
            <w:hideMark/>
          </w:tcPr>
          <w:p w14:paraId="12CC058E"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9/1/24</w:t>
            </w:r>
          </w:p>
        </w:tc>
        <w:tc>
          <w:tcPr>
            <w:tcW w:w="529" w:type="pct"/>
            <w:tcBorders>
              <w:top w:val="nil"/>
              <w:left w:val="nil"/>
              <w:bottom w:val="single" w:sz="4" w:space="0" w:color="auto"/>
              <w:right w:val="single" w:sz="4" w:space="0" w:color="auto"/>
            </w:tcBorders>
            <w:shd w:val="clear" w:color="000000" w:fill="C1F0C8"/>
            <w:noWrap/>
            <w:vAlign w:val="center"/>
            <w:hideMark/>
          </w:tcPr>
          <w:p w14:paraId="37FDC76B"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9/5/24</w:t>
            </w:r>
          </w:p>
        </w:tc>
        <w:tc>
          <w:tcPr>
            <w:tcW w:w="187" w:type="pct"/>
            <w:tcBorders>
              <w:top w:val="nil"/>
              <w:left w:val="nil"/>
              <w:bottom w:val="single" w:sz="4" w:space="0" w:color="auto"/>
              <w:right w:val="single" w:sz="4" w:space="0" w:color="auto"/>
            </w:tcBorders>
            <w:shd w:val="clear" w:color="auto" w:fill="auto"/>
            <w:noWrap/>
            <w:vAlign w:val="bottom"/>
            <w:hideMark/>
          </w:tcPr>
          <w:p w14:paraId="1DD81B8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06A3F03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5A434B5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62AE2EE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4F496B9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4EB26C3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2DEEF97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000000" w:fill="7030A0"/>
            <w:noWrap/>
            <w:vAlign w:val="bottom"/>
            <w:hideMark/>
          </w:tcPr>
          <w:p w14:paraId="43E5F30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67A8F30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577F9F04"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03AC0B21"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1F0C8"/>
            <w:noWrap/>
            <w:vAlign w:val="center"/>
            <w:hideMark/>
          </w:tcPr>
          <w:p w14:paraId="7E7DA08E"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Program of Study</w:t>
            </w:r>
          </w:p>
        </w:tc>
        <w:tc>
          <w:tcPr>
            <w:tcW w:w="529" w:type="pct"/>
            <w:tcBorders>
              <w:top w:val="nil"/>
              <w:left w:val="nil"/>
              <w:bottom w:val="single" w:sz="4" w:space="0" w:color="auto"/>
              <w:right w:val="single" w:sz="4" w:space="0" w:color="auto"/>
            </w:tcBorders>
            <w:shd w:val="clear" w:color="000000" w:fill="C1F0C8"/>
            <w:noWrap/>
            <w:vAlign w:val="center"/>
            <w:hideMark/>
          </w:tcPr>
          <w:p w14:paraId="34856D42"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9/5/24</w:t>
            </w:r>
          </w:p>
        </w:tc>
        <w:tc>
          <w:tcPr>
            <w:tcW w:w="529" w:type="pct"/>
            <w:tcBorders>
              <w:top w:val="nil"/>
              <w:left w:val="nil"/>
              <w:bottom w:val="single" w:sz="4" w:space="0" w:color="auto"/>
              <w:right w:val="single" w:sz="4" w:space="0" w:color="auto"/>
            </w:tcBorders>
            <w:shd w:val="clear" w:color="000000" w:fill="C1F0C8"/>
            <w:noWrap/>
            <w:vAlign w:val="center"/>
            <w:hideMark/>
          </w:tcPr>
          <w:p w14:paraId="7DBD589C" w14:textId="3C1DD323"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9/15/</w:t>
            </w:r>
            <w:r w:rsidR="00CA28FC" w:rsidRPr="00F425AD">
              <w:rPr>
                <w:rFonts w:ascii="Arial" w:eastAsia="Times New Roman" w:hAnsi="Arial" w:cs="Arial"/>
                <w:color w:val="000000"/>
                <w:kern w:val="0"/>
                <w:sz w:val="20"/>
                <w:szCs w:val="20"/>
                <w14:ligatures w14:val="none"/>
              </w:rPr>
              <w:t>24</w:t>
            </w:r>
          </w:p>
        </w:tc>
        <w:tc>
          <w:tcPr>
            <w:tcW w:w="187" w:type="pct"/>
            <w:tcBorders>
              <w:top w:val="nil"/>
              <w:left w:val="nil"/>
              <w:bottom w:val="single" w:sz="4" w:space="0" w:color="auto"/>
              <w:right w:val="single" w:sz="4" w:space="0" w:color="auto"/>
            </w:tcBorders>
            <w:shd w:val="clear" w:color="auto" w:fill="auto"/>
            <w:noWrap/>
            <w:vAlign w:val="bottom"/>
            <w:hideMark/>
          </w:tcPr>
          <w:p w14:paraId="63FD5E7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0A1EF18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60237A4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4C174AF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34A3B6A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07A3051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1407878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000000" w:fill="7030A0"/>
            <w:noWrap/>
            <w:vAlign w:val="bottom"/>
            <w:hideMark/>
          </w:tcPr>
          <w:p w14:paraId="7FE6C15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529355F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79566D4D"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449A8F34"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1F0C8"/>
            <w:noWrap/>
            <w:vAlign w:val="center"/>
            <w:hideMark/>
          </w:tcPr>
          <w:p w14:paraId="7A3390AE"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Critical Review</w:t>
            </w:r>
          </w:p>
        </w:tc>
        <w:tc>
          <w:tcPr>
            <w:tcW w:w="529" w:type="pct"/>
            <w:tcBorders>
              <w:top w:val="nil"/>
              <w:left w:val="nil"/>
              <w:bottom w:val="single" w:sz="4" w:space="0" w:color="auto"/>
              <w:right w:val="single" w:sz="4" w:space="0" w:color="auto"/>
            </w:tcBorders>
            <w:shd w:val="clear" w:color="000000" w:fill="C1F0C8"/>
            <w:noWrap/>
            <w:vAlign w:val="center"/>
            <w:hideMark/>
          </w:tcPr>
          <w:p w14:paraId="27425D0C"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9/15/24</w:t>
            </w:r>
          </w:p>
        </w:tc>
        <w:tc>
          <w:tcPr>
            <w:tcW w:w="529" w:type="pct"/>
            <w:tcBorders>
              <w:top w:val="nil"/>
              <w:left w:val="nil"/>
              <w:bottom w:val="single" w:sz="4" w:space="0" w:color="auto"/>
              <w:right w:val="single" w:sz="4" w:space="0" w:color="auto"/>
            </w:tcBorders>
            <w:shd w:val="clear" w:color="000000" w:fill="C1F0C8"/>
            <w:noWrap/>
            <w:vAlign w:val="center"/>
            <w:hideMark/>
          </w:tcPr>
          <w:p w14:paraId="37F85653"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9/30/24</w:t>
            </w:r>
          </w:p>
        </w:tc>
        <w:tc>
          <w:tcPr>
            <w:tcW w:w="187" w:type="pct"/>
            <w:tcBorders>
              <w:top w:val="nil"/>
              <w:left w:val="nil"/>
              <w:bottom w:val="single" w:sz="4" w:space="0" w:color="auto"/>
              <w:right w:val="single" w:sz="4" w:space="0" w:color="auto"/>
            </w:tcBorders>
            <w:shd w:val="clear" w:color="auto" w:fill="auto"/>
            <w:noWrap/>
            <w:vAlign w:val="bottom"/>
            <w:hideMark/>
          </w:tcPr>
          <w:p w14:paraId="4D14742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24B82F3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48F83C4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762D4DD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430F964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48052119"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07D386D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000000" w:fill="7030A0"/>
            <w:noWrap/>
            <w:vAlign w:val="bottom"/>
            <w:hideMark/>
          </w:tcPr>
          <w:p w14:paraId="58E98A6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000000" w:fill="7030A0"/>
            <w:noWrap/>
            <w:vAlign w:val="bottom"/>
            <w:hideMark/>
          </w:tcPr>
          <w:p w14:paraId="126F5B2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55089074"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2E5E42FA"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94DCF8"/>
            <w:noWrap/>
            <w:vAlign w:val="center"/>
            <w:hideMark/>
          </w:tcPr>
          <w:p w14:paraId="7874884B" w14:textId="77777777" w:rsidR="00A43D06" w:rsidRPr="00A43D06" w:rsidRDefault="00A43D06" w:rsidP="00A43D06">
            <w:pPr>
              <w:spacing w:after="0" w:line="240" w:lineRule="auto"/>
              <w:ind w:firstLineChars="100" w:firstLine="201"/>
              <w:rPr>
                <w:rFonts w:ascii="Arial" w:eastAsia="Times New Roman" w:hAnsi="Arial" w:cs="Arial"/>
                <w:b/>
                <w:bCs/>
                <w:color w:val="000000"/>
                <w:kern w:val="0"/>
                <w:sz w:val="20"/>
                <w:szCs w:val="20"/>
                <w14:ligatures w14:val="none"/>
              </w:rPr>
            </w:pPr>
            <w:r w:rsidRPr="00A43D06">
              <w:rPr>
                <w:rFonts w:ascii="Arial" w:eastAsia="Times New Roman" w:hAnsi="Arial" w:cs="Arial"/>
                <w:b/>
                <w:bCs/>
                <w:color w:val="000000"/>
                <w:kern w:val="0"/>
                <w:sz w:val="20"/>
                <w:szCs w:val="20"/>
                <w14:ligatures w14:val="none"/>
              </w:rPr>
              <w:t>Project Evaluation</w:t>
            </w:r>
          </w:p>
        </w:tc>
        <w:tc>
          <w:tcPr>
            <w:tcW w:w="529" w:type="pct"/>
            <w:tcBorders>
              <w:top w:val="nil"/>
              <w:left w:val="nil"/>
              <w:bottom w:val="single" w:sz="4" w:space="0" w:color="auto"/>
              <w:right w:val="single" w:sz="4" w:space="0" w:color="auto"/>
            </w:tcBorders>
            <w:shd w:val="clear" w:color="000000" w:fill="94DCF8"/>
            <w:noWrap/>
            <w:vAlign w:val="center"/>
            <w:hideMark/>
          </w:tcPr>
          <w:p w14:paraId="299D8D40"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529" w:type="pct"/>
            <w:tcBorders>
              <w:top w:val="nil"/>
              <w:left w:val="nil"/>
              <w:bottom w:val="single" w:sz="4" w:space="0" w:color="auto"/>
              <w:right w:val="single" w:sz="4" w:space="0" w:color="auto"/>
            </w:tcBorders>
            <w:shd w:val="clear" w:color="000000" w:fill="94DCF8"/>
            <w:noWrap/>
            <w:vAlign w:val="center"/>
            <w:hideMark/>
          </w:tcPr>
          <w:p w14:paraId="1C408839" w14:textId="77777777" w:rsidR="00A43D06" w:rsidRPr="00A43D06" w:rsidRDefault="00A43D06" w:rsidP="00A43D06">
            <w:pPr>
              <w:spacing w:after="0" w:line="240" w:lineRule="auto"/>
              <w:jc w:val="center"/>
              <w:rPr>
                <w:rFonts w:ascii="Arial" w:eastAsia="Times New Roman" w:hAnsi="Arial" w:cs="Arial"/>
                <w:kern w:val="0"/>
                <w:sz w:val="20"/>
                <w:szCs w:val="20"/>
                <w14:ligatures w14:val="none"/>
              </w:rPr>
            </w:pPr>
            <w:r w:rsidRPr="00A43D06">
              <w:rPr>
                <w:rFonts w:ascii="Arial" w:eastAsia="Times New Roman" w:hAnsi="Arial" w:cs="Arial"/>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72B6C07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68031D5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5A89EA79"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77F5098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0E7C987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5CF25EF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5931A04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5FDF151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000000" w:fill="7030A0"/>
            <w:noWrap/>
            <w:vAlign w:val="bottom"/>
            <w:hideMark/>
          </w:tcPr>
          <w:p w14:paraId="0C38136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5E4C40C9"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5BB0CAA2"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AEDFB"/>
            <w:noWrap/>
            <w:vAlign w:val="center"/>
            <w:hideMark/>
          </w:tcPr>
          <w:p w14:paraId="713C3022"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Introduction</w:t>
            </w:r>
          </w:p>
        </w:tc>
        <w:tc>
          <w:tcPr>
            <w:tcW w:w="529" w:type="pct"/>
            <w:tcBorders>
              <w:top w:val="nil"/>
              <w:left w:val="nil"/>
              <w:bottom w:val="single" w:sz="4" w:space="0" w:color="auto"/>
              <w:right w:val="single" w:sz="4" w:space="0" w:color="auto"/>
            </w:tcBorders>
            <w:shd w:val="clear" w:color="000000" w:fill="CAEDFB"/>
            <w:noWrap/>
            <w:vAlign w:val="center"/>
            <w:hideMark/>
          </w:tcPr>
          <w:p w14:paraId="2D0F74D9"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10/1/24</w:t>
            </w:r>
          </w:p>
        </w:tc>
        <w:tc>
          <w:tcPr>
            <w:tcW w:w="529" w:type="pct"/>
            <w:tcBorders>
              <w:top w:val="nil"/>
              <w:left w:val="nil"/>
              <w:bottom w:val="single" w:sz="4" w:space="0" w:color="auto"/>
              <w:right w:val="single" w:sz="4" w:space="0" w:color="auto"/>
            </w:tcBorders>
            <w:shd w:val="clear" w:color="000000" w:fill="CAEDFB"/>
            <w:noWrap/>
            <w:vAlign w:val="center"/>
            <w:hideMark/>
          </w:tcPr>
          <w:p w14:paraId="45028345"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10/5/24</w:t>
            </w:r>
          </w:p>
        </w:tc>
        <w:tc>
          <w:tcPr>
            <w:tcW w:w="187" w:type="pct"/>
            <w:tcBorders>
              <w:top w:val="nil"/>
              <w:left w:val="nil"/>
              <w:bottom w:val="single" w:sz="4" w:space="0" w:color="auto"/>
              <w:right w:val="single" w:sz="4" w:space="0" w:color="auto"/>
            </w:tcBorders>
            <w:shd w:val="clear" w:color="auto" w:fill="auto"/>
            <w:noWrap/>
            <w:vAlign w:val="bottom"/>
            <w:hideMark/>
          </w:tcPr>
          <w:p w14:paraId="0C72D12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2BCD710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0376AA9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7A7AEC1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58BF557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3F3F8C6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03FB20A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542014C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000000" w:fill="7030A0"/>
            <w:noWrap/>
            <w:vAlign w:val="bottom"/>
            <w:hideMark/>
          </w:tcPr>
          <w:p w14:paraId="6DC946D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5DB09E2B"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65273BDC"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AEDFB"/>
            <w:noWrap/>
            <w:vAlign w:val="center"/>
            <w:hideMark/>
          </w:tcPr>
          <w:p w14:paraId="285AA216"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Review: Know How</w:t>
            </w:r>
          </w:p>
        </w:tc>
        <w:tc>
          <w:tcPr>
            <w:tcW w:w="529" w:type="pct"/>
            <w:tcBorders>
              <w:top w:val="nil"/>
              <w:left w:val="nil"/>
              <w:bottom w:val="single" w:sz="4" w:space="0" w:color="auto"/>
              <w:right w:val="single" w:sz="4" w:space="0" w:color="auto"/>
            </w:tcBorders>
            <w:shd w:val="clear" w:color="000000" w:fill="CAEDFB"/>
            <w:noWrap/>
            <w:vAlign w:val="center"/>
            <w:hideMark/>
          </w:tcPr>
          <w:p w14:paraId="3808FBC9"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10/1/24</w:t>
            </w:r>
          </w:p>
        </w:tc>
        <w:tc>
          <w:tcPr>
            <w:tcW w:w="529" w:type="pct"/>
            <w:tcBorders>
              <w:top w:val="nil"/>
              <w:left w:val="nil"/>
              <w:bottom w:val="single" w:sz="4" w:space="0" w:color="auto"/>
              <w:right w:val="single" w:sz="4" w:space="0" w:color="auto"/>
            </w:tcBorders>
            <w:shd w:val="clear" w:color="000000" w:fill="CAEDFB"/>
            <w:noWrap/>
            <w:vAlign w:val="center"/>
            <w:hideMark/>
          </w:tcPr>
          <w:p w14:paraId="4BB02709"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10/10/24</w:t>
            </w:r>
          </w:p>
        </w:tc>
        <w:tc>
          <w:tcPr>
            <w:tcW w:w="187" w:type="pct"/>
            <w:tcBorders>
              <w:top w:val="nil"/>
              <w:left w:val="nil"/>
              <w:bottom w:val="single" w:sz="4" w:space="0" w:color="auto"/>
              <w:right w:val="single" w:sz="4" w:space="0" w:color="auto"/>
            </w:tcBorders>
            <w:shd w:val="clear" w:color="auto" w:fill="auto"/>
            <w:noWrap/>
            <w:vAlign w:val="bottom"/>
            <w:hideMark/>
          </w:tcPr>
          <w:p w14:paraId="3FD65604"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1CAEB7D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75CE70AA"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0BC51C40"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23D98BB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6BD16B0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5C03E84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1CF3961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000000" w:fill="7030A0"/>
            <w:noWrap/>
            <w:vAlign w:val="bottom"/>
            <w:hideMark/>
          </w:tcPr>
          <w:p w14:paraId="47D181B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4B6B0EE5"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1459C246"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AEDFB"/>
            <w:noWrap/>
            <w:vAlign w:val="center"/>
            <w:hideMark/>
          </w:tcPr>
          <w:p w14:paraId="2D304A81"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Review: Know That</w:t>
            </w:r>
          </w:p>
        </w:tc>
        <w:tc>
          <w:tcPr>
            <w:tcW w:w="529" w:type="pct"/>
            <w:tcBorders>
              <w:top w:val="nil"/>
              <w:left w:val="nil"/>
              <w:bottom w:val="single" w:sz="4" w:space="0" w:color="auto"/>
              <w:right w:val="single" w:sz="4" w:space="0" w:color="auto"/>
            </w:tcBorders>
            <w:shd w:val="clear" w:color="000000" w:fill="CAEDFB"/>
            <w:noWrap/>
            <w:vAlign w:val="center"/>
            <w:hideMark/>
          </w:tcPr>
          <w:p w14:paraId="30A6F9B3"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10/5/24</w:t>
            </w:r>
          </w:p>
        </w:tc>
        <w:tc>
          <w:tcPr>
            <w:tcW w:w="529" w:type="pct"/>
            <w:tcBorders>
              <w:top w:val="nil"/>
              <w:left w:val="nil"/>
              <w:bottom w:val="single" w:sz="4" w:space="0" w:color="auto"/>
              <w:right w:val="single" w:sz="4" w:space="0" w:color="auto"/>
            </w:tcBorders>
            <w:shd w:val="clear" w:color="000000" w:fill="CAEDFB"/>
            <w:noWrap/>
            <w:vAlign w:val="center"/>
            <w:hideMark/>
          </w:tcPr>
          <w:p w14:paraId="10C622C5"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10/15/24</w:t>
            </w:r>
          </w:p>
        </w:tc>
        <w:tc>
          <w:tcPr>
            <w:tcW w:w="187" w:type="pct"/>
            <w:tcBorders>
              <w:top w:val="nil"/>
              <w:left w:val="nil"/>
              <w:bottom w:val="single" w:sz="4" w:space="0" w:color="auto"/>
              <w:right w:val="single" w:sz="4" w:space="0" w:color="auto"/>
            </w:tcBorders>
            <w:shd w:val="clear" w:color="auto" w:fill="auto"/>
            <w:noWrap/>
            <w:vAlign w:val="bottom"/>
            <w:hideMark/>
          </w:tcPr>
          <w:p w14:paraId="1C3091C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0E5500D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6E0F175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54005F5E"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2D577A7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100298A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4EA6FB96"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770E76D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000000" w:fill="7030A0"/>
            <w:noWrap/>
            <w:vAlign w:val="bottom"/>
            <w:hideMark/>
          </w:tcPr>
          <w:p w14:paraId="00F11B2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3CAB57F2"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7DDDCDAF"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AEDFB"/>
            <w:noWrap/>
            <w:vAlign w:val="center"/>
            <w:hideMark/>
          </w:tcPr>
          <w:p w14:paraId="527EB0D3"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Review: Know What</w:t>
            </w:r>
          </w:p>
        </w:tc>
        <w:tc>
          <w:tcPr>
            <w:tcW w:w="529" w:type="pct"/>
            <w:tcBorders>
              <w:top w:val="nil"/>
              <w:left w:val="nil"/>
              <w:bottom w:val="single" w:sz="4" w:space="0" w:color="auto"/>
              <w:right w:val="single" w:sz="4" w:space="0" w:color="auto"/>
            </w:tcBorders>
            <w:shd w:val="clear" w:color="000000" w:fill="CAEDFB"/>
            <w:noWrap/>
            <w:vAlign w:val="center"/>
            <w:hideMark/>
          </w:tcPr>
          <w:p w14:paraId="61526DBC"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10/5/24</w:t>
            </w:r>
          </w:p>
        </w:tc>
        <w:tc>
          <w:tcPr>
            <w:tcW w:w="529" w:type="pct"/>
            <w:tcBorders>
              <w:top w:val="nil"/>
              <w:left w:val="nil"/>
              <w:bottom w:val="single" w:sz="4" w:space="0" w:color="auto"/>
              <w:right w:val="single" w:sz="4" w:space="0" w:color="auto"/>
            </w:tcBorders>
            <w:shd w:val="clear" w:color="000000" w:fill="CAEDFB"/>
            <w:noWrap/>
            <w:vAlign w:val="center"/>
            <w:hideMark/>
          </w:tcPr>
          <w:p w14:paraId="3248B265"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10/15/24</w:t>
            </w:r>
          </w:p>
        </w:tc>
        <w:tc>
          <w:tcPr>
            <w:tcW w:w="187" w:type="pct"/>
            <w:tcBorders>
              <w:top w:val="nil"/>
              <w:left w:val="nil"/>
              <w:bottom w:val="single" w:sz="4" w:space="0" w:color="auto"/>
              <w:right w:val="single" w:sz="4" w:space="0" w:color="auto"/>
            </w:tcBorders>
            <w:shd w:val="clear" w:color="auto" w:fill="auto"/>
            <w:noWrap/>
            <w:vAlign w:val="bottom"/>
            <w:hideMark/>
          </w:tcPr>
          <w:p w14:paraId="29F09227"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0D23A44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2B613365"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4AFD851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7AE8275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373AEA5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6A3DA1A9"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596FD338"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3206EABB"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000000" w:fill="7030A0"/>
            <w:noWrap/>
            <w:vAlign w:val="bottom"/>
            <w:hideMark/>
          </w:tcPr>
          <w:p w14:paraId="4E67C42D"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r w:rsidR="00F425AD" w:rsidRPr="00A43D06" w14:paraId="1EDBF8CD" w14:textId="77777777" w:rsidTr="00F425AD">
        <w:trPr>
          <w:trHeight w:val="300"/>
        </w:trPr>
        <w:tc>
          <w:tcPr>
            <w:tcW w:w="2045" w:type="pct"/>
            <w:tcBorders>
              <w:top w:val="nil"/>
              <w:left w:val="single" w:sz="4" w:space="0" w:color="auto"/>
              <w:bottom w:val="single" w:sz="4" w:space="0" w:color="auto"/>
              <w:right w:val="single" w:sz="4" w:space="0" w:color="auto"/>
            </w:tcBorders>
            <w:shd w:val="clear" w:color="000000" w:fill="CAEDFB"/>
            <w:noWrap/>
            <w:vAlign w:val="center"/>
            <w:hideMark/>
          </w:tcPr>
          <w:p w14:paraId="41289C86" w14:textId="77777777" w:rsidR="00A43D06" w:rsidRPr="00A43D06" w:rsidRDefault="00A43D06" w:rsidP="00A43D06">
            <w:pPr>
              <w:spacing w:after="0" w:line="240" w:lineRule="auto"/>
              <w:ind w:firstLineChars="200" w:firstLine="400"/>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xml:space="preserve">Conclusion: </w:t>
            </w:r>
          </w:p>
        </w:tc>
        <w:tc>
          <w:tcPr>
            <w:tcW w:w="529" w:type="pct"/>
            <w:tcBorders>
              <w:top w:val="nil"/>
              <w:left w:val="nil"/>
              <w:bottom w:val="single" w:sz="4" w:space="0" w:color="auto"/>
              <w:right w:val="single" w:sz="4" w:space="0" w:color="auto"/>
            </w:tcBorders>
            <w:shd w:val="clear" w:color="000000" w:fill="CAEDFB"/>
            <w:noWrap/>
            <w:vAlign w:val="center"/>
            <w:hideMark/>
          </w:tcPr>
          <w:p w14:paraId="4E099486"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10/12/24</w:t>
            </w:r>
          </w:p>
        </w:tc>
        <w:tc>
          <w:tcPr>
            <w:tcW w:w="529" w:type="pct"/>
            <w:tcBorders>
              <w:top w:val="nil"/>
              <w:left w:val="nil"/>
              <w:bottom w:val="single" w:sz="4" w:space="0" w:color="auto"/>
              <w:right w:val="single" w:sz="4" w:space="0" w:color="auto"/>
            </w:tcBorders>
            <w:shd w:val="clear" w:color="000000" w:fill="CAEDFB"/>
            <w:noWrap/>
            <w:vAlign w:val="center"/>
            <w:hideMark/>
          </w:tcPr>
          <w:p w14:paraId="6093BC55" w14:textId="77777777" w:rsidR="00A43D06" w:rsidRPr="00A43D06" w:rsidRDefault="00A43D06" w:rsidP="00A43D06">
            <w:pPr>
              <w:spacing w:after="0" w:line="240" w:lineRule="auto"/>
              <w:jc w:val="center"/>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10/15/24</w:t>
            </w:r>
          </w:p>
        </w:tc>
        <w:tc>
          <w:tcPr>
            <w:tcW w:w="187" w:type="pct"/>
            <w:tcBorders>
              <w:top w:val="nil"/>
              <w:left w:val="nil"/>
              <w:bottom w:val="single" w:sz="4" w:space="0" w:color="auto"/>
              <w:right w:val="single" w:sz="4" w:space="0" w:color="auto"/>
            </w:tcBorders>
            <w:shd w:val="clear" w:color="auto" w:fill="auto"/>
            <w:noWrap/>
            <w:vAlign w:val="bottom"/>
            <w:hideMark/>
          </w:tcPr>
          <w:p w14:paraId="1EACF90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87" w:type="pct"/>
            <w:tcBorders>
              <w:top w:val="nil"/>
              <w:left w:val="nil"/>
              <w:bottom w:val="single" w:sz="4" w:space="0" w:color="auto"/>
              <w:right w:val="single" w:sz="4" w:space="0" w:color="auto"/>
            </w:tcBorders>
            <w:shd w:val="clear" w:color="auto" w:fill="auto"/>
            <w:noWrap/>
            <w:vAlign w:val="bottom"/>
            <w:hideMark/>
          </w:tcPr>
          <w:p w14:paraId="6CDB17F9"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2C33AAC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70" w:type="pct"/>
            <w:tcBorders>
              <w:top w:val="nil"/>
              <w:left w:val="nil"/>
              <w:bottom w:val="single" w:sz="4" w:space="0" w:color="auto"/>
              <w:right w:val="single" w:sz="4" w:space="0" w:color="auto"/>
            </w:tcBorders>
            <w:shd w:val="clear" w:color="auto" w:fill="auto"/>
            <w:noWrap/>
            <w:vAlign w:val="bottom"/>
            <w:hideMark/>
          </w:tcPr>
          <w:p w14:paraId="552AC5B1"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64EF02BF"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246" w:type="pct"/>
            <w:tcBorders>
              <w:top w:val="nil"/>
              <w:left w:val="nil"/>
              <w:bottom w:val="single" w:sz="4" w:space="0" w:color="auto"/>
              <w:right w:val="single" w:sz="4" w:space="0" w:color="auto"/>
            </w:tcBorders>
            <w:shd w:val="clear" w:color="auto" w:fill="auto"/>
            <w:noWrap/>
            <w:vAlign w:val="bottom"/>
            <w:hideMark/>
          </w:tcPr>
          <w:p w14:paraId="4049455C"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55F6AA72"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93" w:type="pct"/>
            <w:tcBorders>
              <w:top w:val="nil"/>
              <w:left w:val="nil"/>
              <w:bottom w:val="single" w:sz="4" w:space="0" w:color="auto"/>
              <w:right w:val="single" w:sz="4" w:space="0" w:color="auto"/>
            </w:tcBorders>
            <w:shd w:val="clear" w:color="auto" w:fill="auto"/>
            <w:noWrap/>
            <w:vAlign w:val="bottom"/>
            <w:hideMark/>
          </w:tcPr>
          <w:p w14:paraId="72F5B0F3"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auto" w:fill="auto"/>
            <w:noWrap/>
            <w:vAlign w:val="bottom"/>
            <w:hideMark/>
          </w:tcPr>
          <w:p w14:paraId="56925CCD" w14:textId="77777777" w:rsidR="00A43D06" w:rsidRPr="00A43D06" w:rsidRDefault="00A43D06" w:rsidP="00A43D06">
            <w:pPr>
              <w:spacing w:after="0" w:line="240" w:lineRule="auto"/>
              <w:rPr>
                <w:rFonts w:ascii="Arial" w:eastAsia="Times New Roman" w:hAnsi="Arial" w:cs="Arial"/>
                <w:color w:val="000000"/>
                <w:kern w:val="0"/>
                <w:sz w:val="20"/>
                <w:szCs w:val="20"/>
                <w14:ligatures w14:val="none"/>
              </w:rPr>
            </w:pPr>
            <w:r w:rsidRPr="00A43D06">
              <w:rPr>
                <w:rFonts w:ascii="Arial" w:eastAsia="Times New Roman" w:hAnsi="Arial" w:cs="Arial"/>
                <w:color w:val="000000"/>
                <w:kern w:val="0"/>
                <w:sz w:val="20"/>
                <w:szCs w:val="20"/>
                <w14:ligatures w14:val="none"/>
              </w:rPr>
              <w:t> </w:t>
            </w:r>
          </w:p>
        </w:tc>
        <w:tc>
          <w:tcPr>
            <w:tcW w:w="152" w:type="pct"/>
            <w:tcBorders>
              <w:top w:val="nil"/>
              <w:left w:val="nil"/>
              <w:bottom w:val="single" w:sz="4" w:space="0" w:color="auto"/>
              <w:right w:val="single" w:sz="4" w:space="0" w:color="auto"/>
            </w:tcBorders>
            <w:shd w:val="clear" w:color="000000" w:fill="7030A0"/>
            <w:noWrap/>
            <w:vAlign w:val="bottom"/>
            <w:hideMark/>
          </w:tcPr>
          <w:p w14:paraId="47FF0E7F" w14:textId="77777777" w:rsidR="00A43D06" w:rsidRPr="00A43D06" w:rsidRDefault="00A43D06" w:rsidP="00A43D06">
            <w:pPr>
              <w:spacing w:after="0" w:line="240" w:lineRule="auto"/>
              <w:rPr>
                <w:rFonts w:ascii="Arial" w:eastAsia="Times New Roman" w:hAnsi="Arial" w:cs="Arial"/>
                <w:color w:val="000000"/>
                <w:kern w:val="0"/>
                <w14:ligatures w14:val="none"/>
              </w:rPr>
            </w:pPr>
            <w:r w:rsidRPr="00A43D06">
              <w:rPr>
                <w:rFonts w:ascii="Arial" w:eastAsia="Times New Roman" w:hAnsi="Arial" w:cs="Arial"/>
                <w:color w:val="000000"/>
                <w:kern w:val="0"/>
                <w14:ligatures w14:val="none"/>
              </w:rPr>
              <w:t> </w:t>
            </w:r>
          </w:p>
        </w:tc>
      </w:tr>
    </w:tbl>
    <w:p w14:paraId="37FA956B" w14:textId="77777777" w:rsidR="00C030E9" w:rsidRDefault="00C030E9" w:rsidP="00C030E9"/>
    <w:p w14:paraId="10DEB545" w14:textId="77777777" w:rsidR="00477AB0" w:rsidRPr="00C030E9" w:rsidRDefault="00477AB0" w:rsidP="00C030E9"/>
    <w:p w14:paraId="4404467E" w14:textId="01C6097D" w:rsidR="00CB7A57" w:rsidRDefault="00E86744" w:rsidP="00D34172">
      <w:pPr>
        <w:pStyle w:val="Heading2"/>
      </w:pPr>
      <w:bookmarkStart w:id="7" w:name="_Toc179828348"/>
      <w:r w:rsidRPr="00D34172">
        <w:t>Critical Review of the Learning Process:</w:t>
      </w:r>
      <w:bookmarkEnd w:id="7"/>
    </w:p>
    <w:p w14:paraId="2CDFBAED" w14:textId="4B9D53DB" w:rsidR="000B301D" w:rsidRPr="00696EB8" w:rsidRDefault="0018463C" w:rsidP="00A3683F">
      <w:pPr>
        <w:spacing w:line="360" w:lineRule="auto"/>
        <w:rPr>
          <w:rFonts w:ascii="Arial" w:hAnsi="Arial" w:cs="Arial"/>
        </w:rPr>
      </w:pPr>
      <w:r>
        <w:rPr>
          <w:rFonts w:ascii="Arial" w:hAnsi="Arial" w:cs="Arial"/>
        </w:rPr>
        <w:tab/>
        <w:t>Th</w:t>
      </w:r>
      <w:r w:rsidR="00175556">
        <w:rPr>
          <w:rFonts w:ascii="Arial" w:hAnsi="Arial" w:cs="Arial"/>
        </w:rPr>
        <w:t>is review aims to demonstrate an awareness of and critically examine</w:t>
      </w:r>
      <w:r w:rsidR="00562B23">
        <w:rPr>
          <w:rFonts w:ascii="Arial" w:hAnsi="Arial" w:cs="Arial"/>
        </w:rPr>
        <w:t xml:space="preserve"> </w:t>
      </w:r>
      <w:r w:rsidR="002658B2">
        <w:rPr>
          <w:rFonts w:ascii="Arial" w:hAnsi="Arial" w:cs="Arial"/>
        </w:rPr>
        <w:t>the concepts</w:t>
      </w:r>
      <w:r w:rsidR="00BD2FFE">
        <w:rPr>
          <w:rFonts w:ascii="Arial" w:hAnsi="Arial" w:cs="Arial"/>
        </w:rPr>
        <w:t xml:space="preserve"> identified</w:t>
      </w:r>
      <w:r w:rsidR="00696EB8">
        <w:rPr>
          <w:rFonts w:ascii="Arial" w:hAnsi="Arial" w:cs="Arial"/>
        </w:rPr>
        <w:t xml:space="preserve"> </w:t>
      </w:r>
      <w:r w:rsidR="00BD2FFE">
        <w:rPr>
          <w:rFonts w:ascii="Arial" w:hAnsi="Arial" w:cs="Arial"/>
        </w:rPr>
        <w:t xml:space="preserve">in </w:t>
      </w:r>
      <w:r w:rsidR="00056A6A">
        <w:rPr>
          <w:rFonts w:ascii="Arial" w:hAnsi="Arial" w:cs="Arial"/>
        </w:rPr>
        <w:t xml:space="preserve">the Program of Study and </w:t>
      </w:r>
      <w:r w:rsidR="00212A36">
        <w:rPr>
          <w:rFonts w:ascii="Arial" w:hAnsi="Arial" w:cs="Arial"/>
        </w:rPr>
        <w:t xml:space="preserve">desired </w:t>
      </w:r>
      <w:r w:rsidR="00056A6A">
        <w:rPr>
          <w:rFonts w:ascii="Arial" w:hAnsi="Arial" w:cs="Arial"/>
        </w:rPr>
        <w:t>learning in preparation for the artefact design</w:t>
      </w:r>
      <w:r w:rsidR="00322F52">
        <w:rPr>
          <w:rFonts w:ascii="Arial" w:hAnsi="Arial" w:cs="Arial"/>
        </w:rPr>
        <w:t xml:space="preserve">. </w:t>
      </w:r>
      <w:r w:rsidR="00EC6DF1">
        <w:rPr>
          <w:rFonts w:ascii="Arial" w:hAnsi="Arial" w:cs="Arial"/>
        </w:rPr>
        <w:t>Using the Kolb Reflective Model</w:t>
      </w:r>
      <w:r w:rsidR="001974D5">
        <w:rPr>
          <w:rFonts w:ascii="Arial" w:hAnsi="Arial" w:cs="Arial"/>
        </w:rPr>
        <w:t xml:space="preserve"> </w:t>
      </w:r>
      <w:sdt>
        <w:sdtPr>
          <w:rPr>
            <w:rFonts w:ascii="Arial" w:hAnsi="Arial" w:cs="Arial"/>
            <w:color w:val="000000"/>
          </w:rPr>
          <w:tag w:val="MENDELEY_CITATION_v3_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"/>
          <w:id w:val="-753967452"/>
          <w:placeholder>
            <w:docPart w:val="DefaultPlaceholder_-1854013440"/>
          </w:placeholder>
        </w:sdtPr>
        <w:sdtEndPr/>
        <w:sdtContent>
          <w:r w:rsidR="005246B0" w:rsidRPr="005246B0">
            <w:rPr>
              <w:rFonts w:ascii="Arial" w:hAnsi="Arial" w:cs="Arial"/>
              <w:color w:val="000000"/>
            </w:rPr>
            <w:t>(Kolb, 2015)</w:t>
          </w:r>
        </w:sdtContent>
      </w:sdt>
      <w:r w:rsidR="00EC6DF1">
        <w:rPr>
          <w:rFonts w:ascii="Arial" w:hAnsi="Arial" w:cs="Arial"/>
        </w:rPr>
        <w:t xml:space="preserve">, I will </w:t>
      </w:r>
      <w:r w:rsidR="000758D2">
        <w:rPr>
          <w:rFonts w:ascii="Arial" w:hAnsi="Arial" w:cs="Arial"/>
        </w:rPr>
        <w:t xml:space="preserve">describe the experiences, </w:t>
      </w:r>
      <w:r w:rsidR="00837B2D">
        <w:rPr>
          <w:rFonts w:ascii="Arial" w:hAnsi="Arial" w:cs="Arial"/>
        </w:rPr>
        <w:t xml:space="preserve">observations, </w:t>
      </w:r>
      <w:r w:rsidR="00564F69">
        <w:rPr>
          <w:rFonts w:ascii="Arial" w:hAnsi="Arial" w:cs="Arial"/>
        </w:rPr>
        <w:t xml:space="preserve">conceptualizations, and experimentation that took place during the </w:t>
      </w:r>
      <w:r w:rsidR="00D577BE">
        <w:rPr>
          <w:rFonts w:ascii="Arial" w:hAnsi="Arial" w:cs="Arial"/>
        </w:rPr>
        <w:t xml:space="preserve">Research &amp; Design </w:t>
      </w:r>
      <w:r w:rsidR="00421954">
        <w:rPr>
          <w:rFonts w:ascii="Arial" w:hAnsi="Arial" w:cs="Arial"/>
        </w:rPr>
        <w:t>and Literature Selection &amp; Analysis portion of this project, noting that this work</w:t>
      </w:r>
      <w:r w:rsidR="00D97EBF">
        <w:rPr>
          <w:rFonts w:ascii="Arial" w:hAnsi="Arial" w:cs="Arial"/>
        </w:rPr>
        <w:t xml:space="preserve"> happened </w:t>
      </w:r>
      <w:r w:rsidR="00D97EBF">
        <w:rPr>
          <w:rFonts w:ascii="Arial" w:hAnsi="Arial" w:cs="Arial"/>
        </w:rPr>
        <w:lastRenderedPageBreak/>
        <w:t xml:space="preserve">concurrently, so there are overlapping reflections with respect to the former and </w:t>
      </w:r>
      <w:proofErr w:type="spellStart"/>
      <w:r w:rsidR="00D97EBF">
        <w:rPr>
          <w:rFonts w:ascii="Arial" w:hAnsi="Arial" w:cs="Arial"/>
        </w:rPr>
        <w:t>latter</w:t>
      </w:r>
      <w:proofErr w:type="spellEnd"/>
      <w:r w:rsidR="00D97EBF">
        <w:rPr>
          <w:rFonts w:ascii="Arial" w:hAnsi="Arial" w:cs="Arial"/>
        </w:rPr>
        <w:t xml:space="preserve"> phases. </w:t>
      </w:r>
      <w:r w:rsidR="00E82766">
        <w:rPr>
          <w:rFonts w:ascii="Arial" w:hAnsi="Arial" w:cs="Arial"/>
        </w:rPr>
        <w:t xml:space="preserve">The benefits of reflective practice in workplace-based research are well documented in the literature, including the work of </w:t>
      </w:r>
      <w:sdt>
        <w:sdtPr>
          <w:rPr>
            <w:rFonts w:ascii="Arial" w:hAnsi="Arial" w:cs="Arial"/>
            <w:color w:val="000000"/>
          </w:rPr>
          <w:tag w:val="MENDELEY_CITATION_v3_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"/>
          <w:id w:val="-1711104279"/>
          <w:placeholder>
            <w:docPart w:val="DefaultPlaceholder_-1854013440"/>
          </w:placeholder>
        </w:sdtPr>
        <w:sdtEndPr/>
        <w:sdtContent>
          <w:r w:rsidR="005246B0" w:rsidRPr="005246B0">
            <w:rPr>
              <w:rFonts w:ascii="Arial" w:hAnsi="Arial" w:cs="Arial"/>
              <w:color w:val="000000"/>
            </w:rPr>
            <w:t>Cottrell (2023),</w:t>
          </w:r>
        </w:sdtContent>
      </w:sdt>
      <w:r w:rsidR="00D07EB4">
        <w:rPr>
          <w:rFonts w:ascii="Arial" w:hAnsi="Arial" w:cs="Arial"/>
          <w:color w:val="000000"/>
        </w:rPr>
        <w:t xml:space="preserve"> Bolton and Delederfield </w:t>
      </w:r>
      <w:r w:rsidR="00622BBC">
        <w:rPr>
          <w:rFonts w:ascii="Arial" w:hAnsi="Arial" w:cs="Arial"/>
          <w:color w:val="000000"/>
        </w:rPr>
        <w:t>(</w:t>
      </w:r>
      <w:sdt>
        <w:sdtPr>
          <w:rPr>
            <w:rFonts w:ascii="Arial" w:hAnsi="Arial" w:cs="Arial"/>
            <w:color w:val="000000"/>
          </w:rPr>
          <w:tag w:val="MENDELEY_CITATION_v3_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"/>
          <w:id w:val="1315604223"/>
          <w:placeholder>
            <w:docPart w:val="DefaultPlaceholder_-1854013440"/>
          </w:placeholder>
        </w:sdtPr>
        <w:sdtEndPr/>
        <w:sdtContent>
          <w:r w:rsidR="005246B0" w:rsidRPr="005246B0">
            <w:rPr>
              <w:rFonts w:ascii="Arial" w:hAnsi="Arial" w:cs="Arial"/>
              <w:color w:val="000000"/>
            </w:rPr>
            <w:t>2014),</w:t>
          </w:r>
        </w:sdtContent>
      </w:sdt>
      <w:r w:rsidR="00622BBC">
        <w:rPr>
          <w:rFonts w:ascii="Arial" w:hAnsi="Arial" w:cs="Arial"/>
          <w:color w:val="000000"/>
        </w:rPr>
        <w:t xml:space="preserve"> and others</w:t>
      </w:r>
      <w:r w:rsidR="0004651C">
        <w:rPr>
          <w:rFonts w:ascii="Arial" w:hAnsi="Arial" w:cs="Arial"/>
          <w:color w:val="000000"/>
        </w:rPr>
        <w:t xml:space="preserve">. </w:t>
      </w:r>
      <w:r w:rsidR="00896F9B">
        <w:rPr>
          <w:rFonts w:ascii="Arial" w:hAnsi="Arial" w:cs="Arial"/>
          <w:color w:val="000000"/>
        </w:rPr>
        <w:t>Kolb</w:t>
      </w:r>
      <w:r w:rsidR="00CE6E5D">
        <w:rPr>
          <w:rFonts w:ascii="Arial" w:hAnsi="Arial" w:cs="Arial"/>
          <w:color w:val="000000"/>
        </w:rPr>
        <w:t>'</w:t>
      </w:r>
      <w:r w:rsidR="00896F9B">
        <w:rPr>
          <w:rFonts w:ascii="Arial" w:hAnsi="Arial" w:cs="Arial"/>
          <w:color w:val="000000"/>
        </w:rPr>
        <w:t>s Reflective Model</w:t>
      </w:r>
      <w:r w:rsidR="00487A1A">
        <w:rPr>
          <w:rFonts w:ascii="Arial" w:hAnsi="Arial" w:cs="Arial"/>
          <w:color w:val="000000"/>
        </w:rPr>
        <w:t xml:space="preserve"> has the benefit of contemporaneously examining the experience of learning while simultaneously encouraging </w:t>
      </w:r>
      <w:r w:rsidR="00C85B7F">
        <w:rPr>
          <w:rFonts w:ascii="Arial" w:hAnsi="Arial" w:cs="Arial"/>
          <w:color w:val="000000"/>
        </w:rPr>
        <w:t xml:space="preserve">spontaneous experimentation (including adaptation and adjustment), which is also encouraged in research philosophy by </w:t>
      </w:r>
      <w:r w:rsidR="000923CE">
        <w:rPr>
          <w:rFonts w:ascii="Arial" w:hAnsi="Arial" w:cs="Arial"/>
          <w:color w:val="000000"/>
        </w:rPr>
        <w:t>Le Cunff</w:t>
      </w:r>
      <w:r w:rsidR="0031315E">
        <w:rPr>
          <w:rFonts w:ascii="Arial" w:hAnsi="Arial" w:cs="Arial"/>
          <w:color w:val="000000"/>
        </w:rPr>
        <w:t xml:space="preserve"> </w:t>
      </w:r>
      <w:sdt>
        <w:sdtPr>
          <w:rPr>
            <w:rFonts w:ascii="Arial" w:hAnsi="Arial" w:cs="Arial"/>
            <w:color w:val="000000"/>
          </w:rPr>
          <w:tag w:val="MENDELEY_CITATION_v3_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"/>
          <w:id w:val="-2076973225"/>
          <w:placeholder>
            <w:docPart w:val="DefaultPlaceholder_-1854013440"/>
          </w:placeholder>
        </w:sdtPr>
        <w:sdtEndPr/>
        <w:sdtContent>
          <w:r w:rsidR="005246B0" w:rsidRPr="005246B0">
            <w:rPr>
              <w:rFonts w:ascii="Arial" w:hAnsi="Arial" w:cs="Arial"/>
              <w:color w:val="000000"/>
            </w:rPr>
            <w:t>(2022),</w:t>
          </w:r>
          <w:r w:rsidR="006B7BC7">
            <w:rPr>
              <w:rFonts w:ascii="Arial" w:hAnsi="Arial" w:cs="Arial"/>
              <w:color w:val="000000"/>
            </w:rPr>
            <w:t xml:space="preserve"> </w:t>
          </w:r>
        </w:sdtContent>
      </w:sdt>
      <w:r w:rsidR="0031315E">
        <w:rPr>
          <w:rFonts w:ascii="Arial" w:hAnsi="Arial" w:cs="Arial"/>
          <w:color w:val="000000"/>
        </w:rPr>
        <w:t>who placed this kind of dynamic</w:t>
      </w:r>
      <w:r w:rsidR="00175556">
        <w:rPr>
          <w:rFonts w:ascii="Arial" w:hAnsi="Arial" w:cs="Arial"/>
          <w:color w:val="000000"/>
        </w:rPr>
        <w:t>,</w:t>
      </w:r>
      <w:r w:rsidR="0031315E">
        <w:rPr>
          <w:rFonts w:ascii="Arial" w:hAnsi="Arial" w:cs="Arial"/>
          <w:color w:val="000000"/>
        </w:rPr>
        <w:t xml:space="preserve"> reflective practice squarely in the frame of </w:t>
      </w:r>
      <w:r w:rsidR="005C2DBA">
        <w:rPr>
          <w:rFonts w:ascii="Arial" w:hAnsi="Arial" w:cs="Arial"/>
          <w:color w:val="000000"/>
        </w:rPr>
        <w:t>hermeneutic metho</w:t>
      </w:r>
      <w:r w:rsidR="00DE4B9B">
        <w:rPr>
          <w:rFonts w:ascii="Arial" w:hAnsi="Arial" w:cs="Arial"/>
          <w:color w:val="000000"/>
        </w:rPr>
        <w:t>dolog</w:t>
      </w:r>
      <w:r w:rsidR="00C030E9">
        <w:rPr>
          <w:rFonts w:ascii="Arial" w:hAnsi="Arial" w:cs="Arial"/>
          <w:color w:val="000000"/>
        </w:rPr>
        <w:t>y.</w:t>
      </w:r>
    </w:p>
    <w:p w14:paraId="606CEF7F" w14:textId="08E373BA" w:rsidR="00CB7A57" w:rsidRPr="00C030E9" w:rsidRDefault="00A3683F" w:rsidP="00C030E9">
      <w:pPr>
        <w:spacing w:line="360" w:lineRule="auto"/>
        <w:rPr>
          <w:rFonts w:ascii="Arial" w:hAnsi="Arial" w:cs="Arial"/>
          <w:color w:val="000000"/>
        </w:rPr>
      </w:pPr>
      <w:r>
        <w:rPr>
          <w:noProof/>
        </w:rPr>
        <mc:AlternateContent>
          <mc:Choice Requires="wps">
            <w:drawing>
              <wp:anchor distT="0" distB="0" distL="114300" distR="114300" simplePos="0" relativeHeight="251653632" behindDoc="1" locked="0" layoutInCell="1" allowOverlap="1" wp14:anchorId="106FB575" wp14:editId="201D297E">
                <wp:simplePos x="0" y="0"/>
                <wp:positionH relativeFrom="column">
                  <wp:posOffset>57150</wp:posOffset>
                </wp:positionH>
                <wp:positionV relativeFrom="paragraph">
                  <wp:posOffset>371475</wp:posOffset>
                </wp:positionV>
                <wp:extent cx="5943600" cy="635"/>
                <wp:effectExtent l="0" t="0" r="0" b="0"/>
                <wp:wrapTight wrapText="bothSides">
                  <wp:wrapPolygon edited="0">
                    <wp:start x="0" y="0"/>
                    <wp:lineTo x="0" y="21600"/>
                    <wp:lineTo x="21600" y="21600"/>
                    <wp:lineTo x="21600" y="0"/>
                  </wp:wrapPolygon>
                </wp:wrapTight>
                <wp:docPr id="886213735"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4B705AE" w14:textId="05B42F5A" w:rsidR="00A3683F" w:rsidRPr="001E45F0" w:rsidRDefault="00A3683F" w:rsidP="00A3683F">
                            <w:pPr>
                              <w:pStyle w:val="Caption"/>
                              <w:rPr>
                                <w:noProof/>
                                <w:sz w:val="22"/>
                                <w:szCs w:val="22"/>
                              </w:rPr>
                            </w:pPr>
                            <w:bookmarkStart w:id="8" w:name="_Toc181206953"/>
                            <w:r>
                              <w:t xml:space="preserve">Figure </w:t>
                            </w:r>
                            <w:fldSimple w:instr=" SEQ Figure \* ARABIC ">
                              <w:r w:rsidR="00CA4646">
                                <w:rPr>
                                  <w:noProof/>
                                </w:rPr>
                                <w:t>5</w:t>
                              </w:r>
                            </w:fldSimple>
                            <w:r>
                              <w:t>: Kolb Reflective Model</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6FB575" id="Text Box 1" o:spid="_x0000_s1028" type="#_x0000_t202" style="position:absolute;margin-left:4.5pt;margin-top:29.25pt;width:468pt;height:.0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JpGgIAAD8EAAAOAAAAZHJzL2Uyb0RvYy54bWysU8Fu2zAMvQ/YPwi6L07SNV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483szGFJMVmN7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" stroked="f">
                <v:textbox style="mso-fit-shape-to-text:t" inset="0,0,0,0">
                  <w:txbxContent>
                    <w:p w14:paraId="24B705AE" w14:textId="05B42F5A" w:rsidR="00A3683F" w:rsidRPr="001E45F0" w:rsidRDefault="00A3683F" w:rsidP="00A3683F">
                      <w:pPr>
                        <w:pStyle w:val="Caption"/>
                        <w:rPr>
                          <w:noProof/>
                          <w:sz w:val="22"/>
                          <w:szCs w:val="22"/>
                        </w:rPr>
                      </w:pPr>
                      <w:bookmarkStart w:id="9" w:name="_Toc181206953"/>
                      <w:r>
                        <w:t xml:space="preserve">Figure </w:t>
                      </w:r>
                      <w:fldSimple w:instr=" SEQ Figure \* ARABIC ">
                        <w:r w:rsidR="00CA4646">
                          <w:rPr>
                            <w:noProof/>
                          </w:rPr>
                          <w:t>5</w:t>
                        </w:r>
                      </w:fldSimple>
                      <w:r>
                        <w:t>: Kolb Reflective Model</w:t>
                      </w:r>
                      <w:bookmarkEnd w:id="9"/>
                    </w:p>
                  </w:txbxContent>
                </v:textbox>
                <w10:wrap type="tight"/>
              </v:shape>
            </w:pict>
          </mc:Fallback>
        </mc:AlternateContent>
      </w:r>
    </w:p>
    <w:p w14:paraId="291B5376" w14:textId="4FD0EBAD" w:rsidR="00CB7A57" w:rsidRDefault="00CB7A57" w:rsidP="000B2464">
      <w:pPr>
        <w:ind w:firstLine="720"/>
      </w:pPr>
    </w:p>
    <w:p w14:paraId="5AF43DE7" w14:textId="69391DC6" w:rsidR="00CB7A57" w:rsidRDefault="00CB7A57" w:rsidP="000B2464">
      <w:pPr>
        <w:ind w:firstLine="720"/>
      </w:pPr>
    </w:p>
    <w:p w14:paraId="45BC5A31" w14:textId="1CEE2E15" w:rsidR="00CB7A57" w:rsidRDefault="00DB1E28" w:rsidP="000B2464">
      <w:pPr>
        <w:ind w:firstLine="720"/>
      </w:pPr>
      <w:r>
        <w:rPr>
          <w:noProof/>
        </w:rPr>
        <w:drawing>
          <wp:anchor distT="0" distB="0" distL="114300" distR="114300" simplePos="0" relativeHeight="251659776" behindDoc="1" locked="0" layoutInCell="1" allowOverlap="1" wp14:anchorId="6C29AFAB" wp14:editId="3D40D853">
            <wp:simplePos x="0" y="0"/>
            <wp:positionH relativeFrom="column">
              <wp:posOffset>792582</wp:posOffset>
            </wp:positionH>
            <wp:positionV relativeFrom="page">
              <wp:posOffset>3185033</wp:posOffset>
            </wp:positionV>
            <wp:extent cx="4278630" cy="3208655"/>
            <wp:effectExtent l="0" t="0" r="7620" b="0"/>
            <wp:wrapThrough wrapText="bothSides">
              <wp:wrapPolygon edited="0">
                <wp:start x="0" y="0"/>
                <wp:lineTo x="0" y="21416"/>
                <wp:lineTo x="21542" y="21416"/>
                <wp:lineTo x="21542" y="0"/>
                <wp:lineTo x="0" y="0"/>
              </wp:wrapPolygon>
            </wp:wrapThrough>
            <wp:docPr id="629242269" name="Picture 10" descr="In Teaching and Learning | What Is Kolb's Learning Cycle | Structur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 Teaching and Learning | What Is Kolb's Learning Cycle | Structural  Lear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8630" cy="320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750F00" w14:textId="2E44A653" w:rsidR="00CB7A57" w:rsidRDefault="00CB7A57" w:rsidP="000B2464">
      <w:pPr>
        <w:ind w:firstLine="720"/>
      </w:pPr>
    </w:p>
    <w:p w14:paraId="57486067" w14:textId="77777777" w:rsidR="00CB7A57" w:rsidRDefault="00CB7A57" w:rsidP="000B2464">
      <w:pPr>
        <w:ind w:firstLine="720"/>
      </w:pPr>
    </w:p>
    <w:p w14:paraId="3D961E45" w14:textId="77777777" w:rsidR="00CB7A57" w:rsidRDefault="00CB7A57" w:rsidP="000B2464">
      <w:pPr>
        <w:ind w:firstLine="720"/>
      </w:pPr>
    </w:p>
    <w:p w14:paraId="74B9D435" w14:textId="77777777" w:rsidR="00CB7A57" w:rsidRDefault="00CB7A57" w:rsidP="000B2464">
      <w:pPr>
        <w:ind w:firstLine="720"/>
      </w:pPr>
    </w:p>
    <w:p w14:paraId="197E6DAB" w14:textId="15FB81BC" w:rsidR="00CB7A57" w:rsidRDefault="00CB7A57" w:rsidP="000B2464">
      <w:pPr>
        <w:ind w:firstLine="720"/>
      </w:pPr>
    </w:p>
    <w:p w14:paraId="27D66A1A" w14:textId="77777777" w:rsidR="001E19E1" w:rsidRDefault="001E19E1" w:rsidP="000B2464">
      <w:pPr>
        <w:ind w:firstLine="720"/>
      </w:pPr>
    </w:p>
    <w:p w14:paraId="13485DBB" w14:textId="77777777" w:rsidR="00DB1E28" w:rsidRDefault="00DB1E28" w:rsidP="007F4B00"/>
    <w:p w14:paraId="14F5F513" w14:textId="70B60E1D" w:rsidR="001E19E1" w:rsidRDefault="001E19E1" w:rsidP="007F4B00">
      <w:r>
        <w:t>Image:</w:t>
      </w:r>
      <w:r w:rsidR="00DB1E28">
        <w:t xml:space="preserve"> </w:t>
      </w:r>
      <w:r w:rsidR="00052099">
        <w:t>Structural Learning</w:t>
      </w:r>
      <w:r w:rsidR="00602DAD">
        <w:t xml:space="preserve"> (2024)</w:t>
      </w:r>
    </w:p>
    <w:p w14:paraId="72E10313" w14:textId="77777777" w:rsidR="00052099" w:rsidRDefault="00052099" w:rsidP="000B2464">
      <w:pPr>
        <w:ind w:firstLine="720"/>
      </w:pPr>
    </w:p>
    <w:p w14:paraId="76C67FDA" w14:textId="338668DE" w:rsidR="00CA18D8" w:rsidRDefault="007F4B00" w:rsidP="00477AB0">
      <w:pPr>
        <w:spacing w:line="360" w:lineRule="auto"/>
        <w:ind w:firstLine="720"/>
        <w:rPr>
          <w:rFonts w:ascii="Arial" w:hAnsi="Arial" w:cs="Arial"/>
        </w:rPr>
      </w:pPr>
      <w:r>
        <w:rPr>
          <w:rFonts w:ascii="Arial" w:hAnsi="Arial" w:cs="Arial"/>
        </w:rPr>
        <w:t xml:space="preserve">In my research practice, </w:t>
      </w:r>
      <w:r w:rsidR="00E7595A">
        <w:rPr>
          <w:rFonts w:ascii="Arial" w:hAnsi="Arial" w:cs="Arial"/>
        </w:rPr>
        <w:t xml:space="preserve">I use an Excel workbook for my diaries, journals, project data, </w:t>
      </w:r>
      <w:r w:rsidR="0074718B">
        <w:rPr>
          <w:rFonts w:ascii="Arial" w:hAnsi="Arial" w:cs="Arial"/>
        </w:rPr>
        <w:t>timetables, and</w:t>
      </w:r>
      <w:r w:rsidR="00E7595A">
        <w:rPr>
          <w:rFonts w:ascii="Arial" w:hAnsi="Arial" w:cs="Arial"/>
        </w:rPr>
        <w:t xml:space="preserve"> other pertinent </w:t>
      </w:r>
      <w:r w:rsidR="00266841">
        <w:rPr>
          <w:rFonts w:ascii="Arial" w:hAnsi="Arial" w:cs="Arial"/>
        </w:rPr>
        <w:t xml:space="preserve">project information. One of the benefits </w:t>
      </w:r>
      <w:r w:rsidR="0074718B">
        <w:rPr>
          <w:rFonts w:ascii="Arial" w:hAnsi="Arial" w:cs="Arial"/>
        </w:rPr>
        <w:t>of</w:t>
      </w:r>
      <w:r w:rsidR="00266841">
        <w:rPr>
          <w:rFonts w:ascii="Arial" w:hAnsi="Arial" w:cs="Arial"/>
        </w:rPr>
        <w:t xml:space="preserve"> this </w:t>
      </w:r>
      <w:r w:rsidR="00A67F29">
        <w:rPr>
          <w:rFonts w:ascii="Arial" w:hAnsi="Arial" w:cs="Arial"/>
        </w:rPr>
        <w:t xml:space="preserve">method is that it allows me to easily code my research across multiple </w:t>
      </w:r>
      <w:r w:rsidR="00E05E81">
        <w:rPr>
          <w:rFonts w:ascii="Arial" w:hAnsi="Arial" w:cs="Arial"/>
        </w:rPr>
        <w:t xml:space="preserve">areas of analysis using colors, letters, and numbers and </w:t>
      </w:r>
      <w:r w:rsidR="00BB22B9">
        <w:rPr>
          <w:rFonts w:ascii="Arial" w:hAnsi="Arial" w:cs="Arial"/>
        </w:rPr>
        <w:t>enables</w:t>
      </w:r>
      <w:r w:rsidR="00E05E81">
        <w:rPr>
          <w:rFonts w:ascii="Arial" w:hAnsi="Arial" w:cs="Arial"/>
        </w:rPr>
        <w:t xml:space="preserve"> me to </w:t>
      </w:r>
      <w:r w:rsidR="001268A9">
        <w:rPr>
          <w:rFonts w:ascii="Arial" w:hAnsi="Arial" w:cs="Arial"/>
        </w:rPr>
        <w:t>efficiently</w:t>
      </w:r>
      <w:r w:rsidR="00605DF9">
        <w:rPr>
          <w:rFonts w:ascii="Arial" w:hAnsi="Arial" w:cs="Arial"/>
        </w:rPr>
        <w:t xml:space="preserve"> analyze my data </w:t>
      </w:r>
      <w:r w:rsidR="0074718B">
        <w:rPr>
          <w:rFonts w:ascii="Arial" w:hAnsi="Arial" w:cs="Arial"/>
        </w:rPr>
        <w:t>across</w:t>
      </w:r>
      <w:r w:rsidR="002B5218">
        <w:rPr>
          <w:rFonts w:ascii="Arial" w:hAnsi="Arial" w:cs="Arial"/>
        </w:rPr>
        <w:t xml:space="preserve"> the segments of my research design, adding to my ability to triangulate, synthesize, </w:t>
      </w:r>
      <w:r w:rsidR="00123C55">
        <w:rPr>
          <w:rFonts w:ascii="Arial" w:hAnsi="Arial" w:cs="Arial"/>
        </w:rPr>
        <w:t>and narrate the data</w:t>
      </w:r>
      <w:r w:rsidR="001C7F63">
        <w:rPr>
          <w:rFonts w:ascii="Arial" w:hAnsi="Arial" w:cs="Arial"/>
        </w:rPr>
        <w:t xml:space="preserve"> </w:t>
      </w:r>
      <w:sdt>
        <w:sdtPr>
          <w:rPr>
            <w:rFonts w:ascii="Arial" w:hAnsi="Arial" w:cs="Arial"/>
            <w:color w:val="000000"/>
          </w:rPr>
          <w:tag w:val="MENDELEY_CITATION_v3_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ET0kiOiIxMC4xMDgwLzIzMjY4MjYzLjIwMjIuMjE0NDk3MSIsIklTU04iOiIyMzI2ODI3MSIsImlzc3VlZCI6eyJkYXRlLXBhcnRzIjpbWzIwMjNdXX0sInBhZ2UiOiIxMzEtMTUwIi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"/>
          <w:id w:val="1314444813"/>
          <w:placeholder>
            <w:docPart w:val="DefaultPlaceholder_-1854013440"/>
          </w:placeholder>
        </w:sdtPr>
        <w:sdtEndPr/>
        <w:sdtContent>
          <w:r w:rsidR="005246B0" w:rsidRPr="005246B0">
            <w:rPr>
              <w:rFonts w:ascii="Arial" w:hAnsi="Arial" w:cs="Arial"/>
              <w:color w:val="000000"/>
            </w:rPr>
            <w:t>(Boell and Cecez-Kecmanovic, 2010; Winter, 2023)</w:t>
          </w:r>
        </w:sdtContent>
      </w:sdt>
      <w:r w:rsidR="00123C55">
        <w:rPr>
          <w:rFonts w:ascii="Arial" w:hAnsi="Arial" w:cs="Arial"/>
        </w:rPr>
        <w:t xml:space="preserve">. However, </w:t>
      </w:r>
      <w:r w:rsidR="00261F78">
        <w:rPr>
          <w:rFonts w:ascii="Arial" w:hAnsi="Arial" w:cs="Arial"/>
        </w:rPr>
        <w:t xml:space="preserve">in the case of the Kolb Reflective Journal </w:t>
      </w:r>
      <w:r w:rsidR="00261F78" w:rsidRPr="00CF3A10">
        <w:rPr>
          <w:rFonts w:ascii="Arial" w:hAnsi="Arial" w:cs="Arial"/>
        </w:rPr>
        <w:t>(</w:t>
      </w:r>
      <w:r w:rsidR="00261F78" w:rsidRPr="006B7BC7">
        <w:rPr>
          <w:rFonts w:ascii="Arial" w:hAnsi="Arial" w:cs="Arial"/>
        </w:rPr>
        <w:t xml:space="preserve">Appendix </w:t>
      </w:r>
      <w:r w:rsidR="00B20D2A" w:rsidRPr="006B7BC7">
        <w:rPr>
          <w:rFonts w:ascii="Arial" w:hAnsi="Arial" w:cs="Arial"/>
        </w:rPr>
        <w:t>E</w:t>
      </w:r>
      <w:r w:rsidR="00261F78" w:rsidRPr="006B7BC7">
        <w:rPr>
          <w:rFonts w:ascii="Arial" w:hAnsi="Arial" w:cs="Arial"/>
        </w:rPr>
        <w:t xml:space="preserve">, </w:t>
      </w:r>
      <w:r w:rsidR="00764CEF" w:rsidRPr="006B7BC7">
        <w:rPr>
          <w:rFonts w:ascii="Arial" w:hAnsi="Arial" w:cs="Arial"/>
        </w:rPr>
        <w:t>p.</w:t>
      </w:r>
      <w:r w:rsidR="00CF3A10" w:rsidRPr="006B7BC7">
        <w:rPr>
          <w:rFonts w:ascii="Arial" w:hAnsi="Arial" w:cs="Arial"/>
        </w:rPr>
        <w:t xml:space="preserve"> 7</w:t>
      </w:r>
      <w:r w:rsidR="006B7BC7" w:rsidRPr="006B7BC7">
        <w:rPr>
          <w:rFonts w:ascii="Arial" w:hAnsi="Arial" w:cs="Arial"/>
        </w:rPr>
        <w:t>7</w:t>
      </w:r>
      <w:r w:rsidR="00261F78" w:rsidRPr="006B7BC7">
        <w:rPr>
          <w:rFonts w:ascii="Arial" w:hAnsi="Arial" w:cs="Arial"/>
        </w:rPr>
        <w:t>)</w:t>
      </w:r>
      <w:r w:rsidR="00007BF6" w:rsidRPr="006B7BC7">
        <w:rPr>
          <w:rFonts w:ascii="Arial" w:hAnsi="Arial" w:cs="Arial"/>
        </w:rPr>
        <w:t>,</w:t>
      </w:r>
      <w:r w:rsidR="00261F78" w:rsidRPr="00CF3A10">
        <w:rPr>
          <w:rFonts w:ascii="Arial" w:hAnsi="Arial" w:cs="Arial"/>
        </w:rPr>
        <w:t xml:space="preserve"> I </w:t>
      </w:r>
      <w:r w:rsidR="0074718B" w:rsidRPr="00CF3A10">
        <w:rPr>
          <w:rFonts w:ascii="Arial" w:hAnsi="Arial" w:cs="Arial"/>
        </w:rPr>
        <w:t>could visualize</w:t>
      </w:r>
      <w:r w:rsidR="0074718B">
        <w:rPr>
          <w:rFonts w:ascii="Arial" w:hAnsi="Arial" w:cs="Arial"/>
        </w:rPr>
        <w:t xml:space="preserve"> the cyclical, sequential nature of the process on one page</w:t>
      </w:r>
      <w:r w:rsidR="001B707B">
        <w:rPr>
          <w:rFonts w:ascii="Arial" w:hAnsi="Arial" w:cs="Arial"/>
        </w:rPr>
        <w:t>. As I complete</w:t>
      </w:r>
      <w:r w:rsidR="00B26196">
        <w:rPr>
          <w:rFonts w:ascii="Arial" w:hAnsi="Arial" w:cs="Arial"/>
        </w:rPr>
        <w:t>d</w:t>
      </w:r>
      <w:r w:rsidR="001B707B">
        <w:rPr>
          <w:rFonts w:ascii="Arial" w:hAnsi="Arial" w:cs="Arial"/>
        </w:rPr>
        <w:t xml:space="preserve"> one </w:t>
      </w:r>
      <w:r w:rsidR="00CE6E5D">
        <w:rPr>
          <w:rFonts w:ascii="Arial" w:hAnsi="Arial" w:cs="Arial"/>
        </w:rPr>
        <w:t>"</w:t>
      </w:r>
      <w:r w:rsidR="001B707B">
        <w:rPr>
          <w:rFonts w:ascii="Arial" w:hAnsi="Arial" w:cs="Arial"/>
        </w:rPr>
        <w:t>concrete experience</w:t>
      </w:r>
      <w:r w:rsidR="00CE6E5D">
        <w:rPr>
          <w:rFonts w:ascii="Arial" w:hAnsi="Arial" w:cs="Arial"/>
        </w:rPr>
        <w:t>"</w:t>
      </w:r>
      <w:r w:rsidR="00CF4795">
        <w:rPr>
          <w:rFonts w:ascii="Arial" w:hAnsi="Arial" w:cs="Arial"/>
        </w:rPr>
        <w:t xml:space="preserve"> entry</w:t>
      </w:r>
      <w:r w:rsidR="001B707B">
        <w:rPr>
          <w:rFonts w:ascii="Arial" w:hAnsi="Arial" w:cs="Arial"/>
        </w:rPr>
        <w:t xml:space="preserve"> and journaled </w:t>
      </w:r>
      <w:r w:rsidR="00CF68FB">
        <w:rPr>
          <w:rFonts w:ascii="Arial" w:hAnsi="Arial" w:cs="Arial"/>
        </w:rPr>
        <w:t>through</w:t>
      </w:r>
      <w:r w:rsidR="00B26196">
        <w:rPr>
          <w:rFonts w:ascii="Arial" w:hAnsi="Arial" w:cs="Arial"/>
        </w:rPr>
        <w:t xml:space="preserve"> </w:t>
      </w:r>
      <w:r w:rsidR="00CE6E5D">
        <w:rPr>
          <w:rFonts w:ascii="Arial" w:hAnsi="Arial" w:cs="Arial"/>
        </w:rPr>
        <w:t>"</w:t>
      </w:r>
      <w:r w:rsidR="00B26196">
        <w:rPr>
          <w:rFonts w:ascii="Arial" w:hAnsi="Arial" w:cs="Arial"/>
        </w:rPr>
        <w:t>active experimentation</w:t>
      </w:r>
      <w:r w:rsidR="00CE6E5D">
        <w:rPr>
          <w:rFonts w:ascii="Arial" w:hAnsi="Arial" w:cs="Arial"/>
        </w:rPr>
        <w:t>"</w:t>
      </w:r>
      <w:r w:rsidR="00CF4795">
        <w:rPr>
          <w:rFonts w:ascii="Arial" w:hAnsi="Arial" w:cs="Arial"/>
        </w:rPr>
        <w:t xml:space="preserve"> on the spreadsheet</w:t>
      </w:r>
      <w:r w:rsidR="00B26196">
        <w:rPr>
          <w:rFonts w:ascii="Arial" w:hAnsi="Arial" w:cs="Arial"/>
        </w:rPr>
        <w:t xml:space="preserve">, I observed </w:t>
      </w:r>
      <w:r w:rsidR="00CF4795">
        <w:rPr>
          <w:rFonts w:ascii="Arial" w:hAnsi="Arial" w:cs="Arial"/>
        </w:rPr>
        <w:t xml:space="preserve">the </w:t>
      </w:r>
      <w:r w:rsidR="00B26196">
        <w:rPr>
          <w:rFonts w:ascii="Arial" w:hAnsi="Arial" w:cs="Arial"/>
        </w:rPr>
        <w:t xml:space="preserve">natural flow of the </w:t>
      </w:r>
      <w:r w:rsidR="00CF4795">
        <w:rPr>
          <w:rFonts w:ascii="Arial" w:hAnsi="Arial" w:cs="Arial"/>
        </w:rPr>
        <w:t xml:space="preserve">Kolb Reflective Cycle as an active </w:t>
      </w:r>
      <w:r w:rsidR="00CF4795">
        <w:rPr>
          <w:rFonts w:ascii="Arial" w:hAnsi="Arial" w:cs="Arial"/>
        </w:rPr>
        <w:lastRenderedPageBreak/>
        <w:t>hermeneutic matrix as the last entry on the line (active experimentation) informed, changed,</w:t>
      </w:r>
      <w:r w:rsidR="00CA18D8">
        <w:rPr>
          <w:rFonts w:ascii="Arial" w:hAnsi="Arial" w:cs="Arial"/>
        </w:rPr>
        <w:t xml:space="preserve"> or improved</w:t>
      </w:r>
      <w:r w:rsidR="00CF4795">
        <w:rPr>
          <w:rFonts w:ascii="Arial" w:hAnsi="Arial" w:cs="Arial"/>
        </w:rPr>
        <w:t xml:space="preserve"> the concrete experience beginning the </w:t>
      </w:r>
      <w:r w:rsidR="0074718B">
        <w:rPr>
          <w:rFonts w:ascii="Arial" w:hAnsi="Arial" w:cs="Arial"/>
        </w:rPr>
        <w:t>following</w:t>
      </w:r>
      <w:r w:rsidR="00CF4795">
        <w:rPr>
          <w:rFonts w:ascii="Arial" w:hAnsi="Arial" w:cs="Arial"/>
        </w:rPr>
        <w:t xml:space="preserve"> line</w:t>
      </w:r>
      <w:r w:rsidR="00CA18D8">
        <w:rPr>
          <w:rFonts w:ascii="Arial" w:hAnsi="Arial" w:cs="Arial"/>
        </w:rPr>
        <w:t xml:space="preserve">. </w:t>
      </w:r>
      <w:r w:rsidR="000662BF">
        <w:rPr>
          <w:rFonts w:ascii="Arial" w:hAnsi="Arial" w:cs="Arial"/>
        </w:rPr>
        <w:t xml:space="preserve">For example, in </w:t>
      </w:r>
      <w:r w:rsidR="008B6300">
        <w:rPr>
          <w:rFonts w:ascii="Arial" w:hAnsi="Arial" w:cs="Arial"/>
        </w:rPr>
        <w:t>Figure</w:t>
      </w:r>
      <w:r w:rsidR="001913ED">
        <w:rPr>
          <w:rFonts w:ascii="Arial" w:hAnsi="Arial" w:cs="Arial"/>
        </w:rPr>
        <w:t xml:space="preserve"> 6 below, as I wrote about selecting literature about playing cards, </w:t>
      </w:r>
      <w:r w:rsidR="008A2A9D">
        <w:rPr>
          <w:rFonts w:ascii="Arial" w:hAnsi="Arial" w:cs="Arial"/>
        </w:rPr>
        <w:t>I note</w:t>
      </w:r>
      <w:r w:rsidR="00CE6E5D">
        <w:rPr>
          <w:rFonts w:ascii="Arial" w:hAnsi="Arial" w:cs="Arial"/>
        </w:rPr>
        <w:t>d</w:t>
      </w:r>
      <w:r w:rsidR="008A2A9D">
        <w:rPr>
          <w:rFonts w:ascii="Arial" w:hAnsi="Arial" w:cs="Arial"/>
        </w:rPr>
        <w:t xml:space="preserve"> </w:t>
      </w:r>
      <w:r w:rsidR="00067FDA">
        <w:rPr>
          <w:rFonts w:ascii="Arial" w:hAnsi="Arial" w:cs="Arial"/>
        </w:rPr>
        <w:t xml:space="preserve">some possible codes associated with the literature, referenced </w:t>
      </w:r>
      <w:r w:rsidR="005D5EF9">
        <w:rPr>
          <w:rFonts w:ascii="Arial" w:hAnsi="Arial" w:cs="Arial"/>
        </w:rPr>
        <w:t>in sequence at the beginning of the following lin</w:t>
      </w:r>
      <w:r w:rsidR="00067FDA">
        <w:rPr>
          <w:rFonts w:ascii="Arial" w:hAnsi="Arial" w:cs="Arial"/>
        </w:rPr>
        <w:t>e</w:t>
      </w:r>
      <w:r w:rsidR="00A927F8">
        <w:rPr>
          <w:rFonts w:ascii="Arial" w:hAnsi="Arial" w:cs="Arial"/>
        </w:rPr>
        <w:t xml:space="preserve">. This </w:t>
      </w:r>
      <w:r w:rsidR="00CE6E5D">
        <w:rPr>
          <w:rFonts w:ascii="Arial" w:hAnsi="Arial" w:cs="Arial"/>
        </w:rPr>
        <w:t>"</w:t>
      </w:r>
      <w:r w:rsidR="00A927F8">
        <w:rPr>
          <w:rFonts w:ascii="Arial" w:hAnsi="Arial" w:cs="Arial"/>
        </w:rPr>
        <w:t>chaining</w:t>
      </w:r>
      <w:r w:rsidR="00CE6E5D">
        <w:rPr>
          <w:rFonts w:ascii="Arial" w:hAnsi="Arial" w:cs="Arial"/>
        </w:rPr>
        <w:t>"</w:t>
      </w:r>
      <w:r w:rsidR="00A927F8">
        <w:rPr>
          <w:rFonts w:ascii="Arial" w:hAnsi="Arial" w:cs="Arial"/>
        </w:rPr>
        <w:t xml:space="preserve"> happened with enough frequency to confirm the validity of the reflective practice in examining </w:t>
      </w:r>
      <w:r w:rsidR="000B301D">
        <w:rPr>
          <w:rFonts w:ascii="Arial" w:hAnsi="Arial" w:cs="Arial"/>
        </w:rPr>
        <w:t xml:space="preserve">my learning experience </w:t>
      </w:r>
      <w:sdt>
        <w:sdtPr>
          <w:rPr>
            <w:rFonts w:ascii="Arial" w:hAnsi="Arial" w:cs="Arial"/>
            <w:color w:val="000000"/>
          </w:rPr>
          <w:tag w:val="MENDELEY_CITATION_v3_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"/>
          <w:id w:val="2121415517"/>
          <w:placeholder>
            <w:docPart w:val="DefaultPlaceholder_-1854013440"/>
          </w:placeholder>
        </w:sdtPr>
        <w:sdtEndPr/>
        <w:sdtContent>
          <w:r w:rsidR="005246B0" w:rsidRPr="005246B0">
            <w:rPr>
              <w:rFonts w:ascii="Arial" w:hAnsi="Arial" w:cs="Arial"/>
              <w:color w:val="000000"/>
            </w:rPr>
            <w:t>(Kolb, 2015).</w:t>
          </w:r>
        </w:sdtContent>
      </w:sdt>
    </w:p>
    <w:p w14:paraId="404AACDF" w14:textId="77777777" w:rsidR="00477AB0" w:rsidRDefault="00477AB0" w:rsidP="00477AB0">
      <w:pPr>
        <w:spacing w:line="360" w:lineRule="auto"/>
        <w:ind w:firstLine="720"/>
        <w:rPr>
          <w:rFonts w:ascii="Arial" w:hAnsi="Arial" w:cs="Arial"/>
        </w:rPr>
      </w:pPr>
    </w:p>
    <w:p w14:paraId="03ED06AD" w14:textId="692348D3" w:rsidR="001913ED" w:rsidRPr="00BE2AFF" w:rsidRDefault="001913ED" w:rsidP="001913ED">
      <w:pPr>
        <w:pStyle w:val="Caption"/>
        <w:keepNext/>
      </w:pPr>
      <w:bookmarkStart w:id="10" w:name="_Toc181206954"/>
      <w:r w:rsidRPr="00BE2AFF">
        <w:t xml:space="preserve">Figure </w:t>
      </w:r>
      <w:fldSimple w:instr=" SEQ Figure \* ARABIC ">
        <w:r w:rsidR="00CA4646">
          <w:rPr>
            <w:noProof/>
          </w:rPr>
          <w:t>6</w:t>
        </w:r>
      </w:fldSimple>
      <w:r w:rsidRPr="00BE2AFF">
        <w:t>: Kolb Journal Example</w:t>
      </w:r>
      <w:bookmarkEnd w:id="10"/>
    </w:p>
    <w:tbl>
      <w:tblPr>
        <w:tblW w:w="0" w:type="auto"/>
        <w:tblLook w:val="04A0" w:firstRow="1" w:lastRow="0" w:firstColumn="1" w:lastColumn="0" w:noHBand="0" w:noVBand="1"/>
      </w:tblPr>
      <w:tblGrid>
        <w:gridCol w:w="1578"/>
        <w:gridCol w:w="2493"/>
        <w:gridCol w:w="2305"/>
        <w:gridCol w:w="2974"/>
      </w:tblGrid>
      <w:tr w:rsidR="000662BF" w:rsidRPr="000662BF" w14:paraId="2F0D870C" w14:textId="77777777" w:rsidTr="000662BF">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4383F32" w14:textId="77777777" w:rsidR="000662BF" w:rsidRPr="000662BF" w:rsidRDefault="000662BF" w:rsidP="000662BF">
            <w:pPr>
              <w:spacing w:after="0" w:line="240" w:lineRule="auto"/>
              <w:rPr>
                <w:rFonts w:eastAsia="Times New Roman" w:cstheme="minorHAnsi"/>
                <w:b/>
                <w:bCs/>
                <w:color w:val="000000"/>
                <w:kern w:val="0"/>
                <w14:ligatures w14:val="none"/>
              </w:rPr>
            </w:pPr>
            <w:r w:rsidRPr="000662BF">
              <w:rPr>
                <w:rFonts w:eastAsia="Times New Roman" w:cstheme="minorHAnsi"/>
                <w:b/>
                <w:bCs/>
                <w:color w:val="000000"/>
                <w:kern w:val="0"/>
                <w14:ligatures w14:val="none"/>
              </w:rPr>
              <w:t>Experience</w:t>
            </w:r>
          </w:p>
        </w:tc>
        <w:tc>
          <w:tcPr>
            <w:tcW w:w="0" w:type="auto"/>
            <w:tcBorders>
              <w:top w:val="single" w:sz="4" w:space="0" w:color="auto"/>
              <w:left w:val="nil"/>
              <w:bottom w:val="single" w:sz="4" w:space="0" w:color="auto"/>
              <w:right w:val="single" w:sz="4" w:space="0" w:color="auto"/>
            </w:tcBorders>
            <w:shd w:val="clear" w:color="auto" w:fill="auto"/>
            <w:hideMark/>
          </w:tcPr>
          <w:p w14:paraId="1CDD39A8" w14:textId="77777777" w:rsidR="000662BF" w:rsidRPr="000662BF" w:rsidRDefault="000662BF" w:rsidP="000662BF">
            <w:pPr>
              <w:spacing w:after="0" w:line="240" w:lineRule="auto"/>
              <w:rPr>
                <w:rFonts w:eastAsia="Times New Roman" w:cstheme="minorHAnsi"/>
                <w:b/>
                <w:bCs/>
                <w:color w:val="000000"/>
                <w:kern w:val="0"/>
                <w14:ligatures w14:val="none"/>
              </w:rPr>
            </w:pPr>
            <w:r w:rsidRPr="000662BF">
              <w:rPr>
                <w:rFonts w:eastAsia="Times New Roman" w:cstheme="minorHAnsi"/>
                <w:b/>
                <w:bCs/>
                <w:color w:val="000000"/>
                <w:kern w:val="0"/>
                <w14:ligatures w14:val="none"/>
              </w:rPr>
              <w:t>Reflection</w:t>
            </w:r>
          </w:p>
        </w:tc>
        <w:tc>
          <w:tcPr>
            <w:tcW w:w="0" w:type="auto"/>
            <w:tcBorders>
              <w:top w:val="single" w:sz="4" w:space="0" w:color="auto"/>
              <w:left w:val="nil"/>
              <w:bottom w:val="single" w:sz="4" w:space="0" w:color="auto"/>
              <w:right w:val="single" w:sz="4" w:space="0" w:color="auto"/>
            </w:tcBorders>
            <w:shd w:val="clear" w:color="auto" w:fill="auto"/>
            <w:hideMark/>
          </w:tcPr>
          <w:p w14:paraId="6DF9A95C" w14:textId="77777777" w:rsidR="000662BF" w:rsidRPr="000662BF" w:rsidRDefault="000662BF" w:rsidP="000662BF">
            <w:pPr>
              <w:spacing w:after="0" w:line="240" w:lineRule="auto"/>
              <w:rPr>
                <w:rFonts w:eastAsia="Times New Roman" w:cstheme="minorHAnsi"/>
                <w:b/>
                <w:bCs/>
                <w:color w:val="000000"/>
                <w:kern w:val="0"/>
                <w14:ligatures w14:val="none"/>
              </w:rPr>
            </w:pPr>
            <w:r w:rsidRPr="000662BF">
              <w:rPr>
                <w:rFonts w:eastAsia="Times New Roman" w:cstheme="minorHAnsi"/>
                <w:b/>
                <w:bCs/>
                <w:color w:val="000000"/>
                <w:kern w:val="0"/>
                <w14:ligatures w14:val="none"/>
              </w:rPr>
              <w:t>Abstraction</w:t>
            </w:r>
          </w:p>
        </w:tc>
        <w:tc>
          <w:tcPr>
            <w:tcW w:w="0" w:type="auto"/>
            <w:tcBorders>
              <w:top w:val="single" w:sz="4" w:space="0" w:color="auto"/>
              <w:left w:val="nil"/>
              <w:bottom w:val="single" w:sz="4" w:space="0" w:color="auto"/>
              <w:right w:val="single" w:sz="4" w:space="0" w:color="auto"/>
            </w:tcBorders>
            <w:shd w:val="clear" w:color="auto" w:fill="auto"/>
            <w:hideMark/>
          </w:tcPr>
          <w:p w14:paraId="1DE32BA1" w14:textId="77777777" w:rsidR="000662BF" w:rsidRPr="000662BF" w:rsidRDefault="000662BF" w:rsidP="000662BF">
            <w:pPr>
              <w:spacing w:after="0" w:line="240" w:lineRule="auto"/>
              <w:rPr>
                <w:rFonts w:eastAsia="Times New Roman" w:cstheme="minorHAnsi"/>
                <w:b/>
                <w:bCs/>
                <w:color w:val="000000"/>
                <w:kern w:val="0"/>
                <w14:ligatures w14:val="none"/>
              </w:rPr>
            </w:pPr>
            <w:r w:rsidRPr="000662BF">
              <w:rPr>
                <w:rFonts w:eastAsia="Times New Roman" w:cstheme="minorHAnsi"/>
                <w:b/>
                <w:bCs/>
                <w:color w:val="000000"/>
                <w:kern w:val="0"/>
                <w14:ligatures w14:val="none"/>
              </w:rPr>
              <w:t>Active Experimentation</w:t>
            </w:r>
          </w:p>
        </w:tc>
      </w:tr>
      <w:tr w:rsidR="000662BF" w:rsidRPr="000662BF" w14:paraId="732CD299" w14:textId="77777777" w:rsidTr="000662BF">
        <w:trPr>
          <w:trHeight w:val="1800"/>
        </w:trPr>
        <w:tc>
          <w:tcPr>
            <w:tcW w:w="0" w:type="auto"/>
            <w:tcBorders>
              <w:top w:val="nil"/>
              <w:left w:val="single" w:sz="4" w:space="0" w:color="auto"/>
              <w:bottom w:val="single" w:sz="4" w:space="0" w:color="auto"/>
              <w:right w:val="single" w:sz="4" w:space="0" w:color="auto"/>
            </w:tcBorders>
            <w:shd w:val="clear" w:color="auto" w:fill="auto"/>
            <w:hideMark/>
          </w:tcPr>
          <w:p w14:paraId="35029CBE" w14:textId="33E0CBB1" w:rsidR="000662BF" w:rsidRPr="000662BF" w:rsidRDefault="000662BF" w:rsidP="000662BF">
            <w:pPr>
              <w:spacing w:after="0" w:line="240" w:lineRule="auto"/>
              <w:rPr>
                <w:rFonts w:eastAsia="Times New Roman" w:cstheme="minorHAnsi"/>
                <w:i/>
                <w:iCs/>
                <w:color w:val="000000"/>
                <w:kern w:val="0"/>
                <w14:ligatures w14:val="none"/>
              </w:rPr>
            </w:pPr>
            <w:r w:rsidRPr="000662BF">
              <w:rPr>
                <w:rFonts w:eastAsia="Times New Roman" w:cstheme="minorHAnsi"/>
                <w:i/>
                <w:iCs/>
                <w:color w:val="000000"/>
                <w:kern w:val="0"/>
                <w14:ligatures w14:val="none"/>
              </w:rPr>
              <w:t xml:space="preserve">I completed the literature search for information about playing cards. </w:t>
            </w:r>
          </w:p>
        </w:tc>
        <w:tc>
          <w:tcPr>
            <w:tcW w:w="0" w:type="auto"/>
            <w:tcBorders>
              <w:top w:val="nil"/>
              <w:left w:val="nil"/>
              <w:bottom w:val="single" w:sz="4" w:space="0" w:color="auto"/>
              <w:right w:val="single" w:sz="4" w:space="0" w:color="auto"/>
            </w:tcBorders>
            <w:shd w:val="clear" w:color="auto" w:fill="auto"/>
            <w:hideMark/>
          </w:tcPr>
          <w:p w14:paraId="40440681" w14:textId="2EB94796" w:rsidR="000662BF" w:rsidRPr="000662BF" w:rsidRDefault="000662BF" w:rsidP="000662BF">
            <w:pPr>
              <w:spacing w:after="0" w:line="240" w:lineRule="auto"/>
              <w:rPr>
                <w:rFonts w:eastAsia="Times New Roman" w:cstheme="minorHAnsi"/>
                <w:i/>
                <w:iCs/>
                <w:color w:val="000000"/>
                <w:kern w:val="0"/>
                <w14:ligatures w14:val="none"/>
              </w:rPr>
            </w:pPr>
            <w:r w:rsidRPr="000662BF">
              <w:rPr>
                <w:rFonts w:eastAsia="Times New Roman" w:cstheme="minorHAnsi"/>
                <w:i/>
                <w:iCs/>
                <w:color w:val="000000"/>
                <w:kern w:val="0"/>
                <w14:ligatures w14:val="none"/>
              </w:rPr>
              <w:t xml:space="preserve">Since I have no research knowledge about this subject, I need to consider multiple kinds of cards, not just gaming cards. What about using index cards in a learning </w:t>
            </w:r>
            <w:r w:rsidR="00EE3F9C" w:rsidRPr="000662BF">
              <w:rPr>
                <w:rFonts w:eastAsia="Times New Roman" w:cstheme="minorHAnsi"/>
                <w:i/>
                <w:iCs/>
                <w:color w:val="000000"/>
                <w:kern w:val="0"/>
                <w14:ligatures w14:val="none"/>
              </w:rPr>
              <w:t>environment</w:t>
            </w:r>
            <w:r w:rsidRPr="000662BF">
              <w:rPr>
                <w:rFonts w:eastAsia="Times New Roman" w:cstheme="minorHAnsi"/>
                <w:i/>
                <w:iCs/>
                <w:color w:val="000000"/>
                <w:kern w:val="0"/>
                <w14:ligatures w14:val="none"/>
              </w:rPr>
              <w:t xml:space="preserve"> for study? What about Digital Gaming Cards?</w:t>
            </w:r>
          </w:p>
        </w:tc>
        <w:tc>
          <w:tcPr>
            <w:tcW w:w="0" w:type="auto"/>
            <w:tcBorders>
              <w:top w:val="nil"/>
              <w:left w:val="nil"/>
              <w:bottom w:val="single" w:sz="4" w:space="0" w:color="auto"/>
              <w:right w:val="single" w:sz="4" w:space="0" w:color="auto"/>
            </w:tcBorders>
            <w:shd w:val="clear" w:color="auto" w:fill="auto"/>
            <w:hideMark/>
          </w:tcPr>
          <w:p w14:paraId="0CBA68C5" w14:textId="4CAAF822" w:rsidR="000662BF" w:rsidRPr="000662BF" w:rsidRDefault="000662BF" w:rsidP="000662BF">
            <w:pPr>
              <w:spacing w:after="0" w:line="240" w:lineRule="auto"/>
              <w:rPr>
                <w:rFonts w:eastAsia="Times New Roman" w:cstheme="minorHAnsi"/>
                <w:i/>
                <w:iCs/>
                <w:color w:val="000000"/>
                <w:kern w:val="0"/>
                <w14:ligatures w14:val="none"/>
              </w:rPr>
            </w:pPr>
            <w:r w:rsidRPr="000662BF">
              <w:rPr>
                <w:rFonts w:eastAsia="Times New Roman" w:cstheme="minorHAnsi"/>
                <w:i/>
                <w:iCs/>
                <w:color w:val="000000"/>
                <w:kern w:val="0"/>
                <w14:ligatures w14:val="none"/>
              </w:rPr>
              <w:t>The existing peer-reviewed literature falls roughly into three categories: gaming, educational tools, and process facilitation.</w:t>
            </w:r>
          </w:p>
        </w:tc>
        <w:tc>
          <w:tcPr>
            <w:tcW w:w="0" w:type="auto"/>
            <w:tcBorders>
              <w:top w:val="nil"/>
              <w:left w:val="nil"/>
              <w:bottom w:val="single" w:sz="4" w:space="0" w:color="auto"/>
              <w:right w:val="single" w:sz="4" w:space="0" w:color="auto"/>
            </w:tcBorders>
            <w:shd w:val="clear" w:color="auto" w:fill="auto"/>
            <w:hideMark/>
          </w:tcPr>
          <w:p w14:paraId="6652023D" w14:textId="5356F7A3" w:rsidR="000662BF" w:rsidRPr="000662BF" w:rsidRDefault="000662BF" w:rsidP="000662BF">
            <w:pPr>
              <w:spacing w:after="0" w:line="240" w:lineRule="auto"/>
              <w:rPr>
                <w:rFonts w:eastAsia="Times New Roman" w:cstheme="minorHAnsi"/>
                <w:i/>
                <w:iCs/>
                <w:color w:val="000000"/>
                <w:kern w:val="0"/>
                <w14:ligatures w14:val="none"/>
              </w:rPr>
            </w:pPr>
            <w:r w:rsidRPr="000662BF">
              <w:rPr>
                <w:rFonts w:eastAsia="Times New Roman" w:cstheme="minorHAnsi"/>
                <w:i/>
                <w:iCs/>
                <w:color w:val="000000"/>
                <w:kern w:val="0"/>
                <w14:ligatures w14:val="none"/>
              </w:rPr>
              <w:t xml:space="preserve">I think </w:t>
            </w:r>
            <w:r w:rsidR="006C298B" w:rsidRPr="000662BF">
              <w:rPr>
                <w:rFonts w:eastAsia="Times New Roman" w:cstheme="minorHAnsi"/>
                <w:i/>
                <w:iCs/>
                <w:color w:val="000000"/>
                <w:kern w:val="0"/>
                <w14:ligatures w14:val="none"/>
              </w:rPr>
              <w:t>the next</w:t>
            </w:r>
            <w:r w:rsidRPr="000662BF">
              <w:rPr>
                <w:rFonts w:eastAsia="Times New Roman" w:cstheme="minorHAnsi"/>
                <w:i/>
                <w:iCs/>
                <w:color w:val="000000"/>
                <w:kern w:val="0"/>
                <w14:ligatures w14:val="none"/>
              </w:rPr>
              <w:t xml:space="preserve"> </w:t>
            </w:r>
            <w:proofErr w:type="gramStart"/>
            <w:r w:rsidRPr="000662BF">
              <w:rPr>
                <w:rFonts w:eastAsia="Times New Roman" w:cstheme="minorHAnsi"/>
                <w:i/>
                <w:iCs/>
                <w:color w:val="000000"/>
                <w:kern w:val="0"/>
                <w14:ligatures w14:val="none"/>
              </w:rPr>
              <w:t>steps</w:t>
            </w:r>
            <w:proofErr w:type="gramEnd"/>
            <w:r w:rsidRPr="000662BF">
              <w:rPr>
                <w:rFonts w:eastAsia="Times New Roman" w:cstheme="minorHAnsi"/>
                <w:i/>
                <w:iCs/>
                <w:color w:val="000000"/>
                <w:kern w:val="0"/>
                <w14:ligatures w14:val="none"/>
              </w:rPr>
              <w:t xml:space="preserve"> here after running them through the inclusion matrix is to create a set of codes for this group of </w:t>
            </w:r>
            <w:r w:rsidR="00EE3F9C" w:rsidRPr="000662BF">
              <w:rPr>
                <w:rFonts w:eastAsia="Times New Roman" w:cstheme="minorHAnsi"/>
                <w:i/>
                <w:iCs/>
                <w:color w:val="000000"/>
                <w:kern w:val="0"/>
                <w14:ligatures w14:val="none"/>
              </w:rPr>
              <w:t>references</w:t>
            </w:r>
            <w:r w:rsidRPr="000662BF">
              <w:rPr>
                <w:rFonts w:eastAsia="Times New Roman" w:cstheme="minorHAnsi"/>
                <w:i/>
                <w:iCs/>
                <w:color w:val="000000"/>
                <w:kern w:val="0"/>
                <w14:ligatures w14:val="none"/>
              </w:rPr>
              <w:t xml:space="preserve">. I can already see three major codes and several subcodes. </w:t>
            </w:r>
          </w:p>
        </w:tc>
      </w:tr>
      <w:tr w:rsidR="000662BF" w:rsidRPr="000662BF" w14:paraId="4DFD64FE" w14:textId="77777777" w:rsidTr="000662BF">
        <w:trPr>
          <w:trHeight w:val="1800"/>
        </w:trPr>
        <w:tc>
          <w:tcPr>
            <w:tcW w:w="0" w:type="auto"/>
            <w:tcBorders>
              <w:top w:val="nil"/>
              <w:left w:val="single" w:sz="4" w:space="0" w:color="auto"/>
              <w:bottom w:val="single" w:sz="4" w:space="0" w:color="auto"/>
              <w:right w:val="single" w:sz="4" w:space="0" w:color="auto"/>
            </w:tcBorders>
            <w:shd w:val="clear" w:color="auto" w:fill="auto"/>
            <w:hideMark/>
          </w:tcPr>
          <w:p w14:paraId="19981BC4" w14:textId="4592E7FA" w:rsidR="000662BF" w:rsidRPr="000662BF" w:rsidRDefault="000662BF" w:rsidP="000662BF">
            <w:pPr>
              <w:spacing w:after="0" w:line="240" w:lineRule="auto"/>
              <w:rPr>
                <w:rFonts w:eastAsia="Times New Roman" w:cstheme="minorHAnsi"/>
                <w:i/>
                <w:iCs/>
                <w:color w:val="000000"/>
                <w:kern w:val="0"/>
                <w14:ligatures w14:val="none"/>
              </w:rPr>
            </w:pPr>
            <w:r w:rsidRPr="000662BF">
              <w:rPr>
                <w:rFonts w:eastAsia="Times New Roman" w:cstheme="minorHAnsi"/>
                <w:i/>
                <w:iCs/>
                <w:color w:val="000000"/>
                <w:kern w:val="0"/>
                <w14:ligatures w14:val="none"/>
              </w:rPr>
              <w:t>Completed reading &amp; coding the playing card source information</w:t>
            </w:r>
          </w:p>
        </w:tc>
        <w:tc>
          <w:tcPr>
            <w:tcW w:w="0" w:type="auto"/>
            <w:tcBorders>
              <w:top w:val="nil"/>
              <w:left w:val="nil"/>
              <w:bottom w:val="single" w:sz="4" w:space="0" w:color="auto"/>
              <w:right w:val="single" w:sz="4" w:space="0" w:color="auto"/>
            </w:tcBorders>
            <w:shd w:val="clear" w:color="auto" w:fill="auto"/>
            <w:hideMark/>
          </w:tcPr>
          <w:p w14:paraId="7B6DDC22" w14:textId="7DD0144B" w:rsidR="000662BF" w:rsidRPr="000662BF" w:rsidRDefault="000662BF" w:rsidP="000662BF">
            <w:pPr>
              <w:spacing w:after="0" w:line="240" w:lineRule="auto"/>
              <w:rPr>
                <w:rFonts w:eastAsia="Times New Roman" w:cstheme="minorHAnsi"/>
                <w:i/>
                <w:iCs/>
                <w:color w:val="000000"/>
                <w:kern w:val="0"/>
                <w14:ligatures w14:val="none"/>
              </w:rPr>
            </w:pPr>
            <w:r w:rsidRPr="000662BF">
              <w:rPr>
                <w:rFonts w:eastAsia="Times New Roman" w:cstheme="minorHAnsi"/>
                <w:i/>
                <w:iCs/>
                <w:color w:val="000000"/>
                <w:kern w:val="0"/>
                <w14:ligatures w14:val="none"/>
              </w:rPr>
              <w:t xml:space="preserve">This is a complex topic with </w:t>
            </w:r>
            <w:r w:rsidR="00EE3F9C" w:rsidRPr="000662BF">
              <w:rPr>
                <w:rFonts w:eastAsia="Times New Roman" w:cstheme="minorHAnsi"/>
                <w:i/>
                <w:iCs/>
                <w:color w:val="000000"/>
                <w:kern w:val="0"/>
                <w14:ligatures w14:val="none"/>
              </w:rPr>
              <w:t>multiple</w:t>
            </w:r>
            <w:r w:rsidRPr="000662BF">
              <w:rPr>
                <w:rFonts w:eastAsia="Times New Roman" w:cstheme="minorHAnsi"/>
                <w:i/>
                <w:iCs/>
                <w:color w:val="000000"/>
                <w:kern w:val="0"/>
                <w14:ligatures w14:val="none"/>
              </w:rPr>
              <w:t xml:space="preserve"> complex </w:t>
            </w:r>
            <w:r w:rsidR="00EE3F9C" w:rsidRPr="000662BF">
              <w:rPr>
                <w:rFonts w:eastAsia="Times New Roman" w:cstheme="minorHAnsi"/>
                <w:i/>
                <w:iCs/>
                <w:color w:val="000000"/>
                <w:kern w:val="0"/>
                <w14:ligatures w14:val="none"/>
              </w:rPr>
              <w:t>philosophical</w:t>
            </w:r>
            <w:r w:rsidRPr="000662BF">
              <w:rPr>
                <w:rFonts w:eastAsia="Times New Roman" w:cstheme="minorHAnsi"/>
                <w:i/>
                <w:iCs/>
                <w:color w:val="000000"/>
                <w:kern w:val="0"/>
                <w14:ligatures w14:val="none"/>
              </w:rPr>
              <w:t xml:space="preserve"> design solutions </w:t>
            </w:r>
            <w:r w:rsidR="00EE3F9C" w:rsidRPr="000662BF">
              <w:rPr>
                <w:rFonts w:eastAsia="Times New Roman" w:cstheme="minorHAnsi"/>
                <w:i/>
                <w:iCs/>
                <w:color w:val="000000"/>
                <w:kern w:val="0"/>
                <w14:ligatures w14:val="none"/>
              </w:rPr>
              <w:t>driven</w:t>
            </w:r>
            <w:r w:rsidRPr="000662BF">
              <w:rPr>
                <w:rFonts w:eastAsia="Times New Roman" w:cstheme="minorHAnsi"/>
                <w:i/>
                <w:iCs/>
                <w:color w:val="000000"/>
                <w:kern w:val="0"/>
                <w14:ligatures w14:val="none"/>
              </w:rPr>
              <w:t xml:space="preserve"> primarily by the function of the card.</w:t>
            </w:r>
          </w:p>
        </w:tc>
        <w:tc>
          <w:tcPr>
            <w:tcW w:w="0" w:type="auto"/>
            <w:tcBorders>
              <w:top w:val="nil"/>
              <w:left w:val="nil"/>
              <w:bottom w:val="single" w:sz="4" w:space="0" w:color="auto"/>
              <w:right w:val="single" w:sz="4" w:space="0" w:color="auto"/>
            </w:tcBorders>
            <w:shd w:val="clear" w:color="auto" w:fill="auto"/>
            <w:hideMark/>
          </w:tcPr>
          <w:p w14:paraId="40A2EB74" w14:textId="6DFFF6A9" w:rsidR="000662BF" w:rsidRPr="000662BF" w:rsidRDefault="000662BF" w:rsidP="000662BF">
            <w:pPr>
              <w:spacing w:after="0" w:line="240" w:lineRule="auto"/>
              <w:rPr>
                <w:rFonts w:eastAsia="Times New Roman" w:cstheme="minorHAnsi"/>
                <w:i/>
                <w:iCs/>
                <w:color w:val="000000"/>
                <w:kern w:val="0"/>
                <w14:ligatures w14:val="none"/>
              </w:rPr>
            </w:pPr>
            <w:r w:rsidRPr="000662BF">
              <w:rPr>
                <w:rFonts w:eastAsia="Times New Roman" w:cstheme="minorHAnsi"/>
                <w:i/>
                <w:iCs/>
                <w:color w:val="000000"/>
                <w:kern w:val="0"/>
                <w14:ligatures w14:val="none"/>
              </w:rPr>
              <w:t xml:space="preserve"> Each category of card has a design history reflected in its use, with several key overlaps (card size, </w:t>
            </w:r>
            <w:r w:rsidR="006C298B" w:rsidRPr="000662BF">
              <w:rPr>
                <w:rFonts w:eastAsia="Times New Roman" w:cstheme="minorHAnsi"/>
                <w:i/>
                <w:iCs/>
                <w:color w:val="000000"/>
                <w:kern w:val="0"/>
                <w14:ligatures w14:val="none"/>
              </w:rPr>
              <w:t>orientation</w:t>
            </w:r>
            <w:r w:rsidRPr="000662BF">
              <w:rPr>
                <w:rFonts w:eastAsia="Times New Roman" w:cstheme="minorHAnsi"/>
                <w:i/>
                <w:iCs/>
                <w:color w:val="000000"/>
                <w:kern w:val="0"/>
                <w14:ligatures w14:val="none"/>
              </w:rPr>
              <w:t xml:space="preserve">, suits) and </w:t>
            </w:r>
            <w:r w:rsidR="00EE3F9C" w:rsidRPr="000662BF">
              <w:rPr>
                <w:rFonts w:eastAsia="Times New Roman" w:cstheme="minorHAnsi"/>
                <w:i/>
                <w:iCs/>
                <w:color w:val="000000"/>
                <w:kern w:val="0"/>
                <w14:ligatures w14:val="none"/>
              </w:rPr>
              <w:t>several</w:t>
            </w:r>
            <w:r w:rsidRPr="000662BF">
              <w:rPr>
                <w:rFonts w:eastAsia="Times New Roman" w:cstheme="minorHAnsi"/>
                <w:i/>
                <w:iCs/>
                <w:color w:val="000000"/>
                <w:kern w:val="0"/>
                <w14:ligatures w14:val="none"/>
              </w:rPr>
              <w:t xml:space="preserve"> divergent qualities (expansion packs, change of story/action) </w:t>
            </w:r>
          </w:p>
        </w:tc>
        <w:tc>
          <w:tcPr>
            <w:tcW w:w="0" w:type="auto"/>
            <w:tcBorders>
              <w:top w:val="nil"/>
              <w:left w:val="nil"/>
              <w:bottom w:val="single" w:sz="4" w:space="0" w:color="auto"/>
              <w:right w:val="single" w:sz="4" w:space="0" w:color="auto"/>
            </w:tcBorders>
            <w:shd w:val="clear" w:color="auto" w:fill="auto"/>
            <w:hideMark/>
          </w:tcPr>
          <w:p w14:paraId="452F9895" w14:textId="45F02351" w:rsidR="000662BF" w:rsidRPr="000662BF" w:rsidRDefault="000662BF" w:rsidP="001913ED">
            <w:pPr>
              <w:keepNext/>
              <w:spacing w:after="0" w:line="240" w:lineRule="auto"/>
              <w:rPr>
                <w:rFonts w:eastAsia="Times New Roman" w:cstheme="minorHAnsi"/>
                <w:i/>
                <w:iCs/>
                <w:color w:val="000000"/>
                <w:kern w:val="0"/>
                <w14:ligatures w14:val="none"/>
              </w:rPr>
            </w:pPr>
            <w:r w:rsidRPr="000662BF">
              <w:rPr>
                <w:rFonts w:eastAsia="Times New Roman" w:cstheme="minorHAnsi"/>
                <w:i/>
                <w:iCs/>
                <w:color w:val="000000"/>
                <w:kern w:val="0"/>
                <w14:ligatures w14:val="none"/>
              </w:rPr>
              <w:t xml:space="preserve">I will need to create the first draft prototype (based on advice in one of the papers) and play around with it fairly soon. Color, typeface, </w:t>
            </w:r>
            <w:r w:rsidR="00EE3F9C" w:rsidRPr="000662BF">
              <w:rPr>
                <w:rFonts w:eastAsia="Times New Roman" w:cstheme="minorHAnsi"/>
                <w:i/>
                <w:iCs/>
                <w:color w:val="000000"/>
                <w:kern w:val="0"/>
                <w14:ligatures w14:val="none"/>
              </w:rPr>
              <w:t>iconography</w:t>
            </w:r>
            <w:r w:rsidRPr="000662BF">
              <w:rPr>
                <w:rFonts w:eastAsia="Times New Roman" w:cstheme="minorHAnsi"/>
                <w:i/>
                <w:iCs/>
                <w:color w:val="000000"/>
                <w:kern w:val="0"/>
                <w14:ligatures w14:val="none"/>
              </w:rPr>
              <w:t>, and instructions (scaffolding) will need to be detailed and then refined into a second draft/prototype.</w:t>
            </w:r>
          </w:p>
        </w:tc>
      </w:tr>
    </w:tbl>
    <w:p w14:paraId="4D9E543C" w14:textId="29FB1D6D" w:rsidR="00CA18D8" w:rsidRDefault="00CA18D8" w:rsidP="001913ED">
      <w:pPr>
        <w:pStyle w:val="Caption"/>
        <w:rPr>
          <w:rFonts w:ascii="Arial" w:hAnsi="Arial" w:cs="Arial"/>
        </w:rPr>
      </w:pPr>
    </w:p>
    <w:p w14:paraId="3B159F29" w14:textId="31E65B95" w:rsidR="000B301D" w:rsidRDefault="00F10E67" w:rsidP="00720BE8">
      <w:pPr>
        <w:spacing w:line="360" w:lineRule="auto"/>
        <w:rPr>
          <w:rFonts w:ascii="Arial" w:hAnsi="Arial" w:cs="Arial"/>
        </w:rPr>
      </w:pPr>
      <w:r>
        <w:tab/>
      </w:r>
      <w:r>
        <w:rPr>
          <w:rFonts w:ascii="Arial" w:hAnsi="Arial" w:cs="Arial"/>
        </w:rPr>
        <w:t xml:space="preserve">In the paragraphs that follow, I will </w:t>
      </w:r>
      <w:r w:rsidR="00720BE8">
        <w:rPr>
          <w:rFonts w:ascii="Arial" w:hAnsi="Arial" w:cs="Arial"/>
        </w:rPr>
        <w:t>critically examine the components of this project completed with respect to the Portfolio</w:t>
      </w:r>
      <w:r w:rsidR="00007BF6">
        <w:rPr>
          <w:rFonts w:ascii="Arial" w:hAnsi="Arial" w:cs="Arial"/>
        </w:rPr>
        <w:t xml:space="preserve"> and follow the hermeneutic flow of the Kolb Reflective Cycle for each component: concrete experience, reflective observation, abstract conceptualization, and active experimentation</w:t>
      </w:r>
      <w:r w:rsidR="001B60E2">
        <w:rPr>
          <w:rFonts w:ascii="Arial" w:hAnsi="Arial" w:cs="Arial"/>
        </w:rPr>
        <w:t xml:space="preserve">. </w:t>
      </w:r>
    </w:p>
    <w:p w14:paraId="3CFF26B4" w14:textId="6EC4C2E4" w:rsidR="003B3714" w:rsidRPr="00EB5CA4" w:rsidRDefault="003B3714" w:rsidP="00EB5CA4">
      <w:pPr>
        <w:pStyle w:val="Heading3"/>
      </w:pPr>
      <w:bookmarkStart w:id="11" w:name="_Toc179828349"/>
      <w:r w:rsidRPr="00EB5CA4">
        <w:t>Project Design</w:t>
      </w:r>
      <w:bookmarkEnd w:id="11"/>
    </w:p>
    <w:p w14:paraId="43B842AD" w14:textId="0070161D" w:rsidR="007C48B2" w:rsidRDefault="007C48B2" w:rsidP="00990193">
      <w:pPr>
        <w:pStyle w:val="ListParagraph"/>
        <w:spacing w:line="360" w:lineRule="auto"/>
        <w:ind w:left="0" w:firstLine="720"/>
        <w:rPr>
          <w:rFonts w:ascii="Arial" w:hAnsi="Arial" w:cs="Arial"/>
        </w:rPr>
      </w:pPr>
      <w:r>
        <w:rPr>
          <w:rFonts w:ascii="Arial" w:hAnsi="Arial" w:cs="Arial"/>
        </w:rPr>
        <w:t xml:space="preserve">This project began </w:t>
      </w:r>
      <w:r w:rsidR="00007BF6">
        <w:rPr>
          <w:rFonts w:ascii="Arial" w:hAnsi="Arial" w:cs="Arial"/>
        </w:rPr>
        <w:t xml:space="preserve">by creating a writing outline </w:t>
      </w:r>
      <w:r w:rsidR="004D1705">
        <w:rPr>
          <w:rFonts w:ascii="Arial" w:hAnsi="Arial" w:cs="Arial"/>
        </w:rPr>
        <w:t>with</w:t>
      </w:r>
      <w:r w:rsidR="00007BF6">
        <w:rPr>
          <w:rFonts w:ascii="Arial" w:hAnsi="Arial" w:cs="Arial"/>
        </w:rPr>
        <w:t xml:space="preserve"> budgeted word counts for each section, a project workbook for data collection, and </w:t>
      </w:r>
      <w:r w:rsidR="004957F0">
        <w:rPr>
          <w:rFonts w:ascii="Arial" w:hAnsi="Arial" w:cs="Arial"/>
        </w:rPr>
        <w:t xml:space="preserve">a timeline and Gantt chart with </w:t>
      </w:r>
      <w:r w:rsidR="004D1705">
        <w:rPr>
          <w:rFonts w:ascii="Arial" w:hAnsi="Arial" w:cs="Arial"/>
        </w:rPr>
        <w:t xml:space="preserve">major </w:t>
      </w:r>
      <w:r w:rsidR="004957F0">
        <w:rPr>
          <w:rFonts w:ascii="Arial" w:hAnsi="Arial" w:cs="Arial"/>
        </w:rPr>
        <w:t xml:space="preserve">components from the outline. </w:t>
      </w:r>
      <w:r w:rsidR="00AC304A">
        <w:rPr>
          <w:rFonts w:ascii="Arial" w:hAnsi="Arial" w:cs="Arial"/>
        </w:rPr>
        <w:t xml:space="preserve">I always find this task vital to my ability to pace my resources and </w:t>
      </w:r>
      <w:r w:rsidR="00AC304A">
        <w:rPr>
          <w:rFonts w:ascii="Arial" w:hAnsi="Arial" w:cs="Arial"/>
        </w:rPr>
        <w:lastRenderedPageBreak/>
        <w:t>identify any potential crunch points</w:t>
      </w:r>
      <w:r w:rsidR="006C5178">
        <w:rPr>
          <w:rFonts w:ascii="Arial" w:hAnsi="Arial" w:cs="Arial"/>
        </w:rPr>
        <w:t xml:space="preserve">, which in this case included a </w:t>
      </w:r>
      <w:r w:rsidR="00007BF6">
        <w:rPr>
          <w:rFonts w:ascii="Arial" w:hAnsi="Arial" w:cs="Arial"/>
        </w:rPr>
        <w:t>three-week</w:t>
      </w:r>
      <w:r w:rsidR="006C5178">
        <w:rPr>
          <w:rFonts w:ascii="Arial" w:hAnsi="Arial" w:cs="Arial"/>
        </w:rPr>
        <w:t xml:space="preserve"> trip abroad during what would</w:t>
      </w:r>
      <w:r w:rsidR="00EB5EDA">
        <w:rPr>
          <w:rFonts w:ascii="Arial" w:hAnsi="Arial" w:cs="Arial"/>
        </w:rPr>
        <w:t xml:space="preserve"> otherwise </w:t>
      </w:r>
      <w:r w:rsidR="006C5178">
        <w:rPr>
          <w:rFonts w:ascii="Arial" w:hAnsi="Arial" w:cs="Arial"/>
        </w:rPr>
        <w:t xml:space="preserve">be the research phase. </w:t>
      </w:r>
      <w:r w:rsidR="009E40D6">
        <w:rPr>
          <w:rFonts w:ascii="Arial" w:hAnsi="Arial" w:cs="Arial"/>
        </w:rPr>
        <w:t>As I step</w:t>
      </w:r>
      <w:r w:rsidR="00EB5EDA">
        <w:rPr>
          <w:rFonts w:ascii="Arial" w:hAnsi="Arial" w:cs="Arial"/>
        </w:rPr>
        <w:t>ped</w:t>
      </w:r>
      <w:r w:rsidR="009E40D6">
        <w:rPr>
          <w:rFonts w:ascii="Arial" w:hAnsi="Arial" w:cs="Arial"/>
        </w:rPr>
        <w:t xml:space="preserve"> back and </w:t>
      </w:r>
      <w:r w:rsidR="000B39A2">
        <w:rPr>
          <w:rFonts w:ascii="Arial" w:hAnsi="Arial" w:cs="Arial"/>
        </w:rPr>
        <w:t>looked at the visual record I</w:t>
      </w:r>
      <w:r w:rsidR="009E40D6">
        <w:rPr>
          <w:rFonts w:ascii="Arial" w:hAnsi="Arial" w:cs="Arial"/>
        </w:rPr>
        <w:t xml:space="preserve"> created, I </w:t>
      </w:r>
      <w:r w:rsidR="00EB5EDA">
        <w:rPr>
          <w:rFonts w:ascii="Arial" w:hAnsi="Arial" w:cs="Arial"/>
        </w:rPr>
        <w:t>was</w:t>
      </w:r>
      <w:r w:rsidR="009E40D6">
        <w:rPr>
          <w:rFonts w:ascii="Arial" w:hAnsi="Arial" w:cs="Arial"/>
        </w:rPr>
        <w:t xml:space="preserve"> also aware that there </w:t>
      </w:r>
      <w:r w:rsidR="00EB5EDA">
        <w:rPr>
          <w:rFonts w:ascii="Arial" w:hAnsi="Arial" w:cs="Arial"/>
        </w:rPr>
        <w:t>were</w:t>
      </w:r>
      <w:r w:rsidR="009E40D6">
        <w:rPr>
          <w:rFonts w:ascii="Arial" w:hAnsi="Arial" w:cs="Arial"/>
        </w:rPr>
        <w:t xml:space="preserve"> some critical </w:t>
      </w:r>
      <w:r w:rsidR="00DC0BE8">
        <w:rPr>
          <w:rFonts w:ascii="Arial" w:hAnsi="Arial" w:cs="Arial"/>
        </w:rPr>
        <w:t>intersections at the beginning of October, where my work and professional commitments will make scheduling my writing time</w:t>
      </w:r>
      <w:r w:rsidR="009D7845">
        <w:rPr>
          <w:rFonts w:ascii="Arial" w:hAnsi="Arial" w:cs="Arial"/>
        </w:rPr>
        <w:t xml:space="preserve"> intentionally </w:t>
      </w:r>
      <w:r w:rsidR="000B39A2">
        <w:rPr>
          <w:rFonts w:ascii="Arial" w:hAnsi="Arial" w:cs="Arial"/>
        </w:rPr>
        <w:t>an essential</w:t>
      </w:r>
      <w:r w:rsidR="009D7845">
        <w:rPr>
          <w:rFonts w:ascii="Arial" w:hAnsi="Arial" w:cs="Arial"/>
        </w:rPr>
        <w:t xml:space="preserve"> part of my success. Knowing my departure </w:t>
      </w:r>
      <w:r w:rsidR="00A869A0">
        <w:rPr>
          <w:rFonts w:ascii="Arial" w:hAnsi="Arial" w:cs="Arial"/>
        </w:rPr>
        <w:t xml:space="preserve">was </w:t>
      </w:r>
      <w:r w:rsidR="001C7775">
        <w:rPr>
          <w:rFonts w:ascii="Arial" w:hAnsi="Arial" w:cs="Arial"/>
        </w:rPr>
        <w:t xml:space="preserve">on </w:t>
      </w:r>
      <w:r w:rsidR="00A869A0">
        <w:rPr>
          <w:rFonts w:ascii="Arial" w:hAnsi="Arial" w:cs="Arial"/>
        </w:rPr>
        <w:t>August</w:t>
      </w:r>
      <w:r w:rsidR="009D7845">
        <w:rPr>
          <w:rFonts w:ascii="Arial" w:hAnsi="Arial" w:cs="Arial"/>
        </w:rPr>
        <w:t xml:space="preserve"> </w:t>
      </w:r>
      <w:r w:rsidR="00283E07">
        <w:rPr>
          <w:rFonts w:ascii="Arial" w:hAnsi="Arial" w:cs="Arial"/>
        </w:rPr>
        <w:t>1</w:t>
      </w:r>
      <w:r w:rsidR="00283E07" w:rsidRPr="00283E07">
        <w:rPr>
          <w:rFonts w:ascii="Arial" w:hAnsi="Arial" w:cs="Arial"/>
          <w:vertAlign w:val="superscript"/>
        </w:rPr>
        <w:t>st</w:t>
      </w:r>
      <w:r w:rsidR="00283E07">
        <w:rPr>
          <w:rFonts w:ascii="Arial" w:hAnsi="Arial" w:cs="Arial"/>
        </w:rPr>
        <w:t xml:space="preserve">, I </w:t>
      </w:r>
      <w:r w:rsidR="000B39A2">
        <w:rPr>
          <w:rFonts w:ascii="Arial" w:hAnsi="Arial" w:cs="Arial"/>
        </w:rPr>
        <w:t xml:space="preserve">reviewed </w:t>
      </w:r>
      <w:r w:rsidR="00283E07">
        <w:rPr>
          <w:rFonts w:ascii="Arial" w:hAnsi="Arial" w:cs="Arial"/>
        </w:rPr>
        <w:t xml:space="preserve">and </w:t>
      </w:r>
      <w:r w:rsidR="0012407D">
        <w:rPr>
          <w:rFonts w:ascii="Arial" w:hAnsi="Arial" w:cs="Arial"/>
        </w:rPr>
        <w:t>highlighted</w:t>
      </w:r>
      <w:r w:rsidR="00283E07">
        <w:rPr>
          <w:rFonts w:ascii="Arial" w:hAnsi="Arial" w:cs="Arial"/>
        </w:rPr>
        <w:t xml:space="preserve"> my class notes f</w:t>
      </w:r>
      <w:r w:rsidR="007B0495">
        <w:rPr>
          <w:rFonts w:ascii="Arial" w:hAnsi="Arial" w:cs="Arial"/>
        </w:rPr>
        <w:t xml:space="preserve">rom the methods coursework for </w:t>
      </w:r>
      <w:r w:rsidR="00283E07">
        <w:rPr>
          <w:rFonts w:ascii="Arial" w:hAnsi="Arial" w:cs="Arial"/>
        </w:rPr>
        <w:t xml:space="preserve">key points that need to </w:t>
      </w:r>
      <w:r w:rsidR="00183104">
        <w:rPr>
          <w:rFonts w:ascii="Arial" w:hAnsi="Arial" w:cs="Arial"/>
        </w:rPr>
        <w:t xml:space="preserve">be </w:t>
      </w:r>
      <w:r w:rsidR="00283E07">
        <w:rPr>
          <w:rFonts w:ascii="Arial" w:hAnsi="Arial" w:cs="Arial"/>
        </w:rPr>
        <w:t>ampli</w:t>
      </w:r>
      <w:r w:rsidR="007B0495">
        <w:rPr>
          <w:rFonts w:ascii="Arial" w:hAnsi="Arial" w:cs="Arial"/>
        </w:rPr>
        <w:t>fied or further researched on my return</w:t>
      </w:r>
      <w:r w:rsidR="00335679">
        <w:rPr>
          <w:rFonts w:ascii="Arial" w:hAnsi="Arial" w:cs="Arial"/>
        </w:rPr>
        <w:t xml:space="preserve">. I also created a project workbook that included </w:t>
      </w:r>
      <w:r w:rsidR="00D42648">
        <w:rPr>
          <w:rFonts w:ascii="Arial" w:hAnsi="Arial" w:cs="Arial"/>
        </w:rPr>
        <w:t xml:space="preserve">spreadsheets for the </w:t>
      </w:r>
      <w:r w:rsidR="00631DA5">
        <w:rPr>
          <w:rFonts w:ascii="Arial" w:hAnsi="Arial" w:cs="Arial"/>
        </w:rPr>
        <w:t>tools I felt would be needed for this project, including the Gantt Chart, Daily Journal, Active Task List, Inclusion Matrix (template), Critical Reflection</w:t>
      </w:r>
      <w:r w:rsidR="00F0739F">
        <w:rPr>
          <w:rFonts w:ascii="Arial" w:hAnsi="Arial" w:cs="Arial"/>
        </w:rPr>
        <w:t xml:space="preserve"> Diary (literature review), Kolb Journal, a list of potential codes, and a Nelson Journal workbook. Ultimately, I decided not to use the Nelson Journal Workbook,</w:t>
      </w:r>
      <w:r w:rsidR="00675650">
        <w:rPr>
          <w:rFonts w:ascii="Arial" w:hAnsi="Arial" w:cs="Arial"/>
        </w:rPr>
        <w:t xml:space="preserve"> as it required a level of detail out of scale with the time available for this project. </w:t>
      </w:r>
      <w:r w:rsidR="00DB2010">
        <w:rPr>
          <w:rFonts w:ascii="Arial" w:hAnsi="Arial" w:cs="Arial"/>
        </w:rPr>
        <w:t xml:space="preserve"> </w:t>
      </w:r>
    </w:p>
    <w:p w14:paraId="6CA64B88" w14:textId="77777777" w:rsidR="00925B5A" w:rsidRDefault="00925B5A" w:rsidP="00990193">
      <w:pPr>
        <w:pStyle w:val="ListParagraph"/>
        <w:spacing w:line="360" w:lineRule="auto"/>
        <w:ind w:left="0" w:firstLine="720"/>
        <w:rPr>
          <w:rFonts w:ascii="Arial" w:hAnsi="Arial" w:cs="Arial"/>
        </w:rPr>
      </w:pPr>
    </w:p>
    <w:p w14:paraId="1D686204" w14:textId="4D43F553" w:rsidR="00925B5A" w:rsidRPr="00737ACC" w:rsidRDefault="00925B5A" w:rsidP="00EB5CA4">
      <w:pPr>
        <w:pStyle w:val="Heading3"/>
      </w:pPr>
      <w:bookmarkStart w:id="12" w:name="_Toc179828350"/>
      <w:r w:rsidRPr="00737ACC">
        <w:t>Prototype Pre-design</w:t>
      </w:r>
      <w:bookmarkEnd w:id="12"/>
    </w:p>
    <w:p w14:paraId="569FB67F" w14:textId="2142E3A0" w:rsidR="00925B5A" w:rsidRDefault="00BA2ECD" w:rsidP="00757A10">
      <w:pPr>
        <w:pStyle w:val="ListParagraph"/>
        <w:spacing w:line="360" w:lineRule="auto"/>
        <w:ind w:left="0" w:firstLine="720"/>
        <w:rPr>
          <w:rFonts w:ascii="Arial" w:hAnsi="Arial" w:cs="Arial"/>
        </w:rPr>
      </w:pPr>
      <w:r>
        <w:rPr>
          <w:rFonts w:ascii="Arial" w:hAnsi="Arial" w:cs="Arial"/>
        </w:rPr>
        <w:t xml:space="preserve">I placed five sheets of </w:t>
      </w:r>
      <w:r w:rsidRPr="00765215">
        <w:rPr>
          <w:rFonts w:ascii="Arial" w:hAnsi="Arial" w:cs="Arial"/>
        </w:rPr>
        <w:t>paper</w:t>
      </w:r>
      <w:r w:rsidR="009C6521" w:rsidRPr="00765215">
        <w:rPr>
          <w:rFonts w:ascii="Arial" w:hAnsi="Arial" w:cs="Arial"/>
        </w:rPr>
        <w:t xml:space="preserve"> in my hallway</w:t>
      </w:r>
      <w:r w:rsidRPr="00765215">
        <w:rPr>
          <w:rFonts w:ascii="Arial" w:hAnsi="Arial" w:cs="Arial"/>
        </w:rPr>
        <w:t xml:space="preserve">, one each for the </w:t>
      </w:r>
      <w:r w:rsidR="004D1705">
        <w:rPr>
          <w:rFonts w:ascii="Arial" w:hAnsi="Arial" w:cs="Arial"/>
        </w:rPr>
        <w:t>pedagogical domains I planned to use (my externally derived criteria) as the primary suits for the warm-up cards,</w:t>
      </w:r>
      <w:r w:rsidR="00960774" w:rsidRPr="00765215">
        <w:rPr>
          <w:rFonts w:ascii="Arial" w:hAnsi="Arial" w:cs="Arial"/>
        </w:rPr>
        <w:t xml:space="preserve"> including body, breath, phonation, registration, and intonation. I then considered </w:t>
      </w:r>
      <w:r w:rsidR="009C6521" w:rsidRPr="00765215">
        <w:rPr>
          <w:rFonts w:ascii="Arial" w:hAnsi="Arial" w:cs="Arial"/>
        </w:rPr>
        <w:t xml:space="preserve">various </w:t>
      </w:r>
      <w:r w:rsidR="00E128EA">
        <w:rPr>
          <w:rFonts w:ascii="Arial" w:hAnsi="Arial" w:cs="Arial"/>
        </w:rPr>
        <w:t>warm-ups, writing</w:t>
      </w:r>
      <w:r w:rsidR="00A0729B" w:rsidRPr="00765215">
        <w:rPr>
          <w:rFonts w:ascii="Arial" w:hAnsi="Arial" w:cs="Arial"/>
        </w:rPr>
        <w:t xml:space="preserve"> them down as I walked past them. </w:t>
      </w:r>
      <w:r w:rsidR="00064E4C" w:rsidRPr="00765215">
        <w:rPr>
          <w:rFonts w:ascii="Arial" w:hAnsi="Arial" w:cs="Arial"/>
        </w:rPr>
        <w:t xml:space="preserve">One important </w:t>
      </w:r>
      <w:r w:rsidR="00E128EA">
        <w:rPr>
          <w:rFonts w:ascii="Arial" w:hAnsi="Arial" w:cs="Arial"/>
        </w:rPr>
        <w:t>realization</w:t>
      </w:r>
      <w:r w:rsidR="00064E4C" w:rsidRPr="00765215">
        <w:rPr>
          <w:rFonts w:ascii="Arial" w:hAnsi="Arial" w:cs="Arial"/>
        </w:rPr>
        <w:t xml:space="preserve"> was that the term </w:t>
      </w:r>
      <w:r w:rsidR="00CE6E5D">
        <w:rPr>
          <w:rFonts w:ascii="Arial" w:hAnsi="Arial" w:cs="Arial"/>
        </w:rPr>
        <w:t>"</w:t>
      </w:r>
      <w:r w:rsidR="00064E4C" w:rsidRPr="00765215">
        <w:rPr>
          <w:rFonts w:ascii="Arial" w:hAnsi="Arial" w:cs="Arial"/>
        </w:rPr>
        <w:t>registration</w:t>
      </w:r>
      <w:r w:rsidR="00CE6E5D">
        <w:rPr>
          <w:rFonts w:ascii="Arial" w:hAnsi="Arial" w:cs="Arial"/>
        </w:rPr>
        <w:t>"</w:t>
      </w:r>
      <w:r w:rsidR="00064E4C" w:rsidRPr="00765215">
        <w:rPr>
          <w:rFonts w:ascii="Arial" w:hAnsi="Arial" w:cs="Arial"/>
        </w:rPr>
        <w:t xml:space="preserve"> </w:t>
      </w:r>
      <w:r w:rsidR="00960774" w:rsidRPr="00765215">
        <w:rPr>
          <w:rFonts w:ascii="Arial" w:hAnsi="Arial" w:cs="Arial"/>
        </w:rPr>
        <w:t xml:space="preserve">as a </w:t>
      </w:r>
      <w:r w:rsidR="00707011" w:rsidRPr="00765215">
        <w:rPr>
          <w:rFonts w:ascii="Arial" w:hAnsi="Arial" w:cs="Arial"/>
        </w:rPr>
        <w:t xml:space="preserve">technical </w:t>
      </w:r>
      <w:r w:rsidR="00960774" w:rsidRPr="00765215">
        <w:rPr>
          <w:rFonts w:ascii="Arial" w:hAnsi="Arial" w:cs="Arial"/>
        </w:rPr>
        <w:t xml:space="preserve">pedagogical term may not have the </w:t>
      </w:r>
      <w:proofErr w:type="gramStart"/>
      <w:r w:rsidR="00A869A0" w:rsidRPr="00765215">
        <w:rPr>
          <w:rFonts w:ascii="Arial" w:hAnsi="Arial" w:cs="Arial"/>
        </w:rPr>
        <w:t>legibility</w:t>
      </w:r>
      <w:proofErr w:type="gramEnd"/>
      <w:r w:rsidR="00707011" w:rsidRPr="00765215">
        <w:rPr>
          <w:rFonts w:ascii="Arial" w:hAnsi="Arial" w:cs="Arial"/>
        </w:rPr>
        <w:t xml:space="preserve"> I would like it to have, so I decided to change the title of that suit to </w:t>
      </w:r>
      <w:r w:rsidR="00CE6E5D">
        <w:rPr>
          <w:rFonts w:ascii="Arial" w:hAnsi="Arial" w:cs="Arial"/>
        </w:rPr>
        <w:t>"</w:t>
      </w:r>
      <w:r w:rsidR="00707011" w:rsidRPr="00765215">
        <w:rPr>
          <w:rFonts w:ascii="Arial" w:hAnsi="Arial" w:cs="Arial"/>
        </w:rPr>
        <w:t>range.</w:t>
      </w:r>
      <w:r w:rsidR="00CE6E5D">
        <w:rPr>
          <w:rFonts w:ascii="Arial" w:hAnsi="Arial" w:cs="Arial"/>
        </w:rPr>
        <w:t>"</w:t>
      </w:r>
      <w:r w:rsidR="0061565F">
        <w:rPr>
          <w:rFonts w:ascii="Arial" w:hAnsi="Arial" w:cs="Arial"/>
        </w:rPr>
        <w:t xml:space="preserve"> </w:t>
      </w:r>
      <w:r w:rsidR="0061565F">
        <w:rPr>
          <w:rFonts w:ascii="Arial" w:hAnsi="Arial" w:cs="Arial"/>
        </w:rPr>
        <w:br/>
      </w:r>
    </w:p>
    <w:p w14:paraId="3DE04A44" w14:textId="3BC16194" w:rsidR="0061565F" w:rsidRPr="00737ACC" w:rsidRDefault="00FF41D9" w:rsidP="00EB5CA4">
      <w:pPr>
        <w:pStyle w:val="Heading3"/>
      </w:pPr>
      <w:bookmarkStart w:id="13" w:name="_Toc179828351"/>
      <w:r w:rsidRPr="00737ACC">
        <w:t>Literature Search and Analysis: Collectible</w:t>
      </w:r>
      <w:r w:rsidR="00FC5F77" w:rsidRPr="00737ACC">
        <w:t>, Educational,</w:t>
      </w:r>
      <w:r w:rsidRPr="00737ACC">
        <w:t xml:space="preserve"> </w:t>
      </w:r>
      <w:r w:rsidR="007B3CF8" w:rsidRPr="00737ACC">
        <w:t>and Traditional</w:t>
      </w:r>
      <w:r w:rsidR="00FC5F77" w:rsidRPr="00737ACC">
        <w:t xml:space="preserve"> </w:t>
      </w:r>
      <w:r w:rsidRPr="00737ACC">
        <w:t>Playing Cards</w:t>
      </w:r>
      <w:bookmarkEnd w:id="13"/>
    </w:p>
    <w:p w14:paraId="14E67DBA" w14:textId="6DFF6538" w:rsidR="002227D3" w:rsidRDefault="00FC5F77" w:rsidP="00A84A5B">
      <w:pPr>
        <w:pStyle w:val="ListParagraph"/>
        <w:spacing w:line="360" w:lineRule="auto"/>
        <w:ind w:left="0" w:firstLine="720"/>
        <w:rPr>
          <w:rFonts w:ascii="Arial" w:hAnsi="Arial" w:cs="Arial"/>
        </w:rPr>
      </w:pPr>
      <w:r>
        <w:rPr>
          <w:rFonts w:ascii="Arial" w:hAnsi="Arial" w:cs="Arial"/>
        </w:rPr>
        <w:t xml:space="preserve">With little or no personal knowledge of </w:t>
      </w:r>
      <w:r w:rsidR="007C6470">
        <w:rPr>
          <w:rFonts w:ascii="Arial" w:hAnsi="Arial" w:cs="Arial"/>
        </w:rPr>
        <w:t xml:space="preserve">the </w:t>
      </w:r>
      <w:r w:rsidR="0088264B">
        <w:rPr>
          <w:rFonts w:ascii="Arial" w:hAnsi="Arial" w:cs="Arial"/>
        </w:rPr>
        <w:t>T</w:t>
      </w:r>
      <w:r w:rsidR="007C6470">
        <w:rPr>
          <w:rFonts w:ascii="Arial" w:hAnsi="Arial" w:cs="Arial"/>
        </w:rPr>
        <w:t xml:space="preserve">heory, design, or </w:t>
      </w:r>
      <w:r w:rsidR="002D6347">
        <w:rPr>
          <w:rFonts w:ascii="Arial" w:hAnsi="Arial" w:cs="Arial"/>
        </w:rPr>
        <w:t xml:space="preserve">history of </w:t>
      </w:r>
      <w:r w:rsidR="002227D3">
        <w:rPr>
          <w:rFonts w:ascii="Arial" w:hAnsi="Arial" w:cs="Arial"/>
        </w:rPr>
        <w:t xml:space="preserve">card decks, I </w:t>
      </w:r>
    </w:p>
    <w:p w14:paraId="01EB08CA" w14:textId="77777777" w:rsidR="00DF5176" w:rsidRDefault="002227D3" w:rsidP="002227D3">
      <w:pPr>
        <w:pStyle w:val="ListParagraph"/>
        <w:tabs>
          <w:tab w:val="left" w:pos="360"/>
        </w:tabs>
        <w:spacing w:line="360" w:lineRule="auto"/>
        <w:ind w:left="0"/>
        <w:rPr>
          <w:rFonts w:ascii="Arial" w:hAnsi="Arial" w:cs="Arial"/>
        </w:rPr>
      </w:pPr>
      <w:r>
        <w:rPr>
          <w:rFonts w:ascii="Arial" w:hAnsi="Arial" w:cs="Arial"/>
        </w:rPr>
        <w:t xml:space="preserve">began </w:t>
      </w:r>
      <w:r w:rsidR="00A84A5B">
        <w:rPr>
          <w:rFonts w:ascii="Arial" w:hAnsi="Arial" w:cs="Arial"/>
        </w:rPr>
        <w:t xml:space="preserve">my literature search with terms like </w:t>
      </w:r>
      <w:r w:rsidR="00CE6E5D">
        <w:rPr>
          <w:rFonts w:ascii="Arial" w:hAnsi="Arial" w:cs="Arial"/>
        </w:rPr>
        <w:t>"</w:t>
      </w:r>
      <w:r w:rsidR="00E128EA">
        <w:rPr>
          <w:rFonts w:ascii="Arial" w:hAnsi="Arial" w:cs="Arial"/>
        </w:rPr>
        <w:t>playing cards</w:t>
      </w:r>
      <w:r w:rsidR="00CE6E5D">
        <w:rPr>
          <w:rFonts w:ascii="Arial" w:hAnsi="Arial" w:cs="Arial"/>
        </w:rPr>
        <w:t>"</w:t>
      </w:r>
      <w:r w:rsidR="00E128EA">
        <w:rPr>
          <w:rFonts w:ascii="Arial" w:hAnsi="Arial" w:cs="Arial"/>
        </w:rPr>
        <w:t xml:space="preserve"> and </w:t>
      </w:r>
      <w:r w:rsidR="00CE6E5D">
        <w:rPr>
          <w:rFonts w:ascii="Arial" w:hAnsi="Arial" w:cs="Arial"/>
        </w:rPr>
        <w:t>"</w:t>
      </w:r>
      <w:r w:rsidR="00E128EA">
        <w:rPr>
          <w:rFonts w:ascii="Arial" w:hAnsi="Arial" w:cs="Arial"/>
        </w:rPr>
        <w:t>gaming cards,</w:t>
      </w:r>
      <w:r w:rsidR="00CE6E5D">
        <w:rPr>
          <w:rFonts w:ascii="Arial" w:hAnsi="Arial" w:cs="Arial"/>
        </w:rPr>
        <w:t>"</w:t>
      </w:r>
      <w:r w:rsidR="00E128EA">
        <w:rPr>
          <w:rFonts w:ascii="Arial" w:hAnsi="Arial" w:cs="Arial"/>
        </w:rPr>
        <w:t xml:space="preserve"> soon expanding my search terms and the informational domains (from gaming websites to peer-reviewed literature</w:t>
      </w:r>
      <w:r w:rsidR="00577DEF">
        <w:rPr>
          <w:rFonts w:ascii="Arial" w:hAnsi="Arial" w:cs="Arial"/>
        </w:rPr>
        <w:t xml:space="preserve">) </w:t>
      </w:r>
      <w:r w:rsidR="00AB0925">
        <w:rPr>
          <w:rFonts w:ascii="Arial" w:hAnsi="Arial" w:cs="Arial"/>
        </w:rPr>
        <w:t>I was exploring</w:t>
      </w:r>
      <w:r w:rsidR="00577DEF">
        <w:rPr>
          <w:rFonts w:ascii="Arial" w:hAnsi="Arial" w:cs="Arial"/>
        </w:rPr>
        <w:t xml:space="preserve">. Because of </w:t>
      </w:r>
      <w:r w:rsidR="00BA2D7F">
        <w:rPr>
          <w:rFonts w:ascii="Arial" w:hAnsi="Arial" w:cs="Arial"/>
        </w:rPr>
        <w:t xml:space="preserve">my </w:t>
      </w:r>
      <w:r w:rsidR="00577DEF">
        <w:rPr>
          <w:rFonts w:ascii="Arial" w:hAnsi="Arial" w:cs="Arial"/>
        </w:rPr>
        <w:t>limited understanding of the subject, I fe</w:t>
      </w:r>
      <w:r w:rsidR="007B3CF8">
        <w:rPr>
          <w:rFonts w:ascii="Arial" w:hAnsi="Arial" w:cs="Arial"/>
        </w:rPr>
        <w:t xml:space="preserve">lt </w:t>
      </w:r>
      <w:r w:rsidR="00577DEF">
        <w:rPr>
          <w:rFonts w:ascii="Arial" w:hAnsi="Arial" w:cs="Arial"/>
        </w:rPr>
        <w:t xml:space="preserve">I </w:t>
      </w:r>
      <w:r w:rsidR="00E128EA">
        <w:rPr>
          <w:rFonts w:ascii="Arial" w:hAnsi="Arial" w:cs="Arial"/>
        </w:rPr>
        <w:t>could</w:t>
      </w:r>
      <w:r w:rsidR="00577DEF">
        <w:rPr>
          <w:rFonts w:ascii="Arial" w:hAnsi="Arial" w:cs="Arial"/>
        </w:rPr>
        <w:t xml:space="preserve"> be more objective in my search and selection process</w:t>
      </w:r>
      <w:r w:rsidR="003078F0">
        <w:rPr>
          <w:rFonts w:ascii="Arial" w:hAnsi="Arial" w:cs="Arial"/>
        </w:rPr>
        <w:t xml:space="preserve">, insomuch as I was not seeking out my preferences in card type or game (such as Uno or Magic </w:t>
      </w:r>
      <w:r w:rsidR="00483423">
        <w:rPr>
          <w:rFonts w:ascii="Arial" w:hAnsi="Arial" w:cs="Arial"/>
        </w:rPr>
        <w:t>the</w:t>
      </w:r>
      <w:r w:rsidR="003078F0">
        <w:rPr>
          <w:rFonts w:ascii="Arial" w:hAnsi="Arial" w:cs="Arial"/>
        </w:rPr>
        <w:t xml:space="preserve"> Gathering). </w:t>
      </w:r>
      <w:r w:rsidR="00C8097B">
        <w:rPr>
          <w:rFonts w:ascii="Arial" w:hAnsi="Arial" w:cs="Arial"/>
        </w:rPr>
        <w:t xml:space="preserve">The literature search did reveal that there were many more types of cards and that there was indeed a virtual world for such </w:t>
      </w:r>
      <w:r w:rsidR="00E128EA">
        <w:rPr>
          <w:rFonts w:ascii="Arial" w:hAnsi="Arial" w:cs="Arial"/>
        </w:rPr>
        <w:t>artifacts; however, as I am interested in creating a physical artifact,</w:t>
      </w:r>
      <w:r w:rsidR="00C8097B">
        <w:rPr>
          <w:rFonts w:ascii="Arial" w:hAnsi="Arial" w:cs="Arial"/>
        </w:rPr>
        <w:t xml:space="preserve"> I left much of that domain behind in favor of literature that supported the use, play, or integration of physical cards.</w:t>
      </w:r>
    </w:p>
    <w:p w14:paraId="56F481A6" w14:textId="7941D30A" w:rsidR="00DF5176" w:rsidRPr="001D71E6" w:rsidRDefault="00DF5176" w:rsidP="002227D3">
      <w:pPr>
        <w:pStyle w:val="ListParagraph"/>
        <w:tabs>
          <w:tab w:val="left" w:pos="360"/>
        </w:tabs>
        <w:spacing w:line="360" w:lineRule="auto"/>
        <w:ind w:left="0"/>
        <w:rPr>
          <w:rFonts w:ascii="Arial" w:hAnsi="Arial" w:cs="Arial"/>
        </w:rPr>
      </w:pPr>
      <w:r>
        <w:rPr>
          <w:rFonts w:ascii="Arial" w:hAnsi="Arial" w:cs="Arial"/>
        </w:rPr>
        <w:lastRenderedPageBreak/>
        <w:tab/>
      </w:r>
      <w:r w:rsidRPr="001D71E6">
        <w:rPr>
          <w:rFonts w:ascii="Arial" w:hAnsi="Arial" w:cs="Arial"/>
        </w:rPr>
        <w:tab/>
        <w:t xml:space="preserve">Educational gaming cards </w:t>
      </w:r>
      <w:r w:rsidR="00084E37" w:rsidRPr="001D71E6">
        <w:rPr>
          <w:rFonts w:ascii="Arial" w:hAnsi="Arial" w:cs="Arial"/>
        </w:rPr>
        <w:t xml:space="preserve">receive very specific treatment in the literature: the psychology of learning reinforcement </w:t>
      </w:r>
      <w:sdt>
        <w:sdtPr>
          <w:rPr>
            <w:rFonts w:ascii="Arial" w:hAnsi="Arial" w:cs="Arial"/>
            <w:color w:val="000000"/>
          </w:rPr>
          <w:tag w:val="MENDELEY_CITATION_v3_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"/>
          <w:id w:val="-1951455434"/>
          <w:placeholder>
            <w:docPart w:val="DefaultPlaceholder_-1854013440"/>
          </w:placeholder>
        </w:sdtPr>
        <w:sdtEndPr/>
        <w:sdtContent>
          <w:r w:rsidR="005246B0" w:rsidRPr="001D71E6">
            <w:rPr>
              <w:rFonts w:ascii="Arial" w:hAnsi="Arial" w:cs="Arial"/>
              <w:color w:val="000000"/>
            </w:rPr>
            <w:t>(Silva Vieira, Rocha Tavares, and Chaimowicz, 2023).</w:t>
          </w:r>
        </w:sdtContent>
      </w:sdt>
      <w:r w:rsidR="00084E37" w:rsidRPr="001D71E6">
        <w:rPr>
          <w:rFonts w:ascii="Arial" w:hAnsi="Arial" w:cs="Arial"/>
          <w:color w:val="000000"/>
        </w:rPr>
        <w:t xml:space="preserve"> </w:t>
      </w:r>
      <w:r w:rsidR="003A2DA8" w:rsidRPr="001D71E6">
        <w:rPr>
          <w:rFonts w:ascii="Arial" w:hAnsi="Arial" w:cs="Arial"/>
          <w:color w:val="000000"/>
        </w:rPr>
        <w:t>Within this literature group, attention is also given to the importance of learning theor</w:t>
      </w:r>
      <w:r w:rsidR="00053A93" w:rsidRPr="001D71E6">
        <w:rPr>
          <w:rFonts w:ascii="Arial" w:hAnsi="Arial" w:cs="Arial"/>
          <w:color w:val="000000"/>
        </w:rPr>
        <w:t xml:space="preserve">y </w:t>
      </w:r>
      <w:proofErr w:type="gramStart"/>
      <w:r w:rsidR="00053A93" w:rsidRPr="001D71E6">
        <w:rPr>
          <w:rFonts w:ascii="Arial" w:hAnsi="Arial" w:cs="Arial"/>
          <w:color w:val="000000"/>
        </w:rPr>
        <w:t xml:space="preserve">and </w:t>
      </w:r>
      <w:r w:rsidR="003A2DA8" w:rsidRPr="001D71E6">
        <w:rPr>
          <w:rFonts w:ascii="Arial" w:hAnsi="Arial" w:cs="Arial"/>
          <w:color w:val="000000"/>
        </w:rPr>
        <w:t xml:space="preserve"> cultural</w:t>
      </w:r>
      <w:proofErr w:type="gramEnd"/>
      <w:r w:rsidR="003A2DA8" w:rsidRPr="001D71E6">
        <w:rPr>
          <w:rFonts w:ascii="Arial" w:hAnsi="Arial" w:cs="Arial"/>
          <w:color w:val="000000"/>
        </w:rPr>
        <w:t xml:space="preserve"> influences</w:t>
      </w:r>
      <w:r w:rsidR="00053A93" w:rsidRPr="001D71E6">
        <w:rPr>
          <w:rFonts w:ascii="Arial" w:hAnsi="Arial" w:cs="Arial"/>
          <w:color w:val="000000"/>
        </w:rPr>
        <w:t xml:space="preserve"> in card design and use </w:t>
      </w:r>
      <w:r w:rsidR="00C15197" w:rsidRPr="001D71E6">
        <w:rPr>
          <w:rFonts w:ascii="Arial" w:hAnsi="Arial" w:cs="Arial"/>
          <w:color w:val="000000"/>
        </w:rPr>
        <w:t>as well as how reflective practice can be integrated into play</w:t>
      </w:r>
      <w:r w:rsidR="000F378D" w:rsidRPr="001D71E6">
        <w:rPr>
          <w:rFonts w:ascii="Arial" w:hAnsi="Arial" w:cs="Arial"/>
          <w:color w:val="000000"/>
        </w:rPr>
        <w:t xml:space="preserve"> </w:t>
      </w:r>
      <w:sdt>
        <w:sdtPr>
          <w:rPr>
            <w:rFonts w:ascii="Arial" w:hAnsi="Arial" w:cs="Arial"/>
            <w:color w:val="000000"/>
          </w:rPr>
          <w:tag w:val="MENDELEY_CITATION_v3_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"/>
          <w:id w:val="-1747415712"/>
          <w:placeholder>
            <w:docPart w:val="DefaultPlaceholder_-1854013440"/>
          </w:placeholder>
        </w:sdtPr>
        <w:sdtEndPr/>
        <w:sdtContent>
          <w:r w:rsidR="005246B0" w:rsidRPr="001D71E6">
            <w:rPr>
              <w:rFonts w:ascii="Arial" w:eastAsia="Times New Roman" w:hAnsi="Arial" w:cs="Arial"/>
              <w:color w:val="000000"/>
            </w:rPr>
            <w:t>(Haraldseid-Driftland et al., 2024)</w:t>
          </w:r>
        </w:sdtContent>
      </w:sdt>
      <w:r w:rsidR="00AE677D" w:rsidRPr="001D71E6">
        <w:rPr>
          <w:rFonts w:ascii="Arial" w:hAnsi="Arial" w:cs="Arial"/>
          <w:color w:val="000000"/>
        </w:rPr>
        <w:t xml:space="preserve">. </w:t>
      </w:r>
    </w:p>
    <w:p w14:paraId="1CDDB27B" w14:textId="77777777" w:rsidR="00DF5176" w:rsidRPr="001D71E6" w:rsidRDefault="00DF5176" w:rsidP="002227D3">
      <w:pPr>
        <w:pStyle w:val="ListParagraph"/>
        <w:tabs>
          <w:tab w:val="left" w:pos="360"/>
        </w:tabs>
        <w:spacing w:line="360" w:lineRule="auto"/>
        <w:ind w:left="0"/>
        <w:rPr>
          <w:rFonts w:ascii="Arial" w:hAnsi="Arial" w:cs="Arial"/>
        </w:rPr>
      </w:pPr>
    </w:p>
    <w:p w14:paraId="01C51228" w14:textId="7872D15C" w:rsidR="00737ACC" w:rsidRDefault="00C8097B" w:rsidP="002227D3">
      <w:pPr>
        <w:pStyle w:val="ListParagraph"/>
        <w:tabs>
          <w:tab w:val="left" w:pos="360"/>
        </w:tabs>
        <w:spacing w:line="360" w:lineRule="auto"/>
        <w:ind w:left="0"/>
        <w:rPr>
          <w:rFonts w:ascii="Arial" w:hAnsi="Arial" w:cs="Arial"/>
        </w:rPr>
      </w:pPr>
      <w:r>
        <w:rPr>
          <w:rFonts w:ascii="Arial" w:hAnsi="Arial" w:cs="Arial"/>
        </w:rPr>
        <w:t xml:space="preserve"> </w:t>
      </w:r>
      <w:r w:rsidR="000B225D">
        <w:rPr>
          <w:rFonts w:ascii="Arial" w:hAnsi="Arial" w:cs="Arial"/>
        </w:rPr>
        <w:t xml:space="preserve">The </w:t>
      </w:r>
      <w:r w:rsidR="00676481">
        <w:rPr>
          <w:rFonts w:ascii="Arial" w:hAnsi="Arial" w:cs="Arial"/>
        </w:rPr>
        <w:t xml:space="preserve">learning that resulted from analyzing this </w:t>
      </w:r>
      <w:r w:rsidR="00BA2D7F">
        <w:rPr>
          <w:rFonts w:ascii="Arial" w:hAnsi="Arial" w:cs="Arial"/>
        </w:rPr>
        <w:t>literature pointed to the idea that a simple approach based on color, readability, and understandability</w:t>
      </w:r>
      <w:r w:rsidR="007B0C41">
        <w:rPr>
          <w:rFonts w:ascii="Arial" w:hAnsi="Arial" w:cs="Arial"/>
        </w:rPr>
        <w:t xml:space="preserve"> would be my best </w:t>
      </w:r>
      <w:r w:rsidR="000F4684">
        <w:rPr>
          <w:rFonts w:ascii="Arial" w:hAnsi="Arial" w:cs="Arial"/>
        </w:rPr>
        <w:t>practice</w:t>
      </w:r>
      <w:r w:rsidR="007B0C41">
        <w:rPr>
          <w:rFonts w:ascii="Arial" w:hAnsi="Arial" w:cs="Arial"/>
        </w:rPr>
        <w:t>, leading me to exper</w:t>
      </w:r>
      <w:r w:rsidR="00EC59CE">
        <w:rPr>
          <w:rFonts w:ascii="Arial" w:hAnsi="Arial" w:cs="Arial"/>
        </w:rPr>
        <w:t xml:space="preserve">iment with some draft card designs. </w:t>
      </w:r>
      <w:r w:rsidR="005350AB">
        <w:rPr>
          <w:rFonts w:ascii="Arial" w:hAnsi="Arial" w:cs="Arial"/>
        </w:rPr>
        <w:t xml:space="preserve">In an act of </w:t>
      </w:r>
      <w:r w:rsidR="00CE6E5D">
        <w:rPr>
          <w:rFonts w:ascii="Arial" w:hAnsi="Arial" w:cs="Arial"/>
        </w:rPr>
        <w:t>"</w:t>
      </w:r>
      <w:r w:rsidR="005350AB">
        <w:rPr>
          <w:rFonts w:ascii="Arial" w:hAnsi="Arial" w:cs="Arial"/>
        </w:rPr>
        <w:t>digital fingerpainting,</w:t>
      </w:r>
      <w:r w:rsidR="00CE6E5D">
        <w:rPr>
          <w:rFonts w:ascii="Arial" w:hAnsi="Arial" w:cs="Arial"/>
        </w:rPr>
        <w:t>"</w:t>
      </w:r>
      <w:r w:rsidR="005350AB">
        <w:rPr>
          <w:rFonts w:ascii="Arial" w:hAnsi="Arial" w:cs="Arial"/>
        </w:rPr>
        <w:t xml:space="preserve"> I used MS Word to create three sequent</w:t>
      </w:r>
      <w:r w:rsidR="000A5209">
        <w:rPr>
          <w:rFonts w:ascii="Arial" w:hAnsi="Arial" w:cs="Arial"/>
        </w:rPr>
        <w:t>ial drafts</w:t>
      </w:r>
      <w:r w:rsidR="001D6B4B">
        <w:rPr>
          <w:rFonts w:ascii="Arial" w:hAnsi="Arial" w:cs="Arial"/>
        </w:rPr>
        <w:t xml:space="preserve">, </w:t>
      </w:r>
      <w:r w:rsidR="00BA2D7F">
        <w:rPr>
          <w:rFonts w:ascii="Arial" w:hAnsi="Arial" w:cs="Arial"/>
        </w:rPr>
        <w:t>organizing</w:t>
      </w:r>
      <w:r w:rsidR="001D6B4B">
        <w:rPr>
          <w:rFonts w:ascii="Arial" w:hAnsi="Arial" w:cs="Arial"/>
        </w:rPr>
        <w:t xml:space="preserve"> the principles drawn from this initial literature search and analysis</w:t>
      </w:r>
      <w:r w:rsidR="000F4684">
        <w:rPr>
          <w:rFonts w:ascii="Arial" w:hAnsi="Arial" w:cs="Arial"/>
        </w:rPr>
        <w:t xml:space="preserve"> (see Figures </w:t>
      </w:r>
      <w:r w:rsidR="00A251BB">
        <w:rPr>
          <w:rFonts w:ascii="Arial" w:hAnsi="Arial" w:cs="Arial"/>
        </w:rPr>
        <w:t>7 -9 below).</w:t>
      </w:r>
    </w:p>
    <w:p w14:paraId="4F56C948" w14:textId="77777777" w:rsidR="00C24AC0" w:rsidRDefault="00C24AC0" w:rsidP="002227D3">
      <w:pPr>
        <w:pStyle w:val="ListParagraph"/>
        <w:tabs>
          <w:tab w:val="left" w:pos="360"/>
        </w:tabs>
        <w:spacing w:line="360" w:lineRule="auto"/>
        <w:ind w:left="0"/>
        <w:rPr>
          <w:rFonts w:ascii="Arial" w:hAnsi="Arial" w:cs="Arial"/>
        </w:rPr>
      </w:pPr>
    </w:p>
    <w:p w14:paraId="1A0149E5" w14:textId="5AEA78E2" w:rsidR="00525086" w:rsidRDefault="00525086" w:rsidP="00864CA9">
      <w:pPr>
        <w:pStyle w:val="Caption"/>
        <w:keepNext/>
      </w:pPr>
      <w:bookmarkStart w:id="14" w:name="_Toc181206955"/>
      <w:r>
        <w:t xml:space="preserve">Figure </w:t>
      </w:r>
      <w:fldSimple w:instr=" SEQ Figure \* ARABIC ">
        <w:r w:rsidR="00CA4646">
          <w:rPr>
            <w:noProof/>
          </w:rPr>
          <w:t>7</w:t>
        </w:r>
      </w:fldSimple>
      <w:r>
        <w:t>: Card Design Draft 1</w:t>
      </w:r>
      <w:bookmarkEnd w:id="14"/>
    </w:p>
    <w:p w14:paraId="04970971" w14:textId="6DCD5564" w:rsidR="00737ACC" w:rsidRDefault="00F154E9" w:rsidP="00F154E9">
      <w:pPr>
        <w:pStyle w:val="ListParagraph"/>
        <w:tabs>
          <w:tab w:val="left" w:pos="360"/>
        </w:tabs>
        <w:spacing w:line="360" w:lineRule="auto"/>
        <w:ind w:left="0"/>
        <w:jc w:val="center"/>
        <w:rPr>
          <w:rFonts w:ascii="Arial" w:hAnsi="Arial" w:cs="Arial"/>
        </w:rPr>
      </w:pPr>
      <w:r>
        <w:rPr>
          <w:rFonts w:ascii="Arial" w:hAnsi="Arial" w:cs="Arial"/>
          <w:noProof/>
        </w:rPr>
        <w:drawing>
          <wp:inline distT="0" distB="0" distL="0" distR="0" wp14:anchorId="3E3FD3B4" wp14:editId="201CC749">
            <wp:extent cx="4027639" cy="2000882"/>
            <wp:effectExtent l="0" t="0" r="0" b="0"/>
            <wp:docPr id="106608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63491" cy="2018693"/>
                    </a:xfrm>
                    <a:prstGeom prst="rect">
                      <a:avLst/>
                    </a:prstGeom>
                    <a:noFill/>
                    <a:ln>
                      <a:noFill/>
                    </a:ln>
                  </pic:spPr>
                </pic:pic>
              </a:graphicData>
            </a:graphic>
          </wp:inline>
        </w:drawing>
      </w:r>
    </w:p>
    <w:p w14:paraId="240F2CB2" w14:textId="77777777" w:rsidR="00F154E9" w:rsidRDefault="00F154E9" w:rsidP="002227D3">
      <w:pPr>
        <w:pStyle w:val="ListParagraph"/>
        <w:tabs>
          <w:tab w:val="left" w:pos="360"/>
        </w:tabs>
        <w:spacing w:line="360" w:lineRule="auto"/>
        <w:ind w:left="0"/>
        <w:rPr>
          <w:rFonts w:ascii="Arial" w:hAnsi="Arial" w:cs="Arial"/>
        </w:rPr>
      </w:pPr>
    </w:p>
    <w:p w14:paraId="77390A57" w14:textId="5B9BBC49" w:rsidR="00525086" w:rsidRDefault="00525086" w:rsidP="00864CA9">
      <w:pPr>
        <w:pStyle w:val="Caption"/>
        <w:keepNext/>
      </w:pPr>
      <w:bookmarkStart w:id="15" w:name="_Toc181206956"/>
      <w:r>
        <w:t xml:space="preserve">Figure </w:t>
      </w:r>
      <w:fldSimple w:instr=" SEQ Figure \* ARABIC ">
        <w:r w:rsidR="00CA4646">
          <w:rPr>
            <w:noProof/>
          </w:rPr>
          <w:t>8</w:t>
        </w:r>
      </w:fldSimple>
      <w:r>
        <w:t>: Card Design Draft 2</w:t>
      </w:r>
      <w:bookmarkEnd w:id="15"/>
    </w:p>
    <w:p w14:paraId="03B011BE" w14:textId="3C762A15" w:rsidR="00F154E9" w:rsidRDefault="00F154E9" w:rsidP="00F154E9">
      <w:pPr>
        <w:pStyle w:val="ListParagraph"/>
        <w:tabs>
          <w:tab w:val="left" w:pos="360"/>
        </w:tabs>
        <w:spacing w:line="360" w:lineRule="auto"/>
        <w:ind w:left="0"/>
        <w:jc w:val="center"/>
        <w:rPr>
          <w:rFonts w:ascii="Arial" w:hAnsi="Arial" w:cs="Arial"/>
        </w:rPr>
      </w:pPr>
      <w:r>
        <w:rPr>
          <w:rFonts w:ascii="Arial" w:hAnsi="Arial" w:cs="Arial"/>
          <w:noProof/>
        </w:rPr>
        <w:drawing>
          <wp:inline distT="0" distB="0" distL="0" distR="0" wp14:anchorId="3E0BC708" wp14:editId="6E4AFF39">
            <wp:extent cx="3686961" cy="1910113"/>
            <wp:effectExtent l="0" t="0" r="8890" b="0"/>
            <wp:docPr id="8615018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3126" cy="1923668"/>
                    </a:xfrm>
                    <a:prstGeom prst="rect">
                      <a:avLst/>
                    </a:prstGeom>
                    <a:noFill/>
                    <a:ln>
                      <a:noFill/>
                    </a:ln>
                  </pic:spPr>
                </pic:pic>
              </a:graphicData>
            </a:graphic>
          </wp:inline>
        </w:drawing>
      </w:r>
    </w:p>
    <w:p w14:paraId="409D4E8C" w14:textId="77777777" w:rsidR="00C24AC0" w:rsidRDefault="00C24AC0" w:rsidP="00F154E9">
      <w:pPr>
        <w:pStyle w:val="ListParagraph"/>
        <w:tabs>
          <w:tab w:val="left" w:pos="360"/>
        </w:tabs>
        <w:spacing w:line="360" w:lineRule="auto"/>
        <w:ind w:left="0"/>
        <w:jc w:val="center"/>
        <w:rPr>
          <w:rFonts w:ascii="Arial" w:hAnsi="Arial" w:cs="Arial"/>
        </w:rPr>
      </w:pPr>
    </w:p>
    <w:p w14:paraId="58303131" w14:textId="415FA96A" w:rsidR="00F154E9" w:rsidRDefault="00F154E9" w:rsidP="002227D3">
      <w:pPr>
        <w:pStyle w:val="ListParagraph"/>
        <w:tabs>
          <w:tab w:val="left" w:pos="360"/>
        </w:tabs>
        <w:spacing w:line="360" w:lineRule="auto"/>
        <w:ind w:left="0"/>
        <w:rPr>
          <w:rFonts w:ascii="Arial" w:hAnsi="Arial" w:cs="Arial"/>
        </w:rPr>
      </w:pPr>
    </w:p>
    <w:p w14:paraId="5347C30C" w14:textId="1FDC4CCC" w:rsidR="00525086" w:rsidRDefault="00864CA9" w:rsidP="00864CA9">
      <w:pPr>
        <w:pStyle w:val="Caption"/>
        <w:keepNext/>
      </w:pPr>
      <w:bookmarkStart w:id="16" w:name="_Toc181206957"/>
      <w:r>
        <w:rPr>
          <w:rFonts w:ascii="Arial" w:hAnsi="Arial" w:cs="Arial"/>
          <w:noProof/>
        </w:rPr>
        <w:drawing>
          <wp:anchor distT="0" distB="0" distL="114300" distR="114300" simplePos="0" relativeHeight="251665920" behindDoc="1" locked="0" layoutInCell="1" allowOverlap="1" wp14:anchorId="22C7FFC0" wp14:editId="1E047A37">
            <wp:simplePos x="0" y="0"/>
            <wp:positionH relativeFrom="column">
              <wp:posOffset>854710</wp:posOffset>
            </wp:positionH>
            <wp:positionV relativeFrom="paragraph">
              <wp:posOffset>67310</wp:posOffset>
            </wp:positionV>
            <wp:extent cx="4269740" cy="2328545"/>
            <wp:effectExtent l="0" t="0" r="0" b="0"/>
            <wp:wrapNone/>
            <wp:docPr id="107412048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9740" cy="2328545"/>
                    </a:xfrm>
                    <a:prstGeom prst="rect">
                      <a:avLst/>
                    </a:prstGeom>
                    <a:noFill/>
                    <a:ln>
                      <a:noFill/>
                    </a:ln>
                  </pic:spPr>
                </pic:pic>
              </a:graphicData>
            </a:graphic>
          </wp:anchor>
        </w:drawing>
      </w:r>
      <w:r w:rsidR="00525086">
        <w:t xml:space="preserve">Figure </w:t>
      </w:r>
      <w:fldSimple w:instr=" SEQ Figure \* ARABIC ">
        <w:r w:rsidR="00CA4646">
          <w:rPr>
            <w:noProof/>
          </w:rPr>
          <w:t>9</w:t>
        </w:r>
      </w:fldSimple>
      <w:r w:rsidR="00525086">
        <w:t>: Card Design Draft 3 (prototype format)</w:t>
      </w:r>
      <w:bookmarkEnd w:id="16"/>
    </w:p>
    <w:p w14:paraId="539EF5E9" w14:textId="360F6BD1" w:rsidR="00F154E9" w:rsidRDefault="00F154E9" w:rsidP="00F154E9">
      <w:pPr>
        <w:pStyle w:val="ListParagraph"/>
        <w:tabs>
          <w:tab w:val="left" w:pos="360"/>
        </w:tabs>
        <w:spacing w:line="360" w:lineRule="auto"/>
        <w:ind w:left="0"/>
        <w:jc w:val="center"/>
        <w:rPr>
          <w:rFonts w:ascii="Arial" w:hAnsi="Arial" w:cs="Arial"/>
        </w:rPr>
      </w:pPr>
    </w:p>
    <w:p w14:paraId="0850F772" w14:textId="77777777" w:rsidR="00DD01B9" w:rsidRDefault="00DD01B9" w:rsidP="00F154E9">
      <w:pPr>
        <w:pStyle w:val="ListParagraph"/>
        <w:tabs>
          <w:tab w:val="left" w:pos="360"/>
        </w:tabs>
        <w:spacing w:line="360" w:lineRule="auto"/>
        <w:ind w:left="0"/>
        <w:jc w:val="center"/>
        <w:rPr>
          <w:rFonts w:ascii="Arial" w:hAnsi="Arial" w:cs="Arial"/>
        </w:rPr>
      </w:pPr>
    </w:p>
    <w:p w14:paraId="75C628B5" w14:textId="77777777" w:rsidR="00DD01B9" w:rsidRDefault="00DD01B9" w:rsidP="00F154E9">
      <w:pPr>
        <w:pStyle w:val="ListParagraph"/>
        <w:tabs>
          <w:tab w:val="left" w:pos="360"/>
        </w:tabs>
        <w:spacing w:line="360" w:lineRule="auto"/>
        <w:ind w:left="0"/>
        <w:jc w:val="center"/>
        <w:rPr>
          <w:rFonts w:ascii="Arial" w:hAnsi="Arial" w:cs="Arial"/>
        </w:rPr>
      </w:pPr>
    </w:p>
    <w:p w14:paraId="554DF884" w14:textId="77777777" w:rsidR="00DD01B9" w:rsidRDefault="00DD01B9" w:rsidP="00F154E9">
      <w:pPr>
        <w:pStyle w:val="ListParagraph"/>
        <w:tabs>
          <w:tab w:val="left" w:pos="360"/>
        </w:tabs>
        <w:spacing w:line="360" w:lineRule="auto"/>
        <w:ind w:left="0"/>
        <w:jc w:val="center"/>
        <w:rPr>
          <w:rFonts w:ascii="Arial" w:hAnsi="Arial" w:cs="Arial"/>
        </w:rPr>
      </w:pPr>
    </w:p>
    <w:p w14:paraId="4C2DD711" w14:textId="77777777" w:rsidR="008B6300" w:rsidRDefault="008B6300" w:rsidP="00F154E9">
      <w:pPr>
        <w:pStyle w:val="ListParagraph"/>
        <w:tabs>
          <w:tab w:val="left" w:pos="360"/>
        </w:tabs>
        <w:spacing w:line="360" w:lineRule="auto"/>
        <w:ind w:left="0"/>
        <w:jc w:val="center"/>
        <w:rPr>
          <w:rFonts w:ascii="Arial" w:hAnsi="Arial" w:cs="Arial"/>
        </w:rPr>
      </w:pPr>
    </w:p>
    <w:p w14:paraId="4CFA802A" w14:textId="77777777" w:rsidR="008B6300" w:rsidRDefault="008B6300" w:rsidP="00F154E9">
      <w:pPr>
        <w:pStyle w:val="ListParagraph"/>
        <w:tabs>
          <w:tab w:val="left" w:pos="360"/>
        </w:tabs>
        <w:spacing w:line="360" w:lineRule="auto"/>
        <w:ind w:left="0"/>
        <w:jc w:val="center"/>
        <w:rPr>
          <w:rFonts w:ascii="Arial" w:hAnsi="Arial" w:cs="Arial"/>
        </w:rPr>
      </w:pPr>
    </w:p>
    <w:p w14:paraId="2883AF56" w14:textId="77777777" w:rsidR="008B6300" w:rsidRDefault="008B6300" w:rsidP="00F154E9">
      <w:pPr>
        <w:pStyle w:val="ListParagraph"/>
        <w:tabs>
          <w:tab w:val="left" w:pos="360"/>
        </w:tabs>
        <w:spacing w:line="360" w:lineRule="auto"/>
        <w:ind w:left="0"/>
        <w:jc w:val="center"/>
        <w:rPr>
          <w:rFonts w:ascii="Arial" w:hAnsi="Arial" w:cs="Arial"/>
        </w:rPr>
      </w:pPr>
    </w:p>
    <w:p w14:paraId="7399EB39" w14:textId="77777777" w:rsidR="00864CA9" w:rsidRDefault="00864CA9" w:rsidP="00F154E9">
      <w:pPr>
        <w:pStyle w:val="ListParagraph"/>
        <w:tabs>
          <w:tab w:val="left" w:pos="360"/>
        </w:tabs>
        <w:spacing w:line="360" w:lineRule="auto"/>
        <w:ind w:left="0"/>
        <w:jc w:val="center"/>
        <w:rPr>
          <w:rFonts w:ascii="Arial" w:hAnsi="Arial" w:cs="Arial"/>
        </w:rPr>
      </w:pPr>
    </w:p>
    <w:p w14:paraId="601C5E49" w14:textId="77777777" w:rsidR="00864CA9" w:rsidRDefault="00864CA9" w:rsidP="00F154E9">
      <w:pPr>
        <w:pStyle w:val="ListParagraph"/>
        <w:tabs>
          <w:tab w:val="left" w:pos="360"/>
        </w:tabs>
        <w:spacing w:line="360" w:lineRule="auto"/>
        <w:ind w:left="0"/>
        <w:jc w:val="center"/>
        <w:rPr>
          <w:rFonts w:ascii="Arial" w:hAnsi="Arial" w:cs="Arial"/>
        </w:rPr>
      </w:pPr>
    </w:p>
    <w:p w14:paraId="07D0A3C8" w14:textId="77777777" w:rsidR="00864CA9" w:rsidRDefault="00864CA9" w:rsidP="00F154E9">
      <w:pPr>
        <w:pStyle w:val="ListParagraph"/>
        <w:tabs>
          <w:tab w:val="left" w:pos="360"/>
        </w:tabs>
        <w:spacing w:line="360" w:lineRule="auto"/>
        <w:ind w:left="0"/>
        <w:jc w:val="center"/>
        <w:rPr>
          <w:rFonts w:ascii="Arial" w:hAnsi="Arial" w:cs="Arial"/>
        </w:rPr>
      </w:pPr>
    </w:p>
    <w:p w14:paraId="04AC4176" w14:textId="77777777" w:rsidR="009E099E" w:rsidRDefault="009E099E" w:rsidP="00F154E9">
      <w:pPr>
        <w:pStyle w:val="ListParagraph"/>
        <w:tabs>
          <w:tab w:val="left" w:pos="360"/>
        </w:tabs>
        <w:spacing w:line="360" w:lineRule="auto"/>
        <w:ind w:left="0"/>
        <w:jc w:val="center"/>
        <w:rPr>
          <w:rFonts w:ascii="Arial" w:hAnsi="Arial" w:cs="Arial"/>
        </w:rPr>
      </w:pPr>
    </w:p>
    <w:p w14:paraId="13A6EA2B" w14:textId="7E9471B1" w:rsidR="00183104" w:rsidRDefault="00DD01B9" w:rsidP="00EB5CA4">
      <w:pPr>
        <w:pStyle w:val="Heading3"/>
      </w:pPr>
      <w:bookmarkStart w:id="17" w:name="_Toc179828352"/>
      <w:r w:rsidRPr="00DD01B9">
        <w:t xml:space="preserve">Literature Search and Analysis: </w:t>
      </w:r>
      <w:r w:rsidR="00BF6EA5">
        <w:t xml:space="preserve">Vocal </w:t>
      </w:r>
      <w:r w:rsidRPr="00DD01B9">
        <w:t>Warm</w:t>
      </w:r>
      <w:r w:rsidR="00BA2D7F">
        <w:t>-U</w:t>
      </w:r>
      <w:r w:rsidRPr="00DD01B9">
        <w:t>ps</w:t>
      </w:r>
      <w:bookmarkEnd w:id="17"/>
      <w:r w:rsidRPr="00DD01B9">
        <w:t xml:space="preserve"> </w:t>
      </w:r>
    </w:p>
    <w:p w14:paraId="4C5A48FB" w14:textId="75301BC4" w:rsidR="00D718CD" w:rsidRDefault="00183104" w:rsidP="00183104">
      <w:pPr>
        <w:spacing w:line="360" w:lineRule="auto"/>
        <w:rPr>
          <w:rFonts w:ascii="Arial" w:hAnsi="Arial" w:cs="Arial"/>
          <w:color w:val="000000"/>
        </w:rPr>
      </w:pPr>
      <w:r>
        <w:rPr>
          <w:rFonts w:ascii="Arial" w:hAnsi="Arial" w:cs="Arial"/>
        </w:rPr>
        <w:tab/>
      </w:r>
      <w:r w:rsidR="008B3114">
        <w:rPr>
          <w:rFonts w:ascii="Arial" w:hAnsi="Arial" w:cs="Arial"/>
        </w:rPr>
        <w:t xml:space="preserve">VWU </w:t>
      </w:r>
      <w:proofErr w:type="gramStart"/>
      <w:r w:rsidR="000F378D">
        <w:rPr>
          <w:rFonts w:ascii="Arial" w:hAnsi="Arial" w:cs="Arial"/>
        </w:rPr>
        <w:t>have</w:t>
      </w:r>
      <w:proofErr w:type="gramEnd"/>
      <w:r w:rsidR="008B3114">
        <w:rPr>
          <w:rFonts w:ascii="Arial" w:hAnsi="Arial" w:cs="Arial"/>
        </w:rPr>
        <w:t xml:space="preserve"> been written about extensively</w:t>
      </w:r>
      <w:r w:rsidR="00A10F06">
        <w:rPr>
          <w:rFonts w:ascii="Arial" w:hAnsi="Arial" w:cs="Arial"/>
        </w:rPr>
        <w:t>,</w:t>
      </w:r>
      <w:r w:rsidR="008B3114">
        <w:rPr>
          <w:rFonts w:ascii="Arial" w:hAnsi="Arial" w:cs="Arial"/>
        </w:rPr>
        <w:t xml:space="preserve"> </w:t>
      </w:r>
      <w:r w:rsidR="00501B4F">
        <w:rPr>
          <w:rFonts w:ascii="Arial" w:hAnsi="Arial" w:cs="Arial"/>
        </w:rPr>
        <w:t>and</w:t>
      </w:r>
      <w:r w:rsidR="002D3798">
        <w:rPr>
          <w:rFonts w:ascii="Arial" w:hAnsi="Arial" w:cs="Arial"/>
        </w:rPr>
        <w:t xml:space="preserve"> </w:t>
      </w:r>
      <w:r w:rsidR="00501B4F">
        <w:rPr>
          <w:rFonts w:ascii="Arial" w:hAnsi="Arial" w:cs="Arial"/>
        </w:rPr>
        <w:t xml:space="preserve">formal </w:t>
      </w:r>
      <w:r w:rsidR="002D3798">
        <w:rPr>
          <w:rFonts w:ascii="Arial" w:hAnsi="Arial" w:cs="Arial"/>
        </w:rPr>
        <w:t xml:space="preserve">methodologies </w:t>
      </w:r>
      <w:r w:rsidR="00501B4F">
        <w:rPr>
          <w:rFonts w:ascii="Arial" w:hAnsi="Arial" w:cs="Arial"/>
        </w:rPr>
        <w:t xml:space="preserve">for using them </w:t>
      </w:r>
      <w:r w:rsidR="00A10F06">
        <w:rPr>
          <w:rFonts w:ascii="Arial" w:hAnsi="Arial" w:cs="Arial"/>
        </w:rPr>
        <w:t xml:space="preserve">were </w:t>
      </w:r>
      <w:r w:rsidR="002D3798">
        <w:rPr>
          <w:rFonts w:ascii="Arial" w:hAnsi="Arial" w:cs="Arial"/>
        </w:rPr>
        <w:t xml:space="preserve">outlined as early as the </w:t>
      </w:r>
      <w:r w:rsidR="00501B4F">
        <w:rPr>
          <w:rFonts w:ascii="Arial" w:hAnsi="Arial" w:cs="Arial"/>
        </w:rPr>
        <w:t xml:space="preserve">nineteenth century </w:t>
      </w:r>
      <w:sdt>
        <w:sdtPr>
          <w:rPr>
            <w:rFonts w:ascii="Arial" w:hAnsi="Arial" w:cs="Arial"/>
            <w:color w:val="000000"/>
          </w:rPr>
          <w:tag w:val="MENDELEY_CITATION_v3_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"/>
          <w:id w:val="-2128990135"/>
          <w:placeholder>
            <w:docPart w:val="DefaultPlaceholder_-1854013440"/>
          </w:placeholder>
        </w:sdtPr>
        <w:sdtEndPr/>
        <w:sdtContent>
          <w:r w:rsidR="005246B0" w:rsidRPr="005246B0">
            <w:rPr>
              <w:rFonts w:ascii="Arial" w:hAnsi="Arial" w:cs="Arial"/>
              <w:color w:val="000000"/>
            </w:rPr>
            <w:t>(McCarther, 2023)</w:t>
          </w:r>
        </w:sdtContent>
      </w:sdt>
      <w:r w:rsidR="00431CD7">
        <w:rPr>
          <w:rFonts w:ascii="Arial" w:hAnsi="Arial" w:cs="Arial"/>
          <w:color w:val="000000"/>
        </w:rPr>
        <w:t>.</w:t>
      </w:r>
      <w:r w:rsidR="004B7D67">
        <w:rPr>
          <w:rFonts w:ascii="Arial" w:hAnsi="Arial" w:cs="Arial"/>
          <w:color w:val="000000"/>
        </w:rPr>
        <w:t xml:space="preserve"> </w:t>
      </w:r>
      <w:r w:rsidR="00DE2BFF">
        <w:rPr>
          <w:rFonts w:ascii="Arial" w:hAnsi="Arial" w:cs="Arial"/>
          <w:color w:val="000000"/>
        </w:rPr>
        <w:t>As I prepared my search criteria for thi</w:t>
      </w:r>
      <w:r w:rsidR="005F5E3D">
        <w:rPr>
          <w:rFonts w:ascii="Arial" w:hAnsi="Arial" w:cs="Arial"/>
          <w:color w:val="000000"/>
        </w:rPr>
        <w:t>s research seg</w:t>
      </w:r>
      <w:r w:rsidR="0096734D">
        <w:rPr>
          <w:rFonts w:ascii="Arial" w:hAnsi="Arial" w:cs="Arial"/>
          <w:color w:val="000000"/>
        </w:rPr>
        <w:t xml:space="preserve">ment, I took into consideration </w:t>
      </w:r>
      <w:r w:rsidR="009F5918">
        <w:rPr>
          <w:rFonts w:ascii="Arial" w:hAnsi="Arial" w:cs="Arial"/>
          <w:color w:val="000000"/>
        </w:rPr>
        <w:t xml:space="preserve">that VWU would be </w:t>
      </w:r>
      <w:r w:rsidR="00284A00">
        <w:rPr>
          <w:rFonts w:ascii="Arial" w:hAnsi="Arial" w:cs="Arial"/>
          <w:color w:val="000000"/>
        </w:rPr>
        <w:t>recognized</w:t>
      </w:r>
      <w:r w:rsidR="009F5918">
        <w:rPr>
          <w:rFonts w:ascii="Arial" w:hAnsi="Arial" w:cs="Arial"/>
          <w:color w:val="000000"/>
        </w:rPr>
        <w:t xml:space="preserve"> in both the choral </w:t>
      </w:r>
      <w:r w:rsidR="00284A00">
        <w:rPr>
          <w:rFonts w:ascii="Arial" w:hAnsi="Arial" w:cs="Arial"/>
          <w:color w:val="000000"/>
        </w:rPr>
        <w:t xml:space="preserve">and solo vocal literature and that </w:t>
      </w:r>
      <w:r w:rsidR="009976F6">
        <w:rPr>
          <w:rFonts w:ascii="Arial" w:hAnsi="Arial" w:cs="Arial"/>
          <w:color w:val="000000"/>
        </w:rPr>
        <w:t xml:space="preserve">my attention would need to focus on </w:t>
      </w:r>
      <w:r w:rsidR="009976F6">
        <w:rPr>
          <w:rFonts w:ascii="Arial" w:hAnsi="Arial" w:cs="Arial"/>
          <w:i/>
          <w:iCs/>
          <w:color w:val="000000"/>
        </w:rPr>
        <w:t xml:space="preserve">functional </w:t>
      </w:r>
      <w:r w:rsidR="009976F6">
        <w:rPr>
          <w:rFonts w:ascii="Arial" w:hAnsi="Arial" w:cs="Arial"/>
          <w:color w:val="000000"/>
        </w:rPr>
        <w:t xml:space="preserve">rather than </w:t>
      </w:r>
      <w:r w:rsidR="009976F6">
        <w:rPr>
          <w:rFonts w:ascii="Arial" w:hAnsi="Arial" w:cs="Arial"/>
          <w:i/>
          <w:iCs/>
          <w:color w:val="000000"/>
        </w:rPr>
        <w:t>musical</w:t>
      </w:r>
      <w:r w:rsidR="009976F6">
        <w:rPr>
          <w:rFonts w:ascii="Arial" w:hAnsi="Arial" w:cs="Arial"/>
          <w:color w:val="000000"/>
        </w:rPr>
        <w:t xml:space="preserve"> warm-ups; that is, </w:t>
      </w:r>
      <w:r w:rsidR="008B3C02">
        <w:rPr>
          <w:rFonts w:ascii="Arial" w:hAnsi="Arial" w:cs="Arial"/>
          <w:color w:val="000000"/>
        </w:rPr>
        <w:t xml:space="preserve">VWU intended for the </w:t>
      </w:r>
      <w:r w:rsidR="00791B84">
        <w:rPr>
          <w:rFonts w:ascii="Arial" w:hAnsi="Arial" w:cs="Arial"/>
          <w:color w:val="000000"/>
        </w:rPr>
        <w:t xml:space="preserve">habilitation and exercise of the voice, not for </w:t>
      </w:r>
      <w:r w:rsidR="00DE3AAE">
        <w:rPr>
          <w:rFonts w:ascii="Arial" w:hAnsi="Arial" w:cs="Arial"/>
          <w:color w:val="000000"/>
        </w:rPr>
        <w:t xml:space="preserve">developing precision or expression within the music being </w:t>
      </w:r>
      <w:r w:rsidR="003F6AA2">
        <w:rPr>
          <w:rFonts w:ascii="Arial" w:hAnsi="Arial" w:cs="Arial"/>
          <w:color w:val="000000"/>
        </w:rPr>
        <w:t xml:space="preserve">rehearsed </w:t>
      </w:r>
      <w:sdt>
        <w:sdtPr>
          <w:rPr>
            <w:rFonts w:ascii="Arial" w:hAnsi="Arial" w:cs="Arial"/>
            <w:color w:val="000000"/>
          </w:rPr>
          <w:tag w:val="MENDELEY_CITATION_v3_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"/>
          <w:id w:val="-78455979"/>
          <w:placeholder>
            <w:docPart w:val="DefaultPlaceholder_-1854013440"/>
          </w:placeholder>
        </w:sdtPr>
        <w:sdtEndPr/>
        <w:sdtContent>
          <w:r w:rsidR="005246B0" w:rsidRPr="005246B0">
            <w:rPr>
              <w:rFonts w:ascii="Arial" w:hAnsi="Arial" w:cs="Arial"/>
              <w:color w:val="000000"/>
            </w:rPr>
            <w:t>(Elliot, Sundberg and Gramming, 1995; McHenry, Johnson and Foshea, 2009)</w:t>
          </w:r>
        </w:sdtContent>
      </w:sdt>
      <w:r w:rsidR="006F3D94">
        <w:rPr>
          <w:rFonts w:ascii="Arial" w:hAnsi="Arial" w:cs="Arial"/>
          <w:color w:val="000000"/>
        </w:rPr>
        <w:t xml:space="preserve">. </w:t>
      </w:r>
      <w:r w:rsidR="00C215F7">
        <w:rPr>
          <w:rFonts w:ascii="Arial" w:hAnsi="Arial" w:cs="Arial"/>
          <w:color w:val="000000"/>
        </w:rPr>
        <w:t xml:space="preserve">As with past </w:t>
      </w:r>
      <w:r w:rsidR="00E667CC">
        <w:rPr>
          <w:rFonts w:ascii="Arial" w:hAnsi="Arial" w:cs="Arial"/>
          <w:color w:val="000000"/>
        </w:rPr>
        <w:t>literature searches, I found that</w:t>
      </w:r>
      <w:r w:rsidR="00A10F06">
        <w:rPr>
          <w:rFonts w:ascii="Arial" w:hAnsi="Arial" w:cs="Arial"/>
          <w:color w:val="000000"/>
        </w:rPr>
        <w:t>,</w:t>
      </w:r>
      <w:r w:rsidR="00E667CC">
        <w:rPr>
          <w:rFonts w:ascii="Arial" w:hAnsi="Arial" w:cs="Arial"/>
          <w:color w:val="000000"/>
        </w:rPr>
        <w:t xml:space="preserve"> in particular, the professional choral journals</w:t>
      </w:r>
      <w:r w:rsidR="00A10F06">
        <w:rPr>
          <w:rFonts w:ascii="Arial" w:hAnsi="Arial" w:cs="Arial"/>
          <w:color w:val="000000"/>
        </w:rPr>
        <w:t>,</w:t>
      </w:r>
      <w:r w:rsidR="00E667CC">
        <w:rPr>
          <w:rFonts w:ascii="Arial" w:hAnsi="Arial" w:cs="Arial"/>
          <w:color w:val="000000"/>
        </w:rPr>
        <w:t xml:space="preserve"> including </w:t>
      </w:r>
      <w:r w:rsidR="00E667CC">
        <w:rPr>
          <w:rFonts w:ascii="Arial" w:hAnsi="Arial" w:cs="Arial"/>
          <w:i/>
          <w:iCs/>
          <w:color w:val="000000"/>
        </w:rPr>
        <w:t>The Choral Journal</w:t>
      </w:r>
      <w:r w:rsidR="00E667CC">
        <w:rPr>
          <w:rFonts w:ascii="Arial" w:hAnsi="Arial" w:cs="Arial"/>
          <w:color w:val="000000"/>
        </w:rPr>
        <w:t xml:space="preserve"> of the American Choral Director</w:t>
      </w:r>
      <w:r w:rsidR="00CE6E5D">
        <w:rPr>
          <w:rFonts w:ascii="Arial" w:hAnsi="Arial" w:cs="Arial"/>
          <w:color w:val="000000"/>
        </w:rPr>
        <w:t>'</w:t>
      </w:r>
      <w:r w:rsidR="00E667CC">
        <w:rPr>
          <w:rFonts w:ascii="Arial" w:hAnsi="Arial" w:cs="Arial"/>
          <w:color w:val="000000"/>
        </w:rPr>
        <w:t xml:space="preserve">s </w:t>
      </w:r>
      <w:r w:rsidR="006C298B">
        <w:rPr>
          <w:rFonts w:ascii="Arial" w:hAnsi="Arial" w:cs="Arial"/>
          <w:color w:val="000000"/>
        </w:rPr>
        <w:t>Association</w:t>
      </w:r>
      <w:r w:rsidR="00E667CC">
        <w:rPr>
          <w:rFonts w:ascii="Arial" w:hAnsi="Arial" w:cs="Arial"/>
          <w:color w:val="000000"/>
        </w:rPr>
        <w:t xml:space="preserve"> </w:t>
      </w:r>
      <w:r w:rsidR="008B1ED0">
        <w:rPr>
          <w:rFonts w:ascii="Arial" w:hAnsi="Arial" w:cs="Arial"/>
          <w:color w:val="000000"/>
        </w:rPr>
        <w:t xml:space="preserve">and </w:t>
      </w:r>
      <w:r w:rsidR="00E06C9F">
        <w:rPr>
          <w:rFonts w:ascii="Arial" w:hAnsi="Arial" w:cs="Arial"/>
          <w:color w:val="000000"/>
        </w:rPr>
        <w:t xml:space="preserve">the </w:t>
      </w:r>
      <w:r w:rsidR="00E06C9F" w:rsidRPr="00E06C9F">
        <w:rPr>
          <w:rFonts w:ascii="Arial" w:hAnsi="Arial" w:cs="Arial"/>
          <w:i/>
          <w:iCs/>
          <w:color w:val="000000"/>
        </w:rPr>
        <w:t>International Journal of Choral Singing</w:t>
      </w:r>
      <w:r w:rsidR="004423B8">
        <w:rPr>
          <w:rFonts w:ascii="Arial" w:hAnsi="Arial" w:cs="Arial"/>
          <w:i/>
          <w:iCs/>
          <w:color w:val="000000"/>
        </w:rPr>
        <w:t>,</w:t>
      </w:r>
      <w:r w:rsidR="00E06C9F">
        <w:rPr>
          <w:rFonts w:ascii="Arial" w:hAnsi="Arial" w:cs="Arial"/>
          <w:color w:val="000000"/>
        </w:rPr>
        <w:t xml:space="preserve"> are poorly </w:t>
      </w:r>
      <w:r w:rsidR="00483423">
        <w:rPr>
          <w:rFonts w:ascii="Arial" w:hAnsi="Arial" w:cs="Arial"/>
          <w:color w:val="000000"/>
        </w:rPr>
        <w:t>indexed and</w:t>
      </w:r>
      <w:r w:rsidR="00043E50">
        <w:rPr>
          <w:rFonts w:ascii="Arial" w:hAnsi="Arial" w:cs="Arial"/>
          <w:color w:val="000000"/>
        </w:rPr>
        <w:t xml:space="preserve"> require extensive </w:t>
      </w:r>
      <w:r w:rsidR="005301E4">
        <w:rPr>
          <w:rFonts w:ascii="Arial" w:hAnsi="Arial" w:cs="Arial"/>
          <w:color w:val="000000"/>
        </w:rPr>
        <w:t>manual searching</w:t>
      </w:r>
      <w:r w:rsidR="004423B8">
        <w:rPr>
          <w:rFonts w:ascii="Arial" w:hAnsi="Arial" w:cs="Arial"/>
          <w:color w:val="000000"/>
        </w:rPr>
        <w:t>,</w:t>
      </w:r>
      <w:r w:rsidR="00043E50">
        <w:rPr>
          <w:rFonts w:ascii="Arial" w:hAnsi="Arial" w:cs="Arial"/>
          <w:color w:val="000000"/>
        </w:rPr>
        <w:t xml:space="preserve"> often going through each issue </w:t>
      </w:r>
      <w:r w:rsidR="005301E4">
        <w:rPr>
          <w:rFonts w:ascii="Arial" w:hAnsi="Arial" w:cs="Arial"/>
          <w:color w:val="000000"/>
        </w:rPr>
        <w:t>one at a time looking for relevant articles</w:t>
      </w:r>
      <w:r w:rsidR="002A5687">
        <w:rPr>
          <w:rFonts w:ascii="Arial" w:hAnsi="Arial" w:cs="Arial"/>
          <w:color w:val="000000"/>
        </w:rPr>
        <w:t xml:space="preserve">, this need was confirmed by </w:t>
      </w:r>
      <w:r w:rsidR="005301E4">
        <w:rPr>
          <w:rFonts w:ascii="Arial" w:hAnsi="Arial" w:cs="Arial"/>
          <w:color w:val="000000"/>
        </w:rPr>
        <w:t xml:space="preserve">Google Scholar and Elsevier </w:t>
      </w:r>
      <w:r w:rsidR="002A5687">
        <w:rPr>
          <w:rFonts w:ascii="Arial" w:hAnsi="Arial" w:cs="Arial"/>
          <w:color w:val="000000"/>
        </w:rPr>
        <w:t>returning few hits for these journals</w:t>
      </w:r>
      <w:r w:rsidR="007063D1">
        <w:rPr>
          <w:rFonts w:ascii="Arial" w:hAnsi="Arial" w:cs="Arial"/>
          <w:color w:val="000000"/>
        </w:rPr>
        <w:t>. El</w:t>
      </w:r>
      <w:r w:rsidR="0060231E">
        <w:rPr>
          <w:rFonts w:ascii="Arial" w:hAnsi="Arial" w:cs="Arial"/>
          <w:color w:val="000000"/>
        </w:rPr>
        <w:t xml:space="preserve">sevier, </w:t>
      </w:r>
      <w:r w:rsidR="00FE3402">
        <w:rPr>
          <w:rFonts w:ascii="Arial" w:hAnsi="Arial" w:cs="Arial"/>
          <w:color w:val="000000"/>
        </w:rPr>
        <w:t xml:space="preserve">Google Scholar, </w:t>
      </w:r>
      <w:r w:rsidR="002C2CBD">
        <w:rPr>
          <w:rFonts w:ascii="Arial" w:hAnsi="Arial" w:cs="Arial"/>
          <w:color w:val="000000"/>
        </w:rPr>
        <w:t>and JSTOR revealed</w:t>
      </w:r>
      <w:r w:rsidR="00862556">
        <w:rPr>
          <w:rFonts w:ascii="Arial" w:hAnsi="Arial" w:cs="Arial"/>
          <w:color w:val="000000"/>
        </w:rPr>
        <w:t xml:space="preserve"> material both </w:t>
      </w:r>
      <w:r w:rsidR="003E6EB9">
        <w:rPr>
          <w:rFonts w:ascii="Arial" w:hAnsi="Arial" w:cs="Arial"/>
          <w:color w:val="000000"/>
        </w:rPr>
        <w:t>related</w:t>
      </w:r>
      <w:r w:rsidR="00862556">
        <w:rPr>
          <w:rFonts w:ascii="Arial" w:hAnsi="Arial" w:cs="Arial"/>
          <w:color w:val="000000"/>
        </w:rPr>
        <w:t xml:space="preserve"> </w:t>
      </w:r>
      <w:r w:rsidR="00513A88">
        <w:rPr>
          <w:rFonts w:ascii="Arial" w:hAnsi="Arial" w:cs="Arial"/>
          <w:color w:val="000000"/>
        </w:rPr>
        <w:t xml:space="preserve">and adjacent </w:t>
      </w:r>
      <w:r w:rsidR="00862556">
        <w:rPr>
          <w:rFonts w:ascii="Arial" w:hAnsi="Arial" w:cs="Arial"/>
          <w:color w:val="000000"/>
        </w:rPr>
        <w:t>to the research questio</w:t>
      </w:r>
      <w:r w:rsidR="00417C75">
        <w:rPr>
          <w:rFonts w:ascii="Arial" w:hAnsi="Arial" w:cs="Arial"/>
          <w:color w:val="000000"/>
        </w:rPr>
        <w:t>n</w:t>
      </w:r>
      <w:r w:rsidR="00C87530">
        <w:rPr>
          <w:rFonts w:ascii="Arial" w:hAnsi="Arial" w:cs="Arial"/>
          <w:color w:val="000000"/>
        </w:rPr>
        <w:t>, including the intersection of VWU with other voice professionals such as Speech Language Pathologists</w:t>
      </w:r>
      <w:r w:rsidR="00AE320E">
        <w:rPr>
          <w:rFonts w:ascii="Arial" w:hAnsi="Arial" w:cs="Arial"/>
          <w:color w:val="000000"/>
        </w:rPr>
        <w:t>, providing additional perspective and possible audience for the VWU Cards</w:t>
      </w:r>
      <w:r w:rsidR="00417C75">
        <w:rPr>
          <w:rFonts w:ascii="Arial" w:hAnsi="Arial" w:cs="Arial"/>
          <w:color w:val="000000"/>
        </w:rPr>
        <w:t xml:space="preserve"> </w:t>
      </w:r>
      <w:sdt>
        <w:sdtPr>
          <w:rPr>
            <w:rFonts w:ascii="Arial" w:hAnsi="Arial" w:cs="Arial"/>
            <w:color w:val="000000"/>
          </w:rPr>
          <w:tag w:val="MENDELEY_CITATION_v3_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"/>
          <w:id w:val="232358038"/>
          <w:placeholder>
            <w:docPart w:val="DefaultPlaceholder_-1854013440"/>
          </w:placeholder>
        </w:sdtPr>
        <w:sdtEndPr/>
        <w:sdtContent>
          <w:r w:rsidR="005246B0" w:rsidRPr="005246B0">
            <w:rPr>
              <w:rFonts w:ascii="Arial" w:hAnsi="Arial" w:cs="Arial"/>
              <w:color w:val="000000"/>
            </w:rPr>
            <w:t>(Manjunatha, Nayak, and Bhat, 2022)</w:t>
          </w:r>
        </w:sdtContent>
      </w:sdt>
      <w:r w:rsidR="00AE320E">
        <w:rPr>
          <w:rFonts w:ascii="Arial" w:hAnsi="Arial" w:cs="Arial"/>
          <w:color w:val="000000"/>
        </w:rPr>
        <w:t xml:space="preserve">. </w:t>
      </w:r>
    </w:p>
    <w:p w14:paraId="2CCF34E2" w14:textId="3362FDBC" w:rsidR="00183104" w:rsidRPr="001D71E6" w:rsidRDefault="00343427" w:rsidP="00D718CD">
      <w:pPr>
        <w:spacing w:line="360" w:lineRule="auto"/>
        <w:ind w:firstLine="720"/>
        <w:rPr>
          <w:rFonts w:ascii="Arial" w:hAnsi="Arial" w:cs="Arial"/>
          <w:color w:val="000000"/>
        </w:rPr>
      </w:pPr>
      <w:r>
        <w:rPr>
          <w:rFonts w:ascii="Arial" w:hAnsi="Arial" w:cs="Arial"/>
          <w:color w:val="000000"/>
        </w:rPr>
        <w:t xml:space="preserve">As I identified the grey literature </w:t>
      </w:r>
      <w:r w:rsidR="0060013C">
        <w:rPr>
          <w:rFonts w:ascii="Arial" w:hAnsi="Arial" w:cs="Arial"/>
          <w:color w:val="000000"/>
        </w:rPr>
        <w:t>to include in my literature search and review</w:t>
      </w:r>
      <w:r w:rsidR="004423B8">
        <w:rPr>
          <w:rFonts w:ascii="Arial" w:hAnsi="Arial" w:cs="Arial"/>
          <w:color w:val="000000"/>
        </w:rPr>
        <w:t>,</w:t>
      </w:r>
      <w:r w:rsidR="0060013C">
        <w:rPr>
          <w:rFonts w:ascii="Arial" w:hAnsi="Arial" w:cs="Arial"/>
          <w:color w:val="000000"/>
        </w:rPr>
        <w:t xml:space="preserve"> one emerging theme was </w:t>
      </w:r>
      <w:r w:rsidR="002A5687">
        <w:rPr>
          <w:rFonts w:ascii="Arial" w:hAnsi="Arial" w:cs="Arial"/>
          <w:color w:val="000000"/>
        </w:rPr>
        <w:t>that</w:t>
      </w:r>
      <w:r w:rsidR="002F7055">
        <w:rPr>
          <w:rFonts w:ascii="Arial" w:hAnsi="Arial" w:cs="Arial"/>
          <w:color w:val="000000"/>
        </w:rPr>
        <w:t xml:space="preserve"> many </w:t>
      </w:r>
      <w:proofErr w:type="gramStart"/>
      <w:r w:rsidR="002F7055">
        <w:rPr>
          <w:rFonts w:ascii="Arial" w:hAnsi="Arial" w:cs="Arial"/>
          <w:color w:val="000000"/>
        </w:rPr>
        <w:t>20</w:t>
      </w:r>
      <w:r w:rsidR="002F7055" w:rsidRPr="002F7055">
        <w:rPr>
          <w:rFonts w:ascii="Arial" w:hAnsi="Arial" w:cs="Arial"/>
          <w:color w:val="000000"/>
          <w:vertAlign w:val="superscript"/>
        </w:rPr>
        <w:t>th</w:t>
      </w:r>
      <w:proofErr w:type="gramEnd"/>
      <w:r w:rsidR="002F7055">
        <w:rPr>
          <w:rFonts w:ascii="Arial" w:hAnsi="Arial" w:cs="Arial"/>
          <w:color w:val="000000"/>
        </w:rPr>
        <w:t xml:space="preserve"> and 21</w:t>
      </w:r>
      <w:r w:rsidR="002F7055" w:rsidRPr="002F7055">
        <w:rPr>
          <w:rFonts w:ascii="Arial" w:hAnsi="Arial" w:cs="Arial"/>
          <w:color w:val="000000"/>
          <w:vertAlign w:val="superscript"/>
        </w:rPr>
        <w:t>st</w:t>
      </w:r>
      <w:r w:rsidR="004423B8">
        <w:rPr>
          <w:rFonts w:ascii="Arial" w:hAnsi="Arial" w:cs="Arial"/>
          <w:color w:val="000000"/>
        </w:rPr>
        <w:t>-</w:t>
      </w:r>
      <w:r w:rsidR="002F7055">
        <w:rPr>
          <w:rFonts w:ascii="Arial" w:hAnsi="Arial" w:cs="Arial"/>
          <w:color w:val="000000"/>
        </w:rPr>
        <w:t xml:space="preserve">century pedagogists agree on </w:t>
      </w:r>
      <w:r w:rsidR="009A46CA">
        <w:rPr>
          <w:rFonts w:ascii="Arial" w:hAnsi="Arial" w:cs="Arial"/>
          <w:color w:val="000000"/>
        </w:rPr>
        <w:t>VWU principles</w:t>
      </w:r>
      <w:r w:rsidR="00403550">
        <w:rPr>
          <w:rFonts w:ascii="Arial" w:hAnsi="Arial" w:cs="Arial"/>
          <w:color w:val="000000"/>
        </w:rPr>
        <w:t xml:space="preserve"> </w:t>
      </w:r>
      <w:r w:rsidR="009A46CA">
        <w:rPr>
          <w:rFonts w:ascii="Arial" w:hAnsi="Arial" w:cs="Arial"/>
          <w:color w:val="000000"/>
        </w:rPr>
        <w:t xml:space="preserve">and how </w:t>
      </w:r>
      <w:r w:rsidR="00403550">
        <w:rPr>
          <w:rFonts w:ascii="Arial" w:hAnsi="Arial" w:cs="Arial"/>
          <w:color w:val="000000"/>
        </w:rPr>
        <w:t xml:space="preserve">their methodologies, hierarchies, and taxonomies </w:t>
      </w:r>
      <w:r w:rsidR="00CC1890">
        <w:rPr>
          <w:rFonts w:ascii="Arial" w:hAnsi="Arial" w:cs="Arial"/>
          <w:color w:val="000000"/>
        </w:rPr>
        <w:t>vary</w:t>
      </w:r>
      <w:r w:rsidR="004423B8">
        <w:rPr>
          <w:rFonts w:ascii="Arial" w:hAnsi="Arial" w:cs="Arial"/>
          <w:color w:val="000000"/>
        </w:rPr>
        <w:t xml:space="preserve">. </w:t>
      </w:r>
      <w:r w:rsidR="002A5687">
        <w:rPr>
          <w:rFonts w:ascii="Arial" w:hAnsi="Arial" w:cs="Arial"/>
          <w:color w:val="000000"/>
        </w:rPr>
        <w:t>I will address those variances</w:t>
      </w:r>
      <w:r w:rsidR="00CC1890">
        <w:rPr>
          <w:rFonts w:ascii="Arial" w:hAnsi="Arial" w:cs="Arial"/>
          <w:color w:val="000000"/>
        </w:rPr>
        <w:t xml:space="preserve"> in the </w:t>
      </w:r>
      <w:r w:rsidR="00CC1890" w:rsidRPr="001D71E6">
        <w:rPr>
          <w:rFonts w:ascii="Arial" w:hAnsi="Arial" w:cs="Arial"/>
          <w:color w:val="000000"/>
        </w:rPr>
        <w:lastRenderedPageBreak/>
        <w:t>second part of this paper</w:t>
      </w:r>
      <w:r w:rsidR="004804B8" w:rsidRPr="001D71E6">
        <w:rPr>
          <w:rFonts w:ascii="Arial" w:hAnsi="Arial" w:cs="Arial"/>
          <w:color w:val="000000"/>
        </w:rPr>
        <w:t xml:space="preserve"> by comparing the taxonomies and showing where they overlap or </w:t>
      </w:r>
      <w:r w:rsidR="007A0160" w:rsidRPr="001D71E6">
        <w:rPr>
          <w:rFonts w:ascii="Arial" w:hAnsi="Arial" w:cs="Arial"/>
          <w:color w:val="000000"/>
        </w:rPr>
        <w:t>concur</w:t>
      </w:r>
      <w:r w:rsidR="005053F2" w:rsidRPr="001D71E6">
        <w:rPr>
          <w:rFonts w:ascii="Arial" w:hAnsi="Arial" w:cs="Arial"/>
          <w:color w:val="000000"/>
        </w:rPr>
        <w:t xml:space="preserve"> </w:t>
      </w:r>
      <w:sdt>
        <w:sdtPr>
          <w:rPr>
            <w:rFonts w:ascii="Arial" w:hAnsi="Arial" w:cs="Arial"/>
            <w:color w:val="000000"/>
          </w:rPr>
          <w:tag w:val="MENDELEY_CITATION_v3_eyJjaXRhdGlvbklEIjoiTUVOREVMRVlfQ0lUQVRJT05fMGVlZjgwODAtNWYwNC00NmY2LWI0Y2ItOTM4N2IzYzU3OGUwIiwicHJvcGVydGllcyI6eyJub3RlSW5kZXgiOjB9LCJpc0VkaXRlZCI6ZmFsc2UsIm1hbnVhbE92ZXJyaWRlIjp7ImlzTWFudWFsbHlPdmVycmlkZGVuIjpmYWxzZSwiY2l0ZXByb2NUZXh0IjoiKE5lbHNvbiwgMjAyMjsgTWNDYXJ0aGVyLCAyMDIzKSIsIm1hbnVhbE92ZXJyaWRlVGV4dCI6Ii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"/>
          <w:id w:val="874663809"/>
          <w:placeholder>
            <w:docPart w:val="DefaultPlaceholder_-1854013440"/>
          </w:placeholder>
        </w:sdtPr>
        <w:sdtEndPr/>
        <w:sdtContent>
          <w:r w:rsidR="005246B0" w:rsidRPr="001D71E6">
            <w:rPr>
              <w:rFonts w:ascii="Arial" w:hAnsi="Arial" w:cs="Arial"/>
              <w:color w:val="000000"/>
            </w:rPr>
            <w:t>(Nelson, 2022; McCarther, 2023)</w:t>
          </w:r>
        </w:sdtContent>
      </w:sdt>
      <w:r w:rsidR="00CC1890" w:rsidRPr="001D71E6">
        <w:rPr>
          <w:rFonts w:ascii="Arial" w:hAnsi="Arial" w:cs="Arial"/>
          <w:color w:val="000000"/>
        </w:rPr>
        <w:t xml:space="preserve">. </w:t>
      </w:r>
      <w:r w:rsidR="00483423" w:rsidRPr="001D71E6">
        <w:rPr>
          <w:rFonts w:ascii="Arial" w:hAnsi="Arial" w:cs="Arial"/>
          <w:color w:val="000000"/>
        </w:rPr>
        <w:t>The second</w:t>
      </w:r>
      <w:r w:rsidR="004B5429" w:rsidRPr="001D71E6">
        <w:rPr>
          <w:rFonts w:ascii="Arial" w:hAnsi="Arial" w:cs="Arial"/>
          <w:color w:val="000000"/>
        </w:rPr>
        <w:t xml:space="preserve"> emergent theme</w:t>
      </w:r>
      <w:r w:rsidR="001921A4" w:rsidRPr="001D71E6">
        <w:rPr>
          <w:rFonts w:ascii="Arial" w:hAnsi="Arial" w:cs="Arial"/>
          <w:color w:val="000000"/>
        </w:rPr>
        <w:t xml:space="preserve"> arising in the peer-reviewed literature </w:t>
      </w:r>
      <w:r w:rsidR="004B5429" w:rsidRPr="001D71E6">
        <w:rPr>
          <w:rFonts w:ascii="Arial" w:hAnsi="Arial" w:cs="Arial"/>
          <w:color w:val="000000"/>
        </w:rPr>
        <w:t>was t</w:t>
      </w:r>
      <w:r w:rsidR="00DF461E" w:rsidRPr="001D71E6">
        <w:rPr>
          <w:rFonts w:ascii="Arial" w:hAnsi="Arial" w:cs="Arial"/>
          <w:color w:val="000000"/>
        </w:rPr>
        <w:t>he application of learning theory, in particular motor learning theory, sequencing</w:t>
      </w:r>
      <w:r w:rsidR="00D718CD" w:rsidRPr="001D71E6">
        <w:rPr>
          <w:rFonts w:ascii="Arial" w:hAnsi="Arial" w:cs="Arial"/>
          <w:color w:val="000000"/>
        </w:rPr>
        <w:t xml:space="preserve">, </w:t>
      </w:r>
      <w:r w:rsidR="00AE4337" w:rsidRPr="001D71E6">
        <w:rPr>
          <w:rFonts w:ascii="Arial" w:hAnsi="Arial" w:cs="Arial"/>
          <w:color w:val="000000"/>
        </w:rPr>
        <w:t xml:space="preserve">and perception as a vital consideration in designing VWU </w:t>
      </w:r>
      <w:sdt>
        <w:sdtPr>
          <w:rPr>
            <w:rFonts w:ascii="Arial" w:hAnsi="Arial" w:cs="Arial"/>
            <w:color w:val="000000"/>
          </w:rPr>
          <w:tag w:val="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"/>
          <w:id w:val="1860781644"/>
          <w:placeholder>
            <w:docPart w:val="DefaultPlaceholder_-1854013440"/>
          </w:placeholder>
        </w:sdtPr>
        <w:sdtEndPr/>
        <w:sdtContent>
          <w:r w:rsidR="005246B0" w:rsidRPr="001D71E6">
            <w:rPr>
              <w:rFonts w:ascii="Arial" w:eastAsia="Times New Roman" w:hAnsi="Arial" w:cs="Arial"/>
              <w:color w:val="000000"/>
            </w:rPr>
            <w:t>(Gish et al., 2012; Moorcroft and Kenny, 2013; Hurley and Atkins, 2022a)</w:t>
          </w:r>
        </w:sdtContent>
      </w:sdt>
      <w:r w:rsidR="006E4A03" w:rsidRPr="001D71E6">
        <w:rPr>
          <w:rFonts w:ascii="Arial" w:hAnsi="Arial" w:cs="Arial"/>
          <w:color w:val="000000"/>
        </w:rPr>
        <w:t xml:space="preserve">. </w:t>
      </w:r>
      <w:r w:rsidR="006F3D94" w:rsidRPr="001D71E6">
        <w:rPr>
          <w:rFonts w:ascii="Arial" w:hAnsi="Arial" w:cs="Arial"/>
          <w:color w:val="000000"/>
        </w:rPr>
        <w:t xml:space="preserve">As there was similar consideration given to </w:t>
      </w:r>
      <w:r w:rsidR="000C4888" w:rsidRPr="001D71E6">
        <w:rPr>
          <w:rFonts w:ascii="Arial" w:hAnsi="Arial" w:cs="Arial"/>
          <w:color w:val="000000"/>
        </w:rPr>
        <w:t xml:space="preserve">how these theories and practices intersect with gaming and educational card systems, I was able to identify a natural overlap </w:t>
      </w:r>
      <w:r w:rsidR="00140E31" w:rsidRPr="001D71E6">
        <w:rPr>
          <w:rFonts w:ascii="Arial" w:hAnsi="Arial" w:cs="Arial"/>
          <w:color w:val="000000"/>
        </w:rPr>
        <w:t xml:space="preserve">in the design strategy of the Vocal Warm-Up Cards </w:t>
      </w:r>
      <w:sdt>
        <w:sdtPr>
          <w:rPr>
            <w:rFonts w:ascii="Arial" w:hAnsi="Arial" w:cs="Arial"/>
            <w:color w:val="000000"/>
          </w:rPr>
          <w:tag w:val="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"/>
          <w:id w:val="1837966587"/>
          <w:placeholder>
            <w:docPart w:val="DefaultPlaceholder_-1854013440"/>
          </w:placeholder>
        </w:sdtPr>
        <w:sdtEndPr/>
        <w:sdtContent>
          <w:r w:rsidR="005246B0" w:rsidRPr="001D71E6">
            <w:rPr>
              <w:rFonts w:ascii="Arial" w:hAnsi="Arial" w:cs="Arial"/>
              <w:color w:val="000000"/>
            </w:rPr>
            <w:t>(Turkay, Adinolf, and Tirthali, 2012; Silva Vieira, Rocha Tavares and Chaimowicz, 2023).</w:t>
          </w:r>
        </w:sdtContent>
      </w:sdt>
      <w:r w:rsidR="009B483D" w:rsidRPr="001D71E6">
        <w:rPr>
          <w:rFonts w:ascii="Arial" w:hAnsi="Arial" w:cs="Arial"/>
          <w:color w:val="000000"/>
        </w:rPr>
        <w:t xml:space="preserve"> </w:t>
      </w:r>
      <w:r w:rsidR="006E3777" w:rsidRPr="001D71E6">
        <w:rPr>
          <w:rFonts w:ascii="Arial" w:hAnsi="Arial" w:cs="Arial"/>
          <w:color w:val="000000"/>
        </w:rPr>
        <w:t xml:space="preserve">I could not </w:t>
      </w:r>
      <w:r w:rsidR="00055888" w:rsidRPr="001D71E6">
        <w:rPr>
          <w:rFonts w:ascii="Arial" w:hAnsi="Arial" w:cs="Arial"/>
          <w:color w:val="000000"/>
        </w:rPr>
        <w:t>find</w:t>
      </w:r>
      <w:r w:rsidR="006E3777" w:rsidRPr="001D71E6">
        <w:rPr>
          <w:rFonts w:ascii="Arial" w:hAnsi="Arial" w:cs="Arial"/>
          <w:color w:val="000000"/>
        </w:rPr>
        <w:t xml:space="preserve"> any </w:t>
      </w:r>
      <w:r w:rsidR="00055888" w:rsidRPr="001D71E6">
        <w:rPr>
          <w:rFonts w:ascii="Arial" w:hAnsi="Arial" w:cs="Arial"/>
          <w:color w:val="000000"/>
        </w:rPr>
        <w:t>peer</w:t>
      </w:r>
      <w:r w:rsidR="009A46CA" w:rsidRPr="001D71E6">
        <w:rPr>
          <w:rFonts w:ascii="Arial" w:hAnsi="Arial" w:cs="Arial"/>
          <w:color w:val="000000"/>
        </w:rPr>
        <w:t>-</w:t>
      </w:r>
      <w:r w:rsidR="00055888" w:rsidRPr="001D71E6">
        <w:rPr>
          <w:rFonts w:ascii="Arial" w:hAnsi="Arial" w:cs="Arial"/>
          <w:color w:val="000000"/>
        </w:rPr>
        <w:t xml:space="preserve">reviewed literature that </w:t>
      </w:r>
      <w:r w:rsidR="00FA6CAD" w:rsidRPr="001D71E6">
        <w:rPr>
          <w:rFonts w:ascii="Arial" w:hAnsi="Arial" w:cs="Arial"/>
          <w:color w:val="000000"/>
        </w:rPr>
        <w:t>critically examined musical education cards</w:t>
      </w:r>
      <w:r w:rsidR="004B4F0D" w:rsidRPr="001D71E6">
        <w:rPr>
          <w:rFonts w:ascii="Arial" w:hAnsi="Arial" w:cs="Arial"/>
          <w:color w:val="000000"/>
        </w:rPr>
        <w:t xml:space="preserve">, which I certainly recall using as a student and as a teacher to memorize pitches and rhythmic notation, some of which I constructed myself on 5 x7 cards. </w:t>
      </w:r>
    </w:p>
    <w:p w14:paraId="249434AA" w14:textId="37074808" w:rsidR="0052649D" w:rsidRPr="001D71E6" w:rsidRDefault="0052649D" w:rsidP="00D718CD">
      <w:pPr>
        <w:spacing w:line="360" w:lineRule="auto"/>
        <w:ind w:firstLine="720"/>
        <w:rPr>
          <w:rFonts w:ascii="Arial" w:hAnsi="Arial" w:cs="Arial"/>
          <w:color w:val="000000"/>
        </w:rPr>
      </w:pPr>
      <w:r w:rsidRPr="001D71E6">
        <w:rPr>
          <w:rFonts w:ascii="Arial" w:hAnsi="Arial" w:cs="Arial"/>
          <w:color w:val="000000"/>
        </w:rPr>
        <w:t xml:space="preserve">As I completed my critical reading and reflection </w:t>
      </w:r>
      <w:r w:rsidR="00FB1B70" w:rsidRPr="001D71E6">
        <w:rPr>
          <w:rFonts w:ascii="Arial" w:hAnsi="Arial" w:cs="Arial"/>
          <w:color w:val="000000"/>
        </w:rPr>
        <w:t xml:space="preserve">of the literature for this segment </w:t>
      </w:r>
      <w:r w:rsidR="00FB1B70" w:rsidRPr="00B1204B">
        <w:rPr>
          <w:rFonts w:ascii="Arial" w:hAnsi="Arial" w:cs="Arial"/>
          <w:color w:val="000000"/>
        </w:rPr>
        <w:t xml:space="preserve">(Appendix </w:t>
      </w:r>
      <w:r w:rsidR="00CF3A10" w:rsidRPr="00B1204B">
        <w:rPr>
          <w:rFonts w:ascii="Arial" w:hAnsi="Arial" w:cs="Arial"/>
          <w:color w:val="000000"/>
        </w:rPr>
        <w:t>D</w:t>
      </w:r>
      <w:r w:rsidR="00FB1B70" w:rsidRPr="00B1204B">
        <w:rPr>
          <w:rFonts w:ascii="Arial" w:hAnsi="Arial" w:cs="Arial"/>
          <w:color w:val="000000"/>
        </w:rPr>
        <w:t>, p.</w:t>
      </w:r>
      <w:r w:rsidR="00CF3A10" w:rsidRPr="00B1204B">
        <w:rPr>
          <w:rFonts w:ascii="Arial" w:hAnsi="Arial" w:cs="Arial"/>
          <w:color w:val="000000"/>
        </w:rPr>
        <w:t xml:space="preserve"> 5</w:t>
      </w:r>
      <w:r w:rsidR="00B1204B" w:rsidRPr="00B1204B">
        <w:rPr>
          <w:rFonts w:ascii="Arial" w:hAnsi="Arial" w:cs="Arial"/>
          <w:color w:val="000000"/>
        </w:rPr>
        <w:t>6</w:t>
      </w:r>
      <w:r w:rsidR="00FB1B70" w:rsidRPr="00B1204B">
        <w:rPr>
          <w:rFonts w:ascii="Arial" w:hAnsi="Arial" w:cs="Arial"/>
          <w:color w:val="000000"/>
        </w:rPr>
        <w:t>)</w:t>
      </w:r>
      <w:r w:rsidR="009A46CA" w:rsidRPr="00B1204B">
        <w:rPr>
          <w:rFonts w:ascii="Arial" w:hAnsi="Arial" w:cs="Arial"/>
          <w:color w:val="000000"/>
        </w:rPr>
        <w:t>,</w:t>
      </w:r>
      <w:r w:rsidR="00FB1B70" w:rsidRPr="00B1204B">
        <w:rPr>
          <w:rFonts w:ascii="Arial" w:hAnsi="Arial" w:cs="Arial"/>
          <w:color w:val="000000"/>
        </w:rPr>
        <w:t xml:space="preserve"> I</w:t>
      </w:r>
      <w:r w:rsidR="00455A4A" w:rsidRPr="00B1204B">
        <w:rPr>
          <w:rFonts w:ascii="Arial" w:hAnsi="Arial" w:cs="Arial"/>
          <w:color w:val="000000"/>
        </w:rPr>
        <w:t xml:space="preserve"> </w:t>
      </w:r>
      <w:r w:rsidR="00D60D9E" w:rsidRPr="00B1204B">
        <w:rPr>
          <w:rFonts w:ascii="Arial" w:hAnsi="Arial" w:cs="Arial"/>
          <w:color w:val="000000"/>
        </w:rPr>
        <w:t>began to</w:t>
      </w:r>
      <w:r w:rsidR="00455A4A" w:rsidRPr="00B1204B">
        <w:rPr>
          <w:rFonts w:ascii="Arial" w:hAnsi="Arial" w:cs="Arial"/>
          <w:color w:val="000000"/>
        </w:rPr>
        <w:t xml:space="preserve"> merge</w:t>
      </w:r>
      <w:r w:rsidR="00B20D03" w:rsidRPr="00B1204B">
        <w:rPr>
          <w:rFonts w:ascii="Arial" w:hAnsi="Arial" w:cs="Arial"/>
          <w:color w:val="000000"/>
        </w:rPr>
        <w:t xml:space="preserve"> the elements of card design </w:t>
      </w:r>
      <w:r w:rsidR="002F78CB" w:rsidRPr="00B1204B">
        <w:rPr>
          <w:rFonts w:ascii="Arial" w:hAnsi="Arial" w:cs="Arial"/>
          <w:color w:val="000000"/>
        </w:rPr>
        <w:t>with the hierarchical and</w:t>
      </w:r>
      <w:r w:rsidR="002F78CB" w:rsidRPr="001D71E6">
        <w:rPr>
          <w:rFonts w:ascii="Arial" w:hAnsi="Arial" w:cs="Arial"/>
          <w:color w:val="000000"/>
        </w:rPr>
        <w:t xml:space="preserve"> taxonomic elements of V</w:t>
      </w:r>
      <w:r w:rsidR="001F3A9C" w:rsidRPr="001D71E6">
        <w:rPr>
          <w:rFonts w:ascii="Arial" w:hAnsi="Arial" w:cs="Arial"/>
          <w:color w:val="000000"/>
        </w:rPr>
        <w:t>WU</w:t>
      </w:r>
      <w:r w:rsidR="002F78CB" w:rsidRPr="001D71E6">
        <w:rPr>
          <w:rFonts w:ascii="Arial" w:hAnsi="Arial" w:cs="Arial"/>
          <w:color w:val="000000"/>
        </w:rPr>
        <w:t xml:space="preserve">, </w:t>
      </w:r>
      <w:r w:rsidR="008D4BDB" w:rsidRPr="001D71E6">
        <w:rPr>
          <w:rFonts w:ascii="Arial" w:hAnsi="Arial" w:cs="Arial"/>
          <w:color w:val="000000"/>
        </w:rPr>
        <w:t>including</w:t>
      </w:r>
      <w:r w:rsidR="002F78CB" w:rsidRPr="001D71E6">
        <w:rPr>
          <w:rFonts w:ascii="Arial" w:hAnsi="Arial" w:cs="Arial"/>
          <w:color w:val="000000"/>
        </w:rPr>
        <w:t xml:space="preserve"> subcategories, instructions, educational scaffolding (explaining the </w:t>
      </w:r>
      <w:r w:rsidR="00CE6E5D" w:rsidRPr="001D71E6">
        <w:rPr>
          <w:rFonts w:ascii="Arial" w:hAnsi="Arial" w:cs="Arial"/>
          <w:color w:val="000000"/>
        </w:rPr>
        <w:t>"</w:t>
      </w:r>
      <w:r w:rsidR="002F78CB" w:rsidRPr="001D71E6">
        <w:rPr>
          <w:rFonts w:ascii="Arial" w:hAnsi="Arial" w:cs="Arial"/>
          <w:color w:val="000000"/>
        </w:rPr>
        <w:t>why</w:t>
      </w:r>
      <w:r w:rsidR="00CE6E5D" w:rsidRPr="001D71E6">
        <w:rPr>
          <w:rFonts w:ascii="Arial" w:hAnsi="Arial" w:cs="Arial"/>
          <w:color w:val="000000"/>
        </w:rPr>
        <w:t>"</w:t>
      </w:r>
      <w:r w:rsidR="002F78CB" w:rsidRPr="001D71E6">
        <w:rPr>
          <w:rFonts w:ascii="Arial" w:hAnsi="Arial" w:cs="Arial"/>
          <w:color w:val="000000"/>
        </w:rPr>
        <w:t xml:space="preserve"> of the VWU)</w:t>
      </w:r>
      <w:r w:rsidR="007C29E7" w:rsidRPr="001D71E6">
        <w:rPr>
          <w:rFonts w:ascii="Arial" w:hAnsi="Arial" w:cs="Arial"/>
          <w:color w:val="000000"/>
        </w:rPr>
        <w:t xml:space="preserve"> by creating a spreadsheet </w:t>
      </w:r>
      <w:r w:rsidR="007C6979" w:rsidRPr="001D71E6">
        <w:rPr>
          <w:rFonts w:ascii="Arial" w:hAnsi="Arial" w:cs="Arial"/>
          <w:color w:val="000000"/>
        </w:rPr>
        <w:t xml:space="preserve">of VWU categorized </w:t>
      </w:r>
      <w:r w:rsidR="00A231C5" w:rsidRPr="001D71E6">
        <w:rPr>
          <w:rFonts w:ascii="Arial" w:hAnsi="Arial" w:cs="Arial"/>
          <w:color w:val="000000"/>
        </w:rPr>
        <w:t xml:space="preserve">by my externally derived taxonomy of Body, Breath, Phonation, Range, and Intonation, leading me to begin creating the </w:t>
      </w:r>
      <w:r w:rsidR="00CA0DD5" w:rsidRPr="001D71E6">
        <w:rPr>
          <w:rFonts w:ascii="Arial" w:hAnsi="Arial" w:cs="Arial"/>
          <w:color w:val="000000"/>
        </w:rPr>
        <w:t>first prototype</w:t>
      </w:r>
      <w:r w:rsidR="00E30C02" w:rsidRPr="001D71E6">
        <w:rPr>
          <w:rFonts w:ascii="Arial" w:hAnsi="Arial" w:cs="Arial"/>
          <w:color w:val="000000"/>
        </w:rPr>
        <w:t xml:space="preserve"> card deck</w:t>
      </w:r>
      <w:r w:rsidR="00CA0DD5" w:rsidRPr="001D71E6">
        <w:rPr>
          <w:rFonts w:ascii="Arial" w:hAnsi="Arial" w:cs="Arial"/>
          <w:color w:val="000000"/>
        </w:rPr>
        <w:t>.</w:t>
      </w:r>
    </w:p>
    <w:p w14:paraId="4556D471" w14:textId="77777777" w:rsidR="005D53D6" w:rsidRPr="001D71E6" w:rsidRDefault="00CA0DD5" w:rsidP="00EB5CA4">
      <w:pPr>
        <w:pStyle w:val="Heading3"/>
      </w:pPr>
      <w:bookmarkStart w:id="18" w:name="_Toc179828353"/>
      <w:r w:rsidRPr="001D71E6">
        <w:t>Creating the Prototyp</w:t>
      </w:r>
      <w:r w:rsidR="005D53D6" w:rsidRPr="001D71E6">
        <w:t>e</w:t>
      </w:r>
      <w:bookmarkEnd w:id="18"/>
    </w:p>
    <w:p w14:paraId="5910C87F" w14:textId="2A35EB02" w:rsidR="004232DA" w:rsidRDefault="005D53D6" w:rsidP="005D53D6">
      <w:pPr>
        <w:spacing w:line="360" w:lineRule="auto"/>
        <w:rPr>
          <w:rFonts w:ascii="Arial" w:hAnsi="Arial" w:cs="Arial"/>
          <w:color w:val="000000"/>
        </w:rPr>
      </w:pPr>
      <w:r>
        <w:rPr>
          <w:rFonts w:ascii="Arial" w:hAnsi="Arial" w:cs="Arial"/>
          <w:color w:val="000000"/>
        </w:rPr>
        <w:tab/>
      </w:r>
      <w:r w:rsidR="00555FB2">
        <w:rPr>
          <w:rFonts w:ascii="Arial" w:hAnsi="Arial" w:cs="Arial"/>
          <w:color w:val="000000"/>
        </w:rPr>
        <w:t xml:space="preserve">With </w:t>
      </w:r>
      <w:r w:rsidR="00D94E6E">
        <w:rPr>
          <w:rFonts w:ascii="Arial" w:hAnsi="Arial" w:cs="Arial"/>
          <w:color w:val="000000"/>
        </w:rPr>
        <w:t xml:space="preserve">the </w:t>
      </w:r>
      <w:r w:rsidR="001F3A9C">
        <w:rPr>
          <w:rFonts w:ascii="Arial" w:hAnsi="Arial" w:cs="Arial"/>
          <w:color w:val="000000"/>
        </w:rPr>
        <w:t>analysis of the literature</w:t>
      </w:r>
      <w:r w:rsidR="00D94E6E">
        <w:rPr>
          <w:rFonts w:ascii="Arial" w:hAnsi="Arial" w:cs="Arial"/>
          <w:color w:val="000000"/>
        </w:rPr>
        <w:t xml:space="preserve"> complete and the matrix of </w:t>
      </w:r>
      <w:r w:rsidR="001201B1">
        <w:rPr>
          <w:rFonts w:ascii="Arial" w:hAnsi="Arial" w:cs="Arial"/>
          <w:color w:val="000000"/>
        </w:rPr>
        <w:t xml:space="preserve">VWU </w:t>
      </w:r>
      <w:r w:rsidR="00D94E6E">
        <w:rPr>
          <w:rFonts w:ascii="Arial" w:hAnsi="Arial" w:cs="Arial"/>
          <w:color w:val="000000"/>
        </w:rPr>
        <w:t>examples with taxonomies</w:t>
      </w:r>
      <w:r w:rsidR="001201B1">
        <w:rPr>
          <w:rFonts w:ascii="Arial" w:hAnsi="Arial" w:cs="Arial"/>
          <w:color w:val="000000"/>
        </w:rPr>
        <w:t xml:space="preserve"> designed, I moved ahead with </w:t>
      </w:r>
      <w:r w:rsidR="008F1C74">
        <w:rPr>
          <w:rFonts w:ascii="Arial" w:hAnsi="Arial" w:cs="Arial"/>
          <w:color w:val="000000"/>
        </w:rPr>
        <w:t xml:space="preserve">populating the </w:t>
      </w:r>
      <w:r w:rsidR="005306FB">
        <w:rPr>
          <w:rFonts w:ascii="Arial" w:hAnsi="Arial" w:cs="Arial"/>
          <w:color w:val="000000"/>
        </w:rPr>
        <w:t xml:space="preserve">VWU example </w:t>
      </w:r>
      <w:r w:rsidR="008F1C74">
        <w:rPr>
          <w:rFonts w:ascii="Arial" w:hAnsi="Arial" w:cs="Arial"/>
          <w:color w:val="000000"/>
        </w:rPr>
        <w:t>matrix with the information needed to create 52 cards</w:t>
      </w:r>
      <w:r w:rsidR="009C33E2">
        <w:rPr>
          <w:rFonts w:ascii="Arial" w:hAnsi="Arial" w:cs="Arial"/>
          <w:color w:val="000000"/>
        </w:rPr>
        <w:t xml:space="preserve">, the number of cards in a traditional playing deck </w:t>
      </w:r>
      <w:sdt>
        <w:sdtPr>
          <w:rPr>
            <w:rFonts w:ascii="Arial" w:hAnsi="Arial" w:cs="Arial"/>
            <w:color w:val="000000"/>
          </w:rPr>
          <w:tag w:val="MENDELEY_CITATION_v3_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"/>
          <w:id w:val="-506675532"/>
          <w:placeholder>
            <w:docPart w:val="DefaultPlaceholder_-1854013440"/>
          </w:placeholder>
        </w:sdtPr>
        <w:sdtEndPr/>
        <w:sdtContent>
          <w:r w:rsidR="005246B0" w:rsidRPr="005246B0">
            <w:rPr>
              <w:rFonts w:ascii="Arial" w:hAnsi="Arial" w:cs="Arial"/>
              <w:color w:val="000000"/>
            </w:rPr>
            <w:t>(Eaton, 2014)</w:t>
          </w:r>
        </w:sdtContent>
      </w:sdt>
      <w:r w:rsidR="009C33E2">
        <w:rPr>
          <w:rFonts w:ascii="Arial" w:hAnsi="Arial" w:cs="Arial"/>
          <w:color w:val="000000"/>
        </w:rPr>
        <w:t xml:space="preserve">. </w:t>
      </w:r>
      <w:r w:rsidR="00F402A8">
        <w:rPr>
          <w:rFonts w:ascii="Arial" w:hAnsi="Arial" w:cs="Arial"/>
          <w:color w:val="000000"/>
        </w:rPr>
        <w:t xml:space="preserve">I decided on this format because I learned through the literature </w:t>
      </w:r>
      <w:r w:rsidR="00484CAB">
        <w:rPr>
          <w:rFonts w:ascii="Arial" w:hAnsi="Arial" w:cs="Arial"/>
          <w:color w:val="000000"/>
        </w:rPr>
        <w:t xml:space="preserve">analysis that it was feasible to have a deck of 52 cards printed </w:t>
      </w:r>
      <w:r w:rsidR="00CE6E5D">
        <w:rPr>
          <w:rFonts w:ascii="Arial" w:hAnsi="Arial" w:cs="Arial"/>
          <w:color w:val="000000"/>
        </w:rPr>
        <w:t>"</w:t>
      </w:r>
      <w:r w:rsidR="00484CAB">
        <w:rPr>
          <w:rFonts w:ascii="Arial" w:hAnsi="Arial" w:cs="Arial"/>
          <w:color w:val="000000"/>
        </w:rPr>
        <w:t>on demand</w:t>
      </w:r>
      <w:r w:rsidR="00CE6E5D">
        <w:rPr>
          <w:rFonts w:ascii="Arial" w:hAnsi="Arial" w:cs="Arial"/>
          <w:color w:val="000000"/>
        </w:rPr>
        <w:t>"</w:t>
      </w:r>
      <w:r w:rsidR="00484CAB">
        <w:rPr>
          <w:rFonts w:ascii="Arial" w:hAnsi="Arial" w:cs="Arial"/>
          <w:color w:val="000000"/>
        </w:rPr>
        <w:t xml:space="preserve"> as one does with a self-published book</w:t>
      </w:r>
      <w:r w:rsidR="008614AF">
        <w:rPr>
          <w:rFonts w:ascii="Arial" w:hAnsi="Arial" w:cs="Arial"/>
          <w:color w:val="000000"/>
        </w:rPr>
        <w:t xml:space="preserve"> </w:t>
      </w:r>
      <w:sdt>
        <w:sdtPr>
          <w:rPr>
            <w:rFonts w:ascii="Arial" w:hAnsi="Arial" w:cs="Arial"/>
            <w:color w:val="000000"/>
          </w:rPr>
          <w:tag w:val="MENDELEY_CITATION_v3_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"/>
          <w:id w:val="-1217814211"/>
          <w:placeholder>
            <w:docPart w:val="DefaultPlaceholder_-1854013440"/>
          </w:placeholder>
        </w:sdtPr>
        <w:sdtEndPr/>
        <w:sdtContent>
          <w:r w:rsidR="005246B0" w:rsidRPr="005246B0">
            <w:rPr>
              <w:rFonts w:ascii="Arial" w:hAnsi="Arial" w:cs="Arial"/>
              <w:color w:val="000000"/>
            </w:rPr>
            <w:t>(United States Playing Card Company, 2024).</w:t>
          </w:r>
        </w:sdtContent>
      </w:sdt>
      <w:r w:rsidR="0022445F">
        <w:rPr>
          <w:rFonts w:ascii="Arial" w:hAnsi="Arial" w:cs="Arial"/>
          <w:color w:val="000000"/>
        </w:rPr>
        <w:t xml:space="preserve"> </w:t>
      </w:r>
      <w:r w:rsidR="008E1DBF">
        <w:rPr>
          <w:rFonts w:ascii="Arial" w:hAnsi="Arial" w:cs="Arial"/>
          <w:color w:val="000000"/>
        </w:rPr>
        <w:t xml:space="preserve">Immediately, I became aware of the magnitude of work I was presented with. </w:t>
      </w:r>
      <w:r w:rsidR="00B25407">
        <w:rPr>
          <w:rFonts w:ascii="Arial" w:hAnsi="Arial" w:cs="Arial"/>
          <w:color w:val="000000"/>
        </w:rPr>
        <w:t>The amount of detail I chose to include would mean carefully ed</w:t>
      </w:r>
      <w:r w:rsidR="00BA0779">
        <w:rPr>
          <w:rFonts w:ascii="Arial" w:hAnsi="Arial" w:cs="Arial"/>
          <w:color w:val="000000"/>
        </w:rPr>
        <w:t xml:space="preserve">ited, short instructions and scaffolding remarks, and there would be insufficient time for me to engrave musical </w:t>
      </w:r>
      <w:r w:rsidR="008B4FA7">
        <w:rPr>
          <w:rFonts w:ascii="Arial" w:hAnsi="Arial" w:cs="Arial"/>
          <w:color w:val="000000"/>
        </w:rPr>
        <w:t xml:space="preserve">examples for those WVU that involved the singing of pitch sequences. I </w:t>
      </w:r>
      <w:r w:rsidR="001935CB">
        <w:rPr>
          <w:rFonts w:ascii="Arial" w:hAnsi="Arial" w:cs="Arial"/>
          <w:color w:val="000000"/>
        </w:rPr>
        <w:t>wro</w:t>
      </w:r>
      <w:r w:rsidR="00FC04F5">
        <w:rPr>
          <w:rFonts w:ascii="Arial" w:hAnsi="Arial" w:cs="Arial"/>
          <w:color w:val="000000"/>
        </w:rPr>
        <w:t xml:space="preserve">te descriptive instructions for all 52 cards, knowing that </w:t>
      </w:r>
      <w:r w:rsidR="00F32F8D">
        <w:rPr>
          <w:rFonts w:ascii="Arial" w:hAnsi="Arial" w:cs="Arial"/>
          <w:color w:val="000000"/>
        </w:rPr>
        <w:t xml:space="preserve">this was just the prototype and that my proof-of-concept would rely on the concrete merging of </w:t>
      </w:r>
      <w:r w:rsidR="0025536C">
        <w:rPr>
          <w:rFonts w:ascii="Arial" w:hAnsi="Arial" w:cs="Arial"/>
          <w:color w:val="000000"/>
        </w:rPr>
        <w:t xml:space="preserve">the concepts identified in the literature </w:t>
      </w:r>
      <w:sdt>
        <w:sdtPr>
          <w:rPr>
            <w:rFonts w:ascii="Arial" w:hAnsi="Arial" w:cs="Arial"/>
            <w:color w:val="000000"/>
          </w:rPr>
          <w:tag w:val="MENDELEY_CITATION_v3_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"/>
          <w:id w:val="2002303985"/>
          <w:placeholder>
            <w:docPart w:val="DefaultPlaceholder_-1854013440"/>
          </w:placeholder>
        </w:sdtPr>
        <w:sdtEndPr/>
        <w:sdtContent>
          <w:r w:rsidR="005246B0" w:rsidRPr="005246B0">
            <w:rPr>
              <w:rFonts w:ascii="Arial" w:hAnsi="Arial" w:cs="Arial"/>
              <w:color w:val="000000"/>
            </w:rPr>
            <w:t>(Kordaki, 2015)</w:t>
          </w:r>
        </w:sdtContent>
      </w:sdt>
      <w:r w:rsidR="00EE4D39">
        <w:rPr>
          <w:rFonts w:ascii="Arial" w:hAnsi="Arial" w:cs="Arial"/>
          <w:color w:val="000000"/>
        </w:rPr>
        <w:t>, even if the design</w:t>
      </w:r>
      <w:r w:rsidR="00FB1748">
        <w:rPr>
          <w:rFonts w:ascii="Arial" w:hAnsi="Arial" w:cs="Arial"/>
          <w:color w:val="000000"/>
        </w:rPr>
        <w:t xml:space="preserve"> elements of the card were not as fully polished as a commercially available produc</w:t>
      </w:r>
      <w:r w:rsidR="00C65E67">
        <w:rPr>
          <w:rFonts w:ascii="Arial" w:hAnsi="Arial" w:cs="Arial"/>
          <w:color w:val="000000"/>
        </w:rPr>
        <w:t>t. I would posit, however, that the primary benefi</w:t>
      </w:r>
      <w:r w:rsidR="00B62805">
        <w:rPr>
          <w:rFonts w:ascii="Arial" w:hAnsi="Arial" w:cs="Arial"/>
          <w:color w:val="000000"/>
        </w:rPr>
        <w:t xml:space="preserve">cial outcome here is not the artefact itself, but the adoption of a methodological approach for designing an artefact, and </w:t>
      </w:r>
      <w:r w:rsidR="00226440">
        <w:rPr>
          <w:rFonts w:ascii="Arial" w:hAnsi="Arial" w:cs="Arial"/>
          <w:color w:val="000000"/>
        </w:rPr>
        <w:t xml:space="preserve">the concepts, theories, and practices encountered during the learning process. </w:t>
      </w:r>
    </w:p>
    <w:p w14:paraId="2B2E2B03" w14:textId="2AB83BA9" w:rsidR="002E6DB6" w:rsidRDefault="004232DA" w:rsidP="005D53D6">
      <w:pPr>
        <w:spacing w:line="360" w:lineRule="auto"/>
        <w:rPr>
          <w:rFonts w:ascii="Arial" w:hAnsi="Arial" w:cs="Arial"/>
          <w:color w:val="000000"/>
        </w:rPr>
      </w:pPr>
      <w:r>
        <w:rPr>
          <w:rFonts w:ascii="Arial" w:hAnsi="Arial" w:cs="Arial"/>
          <w:color w:val="000000"/>
        </w:rPr>
        <w:lastRenderedPageBreak/>
        <w:tab/>
      </w:r>
      <w:r w:rsidR="00C9261E">
        <w:rPr>
          <w:rFonts w:ascii="Arial" w:hAnsi="Arial" w:cs="Arial"/>
          <w:color w:val="000000"/>
        </w:rPr>
        <w:t xml:space="preserve">I considered two </w:t>
      </w:r>
      <w:r w:rsidR="00B23629">
        <w:rPr>
          <w:rFonts w:ascii="Arial" w:hAnsi="Arial" w:cs="Arial"/>
          <w:color w:val="000000"/>
        </w:rPr>
        <w:t xml:space="preserve">methods for generating the prototype: design software and a mail merge from the </w:t>
      </w:r>
      <w:r w:rsidR="00F31018">
        <w:rPr>
          <w:rFonts w:ascii="Arial" w:hAnsi="Arial" w:cs="Arial"/>
          <w:color w:val="000000"/>
        </w:rPr>
        <w:t>design matrix to printable card stock</w:t>
      </w:r>
      <w:r w:rsidR="00BD4DDD">
        <w:rPr>
          <w:rFonts w:ascii="Arial" w:hAnsi="Arial" w:cs="Arial"/>
          <w:color w:val="000000"/>
        </w:rPr>
        <w:t>; however,</w:t>
      </w:r>
      <w:r w:rsidR="00F31018">
        <w:rPr>
          <w:rFonts w:ascii="Arial" w:hAnsi="Arial" w:cs="Arial"/>
          <w:color w:val="000000"/>
        </w:rPr>
        <w:t xml:space="preserve"> </w:t>
      </w:r>
      <w:r w:rsidR="00BD4DDD">
        <w:rPr>
          <w:rFonts w:ascii="Arial" w:hAnsi="Arial" w:cs="Arial"/>
          <w:color w:val="000000"/>
        </w:rPr>
        <w:t>b</w:t>
      </w:r>
      <w:r w:rsidR="00134A97">
        <w:rPr>
          <w:rFonts w:ascii="Arial" w:hAnsi="Arial" w:cs="Arial"/>
          <w:color w:val="000000"/>
        </w:rPr>
        <w:t xml:space="preserve">oth methods proved unworkable. </w:t>
      </w:r>
      <w:r w:rsidR="00BD4DDD">
        <w:rPr>
          <w:rFonts w:ascii="Arial" w:hAnsi="Arial" w:cs="Arial"/>
          <w:color w:val="000000"/>
        </w:rPr>
        <w:t xml:space="preserve">The first failed to be efficient enough, as it was taking an </w:t>
      </w:r>
      <w:r w:rsidR="001935CB">
        <w:rPr>
          <w:rFonts w:ascii="Arial" w:hAnsi="Arial" w:cs="Arial"/>
          <w:color w:val="000000"/>
        </w:rPr>
        <w:t>excessiv</w:t>
      </w:r>
      <w:r w:rsidR="00BD4DDD">
        <w:rPr>
          <w:rFonts w:ascii="Arial" w:hAnsi="Arial" w:cs="Arial"/>
          <w:color w:val="000000"/>
        </w:rPr>
        <w:t xml:space="preserve">e amount of time to </w:t>
      </w:r>
      <w:r w:rsidR="005745A3">
        <w:rPr>
          <w:rFonts w:ascii="Arial" w:hAnsi="Arial" w:cs="Arial"/>
          <w:color w:val="000000"/>
        </w:rPr>
        <w:t xml:space="preserve">navigate the intricacies of the design software even with a </w:t>
      </w:r>
      <w:r w:rsidR="001935CB">
        <w:rPr>
          <w:rFonts w:ascii="Arial" w:hAnsi="Arial" w:cs="Arial"/>
          <w:color w:val="000000"/>
        </w:rPr>
        <w:t>reasonab</w:t>
      </w:r>
      <w:r w:rsidR="005745A3">
        <w:rPr>
          <w:rFonts w:ascii="Arial" w:hAnsi="Arial" w:cs="Arial"/>
          <w:color w:val="000000"/>
        </w:rPr>
        <w:t xml:space="preserve">ly simple card format, and the second failed because the formatting I preferred for the card </w:t>
      </w:r>
      <w:r w:rsidR="00EB173B">
        <w:rPr>
          <w:rFonts w:ascii="Arial" w:hAnsi="Arial" w:cs="Arial"/>
          <w:color w:val="000000"/>
        </w:rPr>
        <w:t>design could not be easily achieved with the merge feature of Microsoft Word</w:t>
      </w:r>
      <w:r w:rsidR="00E33C43">
        <w:rPr>
          <w:rFonts w:ascii="Arial" w:hAnsi="Arial" w:cs="Arial"/>
          <w:color w:val="000000"/>
        </w:rPr>
        <w:t>; so I settled on a blending of the ideas, using a pre-set template</w:t>
      </w:r>
      <w:r w:rsidR="00083F93">
        <w:rPr>
          <w:rFonts w:ascii="Arial" w:hAnsi="Arial" w:cs="Arial"/>
          <w:color w:val="000000"/>
        </w:rPr>
        <w:t xml:space="preserve"> in a grid</w:t>
      </w:r>
      <w:r w:rsidR="00E33C43">
        <w:rPr>
          <w:rFonts w:ascii="Arial" w:hAnsi="Arial" w:cs="Arial"/>
          <w:color w:val="000000"/>
        </w:rPr>
        <w:t xml:space="preserve"> that I </w:t>
      </w:r>
      <w:r w:rsidR="00083F93">
        <w:rPr>
          <w:rFonts w:ascii="Arial" w:hAnsi="Arial" w:cs="Arial"/>
          <w:color w:val="000000"/>
        </w:rPr>
        <w:t>overlayed into a word document, and then cut and paste the data over from the VWU example matrix, formatting and editing each card by hand</w:t>
      </w:r>
      <w:r w:rsidR="004B5DAB">
        <w:rPr>
          <w:rFonts w:ascii="Arial" w:hAnsi="Arial" w:cs="Arial"/>
          <w:color w:val="000000"/>
        </w:rPr>
        <w:t xml:space="preserve"> using the design tools in Microsoft Word</w:t>
      </w:r>
      <w:r w:rsidR="00083F93">
        <w:rPr>
          <w:rFonts w:ascii="Arial" w:hAnsi="Arial" w:cs="Arial"/>
          <w:color w:val="000000"/>
        </w:rPr>
        <w:t xml:space="preserve"> to ensure legibility and consistency as much as possible. Even with this blended method, the task proved to be time</w:t>
      </w:r>
      <w:r w:rsidR="001935CB">
        <w:rPr>
          <w:rFonts w:ascii="Arial" w:hAnsi="Arial" w:cs="Arial"/>
          <w:color w:val="000000"/>
        </w:rPr>
        <w:t>-</w:t>
      </w:r>
      <w:r w:rsidR="00083F93">
        <w:rPr>
          <w:rFonts w:ascii="Arial" w:hAnsi="Arial" w:cs="Arial"/>
          <w:color w:val="000000"/>
        </w:rPr>
        <w:t xml:space="preserve">consuming and not </w:t>
      </w:r>
      <w:r w:rsidR="001935CB">
        <w:rPr>
          <w:rFonts w:ascii="Arial" w:hAnsi="Arial" w:cs="Arial"/>
          <w:color w:val="000000"/>
        </w:rPr>
        <w:t>whol</w:t>
      </w:r>
      <w:r w:rsidR="00083F93">
        <w:rPr>
          <w:rFonts w:ascii="Arial" w:hAnsi="Arial" w:cs="Arial"/>
          <w:color w:val="000000"/>
        </w:rPr>
        <w:t xml:space="preserve">ly successful, as </w:t>
      </w:r>
      <w:r w:rsidR="00AD3C31">
        <w:rPr>
          <w:rFonts w:ascii="Arial" w:hAnsi="Arial" w:cs="Arial"/>
          <w:color w:val="000000"/>
        </w:rPr>
        <w:t xml:space="preserve">the layout of several cards needed so much adjusting that they </w:t>
      </w:r>
      <w:r w:rsidR="00315D8C">
        <w:rPr>
          <w:rFonts w:ascii="Arial" w:hAnsi="Arial" w:cs="Arial"/>
          <w:color w:val="000000"/>
        </w:rPr>
        <w:t>we</w:t>
      </w:r>
      <w:r w:rsidR="00AD3C31">
        <w:rPr>
          <w:rFonts w:ascii="Arial" w:hAnsi="Arial" w:cs="Arial"/>
          <w:color w:val="000000"/>
        </w:rPr>
        <w:t>re inconsistent visually with others in the deck. From this</w:t>
      </w:r>
      <w:r w:rsidR="00315D8C">
        <w:rPr>
          <w:rFonts w:ascii="Arial" w:hAnsi="Arial" w:cs="Arial"/>
          <w:color w:val="000000"/>
        </w:rPr>
        <w:t xml:space="preserve">, I learned that I </w:t>
      </w:r>
      <w:r w:rsidR="0003012A">
        <w:rPr>
          <w:rFonts w:ascii="Arial" w:hAnsi="Arial" w:cs="Arial"/>
          <w:color w:val="000000"/>
        </w:rPr>
        <w:t>would</w:t>
      </w:r>
      <w:r w:rsidR="00315D8C">
        <w:rPr>
          <w:rFonts w:ascii="Arial" w:hAnsi="Arial" w:cs="Arial"/>
          <w:color w:val="000000"/>
        </w:rPr>
        <w:t xml:space="preserve"> need to consider a larger format for better legibility in the next prototype</w:t>
      </w:r>
      <w:r w:rsidR="002E6DB6">
        <w:rPr>
          <w:rFonts w:ascii="Arial" w:hAnsi="Arial" w:cs="Arial"/>
          <w:color w:val="000000"/>
        </w:rPr>
        <w:t>. Several other considerations</w:t>
      </w:r>
      <w:r w:rsidR="0045557A">
        <w:rPr>
          <w:rFonts w:ascii="Arial" w:hAnsi="Arial" w:cs="Arial"/>
          <w:color w:val="000000"/>
        </w:rPr>
        <w:t xml:space="preserve"> for the next version</w:t>
      </w:r>
      <w:r w:rsidR="002E6DB6">
        <w:rPr>
          <w:rFonts w:ascii="Arial" w:hAnsi="Arial" w:cs="Arial"/>
          <w:color w:val="000000"/>
        </w:rPr>
        <w:t xml:space="preserve"> emerged during the construction of th</w:t>
      </w:r>
      <w:r w:rsidR="0045557A">
        <w:rPr>
          <w:rFonts w:ascii="Arial" w:hAnsi="Arial" w:cs="Arial"/>
          <w:color w:val="000000"/>
        </w:rPr>
        <w:t>is</w:t>
      </w:r>
      <w:r w:rsidR="002E6DB6">
        <w:rPr>
          <w:rFonts w:ascii="Arial" w:hAnsi="Arial" w:cs="Arial"/>
          <w:color w:val="000000"/>
        </w:rPr>
        <w:t xml:space="preserve"> prototype:</w:t>
      </w:r>
    </w:p>
    <w:p w14:paraId="4B983521" w14:textId="21F8512F" w:rsidR="001B1EDB" w:rsidRPr="00743D7E" w:rsidRDefault="00086C74" w:rsidP="00743D7E">
      <w:pPr>
        <w:pStyle w:val="ListParagraph"/>
        <w:numPr>
          <w:ilvl w:val="0"/>
          <w:numId w:val="9"/>
        </w:numPr>
        <w:spacing w:line="360" w:lineRule="auto"/>
        <w:rPr>
          <w:rFonts w:ascii="Arial" w:hAnsi="Arial" w:cs="Arial"/>
          <w:color w:val="000000"/>
        </w:rPr>
      </w:pPr>
      <w:r>
        <w:rPr>
          <w:rFonts w:ascii="Arial" w:hAnsi="Arial" w:cs="Arial"/>
          <w:color w:val="000000"/>
        </w:rPr>
        <w:t xml:space="preserve">Having a small QR code in the corner of each card linked to a video of the example being performed might be </w:t>
      </w:r>
      <w:r w:rsidR="001B1EDB">
        <w:rPr>
          <w:rFonts w:ascii="Arial" w:hAnsi="Arial" w:cs="Arial"/>
          <w:color w:val="000000"/>
        </w:rPr>
        <w:t xml:space="preserve">one way to enhance the VWU </w:t>
      </w:r>
      <w:r w:rsidR="00743D7E">
        <w:rPr>
          <w:rFonts w:ascii="Arial" w:hAnsi="Arial" w:cs="Arial"/>
          <w:color w:val="000000"/>
        </w:rPr>
        <w:t>Cards</w:t>
      </w:r>
      <w:r w:rsidR="001B1EDB" w:rsidRPr="00743D7E">
        <w:rPr>
          <w:rFonts w:ascii="Arial" w:hAnsi="Arial" w:cs="Arial"/>
          <w:color w:val="000000"/>
        </w:rPr>
        <w:t xml:space="preserve">. </w:t>
      </w:r>
    </w:p>
    <w:p w14:paraId="25E564BB" w14:textId="77777777" w:rsidR="001B1EDB" w:rsidRDefault="001B1EDB" w:rsidP="002E6DB6">
      <w:pPr>
        <w:pStyle w:val="ListParagraph"/>
        <w:numPr>
          <w:ilvl w:val="0"/>
          <w:numId w:val="9"/>
        </w:numPr>
        <w:spacing w:line="360" w:lineRule="auto"/>
        <w:rPr>
          <w:rFonts w:ascii="Arial" w:hAnsi="Arial" w:cs="Arial"/>
          <w:color w:val="000000"/>
        </w:rPr>
      </w:pPr>
      <w:r>
        <w:rPr>
          <w:rFonts w:ascii="Arial" w:hAnsi="Arial" w:cs="Arial"/>
          <w:color w:val="000000"/>
        </w:rPr>
        <w:t>Having an icon or picture cue on the front of the card will help the user visually identify the card quickly.</w:t>
      </w:r>
    </w:p>
    <w:p w14:paraId="657C8D2A" w14:textId="77777777" w:rsidR="00175604" w:rsidRDefault="0045557A" w:rsidP="002E6DB6">
      <w:pPr>
        <w:pStyle w:val="ListParagraph"/>
        <w:numPr>
          <w:ilvl w:val="0"/>
          <w:numId w:val="9"/>
        </w:numPr>
        <w:spacing w:line="360" w:lineRule="auto"/>
        <w:rPr>
          <w:rFonts w:ascii="Arial" w:hAnsi="Arial" w:cs="Arial"/>
          <w:color w:val="000000"/>
        </w:rPr>
      </w:pPr>
      <w:r>
        <w:rPr>
          <w:rFonts w:ascii="Arial" w:hAnsi="Arial" w:cs="Arial"/>
          <w:color w:val="000000"/>
        </w:rPr>
        <w:t>Consider color schemes that promote visual accessibility.</w:t>
      </w:r>
    </w:p>
    <w:p w14:paraId="3A37C700" w14:textId="2D43CDA3" w:rsidR="00175604" w:rsidRDefault="00175604" w:rsidP="002E6DB6">
      <w:pPr>
        <w:pStyle w:val="ListParagraph"/>
        <w:numPr>
          <w:ilvl w:val="0"/>
          <w:numId w:val="9"/>
        </w:numPr>
        <w:spacing w:line="360" w:lineRule="auto"/>
        <w:rPr>
          <w:rFonts w:ascii="Arial" w:hAnsi="Arial" w:cs="Arial"/>
          <w:color w:val="000000"/>
        </w:rPr>
      </w:pPr>
      <w:r>
        <w:rPr>
          <w:rFonts w:ascii="Arial" w:hAnsi="Arial" w:cs="Arial"/>
          <w:color w:val="000000"/>
        </w:rPr>
        <w:t xml:space="preserve">Include engraved musical </w:t>
      </w:r>
      <w:r w:rsidR="00483423">
        <w:rPr>
          <w:rFonts w:ascii="Arial" w:hAnsi="Arial" w:cs="Arial"/>
          <w:color w:val="000000"/>
        </w:rPr>
        <w:t>examples.</w:t>
      </w:r>
    </w:p>
    <w:p w14:paraId="6D237ACD" w14:textId="18A01BF0" w:rsidR="00BC1CFC" w:rsidRDefault="00D93E9E" w:rsidP="002E6DB6">
      <w:pPr>
        <w:pStyle w:val="ListParagraph"/>
        <w:numPr>
          <w:ilvl w:val="0"/>
          <w:numId w:val="9"/>
        </w:numPr>
        <w:spacing w:line="360" w:lineRule="auto"/>
        <w:rPr>
          <w:rFonts w:ascii="Arial" w:hAnsi="Arial" w:cs="Arial"/>
          <w:color w:val="000000"/>
        </w:rPr>
      </w:pPr>
      <w:r>
        <w:rPr>
          <w:rFonts w:ascii="Arial" w:hAnsi="Arial" w:cs="Arial"/>
          <w:color w:val="000000"/>
        </w:rPr>
        <w:t xml:space="preserve">Re-edit </w:t>
      </w:r>
      <w:r w:rsidR="0003012A">
        <w:rPr>
          <w:rFonts w:ascii="Arial" w:hAnsi="Arial" w:cs="Arial"/>
          <w:color w:val="000000"/>
        </w:rPr>
        <w:t xml:space="preserve">the instructions </w:t>
      </w:r>
      <w:r>
        <w:rPr>
          <w:rFonts w:ascii="Arial" w:hAnsi="Arial" w:cs="Arial"/>
          <w:color w:val="000000"/>
        </w:rPr>
        <w:t xml:space="preserve">replacing </w:t>
      </w:r>
      <w:r w:rsidR="00CE6E5D">
        <w:rPr>
          <w:rFonts w:ascii="Arial" w:hAnsi="Arial" w:cs="Arial"/>
          <w:color w:val="000000"/>
        </w:rPr>
        <w:t>"</w:t>
      </w:r>
      <w:r>
        <w:rPr>
          <w:rFonts w:ascii="Arial" w:hAnsi="Arial" w:cs="Arial"/>
          <w:color w:val="000000"/>
        </w:rPr>
        <w:t>terms of art</w:t>
      </w:r>
      <w:r w:rsidR="00CE6E5D">
        <w:rPr>
          <w:rFonts w:ascii="Arial" w:hAnsi="Arial" w:cs="Arial"/>
          <w:color w:val="000000"/>
        </w:rPr>
        <w:t>"</w:t>
      </w:r>
      <w:r>
        <w:rPr>
          <w:rFonts w:ascii="Arial" w:hAnsi="Arial" w:cs="Arial"/>
          <w:color w:val="000000"/>
        </w:rPr>
        <w:t xml:space="preserve"> or pedagogical </w:t>
      </w:r>
      <w:r w:rsidR="00BC1CFC">
        <w:rPr>
          <w:rFonts w:ascii="Arial" w:hAnsi="Arial" w:cs="Arial"/>
          <w:color w:val="000000"/>
        </w:rPr>
        <w:t xml:space="preserve">jargon that </w:t>
      </w:r>
      <w:r w:rsidR="00315D8C">
        <w:rPr>
          <w:rFonts w:ascii="Arial" w:hAnsi="Arial" w:cs="Arial"/>
          <w:color w:val="000000"/>
        </w:rPr>
        <w:t>the scaffolding may not easily explain</w:t>
      </w:r>
      <w:r w:rsidR="00483423">
        <w:rPr>
          <w:rFonts w:ascii="Arial" w:hAnsi="Arial" w:cs="Arial"/>
          <w:color w:val="000000"/>
        </w:rPr>
        <w:t>.</w:t>
      </w:r>
    </w:p>
    <w:p w14:paraId="7DB65A13" w14:textId="5FEC2331" w:rsidR="00AC6A97" w:rsidRDefault="00BC1CFC" w:rsidP="00AC6A97">
      <w:pPr>
        <w:pStyle w:val="ListParagraph"/>
        <w:numPr>
          <w:ilvl w:val="0"/>
          <w:numId w:val="9"/>
        </w:numPr>
        <w:spacing w:line="360" w:lineRule="auto"/>
        <w:rPr>
          <w:rFonts w:ascii="Arial" w:hAnsi="Arial" w:cs="Arial"/>
          <w:color w:val="000000"/>
        </w:rPr>
      </w:pPr>
      <w:r>
        <w:rPr>
          <w:rFonts w:ascii="Arial" w:hAnsi="Arial" w:cs="Arial"/>
          <w:color w:val="000000"/>
        </w:rPr>
        <w:t xml:space="preserve">Develop a consistent nomenclature for </w:t>
      </w:r>
      <w:r w:rsidR="00683BE8">
        <w:rPr>
          <w:rFonts w:ascii="Arial" w:hAnsi="Arial" w:cs="Arial"/>
          <w:color w:val="000000"/>
        </w:rPr>
        <w:t>phonetic syllables used in the VWU that is not de</w:t>
      </w:r>
      <w:r w:rsidR="00B43E5A">
        <w:rPr>
          <w:rFonts w:ascii="Arial" w:hAnsi="Arial" w:cs="Arial"/>
          <w:color w:val="000000"/>
        </w:rPr>
        <w:t>pendent on the International Phonetic Alphabet, a tool used primarily by voice professionals</w:t>
      </w:r>
      <w:r w:rsidR="008B4C72">
        <w:rPr>
          <w:rFonts w:ascii="Arial" w:hAnsi="Arial" w:cs="Arial"/>
          <w:color w:val="000000"/>
        </w:rPr>
        <w:t xml:space="preserve"> </w:t>
      </w:r>
      <w:sdt>
        <w:sdtPr>
          <w:rPr>
            <w:rFonts w:ascii="Arial" w:hAnsi="Arial" w:cs="Arial"/>
            <w:color w:val="000000"/>
          </w:rPr>
          <w:tag w:val="MENDELEY_CITATION_v3_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"/>
          <w:id w:val="-914628403"/>
          <w:placeholder>
            <w:docPart w:val="DefaultPlaceholder_-1854013440"/>
          </w:placeholder>
        </w:sdtPr>
        <w:sdtEndPr/>
        <w:sdtContent>
          <w:r w:rsidR="005246B0" w:rsidRPr="005246B0">
            <w:rPr>
              <w:rFonts w:ascii="Arial" w:hAnsi="Arial" w:cs="Arial"/>
              <w:color w:val="000000"/>
            </w:rPr>
            <w:t>(Welch, Howard, and Nix, 2019)</w:t>
          </w:r>
        </w:sdtContent>
      </w:sdt>
      <w:r w:rsidR="00B43E5A">
        <w:rPr>
          <w:rFonts w:ascii="Arial" w:hAnsi="Arial" w:cs="Arial"/>
          <w:color w:val="000000"/>
        </w:rPr>
        <w:t xml:space="preserve">. </w:t>
      </w:r>
    </w:p>
    <w:p w14:paraId="1FAD2637" w14:textId="16FC64B2" w:rsidR="001028CB" w:rsidRPr="001028CB" w:rsidRDefault="001028CB" w:rsidP="001028CB">
      <w:pPr>
        <w:pStyle w:val="ListParagraph"/>
        <w:numPr>
          <w:ilvl w:val="0"/>
          <w:numId w:val="9"/>
        </w:numPr>
        <w:spacing w:line="360" w:lineRule="auto"/>
        <w:rPr>
          <w:rFonts w:ascii="Arial" w:hAnsi="Arial" w:cs="Arial"/>
          <w:color w:val="000000"/>
        </w:rPr>
      </w:pPr>
      <w:r>
        <w:rPr>
          <w:rFonts w:ascii="Arial" w:hAnsi="Arial" w:cs="Arial"/>
          <w:color w:val="000000"/>
        </w:rPr>
        <w:t xml:space="preserve">Expansion decks </w:t>
      </w:r>
      <w:sdt>
        <w:sdtPr>
          <w:rPr>
            <w:rFonts w:ascii="Arial" w:hAnsi="Arial" w:cs="Arial"/>
            <w:color w:val="000000"/>
          </w:rPr>
          <w:tag w:val="MENDELEY_CITATION_v3_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"/>
          <w:id w:val="1208142247"/>
          <w:placeholder>
            <w:docPart w:val="DefaultPlaceholder_-1854013440"/>
          </w:placeholder>
        </w:sdtPr>
        <w:sdtEndPr/>
        <w:sdtContent>
          <w:r w:rsidR="005246B0" w:rsidRPr="005246B0">
            <w:rPr>
              <w:rFonts w:ascii="Arial" w:hAnsi="Arial" w:cs="Arial"/>
              <w:color w:val="000000"/>
            </w:rPr>
            <w:t>(Turkay, Adinolf, and Tirthali, 2012)</w:t>
          </w:r>
        </w:sdtContent>
      </w:sdt>
      <w:r w:rsidR="000B7F78">
        <w:rPr>
          <w:rFonts w:ascii="Arial" w:hAnsi="Arial" w:cs="Arial"/>
          <w:color w:val="000000"/>
        </w:rPr>
        <w:t xml:space="preserve"> that add to and extend the current deck. This i</w:t>
      </w:r>
      <w:r w:rsidR="00AE0335">
        <w:rPr>
          <w:rFonts w:ascii="Arial" w:hAnsi="Arial" w:cs="Arial"/>
          <w:color w:val="000000"/>
        </w:rPr>
        <w:t xml:space="preserve">dea </w:t>
      </w:r>
      <w:r w:rsidR="00253F7D">
        <w:rPr>
          <w:rFonts w:ascii="Arial" w:hAnsi="Arial" w:cs="Arial"/>
          <w:color w:val="000000"/>
        </w:rPr>
        <w:t xml:space="preserve">occurs in both gaming and educational card decks </w:t>
      </w:r>
      <w:sdt>
        <w:sdtPr>
          <w:rPr>
            <w:rFonts w:ascii="Arial" w:hAnsi="Arial" w:cs="Arial"/>
            <w:color w:val="000000"/>
          </w:rPr>
          <w:tag w:val="MENDELEY_CITATION_v3_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"/>
          <w:id w:val="1384674482"/>
          <w:placeholder>
            <w:docPart w:val="DefaultPlaceholder_-1854013440"/>
          </w:placeholder>
        </w:sdtPr>
        <w:sdtEndPr/>
        <w:sdtContent>
          <w:r w:rsidR="005246B0" w:rsidRPr="005246B0">
            <w:rPr>
              <w:rFonts w:ascii="Arial" w:hAnsi="Arial" w:cs="Arial"/>
              <w:color w:val="000000"/>
            </w:rPr>
            <w:t>(Samuli Kuosa, 2016; Farashahian, 2018).</w:t>
          </w:r>
        </w:sdtContent>
      </w:sdt>
      <w:r w:rsidR="00B74ADB">
        <w:rPr>
          <w:rFonts w:ascii="Arial" w:hAnsi="Arial" w:cs="Arial"/>
          <w:color w:val="000000"/>
        </w:rPr>
        <w:t xml:space="preserve"> </w:t>
      </w:r>
    </w:p>
    <w:p w14:paraId="55F0AE14" w14:textId="538F5EE7" w:rsidR="00DD3E25" w:rsidRDefault="00AC6A97" w:rsidP="00AC6A97">
      <w:pPr>
        <w:spacing w:line="360" w:lineRule="auto"/>
        <w:rPr>
          <w:rFonts w:ascii="Arial" w:hAnsi="Arial" w:cs="Arial"/>
          <w:color w:val="000000"/>
        </w:rPr>
      </w:pPr>
      <w:r>
        <w:rPr>
          <w:rFonts w:ascii="Arial" w:hAnsi="Arial" w:cs="Arial"/>
          <w:color w:val="000000"/>
        </w:rPr>
        <w:tab/>
        <w:t>One regret I</w:t>
      </w:r>
      <w:r w:rsidR="001E5BC8">
        <w:rPr>
          <w:rFonts w:ascii="Arial" w:hAnsi="Arial" w:cs="Arial"/>
          <w:color w:val="000000"/>
        </w:rPr>
        <w:t xml:space="preserve"> suspected</w:t>
      </w:r>
      <w:r>
        <w:rPr>
          <w:rFonts w:ascii="Arial" w:hAnsi="Arial" w:cs="Arial"/>
          <w:color w:val="000000"/>
        </w:rPr>
        <w:t xml:space="preserve"> </w:t>
      </w:r>
      <w:r w:rsidR="00FB2C39">
        <w:rPr>
          <w:rFonts w:ascii="Arial" w:hAnsi="Arial" w:cs="Arial"/>
          <w:color w:val="000000"/>
        </w:rPr>
        <w:t xml:space="preserve">as I completed the prototype is that I would not have an opportunity to test the card deck </w:t>
      </w:r>
      <w:r w:rsidR="00CE6E5D">
        <w:rPr>
          <w:rFonts w:ascii="Arial" w:hAnsi="Arial" w:cs="Arial"/>
          <w:color w:val="000000"/>
        </w:rPr>
        <w:t>"</w:t>
      </w:r>
      <w:r w:rsidR="00FB2C39">
        <w:rPr>
          <w:rFonts w:ascii="Arial" w:hAnsi="Arial" w:cs="Arial"/>
          <w:color w:val="000000"/>
        </w:rPr>
        <w:t>in the wild</w:t>
      </w:r>
      <w:r w:rsidR="00CE6E5D">
        <w:rPr>
          <w:rFonts w:ascii="Arial" w:hAnsi="Arial" w:cs="Arial"/>
          <w:color w:val="000000"/>
        </w:rPr>
        <w:t>"</w:t>
      </w:r>
      <w:r w:rsidR="00FB2C39">
        <w:rPr>
          <w:rFonts w:ascii="Arial" w:hAnsi="Arial" w:cs="Arial"/>
          <w:color w:val="000000"/>
        </w:rPr>
        <w:t xml:space="preserve"> by integrating it into my studio practice and choral rehearsals. I</w:t>
      </w:r>
      <w:r w:rsidR="00CE6E5D">
        <w:rPr>
          <w:rFonts w:ascii="Arial" w:hAnsi="Arial" w:cs="Arial"/>
          <w:color w:val="000000"/>
        </w:rPr>
        <w:t>'</w:t>
      </w:r>
      <w:r w:rsidR="00FB2C39">
        <w:rPr>
          <w:rFonts w:ascii="Arial" w:hAnsi="Arial" w:cs="Arial"/>
          <w:color w:val="000000"/>
        </w:rPr>
        <w:t xml:space="preserve">d even </w:t>
      </w:r>
      <w:r w:rsidR="006F3BC7">
        <w:rPr>
          <w:rFonts w:ascii="Arial" w:hAnsi="Arial" w:cs="Arial"/>
          <w:color w:val="000000"/>
        </w:rPr>
        <w:t xml:space="preserve">been approached by a colleague interested in trying them with their choral </w:t>
      </w:r>
      <w:r w:rsidR="00A61340">
        <w:rPr>
          <w:rFonts w:ascii="Arial" w:hAnsi="Arial" w:cs="Arial"/>
          <w:color w:val="000000"/>
        </w:rPr>
        <w:t>ensemble</w:t>
      </w:r>
      <w:r w:rsidR="006F3BC7">
        <w:rPr>
          <w:rFonts w:ascii="Arial" w:hAnsi="Arial" w:cs="Arial"/>
          <w:color w:val="000000"/>
        </w:rPr>
        <w:t xml:space="preserve">; however, </w:t>
      </w:r>
      <w:r w:rsidR="00B32F65">
        <w:rPr>
          <w:rFonts w:ascii="Arial" w:hAnsi="Arial" w:cs="Arial"/>
          <w:color w:val="000000"/>
        </w:rPr>
        <w:t xml:space="preserve">this will be for a later time in this project’s life cycle. </w:t>
      </w:r>
      <w:r w:rsidR="00101A7C">
        <w:rPr>
          <w:rFonts w:ascii="Arial" w:hAnsi="Arial" w:cs="Arial"/>
          <w:color w:val="000000"/>
        </w:rPr>
        <w:t xml:space="preserve">As I reflect on the artefact, </w:t>
      </w:r>
      <w:r w:rsidR="0009682A">
        <w:rPr>
          <w:rFonts w:ascii="Arial" w:hAnsi="Arial" w:cs="Arial"/>
          <w:color w:val="000000"/>
        </w:rPr>
        <w:t>I have some affirmative</w:t>
      </w:r>
      <w:r w:rsidR="005222B1">
        <w:rPr>
          <w:rFonts w:ascii="Arial" w:hAnsi="Arial" w:cs="Arial"/>
          <w:color w:val="000000"/>
        </w:rPr>
        <w:t xml:space="preserve"> and constructive thoughts:</w:t>
      </w:r>
    </w:p>
    <w:p w14:paraId="5D7F07B3" w14:textId="3768BA32" w:rsidR="00990C8A" w:rsidRDefault="00DD3E25" w:rsidP="00DD3E25">
      <w:pPr>
        <w:pStyle w:val="ListParagraph"/>
        <w:numPr>
          <w:ilvl w:val="0"/>
          <w:numId w:val="10"/>
        </w:numPr>
        <w:spacing w:line="360" w:lineRule="auto"/>
        <w:rPr>
          <w:rFonts w:ascii="Arial" w:hAnsi="Arial" w:cs="Arial"/>
          <w:color w:val="000000"/>
        </w:rPr>
      </w:pPr>
      <w:r>
        <w:rPr>
          <w:rFonts w:ascii="Arial" w:hAnsi="Arial" w:cs="Arial"/>
          <w:color w:val="000000"/>
        </w:rPr>
        <w:lastRenderedPageBreak/>
        <w:t xml:space="preserve">The categories are </w:t>
      </w:r>
      <w:r w:rsidR="00990C8A">
        <w:rPr>
          <w:rFonts w:ascii="Arial" w:hAnsi="Arial" w:cs="Arial"/>
          <w:color w:val="000000"/>
        </w:rPr>
        <w:t xml:space="preserve">easy to understand and consistent with my </w:t>
      </w:r>
      <w:r w:rsidR="00483423">
        <w:rPr>
          <w:rFonts w:ascii="Arial" w:hAnsi="Arial" w:cs="Arial"/>
          <w:color w:val="000000"/>
        </w:rPr>
        <w:t>practice.</w:t>
      </w:r>
    </w:p>
    <w:p w14:paraId="6E1D8451" w14:textId="2922AC2C" w:rsidR="00990C8A" w:rsidRDefault="00990C8A" w:rsidP="00DD3E25">
      <w:pPr>
        <w:pStyle w:val="ListParagraph"/>
        <w:numPr>
          <w:ilvl w:val="0"/>
          <w:numId w:val="10"/>
        </w:numPr>
        <w:spacing w:line="360" w:lineRule="auto"/>
        <w:rPr>
          <w:rFonts w:ascii="Arial" w:hAnsi="Arial" w:cs="Arial"/>
          <w:color w:val="000000"/>
        </w:rPr>
      </w:pPr>
      <w:r>
        <w:rPr>
          <w:rFonts w:ascii="Arial" w:hAnsi="Arial" w:cs="Arial"/>
          <w:color w:val="000000"/>
        </w:rPr>
        <w:t xml:space="preserve">Having </w:t>
      </w:r>
      <w:r w:rsidR="006C298B">
        <w:rPr>
          <w:rFonts w:ascii="Arial" w:hAnsi="Arial" w:cs="Arial"/>
          <w:color w:val="000000"/>
        </w:rPr>
        <w:t>scaffolding</w:t>
      </w:r>
      <w:r>
        <w:rPr>
          <w:rFonts w:ascii="Arial" w:hAnsi="Arial" w:cs="Arial"/>
          <w:color w:val="000000"/>
        </w:rPr>
        <w:t xml:space="preserve"> helps people understand why they are doing what they are </w:t>
      </w:r>
      <w:r w:rsidR="00483423">
        <w:rPr>
          <w:rFonts w:ascii="Arial" w:hAnsi="Arial" w:cs="Arial"/>
          <w:color w:val="000000"/>
        </w:rPr>
        <w:t>doing.</w:t>
      </w:r>
    </w:p>
    <w:p w14:paraId="342FB694" w14:textId="77777777" w:rsidR="007A7889" w:rsidRDefault="00B17C70" w:rsidP="00DD3E25">
      <w:pPr>
        <w:pStyle w:val="ListParagraph"/>
        <w:numPr>
          <w:ilvl w:val="0"/>
          <w:numId w:val="10"/>
        </w:numPr>
        <w:spacing w:line="360" w:lineRule="auto"/>
        <w:rPr>
          <w:rFonts w:ascii="Arial" w:hAnsi="Arial" w:cs="Arial"/>
          <w:color w:val="000000"/>
        </w:rPr>
      </w:pPr>
      <w:r>
        <w:rPr>
          <w:rFonts w:ascii="Arial" w:hAnsi="Arial" w:cs="Arial"/>
          <w:color w:val="000000"/>
        </w:rPr>
        <w:t xml:space="preserve">The instructions provide a good cue for </w:t>
      </w:r>
      <w:r w:rsidR="007A7889">
        <w:rPr>
          <w:rFonts w:ascii="Arial" w:hAnsi="Arial" w:cs="Arial"/>
          <w:color w:val="000000"/>
        </w:rPr>
        <w:t>exercises</w:t>
      </w:r>
      <w:r>
        <w:rPr>
          <w:rFonts w:ascii="Arial" w:hAnsi="Arial" w:cs="Arial"/>
          <w:color w:val="000000"/>
        </w:rPr>
        <w:t xml:space="preserve"> already learned; however, newer or unfamiliar ones </w:t>
      </w:r>
      <w:r w:rsidR="007A7889">
        <w:rPr>
          <w:rFonts w:ascii="Arial" w:hAnsi="Arial" w:cs="Arial"/>
          <w:color w:val="000000"/>
        </w:rPr>
        <w:t xml:space="preserve">require demonstration or teaching. </w:t>
      </w:r>
    </w:p>
    <w:p w14:paraId="7B29494A" w14:textId="3F967708" w:rsidR="00DD625E" w:rsidRPr="003F4F5A" w:rsidRDefault="007A7889" w:rsidP="00DD625E">
      <w:pPr>
        <w:pStyle w:val="ListParagraph"/>
        <w:numPr>
          <w:ilvl w:val="0"/>
          <w:numId w:val="10"/>
        </w:numPr>
        <w:spacing w:line="360" w:lineRule="auto"/>
        <w:rPr>
          <w:rFonts w:ascii="Arial" w:hAnsi="Arial" w:cs="Arial"/>
          <w:color w:val="000000"/>
        </w:rPr>
      </w:pPr>
      <w:r>
        <w:rPr>
          <w:rFonts w:ascii="Arial" w:hAnsi="Arial" w:cs="Arial"/>
          <w:color w:val="000000"/>
        </w:rPr>
        <w:t xml:space="preserve">Also unclear in the current design is the </w:t>
      </w:r>
      <w:r w:rsidR="00C013CA">
        <w:rPr>
          <w:rFonts w:ascii="Arial" w:hAnsi="Arial" w:cs="Arial"/>
          <w:color w:val="000000"/>
        </w:rPr>
        <w:t xml:space="preserve">hierarchical </w:t>
      </w:r>
      <w:r>
        <w:rPr>
          <w:rFonts w:ascii="Arial" w:hAnsi="Arial" w:cs="Arial"/>
          <w:color w:val="000000"/>
        </w:rPr>
        <w:t>sequencing</w:t>
      </w:r>
      <w:r w:rsidR="00C46958">
        <w:rPr>
          <w:rFonts w:ascii="Arial" w:hAnsi="Arial" w:cs="Arial"/>
          <w:color w:val="000000"/>
        </w:rPr>
        <w:t xml:space="preserve"> of the VWU</w:t>
      </w:r>
      <w:r>
        <w:rPr>
          <w:rFonts w:ascii="Arial" w:hAnsi="Arial" w:cs="Arial"/>
          <w:color w:val="000000"/>
        </w:rPr>
        <w:t>: unless the student or ensemble knows my preference for the sequence of Body, Breath, Phonation, Range</w:t>
      </w:r>
      <w:r w:rsidR="00AE0335">
        <w:rPr>
          <w:rFonts w:ascii="Arial" w:hAnsi="Arial" w:cs="Arial"/>
          <w:color w:val="000000"/>
        </w:rPr>
        <w:t>,</w:t>
      </w:r>
      <w:r>
        <w:rPr>
          <w:rFonts w:ascii="Arial" w:hAnsi="Arial" w:cs="Arial"/>
          <w:color w:val="000000"/>
        </w:rPr>
        <w:t xml:space="preserve"> and </w:t>
      </w:r>
      <w:r w:rsidR="00D66457">
        <w:rPr>
          <w:rFonts w:ascii="Arial" w:hAnsi="Arial" w:cs="Arial"/>
          <w:color w:val="000000"/>
        </w:rPr>
        <w:t>Intonation on the card</w:t>
      </w:r>
      <w:r>
        <w:rPr>
          <w:rFonts w:ascii="Arial" w:hAnsi="Arial" w:cs="Arial"/>
          <w:color w:val="000000"/>
        </w:rPr>
        <w:t xml:space="preserve">, </w:t>
      </w:r>
      <w:r w:rsidR="00D35B5D">
        <w:rPr>
          <w:rFonts w:ascii="Arial" w:hAnsi="Arial" w:cs="Arial"/>
          <w:color w:val="000000"/>
        </w:rPr>
        <w:t xml:space="preserve">there are no </w:t>
      </w:r>
      <w:r w:rsidR="00C46958">
        <w:rPr>
          <w:rFonts w:ascii="Arial" w:hAnsi="Arial" w:cs="Arial"/>
          <w:color w:val="000000"/>
        </w:rPr>
        <w:t xml:space="preserve">indicators on the card </w:t>
      </w:r>
      <w:r w:rsidR="00AE0335">
        <w:rPr>
          <w:rFonts w:ascii="Arial" w:hAnsi="Arial" w:cs="Arial"/>
          <w:color w:val="000000"/>
        </w:rPr>
        <w:t xml:space="preserve">in </w:t>
      </w:r>
      <w:r w:rsidR="00C46958">
        <w:rPr>
          <w:rFonts w:ascii="Arial" w:hAnsi="Arial" w:cs="Arial"/>
          <w:color w:val="000000"/>
        </w:rPr>
        <w:t>what order to use them.</w:t>
      </w:r>
      <w:r w:rsidR="00C013CA">
        <w:rPr>
          <w:rFonts w:ascii="Arial" w:hAnsi="Arial" w:cs="Arial"/>
          <w:color w:val="000000"/>
        </w:rPr>
        <w:t xml:space="preserve"> While this is included in the instructions, it might be helpful to </w:t>
      </w:r>
      <w:r w:rsidR="00CD1CBF">
        <w:rPr>
          <w:rFonts w:ascii="Arial" w:hAnsi="Arial" w:cs="Arial"/>
          <w:color w:val="000000"/>
        </w:rPr>
        <w:t xml:space="preserve">have a </w:t>
      </w:r>
      <w:proofErr w:type="spellStart"/>
      <w:proofErr w:type="gramStart"/>
      <w:r w:rsidR="00CD1CBF">
        <w:rPr>
          <w:rFonts w:ascii="Arial" w:hAnsi="Arial" w:cs="Arial"/>
          <w:color w:val="000000"/>
        </w:rPr>
        <w:t>cue</w:t>
      </w:r>
      <w:proofErr w:type="spellEnd"/>
      <w:proofErr w:type="gramEnd"/>
      <w:r w:rsidR="00CD1CBF">
        <w:rPr>
          <w:rFonts w:ascii="Arial" w:hAnsi="Arial" w:cs="Arial"/>
          <w:color w:val="000000"/>
        </w:rPr>
        <w:t xml:space="preserve"> </w:t>
      </w:r>
      <w:r w:rsidR="00D66457">
        <w:rPr>
          <w:rFonts w:ascii="Arial" w:hAnsi="Arial" w:cs="Arial"/>
          <w:color w:val="000000"/>
        </w:rPr>
        <w:t>about</w:t>
      </w:r>
      <w:r w:rsidR="00CD1CBF">
        <w:rPr>
          <w:rFonts w:ascii="Arial" w:hAnsi="Arial" w:cs="Arial"/>
          <w:color w:val="000000"/>
        </w:rPr>
        <w:t xml:space="preserve"> this somewhere on the card itself. </w:t>
      </w:r>
    </w:p>
    <w:p w14:paraId="706AAE84" w14:textId="462CEDF0" w:rsidR="001C5D13" w:rsidRDefault="00DD625E" w:rsidP="00DD625E">
      <w:pPr>
        <w:spacing w:line="360" w:lineRule="auto"/>
        <w:rPr>
          <w:rFonts w:ascii="Arial" w:hAnsi="Arial" w:cs="Arial"/>
          <w:color w:val="000000"/>
        </w:rPr>
      </w:pPr>
      <w:r>
        <w:rPr>
          <w:rFonts w:ascii="Arial" w:hAnsi="Arial" w:cs="Arial"/>
          <w:color w:val="000000"/>
        </w:rPr>
        <w:tab/>
      </w:r>
      <w:r w:rsidR="00EF3B8A">
        <w:rPr>
          <w:rFonts w:ascii="Arial" w:hAnsi="Arial" w:cs="Arial"/>
          <w:color w:val="000000"/>
        </w:rPr>
        <w:t>I</w:t>
      </w:r>
      <w:r>
        <w:rPr>
          <w:rFonts w:ascii="Arial" w:hAnsi="Arial" w:cs="Arial"/>
          <w:color w:val="000000"/>
        </w:rPr>
        <w:t xml:space="preserve"> hope to revisit the Vocal Warm-Up Cards </w:t>
      </w:r>
      <w:r w:rsidR="00AB3A36">
        <w:rPr>
          <w:rFonts w:ascii="Arial" w:hAnsi="Arial" w:cs="Arial"/>
          <w:color w:val="000000"/>
        </w:rPr>
        <w:t xml:space="preserve">after this project is concluded </w:t>
      </w:r>
      <w:r w:rsidR="00381769">
        <w:rPr>
          <w:rFonts w:ascii="Arial" w:hAnsi="Arial" w:cs="Arial"/>
          <w:color w:val="000000"/>
        </w:rPr>
        <w:t xml:space="preserve">to improve them enough to become a commercially viable product, </w:t>
      </w:r>
      <w:r w:rsidR="0034457D">
        <w:rPr>
          <w:rFonts w:ascii="Arial" w:hAnsi="Arial" w:cs="Arial"/>
          <w:color w:val="000000"/>
        </w:rPr>
        <w:t>most likely self-published. This would include working with design professionals</w:t>
      </w:r>
      <w:r w:rsidR="003F4F5A">
        <w:rPr>
          <w:rFonts w:ascii="Arial" w:hAnsi="Arial" w:cs="Arial"/>
          <w:color w:val="000000"/>
        </w:rPr>
        <w:t xml:space="preserve">, testing with teachers, students, and conductors, and </w:t>
      </w:r>
      <w:r w:rsidR="00E51435">
        <w:rPr>
          <w:rFonts w:ascii="Arial" w:hAnsi="Arial" w:cs="Arial"/>
          <w:color w:val="000000"/>
        </w:rPr>
        <w:t xml:space="preserve">ensuring I have any necessary </w:t>
      </w:r>
      <w:r w:rsidR="005222B1">
        <w:rPr>
          <w:rFonts w:ascii="Arial" w:hAnsi="Arial" w:cs="Arial"/>
          <w:color w:val="000000"/>
        </w:rPr>
        <w:t>permission</w:t>
      </w:r>
      <w:r w:rsidR="00E51435">
        <w:rPr>
          <w:rFonts w:ascii="Arial" w:hAnsi="Arial" w:cs="Arial"/>
          <w:color w:val="000000"/>
        </w:rPr>
        <w:t xml:space="preserve"> for copyrighted material included in the examples. </w:t>
      </w:r>
    </w:p>
    <w:p w14:paraId="22B9E543" w14:textId="77777777" w:rsidR="00767ADD" w:rsidRDefault="00767ADD" w:rsidP="009E099E">
      <w:pPr>
        <w:rPr>
          <w:rFonts w:ascii="Arial" w:hAnsi="Arial" w:cs="Arial"/>
          <w:color w:val="000000"/>
        </w:rPr>
      </w:pPr>
    </w:p>
    <w:p w14:paraId="1A02572F" w14:textId="05EE2858" w:rsidR="00202D50" w:rsidRDefault="00767ADD" w:rsidP="009E099E">
      <w:pPr>
        <w:rPr>
          <w:rFonts w:ascii="Arial" w:hAnsi="Arial" w:cs="Arial"/>
          <w:b/>
          <w:bCs/>
          <w:i/>
          <w:iCs/>
          <w:color w:val="000000"/>
        </w:rPr>
      </w:pPr>
      <w:r w:rsidRPr="00202D50">
        <w:rPr>
          <w:rFonts w:ascii="Arial" w:hAnsi="Arial" w:cs="Arial"/>
          <w:b/>
          <w:bCs/>
          <w:i/>
          <w:iCs/>
          <w:color w:val="000000"/>
        </w:rPr>
        <w:t xml:space="preserve">Word </w:t>
      </w:r>
      <w:proofErr w:type="gramStart"/>
      <w:r w:rsidRPr="00202D50">
        <w:rPr>
          <w:rFonts w:ascii="Arial" w:hAnsi="Arial" w:cs="Arial"/>
          <w:b/>
          <w:bCs/>
          <w:i/>
          <w:iCs/>
          <w:color w:val="000000"/>
        </w:rPr>
        <w:t>count</w:t>
      </w:r>
      <w:proofErr w:type="gramEnd"/>
      <w:r w:rsidRPr="00202D50">
        <w:rPr>
          <w:rFonts w:ascii="Arial" w:hAnsi="Arial" w:cs="Arial"/>
          <w:b/>
          <w:bCs/>
          <w:i/>
          <w:iCs/>
          <w:color w:val="000000"/>
        </w:rPr>
        <w:t xml:space="preserve"> this section: </w:t>
      </w:r>
      <w:r w:rsidR="00202D50" w:rsidRPr="00202D50">
        <w:rPr>
          <w:rFonts w:ascii="Arial" w:hAnsi="Arial" w:cs="Arial"/>
          <w:b/>
          <w:bCs/>
          <w:i/>
          <w:iCs/>
          <w:color w:val="000000"/>
        </w:rPr>
        <w:t>4,</w:t>
      </w:r>
      <w:r w:rsidR="00211BEA">
        <w:rPr>
          <w:rFonts w:ascii="Arial" w:hAnsi="Arial" w:cs="Arial"/>
          <w:b/>
          <w:bCs/>
          <w:i/>
          <w:iCs/>
          <w:color w:val="000000"/>
        </w:rPr>
        <w:t>780</w:t>
      </w:r>
    </w:p>
    <w:p w14:paraId="209430E1" w14:textId="77777777" w:rsidR="00211BEA" w:rsidRDefault="00211BEA" w:rsidP="009E099E">
      <w:pPr>
        <w:rPr>
          <w:rFonts w:ascii="Arial" w:hAnsi="Arial" w:cs="Arial"/>
          <w:b/>
          <w:bCs/>
          <w:i/>
          <w:iCs/>
          <w:color w:val="000000"/>
        </w:rPr>
      </w:pPr>
    </w:p>
    <w:p w14:paraId="461EECED" w14:textId="6BE852B2" w:rsidR="009E099E" w:rsidRPr="00202D50" w:rsidRDefault="00FA0052" w:rsidP="009E099E">
      <w:pPr>
        <w:rPr>
          <w:rFonts w:ascii="Arial" w:hAnsi="Arial" w:cs="Arial"/>
          <w:b/>
          <w:bCs/>
          <w:i/>
          <w:iCs/>
          <w:color w:val="000000"/>
        </w:rPr>
      </w:pPr>
      <w:r>
        <w:rPr>
          <w:rFonts w:ascii="Arial" w:hAnsi="Arial" w:cs="Arial"/>
          <w:b/>
          <w:bCs/>
          <w:color w:val="000000"/>
        </w:rPr>
        <w:t xml:space="preserve"> </w:t>
      </w:r>
      <w:r w:rsidR="009E099E" w:rsidRPr="00202D50">
        <w:rPr>
          <w:rFonts w:ascii="Arial" w:hAnsi="Arial" w:cs="Arial"/>
          <w:b/>
          <w:bCs/>
          <w:i/>
          <w:iCs/>
          <w:color w:val="000000"/>
        </w:rPr>
        <w:br w:type="page"/>
      </w:r>
    </w:p>
    <w:p w14:paraId="2954B3C4" w14:textId="7A63909F" w:rsidR="001C5D13" w:rsidRPr="00235E57" w:rsidRDefault="00B07D0C" w:rsidP="00B07D0C">
      <w:pPr>
        <w:pStyle w:val="Heading1"/>
      </w:pPr>
      <w:bookmarkStart w:id="19" w:name="_Toc179828354"/>
      <w:r w:rsidRPr="00235E57">
        <w:lastRenderedPageBreak/>
        <w:t>PROJECT EVALUATION</w:t>
      </w:r>
      <w:bookmarkEnd w:id="19"/>
    </w:p>
    <w:p w14:paraId="5CED6638" w14:textId="6AD6CAE6" w:rsidR="00B41C0A" w:rsidRPr="00235E57" w:rsidRDefault="00B07D0C" w:rsidP="00B07D0C">
      <w:pPr>
        <w:pStyle w:val="Heading2"/>
      </w:pPr>
      <w:bookmarkStart w:id="20" w:name="_Toc179828355"/>
      <w:r w:rsidRPr="00235E57">
        <w:t>Introduction</w:t>
      </w:r>
      <w:bookmarkEnd w:id="20"/>
    </w:p>
    <w:p w14:paraId="01D2F675" w14:textId="49403CB2" w:rsidR="00B07D0C" w:rsidRPr="00DF4E32" w:rsidRDefault="00F46947" w:rsidP="006E1648">
      <w:pPr>
        <w:spacing w:line="360" w:lineRule="auto"/>
        <w:rPr>
          <w:rFonts w:ascii="Arial" w:hAnsi="Arial" w:cs="Arial"/>
          <w:color w:val="000000"/>
        </w:rPr>
      </w:pPr>
      <w:r w:rsidRPr="001806C8">
        <w:rPr>
          <w:rFonts w:ascii="Arial" w:hAnsi="Arial" w:cs="Arial"/>
        </w:rPr>
        <w:tab/>
      </w:r>
      <w:r w:rsidRPr="00FD5E0C">
        <w:rPr>
          <w:rFonts w:ascii="Arial" w:hAnsi="Arial" w:cs="Arial"/>
        </w:rPr>
        <w:t xml:space="preserve">Vocal warm-ups (VWU) have been integral </w:t>
      </w:r>
      <w:r w:rsidR="00AA6314" w:rsidRPr="00FD5E0C">
        <w:rPr>
          <w:rFonts w:ascii="Arial" w:hAnsi="Arial" w:cs="Arial"/>
        </w:rPr>
        <w:t xml:space="preserve">to </w:t>
      </w:r>
      <w:r w:rsidR="003046C3" w:rsidRPr="00FD5E0C">
        <w:rPr>
          <w:rFonts w:ascii="Arial" w:hAnsi="Arial" w:cs="Arial"/>
        </w:rPr>
        <w:t xml:space="preserve">singing habilitation, practice, and performance </w:t>
      </w:r>
      <w:r w:rsidR="006E1648" w:rsidRPr="00FD5E0C">
        <w:rPr>
          <w:rFonts w:ascii="Arial" w:hAnsi="Arial" w:cs="Arial"/>
        </w:rPr>
        <w:t xml:space="preserve">and </w:t>
      </w:r>
      <w:r w:rsidR="00AA6314" w:rsidRPr="00FD5E0C">
        <w:rPr>
          <w:rFonts w:ascii="Arial" w:hAnsi="Arial" w:cs="Arial"/>
        </w:rPr>
        <w:t>have been </w:t>
      </w:r>
      <w:r w:rsidR="006E1648" w:rsidRPr="00FD5E0C">
        <w:rPr>
          <w:rFonts w:ascii="Arial" w:hAnsi="Arial" w:cs="Arial"/>
        </w:rPr>
        <w:t xml:space="preserve">discussed in </w:t>
      </w:r>
      <w:r w:rsidR="007C7A86" w:rsidRPr="00FD5E0C">
        <w:rPr>
          <w:rFonts w:ascii="Arial" w:hAnsi="Arial" w:cs="Arial"/>
        </w:rPr>
        <w:t>pedagogical</w:t>
      </w:r>
      <w:r w:rsidR="006E1648" w:rsidRPr="00FD5E0C">
        <w:rPr>
          <w:rFonts w:ascii="Arial" w:hAnsi="Arial" w:cs="Arial"/>
        </w:rPr>
        <w:t xml:space="preserve"> literature since the 19</w:t>
      </w:r>
      <w:r w:rsidR="006E1648" w:rsidRPr="00FD5E0C">
        <w:rPr>
          <w:rFonts w:ascii="Arial" w:hAnsi="Arial" w:cs="Arial"/>
          <w:vertAlign w:val="superscript"/>
        </w:rPr>
        <w:t>th</w:t>
      </w:r>
      <w:r w:rsidR="006E1648" w:rsidRPr="00FD5E0C">
        <w:rPr>
          <w:rFonts w:ascii="Arial" w:hAnsi="Arial" w:cs="Arial"/>
        </w:rPr>
        <w:t xml:space="preserve"> century</w:t>
      </w:r>
      <w:r w:rsidR="00AA6314" w:rsidRPr="00FD5E0C">
        <w:rPr>
          <w:rFonts w:ascii="Arial" w:hAnsi="Arial" w:cs="Arial"/>
        </w:rPr>
        <w:t>.</w:t>
      </w:r>
      <w:r w:rsidR="006E1648" w:rsidRPr="00FD5E0C">
        <w:rPr>
          <w:rFonts w:ascii="Arial" w:hAnsi="Arial" w:cs="Arial"/>
        </w:rPr>
        <w:t xml:space="preserve"> </w:t>
      </w:r>
      <w:sdt>
        <w:sdtPr>
          <w:rPr>
            <w:rFonts w:ascii="Arial" w:hAnsi="Arial" w:cs="Arial"/>
            <w:color w:val="000000"/>
          </w:rPr>
          <w:tag w:val="MENDELEY_CITATION_v3_eyJjaXRhdGlvbklEIjoiTUVOREVMRVlfQ0lUQVRJT05fMmYzMDQzYjgtYmNiYS00NjI1LWI2ZWItZWViMTZiYTAxYWEzIiwicHJvcGVydGllcyI6eyJub3RlSW5kZXgiOjB9LCJpc0VkaXRlZCI6ZmFsc2UsIm1hbnVhbE92ZXJyaWRlIjp7ImlzTWFudWFsbHlPdmVycmlkZGVuIjp0cnVlLCJjaXRlcHJvY1RleHQiOiIoSG9jaCBhbmQgU2FuZGFnZSwgMjAxOCkiLCJtYW51YWxPdmVycmlkZVRleHQiOiIoSG9jaCBhbmQgU2FuZGFnZSwgMjAxOCku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1dfQ=="/>
          <w:id w:val="-2010430450"/>
          <w:placeholder>
            <w:docPart w:val="DefaultPlaceholder_-1854013440"/>
          </w:placeholder>
        </w:sdtPr>
        <w:sdtEndPr/>
        <w:sdtContent>
          <w:r w:rsidR="005246B0" w:rsidRPr="00FD5E0C">
            <w:rPr>
              <w:rFonts w:ascii="Arial" w:hAnsi="Arial" w:cs="Arial"/>
              <w:color w:val="000000"/>
            </w:rPr>
            <w:t>(Hoch and Sandage, 2018).</w:t>
          </w:r>
        </w:sdtContent>
      </w:sdt>
      <w:r w:rsidR="00BB7FFE" w:rsidRPr="00FD5E0C">
        <w:rPr>
          <w:rFonts w:ascii="Arial" w:hAnsi="Arial" w:cs="Arial"/>
          <w:color w:val="000000"/>
        </w:rPr>
        <w:t xml:space="preserve"> </w:t>
      </w:r>
      <w:r w:rsidR="001C5713" w:rsidRPr="00FD5E0C">
        <w:rPr>
          <w:rFonts w:ascii="Arial" w:hAnsi="Arial" w:cs="Arial"/>
        </w:rPr>
        <w:t xml:space="preserve"> </w:t>
      </w:r>
      <w:r w:rsidR="00683398" w:rsidRPr="00FD5E0C">
        <w:rPr>
          <w:rFonts w:ascii="Arial" w:hAnsi="Arial" w:cs="Arial"/>
        </w:rPr>
        <w:t>Generally</w:t>
      </w:r>
      <w:r w:rsidR="001C5713" w:rsidRPr="00FD5E0C">
        <w:rPr>
          <w:rFonts w:ascii="Arial" w:hAnsi="Arial" w:cs="Arial"/>
        </w:rPr>
        <w:t>, two kinds of VWU are recognized in the literature</w:t>
      </w:r>
      <w:r w:rsidR="00382B7D" w:rsidRPr="00FD5E0C">
        <w:rPr>
          <w:rFonts w:ascii="Arial" w:hAnsi="Arial" w:cs="Arial"/>
        </w:rPr>
        <w:t>: th</w:t>
      </w:r>
      <w:r w:rsidR="00906E56" w:rsidRPr="00FD5E0C">
        <w:rPr>
          <w:rFonts w:ascii="Arial" w:hAnsi="Arial" w:cs="Arial"/>
        </w:rPr>
        <w:t xml:space="preserve">e first </w:t>
      </w:r>
      <w:r w:rsidR="004349C4" w:rsidRPr="00FD5E0C">
        <w:rPr>
          <w:rFonts w:ascii="Arial" w:hAnsi="Arial" w:cs="Arial"/>
        </w:rPr>
        <w:t>broadly includ</w:t>
      </w:r>
      <w:r w:rsidR="00037F13" w:rsidRPr="00FD5E0C">
        <w:rPr>
          <w:rFonts w:ascii="Arial" w:hAnsi="Arial" w:cs="Arial"/>
        </w:rPr>
        <w:t>es</w:t>
      </w:r>
      <w:r w:rsidR="004349C4" w:rsidRPr="00FD5E0C">
        <w:rPr>
          <w:rFonts w:ascii="Arial" w:hAnsi="Arial" w:cs="Arial"/>
        </w:rPr>
        <w:t xml:space="preserve"> the mechanics of vocal </w:t>
      </w:r>
      <w:r w:rsidR="00037F13" w:rsidRPr="00FD5E0C">
        <w:rPr>
          <w:rFonts w:ascii="Arial" w:hAnsi="Arial" w:cs="Arial"/>
        </w:rPr>
        <w:t>function, and the second for the practice and improvement of musical expression</w:t>
      </w:r>
      <w:r w:rsidR="004967B5" w:rsidRPr="00FD5E0C">
        <w:rPr>
          <w:rFonts w:ascii="Arial" w:hAnsi="Arial" w:cs="Arial"/>
        </w:rPr>
        <w:t xml:space="preserve"> </w:t>
      </w:r>
      <w:sdt>
        <w:sdtPr>
          <w:rPr>
            <w:rFonts w:ascii="Arial" w:hAnsi="Arial" w:cs="Arial"/>
            <w:color w:val="000000"/>
          </w:rPr>
          <w:tag w:val="MENDELEY_CITATION_v3_eyJjaXRhdGlvbklEIjoiTUVOREVMRVlfQ0lUQVRJT05fZjk4NDIxNDMtZWJjMS00ODFkLWE0NDUtZjU3MTdiOThlMGVlIiwicHJvcGVydGllcyI6eyJub3RlSW5kZXgiOjB9LCJpc0VkaXRlZCI6ZmFsc2UsIm1hbnVhbE92ZXJyaWRlIjp7ImlzTWFudWFsbHlPdmVycmlkZGVuIjpmYWxzZSwiY2l0ZXByb2NUZXh0IjoiKEh1cmxleSBhbmQgQXRraW5zLCAyMDIyYTsgTWNDYXJ0aGVyLCAyMDIzKSIsIm1hbnVhbE92ZXJyaWRlVGV4dCI6Ii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"/>
          <w:id w:val="-1586070196"/>
          <w:placeholder>
            <w:docPart w:val="DefaultPlaceholder_-1854013440"/>
          </w:placeholder>
        </w:sdtPr>
        <w:sdtEndPr/>
        <w:sdtContent>
          <w:r w:rsidR="005246B0" w:rsidRPr="00FD5E0C">
            <w:rPr>
              <w:rFonts w:ascii="Arial" w:hAnsi="Arial" w:cs="Arial"/>
              <w:color w:val="000000"/>
            </w:rPr>
            <w:t>(Hurley and Atkins, 2022a; McCarther, 2023)</w:t>
          </w:r>
        </w:sdtContent>
      </w:sdt>
      <w:r w:rsidR="00235E57" w:rsidRPr="00FD5E0C">
        <w:rPr>
          <w:rFonts w:ascii="Arial" w:hAnsi="Arial" w:cs="Arial"/>
          <w:color w:val="000000"/>
        </w:rPr>
        <w:t xml:space="preserve">. </w:t>
      </w:r>
      <w:r w:rsidR="0082125D" w:rsidRPr="00FD5E0C">
        <w:rPr>
          <w:rFonts w:ascii="Arial" w:hAnsi="Arial" w:cs="Arial"/>
          <w:color w:val="000000"/>
        </w:rPr>
        <w:t xml:space="preserve">Since </w:t>
      </w:r>
      <w:r w:rsidR="003517E4" w:rsidRPr="00FD5E0C">
        <w:rPr>
          <w:rFonts w:ascii="Arial" w:hAnsi="Arial" w:cs="Arial"/>
          <w:color w:val="000000"/>
        </w:rPr>
        <w:t xml:space="preserve">VWU used in support of musical expression are often drawn from the repertoire of the singer or choral </w:t>
      </w:r>
      <w:r w:rsidR="003517E4" w:rsidRPr="00DF4E32">
        <w:rPr>
          <w:rFonts w:ascii="Arial" w:hAnsi="Arial" w:cs="Arial"/>
          <w:color w:val="000000"/>
        </w:rPr>
        <w:t xml:space="preserve">ensemble (and not predictable for this project), I am focusing on </w:t>
      </w:r>
      <w:r w:rsidR="00352990" w:rsidRPr="00DF4E32">
        <w:rPr>
          <w:rFonts w:ascii="Arial" w:hAnsi="Arial" w:cs="Arial"/>
          <w:color w:val="000000"/>
        </w:rPr>
        <w:t xml:space="preserve">VWU specifically for the development of singing vocal function. </w:t>
      </w:r>
      <w:r w:rsidR="00235E57" w:rsidRPr="00DF4E32">
        <w:rPr>
          <w:rFonts w:ascii="Arial" w:hAnsi="Arial" w:cs="Arial"/>
          <w:color w:val="000000"/>
        </w:rPr>
        <w:t>The use of VWU is encountered in the voice studio, choral rehearsal, and student practice</w:t>
      </w:r>
      <w:sdt>
        <w:sdtPr>
          <w:rPr>
            <w:rFonts w:ascii="Arial" w:hAnsi="Arial" w:cs="Arial"/>
            <w:color w:val="000000"/>
          </w:rPr>
          <w:tag w:val="MENDELEY_CITATION_v3_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"/>
          <w:id w:val="1461071115"/>
          <w:placeholder>
            <w:docPart w:val="DefaultPlaceholder_-1854013440"/>
          </w:placeholder>
        </w:sdtPr>
        <w:sdtEndPr/>
        <w:sdtContent>
          <w:r w:rsidR="00793A57">
            <w:rPr>
              <w:rFonts w:ascii="Arial" w:hAnsi="Arial" w:cs="Arial"/>
              <w:color w:val="000000"/>
            </w:rPr>
            <w:t xml:space="preserve"> </w:t>
          </w:r>
          <w:r w:rsidR="005246B0" w:rsidRPr="00DF4E32">
            <w:rPr>
              <w:rFonts w:ascii="Arial" w:eastAsia="Times New Roman" w:hAnsi="Arial" w:cs="Arial"/>
              <w:color w:val="000000"/>
            </w:rPr>
            <w:t>(Gish et al., 2012; Grady and Cook-Cunningham, 2020)</w:t>
          </w:r>
        </w:sdtContent>
      </w:sdt>
      <w:r w:rsidR="00235E57" w:rsidRPr="00DF4E32">
        <w:rPr>
          <w:rFonts w:ascii="Arial" w:hAnsi="Arial" w:cs="Arial"/>
          <w:color w:val="000000"/>
        </w:rPr>
        <w:t xml:space="preserve"> </w:t>
      </w:r>
      <w:r w:rsidR="0055665A" w:rsidRPr="00DF4E32">
        <w:rPr>
          <w:rFonts w:ascii="Arial" w:hAnsi="Arial" w:cs="Arial"/>
          <w:color w:val="000000"/>
        </w:rPr>
        <w:t>and</w:t>
      </w:r>
      <w:r w:rsidR="00683398" w:rsidRPr="00DF4E32">
        <w:rPr>
          <w:rFonts w:ascii="Arial" w:hAnsi="Arial" w:cs="Arial"/>
          <w:color w:val="000000"/>
        </w:rPr>
        <w:t>,</w:t>
      </w:r>
      <w:r w:rsidR="0055665A" w:rsidRPr="00DF4E32">
        <w:rPr>
          <w:rFonts w:ascii="Arial" w:hAnsi="Arial" w:cs="Arial"/>
          <w:color w:val="000000"/>
        </w:rPr>
        <w:t xml:space="preserve"> in some cases</w:t>
      </w:r>
      <w:r w:rsidR="00CD525E" w:rsidRPr="00DF4E32">
        <w:rPr>
          <w:rFonts w:ascii="Arial" w:hAnsi="Arial" w:cs="Arial"/>
          <w:color w:val="000000"/>
        </w:rPr>
        <w:t>,</w:t>
      </w:r>
      <w:r w:rsidR="0055665A" w:rsidRPr="00DF4E32">
        <w:rPr>
          <w:rFonts w:ascii="Arial" w:hAnsi="Arial" w:cs="Arial"/>
          <w:color w:val="000000"/>
        </w:rPr>
        <w:t xml:space="preserve"> may include a Vocal Cool Down (VCD)</w:t>
      </w:r>
      <w:r w:rsidR="00CD525E" w:rsidRPr="00DF4E32">
        <w:rPr>
          <w:rFonts w:ascii="Arial" w:hAnsi="Arial" w:cs="Arial"/>
          <w:color w:val="000000"/>
        </w:rPr>
        <w:t>,</w:t>
      </w:r>
      <w:r w:rsidR="0055665A" w:rsidRPr="00DF4E32">
        <w:rPr>
          <w:rFonts w:ascii="Arial" w:hAnsi="Arial" w:cs="Arial"/>
          <w:color w:val="000000"/>
        </w:rPr>
        <w:t xml:space="preserve"> although </w:t>
      </w:r>
      <w:r w:rsidR="000D7F20" w:rsidRPr="00DF4E32">
        <w:rPr>
          <w:rFonts w:ascii="Arial" w:hAnsi="Arial" w:cs="Arial"/>
          <w:color w:val="000000"/>
        </w:rPr>
        <w:t xml:space="preserve">there is little or no evidence of the benefit of VCD </w:t>
      </w:r>
      <w:r w:rsidR="000E1904" w:rsidRPr="00DF4E32">
        <w:rPr>
          <w:rFonts w:ascii="Arial" w:hAnsi="Arial" w:cs="Arial"/>
          <w:color w:val="000000"/>
        </w:rPr>
        <w:t xml:space="preserve">supported in the literature beyond a handful of perceptive studies </w:t>
      </w:r>
      <w:sdt>
        <w:sdtPr>
          <w:rPr>
            <w:rFonts w:ascii="Arial" w:hAnsi="Arial" w:cs="Arial"/>
            <w:color w:val="000000"/>
          </w:rPr>
          <w:tag w:val="MENDELEY_CITATION_v3_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"/>
          <w:id w:val="-1259439469"/>
          <w:placeholder>
            <w:docPart w:val="DefaultPlaceholder_-1854013440"/>
          </w:placeholder>
        </w:sdtPr>
        <w:sdtEndPr/>
        <w:sdtContent>
          <w:r w:rsidR="005246B0" w:rsidRPr="00DF4E32">
            <w:rPr>
              <w:rFonts w:ascii="Arial" w:eastAsia="Times New Roman" w:hAnsi="Arial" w:cs="Arial"/>
              <w:color w:val="000000"/>
            </w:rPr>
            <w:t>(Onofre et al., 2017)</w:t>
          </w:r>
        </w:sdtContent>
      </w:sdt>
      <w:r w:rsidR="00587829" w:rsidRPr="00DF4E32">
        <w:rPr>
          <w:rFonts w:ascii="Arial" w:hAnsi="Arial" w:cs="Arial"/>
          <w:color w:val="000000"/>
        </w:rPr>
        <w:t xml:space="preserve">. The benefits of VWU, however, are </w:t>
      </w:r>
      <w:r w:rsidR="00F43D92" w:rsidRPr="00DF4E32">
        <w:rPr>
          <w:rFonts w:ascii="Arial" w:hAnsi="Arial" w:cs="Arial"/>
          <w:color w:val="000000"/>
        </w:rPr>
        <w:t xml:space="preserve">discussed in the literature and include acoustic, physiological, </w:t>
      </w:r>
      <w:r w:rsidR="002B719D" w:rsidRPr="00DF4E32">
        <w:rPr>
          <w:rFonts w:ascii="Arial" w:hAnsi="Arial" w:cs="Arial"/>
          <w:color w:val="000000"/>
        </w:rPr>
        <w:t xml:space="preserve">and psychological benefits </w:t>
      </w:r>
      <w:sdt>
        <w:sdtPr>
          <w:rPr>
            <w:rFonts w:ascii="Arial" w:hAnsi="Arial" w:cs="Arial"/>
            <w:color w:val="000000"/>
          </w:rPr>
          <w:tag w:val="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"/>
          <w:id w:val="1615634298"/>
          <w:placeholder>
            <w:docPart w:val="DefaultPlaceholder_-1854013440"/>
          </w:placeholder>
        </w:sdtPr>
        <w:sdtEndPr/>
        <w:sdtContent>
          <w:r w:rsidR="005246B0" w:rsidRPr="00DF4E32">
            <w:rPr>
              <w:rFonts w:ascii="Arial" w:eastAsia="Times New Roman" w:hAnsi="Arial" w:cs="Arial"/>
              <w:color w:val="000000"/>
            </w:rPr>
            <w:t>(Gish et al., 2012; Kirsh et al., 2013; Moorcroft and Kenny, 2013)</w:t>
          </w:r>
        </w:sdtContent>
      </w:sdt>
      <w:r w:rsidR="007503C7" w:rsidRPr="00DF4E32">
        <w:rPr>
          <w:rFonts w:ascii="Arial" w:hAnsi="Arial" w:cs="Arial"/>
          <w:color w:val="000000"/>
        </w:rPr>
        <w:t xml:space="preserve">. </w:t>
      </w:r>
    </w:p>
    <w:p w14:paraId="78441F51" w14:textId="0D841E68" w:rsidR="004142D7" w:rsidRPr="00FD5E0C" w:rsidRDefault="002F5EF5" w:rsidP="00122E84">
      <w:pPr>
        <w:spacing w:line="360" w:lineRule="auto"/>
        <w:rPr>
          <w:rFonts w:ascii="Arial" w:hAnsi="Arial" w:cs="Arial"/>
        </w:rPr>
      </w:pPr>
      <w:r w:rsidRPr="00FD5E0C">
        <w:rPr>
          <w:rFonts w:ascii="Arial" w:hAnsi="Arial" w:cs="Arial"/>
          <w:color w:val="000000"/>
        </w:rPr>
        <w:tab/>
        <w:t>Even with the benefits of VWU well documented in both the peer</w:t>
      </w:r>
      <w:r w:rsidR="00717972" w:rsidRPr="00FD5E0C">
        <w:rPr>
          <w:rFonts w:ascii="Arial" w:hAnsi="Arial" w:cs="Arial"/>
          <w:color w:val="000000"/>
        </w:rPr>
        <w:t>-</w:t>
      </w:r>
      <w:r w:rsidRPr="00FD5E0C">
        <w:rPr>
          <w:rFonts w:ascii="Arial" w:hAnsi="Arial" w:cs="Arial"/>
          <w:color w:val="000000"/>
        </w:rPr>
        <w:t xml:space="preserve">reviewed and grey literature, there is still some ambiguity </w:t>
      </w:r>
      <w:r w:rsidR="00BC159E" w:rsidRPr="00FD5E0C">
        <w:rPr>
          <w:rFonts w:ascii="Arial" w:hAnsi="Arial" w:cs="Arial"/>
          <w:color w:val="000000"/>
        </w:rPr>
        <w:t>and lack of understanding about the pedagogical aspects</w:t>
      </w:r>
      <w:r w:rsidR="00723327" w:rsidRPr="00FD5E0C">
        <w:rPr>
          <w:rFonts w:ascii="Arial" w:hAnsi="Arial" w:cs="Arial"/>
          <w:color w:val="000000"/>
        </w:rPr>
        <w:t xml:space="preserve"> </w:t>
      </w:r>
      <w:r w:rsidR="00BC159E" w:rsidRPr="00FD5E0C">
        <w:rPr>
          <w:rFonts w:ascii="Arial" w:hAnsi="Arial" w:cs="Arial"/>
          <w:color w:val="000000"/>
        </w:rPr>
        <w:t>of VWU</w:t>
      </w:r>
      <w:r w:rsidR="00723327" w:rsidRPr="00FD5E0C">
        <w:rPr>
          <w:rFonts w:ascii="Arial" w:hAnsi="Arial" w:cs="Arial"/>
          <w:color w:val="000000"/>
        </w:rPr>
        <w:t>, particularly among choral directors</w:t>
      </w:r>
      <w:r w:rsidR="0096591D" w:rsidRPr="00FD5E0C">
        <w:rPr>
          <w:rFonts w:ascii="Arial" w:hAnsi="Arial" w:cs="Arial"/>
          <w:color w:val="000000"/>
        </w:rPr>
        <w:t>,</w:t>
      </w:r>
      <w:r w:rsidR="00ED098C" w:rsidRPr="00FD5E0C">
        <w:rPr>
          <w:rFonts w:ascii="Arial" w:hAnsi="Arial" w:cs="Arial"/>
          <w:color w:val="000000"/>
        </w:rPr>
        <w:t xml:space="preserve"> some of whom may refer to warm-up practices they adopted from their teachers</w:t>
      </w:r>
      <w:r w:rsidR="00BC159E" w:rsidRPr="00FD5E0C">
        <w:rPr>
          <w:rFonts w:ascii="Arial" w:hAnsi="Arial" w:cs="Arial"/>
          <w:color w:val="000000"/>
        </w:rPr>
        <w:t xml:space="preserve"> </w:t>
      </w:r>
      <w:sdt>
        <w:sdtPr>
          <w:rPr>
            <w:rFonts w:ascii="Arial" w:hAnsi="Arial" w:cs="Arial"/>
            <w:color w:val="000000"/>
          </w:rPr>
          <w:tag w:val="MENDELEY_CITATION_v3_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"/>
          <w:id w:val="-1929416658"/>
          <w:placeholder>
            <w:docPart w:val="DefaultPlaceholder_-1854013440"/>
          </w:placeholder>
        </w:sdtPr>
        <w:sdtEndPr/>
        <w:sdtContent>
          <w:r w:rsidR="005246B0" w:rsidRPr="00FD5E0C">
            <w:rPr>
              <w:rFonts w:ascii="Arial" w:hAnsi="Arial" w:cs="Arial"/>
              <w:color w:val="000000"/>
            </w:rPr>
            <w:t>(Titze, 2000; Hurley and Atkins, 2022b; McCarther, 2023)</w:t>
          </w:r>
        </w:sdtContent>
      </w:sdt>
      <w:r w:rsidR="004E4E7A" w:rsidRPr="00FD5E0C">
        <w:rPr>
          <w:rFonts w:ascii="Arial" w:hAnsi="Arial" w:cs="Arial"/>
          <w:color w:val="000000"/>
        </w:rPr>
        <w:t>.</w:t>
      </w:r>
      <w:r w:rsidR="004142D7" w:rsidRPr="00FD5E0C">
        <w:rPr>
          <w:rFonts w:ascii="Arial" w:hAnsi="Arial" w:cs="Arial"/>
          <w:color w:val="000000"/>
        </w:rPr>
        <w:t xml:space="preserve"> </w:t>
      </w:r>
      <w:r w:rsidR="004142D7" w:rsidRPr="00FD5E0C">
        <w:rPr>
          <w:rFonts w:ascii="Arial" w:hAnsi="Arial" w:cs="Arial"/>
        </w:rPr>
        <w:t xml:space="preserve">This gap in understanding can impact choral musicians in several ways, including </w:t>
      </w:r>
      <w:r w:rsidR="005246B0" w:rsidRPr="00FD5E0C">
        <w:rPr>
          <w:rFonts w:ascii="Arial" w:hAnsi="Arial" w:cs="Arial"/>
        </w:rPr>
        <w:t xml:space="preserve">inefficient, </w:t>
      </w:r>
      <w:r w:rsidR="00F86187" w:rsidRPr="00FD5E0C">
        <w:rPr>
          <w:rFonts w:ascii="Arial" w:hAnsi="Arial" w:cs="Arial"/>
        </w:rPr>
        <w:t xml:space="preserve">inappropriate or harmful techniques being adopted by the singer </w:t>
      </w:r>
      <w:sdt>
        <w:sdtPr>
          <w:rPr>
            <w:rFonts w:ascii="Arial" w:hAnsi="Arial" w:cs="Arial"/>
            <w:color w:val="000000"/>
          </w:rPr>
          <w:tag w:val="MENDELEY_CITATION_v3_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"/>
          <w:id w:val="-1250427040"/>
          <w:placeholder>
            <w:docPart w:val="DefaultPlaceholder_-1854013440"/>
          </w:placeholder>
        </w:sdtPr>
        <w:sdtContent>
          <w:r w:rsidR="00C35B0D" w:rsidRPr="00FD5E0C">
            <w:rPr>
              <w:rFonts w:ascii="Arial" w:hAnsi="Arial" w:cs="Arial"/>
              <w:color w:val="000000"/>
            </w:rPr>
            <w:t>(Bozeman and Ragan, 2021; McCarther, 2023)</w:t>
          </w:r>
        </w:sdtContent>
      </w:sdt>
      <w:r w:rsidR="004142D7" w:rsidRPr="00FD5E0C">
        <w:rPr>
          <w:rFonts w:ascii="Arial" w:hAnsi="Arial" w:cs="Arial"/>
        </w:rPr>
        <w:t>. To address th</w:t>
      </w:r>
      <w:r w:rsidR="004C32AE">
        <w:rPr>
          <w:rFonts w:ascii="Arial" w:hAnsi="Arial" w:cs="Arial"/>
        </w:rPr>
        <w:t>ese concerns</w:t>
      </w:r>
      <w:r w:rsidR="004142D7" w:rsidRPr="00FD5E0C">
        <w:rPr>
          <w:rFonts w:ascii="Arial" w:hAnsi="Arial" w:cs="Arial"/>
        </w:rPr>
        <w:t>, this study seeks to develop Cards that offer consisten</w:t>
      </w:r>
      <w:r w:rsidR="00793A57">
        <w:rPr>
          <w:rFonts w:ascii="Arial" w:hAnsi="Arial" w:cs="Arial"/>
        </w:rPr>
        <w:t>t</w:t>
      </w:r>
      <w:r w:rsidR="004142D7" w:rsidRPr="00FD5E0C">
        <w:rPr>
          <w:rFonts w:ascii="Arial" w:hAnsi="Arial" w:cs="Arial"/>
        </w:rPr>
        <w:t xml:space="preserve"> structure in an acc</w:t>
      </w:r>
      <w:r w:rsidR="00793A57">
        <w:rPr>
          <w:rFonts w:ascii="Arial" w:hAnsi="Arial" w:cs="Arial"/>
        </w:rPr>
        <w:t>essi</w:t>
      </w:r>
      <w:r w:rsidR="004142D7" w:rsidRPr="00FD5E0C">
        <w:rPr>
          <w:rFonts w:ascii="Arial" w:hAnsi="Arial" w:cs="Arial"/>
        </w:rPr>
        <w:t>ble, research</w:t>
      </w:r>
      <w:r w:rsidR="00793A57">
        <w:rPr>
          <w:rFonts w:ascii="Arial" w:hAnsi="Arial" w:cs="Arial"/>
        </w:rPr>
        <w:t>-</w:t>
      </w:r>
      <w:r w:rsidR="004142D7" w:rsidRPr="00FD5E0C">
        <w:rPr>
          <w:rFonts w:ascii="Arial" w:hAnsi="Arial" w:cs="Arial"/>
        </w:rPr>
        <w:t xml:space="preserve">backed way. </w:t>
      </w:r>
    </w:p>
    <w:p w14:paraId="5971CD38" w14:textId="2AD525D7" w:rsidR="002F5EF5" w:rsidRPr="001806C8" w:rsidRDefault="004E4E7A" w:rsidP="00122E84">
      <w:pPr>
        <w:spacing w:line="360" w:lineRule="auto"/>
        <w:rPr>
          <w:rFonts w:ascii="Arial" w:hAnsi="Arial" w:cs="Arial"/>
          <w:color w:val="000000"/>
        </w:rPr>
      </w:pPr>
      <w:r w:rsidRPr="00FD5E0C">
        <w:rPr>
          <w:rFonts w:ascii="Arial" w:hAnsi="Arial" w:cs="Arial"/>
          <w:color w:val="000000"/>
        </w:rPr>
        <w:t xml:space="preserve"> </w:t>
      </w:r>
      <w:r w:rsidR="00940A6B" w:rsidRPr="00FD5E0C">
        <w:rPr>
          <w:rFonts w:ascii="Arial" w:hAnsi="Arial" w:cs="Arial"/>
          <w:color w:val="000000"/>
        </w:rPr>
        <w:t xml:space="preserve">As systematic approaches </w:t>
      </w:r>
      <w:r w:rsidR="004D77D3" w:rsidRPr="00FD5E0C">
        <w:rPr>
          <w:rFonts w:ascii="Arial" w:hAnsi="Arial" w:cs="Arial"/>
          <w:color w:val="000000"/>
        </w:rPr>
        <w:t xml:space="preserve">to voice pedagogy take on a more science-informed </w:t>
      </w:r>
      <w:r w:rsidR="003C0DB9" w:rsidRPr="00FD5E0C">
        <w:rPr>
          <w:rFonts w:ascii="Arial" w:hAnsi="Arial" w:cs="Arial"/>
          <w:color w:val="000000"/>
        </w:rPr>
        <w:t xml:space="preserve">or evidence-based </w:t>
      </w:r>
      <w:r w:rsidR="004D77D3" w:rsidRPr="00FD5E0C">
        <w:rPr>
          <w:rFonts w:ascii="Arial" w:hAnsi="Arial" w:cs="Arial"/>
          <w:color w:val="000000"/>
        </w:rPr>
        <w:t>approach</w:t>
      </w:r>
      <w:r w:rsidR="00C7436E" w:rsidRPr="00FD5E0C">
        <w:rPr>
          <w:rFonts w:ascii="Arial" w:hAnsi="Arial" w:cs="Arial"/>
          <w:color w:val="000000"/>
        </w:rPr>
        <w:t>,</w:t>
      </w:r>
      <w:r w:rsidR="006E0176" w:rsidRPr="00FD5E0C">
        <w:rPr>
          <w:rFonts w:ascii="Arial" w:hAnsi="Arial" w:cs="Arial"/>
          <w:color w:val="000000"/>
        </w:rPr>
        <w:t xml:space="preserve"> as demonstrated by the work of </w:t>
      </w:r>
      <w:r w:rsidR="00CD76A1" w:rsidRPr="00FD5E0C">
        <w:rPr>
          <w:rFonts w:ascii="Arial" w:hAnsi="Arial" w:cs="Arial"/>
          <w:color w:val="000000"/>
        </w:rPr>
        <w:t xml:space="preserve">Ragan </w:t>
      </w:r>
      <w:r w:rsidR="00911DF5" w:rsidRPr="00FD5E0C">
        <w:rPr>
          <w:rFonts w:ascii="Arial" w:hAnsi="Arial" w:cs="Arial"/>
          <w:color w:val="000000"/>
        </w:rPr>
        <w:t>and</w:t>
      </w:r>
      <w:r w:rsidR="00CD76A1" w:rsidRPr="00FD5E0C">
        <w:rPr>
          <w:rFonts w:ascii="Arial" w:hAnsi="Arial" w:cs="Arial"/>
          <w:color w:val="000000"/>
        </w:rPr>
        <w:t xml:space="preserve"> McCoy</w:t>
      </w:r>
      <w:r w:rsidR="00C7436E" w:rsidRPr="00FD5E0C">
        <w:rPr>
          <w:rFonts w:ascii="Arial" w:hAnsi="Arial" w:cs="Arial"/>
          <w:color w:val="000000"/>
        </w:rPr>
        <w:t>,</w:t>
      </w:r>
      <w:r w:rsidR="00325B5C" w:rsidRPr="00FD5E0C">
        <w:rPr>
          <w:rFonts w:ascii="Arial" w:hAnsi="Arial" w:cs="Arial"/>
          <w:color w:val="000000"/>
        </w:rPr>
        <w:t xml:space="preserve"> among others</w:t>
      </w:r>
      <w:r w:rsidR="00CD76A1" w:rsidRPr="00FD5E0C">
        <w:rPr>
          <w:rFonts w:ascii="Arial" w:hAnsi="Arial" w:cs="Arial"/>
          <w:color w:val="000000"/>
        </w:rPr>
        <w:t xml:space="preserve"> </w:t>
      </w:r>
      <w:sdt>
        <w:sdtPr>
          <w:rPr>
            <w:rFonts w:ascii="Arial" w:hAnsi="Arial" w:cs="Arial"/>
            <w:color w:val="000000"/>
          </w:rPr>
          <w:tag w:val="MENDELEY_CITATION_v3_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"/>
          <w:id w:val="-1991625848"/>
          <w:placeholder>
            <w:docPart w:val="DefaultPlaceholder_-1854013440"/>
          </w:placeholder>
        </w:sdtPr>
        <w:sdtEndPr/>
        <w:sdtContent>
          <w:r w:rsidR="005246B0" w:rsidRPr="00FD5E0C">
            <w:rPr>
              <w:rFonts w:ascii="Arial" w:hAnsi="Arial" w:cs="Arial"/>
              <w:color w:val="000000"/>
            </w:rPr>
            <w:t>(McCoy, 2012b; Mccoy and Ragan, 2018; Ragan, 2020)</w:t>
          </w:r>
        </w:sdtContent>
      </w:sdt>
      <w:r w:rsidR="00025538" w:rsidRPr="00FD5E0C">
        <w:rPr>
          <w:rFonts w:ascii="Arial" w:hAnsi="Arial" w:cs="Arial"/>
          <w:color w:val="000000"/>
        </w:rPr>
        <w:t xml:space="preserve">, providing a systemic way for choral directors to approach VWU has appeared with greater frequency in the literature </w:t>
      </w:r>
      <w:sdt>
        <w:sdtPr>
          <w:rPr>
            <w:rFonts w:ascii="Arial" w:hAnsi="Arial" w:cs="Arial"/>
            <w:color w:val="000000"/>
          </w:rPr>
          <w:tag w:val="MENDELEY_CITATION_v3_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"/>
          <w:id w:val="-2127234413"/>
          <w:placeholder>
            <w:docPart w:val="DefaultPlaceholder_-1854013440"/>
          </w:placeholder>
        </w:sdtPr>
        <w:sdtEndPr/>
        <w:sdtContent>
          <w:r w:rsidR="005246B0" w:rsidRPr="00FD5E0C">
            <w:rPr>
              <w:rFonts w:ascii="Arial" w:hAnsi="Arial" w:cs="Arial"/>
              <w:color w:val="000000"/>
            </w:rPr>
            <w:t>(Smith and Sataloff, 2013; Howard, 2015; Grady and Cook-Cunningham, 2020; McCarther, 2023)</w:t>
          </w:r>
        </w:sdtContent>
      </w:sdt>
      <w:r w:rsidR="003946D9" w:rsidRPr="00FD5E0C">
        <w:rPr>
          <w:rFonts w:ascii="Arial" w:hAnsi="Arial" w:cs="Arial"/>
          <w:color w:val="000000"/>
        </w:rPr>
        <w:t xml:space="preserve">. </w:t>
      </w:r>
      <w:r w:rsidR="00F21A19" w:rsidRPr="00FD5E0C">
        <w:rPr>
          <w:rFonts w:ascii="Arial" w:hAnsi="Arial" w:cs="Arial"/>
          <w:color w:val="000000"/>
        </w:rPr>
        <w:t>The ever-increasing focus on voice pedagogy in the choral milieu is something I value as a voice teacher, choral conductor, and singing voice specialist working primarily with choral singers</w:t>
      </w:r>
      <w:r w:rsidR="005F1719" w:rsidRPr="00FD5E0C">
        <w:rPr>
          <w:rFonts w:ascii="Arial" w:hAnsi="Arial" w:cs="Arial"/>
          <w:color w:val="000000"/>
        </w:rPr>
        <w:t xml:space="preserve">, and have written about in the past with </w:t>
      </w:r>
      <w:r w:rsidR="005F1719" w:rsidRPr="00FD5E0C">
        <w:rPr>
          <w:rFonts w:ascii="Arial" w:hAnsi="Arial" w:cs="Arial"/>
          <w:i/>
          <w:iCs/>
          <w:color w:val="000000"/>
        </w:rPr>
        <w:t xml:space="preserve">Voice Pedagogy and the Choral Singer </w:t>
      </w:r>
      <w:sdt>
        <w:sdtPr>
          <w:rPr>
            <w:rFonts w:ascii="Arial" w:hAnsi="Arial" w:cs="Arial"/>
            <w:color w:val="000000"/>
          </w:rPr>
          <w:tag w:val="MENDELEY_CITATION_v3_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"/>
          <w:id w:val="1557116985"/>
          <w:placeholder>
            <w:docPart w:val="DefaultPlaceholder_-1854013440"/>
          </w:placeholder>
        </w:sdtPr>
        <w:sdtEndPr/>
        <w:sdtContent>
          <w:r w:rsidR="005246B0" w:rsidRPr="00FD5E0C">
            <w:rPr>
              <w:rFonts w:ascii="Arial" w:hAnsi="Arial" w:cs="Arial"/>
              <w:color w:val="000000"/>
            </w:rPr>
            <w:t>(Kovacs, 2022)</w:t>
          </w:r>
        </w:sdtContent>
      </w:sdt>
      <w:r w:rsidR="00436011" w:rsidRPr="00FD5E0C">
        <w:rPr>
          <w:rFonts w:ascii="Arial" w:hAnsi="Arial" w:cs="Arial"/>
          <w:color w:val="000000"/>
        </w:rPr>
        <w:t>, wherein I</w:t>
      </w:r>
      <w:r w:rsidR="00436011" w:rsidRPr="001806C8">
        <w:rPr>
          <w:rFonts w:ascii="Arial" w:hAnsi="Arial" w:cs="Arial"/>
          <w:color w:val="000000"/>
        </w:rPr>
        <w:t xml:space="preserve"> </w:t>
      </w:r>
      <w:r w:rsidR="00436011" w:rsidRPr="001806C8">
        <w:rPr>
          <w:rFonts w:ascii="Arial" w:hAnsi="Arial" w:cs="Arial"/>
          <w:color w:val="000000"/>
        </w:rPr>
        <w:lastRenderedPageBreak/>
        <w:t xml:space="preserve">describe a pedagogical </w:t>
      </w:r>
      <w:proofErr w:type="spellStart"/>
      <w:r w:rsidR="00413244" w:rsidRPr="001806C8">
        <w:rPr>
          <w:rFonts w:ascii="Arial" w:hAnsi="Arial" w:cs="Arial"/>
          <w:color w:val="000000"/>
        </w:rPr>
        <w:t>meta</w:t>
      </w:r>
      <w:proofErr w:type="spellEnd"/>
      <w:r w:rsidR="00413244" w:rsidRPr="001806C8">
        <w:rPr>
          <w:rFonts w:ascii="Arial" w:hAnsi="Arial" w:cs="Arial"/>
          <w:color w:val="000000"/>
        </w:rPr>
        <w:t xml:space="preserve"> frame</w:t>
      </w:r>
      <w:r w:rsidR="00436011" w:rsidRPr="001806C8">
        <w:rPr>
          <w:rFonts w:ascii="Arial" w:hAnsi="Arial" w:cs="Arial"/>
          <w:color w:val="000000"/>
        </w:rPr>
        <w:t xml:space="preserve"> that includes </w:t>
      </w:r>
      <w:r w:rsidR="00E75CEE" w:rsidRPr="001806C8">
        <w:rPr>
          <w:rFonts w:ascii="Arial" w:hAnsi="Arial" w:cs="Arial"/>
          <w:color w:val="000000"/>
        </w:rPr>
        <w:t>three domains: singer health,</w:t>
      </w:r>
      <w:r w:rsidR="008824B2" w:rsidRPr="001806C8">
        <w:rPr>
          <w:rFonts w:ascii="Arial" w:hAnsi="Arial" w:cs="Arial"/>
          <w:color w:val="000000"/>
        </w:rPr>
        <w:t xml:space="preserve"> tonal considerations, and voice habilitation. </w:t>
      </w:r>
    </w:p>
    <w:p w14:paraId="265F4B8E" w14:textId="31D2549B" w:rsidR="005901E0" w:rsidRPr="00FD5E0C" w:rsidRDefault="00E86508" w:rsidP="006E1648">
      <w:pPr>
        <w:spacing w:line="360" w:lineRule="auto"/>
        <w:rPr>
          <w:rFonts w:ascii="Arial" w:hAnsi="Arial" w:cs="Arial"/>
          <w:color w:val="000000"/>
        </w:rPr>
      </w:pPr>
      <w:r w:rsidRPr="001806C8">
        <w:rPr>
          <w:rFonts w:ascii="Arial" w:hAnsi="Arial" w:cs="Arial"/>
          <w:color w:val="000000"/>
        </w:rPr>
        <w:tab/>
      </w:r>
      <w:r w:rsidRPr="00FD5E0C">
        <w:rPr>
          <w:rFonts w:ascii="Arial" w:hAnsi="Arial" w:cs="Arial"/>
          <w:color w:val="000000"/>
        </w:rPr>
        <w:t xml:space="preserve">This project </w:t>
      </w:r>
      <w:r w:rsidR="00DD39FE" w:rsidRPr="00FD5E0C">
        <w:rPr>
          <w:rFonts w:ascii="Arial" w:hAnsi="Arial" w:cs="Arial"/>
          <w:color w:val="000000"/>
        </w:rPr>
        <w:t>synthesizes a systematic approach to voice pedagogy</w:t>
      </w:r>
      <w:r w:rsidR="003D3FCE" w:rsidRPr="00FD5E0C">
        <w:rPr>
          <w:rFonts w:ascii="Arial" w:hAnsi="Arial" w:cs="Arial"/>
          <w:color w:val="000000"/>
        </w:rPr>
        <w:t>. It</w:t>
      </w:r>
      <w:r w:rsidR="00DD39FE" w:rsidRPr="00FD5E0C">
        <w:rPr>
          <w:rFonts w:ascii="Arial" w:hAnsi="Arial" w:cs="Arial"/>
          <w:color w:val="000000"/>
        </w:rPr>
        <w:t xml:space="preserve"> creates</w:t>
      </w:r>
      <w:r w:rsidR="00685CA8" w:rsidRPr="00FD5E0C">
        <w:rPr>
          <w:rFonts w:ascii="Arial" w:hAnsi="Arial" w:cs="Arial"/>
          <w:color w:val="000000"/>
        </w:rPr>
        <w:t xml:space="preserve"> an accessible, easy</w:t>
      </w:r>
      <w:r w:rsidR="00DD39FE" w:rsidRPr="00FD5E0C">
        <w:rPr>
          <w:rFonts w:ascii="Arial" w:hAnsi="Arial" w:cs="Arial"/>
          <w:color w:val="000000"/>
        </w:rPr>
        <w:t>-to-</w:t>
      </w:r>
      <w:r w:rsidR="00685CA8" w:rsidRPr="00FD5E0C">
        <w:rPr>
          <w:rFonts w:ascii="Arial" w:hAnsi="Arial" w:cs="Arial"/>
          <w:color w:val="000000"/>
        </w:rPr>
        <w:t xml:space="preserve">use </w:t>
      </w:r>
      <w:r w:rsidR="003C0DB9" w:rsidRPr="00FD5E0C">
        <w:rPr>
          <w:rFonts w:ascii="Arial" w:hAnsi="Arial" w:cs="Arial"/>
          <w:color w:val="000000"/>
        </w:rPr>
        <w:t xml:space="preserve">tool that promotes </w:t>
      </w:r>
      <w:r w:rsidR="00DD39FE" w:rsidRPr="00FD5E0C">
        <w:rPr>
          <w:rFonts w:ascii="Arial" w:hAnsi="Arial" w:cs="Arial"/>
          <w:color w:val="000000"/>
        </w:rPr>
        <w:t>a</w:t>
      </w:r>
      <w:r w:rsidR="003D3FCE" w:rsidRPr="00FD5E0C">
        <w:rPr>
          <w:rFonts w:ascii="Arial" w:hAnsi="Arial" w:cs="Arial"/>
          <w:color w:val="000000"/>
        </w:rPr>
        <w:t xml:space="preserve"> practical</w:t>
      </w:r>
      <w:r w:rsidR="003C0DB9" w:rsidRPr="00FD5E0C">
        <w:rPr>
          <w:rFonts w:ascii="Arial" w:hAnsi="Arial" w:cs="Arial"/>
          <w:color w:val="000000"/>
        </w:rPr>
        <w:t xml:space="preserve"> and evidence-based </w:t>
      </w:r>
      <w:r w:rsidR="005B12F6" w:rsidRPr="00FD5E0C">
        <w:rPr>
          <w:rFonts w:ascii="Arial" w:hAnsi="Arial" w:cs="Arial"/>
          <w:color w:val="000000"/>
        </w:rPr>
        <w:t>approach to warm</w:t>
      </w:r>
      <w:r w:rsidR="00DD39FE" w:rsidRPr="00FD5E0C">
        <w:rPr>
          <w:rFonts w:ascii="Arial" w:hAnsi="Arial" w:cs="Arial"/>
          <w:color w:val="000000"/>
        </w:rPr>
        <w:t>-</w:t>
      </w:r>
      <w:r w:rsidR="005B12F6" w:rsidRPr="00FD5E0C">
        <w:rPr>
          <w:rFonts w:ascii="Arial" w:hAnsi="Arial" w:cs="Arial"/>
          <w:color w:val="000000"/>
        </w:rPr>
        <w:t>up design for singers, teachers, and choral directors</w:t>
      </w:r>
      <w:r w:rsidR="00DD39FE" w:rsidRPr="00FD5E0C">
        <w:rPr>
          <w:rFonts w:ascii="Arial" w:hAnsi="Arial" w:cs="Arial"/>
          <w:color w:val="000000"/>
        </w:rPr>
        <w:t>. It</w:t>
      </w:r>
      <w:r w:rsidR="00F52422" w:rsidRPr="00FD5E0C">
        <w:rPr>
          <w:rFonts w:ascii="Arial" w:hAnsi="Arial" w:cs="Arial"/>
          <w:color w:val="000000"/>
        </w:rPr>
        <w:t xml:space="preserve"> extends the habilitative domain I have written about into </w:t>
      </w:r>
      <w:r w:rsidR="009E6D84" w:rsidRPr="00FD5E0C">
        <w:rPr>
          <w:rFonts w:ascii="Arial" w:hAnsi="Arial" w:cs="Arial"/>
          <w:color w:val="000000"/>
        </w:rPr>
        <w:t xml:space="preserve">a hierarchical taxonomy </w:t>
      </w:r>
      <w:r w:rsidR="00213ED8" w:rsidRPr="00FD5E0C">
        <w:rPr>
          <w:rFonts w:ascii="Arial" w:hAnsi="Arial" w:cs="Arial"/>
          <w:color w:val="000000"/>
        </w:rPr>
        <w:t>(a methodology preferred by many pedagogists and voice scientists into that of Body, Breath, Phonation, Range, and Intonation</w:t>
      </w:r>
      <w:r w:rsidR="00B56A07" w:rsidRPr="00FD5E0C">
        <w:rPr>
          <w:rFonts w:ascii="Arial" w:hAnsi="Arial" w:cs="Arial"/>
          <w:color w:val="000000"/>
        </w:rPr>
        <w:t xml:space="preserve">, each of which is included in the design of the Vocal Warm-Up Cards resulting from this project </w:t>
      </w:r>
      <w:sdt>
        <w:sdtPr>
          <w:rPr>
            <w:rFonts w:ascii="Arial" w:hAnsi="Arial" w:cs="Arial"/>
            <w:color w:val="000000"/>
          </w:rPr>
          <w:tag w:val="MENDELEY_CITATION_v3_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"/>
          <w:id w:val="1673057447"/>
          <w:placeholder>
            <w:docPart w:val="DefaultPlaceholder_-1854013440"/>
          </w:placeholder>
        </w:sdtPr>
        <w:sdtEndPr/>
        <w:sdtContent>
          <w:r w:rsidR="005246B0" w:rsidRPr="00FD5E0C">
            <w:rPr>
              <w:rFonts w:ascii="Arial" w:hAnsi="Arial" w:cs="Arial"/>
              <w:color w:val="000000"/>
            </w:rPr>
            <w:t>(Kovacs, 2024)</w:t>
          </w:r>
        </w:sdtContent>
      </w:sdt>
      <w:r w:rsidR="005901E0" w:rsidRPr="00FD5E0C">
        <w:rPr>
          <w:rFonts w:ascii="Arial" w:hAnsi="Arial" w:cs="Arial"/>
          <w:color w:val="000000"/>
        </w:rPr>
        <w:t>.</w:t>
      </w:r>
      <w:r w:rsidR="000A5F2B" w:rsidRPr="00FD5E0C">
        <w:rPr>
          <w:rFonts w:ascii="Arial" w:hAnsi="Arial" w:cs="Arial"/>
          <w:color w:val="000000"/>
        </w:rPr>
        <w:t xml:space="preserve"> It does this by </w:t>
      </w:r>
      <w:r w:rsidR="00820B39" w:rsidRPr="00FD5E0C">
        <w:rPr>
          <w:rFonts w:ascii="Arial" w:hAnsi="Arial" w:cs="Arial"/>
          <w:color w:val="000000"/>
        </w:rPr>
        <w:t xml:space="preserve">visually </w:t>
      </w:r>
      <w:proofErr w:type="spellStart"/>
      <w:r w:rsidR="00820B39" w:rsidRPr="00FD5E0C">
        <w:rPr>
          <w:rFonts w:ascii="Arial" w:hAnsi="Arial" w:cs="Arial"/>
          <w:color w:val="000000"/>
        </w:rPr>
        <w:t>orgazing</w:t>
      </w:r>
      <w:proofErr w:type="spellEnd"/>
      <w:r w:rsidR="00820B39" w:rsidRPr="00FD5E0C">
        <w:rPr>
          <w:rFonts w:ascii="Arial" w:hAnsi="Arial" w:cs="Arial"/>
          <w:color w:val="000000"/>
        </w:rPr>
        <w:t xml:space="preserve"> the pedagogical concepts </w:t>
      </w:r>
      <w:r w:rsidR="009D7C23" w:rsidRPr="00FD5E0C">
        <w:rPr>
          <w:rFonts w:ascii="Arial" w:hAnsi="Arial" w:cs="Arial"/>
          <w:color w:val="000000"/>
        </w:rPr>
        <w:t xml:space="preserve">and </w:t>
      </w:r>
      <w:proofErr w:type="spellStart"/>
      <w:r w:rsidR="009D7C23" w:rsidRPr="00FD5E0C">
        <w:rPr>
          <w:rFonts w:ascii="Arial" w:hAnsi="Arial" w:cs="Arial"/>
          <w:color w:val="000000"/>
        </w:rPr>
        <w:t>exercieses</w:t>
      </w:r>
      <w:proofErr w:type="spellEnd"/>
      <w:r w:rsidR="009D7C23" w:rsidRPr="00FD5E0C">
        <w:rPr>
          <w:rFonts w:ascii="Arial" w:hAnsi="Arial" w:cs="Arial"/>
          <w:color w:val="000000"/>
        </w:rPr>
        <w:t xml:space="preserve">. </w:t>
      </w:r>
      <w:r w:rsidR="005901E0" w:rsidRPr="00FD5E0C">
        <w:rPr>
          <w:rFonts w:ascii="Arial" w:hAnsi="Arial" w:cs="Arial"/>
          <w:color w:val="000000"/>
        </w:rPr>
        <w:t xml:space="preserve">The Vocal Warm-Up Cards </w:t>
      </w:r>
      <w:r w:rsidR="00E9038F" w:rsidRPr="00FD5E0C">
        <w:rPr>
          <w:rFonts w:ascii="Arial" w:hAnsi="Arial" w:cs="Arial"/>
          <w:color w:val="000000"/>
        </w:rPr>
        <w:t xml:space="preserve">(prototype shown in Appendix </w:t>
      </w:r>
      <w:r w:rsidR="00CF3A10" w:rsidRPr="00FD5E0C">
        <w:rPr>
          <w:rFonts w:ascii="Arial" w:hAnsi="Arial" w:cs="Arial"/>
          <w:color w:val="000000"/>
        </w:rPr>
        <w:t>A</w:t>
      </w:r>
      <w:r w:rsidR="00E9038F" w:rsidRPr="00FD5E0C">
        <w:rPr>
          <w:rFonts w:ascii="Arial" w:hAnsi="Arial" w:cs="Arial"/>
          <w:color w:val="000000"/>
        </w:rPr>
        <w:t>, p.</w:t>
      </w:r>
      <w:r w:rsidR="00192162" w:rsidRPr="00FD5E0C">
        <w:rPr>
          <w:rFonts w:ascii="Arial" w:hAnsi="Arial" w:cs="Arial"/>
          <w:color w:val="000000"/>
        </w:rPr>
        <w:t>3</w:t>
      </w:r>
      <w:r w:rsidR="004C32AE">
        <w:rPr>
          <w:rFonts w:ascii="Arial" w:hAnsi="Arial" w:cs="Arial"/>
          <w:color w:val="000000"/>
        </w:rPr>
        <w:t>9</w:t>
      </w:r>
      <w:r w:rsidR="00E9038F" w:rsidRPr="00FD5E0C">
        <w:rPr>
          <w:rFonts w:ascii="Arial" w:hAnsi="Arial" w:cs="Arial"/>
          <w:color w:val="000000"/>
        </w:rPr>
        <w:t xml:space="preserve">) </w:t>
      </w:r>
      <w:r w:rsidR="005901E0" w:rsidRPr="00FD5E0C">
        <w:rPr>
          <w:rFonts w:ascii="Arial" w:hAnsi="Arial" w:cs="Arial"/>
          <w:color w:val="000000"/>
        </w:rPr>
        <w:t xml:space="preserve">are designed to be </w:t>
      </w:r>
      <w:r w:rsidR="000B2188" w:rsidRPr="00FD5E0C">
        <w:rPr>
          <w:rFonts w:ascii="Arial" w:hAnsi="Arial" w:cs="Arial"/>
          <w:color w:val="000000"/>
        </w:rPr>
        <w:t xml:space="preserve">used </w:t>
      </w:r>
      <w:r w:rsidR="00D9428C" w:rsidRPr="00FD5E0C">
        <w:rPr>
          <w:rFonts w:ascii="Arial" w:hAnsi="Arial" w:cs="Arial"/>
          <w:color w:val="000000"/>
        </w:rPr>
        <w:t xml:space="preserve">to create </w:t>
      </w:r>
      <w:r w:rsidR="00F77585" w:rsidRPr="00FD5E0C">
        <w:rPr>
          <w:rFonts w:ascii="Arial" w:hAnsi="Arial" w:cs="Arial"/>
          <w:color w:val="000000"/>
        </w:rPr>
        <w:t>effective, appropriately sequenced,</w:t>
      </w:r>
      <w:r w:rsidR="00C976CB" w:rsidRPr="00FD5E0C">
        <w:rPr>
          <w:rFonts w:ascii="Arial" w:hAnsi="Arial" w:cs="Arial"/>
          <w:color w:val="000000"/>
        </w:rPr>
        <w:t xml:space="preserve"> applicable warm-ups in the voice studio, choral rehearsal, or at home by a student. There are enough </w:t>
      </w:r>
      <w:r w:rsidR="00A51866" w:rsidRPr="00FD5E0C">
        <w:rPr>
          <w:rFonts w:ascii="Arial" w:hAnsi="Arial" w:cs="Arial"/>
          <w:color w:val="000000"/>
        </w:rPr>
        <w:t xml:space="preserve">cards in each category to help create variety </w:t>
      </w:r>
      <w:r w:rsidR="00CE4571" w:rsidRPr="00FD5E0C">
        <w:rPr>
          <w:rFonts w:ascii="Arial" w:hAnsi="Arial" w:cs="Arial"/>
          <w:color w:val="000000"/>
        </w:rPr>
        <w:t>in</w:t>
      </w:r>
      <w:r w:rsidR="005A6AC0" w:rsidRPr="00FD5E0C">
        <w:rPr>
          <w:rFonts w:ascii="Arial" w:hAnsi="Arial" w:cs="Arial"/>
          <w:color w:val="000000"/>
        </w:rPr>
        <w:t xml:space="preserve"> practice</w:t>
      </w:r>
      <w:r w:rsidR="00B97121" w:rsidRPr="00FD5E0C">
        <w:rPr>
          <w:rFonts w:ascii="Arial" w:hAnsi="Arial" w:cs="Arial"/>
          <w:color w:val="000000"/>
        </w:rPr>
        <w:t xml:space="preserve">, </w:t>
      </w:r>
      <w:r w:rsidR="005A6AC0" w:rsidRPr="00FD5E0C">
        <w:rPr>
          <w:rFonts w:ascii="Arial" w:hAnsi="Arial" w:cs="Arial"/>
          <w:color w:val="000000"/>
        </w:rPr>
        <w:t xml:space="preserve">avoiding boredom or </w:t>
      </w:r>
      <w:r w:rsidR="00B97121" w:rsidRPr="00FD5E0C">
        <w:rPr>
          <w:rFonts w:ascii="Arial" w:hAnsi="Arial" w:cs="Arial"/>
          <w:color w:val="000000"/>
        </w:rPr>
        <w:t xml:space="preserve">repeating an exercise to the point of ineffectiveness </w:t>
      </w:r>
      <w:sdt>
        <w:sdtPr>
          <w:rPr>
            <w:rFonts w:ascii="Arial" w:hAnsi="Arial" w:cs="Arial"/>
            <w:color w:val="000000"/>
          </w:rPr>
          <w:tag w:val="MENDELEY_CITATION_v3_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"/>
          <w:id w:val="1804503636"/>
          <w:placeholder>
            <w:docPart w:val="DefaultPlaceholder_-1854013440"/>
          </w:placeholder>
        </w:sdtPr>
        <w:sdtEndPr/>
        <w:sdtContent>
          <w:r w:rsidR="005246B0" w:rsidRPr="00DF4E32">
            <w:rPr>
              <w:rFonts w:ascii="Arial" w:hAnsi="Arial" w:cs="Arial"/>
              <w:color w:val="000000"/>
            </w:rPr>
            <w:t>(Jones and Alinier, 2015; Roy and Warren, 2019).</w:t>
          </w:r>
        </w:sdtContent>
      </w:sdt>
      <w:r w:rsidR="00CE4571" w:rsidRPr="00DF4E32">
        <w:rPr>
          <w:rFonts w:ascii="Arial" w:hAnsi="Arial" w:cs="Arial"/>
          <w:color w:val="000000"/>
        </w:rPr>
        <w:t xml:space="preserve"> </w:t>
      </w:r>
      <w:r w:rsidR="003F351B" w:rsidRPr="00DF4E32">
        <w:rPr>
          <w:rFonts w:ascii="Arial" w:hAnsi="Arial" w:cs="Arial"/>
          <w:color w:val="000000"/>
        </w:rPr>
        <w:t xml:space="preserve">Care was taken into the visual design such that the elements of identification, instruction, </w:t>
      </w:r>
      <w:r w:rsidR="00D4492F" w:rsidRPr="00DF4E32">
        <w:rPr>
          <w:rFonts w:ascii="Arial" w:hAnsi="Arial" w:cs="Arial"/>
          <w:color w:val="000000"/>
        </w:rPr>
        <w:t>explanation, and easy-to-remember cues</w:t>
      </w:r>
      <w:r w:rsidR="0034636E" w:rsidRPr="00DF4E32">
        <w:rPr>
          <w:rFonts w:ascii="Arial" w:hAnsi="Arial" w:cs="Arial"/>
          <w:color w:val="000000"/>
        </w:rPr>
        <w:t xml:space="preserve"> a</w:t>
      </w:r>
      <w:r w:rsidR="00CC7AA7" w:rsidRPr="00DF4E32">
        <w:rPr>
          <w:rFonts w:ascii="Arial" w:hAnsi="Arial" w:cs="Arial"/>
          <w:color w:val="000000"/>
        </w:rPr>
        <w:t xml:space="preserve">re consistent and apparent to the user </w:t>
      </w:r>
      <w:sdt>
        <w:sdtPr>
          <w:rPr>
            <w:rFonts w:ascii="Arial" w:hAnsi="Arial" w:cs="Arial"/>
            <w:color w:val="000000"/>
          </w:rPr>
          <w:tag w:val="MENDELEY_CITATION_v3_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"/>
          <w:id w:val="1239679258"/>
          <w:placeholder>
            <w:docPart w:val="DefaultPlaceholder_-1854013440"/>
          </w:placeholder>
        </w:sdtPr>
        <w:sdtEndPr/>
        <w:sdtContent>
          <w:r w:rsidR="005246B0" w:rsidRPr="00DF4E32">
            <w:rPr>
              <w:rFonts w:ascii="Arial" w:eastAsia="Times New Roman" w:hAnsi="Arial" w:cs="Arial"/>
              <w:color w:val="000000"/>
            </w:rPr>
            <w:t>(Farashahian, 2018; Haraldseid-Driftland et al., 2024)</w:t>
          </w:r>
        </w:sdtContent>
      </w:sdt>
      <w:r w:rsidR="00C02098" w:rsidRPr="00FD5E0C">
        <w:rPr>
          <w:rFonts w:ascii="Arial" w:hAnsi="Arial" w:cs="Arial"/>
          <w:color w:val="000000"/>
        </w:rPr>
        <w:t xml:space="preserve">. </w:t>
      </w:r>
    </w:p>
    <w:p w14:paraId="08AB78F5" w14:textId="77C52DE3" w:rsidR="00F35B8D" w:rsidRPr="00FD5E0C" w:rsidRDefault="00F10CD2" w:rsidP="006E1648">
      <w:pPr>
        <w:spacing w:line="360" w:lineRule="auto"/>
        <w:rPr>
          <w:rFonts w:ascii="Arial" w:hAnsi="Arial" w:cs="Arial"/>
          <w:color w:val="000000"/>
        </w:rPr>
      </w:pPr>
      <w:r w:rsidRPr="00FD5E0C">
        <w:rPr>
          <w:rFonts w:ascii="Arial" w:hAnsi="Arial" w:cs="Arial"/>
          <w:color w:val="000000"/>
        </w:rPr>
        <w:tab/>
        <w:t xml:space="preserve">The potential impact of this artefact is that it </w:t>
      </w:r>
      <w:r w:rsidR="00510341" w:rsidRPr="00FD5E0C">
        <w:rPr>
          <w:rFonts w:ascii="Arial" w:hAnsi="Arial" w:cs="Arial"/>
          <w:color w:val="000000"/>
        </w:rPr>
        <w:t>can</w:t>
      </w:r>
      <w:r w:rsidRPr="00FD5E0C">
        <w:rPr>
          <w:rFonts w:ascii="Arial" w:hAnsi="Arial" w:cs="Arial"/>
          <w:color w:val="000000"/>
        </w:rPr>
        <w:t xml:space="preserve"> provide </w:t>
      </w:r>
      <w:r w:rsidR="00114F99" w:rsidRPr="00FD5E0C">
        <w:rPr>
          <w:rFonts w:ascii="Arial" w:hAnsi="Arial" w:cs="Arial"/>
          <w:color w:val="000000"/>
        </w:rPr>
        <w:t>straightforward</w:t>
      </w:r>
      <w:r w:rsidRPr="00FD5E0C">
        <w:rPr>
          <w:rFonts w:ascii="Arial" w:hAnsi="Arial" w:cs="Arial"/>
          <w:color w:val="000000"/>
        </w:rPr>
        <w:t xml:space="preserve">, </w:t>
      </w:r>
      <w:r w:rsidR="00510341" w:rsidRPr="00FD5E0C">
        <w:rPr>
          <w:rFonts w:ascii="Arial" w:hAnsi="Arial" w:cs="Arial"/>
          <w:color w:val="000000"/>
        </w:rPr>
        <w:t>effective, and pedagogically sound vocal warm</w:t>
      </w:r>
      <w:r w:rsidR="003D3FCE" w:rsidRPr="00FD5E0C">
        <w:rPr>
          <w:rFonts w:ascii="Arial" w:hAnsi="Arial" w:cs="Arial"/>
          <w:color w:val="000000"/>
        </w:rPr>
        <w:t>-</w:t>
      </w:r>
      <w:r w:rsidR="00510341" w:rsidRPr="00FD5E0C">
        <w:rPr>
          <w:rFonts w:ascii="Arial" w:hAnsi="Arial" w:cs="Arial"/>
          <w:color w:val="000000"/>
        </w:rPr>
        <w:t xml:space="preserve">up exercises for the user </w:t>
      </w:r>
      <w:r w:rsidR="003E7512" w:rsidRPr="00FD5E0C">
        <w:rPr>
          <w:rFonts w:ascii="Arial" w:hAnsi="Arial" w:cs="Arial"/>
          <w:color w:val="000000"/>
        </w:rPr>
        <w:t>across multiple environments and not just for choral musicians.</w:t>
      </w:r>
      <w:r w:rsidR="006D21D1" w:rsidRPr="00FD5E0C">
        <w:rPr>
          <w:rFonts w:ascii="Arial" w:hAnsi="Arial" w:cs="Arial"/>
          <w:color w:val="000000"/>
        </w:rPr>
        <w:t xml:space="preserve"> </w:t>
      </w:r>
      <w:r w:rsidR="003D3FCE" w:rsidRPr="00FD5E0C">
        <w:rPr>
          <w:rFonts w:ascii="Arial" w:hAnsi="Arial" w:cs="Arial"/>
          <w:color w:val="000000"/>
        </w:rPr>
        <w:t>I hope</w:t>
      </w:r>
      <w:r w:rsidR="00E33943" w:rsidRPr="00FD5E0C">
        <w:rPr>
          <w:rFonts w:ascii="Arial" w:hAnsi="Arial" w:cs="Arial"/>
          <w:color w:val="000000"/>
        </w:rPr>
        <w:t xml:space="preserve"> that by integrating some of the best practices for both VWU and card design elements, the tool is easy enough and fun enough </w:t>
      </w:r>
      <w:r w:rsidR="00AC6BFA" w:rsidRPr="00FD5E0C">
        <w:rPr>
          <w:rFonts w:ascii="Arial" w:hAnsi="Arial" w:cs="Arial"/>
          <w:color w:val="000000"/>
        </w:rPr>
        <w:t xml:space="preserve">to transform a </w:t>
      </w:r>
      <w:proofErr w:type="gramStart"/>
      <w:r w:rsidR="000C3C4E" w:rsidRPr="00FD5E0C">
        <w:rPr>
          <w:rFonts w:ascii="Arial" w:hAnsi="Arial" w:cs="Arial"/>
          <w:color w:val="000000"/>
        </w:rPr>
        <w:t>sometimes</w:t>
      </w:r>
      <w:r w:rsidR="003D3FCE" w:rsidRPr="00FD5E0C">
        <w:rPr>
          <w:rFonts w:ascii="Arial" w:hAnsi="Arial" w:cs="Arial"/>
          <w:color w:val="000000"/>
        </w:rPr>
        <w:t xml:space="preserve"> </w:t>
      </w:r>
      <w:r w:rsidR="000C3C4E" w:rsidRPr="00FD5E0C">
        <w:rPr>
          <w:rFonts w:ascii="Arial" w:hAnsi="Arial" w:cs="Arial"/>
          <w:color w:val="000000"/>
        </w:rPr>
        <w:t>frustrating</w:t>
      </w:r>
      <w:proofErr w:type="gramEnd"/>
      <w:r w:rsidR="00AC6BFA" w:rsidRPr="00FD5E0C">
        <w:rPr>
          <w:rFonts w:ascii="Arial" w:hAnsi="Arial" w:cs="Arial"/>
          <w:color w:val="000000"/>
        </w:rPr>
        <w:t xml:space="preserve"> chore into an enjoyable </w:t>
      </w:r>
      <w:r w:rsidR="00DD5B32" w:rsidRPr="00FD5E0C">
        <w:rPr>
          <w:rFonts w:ascii="Arial" w:hAnsi="Arial" w:cs="Arial"/>
          <w:color w:val="000000"/>
        </w:rPr>
        <w:t xml:space="preserve">learning experience that prepares, improves, and focuses </w:t>
      </w:r>
      <w:r w:rsidR="00214C62" w:rsidRPr="00FD5E0C">
        <w:rPr>
          <w:rFonts w:ascii="Arial" w:hAnsi="Arial" w:cs="Arial"/>
          <w:color w:val="000000"/>
        </w:rPr>
        <w:t xml:space="preserve">vocalists for the task of singing. </w:t>
      </w:r>
      <w:r w:rsidR="00A96DC3" w:rsidRPr="00FD5E0C">
        <w:rPr>
          <w:rFonts w:ascii="Arial" w:hAnsi="Arial" w:cs="Arial"/>
          <w:color w:val="000000"/>
        </w:rPr>
        <w:t xml:space="preserve">What follows this </w:t>
      </w:r>
      <w:r w:rsidR="00A802C2" w:rsidRPr="00FD5E0C">
        <w:rPr>
          <w:rFonts w:ascii="Arial" w:hAnsi="Arial" w:cs="Arial"/>
          <w:color w:val="000000"/>
        </w:rPr>
        <w:t xml:space="preserve">introduction is a critical examination of the knowledge used in creating the </w:t>
      </w:r>
      <w:r w:rsidR="008E004B" w:rsidRPr="00FD5E0C">
        <w:rPr>
          <w:rFonts w:ascii="Arial" w:hAnsi="Arial" w:cs="Arial"/>
          <w:color w:val="000000"/>
        </w:rPr>
        <w:t xml:space="preserve">Vocal Warm-Up Cards and will be expressed through </w:t>
      </w:r>
      <w:r w:rsidR="00F277B6" w:rsidRPr="00FD5E0C">
        <w:rPr>
          <w:rFonts w:ascii="Arial" w:hAnsi="Arial" w:cs="Arial"/>
          <w:color w:val="000000"/>
        </w:rPr>
        <w:t>Nelson</w:t>
      </w:r>
      <w:r w:rsidR="005C39E9" w:rsidRPr="00FD5E0C">
        <w:rPr>
          <w:rFonts w:ascii="Arial" w:hAnsi="Arial" w:cs="Arial"/>
          <w:color w:val="000000"/>
        </w:rPr>
        <w:t>'</w:t>
      </w:r>
      <w:r w:rsidR="00F277B6" w:rsidRPr="00FD5E0C">
        <w:rPr>
          <w:rFonts w:ascii="Arial" w:hAnsi="Arial" w:cs="Arial"/>
          <w:color w:val="000000"/>
        </w:rPr>
        <w:t xml:space="preserve">s research principles </w:t>
      </w:r>
      <w:r w:rsidR="00A922A9" w:rsidRPr="00FD5E0C">
        <w:rPr>
          <w:rFonts w:ascii="Arial" w:hAnsi="Arial" w:cs="Arial"/>
          <w:color w:val="000000"/>
        </w:rPr>
        <w:t>for practice as research in the arts, taxonomically organized into three types</w:t>
      </w:r>
      <w:r w:rsidR="00A631C7" w:rsidRPr="00FD5E0C">
        <w:rPr>
          <w:rFonts w:ascii="Arial" w:hAnsi="Arial" w:cs="Arial"/>
          <w:color w:val="000000"/>
        </w:rPr>
        <w:t xml:space="preserve"> </w:t>
      </w:r>
      <w:sdt>
        <w:sdtPr>
          <w:rPr>
            <w:rFonts w:ascii="Arial" w:hAnsi="Arial" w:cs="Arial"/>
            <w:color w:val="000000"/>
          </w:rPr>
          <w:tag w:val="MENDELEY_CITATION_v3_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"/>
          <w:id w:val="-649368121"/>
          <w:placeholder>
            <w:docPart w:val="DefaultPlaceholder_-1854013440"/>
          </w:placeholder>
        </w:sdtPr>
        <w:sdtEndPr/>
        <w:sdtContent>
          <w:r w:rsidR="005246B0" w:rsidRPr="00FD5E0C">
            <w:rPr>
              <w:rFonts w:ascii="Arial" w:hAnsi="Arial" w:cs="Arial"/>
              <w:color w:val="000000"/>
            </w:rPr>
            <w:t>(Nelson, 2022)</w:t>
          </w:r>
        </w:sdtContent>
      </w:sdt>
      <w:r w:rsidR="000E291B" w:rsidRPr="00FD5E0C">
        <w:rPr>
          <w:rFonts w:ascii="Arial" w:hAnsi="Arial" w:cs="Arial"/>
          <w:color w:val="000000"/>
        </w:rPr>
        <w:t xml:space="preserve">: </w:t>
      </w:r>
    </w:p>
    <w:p w14:paraId="41DC71B6" w14:textId="4616A23A" w:rsidR="00F10CD2" w:rsidRPr="00FD5E0C" w:rsidRDefault="000E291B" w:rsidP="00F35B8D">
      <w:pPr>
        <w:pStyle w:val="ListParagraph"/>
        <w:numPr>
          <w:ilvl w:val="0"/>
          <w:numId w:val="11"/>
        </w:numPr>
        <w:spacing w:line="360" w:lineRule="auto"/>
        <w:rPr>
          <w:rFonts w:ascii="Arial" w:hAnsi="Arial" w:cs="Arial"/>
          <w:color w:val="000000"/>
        </w:rPr>
      </w:pPr>
      <w:r w:rsidRPr="00FD5E0C">
        <w:rPr>
          <w:rFonts w:ascii="Arial" w:hAnsi="Arial" w:cs="Arial"/>
          <w:b/>
          <w:bCs/>
          <w:color w:val="000000"/>
        </w:rPr>
        <w:t>Know</w:t>
      </w:r>
      <w:r w:rsidR="00187A24" w:rsidRPr="00FD5E0C">
        <w:rPr>
          <w:rFonts w:ascii="Arial" w:hAnsi="Arial" w:cs="Arial"/>
          <w:b/>
          <w:bCs/>
          <w:color w:val="000000"/>
        </w:rPr>
        <w:t>-</w:t>
      </w:r>
      <w:r w:rsidRPr="00FD5E0C">
        <w:rPr>
          <w:rFonts w:ascii="Arial" w:hAnsi="Arial" w:cs="Arial"/>
          <w:b/>
          <w:bCs/>
          <w:color w:val="000000"/>
        </w:rPr>
        <w:t>That:</w:t>
      </w:r>
      <w:r w:rsidRPr="00FD5E0C">
        <w:rPr>
          <w:rFonts w:ascii="Arial" w:hAnsi="Arial" w:cs="Arial"/>
          <w:color w:val="000000"/>
        </w:rPr>
        <w:t xml:space="preserve"> </w:t>
      </w:r>
      <w:r w:rsidR="00F35B8D" w:rsidRPr="00FD5E0C">
        <w:rPr>
          <w:rFonts w:ascii="Arial" w:hAnsi="Arial" w:cs="Arial"/>
          <w:color w:val="000000"/>
        </w:rPr>
        <w:t>I</w:t>
      </w:r>
      <w:r w:rsidRPr="00FD5E0C">
        <w:rPr>
          <w:rFonts w:ascii="Arial" w:hAnsi="Arial" w:cs="Arial"/>
          <w:color w:val="000000"/>
        </w:rPr>
        <w:t>nclud</w:t>
      </w:r>
      <w:r w:rsidR="00346FA6" w:rsidRPr="00FD5E0C">
        <w:rPr>
          <w:rFonts w:ascii="Arial" w:hAnsi="Arial" w:cs="Arial"/>
          <w:color w:val="000000"/>
        </w:rPr>
        <w:t>es</w:t>
      </w:r>
      <w:r w:rsidRPr="00FD5E0C">
        <w:rPr>
          <w:rFonts w:ascii="Arial" w:hAnsi="Arial" w:cs="Arial"/>
          <w:color w:val="000000"/>
        </w:rPr>
        <w:t xml:space="preserve"> propositional knowledge</w:t>
      </w:r>
      <w:r w:rsidR="00921A2E" w:rsidRPr="00FD5E0C">
        <w:rPr>
          <w:rFonts w:ascii="Arial" w:hAnsi="Arial" w:cs="Arial"/>
          <w:color w:val="000000"/>
        </w:rPr>
        <w:t xml:space="preserve"> that informs practice</w:t>
      </w:r>
      <w:r w:rsidR="00D4492F" w:rsidRPr="00FD5E0C">
        <w:rPr>
          <w:rFonts w:ascii="Arial" w:hAnsi="Arial" w:cs="Arial"/>
          <w:color w:val="000000"/>
        </w:rPr>
        <w:t>,</w:t>
      </w:r>
      <w:r w:rsidR="00921A2E" w:rsidRPr="00FD5E0C">
        <w:rPr>
          <w:rFonts w:ascii="Arial" w:hAnsi="Arial" w:cs="Arial"/>
          <w:color w:val="000000"/>
        </w:rPr>
        <w:t xml:space="preserve"> including theories concepts, and methodologies. In this paper, </w:t>
      </w:r>
      <w:r w:rsidR="00187A24" w:rsidRPr="00FD5E0C">
        <w:rPr>
          <w:rFonts w:ascii="Arial" w:hAnsi="Arial" w:cs="Arial"/>
          <w:color w:val="000000"/>
        </w:rPr>
        <w:t xml:space="preserve">know-that will be </w:t>
      </w:r>
      <w:r w:rsidR="0073145E" w:rsidRPr="00FD5E0C">
        <w:rPr>
          <w:rFonts w:ascii="Arial" w:hAnsi="Arial" w:cs="Arial"/>
          <w:color w:val="000000"/>
        </w:rPr>
        <w:t>elucidated</w:t>
      </w:r>
      <w:r w:rsidR="00187A24" w:rsidRPr="00FD5E0C">
        <w:rPr>
          <w:rFonts w:ascii="Arial" w:hAnsi="Arial" w:cs="Arial"/>
          <w:color w:val="000000"/>
        </w:rPr>
        <w:t xml:space="preserve"> </w:t>
      </w:r>
      <w:r w:rsidR="004F1A27" w:rsidRPr="00FD5E0C">
        <w:rPr>
          <w:rFonts w:ascii="Arial" w:hAnsi="Arial" w:cs="Arial"/>
          <w:color w:val="000000"/>
        </w:rPr>
        <w:t>as a literature review</w:t>
      </w:r>
      <w:r w:rsidR="00346FA6" w:rsidRPr="00FD5E0C">
        <w:rPr>
          <w:rFonts w:ascii="Arial" w:hAnsi="Arial" w:cs="Arial"/>
          <w:color w:val="000000"/>
        </w:rPr>
        <w:t>.</w:t>
      </w:r>
    </w:p>
    <w:p w14:paraId="1585AD8D" w14:textId="62356AFC" w:rsidR="00346FA6" w:rsidRPr="00FD5E0C" w:rsidRDefault="00346FA6" w:rsidP="00F35B8D">
      <w:pPr>
        <w:pStyle w:val="ListParagraph"/>
        <w:numPr>
          <w:ilvl w:val="0"/>
          <w:numId w:val="11"/>
        </w:numPr>
        <w:spacing w:line="360" w:lineRule="auto"/>
        <w:rPr>
          <w:rFonts w:ascii="Arial" w:hAnsi="Arial" w:cs="Arial"/>
          <w:color w:val="000000"/>
        </w:rPr>
      </w:pPr>
      <w:r w:rsidRPr="00FD5E0C">
        <w:rPr>
          <w:rFonts w:ascii="Arial" w:hAnsi="Arial" w:cs="Arial"/>
          <w:b/>
          <w:bCs/>
          <w:color w:val="000000"/>
        </w:rPr>
        <w:t>Know-</w:t>
      </w:r>
      <w:r w:rsidRPr="00FD5E0C">
        <w:rPr>
          <w:rFonts w:ascii="Arial" w:hAnsi="Arial" w:cs="Arial"/>
          <w:b/>
          <w:bCs/>
        </w:rPr>
        <w:t>How:</w:t>
      </w:r>
      <w:r w:rsidRPr="00FD5E0C">
        <w:rPr>
          <w:rFonts w:ascii="Arial" w:hAnsi="Arial" w:cs="Arial"/>
        </w:rPr>
        <w:t xml:space="preserve"> Includes procedural knowledge </w:t>
      </w:r>
      <w:r w:rsidR="00F2360D" w:rsidRPr="00FD5E0C">
        <w:rPr>
          <w:rFonts w:ascii="Arial" w:hAnsi="Arial" w:cs="Arial"/>
        </w:rPr>
        <w:t>acquired through practice</w:t>
      </w:r>
      <w:r w:rsidR="00736766" w:rsidRPr="00FD5E0C">
        <w:rPr>
          <w:rFonts w:ascii="Arial" w:hAnsi="Arial" w:cs="Arial"/>
        </w:rPr>
        <w:t xml:space="preserve">. </w:t>
      </w:r>
      <w:r w:rsidR="00114F99" w:rsidRPr="00FD5E0C">
        <w:rPr>
          <w:rFonts w:ascii="Arial" w:hAnsi="Arial" w:cs="Arial"/>
        </w:rPr>
        <w:t>This paper examines know-how through personal practice notes and discusses</w:t>
      </w:r>
      <w:r w:rsidR="008905ED" w:rsidRPr="00FD5E0C">
        <w:rPr>
          <w:rFonts w:ascii="Arial" w:hAnsi="Arial" w:cs="Arial"/>
        </w:rPr>
        <w:t xml:space="preserve"> how lineage of practice (inherited knowledge) </w:t>
      </w:r>
      <w:r w:rsidR="00F33201" w:rsidRPr="00FD5E0C">
        <w:rPr>
          <w:rFonts w:ascii="Arial" w:hAnsi="Arial" w:cs="Arial"/>
        </w:rPr>
        <w:t>shows up in my work, sometimes as a bias.</w:t>
      </w:r>
    </w:p>
    <w:p w14:paraId="4026B333" w14:textId="45934B05" w:rsidR="00D4492F" w:rsidRPr="00FD5E0C" w:rsidRDefault="00F33201" w:rsidP="00F93683">
      <w:pPr>
        <w:pStyle w:val="ListParagraph"/>
        <w:numPr>
          <w:ilvl w:val="0"/>
          <w:numId w:val="11"/>
        </w:numPr>
        <w:spacing w:line="360" w:lineRule="auto"/>
        <w:rPr>
          <w:rFonts w:ascii="Arial" w:hAnsi="Arial" w:cs="Arial"/>
          <w:color w:val="000000"/>
        </w:rPr>
      </w:pPr>
      <w:r w:rsidRPr="00FD5E0C">
        <w:rPr>
          <w:rFonts w:ascii="Arial" w:hAnsi="Arial" w:cs="Arial"/>
          <w:b/>
          <w:bCs/>
          <w:color w:val="000000"/>
        </w:rPr>
        <w:lastRenderedPageBreak/>
        <w:t>Know-</w:t>
      </w:r>
      <w:r w:rsidRPr="00FD5E0C">
        <w:rPr>
          <w:rFonts w:ascii="Arial" w:hAnsi="Arial" w:cs="Arial"/>
          <w:b/>
          <w:bCs/>
        </w:rPr>
        <w:t>What:</w:t>
      </w:r>
      <w:r w:rsidRPr="00FD5E0C">
        <w:rPr>
          <w:rFonts w:ascii="Arial" w:hAnsi="Arial" w:cs="Arial"/>
        </w:rPr>
        <w:t xml:space="preserve"> </w:t>
      </w:r>
      <w:r w:rsidR="00EB78D1" w:rsidRPr="00FD5E0C">
        <w:rPr>
          <w:rFonts w:ascii="Arial" w:hAnsi="Arial" w:cs="Arial"/>
        </w:rPr>
        <w:t>Incl</w:t>
      </w:r>
      <w:r w:rsidR="00D4492F" w:rsidRPr="00FD5E0C">
        <w:rPr>
          <w:rFonts w:ascii="Arial" w:hAnsi="Arial" w:cs="Arial"/>
        </w:rPr>
        <w:t>ud</w:t>
      </w:r>
      <w:r w:rsidR="00EB78D1" w:rsidRPr="00FD5E0C">
        <w:rPr>
          <w:rFonts w:ascii="Arial" w:hAnsi="Arial" w:cs="Arial"/>
        </w:rPr>
        <w:t>es reflexive knowledge</w:t>
      </w:r>
      <w:r w:rsidR="00D4492F" w:rsidRPr="00FD5E0C">
        <w:rPr>
          <w:rFonts w:ascii="Arial" w:hAnsi="Arial" w:cs="Arial"/>
        </w:rPr>
        <w:t>,</w:t>
      </w:r>
      <w:r w:rsidR="00EB78D1" w:rsidRPr="00FD5E0C">
        <w:rPr>
          <w:rFonts w:ascii="Arial" w:hAnsi="Arial" w:cs="Arial"/>
        </w:rPr>
        <w:t xml:space="preserve"> including insights about the process and the outcomes</w:t>
      </w:r>
      <w:r w:rsidR="00792CF6" w:rsidRPr="00FD5E0C">
        <w:rPr>
          <w:rFonts w:ascii="Arial" w:hAnsi="Arial" w:cs="Arial"/>
        </w:rPr>
        <w:t xml:space="preserve">. </w:t>
      </w:r>
      <w:r w:rsidR="00D4492F" w:rsidRPr="00FD5E0C">
        <w:rPr>
          <w:rFonts w:ascii="Arial" w:hAnsi="Arial" w:cs="Arial"/>
        </w:rPr>
        <w:t>This paper will examine the artefact's effectiveness</w:t>
      </w:r>
      <w:r w:rsidR="001F3E8C" w:rsidRPr="00FD5E0C">
        <w:rPr>
          <w:rFonts w:ascii="Arial" w:hAnsi="Arial" w:cs="Arial"/>
        </w:rPr>
        <w:t xml:space="preserve"> in communicating the theories, concepts, and methodologies intended in</w:t>
      </w:r>
      <w:r w:rsidR="002E57C0" w:rsidRPr="00FD5E0C">
        <w:rPr>
          <w:rFonts w:ascii="Arial" w:hAnsi="Arial" w:cs="Arial"/>
        </w:rPr>
        <w:t xml:space="preserve"> its creation and use.</w:t>
      </w:r>
    </w:p>
    <w:p w14:paraId="46646721" w14:textId="77777777" w:rsidR="00FD5E0C" w:rsidRPr="00FD5E0C" w:rsidRDefault="00FD5E0C" w:rsidP="00FD5E0C">
      <w:pPr>
        <w:pStyle w:val="ListParagraph"/>
        <w:spacing w:line="360" w:lineRule="auto"/>
        <w:rPr>
          <w:rFonts w:ascii="Arial" w:hAnsi="Arial" w:cs="Arial"/>
          <w:color w:val="000000"/>
        </w:rPr>
      </w:pPr>
    </w:p>
    <w:p w14:paraId="4A251DA1" w14:textId="07C03111" w:rsidR="00F33201" w:rsidRPr="00035689" w:rsidRDefault="008C39A0" w:rsidP="008C39A0">
      <w:pPr>
        <w:pStyle w:val="Heading2"/>
        <w:rPr>
          <w:color w:val="000000"/>
        </w:rPr>
      </w:pPr>
      <w:bookmarkStart w:id="21" w:name="_Toc179828356"/>
      <w:r>
        <w:t>Review: Know-That</w:t>
      </w:r>
      <w:bookmarkEnd w:id="21"/>
      <w:r w:rsidR="002E57C0" w:rsidRPr="00035689">
        <w:t xml:space="preserve"> </w:t>
      </w:r>
    </w:p>
    <w:p w14:paraId="06A9C7A7" w14:textId="5E64CB36" w:rsidR="00F65AB0" w:rsidRDefault="0098033D" w:rsidP="00F65AB0">
      <w:pPr>
        <w:pStyle w:val="ListParagraph"/>
        <w:spacing w:line="360" w:lineRule="auto"/>
        <w:ind w:left="90"/>
        <w:rPr>
          <w:rFonts w:ascii="Arial" w:hAnsi="Arial" w:cs="Arial"/>
          <w:color w:val="000000"/>
        </w:rPr>
      </w:pPr>
      <w:r>
        <w:rPr>
          <w:rFonts w:ascii="Arial" w:hAnsi="Arial" w:cs="Arial"/>
          <w:color w:val="000000"/>
        </w:rPr>
        <w:tab/>
      </w:r>
      <w:r w:rsidR="00BE178F">
        <w:rPr>
          <w:rFonts w:ascii="Arial" w:hAnsi="Arial" w:cs="Arial"/>
          <w:color w:val="000000"/>
        </w:rPr>
        <w:t xml:space="preserve">In support of the credibility of </w:t>
      </w:r>
      <w:r>
        <w:rPr>
          <w:rFonts w:ascii="Arial" w:hAnsi="Arial" w:cs="Arial"/>
          <w:color w:val="000000"/>
        </w:rPr>
        <w:t xml:space="preserve">the Vocal Warm Up Deck as reflecting best practices, methodologies, </w:t>
      </w:r>
      <w:r w:rsidR="00BC1359">
        <w:rPr>
          <w:rFonts w:ascii="Arial" w:hAnsi="Arial" w:cs="Arial"/>
          <w:color w:val="000000"/>
        </w:rPr>
        <w:t>and concepts, a literature search and analysis was conducted</w:t>
      </w:r>
      <w:r w:rsidR="00F55CAB">
        <w:rPr>
          <w:rFonts w:ascii="Arial" w:hAnsi="Arial" w:cs="Arial"/>
          <w:color w:val="000000"/>
        </w:rPr>
        <w:t xml:space="preserve"> which included</w:t>
      </w:r>
      <w:r w:rsidR="00191066">
        <w:rPr>
          <w:rFonts w:ascii="Arial" w:hAnsi="Arial" w:cs="Arial"/>
          <w:color w:val="000000"/>
        </w:rPr>
        <w:t xml:space="preserve"> research of voice </w:t>
      </w:r>
      <w:r w:rsidR="004375F5">
        <w:rPr>
          <w:rFonts w:ascii="Arial" w:hAnsi="Arial" w:cs="Arial"/>
          <w:color w:val="000000"/>
        </w:rPr>
        <w:t>pedagogy</w:t>
      </w:r>
      <w:r w:rsidR="00191066">
        <w:rPr>
          <w:rFonts w:ascii="Arial" w:hAnsi="Arial" w:cs="Arial"/>
          <w:color w:val="000000"/>
        </w:rPr>
        <w:t xml:space="preserve"> as it applies to VWU as well as </w:t>
      </w:r>
      <w:r w:rsidR="004F3C6F">
        <w:rPr>
          <w:rFonts w:ascii="Arial" w:hAnsi="Arial" w:cs="Arial"/>
          <w:color w:val="000000"/>
        </w:rPr>
        <w:t xml:space="preserve">those for card design and applicable </w:t>
      </w:r>
      <w:r w:rsidR="00C82D0C">
        <w:rPr>
          <w:rFonts w:ascii="Arial" w:hAnsi="Arial" w:cs="Arial"/>
          <w:color w:val="000000"/>
        </w:rPr>
        <w:t>t</w:t>
      </w:r>
      <w:r w:rsidR="004F3C6F">
        <w:rPr>
          <w:rFonts w:ascii="Arial" w:hAnsi="Arial" w:cs="Arial"/>
          <w:color w:val="000000"/>
        </w:rPr>
        <w:t>heory</w:t>
      </w:r>
      <w:r w:rsidR="006E0051">
        <w:rPr>
          <w:rFonts w:ascii="Arial" w:hAnsi="Arial" w:cs="Arial"/>
          <w:color w:val="000000"/>
        </w:rPr>
        <w:t xml:space="preserve">. </w:t>
      </w:r>
      <w:r w:rsidR="00110455">
        <w:rPr>
          <w:rFonts w:ascii="Arial" w:hAnsi="Arial" w:cs="Arial"/>
          <w:color w:val="000000"/>
        </w:rPr>
        <w:t xml:space="preserve">I constructed an </w:t>
      </w:r>
      <w:r w:rsidR="00110455" w:rsidRPr="00192162">
        <w:rPr>
          <w:rFonts w:ascii="Arial" w:hAnsi="Arial" w:cs="Arial"/>
          <w:color w:val="000000"/>
        </w:rPr>
        <w:t>inclusion matrix</w:t>
      </w:r>
      <w:r w:rsidR="00785D49" w:rsidRPr="00192162">
        <w:rPr>
          <w:rFonts w:ascii="Arial" w:hAnsi="Arial" w:cs="Arial"/>
          <w:color w:val="000000"/>
        </w:rPr>
        <w:t xml:space="preserve"> (Appendix </w:t>
      </w:r>
      <w:r w:rsidR="00192162" w:rsidRPr="00192162">
        <w:rPr>
          <w:rFonts w:ascii="Arial" w:hAnsi="Arial" w:cs="Arial"/>
          <w:color w:val="000000"/>
        </w:rPr>
        <w:t>C</w:t>
      </w:r>
      <w:r w:rsidR="00785D49" w:rsidRPr="00192162">
        <w:rPr>
          <w:rFonts w:ascii="Arial" w:hAnsi="Arial" w:cs="Arial"/>
          <w:color w:val="000000"/>
        </w:rPr>
        <w:t>, p.</w:t>
      </w:r>
      <w:r w:rsidR="00192162" w:rsidRPr="00192162">
        <w:rPr>
          <w:rFonts w:ascii="Arial" w:hAnsi="Arial" w:cs="Arial"/>
          <w:color w:val="000000"/>
        </w:rPr>
        <w:t>5</w:t>
      </w:r>
      <w:r w:rsidR="004C32AE">
        <w:rPr>
          <w:rFonts w:ascii="Arial" w:hAnsi="Arial" w:cs="Arial"/>
          <w:color w:val="000000"/>
        </w:rPr>
        <w:t>5</w:t>
      </w:r>
      <w:r w:rsidR="00785D49" w:rsidRPr="00192162">
        <w:rPr>
          <w:rFonts w:ascii="Arial" w:hAnsi="Arial" w:cs="Arial"/>
          <w:color w:val="000000"/>
        </w:rPr>
        <w:t>) to</w:t>
      </w:r>
      <w:r w:rsidR="00785D49">
        <w:rPr>
          <w:rFonts w:ascii="Arial" w:hAnsi="Arial" w:cs="Arial"/>
          <w:color w:val="000000"/>
        </w:rPr>
        <w:t xml:space="preserve"> assist in the </w:t>
      </w:r>
      <w:r w:rsidR="00785D49" w:rsidRPr="00A95CEA">
        <w:rPr>
          <w:rFonts w:ascii="Arial" w:hAnsi="Arial" w:cs="Arial"/>
          <w:color w:val="000000"/>
        </w:rPr>
        <w:t xml:space="preserve">selection of literature </w:t>
      </w:r>
      <w:r w:rsidR="00EB21B1" w:rsidRPr="00A95CEA">
        <w:rPr>
          <w:rFonts w:ascii="Arial" w:hAnsi="Arial" w:cs="Arial"/>
          <w:color w:val="000000"/>
        </w:rPr>
        <w:t xml:space="preserve">under consideration, and </w:t>
      </w:r>
      <w:r w:rsidR="002A5612" w:rsidRPr="00A95CEA">
        <w:rPr>
          <w:rFonts w:ascii="Arial" w:hAnsi="Arial" w:cs="Arial"/>
          <w:color w:val="000000"/>
        </w:rPr>
        <w:t xml:space="preserve">I kept </w:t>
      </w:r>
      <w:r w:rsidR="00EB21B1" w:rsidRPr="00A95CEA">
        <w:rPr>
          <w:rFonts w:ascii="Arial" w:hAnsi="Arial" w:cs="Arial"/>
          <w:color w:val="000000"/>
        </w:rPr>
        <w:t xml:space="preserve">a critical reflection log (Appendix </w:t>
      </w:r>
      <w:r w:rsidR="00A95CEA" w:rsidRPr="00A95CEA">
        <w:rPr>
          <w:rFonts w:ascii="Arial" w:hAnsi="Arial" w:cs="Arial"/>
          <w:color w:val="000000"/>
        </w:rPr>
        <w:t>D</w:t>
      </w:r>
      <w:r w:rsidR="00EB21B1" w:rsidRPr="00A95CEA">
        <w:rPr>
          <w:rFonts w:ascii="Arial" w:hAnsi="Arial" w:cs="Arial"/>
          <w:color w:val="000000"/>
        </w:rPr>
        <w:t xml:space="preserve">, p. </w:t>
      </w:r>
      <w:r w:rsidR="00A95CEA" w:rsidRPr="00A95CEA">
        <w:rPr>
          <w:rFonts w:ascii="Arial" w:hAnsi="Arial" w:cs="Arial"/>
          <w:color w:val="000000"/>
        </w:rPr>
        <w:t>5</w:t>
      </w:r>
      <w:r w:rsidR="00834ADE">
        <w:rPr>
          <w:rFonts w:ascii="Arial" w:hAnsi="Arial" w:cs="Arial"/>
          <w:color w:val="000000"/>
        </w:rPr>
        <w:t>6</w:t>
      </w:r>
      <w:r w:rsidR="00EB21B1" w:rsidRPr="00A95CEA">
        <w:rPr>
          <w:rFonts w:ascii="Arial" w:hAnsi="Arial" w:cs="Arial"/>
          <w:color w:val="000000"/>
        </w:rPr>
        <w:t xml:space="preserve">) </w:t>
      </w:r>
      <w:r w:rsidR="009A1AE2" w:rsidRPr="00A95CEA">
        <w:rPr>
          <w:rFonts w:ascii="Arial" w:hAnsi="Arial" w:cs="Arial"/>
          <w:color w:val="000000"/>
        </w:rPr>
        <w:t xml:space="preserve">for the selected literature </w:t>
      </w:r>
      <w:sdt>
        <w:sdtPr>
          <w:rPr>
            <w:rFonts w:ascii="Arial" w:hAnsi="Arial" w:cs="Arial"/>
            <w:color w:val="000000"/>
          </w:rPr>
          <w:tag w:val="MENDELEY_CITATION_v3_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ET0kiOiIxMC4xMDgwLzIzMjY4MjYzLjIwMjIuMjE0NDk3MSIsIklTU04iOiIyMzI2ODI3MSIsImlzc3VlZCI6eyJkYXRlLXBhcnRzIjpbWzIwMjNdXX0sInBhZ2UiOiIxMzEtMTUwIi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"/>
          <w:id w:val="153648363"/>
          <w:placeholder>
            <w:docPart w:val="DefaultPlaceholder_-1854013440"/>
          </w:placeholder>
        </w:sdtPr>
        <w:sdtEndPr/>
        <w:sdtContent>
          <w:r w:rsidR="005246B0" w:rsidRPr="005246B0">
            <w:rPr>
              <w:rFonts w:ascii="Arial" w:hAnsi="Arial" w:cs="Arial"/>
              <w:color w:val="000000"/>
            </w:rPr>
            <w:t>(Scott, 2022; Winter, 2023)</w:t>
          </w:r>
        </w:sdtContent>
      </w:sdt>
      <w:r w:rsidR="004375F5" w:rsidRPr="00A95CEA">
        <w:rPr>
          <w:rFonts w:ascii="Arial" w:hAnsi="Arial" w:cs="Arial"/>
          <w:color w:val="000000"/>
        </w:rPr>
        <w:t xml:space="preserve">. </w:t>
      </w:r>
      <w:r w:rsidR="007C5C94" w:rsidRPr="00A95CEA">
        <w:rPr>
          <w:rFonts w:ascii="Arial" w:hAnsi="Arial" w:cs="Arial"/>
          <w:color w:val="000000"/>
        </w:rPr>
        <w:t>I</w:t>
      </w:r>
      <w:r w:rsidR="007C5C94">
        <w:rPr>
          <w:rFonts w:ascii="Arial" w:hAnsi="Arial" w:cs="Arial"/>
          <w:color w:val="000000"/>
        </w:rPr>
        <w:t xml:space="preserve"> included </w:t>
      </w:r>
      <w:r w:rsidR="004375F5">
        <w:rPr>
          <w:rFonts w:ascii="Arial" w:hAnsi="Arial" w:cs="Arial"/>
          <w:color w:val="000000"/>
        </w:rPr>
        <w:t xml:space="preserve">peer-reviewed and grey literature in the search, </w:t>
      </w:r>
      <w:r w:rsidR="00F903E2">
        <w:rPr>
          <w:rFonts w:ascii="Arial" w:hAnsi="Arial" w:cs="Arial"/>
          <w:color w:val="000000"/>
        </w:rPr>
        <w:t xml:space="preserve">which yielded several codes and </w:t>
      </w:r>
      <w:r w:rsidR="008160AB">
        <w:rPr>
          <w:rFonts w:ascii="Arial" w:hAnsi="Arial" w:cs="Arial"/>
          <w:color w:val="000000"/>
        </w:rPr>
        <w:t>sub</w:t>
      </w:r>
      <w:r w:rsidR="00F903E2">
        <w:rPr>
          <w:rFonts w:ascii="Arial" w:hAnsi="Arial" w:cs="Arial"/>
          <w:color w:val="000000"/>
        </w:rPr>
        <w:t xml:space="preserve">categories </w:t>
      </w:r>
      <w:r w:rsidR="008160AB">
        <w:rPr>
          <w:rFonts w:ascii="Arial" w:hAnsi="Arial" w:cs="Arial"/>
          <w:color w:val="000000"/>
        </w:rPr>
        <w:t>of subject material</w:t>
      </w:r>
      <w:r w:rsidR="00EE7B47">
        <w:rPr>
          <w:rFonts w:ascii="Arial" w:hAnsi="Arial" w:cs="Arial"/>
          <w:color w:val="000000"/>
        </w:rPr>
        <w:t xml:space="preserve"> for </w:t>
      </w:r>
      <w:r w:rsidR="00A55C31">
        <w:rPr>
          <w:rFonts w:ascii="Arial" w:hAnsi="Arial" w:cs="Arial"/>
          <w:color w:val="000000"/>
        </w:rPr>
        <w:t>consideration in the inclusion matrix</w:t>
      </w:r>
      <w:r w:rsidR="001F3392">
        <w:rPr>
          <w:rFonts w:ascii="Arial" w:hAnsi="Arial" w:cs="Arial"/>
          <w:color w:val="000000"/>
        </w:rPr>
        <w:t xml:space="preserve"> </w:t>
      </w:r>
      <w:sdt>
        <w:sdtPr>
          <w:rPr>
            <w:rFonts w:ascii="Arial" w:hAnsi="Arial" w:cs="Arial"/>
            <w:color w:val="000000"/>
          </w:rPr>
          <w:tag w:val="MENDELEY_CITATION_v3_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"/>
          <w:id w:val="257645919"/>
          <w:placeholder>
            <w:docPart w:val="DefaultPlaceholder_-1854013440"/>
          </w:placeholder>
        </w:sdtPr>
        <w:sdtEndPr/>
        <w:sdtContent>
          <w:r w:rsidR="005246B0" w:rsidRPr="005246B0">
            <w:rPr>
              <w:rFonts w:ascii="Arial" w:hAnsi="Arial" w:cs="Arial"/>
              <w:color w:val="000000"/>
            </w:rPr>
            <w:t>(Walliman, 2001; Costley, Elliot, and Gibbs, 2010)</w:t>
          </w:r>
        </w:sdtContent>
      </w:sdt>
      <w:r w:rsidR="00A55C31">
        <w:rPr>
          <w:rFonts w:ascii="Arial" w:hAnsi="Arial" w:cs="Arial"/>
          <w:color w:val="000000"/>
        </w:rPr>
        <w:t xml:space="preserve">. </w:t>
      </w:r>
      <w:r w:rsidR="00A87036">
        <w:rPr>
          <w:rFonts w:ascii="Arial" w:hAnsi="Arial" w:cs="Arial"/>
          <w:color w:val="000000"/>
        </w:rPr>
        <w:t>T</w:t>
      </w:r>
      <w:r w:rsidR="00E359FF">
        <w:rPr>
          <w:rFonts w:ascii="Arial" w:hAnsi="Arial" w:cs="Arial"/>
          <w:color w:val="000000"/>
        </w:rPr>
        <w:t>o look at the literature for both the vocal pedagogy and card domains holisticall</w:t>
      </w:r>
      <w:r w:rsidR="00A92B31">
        <w:rPr>
          <w:rFonts w:ascii="Arial" w:hAnsi="Arial" w:cs="Arial"/>
          <w:color w:val="000000"/>
        </w:rPr>
        <w:t>y, I derived three primary codes for inclusio</w:t>
      </w:r>
      <w:r w:rsidR="00BC589A">
        <w:rPr>
          <w:rFonts w:ascii="Arial" w:hAnsi="Arial" w:cs="Arial"/>
          <w:color w:val="000000"/>
        </w:rPr>
        <w:t xml:space="preserve">n that appeared across </w:t>
      </w:r>
      <w:r w:rsidR="005A39AD">
        <w:rPr>
          <w:rFonts w:ascii="Arial" w:hAnsi="Arial" w:cs="Arial"/>
          <w:color w:val="000000"/>
        </w:rPr>
        <w:t xml:space="preserve">the literature identified in my search: Theories, Methods, and Practices. </w:t>
      </w:r>
      <w:r w:rsidR="00867D59">
        <w:rPr>
          <w:rFonts w:ascii="Arial" w:hAnsi="Arial" w:cs="Arial"/>
          <w:color w:val="000000"/>
        </w:rPr>
        <w:t xml:space="preserve">While reviewing the card domain, </w:t>
      </w:r>
      <w:r w:rsidR="003946C6">
        <w:rPr>
          <w:rFonts w:ascii="Arial" w:hAnsi="Arial" w:cs="Arial"/>
          <w:color w:val="000000"/>
        </w:rPr>
        <w:t xml:space="preserve">it became apparent that there would be a larger group of card </w:t>
      </w:r>
      <w:r w:rsidR="003946C6">
        <w:rPr>
          <w:rFonts w:ascii="Arial" w:hAnsi="Arial" w:cs="Arial"/>
          <w:i/>
          <w:iCs/>
          <w:color w:val="000000"/>
        </w:rPr>
        <w:t>kinds</w:t>
      </w:r>
      <w:r w:rsidR="003946C6">
        <w:rPr>
          <w:rFonts w:ascii="Arial" w:hAnsi="Arial" w:cs="Arial"/>
          <w:color w:val="000000"/>
        </w:rPr>
        <w:t xml:space="preserve">: educational cards, cue cards, gaming cards, collectible gaming cards, </w:t>
      </w:r>
      <w:r w:rsidR="005F5DCE">
        <w:rPr>
          <w:rFonts w:ascii="Arial" w:hAnsi="Arial" w:cs="Arial"/>
          <w:color w:val="000000"/>
        </w:rPr>
        <w:t xml:space="preserve">and computer gaming cards; however, </w:t>
      </w:r>
      <w:r w:rsidR="00A87036">
        <w:rPr>
          <w:rFonts w:ascii="Arial" w:hAnsi="Arial" w:cs="Arial"/>
          <w:color w:val="000000"/>
        </w:rPr>
        <w:t>to acquire</w:t>
      </w:r>
      <w:r w:rsidR="005F5DCE">
        <w:rPr>
          <w:rFonts w:ascii="Arial" w:hAnsi="Arial" w:cs="Arial"/>
          <w:color w:val="000000"/>
        </w:rPr>
        <w:t xml:space="preserve"> </w:t>
      </w:r>
      <w:r w:rsidR="00A87036">
        <w:rPr>
          <w:rFonts w:ascii="Arial" w:hAnsi="Arial" w:cs="Arial"/>
          <w:color w:val="000000"/>
        </w:rPr>
        <w:t xml:space="preserve">the </w:t>
      </w:r>
      <w:r w:rsidR="005F5DCE">
        <w:rPr>
          <w:rFonts w:ascii="Arial" w:hAnsi="Arial" w:cs="Arial"/>
          <w:color w:val="000000"/>
        </w:rPr>
        <w:t xml:space="preserve">knowledge needed for this project, those </w:t>
      </w:r>
      <w:r w:rsidR="00CC6B53">
        <w:rPr>
          <w:rFonts w:ascii="Arial" w:hAnsi="Arial" w:cs="Arial"/>
          <w:color w:val="000000"/>
        </w:rPr>
        <w:t xml:space="preserve">were critically examined through the lens of </w:t>
      </w:r>
      <w:r w:rsidR="006072A7">
        <w:rPr>
          <w:rFonts w:ascii="Arial" w:hAnsi="Arial" w:cs="Arial"/>
          <w:color w:val="000000"/>
        </w:rPr>
        <w:t xml:space="preserve">history, design, </w:t>
      </w:r>
      <w:r w:rsidR="0088264B">
        <w:rPr>
          <w:rFonts w:ascii="Arial" w:hAnsi="Arial" w:cs="Arial"/>
          <w:color w:val="000000"/>
        </w:rPr>
        <w:t>T</w:t>
      </w:r>
      <w:r w:rsidR="006072A7">
        <w:rPr>
          <w:rFonts w:ascii="Arial" w:hAnsi="Arial" w:cs="Arial"/>
          <w:color w:val="000000"/>
        </w:rPr>
        <w:t xml:space="preserve">heory of </w:t>
      </w:r>
      <w:r w:rsidR="00C82D0C">
        <w:rPr>
          <w:rFonts w:ascii="Arial" w:hAnsi="Arial" w:cs="Arial"/>
          <w:color w:val="000000"/>
        </w:rPr>
        <w:t>P</w:t>
      </w:r>
      <w:r w:rsidR="006072A7">
        <w:rPr>
          <w:rFonts w:ascii="Arial" w:hAnsi="Arial" w:cs="Arial"/>
          <w:color w:val="000000"/>
        </w:rPr>
        <w:t xml:space="preserve">lay or use, </w:t>
      </w:r>
      <w:r w:rsidR="00B80289">
        <w:rPr>
          <w:rFonts w:ascii="Arial" w:hAnsi="Arial" w:cs="Arial"/>
          <w:color w:val="000000"/>
        </w:rPr>
        <w:t>and development</w:t>
      </w:r>
      <w:r w:rsidR="0083570F">
        <w:rPr>
          <w:rFonts w:ascii="Arial" w:hAnsi="Arial" w:cs="Arial"/>
          <w:color w:val="000000"/>
        </w:rPr>
        <w:t xml:space="preserve"> </w:t>
      </w:r>
      <w:sdt>
        <w:sdtPr>
          <w:rPr>
            <w:rFonts w:ascii="Arial" w:hAnsi="Arial" w:cs="Arial"/>
            <w:color w:val="000000"/>
          </w:rPr>
          <w:tag w:val="MENDELEY_CITATION_v3_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"/>
          <w:id w:val="488828685"/>
          <w:placeholder>
            <w:docPart w:val="DefaultPlaceholder_-1854013440"/>
          </w:placeholder>
        </w:sdtPr>
        <w:sdtEndPr/>
        <w:sdtContent>
          <w:r w:rsidR="005246B0" w:rsidRPr="005246B0">
            <w:rPr>
              <w:rFonts w:ascii="Arial" w:hAnsi="Arial" w:cs="Arial"/>
              <w:color w:val="000000"/>
            </w:rPr>
            <w:t>(Kordaki and Gousiou, 2017)</w:t>
          </w:r>
        </w:sdtContent>
      </w:sdt>
      <w:r w:rsidR="00B80289">
        <w:rPr>
          <w:rFonts w:ascii="Arial" w:hAnsi="Arial" w:cs="Arial"/>
          <w:color w:val="000000"/>
        </w:rPr>
        <w:t>.</w:t>
      </w:r>
    </w:p>
    <w:p w14:paraId="1C845AA9" w14:textId="77777777" w:rsidR="00F65AB0" w:rsidRDefault="00F65AB0" w:rsidP="00F65AB0">
      <w:pPr>
        <w:pStyle w:val="ListParagraph"/>
        <w:spacing w:line="360" w:lineRule="auto"/>
        <w:ind w:left="90"/>
        <w:rPr>
          <w:rFonts w:ascii="Arial" w:hAnsi="Arial" w:cs="Arial"/>
          <w:color w:val="000000"/>
        </w:rPr>
      </w:pPr>
    </w:p>
    <w:p w14:paraId="7FC14791" w14:textId="79C83D11" w:rsidR="00F65AB0" w:rsidRDefault="0018117D" w:rsidP="00F65AB0">
      <w:pPr>
        <w:pStyle w:val="ListParagraph"/>
        <w:spacing w:line="360" w:lineRule="auto"/>
        <w:ind w:left="90"/>
        <w:rPr>
          <w:rFonts w:ascii="Arial" w:hAnsi="Arial" w:cs="Arial"/>
          <w:u w:val="single"/>
        </w:rPr>
      </w:pPr>
      <w:r>
        <w:rPr>
          <w:rFonts w:ascii="Arial" w:hAnsi="Arial" w:cs="Arial"/>
          <w:u w:val="single"/>
        </w:rPr>
        <w:t xml:space="preserve">Know-That: </w:t>
      </w:r>
      <w:r w:rsidR="00F65AB0" w:rsidRPr="00F65AB0">
        <w:rPr>
          <w:rFonts w:ascii="Arial" w:hAnsi="Arial" w:cs="Arial"/>
          <w:u w:val="single"/>
        </w:rPr>
        <w:t xml:space="preserve">Card Design </w:t>
      </w:r>
    </w:p>
    <w:p w14:paraId="2CCBC22F" w14:textId="77777777" w:rsidR="00F65AB0" w:rsidRPr="00F65AB0" w:rsidRDefault="00F65AB0" w:rsidP="00F65AB0">
      <w:pPr>
        <w:pStyle w:val="ListParagraph"/>
        <w:spacing w:line="360" w:lineRule="auto"/>
        <w:ind w:left="90"/>
        <w:rPr>
          <w:rFonts w:ascii="Arial" w:hAnsi="Arial" w:cs="Arial"/>
          <w:color w:val="000000"/>
          <w:u w:val="single"/>
        </w:rPr>
      </w:pPr>
    </w:p>
    <w:p w14:paraId="29126BEE" w14:textId="1BD1A99B" w:rsidR="00035689" w:rsidRDefault="00F65AB0" w:rsidP="0098033D">
      <w:pPr>
        <w:pStyle w:val="ListParagraph"/>
        <w:spacing w:line="360" w:lineRule="auto"/>
        <w:ind w:left="90"/>
        <w:rPr>
          <w:rFonts w:ascii="Arial" w:hAnsi="Arial" w:cs="Arial"/>
          <w:color w:val="000000"/>
        </w:rPr>
      </w:pPr>
      <w:r>
        <w:rPr>
          <w:rFonts w:ascii="Arial" w:hAnsi="Arial" w:cs="Arial"/>
          <w:color w:val="000000"/>
        </w:rPr>
        <w:tab/>
      </w:r>
      <w:r w:rsidR="001F3392">
        <w:rPr>
          <w:rFonts w:ascii="Arial" w:hAnsi="Arial" w:cs="Arial"/>
          <w:color w:val="000000"/>
        </w:rPr>
        <w:t xml:space="preserve">Because I lacked much procedural knowledge about gaming </w:t>
      </w:r>
      <w:r w:rsidR="00653073">
        <w:rPr>
          <w:rFonts w:ascii="Arial" w:hAnsi="Arial" w:cs="Arial"/>
          <w:color w:val="000000"/>
        </w:rPr>
        <w:t xml:space="preserve">or educational </w:t>
      </w:r>
      <w:r w:rsidR="001F3392">
        <w:rPr>
          <w:rFonts w:ascii="Arial" w:hAnsi="Arial" w:cs="Arial"/>
          <w:color w:val="000000"/>
        </w:rPr>
        <w:t>card systems</w:t>
      </w:r>
      <w:r w:rsidR="00653073">
        <w:rPr>
          <w:rFonts w:ascii="Arial" w:hAnsi="Arial" w:cs="Arial"/>
          <w:color w:val="000000"/>
        </w:rPr>
        <w:t>, I began my literature search there, bolstered with the purchase of several different kinds of card decks</w:t>
      </w:r>
      <w:r w:rsidR="00653F70">
        <w:rPr>
          <w:rFonts w:ascii="Arial" w:hAnsi="Arial" w:cs="Arial"/>
          <w:color w:val="000000"/>
        </w:rPr>
        <w:t>: traditional playing cards</w:t>
      </w:r>
      <w:r w:rsidR="00423731">
        <w:rPr>
          <w:rFonts w:ascii="Arial" w:hAnsi="Arial" w:cs="Arial"/>
          <w:color w:val="000000"/>
        </w:rPr>
        <w:t xml:space="preserve"> (Bicycle Playing Cards)</w:t>
      </w:r>
      <w:r w:rsidR="00653F70">
        <w:rPr>
          <w:rFonts w:ascii="Arial" w:hAnsi="Arial" w:cs="Arial"/>
          <w:color w:val="000000"/>
        </w:rPr>
        <w:t>, multiplayer game cards</w:t>
      </w:r>
      <w:r w:rsidR="00423731">
        <w:rPr>
          <w:rFonts w:ascii="Arial" w:hAnsi="Arial" w:cs="Arial"/>
          <w:color w:val="000000"/>
        </w:rPr>
        <w:t xml:space="preserve"> (Uno)</w:t>
      </w:r>
      <w:r w:rsidR="00653F70">
        <w:rPr>
          <w:rFonts w:ascii="Arial" w:hAnsi="Arial" w:cs="Arial"/>
          <w:color w:val="000000"/>
        </w:rPr>
        <w:t xml:space="preserve">, </w:t>
      </w:r>
      <w:r w:rsidR="00423731">
        <w:rPr>
          <w:rFonts w:ascii="Arial" w:hAnsi="Arial" w:cs="Arial"/>
          <w:color w:val="000000"/>
        </w:rPr>
        <w:t>and educational card decks (</w:t>
      </w:r>
      <w:r w:rsidR="00A31094">
        <w:rPr>
          <w:rFonts w:ascii="Arial" w:hAnsi="Arial" w:cs="Arial"/>
          <w:color w:val="000000"/>
        </w:rPr>
        <w:t>Creative Thinking Cards</w:t>
      </w:r>
      <w:r w:rsidR="00423731">
        <w:rPr>
          <w:rFonts w:ascii="Arial" w:hAnsi="Arial" w:cs="Arial"/>
          <w:color w:val="000000"/>
        </w:rPr>
        <w:t>)</w:t>
      </w:r>
      <w:r w:rsidR="00BB0BB9">
        <w:rPr>
          <w:rFonts w:ascii="Arial" w:hAnsi="Arial" w:cs="Arial"/>
          <w:color w:val="000000"/>
        </w:rPr>
        <w:t>, which assisted me in visualizing and practicing some of the concepts described in the literature</w:t>
      </w:r>
      <w:r w:rsidR="00BC7C4C">
        <w:rPr>
          <w:rFonts w:ascii="Arial" w:hAnsi="Arial" w:cs="Arial"/>
          <w:color w:val="000000"/>
        </w:rPr>
        <w:t xml:space="preserve"> </w:t>
      </w:r>
      <w:sdt>
        <w:sdtPr>
          <w:rPr>
            <w:rFonts w:ascii="Arial" w:hAnsi="Arial" w:cs="Arial"/>
            <w:color w:val="000000"/>
          </w:rPr>
          <w:tag w:val="MENDELEY_CITATION_v3_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"/>
          <w:id w:val="-217506315"/>
          <w:placeholder>
            <w:docPart w:val="DefaultPlaceholder_-1854013440"/>
          </w:placeholder>
        </w:sdtPr>
        <w:sdtEndPr/>
        <w:sdtContent>
          <w:r w:rsidR="005246B0" w:rsidRPr="005246B0">
            <w:rPr>
              <w:rFonts w:ascii="Arial" w:hAnsi="Arial" w:cs="Arial"/>
              <w:color w:val="000000"/>
            </w:rPr>
            <w:t>(School of Thought, 2022; Mattel, 2024; United States Playing Card Company, 2024)</w:t>
          </w:r>
        </w:sdtContent>
      </w:sdt>
      <w:r w:rsidR="00BB0BB9">
        <w:rPr>
          <w:rFonts w:ascii="Arial" w:hAnsi="Arial" w:cs="Arial"/>
          <w:color w:val="000000"/>
        </w:rPr>
        <w:t xml:space="preserve">. </w:t>
      </w:r>
      <w:r w:rsidR="002042DB">
        <w:rPr>
          <w:rFonts w:ascii="Arial" w:hAnsi="Arial" w:cs="Arial"/>
          <w:color w:val="000000"/>
        </w:rPr>
        <w:t xml:space="preserve">One of the key tools in helping me organize my critical examination of the literature </w:t>
      </w:r>
      <w:r w:rsidR="009F0D76">
        <w:rPr>
          <w:rFonts w:ascii="Arial" w:hAnsi="Arial" w:cs="Arial"/>
          <w:color w:val="000000"/>
        </w:rPr>
        <w:t xml:space="preserve">about card design and use </w:t>
      </w:r>
      <w:r w:rsidR="009604ED">
        <w:rPr>
          <w:rFonts w:ascii="Arial" w:hAnsi="Arial" w:cs="Arial"/>
          <w:color w:val="000000"/>
        </w:rPr>
        <w:t>was</w:t>
      </w:r>
      <w:r w:rsidR="009F0D76">
        <w:rPr>
          <w:rFonts w:ascii="Arial" w:hAnsi="Arial" w:cs="Arial"/>
          <w:color w:val="000000"/>
        </w:rPr>
        <w:t xml:space="preserve"> a series of visual </w:t>
      </w:r>
      <w:r w:rsidR="009604ED">
        <w:rPr>
          <w:rFonts w:ascii="Arial" w:hAnsi="Arial" w:cs="Arial"/>
          <w:color w:val="000000"/>
        </w:rPr>
        <w:t xml:space="preserve">maps included </w:t>
      </w:r>
      <w:r w:rsidR="00F7145F">
        <w:rPr>
          <w:rFonts w:ascii="Arial" w:hAnsi="Arial" w:cs="Arial"/>
          <w:color w:val="000000"/>
        </w:rPr>
        <w:t xml:space="preserve">in </w:t>
      </w:r>
      <w:r w:rsidR="00945547">
        <w:rPr>
          <w:rFonts w:ascii="Arial" w:hAnsi="Arial" w:cs="Arial"/>
          <w:color w:val="000000"/>
        </w:rPr>
        <w:t xml:space="preserve">Kordaki and </w:t>
      </w:r>
      <w:proofErr w:type="spellStart"/>
      <w:r w:rsidR="0034636E">
        <w:rPr>
          <w:rFonts w:ascii="Arial" w:hAnsi="Arial" w:cs="Arial"/>
          <w:color w:val="000000"/>
        </w:rPr>
        <w:t>Gousiou</w:t>
      </w:r>
      <w:r w:rsidR="00591895">
        <w:rPr>
          <w:rFonts w:ascii="Arial" w:hAnsi="Arial" w:cs="Arial"/>
          <w:color w:val="000000"/>
        </w:rPr>
        <w:t>'</w:t>
      </w:r>
      <w:r w:rsidR="0034636E">
        <w:rPr>
          <w:rFonts w:ascii="Arial" w:hAnsi="Arial" w:cs="Arial"/>
          <w:color w:val="000000"/>
        </w:rPr>
        <w:t>s</w:t>
      </w:r>
      <w:proofErr w:type="spellEnd"/>
      <w:r w:rsidR="00945547">
        <w:rPr>
          <w:rFonts w:ascii="Arial" w:hAnsi="Arial" w:cs="Arial"/>
          <w:color w:val="000000"/>
        </w:rPr>
        <w:t xml:space="preserve"> systemic review of educational card games (</w:t>
      </w:r>
      <w:sdt>
        <w:sdtPr>
          <w:rPr>
            <w:rFonts w:ascii="Arial" w:hAnsi="Arial" w:cs="Arial"/>
            <w:color w:val="000000"/>
          </w:rPr>
          <w:tag w:val="MENDELEY_CITATION_v3_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"/>
          <w:id w:val="597987492"/>
          <w:placeholder>
            <w:docPart w:val="DefaultPlaceholder_-1854013440"/>
          </w:placeholder>
        </w:sdtPr>
        <w:sdtEndPr/>
        <w:sdtContent>
          <w:r w:rsidR="005246B0" w:rsidRPr="005246B0">
            <w:rPr>
              <w:rFonts w:ascii="Arial" w:hAnsi="Arial" w:cs="Arial"/>
              <w:color w:val="000000"/>
            </w:rPr>
            <w:t>2017),</w:t>
          </w:r>
        </w:sdtContent>
      </w:sdt>
      <w:r w:rsidR="00145C92">
        <w:rPr>
          <w:rFonts w:ascii="Arial" w:hAnsi="Arial" w:cs="Arial"/>
          <w:color w:val="000000"/>
        </w:rPr>
        <w:t xml:space="preserve"> </w:t>
      </w:r>
      <w:r w:rsidR="006B1CEB">
        <w:rPr>
          <w:rFonts w:ascii="Arial" w:hAnsi="Arial" w:cs="Arial"/>
          <w:color w:val="000000"/>
        </w:rPr>
        <w:t>an example of which</w:t>
      </w:r>
      <w:r w:rsidR="0028725E">
        <w:rPr>
          <w:rFonts w:ascii="Arial" w:hAnsi="Arial" w:cs="Arial"/>
          <w:color w:val="000000"/>
        </w:rPr>
        <w:t xml:space="preserve"> </w:t>
      </w:r>
      <w:r w:rsidR="00376866">
        <w:rPr>
          <w:rFonts w:ascii="Arial" w:hAnsi="Arial" w:cs="Arial"/>
          <w:color w:val="000000"/>
        </w:rPr>
        <w:t xml:space="preserve">appears </w:t>
      </w:r>
      <w:r w:rsidR="00145C92">
        <w:rPr>
          <w:rFonts w:ascii="Arial" w:hAnsi="Arial" w:cs="Arial"/>
          <w:color w:val="000000"/>
        </w:rPr>
        <w:t xml:space="preserve">in </w:t>
      </w:r>
      <w:r w:rsidR="00BD6BDA" w:rsidRPr="00BD1246">
        <w:rPr>
          <w:rFonts w:ascii="Arial" w:hAnsi="Arial" w:cs="Arial"/>
          <w:color w:val="000000"/>
        </w:rPr>
        <w:t>F</w:t>
      </w:r>
      <w:r w:rsidR="00145C92" w:rsidRPr="00BD1246">
        <w:rPr>
          <w:rFonts w:ascii="Arial" w:hAnsi="Arial" w:cs="Arial"/>
          <w:color w:val="000000"/>
        </w:rPr>
        <w:t xml:space="preserve">igure </w:t>
      </w:r>
      <w:r w:rsidR="00BD1246">
        <w:rPr>
          <w:rFonts w:ascii="Arial" w:hAnsi="Arial" w:cs="Arial"/>
          <w:color w:val="000000"/>
        </w:rPr>
        <w:t>10</w:t>
      </w:r>
      <w:r w:rsidR="00145C92">
        <w:rPr>
          <w:rFonts w:ascii="Arial" w:hAnsi="Arial" w:cs="Arial"/>
          <w:color w:val="000000"/>
        </w:rPr>
        <w:t xml:space="preserve"> below. While these maps</w:t>
      </w:r>
      <w:r w:rsidR="006C3F54">
        <w:rPr>
          <w:rFonts w:ascii="Arial" w:hAnsi="Arial" w:cs="Arial"/>
          <w:color w:val="000000"/>
        </w:rPr>
        <w:t xml:space="preserve"> are designed to </w:t>
      </w:r>
      <w:r w:rsidR="003B34EE">
        <w:rPr>
          <w:rFonts w:ascii="Arial" w:hAnsi="Arial" w:cs="Arial"/>
          <w:color w:val="000000"/>
        </w:rPr>
        <w:t xml:space="preserve">elucidate the historical progress of research and implementation of educational card games, </w:t>
      </w:r>
      <w:r w:rsidR="003B34EE">
        <w:rPr>
          <w:rFonts w:ascii="Arial" w:hAnsi="Arial" w:cs="Arial"/>
          <w:color w:val="000000"/>
        </w:rPr>
        <w:lastRenderedPageBreak/>
        <w:t xml:space="preserve">they also </w:t>
      </w:r>
      <w:r w:rsidR="005C39E9">
        <w:rPr>
          <w:rFonts w:ascii="Arial" w:hAnsi="Arial" w:cs="Arial"/>
          <w:color w:val="000000"/>
        </w:rPr>
        <w:t>outline</w:t>
      </w:r>
      <w:r w:rsidR="004B615F">
        <w:rPr>
          <w:rFonts w:ascii="Arial" w:hAnsi="Arial" w:cs="Arial"/>
          <w:color w:val="000000"/>
        </w:rPr>
        <w:t xml:space="preserve"> the concepts underpinning their design, practice, and </w:t>
      </w:r>
      <w:r w:rsidR="00801538">
        <w:rPr>
          <w:rFonts w:ascii="Arial" w:hAnsi="Arial" w:cs="Arial"/>
          <w:color w:val="000000"/>
        </w:rPr>
        <w:t xml:space="preserve">assessment. </w:t>
      </w:r>
      <w:r w:rsidR="003350CC">
        <w:rPr>
          <w:rFonts w:ascii="Arial" w:hAnsi="Arial" w:cs="Arial"/>
          <w:color w:val="000000"/>
        </w:rPr>
        <w:t>By examining the</w:t>
      </w:r>
      <w:r w:rsidR="00B5333F">
        <w:rPr>
          <w:rFonts w:ascii="Arial" w:hAnsi="Arial" w:cs="Arial"/>
          <w:color w:val="000000"/>
        </w:rPr>
        <w:t xml:space="preserve"> concept threads in their systemic review, I </w:t>
      </w:r>
      <w:r w:rsidR="005C39E9">
        <w:rPr>
          <w:rFonts w:ascii="Arial" w:hAnsi="Arial" w:cs="Arial"/>
          <w:color w:val="000000"/>
        </w:rPr>
        <w:t>could</w:t>
      </w:r>
      <w:r w:rsidR="00B5333F">
        <w:rPr>
          <w:rFonts w:ascii="Arial" w:hAnsi="Arial" w:cs="Arial"/>
          <w:color w:val="000000"/>
        </w:rPr>
        <w:t xml:space="preserve"> </w:t>
      </w:r>
      <w:r w:rsidR="00362E0B">
        <w:rPr>
          <w:rFonts w:ascii="Arial" w:hAnsi="Arial" w:cs="Arial"/>
          <w:color w:val="000000"/>
        </w:rPr>
        <w:t xml:space="preserve">critically consider the effects of my decisions about design, </w:t>
      </w:r>
      <w:r w:rsidR="00EA66B9">
        <w:rPr>
          <w:rFonts w:ascii="Arial" w:hAnsi="Arial" w:cs="Arial"/>
          <w:color w:val="000000"/>
        </w:rPr>
        <w:t>methodology, and use (</w:t>
      </w:r>
      <w:r w:rsidR="0088264B">
        <w:rPr>
          <w:rFonts w:ascii="Arial" w:hAnsi="Arial" w:cs="Arial"/>
          <w:color w:val="000000"/>
        </w:rPr>
        <w:t>T</w:t>
      </w:r>
      <w:r w:rsidR="00EA66B9">
        <w:rPr>
          <w:rFonts w:ascii="Arial" w:hAnsi="Arial" w:cs="Arial"/>
          <w:color w:val="000000"/>
        </w:rPr>
        <w:t>heory of play)</w:t>
      </w:r>
      <w:r w:rsidR="007B6E6A">
        <w:rPr>
          <w:rFonts w:ascii="Arial" w:hAnsi="Arial" w:cs="Arial"/>
          <w:color w:val="000000"/>
        </w:rPr>
        <w:t xml:space="preserve"> might be structured. </w:t>
      </w:r>
    </w:p>
    <w:p w14:paraId="698485FD" w14:textId="77777777" w:rsidR="00BD6BDA" w:rsidRDefault="00BD6BDA" w:rsidP="0098033D">
      <w:pPr>
        <w:pStyle w:val="ListParagraph"/>
        <w:spacing w:line="360" w:lineRule="auto"/>
        <w:ind w:left="90"/>
        <w:rPr>
          <w:rFonts w:ascii="Arial" w:hAnsi="Arial" w:cs="Arial"/>
          <w:color w:val="000000"/>
        </w:rPr>
      </w:pPr>
    </w:p>
    <w:p w14:paraId="549EE845" w14:textId="5D3F0EDC" w:rsidR="007B6E6A" w:rsidRDefault="00034BD5" w:rsidP="0098033D">
      <w:pPr>
        <w:pStyle w:val="ListParagraph"/>
        <w:spacing w:line="360" w:lineRule="auto"/>
        <w:ind w:left="90"/>
        <w:rPr>
          <w:rFonts w:ascii="Arial" w:hAnsi="Arial" w:cs="Arial"/>
          <w:color w:val="000000"/>
        </w:rPr>
      </w:pPr>
      <w:r>
        <w:rPr>
          <w:noProof/>
        </w:rPr>
        <mc:AlternateContent>
          <mc:Choice Requires="wps">
            <w:drawing>
              <wp:anchor distT="0" distB="0" distL="114300" distR="114300" simplePos="0" relativeHeight="251676160" behindDoc="1" locked="0" layoutInCell="1" allowOverlap="1" wp14:anchorId="222D563A" wp14:editId="2C66A662">
                <wp:simplePos x="0" y="0"/>
                <wp:positionH relativeFrom="column">
                  <wp:posOffset>444500</wp:posOffset>
                </wp:positionH>
                <wp:positionV relativeFrom="paragraph">
                  <wp:posOffset>151765</wp:posOffset>
                </wp:positionV>
                <wp:extent cx="3931920" cy="635"/>
                <wp:effectExtent l="0" t="0" r="0" b="0"/>
                <wp:wrapTight wrapText="bothSides">
                  <wp:wrapPolygon edited="0">
                    <wp:start x="0" y="0"/>
                    <wp:lineTo x="0" y="21600"/>
                    <wp:lineTo x="21600" y="21600"/>
                    <wp:lineTo x="21600" y="0"/>
                  </wp:wrapPolygon>
                </wp:wrapTight>
                <wp:docPr id="271171879" name="Text Box 1"/>
                <wp:cNvGraphicFramePr/>
                <a:graphic xmlns:a="http://schemas.openxmlformats.org/drawingml/2006/main">
                  <a:graphicData uri="http://schemas.microsoft.com/office/word/2010/wordprocessingShape">
                    <wps:wsp>
                      <wps:cNvSpPr txBox="1"/>
                      <wps:spPr>
                        <a:xfrm>
                          <a:off x="0" y="0"/>
                          <a:ext cx="3931920" cy="635"/>
                        </a:xfrm>
                        <a:prstGeom prst="rect">
                          <a:avLst/>
                        </a:prstGeom>
                        <a:solidFill>
                          <a:prstClr val="white"/>
                        </a:solidFill>
                        <a:ln>
                          <a:noFill/>
                        </a:ln>
                      </wps:spPr>
                      <wps:txbx>
                        <w:txbxContent>
                          <w:p w14:paraId="068AC117" w14:textId="0DA75B34" w:rsidR="00034BD5" w:rsidRPr="00EE144D" w:rsidRDefault="00034BD5" w:rsidP="00034BD5">
                            <w:pPr>
                              <w:pStyle w:val="Caption"/>
                              <w:rPr>
                                <w:rFonts w:ascii="Arial" w:hAnsi="Arial" w:cs="Arial"/>
                                <w:color w:val="000000"/>
                                <w:sz w:val="22"/>
                                <w:szCs w:val="22"/>
                              </w:rPr>
                            </w:pPr>
                            <w:bookmarkStart w:id="22" w:name="_Toc181206958"/>
                            <w:r>
                              <w:t xml:space="preserve">Figure </w:t>
                            </w:r>
                            <w:fldSimple w:instr=" SEQ Figure \* ARABIC ">
                              <w:r w:rsidR="00CA4646">
                                <w:rPr>
                                  <w:noProof/>
                                </w:rPr>
                                <w:t>10</w:t>
                              </w:r>
                            </w:fldSimple>
                            <w:r>
                              <w:t>: Kordaki &amp; Gousiou’ s learning tool map</w:t>
                            </w:r>
                            <w:bookmarkEnd w:id="22"/>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2D563A" id="_x0000_s1029" type="#_x0000_t202" style="position:absolute;left:0;text-align:left;margin-left:35pt;margin-top:11.95pt;width:309.6pt;height:.05pt;z-index:-25164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" stroked="f">
                <v:textbox style="mso-fit-shape-to-text:t" inset="0,0,0,0">
                  <w:txbxContent>
                    <w:p w14:paraId="068AC117" w14:textId="0DA75B34" w:rsidR="00034BD5" w:rsidRPr="00EE144D" w:rsidRDefault="00034BD5" w:rsidP="00034BD5">
                      <w:pPr>
                        <w:pStyle w:val="Caption"/>
                        <w:rPr>
                          <w:rFonts w:ascii="Arial" w:hAnsi="Arial" w:cs="Arial"/>
                          <w:color w:val="000000"/>
                          <w:sz w:val="22"/>
                          <w:szCs w:val="22"/>
                        </w:rPr>
                      </w:pPr>
                      <w:bookmarkStart w:id="23" w:name="_Toc181206958"/>
                      <w:r>
                        <w:t xml:space="preserve">Figure </w:t>
                      </w:r>
                      <w:fldSimple w:instr=" SEQ Figure \* ARABIC ">
                        <w:r w:rsidR="00CA4646">
                          <w:rPr>
                            <w:noProof/>
                          </w:rPr>
                          <w:t>10</w:t>
                        </w:r>
                      </w:fldSimple>
                      <w:r>
                        <w:t>: Kordaki &amp; Gousiou’ s learning tool map</w:t>
                      </w:r>
                      <w:bookmarkEnd w:id="23"/>
                      <w:r>
                        <w:t xml:space="preserve"> </w:t>
                      </w:r>
                    </w:p>
                  </w:txbxContent>
                </v:textbox>
                <w10:wrap type="tight"/>
              </v:shape>
            </w:pict>
          </mc:Fallback>
        </mc:AlternateContent>
      </w:r>
    </w:p>
    <w:p w14:paraId="0A2C4C05" w14:textId="2B365D0A" w:rsidR="00BD6BDA" w:rsidRPr="00BD6BDA" w:rsidRDefault="00FD5E0C" w:rsidP="00BD6BDA">
      <w:r w:rsidRPr="007B6E6A">
        <w:rPr>
          <w:rFonts w:ascii="Arial" w:hAnsi="Arial" w:cs="Arial"/>
          <w:noProof/>
          <w:color w:val="000000"/>
        </w:rPr>
        <w:drawing>
          <wp:anchor distT="0" distB="0" distL="114300" distR="114300" simplePos="0" relativeHeight="251714048" behindDoc="1" locked="0" layoutInCell="1" allowOverlap="1" wp14:anchorId="5F9C01F4" wp14:editId="517F6A86">
            <wp:simplePos x="0" y="0"/>
            <wp:positionH relativeFrom="column">
              <wp:posOffset>0</wp:posOffset>
            </wp:positionH>
            <wp:positionV relativeFrom="page">
              <wp:posOffset>2504440</wp:posOffset>
            </wp:positionV>
            <wp:extent cx="5793105" cy="6503670"/>
            <wp:effectExtent l="0" t="0" r="0" b="0"/>
            <wp:wrapThrough wrapText="bothSides">
              <wp:wrapPolygon edited="0">
                <wp:start x="0" y="0"/>
                <wp:lineTo x="0" y="21511"/>
                <wp:lineTo x="21522" y="21511"/>
                <wp:lineTo x="21522" y="0"/>
                <wp:lineTo x="0" y="0"/>
              </wp:wrapPolygon>
            </wp:wrapThrough>
            <wp:docPr id="1023015953"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15953" name="Picture 1" descr="A diagram of a busines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93105" cy="6503670"/>
                    </a:xfrm>
                    <a:prstGeom prst="rect">
                      <a:avLst/>
                    </a:prstGeom>
                  </pic:spPr>
                </pic:pic>
              </a:graphicData>
            </a:graphic>
            <wp14:sizeRelH relativeFrom="margin">
              <wp14:pctWidth>0</wp14:pctWidth>
            </wp14:sizeRelH>
            <wp14:sizeRelV relativeFrom="margin">
              <wp14:pctHeight>0</wp14:pctHeight>
            </wp14:sizeRelV>
          </wp:anchor>
        </w:drawing>
      </w:r>
    </w:p>
    <w:p w14:paraId="310FB3D7" w14:textId="77777777" w:rsidR="00BD6BDA" w:rsidRPr="00BD6BDA" w:rsidRDefault="00BD6BDA" w:rsidP="00BD6BDA"/>
    <w:p w14:paraId="1BE503E2" w14:textId="17F5A247" w:rsidR="00BD6BDA" w:rsidRDefault="005778E0" w:rsidP="004626EC">
      <w:pPr>
        <w:spacing w:line="360" w:lineRule="auto"/>
        <w:ind w:firstLine="720"/>
        <w:rPr>
          <w:rFonts w:ascii="Arial" w:hAnsi="Arial" w:cs="Arial"/>
        </w:rPr>
      </w:pPr>
      <w:r w:rsidRPr="005778E0">
        <w:rPr>
          <w:rFonts w:ascii="Arial" w:hAnsi="Arial" w:cs="Arial"/>
        </w:rPr>
        <w:t xml:space="preserve">For the </w:t>
      </w:r>
      <w:r>
        <w:rPr>
          <w:rFonts w:ascii="Arial" w:hAnsi="Arial" w:cs="Arial"/>
        </w:rPr>
        <w:t xml:space="preserve">purposes of this review, I would like to </w:t>
      </w:r>
      <w:r w:rsidR="00E466D5">
        <w:rPr>
          <w:rFonts w:ascii="Arial" w:hAnsi="Arial" w:cs="Arial"/>
        </w:rPr>
        <w:t>summarize</w:t>
      </w:r>
      <w:r>
        <w:rPr>
          <w:rFonts w:ascii="Arial" w:hAnsi="Arial" w:cs="Arial"/>
        </w:rPr>
        <w:t xml:space="preserve"> my findings </w:t>
      </w:r>
      <w:r w:rsidR="00651D49">
        <w:rPr>
          <w:rFonts w:ascii="Arial" w:hAnsi="Arial" w:cs="Arial"/>
        </w:rPr>
        <w:t>with respect to</w:t>
      </w:r>
      <w:r w:rsidR="00443EBB">
        <w:rPr>
          <w:rFonts w:ascii="Arial" w:hAnsi="Arial" w:cs="Arial"/>
        </w:rPr>
        <w:t xml:space="preserve"> game cards </w:t>
      </w:r>
      <w:r>
        <w:rPr>
          <w:rFonts w:ascii="Arial" w:hAnsi="Arial" w:cs="Arial"/>
        </w:rPr>
        <w:t xml:space="preserve">into </w:t>
      </w:r>
      <w:r w:rsidR="00651D49">
        <w:rPr>
          <w:rFonts w:ascii="Arial" w:hAnsi="Arial" w:cs="Arial"/>
        </w:rPr>
        <w:t xml:space="preserve">three broad categories: </w:t>
      </w:r>
      <w:r w:rsidR="00CD2419">
        <w:rPr>
          <w:rFonts w:ascii="Arial" w:hAnsi="Arial" w:cs="Arial"/>
        </w:rPr>
        <w:t>card</w:t>
      </w:r>
      <w:r w:rsidR="00ED46C3">
        <w:rPr>
          <w:rFonts w:ascii="Arial" w:hAnsi="Arial" w:cs="Arial"/>
        </w:rPr>
        <w:t xml:space="preserve"> use and </w:t>
      </w:r>
      <w:r w:rsidR="00806EDE">
        <w:rPr>
          <w:rFonts w:ascii="Arial" w:hAnsi="Arial" w:cs="Arial"/>
        </w:rPr>
        <w:t>mode</w:t>
      </w:r>
      <w:r w:rsidR="00ED46C3">
        <w:rPr>
          <w:rFonts w:ascii="Arial" w:hAnsi="Arial" w:cs="Arial"/>
        </w:rPr>
        <w:t xml:space="preserve"> of play, principles of graphic design, and card </w:t>
      </w:r>
      <w:r w:rsidR="00D47DB1">
        <w:rPr>
          <w:rFonts w:ascii="Arial" w:hAnsi="Arial" w:cs="Arial"/>
        </w:rPr>
        <w:t>design methodologies</w:t>
      </w:r>
      <w:r w:rsidR="00E47A50">
        <w:rPr>
          <w:rFonts w:ascii="Arial" w:hAnsi="Arial" w:cs="Arial"/>
        </w:rPr>
        <w:t xml:space="preserve"> as they apply to the warm-up cards</w:t>
      </w:r>
      <w:r w:rsidR="00655CD5">
        <w:rPr>
          <w:rFonts w:ascii="Arial" w:hAnsi="Arial" w:cs="Arial"/>
        </w:rPr>
        <w:t>:</w:t>
      </w:r>
      <w:r w:rsidR="00626DC6">
        <w:rPr>
          <w:rFonts w:ascii="Arial" w:hAnsi="Arial" w:cs="Arial"/>
        </w:rPr>
        <w:br/>
      </w:r>
    </w:p>
    <w:p w14:paraId="70F7453D" w14:textId="73D8AD39" w:rsidR="00DB7333" w:rsidRPr="00F65AB0" w:rsidRDefault="00806EDE" w:rsidP="00DB7333">
      <w:pPr>
        <w:spacing w:line="360" w:lineRule="auto"/>
        <w:rPr>
          <w:rFonts w:ascii="Arial" w:hAnsi="Arial" w:cs="Arial"/>
          <w:i/>
          <w:iCs/>
          <w:u w:val="single"/>
        </w:rPr>
      </w:pPr>
      <w:r w:rsidRPr="00F65AB0">
        <w:rPr>
          <w:rFonts w:ascii="Arial" w:hAnsi="Arial" w:cs="Arial"/>
          <w:i/>
          <w:iCs/>
          <w:u w:val="single"/>
        </w:rPr>
        <w:t>Mode of Play</w:t>
      </w:r>
      <w:r w:rsidR="00EA3129">
        <w:rPr>
          <w:rFonts w:ascii="Arial" w:hAnsi="Arial" w:cs="Arial"/>
          <w:i/>
          <w:iCs/>
          <w:u w:val="single"/>
        </w:rPr>
        <w:t xml:space="preserve"> (Theory)</w:t>
      </w:r>
      <w:r w:rsidRPr="00F65AB0">
        <w:rPr>
          <w:rFonts w:ascii="Arial" w:hAnsi="Arial" w:cs="Arial"/>
          <w:i/>
          <w:iCs/>
          <w:u w:val="single"/>
        </w:rPr>
        <w:t>:</w:t>
      </w:r>
    </w:p>
    <w:p w14:paraId="0A303002" w14:textId="455F419A" w:rsidR="00FC1DCB" w:rsidRPr="00626DC6" w:rsidRDefault="00DB7333" w:rsidP="00DB7333">
      <w:pPr>
        <w:spacing w:line="360" w:lineRule="auto"/>
        <w:rPr>
          <w:rFonts w:ascii="Arial" w:hAnsi="Arial" w:cs="Arial"/>
          <w:color w:val="000000"/>
        </w:rPr>
      </w:pPr>
      <w:r>
        <w:rPr>
          <w:rFonts w:ascii="Arial" w:hAnsi="Arial" w:cs="Arial"/>
        </w:rPr>
        <w:tab/>
      </w:r>
      <w:r w:rsidR="00BE093C" w:rsidRPr="00626DC6">
        <w:rPr>
          <w:rFonts w:ascii="Arial" w:hAnsi="Arial" w:cs="Arial"/>
        </w:rPr>
        <w:t xml:space="preserve">In most </w:t>
      </w:r>
      <w:r w:rsidR="00D13FBA" w:rsidRPr="00626DC6">
        <w:rPr>
          <w:rFonts w:ascii="Arial" w:hAnsi="Arial" w:cs="Arial"/>
        </w:rPr>
        <w:t xml:space="preserve">card </w:t>
      </w:r>
      <w:r w:rsidR="00BE093C" w:rsidRPr="00626DC6">
        <w:rPr>
          <w:rFonts w:ascii="Arial" w:hAnsi="Arial" w:cs="Arial"/>
        </w:rPr>
        <w:t xml:space="preserve">games, there is an </w:t>
      </w:r>
      <w:r w:rsidR="005C39E9" w:rsidRPr="00626DC6">
        <w:rPr>
          <w:rFonts w:ascii="Arial" w:hAnsi="Arial" w:cs="Arial"/>
        </w:rPr>
        <w:t>"</w:t>
      </w:r>
      <w:r w:rsidR="00BE093C" w:rsidRPr="00626DC6">
        <w:rPr>
          <w:rFonts w:ascii="Arial" w:hAnsi="Arial" w:cs="Arial"/>
        </w:rPr>
        <w:t>opponent</w:t>
      </w:r>
      <w:r w:rsidR="00F30978" w:rsidRPr="00626DC6">
        <w:rPr>
          <w:rFonts w:ascii="Arial" w:hAnsi="Arial" w:cs="Arial"/>
        </w:rPr>
        <w:t>," and the relationship to the opponent is</w:t>
      </w:r>
      <w:r w:rsidR="00D13FBA" w:rsidRPr="00626DC6">
        <w:rPr>
          <w:rFonts w:ascii="Arial" w:hAnsi="Arial" w:cs="Arial"/>
        </w:rPr>
        <w:t xml:space="preserve"> </w:t>
      </w:r>
      <w:r w:rsidR="00F30978" w:rsidRPr="00626DC6">
        <w:rPr>
          <w:rFonts w:ascii="Arial" w:hAnsi="Arial" w:cs="Arial"/>
        </w:rPr>
        <w:t xml:space="preserve">often </w:t>
      </w:r>
      <w:r w:rsidR="00D13FBA" w:rsidRPr="00626DC6">
        <w:rPr>
          <w:rFonts w:ascii="Arial" w:hAnsi="Arial" w:cs="Arial"/>
        </w:rPr>
        <w:t>determined by the number of player</w:t>
      </w:r>
      <w:r w:rsidR="00211147" w:rsidRPr="00626DC6">
        <w:rPr>
          <w:rFonts w:ascii="Arial" w:hAnsi="Arial" w:cs="Arial"/>
        </w:rPr>
        <w:t xml:space="preserve">s </w:t>
      </w:r>
      <w:sdt>
        <w:sdtPr>
          <w:rPr>
            <w:rFonts w:ascii="Arial" w:hAnsi="Arial" w:cs="Arial"/>
            <w:color w:val="000000"/>
          </w:rPr>
          <w:tag w:val="MENDELEY_CITATION_v3_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"/>
          <w:id w:val="2105065145"/>
          <w:placeholder>
            <w:docPart w:val="DefaultPlaceholder_-1854013440"/>
          </w:placeholder>
        </w:sdtPr>
        <w:sdtEndPr/>
        <w:sdtContent>
          <w:r w:rsidR="005246B0" w:rsidRPr="00626DC6">
            <w:rPr>
              <w:rFonts w:ascii="Arial" w:hAnsi="Arial" w:cs="Arial"/>
              <w:color w:val="000000"/>
            </w:rPr>
            <w:t>(Altice, 2013)</w:t>
          </w:r>
        </w:sdtContent>
      </w:sdt>
      <w:r w:rsidR="000E2D17" w:rsidRPr="00626DC6">
        <w:rPr>
          <w:rFonts w:ascii="Arial" w:hAnsi="Arial" w:cs="Arial"/>
          <w:color w:val="000000"/>
        </w:rPr>
        <w:t>. Modes ranging from single-player to mu</w:t>
      </w:r>
      <w:r w:rsidR="00C54D2C" w:rsidRPr="00626DC6">
        <w:rPr>
          <w:rFonts w:ascii="Arial" w:hAnsi="Arial" w:cs="Arial"/>
          <w:color w:val="000000"/>
        </w:rPr>
        <w:t>lti</w:t>
      </w:r>
      <w:r w:rsidR="000E2D17" w:rsidRPr="00626DC6">
        <w:rPr>
          <w:rFonts w:ascii="Arial" w:hAnsi="Arial" w:cs="Arial"/>
          <w:color w:val="000000"/>
        </w:rPr>
        <w:t>player and large scale (arena play)</w:t>
      </w:r>
      <w:r w:rsidR="00367AA4" w:rsidRPr="00626DC6">
        <w:rPr>
          <w:rFonts w:ascii="Arial" w:hAnsi="Arial" w:cs="Arial"/>
          <w:color w:val="000000"/>
        </w:rPr>
        <w:t xml:space="preserve"> contribute to the complexity of opponent relationship and game strategy required of the players </w:t>
      </w:r>
      <w:sdt>
        <w:sdtPr>
          <w:rPr>
            <w:rFonts w:ascii="Arial" w:hAnsi="Arial" w:cs="Arial"/>
            <w:color w:val="000000"/>
          </w:rPr>
          <w:tag w:val="MENDELEY_CITATION_v3_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"/>
          <w:id w:val="-500428767"/>
          <w:placeholder>
            <w:docPart w:val="DefaultPlaceholder_-1854013440"/>
          </w:placeholder>
        </w:sdtPr>
        <w:sdtEndPr/>
        <w:sdtContent>
          <w:r w:rsidR="005246B0" w:rsidRPr="00626DC6">
            <w:rPr>
              <w:rFonts w:ascii="Arial" w:hAnsi="Arial" w:cs="Arial"/>
              <w:color w:val="000000"/>
            </w:rPr>
            <w:t>(Silva Vieira, Rocha Tavares and Chaimowicz, 2023)</w:t>
          </w:r>
        </w:sdtContent>
      </w:sdt>
      <w:r w:rsidR="00627C66" w:rsidRPr="00626DC6">
        <w:rPr>
          <w:rFonts w:ascii="Arial" w:hAnsi="Arial" w:cs="Arial"/>
          <w:color w:val="000000"/>
        </w:rPr>
        <w:t xml:space="preserve">; however, there was less emphasis on the opponent or </w:t>
      </w:r>
      <w:r w:rsidR="005C39E9" w:rsidRPr="00626DC6">
        <w:rPr>
          <w:rFonts w:ascii="Arial" w:hAnsi="Arial" w:cs="Arial"/>
          <w:color w:val="000000"/>
        </w:rPr>
        <w:t>"</w:t>
      </w:r>
      <w:r w:rsidR="00627C66" w:rsidRPr="00626DC6">
        <w:rPr>
          <w:rFonts w:ascii="Arial" w:hAnsi="Arial" w:cs="Arial"/>
          <w:color w:val="000000"/>
        </w:rPr>
        <w:t>battle</w:t>
      </w:r>
      <w:r w:rsidR="005C39E9" w:rsidRPr="00626DC6">
        <w:rPr>
          <w:rFonts w:ascii="Arial" w:hAnsi="Arial" w:cs="Arial"/>
          <w:color w:val="000000"/>
        </w:rPr>
        <w:t>"</w:t>
      </w:r>
      <w:r w:rsidR="00294EBB" w:rsidRPr="00626DC6">
        <w:rPr>
          <w:rFonts w:ascii="Arial" w:hAnsi="Arial" w:cs="Arial"/>
          <w:color w:val="000000"/>
        </w:rPr>
        <w:t xml:space="preserve"> basis for play in educational card games </w:t>
      </w:r>
      <w:r w:rsidR="00FB62C2" w:rsidRPr="00626DC6">
        <w:rPr>
          <w:rFonts w:ascii="Arial" w:hAnsi="Arial" w:cs="Arial"/>
          <w:color w:val="000000"/>
        </w:rPr>
        <w:t xml:space="preserve">with greater </w:t>
      </w:r>
      <w:r w:rsidR="00796D27" w:rsidRPr="00626DC6">
        <w:rPr>
          <w:rFonts w:ascii="Arial" w:hAnsi="Arial" w:cs="Arial"/>
          <w:color w:val="000000"/>
        </w:rPr>
        <w:t>focu</w:t>
      </w:r>
      <w:r w:rsidR="00FB62C2" w:rsidRPr="00626DC6">
        <w:rPr>
          <w:rFonts w:ascii="Arial" w:hAnsi="Arial" w:cs="Arial"/>
          <w:color w:val="000000"/>
        </w:rPr>
        <w:t xml:space="preserve">s on the social and motivational benefits </w:t>
      </w:r>
      <w:sdt>
        <w:sdtPr>
          <w:rPr>
            <w:rFonts w:ascii="Arial" w:hAnsi="Arial" w:cs="Arial"/>
            <w:color w:val="000000"/>
          </w:rPr>
          <w:tag w:val="MENDELEY_CITATION_v3_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"/>
          <w:id w:val="817533323"/>
          <w:placeholder>
            <w:docPart w:val="DefaultPlaceholder_-1854013440"/>
          </w:placeholder>
        </w:sdtPr>
        <w:sdtEndPr/>
        <w:sdtContent>
          <w:r w:rsidR="005246B0" w:rsidRPr="00626DC6">
            <w:rPr>
              <w:rFonts w:ascii="Arial" w:hAnsi="Arial" w:cs="Arial"/>
              <w:color w:val="000000"/>
            </w:rPr>
            <w:t>(Turkay, Adinolf and Tirthali, 2012)</w:t>
          </w:r>
        </w:sdtContent>
      </w:sdt>
      <w:r w:rsidR="00BE3C92" w:rsidRPr="00626DC6">
        <w:rPr>
          <w:rFonts w:ascii="Arial" w:hAnsi="Arial" w:cs="Arial"/>
          <w:color w:val="000000"/>
        </w:rPr>
        <w:t>.</w:t>
      </w:r>
      <w:r w:rsidR="007410AE" w:rsidRPr="00626DC6">
        <w:rPr>
          <w:rFonts w:ascii="Arial" w:hAnsi="Arial" w:cs="Arial"/>
          <w:color w:val="000000"/>
        </w:rPr>
        <w:t xml:space="preserve"> </w:t>
      </w:r>
      <w:r w:rsidR="007410AE" w:rsidRPr="00DF4E32">
        <w:rPr>
          <w:rFonts w:ascii="Arial" w:hAnsi="Arial" w:cs="Arial"/>
          <w:color w:val="000000"/>
        </w:rPr>
        <w:t>Also emphasized in the literature was the importance of considering the ecology of the use environment to the mode of play</w:t>
      </w:r>
      <w:r w:rsidR="00A71E3C" w:rsidRPr="00DF4E32">
        <w:rPr>
          <w:rFonts w:ascii="Arial" w:hAnsi="Arial" w:cs="Arial"/>
          <w:color w:val="000000"/>
        </w:rPr>
        <w:t>, including</w:t>
      </w:r>
      <w:r w:rsidR="00497AEA" w:rsidRPr="00DF4E32">
        <w:rPr>
          <w:rFonts w:ascii="Arial" w:hAnsi="Arial" w:cs="Arial"/>
          <w:color w:val="000000"/>
        </w:rPr>
        <w:t xml:space="preserve"> the physical and social environment in which the cards will be used </w:t>
      </w:r>
      <w:sdt>
        <w:sdtPr>
          <w:rPr>
            <w:rFonts w:ascii="Arial" w:hAnsi="Arial" w:cs="Arial"/>
            <w:color w:val="000000"/>
          </w:rPr>
          <w:tag w:val="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"/>
          <w:id w:val="-1958100151"/>
          <w:placeholder>
            <w:docPart w:val="DefaultPlaceholder_-1854013440"/>
          </w:placeholder>
        </w:sdtPr>
        <w:sdtEndPr/>
        <w:sdtContent>
          <w:r w:rsidR="005246B0" w:rsidRPr="00DF4E32">
            <w:rPr>
              <w:rFonts w:ascii="Arial" w:eastAsia="Times New Roman" w:hAnsi="Arial" w:cs="Arial"/>
              <w:color w:val="000000"/>
            </w:rPr>
            <w:t>(Vintturi et al., 2001; Jones and Alinier, 2015; Samuli Kuosa, 2016)</w:t>
          </w:r>
        </w:sdtContent>
      </w:sdt>
      <w:r w:rsidR="009B640A" w:rsidRPr="00DF4E32">
        <w:rPr>
          <w:rFonts w:ascii="Arial" w:hAnsi="Arial" w:cs="Arial"/>
          <w:color w:val="000000"/>
        </w:rPr>
        <w:t xml:space="preserve">. </w:t>
      </w:r>
      <w:r w:rsidR="00796D27" w:rsidRPr="00DF4E32">
        <w:rPr>
          <w:rFonts w:ascii="Arial" w:hAnsi="Arial" w:cs="Arial"/>
          <w:color w:val="000000"/>
        </w:rPr>
        <w:t>From this grouping of the literature, I learned</w:t>
      </w:r>
      <w:r w:rsidR="003902AB" w:rsidRPr="00DF4E32">
        <w:rPr>
          <w:rFonts w:ascii="Arial" w:hAnsi="Arial" w:cs="Arial"/>
          <w:color w:val="000000"/>
        </w:rPr>
        <w:t xml:space="preserve"> that </w:t>
      </w:r>
      <w:r w:rsidR="007721A5" w:rsidRPr="00DF4E32">
        <w:rPr>
          <w:rFonts w:ascii="Arial" w:hAnsi="Arial" w:cs="Arial"/>
          <w:color w:val="000000"/>
        </w:rPr>
        <w:t>the Vocal Warm</w:t>
      </w:r>
      <w:r w:rsidR="00796D27" w:rsidRPr="00DF4E32">
        <w:rPr>
          <w:rFonts w:ascii="Arial" w:hAnsi="Arial" w:cs="Arial"/>
          <w:color w:val="000000"/>
        </w:rPr>
        <w:t>-</w:t>
      </w:r>
      <w:r w:rsidR="007721A5" w:rsidRPr="00DF4E32">
        <w:rPr>
          <w:rFonts w:ascii="Arial" w:hAnsi="Arial" w:cs="Arial"/>
          <w:color w:val="000000"/>
        </w:rPr>
        <w:t xml:space="preserve">Up </w:t>
      </w:r>
      <w:r w:rsidR="00743D7E" w:rsidRPr="00DF4E32">
        <w:rPr>
          <w:rFonts w:ascii="Arial" w:hAnsi="Arial" w:cs="Arial"/>
          <w:color w:val="000000"/>
        </w:rPr>
        <w:t xml:space="preserve">Cards </w:t>
      </w:r>
      <w:r w:rsidR="007721A5" w:rsidRPr="00DF4E32">
        <w:rPr>
          <w:rFonts w:ascii="Arial" w:hAnsi="Arial" w:cs="Arial"/>
          <w:color w:val="000000"/>
        </w:rPr>
        <w:t>should be able to engage multiple modes of play</w:t>
      </w:r>
      <w:r w:rsidR="00B50779" w:rsidRPr="00DF4E32">
        <w:rPr>
          <w:rFonts w:ascii="Arial" w:hAnsi="Arial" w:cs="Arial"/>
          <w:color w:val="000000"/>
        </w:rPr>
        <w:t xml:space="preserve">: </w:t>
      </w:r>
      <w:r w:rsidR="007721A5" w:rsidRPr="00DF4E32">
        <w:rPr>
          <w:rFonts w:ascii="Arial" w:hAnsi="Arial" w:cs="Arial"/>
          <w:color w:val="000000"/>
        </w:rPr>
        <w:t>single</w:t>
      </w:r>
      <w:r w:rsidR="00796D27" w:rsidRPr="00DF4E32">
        <w:rPr>
          <w:rFonts w:ascii="Arial" w:hAnsi="Arial" w:cs="Arial"/>
          <w:color w:val="000000"/>
        </w:rPr>
        <w:t>-</w:t>
      </w:r>
      <w:r w:rsidR="007721A5" w:rsidRPr="00DF4E32">
        <w:rPr>
          <w:rFonts w:ascii="Arial" w:hAnsi="Arial" w:cs="Arial"/>
          <w:color w:val="000000"/>
        </w:rPr>
        <w:t xml:space="preserve">player/student, </w:t>
      </w:r>
      <w:r w:rsidR="00B50779" w:rsidRPr="00DF4E32">
        <w:rPr>
          <w:rFonts w:ascii="Arial" w:hAnsi="Arial" w:cs="Arial"/>
          <w:color w:val="000000"/>
        </w:rPr>
        <w:t>two-player/teacher-student, and</w:t>
      </w:r>
      <w:r w:rsidR="00B50779" w:rsidRPr="00626DC6">
        <w:rPr>
          <w:rFonts w:ascii="Arial" w:hAnsi="Arial" w:cs="Arial"/>
          <w:color w:val="000000"/>
        </w:rPr>
        <w:t xml:space="preserve"> multiplayer or arena: conductor/choir. </w:t>
      </w:r>
      <w:r w:rsidR="00AC017F" w:rsidRPr="00626DC6">
        <w:rPr>
          <w:rFonts w:ascii="Arial" w:hAnsi="Arial" w:cs="Arial"/>
          <w:color w:val="000000"/>
        </w:rPr>
        <w:t xml:space="preserve">I also derived from this reading that the </w:t>
      </w:r>
      <w:r w:rsidR="00881DD0" w:rsidRPr="00626DC6">
        <w:rPr>
          <w:rFonts w:ascii="Arial" w:hAnsi="Arial" w:cs="Arial"/>
          <w:color w:val="000000"/>
        </w:rPr>
        <w:t xml:space="preserve">overarching achievement is not </w:t>
      </w:r>
      <w:r w:rsidR="00ED3F3C" w:rsidRPr="00626DC6">
        <w:rPr>
          <w:rFonts w:ascii="Arial" w:hAnsi="Arial" w:cs="Arial"/>
          <w:color w:val="000000"/>
        </w:rPr>
        <w:t>defeating your opponent but p</w:t>
      </w:r>
      <w:r w:rsidR="007C69FC" w:rsidRPr="00626DC6">
        <w:rPr>
          <w:rFonts w:ascii="Arial" w:hAnsi="Arial" w:cs="Arial"/>
          <w:color w:val="000000"/>
        </w:rPr>
        <w:t>romoting knowledge, skill, and understanding through play</w:t>
      </w:r>
      <w:r w:rsidR="00A92663" w:rsidRPr="00626DC6">
        <w:rPr>
          <w:rFonts w:ascii="Arial" w:hAnsi="Arial" w:cs="Arial"/>
          <w:color w:val="000000"/>
        </w:rPr>
        <w:t xml:space="preserve"> </w:t>
      </w:r>
      <w:sdt>
        <w:sdtPr>
          <w:rPr>
            <w:rFonts w:ascii="Arial" w:hAnsi="Arial" w:cs="Arial"/>
            <w:color w:val="000000"/>
          </w:rPr>
          <w:tag w:val="MENDELEY_CITATION_v3_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"/>
          <w:id w:val="1885372392"/>
          <w:placeholder>
            <w:docPart w:val="DefaultPlaceholder_-1854013440"/>
          </w:placeholder>
        </w:sdtPr>
        <w:sdtEndPr/>
        <w:sdtContent>
          <w:r w:rsidR="005246B0" w:rsidRPr="00626DC6">
            <w:rPr>
              <w:rFonts w:ascii="Arial" w:hAnsi="Arial" w:cs="Arial"/>
              <w:color w:val="000000"/>
            </w:rPr>
            <w:t>(Chapman and Morris, 2023)</w:t>
          </w:r>
        </w:sdtContent>
      </w:sdt>
      <w:r w:rsidR="00A92663" w:rsidRPr="00626DC6">
        <w:rPr>
          <w:rFonts w:ascii="Arial" w:hAnsi="Arial" w:cs="Arial"/>
          <w:color w:val="000000"/>
        </w:rPr>
        <w:t>.</w:t>
      </w:r>
      <w:r w:rsidR="00626DC6" w:rsidRPr="00626DC6">
        <w:rPr>
          <w:rFonts w:ascii="Arial" w:hAnsi="Arial" w:cs="Arial"/>
          <w:color w:val="000000"/>
        </w:rPr>
        <w:br/>
      </w:r>
    </w:p>
    <w:p w14:paraId="01999B06" w14:textId="21A57EEC" w:rsidR="006F20AD" w:rsidRPr="00626DC6" w:rsidRDefault="006F20AD" w:rsidP="006F20AD">
      <w:pPr>
        <w:spacing w:line="360" w:lineRule="auto"/>
        <w:rPr>
          <w:rFonts w:ascii="Arial" w:hAnsi="Arial" w:cs="Arial"/>
          <w:i/>
          <w:iCs/>
        </w:rPr>
      </w:pPr>
      <w:r w:rsidRPr="00626DC6">
        <w:rPr>
          <w:rFonts w:ascii="Arial" w:hAnsi="Arial" w:cs="Arial"/>
          <w:i/>
          <w:iCs/>
          <w:u w:val="single"/>
        </w:rPr>
        <w:t>Design Methodology:</w:t>
      </w:r>
    </w:p>
    <w:p w14:paraId="7CDCD732" w14:textId="1A4A4D57" w:rsidR="006F20AD" w:rsidRPr="00626DC6" w:rsidRDefault="006F20AD" w:rsidP="006F20AD">
      <w:pPr>
        <w:spacing w:line="360" w:lineRule="auto"/>
        <w:rPr>
          <w:rFonts w:ascii="Arial" w:hAnsi="Arial" w:cs="Arial"/>
          <w:color w:val="000000"/>
        </w:rPr>
      </w:pPr>
      <w:r w:rsidRPr="00626DC6">
        <w:rPr>
          <w:rFonts w:ascii="Arial" w:hAnsi="Arial" w:cs="Arial"/>
        </w:rPr>
        <w:tab/>
        <w:t xml:space="preserve">Kuosa </w:t>
      </w:r>
      <w:sdt>
        <w:sdtPr>
          <w:rPr>
            <w:rFonts w:ascii="Arial" w:hAnsi="Arial" w:cs="Arial"/>
            <w:color w:val="000000"/>
          </w:rPr>
          <w:tag w:val="MENDELEY_CITATION_v3_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"/>
          <w:id w:val="1548725271"/>
          <w:placeholder>
            <w:docPart w:val="A411FD08D0EE4D8A866222132618A634"/>
          </w:placeholder>
        </w:sdtPr>
        <w:sdtEndPr/>
        <w:sdtContent>
          <w:r w:rsidR="005246B0" w:rsidRPr="00626DC6">
            <w:rPr>
              <w:rFonts w:ascii="Arial" w:hAnsi="Arial" w:cs="Arial"/>
              <w:color w:val="000000"/>
            </w:rPr>
            <w:t>(2016)</w:t>
          </w:r>
        </w:sdtContent>
      </w:sdt>
      <w:r w:rsidRPr="00626DC6">
        <w:rPr>
          <w:rFonts w:ascii="Arial" w:hAnsi="Arial" w:cs="Arial"/>
          <w:color w:val="000000"/>
        </w:rPr>
        <w:t xml:space="preserve"> and Altice</w:t>
      </w:r>
      <w:r w:rsidR="0034636E" w:rsidRPr="00626DC6">
        <w:rPr>
          <w:rFonts w:ascii="Arial" w:hAnsi="Arial" w:cs="Arial"/>
          <w:color w:val="000000"/>
        </w:rPr>
        <w:t xml:space="preserve"> </w:t>
      </w:r>
      <w:sdt>
        <w:sdtPr>
          <w:rPr>
            <w:rFonts w:ascii="Arial" w:hAnsi="Arial" w:cs="Arial"/>
            <w:color w:val="000000"/>
          </w:rPr>
          <w:tag w:val="MENDELEY_CITATION_v3_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"/>
          <w:id w:val="-836537041"/>
          <w:placeholder>
            <w:docPart w:val="A411FD08D0EE4D8A866222132618A634"/>
          </w:placeholder>
        </w:sdtPr>
        <w:sdtEndPr/>
        <w:sdtContent>
          <w:r w:rsidR="005246B0" w:rsidRPr="00626DC6">
            <w:rPr>
              <w:rFonts w:ascii="Arial" w:hAnsi="Arial" w:cs="Arial"/>
              <w:color w:val="000000"/>
            </w:rPr>
            <w:t>(2013)</w:t>
          </w:r>
        </w:sdtContent>
      </w:sdt>
      <w:r w:rsidRPr="00626DC6">
        <w:rPr>
          <w:rFonts w:ascii="Arial" w:hAnsi="Arial" w:cs="Arial"/>
          <w:color w:val="000000"/>
        </w:rPr>
        <w:t xml:space="preserve"> both examine multiple methodologies and systematic frameworks for creating collectible card games, while Kordaki </w:t>
      </w:r>
      <w:sdt>
        <w:sdtPr>
          <w:rPr>
            <w:rFonts w:ascii="Arial" w:hAnsi="Arial" w:cs="Arial"/>
            <w:color w:val="000000"/>
          </w:rPr>
          <w:tag w:val="MENDELEY_CITATION_v3_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"/>
          <w:id w:val="-53392369"/>
          <w:placeholder>
            <w:docPart w:val="A411FD08D0EE4D8A866222132618A634"/>
          </w:placeholder>
        </w:sdtPr>
        <w:sdtEndPr/>
        <w:sdtContent>
          <w:r w:rsidR="005246B0" w:rsidRPr="00626DC6">
            <w:rPr>
              <w:rFonts w:ascii="Arial" w:hAnsi="Arial" w:cs="Arial"/>
              <w:color w:val="000000"/>
            </w:rPr>
            <w:t>(2015)</w:t>
          </w:r>
        </w:sdtContent>
      </w:sdt>
      <w:r w:rsidRPr="00626DC6">
        <w:rPr>
          <w:rFonts w:ascii="Arial" w:hAnsi="Arial" w:cs="Arial"/>
          <w:color w:val="000000"/>
        </w:rPr>
        <w:t xml:space="preserve"> focuses on the importance of having a constructivist methodology in designing educational card games; all emphasize the idea that active </w:t>
      </w:r>
      <w:r w:rsidRPr="00DF4E32">
        <w:rPr>
          <w:rFonts w:ascii="Arial" w:hAnsi="Arial" w:cs="Arial"/>
          <w:color w:val="000000"/>
        </w:rPr>
        <w:t xml:space="preserve">participation in engaging with the content is the key to constructing the experience gained through game play. At least two studies included in my research also emphasized the inclusion of a reflective process in the methodology of card design and, in one case, into the "mode of play" for the cards </w:t>
      </w:r>
      <w:sdt>
        <w:sdtPr>
          <w:rPr>
            <w:rFonts w:ascii="Arial" w:hAnsi="Arial" w:cs="Arial"/>
            <w:color w:val="000000"/>
          </w:rPr>
          <w:tag w:val="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"/>
          <w:id w:val="-1063328811"/>
          <w:placeholder>
            <w:docPart w:val="A411FD08D0EE4D8A866222132618A634"/>
          </w:placeholder>
        </w:sdtPr>
        <w:sdtEndPr/>
        <w:sdtContent>
          <w:r w:rsidR="005246B0" w:rsidRPr="00DF4E32">
            <w:rPr>
              <w:rFonts w:ascii="Arial" w:eastAsia="Times New Roman" w:hAnsi="Arial" w:cs="Arial"/>
              <w:color w:val="000000"/>
            </w:rPr>
            <w:t>(Jones and Alinier, 2015; Haraldseid-Driftland et al., 2024)</w:t>
          </w:r>
        </w:sdtContent>
      </w:sdt>
      <w:r w:rsidRPr="00DF4E32">
        <w:rPr>
          <w:rFonts w:ascii="Arial" w:hAnsi="Arial" w:cs="Arial"/>
          <w:color w:val="000000"/>
        </w:rPr>
        <w:t>. My goal in surveying these papers was to arrive at a synthesis of ideas to apply to this project as a process for designing the Vocal Warm-Up Cards</w:t>
      </w:r>
      <w:r w:rsidR="0002541E" w:rsidRPr="00DF4E32">
        <w:rPr>
          <w:rFonts w:ascii="Arial" w:hAnsi="Arial" w:cs="Arial"/>
          <w:color w:val="000000"/>
        </w:rPr>
        <w:t xml:space="preserve"> (these</w:t>
      </w:r>
      <w:r w:rsidR="0002541E" w:rsidRPr="00626DC6">
        <w:rPr>
          <w:rFonts w:ascii="Arial" w:hAnsi="Arial" w:cs="Arial"/>
          <w:color w:val="000000"/>
        </w:rPr>
        <w:t xml:space="preserve"> are alluded to above in the Aims and Objectives section of Part 1</w:t>
      </w:r>
      <w:r w:rsidRPr="00626DC6">
        <w:rPr>
          <w:rFonts w:ascii="Arial" w:hAnsi="Arial" w:cs="Arial"/>
          <w:color w:val="000000"/>
        </w:rPr>
        <w:t xml:space="preserve">: </w:t>
      </w:r>
    </w:p>
    <w:p w14:paraId="3F3884D6" w14:textId="77777777" w:rsidR="006F20AD" w:rsidRPr="00626DC6" w:rsidRDefault="006F20AD" w:rsidP="006F20AD">
      <w:pPr>
        <w:pStyle w:val="ListParagraph"/>
        <w:numPr>
          <w:ilvl w:val="0"/>
          <w:numId w:val="14"/>
        </w:numPr>
        <w:spacing w:line="360" w:lineRule="auto"/>
        <w:rPr>
          <w:rFonts w:ascii="Arial" w:hAnsi="Arial" w:cs="Arial"/>
        </w:rPr>
      </w:pPr>
      <w:r w:rsidRPr="00626DC6">
        <w:rPr>
          <w:rFonts w:ascii="Arial" w:hAnsi="Arial" w:cs="Arial"/>
        </w:rPr>
        <w:lastRenderedPageBreak/>
        <w:t>Create a "good design qualities" matrix for the Vocal Warm-Up Cards.</w:t>
      </w:r>
    </w:p>
    <w:p w14:paraId="764CEBDE" w14:textId="2018A04A" w:rsidR="006F20AD" w:rsidRPr="00626DC6" w:rsidRDefault="006F20AD" w:rsidP="006F20AD">
      <w:pPr>
        <w:pStyle w:val="ListParagraph"/>
        <w:numPr>
          <w:ilvl w:val="0"/>
          <w:numId w:val="14"/>
        </w:numPr>
        <w:spacing w:line="360" w:lineRule="auto"/>
        <w:rPr>
          <w:rFonts w:ascii="Arial" w:hAnsi="Arial" w:cs="Arial"/>
        </w:rPr>
      </w:pPr>
      <w:r w:rsidRPr="00626DC6">
        <w:rPr>
          <w:rFonts w:ascii="Arial" w:hAnsi="Arial" w:cs="Arial"/>
        </w:rPr>
        <w:t xml:space="preserve">Create a prototype that can be field tested. </w:t>
      </w:r>
    </w:p>
    <w:p w14:paraId="00019398" w14:textId="77777777" w:rsidR="006F20AD" w:rsidRPr="00626DC6" w:rsidRDefault="006F20AD" w:rsidP="006F20AD">
      <w:pPr>
        <w:pStyle w:val="ListParagraph"/>
        <w:numPr>
          <w:ilvl w:val="0"/>
          <w:numId w:val="14"/>
        </w:numPr>
        <w:spacing w:line="360" w:lineRule="auto"/>
        <w:rPr>
          <w:rFonts w:ascii="Arial" w:hAnsi="Arial" w:cs="Arial"/>
        </w:rPr>
      </w:pPr>
      <w:r w:rsidRPr="00626DC6">
        <w:rPr>
          <w:rFonts w:ascii="Arial" w:hAnsi="Arial" w:cs="Arial"/>
        </w:rPr>
        <w:t>Add elements and corrections to the design based on feedback.</w:t>
      </w:r>
    </w:p>
    <w:p w14:paraId="75A2FBF7" w14:textId="77F89157" w:rsidR="006F20AD" w:rsidRPr="00626DC6" w:rsidRDefault="00022DE6" w:rsidP="00DB7333">
      <w:pPr>
        <w:spacing w:line="360" w:lineRule="auto"/>
        <w:rPr>
          <w:rFonts w:ascii="Arial" w:hAnsi="Arial" w:cs="Arial"/>
        </w:rPr>
      </w:pPr>
      <w:r w:rsidRPr="00626DC6">
        <w:rPr>
          <w:rFonts w:ascii="Arial" w:hAnsi="Arial" w:cs="Arial"/>
        </w:rPr>
        <w:t>As I will discuss in the</w:t>
      </w:r>
      <w:r w:rsidR="006F20AD" w:rsidRPr="00626DC6">
        <w:rPr>
          <w:rFonts w:ascii="Arial" w:hAnsi="Arial" w:cs="Arial"/>
        </w:rPr>
        <w:t xml:space="preserve"> conclusion of the next section, none of these things happened in practice; however, having an awareness of them and the knowledge that informed the design of that process permitted me to be spontaneous and also revealed the time cost involved in such a high level of detail for a project of this size and scope. </w:t>
      </w:r>
      <w:r w:rsidR="00626DC6" w:rsidRPr="00626DC6">
        <w:rPr>
          <w:rFonts w:ascii="Arial" w:hAnsi="Arial" w:cs="Arial"/>
        </w:rPr>
        <w:br/>
      </w:r>
    </w:p>
    <w:p w14:paraId="774C0A7E" w14:textId="57D39208" w:rsidR="00A92663" w:rsidRPr="00626DC6" w:rsidRDefault="00A92663" w:rsidP="00DB7333">
      <w:pPr>
        <w:spacing w:line="360" w:lineRule="auto"/>
        <w:rPr>
          <w:rFonts w:ascii="Arial" w:hAnsi="Arial" w:cs="Arial"/>
          <w:i/>
          <w:iCs/>
          <w:color w:val="000000"/>
          <w:u w:val="single"/>
        </w:rPr>
      </w:pPr>
      <w:r w:rsidRPr="00626DC6">
        <w:rPr>
          <w:rFonts w:ascii="Arial" w:hAnsi="Arial" w:cs="Arial"/>
          <w:i/>
          <w:iCs/>
          <w:color w:val="000000"/>
          <w:u w:val="single"/>
        </w:rPr>
        <w:t>Graphic Design</w:t>
      </w:r>
      <w:r w:rsidR="006F20AD" w:rsidRPr="00626DC6">
        <w:rPr>
          <w:rFonts w:ascii="Arial" w:hAnsi="Arial" w:cs="Arial"/>
          <w:i/>
          <w:iCs/>
          <w:color w:val="000000"/>
          <w:u w:val="single"/>
        </w:rPr>
        <w:t xml:space="preserve"> (Practice)</w:t>
      </w:r>
      <w:r w:rsidRPr="00626DC6">
        <w:rPr>
          <w:rFonts w:ascii="Arial" w:hAnsi="Arial" w:cs="Arial"/>
          <w:i/>
          <w:iCs/>
          <w:color w:val="000000"/>
          <w:u w:val="single"/>
        </w:rPr>
        <w:t>:</w:t>
      </w:r>
    </w:p>
    <w:p w14:paraId="4BA57FEB" w14:textId="319812F0" w:rsidR="00A92663" w:rsidRPr="00DF4E32" w:rsidRDefault="00BC408D" w:rsidP="00DB7333">
      <w:pPr>
        <w:spacing w:line="360" w:lineRule="auto"/>
        <w:rPr>
          <w:rFonts w:ascii="Arial" w:hAnsi="Arial" w:cs="Arial"/>
          <w:color w:val="000000"/>
        </w:rPr>
      </w:pPr>
      <w:r w:rsidRPr="00626DC6">
        <w:rPr>
          <w:rFonts w:ascii="Arial" w:hAnsi="Arial" w:cs="Arial"/>
          <w:color w:val="000000"/>
        </w:rPr>
        <w:tab/>
      </w:r>
      <w:r w:rsidRPr="00DF4E32">
        <w:rPr>
          <w:rFonts w:ascii="Arial" w:hAnsi="Arial" w:cs="Arial"/>
          <w:color w:val="000000"/>
        </w:rPr>
        <w:t xml:space="preserve">Card design and content are intrinsically linked, and the way the content is organized should contribute to the design of the card </w:t>
      </w:r>
      <w:sdt>
        <w:sdtPr>
          <w:rPr>
            <w:rFonts w:ascii="Arial" w:hAnsi="Arial" w:cs="Arial"/>
            <w:color w:val="000000"/>
          </w:rPr>
          <w:tag w:val="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"/>
          <w:id w:val="-236476053"/>
          <w:placeholder>
            <w:docPart w:val="DefaultPlaceholder_-1854013440"/>
          </w:placeholder>
        </w:sdtPr>
        <w:sdtEndPr/>
        <w:sdtContent>
          <w:r w:rsidR="005246B0" w:rsidRPr="00DF4E32">
            <w:rPr>
              <w:rFonts w:ascii="Arial" w:eastAsia="Times New Roman" w:hAnsi="Arial" w:cs="Arial"/>
              <w:color w:val="000000"/>
            </w:rPr>
            <w:t>(Farashahian, 2018; Roy and Warren, 2019; Haraldseid-Driftland et al., 2024)</w:t>
          </w:r>
        </w:sdtContent>
      </w:sdt>
      <w:r w:rsidR="006B34E1" w:rsidRPr="00DF4E32">
        <w:rPr>
          <w:rFonts w:ascii="Arial" w:hAnsi="Arial" w:cs="Arial"/>
          <w:color w:val="000000"/>
        </w:rPr>
        <w:t xml:space="preserve">. </w:t>
      </w:r>
      <w:r w:rsidR="003016E7" w:rsidRPr="00DF4E32">
        <w:rPr>
          <w:rFonts w:ascii="Arial" w:hAnsi="Arial" w:cs="Arial"/>
          <w:color w:val="000000"/>
        </w:rPr>
        <w:t xml:space="preserve">This means that for this project, the content </w:t>
      </w:r>
      <w:r w:rsidR="00896F36" w:rsidRPr="00DF4E32">
        <w:rPr>
          <w:rFonts w:ascii="Arial" w:hAnsi="Arial" w:cs="Arial"/>
          <w:color w:val="000000"/>
        </w:rPr>
        <w:t>must</w:t>
      </w:r>
      <w:r w:rsidR="003016E7" w:rsidRPr="00DF4E32">
        <w:rPr>
          <w:rFonts w:ascii="Arial" w:hAnsi="Arial" w:cs="Arial"/>
          <w:color w:val="000000"/>
        </w:rPr>
        <w:t xml:space="preserve"> be organized with a high degree of coherence and consistency </w:t>
      </w:r>
      <w:r w:rsidR="008E4D18" w:rsidRPr="00DF4E32">
        <w:rPr>
          <w:rFonts w:ascii="Arial" w:hAnsi="Arial" w:cs="Arial"/>
          <w:color w:val="000000"/>
        </w:rPr>
        <w:t xml:space="preserve">so that the elements of the card faces can be </w:t>
      </w:r>
      <w:r w:rsidR="00C54EC9" w:rsidRPr="00DF4E32">
        <w:rPr>
          <w:rFonts w:ascii="Arial" w:hAnsi="Arial" w:cs="Arial"/>
          <w:color w:val="000000"/>
        </w:rPr>
        <w:t xml:space="preserve">placed into a visual framework </w:t>
      </w:r>
      <w:sdt>
        <w:sdtPr>
          <w:rPr>
            <w:rFonts w:ascii="Arial" w:hAnsi="Arial" w:cs="Arial"/>
            <w:color w:val="000000"/>
          </w:rPr>
          <w:tag w:val="MENDELEY_CITATION_v3_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"/>
          <w:id w:val="1565832219"/>
          <w:placeholder>
            <w:docPart w:val="DefaultPlaceholder_-1854013440"/>
          </w:placeholder>
        </w:sdtPr>
        <w:sdtEndPr/>
        <w:sdtContent>
          <w:r w:rsidR="005246B0" w:rsidRPr="00DF4E32">
            <w:rPr>
              <w:rFonts w:ascii="Arial" w:eastAsia="Times New Roman" w:hAnsi="Arial" w:cs="Arial"/>
              <w:color w:val="000000"/>
            </w:rPr>
            <w:t>(Lyons et al., 2024)</w:t>
          </w:r>
        </w:sdtContent>
      </w:sdt>
      <w:r w:rsidR="0059366D" w:rsidRPr="00DF4E32">
        <w:rPr>
          <w:rFonts w:ascii="Arial" w:hAnsi="Arial" w:cs="Arial"/>
          <w:color w:val="000000"/>
        </w:rPr>
        <w:t xml:space="preserve">. </w:t>
      </w:r>
      <w:r w:rsidR="005459FF" w:rsidRPr="00DF4E32">
        <w:rPr>
          <w:rFonts w:ascii="Arial" w:hAnsi="Arial" w:cs="Arial"/>
          <w:color w:val="000000"/>
        </w:rPr>
        <w:t>There are some generally accepted princi</w:t>
      </w:r>
      <w:r w:rsidR="00033927" w:rsidRPr="00DF4E32">
        <w:rPr>
          <w:rFonts w:ascii="Arial" w:hAnsi="Arial" w:cs="Arial"/>
          <w:color w:val="000000"/>
        </w:rPr>
        <w:t xml:space="preserve">ples and best practices for the graphic design </w:t>
      </w:r>
      <w:r w:rsidR="008D28F9" w:rsidRPr="00DF4E32">
        <w:rPr>
          <w:rFonts w:ascii="Arial" w:hAnsi="Arial" w:cs="Arial"/>
          <w:color w:val="000000"/>
        </w:rPr>
        <w:t>of cards found across</w:t>
      </w:r>
      <w:r w:rsidR="00033927" w:rsidRPr="00DF4E32">
        <w:rPr>
          <w:rFonts w:ascii="Arial" w:hAnsi="Arial" w:cs="Arial"/>
          <w:color w:val="000000"/>
        </w:rPr>
        <w:t xml:space="preserve"> the </w:t>
      </w:r>
      <w:r w:rsidR="008D28F9" w:rsidRPr="00DF4E32">
        <w:rPr>
          <w:rFonts w:ascii="Arial" w:hAnsi="Arial" w:cs="Arial"/>
          <w:color w:val="000000"/>
        </w:rPr>
        <w:t>literature surveyed for this project</w:t>
      </w:r>
      <w:r w:rsidR="00466BFD" w:rsidRPr="00DF4E32">
        <w:rPr>
          <w:rFonts w:ascii="Arial" w:hAnsi="Arial" w:cs="Arial"/>
          <w:color w:val="000000"/>
        </w:rPr>
        <w:t>,</w:t>
      </w:r>
      <w:r w:rsidR="00C678D8" w:rsidRPr="00DF4E32">
        <w:rPr>
          <w:rFonts w:ascii="Arial" w:hAnsi="Arial" w:cs="Arial"/>
          <w:color w:val="000000"/>
        </w:rPr>
        <w:t xml:space="preserve"> which can best be grouped as </w:t>
      </w:r>
      <w:sdt>
        <w:sdtPr>
          <w:rPr>
            <w:rFonts w:ascii="Arial" w:hAnsi="Arial" w:cs="Arial"/>
            <w:color w:val="000000"/>
          </w:rPr>
          <w:tag w:val="MENDELEY_CITATION_v3_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"/>
          <w:id w:val="-630240443"/>
          <w:placeholder>
            <w:docPart w:val="DefaultPlaceholder_-1854013440"/>
          </w:placeholder>
        </w:sdtPr>
        <w:sdtEndPr/>
        <w:sdtContent>
          <w:r w:rsidR="005246B0" w:rsidRPr="00DF4E32">
            <w:rPr>
              <w:rFonts w:ascii="Arial" w:hAnsi="Arial" w:cs="Arial"/>
              <w:color w:val="000000"/>
            </w:rPr>
            <w:t>(Roy and Warren, 2019)</w:t>
          </w:r>
        </w:sdtContent>
      </w:sdt>
      <w:r w:rsidR="00A07AB5" w:rsidRPr="00DF4E32">
        <w:rPr>
          <w:rFonts w:ascii="Arial" w:hAnsi="Arial" w:cs="Arial"/>
          <w:color w:val="000000"/>
        </w:rPr>
        <w:t>:</w:t>
      </w:r>
    </w:p>
    <w:p w14:paraId="637A2DC5" w14:textId="44D0E06F" w:rsidR="00A07AB5" w:rsidRPr="00DF4E32" w:rsidRDefault="00A07AB5" w:rsidP="00A07AB5">
      <w:pPr>
        <w:pStyle w:val="ListParagraph"/>
        <w:numPr>
          <w:ilvl w:val="0"/>
          <w:numId w:val="13"/>
        </w:numPr>
        <w:spacing w:line="360" w:lineRule="auto"/>
        <w:rPr>
          <w:rFonts w:ascii="Arial" w:hAnsi="Arial" w:cs="Arial"/>
        </w:rPr>
      </w:pPr>
      <w:r w:rsidRPr="00DF4E32">
        <w:rPr>
          <w:rFonts w:ascii="Arial" w:hAnsi="Arial" w:cs="Arial"/>
          <w:b/>
          <w:bCs/>
        </w:rPr>
        <w:t>Systematic Design</w:t>
      </w:r>
      <w:r w:rsidRPr="00DF4E32">
        <w:rPr>
          <w:rFonts w:ascii="Arial" w:hAnsi="Arial" w:cs="Arial"/>
        </w:rPr>
        <w:t xml:space="preserve">: </w:t>
      </w:r>
      <w:r w:rsidR="004A7F20" w:rsidRPr="00DF4E32">
        <w:rPr>
          <w:rFonts w:ascii="Arial" w:hAnsi="Arial" w:cs="Arial"/>
        </w:rPr>
        <w:t>There is coherence to the graphic elements that express the importance, hierarchy, and function of what is displayed and are o</w:t>
      </w:r>
      <w:r w:rsidR="00F20DCE" w:rsidRPr="00DF4E32">
        <w:rPr>
          <w:rFonts w:ascii="Arial" w:hAnsi="Arial" w:cs="Arial"/>
        </w:rPr>
        <w:t>ntologically consistent</w:t>
      </w:r>
      <w:r w:rsidR="00F93160" w:rsidRPr="00DF4E32">
        <w:rPr>
          <w:rFonts w:ascii="Arial" w:hAnsi="Arial" w:cs="Arial"/>
        </w:rPr>
        <w:t xml:space="preserve"> </w:t>
      </w:r>
      <w:sdt>
        <w:sdtPr>
          <w:rPr>
            <w:rFonts w:ascii="Arial" w:hAnsi="Arial" w:cs="Arial"/>
            <w:color w:val="000000"/>
          </w:rPr>
          <w:tag w:val="MENDELEY_CITATION_v3_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"/>
          <w:id w:val="-1628765056"/>
          <w:placeholder>
            <w:docPart w:val="DefaultPlaceholder_-1854013440"/>
          </w:placeholder>
        </w:sdtPr>
        <w:sdtEndPr/>
        <w:sdtContent>
          <w:r w:rsidR="005246B0" w:rsidRPr="00DF4E32">
            <w:rPr>
              <w:rFonts w:ascii="Arial" w:hAnsi="Arial" w:cs="Arial"/>
              <w:color w:val="000000"/>
            </w:rPr>
            <w:t>(Farashahian, 2018)</w:t>
          </w:r>
        </w:sdtContent>
      </w:sdt>
      <w:r w:rsidR="00F20DCE" w:rsidRPr="00DF4E32">
        <w:rPr>
          <w:rFonts w:ascii="Arial" w:hAnsi="Arial" w:cs="Arial"/>
        </w:rPr>
        <w:t>.</w:t>
      </w:r>
    </w:p>
    <w:p w14:paraId="25FB3810" w14:textId="2745EF5B" w:rsidR="00852170" w:rsidRPr="00DF4E32" w:rsidRDefault="00852170" w:rsidP="00A07AB5">
      <w:pPr>
        <w:pStyle w:val="ListParagraph"/>
        <w:numPr>
          <w:ilvl w:val="0"/>
          <w:numId w:val="13"/>
        </w:numPr>
        <w:spacing w:line="360" w:lineRule="auto"/>
        <w:rPr>
          <w:rFonts w:ascii="Arial" w:hAnsi="Arial" w:cs="Arial"/>
        </w:rPr>
      </w:pPr>
      <w:r w:rsidRPr="00DF4E32">
        <w:rPr>
          <w:rFonts w:ascii="Arial" w:hAnsi="Arial" w:cs="Arial"/>
          <w:b/>
          <w:bCs/>
        </w:rPr>
        <w:t>Human</w:t>
      </w:r>
      <w:r w:rsidR="004A7F20" w:rsidRPr="00DF4E32">
        <w:rPr>
          <w:rFonts w:ascii="Arial" w:hAnsi="Arial" w:cs="Arial"/>
          <w:b/>
          <w:bCs/>
        </w:rPr>
        <w:t>-</w:t>
      </w:r>
      <w:r w:rsidRPr="00DF4E32">
        <w:rPr>
          <w:rFonts w:ascii="Arial" w:hAnsi="Arial" w:cs="Arial"/>
          <w:b/>
          <w:bCs/>
        </w:rPr>
        <w:t>Centered Design:</w:t>
      </w:r>
      <w:r w:rsidRPr="00DF4E32">
        <w:rPr>
          <w:rFonts w:ascii="Arial" w:hAnsi="Arial" w:cs="Arial"/>
        </w:rPr>
        <w:t xml:space="preserve"> the cards are easy to use, hold, and read</w:t>
      </w:r>
      <w:r w:rsidR="009006AD" w:rsidRPr="00DF4E32">
        <w:rPr>
          <w:rFonts w:ascii="Arial" w:hAnsi="Arial" w:cs="Arial"/>
        </w:rPr>
        <w:t>, and are legible (the contents are understandable)</w:t>
      </w:r>
      <w:r w:rsidR="00F20DCE" w:rsidRPr="00DF4E32">
        <w:rPr>
          <w:rFonts w:ascii="Arial" w:hAnsi="Arial" w:cs="Arial"/>
        </w:rPr>
        <w:t xml:space="preserve"> to the user</w:t>
      </w:r>
      <w:r w:rsidR="00F93160" w:rsidRPr="00DF4E32">
        <w:rPr>
          <w:rFonts w:ascii="Arial" w:hAnsi="Arial" w:cs="Arial"/>
        </w:rPr>
        <w:t xml:space="preserve"> </w:t>
      </w:r>
      <w:sdt>
        <w:sdtPr>
          <w:rPr>
            <w:rFonts w:ascii="Arial" w:hAnsi="Arial" w:cs="Arial"/>
            <w:color w:val="000000"/>
          </w:rPr>
          <w:tag w:val="MENDELEY_CITATION_v3_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"/>
          <w:id w:val="139310180"/>
          <w:placeholder>
            <w:docPart w:val="DefaultPlaceholder_-1854013440"/>
          </w:placeholder>
        </w:sdtPr>
        <w:sdtEndPr/>
        <w:sdtContent>
          <w:r w:rsidR="005246B0" w:rsidRPr="00DF4E32">
            <w:rPr>
              <w:rFonts w:ascii="Arial" w:eastAsia="Times New Roman" w:hAnsi="Arial" w:cs="Arial"/>
              <w:color w:val="000000"/>
            </w:rPr>
            <w:t>(Vintturi et al., 2001)</w:t>
          </w:r>
        </w:sdtContent>
      </w:sdt>
      <w:r w:rsidR="00F20DCE" w:rsidRPr="00DF4E32">
        <w:rPr>
          <w:rFonts w:ascii="Arial" w:hAnsi="Arial" w:cs="Arial"/>
        </w:rPr>
        <w:t>.</w:t>
      </w:r>
    </w:p>
    <w:p w14:paraId="4626578B" w14:textId="131E8091" w:rsidR="00F20DCE" w:rsidRPr="00DF4E32" w:rsidRDefault="00F20DCE" w:rsidP="00A07AB5">
      <w:pPr>
        <w:pStyle w:val="ListParagraph"/>
        <w:numPr>
          <w:ilvl w:val="0"/>
          <w:numId w:val="13"/>
        </w:numPr>
        <w:spacing w:line="360" w:lineRule="auto"/>
        <w:rPr>
          <w:rFonts w:ascii="Arial" w:hAnsi="Arial" w:cs="Arial"/>
        </w:rPr>
      </w:pPr>
      <w:r w:rsidRPr="00DF4E32">
        <w:rPr>
          <w:rFonts w:ascii="Arial" w:hAnsi="Arial" w:cs="Arial"/>
          <w:b/>
          <w:bCs/>
        </w:rPr>
        <w:t>Domain Specific:</w:t>
      </w:r>
      <w:r w:rsidRPr="00DF4E32">
        <w:rPr>
          <w:rFonts w:ascii="Arial" w:hAnsi="Arial" w:cs="Arial"/>
        </w:rPr>
        <w:t xml:space="preserve"> </w:t>
      </w:r>
      <w:r w:rsidR="002D4D0F" w:rsidRPr="00DF4E32">
        <w:rPr>
          <w:rFonts w:ascii="Arial" w:hAnsi="Arial" w:cs="Arial"/>
        </w:rPr>
        <w:t>the design reflects the needs of the content, ecology, and environment of use</w:t>
      </w:r>
      <w:r w:rsidR="0034636E" w:rsidRPr="00DF4E32">
        <w:rPr>
          <w:rFonts w:ascii="Arial" w:hAnsi="Arial" w:cs="Arial"/>
        </w:rPr>
        <w:t xml:space="preserve"> </w:t>
      </w:r>
      <w:sdt>
        <w:sdtPr>
          <w:rPr>
            <w:rFonts w:ascii="Arial" w:hAnsi="Arial" w:cs="Arial"/>
            <w:color w:val="000000"/>
          </w:rPr>
          <w:tag w:val="MENDELEY_CITATION_v3_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"/>
          <w:id w:val="-1491407356"/>
          <w:placeholder>
            <w:docPart w:val="DefaultPlaceholder_-1854013440"/>
          </w:placeholder>
        </w:sdtPr>
        <w:sdtEndPr/>
        <w:sdtContent>
          <w:r w:rsidR="005246B0" w:rsidRPr="00DF4E32">
            <w:rPr>
              <w:rFonts w:ascii="Arial" w:eastAsia="Times New Roman" w:hAnsi="Arial" w:cs="Arial"/>
              <w:color w:val="000000"/>
            </w:rPr>
            <w:t>(Haraldseid-Driftland et al., 2024)</w:t>
          </w:r>
        </w:sdtContent>
      </w:sdt>
      <w:r w:rsidR="002D4D0F" w:rsidRPr="00DF4E32">
        <w:rPr>
          <w:rFonts w:ascii="Arial" w:hAnsi="Arial" w:cs="Arial"/>
        </w:rPr>
        <w:t xml:space="preserve">. </w:t>
      </w:r>
    </w:p>
    <w:p w14:paraId="37D63277" w14:textId="079974F9" w:rsidR="0018117D" w:rsidRPr="00626DC6" w:rsidRDefault="0018117D" w:rsidP="00B806D3">
      <w:pPr>
        <w:spacing w:line="360" w:lineRule="auto"/>
        <w:rPr>
          <w:rFonts w:ascii="Arial" w:hAnsi="Arial" w:cs="Arial"/>
        </w:rPr>
      </w:pPr>
      <w:r w:rsidRPr="00626DC6">
        <w:rPr>
          <w:rFonts w:ascii="Arial" w:hAnsi="Arial" w:cs="Arial"/>
          <w:u w:val="single"/>
        </w:rPr>
        <w:t>Know-That: Vocal Warm-Ups</w:t>
      </w:r>
    </w:p>
    <w:p w14:paraId="0C1C36AC" w14:textId="574149DC" w:rsidR="00CE5DBC" w:rsidRPr="00626DC6" w:rsidRDefault="00CE5DBC" w:rsidP="00B806D3">
      <w:pPr>
        <w:spacing w:line="360" w:lineRule="auto"/>
        <w:rPr>
          <w:rFonts w:ascii="Arial" w:hAnsi="Arial" w:cs="Arial"/>
        </w:rPr>
      </w:pPr>
      <w:r w:rsidRPr="00626DC6">
        <w:rPr>
          <w:rFonts w:ascii="Arial" w:hAnsi="Arial" w:cs="Arial"/>
        </w:rPr>
        <w:tab/>
      </w:r>
      <w:r w:rsidR="000C1DE2" w:rsidRPr="00626DC6">
        <w:rPr>
          <w:rFonts w:ascii="Arial" w:hAnsi="Arial" w:cs="Arial"/>
        </w:rPr>
        <w:t xml:space="preserve">With more than thirty years </w:t>
      </w:r>
      <w:r w:rsidR="00DF4E32">
        <w:rPr>
          <w:rFonts w:ascii="Arial" w:hAnsi="Arial" w:cs="Arial"/>
        </w:rPr>
        <w:t xml:space="preserve">of </w:t>
      </w:r>
      <w:r w:rsidR="000C1DE2" w:rsidRPr="00626DC6">
        <w:rPr>
          <w:rFonts w:ascii="Arial" w:hAnsi="Arial" w:cs="Arial"/>
        </w:rPr>
        <w:t>experience as a choral professional, I have extensive</w:t>
      </w:r>
      <w:r w:rsidR="00D9001D" w:rsidRPr="00626DC6">
        <w:rPr>
          <w:rFonts w:ascii="Arial" w:hAnsi="Arial" w:cs="Arial"/>
        </w:rPr>
        <w:t xml:space="preserve"> propositional and procedural knowledge concerning VWU</w:t>
      </w:r>
      <w:r w:rsidR="00644B09">
        <w:rPr>
          <w:rFonts w:ascii="Arial" w:hAnsi="Arial" w:cs="Arial"/>
        </w:rPr>
        <w:t>.</w:t>
      </w:r>
      <w:r w:rsidR="00D9001D" w:rsidRPr="00626DC6">
        <w:rPr>
          <w:rFonts w:ascii="Arial" w:hAnsi="Arial" w:cs="Arial"/>
        </w:rPr>
        <w:t xml:space="preserve"> </w:t>
      </w:r>
      <w:proofErr w:type="gramStart"/>
      <w:r w:rsidR="00A24BBD" w:rsidRPr="00626DC6">
        <w:rPr>
          <w:rFonts w:ascii="Arial" w:hAnsi="Arial" w:cs="Arial"/>
        </w:rPr>
        <w:t>I am</w:t>
      </w:r>
      <w:proofErr w:type="gramEnd"/>
      <w:r w:rsidR="00A24BBD" w:rsidRPr="00626DC6">
        <w:rPr>
          <w:rFonts w:ascii="Arial" w:hAnsi="Arial" w:cs="Arial"/>
        </w:rPr>
        <w:t xml:space="preserve"> aware that I need to confirm and expand my understanding, </w:t>
      </w:r>
      <w:r w:rsidR="006D43BC" w:rsidRPr="00626DC6">
        <w:rPr>
          <w:rFonts w:ascii="Arial" w:hAnsi="Arial" w:cs="Arial"/>
        </w:rPr>
        <w:t>identify any changes or developments in my propositional knowledge, and look to the liter</w:t>
      </w:r>
      <w:r w:rsidR="00592E29" w:rsidRPr="00626DC6">
        <w:rPr>
          <w:rFonts w:ascii="Arial" w:hAnsi="Arial" w:cs="Arial"/>
        </w:rPr>
        <w:t>ature for help identifying any</w:t>
      </w:r>
      <w:r w:rsidR="005E44D6" w:rsidRPr="00626DC6">
        <w:rPr>
          <w:rFonts w:ascii="Arial" w:hAnsi="Arial" w:cs="Arial"/>
        </w:rPr>
        <w:t xml:space="preserve"> shortcomings or </w:t>
      </w:r>
      <w:r w:rsidR="00592E29" w:rsidRPr="00626DC6">
        <w:rPr>
          <w:rFonts w:ascii="Arial" w:hAnsi="Arial" w:cs="Arial"/>
        </w:rPr>
        <w:t>biases</w:t>
      </w:r>
      <w:r w:rsidR="005E44D6" w:rsidRPr="00626DC6">
        <w:rPr>
          <w:rFonts w:ascii="Arial" w:hAnsi="Arial" w:cs="Arial"/>
        </w:rPr>
        <w:t xml:space="preserve"> in my procedural knowledge. </w:t>
      </w:r>
      <w:r w:rsidR="00D24B8E" w:rsidRPr="00626DC6">
        <w:rPr>
          <w:rFonts w:ascii="Arial" w:hAnsi="Arial" w:cs="Arial"/>
        </w:rPr>
        <w:t xml:space="preserve">My literature search included both peer-reviewed and grey literature, with the latter focusing on classical </w:t>
      </w:r>
      <w:r w:rsidR="00010752" w:rsidRPr="00626DC6">
        <w:rPr>
          <w:rFonts w:ascii="Arial" w:hAnsi="Arial" w:cs="Arial"/>
        </w:rPr>
        <w:t xml:space="preserve">vocal and choral pedagogical texts. </w:t>
      </w:r>
      <w:r w:rsidR="00896F36" w:rsidRPr="00626DC6">
        <w:rPr>
          <w:rFonts w:ascii="Arial" w:hAnsi="Arial" w:cs="Arial"/>
        </w:rPr>
        <w:t xml:space="preserve">As with the literature exploring card design, </w:t>
      </w:r>
      <w:r w:rsidR="00345672" w:rsidRPr="00626DC6">
        <w:rPr>
          <w:rFonts w:ascii="Arial" w:hAnsi="Arial" w:cs="Arial"/>
        </w:rPr>
        <w:t xml:space="preserve">several subcategories emerged as relevant to </w:t>
      </w:r>
      <w:r w:rsidR="00BD795F" w:rsidRPr="00626DC6">
        <w:rPr>
          <w:rFonts w:ascii="Arial" w:hAnsi="Arial" w:cs="Arial"/>
        </w:rPr>
        <w:t xml:space="preserve">the artefact, </w:t>
      </w:r>
      <w:r w:rsidR="00B616B8" w:rsidRPr="00626DC6">
        <w:rPr>
          <w:rFonts w:ascii="Arial" w:hAnsi="Arial" w:cs="Arial"/>
        </w:rPr>
        <w:t>which</w:t>
      </w:r>
      <w:r w:rsidR="00B616B8" w:rsidRPr="0034636E">
        <w:rPr>
          <w:rFonts w:ascii="Arial" w:hAnsi="Arial" w:cs="Arial"/>
        </w:rPr>
        <w:t xml:space="preserve"> </w:t>
      </w:r>
      <w:r w:rsidR="00B616B8" w:rsidRPr="00626DC6">
        <w:rPr>
          <w:rFonts w:ascii="Arial" w:hAnsi="Arial" w:cs="Arial"/>
        </w:rPr>
        <w:lastRenderedPageBreak/>
        <w:t>include</w:t>
      </w:r>
      <w:r w:rsidR="00994DCE" w:rsidRPr="00626DC6">
        <w:rPr>
          <w:rFonts w:ascii="Arial" w:hAnsi="Arial" w:cs="Arial"/>
        </w:rPr>
        <w:t>s</w:t>
      </w:r>
      <w:r w:rsidR="00B616B8" w:rsidRPr="00626DC6">
        <w:rPr>
          <w:rFonts w:ascii="Arial" w:hAnsi="Arial" w:cs="Arial"/>
        </w:rPr>
        <w:t xml:space="preserve"> </w:t>
      </w:r>
      <w:r w:rsidR="00C67035" w:rsidRPr="00626DC6">
        <w:rPr>
          <w:rFonts w:ascii="Arial" w:hAnsi="Arial" w:cs="Arial"/>
        </w:rPr>
        <w:t>the physiology, acoustics, and perceptive study of VWU (</w:t>
      </w:r>
      <w:r w:rsidR="00894A8A" w:rsidRPr="00626DC6">
        <w:rPr>
          <w:rFonts w:ascii="Arial" w:hAnsi="Arial" w:cs="Arial"/>
        </w:rPr>
        <w:t xml:space="preserve">grouped as Theory), </w:t>
      </w:r>
      <w:r w:rsidR="006F20AD" w:rsidRPr="00626DC6">
        <w:rPr>
          <w:rFonts w:ascii="Arial" w:hAnsi="Arial" w:cs="Arial"/>
        </w:rPr>
        <w:t xml:space="preserve">the taxonomy, hierarchy, and methodologies of VWU (grouped as </w:t>
      </w:r>
      <w:r w:rsidR="003F73FF" w:rsidRPr="00626DC6">
        <w:rPr>
          <w:rFonts w:ascii="Arial" w:hAnsi="Arial" w:cs="Arial"/>
        </w:rPr>
        <w:t>Methods</w:t>
      </w:r>
      <w:r w:rsidR="006F20AD" w:rsidRPr="00626DC6">
        <w:rPr>
          <w:rFonts w:ascii="Arial" w:hAnsi="Arial" w:cs="Arial"/>
        </w:rPr>
        <w:t xml:space="preserve">), </w:t>
      </w:r>
      <w:r w:rsidR="00894A8A" w:rsidRPr="00626DC6">
        <w:rPr>
          <w:rFonts w:ascii="Arial" w:hAnsi="Arial" w:cs="Arial"/>
        </w:rPr>
        <w:t>and examples of VWU for both the choral and solo vocal mil</w:t>
      </w:r>
      <w:r w:rsidR="0088264B" w:rsidRPr="00626DC6">
        <w:rPr>
          <w:rFonts w:ascii="Arial" w:hAnsi="Arial" w:cs="Arial"/>
        </w:rPr>
        <w:t>i</w:t>
      </w:r>
      <w:r w:rsidR="00894A8A" w:rsidRPr="00626DC6">
        <w:rPr>
          <w:rFonts w:ascii="Arial" w:hAnsi="Arial" w:cs="Arial"/>
        </w:rPr>
        <w:t>eu, including cons</w:t>
      </w:r>
      <w:r w:rsidR="0088264B" w:rsidRPr="00626DC6">
        <w:rPr>
          <w:rFonts w:ascii="Arial" w:hAnsi="Arial" w:cs="Arial"/>
        </w:rPr>
        <w:t>ider</w:t>
      </w:r>
      <w:r w:rsidR="00894A8A" w:rsidRPr="00626DC6">
        <w:rPr>
          <w:rFonts w:ascii="Arial" w:hAnsi="Arial" w:cs="Arial"/>
        </w:rPr>
        <w:t>ations</w:t>
      </w:r>
      <w:r w:rsidR="00963C92" w:rsidRPr="00626DC6">
        <w:rPr>
          <w:rFonts w:ascii="Arial" w:hAnsi="Arial" w:cs="Arial"/>
        </w:rPr>
        <w:t xml:space="preserve"> and accommodations</w:t>
      </w:r>
      <w:r w:rsidR="00894A8A" w:rsidRPr="00626DC6">
        <w:rPr>
          <w:rFonts w:ascii="Arial" w:hAnsi="Arial" w:cs="Arial"/>
        </w:rPr>
        <w:t xml:space="preserve"> for </w:t>
      </w:r>
      <w:r w:rsidR="00774DE9" w:rsidRPr="00626DC6">
        <w:rPr>
          <w:rFonts w:ascii="Arial" w:hAnsi="Arial" w:cs="Arial"/>
        </w:rPr>
        <w:t>the aging voice</w:t>
      </w:r>
      <w:r w:rsidR="00B33613" w:rsidRPr="00626DC6">
        <w:rPr>
          <w:rFonts w:ascii="Arial" w:hAnsi="Arial" w:cs="Arial"/>
        </w:rPr>
        <w:t xml:space="preserve"> and on the gender spectrum</w:t>
      </w:r>
      <w:r w:rsidR="00C70EC8" w:rsidRPr="00626DC6">
        <w:rPr>
          <w:rFonts w:ascii="Arial" w:hAnsi="Arial" w:cs="Arial"/>
        </w:rPr>
        <w:t xml:space="preserve"> (Practice)</w:t>
      </w:r>
      <w:r w:rsidR="00E72E2A" w:rsidRPr="00626DC6">
        <w:rPr>
          <w:rFonts w:ascii="Arial" w:hAnsi="Arial" w:cs="Arial"/>
        </w:rPr>
        <w:t xml:space="preserve"> </w:t>
      </w:r>
      <w:sdt>
        <w:sdtPr>
          <w:rPr>
            <w:rFonts w:ascii="Arial" w:hAnsi="Arial" w:cs="Arial"/>
            <w:color w:val="000000"/>
          </w:rPr>
          <w:tag w:val="MENDELEY_CITATION_v3_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"/>
          <w:id w:val="546577887"/>
          <w:placeholder>
            <w:docPart w:val="DefaultPlaceholder_-1854013440"/>
          </w:placeholder>
        </w:sdtPr>
        <w:sdtEndPr/>
        <w:sdtContent>
          <w:r w:rsidR="005246B0" w:rsidRPr="00626DC6">
            <w:rPr>
              <w:rFonts w:ascii="Arial" w:hAnsi="Arial" w:cs="Arial"/>
              <w:color w:val="000000"/>
            </w:rPr>
            <w:t>(Smith and Sataloff, 2012; Sauerland, 2022)</w:t>
          </w:r>
        </w:sdtContent>
      </w:sdt>
      <w:r w:rsidR="00C70EC8" w:rsidRPr="00626DC6">
        <w:rPr>
          <w:rFonts w:ascii="Arial" w:hAnsi="Arial" w:cs="Arial"/>
        </w:rPr>
        <w:t xml:space="preserve">. </w:t>
      </w:r>
    </w:p>
    <w:p w14:paraId="65AA7182" w14:textId="77777777" w:rsidR="00707519" w:rsidRPr="00626DC6" w:rsidRDefault="00707519" w:rsidP="00B806D3">
      <w:pPr>
        <w:spacing w:line="360" w:lineRule="auto"/>
        <w:rPr>
          <w:rFonts w:ascii="Arial" w:hAnsi="Arial" w:cs="Arial"/>
        </w:rPr>
      </w:pPr>
    </w:p>
    <w:p w14:paraId="1A206697" w14:textId="5BD4CCA1" w:rsidR="00214A81" w:rsidRPr="00644B09" w:rsidRDefault="00214A81" w:rsidP="00B806D3">
      <w:pPr>
        <w:spacing w:line="360" w:lineRule="auto"/>
        <w:rPr>
          <w:rFonts w:ascii="Arial" w:hAnsi="Arial" w:cs="Arial"/>
          <w:color w:val="000000"/>
        </w:rPr>
      </w:pPr>
      <w:r w:rsidRPr="00626DC6">
        <w:rPr>
          <w:rFonts w:ascii="Arial" w:hAnsi="Arial" w:cs="Arial"/>
          <w:i/>
          <w:iCs/>
          <w:u w:val="single"/>
        </w:rPr>
        <w:t>Vocal Warm-Up Theory:</w:t>
      </w:r>
      <w:r w:rsidRPr="00626DC6">
        <w:rPr>
          <w:rFonts w:ascii="Arial" w:hAnsi="Arial" w:cs="Arial"/>
          <w:u w:val="single"/>
        </w:rPr>
        <w:br/>
      </w:r>
      <w:r w:rsidRPr="00626DC6">
        <w:rPr>
          <w:rFonts w:ascii="Arial" w:hAnsi="Arial" w:cs="Arial"/>
        </w:rPr>
        <w:tab/>
        <w:t>Much of the</w:t>
      </w:r>
      <w:r w:rsidR="00CB758C" w:rsidRPr="00626DC6">
        <w:rPr>
          <w:rFonts w:ascii="Arial" w:hAnsi="Arial" w:cs="Arial"/>
        </w:rPr>
        <w:t xml:space="preserve"> available </w:t>
      </w:r>
      <w:r w:rsidR="00C67DE2" w:rsidRPr="00626DC6">
        <w:rPr>
          <w:rFonts w:ascii="Arial" w:hAnsi="Arial" w:cs="Arial"/>
        </w:rPr>
        <w:t xml:space="preserve">literature reviewed and analyzed for this project </w:t>
      </w:r>
      <w:r w:rsidR="00994DCE" w:rsidRPr="00626DC6">
        <w:rPr>
          <w:rFonts w:ascii="Arial" w:hAnsi="Arial" w:cs="Arial"/>
        </w:rPr>
        <w:t>concerning</w:t>
      </w:r>
      <w:r w:rsidR="002B4B5F" w:rsidRPr="00626DC6">
        <w:rPr>
          <w:rFonts w:ascii="Arial" w:hAnsi="Arial" w:cs="Arial"/>
        </w:rPr>
        <w:t xml:space="preserve"> the theory and science of VWU </w:t>
      </w:r>
      <w:r w:rsidR="00E83A22" w:rsidRPr="00626DC6">
        <w:rPr>
          <w:rFonts w:ascii="Arial" w:hAnsi="Arial" w:cs="Arial"/>
        </w:rPr>
        <w:t xml:space="preserve">focused on </w:t>
      </w:r>
      <w:r w:rsidR="00E83A22" w:rsidRPr="00834ADE">
        <w:rPr>
          <w:rFonts w:ascii="Arial" w:hAnsi="Arial" w:cs="Arial"/>
        </w:rPr>
        <w:t>the</w:t>
      </w:r>
      <w:r w:rsidR="002B4B5F" w:rsidRPr="00834ADE">
        <w:rPr>
          <w:rFonts w:ascii="Arial" w:hAnsi="Arial" w:cs="Arial"/>
        </w:rPr>
        <w:t>ir</w:t>
      </w:r>
      <w:r w:rsidR="00E83A22" w:rsidRPr="00834ADE">
        <w:rPr>
          <w:rFonts w:ascii="Arial" w:hAnsi="Arial" w:cs="Arial"/>
        </w:rPr>
        <w:t xml:space="preserve"> effect</w:t>
      </w:r>
      <w:r w:rsidR="006252DA" w:rsidRPr="00834ADE">
        <w:rPr>
          <w:rFonts w:ascii="Arial" w:hAnsi="Arial" w:cs="Arial"/>
        </w:rPr>
        <w:t>,</w:t>
      </w:r>
      <w:r w:rsidR="006252DA" w:rsidRPr="00626DC6">
        <w:rPr>
          <w:rFonts w:ascii="Arial" w:hAnsi="Arial" w:cs="Arial"/>
        </w:rPr>
        <w:t xml:space="preserve"> </w:t>
      </w:r>
      <w:r w:rsidR="00994DCE" w:rsidRPr="00626DC6">
        <w:rPr>
          <w:rFonts w:ascii="Arial" w:hAnsi="Arial" w:cs="Arial"/>
        </w:rPr>
        <w:t>particularly</w:t>
      </w:r>
      <w:r w:rsidR="00A754C7" w:rsidRPr="00626DC6">
        <w:rPr>
          <w:rFonts w:ascii="Arial" w:hAnsi="Arial" w:cs="Arial"/>
        </w:rPr>
        <w:t xml:space="preserve"> on </w:t>
      </w:r>
      <w:r w:rsidR="00293586" w:rsidRPr="00626DC6">
        <w:rPr>
          <w:rFonts w:ascii="Arial" w:hAnsi="Arial" w:cs="Arial"/>
        </w:rPr>
        <w:t xml:space="preserve">acoustics and the perception of acoustic changes or improvements by the singer or listener. </w:t>
      </w:r>
      <w:r w:rsidR="00E5584D" w:rsidRPr="00626DC6">
        <w:rPr>
          <w:rFonts w:ascii="Arial" w:hAnsi="Arial" w:cs="Arial"/>
        </w:rPr>
        <w:t xml:space="preserve">A smaller group focused on the physiological changes that occur to the vocal mechanism </w:t>
      </w:r>
      <w:r w:rsidR="007054D2" w:rsidRPr="00626DC6">
        <w:rPr>
          <w:rFonts w:ascii="Arial" w:hAnsi="Arial" w:cs="Arial"/>
        </w:rPr>
        <w:t>resulting from VWU,</w:t>
      </w:r>
      <w:r w:rsidR="00E911CA" w:rsidRPr="00626DC6">
        <w:rPr>
          <w:rFonts w:ascii="Arial" w:hAnsi="Arial" w:cs="Arial"/>
        </w:rPr>
        <w:t xml:space="preserve"> and an even smaller group suggested different ways of examining VWU for effectiveness across </w:t>
      </w:r>
      <w:r w:rsidR="00297B3E" w:rsidRPr="00626DC6">
        <w:rPr>
          <w:rFonts w:ascii="Arial" w:hAnsi="Arial" w:cs="Arial"/>
        </w:rPr>
        <w:t xml:space="preserve">domains other than auditory perception. </w:t>
      </w:r>
      <w:r w:rsidR="00B72438" w:rsidRPr="00626DC6">
        <w:rPr>
          <w:rFonts w:ascii="Arial" w:hAnsi="Arial" w:cs="Arial"/>
        </w:rPr>
        <w:t xml:space="preserve">Within the first group, </w:t>
      </w:r>
      <w:r w:rsidR="001C3101" w:rsidRPr="00626DC6">
        <w:rPr>
          <w:rFonts w:ascii="Arial" w:hAnsi="Arial" w:cs="Arial"/>
        </w:rPr>
        <w:t>much attention was given to Semi-Occluded Vocal Tract Exercises</w:t>
      </w:r>
      <w:r w:rsidR="009C54AE" w:rsidRPr="00626DC6">
        <w:rPr>
          <w:rFonts w:ascii="Arial" w:hAnsi="Arial" w:cs="Arial"/>
        </w:rPr>
        <w:t xml:space="preserve"> (SOVTE)</w:t>
      </w:r>
      <w:r w:rsidR="001C3101" w:rsidRPr="00626DC6">
        <w:rPr>
          <w:rFonts w:ascii="Arial" w:hAnsi="Arial" w:cs="Arial"/>
        </w:rPr>
        <w:t xml:space="preserve">, </w:t>
      </w:r>
      <w:r w:rsidR="00147710" w:rsidRPr="00626DC6">
        <w:rPr>
          <w:rFonts w:ascii="Arial" w:hAnsi="Arial" w:cs="Arial"/>
        </w:rPr>
        <w:t xml:space="preserve">a type of VWU </w:t>
      </w:r>
      <w:r w:rsidR="00994DCE" w:rsidRPr="00626DC6">
        <w:rPr>
          <w:rFonts w:ascii="Arial" w:hAnsi="Arial" w:cs="Arial"/>
        </w:rPr>
        <w:t>that</w:t>
      </w:r>
      <w:r w:rsidR="00147710" w:rsidRPr="00626DC6">
        <w:rPr>
          <w:rFonts w:ascii="Arial" w:hAnsi="Arial" w:cs="Arial"/>
        </w:rPr>
        <w:t xml:space="preserve"> increases intraoral air pressure during phonation</w:t>
      </w:r>
      <w:r w:rsidR="00994DCE" w:rsidRPr="00626DC6">
        <w:rPr>
          <w:rFonts w:ascii="Arial" w:hAnsi="Arial" w:cs="Arial"/>
        </w:rPr>
        <w:t>,</w:t>
      </w:r>
      <w:r w:rsidR="00147710" w:rsidRPr="00626DC6">
        <w:rPr>
          <w:rFonts w:ascii="Arial" w:hAnsi="Arial" w:cs="Arial"/>
        </w:rPr>
        <w:t xml:space="preserve"> resulting in </w:t>
      </w:r>
      <w:r w:rsidR="00994DCE" w:rsidRPr="00626DC6">
        <w:rPr>
          <w:rFonts w:ascii="Arial" w:hAnsi="Arial" w:cs="Arial"/>
        </w:rPr>
        <w:t xml:space="preserve">a </w:t>
      </w:r>
      <w:r w:rsidR="00147710" w:rsidRPr="00626DC6">
        <w:rPr>
          <w:rFonts w:ascii="Arial" w:hAnsi="Arial" w:cs="Arial"/>
        </w:rPr>
        <w:t xml:space="preserve">more efficient </w:t>
      </w:r>
      <w:r w:rsidR="005412D2" w:rsidRPr="00626DC6">
        <w:rPr>
          <w:rFonts w:ascii="Arial" w:hAnsi="Arial" w:cs="Arial"/>
        </w:rPr>
        <w:t>exchange of aerodynamic energy (breath) to acoustic energy (voice)</w:t>
      </w:r>
      <w:r w:rsidR="000D4579" w:rsidRPr="00626DC6">
        <w:rPr>
          <w:rFonts w:ascii="Arial" w:hAnsi="Arial" w:cs="Arial"/>
        </w:rPr>
        <w:t xml:space="preserve"> and </w:t>
      </w:r>
      <w:r w:rsidR="00994DCE" w:rsidRPr="00626DC6">
        <w:rPr>
          <w:rFonts w:ascii="Arial" w:hAnsi="Arial" w:cs="Arial"/>
        </w:rPr>
        <w:t>is</w:t>
      </w:r>
      <w:r w:rsidR="000D4579" w:rsidRPr="00626DC6">
        <w:rPr>
          <w:rFonts w:ascii="Arial" w:hAnsi="Arial" w:cs="Arial"/>
        </w:rPr>
        <w:t xml:space="preserve"> of particular interest to voice scientists and voice professionals for their</w:t>
      </w:r>
      <w:r w:rsidR="0057332B" w:rsidRPr="00626DC6">
        <w:rPr>
          <w:rFonts w:ascii="Arial" w:hAnsi="Arial" w:cs="Arial"/>
        </w:rPr>
        <w:t xml:space="preserve"> effectiveness in reducing </w:t>
      </w:r>
      <w:r w:rsidR="00994DCE" w:rsidRPr="00626DC6">
        <w:rPr>
          <w:rFonts w:ascii="Arial" w:hAnsi="Arial" w:cs="Arial"/>
        </w:rPr>
        <w:t xml:space="preserve">the </w:t>
      </w:r>
      <w:r w:rsidR="0057332B" w:rsidRPr="00626DC6">
        <w:rPr>
          <w:rFonts w:ascii="Arial" w:hAnsi="Arial" w:cs="Arial"/>
        </w:rPr>
        <w:t>risk of injury to singers</w:t>
      </w:r>
      <w:r w:rsidR="00AF7D01" w:rsidRPr="00626DC6">
        <w:rPr>
          <w:rFonts w:ascii="Arial" w:hAnsi="Arial" w:cs="Arial"/>
        </w:rPr>
        <w:t xml:space="preserve"> and </w:t>
      </w:r>
      <w:r w:rsidR="00924192" w:rsidRPr="00626DC6">
        <w:rPr>
          <w:rFonts w:ascii="Arial" w:hAnsi="Arial" w:cs="Arial"/>
        </w:rPr>
        <w:t xml:space="preserve">assisting in </w:t>
      </w:r>
      <w:r w:rsidR="00994DCE" w:rsidRPr="00626DC6">
        <w:rPr>
          <w:rFonts w:ascii="Arial" w:hAnsi="Arial" w:cs="Arial"/>
        </w:rPr>
        <w:t xml:space="preserve">the </w:t>
      </w:r>
      <w:r w:rsidR="00924192" w:rsidRPr="00626DC6">
        <w:rPr>
          <w:rFonts w:ascii="Arial" w:hAnsi="Arial" w:cs="Arial"/>
        </w:rPr>
        <w:t>effective habilitation of healthy technique</w:t>
      </w:r>
      <w:r w:rsidR="005D048E" w:rsidRPr="00626DC6">
        <w:rPr>
          <w:rFonts w:ascii="Arial" w:hAnsi="Arial" w:cs="Arial"/>
        </w:rPr>
        <w:t xml:space="preserve"> </w:t>
      </w:r>
      <w:sdt>
        <w:sdtPr>
          <w:rPr>
            <w:rFonts w:ascii="Arial" w:hAnsi="Arial" w:cs="Arial"/>
            <w:color w:val="000000"/>
          </w:rPr>
          <w:tag w:val="MENDELEY_CITATION_v3_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"/>
          <w:id w:val="-1294290423"/>
          <w:placeholder>
            <w:docPart w:val="DefaultPlaceholder_-1854013440"/>
          </w:placeholder>
        </w:sdtPr>
        <w:sdtEndPr/>
        <w:sdtContent>
          <w:r w:rsidR="005246B0" w:rsidRPr="00626DC6">
            <w:rPr>
              <w:rFonts w:ascii="Arial" w:hAnsi="Arial" w:cs="Arial"/>
              <w:color w:val="000000"/>
            </w:rPr>
            <w:t>(Titze, 2006).</w:t>
          </w:r>
        </w:sdtContent>
      </w:sdt>
      <w:r w:rsidR="004E4B60" w:rsidRPr="00626DC6">
        <w:rPr>
          <w:rFonts w:ascii="Arial" w:hAnsi="Arial" w:cs="Arial"/>
          <w:color w:val="000000"/>
        </w:rPr>
        <w:t xml:space="preserve"> Several examples of SOVTE</w:t>
      </w:r>
      <w:r w:rsidR="00933BBC" w:rsidRPr="00626DC6">
        <w:rPr>
          <w:rFonts w:ascii="Arial" w:hAnsi="Arial" w:cs="Arial"/>
          <w:color w:val="000000"/>
        </w:rPr>
        <w:t xml:space="preserve"> are included in the prototype of the </w:t>
      </w:r>
      <w:r w:rsidR="00933BBC" w:rsidRPr="00644B09">
        <w:rPr>
          <w:rFonts w:ascii="Arial" w:hAnsi="Arial" w:cs="Arial"/>
          <w:color w:val="000000"/>
        </w:rPr>
        <w:t xml:space="preserve">Vocal Warm-Up Cards, </w:t>
      </w:r>
      <w:r w:rsidR="006D1FF3" w:rsidRPr="00644B09">
        <w:rPr>
          <w:rFonts w:ascii="Arial" w:hAnsi="Arial" w:cs="Arial"/>
          <w:color w:val="000000"/>
        </w:rPr>
        <w:t xml:space="preserve">and in the event an </w:t>
      </w:r>
      <w:r w:rsidR="00591895" w:rsidRPr="00644B09">
        <w:rPr>
          <w:rFonts w:ascii="Arial" w:hAnsi="Arial" w:cs="Arial"/>
          <w:color w:val="000000"/>
        </w:rPr>
        <w:t>"</w:t>
      </w:r>
      <w:r w:rsidR="006D1FF3" w:rsidRPr="00644B09">
        <w:rPr>
          <w:rFonts w:ascii="Arial" w:hAnsi="Arial" w:cs="Arial"/>
          <w:color w:val="000000"/>
        </w:rPr>
        <w:t>expansion pack</w:t>
      </w:r>
      <w:r w:rsidR="00591895" w:rsidRPr="00644B09">
        <w:rPr>
          <w:rFonts w:ascii="Arial" w:hAnsi="Arial" w:cs="Arial"/>
          <w:color w:val="000000"/>
        </w:rPr>
        <w:t>"</w:t>
      </w:r>
      <w:r w:rsidR="006D1FF3" w:rsidRPr="00644B09">
        <w:rPr>
          <w:rFonts w:ascii="Arial" w:hAnsi="Arial" w:cs="Arial"/>
          <w:color w:val="000000"/>
        </w:rPr>
        <w:t xml:space="preserve"> is created, I would make one such set of cards entirely for SOVTE </w:t>
      </w:r>
      <w:r w:rsidR="00450F7A" w:rsidRPr="00644B09">
        <w:rPr>
          <w:rFonts w:ascii="Arial" w:hAnsi="Arial" w:cs="Arial"/>
          <w:color w:val="000000"/>
        </w:rPr>
        <w:t xml:space="preserve">because of their almost universally appreciated effectiveness and ease of use </w:t>
      </w:r>
      <w:sdt>
        <w:sdtPr>
          <w:rPr>
            <w:rFonts w:ascii="Arial" w:hAnsi="Arial" w:cs="Arial"/>
            <w:color w:val="000000"/>
          </w:rPr>
          <w:tag w:val="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"/>
          <w:id w:val="2030217720"/>
          <w:placeholder>
            <w:docPart w:val="D0EB291567E14324917644F41368EC94"/>
          </w:placeholder>
        </w:sdtPr>
        <w:sdtEndPr/>
        <w:sdtContent>
          <w:r w:rsidR="005246B0" w:rsidRPr="00644B09">
            <w:rPr>
              <w:rFonts w:ascii="Arial" w:eastAsia="Times New Roman" w:hAnsi="Arial" w:cs="Arial"/>
              <w:color w:val="000000"/>
            </w:rPr>
            <w:t>(Duke et al., 2015; Manternach and Daugherty, 2019; Savareh et al., 2023).</w:t>
          </w:r>
        </w:sdtContent>
      </w:sdt>
      <w:r w:rsidR="005D048E" w:rsidRPr="00644B09">
        <w:rPr>
          <w:rFonts w:ascii="Arial" w:hAnsi="Arial" w:cs="Arial"/>
          <w:color w:val="000000"/>
        </w:rPr>
        <w:t xml:space="preserve"> </w:t>
      </w:r>
      <w:r w:rsidR="009C7178" w:rsidRPr="00644B09">
        <w:rPr>
          <w:rFonts w:ascii="Arial" w:hAnsi="Arial" w:cs="Arial"/>
          <w:color w:val="000000"/>
        </w:rPr>
        <w:t xml:space="preserve">Aside from the focus on the effectiveness of </w:t>
      </w:r>
      <w:r w:rsidR="005121E8" w:rsidRPr="00644B09">
        <w:rPr>
          <w:rFonts w:ascii="Arial" w:hAnsi="Arial" w:cs="Arial"/>
          <w:color w:val="000000"/>
        </w:rPr>
        <w:t xml:space="preserve">SOVTE, the literature </w:t>
      </w:r>
      <w:r w:rsidR="008735D1" w:rsidRPr="00644B09">
        <w:rPr>
          <w:rFonts w:ascii="Arial" w:hAnsi="Arial" w:cs="Arial"/>
          <w:color w:val="000000"/>
        </w:rPr>
        <w:t xml:space="preserve">concerning VWU and </w:t>
      </w:r>
      <w:r w:rsidR="00B8301A" w:rsidRPr="00644B09">
        <w:rPr>
          <w:rFonts w:ascii="Arial" w:hAnsi="Arial" w:cs="Arial"/>
          <w:color w:val="000000"/>
        </w:rPr>
        <w:t>perception specifies</w:t>
      </w:r>
      <w:r w:rsidR="005121E8" w:rsidRPr="00644B09">
        <w:rPr>
          <w:rFonts w:ascii="Arial" w:hAnsi="Arial" w:cs="Arial"/>
          <w:color w:val="000000"/>
        </w:rPr>
        <w:t xml:space="preserve"> that singers and listeners alike perceive improvement in</w:t>
      </w:r>
      <w:r w:rsidR="006C2028" w:rsidRPr="00644B09">
        <w:rPr>
          <w:rFonts w:ascii="Arial" w:hAnsi="Arial" w:cs="Arial"/>
          <w:color w:val="000000"/>
        </w:rPr>
        <w:t xml:space="preserve"> </w:t>
      </w:r>
      <w:r w:rsidR="00203AC9" w:rsidRPr="00644B09">
        <w:rPr>
          <w:rFonts w:ascii="Arial" w:hAnsi="Arial" w:cs="Arial"/>
          <w:color w:val="000000"/>
        </w:rPr>
        <w:t>acoustic perception, technical control, and psychological factors relative to singing</w:t>
      </w:r>
      <w:r w:rsidR="00E451C0" w:rsidRPr="00644B09">
        <w:rPr>
          <w:rFonts w:ascii="Arial" w:hAnsi="Arial" w:cs="Arial"/>
          <w:color w:val="000000"/>
        </w:rPr>
        <w:t xml:space="preserve"> and that these factors</w:t>
      </w:r>
      <w:r w:rsidR="008F4AE9" w:rsidRPr="00644B09">
        <w:rPr>
          <w:rFonts w:ascii="Arial" w:hAnsi="Arial" w:cs="Arial"/>
          <w:color w:val="000000"/>
        </w:rPr>
        <w:t xml:space="preserve"> span across style and genre</w:t>
      </w:r>
      <w:r w:rsidR="00994DCE" w:rsidRPr="00644B09">
        <w:rPr>
          <w:rFonts w:ascii="Arial" w:hAnsi="Arial" w:cs="Arial"/>
          <w:color w:val="000000"/>
        </w:rPr>
        <w:t>,</w:t>
      </w:r>
      <w:r w:rsidR="008F4AE9" w:rsidRPr="00644B09">
        <w:rPr>
          <w:rFonts w:ascii="Arial" w:hAnsi="Arial" w:cs="Arial"/>
          <w:color w:val="000000"/>
        </w:rPr>
        <w:t xml:space="preserve"> including choral singers, </w:t>
      </w:r>
      <w:r w:rsidR="00235DA4" w:rsidRPr="00644B09">
        <w:rPr>
          <w:rFonts w:ascii="Arial" w:hAnsi="Arial" w:cs="Arial"/>
          <w:color w:val="000000"/>
        </w:rPr>
        <w:t>opera soloists, and singers of contemporary commercial music</w:t>
      </w:r>
      <w:r w:rsidR="00203AC9" w:rsidRPr="00644B09">
        <w:rPr>
          <w:rFonts w:ascii="Arial" w:hAnsi="Arial" w:cs="Arial"/>
          <w:color w:val="000000"/>
        </w:rPr>
        <w:t xml:space="preserve"> </w:t>
      </w:r>
      <w:sdt>
        <w:sdtPr>
          <w:rPr>
            <w:rFonts w:ascii="Arial" w:hAnsi="Arial" w:cs="Arial"/>
            <w:color w:val="000000"/>
          </w:rPr>
          <w:tag w:val="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"/>
          <w:id w:val="-1341689333"/>
          <w:placeholder>
            <w:docPart w:val="DefaultPlaceholder_-1854013440"/>
          </w:placeholder>
        </w:sdtPr>
        <w:sdtEndPr/>
        <w:sdtContent>
          <w:r w:rsidR="005246B0" w:rsidRPr="00644B09">
            <w:rPr>
              <w:rFonts w:ascii="Arial" w:eastAsia="Times New Roman" w:hAnsi="Arial" w:cs="Arial"/>
              <w:color w:val="000000"/>
            </w:rPr>
            <w:t>(Moorcroft and Kenny, 2013; Portillo et al., 2018; Grady and Cook-Cunningham, 2020)</w:t>
          </w:r>
        </w:sdtContent>
      </w:sdt>
      <w:r w:rsidR="00E451C0" w:rsidRPr="00644B09">
        <w:rPr>
          <w:rFonts w:ascii="Arial" w:hAnsi="Arial" w:cs="Arial"/>
          <w:color w:val="000000"/>
        </w:rPr>
        <w:t xml:space="preserve">. </w:t>
      </w:r>
    </w:p>
    <w:p w14:paraId="348B8739" w14:textId="731EBBA3" w:rsidR="00EF524E" w:rsidRPr="00626DC6" w:rsidRDefault="00EF524E" w:rsidP="00B806D3">
      <w:pPr>
        <w:spacing w:line="360" w:lineRule="auto"/>
        <w:rPr>
          <w:rFonts w:ascii="Arial" w:hAnsi="Arial" w:cs="Arial"/>
        </w:rPr>
      </w:pPr>
      <w:r w:rsidRPr="00644B09">
        <w:rPr>
          <w:rFonts w:ascii="Arial" w:hAnsi="Arial" w:cs="Arial"/>
          <w:color w:val="000000"/>
        </w:rPr>
        <w:tab/>
      </w:r>
      <w:r w:rsidR="00664F16" w:rsidRPr="00644B09">
        <w:rPr>
          <w:rFonts w:ascii="Arial" w:hAnsi="Arial" w:cs="Arial"/>
          <w:color w:val="000000"/>
        </w:rPr>
        <w:t>Acoustic measurements and physiological evidence</w:t>
      </w:r>
      <w:r w:rsidR="00007E66" w:rsidRPr="00644B09">
        <w:rPr>
          <w:rFonts w:ascii="Arial" w:hAnsi="Arial" w:cs="Arial"/>
          <w:color w:val="000000"/>
        </w:rPr>
        <w:t xml:space="preserve"> supporting</w:t>
      </w:r>
      <w:r w:rsidR="00670015" w:rsidRPr="00644B09">
        <w:rPr>
          <w:rFonts w:ascii="Arial" w:hAnsi="Arial" w:cs="Arial"/>
          <w:color w:val="000000"/>
        </w:rPr>
        <w:t xml:space="preserve"> the perceptive </w:t>
      </w:r>
      <w:r w:rsidR="00732AD6" w:rsidRPr="00644B09">
        <w:rPr>
          <w:rFonts w:ascii="Arial" w:hAnsi="Arial" w:cs="Arial"/>
          <w:color w:val="000000"/>
        </w:rPr>
        <w:t>reporting</w:t>
      </w:r>
      <w:r w:rsidR="00732AD6" w:rsidRPr="00626DC6">
        <w:rPr>
          <w:rFonts w:ascii="Arial" w:hAnsi="Arial" w:cs="Arial"/>
          <w:color w:val="000000"/>
        </w:rPr>
        <w:t xml:space="preserve"> of singers and listeners is sparse</w:t>
      </w:r>
      <w:r w:rsidR="00007E66" w:rsidRPr="00626DC6">
        <w:rPr>
          <w:rFonts w:ascii="Arial" w:hAnsi="Arial" w:cs="Arial"/>
          <w:color w:val="000000"/>
        </w:rPr>
        <w:t xml:space="preserve"> </w:t>
      </w:r>
      <w:r w:rsidR="00CD2380" w:rsidRPr="00626DC6">
        <w:rPr>
          <w:rFonts w:ascii="Arial" w:hAnsi="Arial" w:cs="Arial"/>
          <w:color w:val="000000"/>
        </w:rPr>
        <w:t xml:space="preserve">but </w:t>
      </w:r>
      <w:r w:rsidR="00007E66" w:rsidRPr="00626DC6">
        <w:rPr>
          <w:rFonts w:ascii="Arial" w:hAnsi="Arial" w:cs="Arial"/>
          <w:color w:val="000000"/>
        </w:rPr>
        <w:t xml:space="preserve">growing. </w:t>
      </w:r>
      <w:r w:rsidR="00080E1E" w:rsidRPr="00626DC6">
        <w:rPr>
          <w:rFonts w:ascii="Arial" w:hAnsi="Arial" w:cs="Arial"/>
          <w:color w:val="000000"/>
        </w:rPr>
        <w:t xml:space="preserve">With respect to VWU, this </w:t>
      </w:r>
      <w:r w:rsidR="008C1364" w:rsidRPr="00626DC6">
        <w:rPr>
          <w:rFonts w:ascii="Arial" w:hAnsi="Arial" w:cs="Arial"/>
          <w:color w:val="000000"/>
        </w:rPr>
        <w:t>growing body of evidence helps to affirm the experiences of Choral Musicians</w:t>
      </w:r>
      <w:r w:rsidR="0080449F" w:rsidRPr="00626DC6">
        <w:rPr>
          <w:rFonts w:ascii="Arial" w:hAnsi="Arial" w:cs="Arial"/>
          <w:color w:val="000000"/>
        </w:rPr>
        <w:t xml:space="preserve"> and </w:t>
      </w:r>
      <w:r w:rsidR="002A2805" w:rsidRPr="00626DC6">
        <w:rPr>
          <w:rFonts w:ascii="Arial" w:hAnsi="Arial" w:cs="Arial"/>
          <w:color w:val="000000"/>
        </w:rPr>
        <w:t>further validates the broad range of benefits and associated experiences singers have as a result of functional vocal warm</w:t>
      </w:r>
      <w:r w:rsidR="008842E5" w:rsidRPr="00626DC6">
        <w:rPr>
          <w:rFonts w:ascii="Arial" w:hAnsi="Arial" w:cs="Arial"/>
          <w:color w:val="000000"/>
        </w:rPr>
        <w:t xml:space="preserve">-ups. </w:t>
      </w:r>
      <w:r w:rsidR="00664F16" w:rsidRPr="00626DC6">
        <w:rPr>
          <w:rFonts w:ascii="Arial" w:hAnsi="Arial" w:cs="Arial"/>
          <w:color w:val="000000"/>
        </w:rPr>
        <w:t xml:space="preserve">A handful of </w:t>
      </w:r>
      <w:r w:rsidR="000B0432" w:rsidRPr="00626DC6">
        <w:rPr>
          <w:rFonts w:ascii="Arial" w:hAnsi="Arial" w:cs="Arial"/>
          <w:color w:val="000000"/>
        </w:rPr>
        <w:t>studies have paired perceptive studies with techniques such as Long-Term Spectral A</w:t>
      </w:r>
      <w:r w:rsidR="00F55ADB" w:rsidRPr="00626DC6">
        <w:rPr>
          <w:rFonts w:ascii="Arial" w:hAnsi="Arial" w:cs="Arial"/>
          <w:color w:val="000000"/>
        </w:rPr>
        <w:t xml:space="preserve">veraging </w:t>
      </w:r>
      <w:r w:rsidR="001A207C" w:rsidRPr="00626DC6">
        <w:rPr>
          <w:rFonts w:ascii="Arial" w:hAnsi="Arial" w:cs="Arial"/>
          <w:color w:val="000000"/>
        </w:rPr>
        <w:t xml:space="preserve">to establish concurring acoustic measures to confirm </w:t>
      </w:r>
      <w:r w:rsidR="003266F7" w:rsidRPr="00626DC6">
        <w:rPr>
          <w:rFonts w:ascii="Arial" w:hAnsi="Arial" w:cs="Arial"/>
          <w:color w:val="000000"/>
        </w:rPr>
        <w:t>concurrent perceptive data</w:t>
      </w:r>
      <w:r w:rsidR="00602503" w:rsidRPr="00626DC6">
        <w:rPr>
          <w:rFonts w:ascii="Arial" w:hAnsi="Arial" w:cs="Arial"/>
          <w:color w:val="000000"/>
        </w:rPr>
        <w:t xml:space="preserve"> </w:t>
      </w:r>
      <w:sdt>
        <w:sdtPr>
          <w:rPr>
            <w:rFonts w:ascii="Arial" w:hAnsi="Arial" w:cs="Arial"/>
            <w:color w:val="000000"/>
          </w:rPr>
          <w:tag w:val="MENDELEY_CITATION_v3_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"/>
          <w:id w:val="-234929184"/>
          <w:placeholder>
            <w:docPart w:val="DefaultPlaceholder_-1854013440"/>
          </w:placeholder>
        </w:sdtPr>
        <w:sdtEndPr/>
        <w:sdtContent>
          <w:r w:rsidR="005246B0" w:rsidRPr="00626DC6">
            <w:rPr>
              <w:rFonts w:ascii="Arial" w:eastAsia="Times New Roman" w:hAnsi="Arial" w:cs="Arial"/>
              <w:color w:val="000000"/>
            </w:rPr>
            <w:t>(Ragsdale et al., 2022),</w:t>
          </w:r>
          <w:r w:rsidR="00644B09">
            <w:rPr>
              <w:rFonts w:ascii="Arial" w:eastAsia="Times New Roman" w:hAnsi="Arial" w:cs="Arial"/>
              <w:color w:val="000000"/>
            </w:rPr>
            <w:t xml:space="preserve"> </w:t>
          </w:r>
        </w:sdtContent>
      </w:sdt>
      <w:r w:rsidR="00602503" w:rsidRPr="00626DC6">
        <w:rPr>
          <w:rFonts w:ascii="Arial" w:hAnsi="Arial" w:cs="Arial"/>
          <w:color w:val="000000"/>
        </w:rPr>
        <w:t xml:space="preserve">and others attempt to measure </w:t>
      </w:r>
      <w:r w:rsidR="007C3D58" w:rsidRPr="00626DC6">
        <w:rPr>
          <w:rFonts w:ascii="Arial" w:hAnsi="Arial" w:cs="Arial"/>
          <w:color w:val="000000"/>
        </w:rPr>
        <w:t xml:space="preserve">changes in air pressure (glottal </w:t>
      </w:r>
      <w:r w:rsidR="007C3D58" w:rsidRPr="00644B09">
        <w:rPr>
          <w:rFonts w:ascii="Arial" w:hAnsi="Arial" w:cs="Arial"/>
          <w:color w:val="000000"/>
        </w:rPr>
        <w:lastRenderedPageBreak/>
        <w:t xml:space="preserve">airflow) to look for changes </w:t>
      </w:r>
      <w:r w:rsidR="00557081" w:rsidRPr="00644B09">
        <w:rPr>
          <w:rFonts w:ascii="Arial" w:hAnsi="Arial" w:cs="Arial"/>
          <w:color w:val="000000"/>
        </w:rPr>
        <w:t xml:space="preserve">in vocal efficiency </w:t>
      </w:r>
      <w:sdt>
        <w:sdtPr>
          <w:rPr>
            <w:rFonts w:ascii="Arial" w:hAnsi="Arial" w:cs="Arial"/>
            <w:color w:val="000000"/>
          </w:rPr>
          <w:tag w:val="MENDELEY_CITATION_v3_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"/>
          <w:id w:val="-359970200"/>
          <w:placeholder>
            <w:docPart w:val="DefaultPlaceholder_-1854013440"/>
          </w:placeholder>
        </w:sdtPr>
        <w:sdtEndPr/>
        <w:sdtContent>
          <w:r w:rsidR="005246B0" w:rsidRPr="00644B09">
            <w:rPr>
              <w:rFonts w:ascii="Arial" w:eastAsia="Times New Roman" w:hAnsi="Arial" w:cs="Arial"/>
              <w:color w:val="000000"/>
            </w:rPr>
            <w:t>(Portillo et al., 2018).</w:t>
          </w:r>
        </w:sdtContent>
      </w:sdt>
      <w:r w:rsidR="00557081" w:rsidRPr="00644B09">
        <w:rPr>
          <w:rFonts w:ascii="Arial" w:hAnsi="Arial" w:cs="Arial"/>
          <w:color w:val="000000"/>
        </w:rPr>
        <w:t xml:space="preserve"> </w:t>
      </w:r>
      <w:r w:rsidR="00663598" w:rsidRPr="00644B09">
        <w:rPr>
          <w:rFonts w:ascii="Arial" w:hAnsi="Arial" w:cs="Arial"/>
          <w:color w:val="000000"/>
        </w:rPr>
        <w:t>Additional research considered for this report include</w:t>
      </w:r>
      <w:r w:rsidR="00994DCE" w:rsidRPr="00644B09">
        <w:rPr>
          <w:rFonts w:ascii="Arial" w:hAnsi="Arial" w:cs="Arial"/>
          <w:color w:val="000000"/>
        </w:rPr>
        <w:t>s</w:t>
      </w:r>
      <w:r w:rsidR="00663598" w:rsidRPr="00644B09">
        <w:rPr>
          <w:rFonts w:ascii="Arial" w:hAnsi="Arial" w:cs="Arial"/>
          <w:color w:val="000000"/>
        </w:rPr>
        <w:t xml:space="preserve"> examining VWU </w:t>
      </w:r>
      <w:r w:rsidR="00F00868" w:rsidRPr="00644B09">
        <w:rPr>
          <w:rFonts w:ascii="Arial" w:hAnsi="Arial" w:cs="Arial"/>
          <w:color w:val="000000"/>
        </w:rPr>
        <w:t>from different perspectives, including the environment the warm-ups are taking place in (air</w:t>
      </w:r>
      <w:r w:rsidR="00994DCE" w:rsidRPr="00644B09">
        <w:rPr>
          <w:rFonts w:ascii="Arial" w:hAnsi="Arial" w:cs="Arial"/>
          <w:color w:val="000000"/>
        </w:rPr>
        <w:t>-</w:t>
      </w:r>
      <w:r w:rsidR="00F00868" w:rsidRPr="00644B09">
        <w:rPr>
          <w:rFonts w:ascii="Arial" w:hAnsi="Arial" w:cs="Arial"/>
          <w:color w:val="000000"/>
        </w:rPr>
        <w:t>condi</w:t>
      </w:r>
      <w:r w:rsidR="006A6E2A" w:rsidRPr="00644B09">
        <w:rPr>
          <w:rFonts w:ascii="Arial" w:hAnsi="Arial" w:cs="Arial"/>
          <w:color w:val="000000"/>
        </w:rPr>
        <w:t>tioned or heated room, humidity levels)</w:t>
      </w:r>
      <w:r w:rsidR="00F00868" w:rsidRPr="00644B09">
        <w:rPr>
          <w:rFonts w:ascii="Arial" w:hAnsi="Arial" w:cs="Arial"/>
          <w:color w:val="000000"/>
        </w:rPr>
        <w:t xml:space="preserve"> and the position of the singer (seated</w:t>
      </w:r>
      <w:r w:rsidR="006A6E2A" w:rsidRPr="00644B09">
        <w:rPr>
          <w:rFonts w:ascii="Arial" w:hAnsi="Arial" w:cs="Arial"/>
          <w:color w:val="000000"/>
        </w:rPr>
        <w:t xml:space="preserve"> or </w:t>
      </w:r>
      <w:r w:rsidR="00F00868" w:rsidRPr="00644B09">
        <w:rPr>
          <w:rFonts w:ascii="Arial" w:hAnsi="Arial" w:cs="Arial"/>
          <w:color w:val="000000"/>
        </w:rPr>
        <w:t>standing)</w:t>
      </w:r>
      <w:r w:rsidR="00994DCE" w:rsidRPr="00644B09">
        <w:rPr>
          <w:rFonts w:ascii="Arial" w:hAnsi="Arial" w:cs="Arial"/>
          <w:color w:val="000000"/>
        </w:rPr>
        <w:t>,</w:t>
      </w:r>
      <w:r w:rsidR="006A6E2A" w:rsidRPr="00644B09">
        <w:rPr>
          <w:rFonts w:ascii="Arial" w:hAnsi="Arial" w:cs="Arial"/>
          <w:color w:val="000000"/>
        </w:rPr>
        <w:t xml:space="preserve"> </w:t>
      </w:r>
      <w:r w:rsidR="00B42262" w:rsidRPr="00644B09">
        <w:rPr>
          <w:rFonts w:ascii="Arial" w:hAnsi="Arial" w:cs="Arial"/>
          <w:color w:val="000000"/>
        </w:rPr>
        <w:t xml:space="preserve">establishing that yes, warm-ups are more effective (measured perceptually) when performed standing up </w:t>
      </w:r>
      <w:sdt>
        <w:sdtPr>
          <w:rPr>
            <w:rFonts w:ascii="Arial" w:hAnsi="Arial" w:cs="Arial"/>
            <w:color w:val="000000"/>
          </w:rPr>
          <w:tag w:val="MENDELEY_CITATION_v3_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"/>
          <w:id w:val="1109315335"/>
          <w:placeholder>
            <w:docPart w:val="DefaultPlaceholder_-1854013440"/>
          </w:placeholder>
        </w:sdtPr>
        <w:sdtEndPr/>
        <w:sdtContent>
          <w:r w:rsidR="005246B0" w:rsidRPr="00644B09">
            <w:rPr>
              <w:rFonts w:ascii="Arial" w:eastAsia="Times New Roman" w:hAnsi="Arial" w:cs="Arial"/>
              <w:color w:val="000000"/>
            </w:rPr>
            <w:t>(Vintturi et al., 2001)</w:t>
          </w:r>
        </w:sdtContent>
      </w:sdt>
      <w:r w:rsidR="00B37EF1" w:rsidRPr="00644B09">
        <w:rPr>
          <w:rFonts w:ascii="Arial" w:hAnsi="Arial" w:cs="Arial"/>
          <w:color w:val="000000"/>
        </w:rPr>
        <w:t>. This is a compelling confirmation of the choral director</w:t>
      </w:r>
      <w:r w:rsidR="00591895" w:rsidRPr="00644B09">
        <w:rPr>
          <w:rFonts w:ascii="Arial" w:hAnsi="Arial" w:cs="Arial"/>
          <w:color w:val="000000"/>
        </w:rPr>
        <w:t>'</w:t>
      </w:r>
      <w:r w:rsidR="00B37EF1" w:rsidRPr="00644B09">
        <w:rPr>
          <w:rFonts w:ascii="Arial" w:hAnsi="Arial" w:cs="Arial"/>
          <w:color w:val="000000"/>
        </w:rPr>
        <w:t xml:space="preserve">s myth that we </w:t>
      </w:r>
      <w:r w:rsidR="00591895" w:rsidRPr="00644B09">
        <w:rPr>
          <w:rFonts w:ascii="Arial" w:hAnsi="Arial" w:cs="Arial"/>
          <w:color w:val="000000"/>
        </w:rPr>
        <w:t>"</w:t>
      </w:r>
      <w:r w:rsidR="00B37EF1" w:rsidRPr="00644B09">
        <w:rPr>
          <w:rFonts w:ascii="Arial" w:hAnsi="Arial" w:cs="Arial"/>
          <w:color w:val="000000"/>
        </w:rPr>
        <w:t>sing better when we stand</w:t>
      </w:r>
      <w:r w:rsidR="00E85647" w:rsidRPr="00644B09">
        <w:rPr>
          <w:rFonts w:ascii="Arial" w:hAnsi="Arial" w:cs="Arial"/>
          <w:color w:val="000000"/>
        </w:rPr>
        <w:t>.</w:t>
      </w:r>
      <w:r w:rsidR="00591895" w:rsidRPr="00644B09">
        <w:rPr>
          <w:rFonts w:ascii="Arial" w:hAnsi="Arial" w:cs="Arial"/>
          <w:color w:val="000000"/>
        </w:rPr>
        <w:t>"</w:t>
      </w:r>
      <w:r w:rsidR="00E85647" w:rsidRPr="00644B09">
        <w:rPr>
          <w:rFonts w:ascii="Arial" w:hAnsi="Arial" w:cs="Arial"/>
          <w:color w:val="000000"/>
        </w:rPr>
        <w:t xml:space="preserve"> </w:t>
      </w:r>
      <w:r w:rsidR="00493DA6" w:rsidRPr="00644B09">
        <w:rPr>
          <w:rFonts w:ascii="Arial" w:hAnsi="Arial" w:cs="Arial"/>
          <w:color w:val="000000"/>
        </w:rPr>
        <w:t xml:space="preserve">Throughout the literature, there is </w:t>
      </w:r>
      <w:r w:rsidR="00994DCE" w:rsidRPr="00644B09">
        <w:rPr>
          <w:rFonts w:ascii="Arial" w:hAnsi="Arial" w:cs="Arial"/>
          <w:color w:val="000000"/>
        </w:rPr>
        <w:t xml:space="preserve">the </w:t>
      </w:r>
      <w:r w:rsidR="00493DA6" w:rsidRPr="00644B09">
        <w:rPr>
          <w:rFonts w:ascii="Arial" w:hAnsi="Arial" w:cs="Arial"/>
          <w:color w:val="000000"/>
        </w:rPr>
        <w:t xml:space="preserve">admission that we have little understanding </w:t>
      </w:r>
      <w:r w:rsidR="00D40A68" w:rsidRPr="00644B09">
        <w:rPr>
          <w:rFonts w:ascii="Arial" w:hAnsi="Arial" w:cs="Arial"/>
          <w:color w:val="000000"/>
        </w:rPr>
        <w:t xml:space="preserve">of </w:t>
      </w:r>
      <w:r w:rsidR="00994DCE" w:rsidRPr="00644B09">
        <w:rPr>
          <w:rFonts w:ascii="Arial" w:hAnsi="Arial" w:cs="Arial"/>
          <w:color w:val="000000"/>
        </w:rPr>
        <w:t>the physiological changes</w:t>
      </w:r>
      <w:r w:rsidR="00D40A68" w:rsidRPr="00644B09">
        <w:rPr>
          <w:rFonts w:ascii="Arial" w:hAnsi="Arial" w:cs="Arial"/>
          <w:color w:val="000000"/>
        </w:rPr>
        <w:t xml:space="preserve"> to the tissue of the vocal tract during and as a result of VWU</w:t>
      </w:r>
      <w:r w:rsidR="00746F67" w:rsidRPr="00644B09">
        <w:rPr>
          <w:rFonts w:ascii="Arial" w:hAnsi="Arial" w:cs="Arial"/>
          <w:color w:val="000000"/>
        </w:rPr>
        <w:t xml:space="preserve">; however, there are two threads of discussion in the literature </w:t>
      </w:r>
      <w:r w:rsidR="00C44FD4" w:rsidRPr="00644B09">
        <w:rPr>
          <w:rFonts w:ascii="Arial" w:hAnsi="Arial" w:cs="Arial"/>
          <w:color w:val="000000"/>
        </w:rPr>
        <w:t>that try to examine this question. The first looks at acoustic</w:t>
      </w:r>
      <w:r w:rsidR="002503F6" w:rsidRPr="00644B09">
        <w:rPr>
          <w:rFonts w:ascii="Arial" w:hAnsi="Arial" w:cs="Arial"/>
          <w:color w:val="000000"/>
        </w:rPr>
        <w:t xml:space="preserve"> and aerodynamic changes to make conclusions about changes to the anatomy, including vocal fold thickness</w:t>
      </w:r>
      <w:r w:rsidR="00C129FB" w:rsidRPr="00644B09">
        <w:rPr>
          <w:rFonts w:ascii="Arial" w:hAnsi="Arial" w:cs="Arial"/>
          <w:color w:val="000000"/>
        </w:rPr>
        <w:t xml:space="preserve">, changes to mucosal flow, </w:t>
      </w:r>
      <w:r w:rsidR="009C5EC2" w:rsidRPr="00644B09">
        <w:rPr>
          <w:rFonts w:ascii="Arial" w:hAnsi="Arial" w:cs="Arial"/>
          <w:color w:val="000000"/>
        </w:rPr>
        <w:t xml:space="preserve">and </w:t>
      </w:r>
      <w:r w:rsidR="00B81306" w:rsidRPr="00644B09">
        <w:rPr>
          <w:rFonts w:ascii="Arial" w:hAnsi="Arial" w:cs="Arial"/>
          <w:color w:val="000000"/>
        </w:rPr>
        <w:t xml:space="preserve">changes to the size of sinuses such as the piriform sinuses </w:t>
      </w:r>
      <w:sdt>
        <w:sdtPr>
          <w:rPr>
            <w:rFonts w:ascii="Arial" w:hAnsi="Arial" w:cs="Arial"/>
            <w:color w:val="000000"/>
          </w:rPr>
          <w:tag w:val="MENDELEY_CITATION_v3_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"/>
          <w:id w:val="-1901511781"/>
          <w:placeholder>
            <w:docPart w:val="DefaultPlaceholder_-1854013440"/>
          </w:placeholder>
        </w:sdtPr>
        <w:sdtEndPr/>
        <w:sdtContent>
          <w:r w:rsidR="005246B0" w:rsidRPr="00644B09">
            <w:rPr>
              <w:rFonts w:ascii="Arial" w:eastAsia="Times New Roman" w:hAnsi="Arial" w:cs="Arial"/>
              <w:color w:val="000000"/>
            </w:rPr>
            <w:t>(Elliot, Sundberg and Gramming, 1995; Obert et al., 2023).</w:t>
          </w:r>
        </w:sdtContent>
      </w:sdt>
      <w:r w:rsidR="00232567" w:rsidRPr="00644B09">
        <w:rPr>
          <w:rFonts w:ascii="Arial" w:hAnsi="Arial" w:cs="Arial"/>
          <w:color w:val="000000"/>
        </w:rPr>
        <w:t xml:space="preserve"> The second thread follows exercise science principles and </w:t>
      </w:r>
      <w:r w:rsidR="00A22021" w:rsidRPr="00644B09">
        <w:rPr>
          <w:rFonts w:ascii="Arial" w:hAnsi="Arial" w:cs="Arial"/>
          <w:color w:val="000000"/>
        </w:rPr>
        <w:t>looks at the effect of stretching muscl</w:t>
      </w:r>
      <w:r w:rsidR="00FC10C3" w:rsidRPr="00644B09">
        <w:rPr>
          <w:rFonts w:ascii="Arial" w:hAnsi="Arial" w:cs="Arial"/>
          <w:color w:val="000000"/>
        </w:rPr>
        <w:t xml:space="preserve">e, nerve, and cartilaginous tissue, increasing vascular activity, and the </w:t>
      </w:r>
      <w:r w:rsidR="00001AE3" w:rsidRPr="00644B09">
        <w:rPr>
          <w:rFonts w:ascii="Arial" w:hAnsi="Arial" w:cs="Arial"/>
          <w:color w:val="000000"/>
        </w:rPr>
        <w:t xml:space="preserve">changes in oxygen, carbolic acid, hormone, and neurotransmitter levels </w:t>
      </w:r>
      <w:sdt>
        <w:sdtPr>
          <w:rPr>
            <w:rFonts w:ascii="Arial" w:hAnsi="Arial" w:cs="Arial"/>
            <w:color w:val="000000"/>
          </w:rPr>
          <w:tag w:val="MENDELEY_CITATION_v3_eyJjaXRhdGlvbklEIjoiTUVOREVMRVlfQ0lUQVRJT05fYjIwYWMyNzEtZmJlZC00ZTNkLThiZTUtODlmMzVkZmMxZjgxIiwicHJvcGVydGllcyI6eyJub3RlSW5kZXgiOjB9LCJpc0VkaXRlZCI6ZmFsc2UsIm1hbnVhbE92ZXJyaWRlIjp7ImlzTWFudWFsbHlPdmVycmlkZGVuIjp0cnVlLCJjaXRlcHJvY1RleHQiOiIoSG9jaCBhbmQgU2FuZGFnZSwgMjAxODsgTW9zcyBFcmlja3NvbiwgMjAyMikiLCJtYW51YWxPdmVycmlkZVRleHQiOiIoSG9jaCBhbmQgU2FuZGFnZSwgMjAxODsgTW9zcyBFcmlja3NvbiwgMjAyMiku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"/>
          <w:id w:val="375287153"/>
          <w:placeholder>
            <w:docPart w:val="DefaultPlaceholder_-1854013440"/>
          </w:placeholder>
        </w:sdtPr>
        <w:sdtEndPr/>
        <w:sdtContent>
          <w:r w:rsidR="005246B0" w:rsidRPr="00644B09">
            <w:rPr>
              <w:rFonts w:ascii="Arial" w:hAnsi="Arial" w:cs="Arial"/>
              <w:color w:val="000000"/>
            </w:rPr>
            <w:t>(Hoch and Sandage, 2018; Moss Erickson, 2022).</w:t>
          </w:r>
        </w:sdtContent>
      </w:sdt>
      <w:r w:rsidR="0020762E" w:rsidRPr="00644B09">
        <w:rPr>
          <w:rFonts w:ascii="Arial" w:hAnsi="Arial" w:cs="Arial"/>
          <w:color w:val="000000"/>
        </w:rPr>
        <w:t xml:space="preserve"> </w:t>
      </w:r>
      <w:r w:rsidR="00A02F6B" w:rsidRPr="00644B09">
        <w:rPr>
          <w:rFonts w:ascii="Arial" w:hAnsi="Arial" w:cs="Arial"/>
          <w:color w:val="000000"/>
        </w:rPr>
        <w:t>An</w:t>
      </w:r>
      <w:r w:rsidR="002D5DE4" w:rsidRPr="00644B09">
        <w:rPr>
          <w:rFonts w:ascii="Arial" w:hAnsi="Arial" w:cs="Arial"/>
          <w:color w:val="000000"/>
        </w:rPr>
        <w:t xml:space="preserve"> example of </w:t>
      </w:r>
      <w:r w:rsidR="00A02F6B" w:rsidRPr="00644B09">
        <w:rPr>
          <w:rFonts w:ascii="Arial" w:hAnsi="Arial" w:cs="Arial"/>
          <w:color w:val="000000"/>
        </w:rPr>
        <w:t>applying</w:t>
      </w:r>
      <w:r w:rsidR="006B6263" w:rsidRPr="00644B09">
        <w:rPr>
          <w:rFonts w:ascii="Arial" w:hAnsi="Arial" w:cs="Arial"/>
          <w:color w:val="000000"/>
        </w:rPr>
        <w:t xml:space="preserve"> ex</w:t>
      </w:r>
      <w:r w:rsidR="00611370" w:rsidRPr="00644B09">
        <w:rPr>
          <w:rFonts w:ascii="Arial" w:hAnsi="Arial" w:cs="Arial"/>
          <w:color w:val="000000"/>
        </w:rPr>
        <w:t>ercis</w:t>
      </w:r>
      <w:r w:rsidR="006B6263" w:rsidRPr="00644B09">
        <w:rPr>
          <w:rFonts w:ascii="Arial" w:hAnsi="Arial" w:cs="Arial"/>
          <w:color w:val="000000"/>
        </w:rPr>
        <w:t>e science in</w:t>
      </w:r>
      <w:r w:rsidR="00611370" w:rsidRPr="00644B09">
        <w:rPr>
          <w:rFonts w:ascii="Arial" w:hAnsi="Arial" w:cs="Arial"/>
          <w:color w:val="000000"/>
        </w:rPr>
        <w:t xml:space="preserve"> VWU is</w:t>
      </w:r>
      <w:r w:rsidR="002D5DE4" w:rsidRPr="00644B09">
        <w:rPr>
          <w:rFonts w:ascii="Arial" w:hAnsi="Arial" w:cs="Arial"/>
          <w:color w:val="000000"/>
        </w:rPr>
        <w:t xml:space="preserve"> performing vocal</w:t>
      </w:r>
      <w:r w:rsidR="00F83A44" w:rsidRPr="00644B09">
        <w:rPr>
          <w:rFonts w:ascii="Arial" w:hAnsi="Arial" w:cs="Arial"/>
          <w:color w:val="000000"/>
        </w:rPr>
        <w:t xml:space="preserve"> slides from one pitch to </w:t>
      </w:r>
      <w:r w:rsidR="00A02F6B" w:rsidRPr="00644B09">
        <w:rPr>
          <w:rFonts w:ascii="Arial" w:hAnsi="Arial" w:cs="Arial"/>
          <w:color w:val="000000"/>
        </w:rPr>
        <w:t>another</w:t>
      </w:r>
      <w:r w:rsidR="002D5DE4" w:rsidRPr="00644B09">
        <w:rPr>
          <w:rFonts w:ascii="Arial" w:hAnsi="Arial" w:cs="Arial"/>
          <w:color w:val="000000"/>
        </w:rPr>
        <w:t xml:space="preserve">. </w:t>
      </w:r>
      <w:r w:rsidR="006250BE" w:rsidRPr="00644B09">
        <w:rPr>
          <w:rFonts w:ascii="Arial" w:hAnsi="Arial" w:cs="Arial"/>
          <w:color w:val="000000"/>
        </w:rPr>
        <w:br/>
      </w:r>
    </w:p>
    <w:p w14:paraId="48566D1E" w14:textId="5B772FF2" w:rsidR="001A46F5" w:rsidRPr="00626DC6" w:rsidRDefault="00150B8D" w:rsidP="00B806D3">
      <w:pPr>
        <w:spacing w:line="360" w:lineRule="auto"/>
        <w:rPr>
          <w:rFonts w:ascii="Arial" w:hAnsi="Arial" w:cs="Arial"/>
          <w:i/>
          <w:iCs/>
          <w:u w:val="single"/>
        </w:rPr>
      </w:pPr>
      <w:r w:rsidRPr="00626DC6">
        <w:rPr>
          <w:rFonts w:ascii="Arial" w:hAnsi="Arial" w:cs="Arial"/>
          <w:i/>
          <w:iCs/>
          <w:u w:val="single"/>
        </w:rPr>
        <w:t>Vocal Warm Up Methods:</w:t>
      </w:r>
    </w:p>
    <w:p w14:paraId="65650832" w14:textId="4D390840" w:rsidR="00194E2E" w:rsidRDefault="00842AE2" w:rsidP="00B806D3">
      <w:pPr>
        <w:spacing w:line="360" w:lineRule="auto"/>
        <w:rPr>
          <w:rFonts w:ascii="Arial" w:hAnsi="Arial" w:cs="Arial"/>
        </w:rPr>
      </w:pPr>
      <w:r w:rsidRPr="00626DC6">
        <w:rPr>
          <w:rFonts w:ascii="Arial" w:hAnsi="Arial" w:cs="Arial"/>
        </w:rPr>
        <w:tab/>
        <w:t xml:space="preserve">One of the most well-regarded methodologies </w:t>
      </w:r>
      <w:r w:rsidR="009B5820" w:rsidRPr="00626DC6">
        <w:rPr>
          <w:rFonts w:ascii="Arial" w:hAnsi="Arial" w:cs="Arial"/>
        </w:rPr>
        <w:t xml:space="preserve">that </w:t>
      </w:r>
      <w:proofErr w:type="gramStart"/>
      <w:r w:rsidR="009B5820" w:rsidRPr="00626DC6">
        <w:rPr>
          <w:rFonts w:ascii="Arial" w:hAnsi="Arial" w:cs="Arial"/>
        </w:rPr>
        <w:t>has</w:t>
      </w:r>
      <w:proofErr w:type="gramEnd"/>
      <w:r w:rsidR="009B5820" w:rsidRPr="00626DC6">
        <w:rPr>
          <w:rFonts w:ascii="Arial" w:hAnsi="Arial" w:cs="Arial"/>
        </w:rPr>
        <w:t xml:space="preserve"> endured in voice studios since the 19</w:t>
      </w:r>
      <w:r w:rsidR="009B5820" w:rsidRPr="00626DC6">
        <w:rPr>
          <w:rFonts w:ascii="Arial" w:hAnsi="Arial" w:cs="Arial"/>
          <w:vertAlign w:val="superscript"/>
        </w:rPr>
        <w:t>th</w:t>
      </w:r>
      <w:r w:rsidR="009B5820" w:rsidRPr="00626DC6">
        <w:rPr>
          <w:rFonts w:ascii="Arial" w:hAnsi="Arial" w:cs="Arial"/>
        </w:rPr>
        <w:t xml:space="preserve"> century is called </w:t>
      </w:r>
      <w:r w:rsidR="006800B4" w:rsidRPr="00626DC6">
        <w:rPr>
          <w:rFonts w:ascii="Arial" w:hAnsi="Arial" w:cs="Arial"/>
          <w:i/>
          <w:iCs/>
        </w:rPr>
        <w:t>B</w:t>
      </w:r>
      <w:r w:rsidR="009B5820" w:rsidRPr="00626DC6">
        <w:rPr>
          <w:rFonts w:ascii="Arial" w:hAnsi="Arial" w:cs="Arial"/>
          <w:i/>
          <w:iCs/>
        </w:rPr>
        <w:t xml:space="preserve">el </w:t>
      </w:r>
      <w:r w:rsidR="006800B4" w:rsidRPr="00626DC6">
        <w:rPr>
          <w:rFonts w:ascii="Arial" w:hAnsi="Arial" w:cs="Arial"/>
          <w:i/>
          <w:iCs/>
        </w:rPr>
        <w:t>C</w:t>
      </w:r>
      <w:r w:rsidR="009B5820" w:rsidRPr="00626DC6">
        <w:rPr>
          <w:rFonts w:ascii="Arial" w:hAnsi="Arial" w:cs="Arial"/>
          <w:i/>
          <w:iCs/>
        </w:rPr>
        <w:t>anto</w:t>
      </w:r>
      <w:r w:rsidR="00DA5742" w:rsidRPr="00626DC6">
        <w:rPr>
          <w:rFonts w:ascii="Arial" w:hAnsi="Arial" w:cs="Arial"/>
        </w:rPr>
        <w:t xml:space="preserve"> (</w:t>
      </w:r>
      <w:r w:rsidR="00560F0F" w:rsidRPr="00626DC6">
        <w:rPr>
          <w:rFonts w:ascii="Arial" w:hAnsi="Arial" w:cs="Arial"/>
        </w:rPr>
        <w:t>beautiful singing)</w:t>
      </w:r>
      <w:r w:rsidR="003C23D1" w:rsidRPr="00626DC6">
        <w:rPr>
          <w:rFonts w:ascii="Arial" w:hAnsi="Arial" w:cs="Arial"/>
        </w:rPr>
        <w:t xml:space="preserve">, </w:t>
      </w:r>
      <w:r w:rsidR="00560F0F" w:rsidRPr="00626DC6">
        <w:rPr>
          <w:rFonts w:ascii="Arial" w:hAnsi="Arial" w:cs="Arial"/>
        </w:rPr>
        <w:t xml:space="preserve">also </w:t>
      </w:r>
      <w:r w:rsidR="002C6A17" w:rsidRPr="00626DC6">
        <w:rPr>
          <w:rFonts w:ascii="Arial" w:hAnsi="Arial" w:cs="Arial"/>
        </w:rPr>
        <w:t>associated</w:t>
      </w:r>
      <w:r w:rsidR="00560F0F" w:rsidRPr="00626DC6">
        <w:rPr>
          <w:rFonts w:ascii="Arial" w:hAnsi="Arial" w:cs="Arial"/>
        </w:rPr>
        <w:t xml:space="preserve"> with the operatic musical style of the time</w:t>
      </w:r>
      <w:r w:rsidR="003C23D1" w:rsidRPr="00626DC6">
        <w:rPr>
          <w:rFonts w:ascii="Arial" w:hAnsi="Arial" w:cs="Arial"/>
        </w:rPr>
        <w:t xml:space="preserve"> </w:t>
      </w:r>
      <w:sdt>
        <w:sdtPr>
          <w:rPr>
            <w:rFonts w:ascii="Arial" w:hAnsi="Arial" w:cs="Arial"/>
            <w:color w:val="000000"/>
          </w:rPr>
          <w:tag w:val="MENDELEY_CITATION_v3_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"/>
          <w:id w:val="581492162"/>
          <w:placeholder>
            <w:docPart w:val="DefaultPlaceholder_-1854013440"/>
          </w:placeholder>
        </w:sdtPr>
        <w:sdtEndPr/>
        <w:sdtContent>
          <w:r w:rsidR="005246B0" w:rsidRPr="00626DC6">
            <w:rPr>
              <w:rFonts w:ascii="Arial" w:hAnsi="Arial" w:cs="Arial"/>
              <w:color w:val="000000"/>
            </w:rPr>
            <w:t>(Reid, 1950)</w:t>
          </w:r>
        </w:sdtContent>
      </w:sdt>
      <w:r w:rsidR="00560F0F" w:rsidRPr="00626DC6">
        <w:rPr>
          <w:rFonts w:ascii="Arial" w:hAnsi="Arial" w:cs="Arial"/>
        </w:rPr>
        <w:t xml:space="preserve">. Rather than being associated with a school, it is a style with several schools </w:t>
      </w:r>
      <w:r w:rsidR="007B7E2F" w:rsidRPr="00626DC6">
        <w:rPr>
          <w:rFonts w:ascii="Arial" w:hAnsi="Arial" w:cs="Arial"/>
        </w:rPr>
        <w:t>in</w:t>
      </w:r>
      <w:r w:rsidR="00560F0F" w:rsidRPr="00626DC6">
        <w:rPr>
          <w:rFonts w:ascii="Arial" w:hAnsi="Arial" w:cs="Arial"/>
        </w:rPr>
        <w:t xml:space="preserve"> which several </w:t>
      </w:r>
      <w:r w:rsidR="007B7E2F" w:rsidRPr="00626DC6">
        <w:rPr>
          <w:rFonts w:ascii="Arial" w:hAnsi="Arial" w:cs="Arial"/>
        </w:rPr>
        <w:t xml:space="preserve">systematic warm-up methods have emerged, some of which include Marchesi, </w:t>
      </w:r>
      <w:r w:rsidR="00027FB0" w:rsidRPr="00626DC6">
        <w:rPr>
          <w:rFonts w:ascii="Arial" w:hAnsi="Arial" w:cs="Arial"/>
        </w:rPr>
        <w:t>Mancini, and Tosi</w:t>
      </w:r>
      <w:r w:rsidR="00C01A22" w:rsidRPr="00626DC6">
        <w:rPr>
          <w:rFonts w:ascii="Arial" w:hAnsi="Arial" w:cs="Arial"/>
        </w:rPr>
        <w:t xml:space="preserve"> </w:t>
      </w:r>
      <w:sdt>
        <w:sdtPr>
          <w:rPr>
            <w:rFonts w:ascii="Arial" w:hAnsi="Arial" w:cs="Arial"/>
            <w:color w:val="000000"/>
          </w:rPr>
          <w:tag w:val="MENDELEY_CITATION_v3_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"/>
          <w:id w:val="-2103091935"/>
          <w:placeholder>
            <w:docPart w:val="DefaultPlaceholder_-1854013440"/>
          </w:placeholder>
        </w:sdtPr>
        <w:sdtEndPr/>
        <w:sdtContent>
          <w:r w:rsidR="005246B0" w:rsidRPr="00626DC6">
            <w:rPr>
              <w:rFonts w:ascii="Arial" w:hAnsi="Arial" w:cs="Arial"/>
              <w:color w:val="000000"/>
            </w:rPr>
            <w:t>(Reid, 1950; Coffin, 1980)</w:t>
          </w:r>
        </w:sdtContent>
      </w:sdt>
      <w:r w:rsidR="00027FB0" w:rsidRPr="00626DC6">
        <w:rPr>
          <w:rFonts w:ascii="Arial" w:hAnsi="Arial" w:cs="Arial"/>
        </w:rPr>
        <w:t xml:space="preserve">. </w:t>
      </w:r>
      <w:r w:rsidR="00C01A22" w:rsidRPr="00626DC6">
        <w:rPr>
          <w:rFonts w:ascii="Arial" w:hAnsi="Arial" w:cs="Arial"/>
        </w:rPr>
        <w:t>Voice pedagogists such as Cornelius Reid</w:t>
      </w:r>
      <w:r w:rsidR="007A67FB" w:rsidRPr="00626DC6">
        <w:rPr>
          <w:rFonts w:ascii="Arial" w:hAnsi="Arial" w:cs="Arial"/>
        </w:rPr>
        <w:t xml:space="preserve">, Berton Coffin, </w:t>
      </w:r>
      <w:r w:rsidR="00D17923" w:rsidRPr="00626DC6">
        <w:rPr>
          <w:rFonts w:ascii="Arial" w:hAnsi="Arial" w:cs="Arial"/>
        </w:rPr>
        <w:t xml:space="preserve">Johan Sunberg, </w:t>
      </w:r>
      <w:r w:rsidR="007A67FB" w:rsidRPr="00626DC6">
        <w:rPr>
          <w:rFonts w:ascii="Arial" w:hAnsi="Arial" w:cs="Arial"/>
        </w:rPr>
        <w:t xml:space="preserve">and William Vennard </w:t>
      </w:r>
      <w:r w:rsidR="00D7485F" w:rsidRPr="00626DC6">
        <w:rPr>
          <w:rFonts w:ascii="Arial" w:hAnsi="Arial" w:cs="Arial"/>
        </w:rPr>
        <w:t xml:space="preserve">took advantage of the current science of their time, expanding our understanding of vocal acoustics, </w:t>
      </w:r>
      <w:r w:rsidR="00A47FD0" w:rsidRPr="00626DC6">
        <w:rPr>
          <w:rFonts w:ascii="Arial" w:hAnsi="Arial" w:cs="Arial"/>
        </w:rPr>
        <w:t>including their research, and extend</w:t>
      </w:r>
      <w:r w:rsidR="00994DCE" w:rsidRPr="00626DC6">
        <w:rPr>
          <w:rFonts w:ascii="Arial" w:hAnsi="Arial" w:cs="Arial"/>
        </w:rPr>
        <w:t>ing</w:t>
      </w:r>
      <w:r w:rsidR="00A47FD0" w:rsidRPr="00626DC6">
        <w:rPr>
          <w:rFonts w:ascii="Arial" w:hAnsi="Arial" w:cs="Arial"/>
        </w:rPr>
        <w:t xml:space="preserve"> the work of </w:t>
      </w:r>
      <w:r w:rsidR="006800B4" w:rsidRPr="00626DC6">
        <w:rPr>
          <w:rFonts w:ascii="Arial" w:hAnsi="Arial" w:cs="Arial"/>
          <w:i/>
          <w:iCs/>
        </w:rPr>
        <w:t>B</w:t>
      </w:r>
      <w:r w:rsidR="00A47FD0" w:rsidRPr="00626DC6">
        <w:rPr>
          <w:rFonts w:ascii="Arial" w:hAnsi="Arial" w:cs="Arial"/>
          <w:i/>
          <w:iCs/>
        </w:rPr>
        <w:t xml:space="preserve">el </w:t>
      </w:r>
      <w:r w:rsidR="006800B4" w:rsidRPr="00626DC6">
        <w:rPr>
          <w:rFonts w:ascii="Arial" w:hAnsi="Arial" w:cs="Arial"/>
          <w:i/>
          <w:iCs/>
        </w:rPr>
        <w:t>C</w:t>
      </w:r>
      <w:r w:rsidR="00A47FD0" w:rsidRPr="00626DC6">
        <w:rPr>
          <w:rFonts w:ascii="Arial" w:hAnsi="Arial" w:cs="Arial"/>
          <w:i/>
          <w:iCs/>
        </w:rPr>
        <w:t xml:space="preserve">anto </w:t>
      </w:r>
      <w:r w:rsidR="00E05413" w:rsidRPr="00626DC6">
        <w:rPr>
          <w:rFonts w:ascii="Arial" w:hAnsi="Arial" w:cs="Arial"/>
        </w:rPr>
        <w:t xml:space="preserve">composing </w:t>
      </w:r>
      <w:r w:rsidR="001660B2" w:rsidRPr="00626DC6">
        <w:rPr>
          <w:rFonts w:ascii="Arial" w:hAnsi="Arial" w:cs="Arial"/>
        </w:rPr>
        <w:t xml:space="preserve">new vocalizes (vocal exercises) that included new </w:t>
      </w:r>
      <w:r w:rsidR="00E30935" w:rsidRPr="00626DC6">
        <w:rPr>
          <w:rFonts w:ascii="Arial" w:hAnsi="Arial" w:cs="Arial"/>
        </w:rPr>
        <w:t xml:space="preserve">or changed propositional knowledge, but provided through their authorship a scaffolding for understanding </w:t>
      </w:r>
      <w:r w:rsidR="00657325" w:rsidRPr="00626DC6">
        <w:rPr>
          <w:rFonts w:ascii="Arial" w:hAnsi="Arial" w:cs="Arial"/>
        </w:rPr>
        <w:t xml:space="preserve">the relationship of the acoustic and physiological </w:t>
      </w:r>
      <w:r w:rsidR="00B521EF" w:rsidRPr="00626DC6">
        <w:rPr>
          <w:rFonts w:ascii="Arial" w:hAnsi="Arial" w:cs="Arial"/>
        </w:rPr>
        <w:t>aspects of the voice to the practice of vocal exercises</w:t>
      </w:r>
      <w:r w:rsidR="00F92186" w:rsidRPr="00626DC6">
        <w:rPr>
          <w:rFonts w:ascii="Arial" w:hAnsi="Arial" w:cs="Arial"/>
        </w:rPr>
        <w:t xml:space="preserve"> </w:t>
      </w:r>
      <w:sdt>
        <w:sdtPr>
          <w:rPr>
            <w:rFonts w:ascii="Arial" w:hAnsi="Arial" w:cs="Arial"/>
            <w:color w:val="000000"/>
          </w:rPr>
          <w:tag w:val="MENDELEY_CITATION_v3_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"/>
          <w:id w:val="-1642271018"/>
          <w:placeholder>
            <w:docPart w:val="DefaultPlaceholder_-1854013440"/>
          </w:placeholder>
        </w:sdtPr>
        <w:sdtEndPr/>
        <w:sdtContent>
          <w:r w:rsidR="005246B0" w:rsidRPr="00626DC6">
            <w:rPr>
              <w:rFonts w:ascii="Arial" w:hAnsi="Arial" w:cs="Arial"/>
              <w:color w:val="000000"/>
            </w:rPr>
            <w:t>(Reid, 1965; Vennard, 1968; Coffin, 1987; Sundberg, 1987)</w:t>
          </w:r>
        </w:sdtContent>
      </w:sdt>
      <w:r w:rsidR="00F54A27">
        <w:rPr>
          <w:rFonts w:ascii="Arial" w:hAnsi="Arial" w:cs="Arial"/>
        </w:rPr>
        <w:t xml:space="preserve"> </w:t>
      </w:r>
      <w:r w:rsidR="002F3DC5" w:rsidRPr="00626DC6">
        <w:rPr>
          <w:rFonts w:ascii="Arial" w:hAnsi="Arial" w:cs="Arial"/>
        </w:rPr>
        <w:t xml:space="preserve">Their research paved the way for </w:t>
      </w:r>
      <w:r w:rsidR="00942EDD" w:rsidRPr="00626DC6">
        <w:rPr>
          <w:rFonts w:ascii="Arial" w:hAnsi="Arial" w:cs="Arial"/>
        </w:rPr>
        <w:t xml:space="preserve">pedagogists </w:t>
      </w:r>
      <w:r w:rsidR="00994DCE" w:rsidRPr="00626DC6">
        <w:rPr>
          <w:rFonts w:ascii="Arial" w:hAnsi="Arial" w:cs="Arial"/>
        </w:rPr>
        <w:t>like</w:t>
      </w:r>
      <w:r w:rsidR="00942EDD" w:rsidRPr="00626DC6">
        <w:rPr>
          <w:rFonts w:ascii="Arial" w:hAnsi="Arial" w:cs="Arial"/>
        </w:rPr>
        <w:t xml:space="preserve"> Richard Miller,</w:t>
      </w:r>
      <w:r w:rsidR="004846A4" w:rsidRPr="00626DC6">
        <w:rPr>
          <w:rFonts w:ascii="Arial" w:hAnsi="Arial" w:cs="Arial"/>
        </w:rPr>
        <w:t xml:space="preserve"> </w:t>
      </w:r>
      <w:r w:rsidR="0049390E" w:rsidRPr="00626DC6">
        <w:rPr>
          <w:rFonts w:ascii="Arial" w:hAnsi="Arial" w:cs="Arial"/>
        </w:rPr>
        <w:t xml:space="preserve">who wrote a seminal </w:t>
      </w:r>
      <w:r w:rsidR="0021468E" w:rsidRPr="00626DC6">
        <w:rPr>
          <w:rFonts w:ascii="Arial" w:hAnsi="Arial" w:cs="Arial"/>
        </w:rPr>
        <w:t>20</w:t>
      </w:r>
      <w:r w:rsidR="0021468E" w:rsidRPr="00626DC6">
        <w:rPr>
          <w:rFonts w:ascii="Arial" w:hAnsi="Arial" w:cs="Arial"/>
          <w:vertAlign w:val="superscript"/>
        </w:rPr>
        <w:t>th</w:t>
      </w:r>
      <w:r w:rsidR="00FE2934">
        <w:rPr>
          <w:rFonts w:ascii="Arial" w:hAnsi="Arial" w:cs="Arial"/>
        </w:rPr>
        <w:t>-</w:t>
      </w:r>
      <w:r w:rsidR="0021468E" w:rsidRPr="00626DC6">
        <w:rPr>
          <w:rFonts w:ascii="Arial" w:hAnsi="Arial" w:cs="Arial"/>
        </w:rPr>
        <w:t xml:space="preserve">century pedagogical text, </w:t>
      </w:r>
      <w:r w:rsidR="00FD3310" w:rsidRPr="00626DC6">
        <w:rPr>
          <w:rFonts w:ascii="Arial" w:hAnsi="Arial" w:cs="Arial"/>
          <w:i/>
          <w:iCs/>
        </w:rPr>
        <w:t xml:space="preserve">The Structure </w:t>
      </w:r>
      <w:r w:rsidR="001218CC" w:rsidRPr="00626DC6">
        <w:rPr>
          <w:rFonts w:ascii="Arial" w:hAnsi="Arial" w:cs="Arial"/>
          <w:i/>
          <w:iCs/>
        </w:rPr>
        <w:t>of Singing: System and Art in Vocal Technique</w:t>
      </w:r>
      <w:r w:rsidR="00F95270" w:rsidRPr="00626DC6">
        <w:rPr>
          <w:rFonts w:ascii="Arial" w:hAnsi="Arial" w:cs="Arial"/>
          <w:i/>
          <w:iCs/>
        </w:rPr>
        <w:t xml:space="preserve"> </w:t>
      </w:r>
      <w:sdt>
        <w:sdtPr>
          <w:rPr>
            <w:rFonts w:ascii="Arial" w:hAnsi="Arial" w:cs="Arial"/>
            <w:color w:val="000000"/>
          </w:rPr>
          <w:tag w:val="MENDELEY_CITATION_v3_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"/>
          <w:id w:val="-1339379299"/>
          <w:placeholder>
            <w:docPart w:val="DefaultPlaceholder_-1854013440"/>
          </w:placeholder>
        </w:sdtPr>
        <w:sdtEndPr/>
        <w:sdtContent>
          <w:r w:rsidR="005246B0" w:rsidRPr="00626DC6">
            <w:rPr>
              <w:rFonts w:ascii="Arial" w:hAnsi="Arial" w:cs="Arial"/>
              <w:color w:val="000000"/>
            </w:rPr>
            <w:t>(Miller, 1996b)</w:t>
          </w:r>
        </w:sdtContent>
      </w:sdt>
      <w:r w:rsidR="001218CC" w:rsidRPr="00626DC6">
        <w:rPr>
          <w:rFonts w:ascii="Arial" w:hAnsi="Arial" w:cs="Arial"/>
        </w:rPr>
        <w:t>.</w:t>
      </w:r>
      <w:r w:rsidR="00BC29B8" w:rsidRPr="00626DC6">
        <w:rPr>
          <w:rFonts w:ascii="Arial" w:hAnsi="Arial" w:cs="Arial"/>
        </w:rPr>
        <w:t xml:space="preserve"> </w:t>
      </w:r>
      <w:r w:rsidR="007C5CFD" w:rsidRPr="00626DC6">
        <w:rPr>
          <w:rFonts w:ascii="Arial" w:hAnsi="Arial" w:cs="Arial"/>
        </w:rPr>
        <w:t xml:space="preserve">There is also a companion text by Miller, </w:t>
      </w:r>
      <w:r w:rsidR="007C5CFD" w:rsidRPr="00626DC6">
        <w:rPr>
          <w:rFonts w:ascii="Arial" w:hAnsi="Arial" w:cs="Arial"/>
          <w:i/>
          <w:iCs/>
        </w:rPr>
        <w:t>The Art of Singing</w:t>
      </w:r>
      <w:r w:rsidR="00994DCE" w:rsidRPr="00626DC6">
        <w:rPr>
          <w:rFonts w:ascii="Arial" w:hAnsi="Arial" w:cs="Arial"/>
          <w:i/>
          <w:iCs/>
        </w:rPr>
        <w:t>,</w:t>
      </w:r>
      <w:r w:rsidR="007C5CFD" w:rsidRPr="00626DC6">
        <w:rPr>
          <w:rFonts w:ascii="Arial" w:hAnsi="Arial" w:cs="Arial"/>
        </w:rPr>
        <w:t xml:space="preserve"> which focuses less </w:t>
      </w:r>
      <w:r w:rsidR="007C5CFD" w:rsidRPr="00626DC6">
        <w:rPr>
          <w:rFonts w:ascii="Arial" w:hAnsi="Arial" w:cs="Arial"/>
        </w:rPr>
        <w:lastRenderedPageBreak/>
        <w:t>on the systemic aspects of teaching vocal function and more on the musical aspects of vocal</w:t>
      </w:r>
      <w:r w:rsidR="007C5CFD">
        <w:rPr>
          <w:rFonts w:ascii="Arial" w:hAnsi="Arial" w:cs="Arial"/>
        </w:rPr>
        <w:t xml:space="preserve"> production, which demonstrates </w:t>
      </w:r>
      <w:r w:rsidR="003A0051">
        <w:rPr>
          <w:rFonts w:ascii="Arial" w:hAnsi="Arial" w:cs="Arial"/>
        </w:rPr>
        <w:t>the</w:t>
      </w:r>
      <w:r w:rsidR="007C5CFD">
        <w:rPr>
          <w:rFonts w:ascii="Arial" w:hAnsi="Arial" w:cs="Arial"/>
        </w:rPr>
        <w:t xml:space="preserve"> divi</w:t>
      </w:r>
      <w:r w:rsidR="0078086B">
        <w:rPr>
          <w:rFonts w:ascii="Arial" w:hAnsi="Arial" w:cs="Arial"/>
        </w:rPr>
        <w:t xml:space="preserve">sion of VWU into two similar groups, vocal </w:t>
      </w:r>
      <w:r w:rsidR="003A0051">
        <w:rPr>
          <w:rFonts w:ascii="Arial" w:hAnsi="Arial" w:cs="Arial"/>
        </w:rPr>
        <w:t>habilitation</w:t>
      </w:r>
      <w:r w:rsidR="0078086B">
        <w:rPr>
          <w:rFonts w:ascii="Arial" w:hAnsi="Arial" w:cs="Arial"/>
        </w:rPr>
        <w:t xml:space="preserve"> and musical </w:t>
      </w:r>
      <w:r w:rsidR="003A0051">
        <w:rPr>
          <w:rFonts w:ascii="Arial" w:hAnsi="Arial" w:cs="Arial"/>
        </w:rPr>
        <w:t>expression</w:t>
      </w:r>
      <w:r w:rsidR="00092474">
        <w:rPr>
          <w:rFonts w:ascii="Arial" w:hAnsi="Arial" w:cs="Arial"/>
        </w:rPr>
        <w:t xml:space="preserve"> </w:t>
      </w:r>
      <w:sdt>
        <w:sdtPr>
          <w:rPr>
            <w:rFonts w:ascii="Arial" w:hAnsi="Arial" w:cs="Arial"/>
            <w:color w:val="000000"/>
          </w:rPr>
          <w:tag w:val="MENDELEY_CITATION_v3_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"/>
          <w:id w:val="-241569428"/>
          <w:placeholder>
            <w:docPart w:val="DefaultPlaceholder_-1854013440"/>
          </w:placeholder>
        </w:sdtPr>
        <w:sdtEndPr/>
        <w:sdtContent>
          <w:r w:rsidR="005246B0" w:rsidRPr="005246B0">
            <w:rPr>
              <w:rFonts w:ascii="Arial" w:hAnsi="Arial" w:cs="Arial"/>
              <w:color w:val="000000"/>
            </w:rPr>
            <w:t>(Miller, 1996a)</w:t>
          </w:r>
        </w:sdtContent>
      </w:sdt>
      <w:r w:rsidR="003A0051">
        <w:rPr>
          <w:rFonts w:ascii="Arial" w:hAnsi="Arial" w:cs="Arial"/>
        </w:rPr>
        <w:t>.</w:t>
      </w:r>
      <w:r w:rsidR="001218CC">
        <w:rPr>
          <w:rFonts w:ascii="Arial" w:hAnsi="Arial" w:cs="Arial"/>
        </w:rPr>
        <w:t xml:space="preserve"> </w:t>
      </w:r>
      <w:r w:rsidR="00BC29B8">
        <w:rPr>
          <w:rFonts w:ascii="Arial" w:hAnsi="Arial" w:cs="Arial"/>
        </w:rPr>
        <w:t xml:space="preserve">Many authors have followed, </w:t>
      </w:r>
      <w:r w:rsidR="003A0051">
        <w:rPr>
          <w:rFonts w:ascii="Arial" w:hAnsi="Arial" w:cs="Arial"/>
        </w:rPr>
        <w:t xml:space="preserve">each </w:t>
      </w:r>
      <w:r w:rsidR="00E34521">
        <w:rPr>
          <w:rFonts w:ascii="Arial" w:hAnsi="Arial" w:cs="Arial"/>
        </w:rPr>
        <w:t xml:space="preserve">employing the current science </w:t>
      </w:r>
      <w:r w:rsidR="007D0672">
        <w:rPr>
          <w:rFonts w:ascii="Arial" w:hAnsi="Arial" w:cs="Arial"/>
        </w:rPr>
        <w:t>of their time or adding to it with their own research and offering system</w:t>
      </w:r>
      <w:r w:rsidR="002E38ED">
        <w:rPr>
          <w:rFonts w:ascii="Arial" w:hAnsi="Arial" w:cs="Arial"/>
        </w:rPr>
        <w:t xml:space="preserve">atic methods for teaching singers </w:t>
      </w:r>
      <w:r w:rsidR="00591895">
        <w:rPr>
          <w:rFonts w:ascii="Arial" w:hAnsi="Arial" w:cs="Arial"/>
        </w:rPr>
        <w:t>"</w:t>
      </w:r>
      <w:r w:rsidR="002E38ED">
        <w:rPr>
          <w:rFonts w:ascii="Arial" w:hAnsi="Arial" w:cs="Arial"/>
        </w:rPr>
        <w:t>how to sing</w:t>
      </w:r>
      <w:r w:rsidR="00591895">
        <w:rPr>
          <w:rFonts w:ascii="Arial" w:hAnsi="Arial" w:cs="Arial"/>
        </w:rPr>
        <w:t>"</w:t>
      </w:r>
      <w:r w:rsidR="002E38ED">
        <w:rPr>
          <w:rFonts w:ascii="Arial" w:hAnsi="Arial" w:cs="Arial"/>
        </w:rPr>
        <w:t xml:space="preserve"> efficiently and artfully. </w:t>
      </w:r>
      <w:r w:rsidR="0073444E">
        <w:rPr>
          <w:rFonts w:ascii="Arial" w:hAnsi="Arial" w:cs="Arial"/>
        </w:rPr>
        <w:t xml:space="preserve">As I reflect on the idea of lineage of practice, </w:t>
      </w:r>
      <w:r w:rsidR="00AE519D">
        <w:rPr>
          <w:rFonts w:ascii="Arial" w:hAnsi="Arial" w:cs="Arial"/>
        </w:rPr>
        <w:t>I see that this is the standard or ideal for me, where</w:t>
      </w:r>
      <w:r w:rsidR="00FC0944">
        <w:rPr>
          <w:rFonts w:ascii="Arial" w:hAnsi="Arial" w:cs="Arial"/>
        </w:rPr>
        <w:t xml:space="preserve"> expert practitioners </w:t>
      </w:r>
      <w:r w:rsidR="00256B1F">
        <w:rPr>
          <w:rFonts w:ascii="Arial" w:hAnsi="Arial" w:cs="Arial"/>
        </w:rPr>
        <w:t xml:space="preserve">continue to build on both propositional and procedural knowledge in a methodical, evidence-based </w:t>
      </w:r>
      <w:r w:rsidR="00194E2E">
        <w:rPr>
          <w:rFonts w:ascii="Arial" w:hAnsi="Arial" w:cs="Arial"/>
        </w:rPr>
        <w:t>way</w:t>
      </w:r>
      <w:r w:rsidR="00355957">
        <w:rPr>
          <w:rFonts w:ascii="Arial" w:hAnsi="Arial" w:cs="Arial"/>
        </w:rPr>
        <w:t xml:space="preserve"> </w:t>
      </w:r>
      <w:sdt>
        <w:sdtPr>
          <w:rPr>
            <w:rFonts w:ascii="Arial" w:hAnsi="Arial" w:cs="Arial"/>
            <w:color w:val="000000"/>
          </w:rPr>
          <w:tag w:val="MENDELEY_CITATION_v3_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"/>
          <w:id w:val="1191578648"/>
          <w:placeholder>
            <w:docPart w:val="DefaultPlaceholder_-1854013440"/>
          </w:placeholder>
        </w:sdtPr>
        <w:sdtEndPr/>
        <w:sdtContent>
          <w:r w:rsidR="005246B0" w:rsidRPr="005246B0">
            <w:rPr>
              <w:rFonts w:ascii="Arial" w:hAnsi="Arial" w:cs="Arial"/>
              <w:color w:val="000000"/>
            </w:rPr>
            <w:t>(Winter, 2023)</w:t>
          </w:r>
        </w:sdtContent>
      </w:sdt>
      <w:r w:rsidR="00194E2E">
        <w:rPr>
          <w:rFonts w:ascii="Arial" w:hAnsi="Arial" w:cs="Arial"/>
        </w:rPr>
        <w:t xml:space="preserve">. </w:t>
      </w:r>
    </w:p>
    <w:p w14:paraId="088E0D0D" w14:textId="6D967C7E" w:rsidR="004470B1" w:rsidRDefault="005F3A1A" w:rsidP="00B806D3">
      <w:pPr>
        <w:spacing w:line="360" w:lineRule="auto"/>
        <w:rPr>
          <w:rFonts w:ascii="Arial" w:hAnsi="Arial" w:cs="Arial"/>
          <w:color w:val="000000"/>
        </w:rPr>
      </w:pPr>
      <w:r>
        <w:rPr>
          <w:rFonts w:ascii="Arial" w:hAnsi="Arial" w:cs="Arial"/>
        </w:rPr>
        <w:tab/>
      </w:r>
      <w:r w:rsidR="00447809">
        <w:rPr>
          <w:rFonts w:ascii="Arial" w:hAnsi="Arial" w:cs="Arial"/>
        </w:rPr>
        <w:t xml:space="preserve">For this project, I have relied on </w:t>
      </w:r>
      <w:r w:rsidR="00DA5F69">
        <w:rPr>
          <w:rFonts w:ascii="Arial" w:hAnsi="Arial" w:cs="Arial"/>
        </w:rPr>
        <w:t xml:space="preserve">the research and writing of </w:t>
      </w:r>
      <w:r w:rsidR="00246BC8">
        <w:rPr>
          <w:rFonts w:ascii="Arial" w:hAnsi="Arial" w:cs="Arial"/>
        </w:rPr>
        <w:t>six</w:t>
      </w:r>
      <w:r w:rsidR="00DA5F69">
        <w:rPr>
          <w:rFonts w:ascii="Arial" w:hAnsi="Arial" w:cs="Arial"/>
        </w:rPr>
        <w:t xml:space="preserve"> </w:t>
      </w:r>
      <w:r w:rsidR="00470499">
        <w:rPr>
          <w:rFonts w:ascii="Arial" w:hAnsi="Arial" w:cs="Arial"/>
        </w:rPr>
        <w:t>pedagogical authors whose work as teachers ha</w:t>
      </w:r>
      <w:r w:rsidR="00AE519D">
        <w:rPr>
          <w:rFonts w:ascii="Arial" w:hAnsi="Arial" w:cs="Arial"/>
        </w:rPr>
        <w:t>s</w:t>
      </w:r>
      <w:r w:rsidR="00470499">
        <w:rPr>
          <w:rFonts w:ascii="Arial" w:hAnsi="Arial" w:cs="Arial"/>
        </w:rPr>
        <w:t xml:space="preserve"> had </w:t>
      </w:r>
      <w:r w:rsidR="005B5C92">
        <w:rPr>
          <w:rFonts w:ascii="Arial" w:hAnsi="Arial" w:cs="Arial"/>
        </w:rPr>
        <w:t>an impact</w:t>
      </w:r>
      <w:r w:rsidR="00470499">
        <w:rPr>
          <w:rFonts w:ascii="Arial" w:hAnsi="Arial" w:cs="Arial"/>
        </w:rPr>
        <w:t xml:space="preserve"> </w:t>
      </w:r>
      <w:r w:rsidR="005B5C92">
        <w:rPr>
          <w:rFonts w:ascii="Arial" w:hAnsi="Arial" w:cs="Arial"/>
        </w:rPr>
        <w:t xml:space="preserve">I can observe or experience. </w:t>
      </w:r>
      <w:r w:rsidR="00DC38F4">
        <w:rPr>
          <w:rFonts w:ascii="Arial" w:hAnsi="Arial" w:cs="Arial"/>
        </w:rPr>
        <w:t xml:space="preserve">This is </w:t>
      </w:r>
      <w:r w:rsidR="00AE519D">
        <w:rPr>
          <w:rFonts w:ascii="Arial" w:hAnsi="Arial" w:cs="Arial"/>
        </w:rPr>
        <w:t>partly</w:t>
      </w:r>
      <w:r w:rsidR="00DC38F4">
        <w:rPr>
          <w:rFonts w:ascii="Arial" w:hAnsi="Arial" w:cs="Arial"/>
        </w:rPr>
        <w:t xml:space="preserve"> due to the time constraints that prevent me from studying</w:t>
      </w:r>
      <w:r w:rsidR="004A37EB">
        <w:rPr>
          <w:rFonts w:ascii="Arial" w:hAnsi="Arial" w:cs="Arial"/>
        </w:rPr>
        <w:t xml:space="preserve">, </w:t>
      </w:r>
      <w:r w:rsidR="00A320BC">
        <w:rPr>
          <w:rFonts w:ascii="Arial" w:hAnsi="Arial" w:cs="Arial"/>
        </w:rPr>
        <w:t>analyzing, and practicing</w:t>
      </w:r>
      <w:r w:rsidR="00DC38F4">
        <w:rPr>
          <w:rFonts w:ascii="Arial" w:hAnsi="Arial" w:cs="Arial"/>
        </w:rPr>
        <w:t xml:space="preserve"> additional methodologies with which I have litt</w:t>
      </w:r>
      <w:r w:rsidR="00975A27">
        <w:rPr>
          <w:rFonts w:ascii="Arial" w:hAnsi="Arial" w:cs="Arial"/>
        </w:rPr>
        <w:t>le</w:t>
      </w:r>
      <w:r w:rsidR="00DC38F4">
        <w:rPr>
          <w:rFonts w:ascii="Arial" w:hAnsi="Arial" w:cs="Arial"/>
        </w:rPr>
        <w:t xml:space="preserve"> or no experience</w:t>
      </w:r>
      <w:r w:rsidR="0088606C">
        <w:rPr>
          <w:rFonts w:ascii="Arial" w:hAnsi="Arial" w:cs="Arial"/>
        </w:rPr>
        <w:t xml:space="preserve">. </w:t>
      </w:r>
      <w:r w:rsidR="005B5C92">
        <w:rPr>
          <w:rFonts w:ascii="Arial" w:hAnsi="Arial" w:cs="Arial"/>
        </w:rPr>
        <w:t xml:space="preserve">As McCarther </w:t>
      </w:r>
      <w:sdt>
        <w:sdtPr>
          <w:rPr>
            <w:rFonts w:ascii="Arial" w:hAnsi="Arial" w:cs="Arial"/>
            <w:color w:val="000000"/>
          </w:rPr>
          <w:tag w:val="MENDELEY_CITATION_v3_eyJjaXRhdGlvbklEIjoiTUVOREVMRVlfQ0lUQVRJT05fMzVlY2E3ZDUtMWI2Ny00ODFhLThhZDgtZGIxMTA1ZTJkODdmIiwicHJvcGVydGllcyI6eyJub3RlSW5kZXgiOjB9LCJpc0VkaXRlZCI6ZmFsc2UsIm1hbnVhbE92ZXJyaWRlIjp7ImlzTWFudWFsbHlPdmVycmlkZGVuIjp0cnVlLCJjaXRlcHJvY1RleHQiOiIoTWNDYXJ0aGVyLCAyMDIzKSIsIm1hbnVhbE92ZXJyaWRlVGV4dCI6IigyMDIzKS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V19"/>
          <w:id w:val="-892349327"/>
          <w:placeholder>
            <w:docPart w:val="FEFB94AF2DC24B7480ED0262943F02FB"/>
          </w:placeholder>
        </w:sdtPr>
        <w:sdtEndPr/>
        <w:sdtContent>
          <w:r w:rsidR="005246B0" w:rsidRPr="005246B0">
            <w:rPr>
              <w:rFonts w:ascii="Arial" w:hAnsi="Arial" w:cs="Arial"/>
              <w:color w:val="000000"/>
            </w:rPr>
            <w:t>(2023)</w:t>
          </w:r>
        </w:sdtContent>
      </w:sdt>
      <w:r w:rsidR="00DF5DF3">
        <w:rPr>
          <w:rFonts w:ascii="Arial" w:hAnsi="Arial" w:cs="Arial"/>
          <w:color w:val="000000"/>
        </w:rPr>
        <w:t xml:space="preserve"> </w:t>
      </w:r>
      <w:r w:rsidR="005B5C92">
        <w:rPr>
          <w:rFonts w:ascii="Arial" w:hAnsi="Arial" w:cs="Arial"/>
        </w:rPr>
        <w:t>noted, voice pedagogists and professionals tend to develop their own hierarchies for teaching vocal techniqu</w:t>
      </w:r>
      <w:r w:rsidR="00DF5DF3">
        <w:rPr>
          <w:rFonts w:ascii="Arial" w:hAnsi="Arial" w:cs="Arial"/>
        </w:rPr>
        <w:t xml:space="preserve">e, and the authors surveyed for this paper are no exception, including this author! </w:t>
      </w:r>
      <w:r w:rsidR="00CD5346">
        <w:rPr>
          <w:rFonts w:ascii="Arial" w:hAnsi="Arial" w:cs="Arial"/>
        </w:rPr>
        <w:t xml:space="preserve">While I have critically examined my own pedagogical hierarchy of </w:t>
      </w:r>
      <w:r w:rsidR="00CD5346" w:rsidRPr="004470B1">
        <w:rPr>
          <w:rFonts w:ascii="Arial" w:hAnsi="Arial" w:cs="Arial"/>
          <w:i/>
          <w:iCs/>
        </w:rPr>
        <w:t xml:space="preserve">Body, Breath, Phonation, Range, </w:t>
      </w:r>
      <w:r w:rsidR="00CD5346" w:rsidRPr="004470B1">
        <w:rPr>
          <w:rFonts w:ascii="Arial" w:hAnsi="Arial" w:cs="Arial"/>
        </w:rPr>
        <w:t xml:space="preserve">and </w:t>
      </w:r>
      <w:r w:rsidR="00CD5346" w:rsidRPr="004470B1">
        <w:rPr>
          <w:rFonts w:ascii="Arial" w:hAnsi="Arial" w:cs="Arial"/>
          <w:i/>
          <w:iCs/>
        </w:rPr>
        <w:t>Intonation</w:t>
      </w:r>
      <w:r w:rsidR="00CD5346">
        <w:rPr>
          <w:rFonts w:ascii="Arial" w:hAnsi="Arial" w:cs="Arial"/>
        </w:rPr>
        <w:t xml:space="preserve"> </w:t>
      </w:r>
      <w:r w:rsidR="00750C85">
        <w:rPr>
          <w:rFonts w:ascii="Arial" w:hAnsi="Arial" w:cs="Arial"/>
        </w:rPr>
        <w:t xml:space="preserve">elsewhere (see </w:t>
      </w:r>
      <w:sdt>
        <w:sdtPr>
          <w:rPr>
            <w:rFonts w:ascii="Arial" w:hAnsi="Arial" w:cs="Arial"/>
            <w:color w:val="000000"/>
          </w:rPr>
          <w:tag w:val="MENDELEY_CITATION_v3_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"/>
          <w:id w:val="-1062024602"/>
          <w:placeholder>
            <w:docPart w:val="DefaultPlaceholder_-1854013440"/>
          </w:placeholder>
        </w:sdtPr>
        <w:sdtEndPr/>
        <w:sdtContent>
          <w:r w:rsidR="005246B0" w:rsidRPr="005246B0">
            <w:rPr>
              <w:rFonts w:ascii="Arial" w:hAnsi="Arial" w:cs="Arial"/>
              <w:color w:val="000000"/>
            </w:rPr>
            <w:t>Kovacs, 2022, 2024)</w:t>
          </w:r>
        </w:sdtContent>
      </w:sdt>
      <w:r w:rsidR="00750C85">
        <w:rPr>
          <w:rFonts w:ascii="Arial" w:hAnsi="Arial" w:cs="Arial"/>
          <w:color w:val="000000"/>
        </w:rPr>
        <w:t>, I found it useful to evaluate my choi</w:t>
      </w:r>
      <w:r w:rsidR="00AE171C">
        <w:rPr>
          <w:rFonts w:ascii="Arial" w:hAnsi="Arial" w:cs="Arial"/>
          <w:color w:val="000000"/>
        </w:rPr>
        <w:t xml:space="preserve">ces with respect to </w:t>
      </w:r>
      <w:r w:rsidR="0018498B">
        <w:rPr>
          <w:rFonts w:ascii="Arial" w:hAnsi="Arial" w:cs="Arial"/>
          <w:color w:val="000000"/>
        </w:rPr>
        <w:t>these</w:t>
      </w:r>
      <w:r w:rsidR="00AE171C">
        <w:rPr>
          <w:rFonts w:ascii="Arial" w:hAnsi="Arial" w:cs="Arial"/>
          <w:color w:val="000000"/>
        </w:rPr>
        <w:t xml:space="preserve"> </w:t>
      </w:r>
      <w:r w:rsidR="00865B10">
        <w:rPr>
          <w:rFonts w:ascii="Arial" w:hAnsi="Arial" w:cs="Arial"/>
          <w:color w:val="000000"/>
        </w:rPr>
        <w:t xml:space="preserve">pedagogists and in so doing also discovered where </w:t>
      </w:r>
      <w:r w:rsidR="0018498B">
        <w:rPr>
          <w:rFonts w:ascii="Arial" w:hAnsi="Arial" w:cs="Arial"/>
          <w:color w:val="000000"/>
        </w:rPr>
        <w:t xml:space="preserve">there were </w:t>
      </w:r>
      <w:r w:rsidR="008D29EC">
        <w:rPr>
          <w:rFonts w:ascii="Arial" w:hAnsi="Arial" w:cs="Arial"/>
          <w:color w:val="000000"/>
        </w:rPr>
        <w:t xml:space="preserve">similarities and differences in </w:t>
      </w:r>
      <w:proofErr w:type="gramStart"/>
      <w:r w:rsidR="008D29EC">
        <w:rPr>
          <w:rFonts w:ascii="Arial" w:hAnsi="Arial" w:cs="Arial"/>
          <w:color w:val="000000"/>
        </w:rPr>
        <w:t xml:space="preserve">approach, </w:t>
      </w:r>
      <w:r w:rsidR="00E0666A">
        <w:rPr>
          <w:rFonts w:ascii="Arial" w:hAnsi="Arial" w:cs="Arial"/>
          <w:color w:val="000000"/>
        </w:rPr>
        <w:t xml:space="preserve"> shown</w:t>
      </w:r>
      <w:proofErr w:type="gramEnd"/>
      <w:r w:rsidR="00E0666A">
        <w:rPr>
          <w:rFonts w:ascii="Arial" w:hAnsi="Arial" w:cs="Arial"/>
          <w:color w:val="000000"/>
        </w:rPr>
        <w:t xml:space="preserve"> in </w:t>
      </w:r>
      <w:r w:rsidR="004470B1">
        <w:rPr>
          <w:rFonts w:ascii="Arial" w:hAnsi="Arial" w:cs="Arial"/>
          <w:color w:val="000000"/>
        </w:rPr>
        <w:t>Figure 11</w:t>
      </w:r>
      <w:r w:rsidR="00E0666A">
        <w:rPr>
          <w:rFonts w:ascii="Arial" w:hAnsi="Arial" w:cs="Arial"/>
          <w:color w:val="000000"/>
        </w:rPr>
        <w:t xml:space="preserve"> below. </w:t>
      </w:r>
      <w:r w:rsidR="009C15A5">
        <w:rPr>
          <w:rFonts w:ascii="Arial" w:hAnsi="Arial" w:cs="Arial"/>
          <w:color w:val="000000"/>
        </w:rPr>
        <w:t xml:space="preserve">Each of these authors has </w:t>
      </w:r>
      <w:r w:rsidR="005B5743">
        <w:rPr>
          <w:rFonts w:ascii="Arial" w:hAnsi="Arial" w:cs="Arial"/>
          <w:color w:val="000000"/>
        </w:rPr>
        <w:t>written about systemic, scien</w:t>
      </w:r>
      <w:r w:rsidR="00AE519D">
        <w:rPr>
          <w:rFonts w:ascii="Arial" w:hAnsi="Arial" w:cs="Arial"/>
          <w:color w:val="000000"/>
        </w:rPr>
        <w:t>tific,</w:t>
      </w:r>
      <w:r w:rsidR="005B5743">
        <w:rPr>
          <w:rFonts w:ascii="Arial" w:hAnsi="Arial" w:cs="Arial"/>
          <w:color w:val="000000"/>
        </w:rPr>
        <w:t xml:space="preserve"> or evidence-based methods for teaching singing</w:t>
      </w:r>
      <w:r w:rsidR="00170B47">
        <w:rPr>
          <w:rFonts w:ascii="Arial" w:hAnsi="Arial" w:cs="Arial"/>
          <w:color w:val="000000"/>
        </w:rPr>
        <w:t>, and I thank them for inspiring me to continue in this lineage of practice:</w:t>
      </w:r>
    </w:p>
    <w:p w14:paraId="5AED857A" w14:textId="2DE8B831" w:rsidR="00F1725C" w:rsidRDefault="00287FF9" w:rsidP="000C3A9A">
      <w:pPr>
        <w:pStyle w:val="ListParagraph"/>
        <w:numPr>
          <w:ilvl w:val="0"/>
          <w:numId w:val="15"/>
        </w:numPr>
        <w:spacing w:line="360" w:lineRule="auto"/>
        <w:rPr>
          <w:rFonts w:ascii="Arial" w:hAnsi="Arial" w:cs="Arial"/>
          <w:color w:val="000000"/>
        </w:rPr>
      </w:pPr>
      <w:r>
        <w:rPr>
          <w:rFonts w:ascii="Arial" w:hAnsi="Arial" w:cs="Arial"/>
          <w:color w:val="000000"/>
        </w:rPr>
        <w:t xml:space="preserve">Richard Miller, The Structure of Singing </w:t>
      </w:r>
      <w:sdt>
        <w:sdtPr>
          <w:rPr>
            <w:rFonts w:ascii="Arial" w:hAnsi="Arial" w:cs="Arial"/>
            <w:color w:val="000000"/>
          </w:rPr>
          <w:tag w:val="MENDELEY_CITATION_v3_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"/>
          <w:id w:val="1131051985"/>
          <w:placeholder>
            <w:docPart w:val="DefaultPlaceholder_-1854013440"/>
          </w:placeholder>
        </w:sdtPr>
        <w:sdtEndPr/>
        <w:sdtContent>
          <w:r w:rsidR="005246B0" w:rsidRPr="005246B0">
            <w:rPr>
              <w:rFonts w:ascii="Arial" w:hAnsi="Arial" w:cs="Arial"/>
              <w:color w:val="000000"/>
            </w:rPr>
            <w:t>(1996)</w:t>
          </w:r>
        </w:sdtContent>
      </w:sdt>
    </w:p>
    <w:p w14:paraId="4E816F4A" w14:textId="76CE67FC" w:rsidR="00EF7CCB" w:rsidRPr="00522498" w:rsidRDefault="00EF7CCB" w:rsidP="00EF7CCB">
      <w:pPr>
        <w:pStyle w:val="ListParagraph"/>
        <w:numPr>
          <w:ilvl w:val="0"/>
          <w:numId w:val="15"/>
        </w:numPr>
        <w:spacing w:line="360" w:lineRule="auto"/>
        <w:rPr>
          <w:rFonts w:ascii="Arial" w:hAnsi="Arial" w:cs="Arial"/>
          <w:color w:val="000000"/>
        </w:rPr>
      </w:pPr>
      <w:r>
        <w:rPr>
          <w:rFonts w:ascii="Arial" w:hAnsi="Arial" w:cs="Arial"/>
          <w:color w:val="000000"/>
        </w:rPr>
        <w:t xml:space="preserve">Brenda Smith &amp; Robert Sataloff, </w:t>
      </w:r>
      <w:r>
        <w:rPr>
          <w:rFonts w:ascii="Arial" w:hAnsi="Arial" w:cs="Arial"/>
          <w:i/>
          <w:iCs/>
          <w:color w:val="000000"/>
        </w:rPr>
        <w:t xml:space="preserve">Choral Pedagogy </w:t>
      </w:r>
      <w:sdt>
        <w:sdtPr>
          <w:rPr>
            <w:rFonts w:ascii="Arial" w:hAnsi="Arial" w:cs="Arial"/>
            <w:i/>
            <w:iCs/>
            <w:color w:val="000000"/>
          </w:rPr>
          <w:tag w:val="MENDELEY_CITATION_v3_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"/>
          <w:id w:val="-1186672637"/>
          <w:placeholder>
            <w:docPart w:val="B7835B29C6CF4FB1ACC41B8AA01D9F99"/>
          </w:placeholder>
        </w:sdtPr>
        <w:sdtEndPr/>
        <w:sdtContent>
          <w:r w:rsidR="005246B0" w:rsidRPr="005246B0">
            <w:rPr>
              <w:rFonts w:ascii="Arial" w:hAnsi="Arial" w:cs="Arial"/>
              <w:color w:val="000000"/>
            </w:rPr>
            <w:t>(2003)</w:t>
          </w:r>
        </w:sdtContent>
      </w:sdt>
    </w:p>
    <w:p w14:paraId="4BCE9EFA" w14:textId="0DD6608B" w:rsidR="00EF7CCB" w:rsidRDefault="00522498" w:rsidP="00522498">
      <w:pPr>
        <w:pStyle w:val="ListParagraph"/>
        <w:numPr>
          <w:ilvl w:val="0"/>
          <w:numId w:val="15"/>
        </w:numPr>
        <w:spacing w:line="360" w:lineRule="auto"/>
        <w:rPr>
          <w:rFonts w:ascii="Arial" w:hAnsi="Arial" w:cs="Arial"/>
          <w:color w:val="000000"/>
        </w:rPr>
      </w:pPr>
      <w:r>
        <w:rPr>
          <w:rFonts w:ascii="Arial" w:hAnsi="Arial" w:cs="Arial"/>
          <w:color w:val="000000"/>
        </w:rPr>
        <w:t xml:space="preserve">Scott McCoy, </w:t>
      </w:r>
      <w:r>
        <w:rPr>
          <w:rFonts w:ascii="Arial" w:hAnsi="Arial" w:cs="Arial"/>
          <w:i/>
          <w:iCs/>
          <w:color w:val="000000"/>
        </w:rPr>
        <w:t xml:space="preserve">Your Voice, an Inside View </w:t>
      </w:r>
      <w:r w:rsidRPr="008B34CB">
        <w:rPr>
          <w:rFonts w:ascii="Arial" w:hAnsi="Arial" w:cs="Arial"/>
          <w:color w:val="000000"/>
        </w:rPr>
        <w:t>(</w:t>
      </w:r>
      <w:sdt>
        <w:sdtPr>
          <w:rPr>
            <w:rFonts w:ascii="Arial" w:hAnsi="Arial" w:cs="Arial"/>
            <w:color w:val="000000"/>
          </w:rPr>
          <w:tag w:val="MENDELEY_CITATION_v3_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"/>
          <w:id w:val="441194864"/>
          <w:placeholder>
            <w:docPart w:val="DF58AC156EF54E35A43433E5365B6B3F"/>
          </w:placeholder>
        </w:sdtPr>
        <w:sdtEndPr/>
        <w:sdtContent>
          <w:r w:rsidR="005246B0" w:rsidRPr="005246B0">
            <w:rPr>
              <w:rFonts w:ascii="Arial" w:hAnsi="Arial" w:cs="Arial"/>
              <w:color w:val="000000"/>
            </w:rPr>
            <w:t>2012)</w:t>
          </w:r>
        </w:sdtContent>
      </w:sdt>
    </w:p>
    <w:p w14:paraId="36DAD56B" w14:textId="69C6BE7E" w:rsidR="00522498" w:rsidRPr="00522498" w:rsidRDefault="00522498" w:rsidP="00522498">
      <w:pPr>
        <w:pStyle w:val="ListParagraph"/>
        <w:numPr>
          <w:ilvl w:val="0"/>
          <w:numId w:val="15"/>
        </w:numPr>
        <w:spacing w:line="360" w:lineRule="auto"/>
        <w:rPr>
          <w:rFonts w:ascii="Arial" w:hAnsi="Arial" w:cs="Arial"/>
          <w:color w:val="000000"/>
        </w:rPr>
      </w:pPr>
      <w:r>
        <w:rPr>
          <w:rFonts w:ascii="Arial" w:hAnsi="Arial" w:cs="Arial"/>
          <w:color w:val="000000"/>
        </w:rPr>
        <w:t xml:space="preserve">Kari Ragan, </w:t>
      </w:r>
      <w:r w:rsidR="00210790">
        <w:rPr>
          <w:rFonts w:ascii="Arial" w:hAnsi="Arial" w:cs="Arial"/>
          <w:color w:val="000000"/>
        </w:rPr>
        <w:t xml:space="preserve">A Systematic Approach to Voice: The Art of Studio Application </w:t>
      </w:r>
      <w:sdt>
        <w:sdtPr>
          <w:rPr>
            <w:rFonts w:ascii="Arial" w:hAnsi="Arial" w:cs="Arial"/>
            <w:color w:val="000000"/>
          </w:rPr>
          <w:tag w:val="MENDELEY_CITATION_v3_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"/>
          <w:id w:val="-1031796562"/>
          <w:placeholder>
            <w:docPart w:val="DefaultPlaceholder_-1854013440"/>
          </w:placeholder>
        </w:sdtPr>
        <w:sdtEndPr/>
        <w:sdtContent>
          <w:r w:rsidR="005246B0" w:rsidRPr="005246B0">
            <w:rPr>
              <w:rFonts w:ascii="Arial" w:hAnsi="Arial" w:cs="Arial"/>
              <w:color w:val="000000"/>
            </w:rPr>
            <w:t>(2020)</w:t>
          </w:r>
        </w:sdtContent>
      </w:sdt>
    </w:p>
    <w:p w14:paraId="34FA9385" w14:textId="2BA9158F" w:rsidR="00A62CDB" w:rsidRPr="004470B1" w:rsidRDefault="00287FF9" w:rsidP="00A62CDB">
      <w:pPr>
        <w:pStyle w:val="ListParagraph"/>
        <w:numPr>
          <w:ilvl w:val="0"/>
          <w:numId w:val="15"/>
        </w:numPr>
        <w:spacing w:line="360" w:lineRule="auto"/>
        <w:rPr>
          <w:rFonts w:ascii="Arial" w:hAnsi="Arial" w:cs="Arial"/>
          <w:color w:val="000000"/>
        </w:rPr>
      </w:pPr>
      <w:r>
        <w:rPr>
          <w:rFonts w:ascii="Arial" w:hAnsi="Arial" w:cs="Arial"/>
          <w:color w:val="000000"/>
        </w:rPr>
        <w:t xml:space="preserve">Janice Chapman, </w:t>
      </w:r>
      <w:r w:rsidR="00EF7CCB" w:rsidRPr="00EF7CCB">
        <w:rPr>
          <w:rFonts w:ascii="Arial" w:hAnsi="Arial" w:cs="Arial"/>
          <w:i/>
          <w:iCs/>
          <w:color w:val="000000"/>
        </w:rPr>
        <w:t>Singing and Teaching Singing</w:t>
      </w:r>
      <w:r w:rsidR="00EF7CCB">
        <w:rPr>
          <w:rFonts w:ascii="Arial" w:hAnsi="Arial" w:cs="Arial"/>
          <w:color w:val="000000"/>
        </w:rPr>
        <w:t xml:space="preserve">, </w:t>
      </w:r>
      <w:sdt>
        <w:sdtPr>
          <w:rPr>
            <w:rFonts w:ascii="Arial" w:hAnsi="Arial" w:cs="Arial"/>
            <w:color w:val="000000"/>
          </w:rPr>
          <w:tag w:val="MENDELEY_CITATION_v3_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"/>
          <w:id w:val="989977984"/>
          <w:placeholder>
            <w:docPart w:val="DefaultPlaceholder_-1854013440"/>
          </w:placeholder>
        </w:sdtPr>
        <w:sdtEndPr/>
        <w:sdtContent>
          <w:r w:rsidR="005246B0" w:rsidRPr="005246B0">
            <w:rPr>
              <w:rFonts w:ascii="Arial" w:hAnsi="Arial" w:cs="Arial"/>
              <w:color w:val="000000"/>
            </w:rPr>
            <w:t>(2023)</w:t>
          </w:r>
        </w:sdtContent>
      </w:sdt>
    </w:p>
    <w:p w14:paraId="1F9AF62A" w14:textId="518EC794" w:rsidR="00626DC6" w:rsidRDefault="00626DC6" w:rsidP="00E42792">
      <w:pPr>
        <w:pStyle w:val="Caption"/>
        <w:keepNext/>
      </w:pPr>
    </w:p>
    <w:p w14:paraId="113DAE82" w14:textId="151AC4A9" w:rsidR="00626DC6" w:rsidRDefault="00626DC6" w:rsidP="00626DC6"/>
    <w:p w14:paraId="23DA84AF" w14:textId="7877EA42" w:rsidR="00626DC6" w:rsidRDefault="00626DC6" w:rsidP="00626DC6"/>
    <w:p w14:paraId="35D3BC7B" w14:textId="48B1433A" w:rsidR="00626DC6" w:rsidRDefault="00626DC6" w:rsidP="00626DC6"/>
    <w:p w14:paraId="72AEB08E" w14:textId="5F0C4A3B" w:rsidR="00626DC6" w:rsidRPr="00626DC6" w:rsidRDefault="00626DC6" w:rsidP="00626DC6"/>
    <w:p w14:paraId="483EAEBC" w14:textId="1BB37202" w:rsidR="00E42792" w:rsidRDefault="00626DC6" w:rsidP="00E42792">
      <w:pPr>
        <w:pStyle w:val="Caption"/>
        <w:keepNext/>
      </w:pPr>
      <w:r>
        <w:br/>
      </w:r>
      <w:r>
        <w:br/>
      </w:r>
      <w:bookmarkStart w:id="24" w:name="_Toc181206959"/>
      <w:r w:rsidR="00742935">
        <w:rPr>
          <w:noProof/>
        </w:rPr>
        <w:lastRenderedPageBreak/>
        <mc:AlternateContent>
          <mc:Choice Requires="wps">
            <w:drawing>
              <wp:anchor distT="0" distB="0" distL="114300" distR="114300" simplePos="0" relativeHeight="251691520" behindDoc="0" locked="0" layoutInCell="1" allowOverlap="1" wp14:anchorId="02F42103" wp14:editId="32DEC834">
                <wp:simplePos x="0" y="0"/>
                <wp:positionH relativeFrom="column">
                  <wp:posOffset>214630</wp:posOffset>
                </wp:positionH>
                <wp:positionV relativeFrom="paragraph">
                  <wp:posOffset>742619</wp:posOffset>
                </wp:positionV>
                <wp:extent cx="0" cy="1748790"/>
                <wp:effectExtent l="76200" t="0" r="57150" b="60960"/>
                <wp:wrapNone/>
                <wp:docPr id="1743761849" name="Straight Arrow Connector 11"/>
                <wp:cNvGraphicFramePr/>
                <a:graphic xmlns:a="http://schemas.openxmlformats.org/drawingml/2006/main">
                  <a:graphicData uri="http://schemas.microsoft.com/office/word/2010/wordprocessingShape">
                    <wps:wsp>
                      <wps:cNvCnPr/>
                      <wps:spPr>
                        <a:xfrm>
                          <a:off x="0" y="0"/>
                          <a:ext cx="0" cy="17487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D0BD01" id="Straight Arrow Connector 11" o:spid="_x0000_s1026" type="#_x0000_t32" style="position:absolute;margin-left:16.9pt;margin-top:58.45pt;width:0;height:137.7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" strokecolor="#4472c4 [3204]" strokeweight=".5pt">
                <v:stroke endarrow="block" joinstyle="miter"/>
              </v:shape>
            </w:pict>
          </mc:Fallback>
        </mc:AlternateContent>
      </w:r>
      <w:r w:rsidR="00E42792">
        <w:t xml:space="preserve">Figure </w:t>
      </w:r>
      <w:fldSimple w:instr=" SEQ Figure \* ARABIC ">
        <w:r w:rsidR="00CA4646">
          <w:rPr>
            <w:noProof/>
          </w:rPr>
          <w:t>11</w:t>
        </w:r>
      </w:fldSimple>
      <w:r w:rsidR="00E42792">
        <w:t>: Vocal Pedagogy Hierarchy Comparison</w:t>
      </w:r>
      <w:r w:rsidR="006250BE">
        <w:br/>
      </w:r>
      <w:r w:rsidR="006250BE" w:rsidRPr="00475EB8">
        <w:rPr>
          <w:noProof/>
        </w:rPr>
        <mc:AlternateContent>
          <mc:Choice Requires="wps">
            <w:drawing>
              <wp:anchor distT="0" distB="0" distL="114300" distR="114300" simplePos="0" relativeHeight="251720192" behindDoc="1" locked="0" layoutInCell="1" allowOverlap="1" wp14:anchorId="0A1096F8" wp14:editId="08337177">
                <wp:simplePos x="0" y="0"/>
                <wp:positionH relativeFrom="column">
                  <wp:posOffset>-1207978</wp:posOffset>
                </wp:positionH>
                <wp:positionV relativeFrom="paragraph">
                  <wp:posOffset>1381332</wp:posOffset>
                </wp:positionV>
                <wp:extent cx="2587625" cy="570230"/>
                <wp:effectExtent l="0" t="952" r="2222" b="2223"/>
                <wp:wrapNone/>
                <wp:docPr id="12859850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587625" cy="570230"/>
                        </a:xfrm>
                        <a:prstGeom prst="rect">
                          <a:avLst/>
                        </a:prstGeom>
                        <a:solidFill>
                          <a:srgbClr val="FFFFFF"/>
                        </a:solidFill>
                        <a:ln w="9525">
                          <a:noFill/>
                          <a:miter lim="800000"/>
                          <a:headEnd/>
                          <a:tailEnd/>
                        </a:ln>
                      </wps:spPr>
                      <wps:txbx>
                        <w:txbxContent>
                          <w:p w14:paraId="2DE78D2D" w14:textId="77777777" w:rsidR="00626DC6" w:rsidRDefault="00626DC6" w:rsidP="00626DC6">
                            <w:r>
                              <w:t xml:space="preserve">First </w:t>
                            </w:r>
                            <w:r>
                              <w:tab/>
                            </w:r>
                            <w:r>
                              <w:tab/>
                            </w:r>
                            <w:r>
                              <w:tab/>
                              <w:t xml:space="preserve">                       Last</w:t>
                            </w:r>
                            <w:r>
                              <w:tab/>
                            </w:r>
                            <w:r>
                              <w:tab/>
                            </w:r>
                          </w:p>
                        </w:txbxContent>
                      </wps:txbx>
                      <wps:bodyPr rot="0" vert="horz" wrap="square" lIns="91440" tIns="45720" rIns="91440" bIns="45720" anchor="t" anchorCtr="0">
                        <a:spAutoFit/>
                      </wps:bodyPr>
                    </wps:wsp>
                  </a:graphicData>
                </a:graphic>
              </wp:anchor>
            </w:drawing>
          </mc:Choice>
          <mc:Fallback>
            <w:pict>
              <v:shape w14:anchorId="0A1096F8" id="_x0000_s1030" type="#_x0000_t202" style="position:absolute;margin-left:-95.1pt;margin-top:108.75pt;width:203.75pt;height:44.9pt;rotation:90;z-index:-25159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" stroked="f">
                <v:textbox style="mso-fit-shape-to-text:t">
                  <w:txbxContent>
                    <w:p w14:paraId="2DE78D2D" w14:textId="77777777" w:rsidR="00626DC6" w:rsidRDefault="00626DC6" w:rsidP="00626DC6">
                      <w:r>
                        <w:t xml:space="preserve">First </w:t>
                      </w:r>
                      <w:r>
                        <w:tab/>
                      </w:r>
                      <w:r>
                        <w:tab/>
                      </w:r>
                      <w:r>
                        <w:tab/>
                        <w:t xml:space="preserve">                       Last</w:t>
                      </w:r>
                      <w:r>
                        <w:tab/>
                      </w:r>
                      <w:r>
                        <w:tab/>
                      </w:r>
                    </w:p>
                  </w:txbxContent>
                </v:textbox>
              </v:shape>
            </w:pict>
          </mc:Fallback>
        </mc:AlternateContent>
      </w:r>
      <w:bookmarkEnd w:id="24"/>
    </w:p>
    <w:tbl>
      <w:tblPr>
        <w:tblW w:w="8008" w:type="dxa"/>
        <w:jc w:val="center"/>
        <w:tblLook w:val="04A0" w:firstRow="1" w:lastRow="0" w:firstColumn="1" w:lastColumn="0" w:noHBand="0" w:noVBand="1"/>
      </w:tblPr>
      <w:tblGrid>
        <w:gridCol w:w="1344"/>
        <w:gridCol w:w="1329"/>
        <w:gridCol w:w="1224"/>
        <w:gridCol w:w="1224"/>
        <w:gridCol w:w="1611"/>
        <w:gridCol w:w="1276"/>
      </w:tblGrid>
      <w:tr w:rsidR="00A62CDB" w:rsidRPr="008F27F8" w14:paraId="78FA9AEE" w14:textId="77777777" w:rsidTr="001B27EC">
        <w:trPr>
          <w:trHeight w:val="396"/>
          <w:jc w:val="center"/>
        </w:trPr>
        <w:tc>
          <w:tcPr>
            <w:tcW w:w="13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5D03A4" w14:textId="48C501A5" w:rsidR="008F27F8" w:rsidRPr="008F27F8" w:rsidRDefault="008F27F8" w:rsidP="008F27F8">
            <w:pPr>
              <w:spacing w:after="0" w:line="240" w:lineRule="auto"/>
              <w:rPr>
                <w:rFonts w:eastAsia="Times New Roman" w:cstheme="minorHAnsi"/>
                <w:b/>
                <w:bCs/>
                <w:color w:val="000000"/>
                <w:kern w:val="0"/>
                <w:sz w:val="18"/>
                <w:szCs w:val="18"/>
                <w:u w:val="single"/>
                <w14:ligatures w14:val="none"/>
              </w:rPr>
            </w:pPr>
            <w:r w:rsidRPr="008F27F8">
              <w:rPr>
                <w:rFonts w:eastAsia="Times New Roman" w:cstheme="minorHAnsi"/>
                <w:b/>
                <w:bCs/>
                <w:color w:val="000000"/>
                <w:kern w:val="0"/>
                <w:sz w:val="18"/>
                <w:szCs w:val="18"/>
                <w:u w:val="single"/>
                <w14:ligatures w14:val="none"/>
              </w:rPr>
              <w:t xml:space="preserve">Kovacs </w:t>
            </w:r>
            <w:r w:rsidR="00F86B3D" w:rsidRPr="001B27EC">
              <w:rPr>
                <w:rFonts w:eastAsia="Times New Roman" w:cstheme="minorHAnsi"/>
                <w:b/>
                <w:bCs/>
                <w:color w:val="000000"/>
                <w:kern w:val="0"/>
                <w:sz w:val="18"/>
                <w:szCs w:val="18"/>
                <w:u w:val="single"/>
                <w14:ligatures w14:val="none"/>
              </w:rPr>
              <w:br/>
            </w:r>
            <w:r w:rsidRPr="008F27F8">
              <w:rPr>
                <w:rFonts w:eastAsia="Times New Roman" w:cstheme="minorHAnsi"/>
                <w:b/>
                <w:bCs/>
                <w:color w:val="000000"/>
                <w:kern w:val="0"/>
                <w:sz w:val="18"/>
                <w:szCs w:val="18"/>
                <w:u w:val="single"/>
                <w14:ligatures w14:val="none"/>
              </w:rPr>
              <w:t>(2024)</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73616ADD" w14:textId="77777777" w:rsidR="008F27F8" w:rsidRPr="008F27F8" w:rsidRDefault="008F27F8" w:rsidP="008F27F8">
            <w:pPr>
              <w:spacing w:after="0" w:line="240" w:lineRule="auto"/>
              <w:rPr>
                <w:rFonts w:eastAsia="Times New Roman" w:cstheme="minorHAnsi"/>
                <w:b/>
                <w:bCs/>
                <w:color w:val="000000"/>
                <w:kern w:val="0"/>
                <w:sz w:val="18"/>
                <w:szCs w:val="18"/>
                <w:u w:val="single"/>
                <w14:ligatures w14:val="none"/>
              </w:rPr>
            </w:pPr>
            <w:r w:rsidRPr="008F27F8">
              <w:rPr>
                <w:rFonts w:eastAsia="Times New Roman" w:cstheme="minorHAnsi"/>
                <w:b/>
                <w:bCs/>
                <w:color w:val="000000"/>
                <w:kern w:val="0"/>
                <w:sz w:val="18"/>
                <w:szCs w:val="18"/>
                <w:u w:val="single"/>
                <w14:ligatures w14:val="none"/>
              </w:rPr>
              <w:t>Chapman (2023)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B4D9AA4" w14:textId="17C9266E" w:rsidR="008F27F8" w:rsidRPr="008F27F8" w:rsidRDefault="008F27F8" w:rsidP="008F27F8">
            <w:pPr>
              <w:spacing w:after="0" w:line="240" w:lineRule="auto"/>
              <w:rPr>
                <w:rFonts w:eastAsia="Times New Roman" w:cstheme="minorHAnsi"/>
                <w:b/>
                <w:bCs/>
                <w:color w:val="000000"/>
                <w:kern w:val="0"/>
                <w:sz w:val="18"/>
                <w:szCs w:val="18"/>
                <w:u w:val="single"/>
                <w14:ligatures w14:val="none"/>
              </w:rPr>
            </w:pPr>
            <w:r w:rsidRPr="008F27F8">
              <w:rPr>
                <w:rFonts w:eastAsia="Times New Roman" w:cstheme="minorHAnsi"/>
                <w:b/>
                <w:bCs/>
                <w:color w:val="000000"/>
                <w:kern w:val="0"/>
                <w:sz w:val="18"/>
                <w:szCs w:val="18"/>
                <w:u w:val="single"/>
                <w14:ligatures w14:val="none"/>
              </w:rPr>
              <w:t xml:space="preserve">Ragan </w:t>
            </w:r>
            <w:r w:rsidR="00313D45">
              <w:rPr>
                <w:rFonts w:eastAsia="Times New Roman" w:cstheme="minorHAnsi"/>
                <w:b/>
                <w:bCs/>
                <w:color w:val="000000"/>
                <w:kern w:val="0"/>
                <w:sz w:val="18"/>
                <w:szCs w:val="18"/>
                <w:u w:val="single"/>
                <w14:ligatures w14:val="none"/>
              </w:rPr>
              <w:br/>
            </w:r>
            <w:r w:rsidRPr="008F27F8">
              <w:rPr>
                <w:rFonts w:eastAsia="Times New Roman" w:cstheme="minorHAnsi"/>
                <w:b/>
                <w:bCs/>
                <w:color w:val="000000"/>
                <w:kern w:val="0"/>
                <w:sz w:val="18"/>
                <w:szCs w:val="18"/>
                <w:u w:val="single"/>
                <w14:ligatures w14:val="none"/>
              </w:rPr>
              <w:t>(2020)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B32773E" w14:textId="1AD419B0" w:rsidR="008F27F8" w:rsidRPr="008F27F8" w:rsidRDefault="008F27F8" w:rsidP="008F27F8">
            <w:pPr>
              <w:spacing w:after="0" w:line="240" w:lineRule="auto"/>
              <w:rPr>
                <w:rFonts w:eastAsia="Times New Roman" w:cstheme="minorHAnsi"/>
                <w:b/>
                <w:bCs/>
                <w:color w:val="000000"/>
                <w:kern w:val="0"/>
                <w:sz w:val="18"/>
                <w:szCs w:val="18"/>
                <w:u w:val="single"/>
                <w14:ligatures w14:val="none"/>
              </w:rPr>
            </w:pPr>
            <w:r w:rsidRPr="008F27F8">
              <w:rPr>
                <w:rFonts w:eastAsia="Times New Roman" w:cstheme="minorHAnsi"/>
                <w:b/>
                <w:bCs/>
                <w:color w:val="000000"/>
                <w:kern w:val="0"/>
                <w:sz w:val="18"/>
                <w:szCs w:val="18"/>
                <w:u w:val="single"/>
                <w14:ligatures w14:val="none"/>
              </w:rPr>
              <w:t xml:space="preserve">McCoy </w:t>
            </w:r>
            <w:r w:rsidR="00313D45">
              <w:rPr>
                <w:rFonts w:eastAsia="Times New Roman" w:cstheme="minorHAnsi"/>
                <w:b/>
                <w:bCs/>
                <w:color w:val="000000"/>
                <w:kern w:val="0"/>
                <w:sz w:val="18"/>
                <w:szCs w:val="18"/>
                <w:u w:val="single"/>
                <w14:ligatures w14:val="none"/>
              </w:rPr>
              <w:br/>
            </w:r>
            <w:r w:rsidRPr="008F27F8">
              <w:rPr>
                <w:rFonts w:eastAsia="Times New Roman" w:cstheme="minorHAnsi"/>
                <w:b/>
                <w:bCs/>
                <w:color w:val="000000"/>
                <w:kern w:val="0"/>
                <w:sz w:val="18"/>
                <w:szCs w:val="18"/>
                <w:u w:val="single"/>
                <w14:ligatures w14:val="none"/>
              </w:rPr>
              <w:t>(2012)</w:t>
            </w:r>
          </w:p>
        </w:tc>
        <w:tc>
          <w:tcPr>
            <w:tcW w:w="1611" w:type="dxa"/>
            <w:tcBorders>
              <w:top w:val="single" w:sz="4" w:space="0" w:color="auto"/>
              <w:left w:val="nil"/>
              <w:bottom w:val="single" w:sz="4" w:space="0" w:color="auto"/>
              <w:right w:val="single" w:sz="4" w:space="0" w:color="auto"/>
            </w:tcBorders>
            <w:shd w:val="clear" w:color="auto" w:fill="auto"/>
            <w:noWrap/>
            <w:vAlign w:val="bottom"/>
            <w:hideMark/>
          </w:tcPr>
          <w:p w14:paraId="0A15747F" w14:textId="77777777" w:rsidR="008F27F8" w:rsidRPr="008F27F8" w:rsidRDefault="008F27F8" w:rsidP="008F27F8">
            <w:pPr>
              <w:spacing w:after="0" w:line="240" w:lineRule="auto"/>
              <w:rPr>
                <w:rFonts w:eastAsia="Times New Roman" w:cstheme="minorHAnsi"/>
                <w:b/>
                <w:bCs/>
                <w:color w:val="000000"/>
                <w:kern w:val="0"/>
                <w:sz w:val="18"/>
                <w:szCs w:val="18"/>
                <w:u w:val="single"/>
                <w14:ligatures w14:val="none"/>
              </w:rPr>
            </w:pPr>
            <w:r w:rsidRPr="008F27F8">
              <w:rPr>
                <w:rFonts w:eastAsia="Times New Roman" w:cstheme="minorHAnsi"/>
                <w:b/>
                <w:bCs/>
                <w:color w:val="000000"/>
                <w:kern w:val="0"/>
                <w:sz w:val="18"/>
                <w:szCs w:val="18"/>
                <w:u w:val="single"/>
                <w14:ligatures w14:val="none"/>
              </w:rPr>
              <w:t>Smith &amp; Sataloff (2003)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7422E00F" w14:textId="7BDEC57F" w:rsidR="008F27F8" w:rsidRPr="008F27F8" w:rsidRDefault="008F27F8" w:rsidP="008F27F8">
            <w:pPr>
              <w:spacing w:after="0" w:line="240" w:lineRule="auto"/>
              <w:rPr>
                <w:rFonts w:eastAsia="Times New Roman" w:cstheme="minorHAnsi"/>
                <w:b/>
                <w:bCs/>
                <w:color w:val="000000"/>
                <w:kern w:val="0"/>
                <w:sz w:val="18"/>
                <w:szCs w:val="18"/>
                <w:u w:val="single"/>
                <w14:ligatures w14:val="none"/>
              </w:rPr>
            </w:pPr>
            <w:r w:rsidRPr="008F27F8">
              <w:rPr>
                <w:rFonts w:eastAsia="Times New Roman" w:cstheme="minorHAnsi"/>
                <w:b/>
                <w:bCs/>
                <w:color w:val="000000"/>
                <w:kern w:val="0"/>
                <w:sz w:val="18"/>
                <w:szCs w:val="18"/>
                <w:u w:val="single"/>
                <w14:ligatures w14:val="none"/>
              </w:rPr>
              <w:t xml:space="preserve">Miller </w:t>
            </w:r>
            <w:r w:rsidR="00F86B3D" w:rsidRPr="001B27EC">
              <w:rPr>
                <w:rFonts w:eastAsia="Times New Roman" w:cstheme="minorHAnsi"/>
                <w:b/>
                <w:bCs/>
                <w:color w:val="000000"/>
                <w:kern w:val="0"/>
                <w:sz w:val="18"/>
                <w:szCs w:val="18"/>
                <w:u w:val="single"/>
                <w14:ligatures w14:val="none"/>
              </w:rPr>
              <w:br/>
            </w:r>
            <w:r w:rsidRPr="008F27F8">
              <w:rPr>
                <w:rFonts w:eastAsia="Times New Roman" w:cstheme="minorHAnsi"/>
                <w:b/>
                <w:bCs/>
                <w:color w:val="000000"/>
                <w:kern w:val="0"/>
                <w:sz w:val="18"/>
                <w:szCs w:val="18"/>
                <w:u w:val="single"/>
                <w14:ligatures w14:val="none"/>
              </w:rPr>
              <w:t>(1996)</w:t>
            </w:r>
          </w:p>
        </w:tc>
      </w:tr>
      <w:tr w:rsidR="00A62CDB" w:rsidRPr="008F27F8" w14:paraId="6AED9B32"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30A54758" w14:textId="48353519" w:rsidR="008F27F8" w:rsidRPr="008F27F8" w:rsidRDefault="00FA0F0A" w:rsidP="008F27F8">
            <w:pPr>
              <w:spacing w:after="0" w:line="240" w:lineRule="auto"/>
              <w:rPr>
                <w:rFonts w:eastAsia="Times New Roman" w:cstheme="minorHAnsi"/>
                <w:color w:val="000000"/>
                <w:kern w:val="0"/>
                <w:sz w:val="18"/>
                <w:szCs w:val="18"/>
                <w14:ligatures w14:val="none"/>
              </w:rPr>
            </w:pPr>
            <w:r>
              <w:rPr>
                <w:rFonts w:ascii="Arial" w:hAnsi="Arial" w:cs="Arial"/>
                <w:noProof/>
              </w:rPr>
              <w:t xml:space="preserve">            </w:t>
            </w:r>
            <w:r w:rsidR="008F27F8" w:rsidRPr="008F27F8">
              <w:rPr>
                <w:rFonts w:eastAsia="Times New Roman" w:cstheme="minorHAnsi"/>
                <w:color w:val="000000"/>
                <w:kern w:val="0"/>
                <w:sz w:val="18"/>
                <w:szCs w:val="18"/>
                <w14:ligatures w14:val="none"/>
              </w:rPr>
              <w:t> </w:t>
            </w:r>
          </w:p>
        </w:tc>
        <w:tc>
          <w:tcPr>
            <w:tcW w:w="1329" w:type="dxa"/>
            <w:tcBorders>
              <w:top w:val="nil"/>
              <w:left w:val="nil"/>
              <w:bottom w:val="single" w:sz="4" w:space="0" w:color="auto"/>
              <w:right w:val="single" w:sz="4" w:space="0" w:color="auto"/>
            </w:tcBorders>
            <w:shd w:val="clear" w:color="auto" w:fill="auto"/>
            <w:noWrap/>
            <w:vAlign w:val="bottom"/>
            <w:hideMark/>
          </w:tcPr>
          <w:p w14:paraId="4FAECC44"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7FDF299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2F4C4EDE"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611" w:type="dxa"/>
            <w:tcBorders>
              <w:top w:val="nil"/>
              <w:left w:val="nil"/>
              <w:bottom w:val="single" w:sz="4" w:space="0" w:color="auto"/>
              <w:right w:val="single" w:sz="4" w:space="0" w:color="auto"/>
            </w:tcBorders>
            <w:shd w:val="clear" w:color="auto" w:fill="auto"/>
            <w:noWrap/>
            <w:vAlign w:val="bottom"/>
            <w:hideMark/>
          </w:tcPr>
          <w:p w14:paraId="1D7A649B"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7B724C7F"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r>
      <w:tr w:rsidR="00A62CDB" w:rsidRPr="008F27F8" w14:paraId="7BEE85DF"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3867BF21" w14:textId="3D1C87E4"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Body</w:t>
            </w:r>
          </w:p>
        </w:tc>
        <w:tc>
          <w:tcPr>
            <w:tcW w:w="1329" w:type="dxa"/>
            <w:tcBorders>
              <w:top w:val="nil"/>
              <w:left w:val="nil"/>
              <w:bottom w:val="single" w:sz="4" w:space="0" w:color="auto"/>
              <w:right w:val="single" w:sz="4" w:space="0" w:color="auto"/>
            </w:tcBorders>
            <w:shd w:val="clear" w:color="auto" w:fill="auto"/>
            <w:noWrap/>
            <w:vAlign w:val="bottom"/>
            <w:hideMark/>
          </w:tcPr>
          <w:p w14:paraId="7F1C3977"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Body</w:t>
            </w:r>
          </w:p>
        </w:tc>
        <w:tc>
          <w:tcPr>
            <w:tcW w:w="0" w:type="auto"/>
            <w:tcBorders>
              <w:top w:val="nil"/>
              <w:left w:val="nil"/>
              <w:bottom w:val="single" w:sz="4" w:space="0" w:color="auto"/>
              <w:right w:val="single" w:sz="4" w:space="0" w:color="auto"/>
            </w:tcBorders>
            <w:shd w:val="clear" w:color="auto" w:fill="auto"/>
            <w:noWrap/>
            <w:vAlign w:val="bottom"/>
            <w:hideMark/>
          </w:tcPr>
          <w:p w14:paraId="78D57A52"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Respiration</w:t>
            </w:r>
          </w:p>
        </w:tc>
        <w:tc>
          <w:tcPr>
            <w:tcW w:w="0" w:type="auto"/>
            <w:tcBorders>
              <w:top w:val="nil"/>
              <w:left w:val="nil"/>
              <w:bottom w:val="single" w:sz="4" w:space="0" w:color="auto"/>
              <w:right w:val="single" w:sz="4" w:space="0" w:color="auto"/>
            </w:tcBorders>
            <w:shd w:val="clear" w:color="auto" w:fill="auto"/>
            <w:noWrap/>
            <w:vAlign w:val="bottom"/>
            <w:hideMark/>
          </w:tcPr>
          <w:p w14:paraId="30C291CD"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Resonance</w:t>
            </w:r>
          </w:p>
        </w:tc>
        <w:tc>
          <w:tcPr>
            <w:tcW w:w="1611" w:type="dxa"/>
            <w:tcBorders>
              <w:top w:val="nil"/>
              <w:left w:val="nil"/>
              <w:bottom w:val="single" w:sz="4" w:space="0" w:color="auto"/>
              <w:right w:val="single" w:sz="4" w:space="0" w:color="auto"/>
            </w:tcBorders>
            <w:shd w:val="clear" w:color="auto" w:fill="auto"/>
            <w:noWrap/>
            <w:vAlign w:val="bottom"/>
            <w:hideMark/>
          </w:tcPr>
          <w:p w14:paraId="3360429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Posture</w:t>
            </w:r>
          </w:p>
        </w:tc>
        <w:tc>
          <w:tcPr>
            <w:tcW w:w="1276" w:type="dxa"/>
            <w:tcBorders>
              <w:top w:val="nil"/>
              <w:left w:val="nil"/>
              <w:bottom w:val="single" w:sz="4" w:space="0" w:color="auto"/>
              <w:right w:val="single" w:sz="4" w:space="0" w:color="auto"/>
            </w:tcBorders>
            <w:shd w:val="clear" w:color="auto" w:fill="auto"/>
            <w:noWrap/>
            <w:vAlign w:val="bottom"/>
            <w:hideMark/>
          </w:tcPr>
          <w:p w14:paraId="0EE82C0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Onset</w:t>
            </w:r>
          </w:p>
        </w:tc>
      </w:tr>
      <w:tr w:rsidR="00A62CDB" w:rsidRPr="008F27F8" w14:paraId="00012CEF"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0892C117" w14:textId="0F8DBE2B"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329" w:type="dxa"/>
            <w:tcBorders>
              <w:top w:val="nil"/>
              <w:left w:val="nil"/>
              <w:bottom w:val="single" w:sz="4" w:space="0" w:color="auto"/>
              <w:right w:val="single" w:sz="4" w:space="0" w:color="auto"/>
            </w:tcBorders>
            <w:shd w:val="clear" w:color="auto" w:fill="auto"/>
            <w:noWrap/>
            <w:vAlign w:val="bottom"/>
            <w:hideMark/>
          </w:tcPr>
          <w:p w14:paraId="01063340"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65E8D1F3"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2FCB3DDB"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611" w:type="dxa"/>
            <w:tcBorders>
              <w:top w:val="nil"/>
              <w:left w:val="nil"/>
              <w:bottom w:val="single" w:sz="4" w:space="0" w:color="auto"/>
              <w:right w:val="single" w:sz="4" w:space="0" w:color="auto"/>
            </w:tcBorders>
            <w:shd w:val="clear" w:color="auto" w:fill="auto"/>
            <w:noWrap/>
            <w:vAlign w:val="bottom"/>
            <w:hideMark/>
          </w:tcPr>
          <w:p w14:paraId="2310D30D"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577D610E"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r>
      <w:tr w:rsidR="00A62CDB" w:rsidRPr="008F27F8" w14:paraId="1DC2CC10"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4F015241" w14:textId="0963991A"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Breath</w:t>
            </w:r>
          </w:p>
        </w:tc>
        <w:tc>
          <w:tcPr>
            <w:tcW w:w="1329" w:type="dxa"/>
            <w:tcBorders>
              <w:top w:val="nil"/>
              <w:left w:val="nil"/>
              <w:bottom w:val="single" w:sz="4" w:space="0" w:color="auto"/>
              <w:right w:val="single" w:sz="4" w:space="0" w:color="auto"/>
            </w:tcBorders>
            <w:shd w:val="clear" w:color="auto" w:fill="auto"/>
            <w:noWrap/>
            <w:vAlign w:val="bottom"/>
            <w:hideMark/>
          </w:tcPr>
          <w:p w14:paraId="00BD5CF6"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Breath</w:t>
            </w:r>
          </w:p>
        </w:tc>
        <w:tc>
          <w:tcPr>
            <w:tcW w:w="0" w:type="auto"/>
            <w:tcBorders>
              <w:top w:val="nil"/>
              <w:left w:val="nil"/>
              <w:bottom w:val="single" w:sz="4" w:space="0" w:color="auto"/>
              <w:right w:val="single" w:sz="4" w:space="0" w:color="auto"/>
            </w:tcBorders>
            <w:shd w:val="clear" w:color="auto" w:fill="auto"/>
            <w:noWrap/>
            <w:vAlign w:val="bottom"/>
            <w:hideMark/>
          </w:tcPr>
          <w:p w14:paraId="7BA3F892"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Phonation</w:t>
            </w:r>
          </w:p>
        </w:tc>
        <w:tc>
          <w:tcPr>
            <w:tcW w:w="0" w:type="auto"/>
            <w:tcBorders>
              <w:top w:val="nil"/>
              <w:left w:val="nil"/>
              <w:bottom w:val="single" w:sz="4" w:space="0" w:color="auto"/>
              <w:right w:val="single" w:sz="4" w:space="0" w:color="auto"/>
            </w:tcBorders>
            <w:shd w:val="clear" w:color="auto" w:fill="auto"/>
            <w:noWrap/>
            <w:vAlign w:val="bottom"/>
            <w:hideMark/>
          </w:tcPr>
          <w:p w14:paraId="5C83E383"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Respiration</w:t>
            </w:r>
          </w:p>
        </w:tc>
        <w:tc>
          <w:tcPr>
            <w:tcW w:w="1611" w:type="dxa"/>
            <w:tcBorders>
              <w:top w:val="nil"/>
              <w:left w:val="nil"/>
              <w:bottom w:val="single" w:sz="4" w:space="0" w:color="auto"/>
              <w:right w:val="single" w:sz="4" w:space="0" w:color="auto"/>
            </w:tcBorders>
            <w:shd w:val="clear" w:color="auto" w:fill="auto"/>
            <w:noWrap/>
            <w:vAlign w:val="bottom"/>
            <w:hideMark/>
          </w:tcPr>
          <w:p w14:paraId="4ABC0250"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Breath</w:t>
            </w:r>
          </w:p>
        </w:tc>
        <w:tc>
          <w:tcPr>
            <w:tcW w:w="1276" w:type="dxa"/>
            <w:tcBorders>
              <w:top w:val="nil"/>
              <w:left w:val="nil"/>
              <w:bottom w:val="single" w:sz="4" w:space="0" w:color="auto"/>
              <w:right w:val="single" w:sz="4" w:space="0" w:color="auto"/>
            </w:tcBorders>
            <w:shd w:val="clear" w:color="auto" w:fill="auto"/>
            <w:noWrap/>
            <w:vAlign w:val="bottom"/>
            <w:hideMark/>
          </w:tcPr>
          <w:p w14:paraId="29B19C38"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Breath</w:t>
            </w:r>
          </w:p>
        </w:tc>
      </w:tr>
      <w:tr w:rsidR="00A62CDB" w:rsidRPr="008F27F8" w14:paraId="31145940"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551B52B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329" w:type="dxa"/>
            <w:tcBorders>
              <w:top w:val="nil"/>
              <w:left w:val="nil"/>
              <w:bottom w:val="single" w:sz="4" w:space="0" w:color="auto"/>
              <w:right w:val="single" w:sz="4" w:space="0" w:color="auto"/>
            </w:tcBorders>
            <w:shd w:val="clear" w:color="auto" w:fill="auto"/>
            <w:noWrap/>
            <w:vAlign w:val="bottom"/>
            <w:hideMark/>
          </w:tcPr>
          <w:p w14:paraId="1441D6B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3CD79502"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357C35B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611" w:type="dxa"/>
            <w:tcBorders>
              <w:top w:val="nil"/>
              <w:left w:val="nil"/>
              <w:bottom w:val="single" w:sz="4" w:space="0" w:color="auto"/>
              <w:right w:val="single" w:sz="4" w:space="0" w:color="auto"/>
            </w:tcBorders>
            <w:shd w:val="clear" w:color="auto" w:fill="auto"/>
            <w:noWrap/>
            <w:vAlign w:val="bottom"/>
            <w:hideMark/>
          </w:tcPr>
          <w:p w14:paraId="79263620"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49F758BE"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r>
      <w:tr w:rsidR="00A62CDB" w:rsidRPr="008F27F8" w14:paraId="49970D4A"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74B0B920" w14:textId="100AEE53"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329" w:type="dxa"/>
            <w:tcBorders>
              <w:top w:val="nil"/>
              <w:left w:val="nil"/>
              <w:bottom w:val="single" w:sz="4" w:space="0" w:color="auto"/>
              <w:right w:val="single" w:sz="4" w:space="0" w:color="auto"/>
            </w:tcBorders>
            <w:shd w:val="clear" w:color="auto" w:fill="auto"/>
            <w:noWrap/>
            <w:vAlign w:val="bottom"/>
            <w:hideMark/>
          </w:tcPr>
          <w:p w14:paraId="3ABAE867"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2F7280ED"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56C8BED7"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611" w:type="dxa"/>
            <w:tcBorders>
              <w:top w:val="nil"/>
              <w:left w:val="nil"/>
              <w:bottom w:val="single" w:sz="4" w:space="0" w:color="auto"/>
              <w:right w:val="single" w:sz="4" w:space="0" w:color="auto"/>
            </w:tcBorders>
            <w:shd w:val="clear" w:color="auto" w:fill="auto"/>
            <w:noWrap/>
            <w:vAlign w:val="bottom"/>
            <w:hideMark/>
          </w:tcPr>
          <w:p w14:paraId="6E4E2787"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474F55B0"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r>
      <w:tr w:rsidR="00A62CDB" w:rsidRPr="008F27F8" w14:paraId="34E29D94"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42E5AD3E" w14:textId="1EA20F16"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Phonation</w:t>
            </w:r>
          </w:p>
        </w:tc>
        <w:tc>
          <w:tcPr>
            <w:tcW w:w="1329" w:type="dxa"/>
            <w:tcBorders>
              <w:top w:val="nil"/>
              <w:left w:val="nil"/>
              <w:bottom w:val="single" w:sz="4" w:space="0" w:color="auto"/>
              <w:right w:val="single" w:sz="4" w:space="0" w:color="auto"/>
            </w:tcBorders>
            <w:shd w:val="clear" w:color="auto" w:fill="auto"/>
            <w:noWrap/>
            <w:vAlign w:val="bottom"/>
            <w:hideMark/>
          </w:tcPr>
          <w:p w14:paraId="003409CE"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Phonation</w:t>
            </w:r>
          </w:p>
        </w:tc>
        <w:tc>
          <w:tcPr>
            <w:tcW w:w="0" w:type="auto"/>
            <w:tcBorders>
              <w:top w:val="nil"/>
              <w:left w:val="nil"/>
              <w:bottom w:val="single" w:sz="4" w:space="0" w:color="auto"/>
              <w:right w:val="single" w:sz="4" w:space="0" w:color="auto"/>
            </w:tcBorders>
            <w:shd w:val="clear" w:color="auto" w:fill="auto"/>
            <w:noWrap/>
            <w:vAlign w:val="bottom"/>
            <w:hideMark/>
          </w:tcPr>
          <w:p w14:paraId="6768D4FD"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Registration</w:t>
            </w:r>
          </w:p>
        </w:tc>
        <w:tc>
          <w:tcPr>
            <w:tcW w:w="0" w:type="auto"/>
            <w:tcBorders>
              <w:top w:val="nil"/>
              <w:left w:val="nil"/>
              <w:bottom w:val="single" w:sz="4" w:space="0" w:color="auto"/>
              <w:right w:val="single" w:sz="4" w:space="0" w:color="auto"/>
            </w:tcBorders>
            <w:shd w:val="clear" w:color="auto" w:fill="auto"/>
            <w:noWrap/>
            <w:vAlign w:val="bottom"/>
            <w:hideMark/>
          </w:tcPr>
          <w:p w14:paraId="3BBFCDBF"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Phonation</w:t>
            </w:r>
          </w:p>
        </w:tc>
        <w:tc>
          <w:tcPr>
            <w:tcW w:w="1611" w:type="dxa"/>
            <w:tcBorders>
              <w:top w:val="nil"/>
              <w:left w:val="nil"/>
              <w:bottom w:val="single" w:sz="4" w:space="0" w:color="auto"/>
              <w:right w:val="single" w:sz="4" w:space="0" w:color="auto"/>
            </w:tcBorders>
            <w:shd w:val="clear" w:color="auto" w:fill="auto"/>
            <w:noWrap/>
            <w:vAlign w:val="bottom"/>
            <w:hideMark/>
          </w:tcPr>
          <w:p w14:paraId="4844E676"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Phonation</w:t>
            </w:r>
          </w:p>
        </w:tc>
        <w:tc>
          <w:tcPr>
            <w:tcW w:w="1276" w:type="dxa"/>
            <w:tcBorders>
              <w:top w:val="nil"/>
              <w:left w:val="nil"/>
              <w:bottom w:val="single" w:sz="4" w:space="0" w:color="auto"/>
              <w:right w:val="single" w:sz="4" w:space="0" w:color="auto"/>
            </w:tcBorders>
            <w:shd w:val="clear" w:color="auto" w:fill="auto"/>
            <w:noWrap/>
            <w:vAlign w:val="bottom"/>
            <w:hideMark/>
          </w:tcPr>
          <w:p w14:paraId="164A210D"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Resonance</w:t>
            </w:r>
          </w:p>
        </w:tc>
      </w:tr>
      <w:tr w:rsidR="00A62CDB" w:rsidRPr="008F27F8" w14:paraId="73090F67"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4196A279" w14:textId="1B435E7C"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329" w:type="dxa"/>
            <w:tcBorders>
              <w:top w:val="nil"/>
              <w:left w:val="nil"/>
              <w:bottom w:val="single" w:sz="4" w:space="0" w:color="auto"/>
              <w:right w:val="single" w:sz="4" w:space="0" w:color="auto"/>
            </w:tcBorders>
            <w:shd w:val="clear" w:color="auto" w:fill="auto"/>
            <w:noWrap/>
            <w:vAlign w:val="bottom"/>
            <w:hideMark/>
          </w:tcPr>
          <w:p w14:paraId="4AE3E561"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23E3A9E2"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6FF90F4D"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611" w:type="dxa"/>
            <w:tcBorders>
              <w:top w:val="nil"/>
              <w:left w:val="nil"/>
              <w:bottom w:val="single" w:sz="4" w:space="0" w:color="auto"/>
              <w:right w:val="single" w:sz="4" w:space="0" w:color="auto"/>
            </w:tcBorders>
            <w:shd w:val="clear" w:color="auto" w:fill="auto"/>
            <w:noWrap/>
            <w:vAlign w:val="bottom"/>
            <w:hideMark/>
          </w:tcPr>
          <w:p w14:paraId="40CCF2C3"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1189EB00"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r>
      <w:tr w:rsidR="00A62CDB" w:rsidRPr="008F27F8" w14:paraId="2045E88D"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3DA0C94C" w14:textId="5F545330"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Registration</w:t>
            </w:r>
          </w:p>
        </w:tc>
        <w:tc>
          <w:tcPr>
            <w:tcW w:w="1329" w:type="dxa"/>
            <w:tcBorders>
              <w:top w:val="nil"/>
              <w:left w:val="nil"/>
              <w:bottom w:val="single" w:sz="4" w:space="0" w:color="auto"/>
              <w:right w:val="single" w:sz="4" w:space="0" w:color="auto"/>
            </w:tcBorders>
            <w:shd w:val="clear" w:color="auto" w:fill="auto"/>
            <w:noWrap/>
            <w:vAlign w:val="bottom"/>
            <w:hideMark/>
          </w:tcPr>
          <w:p w14:paraId="5C572B38"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Registration</w:t>
            </w:r>
          </w:p>
        </w:tc>
        <w:tc>
          <w:tcPr>
            <w:tcW w:w="0" w:type="auto"/>
            <w:tcBorders>
              <w:top w:val="nil"/>
              <w:left w:val="nil"/>
              <w:bottom w:val="single" w:sz="4" w:space="0" w:color="auto"/>
              <w:right w:val="single" w:sz="4" w:space="0" w:color="auto"/>
            </w:tcBorders>
            <w:shd w:val="clear" w:color="auto" w:fill="auto"/>
            <w:noWrap/>
            <w:vAlign w:val="bottom"/>
            <w:hideMark/>
          </w:tcPr>
          <w:p w14:paraId="1721EF8B"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Articulation</w:t>
            </w:r>
          </w:p>
        </w:tc>
        <w:tc>
          <w:tcPr>
            <w:tcW w:w="0" w:type="auto"/>
            <w:tcBorders>
              <w:top w:val="nil"/>
              <w:left w:val="nil"/>
              <w:bottom w:val="single" w:sz="4" w:space="0" w:color="auto"/>
              <w:right w:val="single" w:sz="4" w:space="0" w:color="auto"/>
            </w:tcBorders>
            <w:shd w:val="clear" w:color="auto" w:fill="auto"/>
            <w:noWrap/>
            <w:vAlign w:val="bottom"/>
            <w:hideMark/>
          </w:tcPr>
          <w:p w14:paraId="0BEF6611"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Registration</w:t>
            </w:r>
          </w:p>
        </w:tc>
        <w:tc>
          <w:tcPr>
            <w:tcW w:w="1611" w:type="dxa"/>
            <w:tcBorders>
              <w:top w:val="nil"/>
              <w:left w:val="nil"/>
              <w:bottom w:val="single" w:sz="4" w:space="0" w:color="auto"/>
              <w:right w:val="single" w:sz="4" w:space="0" w:color="auto"/>
            </w:tcBorders>
            <w:shd w:val="clear" w:color="auto" w:fill="auto"/>
            <w:noWrap/>
            <w:vAlign w:val="bottom"/>
            <w:hideMark/>
          </w:tcPr>
          <w:p w14:paraId="7A2B40F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Resonance</w:t>
            </w:r>
          </w:p>
        </w:tc>
        <w:tc>
          <w:tcPr>
            <w:tcW w:w="1276" w:type="dxa"/>
            <w:tcBorders>
              <w:top w:val="nil"/>
              <w:left w:val="nil"/>
              <w:bottom w:val="single" w:sz="4" w:space="0" w:color="auto"/>
              <w:right w:val="single" w:sz="4" w:space="0" w:color="auto"/>
            </w:tcBorders>
            <w:shd w:val="clear" w:color="auto" w:fill="auto"/>
            <w:noWrap/>
            <w:vAlign w:val="bottom"/>
            <w:hideMark/>
          </w:tcPr>
          <w:p w14:paraId="68690732"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Articulation</w:t>
            </w:r>
          </w:p>
        </w:tc>
      </w:tr>
      <w:tr w:rsidR="00A62CDB" w:rsidRPr="008F27F8" w14:paraId="0B06754B"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46BACD18" w14:textId="4C50A91B"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329" w:type="dxa"/>
            <w:tcBorders>
              <w:top w:val="nil"/>
              <w:left w:val="nil"/>
              <w:bottom w:val="single" w:sz="4" w:space="0" w:color="auto"/>
              <w:right w:val="single" w:sz="4" w:space="0" w:color="auto"/>
            </w:tcBorders>
            <w:shd w:val="clear" w:color="auto" w:fill="auto"/>
            <w:noWrap/>
            <w:vAlign w:val="bottom"/>
            <w:hideMark/>
          </w:tcPr>
          <w:p w14:paraId="075ADF6C" w14:textId="6674A3D8"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4439F392"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7E4210D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611" w:type="dxa"/>
            <w:tcBorders>
              <w:top w:val="nil"/>
              <w:left w:val="nil"/>
              <w:bottom w:val="single" w:sz="4" w:space="0" w:color="auto"/>
              <w:right w:val="single" w:sz="4" w:space="0" w:color="auto"/>
            </w:tcBorders>
            <w:shd w:val="clear" w:color="auto" w:fill="auto"/>
            <w:noWrap/>
            <w:vAlign w:val="bottom"/>
            <w:hideMark/>
          </w:tcPr>
          <w:p w14:paraId="478DCC8B"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25ECDDD2"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r>
      <w:tr w:rsidR="00A62CDB" w:rsidRPr="008F27F8" w14:paraId="12EDF7F3"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11CE73F9" w14:textId="06FAC890"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Intonation</w:t>
            </w:r>
          </w:p>
        </w:tc>
        <w:tc>
          <w:tcPr>
            <w:tcW w:w="1329" w:type="dxa"/>
            <w:tcBorders>
              <w:top w:val="nil"/>
              <w:left w:val="nil"/>
              <w:bottom w:val="single" w:sz="4" w:space="0" w:color="auto"/>
              <w:right w:val="single" w:sz="4" w:space="0" w:color="auto"/>
            </w:tcBorders>
            <w:shd w:val="clear" w:color="auto" w:fill="auto"/>
            <w:noWrap/>
            <w:vAlign w:val="bottom"/>
            <w:hideMark/>
          </w:tcPr>
          <w:p w14:paraId="3843D400" w14:textId="21ED8613"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Resonance</w:t>
            </w:r>
          </w:p>
        </w:tc>
        <w:tc>
          <w:tcPr>
            <w:tcW w:w="0" w:type="auto"/>
            <w:tcBorders>
              <w:top w:val="nil"/>
              <w:left w:val="nil"/>
              <w:bottom w:val="single" w:sz="4" w:space="0" w:color="auto"/>
              <w:right w:val="single" w:sz="4" w:space="0" w:color="auto"/>
            </w:tcBorders>
            <w:shd w:val="clear" w:color="auto" w:fill="auto"/>
            <w:noWrap/>
            <w:vAlign w:val="bottom"/>
            <w:hideMark/>
          </w:tcPr>
          <w:p w14:paraId="1D28D4DA"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Resonance</w:t>
            </w:r>
          </w:p>
        </w:tc>
        <w:tc>
          <w:tcPr>
            <w:tcW w:w="0" w:type="auto"/>
            <w:tcBorders>
              <w:top w:val="nil"/>
              <w:left w:val="nil"/>
              <w:bottom w:val="single" w:sz="4" w:space="0" w:color="auto"/>
              <w:right w:val="single" w:sz="4" w:space="0" w:color="auto"/>
            </w:tcBorders>
            <w:shd w:val="clear" w:color="auto" w:fill="auto"/>
            <w:noWrap/>
            <w:vAlign w:val="bottom"/>
            <w:hideMark/>
          </w:tcPr>
          <w:p w14:paraId="427A624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Articulation</w:t>
            </w:r>
          </w:p>
        </w:tc>
        <w:tc>
          <w:tcPr>
            <w:tcW w:w="1611" w:type="dxa"/>
            <w:tcBorders>
              <w:top w:val="nil"/>
              <w:left w:val="nil"/>
              <w:bottom w:val="single" w:sz="4" w:space="0" w:color="auto"/>
              <w:right w:val="single" w:sz="4" w:space="0" w:color="auto"/>
            </w:tcBorders>
            <w:shd w:val="clear" w:color="auto" w:fill="auto"/>
            <w:noWrap/>
            <w:vAlign w:val="bottom"/>
            <w:hideMark/>
          </w:tcPr>
          <w:p w14:paraId="6C19D2CD"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35B8F078"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Registration</w:t>
            </w:r>
          </w:p>
        </w:tc>
      </w:tr>
      <w:tr w:rsidR="00A62CDB" w:rsidRPr="008F27F8" w14:paraId="12A40A19"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4E4DDC46" w14:textId="66B5B30A"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329" w:type="dxa"/>
            <w:tcBorders>
              <w:top w:val="nil"/>
              <w:left w:val="nil"/>
              <w:bottom w:val="single" w:sz="4" w:space="0" w:color="auto"/>
              <w:right w:val="single" w:sz="4" w:space="0" w:color="auto"/>
            </w:tcBorders>
            <w:shd w:val="clear" w:color="auto" w:fill="auto"/>
            <w:noWrap/>
            <w:vAlign w:val="bottom"/>
            <w:hideMark/>
          </w:tcPr>
          <w:p w14:paraId="1C084FB6" w14:textId="6F612339"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05E6AA46" w14:textId="1C281B76"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7D1EF8E5"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611" w:type="dxa"/>
            <w:tcBorders>
              <w:top w:val="nil"/>
              <w:left w:val="nil"/>
              <w:bottom w:val="single" w:sz="4" w:space="0" w:color="auto"/>
              <w:right w:val="single" w:sz="4" w:space="0" w:color="auto"/>
            </w:tcBorders>
            <w:shd w:val="clear" w:color="auto" w:fill="auto"/>
            <w:noWrap/>
            <w:vAlign w:val="bottom"/>
            <w:hideMark/>
          </w:tcPr>
          <w:p w14:paraId="283F759C"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258FA46F"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r>
      <w:tr w:rsidR="00A62CDB" w:rsidRPr="008F27F8" w14:paraId="49ABB6FB" w14:textId="77777777" w:rsidTr="001B27EC">
        <w:trPr>
          <w:trHeight w:val="255"/>
          <w:jc w:val="center"/>
        </w:trPr>
        <w:tc>
          <w:tcPr>
            <w:tcW w:w="1344" w:type="dxa"/>
            <w:tcBorders>
              <w:top w:val="nil"/>
              <w:left w:val="single" w:sz="4" w:space="0" w:color="auto"/>
              <w:bottom w:val="single" w:sz="4" w:space="0" w:color="auto"/>
              <w:right w:val="single" w:sz="4" w:space="0" w:color="auto"/>
            </w:tcBorders>
            <w:shd w:val="clear" w:color="auto" w:fill="auto"/>
            <w:noWrap/>
            <w:vAlign w:val="bottom"/>
            <w:hideMark/>
          </w:tcPr>
          <w:p w14:paraId="1411A938" w14:textId="0086779C"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329" w:type="dxa"/>
            <w:tcBorders>
              <w:top w:val="nil"/>
              <w:left w:val="nil"/>
              <w:bottom w:val="single" w:sz="4" w:space="0" w:color="auto"/>
              <w:right w:val="single" w:sz="4" w:space="0" w:color="auto"/>
            </w:tcBorders>
            <w:shd w:val="clear" w:color="auto" w:fill="auto"/>
            <w:noWrap/>
            <w:vAlign w:val="bottom"/>
            <w:hideMark/>
          </w:tcPr>
          <w:p w14:paraId="049576AE"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Articulation</w:t>
            </w:r>
          </w:p>
        </w:tc>
        <w:tc>
          <w:tcPr>
            <w:tcW w:w="0" w:type="auto"/>
            <w:tcBorders>
              <w:top w:val="nil"/>
              <w:left w:val="nil"/>
              <w:bottom w:val="single" w:sz="4" w:space="0" w:color="auto"/>
              <w:right w:val="single" w:sz="4" w:space="0" w:color="auto"/>
            </w:tcBorders>
            <w:shd w:val="clear" w:color="auto" w:fill="auto"/>
            <w:noWrap/>
            <w:vAlign w:val="bottom"/>
            <w:hideMark/>
          </w:tcPr>
          <w:p w14:paraId="74F6A090"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0" w:type="auto"/>
            <w:tcBorders>
              <w:top w:val="nil"/>
              <w:left w:val="nil"/>
              <w:bottom w:val="single" w:sz="4" w:space="0" w:color="auto"/>
              <w:right w:val="single" w:sz="4" w:space="0" w:color="auto"/>
            </w:tcBorders>
            <w:shd w:val="clear" w:color="auto" w:fill="auto"/>
            <w:noWrap/>
            <w:vAlign w:val="bottom"/>
            <w:hideMark/>
          </w:tcPr>
          <w:p w14:paraId="347AACB9"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611" w:type="dxa"/>
            <w:tcBorders>
              <w:top w:val="nil"/>
              <w:left w:val="nil"/>
              <w:bottom w:val="single" w:sz="4" w:space="0" w:color="auto"/>
              <w:right w:val="single" w:sz="4" w:space="0" w:color="auto"/>
            </w:tcBorders>
            <w:shd w:val="clear" w:color="auto" w:fill="auto"/>
            <w:noWrap/>
            <w:vAlign w:val="bottom"/>
            <w:hideMark/>
          </w:tcPr>
          <w:p w14:paraId="61410B26"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 </w:t>
            </w:r>
          </w:p>
        </w:tc>
        <w:tc>
          <w:tcPr>
            <w:tcW w:w="1276" w:type="dxa"/>
            <w:tcBorders>
              <w:top w:val="nil"/>
              <w:left w:val="nil"/>
              <w:bottom w:val="single" w:sz="4" w:space="0" w:color="auto"/>
              <w:right w:val="single" w:sz="4" w:space="0" w:color="auto"/>
            </w:tcBorders>
            <w:shd w:val="clear" w:color="auto" w:fill="auto"/>
            <w:noWrap/>
            <w:vAlign w:val="bottom"/>
            <w:hideMark/>
          </w:tcPr>
          <w:p w14:paraId="175597C2" w14:textId="77777777" w:rsidR="008F27F8" w:rsidRPr="008F27F8" w:rsidRDefault="008F27F8" w:rsidP="008F27F8">
            <w:pPr>
              <w:spacing w:after="0" w:line="240" w:lineRule="auto"/>
              <w:rPr>
                <w:rFonts w:eastAsia="Times New Roman" w:cstheme="minorHAnsi"/>
                <w:color w:val="000000"/>
                <w:kern w:val="0"/>
                <w:sz w:val="18"/>
                <w:szCs w:val="18"/>
                <w14:ligatures w14:val="none"/>
              </w:rPr>
            </w:pPr>
            <w:r w:rsidRPr="008F27F8">
              <w:rPr>
                <w:rFonts w:eastAsia="Times New Roman" w:cstheme="minorHAnsi"/>
                <w:color w:val="000000"/>
                <w:kern w:val="0"/>
                <w:sz w:val="18"/>
                <w:szCs w:val="18"/>
                <w14:ligatures w14:val="none"/>
              </w:rPr>
              <w:t>Vibrancy</w:t>
            </w:r>
          </w:p>
        </w:tc>
      </w:tr>
    </w:tbl>
    <w:p w14:paraId="03465877" w14:textId="00278C06" w:rsidR="00FA0F0A" w:rsidRDefault="006250BE" w:rsidP="00B806D3">
      <w:pPr>
        <w:spacing w:line="360" w:lineRule="auto"/>
        <w:rPr>
          <w:rFonts w:ascii="Arial" w:hAnsi="Arial" w:cs="Arial"/>
        </w:rPr>
      </w:pPr>
      <w:r w:rsidRPr="00475EB8">
        <w:rPr>
          <w:rFonts w:ascii="Arial" w:hAnsi="Arial" w:cs="Arial"/>
          <w:noProof/>
        </w:rPr>
        <mc:AlternateContent>
          <mc:Choice Requires="wps">
            <w:drawing>
              <wp:anchor distT="45720" distB="45720" distL="114300" distR="114300" simplePos="0" relativeHeight="251702784" behindDoc="1" locked="0" layoutInCell="1" allowOverlap="1" wp14:anchorId="00A15BEA" wp14:editId="5A67E2E8">
                <wp:simplePos x="0" y="0"/>
                <wp:positionH relativeFrom="column">
                  <wp:posOffset>426720</wp:posOffset>
                </wp:positionH>
                <wp:positionV relativeFrom="page">
                  <wp:posOffset>3922726</wp:posOffset>
                </wp:positionV>
                <wp:extent cx="5056505" cy="566420"/>
                <wp:effectExtent l="0" t="0" r="0" b="1270"/>
                <wp:wrapNone/>
                <wp:docPr id="773929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6505" cy="566420"/>
                        </a:xfrm>
                        <a:prstGeom prst="rect">
                          <a:avLst/>
                        </a:prstGeom>
                        <a:solidFill>
                          <a:srgbClr val="FFFFFF"/>
                        </a:solidFill>
                        <a:ln w="9525">
                          <a:noFill/>
                          <a:miter lim="800000"/>
                          <a:headEnd/>
                          <a:tailEnd/>
                        </a:ln>
                      </wps:spPr>
                      <wps:txbx>
                        <w:txbxContent>
                          <w:p w14:paraId="6D826C6B" w14:textId="1A5CD0DB" w:rsidR="00297665" w:rsidRDefault="00E42792" w:rsidP="00297665">
                            <w:r>
                              <w:t>Newer</w:t>
                            </w:r>
                            <w:r w:rsidR="00297665">
                              <w:tab/>
                            </w:r>
                            <w:r w:rsidR="00297665">
                              <w:tab/>
                            </w:r>
                            <w:r w:rsidR="00297665">
                              <w:tab/>
                              <w:t xml:space="preserve">                                                                                                   Older</w:t>
                            </w:r>
                            <w:r w:rsidR="00297665">
                              <w:tab/>
                            </w:r>
                            <w:r w:rsidR="00297665">
                              <w:tab/>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0A15BEA" id="_x0000_s1031" type="#_x0000_t202" style="position:absolute;margin-left:33.6pt;margin-top:308.9pt;width:398.15pt;height:44.6pt;z-index:-25161369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" stroked="f">
                <v:textbox style="mso-fit-shape-to-text:t">
                  <w:txbxContent>
                    <w:p w14:paraId="6D826C6B" w14:textId="1A5CD0DB" w:rsidR="00297665" w:rsidRDefault="00E42792" w:rsidP="00297665">
                      <w:r>
                        <w:t>Newer</w:t>
                      </w:r>
                      <w:r w:rsidR="00297665">
                        <w:tab/>
                      </w:r>
                      <w:r w:rsidR="00297665">
                        <w:tab/>
                      </w:r>
                      <w:r w:rsidR="00297665">
                        <w:tab/>
                        <w:t xml:space="preserve">                                                                                                   Older</w:t>
                      </w:r>
                      <w:r w:rsidR="00297665">
                        <w:tab/>
                      </w:r>
                      <w:r w:rsidR="00297665">
                        <w:tab/>
                      </w:r>
                    </w:p>
                  </w:txbxContent>
                </v:textbox>
                <w10:wrap anchory="page"/>
              </v:shape>
            </w:pict>
          </mc:Fallback>
        </mc:AlternateContent>
      </w:r>
      <w:r w:rsidR="00742935">
        <w:rPr>
          <w:rFonts w:ascii="Arial" w:hAnsi="Arial" w:cs="Arial"/>
          <w:noProof/>
        </w:rPr>
        <mc:AlternateContent>
          <mc:Choice Requires="wps">
            <w:drawing>
              <wp:anchor distT="0" distB="0" distL="114300" distR="114300" simplePos="0" relativeHeight="251710976" behindDoc="0" locked="0" layoutInCell="1" allowOverlap="1" wp14:anchorId="79B849F1" wp14:editId="16D12F57">
                <wp:simplePos x="0" y="0"/>
                <wp:positionH relativeFrom="column">
                  <wp:posOffset>1000760</wp:posOffset>
                </wp:positionH>
                <wp:positionV relativeFrom="paragraph">
                  <wp:posOffset>256871</wp:posOffset>
                </wp:positionV>
                <wp:extent cx="3935730" cy="0"/>
                <wp:effectExtent l="0" t="76200" r="26670" b="95250"/>
                <wp:wrapNone/>
                <wp:docPr id="1110276932" name="Straight Arrow Connector 12"/>
                <wp:cNvGraphicFramePr/>
                <a:graphic xmlns:a="http://schemas.openxmlformats.org/drawingml/2006/main">
                  <a:graphicData uri="http://schemas.microsoft.com/office/word/2010/wordprocessingShape">
                    <wps:wsp>
                      <wps:cNvCnPr/>
                      <wps:spPr>
                        <a:xfrm>
                          <a:off x="0" y="0"/>
                          <a:ext cx="393573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E30827" id="Straight Arrow Connector 12" o:spid="_x0000_s1026" type="#_x0000_t32" style="position:absolute;margin-left:78.8pt;margin-top:20.25pt;width:309.9pt;height:0;z-index:251710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" strokecolor="#4472c4 [3204]" strokeweight=".5pt">
                <v:stroke endarrow="block" joinstyle="miter"/>
              </v:shape>
            </w:pict>
          </mc:Fallback>
        </mc:AlternateContent>
      </w:r>
      <w:r w:rsidR="00FA0F0A">
        <w:rPr>
          <w:rFonts w:ascii="Arial" w:hAnsi="Arial" w:cs="Arial"/>
        </w:rPr>
        <w:tab/>
      </w:r>
    </w:p>
    <w:p w14:paraId="6A9EBB3B" w14:textId="01432E82" w:rsidR="00D25371" w:rsidRDefault="00D25371" w:rsidP="00B806D3">
      <w:pPr>
        <w:spacing w:line="360" w:lineRule="auto"/>
        <w:rPr>
          <w:rFonts w:ascii="Arial" w:hAnsi="Arial" w:cs="Arial"/>
        </w:rPr>
      </w:pPr>
    </w:p>
    <w:p w14:paraId="5BF26925" w14:textId="77777777" w:rsidR="00626DC6" w:rsidRDefault="00626DC6" w:rsidP="00B806D3">
      <w:pPr>
        <w:spacing w:line="360" w:lineRule="auto"/>
        <w:rPr>
          <w:rFonts w:ascii="Arial" w:hAnsi="Arial" w:cs="Arial"/>
        </w:rPr>
      </w:pPr>
    </w:p>
    <w:p w14:paraId="5A40993A" w14:textId="31FD2F1C" w:rsidR="00D25371" w:rsidRDefault="00D25371" w:rsidP="00B806D3">
      <w:pPr>
        <w:spacing w:line="360" w:lineRule="auto"/>
        <w:rPr>
          <w:rFonts w:ascii="Arial" w:hAnsi="Arial" w:cs="Arial"/>
        </w:rPr>
      </w:pPr>
      <w:r>
        <w:rPr>
          <w:rFonts w:ascii="Arial" w:hAnsi="Arial" w:cs="Arial"/>
        </w:rPr>
        <w:tab/>
        <w:t xml:space="preserve">While there are a few clear differences </w:t>
      </w:r>
      <w:r w:rsidR="009F0445">
        <w:rPr>
          <w:rFonts w:ascii="Arial" w:hAnsi="Arial" w:cs="Arial"/>
        </w:rPr>
        <w:t xml:space="preserve">in the order of what fundamental parts of technique </w:t>
      </w:r>
      <w:r w:rsidR="002503E7">
        <w:rPr>
          <w:rFonts w:ascii="Arial" w:hAnsi="Arial" w:cs="Arial"/>
        </w:rPr>
        <w:t>are taught first, these can be partially explained by the nature of the texts from which they are drawn</w:t>
      </w:r>
      <w:r w:rsidR="00AE519D">
        <w:rPr>
          <w:rFonts w:ascii="Arial" w:hAnsi="Arial" w:cs="Arial"/>
        </w:rPr>
        <w:t>;</w:t>
      </w:r>
      <w:r w:rsidR="002503E7">
        <w:rPr>
          <w:rFonts w:ascii="Arial" w:hAnsi="Arial" w:cs="Arial"/>
        </w:rPr>
        <w:t xml:space="preserve"> for example, McCoy stress</w:t>
      </w:r>
      <w:r w:rsidR="00AE519D">
        <w:rPr>
          <w:rFonts w:ascii="Arial" w:hAnsi="Arial" w:cs="Arial"/>
        </w:rPr>
        <w:t>es</w:t>
      </w:r>
      <w:r w:rsidR="002503E7">
        <w:rPr>
          <w:rFonts w:ascii="Arial" w:hAnsi="Arial" w:cs="Arial"/>
        </w:rPr>
        <w:t xml:space="preserve"> resonance as an early concept </w:t>
      </w:r>
      <w:r w:rsidR="006A2814">
        <w:rPr>
          <w:rFonts w:ascii="Arial" w:hAnsi="Arial" w:cs="Arial"/>
        </w:rPr>
        <w:t xml:space="preserve">because of the importance he places on </w:t>
      </w:r>
      <w:r w:rsidR="00C22E20">
        <w:rPr>
          <w:rFonts w:ascii="Arial" w:hAnsi="Arial" w:cs="Arial"/>
        </w:rPr>
        <w:t xml:space="preserve">all other aspects of vocal production on the effect of resonance; therefore, one learns </w:t>
      </w:r>
      <w:r w:rsidR="000C0EA3">
        <w:rPr>
          <w:rFonts w:ascii="Arial" w:hAnsi="Arial" w:cs="Arial"/>
        </w:rPr>
        <w:t>about the end point to which the others provide success</w:t>
      </w:r>
      <w:r w:rsidR="00652856">
        <w:rPr>
          <w:rFonts w:ascii="Arial" w:hAnsi="Arial" w:cs="Arial"/>
        </w:rPr>
        <w:t xml:space="preserve"> </w:t>
      </w:r>
      <w:sdt>
        <w:sdtPr>
          <w:rPr>
            <w:rFonts w:ascii="Arial" w:hAnsi="Arial" w:cs="Arial"/>
            <w:color w:val="000000"/>
          </w:rPr>
          <w:tag w:val="MENDELEY_CITATION_v3_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"/>
          <w:id w:val="1729722305"/>
          <w:placeholder>
            <w:docPart w:val="DefaultPlaceholder_-1854013440"/>
          </w:placeholder>
        </w:sdtPr>
        <w:sdtEndPr/>
        <w:sdtContent>
          <w:r w:rsidR="005246B0" w:rsidRPr="005246B0">
            <w:rPr>
              <w:rFonts w:ascii="Arial" w:hAnsi="Arial" w:cs="Arial"/>
              <w:color w:val="000000"/>
            </w:rPr>
            <w:t>(McCoy, 2012b)</w:t>
          </w:r>
        </w:sdtContent>
      </w:sdt>
      <w:r w:rsidR="000C0EA3">
        <w:rPr>
          <w:rFonts w:ascii="Arial" w:hAnsi="Arial" w:cs="Arial"/>
        </w:rPr>
        <w:t>. However, in general</w:t>
      </w:r>
      <w:r w:rsidR="00AE519D">
        <w:rPr>
          <w:rFonts w:ascii="Arial" w:hAnsi="Arial" w:cs="Arial"/>
        </w:rPr>
        <w:t>,</w:t>
      </w:r>
      <w:r w:rsidR="000C0EA3">
        <w:rPr>
          <w:rFonts w:ascii="Arial" w:hAnsi="Arial" w:cs="Arial"/>
        </w:rPr>
        <w:t xml:space="preserve"> the movement from postural alignment (body) through to </w:t>
      </w:r>
      <w:r w:rsidR="00A23D71">
        <w:rPr>
          <w:rFonts w:ascii="Arial" w:hAnsi="Arial" w:cs="Arial"/>
        </w:rPr>
        <w:t xml:space="preserve">resonance and intonation (which are synonymous in this project) </w:t>
      </w:r>
      <w:r w:rsidR="00BE39E1">
        <w:rPr>
          <w:rFonts w:ascii="Arial" w:hAnsi="Arial" w:cs="Arial"/>
        </w:rPr>
        <w:t>is uniform across the methodologies</w:t>
      </w:r>
      <w:r w:rsidR="00B94B82">
        <w:rPr>
          <w:rFonts w:ascii="Arial" w:hAnsi="Arial" w:cs="Arial"/>
        </w:rPr>
        <w:t xml:space="preserve">, and </w:t>
      </w:r>
      <w:r w:rsidR="00A87875">
        <w:rPr>
          <w:rFonts w:ascii="Arial" w:hAnsi="Arial" w:cs="Arial"/>
        </w:rPr>
        <w:t xml:space="preserve">I have included several exercises in the card deck based on the Alexander Technique, a </w:t>
      </w:r>
      <w:r w:rsidR="00204C8B">
        <w:rPr>
          <w:rFonts w:ascii="Arial" w:hAnsi="Arial" w:cs="Arial"/>
        </w:rPr>
        <w:t xml:space="preserve">technique for improving posture and movement </w:t>
      </w:r>
      <w:sdt>
        <w:sdtPr>
          <w:rPr>
            <w:rFonts w:ascii="Arial" w:hAnsi="Arial" w:cs="Arial"/>
            <w:color w:val="000000"/>
          </w:rPr>
          <w:tag w:val="MENDELEY_CITATION_v3_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"/>
          <w:id w:val="291794339"/>
          <w:placeholder>
            <w:docPart w:val="DefaultPlaceholder_-1854013440"/>
          </w:placeholder>
        </w:sdtPr>
        <w:sdtEndPr/>
        <w:sdtContent>
          <w:r w:rsidR="005246B0" w:rsidRPr="005246B0">
            <w:rPr>
              <w:rFonts w:ascii="Arial" w:hAnsi="Arial" w:cs="Arial"/>
              <w:color w:val="000000"/>
            </w:rPr>
            <w:t>(Kleinman and Buckoke, 2013)</w:t>
          </w:r>
        </w:sdtContent>
      </w:sdt>
      <w:r w:rsidR="00BE39E1">
        <w:rPr>
          <w:rFonts w:ascii="Arial" w:hAnsi="Arial" w:cs="Arial"/>
        </w:rPr>
        <w:t xml:space="preserve">. </w:t>
      </w:r>
      <w:r w:rsidR="00AE519D">
        <w:rPr>
          <w:rFonts w:ascii="Arial" w:hAnsi="Arial" w:cs="Arial"/>
        </w:rPr>
        <w:t>An</w:t>
      </w:r>
      <w:r w:rsidR="00FF7D09">
        <w:rPr>
          <w:rFonts w:ascii="Arial" w:hAnsi="Arial" w:cs="Arial"/>
        </w:rPr>
        <w:t xml:space="preserve">other important outlier is </w:t>
      </w:r>
      <w:r w:rsidR="00591895">
        <w:rPr>
          <w:rFonts w:ascii="Arial" w:hAnsi="Arial" w:cs="Arial"/>
        </w:rPr>
        <w:t>"</w:t>
      </w:r>
      <w:r w:rsidR="00FF7D09">
        <w:rPr>
          <w:rFonts w:ascii="Arial" w:hAnsi="Arial" w:cs="Arial"/>
        </w:rPr>
        <w:t>articulation,</w:t>
      </w:r>
      <w:r w:rsidR="00591895">
        <w:rPr>
          <w:rFonts w:ascii="Arial" w:hAnsi="Arial" w:cs="Arial"/>
        </w:rPr>
        <w:t>"</w:t>
      </w:r>
      <w:r w:rsidR="00FF7D09">
        <w:rPr>
          <w:rFonts w:ascii="Arial" w:hAnsi="Arial" w:cs="Arial"/>
        </w:rPr>
        <w:t xml:space="preserve"> which Ragan and other</w:t>
      </w:r>
      <w:r w:rsidR="00D323FF">
        <w:rPr>
          <w:rFonts w:ascii="Arial" w:hAnsi="Arial" w:cs="Arial"/>
        </w:rPr>
        <w:t xml:space="preserve">s </w:t>
      </w:r>
      <w:r w:rsidR="00AE519D">
        <w:rPr>
          <w:rFonts w:ascii="Arial" w:hAnsi="Arial" w:cs="Arial"/>
        </w:rPr>
        <w:t>emphasize</w:t>
      </w:r>
      <w:r w:rsidR="00D323FF">
        <w:rPr>
          <w:rFonts w:ascii="Arial" w:hAnsi="Arial" w:cs="Arial"/>
        </w:rPr>
        <w:t xml:space="preserve">. </w:t>
      </w:r>
      <w:r w:rsidR="000B17E2">
        <w:rPr>
          <w:rFonts w:ascii="Arial" w:hAnsi="Arial" w:cs="Arial"/>
        </w:rPr>
        <w:t xml:space="preserve">In </w:t>
      </w:r>
      <w:r w:rsidR="00AE519D">
        <w:rPr>
          <w:rFonts w:ascii="Arial" w:hAnsi="Arial" w:cs="Arial"/>
        </w:rPr>
        <w:t>developing</w:t>
      </w:r>
      <w:r w:rsidR="000B17E2">
        <w:rPr>
          <w:rFonts w:ascii="Arial" w:hAnsi="Arial" w:cs="Arial"/>
        </w:rPr>
        <w:t xml:space="preserve"> my methodology, I wanted all the steps to fit as a list on</w:t>
      </w:r>
      <w:r w:rsidR="00AE519D">
        <w:rPr>
          <w:rFonts w:ascii="Arial" w:hAnsi="Arial" w:cs="Arial"/>
        </w:rPr>
        <w:t xml:space="preserve"> </w:t>
      </w:r>
      <w:r w:rsidR="000B17E2">
        <w:rPr>
          <w:rFonts w:ascii="Arial" w:hAnsi="Arial" w:cs="Arial"/>
        </w:rPr>
        <w:t>one hand (five fingers), so articulation is folded in</w:t>
      </w:r>
      <w:r w:rsidR="00617DB8">
        <w:rPr>
          <w:rFonts w:ascii="Arial" w:hAnsi="Arial" w:cs="Arial"/>
        </w:rPr>
        <w:t>to the Warm</w:t>
      </w:r>
      <w:r w:rsidR="00652856">
        <w:rPr>
          <w:rFonts w:ascii="Arial" w:hAnsi="Arial" w:cs="Arial"/>
        </w:rPr>
        <w:t>-</w:t>
      </w:r>
      <w:r w:rsidR="00617DB8">
        <w:rPr>
          <w:rFonts w:ascii="Arial" w:hAnsi="Arial" w:cs="Arial"/>
        </w:rPr>
        <w:t xml:space="preserve">Up Card </w:t>
      </w:r>
      <w:r w:rsidR="00743D7E">
        <w:rPr>
          <w:rFonts w:ascii="Arial" w:hAnsi="Arial" w:cs="Arial"/>
        </w:rPr>
        <w:t>d</w:t>
      </w:r>
      <w:r w:rsidR="00617DB8">
        <w:rPr>
          <w:rFonts w:ascii="Arial" w:hAnsi="Arial" w:cs="Arial"/>
        </w:rPr>
        <w:t xml:space="preserve">eck as a subcategory and identified as so in the lower right corner of the front of the card. </w:t>
      </w:r>
    </w:p>
    <w:p w14:paraId="311D9F28" w14:textId="77777777" w:rsidR="00742935" w:rsidRDefault="00742935" w:rsidP="00B806D3">
      <w:pPr>
        <w:spacing w:line="360" w:lineRule="auto"/>
        <w:rPr>
          <w:rFonts w:ascii="Arial" w:hAnsi="Arial" w:cs="Arial"/>
        </w:rPr>
      </w:pPr>
    </w:p>
    <w:p w14:paraId="6A931498" w14:textId="77777777" w:rsidR="00D94F67" w:rsidRDefault="00D94F67" w:rsidP="00B806D3">
      <w:pPr>
        <w:spacing w:line="360" w:lineRule="auto"/>
        <w:rPr>
          <w:rFonts w:ascii="Arial" w:hAnsi="Arial" w:cs="Arial"/>
        </w:rPr>
      </w:pPr>
    </w:p>
    <w:p w14:paraId="76215D30" w14:textId="77777777" w:rsidR="00D94F67" w:rsidRDefault="00D94F67" w:rsidP="00B806D3">
      <w:pPr>
        <w:spacing w:line="360" w:lineRule="auto"/>
        <w:rPr>
          <w:rFonts w:ascii="Arial" w:hAnsi="Arial" w:cs="Arial"/>
        </w:rPr>
      </w:pPr>
    </w:p>
    <w:p w14:paraId="2A781E35" w14:textId="79CA4606" w:rsidR="00E14E10" w:rsidRDefault="00E14E10" w:rsidP="00B806D3">
      <w:pPr>
        <w:spacing w:line="360" w:lineRule="auto"/>
        <w:rPr>
          <w:rFonts w:ascii="Arial" w:hAnsi="Arial" w:cs="Arial"/>
        </w:rPr>
      </w:pPr>
      <w:r w:rsidRPr="00E14E10">
        <w:rPr>
          <w:rFonts w:ascii="Arial" w:hAnsi="Arial" w:cs="Arial"/>
          <w:u w:val="single"/>
        </w:rPr>
        <w:lastRenderedPageBreak/>
        <w:t>Know How</w:t>
      </w:r>
    </w:p>
    <w:p w14:paraId="2E130DA0" w14:textId="1CF44D65" w:rsidR="00E14E10" w:rsidRDefault="00E14E10" w:rsidP="00B806D3">
      <w:pPr>
        <w:spacing w:line="360" w:lineRule="auto"/>
        <w:rPr>
          <w:rFonts w:ascii="Arial" w:hAnsi="Arial" w:cs="Arial"/>
          <w:color w:val="000000"/>
        </w:rPr>
      </w:pPr>
      <w:r>
        <w:rPr>
          <w:rFonts w:ascii="Arial" w:hAnsi="Arial" w:cs="Arial"/>
        </w:rPr>
        <w:tab/>
        <w:t xml:space="preserve">I have been engaged in the practice of VWU since </w:t>
      </w:r>
      <w:r w:rsidR="006A33EA">
        <w:rPr>
          <w:rFonts w:ascii="Arial" w:hAnsi="Arial" w:cs="Arial"/>
        </w:rPr>
        <w:t xml:space="preserve">joining my junior high school choral ensemble. </w:t>
      </w:r>
      <w:r w:rsidR="00535B15">
        <w:rPr>
          <w:rFonts w:ascii="Arial" w:hAnsi="Arial" w:cs="Arial"/>
        </w:rPr>
        <w:t xml:space="preserve">The impact of this long period of practice </w:t>
      </w:r>
      <w:r w:rsidR="00D50B2C">
        <w:rPr>
          <w:rFonts w:ascii="Arial" w:hAnsi="Arial" w:cs="Arial"/>
        </w:rPr>
        <w:t>(43 years) on my procedural knowledge cannot be overlooked</w:t>
      </w:r>
      <w:r w:rsidR="00CD73A5">
        <w:rPr>
          <w:rFonts w:ascii="Arial" w:hAnsi="Arial" w:cs="Arial"/>
        </w:rPr>
        <w:t>, and lineage of practice plays a large role in my procedural knowledge, as I learned and adopted va</w:t>
      </w:r>
      <w:r w:rsidR="0037301E">
        <w:rPr>
          <w:rFonts w:ascii="Arial" w:hAnsi="Arial" w:cs="Arial"/>
        </w:rPr>
        <w:t>rious VWU from my teachers and conductors</w:t>
      </w:r>
      <w:r w:rsidR="00D50B2C">
        <w:rPr>
          <w:rFonts w:ascii="Arial" w:hAnsi="Arial" w:cs="Arial"/>
        </w:rPr>
        <w:t xml:space="preserve">. </w:t>
      </w:r>
      <w:r w:rsidR="0037301E">
        <w:rPr>
          <w:rFonts w:ascii="Arial" w:hAnsi="Arial" w:cs="Arial"/>
        </w:rPr>
        <w:t>I credit my high school choral conductor, Larry Wittig, and his teacher</w:t>
      </w:r>
      <w:r w:rsidR="000D68ED">
        <w:rPr>
          <w:rFonts w:ascii="Arial" w:hAnsi="Arial" w:cs="Arial"/>
        </w:rPr>
        <w:t>,</w:t>
      </w:r>
      <w:r w:rsidR="0037301E">
        <w:rPr>
          <w:rFonts w:ascii="Arial" w:hAnsi="Arial" w:cs="Arial"/>
        </w:rPr>
        <w:t xml:space="preserve"> Mel Kinney, for my first introduction to </w:t>
      </w:r>
      <w:r w:rsidR="00973B30">
        <w:rPr>
          <w:rFonts w:ascii="Arial" w:hAnsi="Arial" w:cs="Arial"/>
        </w:rPr>
        <w:t xml:space="preserve">a systemic methodology for learning to sing: </w:t>
      </w:r>
      <w:r w:rsidR="00973B30">
        <w:rPr>
          <w:rFonts w:ascii="Arial" w:hAnsi="Arial" w:cs="Arial"/>
          <w:i/>
          <w:iCs/>
        </w:rPr>
        <w:t xml:space="preserve">How to </w:t>
      </w:r>
      <w:r w:rsidR="00825E3C">
        <w:rPr>
          <w:rFonts w:ascii="Arial" w:hAnsi="Arial" w:cs="Arial"/>
          <w:i/>
          <w:iCs/>
        </w:rPr>
        <w:t xml:space="preserve">Train Singers </w:t>
      </w:r>
      <w:sdt>
        <w:sdtPr>
          <w:rPr>
            <w:rFonts w:ascii="Arial" w:hAnsi="Arial" w:cs="Arial"/>
            <w:color w:val="000000"/>
          </w:rPr>
          <w:tag w:val="MENDELEY_CITATION_v3_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"/>
          <w:id w:val="1738433287"/>
          <w:placeholder>
            <w:docPart w:val="DefaultPlaceholder_-1854013440"/>
          </w:placeholder>
        </w:sdtPr>
        <w:sdtEndPr/>
        <w:sdtContent>
          <w:r w:rsidR="005246B0" w:rsidRPr="005246B0">
            <w:rPr>
              <w:rFonts w:ascii="Arial" w:hAnsi="Arial" w:cs="Arial"/>
              <w:color w:val="000000"/>
            </w:rPr>
            <w:t>(Henderson, 1979)</w:t>
          </w:r>
        </w:sdtContent>
      </w:sdt>
      <w:r w:rsidR="00825E3C">
        <w:rPr>
          <w:rFonts w:ascii="Arial" w:hAnsi="Arial" w:cs="Arial"/>
          <w:color w:val="000000"/>
        </w:rPr>
        <w:t>.</w:t>
      </w:r>
      <w:r w:rsidR="005303D4">
        <w:rPr>
          <w:rFonts w:ascii="Arial" w:hAnsi="Arial" w:cs="Arial"/>
          <w:color w:val="000000"/>
        </w:rPr>
        <w:t xml:space="preserve"> Henderson served </w:t>
      </w:r>
      <w:proofErr w:type="gramStart"/>
      <w:r w:rsidR="005303D4">
        <w:rPr>
          <w:rFonts w:ascii="Arial" w:hAnsi="Arial" w:cs="Arial"/>
          <w:color w:val="000000"/>
        </w:rPr>
        <w:t>on</w:t>
      </w:r>
      <w:proofErr w:type="gramEnd"/>
      <w:r w:rsidR="005303D4">
        <w:rPr>
          <w:rFonts w:ascii="Arial" w:hAnsi="Arial" w:cs="Arial"/>
          <w:color w:val="000000"/>
        </w:rPr>
        <w:t xml:space="preserve"> the voice faculty of several </w:t>
      </w:r>
      <w:r w:rsidR="002B2E53">
        <w:rPr>
          <w:rFonts w:ascii="Arial" w:hAnsi="Arial" w:cs="Arial"/>
          <w:color w:val="000000"/>
        </w:rPr>
        <w:t xml:space="preserve">universities and </w:t>
      </w:r>
      <w:r w:rsidR="00184722">
        <w:rPr>
          <w:rFonts w:ascii="Arial" w:hAnsi="Arial" w:cs="Arial"/>
          <w:color w:val="000000"/>
        </w:rPr>
        <w:t>conservatories and</w:t>
      </w:r>
      <w:r w:rsidR="002B2E53">
        <w:rPr>
          <w:rFonts w:ascii="Arial" w:hAnsi="Arial" w:cs="Arial"/>
          <w:color w:val="000000"/>
        </w:rPr>
        <w:t xml:space="preserve"> was writing at a time before Richard Miller</w:t>
      </w:r>
      <w:r w:rsidR="000E0F3F">
        <w:rPr>
          <w:rFonts w:ascii="Arial" w:hAnsi="Arial" w:cs="Arial"/>
          <w:color w:val="000000"/>
        </w:rPr>
        <w:t xml:space="preserve"> </w:t>
      </w:r>
      <w:sdt>
        <w:sdtPr>
          <w:rPr>
            <w:rFonts w:ascii="Arial" w:hAnsi="Arial" w:cs="Arial"/>
            <w:color w:val="000000"/>
          </w:rPr>
          <w:tag w:val="MENDELEY_CITATION_v3_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"/>
          <w:id w:val="1922528674"/>
          <w:placeholder>
            <w:docPart w:val="DefaultPlaceholder_-1854013440"/>
          </w:placeholder>
        </w:sdtPr>
        <w:sdtEndPr/>
        <w:sdtContent>
          <w:r w:rsidR="005246B0" w:rsidRPr="005246B0">
            <w:rPr>
              <w:rFonts w:ascii="Arial" w:hAnsi="Arial" w:cs="Arial"/>
              <w:color w:val="000000"/>
            </w:rPr>
            <w:t>(1996)</w:t>
          </w:r>
        </w:sdtContent>
      </w:sdt>
      <w:r w:rsidR="002B2E53">
        <w:rPr>
          <w:rFonts w:ascii="Arial" w:hAnsi="Arial" w:cs="Arial"/>
          <w:color w:val="000000"/>
        </w:rPr>
        <w:t xml:space="preserve"> </w:t>
      </w:r>
      <w:r w:rsidR="002F372E">
        <w:rPr>
          <w:rFonts w:ascii="Arial" w:hAnsi="Arial" w:cs="Arial"/>
          <w:color w:val="000000"/>
        </w:rPr>
        <w:t>and after William Vennard</w:t>
      </w:r>
      <w:r w:rsidR="007D191A">
        <w:rPr>
          <w:rFonts w:ascii="Arial" w:hAnsi="Arial" w:cs="Arial"/>
          <w:color w:val="000000"/>
        </w:rPr>
        <w:t xml:space="preserve"> </w:t>
      </w:r>
      <w:sdt>
        <w:sdtPr>
          <w:rPr>
            <w:rFonts w:ascii="Arial" w:hAnsi="Arial" w:cs="Arial"/>
            <w:color w:val="000000"/>
          </w:rPr>
          <w:tag w:val="MENDELEY_CITATION_v3_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"/>
          <w:id w:val="643475705"/>
          <w:placeholder>
            <w:docPart w:val="DefaultPlaceholder_-1854013440"/>
          </w:placeholder>
        </w:sdtPr>
        <w:sdtEndPr/>
        <w:sdtContent>
          <w:r w:rsidR="005246B0" w:rsidRPr="005246B0">
            <w:rPr>
              <w:rFonts w:ascii="Arial" w:hAnsi="Arial" w:cs="Arial"/>
              <w:color w:val="000000"/>
            </w:rPr>
            <w:t>(1968)</w:t>
          </w:r>
        </w:sdtContent>
      </w:sdt>
      <w:r w:rsidR="007D191A">
        <w:rPr>
          <w:rFonts w:ascii="Arial" w:hAnsi="Arial" w:cs="Arial"/>
          <w:color w:val="000000"/>
        </w:rPr>
        <w:t xml:space="preserve">; however, she included in her methodology </w:t>
      </w:r>
      <w:r w:rsidR="0039666F">
        <w:rPr>
          <w:rFonts w:ascii="Arial" w:hAnsi="Arial" w:cs="Arial"/>
          <w:color w:val="000000"/>
        </w:rPr>
        <w:t xml:space="preserve">postural and breath considerations missing from other volumes of its time. </w:t>
      </w:r>
      <w:r w:rsidR="008B0516">
        <w:rPr>
          <w:rFonts w:ascii="Arial" w:hAnsi="Arial" w:cs="Arial"/>
          <w:color w:val="000000"/>
        </w:rPr>
        <w:t>More importantly, this methodological approach in choral classroom ingrained in me the importance of systematic</w:t>
      </w:r>
      <w:r w:rsidR="009B4573">
        <w:rPr>
          <w:rFonts w:ascii="Arial" w:hAnsi="Arial" w:cs="Arial"/>
          <w:color w:val="000000"/>
        </w:rPr>
        <w:t xml:space="preserve">, evidence-based approaches to teaching singing, which would be reinforced by subsequent studio teachers and </w:t>
      </w:r>
      <w:r w:rsidR="00F100FB">
        <w:rPr>
          <w:rFonts w:ascii="Arial" w:hAnsi="Arial" w:cs="Arial"/>
          <w:color w:val="000000"/>
        </w:rPr>
        <w:t>pedagogically informed choral directors</w:t>
      </w:r>
      <w:r w:rsidR="00F51D49">
        <w:rPr>
          <w:rFonts w:ascii="Arial" w:hAnsi="Arial" w:cs="Arial"/>
          <w:color w:val="000000"/>
        </w:rPr>
        <w:t xml:space="preserve"> </w:t>
      </w:r>
      <w:sdt>
        <w:sdtPr>
          <w:rPr>
            <w:rFonts w:ascii="Arial" w:hAnsi="Arial" w:cs="Arial"/>
            <w:color w:val="000000"/>
          </w:rPr>
          <w:tag w:val="MENDELEY_CITATION_v3_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"/>
          <w:id w:val="-1915162505"/>
          <w:placeholder>
            <w:docPart w:val="DefaultPlaceholder_-1854013440"/>
          </w:placeholder>
        </w:sdtPr>
        <w:sdtEndPr/>
        <w:sdtContent>
          <w:r w:rsidR="005246B0" w:rsidRPr="005246B0">
            <w:rPr>
              <w:rFonts w:ascii="Arial" w:hAnsi="Arial" w:cs="Arial"/>
              <w:color w:val="000000"/>
            </w:rPr>
            <w:t>(McCoy, 2011, 2012a; Mccoy and Ragan, 2018; Bozeman and Ragan, 2021; Helding and Ragan, 2022)</w:t>
          </w:r>
        </w:sdtContent>
      </w:sdt>
      <w:r w:rsidR="00F100FB">
        <w:rPr>
          <w:rFonts w:ascii="Arial" w:hAnsi="Arial" w:cs="Arial"/>
          <w:color w:val="000000"/>
        </w:rPr>
        <w:t xml:space="preserve">. I found myself relying on this book when I became a teacher </w:t>
      </w:r>
      <w:proofErr w:type="gramStart"/>
      <w:r w:rsidR="00F100FB">
        <w:rPr>
          <w:rFonts w:ascii="Arial" w:hAnsi="Arial" w:cs="Arial"/>
          <w:color w:val="000000"/>
        </w:rPr>
        <w:t>of</w:t>
      </w:r>
      <w:proofErr w:type="gramEnd"/>
      <w:r w:rsidR="00F100FB">
        <w:rPr>
          <w:rFonts w:ascii="Arial" w:hAnsi="Arial" w:cs="Arial"/>
          <w:color w:val="000000"/>
        </w:rPr>
        <w:t xml:space="preserve"> junior high school voices as I expanded my understanding of </w:t>
      </w:r>
      <w:r w:rsidR="00232FDD">
        <w:rPr>
          <w:rFonts w:ascii="Arial" w:hAnsi="Arial" w:cs="Arial"/>
          <w:color w:val="000000"/>
        </w:rPr>
        <w:t xml:space="preserve">adolescent voices and found that the enjoyment (fun!) I experienced singing them was present when I taught them. Six of the Henderson exercises are included in the Vocal Warm-Up </w:t>
      </w:r>
      <w:r w:rsidR="00743D7E">
        <w:rPr>
          <w:rFonts w:ascii="Arial" w:hAnsi="Arial" w:cs="Arial"/>
          <w:color w:val="000000"/>
        </w:rPr>
        <w:t>Cards</w:t>
      </w:r>
      <w:r w:rsidR="000D68ED">
        <w:rPr>
          <w:rFonts w:ascii="Arial" w:hAnsi="Arial" w:cs="Arial"/>
          <w:color w:val="000000"/>
        </w:rPr>
        <w:t>,</w:t>
      </w:r>
      <w:r w:rsidR="00232FDD">
        <w:rPr>
          <w:rFonts w:ascii="Arial" w:hAnsi="Arial" w:cs="Arial"/>
          <w:color w:val="000000"/>
        </w:rPr>
        <w:t xml:space="preserve"> each </w:t>
      </w:r>
      <w:r w:rsidR="000D68ED">
        <w:rPr>
          <w:rFonts w:ascii="Arial" w:hAnsi="Arial" w:cs="Arial"/>
          <w:color w:val="000000"/>
        </w:rPr>
        <w:t>based on sound pedagogical principles</w:t>
      </w:r>
      <w:r w:rsidR="00232FDD">
        <w:rPr>
          <w:rFonts w:ascii="Arial" w:hAnsi="Arial" w:cs="Arial"/>
          <w:color w:val="000000"/>
        </w:rPr>
        <w:t xml:space="preserve"> </w:t>
      </w:r>
      <w:r w:rsidR="00184722">
        <w:rPr>
          <w:rFonts w:ascii="Arial" w:hAnsi="Arial" w:cs="Arial"/>
          <w:color w:val="000000"/>
        </w:rPr>
        <w:t xml:space="preserve">reiterated in current science. </w:t>
      </w:r>
    </w:p>
    <w:p w14:paraId="0300CBCD" w14:textId="17173C5C" w:rsidR="004565FD" w:rsidRDefault="00184722" w:rsidP="00B806D3">
      <w:pPr>
        <w:spacing w:line="360" w:lineRule="auto"/>
        <w:rPr>
          <w:rFonts w:ascii="Arial" w:hAnsi="Arial" w:cs="Arial"/>
          <w:color w:val="000000"/>
        </w:rPr>
      </w:pPr>
      <w:r>
        <w:rPr>
          <w:rFonts w:ascii="Arial" w:hAnsi="Arial" w:cs="Arial"/>
          <w:color w:val="000000"/>
        </w:rPr>
        <w:tab/>
      </w:r>
      <w:r w:rsidR="00EB3BC8">
        <w:rPr>
          <w:rFonts w:ascii="Arial" w:hAnsi="Arial" w:cs="Arial"/>
          <w:color w:val="000000"/>
        </w:rPr>
        <w:t>While I have been gathering a vocabulary of vocal warm</w:t>
      </w:r>
      <w:r w:rsidR="004565FD">
        <w:rPr>
          <w:rFonts w:ascii="Arial" w:hAnsi="Arial" w:cs="Arial"/>
          <w:color w:val="000000"/>
        </w:rPr>
        <w:t>-</w:t>
      </w:r>
      <w:r w:rsidR="00EB3BC8">
        <w:rPr>
          <w:rFonts w:ascii="Arial" w:hAnsi="Arial" w:cs="Arial"/>
          <w:color w:val="000000"/>
        </w:rPr>
        <w:t>ups for more than four decades, I have also been employing them in my teaching</w:t>
      </w:r>
      <w:r w:rsidR="00B40CA4">
        <w:rPr>
          <w:rFonts w:ascii="Arial" w:hAnsi="Arial" w:cs="Arial"/>
          <w:color w:val="000000"/>
        </w:rPr>
        <w:t xml:space="preserve"> in choral classrooms, voice studio</w:t>
      </w:r>
      <w:r w:rsidR="000D68ED">
        <w:rPr>
          <w:rFonts w:ascii="Arial" w:hAnsi="Arial" w:cs="Arial"/>
          <w:color w:val="000000"/>
        </w:rPr>
        <w:t>s</w:t>
      </w:r>
      <w:r w:rsidR="00B40CA4">
        <w:rPr>
          <w:rFonts w:ascii="Arial" w:hAnsi="Arial" w:cs="Arial"/>
          <w:color w:val="000000"/>
        </w:rPr>
        <w:t xml:space="preserve">, and adult choral ensembles. One important part of practice for me is that I nearly always write down </w:t>
      </w:r>
      <w:r w:rsidR="000D68ED">
        <w:rPr>
          <w:rFonts w:ascii="Arial" w:hAnsi="Arial" w:cs="Arial"/>
          <w:color w:val="000000"/>
        </w:rPr>
        <w:t>my warm-ups for that session</w:t>
      </w:r>
      <w:r w:rsidR="00B40CA4">
        <w:rPr>
          <w:rFonts w:ascii="Arial" w:hAnsi="Arial" w:cs="Arial"/>
          <w:color w:val="000000"/>
        </w:rPr>
        <w:t xml:space="preserve"> in my preferred pedagogical order. </w:t>
      </w:r>
      <w:r w:rsidR="009114E0">
        <w:rPr>
          <w:rFonts w:ascii="Arial" w:hAnsi="Arial" w:cs="Arial"/>
          <w:color w:val="000000"/>
        </w:rPr>
        <w:t xml:space="preserve">An example of this can be seen in my </w:t>
      </w:r>
      <w:r w:rsidR="004565FD">
        <w:rPr>
          <w:rFonts w:ascii="Arial" w:hAnsi="Arial" w:cs="Arial"/>
          <w:color w:val="000000"/>
        </w:rPr>
        <w:t>handwritten</w:t>
      </w:r>
      <w:r w:rsidR="009114E0">
        <w:rPr>
          <w:rFonts w:ascii="Arial" w:hAnsi="Arial" w:cs="Arial"/>
          <w:color w:val="000000"/>
        </w:rPr>
        <w:t xml:space="preserve"> studio notes where </w:t>
      </w:r>
      <w:r w:rsidR="009114E0" w:rsidRPr="00FF5238">
        <w:rPr>
          <w:rFonts w:ascii="Arial" w:hAnsi="Arial" w:cs="Arial"/>
          <w:i/>
          <w:iCs/>
          <w:color w:val="000000"/>
        </w:rPr>
        <w:t>B</w:t>
      </w:r>
      <w:r w:rsidR="009114E0">
        <w:rPr>
          <w:rFonts w:ascii="Arial" w:hAnsi="Arial" w:cs="Arial"/>
          <w:color w:val="000000"/>
        </w:rPr>
        <w:t xml:space="preserve">, </w:t>
      </w:r>
      <w:r w:rsidR="009114E0" w:rsidRPr="00FF5238">
        <w:rPr>
          <w:rFonts w:ascii="Arial" w:hAnsi="Arial" w:cs="Arial"/>
          <w:i/>
          <w:iCs/>
          <w:color w:val="000000"/>
        </w:rPr>
        <w:t>B</w:t>
      </w:r>
      <w:r w:rsidR="009114E0">
        <w:rPr>
          <w:rFonts w:ascii="Arial" w:hAnsi="Arial" w:cs="Arial"/>
          <w:color w:val="000000"/>
        </w:rPr>
        <w:t xml:space="preserve">, </w:t>
      </w:r>
      <w:r w:rsidR="009114E0" w:rsidRPr="00FF5238">
        <w:rPr>
          <w:rFonts w:ascii="Arial" w:hAnsi="Arial" w:cs="Arial"/>
          <w:i/>
          <w:iCs/>
          <w:color w:val="000000"/>
        </w:rPr>
        <w:t>P,</w:t>
      </w:r>
      <w:r w:rsidR="009114E0">
        <w:rPr>
          <w:rFonts w:ascii="Arial" w:hAnsi="Arial" w:cs="Arial"/>
          <w:color w:val="000000"/>
        </w:rPr>
        <w:t xml:space="preserve"> </w:t>
      </w:r>
      <w:r w:rsidR="009114E0" w:rsidRPr="00FF5238">
        <w:rPr>
          <w:rFonts w:ascii="Arial" w:hAnsi="Arial" w:cs="Arial"/>
          <w:i/>
          <w:iCs/>
          <w:color w:val="000000"/>
        </w:rPr>
        <w:t>R</w:t>
      </w:r>
      <w:r w:rsidR="009114E0">
        <w:rPr>
          <w:rFonts w:ascii="Arial" w:hAnsi="Arial" w:cs="Arial"/>
          <w:color w:val="000000"/>
        </w:rPr>
        <w:t xml:space="preserve">, and </w:t>
      </w:r>
      <w:r w:rsidR="009114E0" w:rsidRPr="00FF5238">
        <w:rPr>
          <w:rFonts w:ascii="Arial" w:hAnsi="Arial" w:cs="Arial"/>
          <w:i/>
          <w:iCs/>
          <w:color w:val="000000"/>
        </w:rPr>
        <w:t>I</w:t>
      </w:r>
      <w:r w:rsidR="009114E0">
        <w:rPr>
          <w:rFonts w:ascii="Arial" w:hAnsi="Arial" w:cs="Arial"/>
          <w:color w:val="000000"/>
        </w:rPr>
        <w:t xml:space="preserve"> </w:t>
      </w:r>
      <w:r w:rsidR="004A78A0" w:rsidRPr="004A78A0">
        <w:rPr>
          <w:rFonts w:ascii="Arial" w:hAnsi="Arial" w:cs="Arial"/>
          <w:i/>
          <w:iCs/>
          <w:color w:val="000000"/>
        </w:rPr>
        <w:t>represent</w:t>
      </w:r>
      <w:r w:rsidR="009114E0" w:rsidRPr="004A78A0">
        <w:rPr>
          <w:rFonts w:ascii="Arial" w:hAnsi="Arial" w:cs="Arial"/>
          <w:i/>
          <w:iCs/>
          <w:color w:val="000000"/>
        </w:rPr>
        <w:t xml:space="preserve"> Body, Breath, Phonation, Registration</w:t>
      </w:r>
      <w:r w:rsidR="009114E0">
        <w:rPr>
          <w:rFonts w:ascii="Arial" w:hAnsi="Arial" w:cs="Arial"/>
          <w:color w:val="000000"/>
        </w:rPr>
        <w:t xml:space="preserve"> (</w:t>
      </w:r>
      <w:r w:rsidR="00104A9A">
        <w:rPr>
          <w:rFonts w:ascii="Arial" w:hAnsi="Arial" w:cs="Arial"/>
          <w:color w:val="000000"/>
        </w:rPr>
        <w:t xml:space="preserve">called range in the Vocal Warm-Up </w:t>
      </w:r>
      <w:r w:rsidR="00743D7E">
        <w:rPr>
          <w:rFonts w:ascii="Arial" w:hAnsi="Arial" w:cs="Arial"/>
          <w:color w:val="000000"/>
        </w:rPr>
        <w:t>Cards</w:t>
      </w:r>
      <w:r w:rsidR="00104A9A">
        <w:rPr>
          <w:rFonts w:ascii="Arial" w:hAnsi="Arial" w:cs="Arial"/>
          <w:color w:val="000000"/>
        </w:rPr>
        <w:t>)</w:t>
      </w:r>
      <w:r w:rsidR="000D68ED">
        <w:rPr>
          <w:rFonts w:ascii="Arial" w:hAnsi="Arial" w:cs="Arial"/>
          <w:color w:val="000000"/>
        </w:rPr>
        <w:t>,</w:t>
      </w:r>
      <w:r w:rsidR="00104A9A">
        <w:rPr>
          <w:rFonts w:ascii="Arial" w:hAnsi="Arial" w:cs="Arial"/>
          <w:color w:val="000000"/>
        </w:rPr>
        <w:t xml:space="preserve"> and </w:t>
      </w:r>
      <w:r w:rsidR="00104A9A" w:rsidRPr="004A78A0">
        <w:rPr>
          <w:rFonts w:ascii="Arial" w:hAnsi="Arial" w:cs="Arial"/>
          <w:i/>
          <w:iCs/>
          <w:color w:val="000000"/>
        </w:rPr>
        <w:t>Intonation</w:t>
      </w:r>
      <w:r w:rsidR="004565FD">
        <w:rPr>
          <w:rFonts w:ascii="Arial" w:hAnsi="Arial" w:cs="Arial"/>
          <w:color w:val="000000"/>
        </w:rPr>
        <w:t xml:space="preserve"> (see Figure </w:t>
      </w:r>
      <w:r w:rsidR="004A78A0">
        <w:rPr>
          <w:rFonts w:ascii="Arial" w:hAnsi="Arial" w:cs="Arial"/>
          <w:color w:val="000000"/>
        </w:rPr>
        <w:t>12</w:t>
      </w:r>
      <w:r w:rsidR="004565FD">
        <w:rPr>
          <w:rFonts w:ascii="Arial" w:hAnsi="Arial" w:cs="Arial"/>
          <w:color w:val="000000"/>
        </w:rPr>
        <w:t xml:space="preserve"> below)</w:t>
      </w:r>
      <w:r w:rsidR="00282D9F">
        <w:rPr>
          <w:rFonts w:ascii="Arial" w:hAnsi="Arial" w:cs="Arial"/>
          <w:color w:val="000000"/>
        </w:rPr>
        <w:t xml:space="preserve">. I have been refining my VWU </w:t>
      </w:r>
      <w:r w:rsidR="004A78A0">
        <w:rPr>
          <w:rFonts w:ascii="Arial" w:hAnsi="Arial" w:cs="Arial"/>
          <w:color w:val="000000"/>
        </w:rPr>
        <w:t>repertoire</w:t>
      </w:r>
      <w:r w:rsidR="00282D9F">
        <w:rPr>
          <w:rFonts w:ascii="Arial" w:hAnsi="Arial" w:cs="Arial"/>
          <w:color w:val="000000"/>
        </w:rPr>
        <w:t xml:space="preserve"> for many years, making</w:t>
      </w:r>
      <w:r w:rsidR="00446685">
        <w:rPr>
          <w:rFonts w:ascii="Arial" w:hAnsi="Arial" w:cs="Arial"/>
          <w:color w:val="000000"/>
        </w:rPr>
        <w:t xml:space="preserve"> changes contemporaneously to assist the student or choir in finding ease or </w:t>
      </w:r>
      <w:r w:rsidR="00AF22F9">
        <w:rPr>
          <w:rFonts w:ascii="Arial" w:hAnsi="Arial" w:cs="Arial"/>
          <w:color w:val="000000"/>
        </w:rPr>
        <w:t>efficiency in experiencing vocal learning</w:t>
      </w:r>
      <w:r w:rsidR="00062205">
        <w:rPr>
          <w:rFonts w:ascii="Arial" w:hAnsi="Arial" w:cs="Arial"/>
          <w:color w:val="000000"/>
        </w:rPr>
        <w:t xml:space="preserve"> </w:t>
      </w:r>
      <w:r w:rsidR="0032109F">
        <w:rPr>
          <w:rFonts w:ascii="Arial" w:hAnsi="Arial" w:cs="Arial"/>
          <w:color w:val="000000"/>
        </w:rPr>
        <w:t>and for different environments</w:t>
      </w:r>
      <w:r w:rsidR="000D68ED">
        <w:rPr>
          <w:rFonts w:ascii="Arial" w:hAnsi="Arial" w:cs="Arial"/>
          <w:color w:val="000000"/>
        </w:rPr>
        <w:t>,</w:t>
      </w:r>
      <w:r w:rsidR="0032109F">
        <w:rPr>
          <w:rFonts w:ascii="Arial" w:hAnsi="Arial" w:cs="Arial"/>
          <w:color w:val="000000"/>
        </w:rPr>
        <w:t xml:space="preserve"> such as a particularly live acoustic that a choir or singer </w:t>
      </w:r>
      <w:r w:rsidR="00503FAD">
        <w:rPr>
          <w:rFonts w:ascii="Arial" w:hAnsi="Arial" w:cs="Arial"/>
          <w:color w:val="000000"/>
        </w:rPr>
        <w:t>is</w:t>
      </w:r>
      <w:r w:rsidR="0032109F">
        <w:rPr>
          <w:rFonts w:ascii="Arial" w:hAnsi="Arial" w:cs="Arial"/>
          <w:color w:val="000000"/>
        </w:rPr>
        <w:t xml:space="preserve"> performing in</w:t>
      </w:r>
      <w:r w:rsidR="00177201">
        <w:rPr>
          <w:rFonts w:ascii="Arial" w:hAnsi="Arial" w:cs="Arial"/>
          <w:color w:val="000000"/>
        </w:rPr>
        <w:t xml:space="preserve"> </w:t>
      </w:r>
      <w:sdt>
        <w:sdtPr>
          <w:rPr>
            <w:rFonts w:ascii="Arial" w:hAnsi="Arial" w:cs="Arial"/>
            <w:color w:val="000000"/>
          </w:rPr>
          <w:tag w:val="MENDELEY_CITATION_v3_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"/>
          <w:id w:val="-395816529"/>
          <w:placeholder>
            <w:docPart w:val="DefaultPlaceholder_-1854013440"/>
          </w:placeholder>
        </w:sdtPr>
        <w:sdtEndPr/>
        <w:sdtContent>
          <w:r w:rsidR="005246B0" w:rsidRPr="005246B0">
            <w:rPr>
              <w:rFonts w:ascii="Arial" w:hAnsi="Arial" w:cs="Arial"/>
              <w:color w:val="000000"/>
            </w:rPr>
            <w:t>(McHenry, Johnson and Foshea, 2009)</w:t>
          </w:r>
        </w:sdtContent>
      </w:sdt>
      <w:r w:rsidR="0032109F">
        <w:rPr>
          <w:rFonts w:ascii="Arial" w:hAnsi="Arial" w:cs="Arial"/>
          <w:color w:val="000000"/>
        </w:rPr>
        <w:t xml:space="preserve">. </w:t>
      </w:r>
      <w:r w:rsidR="004B4FA9">
        <w:rPr>
          <w:rFonts w:ascii="Arial" w:hAnsi="Arial" w:cs="Arial"/>
          <w:color w:val="000000"/>
        </w:rPr>
        <w:t>Authors</w:t>
      </w:r>
      <w:r w:rsidR="006A00CD">
        <w:rPr>
          <w:rFonts w:ascii="Arial" w:hAnsi="Arial" w:cs="Arial"/>
          <w:color w:val="000000"/>
        </w:rPr>
        <w:t xml:space="preserve"> such as Marchand, </w:t>
      </w:r>
      <w:r w:rsidR="006A00CD" w:rsidRPr="00DA3B5E">
        <w:rPr>
          <w:rFonts w:ascii="Arial" w:hAnsi="Arial" w:cs="Arial"/>
          <w:color w:val="000000"/>
        </w:rPr>
        <w:t>et al</w:t>
      </w:r>
      <w:r w:rsidR="006A00CD" w:rsidRPr="006A00CD">
        <w:rPr>
          <w:rFonts w:ascii="Arial" w:hAnsi="Arial" w:cs="Arial"/>
          <w:i/>
          <w:iCs/>
          <w:color w:val="000000"/>
        </w:rPr>
        <w:t>,</w:t>
      </w:r>
      <w:r w:rsidR="006A00CD">
        <w:rPr>
          <w:rFonts w:ascii="Arial" w:hAnsi="Arial" w:cs="Arial"/>
          <w:color w:val="000000"/>
        </w:rPr>
        <w:t xml:space="preserve"> suggest using </w:t>
      </w:r>
      <w:r w:rsidR="00DC0B67">
        <w:rPr>
          <w:rFonts w:ascii="Arial" w:hAnsi="Arial" w:cs="Arial"/>
          <w:color w:val="000000"/>
        </w:rPr>
        <w:t xml:space="preserve">formal </w:t>
      </w:r>
      <w:r w:rsidR="00D24D79">
        <w:rPr>
          <w:rFonts w:ascii="Arial" w:hAnsi="Arial" w:cs="Arial"/>
          <w:color w:val="000000"/>
        </w:rPr>
        <w:t>rubrics</w:t>
      </w:r>
      <w:r w:rsidR="00DC0B67">
        <w:rPr>
          <w:rFonts w:ascii="Arial" w:hAnsi="Arial" w:cs="Arial"/>
          <w:color w:val="000000"/>
        </w:rPr>
        <w:t xml:space="preserve"> such as the EASE (Evaluation of </w:t>
      </w:r>
      <w:r w:rsidR="00D24D79">
        <w:rPr>
          <w:rFonts w:ascii="Arial" w:hAnsi="Arial" w:cs="Arial"/>
          <w:color w:val="000000"/>
        </w:rPr>
        <w:t>Ability to Sing Easly) in evaluating vocal warm-ups</w:t>
      </w:r>
      <w:r w:rsidR="00270A6C">
        <w:rPr>
          <w:rFonts w:ascii="Arial" w:hAnsi="Arial" w:cs="Arial"/>
          <w:color w:val="000000"/>
        </w:rPr>
        <w:t xml:space="preserve"> </w:t>
      </w:r>
      <w:sdt>
        <w:sdtPr>
          <w:rPr>
            <w:rFonts w:ascii="Arial" w:hAnsi="Arial" w:cs="Arial"/>
            <w:color w:val="000000"/>
          </w:rPr>
          <w:tag w:val="MENDELEY_CITATION_v3_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"/>
          <w:id w:val="1732106710"/>
          <w:placeholder>
            <w:docPart w:val="DefaultPlaceholder_-1854013440"/>
          </w:placeholder>
        </w:sdtPr>
        <w:sdtEndPr/>
        <w:sdtContent>
          <w:r w:rsidR="005246B0" w:rsidRPr="005246B0">
            <w:rPr>
              <w:rFonts w:ascii="Arial" w:hAnsi="Arial" w:cs="Arial"/>
              <w:color w:val="000000"/>
            </w:rPr>
            <w:t>(Marchand, Kavaliunas, and Cassol, 2019).</w:t>
          </w:r>
        </w:sdtContent>
      </w:sdt>
      <w:r w:rsidR="00270A6C">
        <w:rPr>
          <w:rFonts w:ascii="Arial" w:hAnsi="Arial" w:cs="Arial"/>
          <w:color w:val="000000"/>
        </w:rPr>
        <w:t xml:space="preserve"> While the time allowed for this project did not permit such an assessment, </w:t>
      </w:r>
      <w:r w:rsidR="00284BA7">
        <w:rPr>
          <w:rFonts w:ascii="Arial" w:hAnsi="Arial" w:cs="Arial"/>
          <w:color w:val="000000"/>
        </w:rPr>
        <w:t xml:space="preserve">it is helpful to identify these potential tools for future development of the project. </w:t>
      </w:r>
    </w:p>
    <w:p w14:paraId="793F554D" w14:textId="7F1B3B46" w:rsidR="008553B1" w:rsidRDefault="008553B1" w:rsidP="008553B1">
      <w:pPr>
        <w:pStyle w:val="Caption"/>
        <w:keepNext/>
      </w:pPr>
      <w:bookmarkStart w:id="25" w:name="_Toc181206960"/>
      <w:r>
        <w:lastRenderedPageBreak/>
        <w:t xml:space="preserve">Figure </w:t>
      </w:r>
      <w:fldSimple w:instr=" SEQ Figure \* ARABIC ">
        <w:r w:rsidR="00CA4646">
          <w:rPr>
            <w:noProof/>
          </w:rPr>
          <w:t>12</w:t>
        </w:r>
      </w:fldSimple>
      <w:r>
        <w:t>: Field Note: Vocal Warm-Up preparation</w:t>
      </w:r>
      <w:bookmarkEnd w:id="25"/>
    </w:p>
    <w:p w14:paraId="72CD9DB2" w14:textId="77777777" w:rsidR="001B1497" w:rsidRDefault="000B37B2" w:rsidP="001B1497">
      <w:pPr>
        <w:spacing w:line="360" w:lineRule="auto"/>
        <w:jc w:val="center"/>
      </w:pPr>
      <w:r>
        <w:rPr>
          <w:rFonts w:ascii="Arial" w:hAnsi="Arial" w:cs="Arial"/>
          <w:i/>
          <w:iCs/>
          <w:noProof/>
        </w:rPr>
        <w:drawing>
          <wp:inline distT="0" distB="0" distL="0" distR="0" wp14:anchorId="1111A9D3" wp14:editId="1522DCEE">
            <wp:extent cx="3410999" cy="3742808"/>
            <wp:effectExtent l="0" t="0" r="0" b="0"/>
            <wp:docPr id="2104820732" name="Picture 13"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20732" name="Picture 13" descr="A white paper with writing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49361" cy="3784901"/>
                    </a:xfrm>
                    <a:prstGeom prst="rect">
                      <a:avLst/>
                    </a:prstGeom>
                  </pic:spPr>
                </pic:pic>
              </a:graphicData>
            </a:graphic>
          </wp:inline>
        </w:drawing>
      </w:r>
    </w:p>
    <w:p w14:paraId="275908FC" w14:textId="5820D434" w:rsidR="00261AA6" w:rsidRDefault="001B1497" w:rsidP="001B1497">
      <w:pPr>
        <w:spacing w:line="360" w:lineRule="auto"/>
        <w:rPr>
          <w:rFonts w:ascii="Arial" w:hAnsi="Arial" w:cs="Arial"/>
        </w:rPr>
      </w:pPr>
      <w:r w:rsidRPr="001B1497">
        <w:rPr>
          <w:rFonts w:ascii="Arial" w:hAnsi="Arial" w:cs="Arial"/>
          <w:u w:val="single"/>
        </w:rPr>
        <w:t>Know What</w:t>
      </w:r>
    </w:p>
    <w:p w14:paraId="402C9BBE" w14:textId="4157806F" w:rsidR="008553B1" w:rsidRPr="00D94F67" w:rsidRDefault="00261AA6" w:rsidP="001B1497">
      <w:pPr>
        <w:spacing w:line="360" w:lineRule="auto"/>
        <w:rPr>
          <w:rFonts w:ascii="Arial" w:hAnsi="Arial" w:cs="Arial"/>
          <w:color w:val="000000"/>
        </w:rPr>
      </w:pPr>
      <w:r>
        <w:rPr>
          <w:rFonts w:ascii="Arial" w:hAnsi="Arial" w:cs="Arial"/>
        </w:rPr>
        <w:tab/>
        <w:t xml:space="preserve">The prototype of the Vocal Warm-Up </w:t>
      </w:r>
      <w:r w:rsidR="00743D7E">
        <w:rPr>
          <w:rFonts w:ascii="Arial" w:hAnsi="Arial" w:cs="Arial"/>
        </w:rPr>
        <w:t>Cards</w:t>
      </w:r>
      <w:r>
        <w:rPr>
          <w:rFonts w:ascii="Arial" w:hAnsi="Arial" w:cs="Arial"/>
        </w:rPr>
        <w:t xml:space="preserve"> succeeds in several ways: it projects sound pedagogical principles </w:t>
      </w:r>
      <w:r w:rsidR="00D65628">
        <w:rPr>
          <w:rFonts w:ascii="Arial" w:hAnsi="Arial" w:cs="Arial"/>
        </w:rPr>
        <w:t>in a repeatable, organized way</w:t>
      </w:r>
      <w:r w:rsidR="00AA0EB6">
        <w:rPr>
          <w:rFonts w:ascii="Arial" w:hAnsi="Arial" w:cs="Arial"/>
        </w:rPr>
        <w:t>; they are usable by teacher</w:t>
      </w:r>
      <w:r w:rsidR="00503FAD">
        <w:rPr>
          <w:rFonts w:ascii="Arial" w:hAnsi="Arial" w:cs="Arial"/>
        </w:rPr>
        <w:t>s</w:t>
      </w:r>
      <w:r w:rsidR="009B133B">
        <w:rPr>
          <w:rFonts w:ascii="Arial" w:hAnsi="Arial" w:cs="Arial"/>
        </w:rPr>
        <w:t>, conductor</w:t>
      </w:r>
      <w:r w:rsidR="00503FAD">
        <w:rPr>
          <w:rFonts w:ascii="Arial" w:hAnsi="Arial" w:cs="Arial"/>
        </w:rPr>
        <w:t>s,</w:t>
      </w:r>
      <w:r w:rsidR="00AA0EB6">
        <w:rPr>
          <w:rFonts w:ascii="Arial" w:hAnsi="Arial" w:cs="Arial"/>
        </w:rPr>
        <w:t xml:space="preserve"> and student</w:t>
      </w:r>
      <w:r w:rsidR="00503FAD">
        <w:rPr>
          <w:rFonts w:ascii="Arial" w:hAnsi="Arial" w:cs="Arial"/>
        </w:rPr>
        <w:t>s</w:t>
      </w:r>
      <w:r w:rsidR="00AA0EB6">
        <w:rPr>
          <w:rFonts w:ascii="Arial" w:hAnsi="Arial" w:cs="Arial"/>
        </w:rPr>
        <w:t xml:space="preserve"> alike,</w:t>
      </w:r>
      <w:r w:rsidR="009B133B">
        <w:rPr>
          <w:rFonts w:ascii="Arial" w:hAnsi="Arial" w:cs="Arial"/>
        </w:rPr>
        <w:t xml:space="preserve"> and they add an element of variability to learning </w:t>
      </w:r>
      <w:r w:rsidR="00EA7F56">
        <w:rPr>
          <w:rFonts w:ascii="Arial" w:hAnsi="Arial" w:cs="Arial"/>
        </w:rPr>
        <w:t>through a familiar and popular format</w:t>
      </w:r>
      <w:r w:rsidR="000C58A8">
        <w:rPr>
          <w:rFonts w:ascii="Arial" w:hAnsi="Arial" w:cs="Arial"/>
        </w:rPr>
        <w:t xml:space="preserve"> </w:t>
      </w:r>
      <w:sdt>
        <w:sdtPr>
          <w:rPr>
            <w:rFonts w:ascii="Arial" w:hAnsi="Arial" w:cs="Arial"/>
            <w:color w:val="000000"/>
          </w:rPr>
          <w:tag w:val="MENDELEY_CITATION_v3_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"/>
          <w:id w:val="-2091457562"/>
          <w:placeholder>
            <w:docPart w:val="DefaultPlaceholder_-1854013440"/>
          </w:placeholder>
        </w:sdtPr>
        <w:sdtEndPr/>
        <w:sdtContent>
          <w:r w:rsidR="005246B0" w:rsidRPr="005246B0">
            <w:rPr>
              <w:rFonts w:ascii="Arial" w:hAnsi="Arial" w:cs="Arial"/>
              <w:color w:val="000000"/>
            </w:rPr>
            <w:t>(Samuli Kuosa, 2016; Silva Vieira, Rocha Tavares and Chaimowicz, 2023)</w:t>
          </w:r>
        </w:sdtContent>
      </w:sdt>
      <w:r w:rsidR="00EA7F56">
        <w:rPr>
          <w:rFonts w:ascii="Arial" w:hAnsi="Arial" w:cs="Arial"/>
        </w:rPr>
        <w:t xml:space="preserve">. </w:t>
      </w:r>
      <w:r w:rsidR="00382B53">
        <w:rPr>
          <w:rFonts w:ascii="Arial" w:hAnsi="Arial" w:cs="Arial"/>
        </w:rPr>
        <w:t>The Vocal</w:t>
      </w:r>
      <w:r w:rsidR="00FD1E08">
        <w:rPr>
          <w:rFonts w:ascii="Arial" w:hAnsi="Arial" w:cs="Arial"/>
        </w:rPr>
        <w:t xml:space="preserve"> Warm-Up </w:t>
      </w:r>
      <w:r w:rsidR="00743D7E">
        <w:rPr>
          <w:rFonts w:ascii="Arial" w:hAnsi="Arial" w:cs="Arial"/>
        </w:rPr>
        <w:t xml:space="preserve">Cards </w:t>
      </w:r>
      <w:r w:rsidR="00FD1E08">
        <w:rPr>
          <w:rFonts w:ascii="Arial" w:hAnsi="Arial" w:cs="Arial"/>
        </w:rPr>
        <w:t xml:space="preserve">specifically address the </w:t>
      </w:r>
      <w:r w:rsidR="006233AE">
        <w:rPr>
          <w:rFonts w:ascii="Arial" w:hAnsi="Arial" w:cs="Arial"/>
        </w:rPr>
        <w:t xml:space="preserve">development and improvement of singing technique using </w:t>
      </w:r>
      <w:r w:rsidR="00004B49">
        <w:rPr>
          <w:rFonts w:ascii="Arial" w:hAnsi="Arial" w:cs="Arial"/>
        </w:rPr>
        <w:t xml:space="preserve">a systematic approach found in vocal pedagogical literature and framed by </w:t>
      </w:r>
      <w:r w:rsidR="00892C0A">
        <w:rPr>
          <w:rFonts w:ascii="Arial" w:hAnsi="Arial" w:cs="Arial"/>
        </w:rPr>
        <w:t>my experience as a voice teacher, choral director, and professional singer</w:t>
      </w:r>
      <w:r w:rsidR="004E72F6">
        <w:rPr>
          <w:rFonts w:ascii="Arial" w:hAnsi="Arial" w:cs="Arial"/>
        </w:rPr>
        <w:t xml:space="preserve"> </w:t>
      </w:r>
      <w:sdt>
        <w:sdtPr>
          <w:rPr>
            <w:rFonts w:ascii="Arial" w:hAnsi="Arial" w:cs="Arial"/>
            <w:color w:val="000000"/>
          </w:rPr>
          <w:tag w:val="MENDELEY_CITATION_v3_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"/>
          <w:id w:val="-1733233378"/>
          <w:placeholder>
            <w:docPart w:val="DefaultPlaceholder_-1854013440"/>
          </w:placeholder>
        </w:sdtPr>
        <w:sdtEndPr/>
        <w:sdtContent>
          <w:r w:rsidR="005246B0" w:rsidRPr="005246B0">
            <w:rPr>
              <w:rFonts w:ascii="Arial" w:hAnsi="Arial" w:cs="Arial"/>
              <w:color w:val="000000"/>
            </w:rPr>
            <w:t>(Smith and Sataloff, 2013; Mccoy and Ragan, 2018; Kovacs, 2022)</w:t>
          </w:r>
        </w:sdtContent>
      </w:sdt>
      <w:r w:rsidR="004E72F6">
        <w:rPr>
          <w:rFonts w:ascii="Arial" w:hAnsi="Arial" w:cs="Arial"/>
        </w:rPr>
        <w:t xml:space="preserve">. With a focus on the technical aspects rather than the artistic aspects of singing, the Vocal Warm-Up </w:t>
      </w:r>
      <w:r w:rsidR="00743D7E">
        <w:rPr>
          <w:rFonts w:ascii="Arial" w:hAnsi="Arial" w:cs="Arial"/>
        </w:rPr>
        <w:t>Cards</w:t>
      </w:r>
      <w:r w:rsidR="004E72F6">
        <w:rPr>
          <w:rFonts w:ascii="Arial" w:hAnsi="Arial" w:cs="Arial"/>
        </w:rPr>
        <w:t xml:space="preserve"> isolate and </w:t>
      </w:r>
      <w:r w:rsidR="008A7315">
        <w:rPr>
          <w:rFonts w:ascii="Arial" w:hAnsi="Arial" w:cs="Arial"/>
        </w:rPr>
        <w:t>sequence the f</w:t>
      </w:r>
      <w:r w:rsidR="00B03C89">
        <w:rPr>
          <w:rFonts w:ascii="Arial" w:hAnsi="Arial" w:cs="Arial"/>
        </w:rPr>
        <w:t>undamental</w:t>
      </w:r>
      <w:r w:rsidR="005568F5">
        <w:rPr>
          <w:rFonts w:ascii="Arial" w:hAnsi="Arial" w:cs="Arial"/>
        </w:rPr>
        <w:t xml:space="preserve"> skills needed for singing</w:t>
      </w:r>
      <w:r w:rsidR="00503FAD">
        <w:rPr>
          <w:rFonts w:ascii="Arial" w:hAnsi="Arial" w:cs="Arial"/>
        </w:rPr>
        <w:t>,</w:t>
      </w:r>
      <w:r w:rsidR="00A51EE1">
        <w:rPr>
          <w:rFonts w:ascii="Arial" w:hAnsi="Arial" w:cs="Arial"/>
        </w:rPr>
        <w:t xml:space="preserve"> </w:t>
      </w:r>
      <w:r w:rsidR="00D204F4">
        <w:rPr>
          <w:rFonts w:ascii="Arial" w:hAnsi="Arial" w:cs="Arial"/>
        </w:rPr>
        <w:t xml:space="preserve">including </w:t>
      </w:r>
      <w:r w:rsidR="00D204F4" w:rsidRPr="00016E02">
        <w:rPr>
          <w:rFonts w:ascii="Arial" w:hAnsi="Arial" w:cs="Arial"/>
          <w:i/>
          <w:iCs/>
        </w:rPr>
        <w:t>Body, Breath, Phonation, Range</w:t>
      </w:r>
      <w:r w:rsidR="00D204F4">
        <w:rPr>
          <w:rFonts w:ascii="Arial" w:hAnsi="Arial" w:cs="Arial"/>
        </w:rPr>
        <w:t>, and</w:t>
      </w:r>
      <w:r w:rsidR="00D204F4" w:rsidRPr="00016E02">
        <w:rPr>
          <w:rFonts w:ascii="Arial" w:hAnsi="Arial" w:cs="Arial"/>
          <w:i/>
          <w:iCs/>
        </w:rPr>
        <w:t xml:space="preserve"> Intonation</w:t>
      </w:r>
      <w:r w:rsidR="00D204F4">
        <w:rPr>
          <w:rFonts w:ascii="Arial" w:hAnsi="Arial" w:cs="Arial"/>
        </w:rPr>
        <w:t xml:space="preserve"> </w:t>
      </w:r>
      <w:sdt>
        <w:sdtPr>
          <w:rPr>
            <w:rFonts w:ascii="Arial" w:hAnsi="Arial" w:cs="Arial"/>
            <w:color w:val="000000"/>
          </w:rPr>
          <w:tag w:val="MENDELEY_CITATION_v3_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"/>
          <w:id w:val="696505681"/>
          <w:placeholder>
            <w:docPart w:val="DefaultPlaceholder_-1854013440"/>
          </w:placeholder>
        </w:sdtPr>
        <w:sdtEndPr/>
        <w:sdtContent>
          <w:r w:rsidR="005246B0" w:rsidRPr="005246B0">
            <w:rPr>
              <w:rFonts w:ascii="Arial" w:hAnsi="Arial" w:cs="Arial"/>
              <w:color w:val="000000"/>
            </w:rPr>
            <w:t>(Miller, 1996a, 1996b; Kovacs, 2024)</w:t>
          </w:r>
        </w:sdtContent>
      </w:sdt>
      <w:r w:rsidR="004D3370">
        <w:rPr>
          <w:rFonts w:ascii="Arial" w:hAnsi="Arial" w:cs="Arial"/>
          <w:color w:val="000000"/>
        </w:rPr>
        <w:t xml:space="preserve">. </w:t>
      </w:r>
      <w:r w:rsidR="00FF65C1">
        <w:rPr>
          <w:rFonts w:ascii="Arial" w:hAnsi="Arial" w:cs="Arial"/>
          <w:color w:val="000000"/>
        </w:rPr>
        <w:t xml:space="preserve">My experience with these concepts and the ability to </w:t>
      </w:r>
      <w:r w:rsidR="00905B78">
        <w:rPr>
          <w:rFonts w:ascii="Arial" w:hAnsi="Arial" w:cs="Arial"/>
          <w:color w:val="000000"/>
        </w:rPr>
        <w:t>update my understanding of them through the research included in this project have permitted me to</w:t>
      </w:r>
      <w:r w:rsidR="00750F5A">
        <w:rPr>
          <w:rFonts w:ascii="Arial" w:hAnsi="Arial" w:cs="Arial"/>
          <w:color w:val="000000"/>
        </w:rPr>
        <w:t xml:space="preserve"> be creative in developing, designing, and realizing the Vocal Warm-Up </w:t>
      </w:r>
      <w:r w:rsidR="00743D7E">
        <w:rPr>
          <w:rFonts w:ascii="Arial" w:hAnsi="Arial" w:cs="Arial"/>
          <w:color w:val="000000"/>
        </w:rPr>
        <w:t xml:space="preserve">Cards </w:t>
      </w:r>
      <w:r w:rsidR="00750F5A">
        <w:rPr>
          <w:rFonts w:ascii="Arial" w:hAnsi="Arial" w:cs="Arial"/>
          <w:color w:val="000000"/>
        </w:rPr>
        <w:t>prototype, and I anticipate several updates</w:t>
      </w:r>
      <w:r w:rsidR="00DB5EC7">
        <w:rPr>
          <w:rFonts w:ascii="Arial" w:hAnsi="Arial" w:cs="Arial"/>
          <w:color w:val="000000"/>
        </w:rPr>
        <w:t xml:space="preserve"> </w:t>
      </w:r>
      <w:r w:rsidR="00750F5A">
        <w:rPr>
          <w:rFonts w:ascii="Arial" w:hAnsi="Arial" w:cs="Arial"/>
          <w:color w:val="000000"/>
        </w:rPr>
        <w:t xml:space="preserve">and </w:t>
      </w:r>
      <w:r w:rsidR="001D77D2">
        <w:rPr>
          <w:rFonts w:ascii="Arial" w:hAnsi="Arial" w:cs="Arial"/>
          <w:color w:val="000000"/>
        </w:rPr>
        <w:t>additions in the future as testin</w:t>
      </w:r>
      <w:r w:rsidR="004613A2">
        <w:rPr>
          <w:rFonts w:ascii="Arial" w:hAnsi="Arial" w:cs="Arial"/>
          <w:color w:val="000000"/>
        </w:rPr>
        <w:t xml:space="preserve">g, use, </w:t>
      </w:r>
      <w:r w:rsidR="00CE6CC4">
        <w:rPr>
          <w:rFonts w:ascii="Arial" w:hAnsi="Arial" w:cs="Arial"/>
          <w:color w:val="000000"/>
        </w:rPr>
        <w:t xml:space="preserve">and with changes in pedagogical knowledge and practice develop </w:t>
      </w:r>
      <w:sdt>
        <w:sdtPr>
          <w:rPr>
            <w:rFonts w:ascii="Arial" w:hAnsi="Arial" w:cs="Arial"/>
            <w:color w:val="000000"/>
          </w:rPr>
          <w:tag w:val="MENDELEY_CITATION_v3_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"/>
          <w:id w:val="-1373075790"/>
          <w:placeholder>
            <w:docPart w:val="DefaultPlaceholder_-1854013440"/>
          </w:placeholder>
        </w:sdtPr>
        <w:sdtEndPr/>
        <w:sdtContent>
          <w:r w:rsidR="005246B0" w:rsidRPr="005246B0">
            <w:rPr>
              <w:rFonts w:ascii="Arial" w:hAnsi="Arial" w:cs="Arial"/>
              <w:color w:val="000000"/>
            </w:rPr>
            <w:t>(Kolb, 2015; Nelson, 2022).</w:t>
          </w:r>
        </w:sdtContent>
      </w:sdt>
      <w:r w:rsidR="00C63F4E">
        <w:rPr>
          <w:rFonts w:ascii="Arial" w:hAnsi="Arial" w:cs="Arial"/>
          <w:color w:val="000000"/>
        </w:rPr>
        <w:t xml:space="preserve"> </w:t>
      </w:r>
      <w:r w:rsidR="007D2943">
        <w:rPr>
          <w:rFonts w:ascii="Arial" w:hAnsi="Arial" w:cs="Arial"/>
          <w:color w:val="000000"/>
        </w:rPr>
        <w:t xml:space="preserve"> </w:t>
      </w:r>
    </w:p>
    <w:p w14:paraId="32ED837B" w14:textId="1DF5C6F0" w:rsidR="002C6A17" w:rsidRPr="003D44C0" w:rsidRDefault="002C6A17" w:rsidP="003D44C0">
      <w:pPr>
        <w:pStyle w:val="Heading2"/>
      </w:pPr>
      <w:bookmarkStart w:id="26" w:name="_Toc179828357"/>
      <w:r w:rsidRPr="003D44C0">
        <w:lastRenderedPageBreak/>
        <w:t>Discussion</w:t>
      </w:r>
      <w:r w:rsidR="003D44C0" w:rsidRPr="003D44C0">
        <w:t xml:space="preserve"> &amp; Conclusion</w:t>
      </w:r>
      <w:bookmarkEnd w:id="26"/>
    </w:p>
    <w:p w14:paraId="2A174B5A" w14:textId="0897C8DB" w:rsidR="00CE2340" w:rsidRPr="000053CA" w:rsidRDefault="001B1497" w:rsidP="001B1497">
      <w:pPr>
        <w:spacing w:line="360" w:lineRule="auto"/>
        <w:rPr>
          <w:rFonts w:ascii="Arial" w:hAnsi="Arial" w:cs="Arial"/>
          <w:color w:val="000000"/>
        </w:rPr>
      </w:pPr>
      <w:r>
        <w:rPr>
          <w:rFonts w:ascii="Arial" w:hAnsi="Arial" w:cs="Arial"/>
          <w:color w:val="000000"/>
        </w:rPr>
        <w:tab/>
      </w:r>
      <w:r w:rsidRPr="000053CA">
        <w:rPr>
          <w:rFonts w:ascii="Arial" w:hAnsi="Arial" w:cs="Arial"/>
          <w:color w:val="000000"/>
        </w:rPr>
        <w:t xml:space="preserve">Ultimately, how I teach singing is how I designed the Vocal Warm Up Cards. They </w:t>
      </w:r>
      <w:r w:rsidR="007653EA">
        <w:rPr>
          <w:rFonts w:ascii="Arial" w:hAnsi="Arial" w:cs="Arial"/>
          <w:color w:val="000000"/>
        </w:rPr>
        <w:t>directly reflect my practice and influence on my experience, with the added benefit of revisiting and revising</w:t>
      </w:r>
      <w:r w:rsidRPr="000053CA">
        <w:rPr>
          <w:rFonts w:ascii="Arial" w:hAnsi="Arial" w:cs="Arial"/>
          <w:color w:val="000000"/>
        </w:rPr>
        <w:t xml:space="preserve"> my propositional knowledge about VWU. If I were to emphasize one area of greatest change in my methodology </w:t>
      </w:r>
      <w:r w:rsidR="00E45685" w:rsidRPr="000053CA">
        <w:rPr>
          <w:rFonts w:ascii="Arial" w:hAnsi="Arial" w:cs="Arial"/>
          <w:color w:val="000000"/>
        </w:rPr>
        <w:t>due to</w:t>
      </w:r>
      <w:r w:rsidRPr="000053CA">
        <w:rPr>
          <w:rFonts w:ascii="Arial" w:hAnsi="Arial" w:cs="Arial"/>
          <w:color w:val="000000"/>
        </w:rPr>
        <w:t xml:space="preserve"> this process, it would be the i</w:t>
      </w:r>
      <w:r w:rsidRPr="00611370">
        <w:rPr>
          <w:rFonts w:ascii="Arial" w:hAnsi="Arial" w:cs="Arial"/>
          <w:color w:val="000000"/>
        </w:rPr>
        <w:t>ncreased inclusion of SOVTE for phonation</w:t>
      </w:r>
      <w:r w:rsidR="004B2E93" w:rsidRPr="00611370">
        <w:rPr>
          <w:rFonts w:ascii="Arial" w:hAnsi="Arial" w:cs="Arial"/>
          <w:color w:val="000000"/>
        </w:rPr>
        <w:t xml:space="preserve"> </w:t>
      </w:r>
      <w:sdt>
        <w:sdtPr>
          <w:rPr>
            <w:rFonts w:ascii="Arial" w:hAnsi="Arial" w:cs="Arial"/>
            <w:color w:val="000000"/>
          </w:rPr>
          <w:tag w:val="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"/>
          <w:id w:val="1523595089"/>
          <w:placeholder>
            <w:docPart w:val="DefaultPlaceholder_-1854013440"/>
          </w:placeholder>
        </w:sdtPr>
        <w:sdtEndPr/>
        <w:sdtContent>
          <w:r w:rsidR="005246B0" w:rsidRPr="00611370">
            <w:rPr>
              <w:rFonts w:ascii="Arial" w:eastAsia="Times New Roman" w:hAnsi="Arial" w:cs="Arial"/>
              <w:color w:val="000000"/>
            </w:rPr>
            <w:t>(Titze, 2006; Duke et al., 2015; Savareh et al., 2023)</w:t>
          </w:r>
        </w:sdtContent>
      </w:sdt>
      <w:r w:rsidRPr="000053CA">
        <w:rPr>
          <w:rFonts w:ascii="Arial" w:hAnsi="Arial" w:cs="Arial"/>
          <w:color w:val="000000"/>
        </w:rPr>
        <w:t xml:space="preserve">. </w:t>
      </w:r>
      <w:r w:rsidR="004C131E" w:rsidRPr="000053CA">
        <w:rPr>
          <w:rFonts w:ascii="Arial" w:hAnsi="Arial" w:cs="Arial"/>
          <w:color w:val="000000"/>
        </w:rPr>
        <w:t>As I look over the reflective journals, matrices, and workbooks I designed to support this project, I am reminded of how much information has to be</w:t>
      </w:r>
      <w:r w:rsidR="00CF555A" w:rsidRPr="000053CA">
        <w:rPr>
          <w:rFonts w:ascii="Arial" w:hAnsi="Arial" w:cs="Arial"/>
          <w:color w:val="000000"/>
        </w:rPr>
        <w:t xml:space="preserve"> analyzed and ordered to create a concise, legible </w:t>
      </w:r>
      <w:r w:rsidR="005E6BC7" w:rsidRPr="000053CA">
        <w:rPr>
          <w:rFonts w:ascii="Arial" w:hAnsi="Arial" w:cs="Arial"/>
          <w:color w:val="000000"/>
        </w:rPr>
        <w:t xml:space="preserve">product that reflects the </w:t>
      </w:r>
      <w:r w:rsidR="007F2282" w:rsidRPr="000053CA">
        <w:rPr>
          <w:rFonts w:ascii="Arial" w:hAnsi="Arial" w:cs="Arial"/>
          <w:color w:val="000000"/>
        </w:rPr>
        <w:t>propositional</w:t>
      </w:r>
      <w:r w:rsidR="00BB6C7C" w:rsidRPr="000053CA">
        <w:rPr>
          <w:rFonts w:ascii="Arial" w:hAnsi="Arial" w:cs="Arial"/>
          <w:color w:val="000000"/>
        </w:rPr>
        <w:t xml:space="preserve"> </w:t>
      </w:r>
      <w:r w:rsidR="007F2282" w:rsidRPr="000053CA">
        <w:rPr>
          <w:rFonts w:ascii="Arial" w:hAnsi="Arial" w:cs="Arial"/>
          <w:color w:val="000000"/>
        </w:rPr>
        <w:t>and procedural</w:t>
      </w:r>
      <w:r w:rsidR="00BB6C7C" w:rsidRPr="000053CA">
        <w:rPr>
          <w:rFonts w:ascii="Arial" w:hAnsi="Arial" w:cs="Arial"/>
          <w:color w:val="000000"/>
        </w:rPr>
        <w:t xml:space="preserve"> </w:t>
      </w:r>
      <w:r w:rsidR="007F2282" w:rsidRPr="000053CA">
        <w:rPr>
          <w:rFonts w:ascii="Arial" w:hAnsi="Arial" w:cs="Arial"/>
          <w:color w:val="000000"/>
        </w:rPr>
        <w:t xml:space="preserve">knowledge </w:t>
      </w:r>
      <w:r w:rsidR="003873C2" w:rsidRPr="000053CA">
        <w:rPr>
          <w:rFonts w:ascii="Arial" w:hAnsi="Arial" w:cs="Arial"/>
          <w:color w:val="000000"/>
        </w:rPr>
        <w:t>underpinning the tools we use to teach with</w:t>
      </w:r>
      <w:r w:rsidR="0000385A" w:rsidRPr="000053CA">
        <w:rPr>
          <w:rFonts w:ascii="Arial" w:hAnsi="Arial" w:cs="Arial"/>
          <w:color w:val="000000"/>
        </w:rPr>
        <w:t xml:space="preserve"> </w:t>
      </w:r>
      <w:sdt>
        <w:sdtPr>
          <w:rPr>
            <w:rFonts w:ascii="Arial" w:hAnsi="Arial" w:cs="Arial"/>
            <w:color w:val="000000"/>
          </w:rPr>
          <w:tag w:val="MENDELEY_CITATION_v3_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"/>
          <w:id w:val="-99416176"/>
          <w:placeholder>
            <w:docPart w:val="DefaultPlaceholder_-1854013440"/>
          </w:placeholder>
        </w:sdtPr>
        <w:sdtEndPr/>
        <w:sdtContent>
          <w:r w:rsidR="005246B0" w:rsidRPr="000053CA">
            <w:rPr>
              <w:rFonts w:ascii="Arial" w:hAnsi="Arial" w:cs="Arial"/>
              <w:color w:val="000000"/>
            </w:rPr>
            <w:t>(Creswell, 2014; Scott, 2022)</w:t>
          </w:r>
        </w:sdtContent>
      </w:sdt>
      <w:r w:rsidR="003873C2" w:rsidRPr="000053CA">
        <w:rPr>
          <w:rFonts w:ascii="Arial" w:hAnsi="Arial" w:cs="Arial"/>
          <w:color w:val="000000"/>
        </w:rPr>
        <w:t xml:space="preserve">. </w:t>
      </w:r>
      <w:r w:rsidR="00560EAC" w:rsidRPr="000053CA">
        <w:rPr>
          <w:rFonts w:ascii="Arial" w:hAnsi="Arial" w:cs="Arial"/>
          <w:color w:val="000000"/>
        </w:rPr>
        <w:t xml:space="preserve">The consequence of this observation is that I continue to learn as a researcher how to edit </w:t>
      </w:r>
      <w:r w:rsidR="00BA6B25" w:rsidRPr="000053CA">
        <w:rPr>
          <w:rFonts w:ascii="Arial" w:hAnsi="Arial" w:cs="Arial"/>
          <w:color w:val="000000"/>
        </w:rPr>
        <w:t xml:space="preserve">the scope of a project </w:t>
      </w:r>
      <w:r w:rsidR="0006631D" w:rsidRPr="000053CA">
        <w:rPr>
          <w:rFonts w:ascii="Arial" w:hAnsi="Arial" w:cs="Arial"/>
          <w:color w:val="000000"/>
        </w:rPr>
        <w:t>to fit the permitted time and resources (including word count)</w:t>
      </w:r>
      <w:r w:rsidR="00BA6B25" w:rsidRPr="000053CA">
        <w:rPr>
          <w:rFonts w:ascii="Arial" w:hAnsi="Arial" w:cs="Arial"/>
          <w:color w:val="000000"/>
        </w:rPr>
        <w:t xml:space="preserve">. Further, as an insider researcher, </w:t>
      </w:r>
      <w:r w:rsidR="009436D2" w:rsidRPr="000053CA">
        <w:rPr>
          <w:rFonts w:ascii="Arial" w:hAnsi="Arial" w:cs="Arial"/>
          <w:color w:val="000000"/>
        </w:rPr>
        <w:t xml:space="preserve">I encountered how </w:t>
      </w:r>
      <w:r w:rsidR="0006631D" w:rsidRPr="000053CA">
        <w:rPr>
          <w:rFonts w:ascii="Arial" w:hAnsi="Arial" w:cs="Arial"/>
          <w:color w:val="000000"/>
        </w:rPr>
        <w:t xml:space="preserve">one’s </w:t>
      </w:r>
      <w:r w:rsidR="009436D2" w:rsidRPr="000053CA">
        <w:rPr>
          <w:rFonts w:ascii="Arial" w:hAnsi="Arial" w:cs="Arial"/>
          <w:color w:val="000000"/>
        </w:rPr>
        <w:t xml:space="preserve">lineage of practice and bias can intersect, </w:t>
      </w:r>
      <w:r w:rsidR="0006631D" w:rsidRPr="000053CA">
        <w:rPr>
          <w:rFonts w:ascii="Arial" w:hAnsi="Arial" w:cs="Arial"/>
          <w:color w:val="000000"/>
        </w:rPr>
        <w:t>mainly</w:t>
      </w:r>
      <w:r w:rsidR="009436D2" w:rsidRPr="000053CA">
        <w:rPr>
          <w:rFonts w:ascii="Arial" w:hAnsi="Arial" w:cs="Arial"/>
          <w:color w:val="000000"/>
        </w:rPr>
        <w:t xml:space="preserve"> where my procedural knowledge about VWU</w:t>
      </w:r>
      <w:r w:rsidR="009C1F2F" w:rsidRPr="000053CA">
        <w:rPr>
          <w:rFonts w:ascii="Arial" w:hAnsi="Arial" w:cs="Arial"/>
          <w:color w:val="000000"/>
        </w:rPr>
        <w:t xml:space="preserve"> inherited from other teachers and choral </w:t>
      </w:r>
      <w:r w:rsidR="00E54DAC" w:rsidRPr="000053CA">
        <w:rPr>
          <w:rFonts w:ascii="Arial" w:hAnsi="Arial" w:cs="Arial"/>
          <w:color w:val="000000"/>
        </w:rPr>
        <w:t>directors needed</w:t>
      </w:r>
      <w:r w:rsidR="009436D2" w:rsidRPr="000053CA">
        <w:rPr>
          <w:rFonts w:ascii="Arial" w:hAnsi="Arial" w:cs="Arial"/>
          <w:color w:val="000000"/>
        </w:rPr>
        <w:t xml:space="preserve"> </w:t>
      </w:r>
      <w:r w:rsidR="009C1F2F" w:rsidRPr="000053CA">
        <w:rPr>
          <w:rFonts w:ascii="Arial" w:hAnsi="Arial" w:cs="Arial"/>
          <w:color w:val="000000"/>
        </w:rPr>
        <w:t>to be critically examined,</w:t>
      </w:r>
      <w:r w:rsidR="009436D2" w:rsidRPr="000053CA">
        <w:rPr>
          <w:rFonts w:ascii="Arial" w:hAnsi="Arial" w:cs="Arial"/>
          <w:color w:val="000000"/>
        </w:rPr>
        <w:t xml:space="preserve"> clari</w:t>
      </w:r>
      <w:r w:rsidR="009C1F2F" w:rsidRPr="000053CA">
        <w:rPr>
          <w:rFonts w:ascii="Arial" w:hAnsi="Arial" w:cs="Arial"/>
          <w:color w:val="000000"/>
        </w:rPr>
        <w:t xml:space="preserve">fied, and changed </w:t>
      </w:r>
      <w:sdt>
        <w:sdtPr>
          <w:rPr>
            <w:rFonts w:ascii="Arial" w:hAnsi="Arial" w:cs="Arial"/>
            <w:color w:val="000000"/>
          </w:rPr>
          <w:tag w:val="MENDELEY_CITATION_v3_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ET0kiOiIxMC4xMDgwLzIzMjY4MjYzLjIwMjIuMjE0NDk3MSIsIklTU04iOiIyMzI2ODI3MSIsImlzc3VlZCI6eyJkYXRlLXBhcnRzIjpbWzIwMjNdXX0sInBhZ2UiOiIxMzEtMTUwIi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"/>
          <w:id w:val="1424216651"/>
          <w:placeholder>
            <w:docPart w:val="DefaultPlaceholder_-1854013440"/>
          </w:placeholder>
        </w:sdtPr>
        <w:sdtEndPr/>
        <w:sdtContent>
          <w:r w:rsidR="005246B0" w:rsidRPr="000053CA">
            <w:rPr>
              <w:rFonts w:ascii="Arial" w:hAnsi="Arial" w:cs="Arial"/>
              <w:color w:val="000000"/>
            </w:rPr>
            <w:t>(Breen, 2007; Winter, 2023)</w:t>
          </w:r>
        </w:sdtContent>
      </w:sdt>
      <w:r w:rsidR="00465FA6" w:rsidRPr="000053CA">
        <w:rPr>
          <w:rFonts w:ascii="Arial" w:hAnsi="Arial" w:cs="Arial"/>
          <w:color w:val="000000"/>
        </w:rPr>
        <w:t>.</w:t>
      </w:r>
      <w:r w:rsidR="00623F83" w:rsidRPr="000053CA">
        <w:rPr>
          <w:rFonts w:ascii="Arial" w:hAnsi="Arial" w:cs="Arial"/>
          <w:color w:val="000000"/>
        </w:rPr>
        <w:t xml:space="preserve"> </w:t>
      </w:r>
    </w:p>
    <w:p w14:paraId="3B59AF42" w14:textId="51C4C3B7" w:rsidR="001B1497" w:rsidRDefault="00CE2340" w:rsidP="001B1497">
      <w:pPr>
        <w:spacing w:line="360" w:lineRule="auto"/>
        <w:rPr>
          <w:rFonts w:ascii="Arial" w:hAnsi="Arial" w:cs="Arial"/>
          <w:color w:val="000000"/>
        </w:rPr>
      </w:pPr>
      <w:r w:rsidRPr="008553B1">
        <w:rPr>
          <w:rFonts w:ascii="Arial" w:hAnsi="Arial" w:cs="Arial"/>
          <w:color w:val="000000"/>
        </w:rPr>
        <w:tab/>
      </w:r>
      <w:r w:rsidR="0006631D">
        <w:rPr>
          <w:rFonts w:ascii="Arial" w:hAnsi="Arial" w:cs="Arial"/>
          <w:color w:val="000000"/>
        </w:rPr>
        <w:t>Applying this learning with respect to research is to continue refining</w:t>
      </w:r>
      <w:r w:rsidR="00623F83" w:rsidRPr="008553B1">
        <w:rPr>
          <w:rFonts w:ascii="Arial" w:hAnsi="Arial" w:cs="Arial"/>
          <w:color w:val="000000"/>
        </w:rPr>
        <w:t xml:space="preserve"> my critical research practices, including time management and critical reflection. </w:t>
      </w:r>
      <w:r w:rsidR="00D602BB" w:rsidRPr="008553B1">
        <w:rPr>
          <w:rFonts w:ascii="Arial" w:hAnsi="Arial" w:cs="Arial"/>
          <w:color w:val="000000"/>
        </w:rPr>
        <w:t xml:space="preserve">Deeply embedded into this project is my critical reflection log of the literature; however, I feel less integrated with the Kolb and Nelson reflective </w:t>
      </w:r>
      <w:r w:rsidR="007B48E5" w:rsidRPr="008553B1">
        <w:rPr>
          <w:rFonts w:ascii="Arial" w:hAnsi="Arial" w:cs="Arial"/>
          <w:color w:val="000000"/>
        </w:rPr>
        <w:t>models and</w:t>
      </w:r>
      <w:r w:rsidR="00C00A8B" w:rsidRPr="008553B1">
        <w:rPr>
          <w:rFonts w:ascii="Arial" w:hAnsi="Arial" w:cs="Arial"/>
          <w:color w:val="000000"/>
        </w:rPr>
        <w:t xml:space="preserve"> may consider how to adapt future projects to encourage</w:t>
      </w:r>
      <w:r w:rsidR="00E54DAC" w:rsidRPr="008553B1">
        <w:rPr>
          <w:rFonts w:ascii="Arial" w:hAnsi="Arial" w:cs="Arial"/>
          <w:color w:val="000000"/>
        </w:rPr>
        <w:t xml:space="preserve"> </w:t>
      </w:r>
      <w:r w:rsidR="0006631D">
        <w:rPr>
          <w:rFonts w:ascii="Arial" w:hAnsi="Arial" w:cs="Arial"/>
          <w:color w:val="000000"/>
        </w:rPr>
        <w:t xml:space="preserve">a </w:t>
      </w:r>
      <w:r w:rsidR="00E54DAC" w:rsidRPr="008553B1">
        <w:rPr>
          <w:rFonts w:ascii="Arial" w:hAnsi="Arial" w:cs="Arial"/>
          <w:color w:val="000000"/>
        </w:rPr>
        <w:t xml:space="preserve">deeper understanding of their benefits. </w:t>
      </w:r>
      <w:r w:rsidR="00207EEB" w:rsidRPr="008553B1">
        <w:rPr>
          <w:rFonts w:ascii="Arial" w:hAnsi="Arial" w:cs="Arial"/>
          <w:color w:val="000000"/>
        </w:rPr>
        <w:t xml:space="preserve">In addition to the professional and academic </w:t>
      </w:r>
      <w:r w:rsidR="00E62372" w:rsidRPr="008553B1">
        <w:rPr>
          <w:rFonts w:ascii="Arial" w:hAnsi="Arial" w:cs="Arial"/>
          <w:color w:val="000000"/>
        </w:rPr>
        <w:t xml:space="preserve">benefits described above, I feel </w:t>
      </w:r>
      <w:r w:rsidR="003C3016">
        <w:rPr>
          <w:rFonts w:ascii="Arial" w:hAnsi="Arial" w:cs="Arial"/>
          <w:color w:val="000000"/>
        </w:rPr>
        <w:t>I have</w:t>
      </w:r>
      <w:r w:rsidR="00E62372" w:rsidRPr="008553B1">
        <w:rPr>
          <w:rFonts w:ascii="Arial" w:hAnsi="Arial" w:cs="Arial"/>
          <w:color w:val="000000"/>
        </w:rPr>
        <w:t xml:space="preserve"> improved </w:t>
      </w:r>
      <w:r w:rsidR="00404AC8" w:rsidRPr="008553B1">
        <w:rPr>
          <w:rFonts w:ascii="Arial" w:hAnsi="Arial" w:cs="Arial"/>
          <w:color w:val="000000"/>
        </w:rPr>
        <w:t xml:space="preserve">my creative skills </w:t>
      </w:r>
      <w:r w:rsidR="003767BD" w:rsidRPr="008553B1">
        <w:rPr>
          <w:rFonts w:ascii="Arial" w:hAnsi="Arial" w:cs="Arial"/>
          <w:color w:val="000000"/>
        </w:rPr>
        <w:t xml:space="preserve">in developing tools that support the learning and performing environments I </w:t>
      </w:r>
      <w:r w:rsidR="003164F5" w:rsidRPr="008553B1">
        <w:rPr>
          <w:rFonts w:ascii="Arial" w:hAnsi="Arial" w:cs="Arial"/>
          <w:color w:val="000000"/>
        </w:rPr>
        <w:t xml:space="preserve">move </w:t>
      </w:r>
      <w:r w:rsidR="003C3016">
        <w:rPr>
          <w:rFonts w:ascii="Arial" w:hAnsi="Arial" w:cs="Arial"/>
          <w:color w:val="000000"/>
        </w:rPr>
        <w:t>in.</w:t>
      </w:r>
      <w:r w:rsidR="003164F5" w:rsidRPr="008553B1">
        <w:rPr>
          <w:rFonts w:ascii="Arial" w:hAnsi="Arial" w:cs="Arial"/>
          <w:color w:val="000000"/>
        </w:rPr>
        <w:t xml:space="preserve"> While I have typically shied away from creating visual art, this </w:t>
      </w:r>
      <w:r w:rsidR="002F2B78" w:rsidRPr="008553B1">
        <w:rPr>
          <w:rFonts w:ascii="Arial" w:hAnsi="Arial" w:cs="Arial"/>
          <w:color w:val="000000"/>
        </w:rPr>
        <w:t xml:space="preserve">project has shown me a way to express creativity while doing so through the lens of research triangulation and </w:t>
      </w:r>
      <w:r w:rsidR="00266396" w:rsidRPr="008553B1">
        <w:rPr>
          <w:rFonts w:ascii="Arial" w:hAnsi="Arial" w:cs="Arial"/>
          <w:color w:val="000000"/>
        </w:rPr>
        <w:t xml:space="preserve">practice </w:t>
      </w:r>
      <w:sdt>
        <w:sdtPr>
          <w:rPr>
            <w:rFonts w:ascii="Arial" w:hAnsi="Arial" w:cs="Arial"/>
            <w:color w:val="000000"/>
          </w:rPr>
          <w:tag w:val="MENDELEY_CITATION_v3_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"/>
          <w:id w:val="987371384"/>
          <w:placeholder>
            <w:docPart w:val="DefaultPlaceholder_-1854013440"/>
          </w:placeholder>
        </w:sdtPr>
        <w:sdtEndPr/>
        <w:sdtContent>
          <w:r w:rsidR="005246B0" w:rsidRPr="005246B0">
            <w:rPr>
              <w:rFonts w:ascii="Arial" w:hAnsi="Arial" w:cs="Arial"/>
              <w:color w:val="000000"/>
            </w:rPr>
            <w:t>(Nelson, 2022)</w:t>
          </w:r>
        </w:sdtContent>
      </w:sdt>
      <w:r w:rsidR="00266396" w:rsidRPr="008553B1">
        <w:rPr>
          <w:rFonts w:ascii="Arial" w:hAnsi="Arial" w:cs="Arial"/>
          <w:color w:val="000000"/>
        </w:rPr>
        <w:t xml:space="preserve">. </w:t>
      </w:r>
    </w:p>
    <w:p w14:paraId="15B7B44D" w14:textId="27BC44C4" w:rsidR="00AD18E4" w:rsidRPr="008553B1" w:rsidRDefault="00AD18E4" w:rsidP="001B1497">
      <w:pPr>
        <w:spacing w:line="360" w:lineRule="auto"/>
        <w:rPr>
          <w:rFonts w:ascii="Arial" w:hAnsi="Arial" w:cs="Arial"/>
          <w:color w:val="000000"/>
        </w:rPr>
      </w:pPr>
      <w:r>
        <w:rPr>
          <w:rFonts w:ascii="Arial" w:hAnsi="Arial" w:cs="Arial"/>
          <w:color w:val="000000"/>
        </w:rPr>
        <w:tab/>
        <w:t xml:space="preserve">I feel that this project has </w:t>
      </w:r>
      <w:r w:rsidR="00EC54E0">
        <w:rPr>
          <w:rFonts w:ascii="Arial" w:hAnsi="Arial" w:cs="Arial"/>
          <w:color w:val="000000"/>
        </w:rPr>
        <w:t>su</w:t>
      </w:r>
      <w:r w:rsidR="00FE2934">
        <w:rPr>
          <w:rFonts w:ascii="Arial" w:hAnsi="Arial" w:cs="Arial"/>
          <w:color w:val="000000"/>
        </w:rPr>
        <w:t>cces</w:t>
      </w:r>
      <w:r w:rsidR="00EC54E0">
        <w:rPr>
          <w:rFonts w:ascii="Arial" w:hAnsi="Arial" w:cs="Arial"/>
          <w:color w:val="000000"/>
        </w:rPr>
        <w:t xml:space="preserve">sfully </w:t>
      </w:r>
      <w:r>
        <w:rPr>
          <w:rFonts w:ascii="Arial" w:hAnsi="Arial" w:cs="Arial"/>
          <w:color w:val="000000"/>
        </w:rPr>
        <w:t xml:space="preserve">responded to the </w:t>
      </w:r>
      <w:r w:rsidR="009A791C">
        <w:rPr>
          <w:rFonts w:ascii="Arial" w:hAnsi="Arial" w:cs="Arial"/>
          <w:color w:val="000000"/>
        </w:rPr>
        <w:t xml:space="preserve">problem presented at the beginning of this paper: that there is a lack of consistency and understanding among Choral Musicians </w:t>
      </w:r>
      <w:r w:rsidR="00F06E9D">
        <w:rPr>
          <w:rFonts w:ascii="Arial" w:hAnsi="Arial" w:cs="Arial"/>
          <w:color w:val="000000"/>
        </w:rPr>
        <w:t xml:space="preserve">in applying the best practices of voice pedagogy in Vocal Warm-Ups in the voice studio, practice, and choral rehearsal. I have accomplished this through the introduction of Vocal Warm-Up Cards, a systematic approach to generating </w:t>
      </w:r>
      <w:r w:rsidR="00E364F9">
        <w:rPr>
          <w:rFonts w:ascii="Arial" w:hAnsi="Arial" w:cs="Arial"/>
          <w:color w:val="000000"/>
        </w:rPr>
        <w:t xml:space="preserve">VWU based on current research in theory and practice of vocal warm-ups and </w:t>
      </w:r>
      <w:r w:rsidR="00E271ED">
        <w:rPr>
          <w:rFonts w:ascii="Arial" w:hAnsi="Arial" w:cs="Arial"/>
          <w:color w:val="000000"/>
        </w:rPr>
        <w:t>p</w:t>
      </w:r>
    </w:p>
    <w:p w14:paraId="7E027ECE" w14:textId="3E17A462" w:rsidR="00F814E9" w:rsidRDefault="001B0D52" w:rsidP="001B1497">
      <w:pPr>
        <w:spacing w:line="360" w:lineRule="auto"/>
        <w:rPr>
          <w:rFonts w:ascii="Arial" w:hAnsi="Arial" w:cs="Arial"/>
          <w:color w:val="000000"/>
        </w:rPr>
      </w:pPr>
      <w:r w:rsidRPr="008553B1">
        <w:rPr>
          <w:rFonts w:ascii="Arial" w:hAnsi="Arial" w:cs="Arial"/>
          <w:color w:val="000000"/>
        </w:rPr>
        <w:tab/>
        <w:t xml:space="preserve">I will conclude with what I think are the next steps for the project and </w:t>
      </w:r>
      <w:r w:rsidR="008B2130" w:rsidRPr="008553B1">
        <w:rPr>
          <w:rFonts w:ascii="Arial" w:hAnsi="Arial" w:cs="Arial"/>
          <w:color w:val="000000"/>
        </w:rPr>
        <w:t xml:space="preserve">how </w:t>
      </w:r>
      <w:r w:rsidRPr="008553B1">
        <w:rPr>
          <w:rFonts w:ascii="Arial" w:hAnsi="Arial" w:cs="Arial"/>
          <w:color w:val="000000"/>
        </w:rPr>
        <w:t xml:space="preserve">I think </w:t>
      </w:r>
      <w:r w:rsidR="008B2130" w:rsidRPr="008553B1">
        <w:rPr>
          <w:rFonts w:ascii="Arial" w:hAnsi="Arial" w:cs="Arial"/>
          <w:color w:val="000000"/>
        </w:rPr>
        <w:t>the Vocal Warm-Up</w:t>
      </w:r>
      <w:r w:rsidR="00743D7E">
        <w:rPr>
          <w:rFonts w:ascii="Arial" w:hAnsi="Arial" w:cs="Arial"/>
          <w:color w:val="000000"/>
        </w:rPr>
        <w:t xml:space="preserve"> Cards</w:t>
      </w:r>
      <w:r w:rsidR="008B2130" w:rsidRPr="008553B1">
        <w:rPr>
          <w:rFonts w:ascii="Arial" w:hAnsi="Arial" w:cs="Arial"/>
          <w:color w:val="000000"/>
        </w:rPr>
        <w:t xml:space="preserve"> might </w:t>
      </w:r>
      <w:r w:rsidR="00FC49F2" w:rsidRPr="008553B1">
        <w:rPr>
          <w:rFonts w:ascii="Arial" w:hAnsi="Arial" w:cs="Arial"/>
          <w:color w:val="000000"/>
        </w:rPr>
        <w:t xml:space="preserve">be revisited to close some </w:t>
      </w:r>
      <w:r w:rsidR="008553B1">
        <w:rPr>
          <w:rFonts w:ascii="Arial" w:hAnsi="Arial" w:cs="Arial"/>
          <w:color w:val="000000"/>
        </w:rPr>
        <w:t xml:space="preserve">apparent </w:t>
      </w:r>
      <w:r w:rsidR="00FC49F2" w:rsidRPr="008553B1">
        <w:rPr>
          <w:rFonts w:ascii="Arial" w:hAnsi="Arial" w:cs="Arial"/>
          <w:color w:val="000000"/>
        </w:rPr>
        <w:t xml:space="preserve">gaps. With the </w:t>
      </w:r>
      <w:r w:rsidR="00743D7E">
        <w:rPr>
          <w:rFonts w:ascii="Arial" w:hAnsi="Arial" w:cs="Arial"/>
          <w:color w:val="000000"/>
        </w:rPr>
        <w:t xml:space="preserve">deck </w:t>
      </w:r>
      <w:r w:rsidR="00FC49F2" w:rsidRPr="008553B1">
        <w:rPr>
          <w:rFonts w:ascii="Arial" w:hAnsi="Arial" w:cs="Arial"/>
          <w:color w:val="000000"/>
        </w:rPr>
        <w:t xml:space="preserve">still in </w:t>
      </w:r>
      <w:r w:rsidR="00FC49F2" w:rsidRPr="008553B1">
        <w:rPr>
          <w:rFonts w:ascii="Arial" w:hAnsi="Arial" w:cs="Arial"/>
          <w:color w:val="000000"/>
        </w:rPr>
        <w:lastRenderedPageBreak/>
        <w:t xml:space="preserve">prototype, </w:t>
      </w:r>
      <w:r w:rsidR="00BD7683" w:rsidRPr="008553B1">
        <w:rPr>
          <w:rFonts w:ascii="Arial" w:hAnsi="Arial" w:cs="Arial"/>
          <w:color w:val="000000"/>
        </w:rPr>
        <w:t xml:space="preserve">I would like to print several more copies and distribute them to friends, colleagues, and students to work with. </w:t>
      </w:r>
      <w:r w:rsidR="00045206" w:rsidRPr="008553B1">
        <w:rPr>
          <w:rFonts w:ascii="Arial" w:hAnsi="Arial" w:cs="Arial"/>
          <w:color w:val="000000"/>
        </w:rPr>
        <w:t>I w</w:t>
      </w:r>
      <w:r w:rsidR="003C3016">
        <w:rPr>
          <w:rFonts w:ascii="Arial" w:hAnsi="Arial" w:cs="Arial"/>
          <w:color w:val="000000"/>
        </w:rPr>
        <w:t>ant</w:t>
      </w:r>
      <w:r w:rsidR="00045206" w:rsidRPr="008553B1">
        <w:rPr>
          <w:rFonts w:ascii="Arial" w:hAnsi="Arial" w:cs="Arial"/>
          <w:color w:val="000000"/>
        </w:rPr>
        <w:t xml:space="preserve"> to engrave musical examples for</w:t>
      </w:r>
      <w:r w:rsidR="00045206">
        <w:rPr>
          <w:rFonts w:ascii="Arial" w:hAnsi="Arial" w:cs="Arial"/>
          <w:color w:val="000000"/>
        </w:rPr>
        <w:t xml:space="preserve"> those cards that need them, change the card and font colors so they are more visually accessible, and increase the overall size in the next </w:t>
      </w:r>
      <w:r w:rsidR="000D66FA">
        <w:rPr>
          <w:rFonts w:ascii="Arial" w:hAnsi="Arial" w:cs="Arial"/>
          <w:color w:val="000000"/>
        </w:rPr>
        <w:t>version.</w:t>
      </w:r>
      <w:r w:rsidR="006F146F">
        <w:rPr>
          <w:rFonts w:ascii="Arial" w:hAnsi="Arial" w:cs="Arial"/>
          <w:color w:val="000000"/>
        </w:rPr>
        <w:t xml:space="preserve"> Also unaddressed in this version are the ways culture, learning styles, </w:t>
      </w:r>
      <w:r w:rsidR="006B720A">
        <w:rPr>
          <w:rFonts w:ascii="Arial" w:hAnsi="Arial" w:cs="Arial"/>
          <w:color w:val="000000"/>
        </w:rPr>
        <w:t>and reflective practice might be integrated more consciously into the content</w:t>
      </w:r>
      <w:r w:rsidR="008E2988">
        <w:rPr>
          <w:rFonts w:ascii="Arial" w:hAnsi="Arial" w:cs="Arial"/>
          <w:color w:val="000000"/>
        </w:rPr>
        <w:t xml:space="preserve"> </w:t>
      </w:r>
      <w:sdt>
        <w:sdtPr>
          <w:rPr>
            <w:rFonts w:ascii="Arial" w:hAnsi="Arial" w:cs="Arial"/>
            <w:color w:val="000000"/>
          </w:rPr>
          <w:tag w:val="MENDELEY_CITATION_v3_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"/>
          <w:id w:val="159282249"/>
          <w:placeholder>
            <w:docPart w:val="DefaultPlaceholder_-1854013440"/>
          </w:placeholder>
        </w:sdtPr>
        <w:sdtEndPr/>
        <w:sdtContent>
          <w:r w:rsidR="005246B0" w:rsidRPr="005246B0">
            <w:rPr>
              <w:rFonts w:ascii="Arial" w:hAnsi="Arial" w:cs="Arial"/>
              <w:color w:val="000000"/>
            </w:rPr>
            <w:t>(Jones and Alinier, 2015; Farashahian, 2018)</w:t>
          </w:r>
        </w:sdtContent>
      </w:sdt>
      <w:r w:rsidR="006B720A">
        <w:rPr>
          <w:rFonts w:ascii="Arial" w:hAnsi="Arial" w:cs="Arial"/>
          <w:color w:val="000000"/>
        </w:rPr>
        <w:t xml:space="preserve">. </w:t>
      </w:r>
      <w:r w:rsidR="000D66FA">
        <w:rPr>
          <w:rFonts w:ascii="Arial" w:hAnsi="Arial" w:cs="Arial"/>
          <w:color w:val="000000"/>
        </w:rPr>
        <w:t xml:space="preserve">Further, I would like to create several expansion packs, three of which are for specific pedagogical circumstances: one for trans and non-binary voices </w:t>
      </w:r>
      <w:sdt>
        <w:sdtPr>
          <w:rPr>
            <w:rFonts w:ascii="Arial" w:hAnsi="Arial" w:cs="Arial"/>
            <w:color w:val="000000"/>
          </w:rPr>
          <w:tag w:val="MENDELEY_CITATION_v3_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"/>
          <w:id w:val="-142737134"/>
          <w:placeholder>
            <w:docPart w:val="DefaultPlaceholder_-1854013440"/>
          </w:placeholder>
        </w:sdtPr>
        <w:sdtEndPr/>
        <w:sdtContent>
          <w:r w:rsidR="005246B0" w:rsidRPr="005246B0">
            <w:rPr>
              <w:rFonts w:ascii="Arial" w:hAnsi="Arial" w:cs="Arial"/>
              <w:color w:val="000000"/>
            </w:rPr>
            <w:t>(Sauerland, 2022)</w:t>
          </w:r>
        </w:sdtContent>
      </w:sdt>
      <w:r w:rsidR="000D66FA">
        <w:rPr>
          <w:rFonts w:ascii="Arial" w:hAnsi="Arial" w:cs="Arial"/>
          <w:color w:val="000000"/>
        </w:rPr>
        <w:t xml:space="preserve">, one for senescent (aging) voices </w:t>
      </w:r>
      <w:sdt>
        <w:sdtPr>
          <w:rPr>
            <w:rFonts w:ascii="Arial" w:hAnsi="Arial" w:cs="Arial"/>
            <w:color w:val="000000"/>
          </w:rPr>
          <w:tag w:val="MENDELEY_CITATION_v3_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"/>
          <w:id w:val="1171460716"/>
          <w:placeholder>
            <w:docPart w:val="DefaultPlaceholder_-1854013440"/>
          </w:placeholder>
        </w:sdtPr>
        <w:sdtEndPr/>
        <w:sdtContent>
          <w:r w:rsidR="005246B0" w:rsidRPr="005246B0">
            <w:rPr>
              <w:rFonts w:ascii="Arial" w:hAnsi="Arial" w:cs="Arial"/>
              <w:color w:val="000000"/>
            </w:rPr>
            <w:t>(Trost, 2022; Kovacs, 2024)</w:t>
          </w:r>
        </w:sdtContent>
      </w:sdt>
      <w:r w:rsidR="00A406F6">
        <w:rPr>
          <w:rFonts w:ascii="Arial" w:hAnsi="Arial" w:cs="Arial"/>
          <w:color w:val="000000"/>
        </w:rPr>
        <w:t xml:space="preserve">, and one for adolescent singers </w:t>
      </w:r>
      <w:sdt>
        <w:sdtPr>
          <w:rPr>
            <w:rFonts w:ascii="Arial" w:hAnsi="Arial" w:cs="Arial"/>
            <w:color w:val="000000"/>
          </w:rPr>
          <w:tag w:val="MENDELEY_CITATION_v3_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V9XX0="/>
          <w:id w:val="-493333285"/>
          <w:placeholder>
            <w:docPart w:val="DefaultPlaceholder_-1854013440"/>
          </w:placeholder>
        </w:sdtPr>
        <w:sdtEndPr/>
        <w:sdtContent>
          <w:r w:rsidR="005246B0" w:rsidRPr="005246B0">
            <w:rPr>
              <w:rFonts w:ascii="Arial" w:hAnsi="Arial" w:cs="Arial"/>
              <w:color w:val="000000"/>
            </w:rPr>
            <w:t>(Brunssen, 2018)</w:t>
          </w:r>
        </w:sdtContent>
      </w:sdt>
      <w:r w:rsidR="00D05A69">
        <w:rPr>
          <w:rFonts w:ascii="Arial" w:hAnsi="Arial" w:cs="Arial"/>
          <w:color w:val="000000"/>
        </w:rPr>
        <w:t>. Other possibilities include a</w:t>
      </w:r>
      <w:r w:rsidR="005374DE">
        <w:rPr>
          <w:rFonts w:ascii="Arial" w:hAnsi="Arial" w:cs="Arial"/>
          <w:color w:val="000000"/>
        </w:rPr>
        <w:t xml:space="preserve">n expansion </w:t>
      </w:r>
      <w:r w:rsidR="00D05A69">
        <w:rPr>
          <w:rFonts w:ascii="Arial" w:hAnsi="Arial" w:cs="Arial"/>
          <w:color w:val="000000"/>
        </w:rPr>
        <w:t xml:space="preserve">deck for people rehabilitating their voice </w:t>
      </w:r>
      <w:r w:rsidR="005374DE">
        <w:rPr>
          <w:rFonts w:ascii="Arial" w:hAnsi="Arial" w:cs="Arial"/>
          <w:color w:val="000000"/>
        </w:rPr>
        <w:t>for singing or speech</w:t>
      </w:r>
      <w:r w:rsidR="005A14BA">
        <w:rPr>
          <w:rFonts w:ascii="Arial" w:hAnsi="Arial" w:cs="Arial"/>
          <w:color w:val="000000"/>
        </w:rPr>
        <w:t xml:space="preserve"> </w:t>
      </w:r>
      <w:sdt>
        <w:sdtPr>
          <w:rPr>
            <w:rFonts w:ascii="Arial" w:hAnsi="Arial" w:cs="Arial"/>
            <w:color w:val="000000"/>
          </w:rPr>
          <w:tag w:val="MENDELEY_CITATION_v3_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"/>
          <w:id w:val="1195501363"/>
          <w:placeholder>
            <w:docPart w:val="DefaultPlaceholder_-1854013440"/>
          </w:placeholder>
        </w:sdtPr>
        <w:sdtEndPr/>
        <w:sdtContent>
          <w:r w:rsidR="005246B0" w:rsidRPr="005246B0">
            <w:rPr>
              <w:rFonts w:ascii="Arial" w:hAnsi="Arial" w:cs="Arial"/>
              <w:color w:val="000000"/>
            </w:rPr>
            <w:t>(Manjunatha, Nayak, and Bhat, 2022),</w:t>
          </w:r>
        </w:sdtContent>
      </w:sdt>
      <w:r w:rsidR="005E3AA2">
        <w:rPr>
          <w:rFonts w:ascii="Arial" w:hAnsi="Arial" w:cs="Arial"/>
          <w:color w:val="000000"/>
        </w:rPr>
        <w:t xml:space="preserve"> addressing the needs of female voices experiencing perimenopause and menopause </w:t>
      </w:r>
      <w:sdt>
        <w:sdtPr>
          <w:rPr>
            <w:rFonts w:ascii="Arial" w:hAnsi="Arial" w:cs="Arial"/>
            <w:color w:val="000000"/>
          </w:rPr>
          <w:tag w:val="MENDELEY_CITATION_v3_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"/>
          <w:id w:val="53200271"/>
          <w:placeholder>
            <w:docPart w:val="DefaultPlaceholder_-1854013440"/>
          </w:placeholder>
        </w:sdtPr>
        <w:sdtEndPr/>
        <w:sdtContent>
          <w:r w:rsidR="005246B0" w:rsidRPr="005246B0">
            <w:rPr>
              <w:rFonts w:ascii="Arial" w:hAnsi="Arial" w:cs="Arial"/>
              <w:color w:val="000000"/>
            </w:rPr>
            <w:t>(Bos, Bozeman and Frazier-Neely, 2020),</w:t>
          </w:r>
        </w:sdtContent>
      </w:sdt>
      <w:r w:rsidR="005374DE">
        <w:rPr>
          <w:rFonts w:ascii="Arial" w:hAnsi="Arial" w:cs="Arial"/>
          <w:color w:val="000000"/>
        </w:rPr>
        <w:t xml:space="preserve"> </w:t>
      </w:r>
      <w:r w:rsidR="005A14BA">
        <w:rPr>
          <w:rFonts w:ascii="Arial" w:hAnsi="Arial" w:cs="Arial"/>
          <w:color w:val="000000"/>
        </w:rPr>
        <w:t xml:space="preserve">and specifically for choirs </w:t>
      </w:r>
      <w:sdt>
        <w:sdtPr>
          <w:rPr>
            <w:rFonts w:ascii="Arial" w:hAnsi="Arial" w:cs="Arial"/>
            <w:color w:val="000000"/>
          </w:rPr>
          <w:tag w:val="MENDELEY_CITATION_v3_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"/>
          <w:id w:val="-1577207892"/>
          <w:placeholder>
            <w:docPart w:val="DefaultPlaceholder_-1854013440"/>
          </w:placeholder>
        </w:sdtPr>
        <w:sdtEndPr/>
        <w:sdtContent>
          <w:r w:rsidR="005246B0" w:rsidRPr="005246B0">
            <w:rPr>
              <w:rFonts w:ascii="Arial" w:hAnsi="Arial" w:cs="Arial"/>
              <w:color w:val="000000"/>
            </w:rPr>
            <w:t>(McCarther, 2023)</w:t>
          </w:r>
        </w:sdtContent>
      </w:sdt>
      <w:r w:rsidR="0017437E">
        <w:rPr>
          <w:rFonts w:ascii="Arial" w:hAnsi="Arial" w:cs="Arial"/>
          <w:color w:val="000000"/>
        </w:rPr>
        <w:t xml:space="preserve">. The entire system has commercial </w:t>
      </w:r>
      <w:r w:rsidR="008E2988">
        <w:rPr>
          <w:rFonts w:ascii="Arial" w:hAnsi="Arial" w:cs="Arial"/>
          <w:color w:val="000000"/>
        </w:rPr>
        <w:t>potential and</w:t>
      </w:r>
      <w:r w:rsidR="0017437E">
        <w:rPr>
          <w:rFonts w:ascii="Arial" w:hAnsi="Arial" w:cs="Arial"/>
          <w:color w:val="000000"/>
        </w:rPr>
        <w:t xml:space="preserve"> could help advance the cause of </w:t>
      </w:r>
      <w:r w:rsidR="00CF7225">
        <w:rPr>
          <w:rFonts w:ascii="Arial" w:hAnsi="Arial" w:cs="Arial"/>
          <w:color w:val="000000"/>
        </w:rPr>
        <w:t xml:space="preserve">voice pedagogy in </w:t>
      </w:r>
      <w:proofErr w:type="gramStart"/>
      <w:r w:rsidR="00CF7225">
        <w:rPr>
          <w:rFonts w:ascii="Arial" w:hAnsi="Arial" w:cs="Arial"/>
          <w:color w:val="000000"/>
        </w:rPr>
        <w:t>the choral rehearsal</w:t>
      </w:r>
      <w:proofErr w:type="gramEnd"/>
      <w:r w:rsidR="00CF7225">
        <w:rPr>
          <w:rFonts w:ascii="Arial" w:hAnsi="Arial" w:cs="Arial"/>
          <w:color w:val="000000"/>
        </w:rPr>
        <w:t>, studio, and among all choral musicians so they can achieve and maintain healthy technique</w:t>
      </w:r>
      <w:r w:rsidR="003C3016">
        <w:rPr>
          <w:rFonts w:ascii="Arial" w:hAnsi="Arial" w:cs="Arial"/>
          <w:color w:val="000000"/>
        </w:rPr>
        <w:t>s</w:t>
      </w:r>
      <w:r w:rsidR="00CF7225">
        <w:rPr>
          <w:rFonts w:ascii="Arial" w:hAnsi="Arial" w:cs="Arial"/>
          <w:color w:val="000000"/>
        </w:rPr>
        <w:t xml:space="preserve"> for lifelong singing. </w:t>
      </w:r>
    </w:p>
    <w:p w14:paraId="0C66A4CC" w14:textId="77777777" w:rsidR="00CF7225" w:rsidRDefault="00CF7225" w:rsidP="001B1497">
      <w:pPr>
        <w:spacing w:line="360" w:lineRule="auto"/>
        <w:rPr>
          <w:rFonts w:ascii="Arial" w:hAnsi="Arial" w:cs="Arial"/>
          <w:color w:val="000000"/>
        </w:rPr>
      </w:pPr>
    </w:p>
    <w:p w14:paraId="3F4F4E64" w14:textId="1B9FF11D" w:rsidR="00346898" w:rsidRPr="00643EF3" w:rsidRDefault="005E6A7B">
      <w:pPr>
        <w:rPr>
          <w:rFonts w:ascii="Arial" w:hAnsi="Arial" w:cs="Arial"/>
          <w:b/>
          <w:bCs/>
          <w:i/>
          <w:iCs/>
          <w:color w:val="000000"/>
        </w:rPr>
      </w:pPr>
      <w:r w:rsidRPr="00643EF3">
        <w:rPr>
          <w:rFonts w:ascii="Arial" w:hAnsi="Arial" w:cs="Arial"/>
          <w:b/>
          <w:bCs/>
          <w:i/>
          <w:iCs/>
          <w:color w:val="000000"/>
        </w:rPr>
        <w:t xml:space="preserve">Word </w:t>
      </w:r>
      <w:proofErr w:type="gramStart"/>
      <w:r w:rsidRPr="00643EF3">
        <w:rPr>
          <w:rFonts w:ascii="Arial" w:hAnsi="Arial" w:cs="Arial"/>
          <w:b/>
          <w:bCs/>
          <w:i/>
          <w:iCs/>
          <w:color w:val="000000"/>
        </w:rPr>
        <w:t>count</w:t>
      </w:r>
      <w:proofErr w:type="gramEnd"/>
      <w:r w:rsidRPr="00643EF3">
        <w:rPr>
          <w:rFonts w:ascii="Arial" w:hAnsi="Arial" w:cs="Arial"/>
          <w:b/>
          <w:bCs/>
          <w:i/>
          <w:iCs/>
          <w:color w:val="000000"/>
        </w:rPr>
        <w:t xml:space="preserve"> this section: 4,</w:t>
      </w:r>
      <w:r w:rsidR="006F2384">
        <w:rPr>
          <w:rFonts w:ascii="Arial" w:hAnsi="Arial" w:cs="Arial"/>
          <w:b/>
          <w:bCs/>
          <w:i/>
          <w:iCs/>
          <w:color w:val="000000"/>
        </w:rPr>
        <w:t>652</w:t>
      </w:r>
      <w:r w:rsidR="00346898" w:rsidRPr="00643EF3">
        <w:rPr>
          <w:rFonts w:ascii="Arial" w:hAnsi="Arial" w:cs="Arial"/>
          <w:b/>
          <w:bCs/>
          <w:i/>
          <w:iCs/>
          <w:color w:val="000000"/>
        </w:rPr>
        <w:br/>
        <w:t xml:space="preserve">Total </w:t>
      </w:r>
      <w:r w:rsidR="00643EF3" w:rsidRPr="00643EF3">
        <w:rPr>
          <w:rFonts w:ascii="Arial" w:hAnsi="Arial" w:cs="Arial"/>
          <w:b/>
          <w:bCs/>
          <w:i/>
          <w:iCs/>
          <w:color w:val="000000"/>
        </w:rPr>
        <w:t>w</w:t>
      </w:r>
      <w:r w:rsidR="00346898" w:rsidRPr="00643EF3">
        <w:rPr>
          <w:rFonts w:ascii="Arial" w:hAnsi="Arial" w:cs="Arial"/>
          <w:b/>
          <w:bCs/>
          <w:i/>
          <w:iCs/>
          <w:color w:val="000000"/>
        </w:rPr>
        <w:t xml:space="preserve">ord </w:t>
      </w:r>
      <w:r w:rsidR="00643EF3" w:rsidRPr="00643EF3">
        <w:rPr>
          <w:rFonts w:ascii="Arial" w:hAnsi="Arial" w:cs="Arial"/>
          <w:b/>
          <w:bCs/>
          <w:i/>
          <w:iCs/>
          <w:color w:val="000000"/>
        </w:rPr>
        <w:t>c</w:t>
      </w:r>
      <w:r w:rsidR="00346898" w:rsidRPr="00643EF3">
        <w:rPr>
          <w:rFonts w:ascii="Arial" w:hAnsi="Arial" w:cs="Arial"/>
          <w:b/>
          <w:bCs/>
          <w:i/>
          <w:iCs/>
          <w:color w:val="000000"/>
        </w:rPr>
        <w:t>ount</w:t>
      </w:r>
      <w:r w:rsidR="00643EF3" w:rsidRPr="00643EF3">
        <w:rPr>
          <w:rFonts w:ascii="Arial" w:hAnsi="Arial" w:cs="Arial"/>
          <w:b/>
          <w:bCs/>
          <w:i/>
          <w:iCs/>
          <w:color w:val="000000"/>
        </w:rPr>
        <w:t>: 9,</w:t>
      </w:r>
      <w:r w:rsidR="000139EA">
        <w:rPr>
          <w:rFonts w:ascii="Arial" w:hAnsi="Arial" w:cs="Arial"/>
          <w:b/>
          <w:bCs/>
          <w:i/>
          <w:iCs/>
          <w:color w:val="000000"/>
        </w:rPr>
        <w:t>432</w:t>
      </w:r>
    </w:p>
    <w:p w14:paraId="450C2971" w14:textId="6E795218" w:rsidR="00341C4A" w:rsidRDefault="00341C4A">
      <w:pPr>
        <w:rPr>
          <w:rFonts w:ascii="Arial" w:hAnsi="Arial" w:cs="Arial"/>
          <w:color w:val="000000"/>
        </w:rPr>
      </w:pPr>
      <w:r>
        <w:rPr>
          <w:rFonts w:ascii="Arial" w:hAnsi="Arial" w:cs="Arial"/>
          <w:color w:val="000000"/>
        </w:rPr>
        <w:br w:type="page"/>
      </w:r>
    </w:p>
    <w:p w14:paraId="2998D7FF" w14:textId="76816204" w:rsidR="00CF7225" w:rsidRDefault="006A1204" w:rsidP="006A1204">
      <w:pPr>
        <w:pStyle w:val="Heading1"/>
      </w:pPr>
      <w:bookmarkStart w:id="27" w:name="_Toc179828358"/>
      <w:r>
        <w:lastRenderedPageBreak/>
        <w:t>REFERENCES</w:t>
      </w:r>
      <w:bookmarkEnd w:id="27"/>
      <w:r>
        <w:br/>
      </w:r>
    </w:p>
    <w:sdt>
      <w:sdtPr>
        <w:rPr>
          <w:rFonts w:ascii="Arial" w:hAnsi="Arial" w:cs="Arial"/>
          <w:color w:val="000000"/>
        </w:rPr>
        <w:tag w:val="MENDELEY_BIBLIOGRAPHY"/>
        <w:id w:val="-1548755140"/>
        <w:placeholder>
          <w:docPart w:val="DefaultPlaceholder_-1854013440"/>
        </w:placeholder>
      </w:sdtPr>
      <w:sdtEndPr/>
      <w:sdtContent>
        <w:p w14:paraId="473042ED" w14:textId="77777777" w:rsidR="00C35B0D" w:rsidRDefault="00C35B0D">
          <w:pPr>
            <w:divId w:val="346489037"/>
            <w:rPr>
              <w:rFonts w:eastAsia="Times New Roman"/>
              <w:kern w:val="0"/>
              <w:sz w:val="24"/>
              <w:szCs w:val="24"/>
              <w14:ligatures w14:val="none"/>
            </w:rPr>
          </w:pPr>
          <w:r>
            <w:rPr>
              <w:rFonts w:eastAsia="Times New Roman"/>
            </w:rPr>
            <w:t>Altice, N. (</w:t>
          </w:r>
          <w:proofErr w:type="gramStart"/>
          <w:r>
            <w:rPr>
              <w:rFonts w:eastAsia="Times New Roman"/>
            </w:rPr>
            <w:t>2013) ‘</w:t>
          </w:r>
          <w:proofErr w:type="gramEnd"/>
          <w:r>
            <w:rPr>
              <w:rFonts w:eastAsia="Times New Roman"/>
            </w:rPr>
            <w:t>The Playing Card Platform’, in. Utretch: Analog Game Studios. Available at: http://www.google.com/patents/US5662332.</w:t>
          </w:r>
        </w:p>
        <w:p w14:paraId="2184620E" w14:textId="77777777" w:rsidR="00C35B0D" w:rsidRDefault="00C35B0D">
          <w:pPr>
            <w:divId w:val="1731540702"/>
            <w:rPr>
              <w:rFonts w:eastAsia="Times New Roman"/>
            </w:rPr>
          </w:pPr>
          <w:r>
            <w:rPr>
              <w:rFonts w:eastAsia="Times New Roman"/>
            </w:rPr>
            <w:t xml:space="preserve">Boell, S.K. and Cecez-Kecmanovic, D. (2010) ‘Literature reviews and the hermeneutic circle’, </w:t>
          </w:r>
          <w:r>
            <w:rPr>
              <w:rFonts w:eastAsia="Times New Roman"/>
              <w:i/>
              <w:iCs/>
            </w:rPr>
            <w:t>Australian Academic and Research Libraries</w:t>
          </w:r>
          <w:r>
            <w:rPr>
              <w:rFonts w:eastAsia="Times New Roman"/>
            </w:rPr>
            <w:t>, 41(2), pp. 129–144. Available at: https://doi.org/10.1080/00048623.2010.10721450.</w:t>
          </w:r>
        </w:p>
        <w:p w14:paraId="6EB27266" w14:textId="77777777" w:rsidR="00C35B0D" w:rsidRDefault="00C35B0D">
          <w:pPr>
            <w:divId w:val="1210146755"/>
            <w:rPr>
              <w:rFonts w:eastAsia="Times New Roman"/>
            </w:rPr>
          </w:pPr>
          <w:r>
            <w:rPr>
              <w:rFonts w:eastAsia="Times New Roman"/>
            </w:rPr>
            <w:t xml:space="preserve">Bolton, G. and Delderfield, R. (2014) </w:t>
          </w:r>
          <w:r>
            <w:rPr>
              <w:rFonts w:eastAsia="Times New Roman"/>
              <w:i/>
              <w:iCs/>
            </w:rPr>
            <w:t>Reflective Practice: Writing and Professional Development</w:t>
          </w:r>
          <w:r>
            <w:rPr>
              <w:rFonts w:eastAsia="Times New Roman"/>
            </w:rPr>
            <w:t>. Fourth. London: SAGE Publications.</w:t>
          </w:r>
        </w:p>
        <w:p w14:paraId="4EDB9F8D" w14:textId="77777777" w:rsidR="00C35B0D" w:rsidRDefault="00C35B0D">
          <w:pPr>
            <w:divId w:val="260261364"/>
            <w:rPr>
              <w:rFonts w:eastAsia="Times New Roman"/>
            </w:rPr>
          </w:pPr>
          <w:r>
            <w:rPr>
              <w:rFonts w:eastAsia="Times New Roman"/>
            </w:rPr>
            <w:t xml:space="preserve">Bos, N., Bozeman, J. and Frazier-Neely, C. (2020) </w:t>
          </w:r>
          <w:r>
            <w:rPr>
              <w:rFonts w:eastAsia="Times New Roman"/>
              <w:i/>
              <w:iCs/>
            </w:rPr>
            <w:t>Singing Through Change: Women’s Voices in Midlife, Menopause, and Beyond</w:t>
          </w:r>
          <w:r>
            <w:rPr>
              <w:rFonts w:eastAsia="Times New Roman"/>
            </w:rPr>
            <w:t>. Suquamish: Studio Bos.</w:t>
          </w:r>
        </w:p>
        <w:p w14:paraId="5A84BEA9" w14:textId="77777777" w:rsidR="00C35B0D" w:rsidRDefault="00C35B0D">
          <w:pPr>
            <w:divId w:val="1690989954"/>
            <w:rPr>
              <w:rFonts w:eastAsia="Times New Roman"/>
            </w:rPr>
          </w:pPr>
          <w:r>
            <w:rPr>
              <w:rFonts w:eastAsia="Times New Roman"/>
            </w:rPr>
            <w:t xml:space="preserve">Bozeman, K. and Ragan, K. (2021) ‘Evidence-Based Voice Pedagogy (EBVP), Part 2: Voice Teacher Expertise and Experience’, </w:t>
          </w:r>
          <w:r>
            <w:rPr>
              <w:rFonts w:eastAsia="Times New Roman"/>
              <w:i/>
              <w:iCs/>
            </w:rPr>
            <w:t>Journal of Singing</w:t>
          </w:r>
          <w:r>
            <w:rPr>
              <w:rFonts w:eastAsia="Times New Roman"/>
            </w:rPr>
            <w:t>, 78(3), pp. 389–393. Available at: https://doi.org/10.53830/xjox9734.</w:t>
          </w:r>
        </w:p>
        <w:p w14:paraId="31933C73" w14:textId="77777777" w:rsidR="00C35B0D" w:rsidRDefault="00C35B0D">
          <w:pPr>
            <w:divId w:val="1937783617"/>
            <w:rPr>
              <w:rFonts w:eastAsia="Times New Roman"/>
            </w:rPr>
          </w:pPr>
          <w:r>
            <w:rPr>
              <w:rFonts w:eastAsia="Times New Roman"/>
            </w:rPr>
            <w:t xml:space="preserve">Breen, L.J. (2007) ‘The researcher “in the middle”: Negotiating the insider/outsider dichotomy’, </w:t>
          </w:r>
          <w:r>
            <w:rPr>
              <w:rFonts w:eastAsia="Times New Roman"/>
              <w:i/>
              <w:iCs/>
            </w:rPr>
            <w:t>The Australian Community Psychologist</w:t>
          </w:r>
          <w:r>
            <w:rPr>
              <w:rFonts w:eastAsia="Times New Roman"/>
            </w:rPr>
            <w:t>, 19(1), pp. 163–174.</w:t>
          </w:r>
        </w:p>
        <w:p w14:paraId="7882E68F" w14:textId="77777777" w:rsidR="00C35B0D" w:rsidRDefault="00C35B0D">
          <w:pPr>
            <w:divId w:val="1104299643"/>
            <w:rPr>
              <w:rFonts w:eastAsia="Times New Roman"/>
            </w:rPr>
          </w:pPr>
          <w:r>
            <w:rPr>
              <w:rFonts w:eastAsia="Times New Roman"/>
            </w:rPr>
            <w:t xml:space="preserve">Brunssen, K. (2018) </w:t>
          </w:r>
          <w:r>
            <w:rPr>
              <w:rFonts w:eastAsia="Times New Roman"/>
              <w:i/>
              <w:iCs/>
            </w:rPr>
            <w:t>The Evolving Singing Voice: Changes Across the Lifespan</w:t>
          </w:r>
          <w:r>
            <w:rPr>
              <w:rFonts w:eastAsia="Times New Roman"/>
            </w:rPr>
            <w:t>. San Diego, CA: Plural Publishing.</w:t>
          </w:r>
        </w:p>
        <w:p w14:paraId="50D3F389" w14:textId="77777777" w:rsidR="00C35B0D" w:rsidRDefault="00C35B0D">
          <w:pPr>
            <w:divId w:val="1848517148"/>
            <w:rPr>
              <w:rFonts w:eastAsia="Times New Roman"/>
            </w:rPr>
          </w:pPr>
          <w:r>
            <w:rPr>
              <w:rFonts w:eastAsia="Times New Roman"/>
            </w:rPr>
            <w:t xml:space="preserve">Chapman, J.L. and Morris, R. (2023) </w:t>
          </w:r>
          <w:r>
            <w:rPr>
              <w:rFonts w:eastAsia="Times New Roman"/>
              <w:i/>
              <w:iCs/>
            </w:rPr>
            <w:t>Singing and Teaching Singing</w:t>
          </w:r>
          <w:r>
            <w:rPr>
              <w:rFonts w:eastAsia="Times New Roman"/>
            </w:rPr>
            <w:t>. Fourth Edition. San Diego: Plural Publishing.</w:t>
          </w:r>
        </w:p>
        <w:p w14:paraId="6E32A4B6" w14:textId="77777777" w:rsidR="00C35B0D" w:rsidRDefault="00C35B0D">
          <w:pPr>
            <w:divId w:val="40718770"/>
            <w:rPr>
              <w:rFonts w:eastAsia="Times New Roman"/>
            </w:rPr>
          </w:pPr>
          <w:r>
            <w:rPr>
              <w:rFonts w:eastAsia="Times New Roman"/>
            </w:rPr>
            <w:t xml:space="preserve">Coffin, B. (1980) </w:t>
          </w:r>
          <w:r>
            <w:rPr>
              <w:rFonts w:eastAsia="Times New Roman"/>
              <w:i/>
              <w:iCs/>
            </w:rPr>
            <w:t>Overtones of Bel Canto</w:t>
          </w:r>
          <w:r>
            <w:rPr>
              <w:rFonts w:eastAsia="Times New Roman"/>
            </w:rPr>
            <w:t xml:space="preserve">. Lanham: The Scarecrow </w:t>
          </w:r>
          <w:proofErr w:type="gramStart"/>
          <w:r>
            <w:rPr>
              <w:rFonts w:eastAsia="Times New Roman"/>
            </w:rPr>
            <w:t>Press,</w:t>
          </w:r>
          <w:proofErr w:type="gramEnd"/>
          <w:r>
            <w:rPr>
              <w:rFonts w:eastAsia="Times New Roman"/>
            </w:rPr>
            <w:t xml:space="preserve"> </w:t>
          </w:r>
          <w:proofErr w:type="gramStart"/>
          <w:r>
            <w:rPr>
              <w:rFonts w:eastAsia="Times New Roman"/>
            </w:rPr>
            <w:t>Ltd. .</w:t>
          </w:r>
          <w:proofErr w:type="gramEnd"/>
        </w:p>
        <w:p w14:paraId="27E5C112" w14:textId="77777777" w:rsidR="00C35B0D" w:rsidRDefault="00C35B0D">
          <w:pPr>
            <w:divId w:val="1286354117"/>
            <w:rPr>
              <w:rFonts w:eastAsia="Times New Roman"/>
            </w:rPr>
          </w:pPr>
          <w:r>
            <w:rPr>
              <w:rFonts w:eastAsia="Times New Roman"/>
            </w:rPr>
            <w:t xml:space="preserve">Coffin, B. (1987) </w:t>
          </w:r>
          <w:r>
            <w:rPr>
              <w:rFonts w:eastAsia="Times New Roman"/>
              <w:i/>
              <w:iCs/>
            </w:rPr>
            <w:t>Coffin’s Sounds of Singing</w:t>
          </w:r>
          <w:r>
            <w:rPr>
              <w:rFonts w:eastAsia="Times New Roman"/>
            </w:rPr>
            <w:t>. Scarecrow Press.</w:t>
          </w:r>
        </w:p>
        <w:p w14:paraId="342C9932" w14:textId="77777777" w:rsidR="00C35B0D" w:rsidRDefault="00C35B0D">
          <w:pPr>
            <w:divId w:val="56754692"/>
            <w:rPr>
              <w:rFonts w:eastAsia="Times New Roman"/>
            </w:rPr>
          </w:pPr>
          <w:r>
            <w:rPr>
              <w:rFonts w:eastAsia="Times New Roman"/>
            </w:rPr>
            <w:t>Costley, C., Elliot, G. and Gibbs, P. (</w:t>
          </w:r>
          <w:proofErr w:type="gramStart"/>
          <w:r>
            <w:rPr>
              <w:rFonts w:eastAsia="Times New Roman"/>
            </w:rPr>
            <w:t>2010) ‘</w:t>
          </w:r>
          <w:proofErr w:type="gramEnd"/>
          <w:r>
            <w:rPr>
              <w:rFonts w:eastAsia="Times New Roman"/>
            </w:rPr>
            <w:t xml:space="preserve">Key concepts for the insider-researcher’, in </w:t>
          </w:r>
          <w:r>
            <w:rPr>
              <w:rFonts w:eastAsia="Times New Roman"/>
              <w:i/>
              <w:iCs/>
            </w:rPr>
            <w:t>Doing Work Based Research</w:t>
          </w:r>
          <w:r>
            <w:rPr>
              <w:rFonts w:eastAsia="Times New Roman"/>
            </w:rPr>
            <w:t>. London: Sage, pp. 1–30.</w:t>
          </w:r>
        </w:p>
        <w:p w14:paraId="2DFDDBD9" w14:textId="77777777" w:rsidR="00C35B0D" w:rsidRDefault="00C35B0D">
          <w:pPr>
            <w:divId w:val="49811320"/>
            <w:rPr>
              <w:rFonts w:eastAsia="Times New Roman"/>
            </w:rPr>
          </w:pPr>
          <w:r>
            <w:rPr>
              <w:rFonts w:eastAsia="Times New Roman"/>
            </w:rPr>
            <w:t xml:space="preserve">Cottrell, S. (2023) </w:t>
          </w:r>
          <w:r>
            <w:rPr>
              <w:rFonts w:eastAsia="Times New Roman"/>
              <w:i/>
              <w:iCs/>
            </w:rPr>
            <w:t>Critical Thinking Skill: effective analysis, argument, and reflection</w:t>
          </w:r>
          <w:r>
            <w:rPr>
              <w:rFonts w:eastAsia="Times New Roman"/>
            </w:rPr>
            <w:t>. Fourth Edition. London: Bloomsbury Academic.</w:t>
          </w:r>
        </w:p>
        <w:p w14:paraId="7EE7CEA6" w14:textId="77777777" w:rsidR="00C35B0D" w:rsidRDefault="00C35B0D">
          <w:pPr>
            <w:divId w:val="1099524863"/>
            <w:rPr>
              <w:rFonts w:eastAsia="Times New Roman"/>
            </w:rPr>
          </w:pPr>
          <w:r>
            <w:rPr>
              <w:rFonts w:eastAsia="Times New Roman"/>
            </w:rPr>
            <w:t xml:space="preserve">Creswell, J.W. (2014) </w:t>
          </w:r>
          <w:r>
            <w:rPr>
              <w:rFonts w:eastAsia="Times New Roman"/>
              <w:i/>
              <w:iCs/>
            </w:rPr>
            <w:t>Research Design</w:t>
          </w:r>
          <w:r>
            <w:rPr>
              <w:rFonts w:eastAsia="Times New Roman"/>
            </w:rPr>
            <w:t>. 4th Edition. Edited by V. Knight. Thousand Oaks: Sage.</w:t>
          </w:r>
        </w:p>
        <w:p w14:paraId="1DEFA6B3" w14:textId="77777777" w:rsidR="00C35B0D" w:rsidRDefault="00C35B0D">
          <w:pPr>
            <w:divId w:val="1743334010"/>
            <w:rPr>
              <w:rFonts w:eastAsia="Times New Roman"/>
            </w:rPr>
          </w:pPr>
          <w:r>
            <w:rPr>
              <w:rFonts w:eastAsia="Times New Roman"/>
            </w:rPr>
            <w:t xml:space="preserve">Le Cunff, A.-L. (2022) </w:t>
          </w:r>
          <w:r>
            <w:rPr>
              <w:rFonts w:eastAsia="Times New Roman"/>
              <w:i/>
              <w:iCs/>
            </w:rPr>
            <w:t>The hermeneutic circle: a key to critical reading</w:t>
          </w:r>
          <w:r>
            <w:rPr>
              <w:rFonts w:eastAsia="Times New Roman"/>
            </w:rPr>
            <w:t xml:space="preserve">, </w:t>
          </w:r>
          <w:r>
            <w:rPr>
              <w:rFonts w:eastAsia="Times New Roman"/>
              <w:i/>
              <w:iCs/>
            </w:rPr>
            <w:t xml:space="preserve">Ness </w:t>
          </w:r>
          <w:proofErr w:type="gramStart"/>
          <w:r>
            <w:rPr>
              <w:rFonts w:eastAsia="Times New Roman"/>
              <w:i/>
              <w:iCs/>
            </w:rPr>
            <w:t xml:space="preserve">Labs </w:t>
          </w:r>
          <w:r>
            <w:rPr>
              <w:rFonts w:eastAsia="Times New Roman"/>
            </w:rPr>
            <w:t>.</w:t>
          </w:r>
          <w:proofErr w:type="gramEnd"/>
          <w:r>
            <w:rPr>
              <w:rFonts w:eastAsia="Times New Roman"/>
            </w:rPr>
            <w:t xml:space="preserve"> Available at: https://nesslabs.com/hermeneutic-circle (Accessed: 12 April 2024).</w:t>
          </w:r>
        </w:p>
        <w:p w14:paraId="0DDAE631" w14:textId="77777777" w:rsidR="00C35B0D" w:rsidRDefault="00C35B0D">
          <w:pPr>
            <w:divId w:val="1521164428"/>
            <w:rPr>
              <w:rFonts w:eastAsia="Times New Roman"/>
            </w:rPr>
          </w:pPr>
          <w:r>
            <w:rPr>
              <w:rFonts w:eastAsia="Times New Roman"/>
            </w:rPr>
            <w:t xml:space="preserve">Duke, E. </w:t>
          </w:r>
          <w:r>
            <w:rPr>
              <w:rFonts w:eastAsia="Times New Roman"/>
              <w:i/>
              <w:iCs/>
            </w:rPr>
            <w:t>et al.</w:t>
          </w:r>
          <w:r>
            <w:rPr>
              <w:rFonts w:eastAsia="Times New Roman"/>
            </w:rPr>
            <w:t xml:space="preserve"> (2015) ‘The Effect of Traditional Singing Warm-Up Versus Semioccluded Vocal Tract Exercises on the Acoustic Parameters of Singing Voice’, </w:t>
          </w:r>
          <w:r>
            <w:rPr>
              <w:rFonts w:eastAsia="Times New Roman"/>
              <w:i/>
              <w:iCs/>
            </w:rPr>
            <w:t>Journal of Voice</w:t>
          </w:r>
          <w:r>
            <w:rPr>
              <w:rFonts w:eastAsia="Times New Roman"/>
            </w:rPr>
            <w:t>, 29(6), pp. 727–732. Available at: https://doi.org/10.1016/j.jvoice.2014.12.009.</w:t>
          </w:r>
        </w:p>
        <w:p w14:paraId="21BD8C04" w14:textId="77777777" w:rsidR="00C35B0D" w:rsidRDefault="00C35B0D">
          <w:pPr>
            <w:divId w:val="569654490"/>
            <w:rPr>
              <w:rFonts w:eastAsia="Times New Roman"/>
            </w:rPr>
          </w:pPr>
          <w:r>
            <w:rPr>
              <w:rFonts w:eastAsia="Times New Roman"/>
            </w:rPr>
            <w:t xml:space="preserve">Eaton, E. (2014) </w:t>
          </w:r>
          <w:r>
            <w:rPr>
              <w:rFonts w:eastAsia="Times New Roman"/>
              <w:i/>
              <w:iCs/>
            </w:rPr>
            <w:t>A History of Playing Cards</w:t>
          </w:r>
          <w:r>
            <w:rPr>
              <w:rFonts w:eastAsia="Times New Roman"/>
            </w:rPr>
            <w:t>. University of Vermont.</w:t>
          </w:r>
        </w:p>
        <w:p w14:paraId="7FB1415A" w14:textId="77777777" w:rsidR="00C35B0D" w:rsidRDefault="00C35B0D">
          <w:pPr>
            <w:divId w:val="142700531"/>
            <w:rPr>
              <w:rFonts w:eastAsia="Times New Roman"/>
            </w:rPr>
          </w:pPr>
          <w:r>
            <w:rPr>
              <w:rFonts w:eastAsia="Times New Roman"/>
            </w:rPr>
            <w:t xml:space="preserve">Elliot, N., Sundberg, J. and Gramming, P. (1995) </w:t>
          </w:r>
          <w:r>
            <w:rPr>
              <w:rFonts w:eastAsia="Times New Roman"/>
              <w:i/>
              <w:iCs/>
            </w:rPr>
            <w:t>What Happens During Vocal Warm-</w:t>
          </w:r>
          <w:proofErr w:type="gramStart"/>
          <w:r>
            <w:rPr>
              <w:rFonts w:eastAsia="Times New Roman"/>
              <w:i/>
              <w:iCs/>
            </w:rPr>
            <w:t>Up?</w:t>
          </w:r>
          <w:r>
            <w:rPr>
              <w:rFonts w:eastAsia="Times New Roman"/>
            </w:rPr>
            <w:t>,</w:t>
          </w:r>
          <w:proofErr w:type="gramEnd"/>
          <w:r>
            <w:rPr>
              <w:rFonts w:eastAsia="Times New Roman"/>
            </w:rPr>
            <w:t xml:space="preserve"> </w:t>
          </w:r>
          <w:r>
            <w:rPr>
              <w:rFonts w:eastAsia="Times New Roman"/>
              <w:i/>
              <w:iCs/>
            </w:rPr>
            <w:t>Journal of Voice</w:t>
          </w:r>
          <w:r>
            <w:rPr>
              <w:rFonts w:eastAsia="Times New Roman"/>
            </w:rPr>
            <w:t>. Raven Press.</w:t>
          </w:r>
        </w:p>
        <w:p w14:paraId="4E2519F9" w14:textId="77777777" w:rsidR="00C35B0D" w:rsidRDefault="00C35B0D">
          <w:pPr>
            <w:divId w:val="670330262"/>
            <w:rPr>
              <w:rFonts w:eastAsia="Times New Roman"/>
            </w:rPr>
          </w:pPr>
          <w:r>
            <w:rPr>
              <w:rFonts w:eastAsia="Times New Roman"/>
            </w:rPr>
            <w:lastRenderedPageBreak/>
            <w:t xml:space="preserve">Farashahian, M. (2018) ‘Graphic Design Values in Educational Gaming Cards’, </w:t>
          </w:r>
          <w:r>
            <w:rPr>
              <w:rFonts w:eastAsia="Times New Roman"/>
              <w:i/>
              <w:iCs/>
            </w:rPr>
            <w:t>International Journal of Applied Arts Studies</w:t>
          </w:r>
          <w:r>
            <w:rPr>
              <w:rFonts w:eastAsia="Times New Roman"/>
            </w:rPr>
            <w:t>, 3(2), pp. 7–16. Available at: www.ijapas.org.</w:t>
          </w:r>
        </w:p>
        <w:p w14:paraId="00623E1A" w14:textId="77777777" w:rsidR="00C35B0D" w:rsidRDefault="00C35B0D">
          <w:pPr>
            <w:divId w:val="1001004928"/>
            <w:rPr>
              <w:rFonts w:eastAsia="Times New Roman"/>
            </w:rPr>
          </w:pPr>
          <w:r>
            <w:rPr>
              <w:rFonts w:eastAsia="Times New Roman"/>
            </w:rPr>
            <w:t xml:space="preserve">Gish, A. </w:t>
          </w:r>
          <w:r>
            <w:rPr>
              <w:rFonts w:eastAsia="Times New Roman"/>
              <w:i/>
              <w:iCs/>
            </w:rPr>
            <w:t>et al.</w:t>
          </w:r>
          <w:r>
            <w:rPr>
              <w:rFonts w:eastAsia="Times New Roman"/>
            </w:rPr>
            <w:t xml:space="preserve"> (</w:t>
          </w:r>
          <w:proofErr w:type="gramStart"/>
          <w:r>
            <w:rPr>
              <w:rFonts w:eastAsia="Times New Roman"/>
            </w:rPr>
            <w:t>2012) ‘</w:t>
          </w:r>
          <w:proofErr w:type="gramEnd"/>
          <w:r>
            <w:rPr>
              <w:rFonts w:eastAsia="Times New Roman"/>
            </w:rPr>
            <w:t xml:space="preserve">Vocal warm-up practices and perceptions in vocalists: A pilot survey’, </w:t>
          </w:r>
          <w:r>
            <w:rPr>
              <w:rFonts w:eastAsia="Times New Roman"/>
              <w:i/>
              <w:iCs/>
            </w:rPr>
            <w:t>Journal of Voice</w:t>
          </w:r>
          <w:r>
            <w:rPr>
              <w:rFonts w:eastAsia="Times New Roman"/>
            </w:rPr>
            <w:t>, 26(1), p. e1. Available at: https://doi.org/10.1016/j.jvoice.2010.10.005.</w:t>
          </w:r>
        </w:p>
        <w:p w14:paraId="53F51A59" w14:textId="77777777" w:rsidR="00C35B0D" w:rsidRDefault="00C35B0D">
          <w:pPr>
            <w:divId w:val="1540359990"/>
            <w:rPr>
              <w:rFonts w:eastAsia="Times New Roman"/>
            </w:rPr>
          </w:pPr>
          <w:r>
            <w:rPr>
              <w:rFonts w:eastAsia="Times New Roman"/>
            </w:rPr>
            <w:t>Grady, M.L. and Cook-Cunningham, S.L. (</w:t>
          </w:r>
          <w:proofErr w:type="gramStart"/>
          <w:r>
            <w:rPr>
              <w:rFonts w:eastAsia="Times New Roman"/>
            </w:rPr>
            <w:t>2020) ‘</w:t>
          </w:r>
          <w:proofErr w:type="gramEnd"/>
          <w:r>
            <w:rPr>
              <w:rFonts w:eastAsia="Times New Roman"/>
            </w:rPr>
            <w:t xml:space="preserve">The Effects of Three Physical and Vocal Warm-up Procedures on Acoustic and Perceptual Measures of Choral Sound: Study Replication </w:t>
          </w:r>
          <w:proofErr w:type="gramStart"/>
          <w:r>
            <w:rPr>
              <w:rFonts w:eastAsia="Times New Roman"/>
            </w:rPr>
            <w:t>With</w:t>
          </w:r>
          <w:proofErr w:type="gramEnd"/>
          <w:r>
            <w:rPr>
              <w:rFonts w:eastAsia="Times New Roman"/>
            </w:rPr>
            <w:t xml:space="preserve"> Younger Populations’, </w:t>
          </w:r>
          <w:r>
            <w:rPr>
              <w:rFonts w:eastAsia="Times New Roman"/>
              <w:i/>
              <w:iCs/>
            </w:rPr>
            <w:t>Journal of Voice</w:t>
          </w:r>
          <w:r>
            <w:rPr>
              <w:rFonts w:eastAsia="Times New Roman"/>
            </w:rPr>
            <w:t>, 34(4), pp. 647.e15-647.e22. Available at: https://doi.org/10.1016/j.jvoice.2018.12.009.</w:t>
          </w:r>
        </w:p>
        <w:p w14:paraId="7D00BD4B" w14:textId="77777777" w:rsidR="00C35B0D" w:rsidRDefault="00C35B0D">
          <w:pPr>
            <w:divId w:val="795103140"/>
            <w:rPr>
              <w:rFonts w:eastAsia="Times New Roman"/>
            </w:rPr>
          </w:pPr>
          <w:r>
            <w:rPr>
              <w:rFonts w:eastAsia="Times New Roman"/>
            </w:rPr>
            <w:t xml:space="preserve">Haraldseid-Driftland, C. </w:t>
          </w:r>
          <w:r>
            <w:rPr>
              <w:rFonts w:eastAsia="Times New Roman"/>
              <w:i/>
              <w:iCs/>
            </w:rPr>
            <w:t>et al.</w:t>
          </w:r>
          <w:r>
            <w:rPr>
              <w:rFonts w:eastAsia="Times New Roman"/>
            </w:rPr>
            <w:t xml:space="preserve"> (</w:t>
          </w:r>
          <w:proofErr w:type="gramStart"/>
          <w:r>
            <w:rPr>
              <w:rFonts w:eastAsia="Times New Roman"/>
            </w:rPr>
            <w:t>2024) ‘</w:t>
          </w:r>
          <w:proofErr w:type="gramEnd"/>
          <w:r>
            <w:rPr>
              <w:rFonts w:eastAsia="Times New Roman"/>
            </w:rPr>
            <w:t xml:space="preserve">Designing a learning tool for translating resilience in healthcare into practice: A qualitative mixed methods study’, </w:t>
          </w:r>
          <w:r>
            <w:rPr>
              <w:rFonts w:eastAsia="Times New Roman"/>
              <w:i/>
              <w:iCs/>
            </w:rPr>
            <w:t>Applied Ergonomics</w:t>
          </w:r>
          <w:r>
            <w:rPr>
              <w:rFonts w:eastAsia="Times New Roman"/>
            </w:rPr>
            <w:t>, 119. Available at: https://doi.org/10.1016/j.apergo.2024.104314.</w:t>
          </w:r>
        </w:p>
        <w:p w14:paraId="206AE33B" w14:textId="77777777" w:rsidR="00C35B0D" w:rsidRDefault="00C35B0D">
          <w:pPr>
            <w:divId w:val="1299724303"/>
            <w:rPr>
              <w:rFonts w:eastAsia="Times New Roman"/>
            </w:rPr>
          </w:pPr>
          <w:r>
            <w:rPr>
              <w:rFonts w:eastAsia="Times New Roman"/>
            </w:rPr>
            <w:t xml:space="preserve">Helding, L. and Ragan, K. (2022) ‘Evidence-Based Voice Pedagogy (EBVP), Part 3: Student Goals and Perspectives’, </w:t>
          </w:r>
          <w:r>
            <w:rPr>
              <w:rFonts w:eastAsia="Times New Roman"/>
              <w:i/>
              <w:iCs/>
            </w:rPr>
            <w:t>Journal of Singing</w:t>
          </w:r>
          <w:r>
            <w:rPr>
              <w:rFonts w:eastAsia="Times New Roman"/>
            </w:rPr>
            <w:t>, 78(5), pp. 635–640. Available at: https://doi.org/10.53830/logc7063.</w:t>
          </w:r>
        </w:p>
        <w:p w14:paraId="3F9C0103" w14:textId="77777777" w:rsidR="00C35B0D" w:rsidRDefault="00C35B0D">
          <w:pPr>
            <w:divId w:val="1552303026"/>
            <w:rPr>
              <w:rFonts w:eastAsia="Times New Roman"/>
            </w:rPr>
          </w:pPr>
          <w:r>
            <w:rPr>
              <w:rFonts w:eastAsia="Times New Roman"/>
            </w:rPr>
            <w:t xml:space="preserve">Henderson, L.B. (1979) </w:t>
          </w:r>
          <w:r>
            <w:rPr>
              <w:rFonts w:eastAsia="Times New Roman"/>
              <w:i/>
              <w:iCs/>
            </w:rPr>
            <w:t>How to Train Singers</w:t>
          </w:r>
          <w:r>
            <w:rPr>
              <w:rFonts w:eastAsia="Times New Roman"/>
            </w:rPr>
            <w:t>. West Nyack: Parker Publishing.</w:t>
          </w:r>
        </w:p>
        <w:p w14:paraId="5EDF9ADE" w14:textId="77777777" w:rsidR="00C35B0D" w:rsidRDefault="00C35B0D">
          <w:pPr>
            <w:divId w:val="1536234442"/>
            <w:rPr>
              <w:rFonts w:eastAsia="Times New Roman"/>
            </w:rPr>
          </w:pPr>
          <w:r>
            <w:rPr>
              <w:rFonts w:eastAsia="Times New Roman"/>
            </w:rPr>
            <w:t xml:space="preserve">Hoch, M. and Sandage, M.J. (2018) ‘Exercise Science Principles and the Vocal Warm-up: Implications for Singing Voice Pedagogy’, </w:t>
          </w:r>
          <w:r>
            <w:rPr>
              <w:rFonts w:eastAsia="Times New Roman"/>
              <w:i/>
              <w:iCs/>
            </w:rPr>
            <w:t>Journal of Voice</w:t>
          </w:r>
          <w:r>
            <w:rPr>
              <w:rFonts w:eastAsia="Times New Roman"/>
            </w:rPr>
            <w:t>, 32(1), pp. 79–84. Available at: https://doi.org/10.1016/j.jvoice.2017.03.018.</w:t>
          </w:r>
        </w:p>
        <w:p w14:paraId="43451B21" w14:textId="77777777" w:rsidR="00C35B0D" w:rsidRDefault="00C35B0D">
          <w:pPr>
            <w:divId w:val="147090741"/>
            <w:rPr>
              <w:rFonts w:eastAsia="Times New Roman"/>
            </w:rPr>
          </w:pPr>
          <w:r>
            <w:rPr>
              <w:rFonts w:eastAsia="Times New Roman"/>
            </w:rPr>
            <w:t xml:space="preserve">Howard, D. (2015) </w:t>
          </w:r>
          <w:r>
            <w:rPr>
              <w:rFonts w:eastAsia="Times New Roman"/>
              <w:i/>
              <w:iCs/>
            </w:rPr>
            <w:t>Choral Singing and Health Voice Production</w:t>
          </w:r>
          <w:r>
            <w:rPr>
              <w:rFonts w:eastAsia="Times New Roman"/>
            </w:rPr>
            <w:t>. Tunbridge Wells: Willow Leaf.</w:t>
          </w:r>
        </w:p>
        <w:p w14:paraId="4D2E8AB8" w14:textId="77777777" w:rsidR="00C35B0D" w:rsidRDefault="00C35B0D">
          <w:pPr>
            <w:divId w:val="1278757246"/>
            <w:rPr>
              <w:rFonts w:eastAsia="Times New Roman"/>
            </w:rPr>
          </w:pPr>
          <w:r>
            <w:rPr>
              <w:rFonts w:eastAsia="Times New Roman"/>
            </w:rPr>
            <w:t xml:space="preserve">Hurley, C. and Atkins, R.L. (2022a) </w:t>
          </w:r>
          <w:r>
            <w:rPr>
              <w:rFonts w:eastAsia="Times New Roman"/>
              <w:i/>
              <w:iCs/>
            </w:rPr>
            <w:t>The Effects of Rehearsal Sequence on the Musical Expressivity of Young Voices</w:t>
          </w:r>
          <w:r>
            <w:rPr>
              <w:rFonts w:eastAsia="Times New Roman"/>
            </w:rPr>
            <w:t xml:space="preserve">, </w:t>
          </w:r>
          <w:r>
            <w:rPr>
              <w:rFonts w:eastAsia="Times New Roman"/>
              <w:i/>
              <w:iCs/>
            </w:rPr>
            <w:t xml:space="preserve">IJRCS International Journal of Research in Choral Singing </w:t>
          </w:r>
          <w:proofErr w:type="gramStart"/>
          <w:r>
            <w:rPr>
              <w:rFonts w:eastAsia="Times New Roman"/>
              <w:i/>
              <w:iCs/>
            </w:rPr>
            <w:t>The</w:t>
          </w:r>
          <w:proofErr w:type="gramEnd"/>
          <w:r>
            <w:rPr>
              <w:rFonts w:eastAsia="Times New Roman"/>
              <w:i/>
              <w:iCs/>
            </w:rPr>
            <w:t xml:space="preserve"> Scientific Research Journal of the American Choral Directors Association</w:t>
          </w:r>
          <w:r>
            <w:rPr>
              <w:rFonts w:eastAsia="Times New Roman"/>
            </w:rPr>
            <w:t>.</w:t>
          </w:r>
        </w:p>
        <w:p w14:paraId="0D8C847F" w14:textId="77777777" w:rsidR="00C35B0D" w:rsidRDefault="00C35B0D">
          <w:pPr>
            <w:divId w:val="2132243094"/>
            <w:rPr>
              <w:rFonts w:eastAsia="Times New Roman"/>
            </w:rPr>
          </w:pPr>
          <w:r>
            <w:rPr>
              <w:rFonts w:eastAsia="Times New Roman"/>
            </w:rPr>
            <w:t xml:space="preserve">Hurley, C. and Atkins, R.L. (2022b) </w:t>
          </w:r>
          <w:r>
            <w:rPr>
              <w:rFonts w:eastAsia="Times New Roman"/>
              <w:i/>
              <w:iCs/>
            </w:rPr>
            <w:t>The Effects of Rehearsal Sequence on the Musical Expressivity of Young Voices</w:t>
          </w:r>
          <w:r>
            <w:rPr>
              <w:rFonts w:eastAsia="Times New Roman"/>
            </w:rPr>
            <w:t xml:space="preserve">, </w:t>
          </w:r>
          <w:r>
            <w:rPr>
              <w:rFonts w:eastAsia="Times New Roman"/>
              <w:i/>
              <w:iCs/>
            </w:rPr>
            <w:t xml:space="preserve">IJRCS International Journal of Research in Choral Singing </w:t>
          </w:r>
          <w:proofErr w:type="gramStart"/>
          <w:r>
            <w:rPr>
              <w:rFonts w:eastAsia="Times New Roman"/>
              <w:i/>
              <w:iCs/>
            </w:rPr>
            <w:t>The</w:t>
          </w:r>
          <w:proofErr w:type="gramEnd"/>
          <w:r>
            <w:rPr>
              <w:rFonts w:eastAsia="Times New Roman"/>
              <w:i/>
              <w:iCs/>
            </w:rPr>
            <w:t xml:space="preserve"> Scientific Research Journal of the American Choral Directors Association</w:t>
          </w:r>
          <w:r>
            <w:rPr>
              <w:rFonts w:eastAsia="Times New Roman"/>
            </w:rPr>
            <w:t>.</w:t>
          </w:r>
        </w:p>
        <w:p w14:paraId="62C3B2D5" w14:textId="77777777" w:rsidR="00C35B0D" w:rsidRDefault="00C35B0D">
          <w:pPr>
            <w:divId w:val="516695893"/>
            <w:rPr>
              <w:rFonts w:eastAsia="Times New Roman"/>
            </w:rPr>
          </w:pPr>
          <w:r>
            <w:rPr>
              <w:rFonts w:eastAsia="Times New Roman"/>
            </w:rPr>
            <w:t xml:space="preserve">Jones, I. and Alinier, G. (2015) ‘Supporting Students’ Learning Experiences through a Pocket Size Cue Card Designed around a Reflective Simulation Framework’, </w:t>
          </w:r>
          <w:r>
            <w:rPr>
              <w:rFonts w:eastAsia="Times New Roman"/>
              <w:i/>
              <w:iCs/>
            </w:rPr>
            <w:t>Clinical Simulation in Nursing</w:t>
          </w:r>
          <w:r>
            <w:rPr>
              <w:rFonts w:eastAsia="Times New Roman"/>
            </w:rPr>
            <w:t>, 11(7), pp. 325–334. Available at: https://doi.org/10.1016/j.ecns.2015.04.004.</w:t>
          </w:r>
        </w:p>
        <w:p w14:paraId="08B08626" w14:textId="77777777" w:rsidR="00C35B0D" w:rsidRDefault="00C35B0D">
          <w:pPr>
            <w:divId w:val="1943950202"/>
            <w:rPr>
              <w:rFonts w:eastAsia="Times New Roman"/>
            </w:rPr>
          </w:pPr>
          <w:r>
            <w:rPr>
              <w:rFonts w:eastAsia="Times New Roman"/>
            </w:rPr>
            <w:t xml:space="preserve">Jordan, J., McArthur, S. and Price, K.K. (2018) </w:t>
          </w:r>
          <w:r>
            <w:rPr>
              <w:rFonts w:eastAsia="Times New Roman"/>
              <w:i/>
              <w:iCs/>
            </w:rPr>
            <w:t>The anatomy of tone: Applying voice science to choral ensemble pedagogy</w:t>
          </w:r>
          <w:r>
            <w:rPr>
              <w:rFonts w:eastAsia="Times New Roman"/>
            </w:rPr>
            <w:t>. GIA Press.</w:t>
          </w:r>
        </w:p>
        <w:p w14:paraId="77172170" w14:textId="77777777" w:rsidR="00C35B0D" w:rsidRDefault="00C35B0D">
          <w:pPr>
            <w:divId w:val="1161627940"/>
            <w:rPr>
              <w:rFonts w:eastAsia="Times New Roman"/>
            </w:rPr>
          </w:pPr>
          <w:r>
            <w:rPr>
              <w:rFonts w:eastAsia="Times New Roman"/>
            </w:rPr>
            <w:t xml:space="preserve">Katada, Y., Yoshida, N. and Kita, I. (2022) ‘Effects of Warm-up Focused on the Mind–Body on Choral Performance’, </w:t>
          </w:r>
          <w:r>
            <w:rPr>
              <w:rFonts w:eastAsia="Times New Roman"/>
              <w:i/>
              <w:iCs/>
            </w:rPr>
            <w:t>Journal of Voice</w:t>
          </w:r>
          <w:r>
            <w:rPr>
              <w:rFonts w:eastAsia="Times New Roman"/>
            </w:rPr>
            <w:t xml:space="preserve"> [Preprint]. Available at: https://doi.org/10.1016/j.jvoice.2022.08.023.</w:t>
          </w:r>
        </w:p>
        <w:p w14:paraId="4D6ACA63" w14:textId="77777777" w:rsidR="00C35B0D" w:rsidRDefault="00C35B0D">
          <w:pPr>
            <w:divId w:val="1460033737"/>
            <w:rPr>
              <w:rFonts w:eastAsia="Times New Roman"/>
            </w:rPr>
          </w:pPr>
          <w:r>
            <w:rPr>
              <w:rFonts w:eastAsia="Times New Roman"/>
            </w:rPr>
            <w:t xml:space="preserve">Kirsh, E.R. </w:t>
          </w:r>
          <w:r>
            <w:rPr>
              <w:rFonts w:eastAsia="Times New Roman"/>
              <w:i/>
              <w:iCs/>
            </w:rPr>
            <w:t>et al.</w:t>
          </w:r>
          <w:r>
            <w:rPr>
              <w:rFonts w:eastAsia="Times New Roman"/>
            </w:rPr>
            <w:t xml:space="preserve"> (</w:t>
          </w:r>
          <w:proofErr w:type="gramStart"/>
          <w:r>
            <w:rPr>
              <w:rFonts w:eastAsia="Times New Roman"/>
            </w:rPr>
            <w:t>2013) ‘</w:t>
          </w:r>
          <w:proofErr w:type="gramEnd"/>
          <w:r>
            <w:rPr>
              <w:rFonts w:eastAsia="Times New Roman"/>
            </w:rPr>
            <w:t xml:space="preserve">Factors associated with singers’ perceptions of choral singing well-being’, </w:t>
          </w:r>
          <w:r>
            <w:rPr>
              <w:rFonts w:eastAsia="Times New Roman"/>
              <w:i/>
              <w:iCs/>
            </w:rPr>
            <w:t>Journal of Voice</w:t>
          </w:r>
          <w:r>
            <w:rPr>
              <w:rFonts w:eastAsia="Times New Roman"/>
            </w:rPr>
            <w:t>, 27(6), pp. 786.e25-786.e32. Available at: https://doi.org/10.1016/j.jvoice.2013.06.004.</w:t>
          </w:r>
        </w:p>
        <w:p w14:paraId="14E305D1" w14:textId="77777777" w:rsidR="00C35B0D" w:rsidRDefault="00C35B0D">
          <w:pPr>
            <w:divId w:val="1453860293"/>
            <w:rPr>
              <w:rFonts w:eastAsia="Times New Roman"/>
            </w:rPr>
          </w:pPr>
          <w:r>
            <w:rPr>
              <w:rFonts w:eastAsia="Times New Roman"/>
            </w:rPr>
            <w:t xml:space="preserve">Kleinman, J. and Buckoke, P. (2013) </w:t>
          </w:r>
          <w:r>
            <w:rPr>
              <w:rFonts w:eastAsia="Times New Roman"/>
              <w:i/>
              <w:iCs/>
            </w:rPr>
            <w:t>The Alexander Technique for Musicians</w:t>
          </w:r>
          <w:r>
            <w:rPr>
              <w:rFonts w:eastAsia="Times New Roman"/>
            </w:rPr>
            <w:t>. London: Bloomsbury Methuen Drama.</w:t>
          </w:r>
        </w:p>
        <w:p w14:paraId="6462F233" w14:textId="77777777" w:rsidR="00C35B0D" w:rsidRDefault="00C35B0D">
          <w:pPr>
            <w:divId w:val="1466512057"/>
            <w:rPr>
              <w:rFonts w:eastAsia="Times New Roman"/>
            </w:rPr>
          </w:pPr>
          <w:r>
            <w:rPr>
              <w:rFonts w:eastAsia="Times New Roman"/>
            </w:rPr>
            <w:lastRenderedPageBreak/>
            <w:t xml:space="preserve">Kolb, D.A. (2015) </w:t>
          </w:r>
          <w:r>
            <w:rPr>
              <w:rFonts w:eastAsia="Times New Roman"/>
              <w:i/>
              <w:iCs/>
            </w:rPr>
            <w:t>Experiential Learning: Experience as the Source of Learning and Development Second Edition</w:t>
          </w:r>
          <w:r>
            <w:rPr>
              <w:rFonts w:eastAsia="Times New Roman"/>
            </w:rPr>
            <w:t>. Second Edition. Edited by A. Neidlinger et al. Upper Saddle River, New Jersey: Pearson Education.</w:t>
          </w:r>
        </w:p>
        <w:p w14:paraId="42F26F1C" w14:textId="77777777" w:rsidR="00C35B0D" w:rsidRDefault="00C35B0D">
          <w:pPr>
            <w:divId w:val="1640573508"/>
            <w:rPr>
              <w:rFonts w:eastAsia="Times New Roman"/>
            </w:rPr>
          </w:pPr>
          <w:r>
            <w:rPr>
              <w:rFonts w:eastAsia="Times New Roman"/>
            </w:rPr>
            <w:t xml:space="preserve">Kordaki, M. (2015) ‘A Constructivist, Modeling Methodology for the Design of Educational Card Games’, </w:t>
          </w:r>
          <w:r>
            <w:rPr>
              <w:rFonts w:eastAsia="Times New Roman"/>
              <w:i/>
              <w:iCs/>
            </w:rPr>
            <w:t>Procedia - Social and Behavioral Sciences</w:t>
          </w:r>
          <w:r>
            <w:rPr>
              <w:rFonts w:eastAsia="Times New Roman"/>
            </w:rPr>
            <w:t>, 191, pp. 26–30. Available at: https://doi.org/10.1016/j.sbspro.2015.04.669.</w:t>
          </w:r>
        </w:p>
        <w:p w14:paraId="699D642E" w14:textId="77777777" w:rsidR="00C35B0D" w:rsidRDefault="00C35B0D">
          <w:pPr>
            <w:divId w:val="2065714327"/>
            <w:rPr>
              <w:rFonts w:eastAsia="Times New Roman"/>
            </w:rPr>
          </w:pPr>
          <w:r>
            <w:rPr>
              <w:rFonts w:eastAsia="Times New Roman"/>
            </w:rPr>
            <w:t xml:space="preserve">Kordaki, M. and Gousiou, A. (2017) ‘Digital card games in education: A </w:t>
          </w:r>
          <w:proofErr w:type="gramStart"/>
          <w:r>
            <w:rPr>
              <w:rFonts w:eastAsia="Times New Roman"/>
            </w:rPr>
            <w:t>ten year</w:t>
          </w:r>
          <w:proofErr w:type="gramEnd"/>
          <w:r>
            <w:rPr>
              <w:rFonts w:eastAsia="Times New Roman"/>
            </w:rPr>
            <w:t xml:space="preserve"> systematic review’, </w:t>
          </w:r>
          <w:r>
            <w:rPr>
              <w:rFonts w:eastAsia="Times New Roman"/>
              <w:i/>
              <w:iCs/>
            </w:rPr>
            <w:t>Computers and Education</w:t>
          </w:r>
          <w:r>
            <w:rPr>
              <w:rFonts w:eastAsia="Times New Roman"/>
            </w:rPr>
            <w:t>, 109, pp. 122–161. Available at: https://doi.org/10.1016/j.compedu.2017.02.011.</w:t>
          </w:r>
        </w:p>
        <w:p w14:paraId="56191ED6" w14:textId="77777777" w:rsidR="00C35B0D" w:rsidRDefault="00C35B0D">
          <w:pPr>
            <w:divId w:val="260918662"/>
            <w:rPr>
              <w:rFonts w:eastAsia="Times New Roman"/>
            </w:rPr>
          </w:pPr>
          <w:r>
            <w:rPr>
              <w:rFonts w:eastAsia="Times New Roman"/>
            </w:rPr>
            <w:t xml:space="preserve">Kovacs, J. (2024) </w:t>
          </w:r>
          <w:r>
            <w:rPr>
              <w:rFonts w:eastAsia="Times New Roman"/>
              <w:i/>
              <w:iCs/>
            </w:rPr>
            <w:t>Critical Exploration of Aging Voice Literature</w:t>
          </w:r>
          <w:r>
            <w:rPr>
              <w:rFonts w:eastAsia="Times New Roman"/>
            </w:rPr>
            <w:t>. University of Wales Trinity Saint David.</w:t>
          </w:r>
        </w:p>
        <w:p w14:paraId="1CC0E7B0" w14:textId="77777777" w:rsidR="00C35B0D" w:rsidRDefault="00C35B0D">
          <w:pPr>
            <w:divId w:val="1254784298"/>
            <w:rPr>
              <w:rFonts w:eastAsia="Times New Roman"/>
            </w:rPr>
          </w:pPr>
          <w:r>
            <w:rPr>
              <w:rFonts w:eastAsia="Times New Roman"/>
            </w:rPr>
            <w:t xml:space="preserve">Kovacs, J.S. (2022) </w:t>
          </w:r>
          <w:r>
            <w:rPr>
              <w:rFonts w:eastAsia="Times New Roman"/>
              <w:i/>
              <w:iCs/>
            </w:rPr>
            <w:t>Voice Pedagogy and the Choral Singer</w:t>
          </w:r>
          <w:r>
            <w:rPr>
              <w:rFonts w:eastAsia="Times New Roman"/>
            </w:rPr>
            <w:t>. University of Wales Trinity Saint David.</w:t>
          </w:r>
        </w:p>
        <w:p w14:paraId="2F850CA7" w14:textId="77777777" w:rsidR="00C35B0D" w:rsidRDefault="00C35B0D">
          <w:pPr>
            <w:divId w:val="666905302"/>
            <w:rPr>
              <w:rFonts w:eastAsia="Times New Roman"/>
            </w:rPr>
          </w:pPr>
          <w:r>
            <w:rPr>
              <w:rFonts w:eastAsia="Times New Roman"/>
            </w:rPr>
            <w:t xml:space="preserve">Lyons, G. </w:t>
          </w:r>
          <w:r>
            <w:rPr>
              <w:rFonts w:eastAsia="Times New Roman"/>
              <w:i/>
              <w:iCs/>
            </w:rPr>
            <w:t>et al.</w:t>
          </w:r>
          <w:r>
            <w:rPr>
              <w:rFonts w:eastAsia="Times New Roman"/>
            </w:rPr>
            <w:t xml:space="preserve"> (2024) ‘Development and demonstration of a “SWOT in a Box” card game to help socialise Triple Access Planning’, </w:t>
          </w:r>
          <w:r>
            <w:rPr>
              <w:rFonts w:eastAsia="Times New Roman"/>
              <w:i/>
              <w:iCs/>
            </w:rPr>
            <w:t>Journal of Transport and Health</w:t>
          </w:r>
          <w:r>
            <w:rPr>
              <w:rFonts w:eastAsia="Times New Roman"/>
            </w:rPr>
            <w:t>, 38. Available at: https://doi.org/10.1016/j.jth.2024.101876.</w:t>
          </w:r>
        </w:p>
        <w:p w14:paraId="1E43219C" w14:textId="77777777" w:rsidR="00C35B0D" w:rsidRDefault="00C35B0D">
          <w:pPr>
            <w:divId w:val="882983204"/>
            <w:rPr>
              <w:rFonts w:eastAsia="Times New Roman"/>
            </w:rPr>
          </w:pPr>
          <w:r>
            <w:rPr>
              <w:rFonts w:eastAsia="Times New Roman"/>
            </w:rPr>
            <w:t>Manjunatha, U., Nayak, P.S. and Bhat, J.S. (</w:t>
          </w:r>
          <w:proofErr w:type="gramStart"/>
          <w:r>
            <w:rPr>
              <w:rFonts w:eastAsia="Times New Roman"/>
            </w:rPr>
            <w:t>2022) ‘</w:t>
          </w:r>
          <w:proofErr w:type="gramEnd"/>
          <w:r>
            <w:rPr>
              <w:rFonts w:eastAsia="Times New Roman"/>
            </w:rPr>
            <w:t xml:space="preserve">Can Straw Phonation Be Considered </w:t>
          </w:r>
          <w:proofErr w:type="gramStart"/>
          <w:r>
            <w:rPr>
              <w:rFonts w:eastAsia="Times New Roman"/>
            </w:rPr>
            <w:t>As</w:t>
          </w:r>
          <w:proofErr w:type="gramEnd"/>
          <w:r>
            <w:rPr>
              <w:rFonts w:eastAsia="Times New Roman"/>
            </w:rPr>
            <w:t xml:space="preserve"> Vocal Warm Up Among Speech Language Pathologists?’, </w:t>
          </w:r>
          <w:r>
            <w:rPr>
              <w:rFonts w:eastAsia="Times New Roman"/>
              <w:i/>
              <w:iCs/>
            </w:rPr>
            <w:t>Journal of Voice</w:t>
          </w:r>
          <w:r>
            <w:rPr>
              <w:rFonts w:eastAsia="Times New Roman"/>
            </w:rPr>
            <w:t>, 36(5), pp. 735.e1-735.e6. Available at: https://doi.org/10.1016/j.jvoice.2020.08.016.</w:t>
          </w:r>
        </w:p>
        <w:p w14:paraId="106D2754" w14:textId="77777777" w:rsidR="00C35B0D" w:rsidRDefault="00C35B0D">
          <w:pPr>
            <w:divId w:val="1437940037"/>
            <w:rPr>
              <w:rFonts w:eastAsia="Times New Roman"/>
            </w:rPr>
          </w:pPr>
          <w:r>
            <w:rPr>
              <w:rFonts w:eastAsia="Times New Roman"/>
            </w:rPr>
            <w:t xml:space="preserve">Manternach, J.N. and Daugherty, J.F. (2019) ‘Effects of a Straw Phonation Protocol on Acoustic and Perceptual Measures of an SATB Chorus’, </w:t>
          </w:r>
          <w:r>
            <w:rPr>
              <w:rFonts w:eastAsia="Times New Roman"/>
              <w:i/>
              <w:iCs/>
            </w:rPr>
            <w:t>Journal of Voice</w:t>
          </w:r>
          <w:r>
            <w:rPr>
              <w:rFonts w:eastAsia="Times New Roman"/>
            </w:rPr>
            <w:t>, 33(1), pp. 80–86. Available at: https://doi.org/10.1016/j.jvoice.2017.09.017.</w:t>
          </w:r>
        </w:p>
        <w:p w14:paraId="468A8A32" w14:textId="77777777" w:rsidR="00C35B0D" w:rsidRDefault="00C35B0D">
          <w:pPr>
            <w:divId w:val="1829831020"/>
            <w:rPr>
              <w:rFonts w:eastAsia="Times New Roman"/>
            </w:rPr>
          </w:pPr>
          <w:r>
            <w:rPr>
              <w:rFonts w:eastAsia="Times New Roman"/>
            </w:rPr>
            <w:t xml:space="preserve">Marchand, D.L.P., Kavaliunas, F.S. and Cassol, M. (2019) ‘The Effectiveness of the EASE Scale in the Development of a Vocal Warm-up Program for an Amateur Choir’, </w:t>
          </w:r>
          <w:r>
            <w:rPr>
              <w:rFonts w:eastAsia="Times New Roman"/>
              <w:i/>
              <w:iCs/>
            </w:rPr>
            <w:t>Journal of Voice</w:t>
          </w:r>
          <w:r>
            <w:rPr>
              <w:rFonts w:eastAsia="Times New Roman"/>
            </w:rPr>
            <w:t>, 33(3), pp. 310–316. Available at: https://doi.org/10.1016/j.jvoice.2017.11.003.</w:t>
          </w:r>
        </w:p>
        <w:p w14:paraId="4BE48158" w14:textId="77777777" w:rsidR="00C35B0D" w:rsidRDefault="00C35B0D">
          <w:pPr>
            <w:divId w:val="1539002778"/>
            <w:rPr>
              <w:rFonts w:eastAsia="Times New Roman"/>
            </w:rPr>
          </w:pPr>
          <w:r>
            <w:rPr>
              <w:rFonts w:eastAsia="Times New Roman"/>
            </w:rPr>
            <w:t xml:space="preserve">Mattel (2024) </w:t>
          </w:r>
          <w:r>
            <w:rPr>
              <w:rFonts w:eastAsia="Times New Roman"/>
              <w:i/>
              <w:iCs/>
            </w:rPr>
            <w:t>Mattel: Uno</w:t>
          </w:r>
          <w:r>
            <w:rPr>
              <w:rFonts w:eastAsia="Times New Roman"/>
            </w:rPr>
            <w:t xml:space="preserve">, </w:t>
          </w:r>
          <w:r>
            <w:rPr>
              <w:rFonts w:eastAsia="Times New Roman"/>
              <w:i/>
              <w:iCs/>
            </w:rPr>
            <w:t>https://shop.mattel.com/collections/uno</w:t>
          </w:r>
          <w:r>
            <w:rPr>
              <w:rFonts w:eastAsia="Times New Roman"/>
            </w:rPr>
            <w:t>.</w:t>
          </w:r>
        </w:p>
        <w:p w14:paraId="1842FD5D" w14:textId="77777777" w:rsidR="00C35B0D" w:rsidRDefault="00C35B0D">
          <w:pPr>
            <w:divId w:val="2010214536"/>
            <w:rPr>
              <w:rFonts w:eastAsia="Times New Roman"/>
            </w:rPr>
          </w:pPr>
          <w:r>
            <w:rPr>
              <w:rFonts w:eastAsia="Times New Roman"/>
            </w:rPr>
            <w:t xml:space="preserve">McCarther, S. (2023) ‘Vocal Technique and the Choral Warmup: First Steps’, </w:t>
          </w:r>
          <w:r>
            <w:rPr>
              <w:rFonts w:eastAsia="Times New Roman"/>
              <w:i/>
              <w:iCs/>
            </w:rPr>
            <w:t>Choral Journal</w:t>
          </w:r>
          <w:r>
            <w:rPr>
              <w:rFonts w:eastAsia="Times New Roman"/>
            </w:rPr>
            <w:t>, 63(9), pp. 25–29.</w:t>
          </w:r>
        </w:p>
        <w:p w14:paraId="5CFE9DF1" w14:textId="77777777" w:rsidR="00C35B0D" w:rsidRDefault="00C35B0D">
          <w:pPr>
            <w:divId w:val="1739739730"/>
            <w:rPr>
              <w:rFonts w:eastAsia="Times New Roman"/>
            </w:rPr>
          </w:pPr>
          <w:r>
            <w:rPr>
              <w:rFonts w:eastAsia="Times New Roman"/>
            </w:rPr>
            <w:t xml:space="preserve">McCoy, S. (2011) ‘The Choir Issue, Part 1’, </w:t>
          </w:r>
          <w:r>
            <w:rPr>
              <w:rFonts w:eastAsia="Times New Roman"/>
              <w:i/>
              <w:iCs/>
            </w:rPr>
            <w:t>Journal of Singing</w:t>
          </w:r>
          <w:r>
            <w:rPr>
              <w:rFonts w:eastAsia="Times New Roman"/>
            </w:rPr>
            <w:t>, 67(3), pp. 297–301.</w:t>
          </w:r>
        </w:p>
        <w:p w14:paraId="2EFE197E" w14:textId="77777777" w:rsidR="00C35B0D" w:rsidRDefault="00C35B0D">
          <w:pPr>
            <w:divId w:val="883638676"/>
            <w:rPr>
              <w:rFonts w:eastAsia="Times New Roman"/>
            </w:rPr>
          </w:pPr>
          <w:r>
            <w:rPr>
              <w:rFonts w:eastAsia="Times New Roman"/>
            </w:rPr>
            <w:t xml:space="preserve">McCoy, S. (2012a) ‘The Choir Issue, Part Two’, </w:t>
          </w:r>
          <w:r>
            <w:rPr>
              <w:rFonts w:eastAsia="Times New Roman"/>
              <w:i/>
              <w:iCs/>
            </w:rPr>
            <w:t>Journal of Singing</w:t>
          </w:r>
          <w:r>
            <w:rPr>
              <w:rFonts w:eastAsia="Times New Roman"/>
            </w:rPr>
            <w:t>, 68(3), pp. 287–289.</w:t>
          </w:r>
        </w:p>
        <w:p w14:paraId="6524C2AD" w14:textId="77777777" w:rsidR="00C35B0D" w:rsidRDefault="00C35B0D">
          <w:pPr>
            <w:divId w:val="1439252803"/>
            <w:rPr>
              <w:rFonts w:eastAsia="Times New Roman"/>
            </w:rPr>
          </w:pPr>
          <w:r>
            <w:rPr>
              <w:rFonts w:eastAsia="Times New Roman"/>
            </w:rPr>
            <w:t xml:space="preserve">McCoy, S. (2012b) </w:t>
          </w:r>
          <w:r>
            <w:rPr>
              <w:rFonts w:eastAsia="Times New Roman"/>
              <w:i/>
              <w:iCs/>
            </w:rPr>
            <w:t>Your Voice: an inside view</w:t>
          </w:r>
          <w:r>
            <w:rPr>
              <w:rFonts w:eastAsia="Times New Roman"/>
            </w:rPr>
            <w:t>.</w:t>
          </w:r>
        </w:p>
        <w:p w14:paraId="4E4D40C3" w14:textId="77777777" w:rsidR="00C35B0D" w:rsidRDefault="00C35B0D">
          <w:pPr>
            <w:divId w:val="303434127"/>
            <w:rPr>
              <w:rFonts w:eastAsia="Times New Roman"/>
            </w:rPr>
          </w:pPr>
          <w:r>
            <w:rPr>
              <w:rFonts w:eastAsia="Times New Roman"/>
            </w:rPr>
            <w:t xml:space="preserve">Mccoy, S. and Ragan, K. (2018) ‘VOICE PEDAGOGY Defining Evidence-Based Voice Pedagogy: A New Framework’, </w:t>
          </w:r>
          <w:r>
            <w:rPr>
              <w:rFonts w:eastAsia="Times New Roman"/>
              <w:i/>
              <w:iCs/>
            </w:rPr>
            <w:t>Journal of Singing</w:t>
          </w:r>
          <w:r>
            <w:rPr>
              <w:rFonts w:eastAsia="Times New Roman"/>
            </w:rPr>
            <w:t>, 75(2), pp. 157–160.</w:t>
          </w:r>
        </w:p>
        <w:p w14:paraId="04BA517C" w14:textId="77777777" w:rsidR="00C35B0D" w:rsidRDefault="00C35B0D">
          <w:pPr>
            <w:divId w:val="909073931"/>
            <w:rPr>
              <w:rFonts w:eastAsia="Times New Roman"/>
            </w:rPr>
          </w:pPr>
          <w:r>
            <w:rPr>
              <w:rFonts w:eastAsia="Times New Roman"/>
            </w:rPr>
            <w:t xml:space="preserve">McHenry, M., Johnson, J. and Foshea, B. (2009) ‘The Effect of Specific Versus Combined Warm-up Strategies on the Voice’, </w:t>
          </w:r>
          <w:r>
            <w:rPr>
              <w:rFonts w:eastAsia="Times New Roman"/>
              <w:i/>
              <w:iCs/>
            </w:rPr>
            <w:t>Journal of Voice</w:t>
          </w:r>
          <w:r>
            <w:rPr>
              <w:rFonts w:eastAsia="Times New Roman"/>
            </w:rPr>
            <w:t>, 23(5), pp. 572–576. Available at: https://doi.org/10.1016/j.jvoice.2008.01.003.</w:t>
          </w:r>
        </w:p>
        <w:p w14:paraId="7AD4B0F3" w14:textId="77777777" w:rsidR="00C35B0D" w:rsidRDefault="00C35B0D">
          <w:pPr>
            <w:divId w:val="1733239283"/>
            <w:rPr>
              <w:rFonts w:eastAsia="Times New Roman"/>
            </w:rPr>
          </w:pPr>
          <w:r>
            <w:rPr>
              <w:rFonts w:eastAsia="Times New Roman"/>
            </w:rPr>
            <w:t xml:space="preserve">McKinney, J. (1982) </w:t>
          </w:r>
          <w:r>
            <w:rPr>
              <w:rFonts w:eastAsia="Times New Roman"/>
              <w:i/>
              <w:iCs/>
            </w:rPr>
            <w:t>The Diagnosis and Correction of Vocal Faults</w:t>
          </w:r>
          <w:r>
            <w:rPr>
              <w:rFonts w:eastAsia="Times New Roman"/>
            </w:rPr>
            <w:t>. Nashville: Broadman Press.</w:t>
          </w:r>
        </w:p>
        <w:p w14:paraId="4C954F3D" w14:textId="77777777" w:rsidR="00C35B0D" w:rsidRDefault="00C35B0D">
          <w:pPr>
            <w:divId w:val="489030625"/>
            <w:rPr>
              <w:rFonts w:eastAsia="Times New Roman"/>
            </w:rPr>
          </w:pPr>
          <w:r>
            <w:rPr>
              <w:rFonts w:eastAsia="Times New Roman"/>
            </w:rPr>
            <w:t xml:space="preserve">Miller, R. (1996a) </w:t>
          </w:r>
          <w:r>
            <w:rPr>
              <w:rFonts w:eastAsia="Times New Roman"/>
              <w:i/>
              <w:iCs/>
            </w:rPr>
            <w:t>The Art of Singing</w:t>
          </w:r>
          <w:r>
            <w:rPr>
              <w:rFonts w:eastAsia="Times New Roman"/>
            </w:rPr>
            <w:t>. New York: Oxford.</w:t>
          </w:r>
        </w:p>
        <w:p w14:paraId="170DC5D5" w14:textId="77777777" w:rsidR="00C35B0D" w:rsidRDefault="00C35B0D">
          <w:pPr>
            <w:divId w:val="1818573723"/>
            <w:rPr>
              <w:rFonts w:eastAsia="Times New Roman"/>
            </w:rPr>
          </w:pPr>
          <w:r>
            <w:rPr>
              <w:rFonts w:eastAsia="Times New Roman"/>
            </w:rPr>
            <w:lastRenderedPageBreak/>
            <w:t xml:space="preserve">Miller, R. (1996b) </w:t>
          </w:r>
          <w:r>
            <w:rPr>
              <w:rFonts w:eastAsia="Times New Roman"/>
              <w:i/>
              <w:iCs/>
            </w:rPr>
            <w:t>The Structure of Singing: System and Art in Vocal Technique</w:t>
          </w:r>
          <w:r>
            <w:rPr>
              <w:rFonts w:eastAsia="Times New Roman"/>
            </w:rPr>
            <w:t>. Boston: Schirmer, Cengage Learning.</w:t>
          </w:r>
        </w:p>
        <w:p w14:paraId="066B3AB9" w14:textId="77777777" w:rsidR="00C35B0D" w:rsidRDefault="00C35B0D">
          <w:pPr>
            <w:divId w:val="300770750"/>
            <w:rPr>
              <w:rFonts w:eastAsia="Times New Roman"/>
            </w:rPr>
          </w:pPr>
          <w:r>
            <w:rPr>
              <w:rFonts w:eastAsia="Times New Roman"/>
            </w:rPr>
            <w:t>Moorcroft, L. and Kenny, D.T. (</w:t>
          </w:r>
          <w:proofErr w:type="gramStart"/>
          <w:r>
            <w:rPr>
              <w:rFonts w:eastAsia="Times New Roman"/>
            </w:rPr>
            <w:t>2013) ‘</w:t>
          </w:r>
          <w:proofErr w:type="gramEnd"/>
          <w:r>
            <w:rPr>
              <w:rFonts w:eastAsia="Times New Roman"/>
            </w:rPr>
            <w:t xml:space="preserve">Singer and listener perception of vocal warm-up’, </w:t>
          </w:r>
          <w:r>
            <w:rPr>
              <w:rFonts w:eastAsia="Times New Roman"/>
              <w:i/>
              <w:iCs/>
            </w:rPr>
            <w:t>Journal of Voice</w:t>
          </w:r>
          <w:r>
            <w:rPr>
              <w:rFonts w:eastAsia="Times New Roman"/>
            </w:rPr>
            <w:t>, 27(2), pp. 258.e1-258.e13. Available at: https://doi.org/10.1016/j.jvoice.2012.12.001.</w:t>
          </w:r>
        </w:p>
        <w:p w14:paraId="5AB8837A" w14:textId="77777777" w:rsidR="00C35B0D" w:rsidRDefault="00C35B0D">
          <w:pPr>
            <w:divId w:val="1902446953"/>
            <w:rPr>
              <w:rFonts w:eastAsia="Times New Roman"/>
            </w:rPr>
          </w:pPr>
          <w:r>
            <w:rPr>
              <w:rFonts w:eastAsia="Times New Roman"/>
            </w:rPr>
            <w:t xml:space="preserve">Moss Erickson, H. (2022) ‘A Copernican Shift: Reframing How We Think About Breath in Singing’, </w:t>
          </w:r>
          <w:r>
            <w:rPr>
              <w:rFonts w:eastAsia="Times New Roman"/>
              <w:i/>
              <w:iCs/>
            </w:rPr>
            <w:t>Journal of Singing</w:t>
          </w:r>
          <w:r>
            <w:rPr>
              <w:rFonts w:eastAsia="Times New Roman"/>
            </w:rPr>
            <w:t>, 79(2), pp. 233–242. Available at: https://doi.org/10.53830/iwvk1586.</w:t>
          </w:r>
        </w:p>
        <w:p w14:paraId="7398C8F7" w14:textId="77777777" w:rsidR="00C35B0D" w:rsidRDefault="00C35B0D">
          <w:pPr>
            <w:divId w:val="748618741"/>
            <w:rPr>
              <w:rFonts w:eastAsia="Times New Roman"/>
            </w:rPr>
          </w:pPr>
          <w:r>
            <w:rPr>
              <w:rFonts w:eastAsia="Times New Roman"/>
            </w:rPr>
            <w:t xml:space="preserve">Nelson, Robin (2022) </w:t>
          </w:r>
          <w:r>
            <w:rPr>
              <w:rFonts w:eastAsia="Times New Roman"/>
              <w:i/>
              <w:iCs/>
            </w:rPr>
            <w:t>Practice as Research in the Arts</w:t>
          </w:r>
          <w:r>
            <w:rPr>
              <w:rFonts w:eastAsia="Times New Roman"/>
            </w:rPr>
            <w:t>. Second. Edited by R Nelson. Cham: Palgrave Macmillan.</w:t>
          </w:r>
        </w:p>
        <w:p w14:paraId="4762B047" w14:textId="77777777" w:rsidR="00C35B0D" w:rsidRDefault="00C35B0D">
          <w:pPr>
            <w:divId w:val="880824663"/>
            <w:rPr>
              <w:rFonts w:eastAsia="Times New Roman"/>
            </w:rPr>
          </w:pPr>
          <w:r>
            <w:rPr>
              <w:rFonts w:eastAsia="Times New Roman"/>
            </w:rPr>
            <w:t xml:space="preserve">Noyes, J. </w:t>
          </w:r>
          <w:r>
            <w:rPr>
              <w:rFonts w:eastAsia="Times New Roman"/>
              <w:i/>
              <w:iCs/>
            </w:rPr>
            <w:t>et al.</w:t>
          </w:r>
          <w:r>
            <w:rPr>
              <w:rFonts w:eastAsia="Times New Roman"/>
            </w:rPr>
            <w:t xml:space="preserve"> (</w:t>
          </w:r>
          <w:proofErr w:type="gramStart"/>
          <w:r>
            <w:rPr>
              <w:rFonts w:eastAsia="Times New Roman"/>
            </w:rPr>
            <w:t>2021) ‘</w:t>
          </w:r>
          <w:proofErr w:type="gramEnd"/>
          <w:r>
            <w:rPr>
              <w:rFonts w:eastAsia="Times New Roman"/>
            </w:rPr>
            <w:t xml:space="preserve">Chapter 21: Qualitative evidence’, in </w:t>
          </w:r>
          <w:r>
            <w:rPr>
              <w:rFonts w:eastAsia="Times New Roman"/>
              <w:i/>
              <w:iCs/>
            </w:rPr>
            <w:t>Cochrane Handbook for Systematic Reviews of Interventions</w:t>
          </w:r>
          <w:r>
            <w:rPr>
              <w:rFonts w:eastAsia="Times New Roman"/>
            </w:rPr>
            <w:t>. Version 6.2. Available at: www.training.cochrane.org/handbook.</w:t>
          </w:r>
        </w:p>
        <w:p w14:paraId="30117A12" w14:textId="77777777" w:rsidR="00C35B0D" w:rsidRDefault="00C35B0D">
          <w:pPr>
            <w:divId w:val="1559323716"/>
            <w:rPr>
              <w:rFonts w:eastAsia="Times New Roman"/>
            </w:rPr>
          </w:pPr>
          <w:r>
            <w:rPr>
              <w:rFonts w:eastAsia="Times New Roman"/>
            </w:rPr>
            <w:t xml:space="preserve">Obert, K. </w:t>
          </w:r>
          <w:r>
            <w:rPr>
              <w:rFonts w:eastAsia="Times New Roman"/>
              <w:i/>
              <w:iCs/>
            </w:rPr>
            <w:t>et al.</w:t>
          </w:r>
          <w:r>
            <w:rPr>
              <w:rFonts w:eastAsia="Times New Roman"/>
            </w:rPr>
            <w:t xml:space="preserve"> (</w:t>
          </w:r>
          <w:proofErr w:type="gramStart"/>
          <w:r>
            <w:rPr>
              <w:rFonts w:eastAsia="Times New Roman"/>
            </w:rPr>
            <w:t>2023) ‘</w:t>
          </w:r>
          <w:proofErr w:type="gramEnd"/>
          <w:r>
            <w:rPr>
              <w:rFonts w:eastAsia="Times New Roman"/>
            </w:rPr>
            <w:t xml:space="preserve">Voice quality: Interactions among F0, vowel quality, phonation mode and pharyngeal narrowing’, in </w:t>
          </w:r>
          <w:r>
            <w:rPr>
              <w:rFonts w:eastAsia="Times New Roman"/>
              <w:i/>
              <w:iCs/>
            </w:rPr>
            <w:t>Proceedings of the 13th International Conference of Nordic Prosody</w:t>
          </w:r>
          <w:r>
            <w:rPr>
              <w:rFonts w:eastAsia="Times New Roman"/>
            </w:rPr>
            <w:t xml:space="preserve">. </w:t>
          </w:r>
          <w:proofErr w:type="spellStart"/>
          <w:r>
            <w:rPr>
              <w:rFonts w:eastAsia="Times New Roman"/>
            </w:rPr>
            <w:t>Sciendo</w:t>
          </w:r>
          <w:proofErr w:type="spellEnd"/>
          <w:r>
            <w:rPr>
              <w:rFonts w:eastAsia="Times New Roman"/>
            </w:rPr>
            <w:t>, pp. 190–199. Available at: https://doi.org/10.2478/9788366675728-016.</w:t>
          </w:r>
        </w:p>
        <w:p w14:paraId="2984DC0F" w14:textId="77777777" w:rsidR="00C35B0D" w:rsidRDefault="00C35B0D">
          <w:pPr>
            <w:divId w:val="813060738"/>
            <w:rPr>
              <w:rFonts w:eastAsia="Times New Roman"/>
            </w:rPr>
          </w:pPr>
          <w:r>
            <w:rPr>
              <w:rFonts w:eastAsia="Times New Roman"/>
            </w:rPr>
            <w:t xml:space="preserve">Onofre, F. </w:t>
          </w:r>
          <w:r>
            <w:rPr>
              <w:rFonts w:eastAsia="Times New Roman"/>
              <w:i/>
              <w:iCs/>
            </w:rPr>
            <w:t>et al.</w:t>
          </w:r>
          <w:r>
            <w:rPr>
              <w:rFonts w:eastAsia="Times New Roman"/>
            </w:rPr>
            <w:t xml:space="preserve"> (2017) ‘Measurements of the Acoustic Speaking Voice After Vocal Warm-up and Cooldown in Choir Singers’, </w:t>
          </w:r>
          <w:r>
            <w:rPr>
              <w:rFonts w:eastAsia="Times New Roman"/>
              <w:i/>
              <w:iCs/>
            </w:rPr>
            <w:t>Journal of Voice</w:t>
          </w:r>
          <w:r>
            <w:rPr>
              <w:rFonts w:eastAsia="Times New Roman"/>
            </w:rPr>
            <w:t>, 31(1), pp. 129.e9-129.e14. Available at: https://doi.org/10.1016/j.jvoice.2015.12.004.</w:t>
          </w:r>
        </w:p>
        <w:p w14:paraId="68FAE4EB" w14:textId="77777777" w:rsidR="00C35B0D" w:rsidRDefault="00C35B0D">
          <w:pPr>
            <w:divId w:val="546262115"/>
            <w:rPr>
              <w:rFonts w:eastAsia="Times New Roman"/>
            </w:rPr>
          </w:pPr>
          <w:r>
            <w:rPr>
              <w:rFonts w:eastAsia="Times New Roman"/>
            </w:rPr>
            <w:t xml:space="preserve">Portillo, M.P. </w:t>
          </w:r>
          <w:r>
            <w:rPr>
              <w:rFonts w:eastAsia="Times New Roman"/>
              <w:i/>
              <w:iCs/>
            </w:rPr>
            <w:t>et al.</w:t>
          </w:r>
          <w:r>
            <w:rPr>
              <w:rFonts w:eastAsia="Times New Roman"/>
            </w:rPr>
            <w:t xml:space="preserve"> (2018) ‘Comparison of Effects Produced by Physiological Versus Traditional Vocal Warm-up in Contemporary Commercial Music Singers’, </w:t>
          </w:r>
          <w:r>
            <w:rPr>
              <w:rFonts w:eastAsia="Times New Roman"/>
              <w:i/>
              <w:iCs/>
            </w:rPr>
            <w:t>Journal of Voice</w:t>
          </w:r>
          <w:r>
            <w:rPr>
              <w:rFonts w:eastAsia="Times New Roman"/>
            </w:rPr>
            <w:t>, 32(2), pp. 200–208. Available at: https://doi.org/10.1016/j.jvoice.2017.03.022.</w:t>
          </w:r>
        </w:p>
        <w:p w14:paraId="7C2CF16C" w14:textId="77777777" w:rsidR="00C35B0D" w:rsidRDefault="00C35B0D">
          <w:pPr>
            <w:divId w:val="316037469"/>
            <w:rPr>
              <w:rFonts w:eastAsia="Times New Roman"/>
            </w:rPr>
          </w:pPr>
          <w:r>
            <w:rPr>
              <w:rFonts w:eastAsia="Times New Roman"/>
            </w:rPr>
            <w:t xml:space="preserve">Ragan, K. (2020) </w:t>
          </w:r>
          <w:r>
            <w:rPr>
              <w:rFonts w:eastAsia="Times New Roman"/>
              <w:i/>
              <w:iCs/>
            </w:rPr>
            <w:t xml:space="preserve">A Systematic Approach to </w:t>
          </w:r>
          <w:proofErr w:type="gramStart"/>
          <w:r>
            <w:rPr>
              <w:rFonts w:eastAsia="Times New Roman"/>
              <w:i/>
              <w:iCs/>
            </w:rPr>
            <w:t>Voice::</w:t>
          </w:r>
          <w:proofErr w:type="gramEnd"/>
          <w:r>
            <w:rPr>
              <w:rFonts w:eastAsia="Times New Roman"/>
              <w:i/>
              <w:iCs/>
            </w:rPr>
            <w:t xml:space="preserve"> The Art of Studio Application</w:t>
          </w:r>
          <w:r>
            <w:rPr>
              <w:rFonts w:eastAsia="Times New Roman"/>
            </w:rPr>
            <w:t>. San Diego: Plural Publishing.</w:t>
          </w:r>
        </w:p>
        <w:p w14:paraId="6336A535" w14:textId="77777777" w:rsidR="00C35B0D" w:rsidRDefault="00C35B0D">
          <w:pPr>
            <w:divId w:val="1420057819"/>
            <w:rPr>
              <w:rFonts w:eastAsia="Times New Roman"/>
            </w:rPr>
          </w:pPr>
          <w:r>
            <w:rPr>
              <w:rFonts w:eastAsia="Times New Roman"/>
            </w:rPr>
            <w:t xml:space="preserve">Ragsdale, F.W. </w:t>
          </w:r>
          <w:r>
            <w:rPr>
              <w:rFonts w:eastAsia="Times New Roman"/>
              <w:i/>
              <w:iCs/>
            </w:rPr>
            <w:t>et al.</w:t>
          </w:r>
          <w:r>
            <w:rPr>
              <w:rFonts w:eastAsia="Times New Roman"/>
            </w:rPr>
            <w:t xml:space="preserve"> (2022) ‘Quantifying Subjective and Objective Measures of Singing After Different Warm-Up Durations’, </w:t>
          </w:r>
          <w:r>
            <w:rPr>
              <w:rFonts w:eastAsia="Times New Roman"/>
              <w:i/>
              <w:iCs/>
            </w:rPr>
            <w:t>Journal of Voice</w:t>
          </w:r>
          <w:r>
            <w:rPr>
              <w:rFonts w:eastAsia="Times New Roman"/>
            </w:rPr>
            <w:t>, 36(5), pp. 661–667. Available at: https://doi.org/10.1016/j.jvoice.2020.08.005.</w:t>
          </w:r>
        </w:p>
        <w:p w14:paraId="426CCE87" w14:textId="77777777" w:rsidR="00C35B0D" w:rsidRDefault="00C35B0D">
          <w:pPr>
            <w:divId w:val="1177303889"/>
            <w:rPr>
              <w:rFonts w:eastAsia="Times New Roman"/>
            </w:rPr>
          </w:pPr>
          <w:r>
            <w:rPr>
              <w:rFonts w:eastAsia="Times New Roman"/>
            </w:rPr>
            <w:t xml:space="preserve">Reid, C. (1950) </w:t>
          </w:r>
          <w:r>
            <w:rPr>
              <w:rFonts w:eastAsia="Times New Roman"/>
              <w:i/>
              <w:iCs/>
            </w:rPr>
            <w:t>Bel Canto: Principles and Practices</w:t>
          </w:r>
          <w:r>
            <w:rPr>
              <w:rFonts w:eastAsia="Times New Roman"/>
            </w:rPr>
            <w:t>. Fifth Edition, 1990. New York: Joseph Patelson Music House.</w:t>
          </w:r>
        </w:p>
        <w:p w14:paraId="633BD693" w14:textId="77777777" w:rsidR="00C35B0D" w:rsidRDefault="00C35B0D">
          <w:pPr>
            <w:divId w:val="1004942601"/>
            <w:rPr>
              <w:rFonts w:eastAsia="Times New Roman"/>
            </w:rPr>
          </w:pPr>
          <w:r>
            <w:rPr>
              <w:rFonts w:eastAsia="Times New Roman"/>
            </w:rPr>
            <w:t xml:space="preserve">Reid, C.L. (1965) </w:t>
          </w:r>
          <w:r>
            <w:rPr>
              <w:rFonts w:eastAsia="Times New Roman"/>
              <w:i/>
              <w:iCs/>
            </w:rPr>
            <w:t>The Free Voice</w:t>
          </w:r>
          <w:r>
            <w:rPr>
              <w:rFonts w:eastAsia="Times New Roman"/>
            </w:rPr>
            <w:t>.</w:t>
          </w:r>
        </w:p>
        <w:p w14:paraId="09A3B4D3" w14:textId="77777777" w:rsidR="00C35B0D" w:rsidRDefault="00C35B0D">
          <w:pPr>
            <w:divId w:val="127168521"/>
            <w:rPr>
              <w:rFonts w:eastAsia="Times New Roman"/>
            </w:rPr>
          </w:pPr>
          <w:r>
            <w:rPr>
              <w:rFonts w:eastAsia="Times New Roman"/>
            </w:rPr>
            <w:t xml:space="preserve">Roy, R. and Warren, J.P. (2019) ‘Card-based design tools: A review and analysis of 155 card decks for designers and designing’, </w:t>
          </w:r>
          <w:r>
            <w:rPr>
              <w:rFonts w:eastAsia="Times New Roman"/>
              <w:i/>
              <w:iCs/>
            </w:rPr>
            <w:t>Design Studies</w:t>
          </w:r>
          <w:r>
            <w:rPr>
              <w:rFonts w:eastAsia="Times New Roman"/>
            </w:rPr>
            <w:t>, 63, pp. 125–154. Available at: https://doi.org/10.1016/j.destud.2019.04.002.</w:t>
          </w:r>
        </w:p>
        <w:p w14:paraId="685CB9F3" w14:textId="77777777" w:rsidR="00C35B0D" w:rsidRDefault="00C35B0D">
          <w:pPr>
            <w:divId w:val="1497721758"/>
            <w:rPr>
              <w:rFonts w:eastAsia="Times New Roman"/>
            </w:rPr>
          </w:pPr>
          <w:r>
            <w:rPr>
              <w:rFonts w:eastAsia="Times New Roman"/>
            </w:rPr>
            <w:t xml:space="preserve">Samuli Kuosa (2016) </w:t>
          </w:r>
          <w:r>
            <w:rPr>
              <w:rFonts w:eastAsia="Times New Roman"/>
              <w:i/>
              <w:iCs/>
            </w:rPr>
            <w:t>Designing a card game</w:t>
          </w:r>
          <w:r>
            <w:rPr>
              <w:rFonts w:eastAsia="Times New Roman"/>
            </w:rPr>
            <w:t>. Bachelor Thesis. University of Applied Sciences.</w:t>
          </w:r>
        </w:p>
        <w:p w14:paraId="48567B10" w14:textId="77777777" w:rsidR="00C35B0D" w:rsidRDefault="00C35B0D">
          <w:pPr>
            <w:divId w:val="1968078265"/>
            <w:rPr>
              <w:rFonts w:eastAsia="Times New Roman"/>
            </w:rPr>
          </w:pPr>
          <w:r>
            <w:rPr>
              <w:rFonts w:eastAsia="Times New Roman"/>
            </w:rPr>
            <w:t xml:space="preserve">Sauerland, W. (2022) </w:t>
          </w:r>
          <w:r>
            <w:rPr>
              <w:rFonts w:eastAsia="Times New Roman"/>
              <w:i/>
              <w:iCs/>
            </w:rPr>
            <w:t>Queering Vocal Pedagogy</w:t>
          </w:r>
          <w:r>
            <w:rPr>
              <w:rFonts w:eastAsia="Times New Roman"/>
            </w:rPr>
            <w:t xml:space="preserve">. Lanham: Rowan &amp; </w:t>
          </w:r>
          <w:proofErr w:type="spellStart"/>
          <w:r>
            <w:rPr>
              <w:rFonts w:eastAsia="Times New Roman"/>
            </w:rPr>
            <w:t>LIttlefield</w:t>
          </w:r>
          <w:proofErr w:type="spellEnd"/>
          <w:r>
            <w:rPr>
              <w:rFonts w:eastAsia="Times New Roman"/>
            </w:rPr>
            <w:t>.</w:t>
          </w:r>
        </w:p>
        <w:p w14:paraId="38BC0235" w14:textId="77777777" w:rsidR="00C35B0D" w:rsidRDefault="00C35B0D">
          <w:pPr>
            <w:divId w:val="1076782050"/>
            <w:rPr>
              <w:rFonts w:eastAsia="Times New Roman"/>
            </w:rPr>
          </w:pPr>
          <w:r>
            <w:rPr>
              <w:rFonts w:eastAsia="Times New Roman"/>
            </w:rPr>
            <w:t xml:space="preserve">Savareh, S. </w:t>
          </w:r>
          <w:r>
            <w:rPr>
              <w:rFonts w:eastAsia="Times New Roman"/>
              <w:i/>
              <w:iCs/>
            </w:rPr>
            <w:t>et al.</w:t>
          </w:r>
          <w:r>
            <w:rPr>
              <w:rFonts w:eastAsia="Times New Roman"/>
            </w:rPr>
            <w:t xml:space="preserve"> (2023) ‘Immediate Effects of Semi-occluded Vocal Tract Exercises as a Vocal Warm-Up in Singers’, </w:t>
          </w:r>
          <w:r>
            <w:rPr>
              <w:rFonts w:eastAsia="Times New Roman"/>
              <w:i/>
              <w:iCs/>
            </w:rPr>
            <w:t>Journal of Voice</w:t>
          </w:r>
          <w:r>
            <w:rPr>
              <w:rFonts w:eastAsia="Times New Roman"/>
            </w:rPr>
            <w:t>, 37(6), pp. 875–880. Available at: https://doi.org/10.1016/j.jvoice.2021.05.014.</w:t>
          </w:r>
        </w:p>
        <w:p w14:paraId="1FAD8C97" w14:textId="77777777" w:rsidR="00C35B0D" w:rsidRDefault="00C35B0D">
          <w:pPr>
            <w:divId w:val="340544233"/>
            <w:rPr>
              <w:rFonts w:eastAsia="Times New Roman"/>
            </w:rPr>
          </w:pPr>
          <w:r>
            <w:rPr>
              <w:rFonts w:eastAsia="Times New Roman"/>
            </w:rPr>
            <w:t>School of Thought (</w:t>
          </w:r>
          <w:proofErr w:type="gramStart"/>
          <w:r>
            <w:rPr>
              <w:rFonts w:eastAsia="Times New Roman"/>
            </w:rPr>
            <w:t>2022) ‘</w:t>
          </w:r>
          <w:proofErr w:type="gramEnd"/>
          <w:r>
            <w:rPr>
              <w:rFonts w:eastAsia="Times New Roman"/>
            </w:rPr>
            <w:t>Creative Thinking Cards’. www.schoolofthought.org.</w:t>
          </w:r>
        </w:p>
        <w:p w14:paraId="5FF72E75" w14:textId="77777777" w:rsidR="00C35B0D" w:rsidRDefault="00C35B0D">
          <w:pPr>
            <w:divId w:val="2033147998"/>
            <w:rPr>
              <w:rFonts w:eastAsia="Times New Roman"/>
            </w:rPr>
          </w:pPr>
          <w:r>
            <w:rPr>
              <w:rFonts w:eastAsia="Times New Roman"/>
            </w:rPr>
            <w:lastRenderedPageBreak/>
            <w:t>Scott, S. (</w:t>
          </w:r>
          <w:proofErr w:type="gramStart"/>
          <w:r>
            <w:rPr>
              <w:rFonts w:eastAsia="Times New Roman"/>
            </w:rPr>
            <w:t>2022) ‘</w:t>
          </w:r>
          <w:proofErr w:type="gramEnd"/>
          <w:r>
            <w:rPr>
              <w:rFonts w:eastAsia="Times New Roman"/>
            </w:rPr>
            <w:t xml:space="preserve">Insights, Considerations, and Suggestions for the Practitioner-Researcher in Voice Studies’, </w:t>
          </w:r>
          <w:r>
            <w:rPr>
              <w:rFonts w:eastAsia="Times New Roman"/>
              <w:i/>
              <w:iCs/>
            </w:rPr>
            <w:t>Voice and Speech Review</w:t>
          </w:r>
          <w:r>
            <w:rPr>
              <w:rFonts w:eastAsia="Times New Roman"/>
            </w:rPr>
            <w:t xml:space="preserve"> [Preprint]. Available at: https://doi.org/10.1080/23268263.2022.2137972.</w:t>
          </w:r>
        </w:p>
        <w:p w14:paraId="28BE21C9" w14:textId="77777777" w:rsidR="00C35B0D" w:rsidRDefault="00C35B0D">
          <w:pPr>
            <w:divId w:val="128011525"/>
            <w:rPr>
              <w:rFonts w:eastAsia="Times New Roman"/>
            </w:rPr>
          </w:pPr>
          <w:r>
            <w:rPr>
              <w:rFonts w:eastAsia="Times New Roman"/>
            </w:rPr>
            <w:t>Silva Vieira, R., Rocha Tavares, A. and Chaimowicz, L. (</w:t>
          </w:r>
          <w:proofErr w:type="gramStart"/>
          <w:r>
            <w:rPr>
              <w:rFonts w:eastAsia="Times New Roman"/>
            </w:rPr>
            <w:t>2023) ‘</w:t>
          </w:r>
          <w:proofErr w:type="gramEnd"/>
          <w:r>
            <w:rPr>
              <w:rFonts w:eastAsia="Times New Roman"/>
            </w:rPr>
            <w:t xml:space="preserve">Exploring reinforcement learning approaches for drafting in collectible card games’, </w:t>
          </w:r>
          <w:r>
            <w:rPr>
              <w:rFonts w:eastAsia="Times New Roman"/>
              <w:i/>
              <w:iCs/>
            </w:rPr>
            <w:t>Entertainment Computing</w:t>
          </w:r>
          <w:r>
            <w:rPr>
              <w:rFonts w:eastAsia="Times New Roman"/>
            </w:rPr>
            <w:t>, 44. Available at: https://doi.org/10.1016/j.entcom.2022.100526.</w:t>
          </w:r>
        </w:p>
        <w:p w14:paraId="2122E959" w14:textId="77777777" w:rsidR="00C35B0D" w:rsidRDefault="00C35B0D">
          <w:pPr>
            <w:divId w:val="1629429422"/>
            <w:rPr>
              <w:rFonts w:eastAsia="Times New Roman"/>
            </w:rPr>
          </w:pPr>
          <w:r>
            <w:rPr>
              <w:rFonts w:eastAsia="Times New Roman"/>
            </w:rPr>
            <w:t xml:space="preserve">Smith, B. and Sataloff, R. (2012) </w:t>
          </w:r>
          <w:r>
            <w:rPr>
              <w:rFonts w:eastAsia="Times New Roman"/>
              <w:i/>
              <w:iCs/>
            </w:rPr>
            <w:t>Choral Pedagogy and the Older Singer</w:t>
          </w:r>
          <w:r>
            <w:rPr>
              <w:rFonts w:eastAsia="Times New Roman"/>
            </w:rPr>
            <w:t>. San Diego: Plural Publishing.</w:t>
          </w:r>
        </w:p>
        <w:p w14:paraId="535EC031" w14:textId="77777777" w:rsidR="00C35B0D" w:rsidRDefault="00C35B0D">
          <w:pPr>
            <w:divId w:val="1503886506"/>
            <w:rPr>
              <w:rFonts w:eastAsia="Times New Roman"/>
            </w:rPr>
          </w:pPr>
          <w:r>
            <w:rPr>
              <w:rFonts w:eastAsia="Times New Roman"/>
            </w:rPr>
            <w:t xml:space="preserve">Smith, B. and Sataloff, R. (2013) </w:t>
          </w:r>
          <w:r>
            <w:rPr>
              <w:rFonts w:eastAsia="Times New Roman"/>
              <w:i/>
              <w:iCs/>
            </w:rPr>
            <w:t>Choral Pedagogy</w:t>
          </w:r>
          <w:r>
            <w:rPr>
              <w:rFonts w:eastAsia="Times New Roman"/>
            </w:rPr>
            <w:t>. Third. Edited by B. Smith and R.T. Sataloff. San Diego: Plural.</w:t>
          </w:r>
        </w:p>
        <w:p w14:paraId="74FFEEDD" w14:textId="77777777" w:rsidR="00C35B0D" w:rsidRDefault="00C35B0D">
          <w:pPr>
            <w:divId w:val="46297356"/>
            <w:rPr>
              <w:rFonts w:eastAsia="Times New Roman"/>
            </w:rPr>
          </w:pPr>
          <w:r>
            <w:rPr>
              <w:rFonts w:eastAsia="Times New Roman"/>
            </w:rPr>
            <w:t xml:space="preserve">Smith, B., Sataloff, R.I. and Sataloff, R.T. (2003) ‘Choral Pedagogy and Vocal Health’, </w:t>
          </w:r>
          <w:r>
            <w:rPr>
              <w:rFonts w:eastAsia="Times New Roman"/>
              <w:i/>
              <w:iCs/>
            </w:rPr>
            <w:t>Journal of Singing</w:t>
          </w:r>
          <w:r>
            <w:rPr>
              <w:rFonts w:eastAsia="Times New Roman"/>
            </w:rPr>
            <w:t>, 59(3), pp. 233–240.</w:t>
          </w:r>
        </w:p>
        <w:p w14:paraId="197B970A" w14:textId="77777777" w:rsidR="00C35B0D" w:rsidRDefault="00C35B0D">
          <w:pPr>
            <w:divId w:val="458450200"/>
            <w:rPr>
              <w:rFonts w:eastAsia="Times New Roman"/>
            </w:rPr>
          </w:pPr>
          <w:r>
            <w:rPr>
              <w:rFonts w:eastAsia="Times New Roman"/>
            </w:rPr>
            <w:t xml:space="preserve">Sundberg, J. (1987) </w:t>
          </w:r>
          <w:r>
            <w:rPr>
              <w:rFonts w:eastAsia="Times New Roman"/>
              <w:i/>
              <w:iCs/>
            </w:rPr>
            <w:t>The Science of the Singing Voice</w:t>
          </w:r>
          <w:r>
            <w:rPr>
              <w:rFonts w:eastAsia="Times New Roman"/>
            </w:rPr>
            <w:t>. DeKalb: Northern Illinois University Press.</w:t>
          </w:r>
        </w:p>
        <w:p w14:paraId="355E0CC3" w14:textId="77777777" w:rsidR="00C35B0D" w:rsidRDefault="00C35B0D">
          <w:pPr>
            <w:divId w:val="2057654327"/>
            <w:rPr>
              <w:rFonts w:eastAsia="Times New Roman"/>
            </w:rPr>
          </w:pPr>
          <w:r>
            <w:rPr>
              <w:rFonts w:eastAsia="Times New Roman"/>
            </w:rPr>
            <w:t>Thinking Shop (</w:t>
          </w:r>
          <w:proofErr w:type="gramStart"/>
          <w:r>
            <w:rPr>
              <w:rFonts w:eastAsia="Times New Roman"/>
            </w:rPr>
            <w:t>2022) ‘</w:t>
          </w:r>
          <w:proofErr w:type="gramEnd"/>
          <w:r>
            <w:rPr>
              <w:rFonts w:eastAsia="Times New Roman"/>
            </w:rPr>
            <w:t>Logical Fallacies Cards’. thinkingshop.org.</w:t>
          </w:r>
        </w:p>
        <w:p w14:paraId="741C5C2B" w14:textId="77777777" w:rsidR="00C35B0D" w:rsidRDefault="00C35B0D">
          <w:pPr>
            <w:divId w:val="1303194052"/>
            <w:rPr>
              <w:rFonts w:eastAsia="Times New Roman"/>
            </w:rPr>
          </w:pPr>
          <w:r>
            <w:rPr>
              <w:rFonts w:eastAsia="Times New Roman"/>
            </w:rPr>
            <w:t xml:space="preserve">Titze, I. (200AD) ‘Choir Warm-Ups: How Effective Are They?’, </w:t>
          </w:r>
          <w:r>
            <w:rPr>
              <w:rFonts w:eastAsia="Times New Roman"/>
              <w:i/>
              <w:iCs/>
            </w:rPr>
            <w:t>Journal of Singing</w:t>
          </w:r>
          <w:r>
            <w:rPr>
              <w:rFonts w:eastAsia="Times New Roman"/>
            </w:rPr>
            <w:t>, 56(5), pp. 31–32.</w:t>
          </w:r>
        </w:p>
        <w:p w14:paraId="7F08DAD3" w14:textId="77777777" w:rsidR="00C35B0D" w:rsidRDefault="00C35B0D">
          <w:pPr>
            <w:divId w:val="158274860"/>
            <w:rPr>
              <w:rFonts w:eastAsia="Times New Roman"/>
            </w:rPr>
          </w:pPr>
          <w:r>
            <w:rPr>
              <w:rFonts w:eastAsia="Times New Roman"/>
            </w:rPr>
            <w:t xml:space="preserve">Titze, I.R. (2006) ‘Voice Training and Therapy </w:t>
          </w:r>
          <w:proofErr w:type="gramStart"/>
          <w:r>
            <w:rPr>
              <w:rFonts w:eastAsia="Times New Roman"/>
            </w:rPr>
            <w:t>With</w:t>
          </w:r>
          <w:proofErr w:type="gramEnd"/>
          <w:r>
            <w:rPr>
              <w:rFonts w:eastAsia="Times New Roman"/>
            </w:rPr>
            <w:t xml:space="preserve"> a Semi-Occluded Vocal Tract: Rationale and Scientific Underpinnings’, </w:t>
          </w:r>
          <w:r>
            <w:rPr>
              <w:rFonts w:eastAsia="Times New Roman"/>
              <w:i/>
              <w:iCs/>
            </w:rPr>
            <w:t>Journal of Speech, Language, and Hearing Research</w:t>
          </w:r>
          <w:r>
            <w:rPr>
              <w:rFonts w:eastAsia="Times New Roman"/>
            </w:rPr>
            <w:t>, 49, pp. 448–459.</w:t>
          </w:r>
        </w:p>
        <w:p w14:paraId="11BFBE93" w14:textId="77777777" w:rsidR="00C35B0D" w:rsidRDefault="00C35B0D">
          <w:pPr>
            <w:divId w:val="1348170272"/>
            <w:rPr>
              <w:rFonts w:eastAsia="Times New Roman"/>
            </w:rPr>
          </w:pPr>
          <w:r>
            <w:rPr>
              <w:rFonts w:eastAsia="Times New Roman"/>
            </w:rPr>
            <w:t xml:space="preserve">Trost, J. (2022) ‘The Aging Voice: Challenges and Exercises’, </w:t>
          </w:r>
          <w:r>
            <w:rPr>
              <w:rFonts w:eastAsia="Times New Roman"/>
              <w:i/>
              <w:iCs/>
            </w:rPr>
            <w:t xml:space="preserve">Choral </w:t>
          </w:r>
          <w:proofErr w:type="spellStart"/>
          <w:r>
            <w:rPr>
              <w:rFonts w:eastAsia="Times New Roman"/>
              <w:i/>
              <w:iCs/>
            </w:rPr>
            <w:t>Jounral</w:t>
          </w:r>
          <w:proofErr w:type="spellEnd"/>
          <w:r>
            <w:rPr>
              <w:rFonts w:eastAsia="Times New Roman"/>
            </w:rPr>
            <w:t>, 63(4), pp. 24–33.</w:t>
          </w:r>
        </w:p>
        <w:p w14:paraId="03FED2DD" w14:textId="77777777" w:rsidR="00C35B0D" w:rsidRDefault="00C35B0D">
          <w:pPr>
            <w:divId w:val="755595528"/>
            <w:rPr>
              <w:rFonts w:eastAsia="Times New Roman"/>
            </w:rPr>
          </w:pPr>
          <w:r>
            <w:rPr>
              <w:rFonts w:eastAsia="Times New Roman"/>
            </w:rPr>
            <w:t xml:space="preserve">Turkay, S., Adinolf, S. and Tirthali, D. (2012) ‘Collectible Card Games as Learning Tools’, </w:t>
          </w:r>
          <w:r>
            <w:rPr>
              <w:rFonts w:eastAsia="Times New Roman"/>
              <w:i/>
              <w:iCs/>
            </w:rPr>
            <w:t>Procedia - Social and Behavioral Sciences</w:t>
          </w:r>
          <w:r>
            <w:rPr>
              <w:rFonts w:eastAsia="Times New Roman"/>
            </w:rPr>
            <w:t>, 46, pp. 3701–3705. Available at: https://doi.org/10.1016/j.sbspro.2012.06.130.</w:t>
          </w:r>
        </w:p>
        <w:p w14:paraId="61EC2A5F" w14:textId="77777777" w:rsidR="00C35B0D" w:rsidRDefault="00C35B0D">
          <w:pPr>
            <w:divId w:val="538594592"/>
            <w:rPr>
              <w:rFonts w:eastAsia="Times New Roman"/>
            </w:rPr>
          </w:pPr>
          <w:r>
            <w:rPr>
              <w:rFonts w:eastAsia="Times New Roman"/>
            </w:rPr>
            <w:t xml:space="preserve">United States Playing Card Company (2024) </w:t>
          </w:r>
          <w:r>
            <w:rPr>
              <w:rFonts w:eastAsia="Times New Roman"/>
              <w:i/>
              <w:iCs/>
            </w:rPr>
            <w:t>United States Playing Cards</w:t>
          </w:r>
          <w:r>
            <w:rPr>
              <w:rFonts w:eastAsia="Times New Roman"/>
            </w:rPr>
            <w:t>. Available at: https://usplayingcard.com/ (Accessed: 10 October 2024).</w:t>
          </w:r>
        </w:p>
        <w:p w14:paraId="3C22604B" w14:textId="77777777" w:rsidR="00C35B0D" w:rsidRDefault="00C35B0D">
          <w:pPr>
            <w:divId w:val="1335959771"/>
            <w:rPr>
              <w:rFonts w:eastAsia="Times New Roman"/>
            </w:rPr>
          </w:pPr>
          <w:r>
            <w:rPr>
              <w:rFonts w:eastAsia="Times New Roman"/>
            </w:rPr>
            <w:t xml:space="preserve">Vennard, W. (1968) </w:t>
          </w:r>
          <w:r>
            <w:rPr>
              <w:rFonts w:eastAsia="Times New Roman"/>
              <w:i/>
              <w:iCs/>
            </w:rPr>
            <w:t xml:space="preserve">Singing: </w:t>
          </w:r>
          <w:proofErr w:type="gramStart"/>
          <w:r>
            <w:rPr>
              <w:rFonts w:eastAsia="Times New Roman"/>
              <w:i/>
              <w:iCs/>
            </w:rPr>
            <w:t>the</w:t>
          </w:r>
          <w:proofErr w:type="gramEnd"/>
          <w:r>
            <w:rPr>
              <w:rFonts w:eastAsia="Times New Roman"/>
              <w:i/>
              <w:iCs/>
            </w:rPr>
            <w:t xml:space="preserve"> Mechanism and the Technic</w:t>
          </w:r>
          <w:r>
            <w:rPr>
              <w:rFonts w:eastAsia="Times New Roman"/>
            </w:rPr>
            <w:t>. Fifth Edition. New York: Carl Fischer.</w:t>
          </w:r>
        </w:p>
        <w:p w14:paraId="0DD4F8A9" w14:textId="77777777" w:rsidR="00C35B0D" w:rsidRDefault="00C35B0D">
          <w:pPr>
            <w:divId w:val="619381187"/>
            <w:rPr>
              <w:rFonts w:eastAsia="Times New Roman"/>
            </w:rPr>
          </w:pPr>
          <w:r>
            <w:rPr>
              <w:rFonts w:eastAsia="Times New Roman"/>
            </w:rPr>
            <w:t xml:space="preserve">Vintturi, J. </w:t>
          </w:r>
          <w:r>
            <w:rPr>
              <w:rFonts w:eastAsia="Times New Roman"/>
              <w:i/>
              <w:iCs/>
            </w:rPr>
            <w:t>et al.</w:t>
          </w:r>
          <w:r>
            <w:rPr>
              <w:rFonts w:eastAsia="Times New Roman"/>
            </w:rPr>
            <w:t xml:space="preserve"> (2001) </w:t>
          </w:r>
          <w:r>
            <w:rPr>
              <w:rFonts w:eastAsia="Times New Roman"/>
              <w:i/>
              <w:iCs/>
            </w:rPr>
            <w:t>Objective Analysis of Vocal Warm-Up with Special Reference to Ergonomic Factors</w:t>
          </w:r>
          <w:r>
            <w:rPr>
              <w:rFonts w:eastAsia="Times New Roman"/>
            </w:rPr>
            <w:t xml:space="preserve">, </w:t>
          </w:r>
          <w:r>
            <w:rPr>
              <w:rFonts w:eastAsia="Times New Roman"/>
              <w:i/>
              <w:iCs/>
            </w:rPr>
            <w:t>Journal of Voice</w:t>
          </w:r>
          <w:r>
            <w:rPr>
              <w:rFonts w:eastAsia="Times New Roman"/>
            </w:rPr>
            <w:t>.</w:t>
          </w:r>
        </w:p>
        <w:p w14:paraId="3E5435F3" w14:textId="77777777" w:rsidR="00C35B0D" w:rsidRDefault="00C35B0D">
          <w:pPr>
            <w:divId w:val="1095977511"/>
            <w:rPr>
              <w:rFonts w:eastAsia="Times New Roman"/>
            </w:rPr>
          </w:pPr>
          <w:r>
            <w:rPr>
              <w:rFonts w:eastAsia="Times New Roman"/>
            </w:rPr>
            <w:t>Walliman, N.S.R. (</w:t>
          </w:r>
          <w:proofErr w:type="gramStart"/>
          <w:r>
            <w:rPr>
              <w:rFonts w:eastAsia="Times New Roman"/>
            </w:rPr>
            <w:t>2001) ‘</w:t>
          </w:r>
          <w:proofErr w:type="gramEnd"/>
          <w:r>
            <w:rPr>
              <w:rFonts w:eastAsia="Times New Roman"/>
            </w:rPr>
            <w:t xml:space="preserve">Your research </w:t>
          </w:r>
          <w:proofErr w:type="gramStart"/>
          <w:r>
            <w:rPr>
              <w:rFonts w:eastAsia="Times New Roman"/>
            </w:rPr>
            <w:t>project :</w:t>
          </w:r>
          <w:proofErr w:type="gramEnd"/>
          <w:r>
            <w:rPr>
              <w:rFonts w:eastAsia="Times New Roman"/>
            </w:rPr>
            <w:t xml:space="preserve"> a step-by-step guide for the first-time researcher’, </w:t>
          </w:r>
          <w:r>
            <w:rPr>
              <w:rFonts w:eastAsia="Times New Roman"/>
              <w:i/>
              <w:iCs/>
            </w:rPr>
            <w:t>New Delhi Sage Vistaar</w:t>
          </w:r>
          <w:r>
            <w:rPr>
              <w:rFonts w:eastAsia="Times New Roman"/>
            </w:rPr>
            <w:t xml:space="preserve"> [Preprint]. Available at: https://doi.org/1849204624.</w:t>
          </w:r>
        </w:p>
        <w:p w14:paraId="3FA67ADA" w14:textId="77777777" w:rsidR="00C35B0D" w:rsidRDefault="00C35B0D">
          <w:pPr>
            <w:divId w:val="810442716"/>
            <w:rPr>
              <w:rFonts w:eastAsia="Times New Roman"/>
            </w:rPr>
          </w:pPr>
          <w:r>
            <w:rPr>
              <w:rFonts w:eastAsia="Times New Roman"/>
            </w:rPr>
            <w:t xml:space="preserve">Welch, G., Howard, D. and Nix, J. (2019) </w:t>
          </w:r>
          <w:r>
            <w:rPr>
              <w:rFonts w:eastAsia="Times New Roman"/>
              <w:i/>
              <w:iCs/>
            </w:rPr>
            <w:t>The Oxford Handbook of Singing</w:t>
          </w:r>
          <w:r>
            <w:rPr>
              <w:rFonts w:eastAsia="Times New Roman"/>
            </w:rPr>
            <w:t>. Edited by G.F. Welch, D.M. Howard, and J. Nix. Oxford: Oxford University Press.</w:t>
          </w:r>
        </w:p>
        <w:p w14:paraId="70C3D349" w14:textId="77777777" w:rsidR="00C35B0D" w:rsidRDefault="00C35B0D">
          <w:pPr>
            <w:divId w:val="867840033"/>
            <w:rPr>
              <w:rFonts w:eastAsia="Times New Roman"/>
            </w:rPr>
          </w:pPr>
          <w:r>
            <w:rPr>
              <w:rFonts w:eastAsia="Times New Roman"/>
            </w:rPr>
            <w:t xml:space="preserve">Winter, D. (2023) ‘Exploring the Narrative: Voice Practitioner Research and the Literature Review Process’, </w:t>
          </w:r>
          <w:r>
            <w:rPr>
              <w:rFonts w:eastAsia="Times New Roman"/>
              <w:i/>
              <w:iCs/>
            </w:rPr>
            <w:t>Voice and Speech Review</w:t>
          </w:r>
          <w:r>
            <w:rPr>
              <w:rFonts w:eastAsia="Times New Roman"/>
            </w:rPr>
            <w:t>, 17(2), pp. 131–150. Available at: https://doi.org/10.1080/23268263.2022.2144971.</w:t>
          </w:r>
        </w:p>
        <w:p w14:paraId="48742B87" w14:textId="238D8C69" w:rsidR="00B55C0C" w:rsidRDefault="00C35B0D" w:rsidP="001B1497">
          <w:pPr>
            <w:spacing w:line="360" w:lineRule="auto"/>
            <w:rPr>
              <w:rFonts w:ascii="Arial" w:hAnsi="Arial" w:cs="Arial"/>
              <w:color w:val="000000"/>
            </w:rPr>
          </w:pPr>
          <w:r>
            <w:rPr>
              <w:rFonts w:eastAsia="Times New Roman"/>
            </w:rPr>
            <w:t> </w:t>
          </w:r>
        </w:p>
      </w:sdtContent>
    </w:sdt>
    <w:p w14:paraId="56B8FB02" w14:textId="0F580E3D" w:rsidR="003F2F73" w:rsidRDefault="003F2F73">
      <w:pPr>
        <w:rPr>
          <w:rFonts w:ascii="Arial" w:hAnsi="Arial" w:cs="Arial"/>
          <w:color w:val="000000"/>
        </w:rPr>
      </w:pPr>
      <w:r>
        <w:rPr>
          <w:rFonts w:ascii="Arial" w:hAnsi="Arial" w:cs="Arial"/>
          <w:color w:val="000000"/>
        </w:rPr>
        <w:br w:type="page"/>
      </w:r>
    </w:p>
    <w:p w14:paraId="4026EED6" w14:textId="595B000A" w:rsidR="00854D87" w:rsidRDefault="00D62601" w:rsidP="00D62601">
      <w:pPr>
        <w:pStyle w:val="Heading1"/>
        <w:jc w:val="right"/>
      </w:pPr>
      <w:bookmarkStart w:id="28" w:name="_Toc179828359"/>
      <w:r>
        <w:lastRenderedPageBreak/>
        <w:t>Appendix A: Vocal Warm-Up Cards Prototype</w:t>
      </w:r>
      <w:bookmarkEnd w:id="28"/>
    </w:p>
    <w:p w14:paraId="2E606FE9" w14:textId="77777777" w:rsidR="00CB3598" w:rsidRDefault="00CB3598" w:rsidP="00CB3598">
      <w:pPr>
        <w:jc w:val="center"/>
        <w:rPr>
          <w:rFonts w:ascii="Arial" w:hAnsi="Arial" w:cs="Arial"/>
          <w:b/>
          <w:bCs/>
        </w:rPr>
      </w:pPr>
    </w:p>
    <w:p w14:paraId="7FCB7B40" w14:textId="77777777" w:rsidR="00CB3598" w:rsidRDefault="00CB3598" w:rsidP="00CB3598">
      <w:pPr>
        <w:jc w:val="center"/>
        <w:rPr>
          <w:rFonts w:ascii="Arial" w:hAnsi="Arial" w:cs="Arial"/>
          <w:b/>
          <w:bCs/>
        </w:rPr>
      </w:pPr>
    </w:p>
    <w:p w14:paraId="33F3B857" w14:textId="44B21B3B" w:rsidR="00CB3598" w:rsidRDefault="00CB3598" w:rsidP="00CB3598">
      <w:pPr>
        <w:jc w:val="center"/>
        <w:rPr>
          <w:rFonts w:ascii="Arial" w:hAnsi="Arial" w:cs="Arial"/>
          <w:b/>
          <w:bCs/>
        </w:rPr>
      </w:pPr>
      <w:r w:rsidRPr="009709F5">
        <w:rPr>
          <w:rFonts w:ascii="Arial" w:hAnsi="Arial" w:cs="Arial"/>
          <w:b/>
          <w:bCs/>
        </w:rPr>
        <w:t>Vocal Warm</w:t>
      </w:r>
      <w:r>
        <w:rPr>
          <w:rFonts w:ascii="Arial" w:hAnsi="Arial" w:cs="Arial"/>
          <w:b/>
          <w:bCs/>
        </w:rPr>
        <w:t>-</w:t>
      </w:r>
      <w:r w:rsidRPr="009709F5">
        <w:rPr>
          <w:rFonts w:ascii="Arial" w:hAnsi="Arial" w:cs="Arial"/>
          <w:b/>
          <w:bCs/>
        </w:rPr>
        <w:t>Up Deck</w:t>
      </w:r>
      <w:r w:rsidRPr="009709F5">
        <w:rPr>
          <w:rFonts w:ascii="Arial" w:hAnsi="Arial" w:cs="Arial"/>
        </w:rPr>
        <w:br/>
      </w:r>
      <w:r w:rsidRPr="009709F5">
        <w:rPr>
          <w:rFonts w:ascii="Arial" w:hAnsi="Arial" w:cs="Arial"/>
          <w:b/>
          <w:bCs/>
        </w:rPr>
        <w:t>INSTRUCTIONS</w:t>
      </w:r>
    </w:p>
    <w:p w14:paraId="27F3B17B" w14:textId="77777777" w:rsidR="00CB3598" w:rsidRDefault="00CB3598" w:rsidP="00CB3598">
      <w:pPr>
        <w:rPr>
          <w:rFonts w:ascii="Arial" w:hAnsi="Arial" w:cs="Arial"/>
          <w:b/>
          <w:bCs/>
        </w:rPr>
      </w:pPr>
    </w:p>
    <w:p w14:paraId="4AEC8749" w14:textId="1C6EA95E" w:rsidR="00CB3598" w:rsidRDefault="00CB3598" w:rsidP="00CB3598">
      <w:pPr>
        <w:spacing w:line="360" w:lineRule="auto"/>
        <w:rPr>
          <w:rFonts w:ascii="Arial" w:hAnsi="Arial" w:cs="Arial"/>
        </w:rPr>
      </w:pPr>
      <w:r>
        <w:rPr>
          <w:rFonts w:ascii="Arial" w:hAnsi="Arial" w:cs="Arial"/>
          <w:b/>
          <w:bCs/>
        </w:rPr>
        <w:tab/>
      </w:r>
      <w:r>
        <w:rPr>
          <w:rFonts w:ascii="Arial" w:hAnsi="Arial" w:cs="Arial"/>
        </w:rPr>
        <w:t xml:space="preserve">Your Vocal Warm-Up Cards are divided into five </w:t>
      </w:r>
      <w:r w:rsidR="00591895">
        <w:rPr>
          <w:rFonts w:ascii="Arial" w:hAnsi="Arial" w:cs="Arial"/>
        </w:rPr>
        <w:t>"</w:t>
      </w:r>
      <w:r>
        <w:rPr>
          <w:rFonts w:ascii="Arial" w:hAnsi="Arial" w:cs="Arial"/>
        </w:rPr>
        <w:t>suits</w:t>
      </w:r>
      <w:r w:rsidR="00591895">
        <w:rPr>
          <w:rFonts w:ascii="Arial" w:hAnsi="Arial" w:cs="Arial"/>
        </w:rPr>
        <w:t>"</w:t>
      </w:r>
      <w:r>
        <w:rPr>
          <w:rFonts w:ascii="Arial" w:hAnsi="Arial" w:cs="Arial"/>
        </w:rPr>
        <w:t xml:space="preserve"> or categories of use based on the type of warm-up. On the front of each card is the category, name of the warm-up, and the subcategory of the exercise. One the reverse side, the card and warm up name are followed by the card number (identifier) with instructions on how to practice the warm-up in the middle and at the bottom is the </w:t>
      </w:r>
      <w:r w:rsidR="00591895">
        <w:rPr>
          <w:rFonts w:ascii="Arial" w:hAnsi="Arial" w:cs="Arial"/>
        </w:rPr>
        <w:t>"</w:t>
      </w:r>
      <w:r>
        <w:rPr>
          <w:rFonts w:ascii="Arial" w:hAnsi="Arial" w:cs="Arial"/>
        </w:rPr>
        <w:t>why</w:t>
      </w:r>
      <w:r w:rsidR="00591895">
        <w:rPr>
          <w:rFonts w:ascii="Arial" w:hAnsi="Arial" w:cs="Arial"/>
        </w:rPr>
        <w:t>"</w:t>
      </w:r>
      <w:r>
        <w:rPr>
          <w:rFonts w:ascii="Arial" w:hAnsi="Arial" w:cs="Arial"/>
        </w:rPr>
        <w:t xml:space="preserve"> of the exercise. </w:t>
      </w:r>
    </w:p>
    <w:p w14:paraId="6F0EDFEC" w14:textId="1724F8F8" w:rsidR="00CB3598" w:rsidRDefault="00CB3598" w:rsidP="00CB3598">
      <w:pPr>
        <w:spacing w:line="360" w:lineRule="auto"/>
        <w:rPr>
          <w:rFonts w:ascii="Arial" w:hAnsi="Arial" w:cs="Arial"/>
        </w:rPr>
      </w:pPr>
      <w:r>
        <w:rPr>
          <w:rFonts w:ascii="Arial" w:hAnsi="Arial" w:cs="Arial"/>
        </w:rPr>
        <w:tab/>
        <w:t xml:space="preserve">There are two </w:t>
      </w:r>
      <w:r w:rsidR="00591895">
        <w:rPr>
          <w:rFonts w:ascii="Arial" w:hAnsi="Arial" w:cs="Arial"/>
        </w:rPr>
        <w:t>"</w:t>
      </w:r>
      <w:r>
        <w:rPr>
          <w:rFonts w:ascii="Arial" w:hAnsi="Arial" w:cs="Arial"/>
        </w:rPr>
        <w:t>wild cards</w:t>
      </w:r>
      <w:r w:rsidR="00591895">
        <w:rPr>
          <w:rFonts w:ascii="Arial" w:hAnsi="Arial" w:cs="Arial"/>
        </w:rPr>
        <w:t>"</w:t>
      </w:r>
      <w:r>
        <w:rPr>
          <w:rFonts w:ascii="Arial" w:hAnsi="Arial" w:cs="Arial"/>
        </w:rPr>
        <w:t xml:space="preserve"> that invite you to improvise your own warm-up. You can include these </w:t>
      </w:r>
      <w:proofErr w:type="gramStart"/>
      <w:r>
        <w:rPr>
          <w:rFonts w:ascii="Arial" w:hAnsi="Arial" w:cs="Arial"/>
        </w:rPr>
        <w:t>in</w:t>
      </w:r>
      <w:proofErr w:type="gramEnd"/>
      <w:r>
        <w:rPr>
          <w:rFonts w:ascii="Arial" w:hAnsi="Arial" w:cs="Arial"/>
        </w:rPr>
        <w:t xml:space="preserve"> your deck or exclude them depending on your comfort with designing your own vocal warm-ups!</w:t>
      </w:r>
    </w:p>
    <w:p w14:paraId="28B149DC" w14:textId="77777777" w:rsidR="00CB3598" w:rsidRDefault="00CB3598" w:rsidP="00CB3598">
      <w:pPr>
        <w:spacing w:line="360" w:lineRule="auto"/>
        <w:rPr>
          <w:rFonts w:ascii="Arial" w:hAnsi="Arial" w:cs="Arial"/>
        </w:rPr>
      </w:pPr>
    </w:p>
    <w:p w14:paraId="346B50C5" w14:textId="77777777" w:rsidR="00CB3598" w:rsidRDefault="00CB3598" w:rsidP="00CB3598">
      <w:pPr>
        <w:pStyle w:val="ListParagraph"/>
        <w:numPr>
          <w:ilvl w:val="0"/>
          <w:numId w:val="16"/>
        </w:numPr>
        <w:spacing w:line="360" w:lineRule="auto"/>
        <w:rPr>
          <w:rFonts w:ascii="Arial" w:hAnsi="Arial" w:cs="Arial"/>
        </w:rPr>
      </w:pPr>
      <w:r>
        <w:rPr>
          <w:rFonts w:ascii="Arial" w:hAnsi="Arial" w:cs="Arial"/>
        </w:rPr>
        <w:t xml:space="preserve">Begin by separating the cards by suit: Body, Breath, Phonation, Range, and Intonation. The cards are color-coded to assist you in easily identifying the categories of use. </w:t>
      </w:r>
      <w:r>
        <w:rPr>
          <w:rFonts w:ascii="Arial" w:hAnsi="Arial" w:cs="Arial"/>
        </w:rPr>
        <w:br/>
      </w:r>
    </w:p>
    <w:p w14:paraId="140652DC" w14:textId="77777777" w:rsidR="00CB3598" w:rsidRDefault="00CB3598" w:rsidP="00CB3598">
      <w:pPr>
        <w:pStyle w:val="ListParagraph"/>
        <w:numPr>
          <w:ilvl w:val="0"/>
          <w:numId w:val="16"/>
        </w:numPr>
        <w:spacing w:line="360" w:lineRule="auto"/>
        <w:rPr>
          <w:rFonts w:ascii="Arial" w:hAnsi="Arial" w:cs="Arial"/>
        </w:rPr>
      </w:pPr>
      <w:r>
        <w:rPr>
          <w:rFonts w:ascii="Arial" w:hAnsi="Arial" w:cs="Arial"/>
        </w:rPr>
        <w:t xml:space="preserve">For a warm-up of about 10 – 15 minutes, draw two cards from each category. </w:t>
      </w:r>
      <w:r>
        <w:rPr>
          <w:rFonts w:ascii="Arial" w:hAnsi="Arial" w:cs="Arial"/>
        </w:rPr>
        <w:br/>
      </w:r>
    </w:p>
    <w:p w14:paraId="51A58BBA" w14:textId="77777777" w:rsidR="00CB3598" w:rsidRDefault="00CB3598" w:rsidP="00CB3598">
      <w:pPr>
        <w:pStyle w:val="ListParagraph"/>
        <w:numPr>
          <w:ilvl w:val="0"/>
          <w:numId w:val="16"/>
        </w:numPr>
        <w:spacing w:line="360" w:lineRule="auto"/>
        <w:rPr>
          <w:rFonts w:ascii="Arial" w:hAnsi="Arial" w:cs="Arial"/>
        </w:rPr>
      </w:pPr>
      <w:r>
        <w:rPr>
          <w:rFonts w:ascii="Arial" w:hAnsi="Arial" w:cs="Arial"/>
        </w:rPr>
        <w:t>For best results, the cards should be played (practiced) in order: Body, Breath, Phonation, Range, and finally Registration. (Think of it like moving through the phases of sitting, standing, walking, running, and flying.)</w:t>
      </w:r>
      <w:r>
        <w:rPr>
          <w:rFonts w:ascii="Arial" w:hAnsi="Arial" w:cs="Arial"/>
        </w:rPr>
        <w:br/>
      </w:r>
    </w:p>
    <w:p w14:paraId="56EE3530" w14:textId="77777777" w:rsidR="00CB3598" w:rsidRDefault="00CB3598" w:rsidP="00CB3598">
      <w:pPr>
        <w:pStyle w:val="ListParagraph"/>
        <w:numPr>
          <w:ilvl w:val="0"/>
          <w:numId w:val="16"/>
        </w:numPr>
        <w:spacing w:line="360" w:lineRule="auto"/>
        <w:rPr>
          <w:rFonts w:ascii="Arial" w:hAnsi="Arial" w:cs="Arial"/>
        </w:rPr>
      </w:pPr>
      <w:r>
        <w:rPr>
          <w:rFonts w:ascii="Arial" w:hAnsi="Arial" w:cs="Arial"/>
        </w:rPr>
        <w:t>For a longer warm up, choose three cards from each, for a shorter warm-up choose just one. If you want to focus on a particular aspect, choose three or four from that category and do just one of each of the others.</w:t>
      </w:r>
    </w:p>
    <w:p w14:paraId="0B7B4B62" w14:textId="77777777" w:rsidR="00CB3598" w:rsidRDefault="00CB3598" w:rsidP="00CB3598">
      <w:pPr>
        <w:spacing w:line="360" w:lineRule="auto"/>
        <w:rPr>
          <w:rFonts w:ascii="Arial" w:hAnsi="Arial" w:cs="Arial"/>
        </w:rPr>
      </w:pPr>
    </w:p>
    <w:p w14:paraId="14079305" w14:textId="77777777" w:rsidR="00CB3598" w:rsidRPr="00266B94" w:rsidRDefault="00CB3598" w:rsidP="00CB3598">
      <w:pPr>
        <w:rPr>
          <w:rFonts w:ascii="Arial" w:hAnsi="Arial" w:cs="Arial"/>
        </w:rPr>
      </w:pPr>
      <w:r>
        <w:rPr>
          <w:rFonts w:ascii="Arial" w:hAnsi="Arial" w:cs="Arial"/>
        </w:rPr>
        <w:br w:type="page"/>
      </w:r>
    </w:p>
    <w:tbl>
      <w:tblPr>
        <w:tblStyle w:val="TableGrid"/>
        <w:tblW w:w="10080" w:type="dxa"/>
        <w:tblInd w:w="-1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FFCCFF"/>
        <w:tblLayout w:type="fixed"/>
        <w:tblCellMar>
          <w:left w:w="15" w:type="dxa"/>
          <w:right w:w="15" w:type="dxa"/>
        </w:tblCellMar>
        <w:tblLook w:val="0000" w:firstRow="0" w:lastRow="0" w:firstColumn="0" w:lastColumn="0" w:noHBand="0" w:noVBand="0"/>
      </w:tblPr>
      <w:tblGrid>
        <w:gridCol w:w="5040"/>
        <w:gridCol w:w="5040"/>
      </w:tblGrid>
      <w:tr w:rsidR="00CB3598" w:rsidRPr="0074415D" w14:paraId="0FC23BB9" w14:textId="77777777" w:rsidTr="00404109">
        <w:trPr>
          <w:cantSplit/>
          <w:trHeight w:hRule="exact" w:val="3195"/>
        </w:trPr>
        <w:tc>
          <w:tcPr>
            <w:tcW w:w="5040" w:type="dxa"/>
            <w:shd w:val="clear" w:color="auto" w:fill="FFCCFF"/>
          </w:tcPr>
          <w:p w14:paraId="019FE4F0"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lastRenderedPageBreak/>
              <w:t>BODY</w:t>
            </w:r>
          </w:p>
          <w:p w14:paraId="6E1E6E8D" w14:textId="77777777" w:rsidR="00CB3598" w:rsidRPr="0074415D" w:rsidRDefault="00CB3598" w:rsidP="00404109">
            <w:pPr>
              <w:tabs>
                <w:tab w:val="left" w:pos="4670"/>
              </w:tabs>
              <w:ind w:left="126" w:right="126"/>
              <w:rPr>
                <w:rFonts w:ascii="Perpetua" w:hAnsi="Perpetua"/>
                <w:sz w:val="24"/>
                <w:szCs w:val="24"/>
              </w:rPr>
            </w:pPr>
          </w:p>
          <w:p w14:paraId="20840D3D" w14:textId="77777777" w:rsidR="00CB3598" w:rsidRPr="0074415D" w:rsidRDefault="00CB3598" w:rsidP="00404109">
            <w:pPr>
              <w:tabs>
                <w:tab w:val="left" w:pos="4670"/>
              </w:tabs>
              <w:ind w:right="126"/>
              <w:rPr>
                <w:rFonts w:ascii="Perpetua" w:hAnsi="Perpetua"/>
                <w:sz w:val="24"/>
                <w:szCs w:val="24"/>
              </w:rPr>
            </w:pPr>
          </w:p>
          <w:p w14:paraId="04FC9F7A" w14:textId="77777777" w:rsidR="00CB3598" w:rsidRPr="0074415D" w:rsidRDefault="00CB3598" w:rsidP="00404109">
            <w:pPr>
              <w:tabs>
                <w:tab w:val="left" w:pos="4670"/>
              </w:tabs>
              <w:ind w:left="126" w:right="126"/>
              <w:rPr>
                <w:rFonts w:ascii="Perpetua" w:hAnsi="Perpetua"/>
                <w:sz w:val="24"/>
                <w:szCs w:val="24"/>
              </w:rPr>
            </w:pPr>
          </w:p>
          <w:p w14:paraId="6A7EB547"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BODY TAPS</w:t>
            </w:r>
          </w:p>
          <w:p w14:paraId="19FD5A35" w14:textId="77777777" w:rsidR="00CB3598" w:rsidRPr="0074415D" w:rsidRDefault="00CB3598" w:rsidP="00404109">
            <w:pPr>
              <w:tabs>
                <w:tab w:val="left" w:pos="4670"/>
              </w:tabs>
              <w:ind w:left="126" w:right="126"/>
              <w:jc w:val="center"/>
              <w:rPr>
                <w:rFonts w:ascii="Perpetua" w:hAnsi="Perpetua"/>
                <w:sz w:val="24"/>
                <w:szCs w:val="24"/>
              </w:rPr>
            </w:pPr>
          </w:p>
          <w:p w14:paraId="277A6EEF" w14:textId="77777777" w:rsidR="00CB3598" w:rsidRPr="0074415D" w:rsidRDefault="00CB3598" w:rsidP="00404109">
            <w:pPr>
              <w:tabs>
                <w:tab w:val="left" w:pos="4670"/>
              </w:tabs>
              <w:ind w:left="126" w:right="126"/>
              <w:jc w:val="center"/>
              <w:rPr>
                <w:rFonts w:ascii="Perpetua" w:hAnsi="Perpetua"/>
                <w:sz w:val="24"/>
                <w:szCs w:val="24"/>
              </w:rPr>
            </w:pPr>
          </w:p>
          <w:p w14:paraId="1EFE8BD6" w14:textId="77777777" w:rsidR="00CB3598" w:rsidRPr="0074415D" w:rsidRDefault="00CB3598" w:rsidP="00404109">
            <w:pPr>
              <w:tabs>
                <w:tab w:val="left" w:pos="4670"/>
              </w:tabs>
              <w:ind w:left="126" w:right="126"/>
              <w:jc w:val="center"/>
              <w:rPr>
                <w:rFonts w:ascii="Perpetua" w:hAnsi="Perpetua"/>
                <w:sz w:val="24"/>
                <w:szCs w:val="24"/>
              </w:rPr>
            </w:pPr>
          </w:p>
          <w:p w14:paraId="26474F62" w14:textId="77777777" w:rsidR="00CB3598" w:rsidRPr="0074415D" w:rsidRDefault="00CB3598" w:rsidP="00404109">
            <w:pPr>
              <w:tabs>
                <w:tab w:val="left" w:pos="4670"/>
              </w:tabs>
              <w:ind w:right="126"/>
              <w:rPr>
                <w:rFonts w:ascii="Perpetua" w:hAnsi="Perpetua"/>
                <w:sz w:val="24"/>
                <w:szCs w:val="24"/>
              </w:rPr>
            </w:pPr>
          </w:p>
          <w:p w14:paraId="18BD36C0" w14:textId="77777777" w:rsidR="00CB3598" w:rsidRPr="0074415D" w:rsidRDefault="00CB3598" w:rsidP="00404109">
            <w:pPr>
              <w:tabs>
                <w:tab w:val="left" w:pos="4670"/>
              </w:tabs>
              <w:ind w:left="126" w:right="126"/>
              <w:jc w:val="right"/>
              <w:rPr>
                <w:rFonts w:ascii="Perpetua" w:hAnsi="Perpetua"/>
                <w:sz w:val="24"/>
                <w:szCs w:val="24"/>
              </w:rPr>
            </w:pPr>
            <w:r w:rsidRPr="0074415D">
              <w:rPr>
                <w:rFonts w:ascii="Perpetua" w:hAnsi="Perpetua"/>
              </w:rPr>
              <w:t>Brain-body</w:t>
            </w:r>
          </w:p>
        </w:tc>
        <w:tc>
          <w:tcPr>
            <w:tcW w:w="5040" w:type="dxa"/>
            <w:shd w:val="clear" w:color="auto" w:fill="FFCCFF"/>
          </w:tcPr>
          <w:p w14:paraId="2DEA168E"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Body Taps (1)</w:t>
            </w:r>
          </w:p>
          <w:p w14:paraId="086FFEE9" w14:textId="77777777" w:rsidR="00CB3598" w:rsidRPr="0074415D" w:rsidRDefault="00CB3598" w:rsidP="00404109">
            <w:pPr>
              <w:ind w:left="126" w:right="126"/>
              <w:rPr>
                <w:rFonts w:ascii="Perpetua" w:hAnsi="Perpetua"/>
                <w:sz w:val="24"/>
                <w:szCs w:val="24"/>
              </w:rPr>
            </w:pPr>
          </w:p>
          <w:p w14:paraId="4B92E266" w14:textId="77777777" w:rsidR="00CB3598" w:rsidRPr="0074415D" w:rsidRDefault="00CB3598" w:rsidP="00404109">
            <w:pPr>
              <w:ind w:left="126" w:right="126"/>
              <w:rPr>
                <w:rFonts w:ascii="Perpetua" w:hAnsi="Perpetua"/>
                <w:sz w:val="24"/>
                <w:szCs w:val="24"/>
              </w:rPr>
            </w:pPr>
          </w:p>
          <w:p w14:paraId="5D042DE8" w14:textId="77777777" w:rsidR="00CB3598" w:rsidRPr="0074415D" w:rsidRDefault="00CB3598" w:rsidP="00404109">
            <w:pPr>
              <w:ind w:right="126"/>
              <w:rPr>
                <w:rFonts w:ascii="Perpetua" w:hAnsi="Perpetua"/>
                <w:sz w:val="24"/>
                <w:szCs w:val="24"/>
              </w:rPr>
            </w:pPr>
          </w:p>
          <w:p w14:paraId="046208BB" w14:textId="77777777" w:rsidR="00CB3598" w:rsidRPr="0074415D" w:rsidRDefault="00CB3598" w:rsidP="00404109">
            <w:pPr>
              <w:ind w:left="126" w:right="126"/>
              <w:rPr>
                <w:rFonts w:ascii="Perpetua" w:hAnsi="Perpetua"/>
                <w:sz w:val="28"/>
                <w:szCs w:val="28"/>
              </w:rPr>
            </w:pPr>
            <w:r w:rsidRPr="0074415D">
              <w:rPr>
                <w:rFonts w:ascii="Perpetua" w:hAnsi="Perpetua"/>
                <w:i/>
                <w:iCs/>
                <w:sz w:val="28"/>
                <w:szCs w:val="28"/>
              </w:rPr>
              <w:t>Begin at the top of the head, gently tapping your fingers from the crown of your head to the tips of your toes!</w:t>
            </w:r>
          </w:p>
          <w:p w14:paraId="3FF5B38B" w14:textId="77777777" w:rsidR="00CB3598" w:rsidRPr="0074415D" w:rsidRDefault="00CB3598" w:rsidP="00404109">
            <w:pPr>
              <w:ind w:left="126" w:right="126"/>
              <w:rPr>
                <w:rFonts w:ascii="Perpetua" w:hAnsi="Perpetua"/>
                <w:sz w:val="24"/>
                <w:szCs w:val="24"/>
              </w:rPr>
            </w:pPr>
          </w:p>
          <w:p w14:paraId="4FF5AB85" w14:textId="77777777" w:rsidR="00CB3598" w:rsidRPr="0074415D" w:rsidRDefault="00CB3598" w:rsidP="00404109">
            <w:pPr>
              <w:ind w:right="126"/>
              <w:rPr>
                <w:rFonts w:ascii="Perpetua" w:hAnsi="Perpetua"/>
                <w:sz w:val="24"/>
                <w:szCs w:val="24"/>
              </w:rPr>
            </w:pPr>
          </w:p>
          <w:p w14:paraId="1EC1E6DC" w14:textId="77777777" w:rsidR="00CB3598" w:rsidRPr="0074415D" w:rsidRDefault="00CB3598" w:rsidP="00404109">
            <w:pPr>
              <w:ind w:right="126"/>
              <w:jc w:val="right"/>
              <w:rPr>
                <w:rFonts w:ascii="Perpetua" w:hAnsi="Perpetua"/>
                <w:sz w:val="24"/>
                <w:szCs w:val="24"/>
              </w:rPr>
            </w:pPr>
            <w:r w:rsidRPr="0074415D">
              <w:rPr>
                <w:rFonts w:ascii="Perpetua" w:hAnsi="Perpetua"/>
              </w:rPr>
              <w:t>Helps activate the brain-body connection.</w:t>
            </w:r>
          </w:p>
        </w:tc>
      </w:tr>
      <w:tr w:rsidR="00CB3598" w:rsidRPr="0074415D" w14:paraId="09738E21" w14:textId="77777777" w:rsidTr="00404109">
        <w:trPr>
          <w:cantSplit/>
          <w:trHeight w:hRule="exact" w:val="3195"/>
        </w:trPr>
        <w:tc>
          <w:tcPr>
            <w:tcW w:w="5040" w:type="dxa"/>
            <w:shd w:val="clear" w:color="auto" w:fill="FFCCFF"/>
          </w:tcPr>
          <w:p w14:paraId="2979EBB8"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BODY</w:t>
            </w:r>
          </w:p>
          <w:p w14:paraId="4554BE92" w14:textId="77777777" w:rsidR="00CB3598" w:rsidRPr="0074415D" w:rsidRDefault="00CB3598" w:rsidP="00404109">
            <w:pPr>
              <w:tabs>
                <w:tab w:val="left" w:pos="4670"/>
              </w:tabs>
              <w:ind w:left="126" w:right="126"/>
              <w:rPr>
                <w:rFonts w:ascii="Perpetua" w:hAnsi="Perpetua"/>
                <w:sz w:val="24"/>
                <w:szCs w:val="24"/>
              </w:rPr>
            </w:pPr>
          </w:p>
          <w:p w14:paraId="5F1FC0E0" w14:textId="77777777" w:rsidR="00CB3598" w:rsidRPr="0074415D" w:rsidRDefault="00CB3598" w:rsidP="00404109">
            <w:pPr>
              <w:tabs>
                <w:tab w:val="left" w:pos="4670"/>
              </w:tabs>
              <w:ind w:left="126" w:right="126"/>
              <w:rPr>
                <w:rFonts w:ascii="Perpetua" w:hAnsi="Perpetua"/>
                <w:sz w:val="24"/>
                <w:szCs w:val="24"/>
              </w:rPr>
            </w:pPr>
          </w:p>
          <w:p w14:paraId="60374969" w14:textId="77777777" w:rsidR="00CB3598" w:rsidRPr="0074415D" w:rsidRDefault="00CB3598" w:rsidP="00404109">
            <w:pPr>
              <w:tabs>
                <w:tab w:val="left" w:pos="4670"/>
              </w:tabs>
              <w:ind w:left="126" w:right="126"/>
              <w:rPr>
                <w:rFonts w:ascii="Perpetua" w:hAnsi="Perpetua"/>
                <w:sz w:val="24"/>
                <w:szCs w:val="24"/>
              </w:rPr>
            </w:pPr>
          </w:p>
          <w:p w14:paraId="44081A89" w14:textId="77777777" w:rsidR="00CB3598" w:rsidRPr="0074415D" w:rsidRDefault="00CB3598" w:rsidP="00404109">
            <w:pPr>
              <w:tabs>
                <w:tab w:val="left" w:pos="4670"/>
              </w:tabs>
              <w:ind w:left="126" w:right="126"/>
              <w:rPr>
                <w:rFonts w:ascii="Perpetua" w:hAnsi="Perpetua"/>
                <w:sz w:val="24"/>
                <w:szCs w:val="24"/>
              </w:rPr>
            </w:pPr>
          </w:p>
          <w:p w14:paraId="05EEC800"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KNEE LIFTS</w:t>
            </w:r>
          </w:p>
          <w:p w14:paraId="347B4D64" w14:textId="77777777" w:rsidR="00CB3598" w:rsidRPr="0074415D" w:rsidRDefault="00CB3598" w:rsidP="00404109">
            <w:pPr>
              <w:tabs>
                <w:tab w:val="left" w:pos="4670"/>
              </w:tabs>
              <w:ind w:left="126" w:right="126"/>
              <w:jc w:val="center"/>
              <w:rPr>
                <w:rFonts w:ascii="Perpetua" w:hAnsi="Perpetua"/>
                <w:sz w:val="24"/>
                <w:szCs w:val="24"/>
              </w:rPr>
            </w:pPr>
          </w:p>
          <w:p w14:paraId="7954C14D" w14:textId="77777777" w:rsidR="00CB3598" w:rsidRPr="0074415D" w:rsidRDefault="00CB3598" w:rsidP="00404109">
            <w:pPr>
              <w:tabs>
                <w:tab w:val="left" w:pos="4670"/>
              </w:tabs>
              <w:ind w:left="126" w:right="126"/>
              <w:jc w:val="center"/>
              <w:rPr>
                <w:rFonts w:ascii="Perpetua" w:hAnsi="Perpetua"/>
                <w:sz w:val="24"/>
                <w:szCs w:val="24"/>
              </w:rPr>
            </w:pPr>
          </w:p>
          <w:p w14:paraId="4388AE38" w14:textId="77777777" w:rsidR="00CB3598" w:rsidRPr="0074415D" w:rsidRDefault="00CB3598" w:rsidP="00404109">
            <w:pPr>
              <w:tabs>
                <w:tab w:val="left" w:pos="4670"/>
              </w:tabs>
              <w:ind w:right="126"/>
              <w:rPr>
                <w:rFonts w:ascii="Perpetua" w:hAnsi="Perpetua"/>
                <w:sz w:val="24"/>
                <w:szCs w:val="24"/>
              </w:rPr>
            </w:pPr>
          </w:p>
          <w:p w14:paraId="6D906EEF"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Alignment &amp; posture</w:t>
            </w:r>
          </w:p>
        </w:tc>
        <w:tc>
          <w:tcPr>
            <w:tcW w:w="5040" w:type="dxa"/>
            <w:shd w:val="clear" w:color="auto" w:fill="FFCCFF"/>
          </w:tcPr>
          <w:p w14:paraId="58FCC9CC"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Knee Lifts (2)</w:t>
            </w:r>
          </w:p>
          <w:p w14:paraId="74D6846D" w14:textId="77777777" w:rsidR="00CB3598" w:rsidRPr="0074415D" w:rsidRDefault="00CB3598" w:rsidP="00404109">
            <w:pPr>
              <w:ind w:right="126"/>
              <w:rPr>
                <w:rFonts w:ascii="Perpetua" w:hAnsi="Perpetua"/>
                <w:sz w:val="24"/>
                <w:szCs w:val="24"/>
              </w:rPr>
            </w:pPr>
            <w:r w:rsidRPr="0074415D">
              <w:rPr>
                <w:rFonts w:ascii="Perpetua" w:hAnsi="Perpetua"/>
                <w:sz w:val="24"/>
                <w:szCs w:val="24"/>
              </w:rPr>
              <w:br/>
            </w:r>
          </w:p>
          <w:p w14:paraId="64A34A53" w14:textId="77777777" w:rsidR="00CB3598" w:rsidRPr="0074415D" w:rsidRDefault="00CB3598" w:rsidP="00404109">
            <w:pPr>
              <w:ind w:left="126" w:right="126"/>
              <w:rPr>
                <w:rFonts w:ascii="Perpetua" w:hAnsi="Perpetua"/>
                <w:sz w:val="28"/>
                <w:szCs w:val="28"/>
              </w:rPr>
            </w:pPr>
            <w:r w:rsidRPr="0074415D">
              <w:rPr>
                <w:rFonts w:ascii="Perpetua" w:hAnsi="Perpetua"/>
                <w:i/>
                <w:iCs/>
                <w:sz w:val="28"/>
                <w:szCs w:val="28"/>
              </w:rPr>
              <w:t>Gently lift one knee while balancing on your other foot, hold for five seconds, and then switch sides. Do this three times. Hint: place one hand on a chair for balance!</w:t>
            </w:r>
          </w:p>
          <w:p w14:paraId="67672E63" w14:textId="77777777" w:rsidR="00CB3598" w:rsidRPr="0074415D" w:rsidRDefault="00CB3598" w:rsidP="00404109">
            <w:pPr>
              <w:ind w:right="126"/>
              <w:rPr>
                <w:rFonts w:ascii="Perpetua" w:hAnsi="Perpetua"/>
                <w:sz w:val="24"/>
                <w:szCs w:val="24"/>
              </w:rPr>
            </w:pPr>
          </w:p>
          <w:p w14:paraId="7C6B7CCE" w14:textId="77777777" w:rsidR="00CB3598" w:rsidRPr="0074415D" w:rsidRDefault="00CB3598" w:rsidP="00404109">
            <w:pPr>
              <w:ind w:left="126" w:right="126"/>
              <w:rPr>
                <w:rFonts w:ascii="Perpetua" w:hAnsi="Perpetua"/>
                <w:sz w:val="24"/>
                <w:szCs w:val="24"/>
              </w:rPr>
            </w:pPr>
          </w:p>
          <w:p w14:paraId="429FD9CE"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Helps release the psoas muscle.</w:t>
            </w:r>
          </w:p>
        </w:tc>
      </w:tr>
      <w:tr w:rsidR="00CB3598" w:rsidRPr="0074415D" w14:paraId="06B83554" w14:textId="77777777" w:rsidTr="00404109">
        <w:trPr>
          <w:cantSplit/>
          <w:trHeight w:hRule="exact" w:val="3195"/>
        </w:trPr>
        <w:tc>
          <w:tcPr>
            <w:tcW w:w="5040" w:type="dxa"/>
            <w:shd w:val="clear" w:color="auto" w:fill="FFCCFF"/>
          </w:tcPr>
          <w:p w14:paraId="312036BF"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BODY</w:t>
            </w:r>
          </w:p>
          <w:p w14:paraId="3BE0FE0D" w14:textId="77777777" w:rsidR="00CB3598" w:rsidRPr="0074415D" w:rsidRDefault="00CB3598" w:rsidP="00404109">
            <w:pPr>
              <w:tabs>
                <w:tab w:val="left" w:pos="4670"/>
              </w:tabs>
              <w:ind w:left="126" w:right="126"/>
              <w:rPr>
                <w:rFonts w:ascii="Perpetua" w:hAnsi="Perpetua"/>
                <w:sz w:val="24"/>
                <w:szCs w:val="24"/>
              </w:rPr>
            </w:pPr>
          </w:p>
          <w:p w14:paraId="417F0932" w14:textId="77777777" w:rsidR="00CB3598" w:rsidRPr="0074415D" w:rsidRDefault="00CB3598" w:rsidP="00404109">
            <w:pPr>
              <w:tabs>
                <w:tab w:val="left" w:pos="4670"/>
              </w:tabs>
              <w:ind w:left="126" w:right="126"/>
              <w:rPr>
                <w:rFonts w:ascii="Perpetua" w:hAnsi="Perpetua"/>
                <w:sz w:val="24"/>
                <w:szCs w:val="24"/>
              </w:rPr>
            </w:pPr>
          </w:p>
          <w:p w14:paraId="4190A026" w14:textId="77777777" w:rsidR="00CB3598" w:rsidRPr="0074415D" w:rsidRDefault="00CB3598" w:rsidP="00404109">
            <w:pPr>
              <w:tabs>
                <w:tab w:val="left" w:pos="4670"/>
              </w:tabs>
              <w:ind w:left="126" w:right="126"/>
              <w:rPr>
                <w:rFonts w:ascii="Perpetua" w:hAnsi="Perpetua"/>
                <w:sz w:val="24"/>
                <w:szCs w:val="24"/>
              </w:rPr>
            </w:pPr>
          </w:p>
          <w:p w14:paraId="645CBB9A" w14:textId="77777777" w:rsidR="00CB3598" w:rsidRPr="0074415D" w:rsidRDefault="00CB3598" w:rsidP="00404109">
            <w:pPr>
              <w:tabs>
                <w:tab w:val="left" w:pos="4670"/>
              </w:tabs>
              <w:ind w:left="126" w:right="126"/>
              <w:rPr>
                <w:rFonts w:ascii="Perpetua" w:hAnsi="Perpetua"/>
                <w:sz w:val="24"/>
                <w:szCs w:val="24"/>
              </w:rPr>
            </w:pPr>
          </w:p>
          <w:p w14:paraId="5495EF11"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HEAD AND NECK ROLLS</w:t>
            </w:r>
          </w:p>
          <w:p w14:paraId="17013D24" w14:textId="77777777" w:rsidR="00CB3598" w:rsidRPr="0074415D" w:rsidRDefault="00CB3598" w:rsidP="00404109">
            <w:pPr>
              <w:tabs>
                <w:tab w:val="left" w:pos="4670"/>
              </w:tabs>
              <w:ind w:left="126" w:right="126"/>
              <w:jc w:val="center"/>
              <w:rPr>
                <w:rFonts w:ascii="Perpetua" w:hAnsi="Perpetua"/>
                <w:sz w:val="24"/>
                <w:szCs w:val="24"/>
              </w:rPr>
            </w:pPr>
          </w:p>
          <w:p w14:paraId="25933904" w14:textId="77777777" w:rsidR="00CB3598" w:rsidRPr="0074415D" w:rsidRDefault="00CB3598" w:rsidP="00404109">
            <w:pPr>
              <w:tabs>
                <w:tab w:val="left" w:pos="4670"/>
              </w:tabs>
              <w:ind w:left="126" w:right="126"/>
              <w:jc w:val="center"/>
              <w:rPr>
                <w:rFonts w:ascii="Perpetua" w:hAnsi="Perpetua"/>
                <w:sz w:val="24"/>
                <w:szCs w:val="24"/>
              </w:rPr>
            </w:pPr>
          </w:p>
          <w:p w14:paraId="1BFF0501" w14:textId="77777777" w:rsidR="00CB3598" w:rsidRPr="0074415D" w:rsidRDefault="00CB3598" w:rsidP="00404109">
            <w:pPr>
              <w:tabs>
                <w:tab w:val="left" w:pos="4670"/>
              </w:tabs>
              <w:ind w:right="126"/>
              <w:rPr>
                <w:rFonts w:ascii="Perpetua" w:hAnsi="Perpetua"/>
                <w:sz w:val="24"/>
                <w:szCs w:val="24"/>
              </w:rPr>
            </w:pPr>
          </w:p>
          <w:p w14:paraId="216FB3D5"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Alignment &amp; posture</w:t>
            </w:r>
          </w:p>
        </w:tc>
        <w:tc>
          <w:tcPr>
            <w:tcW w:w="5040" w:type="dxa"/>
            <w:shd w:val="clear" w:color="auto" w:fill="FFCCFF"/>
          </w:tcPr>
          <w:p w14:paraId="5552BC42"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Head and Neck Rolls (3)</w:t>
            </w:r>
          </w:p>
          <w:p w14:paraId="620D0D8F" w14:textId="77777777" w:rsidR="00CB3598" w:rsidRPr="0074415D" w:rsidRDefault="00CB3598" w:rsidP="00404109">
            <w:pPr>
              <w:ind w:right="126"/>
              <w:rPr>
                <w:rFonts w:ascii="Perpetua" w:hAnsi="Perpetua"/>
                <w:sz w:val="24"/>
                <w:szCs w:val="24"/>
              </w:rPr>
            </w:pPr>
          </w:p>
          <w:p w14:paraId="29CE2222" w14:textId="77777777" w:rsidR="00CB3598" w:rsidRPr="0074415D" w:rsidRDefault="00CB3598" w:rsidP="00404109">
            <w:pPr>
              <w:ind w:right="126"/>
              <w:rPr>
                <w:rFonts w:ascii="Perpetua" w:hAnsi="Perpetua"/>
                <w:sz w:val="24"/>
                <w:szCs w:val="24"/>
              </w:rPr>
            </w:pPr>
          </w:p>
          <w:p w14:paraId="64003D81" w14:textId="77777777" w:rsidR="00CB3598" w:rsidRPr="0074415D" w:rsidRDefault="00CB3598" w:rsidP="00404109">
            <w:pPr>
              <w:ind w:left="126" w:right="126"/>
              <w:rPr>
                <w:rFonts w:ascii="Perpetua" w:hAnsi="Perpetua"/>
                <w:sz w:val="28"/>
                <w:szCs w:val="28"/>
              </w:rPr>
            </w:pPr>
            <w:r w:rsidRPr="0074415D">
              <w:rPr>
                <w:rFonts w:ascii="Perpetua" w:hAnsi="Perpetua"/>
                <w:i/>
                <w:iCs/>
                <w:sz w:val="28"/>
                <w:szCs w:val="28"/>
              </w:rPr>
              <w:t>Rotate your head toward your shoulder, head, then back around. Remember: soft limits, don't stretch until it hurts!</w:t>
            </w:r>
          </w:p>
          <w:p w14:paraId="78445ED1" w14:textId="77777777" w:rsidR="00CB3598" w:rsidRPr="0074415D" w:rsidRDefault="00CB3598" w:rsidP="00404109">
            <w:pPr>
              <w:ind w:right="126"/>
              <w:rPr>
                <w:rFonts w:ascii="Perpetua" w:hAnsi="Perpetua"/>
                <w:sz w:val="24"/>
                <w:szCs w:val="24"/>
              </w:rPr>
            </w:pPr>
          </w:p>
          <w:p w14:paraId="71F679C6" w14:textId="77777777" w:rsidR="00CB3598" w:rsidRPr="0074415D" w:rsidRDefault="00CB3598" w:rsidP="00404109">
            <w:pPr>
              <w:ind w:right="126"/>
              <w:rPr>
                <w:rFonts w:ascii="Perpetua" w:hAnsi="Perpetua"/>
                <w:sz w:val="24"/>
                <w:szCs w:val="24"/>
              </w:rPr>
            </w:pPr>
          </w:p>
          <w:p w14:paraId="17AA98E5"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 xml:space="preserve">Release and relaxation of the </w:t>
            </w:r>
            <w:r w:rsidRPr="0074415D">
              <w:rPr>
                <w:rFonts w:ascii="Perpetua" w:hAnsi="Perpetua"/>
                <w:sz w:val="24"/>
                <w:szCs w:val="24"/>
              </w:rPr>
              <w:br/>
              <w:t>long muscles of the neck.</w:t>
            </w:r>
          </w:p>
        </w:tc>
      </w:tr>
      <w:tr w:rsidR="00CB3598" w:rsidRPr="0074415D" w14:paraId="41115E48" w14:textId="77777777" w:rsidTr="00404109">
        <w:trPr>
          <w:cantSplit/>
          <w:trHeight w:hRule="exact" w:val="3195"/>
        </w:trPr>
        <w:tc>
          <w:tcPr>
            <w:tcW w:w="5040" w:type="dxa"/>
            <w:shd w:val="clear" w:color="auto" w:fill="FFCCFF"/>
          </w:tcPr>
          <w:p w14:paraId="63E28A77"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BODY</w:t>
            </w:r>
          </w:p>
          <w:p w14:paraId="04E6E4DB" w14:textId="77777777" w:rsidR="00CB3598" w:rsidRPr="0074415D" w:rsidRDefault="00CB3598" w:rsidP="00404109">
            <w:pPr>
              <w:tabs>
                <w:tab w:val="left" w:pos="4670"/>
              </w:tabs>
              <w:ind w:left="126" w:right="126"/>
              <w:rPr>
                <w:rFonts w:ascii="Perpetua" w:hAnsi="Perpetua"/>
                <w:sz w:val="24"/>
                <w:szCs w:val="24"/>
              </w:rPr>
            </w:pPr>
          </w:p>
          <w:p w14:paraId="28E64F12" w14:textId="77777777" w:rsidR="00CB3598" w:rsidRPr="0074415D" w:rsidRDefault="00CB3598" w:rsidP="00404109">
            <w:pPr>
              <w:tabs>
                <w:tab w:val="left" w:pos="4670"/>
              </w:tabs>
              <w:ind w:left="126" w:right="126"/>
              <w:rPr>
                <w:rFonts w:ascii="Perpetua" w:hAnsi="Perpetua"/>
                <w:sz w:val="24"/>
                <w:szCs w:val="24"/>
              </w:rPr>
            </w:pPr>
          </w:p>
          <w:p w14:paraId="26743125" w14:textId="77777777" w:rsidR="00CB3598" w:rsidRPr="0074415D" w:rsidRDefault="00CB3598" w:rsidP="00404109">
            <w:pPr>
              <w:tabs>
                <w:tab w:val="left" w:pos="4670"/>
              </w:tabs>
              <w:ind w:left="126" w:right="126"/>
              <w:rPr>
                <w:rFonts w:ascii="Perpetua" w:hAnsi="Perpetua"/>
                <w:sz w:val="24"/>
                <w:szCs w:val="24"/>
              </w:rPr>
            </w:pPr>
          </w:p>
          <w:p w14:paraId="528E167B" w14:textId="77777777" w:rsidR="00CB3598" w:rsidRPr="0074415D" w:rsidRDefault="00CB3598" w:rsidP="00404109">
            <w:pPr>
              <w:tabs>
                <w:tab w:val="left" w:pos="4670"/>
              </w:tabs>
              <w:ind w:left="126" w:right="126"/>
              <w:rPr>
                <w:rFonts w:ascii="Perpetua" w:hAnsi="Perpetua"/>
                <w:sz w:val="24"/>
                <w:szCs w:val="24"/>
              </w:rPr>
            </w:pPr>
          </w:p>
          <w:p w14:paraId="300155CF"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SIDE STRETCHES</w:t>
            </w:r>
          </w:p>
          <w:p w14:paraId="3E45B9F8" w14:textId="77777777" w:rsidR="00CB3598" w:rsidRPr="0074415D" w:rsidRDefault="00CB3598" w:rsidP="00404109">
            <w:pPr>
              <w:tabs>
                <w:tab w:val="left" w:pos="4670"/>
              </w:tabs>
              <w:ind w:left="126" w:right="126"/>
              <w:jc w:val="center"/>
              <w:rPr>
                <w:rFonts w:ascii="Perpetua" w:hAnsi="Perpetua"/>
                <w:sz w:val="24"/>
                <w:szCs w:val="24"/>
              </w:rPr>
            </w:pPr>
          </w:p>
          <w:p w14:paraId="13FC3BC8" w14:textId="77777777" w:rsidR="00CB3598" w:rsidRPr="0074415D" w:rsidRDefault="00CB3598" w:rsidP="00404109">
            <w:pPr>
              <w:tabs>
                <w:tab w:val="left" w:pos="4670"/>
              </w:tabs>
              <w:ind w:right="126"/>
              <w:rPr>
                <w:rFonts w:ascii="Perpetua" w:hAnsi="Perpetua"/>
                <w:sz w:val="24"/>
                <w:szCs w:val="24"/>
              </w:rPr>
            </w:pPr>
          </w:p>
          <w:p w14:paraId="4E8E3595" w14:textId="77777777" w:rsidR="00CB3598" w:rsidRPr="0074415D" w:rsidRDefault="00CB3598" w:rsidP="00404109">
            <w:pPr>
              <w:tabs>
                <w:tab w:val="left" w:pos="4670"/>
              </w:tabs>
              <w:ind w:left="126" w:right="126"/>
              <w:jc w:val="center"/>
              <w:rPr>
                <w:rFonts w:ascii="Perpetua" w:hAnsi="Perpetua"/>
                <w:sz w:val="24"/>
                <w:szCs w:val="24"/>
              </w:rPr>
            </w:pPr>
          </w:p>
          <w:p w14:paraId="40AA6B5F"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Breath-Body-Mind</w:t>
            </w:r>
          </w:p>
        </w:tc>
        <w:tc>
          <w:tcPr>
            <w:tcW w:w="5040" w:type="dxa"/>
            <w:shd w:val="clear" w:color="auto" w:fill="FFCCFF"/>
          </w:tcPr>
          <w:p w14:paraId="64E5F7F9"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Side Stretches (4)</w:t>
            </w:r>
          </w:p>
          <w:p w14:paraId="6566EAD7" w14:textId="77777777" w:rsidR="00CB3598" w:rsidRPr="0074415D" w:rsidRDefault="00CB3598" w:rsidP="00404109">
            <w:pPr>
              <w:ind w:left="126" w:right="126"/>
              <w:rPr>
                <w:rFonts w:ascii="Perpetua" w:hAnsi="Perpetua"/>
                <w:sz w:val="24"/>
                <w:szCs w:val="24"/>
              </w:rPr>
            </w:pPr>
          </w:p>
          <w:p w14:paraId="384C1CB6" w14:textId="77777777" w:rsidR="00CB3598" w:rsidRPr="0074415D" w:rsidRDefault="00CB3598" w:rsidP="00404109">
            <w:pPr>
              <w:ind w:right="126"/>
              <w:rPr>
                <w:rFonts w:ascii="Perpetua" w:hAnsi="Perpetua"/>
                <w:sz w:val="24"/>
                <w:szCs w:val="24"/>
              </w:rPr>
            </w:pPr>
          </w:p>
          <w:p w14:paraId="5AF64D74" w14:textId="77777777" w:rsidR="00CB3598" w:rsidRPr="0074415D" w:rsidRDefault="00CB3598" w:rsidP="00404109">
            <w:pPr>
              <w:ind w:left="126" w:right="126"/>
              <w:rPr>
                <w:rFonts w:ascii="Perpetua" w:hAnsi="Perpetua"/>
                <w:sz w:val="28"/>
                <w:szCs w:val="28"/>
              </w:rPr>
            </w:pPr>
            <w:r w:rsidRPr="0074415D">
              <w:rPr>
                <w:rFonts w:ascii="Perpetua" w:hAnsi="Perpetua"/>
                <w:i/>
                <w:iCs/>
                <w:sz w:val="28"/>
                <w:szCs w:val="28"/>
              </w:rPr>
              <w:t xml:space="preserve">Palms touching above your head, lean to the left while you inhale. Exhale as you come back up. Switch sides. </w:t>
            </w:r>
          </w:p>
          <w:p w14:paraId="36064517" w14:textId="77777777" w:rsidR="00CB3598" w:rsidRPr="0074415D" w:rsidRDefault="00CB3598" w:rsidP="00404109">
            <w:pPr>
              <w:ind w:left="126" w:right="126"/>
              <w:rPr>
                <w:rFonts w:ascii="Perpetua" w:hAnsi="Perpetua"/>
                <w:sz w:val="24"/>
                <w:szCs w:val="24"/>
              </w:rPr>
            </w:pPr>
          </w:p>
          <w:p w14:paraId="2995570D" w14:textId="77777777" w:rsidR="00CB3598" w:rsidRPr="0074415D" w:rsidRDefault="00CB3598" w:rsidP="00404109">
            <w:pPr>
              <w:ind w:right="126"/>
              <w:rPr>
                <w:rFonts w:ascii="Perpetua" w:hAnsi="Perpetua"/>
                <w:sz w:val="24"/>
                <w:szCs w:val="24"/>
              </w:rPr>
            </w:pPr>
          </w:p>
          <w:p w14:paraId="61396370"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Release and relaxation of the costal and intercostal muscles for respiratory efficiency.</w:t>
            </w:r>
          </w:p>
          <w:p w14:paraId="71A8B818" w14:textId="77777777" w:rsidR="00CB3598" w:rsidRPr="0074415D" w:rsidRDefault="00CB3598" w:rsidP="00404109">
            <w:pPr>
              <w:ind w:left="126" w:right="126"/>
              <w:jc w:val="right"/>
              <w:rPr>
                <w:rFonts w:ascii="Perpetua" w:hAnsi="Perpetua"/>
                <w:sz w:val="24"/>
                <w:szCs w:val="24"/>
              </w:rPr>
            </w:pPr>
          </w:p>
          <w:p w14:paraId="70AB6CF2" w14:textId="77777777" w:rsidR="00CB3598" w:rsidRPr="0074415D" w:rsidRDefault="00CB3598" w:rsidP="00404109">
            <w:pPr>
              <w:ind w:left="126" w:right="126"/>
              <w:jc w:val="right"/>
              <w:rPr>
                <w:rFonts w:ascii="Perpetua" w:hAnsi="Perpetua"/>
                <w:sz w:val="24"/>
                <w:szCs w:val="24"/>
              </w:rPr>
            </w:pPr>
          </w:p>
          <w:p w14:paraId="7B7F8668" w14:textId="77777777" w:rsidR="00CB3598" w:rsidRPr="0074415D" w:rsidRDefault="00CB3598" w:rsidP="00404109">
            <w:pPr>
              <w:ind w:left="126" w:right="126"/>
              <w:jc w:val="right"/>
              <w:rPr>
                <w:rFonts w:ascii="Perpetua" w:hAnsi="Perpetua"/>
                <w:sz w:val="24"/>
                <w:szCs w:val="24"/>
              </w:rPr>
            </w:pPr>
          </w:p>
          <w:p w14:paraId="665445C8" w14:textId="77777777" w:rsidR="00CB3598" w:rsidRPr="0074415D" w:rsidRDefault="00CB3598" w:rsidP="00404109">
            <w:pPr>
              <w:ind w:left="126" w:right="126"/>
              <w:jc w:val="right"/>
              <w:rPr>
                <w:rFonts w:ascii="Perpetua" w:hAnsi="Perpetua"/>
                <w:sz w:val="24"/>
                <w:szCs w:val="24"/>
              </w:rPr>
            </w:pPr>
          </w:p>
          <w:p w14:paraId="4A05E931" w14:textId="77777777" w:rsidR="00CB3598" w:rsidRPr="0074415D" w:rsidRDefault="00CB3598" w:rsidP="00404109">
            <w:pPr>
              <w:ind w:left="126" w:right="126"/>
              <w:jc w:val="right"/>
              <w:rPr>
                <w:rFonts w:ascii="Perpetua" w:hAnsi="Perpetua"/>
                <w:sz w:val="24"/>
                <w:szCs w:val="24"/>
              </w:rPr>
            </w:pPr>
          </w:p>
          <w:p w14:paraId="5FCFC6FA" w14:textId="77777777" w:rsidR="00CB3598" w:rsidRPr="0074415D" w:rsidRDefault="00CB3598" w:rsidP="00404109">
            <w:pPr>
              <w:ind w:left="126" w:right="126"/>
              <w:jc w:val="right"/>
              <w:rPr>
                <w:rFonts w:ascii="Perpetua" w:hAnsi="Perpetua"/>
                <w:sz w:val="24"/>
                <w:szCs w:val="24"/>
              </w:rPr>
            </w:pPr>
          </w:p>
        </w:tc>
      </w:tr>
      <w:tr w:rsidR="00CB3598" w:rsidRPr="0074415D" w14:paraId="5D4A49EC" w14:textId="77777777" w:rsidTr="00404109">
        <w:trPr>
          <w:cantSplit/>
          <w:trHeight w:hRule="exact" w:val="3195"/>
        </w:trPr>
        <w:tc>
          <w:tcPr>
            <w:tcW w:w="5040" w:type="dxa"/>
            <w:shd w:val="clear" w:color="auto" w:fill="FFCCFF"/>
          </w:tcPr>
          <w:p w14:paraId="525AB47D"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lastRenderedPageBreak/>
              <w:t>BODY</w:t>
            </w:r>
          </w:p>
          <w:p w14:paraId="7CCB126C" w14:textId="77777777" w:rsidR="00CB3598" w:rsidRPr="0074415D" w:rsidRDefault="00CB3598" w:rsidP="00404109">
            <w:pPr>
              <w:tabs>
                <w:tab w:val="left" w:pos="4670"/>
              </w:tabs>
              <w:ind w:left="126" w:right="126"/>
              <w:rPr>
                <w:rFonts w:ascii="Perpetua" w:hAnsi="Perpetua"/>
                <w:sz w:val="24"/>
                <w:szCs w:val="24"/>
              </w:rPr>
            </w:pPr>
          </w:p>
          <w:p w14:paraId="158EB279" w14:textId="77777777" w:rsidR="00CB3598" w:rsidRPr="0074415D" w:rsidRDefault="00CB3598" w:rsidP="00404109">
            <w:pPr>
              <w:tabs>
                <w:tab w:val="left" w:pos="4670"/>
              </w:tabs>
              <w:ind w:left="126" w:right="126"/>
              <w:rPr>
                <w:rFonts w:ascii="Perpetua" w:hAnsi="Perpetua"/>
                <w:sz w:val="24"/>
                <w:szCs w:val="24"/>
              </w:rPr>
            </w:pPr>
          </w:p>
          <w:p w14:paraId="1E617B8A" w14:textId="77777777" w:rsidR="00CB3598" w:rsidRPr="0074415D" w:rsidRDefault="00CB3598" w:rsidP="00404109">
            <w:pPr>
              <w:tabs>
                <w:tab w:val="left" w:pos="4670"/>
              </w:tabs>
              <w:ind w:right="126"/>
              <w:rPr>
                <w:rFonts w:ascii="Perpetua" w:hAnsi="Perpetua"/>
                <w:sz w:val="24"/>
                <w:szCs w:val="24"/>
              </w:rPr>
            </w:pPr>
          </w:p>
          <w:p w14:paraId="1CCD1DB9"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HIP SWIVELS</w:t>
            </w:r>
          </w:p>
          <w:p w14:paraId="03FA0BB7" w14:textId="77777777" w:rsidR="00CB3598" w:rsidRPr="0074415D" w:rsidRDefault="00CB3598" w:rsidP="00404109">
            <w:pPr>
              <w:tabs>
                <w:tab w:val="left" w:pos="4670"/>
              </w:tabs>
              <w:ind w:left="126" w:right="126"/>
              <w:jc w:val="center"/>
              <w:rPr>
                <w:rFonts w:ascii="Perpetua" w:hAnsi="Perpetua"/>
                <w:sz w:val="24"/>
                <w:szCs w:val="24"/>
              </w:rPr>
            </w:pPr>
          </w:p>
          <w:p w14:paraId="2AA0263A" w14:textId="77777777" w:rsidR="00CB3598" w:rsidRPr="0074415D" w:rsidRDefault="00CB3598" w:rsidP="00404109">
            <w:pPr>
              <w:tabs>
                <w:tab w:val="left" w:pos="4670"/>
              </w:tabs>
              <w:ind w:left="126" w:right="126"/>
              <w:jc w:val="center"/>
              <w:rPr>
                <w:rFonts w:ascii="Perpetua" w:hAnsi="Perpetua"/>
                <w:sz w:val="24"/>
                <w:szCs w:val="24"/>
              </w:rPr>
            </w:pPr>
          </w:p>
          <w:p w14:paraId="5CE74221" w14:textId="77777777" w:rsidR="00CB3598" w:rsidRPr="0074415D" w:rsidRDefault="00CB3598" w:rsidP="00404109">
            <w:pPr>
              <w:tabs>
                <w:tab w:val="left" w:pos="4670"/>
              </w:tabs>
              <w:ind w:left="126" w:right="126"/>
              <w:jc w:val="center"/>
              <w:rPr>
                <w:rFonts w:ascii="Perpetua" w:hAnsi="Perpetua"/>
                <w:sz w:val="24"/>
                <w:szCs w:val="24"/>
              </w:rPr>
            </w:pPr>
          </w:p>
          <w:p w14:paraId="2EE0DBA2" w14:textId="77777777" w:rsidR="00CB3598" w:rsidRPr="0074415D" w:rsidRDefault="00CB3598" w:rsidP="00404109">
            <w:pPr>
              <w:tabs>
                <w:tab w:val="left" w:pos="4670"/>
              </w:tabs>
              <w:ind w:right="126"/>
              <w:rPr>
                <w:rFonts w:ascii="Perpetua" w:hAnsi="Perpetua"/>
                <w:sz w:val="24"/>
                <w:szCs w:val="24"/>
              </w:rPr>
            </w:pPr>
          </w:p>
          <w:p w14:paraId="0356A20F"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Alignment &amp; posture</w:t>
            </w:r>
          </w:p>
        </w:tc>
        <w:tc>
          <w:tcPr>
            <w:tcW w:w="5040" w:type="dxa"/>
            <w:shd w:val="clear" w:color="auto" w:fill="FFCCFF"/>
          </w:tcPr>
          <w:p w14:paraId="2D93C283"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Hip Swivels (5)</w:t>
            </w:r>
          </w:p>
          <w:p w14:paraId="1899E3C0" w14:textId="77777777" w:rsidR="00CB3598" w:rsidRPr="0074415D" w:rsidRDefault="00CB3598" w:rsidP="00404109">
            <w:pPr>
              <w:ind w:left="126" w:right="126"/>
              <w:rPr>
                <w:rFonts w:ascii="Perpetua" w:hAnsi="Perpetua"/>
                <w:sz w:val="24"/>
                <w:szCs w:val="24"/>
              </w:rPr>
            </w:pPr>
          </w:p>
          <w:p w14:paraId="62C2ED27" w14:textId="77777777" w:rsidR="00CB3598" w:rsidRPr="0074415D" w:rsidRDefault="00CB3598" w:rsidP="00404109">
            <w:pPr>
              <w:ind w:right="126"/>
              <w:rPr>
                <w:rFonts w:ascii="Perpetua" w:hAnsi="Perpetua"/>
                <w:sz w:val="24"/>
                <w:szCs w:val="24"/>
              </w:rPr>
            </w:pPr>
          </w:p>
          <w:p w14:paraId="6B10D80B" w14:textId="77777777" w:rsidR="00CB3598" w:rsidRPr="0074415D" w:rsidRDefault="00CB3598" w:rsidP="00404109">
            <w:pPr>
              <w:ind w:left="126" w:right="126"/>
              <w:jc w:val="both"/>
              <w:rPr>
                <w:rFonts w:ascii="Perpetua" w:hAnsi="Perpetua"/>
                <w:i/>
                <w:iCs/>
                <w:sz w:val="28"/>
                <w:szCs w:val="28"/>
              </w:rPr>
            </w:pPr>
            <w:r w:rsidRPr="0074415D">
              <w:rPr>
                <w:rFonts w:ascii="Perpetua" w:hAnsi="Perpetua"/>
                <w:i/>
                <w:iCs/>
                <w:sz w:val="28"/>
                <w:szCs w:val="28"/>
              </w:rPr>
              <w:t xml:space="preserve">With your feet shoulder width apart (directly under your hips) make figure </w:t>
            </w:r>
            <w:proofErr w:type="gramStart"/>
            <w:r w:rsidRPr="0074415D">
              <w:rPr>
                <w:rFonts w:ascii="Perpetua" w:hAnsi="Perpetua"/>
                <w:i/>
                <w:iCs/>
                <w:sz w:val="28"/>
                <w:szCs w:val="28"/>
              </w:rPr>
              <w:t>8's</w:t>
            </w:r>
            <w:proofErr w:type="gramEnd"/>
            <w:r w:rsidRPr="0074415D">
              <w:rPr>
                <w:rFonts w:ascii="Perpetua" w:hAnsi="Perpetua"/>
                <w:i/>
                <w:iCs/>
                <w:sz w:val="28"/>
                <w:szCs w:val="28"/>
              </w:rPr>
              <w:t xml:space="preserve"> for ten seconds in one direction and ten seconds in the other.</w:t>
            </w:r>
          </w:p>
          <w:p w14:paraId="003D06E6" w14:textId="77777777" w:rsidR="00CB3598" w:rsidRPr="0074415D" w:rsidRDefault="00CB3598" w:rsidP="00404109">
            <w:pPr>
              <w:ind w:right="126"/>
              <w:rPr>
                <w:rFonts w:ascii="Perpetua" w:hAnsi="Perpetua"/>
                <w:sz w:val="24"/>
                <w:szCs w:val="24"/>
              </w:rPr>
            </w:pPr>
          </w:p>
          <w:p w14:paraId="403E646B" w14:textId="77777777" w:rsidR="00CB3598" w:rsidRPr="0074415D" w:rsidRDefault="00CB3598" w:rsidP="00404109">
            <w:pPr>
              <w:ind w:right="126"/>
              <w:rPr>
                <w:rFonts w:ascii="Perpetua" w:hAnsi="Perpetua"/>
                <w:sz w:val="24"/>
                <w:szCs w:val="24"/>
              </w:rPr>
            </w:pPr>
          </w:p>
          <w:p w14:paraId="349F45EC"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Release and relaxation of the hips &amp; lower abdomen, promoting efficiency in breathing</w:t>
            </w:r>
          </w:p>
        </w:tc>
      </w:tr>
      <w:tr w:rsidR="00CB3598" w:rsidRPr="0074415D" w14:paraId="67E026A4" w14:textId="77777777" w:rsidTr="00404109">
        <w:trPr>
          <w:cantSplit/>
          <w:trHeight w:hRule="exact" w:val="3195"/>
        </w:trPr>
        <w:tc>
          <w:tcPr>
            <w:tcW w:w="5040" w:type="dxa"/>
            <w:shd w:val="clear" w:color="auto" w:fill="FFCCFF"/>
          </w:tcPr>
          <w:p w14:paraId="0602BEC0"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BODY</w:t>
            </w:r>
          </w:p>
          <w:p w14:paraId="325C8153" w14:textId="77777777" w:rsidR="00CB3598" w:rsidRPr="0074415D" w:rsidRDefault="00CB3598" w:rsidP="00404109">
            <w:pPr>
              <w:tabs>
                <w:tab w:val="left" w:pos="4670"/>
              </w:tabs>
              <w:ind w:left="126" w:right="126"/>
              <w:rPr>
                <w:rFonts w:ascii="Perpetua" w:hAnsi="Perpetua"/>
                <w:sz w:val="24"/>
                <w:szCs w:val="24"/>
              </w:rPr>
            </w:pPr>
          </w:p>
          <w:p w14:paraId="21DA2220" w14:textId="77777777" w:rsidR="00CB3598" w:rsidRPr="0074415D" w:rsidRDefault="00CB3598" w:rsidP="00404109">
            <w:pPr>
              <w:tabs>
                <w:tab w:val="left" w:pos="4670"/>
              </w:tabs>
              <w:ind w:left="126" w:right="126"/>
              <w:rPr>
                <w:rFonts w:ascii="Perpetua" w:hAnsi="Perpetua"/>
                <w:sz w:val="24"/>
                <w:szCs w:val="24"/>
              </w:rPr>
            </w:pPr>
          </w:p>
          <w:p w14:paraId="485BD85A" w14:textId="77777777" w:rsidR="00CB3598" w:rsidRPr="0074415D" w:rsidRDefault="00CB3598" w:rsidP="00404109">
            <w:pPr>
              <w:tabs>
                <w:tab w:val="left" w:pos="4670"/>
              </w:tabs>
              <w:ind w:left="126" w:right="126"/>
              <w:rPr>
                <w:rFonts w:ascii="Perpetua" w:hAnsi="Perpetua"/>
                <w:sz w:val="24"/>
                <w:szCs w:val="24"/>
              </w:rPr>
            </w:pPr>
          </w:p>
          <w:p w14:paraId="0687CD6A" w14:textId="77777777" w:rsidR="00CB3598" w:rsidRPr="0074415D" w:rsidRDefault="00CB3598" w:rsidP="00404109">
            <w:pPr>
              <w:tabs>
                <w:tab w:val="left" w:pos="4670"/>
              </w:tabs>
              <w:ind w:left="126" w:right="126"/>
              <w:rPr>
                <w:rFonts w:ascii="Perpetua" w:hAnsi="Perpetua"/>
                <w:sz w:val="24"/>
                <w:szCs w:val="24"/>
              </w:rPr>
            </w:pPr>
          </w:p>
          <w:p w14:paraId="22E01162"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HOKEY POKEY</w:t>
            </w:r>
          </w:p>
          <w:p w14:paraId="0907A715" w14:textId="77777777" w:rsidR="00CB3598" w:rsidRPr="0074415D" w:rsidRDefault="00CB3598" w:rsidP="00404109">
            <w:pPr>
              <w:tabs>
                <w:tab w:val="left" w:pos="4670"/>
              </w:tabs>
              <w:ind w:left="126" w:right="126"/>
              <w:jc w:val="center"/>
              <w:rPr>
                <w:rFonts w:ascii="Perpetua" w:hAnsi="Perpetua"/>
                <w:sz w:val="24"/>
                <w:szCs w:val="24"/>
              </w:rPr>
            </w:pPr>
          </w:p>
          <w:p w14:paraId="05A1993D" w14:textId="77777777" w:rsidR="00CB3598" w:rsidRPr="0074415D" w:rsidRDefault="00CB3598" w:rsidP="00404109">
            <w:pPr>
              <w:tabs>
                <w:tab w:val="left" w:pos="4670"/>
              </w:tabs>
              <w:ind w:left="126" w:right="126"/>
              <w:jc w:val="center"/>
              <w:rPr>
                <w:rFonts w:ascii="Perpetua" w:hAnsi="Perpetua"/>
                <w:sz w:val="24"/>
                <w:szCs w:val="24"/>
              </w:rPr>
            </w:pPr>
          </w:p>
          <w:p w14:paraId="23806D03" w14:textId="77777777" w:rsidR="00CB3598" w:rsidRPr="0074415D" w:rsidRDefault="00CB3598" w:rsidP="00404109">
            <w:pPr>
              <w:tabs>
                <w:tab w:val="left" w:pos="4670"/>
              </w:tabs>
              <w:ind w:right="126"/>
              <w:rPr>
                <w:rFonts w:ascii="Perpetua" w:hAnsi="Perpetua"/>
                <w:sz w:val="24"/>
                <w:szCs w:val="24"/>
              </w:rPr>
            </w:pPr>
          </w:p>
          <w:p w14:paraId="10E2DA3E"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Brain-Body</w:t>
            </w:r>
          </w:p>
        </w:tc>
        <w:tc>
          <w:tcPr>
            <w:tcW w:w="5040" w:type="dxa"/>
            <w:shd w:val="clear" w:color="auto" w:fill="FFCCFF"/>
          </w:tcPr>
          <w:p w14:paraId="69DB414E"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Hokey Pokey (6)</w:t>
            </w:r>
          </w:p>
          <w:p w14:paraId="1B6543CD" w14:textId="77777777" w:rsidR="00CB3598" w:rsidRPr="0074415D" w:rsidRDefault="00CB3598" w:rsidP="00404109">
            <w:pPr>
              <w:ind w:left="126" w:right="126"/>
              <w:rPr>
                <w:rFonts w:ascii="Perpetua" w:hAnsi="Perpetua"/>
                <w:sz w:val="24"/>
                <w:szCs w:val="24"/>
              </w:rPr>
            </w:pPr>
          </w:p>
          <w:p w14:paraId="16E6C99F" w14:textId="77777777" w:rsidR="00CB3598" w:rsidRPr="0074415D" w:rsidRDefault="00CB3598" w:rsidP="00404109">
            <w:pPr>
              <w:ind w:right="126"/>
              <w:rPr>
                <w:rFonts w:ascii="Perpetua" w:hAnsi="Perpetua"/>
                <w:sz w:val="24"/>
                <w:szCs w:val="24"/>
              </w:rPr>
            </w:pPr>
          </w:p>
          <w:p w14:paraId="2ED18A71" w14:textId="77777777" w:rsidR="00CB3598" w:rsidRPr="0074415D" w:rsidRDefault="00CB3598" w:rsidP="00404109">
            <w:pPr>
              <w:ind w:left="126" w:right="126"/>
              <w:jc w:val="both"/>
              <w:rPr>
                <w:rFonts w:ascii="Perpetua" w:hAnsi="Perpetua"/>
                <w:sz w:val="24"/>
                <w:szCs w:val="24"/>
              </w:rPr>
            </w:pPr>
            <w:r w:rsidRPr="0074415D">
              <w:rPr>
                <w:rFonts w:ascii="Perpetua" w:hAnsi="Perpetua"/>
                <w:i/>
                <w:iCs/>
                <w:sz w:val="24"/>
                <w:szCs w:val="24"/>
              </w:rPr>
              <w:t>Raise your left hand in front of you just below shoulder height and shake your hand, switch sides. Raise your left foot (use a chair for balance if you need to!) and shake- then do the right foot. Repeat 3 - 5 times, getting faster as you go!</w:t>
            </w:r>
          </w:p>
          <w:p w14:paraId="37B8D4F0" w14:textId="77777777" w:rsidR="00CB3598" w:rsidRPr="0074415D" w:rsidRDefault="00CB3598" w:rsidP="00404109">
            <w:pPr>
              <w:ind w:left="126" w:right="126"/>
              <w:rPr>
                <w:rFonts w:ascii="Perpetua" w:hAnsi="Perpetua"/>
                <w:sz w:val="24"/>
                <w:szCs w:val="24"/>
              </w:rPr>
            </w:pPr>
          </w:p>
          <w:p w14:paraId="48CDC464" w14:textId="77777777" w:rsidR="00CB3598" w:rsidRPr="0074415D" w:rsidRDefault="00CB3598" w:rsidP="00404109">
            <w:pPr>
              <w:ind w:right="126"/>
              <w:rPr>
                <w:rFonts w:ascii="Perpetua" w:hAnsi="Perpetua"/>
                <w:sz w:val="24"/>
                <w:szCs w:val="24"/>
              </w:rPr>
            </w:pPr>
          </w:p>
          <w:p w14:paraId="18F41BEE"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 xml:space="preserve">Activates the brain-body connection </w:t>
            </w:r>
            <w:r w:rsidRPr="0074415D">
              <w:rPr>
                <w:rFonts w:ascii="Perpetua" w:hAnsi="Perpetua"/>
                <w:sz w:val="24"/>
                <w:szCs w:val="24"/>
              </w:rPr>
              <w:br/>
              <w:t xml:space="preserve">(awareness and perception). </w:t>
            </w:r>
          </w:p>
        </w:tc>
      </w:tr>
      <w:tr w:rsidR="00CB3598" w:rsidRPr="0074415D" w14:paraId="41420061" w14:textId="77777777" w:rsidTr="00404109">
        <w:trPr>
          <w:cantSplit/>
          <w:trHeight w:hRule="exact" w:val="3195"/>
        </w:trPr>
        <w:tc>
          <w:tcPr>
            <w:tcW w:w="5040" w:type="dxa"/>
            <w:shd w:val="clear" w:color="auto" w:fill="FFCCFF"/>
          </w:tcPr>
          <w:p w14:paraId="1D374FBA"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BODY</w:t>
            </w:r>
          </w:p>
          <w:p w14:paraId="6DFA467E" w14:textId="77777777" w:rsidR="00CB3598" w:rsidRPr="0074415D" w:rsidRDefault="00CB3598" w:rsidP="00404109">
            <w:pPr>
              <w:tabs>
                <w:tab w:val="left" w:pos="4670"/>
              </w:tabs>
              <w:ind w:left="126" w:right="126"/>
              <w:rPr>
                <w:rFonts w:ascii="Perpetua" w:hAnsi="Perpetua"/>
                <w:sz w:val="24"/>
                <w:szCs w:val="24"/>
              </w:rPr>
            </w:pPr>
          </w:p>
          <w:p w14:paraId="356F4B42" w14:textId="77777777" w:rsidR="00CB3598" w:rsidRPr="0074415D" w:rsidRDefault="00CB3598" w:rsidP="00404109">
            <w:pPr>
              <w:tabs>
                <w:tab w:val="left" w:pos="4670"/>
              </w:tabs>
              <w:ind w:left="126" w:right="126"/>
              <w:rPr>
                <w:rFonts w:ascii="Perpetua" w:hAnsi="Perpetua"/>
                <w:sz w:val="24"/>
                <w:szCs w:val="24"/>
              </w:rPr>
            </w:pPr>
          </w:p>
          <w:p w14:paraId="09A6E3A5" w14:textId="77777777" w:rsidR="00CB3598" w:rsidRPr="0074415D" w:rsidRDefault="00CB3598" w:rsidP="00404109">
            <w:pPr>
              <w:tabs>
                <w:tab w:val="left" w:pos="4670"/>
              </w:tabs>
              <w:ind w:left="126" w:right="126"/>
              <w:rPr>
                <w:rFonts w:ascii="Perpetua" w:hAnsi="Perpetua"/>
                <w:sz w:val="24"/>
                <w:szCs w:val="24"/>
              </w:rPr>
            </w:pPr>
          </w:p>
          <w:p w14:paraId="6277DB0D" w14:textId="77777777" w:rsidR="00CB3598" w:rsidRPr="0074415D" w:rsidRDefault="00CB3598" w:rsidP="00404109">
            <w:pPr>
              <w:tabs>
                <w:tab w:val="left" w:pos="4670"/>
              </w:tabs>
              <w:ind w:left="126" w:right="126"/>
              <w:rPr>
                <w:rFonts w:ascii="Perpetua" w:hAnsi="Perpetua"/>
                <w:sz w:val="24"/>
                <w:szCs w:val="24"/>
              </w:rPr>
            </w:pPr>
          </w:p>
          <w:p w14:paraId="2B1B5EB6"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SHOULDER ROLLS</w:t>
            </w:r>
          </w:p>
          <w:p w14:paraId="540D2F8D" w14:textId="77777777" w:rsidR="00CB3598" w:rsidRPr="0074415D" w:rsidRDefault="00CB3598" w:rsidP="00404109">
            <w:pPr>
              <w:tabs>
                <w:tab w:val="left" w:pos="4670"/>
              </w:tabs>
              <w:ind w:left="126" w:right="126"/>
              <w:jc w:val="center"/>
              <w:rPr>
                <w:rFonts w:ascii="Perpetua" w:hAnsi="Perpetua"/>
                <w:sz w:val="24"/>
                <w:szCs w:val="24"/>
              </w:rPr>
            </w:pPr>
          </w:p>
          <w:p w14:paraId="18E62059" w14:textId="77777777" w:rsidR="00CB3598" w:rsidRPr="0074415D" w:rsidRDefault="00CB3598" w:rsidP="00404109">
            <w:pPr>
              <w:tabs>
                <w:tab w:val="left" w:pos="4670"/>
              </w:tabs>
              <w:ind w:left="126" w:right="126"/>
              <w:jc w:val="center"/>
              <w:rPr>
                <w:rFonts w:ascii="Perpetua" w:hAnsi="Perpetua"/>
                <w:sz w:val="24"/>
                <w:szCs w:val="24"/>
              </w:rPr>
            </w:pPr>
          </w:p>
          <w:p w14:paraId="4F73ADEE" w14:textId="77777777" w:rsidR="00CB3598" w:rsidRPr="0074415D" w:rsidRDefault="00CB3598" w:rsidP="00404109">
            <w:pPr>
              <w:tabs>
                <w:tab w:val="left" w:pos="4670"/>
              </w:tabs>
              <w:ind w:right="126"/>
              <w:rPr>
                <w:rFonts w:ascii="Perpetua" w:hAnsi="Perpetua"/>
                <w:sz w:val="24"/>
                <w:szCs w:val="24"/>
              </w:rPr>
            </w:pPr>
          </w:p>
          <w:p w14:paraId="23E454C3"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Posture &amp; Alignment</w:t>
            </w:r>
          </w:p>
        </w:tc>
        <w:tc>
          <w:tcPr>
            <w:tcW w:w="5040" w:type="dxa"/>
            <w:shd w:val="clear" w:color="auto" w:fill="FFCCFF"/>
          </w:tcPr>
          <w:p w14:paraId="09947364"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Shoulder Rolls (7)</w:t>
            </w:r>
            <w:r w:rsidRPr="0074415D">
              <w:rPr>
                <w:rFonts w:ascii="Perpetua" w:hAnsi="Perpetua"/>
                <w:sz w:val="28"/>
                <w:szCs w:val="28"/>
              </w:rPr>
              <w:br/>
            </w:r>
          </w:p>
          <w:p w14:paraId="1F1B7FCC" w14:textId="77777777" w:rsidR="00CB3598" w:rsidRPr="0074415D" w:rsidRDefault="00CB3598" w:rsidP="00404109">
            <w:pPr>
              <w:ind w:right="126"/>
              <w:rPr>
                <w:rFonts w:ascii="Perpetua" w:hAnsi="Perpetua"/>
                <w:sz w:val="24"/>
                <w:szCs w:val="24"/>
              </w:rPr>
            </w:pPr>
          </w:p>
          <w:p w14:paraId="7D027EFC" w14:textId="77777777" w:rsidR="00CB3598" w:rsidRPr="0074415D" w:rsidRDefault="00CB3598" w:rsidP="00404109">
            <w:pPr>
              <w:ind w:left="126" w:right="126"/>
              <w:jc w:val="both"/>
              <w:rPr>
                <w:rFonts w:ascii="Perpetua" w:hAnsi="Perpetua"/>
                <w:sz w:val="28"/>
                <w:szCs w:val="28"/>
              </w:rPr>
            </w:pPr>
            <w:r w:rsidRPr="0074415D">
              <w:rPr>
                <w:rFonts w:ascii="Perpetua" w:hAnsi="Perpetua"/>
                <w:i/>
                <w:iCs/>
                <w:sz w:val="28"/>
                <w:szCs w:val="28"/>
              </w:rPr>
              <w:t xml:space="preserve">Shrug your shoulders once, then roll both shoulders forward five </w:t>
            </w:r>
            <w:proofErr w:type="gramStart"/>
            <w:r w:rsidRPr="0074415D">
              <w:rPr>
                <w:rFonts w:ascii="Perpetua" w:hAnsi="Perpetua"/>
                <w:i/>
                <w:iCs/>
                <w:sz w:val="28"/>
                <w:szCs w:val="28"/>
              </w:rPr>
              <w:t>or</w:t>
            </w:r>
            <w:proofErr w:type="gramEnd"/>
            <w:r w:rsidRPr="0074415D">
              <w:rPr>
                <w:rFonts w:ascii="Perpetua" w:hAnsi="Perpetua"/>
                <w:i/>
                <w:iCs/>
                <w:sz w:val="28"/>
                <w:szCs w:val="28"/>
              </w:rPr>
              <w:t xml:space="preserve"> six times, then backwards. Then roll them </w:t>
            </w:r>
            <w:proofErr w:type="gramStart"/>
            <w:r w:rsidRPr="0074415D">
              <w:rPr>
                <w:rFonts w:ascii="Perpetua" w:hAnsi="Perpetua"/>
                <w:i/>
                <w:iCs/>
                <w:sz w:val="28"/>
                <w:szCs w:val="28"/>
              </w:rPr>
              <w:t>opposite to</w:t>
            </w:r>
            <w:proofErr w:type="gramEnd"/>
            <w:r w:rsidRPr="0074415D">
              <w:rPr>
                <w:rFonts w:ascii="Perpetua" w:hAnsi="Perpetua"/>
                <w:i/>
                <w:iCs/>
                <w:sz w:val="28"/>
                <w:szCs w:val="28"/>
              </w:rPr>
              <w:t xml:space="preserve"> each other, then roll them in the "other" opposite direction!</w:t>
            </w:r>
          </w:p>
          <w:p w14:paraId="63CE8D7E" w14:textId="77777777" w:rsidR="00CB3598" w:rsidRPr="0074415D" w:rsidRDefault="00CB3598" w:rsidP="00404109">
            <w:pPr>
              <w:ind w:right="126"/>
              <w:rPr>
                <w:rFonts w:ascii="Perpetua" w:hAnsi="Perpetua"/>
                <w:sz w:val="24"/>
                <w:szCs w:val="24"/>
              </w:rPr>
            </w:pPr>
          </w:p>
          <w:p w14:paraId="06171609" w14:textId="77777777" w:rsidR="00CB3598" w:rsidRPr="0074415D" w:rsidRDefault="00CB3598" w:rsidP="00404109">
            <w:pPr>
              <w:ind w:left="126" w:right="126"/>
              <w:rPr>
                <w:rFonts w:ascii="Perpetua" w:hAnsi="Perpetua"/>
                <w:sz w:val="24"/>
                <w:szCs w:val="24"/>
              </w:rPr>
            </w:pPr>
          </w:p>
          <w:p w14:paraId="3EB50307"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 xml:space="preserve">Relaxes shoulder joints </w:t>
            </w:r>
            <w:proofErr w:type="gramStart"/>
            <w:r w:rsidRPr="0074415D">
              <w:rPr>
                <w:rFonts w:ascii="Perpetua" w:hAnsi="Perpetua"/>
                <w:sz w:val="24"/>
                <w:szCs w:val="24"/>
              </w:rPr>
              <w:t>promoting</w:t>
            </w:r>
            <w:proofErr w:type="gramEnd"/>
            <w:r w:rsidRPr="0074415D">
              <w:rPr>
                <w:rFonts w:ascii="Perpetua" w:hAnsi="Perpetua"/>
                <w:sz w:val="24"/>
                <w:szCs w:val="24"/>
              </w:rPr>
              <w:t xml:space="preserve"> ease in breathing.</w:t>
            </w:r>
          </w:p>
        </w:tc>
      </w:tr>
      <w:tr w:rsidR="00CB3598" w:rsidRPr="0074415D" w14:paraId="4637CB94" w14:textId="77777777" w:rsidTr="00404109">
        <w:trPr>
          <w:cantSplit/>
          <w:trHeight w:hRule="exact" w:val="3195"/>
        </w:trPr>
        <w:tc>
          <w:tcPr>
            <w:tcW w:w="5040" w:type="dxa"/>
            <w:shd w:val="clear" w:color="auto" w:fill="FFCCFF"/>
          </w:tcPr>
          <w:p w14:paraId="1C15651A"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BODY</w:t>
            </w:r>
          </w:p>
          <w:p w14:paraId="7BD46471" w14:textId="77777777" w:rsidR="00CB3598" w:rsidRPr="0074415D" w:rsidRDefault="00CB3598" w:rsidP="00404109">
            <w:pPr>
              <w:tabs>
                <w:tab w:val="left" w:pos="4670"/>
              </w:tabs>
              <w:ind w:left="126" w:right="126"/>
              <w:rPr>
                <w:rFonts w:ascii="Perpetua" w:hAnsi="Perpetua"/>
                <w:sz w:val="24"/>
                <w:szCs w:val="24"/>
              </w:rPr>
            </w:pPr>
          </w:p>
          <w:p w14:paraId="1E1E46A1" w14:textId="77777777" w:rsidR="00CB3598" w:rsidRPr="0074415D" w:rsidRDefault="00CB3598" w:rsidP="00404109">
            <w:pPr>
              <w:tabs>
                <w:tab w:val="left" w:pos="4670"/>
              </w:tabs>
              <w:ind w:left="126" w:right="126"/>
              <w:rPr>
                <w:rFonts w:ascii="Perpetua" w:hAnsi="Perpetua"/>
                <w:sz w:val="24"/>
                <w:szCs w:val="24"/>
              </w:rPr>
            </w:pPr>
          </w:p>
          <w:p w14:paraId="0A884078" w14:textId="77777777" w:rsidR="00CB3598" w:rsidRPr="0074415D" w:rsidRDefault="00CB3598" w:rsidP="00404109">
            <w:pPr>
              <w:tabs>
                <w:tab w:val="left" w:pos="4670"/>
              </w:tabs>
              <w:ind w:left="126" w:right="126"/>
              <w:rPr>
                <w:rFonts w:ascii="Perpetua" w:hAnsi="Perpetua"/>
                <w:sz w:val="24"/>
                <w:szCs w:val="24"/>
              </w:rPr>
            </w:pPr>
          </w:p>
          <w:p w14:paraId="281DF4FE" w14:textId="77777777" w:rsidR="00CB3598" w:rsidRPr="0074415D" w:rsidRDefault="00CB3598" w:rsidP="00404109">
            <w:pPr>
              <w:tabs>
                <w:tab w:val="left" w:pos="4670"/>
              </w:tabs>
              <w:ind w:left="126" w:right="126"/>
              <w:rPr>
                <w:rFonts w:ascii="Perpetua" w:hAnsi="Perpetua"/>
                <w:sz w:val="24"/>
                <w:szCs w:val="24"/>
              </w:rPr>
            </w:pPr>
          </w:p>
          <w:p w14:paraId="204C6CFF"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JAW RELEASE</w:t>
            </w:r>
          </w:p>
          <w:p w14:paraId="2EFE395F" w14:textId="77777777" w:rsidR="00CB3598" w:rsidRPr="0074415D" w:rsidRDefault="00CB3598" w:rsidP="00404109">
            <w:pPr>
              <w:tabs>
                <w:tab w:val="left" w:pos="4670"/>
              </w:tabs>
              <w:ind w:left="126" w:right="126"/>
              <w:jc w:val="center"/>
              <w:rPr>
                <w:rFonts w:ascii="Perpetua" w:hAnsi="Perpetua"/>
                <w:sz w:val="24"/>
                <w:szCs w:val="24"/>
              </w:rPr>
            </w:pPr>
          </w:p>
          <w:p w14:paraId="69EBB6F8" w14:textId="77777777" w:rsidR="00CB3598" w:rsidRPr="0074415D" w:rsidRDefault="00CB3598" w:rsidP="00404109">
            <w:pPr>
              <w:tabs>
                <w:tab w:val="left" w:pos="4670"/>
              </w:tabs>
              <w:ind w:right="126"/>
              <w:rPr>
                <w:rFonts w:ascii="Perpetua" w:hAnsi="Perpetua"/>
                <w:sz w:val="24"/>
                <w:szCs w:val="24"/>
              </w:rPr>
            </w:pPr>
          </w:p>
          <w:p w14:paraId="12D7308C" w14:textId="77777777" w:rsidR="00CB3598" w:rsidRPr="0074415D" w:rsidRDefault="00CB3598" w:rsidP="00404109">
            <w:pPr>
              <w:tabs>
                <w:tab w:val="left" w:pos="4670"/>
              </w:tabs>
              <w:ind w:left="126" w:right="126"/>
              <w:jc w:val="center"/>
              <w:rPr>
                <w:rFonts w:ascii="Perpetua" w:hAnsi="Perpetua"/>
                <w:sz w:val="24"/>
                <w:szCs w:val="24"/>
              </w:rPr>
            </w:pPr>
          </w:p>
          <w:p w14:paraId="646E2647"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Muscle Tension</w:t>
            </w:r>
          </w:p>
        </w:tc>
        <w:tc>
          <w:tcPr>
            <w:tcW w:w="5040" w:type="dxa"/>
            <w:shd w:val="clear" w:color="auto" w:fill="FFCCFF"/>
          </w:tcPr>
          <w:p w14:paraId="70BF4D34"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Jaw Release (8)</w:t>
            </w:r>
            <w:r w:rsidRPr="0074415D">
              <w:rPr>
                <w:rFonts w:ascii="Perpetua" w:hAnsi="Perpetua"/>
                <w:sz w:val="28"/>
                <w:szCs w:val="28"/>
              </w:rPr>
              <w:br/>
            </w:r>
          </w:p>
          <w:p w14:paraId="7601B4CE" w14:textId="77777777" w:rsidR="00CB3598" w:rsidRPr="0074415D" w:rsidRDefault="00CB3598" w:rsidP="00404109">
            <w:pPr>
              <w:ind w:left="126" w:right="126"/>
              <w:rPr>
                <w:rFonts w:ascii="Perpetua" w:hAnsi="Perpetua"/>
                <w:sz w:val="24"/>
                <w:szCs w:val="24"/>
              </w:rPr>
            </w:pPr>
          </w:p>
          <w:p w14:paraId="3A8238D9" w14:textId="77777777" w:rsidR="00CB3598" w:rsidRPr="0074415D" w:rsidRDefault="00CB3598" w:rsidP="00404109">
            <w:pPr>
              <w:ind w:left="126" w:right="126"/>
              <w:jc w:val="both"/>
              <w:rPr>
                <w:rFonts w:ascii="Perpetua" w:hAnsi="Perpetua"/>
                <w:sz w:val="28"/>
                <w:szCs w:val="28"/>
              </w:rPr>
            </w:pPr>
            <w:r w:rsidRPr="0074415D">
              <w:rPr>
                <w:rFonts w:ascii="Perpetua" w:hAnsi="Perpetua"/>
                <w:i/>
                <w:iCs/>
                <w:sz w:val="28"/>
                <w:szCs w:val="28"/>
              </w:rPr>
              <w:t>Start with your thumbs in the space below your ear at the back of your jaw. Gently rub downward following the jawline until you get to your chin. Do this three times.</w:t>
            </w:r>
          </w:p>
          <w:p w14:paraId="30CBB9F8" w14:textId="77777777" w:rsidR="00CB3598" w:rsidRPr="0074415D" w:rsidRDefault="00CB3598" w:rsidP="00404109">
            <w:pPr>
              <w:ind w:right="126"/>
              <w:rPr>
                <w:rFonts w:ascii="Perpetua" w:hAnsi="Perpetua"/>
                <w:sz w:val="24"/>
                <w:szCs w:val="24"/>
              </w:rPr>
            </w:pPr>
          </w:p>
          <w:p w14:paraId="12AA3078" w14:textId="77777777" w:rsidR="00CB3598" w:rsidRPr="0074415D" w:rsidRDefault="00CB3598" w:rsidP="00404109">
            <w:pPr>
              <w:ind w:left="126" w:right="126"/>
              <w:rPr>
                <w:rFonts w:ascii="Perpetua" w:hAnsi="Perpetua"/>
                <w:sz w:val="24"/>
                <w:szCs w:val="24"/>
              </w:rPr>
            </w:pPr>
          </w:p>
          <w:p w14:paraId="2612291D"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Relaxation of the muscles of the tongue and jaw.</w:t>
            </w:r>
          </w:p>
          <w:p w14:paraId="21BFF5E2" w14:textId="77777777" w:rsidR="00CB3598" w:rsidRPr="0074415D" w:rsidRDefault="00CB3598" w:rsidP="00404109">
            <w:pPr>
              <w:ind w:left="126" w:right="126"/>
              <w:jc w:val="right"/>
              <w:rPr>
                <w:rFonts w:ascii="Perpetua" w:hAnsi="Perpetua"/>
                <w:sz w:val="24"/>
                <w:szCs w:val="24"/>
              </w:rPr>
            </w:pPr>
          </w:p>
          <w:p w14:paraId="5C48A95B" w14:textId="77777777" w:rsidR="00CB3598" w:rsidRPr="0074415D" w:rsidRDefault="00CB3598" w:rsidP="00404109">
            <w:pPr>
              <w:ind w:left="126" w:right="126"/>
              <w:jc w:val="right"/>
              <w:rPr>
                <w:rFonts w:ascii="Perpetua" w:hAnsi="Perpetua"/>
                <w:sz w:val="24"/>
                <w:szCs w:val="24"/>
              </w:rPr>
            </w:pPr>
          </w:p>
          <w:p w14:paraId="6A95E21F" w14:textId="77777777" w:rsidR="00CB3598" w:rsidRPr="0074415D" w:rsidRDefault="00CB3598" w:rsidP="00404109">
            <w:pPr>
              <w:ind w:left="126" w:right="126"/>
              <w:jc w:val="right"/>
              <w:rPr>
                <w:rFonts w:ascii="Perpetua" w:hAnsi="Perpetua"/>
                <w:sz w:val="24"/>
                <w:szCs w:val="24"/>
              </w:rPr>
            </w:pPr>
          </w:p>
          <w:p w14:paraId="1310A5D7" w14:textId="77777777" w:rsidR="00CB3598" w:rsidRPr="0074415D" w:rsidRDefault="00CB3598" w:rsidP="00404109">
            <w:pPr>
              <w:ind w:left="126" w:right="126"/>
              <w:jc w:val="right"/>
              <w:rPr>
                <w:rFonts w:ascii="Perpetua" w:hAnsi="Perpetua"/>
                <w:sz w:val="24"/>
                <w:szCs w:val="24"/>
              </w:rPr>
            </w:pPr>
          </w:p>
          <w:p w14:paraId="00B6F623" w14:textId="77777777" w:rsidR="00CB3598" w:rsidRPr="0074415D" w:rsidRDefault="00CB3598" w:rsidP="00404109">
            <w:pPr>
              <w:ind w:left="126" w:right="126"/>
              <w:jc w:val="right"/>
              <w:rPr>
                <w:rFonts w:ascii="Perpetua" w:hAnsi="Perpetua"/>
                <w:sz w:val="24"/>
                <w:szCs w:val="24"/>
              </w:rPr>
            </w:pPr>
          </w:p>
          <w:p w14:paraId="060D45B4" w14:textId="77777777" w:rsidR="00CB3598" w:rsidRPr="0074415D" w:rsidRDefault="00CB3598" w:rsidP="00404109">
            <w:pPr>
              <w:ind w:left="126" w:right="126"/>
              <w:rPr>
                <w:rFonts w:ascii="Perpetua" w:hAnsi="Perpetua"/>
                <w:sz w:val="28"/>
                <w:szCs w:val="28"/>
              </w:rPr>
            </w:pPr>
          </w:p>
        </w:tc>
      </w:tr>
      <w:tr w:rsidR="00CB3598" w:rsidRPr="0074415D" w14:paraId="0E185643" w14:textId="77777777" w:rsidTr="00404109">
        <w:trPr>
          <w:cantSplit/>
          <w:trHeight w:hRule="exact" w:val="3195"/>
        </w:trPr>
        <w:tc>
          <w:tcPr>
            <w:tcW w:w="5040" w:type="dxa"/>
            <w:shd w:val="clear" w:color="auto" w:fill="FFCCFF"/>
          </w:tcPr>
          <w:p w14:paraId="6589D326"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lastRenderedPageBreak/>
              <w:t>BODY</w:t>
            </w:r>
          </w:p>
          <w:p w14:paraId="73764659" w14:textId="77777777" w:rsidR="00CB3598" w:rsidRPr="0074415D" w:rsidRDefault="00CB3598" w:rsidP="00404109">
            <w:pPr>
              <w:tabs>
                <w:tab w:val="left" w:pos="4670"/>
              </w:tabs>
              <w:ind w:left="126" w:right="126"/>
              <w:rPr>
                <w:rFonts w:ascii="Perpetua" w:hAnsi="Perpetua"/>
                <w:sz w:val="24"/>
                <w:szCs w:val="24"/>
              </w:rPr>
            </w:pPr>
          </w:p>
          <w:p w14:paraId="1B75B39A" w14:textId="77777777" w:rsidR="00CB3598" w:rsidRPr="0074415D" w:rsidRDefault="00CB3598" w:rsidP="00404109">
            <w:pPr>
              <w:tabs>
                <w:tab w:val="left" w:pos="4670"/>
              </w:tabs>
              <w:ind w:left="126" w:right="126"/>
              <w:rPr>
                <w:rFonts w:ascii="Perpetua" w:hAnsi="Perpetua"/>
                <w:sz w:val="24"/>
                <w:szCs w:val="24"/>
              </w:rPr>
            </w:pPr>
          </w:p>
          <w:p w14:paraId="0D77EABF" w14:textId="77777777" w:rsidR="00CB3598" w:rsidRPr="0074415D" w:rsidRDefault="00CB3598" w:rsidP="00404109">
            <w:pPr>
              <w:tabs>
                <w:tab w:val="left" w:pos="4670"/>
              </w:tabs>
              <w:ind w:right="126"/>
              <w:rPr>
                <w:rFonts w:ascii="Perpetua" w:hAnsi="Perpetua"/>
                <w:b/>
                <w:bCs/>
                <w:sz w:val="24"/>
                <w:szCs w:val="24"/>
              </w:rPr>
            </w:pPr>
          </w:p>
          <w:p w14:paraId="4C756605" w14:textId="77777777" w:rsidR="00CB3598" w:rsidRPr="0074415D" w:rsidRDefault="00CB3598" w:rsidP="00404109">
            <w:pPr>
              <w:tabs>
                <w:tab w:val="left" w:pos="4670"/>
              </w:tabs>
              <w:ind w:left="126" w:right="126"/>
              <w:jc w:val="center"/>
              <w:rPr>
                <w:rFonts w:ascii="Perpetua" w:hAnsi="Perpetua"/>
                <w:sz w:val="36"/>
                <w:szCs w:val="36"/>
              </w:rPr>
            </w:pPr>
            <w:r w:rsidRPr="0074415D">
              <w:rPr>
                <w:rFonts w:ascii="Perpetua" w:hAnsi="Perpetua"/>
                <w:b/>
                <w:bCs/>
                <w:sz w:val="36"/>
                <w:szCs w:val="36"/>
              </w:rPr>
              <w:t>RAGDOLL</w:t>
            </w:r>
          </w:p>
          <w:p w14:paraId="4ED7B657" w14:textId="77777777" w:rsidR="00CB3598" w:rsidRPr="0074415D" w:rsidRDefault="00CB3598" w:rsidP="00404109">
            <w:pPr>
              <w:tabs>
                <w:tab w:val="left" w:pos="4670"/>
              </w:tabs>
              <w:ind w:left="126" w:right="126"/>
              <w:jc w:val="center"/>
              <w:rPr>
                <w:rFonts w:ascii="Perpetua" w:hAnsi="Perpetua"/>
                <w:sz w:val="24"/>
                <w:szCs w:val="24"/>
              </w:rPr>
            </w:pPr>
          </w:p>
          <w:p w14:paraId="447B105B" w14:textId="77777777" w:rsidR="00CB3598" w:rsidRPr="0074415D" w:rsidRDefault="00CB3598" w:rsidP="00404109">
            <w:pPr>
              <w:tabs>
                <w:tab w:val="left" w:pos="4670"/>
              </w:tabs>
              <w:ind w:left="126" w:right="126"/>
              <w:rPr>
                <w:rFonts w:ascii="Perpetua" w:hAnsi="Perpetua"/>
                <w:sz w:val="24"/>
                <w:szCs w:val="24"/>
              </w:rPr>
            </w:pPr>
          </w:p>
          <w:p w14:paraId="402F4A5A" w14:textId="77777777" w:rsidR="00CB3598" w:rsidRPr="0074415D" w:rsidRDefault="00CB3598" w:rsidP="00404109">
            <w:pPr>
              <w:tabs>
                <w:tab w:val="left" w:pos="4670"/>
              </w:tabs>
              <w:ind w:left="126" w:right="126"/>
              <w:rPr>
                <w:rFonts w:ascii="Perpetua" w:hAnsi="Perpetua"/>
                <w:sz w:val="24"/>
                <w:szCs w:val="24"/>
              </w:rPr>
            </w:pPr>
          </w:p>
          <w:p w14:paraId="7144299F" w14:textId="77777777" w:rsidR="00CB3598" w:rsidRPr="0074415D" w:rsidRDefault="00CB3598" w:rsidP="00404109">
            <w:pPr>
              <w:tabs>
                <w:tab w:val="left" w:pos="4670"/>
              </w:tabs>
              <w:ind w:right="126"/>
              <w:rPr>
                <w:rFonts w:ascii="Perpetua" w:hAnsi="Perpetua"/>
                <w:sz w:val="24"/>
                <w:szCs w:val="24"/>
              </w:rPr>
            </w:pPr>
          </w:p>
          <w:p w14:paraId="5EFDAB2D"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Body-breath</w:t>
            </w:r>
          </w:p>
        </w:tc>
        <w:tc>
          <w:tcPr>
            <w:tcW w:w="5040" w:type="dxa"/>
            <w:shd w:val="clear" w:color="auto" w:fill="FFCCFF"/>
          </w:tcPr>
          <w:p w14:paraId="449CC546"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BODY: Ragdoll (9)</w:t>
            </w:r>
            <w:r w:rsidRPr="0074415D">
              <w:rPr>
                <w:rFonts w:ascii="Perpetua" w:hAnsi="Perpetua"/>
                <w:sz w:val="28"/>
                <w:szCs w:val="28"/>
              </w:rPr>
              <w:br/>
            </w:r>
            <w:r w:rsidRPr="0074415D">
              <w:rPr>
                <w:rFonts w:ascii="Perpetua" w:hAnsi="Perpetua"/>
                <w:sz w:val="28"/>
                <w:szCs w:val="28"/>
              </w:rPr>
              <w:br/>
            </w:r>
          </w:p>
          <w:p w14:paraId="4D48E5CC"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Standing with feet about shoulder width apart, let the top half of your body fall forward as you exhale, reaching for your toes (</w:t>
            </w:r>
            <w:proofErr w:type="gramStart"/>
            <w:r w:rsidRPr="0074415D">
              <w:rPr>
                <w:rFonts w:ascii="Perpetua" w:hAnsi="Perpetua"/>
                <w:i/>
                <w:iCs/>
                <w:sz w:val="24"/>
                <w:szCs w:val="24"/>
              </w:rPr>
              <w:t>remember:</w:t>
            </w:r>
            <w:proofErr w:type="gramEnd"/>
            <w:r w:rsidRPr="0074415D">
              <w:rPr>
                <w:rFonts w:ascii="Perpetua" w:hAnsi="Perpetua"/>
                <w:i/>
                <w:iCs/>
                <w:sz w:val="24"/>
                <w:szCs w:val="24"/>
              </w:rPr>
              <w:t xml:space="preserve"> soft limits, don't extend to the point of pain!) As you lift your upper body from your hips, inhale and come to a relaxed standing position. Do this three times. </w:t>
            </w:r>
          </w:p>
          <w:p w14:paraId="00A49503" w14:textId="77777777" w:rsidR="00CB3598" w:rsidRPr="0074415D" w:rsidRDefault="00CB3598" w:rsidP="00404109">
            <w:pPr>
              <w:ind w:left="126" w:right="126"/>
              <w:rPr>
                <w:rFonts w:ascii="Perpetua" w:hAnsi="Perpetua"/>
                <w:sz w:val="24"/>
                <w:szCs w:val="24"/>
              </w:rPr>
            </w:pPr>
          </w:p>
          <w:p w14:paraId="44F535A8"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Release and relaxation of the muscles of the back &amp; to promote efficient breathing.</w:t>
            </w:r>
          </w:p>
        </w:tc>
      </w:tr>
      <w:tr w:rsidR="00CB3598" w:rsidRPr="0074415D" w14:paraId="156A1DCF" w14:textId="77777777" w:rsidTr="00404109">
        <w:trPr>
          <w:cantSplit/>
          <w:trHeight w:hRule="exact" w:val="3195"/>
        </w:trPr>
        <w:tc>
          <w:tcPr>
            <w:tcW w:w="5040" w:type="dxa"/>
            <w:shd w:val="clear" w:color="auto" w:fill="FFCCFF"/>
          </w:tcPr>
          <w:p w14:paraId="56B1FA51"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BODY</w:t>
            </w:r>
          </w:p>
          <w:p w14:paraId="04DCD530" w14:textId="77777777" w:rsidR="00CB3598" w:rsidRPr="0074415D" w:rsidRDefault="00CB3598" w:rsidP="00404109">
            <w:pPr>
              <w:tabs>
                <w:tab w:val="left" w:pos="4670"/>
              </w:tabs>
              <w:ind w:left="126" w:right="126"/>
              <w:rPr>
                <w:rFonts w:ascii="Perpetua" w:hAnsi="Perpetua"/>
                <w:sz w:val="24"/>
                <w:szCs w:val="24"/>
              </w:rPr>
            </w:pPr>
          </w:p>
          <w:p w14:paraId="26EB4B29" w14:textId="77777777" w:rsidR="00CB3598" w:rsidRPr="0074415D" w:rsidRDefault="00CB3598" w:rsidP="00404109">
            <w:pPr>
              <w:tabs>
                <w:tab w:val="left" w:pos="4670"/>
              </w:tabs>
              <w:ind w:left="126" w:right="126"/>
              <w:rPr>
                <w:rFonts w:ascii="Perpetua" w:hAnsi="Perpetua"/>
                <w:sz w:val="24"/>
                <w:szCs w:val="24"/>
              </w:rPr>
            </w:pPr>
          </w:p>
          <w:p w14:paraId="2BAF2AA1" w14:textId="77777777" w:rsidR="00CB3598" w:rsidRPr="0074415D" w:rsidRDefault="00CB3598" w:rsidP="00404109">
            <w:pPr>
              <w:tabs>
                <w:tab w:val="left" w:pos="4670"/>
              </w:tabs>
              <w:ind w:left="126" w:right="126"/>
              <w:rPr>
                <w:rFonts w:ascii="Perpetua" w:hAnsi="Perpetua"/>
                <w:sz w:val="24"/>
                <w:szCs w:val="24"/>
              </w:rPr>
            </w:pPr>
          </w:p>
          <w:p w14:paraId="7A0327F2" w14:textId="77777777" w:rsidR="00CB3598" w:rsidRPr="0074415D" w:rsidRDefault="00CB3598" w:rsidP="00404109">
            <w:pPr>
              <w:tabs>
                <w:tab w:val="left" w:pos="4670"/>
              </w:tabs>
              <w:ind w:left="126" w:right="126"/>
              <w:rPr>
                <w:rFonts w:ascii="Perpetua" w:hAnsi="Perpetua"/>
                <w:sz w:val="24"/>
                <w:szCs w:val="24"/>
              </w:rPr>
            </w:pPr>
          </w:p>
          <w:p w14:paraId="6620575D"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SCAN &amp; RELEASE</w:t>
            </w:r>
          </w:p>
          <w:p w14:paraId="01C46CB8" w14:textId="77777777" w:rsidR="00CB3598" w:rsidRPr="0074415D" w:rsidRDefault="00CB3598" w:rsidP="00404109">
            <w:pPr>
              <w:tabs>
                <w:tab w:val="left" w:pos="4670"/>
              </w:tabs>
              <w:ind w:left="126" w:right="126"/>
              <w:jc w:val="center"/>
              <w:rPr>
                <w:rFonts w:ascii="Perpetua" w:hAnsi="Perpetua"/>
                <w:sz w:val="24"/>
                <w:szCs w:val="24"/>
              </w:rPr>
            </w:pPr>
          </w:p>
          <w:p w14:paraId="678B91D4" w14:textId="77777777" w:rsidR="00CB3598" w:rsidRPr="0074415D" w:rsidRDefault="00CB3598" w:rsidP="00404109">
            <w:pPr>
              <w:tabs>
                <w:tab w:val="left" w:pos="4670"/>
              </w:tabs>
              <w:ind w:left="126" w:right="126"/>
              <w:jc w:val="center"/>
              <w:rPr>
                <w:rFonts w:ascii="Perpetua" w:hAnsi="Perpetua"/>
                <w:sz w:val="24"/>
                <w:szCs w:val="24"/>
              </w:rPr>
            </w:pPr>
          </w:p>
          <w:p w14:paraId="70665AB1" w14:textId="77777777" w:rsidR="00CB3598" w:rsidRPr="0074415D" w:rsidRDefault="00CB3598" w:rsidP="00404109">
            <w:pPr>
              <w:tabs>
                <w:tab w:val="left" w:pos="4670"/>
              </w:tabs>
              <w:ind w:right="126"/>
              <w:rPr>
                <w:rFonts w:ascii="Perpetua" w:hAnsi="Perpetua"/>
                <w:sz w:val="24"/>
                <w:szCs w:val="24"/>
              </w:rPr>
            </w:pPr>
          </w:p>
          <w:p w14:paraId="21B21FA1"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Mind-body</w:t>
            </w:r>
          </w:p>
        </w:tc>
        <w:tc>
          <w:tcPr>
            <w:tcW w:w="5040" w:type="dxa"/>
            <w:shd w:val="clear" w:color="auto" w:fill="FFCCFF"/>
          </w:tcPr>
          <w:p w14:paraId="4974298C"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 xml:space="preserve">BODY: Scan &amp; Release (10) </w:t>
            </w:r>
          </w:p>
          <w:p w14:paraId="086AB355" w14:textId="77777777" w:rsidR="00CB3598" w:rsidRPr="0074415D" w:rsidRDefault="00CB3598" w:rsidP="00404109">
            <w:pPr>
              <w:ind w:left="126" w:right="126"/>
              <w:rPr>
                <w:rFonts w:ascii="Perpetua" w:hAnsi="Perpetua"/>
                <w:sz w:val="24"/>
                <w:szCs w:val="24"/>
              </w:rPr>
            </w:pPr>
          </w:p>
          <w:p w14:paraId="006E84B2" w14:textId="77777777" w:rsidR="00CB3598" w:rsidRPr="0074415D" w:rsidRDefault="00CB3598" w:rsidP="00404109">
            <w:pPr>
              <w:ind w:right="126"/>
              <w:rPr>
                <w:rFonts w:ascii="Perpetua" w:hAnsi="Perpetua"/>
                <w:sz w:val="24"/>
                <w:szCs w:val="24"/>
              </w:rPr>
            </w:pPr>
          </w:p>
          <w:p w14:paraId="2AE558B6"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 xml:space="preserve">With your eyes set on a "soft gaze," inhale as you mentally scan your body from top to bottom, noticing any places you might be tense. As you exhale, imagine you are releasing the tension from that place in your body. Scan three times. </w:t>
            </w:r>
          </w:p>
          <w:p w14:paraId="3B8912DD" w14:textId="77777777" w:rsidR="00CB3598" w:rsidRPr="0074415D" w:rsidRDefault="00CB3598" w:rsidP="00404109">
            <w:pPr>
              <w:ind w:left="126" w:right="126"/>
              <w:rPr>
                <w:rFonts w:ascii="Perpetua" w:hAnsi="Perpetua"/>
                <w:sz w:val="24"/>
                <w:szCs w:val="24"/>
              </w:rPr>
            </w:pPr>
          </w:p>
          <w:p w14:paraId="14A577F9" w14:textId="77777777" w:rsidR="00CB3598" w:rsidRPr="0074415D" w:rsidRDefault="00CB3598" w:rsidP="00404109">
            <w:pPr>
              <w:ind w:left="126" w:right="126"/>
              <w:rPr>
                <w:rFonts w:ascii="Perpetua" w:hAnsi="Perpetua"/>
                <w:sz w:val="24"/>
                <w:szCs w:val="24"/>
              </w:rPr>
            </w:pPr>
          </w:p>
          <w:p w14:paraId="2AF858C9" w14:textId="77777777" w:rsidR="00CB3598" w:rsidRPr="0074415D" w:rsidRDefault="00CB3598" w:rsidP="00404109">
            <w:pPr>
              <w:ind w:left="126" w:right="126"/>
              <w:rPr>
                <w:rFonts w:ascii="Perpetua" w:hAnsi="Perpetua"/>
                <w:sz w:val="24"/>
                <w:szCs w:val="24"/>
              </w:rPr>
            </w:pPr>
          </w:p>
          <w:p w14:paraId="1472DBE2"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 xml:space="preserve">Promotes mind-body connection and cognitive ease. </w:t>
            </w:r>
          </w:p>
        </w:tc>
      </w:tr>
      <w:tr w:rsidR="00CB3598" w:rsidRPr="0074415D" w14:paraId="01133D04" w14:textId="77777777" w:rsidTr="00404109">
        <w:trPr>
          <w:cantSplit/>
          <w:trHeight w:hRule="exact" w:val="3195"/>
        </w:trPr>
        <w:tc>
          <w:tcPr>
            <w:tcW w:w="5040" w:type="dxa"/>
            <w:shd w:val="clear" w:color="auto" w:fill="66CCFF"/>
          </w:tcPr>
          <w:p w14:paraId="2306443A"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BREATH</w:t>
            </w:r>
          </w:p>
          <w:p w14:paraId="4274171F" w14:textId="77777777" w:rsidR="00CB3598" w:rsidRPr="0074415D" w:rsidRDefault="00CB3598" w:rsidP="00404109">
            <w:pPr>
              <w:tabs>
                <w:tab w:val="left" w:pos="4670"/>
              </w:tabs>
              <w:ind w:left="126" w:right="126"/>
              <w:rPr>
                <w:rFonts w:ascii="Perpetua" w:hAnsi="Perpetua"/>
                <w:sz w:val="24"/>
                <w:szCs w:val="24"/>
              </w:rPr>
            </w:pPr>
          </w:p>
          <w:p w14:paraId="7AA7E6FC" w14:textId="77777777" w:rsidR="00CB3598" w:rsidRPr="0074415D" w:rsidRDefault="00CB3598" w:rsidP="00404109">
            <w:pPr>
              <w:tabs>
                <w:tab w:val="left" w:pos="4670"/>
              </w:tabs>
              <w:ind w:left="126" w:right="126"/>
              <w:rPr>
                <w:rFonts w:ascii="Perpetua" w:hAnsi="Perpetua"/>
                <w:sz w:val="24"/>
                <w:szCs w:val="24"/>
              </w:rPr>
            </w:pPr>
          </w:p>
          <w:p w14:paraId="165552E0" w14:textId="77777777" w:rsidR="00CB3598" w:rsidRPr="0074415D" w:rsidRDefault="00CB3598" w:rsidP="00404109">
            <w:pPr>
              <w:tabs>
                <w:tab w:val="left" w:pos="4670"/>
              </w:tabs>
              <w:ind w:left="126" w:right="126"/>
              <w:rPr>
                <w:rFonts w:ascii="Perpetua" w:hAnsi="Perpetua"/>
                <w:sz w:val="24"/>
                <w:szCs w:val="24"/>
              </w:rPr>
            </w:pPr>
          </w:p>
          <w:p w14:paraId="625922A1" w14:textId="77777777" w:rsidR="00CB3598" w:rsidRPr="0074415D" w:rsidRDefault="00CB3598" w:rsidP="00404109">
            <w:pPr>
              <w:tabs>
                <w:tab w:val="left" w:pos="4670"/>
              </w:tabs>
              <w:ind w:left="126" w:right="126"/>
              <w:rPr>
                <w:rFonts w:ascii="Perpetua" w:hAnsi="Perpetua"/>
                <w:sz w:val="24"/>
                <w:szCs w:val="24"/>
              </w:rPr>
            </w:pPr>
          </w:p>
          <w:p w14:paraId="109270BA"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BEACH BALL</w:t>
            </w:r>
          </w:p>
          <w:p w14:paraId="5CFB5B2C" w14:textId="77777777" w:rsidR="00CB3598" w:rsidRPr="0074415D" w:rsidRDefault="00CB3598" w:rsidP="00404109">
            <w:pPr>
              <w:tabs>
                <w:tab w:val="left" w:pos="4670"/>
              </w:tabs>
              <w:ind w:left="126" w:right="126"/>
              <w:jc w:val="center"/>
              <w:rPr>
                <w:rFonts w:ascii="Perpetua" w:hAnsi="Perpetua"/>
                <w:sz w:val="24"/>
                <w:szCs w:val="24"/>
              </w:rPr>
            </w:pPr>
          </w:p>
          <w:p w14:paraId="31E58B64" w14:textId="77777777" w:rsidR="00CB3598" w:rsidRPr="0074415D" w:rsidRDefault="00CB3598" w:rsidP="00404109">
            <w:pPr>
              <w:tabs>
                <w:tab w:val="left" w:pos="4670"/>
              </w:tabs>
              <w:ind w:left="126" w:right="126"/>
              <w:jc w:val="center"/>
              <w:rPr>
                <w:rFonts w:ascii="Perpetua" w:hAnsi="Perpetua"/>
                <w:sz w:val="24"/>
                <w:szCs w:val="24"/>
              </w:rPr>
            </w:pPr>
          </w:p>
          <w:p w14:paraId="4E213E17" w14:textId="77777777" w:rsidR="00CB3598" w:rsidRPr="0074415D" w:rsidRDefault="00CB3598" w:rsidP="00404109">
            <w:pPr>
              <w:tabs>
                <w:tab w:val="left" w:pos="4670"/>
              </w:tabs>
              <w:ind w:right="126"/>
              <w:rPr>
                <w:rFonts w:ascii="Perpetua" w:hAnsi="Perpetua"/>
                <w:sz w:val="24"/>
                <w:szCs w:val="24"/>
              </w:rPr>
            </w:pPr>
          </w:p>
          <w:p w14:paraId="6C57CC1F"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Alexander Technique</w:t>
            </w:r>
          </w:p>
        </w:tc>
        <w:tc>
          <w:tcPr>
            <w:tcW w:w="5040" w:type="dxa"/>
            <w:shd w:val="clear" w:color="auto" w:fill="66CCFF"/>
          </w:tcPr>
          <w:p w14:paraId="7F3EC44F"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BREATH: Beach Ball (11)</w:t>
            </w:r>
          </w:p>
          <w:p w14:paraId="25FDFF11" w14:textId="77777777" w:rsidR="00CB3598" w:rsidRPr="0074415D" w:rsidRDefault="00CB3598" w:rsidP="00404109">
            <w:pPr>
              <w:ind w:right="126"/>
              <w:rPr>
                <w:rFonts w:ascii="Perpetua" w:hAnsi="Perpetua"/>
                <w:sz w:val="24"/>
                <w:szCs w:val="24"/>
              </w:rPr>
            </w:pPr>
          </w:p>
          <w:p w14:paraId="1C2EE61A" w14:textId="77777777" w:rsidR="00CB3598" w:rsidRPr="0074415D" w:rsidRDefault="00CB3598" w:rsidP="00404109">
            <w:pPr>
              <w:ind w:right="126"/>
              <w:rPr>
                <w:rFonts w:ascii="Perpetua" w:hAnsi="Perpetua"/>
                <w:sz w:val="24"/>
                <w:szCs w:val="24"/>
              </w:rPr>
            </w:pPr>
          </w:p>
          <w:p w14:paraId="4E3E2C64"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Standing tall, pretend you are holding a beach ball in front of your body at your hips. As you inhale, imagine the ball getting bigger as your arms expand. As you exhale, push against the imaginary beach ball until it's empty. 3 - 5 times.</w:t>
            </w:r>
          </w:p>
          <w:p w14:paraId="4239D3F7" w14:textId="77777777" w:rsidR="00CB3598" w:rsidRPr="0074415D" w:rsidRDefault="00CB3598" w:rsidP="00404109">
            <w:pPr>
              <w:ind w:right="126"/>
              <w:rPr>
                <w:rFonts w:ascii="Perpetua" w:hAnsi="Perpetua"/>
                <w:sz w:val="24"/>
                <w:szCs w:val="24"/>
              </w:rPr>
            </w:pPr>
          </w:p>
          <w:p w14:paraId="3F858A31"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Promotes appropriate upper body engagement for breathing while singing.</w:t>
            </w:r>
          </w:p>
        </w:tc>
      </w:tr>
      <w:tr w:rsidR="00CB3598" w:rsidRPr="0074415D" w14:paraId="5B8F6D51" w14:textId="77777777" w:rsidTr="00404109">
        <w:trPr>
          <w:cantSplit/>
          <w:trHeight w:hRule="exact" w:val="3195"/>
        </w:trPr>
        <w:tc>
          <w:tcPr>
            <w:tcW w:w="5040" w:type="dxa"/>
            <w:shd w:val="clear" w:color="auto" w:fill="66CCFF"/>
          </w:tcPr>
          <w:p w14:paraId="5A18734E"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BREATH</w:t>
            </w:r>
          </w:p>
          <w:p w14:paraId="770C61A8" w14:textId="77777777" w:rsidR="00CB3598" w:rsidRPr="0074415D" w:rsidRDefault="00CB3598" w:rsidP="00404109">
            <w:pPr>
              <w:tabs>
                <w:tab w:val="left" w:pos="4670"/>
              </w:tabs>
              <w:ind w:left="126" w:right="126"/>
              <w:rPr>
                <w:rFonts w:ascii="Perpetua" w:hAnsi="Perpetua"/>
                <w:sz w:val="24"/>
                <w:szCs w:val="24"/>
              </w:rPr>
            </w:pPr>
          </w:p>
          <w:p w14:paraId="310B6C08" w14:textId="77777777" w:rsidR="00CB3598" w:rsidRPr="0074415D" w:rsidRDefault="00CB3598" w:rsidP="00404109">
            <w:pPr>
              <w:tabs>
                <w:tab w:val="left" w:pos="4670"/>
              </w:tabs>
              <w:ind w:left="126" w:right="126"/>
              <w:rPr>
                <w:rFonts w:ascii="Perpetua" w:hAnsi="Perpetua"/>
                <w:sz w:val="24"/>
                <w:szCs w:val="24"/>
              </w:rPr>
            </w:pPr>
          </w:p>
          <w:p w14:paraId="1E3C4E71" w14:textId="77777777" w:rsidR="00CB3598" w:rsidRPr="0074415D" w:rsidRDefault="00CB3598" w:rsidP="00404109">
            <w:pPr>
              <w:tabs>
                <w:tab w:val="left" w:pos="4670"/>
              </w:tabs>
              <w:ind w:left="126" w:right="126"/>
              <w:rPr>
                <w:rFonts w:ascii="Perpetua" w:hAnsi="Perpetua"/>
                <w:sz w:val="24"/>
                <w:szCs w:val="24"/>
              </w:rPr>
            </w:pPr>
          </w:p>
          <w:p w14:paraId="0A9A0F3C" w14:textId="77777777" w:rsidR="00CB3598" w:rsidRPr="0074415D" w:rsidRDefault="00CB3598" w:rsidP="00404109">
            <w:pPr>
              <w:tabs>
                <w:tab w:val="left" w:pos="4670"/>
              </w:tabs>
              <w:ind w:left="126" w:right="126"/>
              <w:rPr>
                <w:rFonts w:ascii="Perpetua" w:hAnsi="Perpetua"/>
                <w:sz w:val="24"/>
                <w:szCs w:val="24"/>
              </w:rPr>
            </w:pPr>
          </w:p>
          <w:p w14:paraId="53471D87"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HALF WINDMILLS</w:t>
            </w:r>
          </w:p>
          <w:p w14:paraId="6A44AEBD" w14:textId="77777777" w:rsidR="00CB3598" w:rsidRPr="0074415D" w:rsidRDefault="00CB3598" w:rsidP="00404109">
            <w:pPr>
              <w:tabs>
                <w:tab w:val="left" w:pos="4670"/>
              </w:tabs>
              <w:ind w:left="126" w:right="126"/>
              <w:jc w:val="center"/>
              <w:rPr>
                <w:rFonts w:ascii="Perpetua" w:hAnsi="Perpetua"/>
                <w:sz w:val="24"/>
                <w:szCs w:val="24"/>
              </w:rPr>
            </w:pPr>
          </w:p>
          <w:p w14:paraId="67F07BAC" w14:textId="77777777" w:rsidR="00CB3598" w:rsidRPr="0074415D" w:rsidRDefault="00CB3598" w:rsidP="00404109">
            <w:pPr>
              <w:tabs>
                <w:tab w:val="left" w:pos="4670"/>
              </w:tabs>
              <w:ind w:left="126" w:right="126"/>
              <w:jc w:val="center"/>
              <w:rPr>
                <w:rFonts w:ascii="Perpetua" w:hAnsi="Perpetua"/>
                <w:sz w:val="24"/>
                <w:szCs w:val="24"/>
              </w:rPr>
            </w:pPr>
          </w:p>
          <w:p w14:paraId="0FC56EB9" w14:textId="77777777" w:rsidR="00CB3598" w:rsidRPr="0074415D" w:rsidRDefault="00CB3598" w:rsidP="00404109">
            <w:pPr>
              <w:tabs>
                <w:tab w:val="left" w:pos="4670"/>
              </w:tabs>
              <w:ind w:right="126"/>
              <w:rPr>
                <w:rFonts w:ascii="Perpetua" w:hAnsi="Perpetua"/>
                <w:sz w:val="24"/>
                <w:szCs w:val="24"/>
              </w:rPr>
            </w:pPr>
          </w:p>
          <w:p w14:paraId="24355EA3"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Alexander Technique</w:t>
            </w:r>
          </w:p>
        </w:tc>
        <w:tc>
          <w:tcPr>
            <w:tcW w:w="5040" w:type="dxa"/>
            <w:shd w:val="clear" w:color="auto" w:fill="66CCFF"/>
          </w:tcPr>
          <w:p w14:paraId="2E7C6C3B"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BREATH: Half Windmills (12)</w:t>
            </w:r>
          </w:p>
          <w:p w14:paraId="7650E52D" w14:textId="77777777" w:rsidR="00CB3598" w:rsidRPr="0074415D" w:rsidRDefault="00CB3598" w:rsidP="00404109">
            <w:pPr>
              <w:ind w:right="126"/>
              <w:rPr>
                <w:rFonts w:ascii="Perpetua" w:hAnsi="Perpetua"/>
                <w:sz w:val="24"/>
                <w:szCs w:val="24"/>
              </w:rPr>
            </w:pPr>
          </w:p>
          <w:p w14:paraId="1874F612" w14:textId="77777777" w:rsidR="00CB3598" w:rsidRPr="0074415D" w:rsidRDefault="00CB3598" w:rsidP="00404109">
            <w:pPr>
              <w:ind w:right="126"/>
              <w:rPr>
                <w:rFonts w:ascii="Perpetua" w:hAnsi="Perpetua"/>
                <w:sz w:val="24"/>
                <w:szCs w:val="24"/>
              </w:rPr>
            </w:pPr>
          </w:p>
          <w:p w14:paraId="5A10DACB"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 xml:space="preserve">Place the knuckles of one hand behind you in the small of your back. As you inhale for a count of four, raise your free hand to just about shoulder height. Exhale for eight seconds, lowering your hand to your side as you go. Do this three times, then switch sides! </w:t>
            </w:r>
          </w:p>
          <w:p w14:paraId="53A677CF" w14:textId="77777777" w:rsidR="00CB3598" w:rsidRPr="0074415D" w:rsidRDefault="00CB3598" w:rsidP="00404109">
            <w:pPr>
              <w:ind w:right="126"/>
              <w:rPr>
                <w:rFonts w:ascii="Perpetua" w:hAnsi="Perpetua"/>
                <w:sz w:val="24"/>
                <w:szCs w:val="24"/>
              </w:rPr>
            </w:pPr>
          </w:p>
          <w:p w14:paraId="344F26C7" w14:textId="77777777" w:rsidR="00CB3598" w:rsidRPr="0074415D" w:rsidRDefault="00CB3598" w:rsidP="00404109">
            <w:pPr>
              <w:ind w:left="126" w:right="126"/>
              <w:rPr>
                <w:rFonts w:ascii="Perpetua" w:hAnsi="Perpetua"/>
                <w:sz w:val="28"/>
                <w:szCs w:val="28"/>
              </w:rPr>
            </w:pPr>
            <w:r w:rsidRPr="0074415D">
              <w:rPr>
                <w:rFonts w:ascii="Perpetua" w:hAnsi="Perpetua"/>
                <w:sz w:val="24"/>
                <w:szCs w:val="24"/>
              </w:rPr>
              <w:t xml:space="preserve">Pacing of breath, body alignment, &amp; body-breath awareness.  </w:t>
            </w:r>
          </w:p>
        </w:tc>
      </w:tr>
      <w:tr w:rsidR="00CB3598" w:rsidRPr="00DC3597" w14:paraId="2378CFA6" w14:textId="77777777" w:rsidTr="00404109">
        <w:trPr>
          <w:cantSplit/>
          <w:trHeight w:hRule="exact" w:val="3195"/>
        </w:trPr>
        <w:tc>
          <w:tcPr>
            <w:tcW w:w="5040" w:type="dxa"/>
            <w:shd w:val="clear" w:color="auto" w:fill="66CCFF"/>
          </w:tcPr>
          <w:p w14:paraId="2861B224"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lastRenderedPageBreak/>
              <w:t>BREATH</w:t>
            </w:r>
          </w:p>
          <w:p w14:paraId="46FBD044" w14:textId="77777777" w:rsidR="00CB3598" w:rsidRPr="0074415D" w:rsidRDefault="00CB3598" w:rsidP="00404109">
            <w:pPr>
              <w:tabs>
                <w:tab w:val="left" w:pos="4670"/>
              </w:tabs>
              <w:ind w:left="126" w:right="126"/>
              <w:rPr>
                <w:rFonts w:ascii="Perpetua" w:hAnsi="Perpetua"/>
                <w:sz w:val="24"/>
                <w:szCs w:val="24"/>
              </w:rPr>
            </w:pPr>
          </w:p>
          <w:p w14:paraId="45719B97" w14:textId="77777777" w:rsidR="00CB3598" w:rsidRPr="0074415D" w:rsidRDefault="00CB3598" w:rsidP="00404109">
            <w:pPr>
              <w:tabs>
                <w:tab w:val="left" w:pos="4670"/>
              </w:tabs>
              <w:ind w:left="126" w:right="126"/>
              <w:rPr>
                <w:rFonts w:ascii="Perpetua" w:hAnsi="Perpetua"/>
                <w:sz w:val="24"/>
                <w:szCs w:val="24"/>
              </w:rPr>
            </w:pPr>
          </w:p>
          <w:p w14:paraId="326AD65C" w14:textId="77777777" w:rsidR="00CB3598" w:rsidRPr="0074415D" w:rsidRDefault="00CB3598" w:rsidP="00404109">
            <w:pPr>
              <w:tabs>
                <w:tab w:val="left" w:pos="4670"/>
              </w:tabs>
              <w:ind w:left="126" w:right="126"/>
              <w:rPr>
                <w:rFonts w:ascii="Perpetua" w:hAnsi="Perpetua"/>
                <w:sz w:val="24"/>
                <w:szCs w:val="24"/>
              </w:rPr>
            </w:pPr>
          </w:p>
          <w:p w14:paraId="47AE4D7B" w14:textId="77777777" w:rsidR="00CB3598" w:rsidRPr="0074415D" w:rsidRDefault="00CB3598" w:rsidP="00404109">
            <w:pPr>
              <w:tabs>
                <w:tab w:val="left" w:pos="4670"/>
              </w:tabs>
              <w:ind w:left="126" w:right="126"/>
              <w:rPr>
                <w:rFonts w:ascii="Perpetua" w:hAnsi="Perpetua"/>
                <w:sz w:val="24"/>
                <w:szCs w:val="24"/>
              </w:rPr>
            </w:pPr>
          </w:p>
          <w:p w14:paraId="04DF3B28"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SQUARE BREATHS</w:t>
            </w:r>
          </w:p>
          <w:p w14:paraId="02ED2E59" w14:textId="77777777" w:rsidR="00CB3598" w:rsidRPr="0074415D" w:rsidRDefault="00CB3598" w:rsidP="00404109">
            <w:pPr>
              <w:tabs>
                <w:tab w:val="left" w:pos="4670"/>
              </w:tabs>
              <w:ind w:left="126" w:right="126"/>
              <w:jc w:val="center"/>
              <w:rPr>
                <w:rFonts w:ascii="Perpetua" w:hAnsi="Perpetua"/>
                <w:sz w:val="24"/>
                <w:szCs w:val="24"/>
              </w:rPr>
            </w:pPr>
          </w:p>
          <w:p w14:paraId="6017C460" w14:textId="77777777" w:rsidR="00CB3598" w:rsidRPr="0074415D" w:rsidRDefault="00CB3598" w:rsidP="00404109">
            <w:pPr>
              <w:tabs>
                <w:tab w:val="left" w:pos="4670"/>
              </w:tabs>
              <w:ind w:left="126" w:right="126"/>
              <w:jc w:val="center"/>
              <w:rPr>
                <w:rFonts w:ascii="Perpetua" w:hAnsi="Perpetua"/>
                <w:sz w:val="24"/>
                <w:szCs w:val="24"/>
              </w:rPr>
            </w:pPr>
          </w:p>
          <w:p w14:paraId="0AD591FD" w14:textId="77777777" w:rsidR="00CB3598" w:rsidRPr="0074415D" w:rsidRDefault="00CB3598" w:rsidP="00404109">
            <w:pPr>
              <w:tabs>
                <w:tab w:val="left" w:pos="4670"/>
              </w:tabs>
              <w:ind w:right="126"/>
              <w:rPr>
                <w:rFonts w:ascii="Perpetua" w:hAnsi="Perpetua"/>
                <w:sz w:val="24"/>
                <w:szCs w:val="24"/>
              </w:rPr>
            </w:pPr>
          </w:p>
          <w:p w14:paraId="3E4E4BBC"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Breath-Body- Mind</w:t>
            </w:r>
          </w:p>
        </w:tc>
        <w:tc>
          <w:tcPr>
            <w:tcW w:w="5040" w:type="dxa"/>
            <w:shd w:val="clear" w:color="auto" w:fill="66CCFF"/>
          </w:tcPr>
          <w:p w14:paraId="7D4AA673" w14:textId="77777777" w:rsidR="00912682" w:rsidRPr="00DC3597" w:rsidRDefault="00912682" w:rsidP="00DC3597">
            <w:pPr>
              <w:rPr>
                <w:rFonts w:ascii="Perpetua" w:hAnsi="Perpetua"/>
              </w:rPr>
            </w:pPr>
            <w:r w:rsidRPr="00DC3597">
              <w:rPr>
                <w:rFonts w:ascii="Perpetua" w:hAnsi="Perpetua"/>
              </w:rPr>
              <w:t>BREATH: Square Breaths (13)</w:t>
            </w:r>
          </w:p>
          <w:p w14:paraId="33E08C3B" w14:textId="77777777" w:rsidR="00912682" w:rsidRPr="00DC3597" w:rsidRDefault="00912682" w:rsidP="00DC3597">
            <w:pPr>
              <w:rPr>
                <w:rFonts w:ascii="Perpetua" w:hAnsi="Perpetua"/>
              </w:rPr>
            </w:pPr>
          </w:p>
          <w:p w14:paraId="4870700D" w14:textId="77777777" w:rsidR="00912682" w:rsidRPr="00DC3597" w:rsidRDefault="00912682" w:rsidP="00DC3597">
            <w:pPr>
              <w:rPr>
                <w:rFonts w:ascii="Perpetua" w:hAnsi="Perpetua"/>
              </w:rPr>
            </w:pPr>
          </w:p>
          <w:p w14:paraId="1C877A8B" w14:textId="77777777" w:rsidR="00912682" w:rsidRPr="00DC3597" w:rsidRDefault="00912682" w:rsidP="00DC3597">
            <w:pPr>
              <w:rPr>
                <w:rFonts w:ascii="Perpetua" w:hAnsi="Perpetua"/>
              </w:rPr>
            </w:pPr>
          </w:p>
          <w:p w14:paraId="1474D57B" w14:textId="77777777" w:rsidR="00912682" w:rsidRPr="003C1A6D" w:rsidRDefault="00912682" w:rsidP="003C1A6D">
            <w:pPr>
              <w:ind w:left="137"/>
              <w:rPr>
                <w:rFonts w:ascii="Perpetua" w:hAnsi="Perpetua"/>
                <w:i/>
                <w:iCs/>
              </w:rPr>
            </w:pPr>
            <w:r w:rsidRPr="003C1A6D">
              <w:rPr>
                <w:rFonts w:ascii="Perpetua" w:hAnsi="Perpetua"/>
                <w:i/>
                <w:iCs/>
              </w:rPr>
              <w:t xml:space="preserve">Sitting or standing comfortably with a soft gaze, inhale for four seconds, hold the breath for four seconds, exhale for four seconds, and hold for four seconds. Repeat 3 - 5 times. </w:t>
            </w:r>
          </w:p>
          <w:p w14:paraId="612E7EE3" w14:textId="77777777" w:rsidR="00912682" w:rsidRPr="00DC3597" w:rsidRDefault="00912682" w:rsidP="00DC3597">
            <w:pPr>
              <w:rPr>
                <w:rFonts w:ascii="Perpetua" w:hAnsi="Perpetua"/>
              </w:rPr>
            </w:pPr>
          </w:p>
          <w:p w14:paraId="4FC6B4F0" w14:textId="7170619D" w:rsidR="00912682" w:rsidRPr="00DC3597" w:rsidRDefault="003C1A6D" w:rsidP="00DC3597">
            <w:pPr>
              <w:rPr>
                <w:rFonts w:ascii="Perpetua" w:hAnsi="Perpetua"/>
              </w:rPr>
            </w:pPr>
            <w:r>
              <w:rPr>
                <w:rFonts w:ascii="Perpetua" w:hAnsi="Perpetua"/>
              </w:rPr>
              <w:br/>
            </w:r>
          </w:p>
          <w:p w14:paraId="3BFE3D0C" w14:textId="1518394D" w:rsidR="00CB3598" w:rsidRPr="00DC3597" w:rsidRDefault="00912682" w:rsidP="003C1A6D">
            <w:pPr>
              <w:jc w:val="right"/>
              <w:rPr>
                <w:rFonts w:ascii="Perpetua" w:hAnsi="Perpetua"/>
              </w:rPr>
            </w:pPr>
            <w:r w:rsidRPr="00DC3597">
              <w:rPr>
                <w:rFonts w:ascii="Perpetua" w:hAnsi="Perpetua"/>
              </w:rPr>
              <w:t xml:space="preserve">Assists in deactivating the prefrontal cortex, </w:t>
            </w:r>
            <w:r w:rsidRPr="00DC3597">
              <w:rPr>
                <w:rFonts w:ascii="Perpetua" w:hAnsi="Perpetua"/>
              </w:rPr>
              <w:br/>
              <w:t>engages breath-body-mind connection</w:t>
            </w:r>
          </w:p>
        </w:tc>
      </w:tr>
      <w:tr w:rsidR="00CB3598" w:rsidRPr="0074415D" w14:paraId="2244ADA9" w14:textId="77777777" w:rsidTr="00404109">
        <w:trPr>
          <w:cantSplit/>
          <w:trHeight w:hRule="exact" w:val="3195"/>
        </w:trPr>
        <w:tc>
          <w:tcPr>
            <w:tcW w:w="5040" w:type="dxa"/>
            <w:shd w:val="clear" w:color="auto" w:fill="66CCFF"/>
          </w:tcPr>
          <w:p w14:paraId="6CC2E86C"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BREATH</w:t>
            </w:r>
          </w:p>
          <w:p w14:paraId="0C5B5E44" w14:textId="77777777" w:rsidR="00CB3598" w:rsidRPr="0074415D" w:rsidRDefault="00CB3598" w:rsidP="00404109">
            <w:pPr>
              <w:tabs>
                <w:tab w:val="left" w:pos="4670"/>
              </w:tabs>
              <w:ind w:left="126" w:right="126"/>
              <w:rPr>
                <w:rFonts w:ascii="Perpetua" w:hAnsi="Perpetua"/>
                <w:sz w:val="24"/>
                <w:szCs w:val="24"/>
              </w:rPr>
            </w:pPr>
          </w:p>
          <w:p w14:paraId="283C00E4" w14:textId="77777777" w:rsidR="00CB3598" w:rsidRPr="0074415D" w:rsidRDefault="00CB3598" w:rsidP="00404109">
            <w:pPr>
              <w:tabs>
                <w:tab w:val="left" w:pos="4670"/>
              </w:tabs>
              <w:ind w:left="126" w:right="126"/>
              <w:rPr>
                <w:rFonts w:ascii="Perpetua" w:hAnsi="Perpetua"/>
                <w:sz w:val="24"/>
                <w:szCs w:val="24"/>
              </w:rPr>
            </w:pPr>
          </w:p>
          <w:p w14:paraId="20FAE86C" w14:textId="77777777" w:rsidR="00CB3598" w:rsidRPr="0074415D" w:rsidRDefault="00CB3598" w:rsidP="00404109">
            <w:pPr>
              <w:tabs>
                <w:tab w:val="left" w:pos="4670"/>
              </w:tabs>
              <w:ind w:left="126" w:right="126"/>
              <w:rPr>
                <w:rFonts w:ascii="Perpetua" w:hAnsi="Perpetua"/>
                <w:sz w:val="24"/>
                <w:szCs w:val="24"/>
              </w:rPr>
            </w:pPr>
          </w:p>
          <w:p w14:paraId="54B3368C" w14:textId="77777777" w:rsidR="00CB3598" w:rsidRPr="0074415D" w:rsidRDefault="00CB3598" w:rsidP="00404109">
            <w:pPr>
              <w:tabs>
                <w:tab w:val="left" w:pos="4670"/>
              </w:tabs>
              <w:ind w:left="126" w:right="126"/>
              <w:rPr>
                <w:rFonts w:ascii="Perpetua" w:hAnsi="Perpetua"/>
                <w:sz w:val="24"/>
                <w:szCs w:val="24"/>
              </w:rPr>
            </w:pPr>
          </w:p>
          <w:p w14:paraId="7A40855A"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HOO-K</w:t>
            </w:r>
          </w:p>
          <w:p w14:paraId="1848CE80" w14:textId="77777777" w:rsidR="00CB3598" w:rsidRPr="0074415D" w:rsidRDefault="00CB3598" w:rsidP="00404109">
            <w:pPr>
              <w:tabs>
                <w:tab w:val="left" w:pos="4670"/>
              </w:tabs>
              <w:ind w:left="126" w:right="126"/>
              <w:jc w:val="center"/>
              <w:rPr>
                <w:rFonts w:ascii="Perpetua" w:hAnsi="Perpetua"/>
                <w:sz w:val="24"/>
                <w:szCs w:val="24"/>
              </w:rPr>
            </w:pPr>
          </w:p>
          <w:p w14:paraId="3C26C144" w14:textId="77777777" w:rsidR="00CB3598" w:rsidRPr="0074415D" w:rsidRDefault="00CB3598" w:rsidP="00404109">
            <w:pPr>
              <w:tabs>
                <w:tab w:val="left" w:pos="4670"/>
              </w:tabs>
              <w:ind w:left="126" w:right="126"/>
              <w:jc w:val="center"/>
              <w:rPr>
                <w:rFonts w:ascii="Perpetua" w:hAnsi="Perpetua"/>
                <w:sz w:val="24"/>
                <w:szCs w:val="24"/>
              </w:rPr>
            </w:pPr>
          </w:p>
          <w:p w14:paraId="35D13375" w14:textId="77777777" w:rsidR="00CB3598" w:rsidRPr="0074415D" w:rsidRDefault="00CB3598" w:rsidP="00404109">
            <w:pPr>
              <w:tabs>
                <w:tab w:val="left" w:pos="4670"/>
              </w:tabs>
              <w:ind w:right="126"/>
              <w:rPr>
                <w:rFonts w:ascii="Perpetua" w:hAnsi="Perpetua"/>
                <w:sz w:val="24"/>
                <w:szCs w:val="24"/>
              </w:rPr>
            </w:pPr>
          </w:p>
          <w:p w14:paraId="35AFDC9B"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Onset, Articulation</w:t>
            </w:r>
          </w:p>
        </w:tc>
        <w:tc>
          <w:tcPr>
            <w:tcW w:w="5040" w:type="dxa"/>
            <w:shd w:val="clear" w:color="auto" w:fill="66CCFF"/>
          </w:tcPr>
          <w:p w14:paraId="36AEFCA0" w14:textId="77777777" w:rsidR="00CB3598" w:rsidRPr="00DC3597" w:rsidRDefault="00CB3598" w:rsidP="00404109">
            <w:pPr>
              <w:ind w:left="126" w:right="126"/>
              <w:rPr>
                <w:rFonts w:ascii="Perpetua" w:hAnsi="Perpetua"/>
                <w:sz w:val="28"/>
                <w:szCs w:val="28"/>
              </w:rPr>
            </w:pPr>
            <w:r w:rsidRPr="00DC3597">
              <w:rPr>
                <w:rFonts w:ascii="Perpetua" w:hAnsi="Perpetua"/>
                <w:sz w:val="28"/>
                <w:szCs w:val="28"/>
              </w:rPr>
              <w:t>BREATH: HOO-K (14)</w:t>
            </w:r>
          </w:p>
          <w:p w14:paraId="721E698D" w14:textId="77777777" w:rsidR="00CB3598" w:rsidRPr="00DC3597" w:rsidRDefault="00CB3598" w:rsidP="00404109">
            <w:pPr>
              <w:ind w:left="126" w:right="126"/>
              <w:rPr>
                <w:rFonts w:ascii="Perpetua" w:hAnsi="Perpetua"/>
                <w:sz w:val="24"/>
                <w:szCs w:val="24"/>
              </w:rPr>
            </w:pPr>
          </w:p>
          <w:p w14:paraId="13C447DA" w14:textId="77777777" w:rsidR="00CB3598" w:rsidRPr="00DC3597" w:rsidRDefault="00CB3598" w:rsidP="00404109">
            <w:pPr>
              <w:ind w:right="126"/>
              <w:rPr>
                <w:rFonts w:ascii="Perpetua" w:hAnsi="Perpetua"/>
                <w:sz w:val="24"/>
                <w:szCs w:val="24"/>
              </w:rPr>
            </w:pPr>
          </w:p>
          <w:p w14:paraId="6C0532F6" w14:textId="77777777" w:rsidR="00CB3598" w:rsidRPr="00DC3597" w:rsidRDefault="00CB3598" w:rsidP="00404109">
            <w:pPr>
              <w:ind w:left="126" w:right="126"/>
              <w:jc w:val="both"/>
              <w:rPr>
                <w:rFonts w:ascii="Perpetua" w:hAnsi="Perpetua"/>
                <w:sz w:val="24"/>
                <w:szCs w:val="24"/>
              </w:rPr>
            </w:pPr>
            <w:r w:rsidRPr="00DC3597">
              <w:rPr>
                <w:rFonts w:ascii="Perpetua" w:hAnsi="Perpetua"/>
                <w:i/>
                <w:iCs/>
                <w:sz w:val="24"/>
                <w:szCs w:val="24"/>
              </w:rPr>
              <w:t>Without phonating (should sound like a loud whisper), repeat the sound "</w:t>
            </w:r>
            <w:proofErr w:type="spellStart"/>
            <w:r w:rsidRPr="00DC3597">
              <w:rPr>
                <w:rFonts w:ascii="Perpetua" w:hAnsi="Perpetua"/>
                <w:i/>
                <w:iCs/>
                <w:sz w:val="24"/>
                <w:szCs w:val="24"/>
              </w:rPr>
              <w:t>hoo</w:t>
            </w:r>
            <w:proofErr w:type="spellEnd"/>
            <w:r w:rsidRPr="00DC3597">
              <w:rPr>
                <w:rFonts w:ascii="Perpetua" w:hAnsi="Perpetua"/>
                <w:i/>
                <w:iCs/>
                <w:sz w:val="24"/>
                <w:szCs w:val="24"/>
              </w:rPr>
              <w:t xml:space="preserve">" four times. On the fourth time, </w:t>
            </w:r>
            <w:proofErr w:type="gramStart"/>
            <w:r w:rsidRPr="00DC3597">
              <w:rPr>
                <w:rFonts w:ascii="Perpetua" w:hAnsi="Perpetua"/>
                <w:i/>
                <w:iCs/>
                <w:sz w:val="24"/>
                <w:szCs w:val="24"/>
              </w:rPr>
              <w:t>ad</w:t>
            </w:r>
            <w:proofErr w:type="gramEnd"/>
            <w:r w:rsidRPr="00DC3597">
              <w:rPr>
                <w:rFonts w:ascii="Perpetua" w:hAnsi="Perpetua"/>
                <w:i/>
                <w:iCs/>
                <w:sz w:val="24"/>
                <w:szCs w:val="24"/>
              </w:rPr>
              <w:t xml:space="preserve"> a "k" on the end (the fourth sound will be the whispered word "hook.") Repeat this 5 times.</w:t>
            </w:r>
          </w:p>
          <w:p w14:paraId="1E80ED1F" w14:textId="77777777" w:rsidR="00CB3598" w:rsidRPr="00DC3597" w:rsidRDefault="00CB3598" w:rsidP="00404109">
            <w:pPr>
              <w:ind w:left="126" w:right="126"/>
              <w:rPr>
                <w:rFonts w:ascii="Perpetua" w:hAnsi="Perpetua"/>
                <w:sz w:val="24"/>
                <w:szCs w:val="24"/>
              </w:rPr>
            </w:pPr>
          </w:p>
          <w:p w14:paraId="53158B83" w14:textId="77777777" w:rsidR="00CB3598" w:rsidRPr="00DC3597" w:rsidRDefault="00CB3598" w:rsidP="00404109">
            <w:pPr>
              <w:ind w:right="126"/>
              <w:rPr>
                <w:rFonts w:ascii="Perpetua" w:hAnsi="Perpetua"/>
                <w:sz w:val="24"/>
                <w:szCs w:val="24"/>
              </w:rPr>
            </w:pPr>
          </w:p>
          <w:p w14:paraId="7C9604D7" w14:textId="77777777" w:rsidR="00CB3598" w:rsidRPr="00DC3597" w:rsidRDefault="00CB3598" w:rsidP="00404109">
            <w:pPr>
              <w:ind w:left="126" w:right="126"/>
              <w:jc w:val="right"/>
              <w:rPr>
                <w:rFonts w:ascii="Perpetua" w:hAnsi="Perpetua"/>
                <w:sz w:val="28"/>
                <w:szCs w:val="28"/>
              </w:rPr>
            </w:pPr>
            <w:r w:rsidRPr="00DC3597">
              <w:rPr>
                <w:rFonts w:ascii="Perpetua" w:hAnsi="Perpetua"/>
                <w:sz w:val="24"/>
                <w:szCs w:val="24"/>
              </w:rPr>
              <w:t xml:space="preserve">Encourages efficient onset and rehearses </w:t>
            </w:r>
            <w:r w:rsidRPr="00DC3597">
              <w:rPr>
                <w:rFonts w:ascii="Perpetua" w:hAnsi="Perpetua"/>
                <w:sz w:val="24"/>
                <w:szCs w:val="24"/>
              </w:rPr>
              <w:br/>
              <w:t xml:space="preserve">efficient vowel shaping/tuning. </w:t>
            </w:r>
          </w:p>
        </w:tc>
      </w:tr>
      <w:tr w:rsidR="00CB3598" w:rsidRPr="0074415D" w14:paraId="6681E539" w14:textId="77777777" w:rsidTr="00404109">
        <w:trPr>
          <w:cantSplit/>
          <w:trHeight w:hRule="exact" w:val="3195"/>
        </w:trPr>
        <w:tc>
          <w:tcPr>
            <w:tcW w:w="5040" w:type="dxa"/>
            <w:shd w:val="clear" w:color="auto" w:fill="66CCFF"/>
          </w:tcPr>
          <w:p w14:paraId="3FC6E21E"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BREATH</w:t>
            </w:r>
          </w:p>
          <w:p w14:paraId="4BDD7BCE" w14:textId="77777777" w:rsidR="00CB3598" w:rsidRPr="0074415D" w:rsidRDefault="00CB3598" w:rsidP="00404109">
            <w:pPr>
              <w:tabs>
                <w:tab w:val="left" w:pos="4670"/>
              </w:tabs>
              <w:ind w:left="126" w:right="126"/>
              <w:rPr>
                <w:rFonts w:ascii="Perpetua" w:hAnsi="Perpetua"/>
                <w:sz w:val="24"/>
                <w:szCs w:val="24"/>
              </w:rPr>
            </w:pPr>
          </w:p>
          <w:p w14:paraId="0AE35EB0" w14:textId="77777777" w:rsidR="00CB3598" w:rsidRPr="0074415D" w:rsidRDefault="00CB3598" w:rsidP="00404109">
            <w:pPr>
              <w:tabs>
                <w:tab w:val="left" w:pos="4670"/>
              </w:tabs>
              <w:ind w:left="126" w:right="126"/>
              <w:rPr>
                <w:rFonts w:ascii="Perpetua" w:hAnsi="Perpetua"/>
                <w:sz w:val="24"/>
                <w:szCs w:val="24"/>
              </w:rPr>
            </w:pPr>
          </w:p>
          <w:p w14:paraId="4FB4390A" w14:textId="77777777" w:rsidR="00CB3598" w:rsidRPr="0074415D" w:rsidRDefault="00CB3598" w:rsidP="00404109">
            <w:pPr>
              <w:tabs>
                <w:tab w:val="left" w:pos="4670"/>
              </w:tabs>
              <w:ind w:left="126" w:right="126"/>
              <w:rPr>
                <w:rFonts w:ascii="Perpetua" w:hAnsi="Perpetua"/>
                <w:sz w:val="24"/>
                <w:szCs w:val="24"/>
              </w:rPr>
            </w:pPr>
          </w:p>
          <w:p w14:paraId="4FFD09D3" w14:textId="77777777" w:rsidR="00CB3598" w:rsidRPr="0074415D" w:rsidRDefault="00CB3598" w:rsidP="00404109">
            <w:pPr>
              <w:tabs>
                <w:tab w:val="left" w:pos="4670"/>
              </w:tabs>
              <w:ind w:left="126" w:right="126"/>
              <w:rPr>
                <w:rFonts w:ascii="Perpetua" w:hAnsi="Perpetua"/>
                <w:sz w:val="24"/>
                <w:szCs w:val="24"/>
              </w:rPr>
            </w:pPr>
          </w:p>
          <w:p w14:paraId="396ED1A6"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STICH</w:t>
            </w:r>
          </w:p>
          <w:p w14:paraId="6B6D99A7" w14:textId="77777777" w:rsidR="00CB3598" w:rsidRPr="0074415D" w:rsidRDefault="00CB3598" w:rsidP="00404109">
            <w:pPr>
              <w:tabs>
                <w:tab w:val="left" w:pos="4670"/>
              </w:tabs>
              <w:ind w:left="126" w:right="126"/>
              <w:jc w:val="center"/>
              <w:rPr>
                <w:rFonts w:ascii="Perpetua" w:hAnsi="Perpetua"/>
                <w:sz w:val="24"/>
                <w:szCs w:val="24"/>
              </w:rPr>
            </w:pPr>
          </w:p>
          <w:p w14:paraId="66AC9F64" w14:textId="77777777" w:rsidR="00CB3598" w:rsidRPr="0074415D" w:rsidRDefault="00CB3598" w:rsidP="00404109">
            <w:pPr>
              <w:tabs>
                <w:tab w:val="left" w:pos="4670"/>
              </w:tabs>
              <w:ind w:left="126" w:right="126"/>
              <w:jc w:val="center"/>
              <w:rPr>
                <w:rFonts w:ascii="Perpetua" w:hAnsi="Perpetua"/>
                <w:sz w:val="24"/>
                <w:szCs w:val="24"/>
              </w:rPr>
            </w:pPr>
          </w:p>
          <w:p w14:paraId="076BA5C2" w14:textId="77777777" w:rsidR="00CB3598" w:rsidRPr="0074415D" w:rsidRDefault="00CB3598" w:rsidP="00404109">
            <w:pPr>
              <w:tabs>
                <w:tab w:val="left" w:pos="4670"/>
              </w:tabs>
              <w:ind w:right="126"/>
              <w:rPr>
                <w:rFonts w:ascii="Perpetua" w:hAnsi="Perpetua"/>
                <w:sz w:val="24"/>
                <w:szCs w:val="24"/>
              </w:rPr>
            </w:pPr>
          </w:p>
          <w:p w14:paraId="47C2C291"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Articulation, SOVTE</w:t>
            </w:r>
          </w:p>
        </w:tc>
        <w:tc>
          <w:tcPr>
            <w:tcW w:w="5040" w:type="dxa"/>
            <w:shd w:val="clear" w:color="auto" w:fill="66CCFF"/>
          </w:tcPr>
          <w:p w14:paraId="15AF0C45"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BREATH: Stich (15)</w:t>
            </w:r>
          </w:p>
          <w:p w14:paraId="77767380" w14:textId="77777777" w:rsidR="00CB3598" w:rsidRPr="0074415D" w:rsidRDefault="00CB3598" w:rsidP="00404109">
            <w:pPr>
              <w:ind w:right="126"/>
              <w:rPr>
                <w:rFonts w:ascii="Perpetua" w:hAnsi="Perpetua"/>
                <w:sz w:val="24"/>
                <w:szCs w:val="24"/>
              </w:rPr>
            </w:pPr>
          </w:p>
          <w:p w14:paraId="1639FDCC" w14:textId="77777777" w:rsidR="00CB3598" w:rsidRPr="0074415D" w:rsidRDefault="00CB3598" w:rsidP="00404109">
            <w:pPr>
              <w:ind w:left="126" w:right="126"/>
              <w:rPr>
                <w:rFonts w:ascii="Perpetua" w:hAnsi="Perpetua"/>
                <w:sz w:val="24"/>
                <w:szCs w:val="24"/>
              </w:rPr>
            </w:pPr>
          </w:p>
          <w:p w14:paraId="49CA3E2C" w14:textId="77777777" w:rsidR="00CB3598" w:rsidRPr="0074415D" w:rsidRDefault="00CB3598" w:rsidP="00404109">
            <w:pPr>
              <w:ind w:left="126" w:right="126"/>
              <w:jc w:val="both"/>
              <w:rPr>
                <w:rFonts w:ascii="Perpetua" w:hAnsi="Perpetua"/>
                <w:sz w:val="24"/>
                <w:szCs w:val="24"/>
              </w:rPr>
            </w:pPr>
          </w:p>
          <w:p w14:paraId="6EBFE743" w14:textId="77777777" w:rsidR="00CB3598" w:rsidRPr="0074415D" w:rsidRDefault="00CB3598" w:rsidP="00404109">
            <w:pPr>
              <w:ind w:left="126" w:right="126"/>
              <w:jc w:val="both"/>
              <w:rPr>
                <w:rFonts w:ascii="Perpetua" w:hAnsi="Perpetua"/>
                <w:sz w:val="24"/>
                <w:szCs w:val="24"/>
              </w:rPr>
            </w:pPr>
            <w:r w:rsidRPr="0074415D">
              <w:rPr>
                <w:rFonts w:ascii="Perpetua" w:hAnsi="Perpetua"/>
                <w:i/>
                <w:iCs/>
                <w:sz w:val="24"/>
                <w:szCs w:val="24"/>
              </w:rPr>
              <w:t>Rhythmically repeat the sounds: /s/-/t/-/s/-/t/-/</w:t>
            </w:r>
            <w:proofErr w:type="spellStart"/>
            <w:r w:rsidRPr="0074415D">
              <w:rPr>
                <w:rFonts w:ascii="Perpetua" w:hAnsi="Perpetua"/>
                <w:i/>
                <w:iCs/>
                <w:sz w:val="24"/>
                <w:szCs w:val="24"/>
              </w:rPr>
              <w:t>ch</w:t>
            </w:r>
            <w:proofErr w:type="spellEnd"/>
            <w:r w:rsidRPr="0074415D">
              <w:rPr>
                <w:rFonts w:ascii="Perpetua" w:hAnsi="Perpetua"/>
                <w:i/>
                <w:iCs/>
                <w:sz w:val="24"/>
                <w:szCs w:val="24"/>
              </w:rPr>
              <w:t>/-/</w:t>
            </w:r>
            <w:proofErr w:type="spellStart"/>
            <w:r w:rsidRPr="0074415D">
              <w:rPr>
                <w:rFonts w:ascii="Perpetua" w:hAnsi="Perpetua"/>
                <w:i/>
                <w:iCs/>
                <w:sz w:val="24"/>
                <w:szCs w:val="24"/>
              </w:rPr>
              <w:t>ch</w:t>
            </w:r>
            <w:proofErr w:type="spellEnd"/>
            <w:r w:rsidRPr="0074415D">
              <w:rPr>
                <w:rFonts w:ascii="Perpetua" w:hAnsi="Perpetua"/>
                <w:i/>
                <w:iCs/>
                <w:sz w:val="24"/>
                <w:szCs w:val="24"/>
              </w:rPr>
              <w:t>/-/</w:t>
            </w:r>
            <w:proofErr w:type="spellStart"/>
            <w:r w:rsidRPr="0074415D">
              <w:rPr>
                <w:rFonts w:ascii="Perpetua" w:hAnsi="Perpetua"/>
                <w:i/>
                <w:iCs/>
                <w:sz w:val="24"/>
                <w:szCs w:val="24"/>
              </w:rPr>
              <w:t>ch</w:t>
            </w:r>
            <w:proofErr w:type="spellEnd"/>
            <w:r w:rsidRPr="0074415D">
              <w:rPr>
                <w:rFonts w:ascii="Perpetua" w:hAnsi="Perpetua"/>
                <w:i/>
                <w:iCs/>
                <w:sz w:val="24"/>
                <w:szCs w:val="24"/>
              </w:rPr>
              <w:t>/ five time in a row, all on one breath!</w:t>
            </w:r>
          </w:p>
          <w:p w14:paraId="5317E7E8" w14:textId="77777777" w:rsidR="00CB3598" w:rsidRPr="0074415D" w:rsidRDefault="00CB3598" w:rsidP="00404109">
            <w:pPr>
              <w:ind w:left="126" w:right="126"/>
              <w:rPr>
                <w:rFonts w:ascii="Perpetua" w:hAnsi="Perpetua"/>
                <w:sz w:val="24"/>
                <w:szCs w:val="24"/>
              </w:rPr>
            </w:pPr>
          </w:p>
          <w:p w14:paraId="57287EC7" w14:textId="77777777" w:rsidR="00CB3598" w:rsidRPr="0074415D" w:rsidRDefault="00CB3598" w:rsidP="00404109">
            <w:pPr>
              <w:ind w:left="126" w:right="126"/>
              <w:rPr>
                <w:rFonts w:ascii="Perpetua" w:hAnsi="Perpetua"/>
                <w:sz w:val="24"/>
                <w:szCs w:val="24"/>
              </w:rPr>
            </w:pPr>
          </w:p>
          <w:p w14:paraId="47948DC8" w14:textId="77777777" w:rsidR="00CB3598" w:rsidRPr="0074415D" w:rsidRDefault="00CB3598" w:rsidP="00404109">
            <w:pPr>
              <w:ind w:left="126" w:right="126"/>
              <w:rPr>
                <w:rFonts w:ascii="Perpetua" w:hAnsi="Perpetua"/>
                <w:sz w:val="24"/>
                <w:szCs w:val="24"/>
              </w:rPr>
            </w:pPr>
          </w:p>
          <w:p w14:paraId="2910044E"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 xml:space="preserve">Develops consistency of airflow </w:t>
            </w:r>
            <w:r w:rsidRPr="0074415D">
              <w:rPr>
                <w:rFonts w:ascii="Perpetua" w:hAnsi="Perpetua"/>
                <w:sz w:val="24"/>
                <w:szCs w:val="24"/>
              </w:rPr>
              <w:br/>
              <w:t xml:space="preserve">while articulating consonants. </w:t>
            </w:r>
          </w:p>
        </w:tc>
      </w:tr>
      <w:tr w:rsidR="00CB3598" w:rsidRPr="0074415D" w14:paraId="34F418E8" w14:textId="77777777" w:rsidTr="00404109">
        <w:trPr>
          <w:cantSplit/>
          <w:trHeight w:hRule="exact" w:val="3195"/>
        </w:trPr>
        <w:tc>
          <w:tcPr>
            <w:tcW w:w="5040" w:type="dxa"/>
            <w:shd w:val="clear" w:color="auto" w:fill="66CCFF"/>
          </w:tcPr>
          <w:p w14:paraId="2043A116"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BREATH</w:t>
            </w:r>
          </w:p>
          <w:p w14:paraId="5D87999D" w14:textId="77777777" w:rsidR="00CB3598" w:rsidRPr="0074415D" w:rsidRDefault="00CB3598" w:rsidP="00404109">
            <w:pPr>
              <w:tabs>
                <w:tab w:val="left" w:pos="4670"/>
              </w:tabs>
              <w:ind w:left="126" w:right="126"/>
              <w:rPr>
                <w:rFonts w:ascii="Perpetua" w:hAnsi="Perpetua"/>
                <w:sz w:val="24"/>
                <w:szCs w:val="24"/>
              </w:rPr>
            </w:pPr>
          </w:p>
          <w:p w14:paraId="361D06F5" w14:textId="77777777" w:rsidR="00CB3598" w:rsidRPr="0074415D" w:rsidRDefault="00CB3598" w:rsidP="00404109">
            <w:pPr>
              <w:tabs>
                <w:tab w:val="left" w:pos="4670"/>
              </w:tabs>
              <w:ind w:left="126" w:right="126"/>
              <w:rPr>
                <w:rFonts w:ascii="Perpetua" w:hAnsi="Perpetua"/>
                <w:sz w:val="24"/>
                <w:szCs w:val="24"/>
              </w:rPr>
            </w:pPr>
          </w:p>
          <w:p w14:paraId="12A0C690" w14:textId="77777777" w:rsidR="00CB3598" w:rsidRPr="0074415D" w:rsidRDefault="00CB3598" w:rsidP="00404109">
            <w:pPr>
              <w:tabs>
                <w:tab w:val="left" w:pos="4670"/>
              </w:tabs>
              <w:ind w:left="126" w:right="126"/>
              <w:rPr>
                <w:rFonts w:ascii="Perpetua" w:hAnsi="Perpetua"/>
                <w:sz w:val="24"/>
                <w:szCs w:val="24"/>
              </w:rPr>
            </w:pPr>
          </w:p>
          <w:p w14:paraId="3CEE48D2" w14:textId="77777777" w:rsidR="00CB3598" w:rsidRPr="0074415D" w:rsidRDefault="00CB3598" w:rsidP="00404109">
            <w:pPr>
              <w:tabs>
                <w:tab w:val="left" w:pos="4670"/>
              </w:tabs>
              <w:ind w:left="126" w:right="126"/>
              <w:rPr>
                <w:rFonts w:ascii="Perpetua" w:hAnsi="Perpetua"/>
                <w:sz w:val="24"/>
                <w:szCs w:val="24"/>
              </w:rPr>
            </w:pPr>
          </w:p>
          <w:p w14:paraId="1C6C7735"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4/8 HISS</w:t>
            </w:r>
          </w:p>
          <w:p w14:paraId="0825FAB5" w14:textId="77777777" w:rsidR="00CB3598" w:rsidRPr="0074415D" w:rsidRDefault="00CB3598" w:rsidP="00404109">
            <w:pPr>
              <w:tabs>
                <w:tab w:val="left" w:pos="4670"/>
              </w:tabs>
              <w:ind w:left="126" w:right="126"/>
              <w:jc w:val="center"/>
              <w:rPr>
                <w:rFonts w:ascii="Perpetua" w:hAnsi="Perpetua"/>
                <w:sz w:val="24"/>
                <w:szCs w:val="24"/>
              </w:rPr>
            </w:pPr>
          </w:p>
          <w:p w14:paraId="340FAC0D" w14:textId="77777777" w:rsidR="00CB3598" w:rsidRPr="0074415D" w:rsidRDefault="00CB3598" w:rsidP="00404109">
            <w:pPr>
              <w:tabs>
                <w:tab w:val="left" w:pos="4670"/>
              </w:tabs>
              <w:ind w:right="126"/>
              <w:rPr>
                <w:rFonts w:ascii="Perpetua" w:hAnsi="Perpetua"/>
                <w:sz w:val="24"/>
                <w:szCs w:val="24"/>
              </w:rPr>
            </w:pPr>
          </w:p>
          <w:p w14:paraId="58482E56" w14:textId="77777777" w:rsidR="00CB3598" w:rsidRPr="0074415D" w:rsidRDefault="00CB3598" w:rsidP="00404109">
            <w:pPr>
              <w:tabs>
                <w:tab w:val="left" w:pos="4670"/>
              </w:tabs>
              <w:ind w:left="126" w:right="126"/>
              <w:jc w:val="center"/>
              <w:rPr>
                <w:rFonts w:ascii="Perpetua" w:hAnsi="Perpetua"/>
                <w:sz w:val="24"/>
                <w:szCs w:val="24"/>
              </w:rPr>
            </w:pPr>
          </w:p>
          <w:p w14:paraId="64267B3F"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SOVTE</w:t>
            </w:r>
          </w:p>
        </w:tc>
        <w:tc>
          <w:tcPr>
            <w:tcW w:w="5040" w:type="dxa"/>
            <w:shd w:val="clear" w:color="auto" w:fill="66CCFF"/>
          </w:tcPr>
          <w:p w14:paraId="33531035"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BREATH: 4/8 Hiss (16)</w:t>
            </w:r>
          </w:p>
          <w:p w14:paraId="14A17F73" w14:textId="77777777" w:rsidR="00CB3598" w:rsidRPr="0074415D" w:rsidRDefault="00CB3598" w:rsidP="00404109">
            <w:pPr>
              <w:ind w:right="126"/>
              <w:rPr>
                <w:rFonts w:ascii="Perpetua" w:hAnsi="Perpetua"/>
                <w:sz w:val="24"/>
                <w:szCs w:val="24"/>
              </w:rPr>
            </w:pPr>
          </w:p>
          <w:p w14:paraId="12A3091D" w14:textId="77777777" w:rsidR="00CB3598" w:rsidRPr="0074415D" w:rsidRDefault="00CB3598" w:rsidP="00404109">
            <w:pPr>
              <w:ind w:right="126"/>
              <w:rPr>
                <w:rFonts w:ascii="Perpetua" w:hAnsi="Perpetua"/>
                <w:sz w:val="24"/>
                <w:szCs w:val="24"/>
              </w:rPr>
            </w:pPr>
          </w:p>
          <w:p w14:paraId="13A16911" w14:textId="77777777" w:rsidR="00CB3598" w:rsidRPr="0074415D" w:rsidRDefault="00CB3598" w:rsidP="00404109">
            <w:pPr>
              <w:ind w:left="126" w:right="126"/>
              <w:rPr>
                <w:rFonts w:ascii="Perpetua" w:hAnsi="Perpetua"/>
                <w:sz w:val="24"/>
                <w:szCs w:val="24"/>
              </w:rPr>
            </w:pPr>
          </w:p>
          <w:p w14:paraId="32486840" w14:textId="77777777" w:rsidR="00CB3598" w:rsidRPr="0074415D" w:rsidRDefault="00CB3598" w:rsidP="00404109">
            <w:pPr>
              <w:ind w:left="126" w:right="126"/>
              <w:jc w:val="both"/>
              <w:rPr>
                <w:rFonts w:ascii="Perpetua" w:hAnsi="Perpetua"/>
                <w:sz w:val="24"/>
                <w:szCs w:val="24"/>
              </w:rPr>
            </w:pPr>
            <w:r w:rsidRPr="0074415D">
              <w:rPr>
                <w:rFonts w:ascii="Perpetua" w:hAnsi="Perpetua"/>
                <w:i/>
                <w:iCs/>
                <w:sz w:val="24"/>
                <w:szCs w:val="24"/>
              </w:rPr>
              <w:t>Inhale through the nose for 4 seconds, and exhale for 8 seconds through a "hiss." Work to keep the pitch of the hiss high and consistently the same.</w:t>
            </w:r>
          </w:p>
          <w:p w14:paraId="1ED42622" w14:textId="77777777" w:rsidR="00CB3598" w:rsidRPr="0074415D" w:rsidRDefault="00CB3598" w:rsidP="00404109">
            <w:pPr>
              <w:ind w:right="126"/>
              <w:rPr>
                <w:rFonts w:ascii="Perpetua" w:hAnsi="Perpetua"/>
                <w:sz w:val="24"/>
                <w:szCs w:val="24"/>
              </w:rPr>
            </w:pPr>
          </w:p>
          <w:p w14:paraId="4BC7B9BF" w14:textId="77777777" w:rsidR="00CB3598" w:rsidRPr="0074415D" w:rsidRDefault="00CB3598" w:rsidP="00404109">
            <w:pPr>
              <w:ind w:left="126" w:right="126"/>
              <w:rPr>
                <w:rFonts w:ascii="Perpetua" w:hAnsi="Perpetua"/>
                <w:sz w:val="24"/>
                <w:szCs w:val="24"/>
              </w:rPr>
            </w:pPr>
          </w:p>
          <w:p w14:paraId="482DB498"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 xml:space="preserve">Encourages the sensation of consistent, </w:t>
            </w:r>
            <w:r w:rsidRPr="0074415D">
              <w:rPr>
                <w:rFonts w:ascii="Perpetua" w:hAnsi="Perpetua"/>
                <w:sz w:val="24"/>
                <w:szCs w:val="24"/>
              </w:rPr>
              <w:br/>
              <w:t xml:space="preserve">appropriate airflow. </w:t>
            </w:r>
          </w:p>
          <w:p w14:paraId="1C760DC0" w14:textId="77777777" w:rsidR="00CB3598" w:rsidRPr="0074415D" w:rsidRDefault="00CB3598" w:rsidP="00404109">
            <w:pPr>
              <w:ind w:left="126" w:right="126"/>
              <w:jc w:val="right"/>
              <w:rPr>
                <w:rFonts w:ascii="Perpetua" w:hAnsi="Perpetua"/>
                <w:sz w:val="24"/>
                <w:szCs w:val="24"/>
              </w:rPr>
            </w:pPr>
          </w:p>
          <w:p w14:paraId="77FA531E" w14:textId="77777777" w:rsidR="00CB3598" w:rsidRPr="0074415D" w:rsidRDefault="00CB3598" w:rsidP="00404109">
            <w:pPr>
              <w:ind w:left="126" w:right="126"/>
              <w:jc w:val="right"/>
              <w:rPr>
                <w:rFonts w:ascii="Perpetua" w:hAnsi="Perpetua"/>
                <w:sz w:val="24"/>
                <w:szCs w:val="24"/>
              </w:rPr>
            </w:pPr>
          </w:p>
          <w:p w14:paraId="595393F8" w14:textId="77777777" w:rsidR="00CB3598" w:rsidRPr="0074415D" w:rsidRDefault="00CB3598" w:rsidP="00404109">
            <w:pPr>
              <w:ind w:left="126" w:right="126"/>
              <w:jc w:val="right"/>
              <w:rPr>
                <w:rFonts w:ascii="Perpetua" w:hAnsi="Perpetua"/>
                <w:sz w:val="24"/>
                <w:szCs w:val="24"/>
              </w:rPr>
            </w:pPr>
          </w:p>
          <w:p w14:paraId="7660647C" w14:textId="77777777" w:rsidR="00CB3598" w:rsidRPr="0074415D" w:rsidRDefault="00CB3598" w:rsidP="00404109">
            <w:pPr>
              <w:ind w:left="126" w:right="126"/>
              <w:jc w:val="right"/>
              <w:rPr>
                <w:rFonts w:ascii="Perpetua" w:hAnsi="Perpetua"/>
                <w:sz w:val="24"/>
                <w:szCs w:val="24"/>
              </w:rPr>
            </w:pPr>
          </w:p>
          <w:p w14:paraId="6AFBEF9E" w14:textId="77777777" w:rsidR="00CB3598" w:rsidRPr="0074415D" w:rsidRDefault="00CB3598" w:rsidP="00404109">
            <w:pPr>
              <w:ind w:left="126" w:right="126"/>
              <w:jc w:val="right"/>
              <w:rPr>
                <w:rFonts w:ascii="Perpetua" w:hAnsi="Perpetua"/>
                <w:sz w:val="24"/>
                <w:szCs w:val="24"/>
              </w:rPr>
            </w:pPr>
          </w:p>
          <w:p w14:paraId="5E2462ED" w14:textId="77777777" w:rsidR="00CB3598" w:rsidRPr="0074415D" w:rsidRDefault="00CB3598" w:rsidP="00404109">
            <w:pPr>
              <w:ind w:left="126" w:right="126"/>
              <w:rPr>
                <w:rFonts w:ascii="Perpetua" w:hAnsi="Perpetua"/>
                <w:sz w:val="28"/>
                <w:szCs w:val="28"/>
              </w:rPr>
            </w:pPr>
          </w:p>
        </w:tc>
      </w:tr>
      <w:tr w:rsidR="00CB3598" w:rsidRPr="0074415D" w14:paraId="0A6C044C" w14:textId="77777777" w:rsidTr="00404109">
        <w:trPr>
          <w:cantSplit/>
          <w:trHeight w:hRule="exact" w:val="3195"/>
        </w:trPr>
        <w:tc>
          <w:tcPr>
            <w:tcW w:w="5040" w:type="dxa"/>
            <w:shd w:val="clear" w:color="auto" w:fill="66CCFF"/>
          </w:tcPr>
          <w:p w14:paraId="136C4AF6"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lastRenderedPageBreak/>
              <w:t>BREATH</w:t>
            </w:r>
          </w:p>
          <w:p w14:paraId="3C846834" w14:textId="77777777" w:rsidR="00CB3598" w:rsidRPr="0074415D" w:rsidRDefault="00CB3598" w:rsidP="00404109">
            <w:pPr>
              <w:tabs>
                <w:tab w:val="left" w:pos="4670"/>
              </w:tabs>
              <w:ind w:left="126" w:right="126"/>
              <w:rPr>
                <w:rFonts w:ascii="Perpetua" w:hAnsi="Perpetua"/>
                <w:sz w:val="24"/>
                <w:szCs w:val="24"/>
              </w:rPr>
            </w:pPr>
          </w:p>
          <w:p w14:paraId="3E9E6C81" w14:textId="77777777" w:rsidR="00CB3598" w:rsidRPr="0074415D" w:rsidRDefault="00CB3598" w:rsidP="00404109">
            <w:pPr>
              <w:tabs>
                <w:tab w:val="left" w:pos="4670"/>
              </w:tabs>
              <w:ind w:left="126" w:right="126"/>
              <w:rPr>
                <w:rFonts w:ascii="Perpetua" w:hAnsi="Perpetua"/>
                <w:sz w:val="24"/>
                <w:szCs w:val="24"/>
              </w:rPr>
            </w:pPr>
          </w:p>
          <w:p w14:paraId="5EB573FE" w14:textId="77777777" w:rsidR="00CB3598" w:rsidRPr="0074415D" w:rsidRDefault="00CB3598" w:rsidP="00404109">
            <w:pPr>
              <w:tabs>
                <w:tab w:val="left" w:pos="4670"/>
              </w:tabs>
              <w:ind w:left="126" w:right="126"/>
              <w:rPr>
                <w:rFonts w:ascii="Perpetua" w:hAnsi="Perpetua"/>
                <w:sz w:val="24"/>
                <w:szCs w:val="24"/>
              </w:rPr>
            </w:pPr>
          </w:p>
          <w:p w14:paraId="722FBD06" w14:textId="77777777" w:rsidR="00CB3598" w:rsidRPr="0074415D" w:rsidRDefault="00CB3598" w:rsidP="00404109">
            <w:pPr>
              <w:tabs>
                <w:tab w:val="left" w:pos="4670"/>
              </w:tabs>
              <w:ind w:left="126" w:right="126"/>
              <w:rPr>
                <w:rFonts w:ascii="Perpetua" w:hAnsi="Perpetua"/>
                <w:sz w:val="24"/>
                <w:szCs w:val="24"/>
              </w:rPr>
            </w:pPr>
          </w:p>
          <w:p w14:paraId="2C7382A5"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SHORT &amp; LONG HISSES</w:t>
            </w:r>
          </w:p>
          <w:p w14:paraId="6667CA55" w14:textId="77777777" w:rsidR="00CB3598" w:rsidRPr="0074415D" w:rsidRDefault="00CB3598" w:rsidP="00404109">
            <w:pPr>
              <w:tabs>
                <w:tab w:val="left" w:pos="4670"/>
              </w:tabs>
              <w:ind w:left="126" w:right="126"/>
              <w:jc w:val="center"/>
              <w:rPr>
                <w:rFonts w:ascii="Perpetua" w:hAnsi="Perpetua"/>
                <w:sz w:val="24"/>
                <w:szCs w:val="24"/>
              </w:rPr>
            </w:pPr>
          </w:p>
          <w:p w14:paraId="36CA0947" w14:textId="77777777" w:rsidR="00CB3598" w:rsidRPr="0074415D" w:rsidRDefault="00CB3598" w:rsidP="00404109">
            <w:pPr>
              <w:tabs>
                <w:tab w:val="left" w:pos="4670"/>
              </w:tabs>
              <w:ind w:left="126" w:right="126"/>
              <w:jc w:val="center"/>
              <w:rPr>
                <w:rFonts w:ascii="Perpetua" w:hAnsi="Perpetua"/>
                <w:sz w:val="24"/>
                <w:szCs w:val="24"/>
              </w:rPr>
            </w:pPr>
          </w:p>
          <w:p w14:paraId="7FD2BFEE" w14:textId="77777777" w:rsidR="00CB3598" w:rsidRPr="0074415D" w:rsidRDefault="00CB3598" w:rsidP="00404109">
            <w:pPr>
              <w:tabs>
                <w:tab w:val="left" w:pos="4670"/>
              </w:tabs>
              <w:ind w:right="126"/>
              <w:rPr>
                <w:rFonts w:ascii="Perpetua" w:hAnsi="Perpetua"/>
                <w:sz w:val="24"/>
                <w:szCs w:val="24"/>
              </w:rPr>
            </w:pPr>
          </w:p>
          <w:p w14:paraId="531A172E"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SOVTE</w:t>
            </w:r>
          </w:p>
        </w:tc>
        <w:tc>
          <w:tcPr>
            <w:tcW w:w="5040" w:type="dxa"/>
            <w:shd w:val="clear" w:color="auto" w:fill="66CCFF"/>
          </w:tcPr>
          <w:p w14:paraId="2AF81428"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BREATH: Snake (17)</w:t>
            </w:r>
          </w:p>
          <w:p w14:paraId="0A2A1136" w14:textId="77777777" w:rsidR="00CB3598" w:rsidRPr="0074415D" w:rsidRDefault="00CB3598" w:rsidP="00404109">
            <w:pPr>
              <w:ind w:left="126" w:right="126"/>
              <w:rPr>
                <w:rFonts w:ascii="Perpetua" w:hAnsi="Perpetua"/>
                <w:sz w:val="24"/>
                <w:szCs w:val="24"/>
              </w:rPr>
            </w:pPr>
          </w:p>
          <w:p w14:paraId="0AE2ED75" w14:textId="77777777" w:rsidR="00CB3598" w:rsidRPr="0074415D" w:rsidRDefault="00CB3598" w:rsidP="00404109">
            <w:pPr>
              <w:ind w:left="126" w:right="126"/>
              <w:rPr>
                <w:rFonts w:ascii="Perpetua" w:hAnsi="Perpetua"/>
                <w:sz w:val="24"/>
                <w:szCs w:val="24"/>
              </w:rPr>
            </w:pPr>
          </w:p>
          <w:p w14:paraId="3EBC54C1" w14:textId="77777777" w:rsidR="00CB3598" w:rsidRPr="0074415D" w:rsidRDefault="00CB3598" w:rsidP="00404109">
            <w:pPr>
              <w:ind w:right="126"/>
              <w:rPr>
                <w:rFonts w:ascii="Perpetua" w:hAnsi="Perpetua"/>
                <w:sz w:val="24"/>
                <w:szCs w:val="24"/>
              </w:rPr>
            </w:pPr>
          </w:p>
          <w:p w14:paraId="5A0C533E" w14:textId="77777777" w:rsidR="00CB3598" w:rsidRPr="0074415D" w:rsidRDefault="00CB3598" w:rsidP="00404109">
            <w:pPr>
              <w:ind w:left="126" w:right="126"/>
              <w:jc w:val="both"/>
              <w:rPr>
                <w:rFonts w:ascii="Perpetua" w:hAnsi="Perpetua"/>
                <w:sz w:val="24"/>
                <w:szCs w:val="24"/>
              </w:rPr>
            </w:pPr>
            <w:r w:rsidRPr="0074415D">
              <w:rPr>
                <w:rFonts w:ascii="Perpetua" w:hAnsi="Perpetua"/>
                <w:i/>
                <w:iCs/>
                <w:sz w:val="24"/>
                <w:szCs w:val="24"/>
              </w:rPr>
              <w:t xml:space="preserve">Without stopping the breath, rhythmically articulate four "s" sounds in a row, with the fourth "s" about four times as long as the first three. </w:t>
            </w:r>
          </w:p>
          <w:p w14:paraId="25E25747" w14:textId="77777777" w:rsidR="00CB3598" w:rsidRPr="0074415D" w:rsidRDefault="00CB3598" w:rsidP="00404109">
            <w:pPr>
              <w:ind w:left="126" w:right="126"/>
              <w:rPr>
                <w:rFonts w:ascii="Perpetua" w:hAnsi="Perpetua"/>
                <w:sz w:val="24"/>
                <w:szCs w:val="24"/>
              </w:rPr>
            </w:pPr>
          </w:p>
          <w:p w14:paraId="773B0BE4" w14:textId="77777777" w:rsidR="00CB3598" w:rsidRPr="0074415D" w:rsidRDefault="00CB3598" w:rsidP="00404109">
            <w:pPr>
              <w:ind w:left="126" w:right="126"/>
              <w:rPr>
                <w:rFonts w:ascii="Perpetua" w:hAnsi="Perpetua"/>
                <w:sz w:val="24"/>
                <w:szCs w:val="24"/>
              </w:rPr>
            </w:pPr>
          </w:p>
          <w:p w14:paraId="2F442683" w14:textId="77777777" w:rsidR="00CB3598" w:rsidRPr="0074415D" w:rsidRDefault="00CB3598" w:rsidP="00404109">
            <w:pPr>
              <w:ind w:left="126" w:right="126"/>
              <w:rPr>
                <w:rFonts w:ascii="Perpetua" w:hAnsi="Perpetua"/>
                <w:sz w:val="24"/>
                <w:szCs w:val="24"/>
              </w:rPr>
            </w:pPr>
          </w:p>
          <w:p w14:paraId="64862CA8"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Encourages efficient breathing mechanics.</w:t>
            </w:r>
          </w:p>
        </w:tc>
      </w:tr>
      <w:tr w:rsidR="00CB3598" w:rsidRPr="0074415D" w14:paraId="21B527BE" w14:textId="77777777" w:rsidTr="00404109">
        <w:trPr>
          <w:cantSplit/>
          <w:trHeight w:hRule="exact" w:val="3195"/>
        </w:trPr>
        <w:tc>
          <w:tcPr>
            <w:tcW w:w="5040" w:type="dxa"/>
            <w:shd w:val="clear" w:color="auto" w:fill="66CCFF"/>
          </w:tcPr>
          <w:p w14:paraId="6CED9439"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BREATH</w:t>
            </w:r>
          </w:p>
          <w:p w14:paraId="715C4CE2" w14:textId="77777777" w:rsidR="00CB3598" w:rsidRPr="0074415D" w:rsidRDefault="00CB3598" w:rsidP="00404109">
            <w:pPr>
              <w:tabs>
                <w:tab w:val="left" w:pos="4670"/>
              </w:tabs>
              <w:ind w:left="126" w:right="126"/>
              <w:rPr>
                <w:rFonts w:ascii="Perpetua" w:hAnsi="Perpetua"/>
                <w:sz w:val="24"/>
                <w:szCs w:val="24"/>
              </w:rPr>
            </w:pPr>
          </w:p>
          <w:p w14:paraId="7CFE75CE" w14:textId="77777777" w:rsidR="00CB3598" w:rsidRPr="0074415D" w:rsidRDefault="00CB3598" w:rsidP="00404109">
            <w:pPr>
              <w:tabs>
                <w:tab w:val="left" w:pos="4670"/>
              </w:tabs>
              <w:ind w:left="126" w:right="126"/>
              <w:rPr>
                <w:rFonts w:ascii="Perpetua" w:hAnsi="Perpetua"/>
                <w:sz w:val="24"/>
                <w:szCs w:val="24"/>
              </w:rPr>
            </w:pPr>
          </w:p>
          <w:p w14:paraId="48FA5BD8" w14:textId="77777777" w:rsidR="00CB3598" w:rsidRPr="0074415D" w:rsidRDefault="00CB3598" w:rsidP="00404109">
            <w:pPr>
              <w:tabs>
                <w:tab w:val="left" w:pos="4670"/>
              </w:tabs>
              <w:ind w:left="126" w:right="126"/>
              <w:rPr>
                <w:rFonts w:ascii="Perpetua" w:hAnsi="Perpetua"/>
                <w:sz w:val="24"/>
                <w:szCs w:val="24"/>
              </w:rPr>
            </w:pPr>
          </w:p>
          <w:p w14:paraId="47A2389F" w14:textId="77777777" w:rsidR="00CB3598" w:rsidRPr="0074415D" w:rsidRDefault="00CB3598" w:rsidP="00404109">
            <w:pPr>
              <w:tabs>
                <w:tab w:val="left" w:pos="4670"/>
              </w:tabs>
              <w:ind w:left="126" w:right="126"/>
              <w:rPr>
                <w:rFonts w:ascii="Perpetua" w:hAnsi="Perpetua"/>
                <w:sz w:val="24"/>
                <w:szCs w:val="24"/>
              </w:rPr>
            </w:pPr>
          </w:p>
          <w:p w14:paraId="35630CB8"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WAVEY SNAKE</w:t>
            </w:r>
          </w:p>
          <w:p w14:paraId="33EBCA55" w14:textId="77777777" w:rsidR="00CB3598" w:rsidRPr="0074415D" w:rsidRDefault="00CB3598" w:rsidP="00404109">
            <w:pPr>
              <w:tabs>
                <w:tab w:val="left" w:pos="4670"/>
              </w:tabs>
              <w:ind w:left="126" w:right="126"/>
              <w:jc w:val="center"/>
              <w:rPr>
                <w:rFonts w:ascii="Perpetua" w:hAnsi="Perpetua"/>
                <w:sz w:val="24"/>
                <w:szCs w:val="24"/>
              </w:rPr>
            </w:pPr>
          </w:p>
          <w:p w14:paraId="77BDF066" w14:textId="77777777" w:rsidR="00CB3598" w:rsidRPr="0074415D" w:rsidRDefault="00CB3598" w:rsidP="00404109">
            <w:pPr>
              <w:tabs>
                <w:tab w:val="left" w:pos="4670"/>
              </w:tabs>
              <w:ind w:left="126" w:right="126"/>
              <w:jc w:val="center"/>
              <w:rPr>
                <w:rFonts w:ascii="Perpetua" w:hAnsi="Perpetua"/>
                <w:sz w:val="24"/>
                <w:szCs w:val="24"/>
              </w:rPr>
            </w:pPr>
          </w:p>
          <w:p w14:paraId="4CBC6ADF" w14:textId="77777777" w:rsidR="00CB3598" w:rsidRPr="0074415D" w:rsidRDefault="00CB3598" w:rsidP="00404109">
            <w:pPr>
              <w:tabs>
                <w:tab w:val="left" w:pos="4670"/>
              </w:tabs>
              <w:ind w:right="126"/>
              <w:rPr>
                <w:rFonts w:ascii="Perpetua" w:hAnsi="Perpetua"/>
                <w:sz w:val="24"/>
                <w:szCs w:val="24"/>
              </w:rPr>
            </w:pPr>
          </w:p>
          <w:p w14:paraId="735CC38D"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SOVTE, Dynamics</w:t>
            </w:r>
          </w:p>
        </w:tc>
        <w:tc>
          <w:tcPr>
            <w:tcW w:w="5040" w:type="dxa"/>
            <w:shd w:val="clear" w:color="auto" w:fill="66CCFF"/>
          </w:tcPr>
          <w:p w14:paraId="48C6F08F"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BREATH: Snake (18)</w:t>
            </w:r>
          </w:p>
          <w:p w14:paraId="13076D00" w14:textId="77777777" w:rsidR="00CB3598" w:rsidRPr="0074415D" w:rsidRDefault="00CB3598" w:rsidP="00404109">
            <w:pPr>
              <w:ind w:left="126" w:right="126"/>
              <w:rPr>
                <w:rFonts w:ascii="Perpetua" w:hAnsi="Perpetua"/>
                <w:sz w:val="24"/>
                <w:szCs w:val="24"/>
              </w:rPr>
            </w:pPr>
          </w:p>
          <w:p w14:paraId="1EED64AE" w14:textId="77777777" w:rsidR="00CB3598" w:rsidRPr="0074415D" w:rsidRDefault="00CB3598" w:rsidP="00404109">
            <w:pPr>
              <w:ind w:left="126" w:right="126"/>
              <w:rPr>
                <w:rFonts w:ascii="Perpetua" w:hAnsi="Perpetua"/>
                <w:sz w:val="24"/>
                <w:szCs w:val="24"/>
              </w:rPr>
            </w:pPr>
          </w:p>
          <w:p w14:paraId="143C2C39" w14:textId="77777777" w:rsidR="00CB3598" w:rsidRPr="0074415D" w:rsidRDefault="00CB3598" w:rsidP="00404109">
            <w:pPr>
              <w:ind w:left="126" w:right="126"/>
              <w:rPr>
                <w:rFonts w:ascii="Perpetua" w:hAnsi="Perpetua"/>
                <w:sz w:val="24"/>
                <w:szCs w:val="24"/>
              </w:rPr>
            </w:pPr>
          </w:p>
          <w:p w14:paraId="63794558" w14:textId="77777777" w:rsidR="00CB3598" w:rsidRPr="0074415D" w:rsidRDefault="00CB3598" w:rsidP="00404109">
            <w:pPr>
              <w:ind w:left="126" w:right="126"/>
              <w:rPr>
                <w:rFonts w:ascii="Perpetua" w:hAnsi="Perpetua"/>
                <w:sz w:val="24"/>
                <w:szCs w:val="24"/>
              </w:rPr>
            </w:pPr>
          </w:p>
          <w:p w14:paraId="3E663B7A" w14:textId="77777777" w:rsidR="00CB3598" w:rsidRPr="0074415D" w:rsidRDefault="00CB3598" w:rsidP="00404109">
            <w:pPr>
              <w:ind w:left="126" w:right="126"/>
              <w:jc w:val="both"/>
              <w:rPr>
                <w:rFonts w:ascii="Perpetua" w:hAnsi="Perpetua"/>
                <w:sz w:val="24"/>
                <w:szCs w:val="24"/>
              </w:rPr>
            </w:pPr>
            <w:r w:rsidRPr="0074415D">
              <w:rPr>
                <w:rFonts w:ascii="Perpetua" w:hAnsi="Perpetua"/>
                <w:i/>
                <w:iCs/>
                <w:sz w:val="24"/>
                <w:szCs w:val="24"/>
              </w:rPr>
              <w:t>Making an "s" sound, create crescendos and decrescendos in waves until you need to take a breath. Repeat 3 -4 times</w:t>
            </w:r>
            <w:r>
              <w:rPr>
                <w:rFonts w:ascii="Perpetua" w:hAnsi="Perpetua"/>
                <w:i/>
                <w:iCs/>
                <w:sz w:val="24"/>
                <w:szCs w:val="24"/>
              </w:rPr>
              <w:t>.</w:t>
            </w:r>
          </w:p>
          <w:p w14:paraId="7304907B" w14:textId="77777777" w:rsidR="00CB3598" w:rsidRPr="0074415D" w:rsidRDefault="00CB3598" w:rsidP="00404109">
            <w:pPr>
              <w:ind w:left="126" w:right="126"/>
              <w:rPr>
                <w:rFonts w:ascii="Perpetua" w:hAnsi="Perpetua"/>
                <w:sz w:val="24"/>
                <w:szCs w:val="24"/>
              </w:rPr>
            </w:pPr>
          </w:p>
          <w:p w14:paraId="1127C4BC" w14:textId="77777777" w:rsidR="00CB3598" w:rsidRPr="0074415D" w:rsidRDefault="00CB3598" w:rsidP="00404109">
            <w:pPr>
              <w:ind w:left="126" w:right="126"/>
              <w:rPr>
                <w:rFonts w:ascii="Perpetua" w:hAnsi="Perpetua"/>
                <w:sz w:val="24"/>
                <w:szCs w:val="24"/>
              </w:rPr>
            </w:pPr>
          </w:p>
          <w:p w14:paraId="3DB31220" w14:textId="77777777" w:rsidR="00CB3598" w:rsidRPr="0074415D" w:rsidRDefault="00CB3598" w:rsidP="00404109">
            <w:pPr>
              <w:ind w:left="126" w:right="126"/>
              <w:rPr>
                <w:rFonts w:ascii="Perpetua" w:hAnsi="Perpetua"/>
                <w:sz w:val="24"/>
                <w:szCs w:val="24"/>
              </w:rPr>
            </w:pPr>
          </w:p>
          <w:p w14:paraId="19CB2773"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Encourages efficient breathing mechanics.</w:t>
            </w:r>
          </w:p>
        </w:tc>
      </w:tr>
      <w:tr w:rsidR="00CB3598" w:rsidRPr="0074415D" w14:paraId="59C60E8F" w14:textId="77777777" w:rsidTr="00404109">
        <w:trPr>
          <w:cantSplit/>
          <w:trHeight w:hRule="exact" w:val="3195"/>
        </w:trPr>
        <w:tc>
          <w:tcPr>
            <w:tcW w:w="5040" w:type="dxa"/>
            <w:shd w:val="clear" w:color="auto" w:fill="66CCFF"/>
          </w:tcPr>
          <w:p w14:paraId="3DC26A02"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BREATH</w:t>
            </w:r>
          </w:p>
          <w:p w14:paraId="66699B3A" w14:textId="77777777" w:rsidR="00CB3598" w:rsidRPr="0074415D" w:rsidRDefault="00CB3598" w:rsidP="00404109">
            <w:pPr>
              <w:tabs>
                <w:tab w:val="left" w:pos="4670"/>
              </w:tabs>
              <w:ind w:left="126" w:right="126"/>
              <w:rPr>
                <w:rFonts w:ascii="Perpetua" w:hAnsi="Perpetua"/>
                <w:sz w:val="24"/>
                <w:szCs w:val="24"/>
              </w:rPr>
            </w:pPr>
          </w:p>
          <w:p w14:paraId="7C74EB5D" w14:textId="77777777" w:rsidR="00CB3598" w:rsidRPr="0074415D" w:rsidRDefault="00CB3598" w:rsidP="00404109">
            <w:pPr>
              <w:tabs>
                <w:tab w:val="left" w:pos="4670"/>
              </w:tabs>
              <w:ind w:left="126" w:right="126"/>
              <w:rPr>
                <w:rFonts w:ascii="Perpetua" w:hAnsi="Perpetua"/>
                <w:sz w:val="24"/>
                <w:szCs w:val="24"/>
              </w:rPr>
            </w:pPr>
          </w:p>
          <w:p w14:paraId="2C76532F" w14:textId="77777777" w:rsidR="00CB3598" w:rsidRPr="0074415D" w:rsidRDefault="00CB3598" w:rsidP="00404109">
            <w:pPr>
              <w:tabs>
                <w:tab w:val="left" w:pos="4670"/>
              </w:tabs>
              <w:ind w:left="126" w:right="126"/>
              <w:rPr>
                <w:rFonts w:ascii="Perpetua" w:hAnsi="Perpetua"/>
                <w:sz w:val="24"/>
                <w:szCs w:val="24"/>
              </w:rPr>
            </w:pPr>
          </w:p>
          <w:p w14:paraId="52620A6A" w14:textId="77777777" w:rsidR="00CB3598" w:rsidRPr="0074415D" w:rsidRDefault="00CB3598" w:rsidP="00404109">
            <w:pPr>
              <w:tabs>
                <w:tab w:val="left" w:pos="4670"/>
              </w:tabs>
              <w:ind w:left="126" w:right="126"/>
              <w:rPr>
                <w:rFonts w:ascii="Perpetua" w:hAnsi="Perpetua"/>
                <w:sz w:val="24"/>
                <w:szCs w:val="24"/>
              </w:rPr>
            </w:pPr>
          </w:p>
          <w:p w14:paraId="16366445"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COOL HAND LUKE</w:t>
            </w:r>
          </w:p>
          <w:p w14:paraId="3FB163CA" w14:textId="77777777" w:rsidR="00CB3598" w:rsidRPr="0074415D" w:rsidRDefault="00CB3598" w:rsidP="00404109">
            <w:pPr>
              <w:tabs>
                <w:tab w:val="left" w:pos="4670"/>
              </w:tabs>
              <w:ind w:left="126" w:right="126"/>
              <w:jc w:val="center"/>
              <w:rPr>
                <w:rFonts w:ascii="Perpetua" w:hAnsi="Perpetua"/>
                <w:sz w:val="24"/>
                <w:szCs w:val="24"/>
              </w:rPr>
            </w:pPr>
          </w:p>
          <w:p w14:paraId="134E031E" w14:textId="77777777" w:rsidR="00CB3598" w:rsidRPr="0074415D" w:rsidRDefault="00CB3598" w:rsidP="00404109">
            <w:pPr>
              <w:tabs>
                <w:tab w:val="left" w:pos="4670"/>
              </w:tabs>
              <w:ind w:left="126" w:right="126"/>
              <w:jc w:val="center"/>
              <w:rPr>
                <w:rFonts w:ascii="Perpetua" w:hAnsi="Perpetua"/>
                <w:sz w:val="24"/>
                <w:szCs w:val="24"/>
              </w:rPr>
            </w:pPr>
          </w:p>
          <w:p w14:paraId="32DA5B5C" w14:textId="77777777" w:rsidR="00CB3598" w:rsidRPr="0074415D" w:rsidRDefault="00CB3598" w:rsidP="00404109">
            <w:pPr>
              <w:tabs>
                <w:tab w:val="left" w:pos="4670"/>
              </w:tabs>
              <w:ind w:right="126"/>
              <w:rPr>
                <w:rFonts w:ascii="Perpetua" w:hAnsi="Perpetua"/>
                <w:sz w:val="24"/>
                <w:szCs w:val="24"/>
              </w:rPr>
            </w:pPr>
          </w:p>
          <w:p w14:paraId="7DEF9A81"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Breath-Body Connection</w:t>
            </w:r>
          </w:p>
        </w:tc>
        <w:tc>
          <w:tcPr>
            <w:tcW w:w="5040" w:type="dxa"/>
            <w:shd w:val="clear" w:color="auto" w:fill="66CCFF"/>
          </w:tcPr>
          <w:p w14:paraId="6C074F01"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BREATH: Cool Hand (19)</w:t>
            </w:r>
          </w:p>
          <w:p w14:paraId="6F6EDB36" w14:textId="77777777" w:rsidR="00CB3598" w:rsidRPr="0074415D" w:rsidRDefault="00CB3598" w:rsidP="00404109">
            <w:pPr>
              <w:ind w:left="126" w:right="126"/>
              <w:rPr>
                <w:rFonts w:ascii="Perpetua" w:hAnsi="Perpetua"/>
                <w:sz w:val="24"/>
                <w:szCs w:val="24"/>
              </w:rPr>
            </w:pPr>
          </w:p>
          <w:p w14:paraId="0ADC9E95" w14:textId="77777777" w:rsidR="00CB3598" w:rsidRPr="0074415D" w:rsidRDefault="00CB3598" w:rsidP="00404109">
            <w:pPr>
              <w:ind w:right="126"/>
              <w:rPr>
                <w:rFonts w:ascii="Perpetua" w:hAnsi="Perpetua"/>
                <w:sz w:val="24"/>
                <w:szCs w:val="24"/>
              </w:rPr>
            </w:pPr>
          </w:p>
          <w:p w14:paraId="4CBC6643" w14:textId="77777777" w:rsidR="00CB3598" w:rsidRPr="0074415D" w:rsidRDefault="00CB3598" w:rsidP="00404109">
            <w:pPr>
              <w:ind w:left="126" w:right="126"/>
              <w:jc w:val="both"/>
              <w:rPr>
                <w:rFonts w:ascii="Perpetua" w:hAnsi="Perpetua"/>
                <w:sz w:val="24"/>
                <w:szCs w:val="24"/>
              </w:rPr>
            </w:pPr>
            <w:r w:rsidRPr="0074415D">
              <w:rPr>
                <w:rFonts w:ascii="Perpetua" w:hAnsi="Perpetua"/>
                <w:i/>
                <w:iCs/>
                <w:sz w:val="24"/>
                <w:szCs w:val="24"/>
              </w:rPr>
              <w:t xml:space="preserve">Holding your hand (palm toward you) about six inches from your face, make five short exhales (as though you were blowing out a candle) creating a cool spot in the palm of your hand. </w:t>
            </w:r>
          </w:p>
          <w:p w14:paraId="72ABF1A7" w14:textId="77777777" w:rsidR="00CB3598" w:rsidRPr="0074415D" w:rsidRDefault="00CB3598" w:rsidP="00404109">
            <w:pPr>
              <w:ind w:left="126" w:right="126"/>
              <w:rPr>
                <w:rFonts w:ascii="Perpetua" w:hAnsi="Perpetua"/>
                <w:sz w:val="24"/>
                <w:szCs w:val="24"/>
              </w:rPr>
            </w:pPr>
          </w:p>
          <w:p w14:paraId="4962814A" w14:textId="77777777" w:rsidR="00CB3598" w:rsidRPr="0074415D" w:rsidRDefault="00CB3598" w:rsidP="00404109">
            <w:pPr>
              <w:ind w:right="126"/>
              <w:rPr>
                <w:rFonts w:ascii="Perpetua" w:hAnsi="Perpetua"/>
                <w:sz w:val="24"/>
                <w:szCs w:val="24"/>
              </w:rPr>
            </w:pPr>
          </w:p>
          <w:p w14:paraId="6306C3D4" w14:textId="77777777" w:rsidR="00CB3598" w:rsidRPr="0074415D" w:rsidRDefault="00CB3598" w:rsidP="00404109">
            <w:pPr>
              <w:ind w:right="126"/>
              <w:rPr>
                <w:rFonts w:ascii="Perpetua" w:hAnsi="Perpetua"/>
                <w:sz w:val="24"/>
                <w:szCs w:val="24"/>
              </w:rPr>
            </w:pPr>
          </w:p>
          <w:p w14:paraId="159394F4"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 xml:space="preserve">Encourages breathing efficiency </w:t>
            </w:r>
            <w:r w:rsidRPr="0074415D">
              <w:rPr>
                <w:rFonts w:ascii="Perpetua" w:hAnsi="Perpetua"/>
                <w:sz w:val="24"/>
                <w:szCs w:val="24"/>
              </w:rPr>
              <w:br/>
              <w:t xml:space="preserve">through </w:t>
            </w:r>
            <w:proofErr w:type="gramStart"/>
            <w:r w:rsidRPr="0074415D">
              <w:rPr>
                <w:rFonts w:ascii="Perpetua" w:hAnsi="Perpetua"/>
                <w:sz w:val="24"/>
                <w:szCs w:val="24"/>
              </w:rPr>
              <w:t>bio-feedback</w:t>
            </w:r>
            <w:proofErr w:type="gramEnd"/>
            <w:r w:rsidRPr="0074415D">
              <w:rPr>
                <w:rFonts w:ascii="Perpetua" w:hAnsi="Perpetua"/>
                <w:sz w:val="24"/>
                <w:szCs w:val="24"/>
              </w:rPr>
              <w:t>.</w:t>
            </w:r>
          </w:p>
        </w:tc>
      </w:tr>
      <w:tr w:rsidR="00CB3598" w:rsidRPr="0074415D" w14:paraId="193B81DD" w14:textId="77777777" w:rsidTr="00404109">
        <w:trPr>
          <w:cantSplit/>
          <w:trHeight w:hRule="exact" w:val="3195"/>
        </w:trPr>
        <w:tc>
          <w:tcPr>
            <w:tcW w:w="5040" w:type="dxa"/>
            <w:shd w:val="clear" w:color="auto" w:fill="66CCFF"/>
          </w:tcPr>
          <w:p w14:paraId="1E296D73"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BREATH</w:t>
            </w:r>
          </w:p>
          <w:p w14:paraId="3658A507" w14:textId="77777777" w:rsidR="00CB3598" w:rsidRPr="0074415D" w:rsidRDefault="00CB3598" w:rsidP="00404109">
            <w:pPr>
              <w:tabs>
                <w:tab w:val="left" w:pos="4670"/>
              </w:tabs>
              <w:ind w:left="126" w:right="126"/>
              <w:rPr>
                <w:rFonts w:ascii="Perpetua" w:hAnsi="Perpetua"/>
                <w:sz w:val="24"/>
                <w:szCs w:val="24"/>
              </w:rPr>
            </w:pPr>
          </w:p>
          <w:p w14:paraId="01BFC5A1" w14:textId="77777777" w:rsidR="00CB3598" w:rsidRPr="0074415D" w:rsidRDefault="00CB3598" w:rsidP="00404109">
            <w:pPr>
              <w:tabs>
                <w:tab w:val="left" w:pos="4670"/>
              </w:tabs>
              <w:ind w:left="126" w:right="126"/>
              <w:rPr>
                <w:rFonts w:ascii="Perpetua" w:hAnsi="Perpetua"/>
                <w:sz w:val="24"/>
                <w:szCs w:val="24"/>
              </w:rPr>
            </w:pPr>
          </w:p>
          <w:p w14:paraId="350D5AED" w14:textId="77777777" w:rsidR="00CB3598" w:rsidRPr="0074415D" w:rsidRDefault="00CB3598" w:rsidP="00404109">
            <w:pPr>
              <w:tabs>
                <w:tab w:val="left" w:pos="4670"/>
              </w:tabs>
              <w:ind w:left="126" w:right="126"/>
              <w:rPr>
                <w:rFonts w:ascii="Perpetua" w:hAnsi="Perpetua"/>
                <w:sz w:val="24"/>
                <w:szCs w:val="24"/>
              </w:rPr>
            </w:pPr>
          </w:p>
          <w:p w14:paraId="5C65FABC" w14:textId="77777777" w:rsidR="00CB3598" w:rsidRPr="0074415D" w:rsidRDefault="00CB3598" w:rsidP="00404109">
            <w:pPr>
              <w:tabs>
                <w:tab w:val="left" w:pos="4670"/>
              </w:tabs>
              <w:ind w:left="126" w:right="126"/>
              <w:rPr>
                <w:rFonts w:ascii="Perpetua" w:hAnsi="Perpetua"/>
                <w:sz w:val="24"/>
                <w:szCs w:val="24"/>
              </w:rPr>
            </w:pPr>
          </w:p>
          <w:p w14:paraId="4F50D776"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SHOO WHO?</w:t>
            </w:r>
          </w:p>
          <w:p w14:paraId="6B66A98C" w14:textId="77777777" w:rsidR="00CB3598" w:rsidRPr="0074415D" w:rsidRDefault="00CB3598" w:rsidP="00404109">
            <w:pPr>
              <w:tabs>
                <w:tab w:val="left" w:pos="4670"/>
              </w:tabs>
              <w:ind w:left="126" w:right="126"/>
              <w:jc w:val="center"/>
              <w:rPr>
                <w:rFonts w:ascii="Perpetua" w:hAnsi="Perpetua"/>
                <w:sz w:val="24"/>
                <w:szCs w:val="24"/>
              </w:rPr>
            </w:pPr>
          </w:p>
          <w:p w14:paraId="5C835E56" w14:textId="77777777" w:rsidR="00CB3598" w:rsidRPr="0074415D" w:rsidRDefault="00CB3598" w:rsidP="00404109">
            <w:pPr>
              <w:tabs>
                <w:tab w:val="left" w:pos="4670"/>
              </w:tabs>
              <w:ind w:right="126"/>
              <w:rPr>
                <w:rFonts w:ascii="Perpetua" w:hAnsi="Perpetua"/>
                <w:sz w:val="24"/>
                <w:szCs w:val="24"/>
              </w:rPr>
            </w:pPr>
          </w:p>
          <w:p w14:paraId="36C6FA76" w14:textId="77777777" w:rsidR="00CB3598" w:rsidRPr="0074415D" w:rsidRDefault="00CB3598" w:rsidP="00404109">
            <w:pPr>
              <w:tabs>
                <w:tab w:val="left" w:pos="4670"/>
              </w:tabs>
              <w:ind w:left="126" w:right="126"/>
              <w:jc w:val="center"/>
              <w:rPr>
                <w:rFonts w:ascii="Perpetua" w:hAnsi="Perpetua"/>
                <w:sz w:val="24"/>
                <w:szCs w:val="24"/>
              </w:rPr>
            </w:pPr>
          </w:p>
          <w:p w14:paraId="0A8345F4"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Articulation</w:t>
            </w:r>
          </w:p>
        </w:tc>
        <w:tc>
          <w:tcPr>
            <w:tcW w:w="5040" w:type="dxa"/>
            <w:shd w:val="clear" w:color="auto" w:fill="66CCFF"/>
          </w:tcPr>
          <w:p w14:paraId="691F673F"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BREATH</w:t>
            </w:r>
            <w:proofErr w:type="gramStart"/>
            <w:r w:rsidRPr="0074415D">
              <w:rPr>
                <w:rFonts w:ascii="Perpetua" w:hAnsi="Perpetua"/>
                <w:sz w:val="28"/>
                <w:szCs w:val="28"/>
              </w:rPr>
              <w:t>: Shoe</w:t>
            </w:r>
            <w:proofErr w:type="gramEnd"/>
            <w:r w:rsidRPr="0074415D">
              <w:rPr>
                <w:rFonts w:ascii="Perpetua" w:hAnsi="Perpetua"/>
                <w:sz w:val="28"/>
                <w:szCs w:val="28"/>
              </w:rPr>
              <w:t xml:space="preserve"> Who? (20)</w:t>
            </w:r>
          </w:p>
          <w:p w14:paraId="74C8D245" w14:textId="77777777" w:rsidR="00CB3598" w:rsidRPr="0074415D" w:rsidRDefault="00CB3598" w:rsidP="00404109">
            <w:pPr>
              <w:ind w:left="126" w:right="126"/>
              <w:rPr>
                <w:rFonts w:ascii="Perpetua" w:hAnsi="Perpetua"/>
                <w:sz w:val="24"/>
                <w:szCs w:val="24"/>
              </w:rPr>
            </w:pPr>
          </w:p>
          <w:p w14:paraId="5737A0F8" w14:textId="77777777" w:rsidR="00CB3598" w:rsidRPr="0074415D" w:rsidRDefault="00CB3598" w:rsidP="00404109">
            <w:pPr>
              <w:ind w:left="126" w:right="126"/>
              <w:rPr>
                <w:rFonts w:ascii="Perpetua" w:hAnsi="Perpetua"/>
                <w:sz w:val="24"/>
                <w:szCs w:val="24"/>
              </w:rPr>
            </w:pPr>
          </w:p>
          <w:p w14:paraId="0C272655" w14:textId="77777777" w:rsidR="00CB3598" w:rsidRPr="0074415D" w:rsidRDefault="00CB3598" w:rsidP="00404109">
            <w:pPr>
              <w:ind w:right="126"/>
              <w:rPr>
                <w:rFonts w:ascii="Perpetua" w:hAnsi="Perpetua"/>
                <w:sz w:val="24"/>
                <w:szCs w:val="24"/>
              </w:rPr>
            </w:pPr>
          </w:p>
          <w:p w14:paraId="54F6555B" w14:textId="77777777" w:rsidR="00CB3598" w:rsidRPr="0074415D" w:rsidRDefault="00CB3598" w:rsidP="00404109">
            <w:pPr>
              <w:ind w:left="126" w:right="126"/>
              <w:jc w:val="both"/>
              <w:rPr>
                <w:rFonts w:ascii="Perpetua" w:hAnsi="Perpetua"/>
                <w:i/>
                <w:iCs/>
                <w:sz w:val="24"/>
                <w:szCs w:val="24"/>
              </w:rPr>
            </w:pPr>
            <w:r w:rsidRPr="0074415D">
              <w:rPr>
                <w:rFonts w:ascii="Perpetua" w:hAnsi="Perpetua"/>
                <w:i/>
                <w:iCs/>
                <w:sz w:val="24"/>
                <w:szCs w:val="24"/>
              </w:rPr>
              <w:t>Rhythmically whisper the sounds /shoo/-/</w:t>
            </w:r>
            <w:proofErr w:type="gramStart"/>
            <w:r w:rsidRPr="0074415D">
              <w:rPr>
                <w:rFonts w:ascii="Perpetua" w:hAnsi="Perpetua"/>
                <w:i/>
                <w:iCs/>
                <w:sz w:val="24"/>
                <w:szCs w:val="24"/>
              </w:rPr>
              <w:t>foo/-/</w:t>
            </w:r>
            <w:proofErr w:type="gramEnd"/>
            <w:r w:rsidRPr="0074415D">
              <w:rPr>
                <w:rFonts w:ascii="Perpetua" w:hAnsi="Perpetua"/>
                <w:i/>
                <w:iCs/>
                <w:sz w:val="24"/>
                <w:szCs w:val="24"/>
              </w:rPr>
              <w:t>too/-/</w:t>
            </w:r>
            <w:proofErr w:type="spellStart"/>
            <w:r w:rsidRPr="0074415D">
              <w:rPr>
                <w:rFonts w:ascii="Perpetua" w:hAnsi="Perpetua"/>
                <w:i/>
                <w:iCs/>
                <w:sz w:val="24"/>
                <w:szCs w:val="24"/>
              </w:rPr>
              <w:t>hoo</w:t>
            </w:r>
            <w:proofErr w:type="spellEnd"/>
            <w:r w:rsidRPr="0074415D">
              <w:rPr>
                <w:rFonts w:ascii="Perpetua" w:hAnsi="Perpetua"/>
                <w:i/>
                <w:iCs/>
                <w:sz w:val="24"/>
                <w:szCs w:val="24"/>
              </w:rPr>
              <w:t>/ four times, elongating the final "</w:t>
            </w:r>
            <w:proofErr w:type="spellStart"/>
            <w:r w:rsidRPr="0074415D">
              <w:rPr>
                <w:rFonts w:ascii="Perpetua" w:hAnsi="Perpetua"/>
                <w:i/>
                <w:iCs/>
                <w:sz w:val="24"/>
                <w:szCs w:val="24"/>
              </w:rPr>
              <w:t>hoo</w:t>
            </w:r>
            <w:proofErr w:type="spellEnd"/>
            <w:r w:rsidRPr="0074415D">
              <w:rPr>
                <w:rFonts w:ascii="Perpetua" w:hAnsi="Perpetua"/>
                <w:i/>
                <w:iCs/>
                <w:sz w:val="24"/>
                <w:szCs w:val="24"/>
              </w:rPr>
              <w:t>" on the last repetition. Repeat 3 - 5 times.</w:t>
            </w:r>
          </w:p>
          <w:p w14:paraId="09357308" w14:textId="77777777" w:rsidR="00CB3598" w:rsidRPr="0074415D" w:rsidRDefault="00CB3598" w:rsidP="00404109">
            <w:pPr>
              <w:ind w:left="126" w:right="126"/>
              <w:rPr>
                <w:rFonts w:ascii="Perpetua" w:hAnsi="Perpetua"/>
                <w:sz w:val="24"/>
                <w:szCs w:val="24"/>
              </w:rPr>
            </w:pPr>
          </w:p>
          <w:p w14:paraId="628AADC1" w14:textId="77777777" w:rsidR="00CB3598" w:rsidRPr="0074415D" w:rsidRDefault="00CB3598" w:rsidP="00404109">
            <w:pPr>
              <w:ind w:right="126"/>
              <w:rPr>
                <w:rFonts w:ascii="Perpetua" w:hAnsi="Perpetua"/>
                <w:sz w:val="24"/>
                <w:szCs w:val="24"/>
              </w:rPr>
            </w:pPr>
          </w:p>
          <w:p w14:paraId="7D38B9A0"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 xml:space="preserve">Articulation practice with forward </w:t>
            </w:r>
            <w:r w:rsidRPr="0074415D">
              <w:rPr>
                <w:rFonts w:ascii="Perpetua" w:hAnsi="Perpetua"/>
                <w:sz w:val="24"/>
                <w:szCs w:val="24"/>
              </w:rPr>
              <w:br/>
              <w:t xml:space="preserve">placement of vowel sound. </w:t>
            </w:r>
          </w:p>
          <w:p w14:paraId="04361A47" w14:textId="77777777" w:rsidR="00CB3598" w:rsidRPr="0074415D" w:rsidRDefault="00CB3598" w:rsidP="00404109">
            <w:pPr>
              <w:ind w:left="126" w:right="126"/>
              <w:jc w:val="right"/>
              <w:rPr>
                <w:rFonts w:ascii="Perpetua" w:hAnsi="Perpetua"/>
                <w:sz w:val="24"/>
                <w:szCs w:val="24"/>
              </w:rPr>
            </w:pPr>
          </w:p>
          <w:p w14:paraId="2A9ABFAE" w14:textId="77777777" w:rsidR="00CB3598" w:rsidRPr="0074415D" w:rsidRDefault="00CB3598" w:rsidP="00404109">
            <w:pPr>
              <w:ind w:left="126" w:right="126"/>
              <w:jc w:val="right"/>
              <w:rPr>
                <w:rFonts w:ascii="Perpetua" w:hAnsi="Perpetua"/>
                <w:sz w:val="24"/>
                <w:szCs w:val="24"/>
              </w:rPr>
            </w:pPr>
          </w:p>
          <w:p w14:paraId="0DB83E4C" w14:textId="77777777" w:rsidR="00CB3598" w:rsidRPr="0074415D" w:rsidRDefault="00CB3598" w:rsidP="00404109">
            <w:pPr>
              <w:ind w:left="126" w:right="126"/>
              <w:jc w:val="right"/>
              <w:rPr>
                <w:rFonts w:ascii="Perpetua" w:hAnsi="Perpetua"/>
                <w:sz w:val="24"/>
                <w:szCs w:val="24"/>
              </w:rPr>
            </w:pPr>
          </w:p>
          <w:p w14:paraId="703A930B" w14:textId="77777777" w:rsidR="00CB3598" w:rsidRPr="0074415D" w:rsidRDefault="00CB3598" w:rsidP="00404109">
            <w:pPr>
              <w:ind w:left="126" w:right="126"/>
              <w:jc w:val="right"/>
              <w:rPr>
                <w:rFonts w:ascii="Perpetua" w:hAnsi="Perpetua"/>
                <w:sz w:val="24"/>
                <w:szCs w:val="24"/>
              </w:rPr>
            </w:pPr>
          </w:p>
          <w:p w14:paraId="1227F7FF" w14:textId="77777777" w:rsidR="00CB3598" w:rsidRPr="0074415D" w:rsidRDefault="00CB3598" w:rsidP="00404109">
            <w:pPr>
              <w:ind w:left="126" w:right="126"/>
              <w:jc w:val="right"/>
              <w:rPr>
                <w:rFonts w:ascii="Perpetua" w:hAnsi="Perpetua"/>
                <w:sz w:val="24"/>
                <w:szCs w:val="24"/>
              </w:rPr>
            </w:pPr>
          </w:p>
          <w:p w14:paraId="2261B3CD" w14:textId="77777777" w:rsidR="00CB3598" w:rsidRPr="0074415D" w:rsidRDefault="00CB3598" w:rsidP="00404109">
            <w:pPr>
              <w:ind w:left="126" w:right="126"/>
              <w:rPr>
                <w:rFonts w:ascii="Perpetua" w:hAnsi="Perpetua"/>
                <w:sz w:val="28"/>
                <w:szCs w:val="28"/>
              </w:rPr>
            </w:pPr>
          </w:p>
        </w:tc>
      </w:tr>
    </w:tbl>
    <w:p w14:paraId="1AF1AC37" w14:textId="139AE6D3" w:rsidR="00CB3598" w:rsidRDefault="00CB3598" w:rsidP="00CB3598"/>
    <w:tbl>
      <w:tblPr>
        <w:tblStyle w:val="TableGrid"/>
        <w:tblW w:w="10080" w:type="dxa"/>
        <w:tblInd w:w="-1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shd w:val="clear" w:color="auto" w:fill="FFCCFF"/>
        <w:tblLayout w:type="fixed"/>
        <w:tblCellMar>
          <w:left w:w="15" w:type="dxa"/>
          <w:right w:w="15" w:type="dxa"/>
        </w:tblCellMar>
        <w:tblLook w:val="0000" w:firstRow="0" w:lastRow="0" w:firstColumn="0" w:lastColumn="0" w:noHBand="0" w:noVBand="0"/>
      </w:tblPr>
      <w:tblGrid>
        <w:gridCol w:w="5040"/>
        <w:gridCol w:w="5040"/>
      </w:tblGrid>
      <w:tr w:rsidR="00CB3598" w:rsidRPr="0074415D" w14:paraId="21F0FB94" w14:textId="77777777" w:rsidTr="00404109">
        <w:trPr>
          <w:cantSplit/>
          <w:trHeight w:hRule="exact" w:val="3195"/>
        </w:trPr>
        <w:tc>
          <w:tcPr>
            <w:tcW w:w="5040" w:type="dxa"/>
            <w:shd w:val="clear" w:color="auto" w:fill="92D050"/>
          </w:tcPr>
          <w:p w14:paraId="446884E9"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PHONATION</w:t>
            </w:r>
          </w:p>
          <w:p w14:paraId="78BFAAB2" w14:textId="77777777" w:rsidR="00CB3598" w:rsidRPr="0074415D" w:rsidRDefault="00CB3598" w:rsidP="00404109">
            <w:pPr>
              <w:tabs>
                <w:tab w:val="left" w:pos="4670"/>
              </w:tabs>
              <w:ind w:left="126" w:right="126"/>
              <w:rPr>
                <w:rFonts w:ascii="Perpetua" w:hAnsi="Perpetua"/>
                <w:sz w:val="24"/>
                <w:szCs w:val="24"/>
              </w:rPr>
            </w:pPr>
          </w:p>
          <w:p w14:paraId="6C045683" w14:textId="77777777" w:rsidR="00CB3598" w:rsidRPr="0074415D" w:rsidRDefault="00CB3598" w:rsidP="00404109">
            <w:pPr>
              <w:tabs>
                <w:tab w:val="left" w:pos="4670"/>
              </w:tabs>
              <w:ind w:left="126" w:right="126"/>
              <w:rPr>
                <w:rFonts w:ascii="Perpetua" w:hAnsi="Perpetua"/>
                <w:sz w:val="24"/>
                <w:szCs w:val="24"/>
              </w:rPr>
            </w:pPr>
          </w:p>
          <w:p w14:paraId="7D77D67F" w14:textId="77777777" w:rsidR="00CB3598" w:rsidRPr="0074415D" w:rsidRDefault="00CB3598" w:rsidP="00404109">
            <w:pPr>
              <w:tabs>
                <w:tab w:val="left" w:pos="4670"/>
              </w:tabs>
              <w:ind w:left="126" w:right="126"/>
              <w:rPr>
                <w:rFonts w:ascii="Perpetua" w:hAnsi="Perpetua"/>
                <w:sz w:val="24"/>
                <w:szCs w:val="24"/>
              </w:rPr>
            </w:pPr>
          </w:p>
          <w:p w14:paraId="796CD087" w14:textId="77777777" w:rsidR="00CB3598" w:rsidRPr="0074415D" w:rsidRDefault="00CB3598" w:rsidP="00404109">
            <w:pPr>
              <w:tabs>
                <w:tab w:val="left" w:pos="4670"/>
              </w:tabs>
              <w:ind w:left="126" w:right="126"/>
              <w:rPr>
                <w:rFonts w:ascii="Perpetua" w:hAnsi="Perpetua"/>
                <w:sz w:val="24"/>
                <w:szCs w:val="24"/>
              </w:rPr>
            </w:pPr>
          </w:p>
          <w:p w14:paraId="5E88B7C3"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BUZZY LIPS</w:t>
            </w:r>
          </w:p>
          <w:p w14:paraId="3DFEA342" w14:textId="77777777" w:rsidR="00CB3598" w:rsidRPr="0074415D" w:rsidRDefault="00CB3598" w:rsidP="00404109">
            <w:pPr>
              <w:tabs>
                <w:tab w:val="left" w:pos="4670"/>
              </w:tabs>
              <w:ind w:left="126" w:right="126"/>
              <w:jc w:val="center"/>
              <w:rPr>
                <w:rFonts w:ascii="Perpetua" w:hAnsi="Perpetua"/>
                <w:sz w:val="24"/>
                <w:szCs w:val="24"/>
              </w:rPr>
            </w:pPr>
          </w:p>
          <w:p w14:paraId="6CC9F8A2" w14:textId="77777777" w:rsidR="00CB3598" w:rsidRPr="0074415D" w:rsidRDefault="00CB3598" w:rsidP="00404109">
            <w:pPr>
              <w:tabs>
                <w:tab w:val="left" w:pos="4670"/>
              </w:tabs>
              <w:ind w:left="126" w:right="126"/>
              <w:jc w:val="center"/>
              <w:rPr>
                <w:rFonts w:ascii="Perpetua" w:hAnsi="Perpetua"/>
                <w:sz w:val="24"/>
                <w:szCs w:val="24"/>
              </w:rPr>
            </w:pPr>
          </w:p>
          <w:p w14:paraId="1B546101" w14:textId="77777777" w:rsidR="00CB3598" w:rsidRPr="0074415D" w:rsidRDefault="00CB3598" w:rsidP="00404109">
            <w:pPr>
              <w:tabs>
                <w:tab w:val="left" w:pos="4670"/>
              </w:tabs>
              <w:ind w:right="126"/>
              <w:rPr>
                <w:rFonts w:ascii="Perpetua" w:hAnsi="Perpetua"/>
                <w:sz w:val="24"/>
                <w:szCs w:val="24"/>
              </w:rPr>
            </w:pPr>
          </w:p>
          <w:p w14:paraId="0F1A2A79"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SOVTE</w:t>
            </w:r>
          </w:p>
        </w:tc>
        <w:tc>
          <w:tcPr>
            <w:tcW w:w="5040" w:type="dxa"/>
            <w:shd w:val="clear" w:color="auto" w:fill="92D050"/>
          </w:tcPr>
          <w:p w14:paraId="79DC25E4"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PHONATION: Buzzy Lips (21)</w:t>
            </w:r>
          </w:p>
          <w:p w14:paraId="0DA6960A" w14:textId="77777777" w:rsidR="00CB3598" w:rsidRPr="0074415D" w:rsidRDefault="00CB3598" w:rsidP="00404109">
            <w:pPr>
              <w:ind w:right="126"/>
              <w:rPr>
                <w:rFonts w:ascii="Perpetua" w:hAnsi="Perpetua"/>
                <w:sz w:val="24"/>
                <w:szCs w:val="24"/>
              </w:rPr>
            </w:pPr>
          </w:p>
          <w:p w14:paraId="4AD6BB00" w14:textId="77777777" w:rsidR="00CB3598" w:rsidRPr="0074415D" w:rsidRDefault="00CB3598" w:rsidP="00404109">
            <w:pPr>
              <w:ind w:left="126" w:right="126"/>
              <w:rPr>
                <w:rFonts w:ascii="Perpetua" w:hAnsi="Perpetua"/>
                <w:sz w:val="24"/>
                <w:szCs w:val="24"/>
              </w:rPr>
            </w:pPr>
          </w:p>
          <w:p w14:paraId="2AD0BFC6"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Deep inhale, and slide from 1 - 5 - 1 while making "buzzy" or "raspberry" lips. (Tip/hack: if you can't buzz your lips, you can place a finger against each side of your mouth to help!).</w:t>
            </w:r>
          </w:p>
          <w:p w14:paraId="2559E16D" w14:textId="77777777" w:rsidR="00CB3598" w:rsidRPr="0074415D" w:rsidRDefault="00CB3598" w:rsidP="00404109">
            <w:pPr>
              <w:ind w:right="126"/>
              <w:rPr>
                <w:rFonts w:ascii="Perpetua" w:hAnsi="Perpetua"/>
                <w:sz w:val="24"/>
                <w:szCs w:val="24"/>
              </w:rPr>
            </w:pPr>
          </w:p>
          <w:p w14:paraId="0429EBEB" w14:textId="77777777" w:rsidR="00CB3598" w:rsidRPr="0074415D" w:rsidRDefault="00CB3598" w:rsidP="00404109">
            <w:pPr>
              <w:ind w:right="126"/>
              <w:rPr>
                <w:rFonts w:ascii="Perpetua" w:hAnsi="Perpetua"/>
                <w:sz w:val="24"/>
                <w:szCs w:val="24"/>
              </w:rPr>
            </w:pPr>
          </w:p>
          <w:p w14:paraId="574C3743"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Encourages ease of phonation by increasing intraoral air pressure.</w:t>
            </w:r>
          </w:p>
        </w:tc>
      </w:tr>
      <w:tr w:rsidR="00CB3598" w:rsidRPr="0074415D" w14:paraId="510152C9" w14:textId="77777777" w:rsidTr="00404109">
        <w:trPr>
          <w:cantSplit/>
          <w:trHeight w:hRule="exact" w:val="3195"/>
        </w:trPr>
        <w:tc>
          <w:tcPr>
            <w:tcW w:w="5040" w:type="dxa"/>
            <w:shd w:val="clear" w:color="auto" w:fill="92D050"/>
          </w:tcPr>
          <w:p w14:paraId="34F0285F"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PHONATION</w:t>
            </w:r>
          </w:p>
          <w:p w14:paraId="7C49828D" w14:textId="77777777" w:rsidR="00CB3598" w:rsidRPr="0074415D" w:rsidRDefault="00CB3598" w:rsidP="00404109">
            <w:pPr>
              <w:tabs>
                <w:tab w:val="left" w:pos="4670"/>
              </w:tabs>
              <w:ind w:left="126" w:right="126"/>
              <w:rPr>
                <w:rFonts w:ascii="Perpetua" w:hAnsi="Perpetua"/>
                <w:sz w:val="24"/>
                <w:szCs w:val="24"/>
              </w:rPr>
            </w:pPr>
          </w:p>
          <w:p w14:paraId="2B224459" w14:textId="77777777" w:rsidR="00CB3598" w:rsidRPr="0074415D" w:rsidRDefault="00CB3598" w:rsidP="00404109">
            <w:pPr>
              <w:tabs>
                <w:tab w:val="left" w:pos="4670"/>
              </w:tabs>
              <w:ind w:left="126" w:right="126"/>
              <w:rPr>
                <w:rFonts w:ascii="Perpetua" w:hAnsi="Perpetua"/>
                <w:sz w:val="24"/>
                <w:szCs w:val="24"/>
              </w:rPr>
            </w:pPr>
          </w:p>
          <w:p w14:paraId="5CA4DE2D" w14:textId="77777777" w:rsidR="00CB3598" w:rsidRPr="0074415D" w:rsidRDefault="00CB3598" w:rsidP="00404109">
            <w:pPr>
              <w:tabs>
                <w:tab w:val="left" w:pos="4670"/>
              </w:tabs>
              <w:ind w:left="126" w:right="126"/>
              <w:rPr>
                <w:rFonts w:ascii="Perpetua" w:hAnsi="Perpetua"/>
                <w:sz w:val="24"/>
                <w:szCs w:val="24"/>
              </w:rPr>
            </w:pPr>
          </w:p>
          <w:p w14:paraId="3BEC4801" w14:textId="77777777" w:rsidR="00CB3598" w:rsidRPr="0074415D" w:rsidRDefault="00CB3598" w:rsidP="00404109">
            <w:pPr>
              <w:tabs>
                <w:tab w:val="left" w:pos="4670"/>
              </w:tabs>
              <w:ind w:left="126" w:right="126"/>
              <w:rPr>
                <w:rFonts w:ascii="Perpetua" w:hAnsi="Perpetua"/>
                <w:sz w:val="24"/>
                <w:szCs w:val="24"/>
              </w:rPr>
            </w:pPr>
          </w:p>
          <w:p w14:paraId="7293182A"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TOUNGUE TRILLS</w:t>
            </w:r>
          </w:p>
          <w:p w14:paraId="1013003E" w14:textId="77777777" w:rsidR="00CB3598" w:rsidRPr="0074415D" w:rsidRDefault="00CB3598" w:rsidP="00404109">
            <w:pPr>
              <w:tabs>
                <w:tab w:val="left" w:pos="4670"/>
              </w:tabs>
              <w:ind w:left="126" w:right="126"/>
              <w:jc w:val="center"/>
              <w:rPr>
                <w:rFonts w:ascii="Perpetua" w:hAnsi="Perpetua"/>
                <w:sz w:val="24"/>
                <w:szCs w:val="24"/>
              </w:rPr>
            </w:pPr>
          </w:p>
          <w:p w14:paraId="43FCFD1A" w14:textId="77777777" w:rsidR="00CB3598" w:rsidRPr="0074415D" w:rsidRDefault="00CB3598" w:rsidP="00404109">
            <w:pPr>
              <w:tabs>
                <w:tab w:val="left" w:pos="4670"/>
              </w:tabs>
              <w:ind w:left="126" w:right="126"/>
              <w:jc w:val="center"/>
              <w:rPr>
                <w:rFonts w:ascii="Perpetua" w:hAnsi="Perpetua"/>
                <w:sz w:val="24"/>
                <w:szCs w:val="24"/>
              </w:rPr>
            </w:pPr>
          </w:p>
          <w:p w14:paraId="5B869939" w14:textId="77777777" w:rsidR="00CB3598" w:rsidRPr="0074415D" w:rsidRDefault="00CB3598" w:rsidP="00404109">
            <w:pPr>
              <w:tabs>
                <w:tab w:val="left" w:pos="4670"/>
              </w:tabs>
              <w:ind w:right="126"/>
              <w:rPr>
                <w:rFonts w:ascii="Perpetua" w:hAnsi="Perpetua"/>
                <w:sz w:val="24"/>
                <w:szCs w:val="24"/>
              </w:rPr>
            </w:pPr>
          </w:p>
          <w:p w14:paraId="55B1042F"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SOVTE</w:t>
            </w:r>
          </w:p>
        </w:tc>
        <w:tc>
          <w:tcPr>
            <w:tcW w:w="5040" w:type="dxa"/>
            <w:shd w:val="clear" w:color="auto" w:fill="92D050"/>
          </w:tcPr>
          <w:p w14:paraId="02FA6F2C"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 xml:space="preserve">PHONATION: </w:t>
            </w:r>
            <w:proofErr w:type="spellStart"/>
            <w:r w:rsidRPr="0074415D">
              <w:rPr>
                <w:rFonts w:ascii="Perpetua" w:hAnsi="Perpetua"/>
                <w:sz w:val="28"/>
                <w:szCs w:val="28"/>
              </w:rPr>
              <w:t>Tounge</w:t>
            </w:r>
            <w:proofErr w:type="spellEnd"/>
            <w:r w:rsidRPr="0074415D">
              <w:rPr>
                <w:rFonts w:ascii="Perpetua" w:hAnsi="Perpetua"/>
                <w:sz w:val="28"/>
                <w:szCs w:val="28"/>
              </w:rPr>
              <w:t xml:space="preserve"> Trills (22)</w:t>
            </w:r>
          </w:p>
          <w:p w14:paraId="5C879445" w14:textId="77777777" w:rsidR="00CB3598" w:rsidRPr="0074415D" w:rsidRDefault="00CB3598" w:rsidP="00404109">
            <w:pPr>
              <w:ind w:left="126" w:right="126"/>
              <w:rPr>
                <w:rFonts w:ascii="Perpetua" w:hAnsi="Perpetua"/>
                <w:sz w:val="24"/>
                <w:szCs w:val="24"/>
              </w:rPr>
            </w:pPr>
          </w:p>
          <w:p w14:paraId="584FF821" w14:textId="77777777" w:rsidR="00CB3598" w:rsidRPr="0074415D" w:rsidRDefault="00CB3598" w:rsidP="00404109">
            <w:pPr>
              <w:ind w:left="126" w:right="126"/>
              <w:rPr>
                <w:rFonts w:ascii="Perpetua" w:hAnsi="Perpetua"/>
                <w:sz w:val="24"/>
                <w:szCs w:val="24"/>
              </w:rPr>
            </w:pPr>
          </w:p>
          <w:p w14:paraId="0EEEEB66" w14:textId="77777777" w:rsidR="00CB3598" w:rsidRPr="0074415D" w:rsidRDefault="00CB3598" w:rsidP="00404109">
            <w:pPr>
              <w:ind w:right="126"/>
              <w:rPr>
                <w:rFonts w:ascii="Perpetua" w:hAnsi="Perpetua"/>
                <w:sz w:val="24"/>
                <w:szCs w:val="24"/>
              </w:rPr>
            </w:pPr>
          </w:p>
          <w:p w14:paraId="7EC9609F"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Inhale through the nose and roll your tongue while sliding up and down at random pitches. Start in the low (chest) voice, and trill upwards into your head voice. Do this 3 - 4 times</w:t>
            </w:r>
          </w:p>
          <w:p w14:paraId="0E8CB94A" w14:textId="77777777" w:rsidR="00CB3598" w:rsidRPr="0074415D" w:rsidRDefault="00CB3598" w:rsidP="00404109">
            <w:pPr>
              <w:ind w:right="126"/>
              <w:rPr>
                <w:rFonts w:ascii="Perpetua" w:hAnsi="Perpetua"/>
                <w:sz w:val="24"/>
                <w:szCs w:val="24"/>
              </w:rPr>
            </w:pPr>
          </w:p>
          <w:p w14:paraId="47ACF35F"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Encourages ease of phonation by increasing intraoral air pressure.</w:t>
            </w:r>
          </w:p>
        </w:tc>
      </w:tr>
      <w:tr w:rsidR="00CB3598" w:rsidRPr="0074415D" w14:paraId="3FEC351E" w14:textId="77777777" w:rsidTr="00404109">
        <w:trPr>
          <w:cantSplit/>
          <w:trHeight w:hRule="exact" w:val="3195"/>
        </w:trPr>
        <w:tc>
          <w:tcPr>
            <w:tcW w:w="5040" w:type="dxa"/>
            <w:shd w:val="clear" w:color="auto" w:fill="92D050"/>
          </w:tcPr>
          <w:p w14:paraId="3AD1C99A"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PHONATION</w:t>
            </w:r>
          </w:p>
          <w:p w14:paraId="1D2FF7F5" w14:textId="77777777" w:rsidR="00CB3598" w:rsidRPr="0074415D" w:rsidRDefault="00CB3598" w:rsidP="00404109">
            <w:pPr>
              <w:tabs>
                <w:tab w:val="left" w:pos="4670"/>
              </w:tabs>
              <w:ind w:left="126" w:right="126"/>
              <w:rPr>
                <w:rFonts w:ascii="Perpetua" w:hAnsi="Perpetua"/>
                <w:sz w:val="24"/>
                <w:szCs w:val="24"/>
              </w:rPr>
            </w:pPr>
          </w:p>
          <w:p w14:paraId="544831C4" w14:textId="77777777" w:rsidR="00CB3598" w:rsidRPr="0074415D" w:rsidRDefault="00CB3598" w:rsidP="00404109">
            <w:pPr>
              <w:tabs>
                <w:tab w:val="left" w:pos="4670"/>
              </w:tabs>
              <w:ind w:left="126" w:right="126"/>
              <w:rPr>
                <w:rFonts w:ascii="Perpetua" w:hAnsi="Perpetua"/>
                <w:sz w:val="24"/>
                <w:szCs w:val="24"/>
              </w:rPr>
            </w:pPr>
          </w:p>
          <w:p w14:paraId="70AA1C25" w14:textId="77777777" w:rsidR="00CB3598" w:rsidRPr="0074415D" w:rsidRDefault="00CB3598" w:rsidP="00404109">
            <w:pPr>
              <w:tabs>
                <w:tab w:val="left" w:pos="4670"/>
              </w:tabs>
              <w:ind w:left="126" w:right="126"/>
              <w:rPr>
                <w:rFonts w:ascii="Perpetua" w:hAnsi="Perpetua"/>
                <w:sz w:val="24"/>
                <w:szCs w:val="24"/>
              </w:rPr>
            </w:pPr>
          </w:p>
          <w:p w14:paraId="49069F84" w14:textId="77777777" w:rsidR="00CB3598" w:rsidRPr="0074415D" w:rsidRDefault="00CB3598" w:rsidP="00404109">
            <w:pPr>
              <w:tabs>
                <w:tab w:val="left" w:pos="4670"/>
              </w:tabs>
              <w:ind w:left="126" w:right="126"/>
              <w:rPr>
                <w:rFonts w:ascii="Perpetua" w:hAnsi="Perpetua"/>
                <w:sz w:val="24"/>
                <w:szCs w:val="24"/>
              </w:rPr>
            </w:pPr>
          </w:p>
          <w:p w14:paraId="1E227055"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CHEWING NOISES</w:t>
            </w:r>
          </w:p>
          <w:p w14:paraId="2A3C3D81" w14:textId="77777777" w:rsidR="00CB3598" w:rsidRPr="0074415D" w:rsidRDefault="00CB3598" w:rsidP="00404109">
            <w:pPr>
              <w:tabs>
                <w:tab w:val="left" w:pos="4670"/>
              </w:tabs>
              <w:ind w:left="126" w:right="126"/>
              <w:jc w:val="center"/>
              <w:rPr>
                <w:rFonts w:ascii="Perpetua" w:hAnsi="Perpetua"/>
                <w:sz w:val="24"/>
                <w:szCs w:val="24"/>
              </w:rPr>
            </w:pPr>
          </w:p>
          <w:p w14:paraId="6410426C" w14:textId="77777777" w:rsidR="00CB3598" w:rsidRPr="0074415D" w:rsidRDefault="00CB3598" w:rsidP="00404109">
            <w:pPr>
              <w:tabs>
                <w:tab w:val="left" w:pos="4670"/>
              </w:tabs>
              <w:ind w:left="126" w:right="126"/>
              <w:jc w:val="center"/>
              <w:rPr>
                <w:rFonts w:ascii="Perpetua" w:hAnsi="Perpetua"/>
                <w:sz w:val="24"/>
                <w:szCs w:val="24"/>
              </w:rPr>
            </w:pPr>
          </w:p>
          <w:p w14:paraId="5ED10ACA" w14:textId="77777777" w:rsidR="00CB3598" w:rsidRPr="0074415D" w:rsidRDefault="00CB3598" w:rsidP="00404109">
            <w:pPr>
              <w:tabs>
                <w:tab w:val="left" w:pos="4670"/>
              </w:tabs>
              <w:ind w:right="126"/>
              <w:rPr>
                <w:rFonts w:ascii="Perpetua" w:hAnsi="Perpetua"/>
                <w:sz w:val="24"/>
                <w:szCs w:val="24"/>
              </w:rPr>
            </w:pPr>
          </w:p>
          <w:p w14:paraId="1497D442"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SOVTE</w:t>
            </w:r>
          </w:p>
        </w:tc>
        <w:tc>
          <w:tcPr>
            <w:tcW w:w="5040" w:type="dxa"/>
            <w:shd w:val="clear" w:color="auto" w:fill="92D050"/>
          </w:tcPr>
          <w:p w14:paraId="1FB69888"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PHONATION: Chewing Noises (23)</w:t>
            </w:r>
          </w:p>
          <w:p w14:paraId="3B0667DB" w14:textId="77777777" w:rsidR="00CB3598" w:rsidRPr="0074415D" w:rsidRDefault="00CB3598" w:rsidP="00404109">
            <w:pPr>
              <w:ind w:left="126" w:right="126"/>
              <w:rPr>
                <w:rFonts w:ascii="Perpetua" w:hAnsi="Perpetua"/>
                <w:sz w:val="24"/>
                <w:szCs w:val="24"/>
              </w:rPr>
            </w:pPr>
          </w:p>
          <w:p w14:paraId="7FCB1D36" w14:textId="77777777" w:rsidR="00CB3598" w:rsidRPr="0074415D" w:rsidRDefault="00CB3598" w:rsidP="00404109">
            <w:pPr>
              <w:ind w:left="126" w:right="126"/>
              <w:rPr>
                <w:rFonts w:ascii="Perpetua" w:hAnsi="Perpetua"/>
                <w:sz w:val="24"/>
                <w:szCs w:val="24"/>
              </w:rPr>
            </w:pPr>
          </w:p>
          <w:p w14:paraId="2E2CACF6" w14:textId="77777777" w:rsidR="00CB3598" w:rsidRPr="0074415D" w:rsidRDefault="00CB3598" w:rsidP="00404109">
            <w:pPr>
              <w:ind w:left="126" w:right="126"/>
              <w:rPr>
                <w:rFonts w:ascii="Perpetua" w:hAnsi="Perpetua"/>
                <w:sz w:val="24"/>
                <w:szCs w:val="24"/>
              </w:rPr>
            </w:pPr>
          </w:p>
          <w:p w14:paraId="02F41517" w14:textId="77777777" w:rsidR="00CB3598" w:rsidRPr="0074415D" w:rsidRDefault="00CB3598" w:rsidP="00404109">
            <w:pPr>
              <w:ind w:left="126" w:right="126"/>
              <w:rPr>
                <w:rFonts w:ascii="Perpetua" w:hAnsi="Perpetua"/>
                <w:sz w:val="24"/>
                <w:szCs w:val="24"/>
              </w:rPr>
            </w:pPr>
          </w:p>
          <w:p w14:paraId="68D9BDEA"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Make chewing sounds- mouth closed- high in the voice for 5 - 10 seconds.</w:t>
            </w:r>
          </w:p>
          <w:p w14:paraId="04579A72" w14:textId="77777777" w:rsidR="00CB3598" w:rsidRPr="0074415D" w:rsidRDefault="00CB3598" w:rsidP="00404109">
            <w:pPr>
              <w:ind w:left="126" w:right="126"/>
              <w:rPr>
                <w:rFonts w:ascii="Perpetua" w:hAnsi="Perpetua"/>
                <w:sz w:val="24"/>
                <w:szCs w:val="24"/>
              </w:rPr>
            </w:pPr>
          </w:p>
          <w:p w14:paraId="2FCCC921" w14:textId="77777777" w:rsidR="00CB3598" w:rsidRPr="0074415D" w:rsidRDefault="00CB3598" w:rsidP="00404109">
            <w:pPr>
              <w:ind w:right="126"/>
              <w:rPr>
                <w:rFonts w:ascii="Perpetua" w:hAnsi="Perpetua"/>
                <w:sz w:val="24"/>
                <w:szCs w:val="24"/>
              </w:rPr>
            </w:pPr>
          </w:p>
          <w:p w14:paraId="5E4CB5ED"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Encourages ease of phonation by increasing intraoral air pressure.</w:t>
            </w:r>
          </w:p>
        </w:tc>
      </w:tr>
      <w:tr w:rsidR="00CB3598" w:rsidRPr="0074415D" w14:paraId="0DAED127" w14:textId="77777777" w:rsidTr="00404109">
        <w:trPr>
          <w:cantSplit/>
          <w:trHeight w:hRule="exact" w:val="3195"/>
        </w:trPr>
        <w:tc>
          <w:tcPr>
            <w:tcW w:w="5040" w:type="dxa"/>
            <w:shd w:val="clear" w:color="auto" w:fill="92D050"/>
          </w:tcPr>
          <w:p w14:paraId="63BE8894"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lastRenderedPageBreak/>
              <w:t>PHONATION</w:t>
            </w:r>
          </w:p>
          <w:p w14:paraId="1F8A76F3" w14:textId="77777777" w:rsidR="00CB3598" w:rsidRPr="0074415D" w:rsidRDefault="00CB3598" w:rsidP="00404109">
            <w:pPr>
              <w:tabs>
                <w:tab w:val="left" w:pos="4670"/>
              </w:tabs>
              <w:ind w:left="126" w:right="126"/>
              <w:rPr>
                <w:rFonts w:ascii="Perpetua" w:hAnsi="Perpetua"/>
                <w:sz w:val="24"/>
                <w:szCs w:val="24"/>
              </w:rPr>
            </w:pPr>
          </w:p>
          <w:p w14:paraId="1E02124F" w14:textId="77777777" w:rsidR="00CB3598" w:rsidRPr="0074415D" w:rsidRDefault="00CB3598" w:rsidP="00404109">
            <w:pPr>
              <w:tabs>
                <w:tab w:val="left" w:pos="4670"/>
              </w:tabs>
              <w:ind w:left="126" w:right="126"/>
              <w:rPr>
                <w:rFonts w:ascii="Perpetua" w:hAnsi="Perpetua"/>
                <w:sz w:val="24"/>
                <w:szCs w:val="24"/>
              </w:rPr>
            </w:pPr>
          </w:p>
          <w:p w14:paraId="508525DB" w14:textId="77777777" w:rsidR="00CB3598" w:rsidRPr="0074415D" w:rsidRDefault="00CB3598" w:rsidP="00404109">
            <w:pPr>
              <w:tabs>
                <w:tab w:val="left" w:pos="4670"/>
              </w:tabs>
              <w:ind w:left="126" w:right="126"/>
              <w:rPr>
                <w:rFonts w:ascii="Perpetua" w:hAnsi="Perpetua"/>
                <w:sz w:val="24"/>
                <w:szCs w:val="24"/>
              </w:rPr>
            </w:pPr>
          </w:p>
          <w:p w14:paraId="1F0A3580" w14:textId="77777777" w:rsidR="00CB3598" w:rsidRPr="0074415D" w:rsidRDefault="00CB3598" w:rsidP="00404109">
            <w:pPr>
              <w:tabs>
                <w:tab w:val="left" w:pos="4670"/>
              </w:tabs>
              <w:ind w:left="126" w:right="126"/>
              <w:rPr>
                <w:rFonts w:ascii="Perpetua" w:hAnsi="Perpetua"/>
                <w:sz w:val="24"/>
                <w:szCs w:val="24"/>
              </w:rPr>
            </w:pPr>
          </w:p>
          <w:p w14:paraId="65B33B66"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5 NOTE SLIDES</w:t>
            </w:r>
          </w:p>
          <w:p w14:paraId="27FAB855" w14:textId="77777777" w:rsidR="00CB3598" w:rsidRPr="0074415D" w:rsidRDefault="00CB3598" w:rsidP="00404109">
            <w:pPr>
              <w:tabs>
                <w:tab w:val="left" w:pos="4670"/>
              </w:tabs>
              <w:ind w:left="126" w:right="126"/>
              <w:jc w:val="center"/>
              <w:rPr>
                <w:rFonts w:ascii="Perpetua" w:hAnsi="Perpetua"/>
                <w:sz w:val="24"/>
                <w:szCs w:val="24"/>
              </w:rPr>
            </w:pPr>
          </w:p>
          <w:p w14:paraId="587E6D85" w14:textId="77777777" w:rsidR="00CB3598" w:rsidRPr="0074415D" w:rsidRDefault="00CB3598" w:rsidP="00404109">
            <w:pPr>
              <w:tabs>
                <w:tab w:val="left" w:pos="4670"/>
              </w:tabs>
              <w:ind w:right="126"/>
              <w:rPr>
                <w:rFonts w:ascii="Perpetua" w:hAnsi="Perpetua"/>
                <w:sz w:val="24"/>
                <w:szCs w:val="24"/>
              </w:rPr>
            </w:pPr>
          </w:p>
          <w:p w14:paraId="053C5C97" w14:textId="77777777" w:rsidR="00CB3598" w:rsidRPr="0074415D" w:rsidRDefault="00CB3598" w:rsidP="00404109">
            <w:pPr>
              <w:tabs>
                <w:tab w:val="left" w:pos="4670"/>
              </w:tabs>
              <w:ind w:left="126" w:right="126"/>
              <w:jc w:val="center"/>
              <w:rPr>
                <w:rFonts w:ascii="Perpetua" w:hAnsi="Perpetua"/>
                <w:sz w:val="24"/>
                <w:szCs w:val="24"/>
              </w:rPr>
            </w:pPr>
          </w:p>
          <w:p w14:paraId="77B8B517"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SOVTE</w:t>
            </w:r>
          </w:p>
        </w:tc>
        <w:tc>
          <w:tcPr>
            <w:tcW w:w="5040" w:type="dxa"/>
            <w:shd w:val="clear" w:color="auto" w:fill="92D050"/>
          </w:tcPr>
          <w:p w14:paraId="040821F4"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PHONATION: 5 Note Slides (24)</w:t>
            </w:r>
          </w:p>
          <w:p w14:paraId="470B4503" w14:textId="77777777" w:rsidR="00CB3598" w:rsidRPr="0074415D" w:rsidRDefault="00CB3598" w:rsidP="00404109">
            <w:pPr>
              <w:ind w:left="126" w:right="126"/>
              <w:rPr>
                <w:rFonts w:ascii="Perpetua" w:hAnsi="Perpetua"/>
                <w:sz w:val="24"/>
                <w:szCs w:val="24"/>
              </w:rPr>
            </w:pPr>
          </w:p>
          <w:p w14:paraId="166366D9" w14:textId="77777777" w:rsidR="00CB3598" w:rsidRPr="0074415D" w:rsidRDefault="00CB3598" w:rsidP="00404109">
            <w:pPr>
              <w:ind w:left="126" w:right="126"/>
              <w:rPr>
                <w:rFonts w:ascii="Perpetua" w:hAnsi="Perpetua"/>
                <w:sz w:val="24"/>
                <w:szCs w:val="24"/>
              </w:rPr>
            </w:pPr>
          </w:p>
          <w:p w14:paraId="7E6D55BD" w14:textId="77777777" w:rsidR="00CB3598" w:rsidRPr="0074415D" w:rsidRDefault="00CB3598" w:rsidP="00404109">
            <w:pPr>
              <w:ind w:right="126"/>
              <w:rPr>
                <w:rFonts w:ascii="Perpetua" w:hAnsi="Perpetua"/>
                <w:sz w:val="24"/>
                <w:szCs w:val="24"/>
              </w:rPr>
            </w:pPr>
          </w:p>
          <w:p w14:paraId="437F3BBB"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Starting in the low (chest) voice, hum 1 -5- 1 sliding from the bottom pitch to the top pitch (portamento). Repeat up 1/2 step each time until just below the upper (head) register</w:t>
            </w:r>
          </w:p>
          <w:p w14:paraId="03234962" w14:textId="77777777" w:rsidR="00CB3598" w:rsidRPr="0074415D" w:rsidRDefault="00CB3598" w:rsidP="00404109">
            <w:pPr>
              <w:ind w:left="126" w:right="126"/>
              <w:rPr>
                <w:rFonts w:ascii="Perpetua" w:hAnsi="Perpetua"/>
                <w:sz w:val="24"/>
                <w:szCs w:val="24"/>
              </w:rPr>
            </w:pPr>
          </w:p>
          <w:p w14:paraId="7BC2DCE9" w14:textId="77777777" w:rsidR="00CB3598" w:rsidRPr="0074415D" w:rsidRDefault="00CB3598" w:rsidP="00404109">
            <w:pPr>
              <w:ind w:right="126"/>
              <w:rPr>
                <w:rFonts w:ascii="Perpetua" w:hAnsi="Perpetua"/>
                <w:sz w:val="24"/>
                <w:szCs w:val="24"/>
              </w:rPr>
            </w:pPr>
          </w:p>
          <w:p w14:paraId="7DA1CC35"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 xml:space="preserve">Encourages ease of phonation by increasing intraoral air pressure. </w:t>
            </w:r>
          </w:p>
          <w:p w14:paraId="4323FDDF" w14:textId="77777777" w:rsidR="00CB3598" w:rsidRPr="0074415D" w:rsidRDefault="00CB3598" w:rsidP="00404109">
            <w:pPr>
              <w:ind w:left="126" w:right="126"/>
              <w:jc w:val="right"/>
              <w:rPr>
                <w:rFonts w:ascii="Perpetua" w:hAnsi="Perpetua"/>
                <w:sz w:val="24"/>
                <w:szCs w:val="24"/>
              </w:rPr>
            </w:pPr>
          </w:p>
          <w:p w14:paraId="56CF2E26" w14:textId="77777777" w:rsidR="00CB3598" w:rsidRPr="0074415D" w:rsidRDefault="00CB3598" w:rsidP="00404109">
            <w:pPr>
              <w:ind w:left="126" w:right="126"/>
              <w:jc w:val="right"/>
              <w:rPr>
                <w:rFonts w:ascii="Perpetua" w:hAnsi="Perpetua"/>
                <w:sz w:val="24"/>
                <w:szCs w:val="24"/>
              </w:rPr>
            </w:pPr>
          </w:p>
          <w:p w14:paraId="652A5559" w14:textId="77777777" w:rsidR="00CB3598" w:rsidRPr="0074415D" w:rsidRDefault="00CB3598" w:rsidP="00404109">
            <w:pPr>
              <w:ind w:left="126" w:right="126"/>
              <w:jc w:val="right"/>
              <w:rPr>
                <w:rFonts w:ascii="Perpetua" w:hAnsi="Perpetua"/>
                <w:sz w:val="24"/>
                <w:szCs w:val="24"/>
              </w:rPr>
            </w:pPr>
          </w:p>
          <w:p w14:paraId="2419269A" w14:textId="77777777" w:rsidR="00CB3598" w:rsidRPr="0074415D" w:rsidRDefault="00CB3598" w:rsidP="00404109">
            <w:pPr>
              <w:ind w:left="126" w:right="126"/>
              <w:jc w:val="right"/>
              <w:rPr>
                <w:rFonts w:ascii="Perpetua" w:hAnsi="Perpetua"/>
                <w:sz w:val="24"/>
                <w:szCs w:val="24"/>
              </w:rPr>
            </w:pPr>
          </w:p>
          <w:p w14:paraId="73EAB1AB" w14:textId="77777777" w:rsidR="00CB3598" w:rsidRPr="0074415D" w:rsidRDefault="00CB3598" w:rsidP="00404109">
            <w:pPr>
              <w:ind w:left="126" w:right="126"/>
              <w:rPr>
                <w:rFonts w:ascii="Perpetua" w:hAnsi="Perpetua"/>
                <w:sz w:val="28"/>
                <w:szCs w:val="28"/>
              </w:rPr>
            </w:pPr>
          </w:p>
        </w:tc>
      </w:tr>
      <w:tr w:rsidR="00CB3598" w:rsidRPr="0074415D" w14:paraId="6BCA9E74" w14:textId="77777777" w:rsidTr="00404109">
        <w:trPr>
          <w:cantSplit/>
          <w:trHeight w:hRule="exact" w:val="3195"/>
        </w:trPr>
        <w:tc>
          <w:tcPr>
            <w:tcW w:w="5040" w:type="dxa"/>
            <w:shd w:val="clear" w:color="auto" w:fill="92D050"/>
          </w:tcPr>
          <w:p w14:paraId="069A8B88"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PHONATION</w:t>
            </w:r>
          </w:p>
          <w:p w14:paraId="71E78305" w14:textId="77777777" w:rsidR="00CB3598" w:rsidRPr="0074415D" w:rsidRDefault="00CB3598" w:rsidP="00404109">
            <w:pPr>
              <w:tabs>
                <w:tab w:val="left" w:pos="4670"/>
              </w:tabs>
              <w:ind w:left="126" w:right="126"/>
              <w:rPr>
                <w:rFonts w:ascii="Perpetua" w:hAnsi="Perpetua"/>
                <w:sz w:val="24"/>
                <w:szCs w:val="24"/>
              </w:rPr>
            </w:pPr>
          </w:p>
          <w:p w14:paraId="599A53DF" w14:textId="77777777" w:rsidR="00CB3598" w:rsidRPr="0074415D" w:rsidRDefault="00CB3598" w:rsidP="00404109">
            <w:pPr>
              <w:tabs>
                <w:tab w:val="left" w:pos="4670"/>
              </w:tabs>
              <w:ind w:left="126" w:right="126"/>
              <w:rPr>
                <w:rFonts w:ascii="Perpetua" w:hAnsi="Perpetua"/>
                <w:sz w:val="24"/>
                <w:szCs w:val="24"/>
              </w:rPr>
            </w:pPr>
          </w:p>
          <w:p w14:paraId="10907200" w14:textId="77777777" w:rsidR="00CB3598" w:rsidRPr="0074415D" w:rsidRDefault="00CB3598" w:rsidP="00404109">
            <w:pPr>
              <w:tabs>
                <w:tab w:val="left" w:pos="4670"/>
              </w:tabs>
              <w:ind w:left="126" w:right="126"/>
              <w:rPr>
                <w:rFonts w:ascii="Perpetua" w:hAnsi="Perpetua"/>
                <w:sz w:val="24"/>
                <w:szCs w:val="24"/>
              </w:rPr>
            </w:pPr>
          </w:p>
          <w:p w14:paraId="10721144" w14:textId="77777777" w:rsidR="00CB3598" w:rsidRPr="0074415D" w:rsidRDefault="00CB3598" w:rsidP="00404109">
            <w:pPr>
              <w:tabs>
                <w:tab w:val="left" w:pos="4670"/>
              </w:tabs>
              <w:ind w:left="126" w:right="126"/>
              <w:rPr>
                <w:rFonts w:ascii="Perpetua" w:hAnsi="Perpetua"/>
                <w:sz w:val="24"/>
                <w:szCs w:val="24"/>
              </w:rPr>
            </w:pPr>
          </w:p>
          <w:p w14:paraId="030D1814"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BUH-BUH</w:t>
            </w:r>
          </w:p>
          <w:p w14:paraId="2861577D" w14:textId="77777777" w:rsidR="00CB3598" w:rsidRPr="0074415D" w:rsidRDefault="00CB3598" w:rsidP="00404109">
            <w:pPr>
              <w:tabs>
                <w:tab w:val="left" w:pos="4670"/>
              </w:tabs>
              <w:ind w:left="126" w:right="126"/>
              <w:jc w:val="center"/>
              <w:rPr>
                <w:rFonts w:ascii="Perpetua" w:hAnsi="Perpetua"/>
                <w:sz w:val="24"/>
                <w:szCs w:val="24"/>
              </w:rPr>
            </w:pPr>
          </w:p>
          <w:p w14:paraId="39660DEF" w14:textId="77777777" w:rsidR="00CB3598" w:rsidRPr="0074415D" w:rsidRDefault="00CB3598" w:rsidP="00404109">
            <w:pPr>
              <w:tabs>
                <w:tab w:val="left" w:pos="4670"/>
              </w:tabs>
              <w:ind w:left="126" w:right="126"/>
              <w:jc w:val="center"/>
              <w:rPr>
                <w:rFonts w:ascii="Perpetua" w:hAnsi="Perpetua"/>
                <w:sz w:val="24"/>
                <w:szCs w:val="24"/>
              </w:rPr>
            </w:pPr>
          </w:p>
          <w:p w14:paraId="1B316B29" w14:textId="77777777" w:rsidR="00CB3598" w:rsidRPr="0074415D" w:rsidRDefault="00CB3598" w:rsidP="00404109">
            <w:pPr>
              <w:tabs>
                <w:tab w:val="left" w:pos="4670"/>
              </w:tabs>
              <w:ind w:right="126"/>
              <w:rPr>
                <w:rFonts w:ascii="Perpetua" w:hAnsi="Perpetua"/>
                <w:sz w:val="24"/>
                <w:szCs w:val="24"/>
              </w:rPr>
            </w:pPr>
          </w:p>
          <w:p w14:paraId="51E8B57F"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SOVTE</w:t>
            </w:r>
          </w:p>
        </w:tc>
        <w:tc>
          <w:tcPr>
            <w:tcW w:w="5040" w:type="dxa"/>
            <w:shd w:val="clear" w:color="auto" w:fill="92D050"/>
          </w:tcPr>
          <w:p w14:paraId="6787AC6A"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PHONATION: Buh-Buh (25)</w:t>
            </w:r>
          </w:p>
          <w:p w14:paraId="5AEE5232" w14:textId="77777777" w:rsidR="00CB3598" w:rsidRPr="0074415D" w:rsidRDefault="00CB3598" w:rsidP="00404109">
            <w:pPr>
              <w:ind w:left="126" w:right="126"/>
              <w:rPr>
                <w:rFonts w:ascii="Perpetua" w:hAnsi="Perpetua"/>
                <w:sz w:val="24"/>
                <w:szCs w:val="24"/>
              </w:rPr>
            </w:pPr>
          </w:p>
          <w:p w14:paraId="03D43364" w14:textId="77777777" w:rsidR="00CB3598" w:rsidRPr="0074415D" w:rsidRDefault="00CB3598" w:rsidP="00404109">
            <w:pPr>
              <w:ind w:left="126" w:right="126"/>
              <w:rPr>
                <w:rFonts w:ascii="Perpetua" w:hAnsi="Perpetua"/>
                <w:sz w:val="24"/>
                <w:szCs w:val="24"/>
              </w:rPr>
            </w:pPr>
          </w:p>
          <w:p w14:paraId="7EC43407" w14:textId="77777777" w:rsidR="00CB3598" w:rsidRPr="0074415D" w:rsidRDefault="00CB3598" w:rsidP="00404109">
            <w:pPr>
              <w:ind w:right="126"/>
              <w:rPr>
                <w:rFonts w:ascii="Perpetua" w:hAnsi="Perpetua"/>
                <w:sz w:val="24"/>
                <w:szCs w:val="24"/>
              </w:rPr>
            </w:pPr>
          </w:p>
          <w:p w14:paraId="480CF34B"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Starting just below the head register, sing 5 -4-3-2-1 on the syllable /</w:t>
            </w:r>
            <w:proofErr w:type="spellStart"/>
            <w:r w:rsidRPr="0074415D">
              <w:rPr>
                <w:rFonts w:ascii="Perpetua" w:hAnsi="Perpetua"/>
                <w:i/>
                <w:iCs/>
                <w:sz w:val="24"/>
                <w:szCs w:val="24"/>
              </w:rPr>
              <w:t>buh</w:t>
            </w:r>
            <w:proofErr w:type="spellEnd"/>
            <w:r w:rsidRPr="0074415D">
              <w:rPr>
                <w:rFonts w:ascii="Perpetua" w:hAnsi="Perpetua"/>
                <w:i/>
                <w:iCs/>
                <w:sz w:val="24"/>
                <w:szCs w:val="24"/>
              </w:rPr>
              <w:t>/. Repeat down 1/2 step until at the bottom of your comfortable range.</w:t>
            </w:r>
          </w:p>
          <w:p w14:paraId="33DE5CBD" w14:textId="77777777" w:rsidR="00CB3598" w:rsidRPr="0074415D" w:rsidRDefault="00CB3598" w:rsidP="00404109">
            <w:pPr>
              <w:ind w:left="126" w:right="126"/>
              <w:rPr>
                <w:rFonts w:ascii="Perpetua" w:hAnsi="Perpetua"/>
                <w:sz w:val="24"/>
                <w:szCs w:val="24"/>
              </w:rPr>
            </w:pPr>
          </w:p>
          <w:p w14:paraId="749885FD" w14:textId="77777777" w:rsidR="00CB3598" w:rsidRPr="0074415D" w:rsidRDefault="00CB3598" w:rsidP="00404109">
            <w:pPr>
              <w:ind w:right="126"/>
              <w:rPr>
                <w:rFonts w:ascii="Perpetua" w:hAnsi="Perpetua"/>
                <w:sz w:val="24"/>
                <w:szCs w:val="24"/>
              </w:rPr>
            </w:pPr>
          </w:p>
          <w:p w14:paraId="1A59381E"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Encourages ease of phonation by increasing intraoral air pressure.</w:t>
            </w:r>
          </w:p>
        </w:tc>
      </w:tr>
      <w:tr w:rsidR="00CB3598" w:rsidRPr="0074415D" w14:paraId="50E81D38" w14:textId="77777777" w:rsidTr="00404109">
        <w:trPr>
          <w:cantSplit/>
          <w:trHeight w:hRule="exact" w:val="3195"/>
        </w:trPr>
        <w:tc>
          <w:tcPr>
            <w:tcW w:w="5040" w:type="dxa"/>
            <w:shd w:val="clear" w:color="auto" w:fill="92D050"/>
          </w:tcPr>
          <w:p w14:paraId="572DB3E3"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PHONATION</w:t>
            </w:r>
          </w:p>
          <w:p w14:paraId="0F5AED1A" w14:textId="77777777" w:rsidR="00CB3598" w:rsidRPr="0074415D" w:rsidRDefault="00CB3598" w:rsidP="00404109">
            <w:pPr>
              <w:tabs>
                <w:tab w:val="left" w:pos="4670"/>
              </w:tabs>
              <w:ind w:left="126" w:right="126"/>
              <w:rPr>
                <w:rFonts w:ascii="Perpetua" w:hAnsi="Perpetua"/>
                <w:sz w:val="24"/>
                <w:szCs w:val="24"/>
              </w:rPr>
            </w:pPr>
          </w:p>
          <w:p w14:paraId="2E46A58F" w14:textId="77777777" w:rsidR="00CB3598" w:rsidRPr="0074415D" w:rsidRDefault="00CB3598" w:rsidP="00404109">
            <w:pPr>
              <w:tabs>
                <w:tab w:val="left" w:pos="4670"/>
              </w:tabs>
              <w:ind w:left="126" w:right="126"/>
              <w:rPr>
                <w:rFonts w:ascii="Perpetua" w:hAnsi="Perpetua"/>
                <w:sz w:val="24"/>
                <w:szCs w:val="24"/>
              </w:rPr>
            </w:pPr>
          </w:p>
          <w:p w14:paraId="674A31BE" w14:textId="77777777" w:rsidR="00CB3598" w:rsidRPr="0074415D" w:rsidRDefault="00CB3598" w:rsidP="00404109">
            <w:pPr>
              <w:tabs>
                <w:tab w:val="left" w:pos="4670"/>
              </w:tabs>
              <w:ind w:left="126" w:right="126"/>
              <w:rPr>
                <w:rFonts w:ascii="Perpetua" w:hAnsi="Perpetua"/>
                <w:sz w:val="24"/>
                <w:szCs w:val="24"/>
              </w:rPr>
            </w:pPr>
          </w:p>
          <w:p w14:paraId="24633B37" w14:textId="77777777" w:rsidR="00CB3598" w:rsidRPr="0074415D" w:rsidRDefault="00CB3598" w:rsidP="00404109">
            <w:pPr>
              <w:tabs>
                <w:tab w:val="left" w:pos="4670"/>
              </w:tabs>
              <w:ind w:left="126" w:right="126"/>
              <w:rPr>
                <w:rFonts w:ascii="Perpetua" w:hAnsi="Perpetua"/>
                <w:sz w:val="24"/>
                <w:szCs w:val="24"/>
              </w:rPr>
            </w:pPr>
          </w:p>
          <w:p w14:paraId="0DE363C2"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HUNG-AH</w:t>
            </w:r>
          </w:p>
          <w:p w14:paraId="6776B47C" w14:textId="77777777" w:rsidR="00CB3598" w:rsidRPr="0074415D" w:rsidRDefault="00CB3598" w:rsidP="00404109">
            <w:pPr>
              <w:tabs>
                <w:tab w:val="left" w:pos="4670"/>
              </w:tabs>
              <w:ind w:left="126" w:right="126"/>
              <w:jc w:val="center"/>
              <w:rPr>
                <w:rFonts w:ascii="Perpetua" w:hAnsi="Perpetua"/>
                <w:sz w:val="24"/>
                <w:szCs w:val="24"/>
              </w:rPr>
            </w:pPr>
          </w:p>
          <w:p w14:paraId="4FF6DCED" w14:textId="77777777" w:rsidR="00CB3598" w:rsidRPr="0074415D" w:rsidRDefault="00CB3598" w:rsidP="00404109">
            <w:pPr>
              <w:tabs>
                <w:tab w:val="left" w:pos="4670"/>
              </w:tabs>
              <w:ind w:left="126" w:right="126"/>
              <w:jc w:val="center"/>
              <w:rPr>
                <w:rFonts w:ascii="Perpetua" w:hAnsi="Perpetua"/>
                <w:sz w:val="24"/>
                <w:szCs w:val="24"/>
              </w:rPr>
            </w:pPr>
          </w:p>
          <w:p w14:paraId="4C864ECE" w14:textId="77777777" w:rsidR="00CB3598" w:rsidRPr="0074415D" w:rsidRDefault="00CB3598" w:rsidP="00404109">
            <w:pPr>
              <w:tabs>
                <w:tab w:val="left" w:pos="4670"/>
              </w:tabs>
              <w:ind w:right="126"/>
              <w:rPr>
                <w:rFonts w:ascii="Perpetua" w:hAnsi="Perpetua"/>
                <w:sz w:val="24"/>
                <w:szCs w:val="24"/>
              </w:rPr>
            </w:pPr>
          </w:p>
          <w:p w14:paraId="578A2574"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Onset</w:t>
            </w:r>
          </w:p>
        </w:tc>
        <w:tc>
          <w:tcPr>
            <w:tcW w:w="5040" w:type="dxa"/>
            <w:shd w:val="clear" w:color="auto" w:fill="92D050"/>
          </w:tcPr>
          <w:p w14:paraId="69CBAD34"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PHONATION: Hung-ah (26)</w:t>
            </w:r>
          </w:p>
          <w:p w14:paraId="45C08A78" w14:textId="77777777" w:rsidR="00CB3598" w:rsidRPr="0074415D" w:rsidRDefault="00CB3598" w:rsidP="00404109">
            <w:pPr>
              <w:ind w:right="126"/>
              <w:rPr>
                <w:rFonts w:ascii="Perpetua" w:hAnsi="Perpetua"/>
                <w:sz w:val="24"/>
                <w:szCs w:val="24"/>
              </w:rPr>
            </w:pPr>
          </w:p>
          <w:p w14:paraId="068CEAA0" w14:textId="77777777" w:rsidR="00CB3598" w:rsidRPr="0074415D" w:rsidRDefault="00CB3598" w:rsidP="00404109">
            <w:pPr>
              <w:ind w:right="126"/>
              <w:rPr>
                <w:rFonts w:ascii="Perpetua" w:hAnsi="Perpetua"/>
                <w:sz w:val="24"/>
                <w:szCs w:val="24"/>
              </w:rPr>
            </w:pPr>
          </w:p>
          <w:p w14:paraId="6711A51C"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 xml:space="preserve">Quickly sing the word "hung" on the first scale degree, then portamento (slide) up to the fifth scale degree *while singing the /ng/ </w:t>
            </w:r>
            <w:proofErr w:type="gramStart"/>
            <w:r w:rsidRPr="0074415D">
              <w:rPr>
                <w:rFonts w:ascii="Perpetua" w:hAnsi="Perpetua"/>
                <w:i/>
                <w:iCs/>
                <w:sz w:val="24"/>
                <w:szCs w:val="24"/>
              </w:rPr>
              <w:t>sound.*</w:t>
            </w:r>
            <w:proofErr w:type="gramEnd"/>
            <w:r w:rsidRPr="0074415D">
              <w:rPr>
                <w:rFonts w:ascii="Perpetua" w:hAnsi="Perpetua"/>
                <w:i/>
                <w:iCs/>
                <w:sz w:val="24"/>
                <w:szCs w:val="24"/>
              </w:rPr>
              <w:t xml:space="preserve"> At the top pitch, open to /ah/ and return 5-4-3-2-1 on the vowel. Repeat in rising half steps as long as comfortable (no tongue or larynx tension).</w:t>
            </w:r>
          </w:p>
          <w:p w14:paraId="2AF80AB9" w14:textId="77777777" w:rsidR="00CB3598" w:rsidRPr="0074415D" w:rsidRDefault="00CB3598" w:rsidP="00404109">
            <w:pPr>
              <w:ind w:right="126"/>
              <w:rPr>
                <w:rFonts w:ascii="Perpetua" w:hAnsi="Perpetua"/>
                <w:sz w:val="24"/>
                <w:szCs w:val="24"/>
              </w:rPr>
            </w:pPr>
          </w:p>
          <w:p w14:paraId="08C03619"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 xml:space="preserve">Uses the "h" sound to encourage easier </w:t>
            </w:r>
            <w:proofErr w:type="gramStart"/>
            <w:r w:rsidRPr="0074415D">
              <w:rPr>
                <w:rFonts w:ascii="Perpetua" w:hAnsi="Perpetua"/>
                <w:sz w:val="24"/>
                <w:szCs w:val="24"/>
              </w:rPr>
              <w:t>onset</w:t>
            </w:r>
            <w:proofErr w:type="gramEnd"/>
            <w:r w:rsidRPr="0074415D">
              <w:rPr>
                <w:rFonts w:ascii="Perpetua" w:hAnsi="Perpetua"/>
                <w:sz w:val="24"/>
                <w:szCs w:val="24"/>
              </w:rPr>
              <w:t xml:space="preserve"> and encourages efficient vowel placement (resonance).</w:t>
            </w:r>
          </w:p>
        </w:tc>
      </w:tr>
      <w:tr w:rsidR="00CB3598" w:rsidRPr="0074415D" w14:paraId="2C1A6D52" w14:textId="77777777" w:rsidTr="00404109">
        <w:trPr>
          <w:cantSplit/>
          <w:trHeight w:hRule="exact" w:val="3195"/>
        </w:trPr>
        <w:tc>
          <w:tcPr>
            <w:tcW w:w="5040" w:type="dxa"/>
            <w:shd w:val="clear" w:color="auto" w:fill="92D050"/>
          </w:tcPr>
          <w:p w14:paraId="73B5D9C3"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PHONATION</w:t>
            </w:r>
          </w:p>
          <w:p w14:paraId="227007AD" w14:textId="77777777" w:rsidR="00CB3598" w:rsidRPr="0074415D" w:rsidRDefault="00CB3598" w:rsidP="00404109">
            <w:pPr>
              <w:tabs>
                <w:tab w:val="left" w:pos="4670"/>
              </w:tabs>
              <w:ind w:left="126" w:right="126"/>
              <w:rPr>
                <w:rFonts w:ascii="Perpetua" w:hAnsi="Perpetua"/>
                <w:sz w:val="24"/>
                <w:szCs w:val="24"/>
              </w:rPr>
            </w:pPr>
          </w:p>
          <w:p w14:paraId="3EE338D0" w14:textId="77777777" w:rsidR="00CB3598" w:rsidRPr="0074415D" w:rsidRDefault="00CB3598" w:rsidP="00404109">
            <w:pPr>
              <w:tabs>
                <w:tab w:val="left" w:pos="4670"/>
              </w:tabs>
              <w:ind w:left="126" w:right="126"/>
              <w:rPr>
                <w:rFonts w:ascii="Perpetua" w:hAnsi="Perpetua"/>
                <w:sz w:val="24"/>
                <w:szCs w:val="24"/>
              </w:rPr>
            </w:pPr>
          </w:p>
          <w:p w14:paraId="2E07498C" w14:textId="77777777" w:rsidR="00CB3598" w:rsidRPr="0074415D" w:rsidRDefault="00CB3598" w:rsidP="00404109">
            <w:pPr>
              <w:tabs>
                <w:tab w:val="left" w:pos="4670"/>
              </w:tabs>
              <w:ind w:left="126" w:right="126"/>
              <w:rPr>
                <w:rFonts w:ascii="Perpetua" w:hAnsi="Perpetua"/>
                <w:sz w:val="24"/>
                <w:szCs w:val="24"/>
              </w:rPr>
            </w:pPr>
          </w:p>
          <w:p w14:paraId="689D4C5C" w14:textId="77777777" w:rsidR="00CB3598" w:rsidRPr="0074415D" w:rsidRDefault="00CB3598" w:rsidP="00404109">
            <w:pPr>
              <w:tabs>
                <w:tab w:val="left" w:pos="4670"/>
              </w:tabs>
              <w:ind w:left="126" w:right="126"/>
              <w:rPr>
                <w:rFonts w:ascii="Perpetua" w:hAnsi="Perpetua"/>
                <w:sz w:val="24"/>
                <w:szCs w:val="24"/>
              </w:rPr>
            </w:pPr>
          </w:p>
          <w:p w14:paraId="758750B7"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FLAH-FLAH NEE</w:t>
            </w:r>
          </w:p>
          <w:p w14:paraId="633080E0" w14:textId="77777777" w:rsidR="00CB3598" w:rsidRPr="0074415D" w:rsidRDefault="00CB3598" w:rsidP="00404109">
            <w:pPr>
              <w:tabs>
                <w:tab w:val="left" w:pos="4670"/>
              </w:tabs>
              <w:ind w:left="126" w:right="126"/>
              <w:jc w:val="center"/>
              <w:rPr>
                <w:rFonts w:ascii="Perpetua" w:hAnsi="Perpetua"/>
                <w:sz w:val="24"/>
                <w:szCs w:val="24"/>
              </w:rPr>
            </w:pPr>
          </w:p>
          <w:p w14:paraId="56CD1014" w14:textId="77777777" w:rsidR="00CB3598" w:rsidRPr="0074415D" w:rsidRDefault="00CB3598" w:rsidP="00404109">
            <w:pPr>
              <w:tabs>
                <w:tab w:val="left" w:pos="4670"/>
              </w:tabs>
              <w:ind w:left="126" w:right="126"/>
              <w:jc w:val="center"/>
              <w:rPr>
                <w:rFonts w:ascii="Perpetua" w:hAnsi="Perpetua"/>
                <w:sz w:val="24"/>
                <w:szCs w:val="24"/>
              </w:rPr>
            </w:pPr>
          </w:p>
          <w:p w14:paraId="13EEAF07" w14:textId="77777777" w:rsidR="00CB3598" w:rsidRPr="0074415D" w:rsidRDefault="00CB3598" w:rsidP="00404109">
            <w:pPr>
              <w:tabs>
                <w:tab w:val="left" w:pos="4670"/>
              </w:tabs>
              <w:ind w:right="126"/>
              <w:rPr>
                <w:rFonts w:ascii="Perpetua" w:hAnsi="Perpetua"/>
                <w:sz w:val="24"/>
                <w:szCs w:val="24"/>
              </w:rPr>
            </w:pPr>
          </w:p>
          <w:p w14:paraId="46BD5843"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Functional</w:t>
            </w:r>
          </w:p>
        </w:tc>
        <w:tc>
          <w:tcPr>
            <w:tcW w:w="5040" w:type="dxa"/>
            <w:shd w:val="clear" w:color="auto" w:fill="92D050"/>
          </w:tcPr>
          <w:p w14:paraId="68EFEF6F"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PHONATION: Flah-Flah Nee (27)</w:t>
            </w:r>
          </w:p>
          <w:p w14:paraId="57C16125" w14:textId="77777777" w:rsidR="00CB3598" w:rsidRPr="0074415D" w:rsidRDefault="00CB3598" w:rsidP="00404109">
            <w:pPr>
              <w:ind w:left="126" w:right="126"/>
              <w:rPr>
                <w:rFonts w:ascii="Perpetua" w:hAnsi="Perpetua"/>
                <w:sz w:val="24"/>
                <w:szCs w:val="24"/>
              </w:rPr>
            </w:pPr>
          </w:p>
          <w:p w14:paraId="30B8B0E5" w14:textId="77777777" w:rsidR="00CB3598" w:rsidRPr="0074415D" w:rsidRDefault="00CB3598" w:rsidP="00404109">
            <w:pPr>
              <w:ind w:right="126"/>
              <w:rPr>
                <w:rFonts w:ascii="Perpetua" w:hAnsi="Perpetua"/>
                <w:sz w:val="24"/>
                <w:szCs w:val="24"/>
              </w:rPr>
            </w:pPr>
          </w:p>
          <w:p w14:paraId="3866FC9C" w14:textId="77777777" w:rsidR="00CB3598" w:rsidRPr="0074415D" w:rsidRDefault="00CB3598" w:rsidP="00404109">
            <w:pPr>
              <w:ind w:left="126" w:right="126"/>
              <w:rPr>
                <w:rFonts w:ascii="Perpetua" w:hAnsi="Perpetua"/>
                <w:sz w:val="24"/>
                <w:szCs w:val="24"/>
              </w:rPr>
            </w:pPr>
          </w:p>
          <w:p w14:paraId="61F5C815" w14:textId="77777777" w:rsidR="00CB3598" w:rsidRPr="0074415D" w:rsidRDefault="00CB3598" w:rsidP="00404109">
            <w:pPr>
              <w:ind w:left="126" w:right="126"/>
              <w:rPr>
                <w:rFonts w:ascii="Perpetua" w:hAnsi="Perpetua"/>
                <w:sz w:val="24"/>
                <w:szCs w:val="24"/>
              </w:rPr>
            </w:pPr>
          </w:p>
          <w:p w14:paraId="2D09BE8C"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On the syllables /</w:t>
            </w:r>
            <w:proofErr w:type="spellStart"/>
            <w:r w:rsidRPr="0074415D">
              <w:rPr>
                <w:rFonts w:ascii="Perpetua" w:hAnsi="Perpetua"/>
                <w:i/>
                <w:iCs/>
                <w:sz w:val="24"/>
                <w:szCs w:val="24"/>
              </w:rPr>
              <w:t>flah</w:t>
            </w:r>
            <w:proofErr w:type="spellEnd"/>
            <w:r w:rsidRPr="0074415D">
              <w:rPr>
                <w:rFonts w:ascii="Perpetua" w:hAnsi="Perpetua"/>
                <w:i/>
                <w:iCs/>
                <w:sz w:val="24"/>
                <w:szCs w:val="24"/>
              </w:rPr>
              <w:t>/-/</w:t>
            </w:r>
            <w:proofErr w:type="spellStart"/>
            <w:r w:rsidRPr="0074415D">
              <w:rPr>
                <w:rFonts w:ascii="Perpetua" w:hAnsi="Perpetua"/>
                <w:i/>
                <w:iCs/>
                <w:sz w:val="24"/>
                <w:szCs w:val="24"/>
              </w:rPr>
              <w:t>flah</w:t>
            </w:r>
            <w:proofErr w:type="spellEnd"/>
            <w:r w:rsidRPr="0074415D">
              <w:rPr>
                <w:rFonts w:ascii="Perpetua" w:hAnsi="Perpetua"/>
                <w:i/>
                <w:iCs/>
                <w:sz w:val="24"/>
                <w:szCs w:val="24"/>
              </w:rPr>
              <w:t>/-/nee/ sing the pitches 1 -3 - 5-4-3-2-1 extending the /nee/ during 5 4 3 2 1.</w:t>
            </w:r>
          </w:p>
          <w:p w14:paraId="69DFD06E" w14:textId="77777777" w:rsidR="00CB3598" w:rsidRPr="0074415D" w:rsidRDefault="00CB3598" w:rsidP="00404109">
            <w:pPr>
              <w:ind w:right="126"/>
              <w:rPr>
                <w:rFonts w:ascii="Perpetua" w:hAnsi="Perpetua"/>
                <w:sz w:val="24"/>
                <w:szCs w:val="24"/>
              </w:rPr>
            </w:pPr>
          </w:p>
          <w:p w14:paraId="4A4C086B" w14:textId="77777777" w:rsidR="00CB3598" w:rsidRPr="0074415D" w:rsidRDefault="00CB3598" w:rsidP="00404109">
            <w:pPr>
              <w:ind w:left="126" w:right="126"/>
              <w:rPr>
                <w:rFonts w:ascii="Perpetua" w:hAnsi="Perpetua"/>
                <w:sz w:val="24"/>
                <w:szCs w:val="24"/>
              </w:rPr>
            </w:pPr>
          </w:p>
          <w:p w14:paraId="61EBBF65"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Used the "f" to encourage vocal flow and the vowels sounds to encourage efficient vowel placement.</w:t>
            </w:r>
          </w:p>
        </w:tc>
      </w:tr>
      <w:tr w:rsidR="00CB3598" w:rsidRPr="0074415D" w14:paraId="02A564E3" w14:textId="77777777" w:rsidTr="00404109">
        <w:trPr>
          <w:cantSplit/>
          <w:trHeight w:hRule="exact" w:val="3195"/>
        </w:trPr>
        <w:tc>
          <w:tcPr>
            <w:tcW w:w="5040" w:type="dxa"/>
            <w:shd w:val="clear" w:color="auto" w:fill="92D050"/>
          </w:tcPr>
          <w:p w14:paraId="0CE09E49"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lastRenderedPageBreak/>
              <w:t>PHONATION</w:t>
            </w:r>
          </w:p>
          <w:p w14:paraId="2025128A" w14:textId="77777777" w:rsidR="00CB3598" w:rsidRPr="0074415D" w:rsidRDefault="00CB3598" w:rsidP="00404109">
            <w:pPr>
              <w:tabs>
                <w:tab w:val="left" w:pos="4670"/>
              </w:tabs>
              <w:ind w:left="126" w:right="126"/>
              <w:rPr>
                <w:rFonts w:ascii="Perpetua" w:hAnsi="Perpetua"/>
                <w:sz w:val="24"/>
                <w:szCs w:val="24"/>
              </w:rPr>
            </w:pPr>
          </w:p>
          <w:p w14:paraId="4944FE91" w14:textId="77777777" w:rsidR="00CB3598" w:rsidRPr="0074415D" w:rsidRDefault="00CB3598" w:rsidP="00404109">
            <w:pPr>
              <w:tabs>
                <w:tab w:val="left" w:pos="4670"/>
              </w:tabs>
              <w:ind w:left="126" w:right="126"/>
              <w:rPr>
                <w:rFonts w:ascii="Perpetua" w:hAnsi="Perpetua"/>
                <w:sz w:val="24"/>
                <w:szCs w:val="24"/>
              </w:rPr>
            </w:pPr>
          </w:p>
          <w:p w14:paraId="76E6D09F" w14:textId="77777777" w:rsidR="00CB3598" w:rsidRPr="0074415D" w:rsidRDefault="00CB3598" w:rsidP="00404109">
            <w:pPr>
              <w:tabs>
                <w:tab w:val="left" w:pos="4670"/>
              </w:tabs>
              <w:ind w:left="126" w:right="126"/>
              <w:rPr>
                <w:rFonts w:ascii="Perpetua" w:hAnsi="Perpetua"/>
                <w:sz w:val="24"/>
                <w:szCs w:val="24"/>
              </w:rPr>
            </w:pPr>
          </w:p>
          <w:p w14:paraId="0FDE5CB3" w14:textId="77777777" w:rsidR="00CB3598" w:rsidRPr="0074415D" w:rsidRDefault="00CB3598" w:rsidP="00404109">
            <w:pPr>
              <w:tabs>
                <w:tab w:val="left" w:pos="4670"/>
              </w:tabs>
              <w:ind w:left="126" w:right="126"/>
              <w:rPr>
                <w:rFonts w:ascii="Perpetua" w:hAnsi="Perpetua"/>
                <w:sz w:val="24"/>
                <w:szCs w:val="24"/>
              </w:rPr>
            </w:pPr>
          </w:p>
          <w:p w14:paraId="6096F918" w14:textId="77777777" w:rsidR="00CB3598" w:rsidRPr="0074415D" w:rsidRDefault="00CB3598" w:rsidP="00404109">
            <w:pPr>
              <w:tabs>
                <w:tab w:val="left" w:pos="4670"/>
              </w:tabs>
              <w:ind w:left="126" w:right="126"/>
              <w:jc w:val="center"/>
              <w:rPr>
                <w:rFonts w:ascii="Perpetua" w:hAnsi="Perpetua"/>
                <w:b/>
                <w:bCs/>
                <w:sz w:val="36"/>
                <w:szCs w:val="36"/>
                <w:lang w:val="it-IT"/>
              </w:rPr>
            </w:pPr>
            <w:r>
              <w:rPr>
                <w:rFonts w:ascii="Perpetua" w:hAnsi="Perpetua"/>
                <w:b/>
                <w:bCs/>
                <w:sz w:val="36"/>
                <w:szCs w:val="36"/>
                <w:lang w:val="it-IT"/>
              </w:rPr>
              <w:t>MAJOR ME</w:t>
            </w:r>
          </w:p>
          <w:p w14:paraId="1ADF0528" w14:textId="77777777" w:rsidR="00CB3598" w:rsidRPr="0074415D" w:rsidRDefault="00CB3598" w:rsidP="00404109">
            <w:pPr>
              <w:tabs>
                <w:tab w:val="left" w:pos="4670"/>
              </w:tabs>
              <w:ind w:left="126" w:right="126"/>
              <w:jc w:val="center"/>
              <w:rPr>
                <w:rFonts w:ascii="Perpetua" w:hAnsi="Perpetua"/>
                <w:sz w:val="24"/>
                <w:szCs w:val="24"/>
                <w:lang w:val="it-IT"/>
              </w:rPr>
            </w:pPr>
          </w:p>
          <w:p w14:paraId="78D59789" w14:textId="77777777" w:rsidR="00CB3598" w:rsidRPr="0074415D" w:rsidRDefault="00CB3598" w:rsidP="00404109">
            <w:pPr>
              <w:tabs>
                <w:tab w:val="left" w:pos="4670"/>
              </w:tabs>
              <w:ind w:right="126"/>
              <w:rPr>
                <w:rFonts w:ascii="Perpetua" w:hAnsi="Perpetua"/>
                <w:sz w:val="24"/>
                <w:szCs w:val="24"/>
                <w:lang w:val="it-IT"/>
              </w:rPr>
            </w:pPr>
          </w:p>
          <w:p w14:paraId="352351F7" w14:textId="77777777" w:rsidR="00CB3598" w:rsidRPr="0074415D" w:rsidRDefault="00CB3598" w:rsidP="00404109">
            <w:pPr>
              <w:tabs>
                <w:tab w:val="left" w:pos="4670"/>
              </w:tabs>
              <w:ind w:left="126" w:right="126"/>
              <w:jc w:val="center"/>
              <w:rPr>
                <w:rFonts w:ascii="Perpetua" w:hAnsi="Perpetua"/>
                <w:sz w:val="24"/>
                <w:szCs w:val="24"/>
                <w:lang w:val="it-IT"/>
              </w:rPr>
            </w:pPr>
          </w:p>
          <w:p w14:paraId="270C397D" w14:textId="77777777" w:rsidR="00CB3598" w:rsidRPr="0074415D" w:rsidRDefault="00CB3598" w:rsidP="00404109">
            <w:pPr>
              <w:tabs>
                <w:tab w:val="left" w:pos="4670"/>
              </w:tabs>
              <w:ind w:left="126" w:right="126"/>
              <w:jc w:val="right"/>
              <w:rPr>
                <w:rFonts w:ascii="Perpetua" w:hAnsi="Perpetua"/>
                <w:sz w:val="36"/>
                <w:szCs w:val="36"/>
                <w:lang w:val="it-IT"/>
              </w:rPr>
            </w:pPr>
            <w:r w:rsidRPr="0074415D">
              <w:rPr>
                <w:rFonts w:ascii="Perpetua" w:hAnsi="Perpetua"/>
                <w:sz w:val="24"/>
                <w:szCs w:val="24"/>
                <w:lang w:val="it-IT"/>
              </w:rPr>
              <w:t>Funcational</w:t>
            </w:r>
          </w:p>
        </w:tc>
        <w:tc>
          <w:tcPr>
            <w:tcW w:w="5040" w:type="dxa"/>
            <w:shd w:val="clear" w:color="auto" w:fill="92D050"/>
          </w:tcPr>
          <w:p w14:paraId="1B063233"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 xml:space="preserve">PHONATION: </w:t>
            </w:r>
            <w:r>
              <w:rPr>
                <w:rFonts w:ascii="Perpetua" w:hAnsi="Perpetua"/>
                <w:sz w:val="28"/>
                <w:szCs w:val="28"/>
              </w:rPr>
              <w:t>Major Me</w:t>
            </w:r>
            <w:r w:rsidRPr="0074415D">
              <w:rPr>
                <w:rFonts w:ascii="Perpetua" w:hAnsi="Perpetua"/>
                <w:sz w:val="28"/>
                <w:szCs w:val="28"/>
              </w:rPr>
              <w:t xml:space="preserve"> (28)</w:t>
            </w:r>
          </w:p>
          <w:p w14:paraId="57C0946F" w14:textId="77777777" w:rsidR="00CB3598" w:rsidRPr="0074415D" w:rsidRDefault="00CB3598" w:rsidP="00404109">
            <w:pPr>
              <w:ind w:left="126" w:right="126"/>
              <w:rPr>
                <w:rFonts w:ascii="Perpetua" w:hAnsi="Perpetua"/>
                <w:sz w:val="24"/>
                <w:szCs w:val="24"/>
              </w:rPr>
            </w:pPr>
          </w:p>
          <w:p w14:paraId="120B5239" w14:textId="77777777" w:rsidR="00CB3598" w:rsidRPr="0074415D" w:rsidRDefault="00CB3598" w:rsidP="00404109">
            <w:pPr>
              <w:ind w:left="126" w:right="126"/>
              <w:rPr>
                <w:rFonts w:ascii="Perpetua" w:hAnsi="Perpetua"/>
                <w:sz w:val="24"/>
                <w:szCs w:val="24"/>
              </w:rPr>
            </w:pPr>
          </w:p>
          <w:p w14:paraId="575E1DC3" w14:textId="77777777" w:rsidR="00CB3598" w:rsidRPr="0074415D" w:rsidRDefault="00CB3598" w:rsidP="00404109">
            <w:pPr>
              <w:ind w:right="126"/>
              <w:rPr>
                <w:rFonts w:ascii="Perpetua" w:hAnsi="Perpetua"/>
                <w:sz w:val="24"/>
                <w:szCs w:val="24"/>
              </w:rPr>
            </w:pPr>
          </w:p>
          <w:p w14:paraId="50A89F80" w14:textId="77777777" w:rsidR="00CB3598" w:rsidRDefault="00CB3598" w:rsidP="00404109">
            <w:pPr>
              <w:ind w:left="126" w:right="126"/>
              <w:rPr>
                <w:rFonts w:ascii="Perpetua" w:hAnsi="Perpetua"/>
                <w:i/>
                <w:iCs/>
              </w:rPr>
            </w:pPr>
            <w:r w:rsidRPr="002068EF">
              <w:rPr>
                <w:rFonts w:ascii="Perpetua" w:hAnsi="Perpetua"/>
                <w:i/>
                <w:iCs/>
              </w:rPr>
              <w:t>Hum a major third with portamento (1-3-1) and open to "mee" on the final note</w:t>
            </w:r>
            <w:r>
              <w:rPr>
                <w:rFonts w:ascii="Perpetua" w:hAnsi="Perpetua"/>
                <w:i/>
                <w:iCs/>
              </w:rPr>
              <w:t>.</w:t>
            </w:r>
          </w:p>
          <w:p w14:paraId="6FFBCD49" w14:textId="77777777" w:rsidR="00CB3598" w:rsidRPr="0074415D" w:rsidRDefault="00CB3598" w:rsidP="00404109">
            <w:pPr>
              <w:ind w:left="126" w:right="126"/>
              <w:rPr>
                <w:rFonts w:ascii="Perpetua" w:hAnsi="Perpetua"/>
                <w:sz w:val="24"/>
                <w:szCs w:val="24"/>
              </w:rPr>
            </w:pPr>
          </w:p>
          <w:p w14:paraId="29FF56EB" w14:textId="77777777" w:rsidR="00CB3598" w:rsidRPr="0074415D" w:rsidRDefault="00CB3598" w:rsidP="00404109">
            <w:pPr>
              <w:ind w:right="126"/>
              <w:rPr>
                <w:rFonts w:ascii="Perpetua" w:hAnsi="Perpetua"/>
                <w:sz w:val="24"/>
                <w:szCs w:val="24"/>
              </w:rPr>
            </w:pPr>
          </w:p>
          <w:p w14:paraId="43B63057"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 xml:space="preserve">Ease of phonation with decreased range while practicing vowel placement. </w:t>
            </w:r>
          </w:p>
          <w:p w14:paraId="3F695192" w14:textId="77777777" w:rsidR="00CB3598" w:rsidRPr="0074415D" w:rsidRDefault="00CB3598" w:rsidP="00404109">
            <w:pPr>
              <w:ind w:left="126" w:right="126"/>
              <w:jc w:val="right"/>
              <w:rPr>
                <w:rFonts w:ascii="Perpetua" w:hAnsi="Perpetua"/>
                <w:sz w:val="24"/>
                <w:szCs w:val="24"/>
              </w:rPr>
            </w:pPr>
          </w:p>
          <w:p w14:paraId="466B3152" w14:textId="77777777" w:rsidR="00CB3598" w:rsidRPr="0074415D" w:rsidRDefault="00CB3598" w:rsidP="00404109">
            <w:pPr>
              <w:ind w:left="126" w:right="126"/>
              <w:jc w:val="right"/>
              <w:rPr>
                <w:rFonts w:ascii="Perpetua" w:hAnsi="Perpetua"/>
                <w:sz w:val="24"/>
                <w:szCs w:val="24"/>
              </w:rPr>
            </w:pPr>
          </w:p>
          <w:p w14:paraId="194FE41E" w14:textId="77777777" w:rsidR="00CB3598" w:rsidRPr="0074415D" w:rsidRDefault="00CB3598" w:rsidP="00404109">
            <w:pPr>
              <w:ind w:left="126" w:right="126"/>
              <w:jc w:val="right"/>
              <w:rPr>
                <w:rFonts w:ascii="Perpetua" w:hAnsi="Perpetua"/>
                <w:sz w:val="24"/>
                <w:szCs w:val="24"/>
              </w:rPr>
            </w:pPr>
          </w:p>
          <w:p w14:paraId="28EF17C2" w14:textId="77777777" w:rsidR="00CB3598" w:rsidRPr="0074415D" w:rsidRDefault="00CB3598" w:rsidP="00404109">
            <w:pPr>
              <w:ind w:left="126" w:right="126"/>
              <w:jc w:val="right"/>
              <w:rPr>
                <w:rFonts w:ascii="Perpetua" w:hAnsi="Perpetua"/>
                <w:sz w:val="24"/>
                <w:szCs w:val="24"/>
              </w:rPr>
            </w:pPr>
          </w:p>
          <w:p w14:paraId="776F448A" w14:textId="77777777" w:rsidR="00CB3598" w:rsidRPr="0074415D" w:rsidRDefault="00CB3598" w:rsidP="00404109">
            <w:pPr>
              <w:ind w:left="126" w:right="126"/>
              <w:rPr>
                <w:rFonts w:ascii="Perpetua" w:hAnsi="Perpetua"/>
                <w:sz w:val="28"/>
                <w:szCs w:val="28"/>
              </w:rPr>
            </w:pPr>
          </w:p>
        </w:tc>
      </w:tr>
      <w:tr w:rsidR="00CB3598" w:rsidRPr="0074415D" w14:paraId="5558C271" w14:textId="77777777" w:rsidTr="00404109">
        <w:trPr>
          <w:cantSplit/>
          <w:trHeight w:hRule="exact" w:val="3195"/>
        </w:trPr>
        <w:tc>
          <w:tcPr>
            <w:tcW w:w="5040" w:type="dxa"/>
            <w:shd w:val="clear" w:color="auto" w:fill="92D050"/>
          </w:tcPr>
          <w:p w14:paraId="1E1C0A98"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PHONATION</w:t>
            </w:r>
          </w:p>
          <w:p w14:paraId="34CF308E" w14:textId="77777777" w:rsidR="00CB3598" w:rsidRPr="0074415D" w:rsidRDefault="00CB3598" w:rsidP="00404109">
            <w:pPr>
              <w:tabs>
                <w:tab w:val="left" w:pos="4670"/>
              </w:tabs>
              <w:ind w:left="126" w:right="126"/>
              <w:rPr>
                <w:rFonts w:ascii="Perpetua" w:hAnsi="Perpetua"/>
                <w:sz w:val="24"/>
                <w:szCs w:val="24"/>
              </w:rPr>
            </w:pPr>
          </w:p>
          <w:p w14:paraId="0B867F12" w14:textId="77777777" w:rsidR="00CB3598" w:rsidRPr="0074415D" w:rsidRDefault="00CB3598" w:rsidP="00404109">
            <w:pPr>
              <w:tabs>
                <w:tab w:val="left" w:pos="4670"/>
              </w:tabs>
              <w:ind w:left="126" w:right="126"/>
              <w:rPr>
                <w:rFonts w:ascii="Perpetua" w:hAnsi="Perpetua"/>
                <w:sz w:val="24"/>
                <w:szCs w:val="24"/>
              </w:rPr>
            </w:pPr>
          </w:p>
          <w:p w14:paraId="41C593F4" w14:textId="77777777" w:rsidR="00CB3598" w:rsidRPr="0074415D" w:rsidRDefault="00CB3598" w:rsidP="00404109">
            <w:pPr>
              <w:tabs>
                <w:tab w:val="left" w:pos="4670"/>
              </w:tabs>
              <w:ind w:left="126" w:right="126"/>
              <w:rPr>
                <w:rFonts w:ascii="Perpetua" w:hAnsi="Perpetua"/>
                <w:sz w:val="24"/>
                <w:szCs w:val="24"/>
              </w:rPr>
            </w:pPr>
          </w:p>
          <w:p w14:paraId="53C9DD3E" w14:textId="77777777" w:rsidR="00CB3598" w:rsidRPr="0074415D" w:rsidRDefault="00CB3598" w:rsidP="00404109">
            <w:pPr>
              <w:tabs>
                <w:tab w:val="left" w:pos="4670"/>
              </w:tabs>
              <w:ind w:left="126" w:right="126"/>
              <w:rPr>
                <w:rFonts w:ascii="Perpetua" w:hAnsi="Perpetua"/>
                <w:sz w:val="24"/>
                <w:szCs w:val="24"/>
              </w:rPr>
            </w:pPr>
          </w:p>
          <w:p w14:paraId="0239790E"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ZINGERS</w:t>
            </w:r>
          </w:p>
          <w:p w14:paraId="71E5C648" w14:textId="77777777" w:rsidR="00CB3598" w:rsidRPr="0074415D" w:rsidRDefault="00CB3598" w:rsidP="00404109">
            <w:pPr>
              <w:tabs>
                <w:tab w:val="left" w:pos="4670"/>
              </w:tabs>
              <w:ind w:left="126" w:right="126"/>
              <w:jc w:val="center"/>
              <w:rPr>
                <w:rFonts w:ascii="Perpetua" w:hAnsi="Perpetua"/>
                <w:sz w:val="24"/>
                <w:szCs w:val="24"/>
              </w:rPr>
            </w:pPr>
          </w:p>
          <w:p w14:paraId="16F49AD8" w14:textId="77777777" w:rsidR="00CB3598" w:rsidRPr="0074415D" w:rsidRDefault="00CB3598" w:rsidP="00404109">
            <w:pPr>
              <w:tabs>
                <w:tab w:val="left" w:pos="4670"/>
              </w:tabs>
              <w:ind w:left="126" w:right="126"/>
              <w:jc w:val="center"/>
              <w:rPr>
                <w:rFonts w:ascii="Perpetua" w:hAnsi="Perpetua"/>
                <w:sz w:val="24"/>
                <w:szCs w:val="24"/>
              </w:rPr>
            </w:pPr>
          </w:p>
          <w:p w14:paraId="40E4FD0D" w14:textId="77777777" w:rsidR="00CB3598" w:rsidRPr="0074415D" w:rsidRDefault="00CB3598" w:rsidP="00404109">
            <w:pPr>
              <w:tabs>
                <w:tab w:val="left" w:pos="4670"/>
              </w:tabs>
              <w:ind w:right="126"/>
              <w:rPr>
                <w:rFonts w:ascii="Perpetua" w:hAnsi="Perpetua"/>
                <w:sz w:val="24"/>
                <w:szCs w:val="24"/>
              </w:rPr>
            </w:pPr>
          </w:p>
          <w:p w14:paraId="2BCCB87C"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Articulation &amp; Function</w:t>
            </w:r>
          </w:p>
        </w:tc>
        <w:tc>
          <w:tcPr>
            <w:tcW w:w="5040" w:type="dxa"/>
            <w:shd w:val="clear" w:color="auto" w:fill="92D050"/>
          </w:tcPr>
          <w:p w14:paraId="67CE41F0"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PHONATION: Zingers (29)</w:t>
            </w:r>
          </w:p>
          <w:p w14:paraId="6EC48CAB" w14:textId="77777777" w:rsidR="00CB3598" w:rsidRPr="0074415D" w:rsidRDefault="00CB3598" w:rsidP="00404109">
            <w:pPr>
              <w:ind w:left="126" w:right="126"/>
              <w:rPr>
                <w:rFonts w:ascii="Perpetua" w:hAnsi="Perpetua"/>
                <w:sz w:val="24"/>
                <w:szCs w:val="24"/>
              </w:rPr>
            </w:pPr>
          </w:p>
          <w:p w14:paraId="05557F53" w14:textId="77777777" w:rsidR="00CB3598" w:rsidRPr="0074415D" w:rsidRDefault="00CB3598" w:rsidP="00404109">
            <w:pPr>
              <w:ind w:left="126" w:right="126"/>
              <w:rPr>
                <w:rFonts w:ascii="Perpetua" w:hAnsi="Perpetua"/>
                <w:sz w:val="24"/>
                <w:szCs w:val="24"/>
              </w:rPr>
            </w:pPr>
          </w:p>
          <w:p w14:paraId="3C0248BA" w14:textId="77777777" w:rsidR="00CB3598" w:rsidRPr="0074415D" w:rsidRDefault="00CB3598" w:rsidP="00404109">
            <w:pPr>
              <w:ind w:left="126" w:right="126"/>
              <w:rPr>
                <w:rFonts w:ascii="Perpetua" w:hAnsi="Perpetua"/>
                <w:sz w:val="24"/>
                <w:szCs w:val="24"/>
              </w:rPr>
            </w:pPr>
          </w:p>
          <w:p w14:paraId="3EACDC8A" w14:textId="77777777" w:rsidR="00CB3598" w:rsidRPr="0074415D" w:rsidRDefault="00CB3598" w:rsidP="00404109">
            <w:pPr>
              <w:ind w:left="126" w:right="126"/>
              <w:rPr>
                <w:rFonts w:ascii="Perpetua" w:hAnsi="Perpetua"/>
                <w:sz w:val="24"/>
                <w:szCs w:val="24"/>
              </w:rPr>
            </w:pPr>
          </w:p>
          <w:p w14:paraId="0895733A" w14:textId="77777777" w:rsidR="00CB3598" w:rsidRPr="0074415D" w:rsidRDefault="00CB3598" w:rsidP="00404109">
            <w:pPr>
              <w:ind w:left="126" w:right="126"/>
              <w:rPr>
                <w:rFonts w:ascii="Perpetua" w:hAnsi="Perpetua"/>
                <w:sz w:val="24"/>
                <w:szCs w:val="24"/>
              </w:rPr>
            </w:pPr>
            <w:r w:rsidRPr="0074415D">
              <w:rPr>
                <w:rFonts w:ascii="Perpetua" w:hAnsi="Perpetua"/>
                <w:i/>
                <w:iCs/>
                <w:sz w:val="24"/>
                <w:szCs w:val="24"/>
              </w:rPr>
              <w:t>Sing the word "zing" once on each note: 5-4-3-2-1-5-1 (whole step increments, descending or ascending)</w:t>
            </w:r>
          </w:p>
          <w:p w14:paraId="68722A6C" w14:textId="77777777" w:rsidR="00CB3598" w:rsidRPr="0074415D" w:rsidRDefault="00CB3598" w:rsidP="00404109">
            <w:pPr>
              <w:ind w:left="126" w:right="126"/>
              <w:rPr>
                <w:rFonts w:ascii="Perpetua" w:hAnsi="Perpetua"/>
                <w:sz w:val="24"/>
                <w:szCs w:val="24"/>
              </w:rPr>
            </w:pPr>
          </w:p>
          <w:p w14:paraId="7ED24D78" w14:textId="77777777" w:rsidR="00CB3598" w:rsidRPr="0074415D" w:rsidRDefault="00CB3598" w:rsidP="00404109">
            <w:pPr>
              <w:ind w:right="126"/>
              <w:rPr>
                <w:rFonts w:ascii="Perpetua" w:hAnsi="Perpetua"/>
                <w:sz w:val="24"/>
                <w:szCs w:val="24"/>
              </w:rPr>
            </w:pPr>
          </w:p>
          <w:p w14:paraId="64F2E56F"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Uses the "z" sound (voiced consonant) to encourage vocal flow for onset.</w:t>
            </w:r>
          </w:p>
        </w:tc>
      </w:tr>
      <w:tr w:rsidR="00CB3598" w:rsidRPr="0074415D" w14:paraId="394BAC39" w14:textId="77777777" w:rsidTr="00404109">
        <w:trPr>
          <w:cantSplit/>
          <w:trHeight w:hRule="exact" w:val="3195"/>
        </w:trPr>
        <w:tc>
          <w:tcPr>
            <w:tcW w:w="5040" w:type="dxa"/>
            <w:shd w:val="clear" w:color="auto" w:fill="92D050"/>
          </w:tcPr>
          <w:p w14:paraId="49285133" w14:textId="77777777" w:rsidR="00CB3598" w:rsidRPr="0074415D" w:rsidRDefault="00CB3598" w:rsidP="00404109">
            <w:pPr>
              <w:tabs>
                <w:tab w:val="left" w:pos="4670"/>
              </w:tabs>
              <w:ind w:left="126" w:right="126"/>
              <w:rPr>
                <w:rFonts w:ascii="Perpetua" w:hAnsi="Perpetua"/>
                <w:sz w:val="36"/>
                <w:szCs w:val="36"/>
              </w:rPr>
            </w:pPr>
            <w:r w:rsidRPr="0074415D">
              <w:rPr>
                <w:rFonts w:ascii="Perpetua" w:hAnsi="Perpetua"/>
                <w:sz w:val="36"/>
                <w:szCs w:val="36"/>
              </w:rPr>
              <w:t>PHONATION</w:t>
            </w:r>
          </w:p>
          <w:p w14:paraId="2ABFFDCD" w14:textId="77777777" w:rsidR="00CB3598" w:rsidRPr="0074415D" w:rsidRDefault="00CB3598" w:rsidP="00404109">
            <w:pPr>
              <w:tabs>
                <w:tab w:val="left" w:pos="4670"/>
              </w:tabs>
              <w:ind w:left="126" w:right="126"/>
              <w:rPr>
                <w:rFonts w:ascii="Perpetua" w:hAnsi="Perpetua"/>
                <w:sz w:val="24"/>
                <w:szCs w:val="24"/>
              </w:rPr>
            </w:pPr>
          </w:p>
          <w:p w14:paraId="22786702" w14:textId="77777777" w:rsidR="00CB3598" w:rsidRPr="0074415D" w:rsidRDefault="00CB3598" w:rsidP="00404109">
            <w:pPr>
              <w:tabs>
                <w:tab w:val="left" w:pos="4670"/>
              </w:tabs>
              <w:ind w:left="126" w:right="126"/>
              <w:rPr>
                <w:rFonts w:ascii="Perpetua" w:hAnsi="Perpetua"/>
                <w:sz w:val="24"/>
                <w:szCs w:val="24"/>
              </w:rPr>
            </w:pPr>
          </w:p>
          <w:p w14:paraId="001480C9" w14:textId="77777777" w:rsidR="00CB3598" w:rsidRPr="0074415D" w:rsidRDefault="00CB3598" w:rsidP="00404109">
            <w:pPr>
              <w:tabs>
                <w:tab w:val="left" w:pos="4670"/>
              </w:tabs>
              <w:ind w:left="126" w:right="126"/>
              <w:rPr>
                <w:rFonts w:ascii="Perpetua" w:hAnsi="Perpetua"/>
                <w:sz w:val="24"/>
                <w:szCs w:val="24"/>
              </w:rPr>
            </w:pPr>
          </w:p>
          <w:p w14:paraId="2D9D5651" w14:textId="77777777" w:rsidR="00CB3598" w:rsidRPr="0074415D" w:rsidRDefault="00CB3598" w:rsidP="00404109">
            <w:pPr>
              <w:tabs>
                <w:tab w:val="left" w:pos="4670"/>
              </w:tabs>
              <w:ind w:left="126" w:right="126"/>
              <w:rPr>
                <w:rFonts w:ascii="Perpetua" w:hAnsi="Perpetua"/>
                <w:sz w:val="24"/>
                <w:szCs w:val="24"/>
              </w:rPr>
            </w:pPr>
          </w:p>
          <w:p w14:paraId="08053D38" w14:textId="77777777" w:rsidR="00CB3598" w:rsidRPr="0074415D" w:rsidRDefault="00CB3598" w:rsidP="00404109">
            <w:pPr>
              <w:tabs>
                <w:tab w:val="left" w:pos="4670"/>
              </w:tabs>
              <w:ind w:left="126" w:right="126"/>
              <w:jc w:val="center"/>
              <w:rPr>
                <w:rFonts w:ascii="Perpetua" w:hAnsi="Perpetua"/>
                <w:b/>
                <w:bCs/>
                <w:sz w:val="36"/>
                <w:szCs w:val="36"/>
              </w:rPr>
            </w:pPr>
            <w:r w:rsidRPr="0074415D">
              <w:rPr>
                <w:rFonts w:ascii="Perpetua" w:hAnsi="Perpetua"/>
                <w:b/>
                <w:bCs/>
                <w:sz w:val="36"/>
                <w:szCs w:val="36"/>
              </w:rPr>
              <w:t>OO-EE!</w:t>
            </w:r>
          </w:p>
          <w:p w14:paraId="4C0A3BA6" w14:textId="77777777" w:rsidR="00CB3598" w:rsidRPr="0074415D" w:rsidRDefault="00CB3598" w:rsidP="00404109">
            <w:pPr>
              <w:tabs>
                <w:tab w:val="left" w:pos="4670"/>
              </w:tabs>
              <w:ind w:left="126" w:right="126"/>
              <w:jc w:val="center"/>
              <w:rPr>
                <w:rFonts w:ascii="Perpetua" w:hAnsi="Perpetua"/>
                <w:sz w:val="24"/>
                <w:szCs w:val="24"/>
              </w:rPr>
            </w:pPr>
          </w:p>
          <w:p w14:paraId="3F9F32E2" w14:textId="77777777" w:rsidR="00CB3598" w:rsidRPr="0074415D" w:rsidRDefault="00CB3598" w:rsidP="00404109">
            <w:pPr>
              <w:tabs>
                <w:tab w:val="left" w:pos="4670"/>
              </w:tabs>
              <w:ind w:left="126" w:right="126"/>
              <w:jc w:val="center"/>
              <w:rPr>
                <w:rFonts w:ascii="Perpetua" w:hAnsi="Perpetua"/>
                <w:sz w:val="24"/>
                <w:szCs w:val="24"/>
              </w:rPr>
            </w:pPr>
          </w:p>
          <w:p w14:paraId="596FF14D" w14:textId="77777777" w:rsidR="00CB3598" w:rsidRPr="0074415D" w:rsidRDefault="00CB3598" w:rsidP="00404109">
            <w:pPr>
              <w:tabs>
                <w:tab w:val="left" w:pos="4670"/>
              </w:tabs>
              <w:ind w:right="126"/>
              <w:rPr>
                <w:rFonts w:ascii="Perpetua" w:hAnsi="Perpetua"/>
                <w:sz w:val="24"/>
                <w:szCs w:val="24"/>
              </w:rPr>
            </w:pPr>
          </w:p>
          <w:p w14:paraId="3688F1B6"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Functional</w:t>
            </w:r>
          </w:p>
        </w:tc>
        <w:tc>
          <w:tcPr>
            <w:tcW w:w="5040" w:type="dxa"/>
            <w:shd w:val="clear" w:color="auto" w:fill="92D050"/>
          </w:tcPr>
          <w:p w14:paraId="3EADABAF" w14:textId="77777777" w:rsidR="00CB3598" w:rsidRPr="0074415D" w:rsidRDefault="00CB3598" w:rsidP="00404109">
            <w:pPr>
              <w:ind w:left="126" w:right="126"/>
              <w:rPr>
                <w:rFonts w:ascii="Perpetua" w:hAnsi="Perpetua"/>
                <w:sz w:val="28"/>
                <w:szCs w:val="28"/>
              </w:rPr>
            </w:pPr>
            <w:r w:rsidRPr="0074415D">
              <w:rPr>
                <w:rFonts w:ascii="Perpetua" w:hAnsi="Perpetua"/>
                <w:sz w:val="28"/>
                <w:szCs w:val="28"/>
              </w:rPr>
              <w:t>PHONATION: Oo-</w:t>
            </w:r>
            <w:proofErr w:type="spellStart"/>
            <w:r w:rsidRPr="0074415D">
              <w:rPr>
                <w:rFonts w:ascii="Perpetua" w:hAnsi="Perpetua"/>
                <w:sz w:val="28"/>
                <w:szCs w:val="28"/>
              </w:rPr>
              <w:t>ee</w:t>
            </w:r>
            <w:proofErr w:type="spellEnd"/>
            <w:r w:rsidRPr="0074415D">
              <w:rPr>
                <w:rFonts w:ascii="Perpetua" w:hAnsi="Perpetua"/>
                <w:sz w:val="28"/>
                <w:szCs w:val="28"/>
              </w:rPr>
              <w:t xml:space="preserve"> (30)</w:t>
            </w:r>
          </w:p>
          <w:p w14:paraId="27A026E0" w14:textId="77777777" w:rsidR="00CB3598" w:rsidRPr="0074415D" w:rsidRDefault="00CB3598" w:rsidP="00404109">
            <w:pPr>
              <w:ind w:left="126" w:right="126"/>
              <w:rPr>
                <w:rFonts w:ascii="Perpetua" w:hAnsi="Perpetua"/>
                <w:sz w:val="24"/>
                <w:szCs w:val="24"/>
              </w:rPr>
            </w:pPr>
          </w:p>
          <w:p w14:paraId="46003219" w14:textId="77777777" w:rsidR="00CB3598" w:rsidRPr="0074415D" w:rsidRDefault="00CB3598" w:rsidP="00404109">
            <w:pPr>
              <w:ind w:left="126" w:right="126"/>
              <w:rPr>
                <w:rFonts w:ascii="Perpetua" w:hAnsi="Perpetua"/>
                <w:sz w:val="24"/>
                <w:szCs w:val="24"/>
              </w:rPr>
            </w:pPr>
          </w:p>
          <w:p w14:paraId="108EB0F1" w14:textId="77777777" w:rsidR="00CB3598" w:rsidRPr="0074415D" w:rsidRDefault="00CB3598" w:rsidP="00404109">
            <w:pPr>
              <w:ind w:left="126" w:right="126"/>
              <w:rPr>
                <w:rFonts w:ascii="Perpetua" w:hAnsi="Perpetua"/>
                <w:sz w:val="24"/>
                <w:szCs w:val="24"/>
              </w:rPr>
            </w:pPr>
          </w:p>
          <w:p w14:paraId="4D26C872" w14:textId="77777777" w:rsidR="00CB3598" w:rsidRPr="0074415D" w:rsidRDefault="00CB3598" w:rsidP="00404109">
            <w:pPr>
              <w:ind w:left="126" w:right="126"/>
              <w:rPr>
                <w:rFonts w:ascii="Perpetua" w:hAnsi="Perpetua"/>
                <w:sz w:val="24"/>
                <w:szCs w:val="24"/>
              </w:rPr>
            </w:pPr>
          </w:p>
          <w:p w14:paraId="63E48E69" w14:textId="77777777" w:rsidR="00CB3598" w:rsidRPr="0074415D" w:rsidRDefault="00CB3598" w:rsidP="00404109">
            <w:pPr>
              <w:ind w:left="126" w:right="126"/>
              <w:jc w:val="center"/>
              <w:rPr>
                <w:rFonts w:ascii="Perpetua" w:hAnsi="Perpetua"/>
                <w:i/>
                <w:iCs/>
                <w:sz w:val="24"/>
                <w:szCs w:val="24"/>
              </w:rPr>
            </w:pPr>
            <w:proofErr w:type="spellStart"/>
            <w:r w:rsidRPr="0074415D">
              <w:rPr>
                <w:rFonts w:ascii="Perpetua" w:hAnsi="Perpetua"/>
                <w:i/>
                <w:iCs/>
                <w:sz w:val="24"/>
                <w:szCs w:val="24"/>
              </w:rPr>
              <w:t>IUses</w:t>
            </w:r>
            <w:proofErr w:type="spellEnd"/>
            <w:r w:rsidRPr="0074415D">
              <w:rPr>
                <w:rFonts w:ascii="Perpetua" w:hAnsi="Perpetua"/>
                <w:i/>
                <w:iCs/>
                <w:sz w:val="24"/>
                <w:szCs w:val="24"/>
              </w:rPr>
              <w:t xml:space="preserve"> the "z" sound (voiced consonant) to encourage vocal flow for onset.</w:t>
            </w:r>
          </w:p>
          <w:p w14:paraId="5238398B" w14:textId="77777777" w:rsidR="00CB3598" w:rsidRPr="0074415D" w:rsidRDefault="00CB3598" w:rsidP="00404109">
            <w:pPr>
              <w:ind w:left="126" w:right="126"/>
              <w:rPr>
                <w:rFonts w:ascii="Perpetua" w:hAnsi="Perpetua"/>
                <w:sz w:val="24"/>
                <w:szCs w:val="24"/>
              </w:rPr>
            </w:pPr>
          </w:p>
          <w:p w14:paraId="52047CCF" w14:textId="77777777" w:rsidR="00CB3598" w:rsidRPr="0074415D" w:rsidRDefault="00CB3598" w:rsidP="00404109">
            <w:pPr>
              <w:ind w:right="126"/>
              <w:rPr>
                <w:rFonts w:ascii="Perpetua" w:hAnsi="Perpetua"/>
                <w:sz w:val="24"/>
                <w:szCs w:val="24"/>
              </w:rPr>
            </w:pPr>
          </w:p>
          <w:p w14:paraId="1134FFF2" w14:textId="77777777" w:rsidR="00CB3598" w:rsidRPr="0074415D" w:rsidRDefault="00CB3598" w:rsidP="00404109">
            <w:pPr>
              <w:ind w:left="126" w:right="126"/>
              <w:jc w:val="right"/>
              <w:rPr>
                <w:rFonts w:ascii="Perpetua" w:hAnsi="Perpetua"/>
                <w:sz w:val="28"/>
                <w:szCs w:val="28"/>
              </w:rPr>
            </w:pPr>
            <w:r w:rsidRPr="0074415D">
              <w:rPr>
                <w:rFonts w:ascii="Perpetua" w:hAnsi="Perpetua"/>
                <w:sz w:val="24"/>
                <w:szCs w:val="24"/>
              </w:rPr>
              <w:t>Practices vowel articulation and intonation using release of subglottic pressure (downward scale).</w:t>
            </w:r>
          </w:p>
        </w:tc>
      </w:tr>
      <w:tr w:rsidR="00CB3598" w:rsidRPr="0074415D" w14:paraId="7D35E996" w14:textId="77777777" w:rsidTr="00404109">
        <w:trPr>
          <w:cantSplit/>
          <w:trHeight w:hRule="exact" w:val="3195"/>
        </w:trPr>
        <w:tc>
          <w:tcPr>
            <w:tcW w:w="5040" w:type="dxa"/>
            <w:shd w:val="clear" w:color="auto" w:fill="FFFF00"/>
          </w:tcPr>
          <w:p w14:paraId="271AE139"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RANGE</w:t>
            </w:r>
          </w:p>
          <w:p w14:paraId="4D3F0B5E" w14:textId="77777777" w:rsidR="00CB3598" w:rsidRPr="0074415D" w:rsidRDefault="00CB3598" w:rsidP="00404109">
            <w:pPr>
              <w:tabs>
                <w:tab w:val="left" w:pos="4670"/>
              </w:tabs>
              <w:ind w:left="126" w:right="126"/>
              <w:rPr>
                <w:rFonts w:ascii="Perpetua" w:hAnsi="Perpetua"/>
                <w:sz w:val="24"/>
                <w:szCs w:val="24"/>
              </w:rPr>
            </w:pPr>
          </w:p>
          <w:p w14:paraId="06A3EFD1" w14:textId="77777777" w:rsidR="00CB3598" w:rsidRPr="0074415D" w:rsidRDefault="00CB3598" w:rsidP="00404109">
            <w:pPr>
              <w:tabs>
                <w:tab w:val="left" w:pos="4670"/>
              </w:tabs>
              <w:ind w:left="126" w:right="126"/>
              <w:rPr>
                <w:rFonts w:ascii="Perpetua" w:hAnsi="Perpetua"/>
                <w:sz w:val="24"/>
                <w:szCs w:val="24"/>
              </w:rPr>
            </w:pPr>
          </w:p>
          <w:p w14:paraId="5A33D028" w14:textId="77777777" w:rsidR="00CB3598" w:rsidRPr="0074415D" w:rsidRDefault="00CB3598" w:rsidP="00404109">
            <w:pPr>
              <w:tabs>
                <w:tab w:val="left" w:pos="4670"/>
              </w:tabs>
              <w:ind w:left="126" w:right="126"/>
              <w:rPr>
                <w:rFonts w:ascii="Perpetua" w:hAnsi="Perpetua"/>
                <w:sz w:val="24"/>
                <w:szCs w:val="24"/>
              </w:rPr>
            </w:pPr>
          </w:p>
          <w:p w14:paraId="10C58752" w14:textId="77777777" w:rsidR="00CB3598" w:rsidRPr="00CF47B8" w:rsidRDefault="00CB3598" w:rsidP="00404109">
            <w:pPr>
              <w:tabs>
                <w:tab w:val="left" w:pos="4670"/>
              </w:tabs>
              <w:ind w:left="126" w:right="126"/>
              <w:rPr>
                <w:rFonts w:ascii="Perpetua" w:hAnsi="Perpetua"/>
                <w:b/>
                <w:bCs/>
                <w:sz w:val="24"/>
                <w:szCs w:val="24"/>
              </w:rPr>
            </w:pPr>
          </w:p>
          <w:p w14:paraId="04E500C7" w14:textId="77777777" w:rsidR="00CB3598" w:rsidRPr="00CF47B8" w:rsidRDefault="00CB3598" w:rsidP="00404109">
            <w:pPr>
              <w:tabs>
                <w:tab w:val="left" w:pos="4670"/>
              </w:tabs>
              <w:ind w:left="126" w:right="126"/>
              <w:jc w:val="center"/>
              <w:rPr>
                <w:rFonts w:ascii="Perpetua" w:hAnsi="Perpetua"/>
                <w:b/>
                <w:bCs/>
                <w:sz w:val="36"/>
                <w:szCs w:val="36"/>
              </w:rPr>
            </w:pPr>
            <w:r w:rsidRPr="00CF47B8">
              <w:rPr>
                <w:rFonts w:ascii="Perpetua" w:hAnsi="Perpetua"/>
                <w:b/>
                <w:bCs/>
                <w:sz w:val="36"/>
                <w:szCs w:val="36"/>
              </w:rPr>
              <w:t>DOVE DUCK GOOSE</w:t>
            </w:r>
          </w:p>
          <w:p w14:paraId="605B774E" w14:textId="77777777" w:rsidR="00CB3598" w:rsidRPr="0074415D" w:rsidRDefault="00CB3598" w:rsidP="00404109">
            <w:pPr>
              <w:tabs>
                <w:tab w:val="left" w:pos="4670"/>
              </w:tabs>
              <w:ind w:left="126" w:right="126"/>
              <w:jc w:val="center"/>
              <w:rPr>
                <w:rFonts w:ascii="Perpetua" w:hAnsi="Perpetua"/>
                <w:sz w:val="24"/>
                <w:szCs w:val="24"/>
              </w:rPr>
            </w:pPr>
          </w:p>
          <w:p w14:paraId="2FFCE133" w14:textId="77777777" w:rsidR="00CB3598" w:rsidRPr="0074415D" w:rsidRDefault="00CB3598" w:rsidP="00404109">
            <w:pPr>
              <w:tabs>
                <w:tab w:val="left" w:pos="4670"/>
              </w:tabs>
              <w:ind w:left="126" w:right="126"/>
              <w:jc w:val="center"/>
              <w:rPr>
                <w:rFonts w:ascii="Perpetua" w:hAnsi="Perpetua"/>
                <w:sz w:val="24"/>
                <w:szCs w:val="24"/>
              </w:rPr>
            </w:pPr>
          </w:p>
          <w:p w14:paraId="135830A8" w14:textId="77777777" w:rsidR="00CB3598" w:rsidRPr="0074415D" w:rsidRDefault="00CB3598" w:rsidP="00404109">
            <w:pPr>
              <w:tabs>
                <w:tab w:val="left" w:pos="4670"/>
              </w:tabs>
              <w:ind w:right="126"/>
              <w:rPr>
                <w:rFonts w:ascii="Perpetua" w:hAnsi="Perpetua"/>
                <w:sz w:val="24"/>
                <w:szCs w:val="24"/>
              </w:rPr>
            </w:pPr>
          </w:p>
          <w:p w14:paraId="394F4951"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Vocal Registers</w:t>
            </w:r>
          </w:p>
        </w:tc>
        <w:tc>
          <w:tcPr>
            <w:tcW w:w="5040" w:type="dxa"/>
            <w:shd w:val="clear" w:color="auto" w:fill="FFFF00"/>
          </w:tcPr>
          <w:p w14:paraId="31BC6951" w14:textId="77777777" w:rsidR="00CB3598" w:rsidRPr="0074415D" w:rsidRDefault="00CB3598" w:rsidP="00404109">
            <w:pPr>
              <w:ind w:left="126" w:right="126"/>
              <w:rPr>
                <w:rFonts w:ascii="Perpetua" w:hAnsi="Perpetua"/>
                <w:sz w:val="28"/>
                <w:szCs w:val="28"/>
              </w:rPr>
            </w:pPr>
            <w:r>
              <w:rPr>
                <w:rFonts w:ascii="Perpetua" w:hAnsi="Perpetua"/>
                <w:sz w:val="28"/>
                <w:szCs w:val="28"/>
              </w:rPr>
              <w:t>RANGE: Dove Duck Goose (31)</w:t>
            </w:r>
          </w:p>
          <w:p w14:paraId="24210771" w14:textId="77777777" w:rsidR="00CB3598" w:rsidRPr="0074415D" w:rsidRDefault="00CB3598" w:rsidP="00404109">
            <w:pPr>
              <w:ind w:left="126" w:right="126"/>
              <w:rPr>
                <w:rFonts w:ascii="Perpetua" w:hAnsi="Perpetua"/>
                <w:sz w:val="24"/>
                <w:szCs w:val="24"/>
              </w:rPr>
            </w:pPr>
          </w:p>
          <w:p w14:paraId="22274AAD" w14:textId="77777777" w:rsidR="00CB3598" w:rsidRPr="0074415D" w:rsidRDefault="00CB3598" w:rsidP="00404109">
            <w:pPr>
              <w:ind w:right="126"/>
              <w:rPr>
                <w:rFonts w:ascii="Perpetua" w:hAnsi="Perpetua"/>
                <w:sz w:val="24"/>
                <w:szCs w:val="24"/>
              </w:rPr>
            </w:pPr>
          </w:p>
          <w:p w14:paraId="58689368" w14:textId="77777777" w:rsidR="00CB3598" w:rsidRPr="0074415D" w:rsidRDefault="00CB3598" w:rsidP="00404109">
            <w:pPr>
              <w:ind w:left="126" w:right="126"/>
              <w:rPr>
                <w:rFonts w:ascii="Perpetua" w:hAnsi="Perpetua"/>
                <w:sz w:val="24"/>
                <w:szCs w:val="24"/>
              </w:rPr>
            </w:pPr>
            <w:r w:rsidRPr="00CF47B8">
              <w:rPr>
                <w:rFonts w:ascii="Perpetua" w:hAnsi="Perpetua"/>
                <w:i/>
                <w:iCs/>
                <w:sz w:val="24"/>
                <w:szCs w:val="24"/>
              </w:rPr>
              <w:t>Saying three times in sequence: "Coo-Coo-Coo" high in the voice, then "quack-quack-quack" low in the voice, then "honk-honk-honk" in the middle or mixed voice. Repeat three times</w:t>
            </w:r>
          </w:p>
          <w:p w14:paraId="3EEBDE57" w14:textId="77777777" w:rsidR="00CB3598" w:rsidRPr="0074415D" w:rsidRDefault="00CB3598" w:rsidP="00404109">
            <w:pPr>
              <w:ind w:left="126" w:right="126"/>
              <w:rPr>
                <w:rFonts w:ascii="Perpetua" w:hAnsi="Perpetua"/>
                <w:sz w:val="24"/>
                <w:szCs w:val="24"/>
              </w:rPr>
            </w:pPr>
          </w:p>
          <w:p w14:paraId="79BD761C" w14:textId="77777777" w:rsidR="00CB3598" w:rsidRPr="0074415D" w:rsidRDefault="00CB3598" w:rsidP="00404109">
            <w:pPr>
              <w:ind w:right="126"/>
              <w:rPr>
                <w:rFonts w:ascii="Perpetua" w:hAnsi="Perpetua"/>
                <w:sz w:val="24"/>
                <w:szCs w:val="24"/>
              </w:rPr>
            </w:pPr>
          </w:p>
          <w:p w14:paraId="74690D73" w14:textId="77777777" w:rsidR="00CB3598" w:rsidRPr="0074415D" w:rsidRDefault="00CB3598" w:rsidP="00404109">
            <w:pPr>
              <w:ind w:left="126" w:right="126"/>
              <w:jc w:val="right"/>
              <w:rPr>
                <w:rFonts w:ascii="Perpetua" w:hAnsi="Perpetua"/>
                <w:sz w:val="28"/>
                <w:szCs w:val="28"/>
              </w:rPr>
            </w:pPr>
            <w:r w:rsidRPr="00BF04F2">
              <w:rPr>
                <w:rFonts w:ascii="Perpetua" w:hAnsi="Perpetua"/>
                <w:sz w:val="24"/>
                <w:szCs w:val="24"/>
              </w:rPr>
              <w:t>Practices the sensations of vocal registration (head, chest, mix).</w:t>
            </w:r>
          </w:p>
        </w:tc>
      </w:tr>
      <w:tr w:rsidR="00CB3598" w:rsidRPr="0074415D" w14:paraId="55C51018" w14:textId="77777777" w:rsidTr="00404109">
        <w:trPr>
          <w:cantSplit/>
          <w:trHeight w:hRule="exact" w:val="3195"/>
        </w:trPr>
        <w:tc>
          <w:tcPr>
            <w:tcW w:w="5040" w:type="dxa"/>
            <w:shd w:val="clear" w:color="auto" w:fill="FFFF00"/>
          </w:tcPr>
          <w:p w14:paraId="184F2697"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lastRenderedPageBreak/>
              <w:t>RANGE</w:t>
            </w:r>
          </w:p>
          <w:p w14:paraId="2F883584" w14:textId="77777777" w:rsidR="00CB3598" w:rsidRPr="0074415D" w:rsidRDefault="00CB3598" w:rsidP="00404109">
            <w:pPr>
              <w:tabs>
                <w:tab w:val="left" w:pos="4670"/>
              </w:tabs>
              <w:ind w:left="126" w:right="126"/>
              <w:rPr>
                <w:rFonts w:ascii="Perpetua" w:hAnsi="Perpetua"/>
                <w:sz w:val="24"/>
                <w:szCs w:val="24"/>
              </w:rPr>
            </w:pPr>
          </w:p>
          <w:p w14:paraId="1779C772" w14:textId="77777777" w:rsidR="00CB3598" w:rsidRPr="0074415D" w:rsidRDefault="00CB3598" w:rsidP="00404109">
            <w:pPr>
              <w:tabs>
                <w:tab w:val="left" w:pos="4670"/>
              </w:tabs>
              <w:ind w:left="126" w:right="126"/>
              <w:rPr>
                <w:rFonts w:ascii="Perpetua" w:hAnsi="Perpetua"/>
                <w:sz w:val="24"/>
                <w:szCs w:val="24"/>
              </w:rPr>
            </w:pPr>
          </w:p>
          <w:p w14:paraId="35E5269F" w14:textId="77777777" w:rsidR="00CB3598" w:rsidRPr="0074415D" w:rsidRDefault="00CB3598" w:rsidP="00404109">
            <w:pPr>
              <w:tabs>
                <w:tab w:val="left" w:pos="4670"/>
              </w:tabs>
              <w:ind w:left="126" w:right="126"/>
              <w:rPr>
                <w:rFonts w:ascii="Perpetua" w:hAnsi="Perpetua"/>
                <w:sz w:val="24"/>
                <w:szCs w:val="24"/>
              </w:rPr>
            </w:pPr>
          </w:p>
          <w:p w14:paraId="3307832B" w14:textId="77777777" w:rsidR="00CB3598" w:rsidRPr="0074415D" w:rsidRDefault="00CB3598" w:rsidP="00404109">
            <w:pPr>
              <w:tabs>
                <w:tab w:val="left" w:pos="4670"/>
              </w:tabs>
              <w:ind w:left="126" w:right="126"/>
              <w:rPr>
                <w:rFonts w:ascii="Perpetua" w:hAnsi="Perpetua"/>
                <w:sz w:val="24"/>
                <w:szCs w:val="24"/>
              </w:rPr>
            </w:pPr>
          </w:p>
          <w:p w14:paraId="423FE78E" w14:textId="77777777" w:rsidR="00CB3598" w:rsidRPr="00BF04F2" w:rsidRDefault="00CB3598" w:rsidP="00404109">
            <w:pPr>
              <w:tabs>
                <w:tab w:val="left" w:pos="4670"/>
              </w:tabs>
              <w:ind w:left="126" w:right="126"/>
              <w:jc w:val="center"/>
              <w:rPr>
                <w:rFonts w:ascii="Perpetua" w:hAnsi="Perpetua"/>
                <w:b/>
                <w:bCs/>
                <w:sz w:val="36"/>
                <w:szCs w:val="36"/>
              </w:rPr>
            </w:pPr>
            <w:r w:rsidRPr="00BF04F2">
              <w:rPr>
                <w:rFonts w:ascii="Perpetua" w:hAnsi="Perpetua"/>
                <w:b/>
                <w:bCs/>
                <w:sz w:val="36"/>
                <w:szCs w:val="36"/>
              </w:rPr>
              <w:t>WHOOP!</w:t>
            </w:r>
          </w:p>
          <w:p w14:paraId="28A311BF" w14:textId="77777777" w:rsidR="00CB3598" w:rsidRPr="0074415D" w:rsidRDefault="00CB3598" w:rsidP="00404109">
            <w:pPr>
              <w:tabs>
                <w:tab w:val="left" w:pos="4670"/>
              </w:tabs>
              <w:ind w:left="126" w:right="126"/>
              <w:jc w:val="center"/>
              <w:rPr>
                <w:rFonts w:ascii="Perpetua" w:hAnsi="Perpetua"/>
                <w:sz w:val="24"/>
                <w:szCs w:val="24"/>
              </w:rPr>
            </w:pPr>
          </w:p>
          <w:p w14:paraId="12EC9A17" w14:textId="77777777" w:rsidR="00CB3598" w:rsidRPr="0074415D" w:rsidRDefault="00CB3598" w:rsidP="00404109">
            <w:pPr>
              <w:tabs>
                <w:tab w:val="left" w:pos="4670"/>
              </w:tabs>
              <w:ind w:right="126"/>
              <w:rPr>
                <w:rFonts w:ascii="Perpetua" w:hAnsi="Perpetua"/>
                <w:sz w:val="24"/>
                <w:szCs w:val="24"/>
              </w:rPr>
            </w:pPr>
          </w:p>
          <w:p w14:paraId="19E025B2" w14:textId="77777777" w:rsidR="00CB3598" w:rsidRPr="0074415D" w:rsidRDefault="00CB3598" w:rsidP="00404109">
            <w:pPr>
              <w:tabs>
                <w:tab w:val="left" w:pos="4670"/>
              </w:tabs>
              <w:ind w:left="126" w:right="126"/>
              <w:jc w:val="center"/>
              <w:rPr>
                <w:rFonts w:ascii="Perpetua" w:hAnsi="Perpetua"/>
                <w:sz w:val="24"/>
                <w:szCs w:val="24"/>
              </w:rPr>
            </w:pPr>
          </w:p>
          <w:p w14:paraId="4712E020"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Vocal Registers</w:t>
            </w:r>
          </w:p>
        </w:tc>
        <w:tc>
          <w:tcPr>
            <w:tcW w:w="5040" w:type="dxa"/>
            <w:shd w:val="clear" w:color="auto" w:fill="FFFF00"/>
          </w:tcPr>
          <w:p w14:paraId="3A2D09E3" w14:textId="77777777" w:rsidR="00CB3598" w:rsidRPr="0074415D" w:rsidRDefault="00CB3598" w:rsidP="00404109">
            <w:pPr>
              <w:ind w:left="126" w:right="126"/>
              <w:rPr>
                <w:rFonts w:ascii="Perpetua" w:hAnsi="Perpetua"/>
                <w:sz w:val="28"/>
                <w:szCs w:val="28"/>
              </w:rPr>
            </w:pPr>
            <w:r>
              <w:rPr>
                <w:rFonts w:ascii="Perpetua" w:hAnsi="Perpetua"/>
                <w:sz w:val="28"/>
                <w:szCs w:val="28"/>
              </w:rPr>
              <w:t>RANGE: Whoop! (32)</w:t>
            </w:r>
          </w:p>
          <w:p w14:paraId="6CE11045" w14:textId="77777777" w:rsidR="00CB3598" w:rsidRPr="0074415D" w:rsidRDefault="00CB3598" w:rsidP="00404109">
            <w:pPr>
              <w:ind w:left="126" w:right="126"/>
              <w:rPr>
                <w:rFonts w:ascii="Perpetua" w:hAnsi="Perpetua"/>
                <w:sz w:val="24"/>
                <w:szCs w:val="24"/>
              </w:rPr>
            </w:pPr>
          </w:p>
          <w:p w14:paraId="113A19DC" w14:textId="77777777" w:rsidR="00CB3598" w:rsidRPr="0074415D" w:rsidRDefault="00CB3598" w:rsidP="00404109">
            <w:pPr>
              <w:ind w:left="126" w:right="126"/>
              <w:rPr>
                <w:rFonts w:ascii="Perpetua" w:hAnsi="Perpetua"/>
                <w:sz w:val="24"/>
                <w:szCs w:val="24"/>
              </w:rPr>
            </w:pPr>
          </w:p>
          <w:p w14:paraId="7CFECAE2" w14:textId="77777777" w:rsidR="00CB3598" w:rsidRPr="0074415D" w:rsidRDefault="00CB3598" w:rsidP="00404109">
            <w:pPr>
              <w:ind w:right="126"/>
              <w:rPr>
                <w:rFonts w:ascii="Perpetua" w:hAnsi="Perpetua"/>
                <w:sz w:val="24"/>
                <w:szCs w:val="24"/>
              </w:rPr>
            </w:pPr>
          </w:p>
          <w:p w14:paraId="55BA489F" w14:textId="77777777" w:rsidR="00CB3598" w:rsidRPr="0074415D" w:rsidRDefault="00CB3598" w:rsidP="00404109">
            <w:pPr>
              <w:ind w:left="126" w:right="126"/>
              <w:rPr>
                <w:rFonts w:ascii="Perpetua" w:hAnsi="Perpetua"/>
                <w:sz w:val="24"/>
                <w:szCs w:val="24"/>
              </w:rPr>
            </w:pPr>
            <w:r w:rsidRPr="00B0128D">
              <w:rPr>
                <w:rFonts w:ascii="Perpetua" w:hAnsi="Perpetua"/>
                <w:i/>
                <w:iCs/>
                <w:sz w:val="24"/>
                <w:szCs w:val="24"/>
              </w:rPr>
              <w:t xml:space="preserve">High in the voice, say the word "whoop" three times. Breathe &amp; repeat three times. </w:t>
            </w:r>
          </w:p>
          <w:p w14:paraId="6680D3CD" w14:textId="77777777" w:rsidR="00CB3598" w:rsidRPr="0074415D" w:rsidRDefault="00CB3598" w:rsidP="00404109">
            <w:pPr>
              <w:ind w:left="126" w:right="126"/>
              <w:rPr>
                <w:rFonts w:ascii="Perpetua" w:hAnsi="Perpetua"/>
                <w:sz w:val="24"/>
                <w:szCs w:val="24"/>
              </w:rPr>
            </w:pPr>
          </w:p>
          <w:p w14:paraId="774A49B8" w14:textId="77777777" w:rsidR="00CB3598" w:rsidRPr="0074415D" w:rsidRDefault="00CB3598" w:rsidP="00404109">
            <w:pPr>
              <w:ind w:left="126" w:right="126"/>
              <w:rPr>
                <w:rFonts w:ascii="Perpetua" w:hAnsi="Perpetua"/>
                <w:sz w:val="24"/>
                <w:szCs w:val="24"/>
              </w:rPr>
            </w:pPr>
          </w:p>
          <w:p w14:paraId="77FB0769" w14:textId="77777777" w:rsidR="00CB3598" w:rsidRPr="0074415D" w:rsidRDefault="00CB3598" w:rsidP="00404109">
            <w:pPr>
              <w:ind w:left="126" w:right="126"/>
              <w:rPr>
                <w:rFonts w:ascii="Perpetua" w:hAnsi="Perpetua"/>
                <w:sz w:val="24"/>
                <w:szCs w:val="24"/>
              </w:rPr>
            </w:pPr>
          </w:p>
          <w:p w14:paraId="745832D0" w14:textId="77777777" w:rsidR="00CB3598" w:rsidRPr="0074415D" w:rsidRDefault="00CB3598" w:rsidP="00404109">
            <w:pPr>
              <w:ind w:left="126" w:right="126"/>
              <w:jc w:val="right"/>
              <w:rPr>
                <w:rFonts w:ascii="Perpetua" w:hAnsi="Perpetua"/>
                <w:sz w:val="24"/>
                <w:szCs w:val="24"/>
              </w:rPr>
            </w:pPr>
            <w:r w:rsidRPr="00B0128D">
              <w:rPr>
                <w:rFonts w:ascii="Perpetua" w:hAnsi="Perpetua"/>
                <w:sz w:val="24"/>
                <w:szCs w:val="24"/>
              </w:rPr>
              <w:t>Practices the sensation of head voi</w:t>
            </w:r>
          </w:p>
          <w:p w14:paraId="76A25683" w14:textId="77777777" w:rsidR="00CB3598" w:rsidRPr="0074415D" w:rsidRDefault="00CB3598" w:rsidP="00404109">
            <w:pPr>
              <w:ind w:left="126" w:right="126"/>
              <w:jc w:val="right"/>
              <w:rPr>
                <w:rFonts w:ascii="Perpetua" w:hAnsi="Perpetua"/>
                <w:sz w:val="24"/>
                <w:szCs w:val="24"/>
              </w:rPr>
            </w:pPr>
          </w:p>
          <w:p w14:paraId="4CDDD0A8" w14:textId="77777777" w:rsidR="00CB3598" w:rsidRPr="0074415D" w:rsidRDefault="00CB3598" w:rsidP="00404109">
            <w:pPr>
              <w:ind w:left="126" w:right="126"/>
              <w:jc w:val="right"/>
              <w:rPr>
                <w:rFonts w:ascii="Perpetua" w:hAnsi="Perpetua"/>
                <w:sz w:val="24"/>
                <w:szCs w:val="24"/>
              </w:rPr>
            </w:pPr>
          </w:p>
          <w:p w14:paraId="749A9A9D" w14:textId="77777777" w:rsidR="00CB3598" w:rsidRPr="0074415D" w:rsidRDefault="00CB3598" w:rsidP="00404109">
            <w:pPr>
              <w:ind w:left="126" w:right="126"/>
              <w:jc w:val="right"/>
              <w:rPr>
                <w:rFonts w:ascii="Perpetua" w:hAnsi="Perpetua"/>
                <w:sz w:val="24"/>
                <w:szCs w:val="24"/>
              </w:rPr>
            </w:pPr>
          </w:p>
          <w:p w14:paraId="6A2A7437" w14:textId="77777777" w:rsidR="00CB3598" w:rsidRPr="0074415D" w:rsidRDefault="00CB3598" w:rsidP="00404109">
            <w:pPr>
              <w:ind w:left="126" w:right="126"/>
              <w:jc w:val="right"/>
              <w:rPr>
                <w:rFonts w:ascii="Perpetua" w:hAnsi="Perpetua"/>
                <w:sz w:val="24"/>
                <w:szCs w:val="24"/>
              </w:rPr>
            </w:pPr>
          </w:p>
          <w:p w14:paraId="79B9537E" w14:textId="77777777" w:rsidR="00CB3598" w:rsidRPr="0074415D" w:rsidRDefault="00CB3598" w:rsidP="00404109">
            <w:pPr>
              <w:ind w:left="126" w:right="126"/>
              <w:rPr>
                <w:rFonts w:ascii="Perpetua" w:hAnsi="Perpetua"/>
                <w:sz w:val="28"/>
                <w:szCs w:val="28"/>
              </w:rPr>
            </w:pPr>
          </w:p>
        </w:tc>
      </w:tr>
      <w:tr w:rsidR="00CB3598" w:rsidRPr="0074415D" w14:paraId="29120BAF" w14:textId="77777777" w:rsidTr="00404109">
        <w:trPr>
          <w:cantSplit/>
          <w:trHeight w:hRule="exact" w:val="3195"/>
        </w:trPr>
        <w:tc>
          <w:tcPr>
            <w:tcW w:w="5040" w:type="dxa"/>
            <w:shd w:val="clear" w:color="auto" w:fill="FFFF00"/>
          </w:tcPr>
          <w:p w14:paraId="0407445C"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RANGE</w:t>
            </w:r>
          </w:p>
          <w:p w14:paraId="25D63685" w14:textId="77777777" w:rsidR="00CB3598" w:rsidRPr="0074415D" w:rsidRDefault="00CB3598" w:rsidP="00404109">
            <w:pPr>
              <w:tabs>
                <w:tab w:val="left" w:pos="4670"/>
              </w:tabs>
              <w:ind w:left="126" w:right="126"/>
              <w:rPr>
                <w:rFonts w:ascii="Perpetua" w:hAnsi="Perpetua"/>
                <w:sz w:val="24"/>
                <w:szCs w:val="24"/>
              </w:rPr>
            </w:pPr>
          </w:p>
          <w:p w14:paraId="25F64F87" w14:textId="77777777" w:rsidR="00CB3598" w:rsidRPr="0074415D" w:rsidRDefault="00CB3598" w:rsidP="00404109">
            <w:pPr>
              <w:tabs>
                <w:tab w:val="left" w:pos="4670"/>
              </w:tabs>
              <w:ind w:left="126" w:right="126"/>
              <w:rPr>
                <w:rFonts w:ascii="Perpetua" w:hAnsi="Perpetua"/>
                <w:sz w:val="24"/>
                <w:szCs w:val="24"/>
              </w:rPr>
            </w:pPr>
          </w:p>
          <w:p w14:paraId="7555C542" w14:textId="77777777" w:rsidR="00CB3598" w:rsidRPr="0074415D" w:rsidRDefault="00CB3598" w:rsidP="00404109">
            <w:pPr>
              <w:tabs>
                <w:tab w:val="left" w:pos="4670"/>
              </w:tabs>
              <w:ind w:left="126" w:right="126"/>
              <w:rPr>
                <w:rFonts w:ascii="Perpetua" w:hAnsi="Perpetua"/>
                <w:sz w:val="24"/>
                <w:szCs w:val="24"/>
              </w:rPr>
            </w:pPr>
          </w:p>
          <w:p w14:paraId="767D5F4C" w14:textId="77777777" w:rsidR="00CB3598" w:rsidRPr="0074415D" w:rsidRDefault="00CB3598" w:rsidP="00404109">
            <w:pPr>
              <w:tabs>
                <w:tab w:val="left" w:pos="4670"/>
              </w:tabs>
              <w:ind w:left="126" w:right="126"/>
              <w:rPr>
                <w:rFonts w:ascii="Perpetua" w:hAnsi="Perpetua"/>
                <w:sz w:val="24"/>
                <w:szCs w:val="24"/>
              </w:rPr>
            </w:pPr>
          </w:p>
          <w:p w14:paraId="42BDDD39" w14:textId="77777777" w:rsidR="00CB3598" w:rsidRPr="00650DB7" w:rsidRDefault="00CB3598" w:rsidP="00404109">
            <w:pPr>
              <w:tabs>
                <w:tab w:val="left" w:pos="4670"/>
              </w:tabs>
              <w:ind w:left="126" w:right="126"/>
              <w:jc w:val="center"/>
              <w:rPr>
                <w:rFonts w:ascii="Perpetua" w:hAnsi="Perpetua"/>
                <w:b/>
                <w:bCs/>
                <w:sz w:val="36"/>
                <w:szCs w:val="36"/>
              </w:rPr>
            </w:pPr>
            <w:r w:rsidRPr="00650DB7">
              <w:rPr>
                <w:rFonts w:ascii="Perpetua" w:hAnsi="Perpetua"/>
                <w:b/>
                <w:bCs/>
                <w:sz w:val="36"/>
                <w:szCs w:val="36"/>
              </w:rPr>
              <w:t>SIGH!</w:t>
            </w:r>
          </w:p>
          <w:p w14:paraId="08DC9BDE" w14:textId="77777777" w:rsidR="00CB3598" w:rsidRPr="0074415D" w:rsidRDefault="00CB3598" w:rsidP="00404109">
            <w:pPr>
              <w:tabs>
                <w:tab w:val="left" w:pos="4670"/>
              </w:tabs>
              <w:ind w:left="126" w:right="126"/>
              <w:jc w:val="center"/>
              <w:rPr>
                <w:rFonts w:ascii="Perpetua" w:hAnsi="Perpetua"/>
                <w:sz w:val="24"/>
                <w:szCs w:val="24"/>
              </w:rPr>
            </w:pPr>
          </w:p>
          <w:p w14:paraId="1254440E" w14:textId="77777777" w:rsidR="00CB3598" w:rsidRPr="0074415D" w:rsidRDefault="00CB3598" w:rsidP="00404109">
            <w:pPr>
              <w:tabs>
                <w:tab w:val="left" w:pos="4670"/>
              </w:tabs>
              <w:ind w:right="126"/>
              <w:rPr>
                <w:rFonts w:ascii="Perpetua" w:hAnsi="Perpetua"/>
                <w:sz w:val="24"/>
                <w:szCs w:val="24"/>
              </w:rPr>
            </w:pPr>
          </w:p>
          <w:p w14:paraId="45C38D99" w14:textId="77777777" w:rsidR="00CB3598" w:rsidRPr="0074415D" w:rsidRDefault="00CB3598" w:rsidP="00404109">
            <w:pPr>
              <w:tabs>
                <w:tab w:val="left" w:pos="4670"/>
              </w:tabs>
              <w:ind w:left="126" w:right="126"/>
              <w:jc w:val="center"/>
              <w:rPr>
                <w:rFonts w:ascii="Perpetua" w:hAnsi="Perpetua"/>
                <w:sz w:val="24"/>
                <w:szCs w:val="24"/>
              </w:rPr>
            </w:pPr>
          </w:p>
          <w:p w14:paraId="7A1C0F7A"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Vocal Registers</w:t>
            </w:r>
          </w:p>
        </w:tc>
        <w:tc>
          <w:tcPr>
            <w:tcW w:w="5040" w:type="dxa"/>
            <w:shd w:val="clear" w:color="auto" w:fill="FFFF00"/>
          </w:tcPr>
          <w:p w14:paraId="218AC6EA" w14:textId="77777777" w:rsidR="00CB3598" w:rsidRPr="0074415D" w:rsidRDefault="00CB3598" w:rsidP="00404109">
            <w:pPr>
              <w:ind w:left="126" w:right="126"/>
              <w:rPr>
                <w:rFonts w:ascii="Perpetua" w:hAnsi="Perpetua"/>
                <w:sz w:val="28"/>
                <w:szCs w:val="28"/>
              </w:rPr>
            </w:pPr>
            <w:r>
              <w:rPr>
                <w:rFonts w:ascii="Perpetua" w:hAnsi="Perpetua"/>
                <w:sz w:val="28"/>
                <w:szCs w:val="28"/>
              </w:rPr>
              <w:t>RANGE: Sigh (33)</w:t>
            </w:r>
          </w:p>
          <w:p w14:paraId="63FDC1C4" w14:textId="77777777" w:rsidR="00CB3598" w:rsidRPr="0074415D" w:rsidRDefault="00CB3598" w:rsidP="00404109">
            <w:pPr>
              <w:ind w:left="126" w:right="126"/>
              <w:rPr>
                <w:rFonts w:ascii="Perpetua" w:hAnsi="Perpetua"/>
                <w:sz w:val="24"/>
                <w:szCs w:val="24"/>
              </w:rPr>
            </w:pPr>
          </w:p>
          <w:p w14:paraId="18FF7657" w14:textId="77777777" w:rsidR="00CB3598" w:rsidRPr="0074415D" w:rsidRDefault="00CB3598" w:rsidP="00404109">
            <w:pPr>
              <w:ind w:left="126" w:right="126"/>
              <w:rPr>
                <w:rFonts w:ascii="Perpetua" w:hAnsi="Perpetua"/>
                <w:sz w:val="24"/>
                <w:szCs w:val="24"/>
              </w:rPr>
            </w:pPr>
          </w:p>
          <w:p w14:paraId="1B6B9DEE" w14:textId="77777777" w:rsidR="00CB3598" w:rsidRPr="0074415D" w:rsidRDefault="00CB3598" w:rsidP="00404109">
            <w:pPr>
              <w:ind w:right="126"/>
              <w:rPr>
                <w:rFonts w:ascii="Perpetua" w:hAnsi="Perpetua"/>
                <w:sz w:val="24"/>
                <w:szCs w:val="24"/>
              </w:rPr>
            </w:pPr>
          </w:p>
          <w:p w14:paraId="0A968164" w14:textId="77777777" w:rsidR="00CB3598" w:rsidRPr="0074415D" w:rsidRDefault="00CB3598" w:rsidP="00404109">
            <w:pPr>
              <w:ind w:left="126" w:right="126"/>
              <w:rPr>
                <w:rFonts w:ascii="Perpetua" w:hAnsi="Perpetua"/>
                <w:sz w:val="24"/>
                <w:szCs w:val="24"/>
              </w:rPr>
            </w:pPr>
            <w:r w:rsidRPr="00E078C7">
              <w:rPr>
                <w:rFonts w:ascii="Perpetua" w:hAnsi="Perpetua"/>
                <w:i/>
                <w:iCs/>
                <w:sz w:val="24"/>
                <w:szCs w:val="24"/>
              </w:rPr>
              <w:t>Star</w:t>
            </w:r>
            <w:r>
              <w:rPr>
                <w:rFonts w:ascii="Perpetua" w:hAnsi="Perpetua"/>
                <w:i/>
                <w:iCs/>
                <w:sz w:val="24"/>
                <w:szCs w:val="24"/>
              </w:rPr>
              <w:t>t</w:t>
            </w:r>
            <w:r w:rsidRPr="00E078C7">
              <w:rPr>
                <w:rFonts w:ascii="Perpetua" w:hAnsi="Perpetua"/>
                <w:i/>
                <w:iCs/>
                <w:sz w:val="24"/>
                <w:szCs w:val="24"/>
              </w:rPr>
              <w:t xml:space="preserve">ing high in the voice (head register) say the word "sigh" as you descend in pitch to the bottom of your range. Repeat three times. (Flip this one on </w:t>
            </w:r>
            <w:proofErr w:type="spellStart"/>
            <w:proofErr w:type="gramStart"/>
            <w:r w:rsidRPr="00E078C7">
              <w:rPr>
                <w:rFonts w:ascii="Perpetua" w:hAnsi="Perpetua"/>
                <w:i/>
                <w:iCs/>
                <w:sz w:val="24"/>
                <w:szCs w:val="24"/>
              </w:rPr>
              <w:t>it's</w:t>
            </w:r>
            <w:proofErr w:type="spellEnd"/>
            <w:proofErr w:type="gramEnd"/>
            <w:r w:rsidRPr="00E078C7">
              <w:rPr>
                <w:rFonts w:ascii="Perpetua" w:hAnsi="Perpetua"/>
                <w:i/>
                <w:iCs/>
                <w:sz w:val="24"/>
                <w:szCs w:val="24"/>
              </w:rPr>
              <w:t xml:space="preserve"> head and go from bottom to top!</w:t>
            </w:r>
          </w:p>
          <w:p w14:paraId="4AEE8935" w14:textId="77777777" w:rsidR="00CB3598" w:rsidRPr="0074415D" w:rsidRDefault="00CB3598" w:rsidP="00404109">
            <w:pPr>
              <w:ind w:right="126"/>
              <w:rPr>
                <w:rFonts w:ascii="Perpetua" w:hAnsi="Perpetua"/>
                <w:sz w:val="24"/>
                <w:szCs w:val="24"/>
              </w:rPr>
            </w:pPr>
          </w:p>
          <w:p w14:paraId="3C1292B7" w14:textId="77777777" w:rsidR="00CB3598" w:rsidRPr="0074415D" w:rsidRDefault="00CB3598" w:rsidP="00404109">
            <w:pPr>
              <w:ind w:left="126" w:right="126"/>
              <w:rPr>
                <w:rFonts w:ascii="Perpetua" w:hAnsi="Perpetua"/>
                <w:sz w:val="24"/>
                <w:szCs w:val="24"/>
              </w:rPr>
            </w:pPr>
          </w:p>
          <w:p w14:paraId="2F9355DE" w14:textId="77777777" w:rsidR="00CB3598" w:rsidRPr="0074415D" w:rsidRDefault="00CB3598" w:rsidP="00404109">
            <w:pPr>
              <w:ind w:left="126" w:right="126"/>
              <w:jc w:val="right"/>
              <w:rPr>
                <w:rFonts w:ascii="Perpetua" w:hAnsi="Perpetua"/>
                <w:sz w:val="24"/>
                <w:szCs w:val="24"/>
              </w:rPr>
            </w:pPr>
            <w:r w:rsidRPr="00650DB7">
              <w:rPr>
                <w:rFonts w:ascii="Perpetua" w:hAnsi="Perpetua"/>
                <w:sz w:val="24"/>
                <w:szCs w:val="24"/>
              </w:rPr>
              <w:t xml:space="preserve">Promotes </w:t>
            </w:r>
            <w:proofErr w:type="gramStart"/>
            <w:r w:rsidRPr="00650DB7">
              <w:rPr>
                <w:rFonts w:ascii="Perpetua" w:hAnsi="Perpetua"/>
                <w:sz w:val="24"/>
                <w:szCs w:val="24"/>
              </w:rPr>
              <w:t>unity  and</w:t>
            </w:r>
            <w:proofErr w:type="gramEnd"/>
            <w:r w:rsidRPr="00650DB7">
              <w:rPr>
                <w:rFonts w:ascii="Perpetua" w:hAnsi="Perpetua"/>
                <w:sz w:val="24"/>
                <w:szCs w:val="24"/>
              </w:rPr>
              <w:t xml:space="preserve"> ease of registration across rage. </w:t>
            </w:r>
          </w:p>
          <w:p w14:paraId="4251E1E4" w14:textId="77777777" w:rsidR="00CB3598" w:rsidRPr="0074415D" w:rsidRDefault="00CB3598" w:rsidP="00404109">
            <w:pPr>
              <w:ind w:left="126" w:right="126"/>
              <w:jc w:val="right"/>
              <w:rPr>
                <w:rFonts w:ascii="Perpetua" w:hAnsi="Perpetua"/>
                <w:sz w:val="24"/>
                <w:szCs w:val="24"/>
              </w:rPr>
            </w:pPr>
          </w:p>
          <w:p w14:paraId="5A53C32A" w14:textId="77777777" w:rsidR="00CB3598" w:rsidRPr="0074415D" w:rsidRDefault="00CB3598" w:rsidP="00404109">
            <w:pPr>
              <w:ind w:left="126" w:right="126"/>
              <w:jc w:val="right"/>
              <w:rPr>
                <w:rFonts w:ascii="Perpetua" w:hAnsi="Perpetua"/>
                <w:sz w:val="24"/>
                <w:szCs w:val="24"/>
              </w:rPr>
            </w:pPr>
          </w:p>
          <w:p w14:paraId="5A730C35" w14:textId="77777777" w:rsidR="00CB3598" w:rsidRPr="0074415D" w:rsidRDefault="00CB3598" w:rsidP="00404109">
            <w:pPr>
              <w:ind w:left="126" w:right="126"/>
              <w:jc w:val="right"/>
              <w:rPr>
                <w:rFonts w:ascii="Perpetua" w:hAnsi="Perpetua"/>
                <w:sz w:val="24"/>
                <w:szCs w:val="24"/>
              </w:rPr>
            </w:pPr>
          </w:p>
          <w:p w14:paraId="0AA820F4" w14:textId="77777777" w:rsidR="00CB3598" w:rsidRPr="0074415D" w:rsidRDefault="00CB3598" w:rsidP="00404109">
            <w:pPr>
              <w:ind w:left="126" w:right="126"/>
              <w:jc w:val="right"/>
              <w:rPr>
                <w:rFonts w:ascii="Perpetua" w:hAnsi="Perpetua"/>
                <w:sz w:val="24"/>
                <w:szCs w:val="24"/>
              </w:rPr>
            </w:pPr>
          </w:p>
          <w:p w14:paraId="6F04DFFE" w14:textId="77777777" w:rsidR="00CB3598" w:rsidRPr="0074415D" w:rsidRDefault="00CB3598" w:rsidP="00404109">
            <w:pPr>
              <w:ind w:left="126" w:right="126"/>
              <w:rPr>
                <w:rFonts w:ascii="Perpetua" w:hAnsi="Perpetua"/>
                <w:sz w:val="28"/>
                <w:szCs w:val="28"/>
              </w:rPr>
            </w:pPr>
          </w:p>
        </w:tc>
      </w:tr>
      <w:tr w:rsidR="00CB3598" w:rsidRPr="0074415D" w14:paraId="3F571C79" w14:textId="77777777" w:rsidTr="00404109">
        <w:trPr>
          <w:cantSplit/>
          <w:trHeight w:hRule="exact" w:val="3195"/>
        </w:trPr>
        <w:tc>
          <w:tcPr>
            <w:tcW w:w="5040" w:type="dxa"/>
            <w:shd w:val="clear" w:color="auto" w:fill="FFFF00"/>
          </w:tcPr>
          <w:p w14:paraId="34570E85" w14:textId="77777777" w:rsidR="00CB3598" w:rsidRPr="00650DB7" w:rsidRDefault="00CB3598" w:rsidP="00404109">
            <w:pPr>
              <w:tabs>
                <w:tab w:val="left" w:pos="4670"/>
              </w:tabs>
              <w:ind w:left="126" w:right="126"/>
              <w:rPr>
                <w:rFonts w:ascii="Perpetua" w:hAnsi="Perpetua"/>
                <w:sz w:val="36"/>
                <w:szCs w:val="36"/>
                <w:lang w:val="it-IT"/>
              </w:rPr>
            </w:pPr>
            <w:r w:rsidRPr="00650DB7">
              <w:rPr>
                <w:rFonts w:ascii="Perpetua" w:hAnsi="Perpetua"/>
                <w:sz w:val="36"/>
                <w:szCs w:val="36"/>
                <w:lang w:val="it-IT"/>
              </w:rPr>
              <w:t>RANGE</w:t>
            </w:r>
          </w:p>
          <w:p w14:paraId="0AD4C4E8" w14:textId="77777777" w:rsidR="00CB3598" w:rsidRPr="00650DB7" w:rsidRDefault="00CB3598" w:rsidP="00404109">
            <w:pPr>
              <w:tabs>
                <w:tab w:val="left" w:pos="4670"/>
              </w:tabs>
              <w:ind w:left="126" w:right="126"/>
              <w:rPr>
                <w:rFonts w:ascii="Perpetua" w:hAnsi="Perpetua"/>
                <w:sz w:val="24"/>
                <w:szCs w:val="24"/>
                <w:lang w:val="it-IT"/>
              </w:rPr>
            </w:pPr>
          </w:p>
          <w:p w14:paraId="1F92C1CA" w14:textId="77777777" w:rsidR="00CB3598" w:rsidRPr="00650DB7" w:rsidRDefault="00CB3598" w:rsidP="00404109">
            <w:pPr>
              <w:tabs>
                <w:tab w:val="left" w:pos="4670"/>
              </w:tabs>
              <w:ind w:left="126" w:right="126"/>
              <w:rPr>
                <w:rFonts w:ascii="Perpetua" w:hAnsi="Perpetua"/>
                <w:sz w:val="24"/>
                <w:szCs w:val="24"/>
                <w:lang w:val="it-IT"/>
              </w:rPr>
            </w:pPr>
          </w:p>
          <w:p w14:paraId="5C211D20" w14:textId="77777777" w:rsidR="00CB3598" w:rsidRPr="00650DB7" w:rsidRDefault="00CB3598" w:rsidP="00404109">
            <w:pPr>
              <w:tabs>
                <w:tab w:val="left" w:pos="4670"/>
              </w:tabs>
              <w:ind w:left="126" w:right="126"/>
              <w:rPr>
                <w:rFonts w:ascii="Perpetua" w:hAnsi="Perpetua"/>
                <w:sz w:val="24"/>
                <w:szCs w:val="24"/>
                <w:lang w:val="it-IT"/>
              </w:rPr>
            </w:pPr>
          </w:p>
          <w:p w14:paraId="7D673E0C" w14:textId="77777777" w:rsidR="00CB3598" w:rsidRPr="00650DB7" w:rsidRDefault="00CB3598" w:rsidP="00404109">
            <w:pPr>
              <w:tabs>
                <w:tab w:val="left" w:pos="4670"/>
              </w:tabs>
              <w:ind w:left="126" w:right="126"/>
              <w:rPr>
                <w:rFonts w:ascii="Perpetua" w:hAnsi="Perpetua"/>
                <w:sz w:val="24"/>
                <w:szCs w:val="24"/>
                <w:lang w:val="it-IT"/>
              </w:rPr>
            </w:pPr>
          </w:p>
          <w:p w14:paraId="7CC44200" w14:textId="77777777" w:rsidR="00CB3598" w:rsidRPr="00650DB7" w:rsidRDefault="00CB3598" w:rsidP="00404109">
            <w:pPr>
              <w:tabs>
                <w:tab w:val="left" w:pos="4670"/>
              </w:tabs>
              <w:ind w:left="126" w:right="126"/>
              <w:jc w:val="center"/>
              <w:rPr>
                <w:rFonts w:ascii="Perpetua" w:hAnsi="Perpetua"/>
                <w:b/>
                <w:bCs/>
                <w:sz w:val="36"/>
                <w:szCs w:val="36"/>
                <w:lang w:val="it-IT"/>
              </w:rPr>
            </w:pPr>
            <w:r w:rsidRPr="00650DB7">
              <w:rPr>
                <w:rFonts w:ascii="Perpetua" w:hAnsi="Perpetua"/>
                <w:b/>
                <w:bCs/>
                <w:sz w:val="36"/>
                <w:szCs w:val="36"/>
                <w:lang w:val="it-IT"/>
              </w:rPr>
              <w:t>HO HA HO</w:t>
            </w:r>
          </w:p>
          <w:p w14:paraId="1024ECB8" w14:textId="77777777" w:rsidR="00CB3598" w:rsidRPr="00650DB7" w:rsidRDefault="00CB3598" w:rsidP="00404109">
            <w:pPr>
              <w:tabs>
                <w:tab w:val="left" w:pos="4670"/>
              </w:tabs>
              <w:ind w:left="126" w:right="126"/>
              <w:jc w:val="center"/>
              <w:rPr>
                <w:rFonts w:ascii="Perpetua" w:hAnsi="Perpetua"/>
                <w:sz w:val="24"/>
                <w:szCs w:val="24"/>
                <w:lang w:val="it-IT"/>
              </w:rPr>
            </w:pPr>
          </w:p>
          <w:p w14:paraId="739A05EA" w14:textId="77777777" w:rsidR="00CB3598" w:rsidRPr="00650DB7" w:rsidRDefault="00CB3598" w:rsidP="00404109">
            <w:pPr>
              <w:tabs>
                <w:tab w:val="left" w:pos="4670"/>
              </w:tabs>
              <w:ind w:right="126"/>
              <w:rPr>
                <w:rFonts w:ascii="Perpetua" w:hAnsi="Perpetua"/>
                <w:sz w:val="24"/>
                <w:szCs w:val="24"/>
                <w:lang w:val="it-IT"/>
              </w:rPr>
            </w:pPr>
          </w:p>
          <w:p w14:paraId="76E1CF40" w14:textId="77777777" w:rsidR="00CB3598" w:rsidRPr="00650DB7" w:rsidRDefault="00CB3598" w:rsidP="00404109">
            <w:pPr>
              <w:tabs>
                <w:tab w:val="left" w:pos="4670"/>
              </w:tabs>
              <w:ind w:left="126" w:right="126"/>
              <w:jc w:val="center"/>
              <w:rPr>
                <w:rFonts w:ascii="Perpetua" w:hAnsi="Perpetua"/>
                <w:sz w:val="24"/>
                <w:szCs w:val="24"/>
                <w:lang w:val="it-IT"/>
              </w:rPr>
            </w:pPr>
          </w:p>
          <w:p w14:paraId="4FD8C428" w14:textId="77777777" w:rsidR="00CB3598" w:rsidRPr="00650DB7" w:rsidRDefault="00CB3598" w:rsidP="00404109">
            <w:pPr>
              <w:tabs>
                <w:tab w:val="left" w:pos="4670"/>
              </w:tabs>
              <w:ind w:left="126" w:right="126"/>
              <w:jc w:val="right"/>
              <w:rPr>
                <w:rFonts w:ascii="Perpetua" w:hAnsi="Perpetua"/>
                <w:sz w:val="36"/>
                <w:szCs w:val="36"/>
                <w:lang w:val="it-IT"/>
              </w:rPr>
            </w:pPr>
            <w:r w:rsidRPr="00650DB7">
              <w:rPr>
                <w:rFonts w:ascii="Perpetua" w:hAnsi="Perpetua"/>
                <w:sz w:val="24"/>
                <w:szCs w:val="24"/>
                <w:lang w:val="it-IT"/>
              </w:rPr>
              <w:t>O</w:t>
            </w:r>
            <w:r>
              <w:rPr>
                <w:rFonts w:ascii="Perpetua" w:hAnsi="Perpetua"/>
                <w:sz w:val="24"/>
                <w:szCs w:val="24"/>
                <w:lang w:val="it-IT"/>
              </w:rPr>
              <w:t>nset</w:t>
            </w:r>
          </w:p>
        </w:tc>
        <w:tc>
          <w:tcPr>
            <w:tcW w:w="5040" w:type="dxa"/>
            <w:shd w:val="clear" w:color="auto" w:fill="FFFF00"/>
          </w:tcPr>
          <w:p w14:paraId="49EA20C0" w14:textId="77777777" w:rsidR="00CB3598" w:rsidRPr="0074415D" w:rsidRDefault="00CB3598" w:rsidP="00404109">
            <w:pPr>
              <w:ind w:left="126" w:right="126"/>
              <w:rPr>
                <w:rFonts w:ascii="Perpetua" w:hAnsi="Perpetua"/>
                <w:sz w:val="28"/>
                <w:szCs w:val="28"/>
              </w:rPr>
            </w:pPr>
            <w:r>
              <w:rPr>
                <w:rFonts w:ascii="Perpetua" w:hAnsi="Perpetua"/>
                <w:sz w:val="28"/>
                <w:szCs w:val="28"/>
              </w:rPr>
              <w:t>RANGE: Ho Ha Ho (34)</w:t>
            </w:r>
          </w:p>
          <w:p w14:paraId="35F74702" w14:textId="77777777" w:rsidR="00CB3598" w:rsidRDefault="00CB3598" w:rsidP="00404109">
            <w:pPr>
              <w:ind w:right="126"/>
              <w:rPr>
                <w:rFonts w:ascii="Perpetua" w:hAnsi="Perpetua"/>
                <w:sz w:val="24"/>
                <w:szCs w:val="24"/>
              </w:rPr>
            </w:pPr>
          </w:p>
          <w:p w14:paraId="6A6BE8B9" w14:textId="77777777" w:rsidR="00CB3598" w:rsidRPr="0074415D" w:rsidRDefault="00CB3598" w:rsidP="00404109">
            <w:pPr>
              <w:ind w:right="126"/>
              <w:rPr>
                <w:rFonts w:ascii="Perpetua" w:hAnsi="Perpetua"/>
                <w:sz w:val="24"/>
                <w:szCs w:val="24"/>
              </w:rPr>
            </w:pPr>
            <w:r>
              <w:rPr>
                <w:rFonts w:ascii="Perpetua" w:hAnsi="Perpetua"/>
                <w:sz w:val="24"/>
                <w:szCs w:val="24"/>
              </w:rPr>
              <w:br/>
            </w:r>
          </w:p>
          <w:p w14:paraId="48CBE89C" w14:textId="77777777" w:rsidR="00CB3598" w:rsidRPr="0074415D" w:rsidRDefault="00CB3598" w:rsidP="00404109">
            <w:pPr>
              <w:ind w:left="126" w:right="126"/>
              <w:rPr>
                <w:rFonts w:ascii="Perpetua" w:hAnsi="Perpetua"/>
                <w:sz w:val="24"/>
                <w:szCs w:val="24"/>
              </w:rPr>
            </w:pPr>
            <w:r w:rsidRPr="00B11B50">
              <w:rPr>
                <w:rFonts w:ascii="Perpetua" w:hAnsi="Perpetua"/>
                <w:i/>
                <w:iCs/>
                <w:sz w:val="24"/>
                <w:szCs w:val="24"/>
              </w:rPr>
              <w:t xml:space="preserve">Starting in the low (chest) voice, sing the syllables "Ho-Ha-Ho-Ha- Ho" on 1-3-5-3-1. Ascend in 1/2 step increments into the head voice. </w:t>
            </w:r>
          </w:p>
          <w:p w14:paraId="51A7759F" w14:textId="77777777" w:rsidR="00CB3598" w:rsidRPr="0074415D" w:rsidRDefault="00CB3598" w:rsidP="00404109">
            <w:pPr>
              <w:ind w:right="126"/>
              <w:rPr>
                <w:rFonts w:ascii="Perpetua" w:hAnsi="Perpetua"/>
                <w:sz w:val="24"/>
                <w:szCs w:val="24"/>
              </w:rPr>
            </w:pPr>
          </w:p>
          <w:p w14:paraId="20584382" w14:textId="77777777" w:rsidR="00CB3598" w:rsidRPr="0074415D" w:rsidRDefault="00CB3598" w:rsidP="00404109">
            <w:pPr>
              <w:ind w:left="126" w:right="126"/>
              <w:jc w:val="right"/>
              <w:rPr>
                <w:rFonts w:ascii="Perpetua" w:hAnsi="Perpetua"/>
                <w:sz w:val="24"/>
                <w:szCs w:val="24"/>
              </w:rPr>
            </w:pPr>
            <w:r w:rsidRPr="000B147D">
              <w:rPr>
                <w:rFonts w:ascii="Perpetua" w:hAnsi="Perpetua"/>
                <w:sz w:val="24"/>
                <w:szCs w:val="24"/>
              </w:rPr>
              <w:t xml:space="preserve">Uses staccato onset assisted by the "h" to easily negotiate the register change while ascending (adding subglottic pressure). </w:t>
            </w:r>
          </w:p>
          <w:p w14:paraId="75229788" w14:textId="77777777" w:rsidR="00CB3598" w:rsidRPr="0074415D" w:rsidRDefault="00CB3598" w:rsidP="00404109">
            <w:pPr>
              <w:ind w:left="126" w:right="126"/>
              <w:jc w:val="right"/>
              <w:rPr>
                <w:rFonts w:ascii="Perpetua" w:hAnsi="Perpetua"/>
                <w:sz w:val="24"/>
                <w:szCs w:val="24"/>
              </w:rPr>
            </w:pPr>
          </w:p>
          <w:p w14:paraId="4B1C3D48" w14:textId="77777777" w:rsidR="00CB3598" w:rsidRPr="0074415D" w:rsidRDefault="00CB3598" w:rsidP="00404109">
            <w:pPr>
              <w:ind w:left="126" w:right="126"/>
              <w:jc w:val="right"/>
              <w:rPr>
                <w:rFonts w:ascii="Perpetua" w:hAnsi="Perpetua"/>
                <w:sz w:val="24"/>
                <w:szCs w:val="24"/>
              </w:rPr>
            </w:pPr>
          </w:p>
          <w:p w14:paraId="1567DD2F" w14:textId="77777777" w:rsidR="00CB3598" w:rsidRPr="0074415D" w:rsidRDefault="00CB3598" w:rsidP="00404109">
            <w:pPr>
              <w:ind w:left="126" w:right="126"/>
              <w:jc w:val="right"/>
              <w:rPr>
                <w:rFonts w:ascii="Perpetua" w:hAnsi="Perpetua"/>
                <w:sz w:val="24"/>
                <w:szCs w:val="24"/>
              </w:rPr>
            </w:pPr>
          </w:p>
          <w:p w14:paraId="4C9D0860" w14:textId="77777777" w:rsidR="00CB3598" w:rsidRPr="0074415D" w:rsidRDefault="00CB3598" w:rsidP="00404109">
            <w:pPr>
              <w:ind w:left="126" w:right="126"/>
              <w:rPr>
                <w:rFonts w:ascii="Perpetua" w:hAnsi="Perpetua"/>
                <w:sz w:val="28"/>
                <w:szCs w:val="28"/>
              </w:rPr>
            </w:pPr>
          </w:p>
        </w:tc>
      </w:tr>
      <w:tr w:rsidR="00CB3598" w:rsidRPr="0074415D" w14:paraId="6048A772" w14:textId="77777777" w:rsidTr="00404109">
        <w:trPr>
          <w:cantSplit/>
          <w:trHeight w:hRule="exact" w:val="3195"/>
        </w:trPr>
        <w:tc>
          <w:tcPr>
            <w:tcW w:w="5040" w:type="dxa"/>
            <w:shd w:val="clear" w:color="auto" w:fill="FFFF00"/>
          </w:tcPr>
          <w:p w14:paraId="0BEC2062"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RANGE</w:t>
            </w:r>
          </w:p>
          <w:p w14:paraId="7CA2FB95" w14:textId="77777777" w:rsidR="00CB3598" w:rsidRPr="0074415D" w:rsidRDefault="00CB3598" w:rsidP="00404109">
            <w:pPr>
              <w:tabs>
                <w:tab w:val="left" w:pos="4670"/>
              </w:tabs>
              <w:ind w:left="126" w:right="126"/>
              <w:rPr>
                <w:rFonts w:ascii="Perpetua" w:hAnsi="Perpetua"/>
                <w:sz w:val="24"/>
                <w:szCs w:val="24"/>
              </w:rPr>
            </w:pPr>
          </w:p>
          <w:p w14:paraId="139A74E0" w14:textId="77777777" w:rsidR="00CB3598" w:rsidRPr="0074415D" w:rsidRDefault="00CB3598" w:rsidP="00404109">
            <w:pPr>
              <w:tabs>
                <w:tab w:val="left" w:pos="4670"/>
              </w:tabs>
              <w:ind w:left="126" w:right="126"/>
              <w:rPr>
                <w:rFonts w:ascii="Perpetua" w:hAnsi="Perpetua"/>
                <w:sz w:val="24"/>
                <w:szCs w:val="24"/>
              </w:rPr>
            </w:pPr>
          </w:p>
          <w:p w14:paraId="27825EAA" w14:textId="77777777" w:rsidR="00CB3598" w:rsidRPr="0074415D" w:rsidRDefault="00CB3598" w:rsidP="00404109">
            <w:pPr>
              <w:tabs>
                <w:tab w:val="left" w:pos="4670"/>
              </w:tabs>
              <w:ind w:left="126" w:right="126"/>
              <w:rPr>
                <w:rFonts w:ascii="Perpetua" w:hAnsi="Perpetua"/>
                <w:sz w:val="24"/>
                <w:szCs w:val="24"/>
              </w:rPr>
            </w:pPr>
          </w:p>
          <w:p w14:paraId="4F765674" w14:textId="77777777" w:rsidR="00CB3598" w:rsidRPr="0074415D" w:rsidRDefault="00CB3598" w:rsidP="00404109">
            <w:pPr>
              <w:tabs>
                <w:tab w:val="left" w:pos="4670"/>
              </w:tabs>
              <w:ind w:left="126" w:right="126"/>
              <w:rPr>
                <w:rFonts w:ascii="Perpetua" w:hAnsi="Perpetua"/>
                <w:sz w:val="24"/>
                <w:szCs w:val="24"/>
              </w:rPr>
            </w:pPr>
          </w:p>
          <w:p w14:paraId="09DF90E9" w14:textId="77777777" w:rsidR="00CB3598" w:rsidRPr="000B147D" w:rsidRDefault="00CB3598" w:rsidP="00404109">
            <w:pPr>
              <w:tabs>
                <w:tab w:val="left" w:pos="4670"/>
              </w:tabs>
              <w:ind w:left="126" w:right="126"/>
              <w:jc w:val="center"/>
              <w:rPr>
                <w:rFonts w:ascii="Perpetua" w:hAnsi="Perpetua"/>
                <w:b/>
                <w:bCs/>
                <w:sz w:val="36"/>
                <w:szCs w:val="36"/>
              </w:rPr>
            </w:pPr>
            <w:proofErr w:type="gramStart"/>
            <w:r w:rsidRPr="000B147D">
              <w:rPr>
                <w:rFonts w:ascii="Perpetua" w:hAnsi="Perpetua"/>
                <w:b/>
                <w:bCs/>
                <w:sz w:val="36"/>
                <w:szCs w:val="36"/>
              </w:rPr>
              <w:t>OH</w:t>
            </w:r>
            <w:proofErr w:type="gramEnd"/>
            <w:r w:rsidRPr="000B147D">
              <w:rPr>
                <w:rFonts w:ascii="Perpetua" w:hAnsi="Perpetua"/>
                <w:b/>
                <w:bCs/>
                <w:sz w:val="36"/>
                <w:szCs w:val="36"/>
              </w:rPr>
              <w:t xml:space="preserve"> HOW I LOVE TO SING</w:t>
            </w:r>
          </w:p>
          <w:p w14:paraId="60C6FC48" w14:textId="77777777" w:rsidR="00CB3598" w:rsidRPr="0074415D" w:rsidRDefault="00CB3598" w:rsidP="00404109">
            <w:pPr>
              <w:tabs>
                <w:tab w:val="left" w:pos="4670"/>
              </w:tabs>
              <w:ind w:left="126" w:right="126"/>
              <w:jc w:val="center"/>
              <w:rPr>
                <w:rFonts w:ascii="Perpetua" w:hAnsi="Perpetua"/>
                <w:sz w:val="24"/>
                <w:szCs w:val="24"/>
              </w:rPr>
            </w:pPr>
          </w:p>
          <w:p w14:paraId="4CC9347E" w14:textId="77777777" w:rsidR="00CB3598" w:rsidRPr="0074415D" w:rsidRDefault="00CB3598" w:rsidP="00404109">
            <w:pPr>
              <w:tabs>
                <w:tab w:val="left" w:pos="4670"/>
              </w:tabs>
              <w:ind w:right="126"/>
              <w:rPr>
                <w:rFonts w:ascii="Perpetua" w:hAnsi="Perpetua"/>
                <w:sz w:val="24"/>
                <w:szCs w:val="24"/>
              </w:rPr>
            </w:pPr>
          </w:p>
          <w:p w14:paraId="5DEF938C" w14:textId="77777777" w:rsidR="00CB3598" w:rsidRPr="0074415D" w:rsidRDefault="00CB3598" w:rsidP="00404109">
            <w:pPr>
              <w:tabs>
                <w:tab w:val="left" w:pos="4670"/>
              </w:tabs>
              <w:ind w:left="126" w:right="126"/>
              <w:jc w:val="center"/>
              <w:rPr>
                <w:rFonts w:ascii="Perpetua" w:hAnsi="Perpetua"/>
                <w:sz w:val="24"/>
                <w:szCs w:val="24"/>
              </w:rPr>
            </w:pPr>
          </w:p>
          <w:p w14:paraId="4AFC5087"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Extension</w:t>
            </w:r>
          </w:p>
        </w:tc>
        <w:tc>
          <w:tcPr>
            <w:tcW w:w="5040" w:type="dxa"/>
            <w:shd w:val="clear" w:color="auto" w:fill="FFFF00"/>
          </w:tcPr>
          <w:p w14:paraId="4CAA2FBF" w14:textId="77777777" w:rsidR="00CB3598" w:rsidRPr="0074415D" w:rsidRDefault="00CB3598" w:rsidP="00404109">
            <w:pPr>
              <w:ind w:left="126" w:right="126"/>
              <w:rPr>
                <w:rFonts w:ascii="Perpetua" w:hAnsi="Perpetua"/>
                <w:sz w:val="28"/>
                <w:szCs w:val="28"/>
              </w:rPr>
            </w:pPr>
            <w:r>
              <w:rPr>
                <w:rFonts w:ascii="Perpetua" w:hAnsi="Perpetua"/>
                <w:sz w:val="28"/>
                <w:szCs w:val="28"/>
              </w:rPr>
              <w:t xml:space="preserve">RANGE: </w:t>
            </w:r>
            <w:proofErr w:type="gramStart"/>
            <w:r>
              <w:rPr>
                <w:rFonts w:ascii="Perpetua" w:hAnsi="Perpetua"/>
                <w:sz w:val="28"/>
                <w:szCs w:val="28"/>
              </w:rPr>
              <w:t>Oh</w:t>
            </w:r>
            <w:proofErr w:type="gramEnd"/>
            <w:r>
              <w:rPr>
                <w:rFonts w:ascii="Perpetua" w:hAnsi="Perpetua"/>
                <w:sz w:val="28"/>
                <w:szCs w:val="28"/>
              </w:rPr>
              <w:t xml:space="preserve"> how I love to sing (35)</w:t>
            </w:r>
          </w:p>
          <w:p w14:paraId="37F69106" w14:textId="77777777" w:rsidR="00CB3598" w:rsidRPr="0074415D" w:rsidRDefault="00CB3598" w:rsidP="00404109">
            <w:pPr>
              <w:ind w:left="126" w:right="126"/>
              <w:rPr>
                <w:rFonts w:ascii="Perpetua" w:hAnsi="Perpetua"/>
                <w:sz w:val="24"/>
                <w:szCs w:val="24"/>
              </w:rPr>
            </w:pPr>
          </w:p>
          <w:p w14:paraId="09265678" w14:textId="77777777" w:rsidR="00CB3598" w:rsidRPr="0074415D" w:rsidRDefault="00CB3598" w:rsidP="00404109">
            <w:pPr>
              <w:ind w:left="126" w:right="126"/>
              <w:rPr>
                <w:rFonts w:ascii="Perpetua" w:hAnsi="Perpetua"/>
                <w:sz w:val="24"/>
                <w:szCs w:val="24"/>
              </w:rPr>
            </w:pPr>
          </w:p>
          <w:p w14:paraId="1ECFF16B" w14:textId="77777777" w:rsidR="00CB3598" w:rsidRPr="0074415D" w:rsidRDefault="00CB3598" w:rsidP="00404109">
            <w:pPr>
              <w:ind w:right="126"/>
              <w:rPr>
                <w:rFonts w:ascii="Perpetua" w:hAnsi="Perpetua"/>
                <w:sz w:val="24"/>
                <w:szCs w:val="24"/>
              </w:rPr>
            </w:pPr>
          </w:p>
          <w:p w14:paraId="2A6D55B6" w14:textId="77777777" w:rsidR="00CB3598" w:rsidRPr="0074415D" w:rsidRDefault="00CB3598" w:rsidP="00404109">
            <w:pPr>
              <w:ind w:left="126" w:right="126"/>
              <w:rPr>
                <w:rFonts w:ascii="Perpetua" w:hAnsi="Perpetua"/>
                <w:sz w:val="24"/>
                <w:szCs w:val="24"/>
              </w:rPr>
            </w:pPr>
            <w:r w:rsidRPr="00006A61">
              <w:rPr>
                <w:rFonts w:ascii="Perpetua" w:hAnsi="Perpetua"/>
                <w:i/>
                <w:iCs/>
                <w:sz w:val="24"/>
                <w:szCs w:val="24"/>
              </w:rPr>
              <w:t xml:space="preserve">Sing the words "Oh how I love to sing" on the pitches 1-3-5-8-5-3-1 ("love" gets two pitches, 8-5). Repeat rising in 1/2 step increments. </w:t>
            </w:r>
          </w:p>
          <w:p w14:paraId="3F7DF7AA" w14:textId="77777777" w:rsidR="00CB3598" w:rsidRPr="0074415D" w:rsidRDefault="00CB3598" w:rsidP="00404109">
            <w:pPr>
              <w:ind w:left="126" w:right="126"/>
              <w:rPr>
                <w:rFonts w:ascii="Perpetua" w:hAnsi="Perpetua"/>
                <w:sz w:val="24"/>
                <w:szCs w:val="24"/>
              </w:rPr>
            </w:pPr>
          </w:p>
          <w:p w14:paraId="5E9318B6" w14:textId="77777777" w:rsidR="00CB3598" w:rsidRPr="0074415D" w:rsidRDefault="00CB3598" w:rsidP="00404109">
            <w:pPr>
              <w:ind w:right="126"/>
              <w:rPr>
                <w:rFonts w:ascii="Perpetua" w:hAnsi="Perpetua"/>
                <w:sz w:val="24"/>
                <w:szCs w:val="24"/>
              </w:rPr>
            </w:pPr>
          </w:p>
          <w:p w14:paraId="4C27E3CB" w14:textId="77777777" w:rsidR="00CB3598" w:rsidRPr="0074415D" w:rsidRDefault="00CB3598" w:rsidP="00404109">
            <w:pPr>
              <w:ind w:left="126" w:right="126"/>
              <w:jc w:val="right"/>
              <w:rPr>
                <w:rFonts w:ascii="Perpetua" w:hAnsi="Perpetua"/>
                <w:sz w:val="24"/>
                <w:szCs w:val="24"/>
              </w:rPr>
            </w:pPr>
            <w:r w:rsidRPr="001112AD">
              <w:rPr>
                <w:rFonts w:ascii="Perpetua" w:hAnsi="Perpetua"/>
                <w:sz w:val="24"/>
                <w:szCs w:val="24"/>
              </w:rPr>
              <w:t>Builds ease in moving through the range (over a registration change).</w:t>
            </w:r>
          </w:p>
          <w:p w14:paraId="315ACF3E" w14:textId="77777777" w:rsidR="00CB3598" w:rsidRPr="0074415D" w:rsidRDefault="00CB3598" w:rsidP="00404109">
            <w:pPr>
              <w:ind w:left="126" w:right="126"/>
              <w:jc w:val="right"/>
              <w:rPr>
                <w:rFonts w:ascii="Perpetua" w:hAnsi="Perpetua"/>
                <w:sz w:val="24"/>
                <w:szCs w:val="24"/>
              </w:rPr>
            </w:pPr>
          </w:p>
          <w:p w14:paraId="03CD57F7" w14:textId="77777777" w:rsidR="00CB3598" w:rsidRPr="0074415D" w:rsidRDefault="00CB3598" w:rsidP="00404109">
            <w:pPr>
              <w:ind w:left="126" w:right="126"/>
              <w:jc w:val="right"/>
              <w:rPr>
                <w:rFonts w:ascii="Perpetua" w:hAnsi="Perpetua"/>
                <w:sz w:val="24"/>
                <w:szCs w:val="24"/>
              </w:rPr>
            </w:pPr>
          </w:p>
          <w:p w14:paraId="77B45B6B" w14:textId="77777777" w:rsidR="00CB3598" w:rsidRPr="0074415D" w:rsidRDefault="00CB3598" w:rsidP="00404109">
            <w:pPr>
              <w:ind w:left="126" w:right="126"/>
              <w:jc w:val="right"/>
              <w:rPr>
                <w:rFonts w:ascii="Perpetua" w:hAnsi="Perpetua"/>
                <w:sz w:val="24"/>
                <w:szCs w:val="24"/>
              </w:rPr>
            </w:pPr>
          </w:p>
          <w:p w14:paraId="5D241D04" w14:textId="77777777" w:rsidR="00CB3598" w:rsidRPr="0074415D" w:rsidRDefault="00CB3598" w:rsidP="00404109">
            <w:pPr>
              <w:ind w:left="126" w:right="126"/>
              <w:jc w:val="right"/>
              <w:rPr>
                <w:rFonts w:ascii="Perpetua" w:hAnsi="Perpetua"/>
                <w:sz w:val="24"/>
                <w:szCs w:val="24"/>
              </w:rPr>
            </w:pPr>
          </w:p>
          <w:p w14:paraId="4D7A1A1D" w14:textId="77777777" w:rsidR="00CB3598" w:rsidRPr="0074415D" w:rsidRDefault="00CB3598" w:rsidP="00404109">
            <w:pPr>
              <w:ind w:left="126" w:right="126"/>
              <w:rPr>
                <w:rFonts w:ascii="Perpetua" w:hAnsi="Perpetua"/>
                <w:sz w:val="28"/>
                <w:szCs w:val="28"/>
              </w:rPr>
            </w:pPr>
          </w:p>
        </w:tc>
      </w:tr>
      <w:tr w:rsidR="00CB3598" w:rsidRPr="0074415D" w14:paraId="06A2EB56" w14:textId="77777777" w:rsidTr="00404109">
        <w:trPr>
          <w:cantSplit/>
          <w:trHeight w:hRule="exact" w:val="3195"/>
        </w:trPr>
        <w:tc>
          <w:tcPr>
            <w:tcW w:w="5040" w:type="dxa"/>
            <w:shd w:val="clear" w:color="auto" w:fill="FFFF00"/>
          </w:tcPr>
          <w:p w14:paraId="5E4CA33E"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lastRenderedPageBreak/>
              <w:t>RANGE</w:t>
            </w:r>
          </w:p>
          <w:p w14:paraId="3D1F71C4" w14:textId="77777777" w:rsidR="00CB3598" w:rsidRPr="0074415D" w:rsidRDefault="00CB3598" w:rsidP="00404109">
            <w:pPr>
              <w:tabs>
                <w:tab w:val="left" w:pos="4670"/>
              </w:tabs>
              <w:ind w:left="126" w:right="126"/>
              <w:rPr>
                <w:rFonts w:ascii="Perpetua" w:hAnsi="Perpetua"/>
                <w:sz w:val="24"/>
                <w:szCs w:val="24"/>
              </w:rPr>
            </w:pPr>
          </w:p>
          <w:p w14:paraId="7A5C49C9" w14:textId="77777777" w:rsidR="00CB3598" w:rsidRPr="0074415D" w:rsidRDefault="00CB3598" w:rsidP="00404109">
            <w:pPr>
              <w:tabs>
                <w:tab w:val="left" w:pos="4670"/>
              </w:tabs>
              <w:ind w:left="126" w:right="126"/>
              <w:rPr>
                <w:rFonts w:ascii="Perpetua" w:hAnsi="Perpetua"/>
                <w:sz w:val="24"/>
                <w:szCs w:val="24"/>
              </w:rPr>
            </w:pPr>
          </w:p>
          <w:p w14:paraId="41879F34" w14:textId="77777777" w:rsidR="00CB3598" w:rsidRPr="0074415D" w:rsidRDefault="00CB3598" w:rsidP="00404109">
            <w:pPr>
              <w:tabs>
                <w:tab w:val="left" w:pos="4670"/>
              </w:tabs>
              <w:ind w:left="126" w:right="126"/>
              <w:rPr>
                <w:rFonts w:ascii="Perpetua" w:hAnsi="Perpetua"/>
                <w:sz w:val="24"/>
                <w:szCs w:val="24"/>
              </w:rPr>
            </w:pPr>
          </w:p>
          <w:p w14:paraId="0AF3590C" w14:textId="77777777" w:rsidR="00CB3598" w:rsidRPr="0074415D" w:rsidRDefault="00CB3598" w:rsidP="00404109">
            <w:pPr>
              <w:tabs>
                <w:tab w:val="left" w:pos="4670"/>
              </w:tabs>
              <w:ind w:left="126" w:right="126"/>
              <w:rPr>
                <w:rFonts w:ascii="Perpetua" w:hAnsi="Perpetua"/>
                <w:sz w:val="24"/>
                <w:szCs w:val="24"/>
              </w:rPr>
            </w:pPr>
          </w:p>
          <w:p w14:paraId="34ABDBF4" w14:textId="77777777" w:rsidR="00CB3598" w:rsidRPr="00814DA7" w:rsidRDefault="00CB3598" w:rsidP="00404109">
            <w:pPr>
              <w:tabs>
                <w:tab w:val="left" w:pos="4670"/>
              </w:tabs>
              <w:ind w:left="126" w:right="126"/>
              <w:jc w:val="center"/>
              <w:rPr>
                <w:rFonts w:ascii="Perpetua" w:hAnsi="Perpetua"/>
                <w:b/>
                <w:bCs/>
                <w:sz w:val="36"/>
                <w:szCs w:val="36"/>
              </w:rPr>
            </w:pPr>
            <w:r w:rsidRPr="00814DA7">
              <w:rPr>
                <w:rFonts w:ascii="Perpetua" w:hAnsi="Perpetua"/>
                <w:b/>
                <w:bCs/>
                <w:sz w:val="36"/>
                <w:szCs w:val="36"/>
              </w:rPr>
              <w:t>ZEE-AH! AH-EE!</w:t>
            </w:r>
          </w:p>
          <w:p w14:paraId="4021FB21" w14:textId="77777777" w:rsidR="00CB3598" w:rsidRPr="0074415D" w:rsidRDefault="00CB3598" w:rsidP="00404109">
            <w:pPr>
              <w:tabs>
                <w:tab w:val="left" w:pos="4670"/>
              </w:tabs>
              <w:ind w:left="126" w:right="126"/>
              <w:jc w:val="center"/>
              <w:rPr>
                <w:rFonts w:ascii="Perpetua" w:hAnsi="Perpetua"/>
                <w:sz w:val="24"/>
                <w:szCs w:val="24"/>
              </w:rPr>
            </w:pPr>
          </w:p>
          <w:p w14:paraId="72ABF282" w14:textId="77777777" w:rsidR="00CB3598" w:rsidRPr="0074415D" w:rsidRDefault="00CB3598" w:rsidP="00404109">
            <w:pPr>
              <w:tabs>
                <w:tab w:val="left" w:pos="4670"/>
              </w:tabs>
              <w:ind w:right="126"/>
              <w:rPr>
                <w:rFonts w:ascii="Perpetua" w:hAnsi="Perpetua"/>
                <w:sz w:val="24"/>
                <w:szCs w:val="24"/>
              </w:rPr>
            </w:pPr>
          </w:p>
          <w:p w14:paraId="4983570B" w14:textId="77777777" w:rsidR="00CB3598" w:rsidRPr="0074415D" w:rsidRDefault="00CB3598" w:rsidP="00404109">
            <w:pPr>
              <w:tabs>
                <w:tab w:val="left" w:pos="4670"/>
              </w:tabs>
              <w:ind w:left="126" w:right="126"/>
              <w:jc w:val="center"/>
              <w:rPr>
                <w:rFonts w:ascii="Perpetua" w:hAnsi="Perpetua"/>
                <w:sz w:val="24"/>
                <w:szCs w:val="24"/>
              </w:rPr>
            </w:pPr>
          </w:p>
          <w:p w14:paraId="4EAF178A"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Articulation</w:t>
            </w:r>
          </w:p>
        </w:tc>
        <w:tc>
          <w:tcPr>
            <w:tcW w:w="5040" w:type="dxa"/>
            <w:shd w:val="clear" w:color="auto" w:fill="FFFF00"/>
          </w:tcPr>
          <w:p w14:paraId="2E26DB1B" w14:textId="77777777" w:rsidR="00CB3598" w:rsidRPr="0074415D" w:rsidRDefault="00CB3598" w:rsidP="00404109">
            <w:pPr>
              <w:ind w:left="126" w:right="126"/>
              <w:rPr>
                <w:rFonts w:ascii="Perpetua" w:hAnsi="Perpetua"/>
                <w:sz w:val="28"/>
                <w:szCs w:val="28"/>
              </w:rPr>
            </w:pPr>
            <w:r>
              <w:rPr>
                <w:rFonts w:ascii="Perpetua" w:hAnsi="Perpetua"/>
                <w:sz w:val="28"/>
                <w:szCs w:val="28"/>
              </w:rPr>
              <w:t>RANGE: Zee-ah! Ah-</w:t>
            </w:r>
            <w:proofErr w:type="spellStart"/>
            <w:r>
              <w:rPr>
                <w:rFonts w:ascii="Perpetua" w:hAnsi="Perpetua"/>
                <w:sz w:val="28"/>
                <w:szCs w:val="28"/>
              </w:rPr>
              <w:t>ee</w:t>
            </w:r>
            <w:proofErr w:type="spellEnd"/>
            <w:r>
              <w:rPr>
                <w:rFonts w:ascii="Perpetua" w:hAnsi="Perpetua"/>
                <w:sz w:val="28"/>
                <w:szCs w:val="28"/>
              </w:rPr>
              <w:t>! (36)</w:t>
            </w:r>
          </w:p>
          <w:p w14:paraId="23B069B6" w14:textId="77777777" w:rsidR="00CB3598" w:rsidRPr="0074415D" w:rsidRDefault="00CB3598" w:rsidP="00404109">
            <w:pPr>
              <w:ind w:left="126" w:right="126"/>
              <w:rPr>
                <w:rFonts w:ascii="Perpetua" w:hAnsi="Perpetua"/>
                <w:sz w:val="24"/>
                <w:szCs w:val="24"/>
              </w:rPr>
            </w:pPr>
          </w:p>
          <w:p w14:paraId="41D428DC" w14:textId="77777777" w:rsidR="00CB3598" w:rsidRPr="0074415D" w:rsidRDefault="00CB3598" w:rsidP="00404109">
            <w:pPr>
              <w:ind w:right="126"/>
              <w:rPr>
                <w:rFonts w:ascii="Perpetua" w:hAnsi="Perpetua"/>
                <w:sz w:val="24"/>
                <w:szCs w:val="24"/>
              </w:rPr>
            </w:pPr>
          </w:p>
          <w:p w14:paraId="03304D2D" w14:textId="77777777" w:rsidR="00CB3598" w:rsidRPr="0074415D" w:rsidRDefault="00CB3598" w:rsidP="00404109">
            <w:pPr>
              <w:ind w:left="126" w:right="126"/>
              <w:jc w:val="center"/>
              <w:rPr>
                <w:rFonts w:ascii="Perpetua" w:hAnsi="Perpetua"/>
                <w:i/>
                <w:iCs/>
                <w:sz w:val="24"/>
                <w:szCs w:val="24"/>
              </w:rPr>
            </w:pPr>
            <w:r w:rsidRPr="000E0CA8">
              <w:rPr>
                <w:rFonts w:ascii="Perpetua" w:hAnsi="Perpetua"/>
                <w:i/>
                <w:iCs/>
                <w:sz w:val="24"/>
                <w:szCs w:val="24"/>
              </w:rPr>
              <w:t>Slid</w:t>
            </w:r>
            <w:r>
              <w:rPr>
                <w:rFonts w:ascii="Perpetua" w:hAnsi="Perpetua"/>
                <w:i/>
                <w:iCs/>
                <w:sz w:val="24"/>
                <w:szCs w:val="24"/>
              </w:rPr>
              <w:t>e</w:t>
            </w:r>
            <w:r w:rsidRPr="000E0CA8">
              <w:rPr>
                <w:rFonts w:ascii="Perpetua" w:hAnsi="Perpetua"/>
                <w:i/>
                <w:iCs/>
                <w:sz w:val="24"/>
                <w:szCs w:val="24"/>
              </w:rPr>
              <w:t xml:space="preserve"> up </w:t>
            </w:r>
            <w:r>
              <w:rPr>
                <w:rFonts w:ascii="Perpetua" w:hAnsi="Perpetua"/>
                <w:i/>
                <w:iCs/>
                <w:sz w:val="24"/>
                <w:szCs w:val="24"/>
              </w:rPr>
              <w:t>(portamento)</w:t>
            </w:r>
            <w:r w:rsidRPr="000E0CA8">
              <w:rPr>
                <w:rFonts w:ascii="Perpetua" w:hAnsi="Perpetua"/>
                <w:i/>
                <w:iCs/>
                <w:sz w:val="24"/>
                <w:szCs w:val="24"/>
              </w:rPr>
              <w:t xml:space="preserve"> from 1</w:t>
            </w:r>
            <w:r>
              <w:rPr>
                <w:rFonts w:ascii="Perpetua" w:hAnsi="Perpetua"/>
                <w:i/>
                <w:iCs/>
                <w:sz w:val="24"/>
                <w:szCs w:val="24"/>
              </w:rPr>
              <w:t xml:space="preserve"> on </w:t>
            </w:r>
            <w:r w:rsidRPr="000E0CA8">
              <w:rPr>
                <w:rFonts w:ascii="Perpetua" w:hAnsi="Perpetua"/>
                <w:i/>
                <w:iCs/>
                <w:sz w:val="24"/>
                <w:szCs w:val="24"/>
              </w:rPr>
              <w:t>"Zee</w:t>
            </w:r>
            <w:r>
              <w:rPr>
                <w:rFonts w:ascii="Perpetua" w:hAnsi="Perpetua"/>
                <w:i/>
                <w:iCs/>
                <w:sz w:val="24"/>
                <w:szCs w:val="24"/>
              </w:rPr>
              <w:t>”</w:t>
            </w:r>
            <w:r w:rsidRPr="000E0CA8">
              <w:rPr>
                <w:rFonts w:ascii="Perpetua" w:hAnsi="Perpetua"/>
                <w:i/>
                <w:iCs/>
                <w:sz w:val="24"/>
                <w:szCs w:val="24"/>
              </w:rPr>
              <w:t xml:space="preserve"> t</w:t>
            </w:r>
            <w:r>
              <w:rPr>
                <w:rFonts w:ascii="Perpetua" w:hAnsi="Perpetua"/>
                <w:i/>
                <w:iCs/>
                <w:sz w:val="24"/>
                <w:szCs w:val="24"/>
              </w:rPr>
              <w:t xml:space="preserve">o 5, singing </w:t>
            </w:r>
            <w:r w:rsidRPr="000E0CA8">
              <w:rPr>
                <w:rFonts w:ascii="Perpetua" w:hAnsi="Perpetua"/>
                <w:i/>
                <w:iCs/>
                <w:sz w:val="24"/>
                <w:szCs w:val="24"/>
              </w:rPr>
              <w:t>"Ah</w:t>
            </w:r>
            <w:proofErr w:type="gramStart"/>
            <w:r>
              <w:rPr>
                <w:rFonts w:ascii="Perpetua" w:hAnsi="Perpetua"/>
                <w:i/>
                <w:iCs/>
                <w:sz w:val="24"/>
                <w:szCs w:val="24"/>
              </w:rPr>
              <w:t>”</w:t>
            </w:r>
            <w:r w:rsidRPr="000E0CA8">
              <w:rPr>
                <w:rFonts w:ascii="Perpetua" w:hAnsi="Perpetua"/>
                <w:i/>
                <w:iCs/>
                <w:sz w:val="24"/>
                <w:szCs w:val="24"/>
              </w:rPr>
              <w:t xml:space="preserve">,  </w:t>
            </w:r>
            <w:r>
              <w:rPr>
                <w:rFonts w:ascii="Perpetua" w:hAnsi="Perpetua"/>
                <w:i/>
                <w:iCs/>
                <w:sz w:val="24"/>
                <w:szCs w:val="24"/>
              </w:rPr>
              <w:t>(</w:t>
            </w:r>
            <w:proofErr w:type="gramEnd"/>
            <w:r w:rsidRPr="000E0CA8">
              <w:rPr>
                <w:rFonts w:ascii="Perpetua" w:hAnsi="Perpetua"/>
                <w:i/>
                <w:iCs/>
                <w:sz w:val="24"/>
                <w:szCs w:val="24"/>
              </w:rPr>
              <w:t xml:space="preserve">staccato), "Ah" again on 5, slide down to 1 </w:t>
            </w:r>
            <w:r>
              <w:rPr>
                <w:rFonts w:ascii="Perpetua" w:hAnsi="Perpetua"/>
                <w:i/>
                <w:iCs/>
                <w:sz w:val="24"/>
                <w:szCs w:val="24"/>
              </w:rPr>
              <w:t xml:space="preserve">landing on </w:t>
            </w:r>
            <w:r w:rsidRPr="000E0CA8">
              <w:rPr>
                <w:rFonts w:ascii="Perpetua" w:hAnsi="Perpetua"/>
                <w:i/>
                <w:iCs/>
                <w:sz w:val="24"/>
                <w:szCs w:val="24"/>
              </w:rPr>
              <w:t>"</w:t>
            </w:r>
            <w:proofErr w:type="spellStart"/>
            <w:r w:rsidRPr="000E0CA8">
              <w:rPr>
                <w:rFonts w:ascii="Perpetua" w:hAnsi="Perpetua"/>
                <w:i/>
                <w:iCs/>
                <w:sz w:val="24"/>
                <w:szCs w:val="24"/>
              </w:rPr>
              <w:t>ee</w:t>
            </w:r>
            <w:proofErr w:type="spellEnd"/>
            <w:r w:rsidRPr="000E0CA8">
              <w:rPr>
                <w:rFonts w:ascii="Perpetua" w:hAnsi="Perpetua"/>
                <w:i/>
                <w:iCs/>
                <w:sz w:val="24"/>
                <w:szCs w:val="24"/>
              </w:rPr>
              <w:t>". Repeat rising in 1/2 step increments.</w:t>
            </w:r>
          </w:p>
          <w:p w14:paraId="6F0D753C" w14:textId="77777777" w:rsidR="00CB3598" w:rsidRPr="0074415D" w:rsidRDefault="00CB3598" w:rsidP="00404109">
            <w:pPr>
              <w:ind w:left="126" w:right="126"/>
              <w:rPr>
                <w:rFonts w:ascii="Perpetua" w:hAnsi="Perpetua"/>
                <w:sz w:val="24"/>
                <w:szCs w:val="24"/>
              </w:rPr>
            </w:pPr>
          </w:p>
          <w:p w14:paraId="72578059" w14:textId="77777777" w:rsidR="00CB3598" w:rsidRPr="0074415D" w:rsidRDefault="00CB3598" w:rsidP="00404109">
            <w:pPr>
              <w:ind w:right="126"/>
              <w:rPr>
                <w:rFonts w:ascii="Perpetua" w:hAnsi="Perpetua"/>
                <w:sz w:val="24"/>
                <w:szCs w:val="24"/>
              </w:rPr>
            </w:pPr>
          </w:p>
          <w:p w14:paraId="21E3C959" w14:textId="77777777" w:rsidR="00CB3598" w:rsidRPr="0074415D" w:rsidRDefault="00CB3598" w:rsidP="00404109">
            <w:pPr>
              <w:ind w:left="126" w:right="126"/>
              <w:rPr>
                <w:rFonts w:ascii="Perpetua" w:hAnsi="Perpetua"/>
                <w:sz w:val="24"/>
                <w:szCs w:val="24"/>
              </w:rPr>
            </w:pPr>
          </w:p>
          <w:p w14:paraId="3AB02E47" w14:textId="77777777" w:rsidR="00CB3598" w:rsidRPr="0074415D" w:rsidRDefault="00CB3598" w:rsidP="00404109">
            <w:pPr>
              <w:ind w:left="126" w:right="126"/>
              <w:jc w:val="right"/>
              <w:rPr>
                <w:rFonts w:ascii="Perpetua" w:hAnsi="Perpetua"/>
                <w:sz w:val="24"/>
                <w:szCs w:val="24"/>
              </w:rPr>
            </w:pPr>
            <w:r w:rsidRPr="00827A30">
              <w:rPr>
                <w:rFonts w:ascii="Perpetua" w:hAnsi="Perpetua"/>
                <w:sz w:val="24"/>
                <w:szCs w:val="24"/>
              </w:rPr>
              <w:t xml:space="preserve">Combines staccato and legato articulation </w:t>
            </w:r>
            <w:r>
              <w:rPr>
                <w:rFonts w:ascii="Perpetua" w:hAnsi="Perpetua"/>
                <w:sz w:val="24"/>
                <w:szCs w:val="24"/>
              </w:rPr>
              <w:t>while stretching</w:t>
            </w:r>
            <w:r w:rsidRPr="00827A30">
              <w:rPr>
                <w:rFonts w:ascii="Perpetua" w:hAnsi="Perpetua"/>
                <w:sz w:val="24"/>
                <w:szCs w:val="24"/>
              </w:rPr>
              <w:t xml:space="preserve"> the range. </w:t>
            </w:r>
          </w:p>
          <w:p w14:paraId="13EC368F" w14:textId="77777777" w:rsidR="00CB3598" w:rsidRPr="0074415D" w:rsidRDefault="00CB3598" w:rsidP="00404109">
            <w:pPr>
              <w:ind w:left="126" w:right="126"/>
              <w:jc w:val="right"/>
              <w:rPr>
                <w:rFonts w:ascii="Perpetua" w:hAnsi="Perpetua"/>
                <w:sz w:val="24"/>
                <w:szCs w:val="24"/>
              </w:rPr>
            </w:pPr>
          </w:p>
          <w:p w14:paraId="67F5BA7A" w14:textId="77777777" w:rsidR="00CB3598" w:rsidRPr="0074415D" w:rsidRDefault="00CB3598" w:rsidP="00404109">
            <w:pPr>
              <w:ind w:left="126" w:right="126"/>
              <w:jc w:val="right"/>
              <w:rPr>
                <w:rFonts w:ascii="Perpetua" w:hAnsi="Perpetua"/>
                <w:sz w:val="24"/>
                <w:szCs w:val="24"/>
              </w:rPr>
            </w:pPr>
          </w:p>
          <w:p w14:paraId="58FFD2CE" w14:textId="77777777" w:rsidR="00CB3598" w:rsidRPr="0074415D" w:rsidRDefault="00CB3598" w:rsidP="00404109">
            <w:pPr>
              <w:ind w:left="126" w:right="126"/>
              <w:jc w:val="right"/>
              <w:rPr>
                <w:rFonts w:ascii="Perpetua" w:hAnsi="Perpetua"/>
                <w:sz w:val="24"/>
                <w:szCs w:val="24"/>
              </w:rPr>
            </w:pPr>
          </w:p>
          <w:p w14:paraId="694705AB" w14:textId="77777777" w:rsidR="00CB3598" w:rsidRPr="0074415D" w:rsidRDefault="00CB3598" w:rsidP="00404109">
            <w:pPr>
              <w:ind w:left="126" w:right="126"/>
              <w:jc w:val="right"/>
              <w:rPr>
                <w:rFonts w:ascii="Perpetua" w:hAnsi="Perpetua"/>
                <w:sz w:val="24"/>
                <w:szCs w:val="24"/>
              </w:rPr>
            </w:pPr>
          </w:p>
          <w:p w14:paraId="64B17358" w14:textId="77777777" w:rsidR="00CB3598" w:rsidRPr="0074415D" w:rsidRDefault="00CB3598" w:rsidP="00404109">
            <w:pPr>
              <w:ind w:left="126" w:right="126"/>
              <w:rPr>
                <w:rFonts w:ascii="Perpetua" w:hAnsi="Perpetua"/>
                <w:sz w:val="28"/>
                <w:szCs w:val="28"/>
              </w:rPr>
            </w:pPr>
          </w:p>
        </w:tc>
      </w:tr>
      <w:tr w:rsidR="00CB3598" w:rsidRPr="0074415D" w14:paraId="2836F420" w14:textId="77777777" w:rsidTr="00404109">
        <w:trPr>
          <w:cantSplit/>
          <w:trHeight w:hRule="exact" w:val="3195"/>
        </w:trPr>
        <w:tc>
          <w:tcPr>
            <w:tcW w:w="5040" w:type="dxa"/>
            <w:shd w:val="clear" w:color="auto" w:fill="FFFF00"/>
          </w:tcPr>
          <w:p w14:paraId="332AF917"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RANGE</w:t>
            </w:r>
          </w:p>
          <w:p w14:paraId="12A2BFB3" w14:textId="77777777" w:rsidR="00CB3598" w:rsidRPr="0074415D" w:rsidRDefault="00CB3598" w:rsidP="00404109">
            <w:pPr>
              <w:tabs>
                <w:tab w:val="left" w:pos="4670"/>
              </w:tabs>
              <w:ind w:left="126" w:right="126"/>
              <w:rPr>
                <w:rFonts w:ascii="Perpetua" w:hAnsi="Perpetua"/>
                <w:sz w:val="24"/>
                <w:szCs w:val="24"/>
              </w:rPr>
            </w:pPr>
          </w:p>
          <w:p w14:paraId="08A0EF6D" w14:textId="77777777" w:rsidR="00CB3598" w:rsidRPr="0074415D" w:rsidRDefault="00CB3598" w:rsidP="00404109">
            <w:pPr>
              <w:tabs>
                <w:tab w:val="left" w:pos="4670"/>
              </w:tabs>
              <w:ind w:left="126" w:right="126"/>
              <w:rPr>
                <w:rFonts w:ascii="Perpetua" w:hAnsi="Perpetua"/>
                <w:sz w:val="24"/>
                <w:szCs w:val="24"/>
              </w:rPr>
            </w:pPr>
          </w:p>
          <w:p w14:paraId="210DE152" w14:textId="77777777" w:rsidR="00CB3598" w:rsidRPr="0074415D" w:rsidRDefault="00CB3598" w:rsidP="00404109">
            <w:pPr>
              <w:tabs>
                <w:tab w:val="left" w:pos="4670"/>
              </w:tabs>
              <w:ind w:left="126" w:right="126"/>
              <w:rPr>
                <w:rFonts w:ascii="Perpetua" w:hAnsi="Perpetua"/>
                <w:sz w:val="24"/>
                <w:szCs w:val="24"/>
              </w:rPr>
            </w:pPr>
          </w:p>
          <w:p w14:paraId="2C89CD86" w14:textId="77777777" w:rsidR="00CB3598" w:rsidRPr="0074415D" w:rsidRDefault="00CB3598" w:rsidP="00404109">
            <w:pPr>
              <w:tabs>
                <w:tab w:val="left" w:pos="4670"/>
              </w:tabs>
              <w:ind w:left="126" w:right="126"/>
              <w:rPr>
                <w:rFonts w:ascii="Perpetua" w:hAnsi="Perpetua"/>
                <w:sz w:val="24"/>
                <w:szCs w:val="24"/>
              </w:rPr>
            </w:pPr>
          </w:p>
          <w:p w14:paraId="3D9E5324" w14:textId="77777777" w:rsidR="00CB3598" w:rsidRPr="00977358" w:rsidRDefault="00CB3598" w:rsidP="00404109">
            <w:pPr>
              <w:tabs>
                <w:tab w:val="left" w:pos="4670"/>
              </w:tabs>
              <w:ind w:left="126" w:right="126"/>
              <w:jc w:val="center"/>
              <w:rPr>
                <w:rFonts w:ascii="Perpetua" w:hAnsi="Perpetua"/>
                <w:b/>
                <w:bCs/>
                <w:sz w:val="36"/>
                <w:szCs w:val="36"/>
              </w:rPr>
            </w:pPr>
            <w:r w:rsidRPr="00977358">
              <w:rPr>
                <w:rFonts w:ascii="Perpetua" w:hAnsi="Perpetua"/>
                <w:b/>
                <w:bCs/>
                <w:sz w:val="36"/>
                <w:szCs w:val="36"/>
              </w:rPr>
              <w:t xml:space="preserve">YA </w:t>
            </w:r>
            <w:proofErr w:type="spellStart"/>
            <w:r w:rsidRPr="00977358">
              <w:rPr>
                <w:rFonts w:ascii="Perpetua" w:hAnsi="Perpetua"/>
                <w:b/>
                <w:bCs/>
                <w:sz w:val="36"/>
                <w:szCs w:val="36"/>
              </w:rPr>
              <w:t>YA</w:t>
            </w:r>
            <w:proofErr w:type="spellEnd"/>
            <w:r w:rsidRPr="00977358">
              <w:rPr>
                <w:rFonts w:ascii="Perpetua" w:hAnsi="Perpetua"/>
                <w:b/>
                <w:bCs/>
                <w:sz w:val="36"/>
                <w:szCs w:val="36"/>
              </w:rPr>
              <w:t xml:space="preserve"> </w:t>
            </w:r>
          </w:p>
          <w:p w14:paraId="7DE84E29" w14:textId="77777777" w:rsidR="00CB3598" w:rsidRPr="0074415D" w:rsidRDefault="00CB3598" w:rsidP="00404109">
            <w:pPr>
              <w:tabs>
                <w:tab w:val="left" w:pos="4670"/>
              </w:tabs>
              <w:ind w:left="126" w:right="126"/>
              <w:jc w:val="center"/>
              <w:rPr>
                <w:rFonts w:ascii="Perpetua" w:hAnsi="Perpetua"/>
                <w:sz w:val="24"/>
                <w:szCs w:val="24"/>
              </w:rPr>
            </w:pPr>
          </w:p>
          <w:p w14:paraId="540B830A" w14:textId="77777777" w:rsidR="00CB3598" w:rsidRPr="0074415D" w:rsidRDefault="00CB3598" w:rsidP="00404109">
            <w:pPr>
              <w:tabs>
                <w:tab w:val="left" w:pos="4670"/>
              </w:tabs>
              <w:ind w:right="126"/>
              <w:rPr>
                <w:rFonts w:ascii="Perpetua" w:hAnsi="Perpetua"/>
                <w:sz w:val="24"/>
                <w:szCs w:val="24"/>
              </w:rPr>
            </w:pPr>
          </w:p>
          <w:p w14:paraId="58AEF21E" w14:textId="77777777" w:rsidR="00CB3598" w:rsidRPr="0074415D" w:rsidRDefault="00CB3598" w:rsidP="00404109">
            <w:pPr>
              <w:tabs>
                <w:tab w:val="left" w:pos="4670"/>
              </w:tabs>
              <w:ind w:left="126" w:right="126"/>
              <w:jc w:val="center"/>
              <w:rPr>
                <w:rFonts w:ascii="Perpetua" w:hAnsi="Perpetua"/>
                <w:sz w:val="24"/>
                <w:szCs w:val="24"/>
              </w:rPr>
            </w:pPr>
          </w:p>
          <w:p w14:paraId="4A8B60C9"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Extension</w:t>
            </w:r>
          </w:p>
        </w:tc>
        <w:tc>
          <w:tcPr>
            <w:tcW w:w="5040" w:type="dxa"/>
            <w:shd w:val="clear" w:color="auto" w:fill="FFFF00"/>
          </w:tcPr>
          <w:p w14:paraId="600CCA78" w14:textId="77777777" w:rsidR="00CB3598" w:rsidRPr="0074415D" w:rsidRDefault="00CB3598" w:rsidP="00404109">
            <w:pPr>
              <w:ind w:left="126" w:right="126"/>
              <w:rPr>
                <w:rFonts w:ascii="Perpetua" w:hAnsi="Perpetua"/>
                <w:sz w:val="28"/>
                <w:szCs w:val="28"/>
              </w:rPr>
            </w:pPr>
            <w:r>
              <w:rPr>
                <w:rFonts w:ascii="Perpetua" w:hAnsi="Perpetua"/>
                <w:sz w:val="28"/>
                <w:szCs w:val="28"/>
              </w:rPr>
              <w:t xml:space="preserve">RANGE: Ya </w:t>
            </w:r>
            <w:proofErr w:type="spellStart"/>
            <w:r>
              <w:rPr>
                <w:rFonts w:ascii="Perpetua" w:hAnsi="Perpetua"/>
                <w:sz w:val="28"/>
                <w:szCs w:val="28"/>
              </w:rPr>
              <w:t>Ya</w:t>
            </w:r>
            <w:proofErr w:type="spellEnd"/>
            <w:r>
              <w:rPr>
                <w:rFonts w:ascii="Perpetua" w:hAnsi="Perpetua"/>
                <w:sz w:val="28"/>
                <w:szCs w:val="28"/>
              </w:rPr>
              <w:t xml:space="preserve"> (37)</w:t>
            </w:r>
          </w:p>
          <w:p w14:paraId="65C05A6C" w14:textId="77777777" w:rsidR="00CB3598" w:rsidRPr="0074415D" w:rsidRDefault="00CB3598" w:rsidP="00404109">
            <w:pPr>
              <w:ind w:left="126" w:right="126"/>
              <w:rPr>
                <w:rFonts w:ascii="Perpetua" w:hAnsi="Perpetua"/>
                <w:sz w:val="24"/>
                <w:szCs w:val="24"/>
              </w:rPr>
            </w:pPr>
          </w:p>
          <w:p w14:paraId="1F59D29A" w14:textId="77777777" w:rsidR="00CB3598" w:rsidRPr="0074415D" w:rsidRDefault="00CB3598" w:rsidP="00404109">
            <w:pPr>
              <w:ind w:left="126" w:right="126"/>
              <w:rPr>
                <w:rFonts w:ascii="Perpetua" w:hAnsi="Perpetua"/>
                <w:sz w:val="24"/>
                <w:szCs w:val="24"/>
              </w:rPr>
            </w:pPr>
          </w:p>
          <w:p w14:paraId="53F130F7" w14:textId="77777777" w:rsidR="00CB3598" w:rsidRPr="0074415D" w:rsidRDefault="00CB3598" w:rsidP="00404109">
            <w:pPr>
              <w:ind w:right="126"/>
              <w:rPr>
                <w:rFonts w:ascii="Perpetua" w:hAnsi="Perpetua"/>
                <w:sz w:val="24"/>
                <w:szCs w:val="24"/>
              </w:rPr>
            </w:pPr>
          </w:p>
          <w:p w14:paraId="66F05775" w14:textId="77777777" w:rsidR="00CB3598" w:rsidRPr="0074415D" w:rsidRDefault="00CB3598" w:rsidP="00404109">
            <w:pPr>
              <w:ind w:left="227"/>
              <w:rPr>
                <w:rFonts w:ascii="Perpetua" w:hAnsi="Perpetua"/>
                <w:sz w:val="24"/>
                <w:szCs w:val="24"/>
              </w:rPr>
            </w:pPr>
            <w:r>
              <w:rPr>
                <w:rFonts w:ascii="Perpetua" w:hAnsi="Perpetua"/>
                <w:i/>
                <w:iCs/>
                <w:sz w:val="24"/>
                <w:szCs w:val="24"/>
              </w:rPr>
              <w:t>S</w:t>
            </w:r>
            <w:r w:rsidRPr="009A7D36">
              <w:rPr>
                <w:rFonts w:ascii="Perpetua" w:hAnsi="Perpetua"/>
                <w:i/>
                <w:iCs/>
                <w:sz w:val="24"/>
                <w:szCs w:val="24"/>
              </w:rPr>
              <w:t>ing the syllables "</w:t>
            </w:r>
            <w:proofErr w:type="spellStart"/>
            <w:r w:rsidRPr="009A7D36">
              <w:rPr>
                <w:rFonts w:ascii="Perpetua" w:hAnsi="Perpetua"/>
                <w:i/>
                <w:iCs/>
                <w:sz w:val="24"/>
                <w:szCs w:val="24"/>
              </w:rPr>
              <w:t>ya-ya-ya-ya-yaaaah</w:t>
            </w:r>
            <w:proofErr w:type="spellEnd"/>
            <w:r w:rsidRPr="009A7D36">
              <w:rPr>
                <w:rFonts w:ascii="Perpetua" w:hAnsi="Perpetua"/>
                <w:i/>
                <w:iCs/>
                <w:sz w:val="24"/>
                <w:szCs w:val="24"/>
              </w:rPr>
              <w:t xml:space="preserve">" on 5-4-3-2-1 (long bottom note). Descend in 1/2 step increments to the bottom of the voice. </w:t>
            </w:r>
          </w:p>
          <w:p w14:paraId="2D581AA4" w14:textId="77777777" w:rsidR="00CB3598" w:rsidRPr="0074415D" w:rsidRDefault="00CB3598" w:rsidP="00404109">
            <w:pPr>
              <w:ind w:left="126" w:right="126"/>
              <w:rPr>
                <w:rFonts w:ascii="Perpetua" w:hAnsi="Perpetua"/>
                <w:sz w:val="24"/>
                <w:szCs w:val="24"/>
              </w:rPr>
            </w:pPr>
          </w:p>
          <w:p w14:paraId="2802D813" w14:textId="77777777" w:rsidR="00CB3598" w:rsidRPr="0074415D" w:rsidRDefault="00CB3598" w:rsidP="00404109">
            <w:pPr>
              <w:ind w:left="126" w:right="126"/>
              <w:rPr>
                <w:rFonts w:ascii="Perpetua" w:hAnsi="Perpetua"/>
                <w:sz w:val="24"/>
                <w:szCs w:val="24"/>
              </w:rPr>
            </w:pPr>
          </w:p>
          <w:p w14:paraId="10282A38" w14:textId="77777777" w:rsidR="00CB3598" w:rsidRPr="0074415D" w:rsidRDefault="00CB3598" w:rsidP="00404109">
            <w:pPr>
              <w:ind w:left="126" w:right="126"/>
              <w:jc w:val="right"/>
              <w:rPr>
                <w:rFonts w:ascii="Perpetua" w:hAnsi="Perpetua"/>
                <w:sz w:val="24"/>
                <w:szCs w:val="24"/>
              </w:rPr>
            </w:pPr>
            <w:r w:rsidRPr="00977358">
              <w:rPr>
                <w:rFonts w:ascii="Perpetua" w:hAnsi="Perpetua"/>
                <w:sz w:val="24"/>
                <w:szCs w:val="24"/>
              </w:rPr>
              <w:t>Extends the range (downward).</w:t>
            </w:r>
          </w:p>
          <w:p w14:paraId="6FE86D99" w14:textId="77777777" w:rsidR="00CB3598" w:rsidRPr="0074415D" w:rsidRDefault="00CB3598" w:rsidP="00404109">
            <w:pPr>
              <w:ind w:left="126" w:right="126"/>
              <w:jc w:val="right"/>
              <w:rPr>
                <w:rFonts w:ascii="Perpetua" w:hAnsi="Perpetua"/>
                <w:sz w:val="24"/>
                <w:szCs w:val="24"/>
              </w:rPr>
            </w:pPr>
          </w:p>
          <w:p w14:paraId="42C17CD2" w14:textId="77777777" w:rsidR="00CB3598" w:rsidRPr="0074415D" w:rsidRDefault="00CB3598" w:rsidP="00404109">
            <w:pPr>
              <w:ind w:left="126" w:right="126"/>
              <w:jc w:val="right"/>
              <w:rPr>
                <w:rFonts w:ascii="Perpetua" w:hAnsi="Perpetua"/>
                <w:sz w:val="24"/>
                <w:szCs w:val="24"/>
              </w:rPr>
            </w:pPr>
          </w:p>
          <w:p w14:paraId="13DE500B" w14:textId="77777777" w:rsidR="00CB3598" w:rsidRPr="0074415D" w:rsidRDefault="00CB3598" w:rsidP="00404109">
            <w:pPr>
              <w:ind w:left="126" w:right="126"/>
              <w:jc w:val="right"/>
              <w:rPr>
                <w:rFonts w:ascii="Perpetua" w:hAnsi="Perpetua"/>
                <w:sz w:val="24"/>
                <w:szCs w:val="24"/>
              </w:rPr>
            </w:pPr>
          </w:p>
          <w:p w14:paraId="52B181F9" w14:textId="77777777" w:rsidR="00CB3598" w:rsidRPr="0074415D" w:rsidRDefault="00CB3598" w:rsidP="00404109">
            <w:pPr>
              <w:ind w:left="126" w:right="126"/>
              <w:jc w:val="right"/>
              <w:rPr>
                <w:rFonts w:ascii="Perpetua" w:hAnsi="Perpetua"/>
                <w:sz w:val="24"/>
                <w:szCs w:val="24"/>
              </w:rPr>
            </w:pPr>
          </w:p>
          <w:p w14:paraId="7ED40E56" w14:textId="77777777" w:rsidR="00CB3598" w:rsidRPr="0074415D" w:rsidRDefault="00CB3598" w:rsidP="00404109">
            <w:pPr>
              <w:ind w:left="126" w:right="126"/>
              <w:rPr>
                <w:rFonts w:ascii="Perpetua" w:hAnsi="Perpetua"/>
                <w:sz w:val="28"/>
                <w:szCs w:val="28"/>
              </w:rPr>
            </w:pPr>
          </w:p>
        </w:tc>
      </w:tr>
      <w:tr w:rsidR="00CB3598" w:rsidRPr="0074415D" w14:paraId="5381824F" w14:textId="77777777" w:rsidTr="00404109">
        <w:trPr>
          <w:cantSplit/>
          <w:trHeight w:hRule="exact" w:val="3195"/>
        </w:trPr>
        <w:tc>
          <w:tcPr>
            <w:tcW w:w="5040" w:type="dxa"/>
            <w:shd w:val="clear" w:color="auto" w:fill="FFFF00"/>
          </w:tcPr>
          <w:p w14:paraId="5F404544"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RANGE</w:t>
            </w:r>
          </w:p>
          <w:p w14:paraId="3FAE3325" w14:textId="77777777" w:rsidR="00CB3598" w:rsidRPr="0074415D" w:rsidRDefault="00CB3598" w:rsidP="00404109">
            <w:pPr>
              <w:tabs>
                <w:tab w:val="left" w:pos="4670"/>
              </w:tabs>
              <w:ind w:left="126" w:right="126"/>
              <w:rPr>
                <w:rFonts w:ascii="Perpetua" w:hAnsi="Perpetua"/>
                <w:sz w:val="24"/>
                <w:szCs w:val="24"/>
              </w:rPr>
            </w:pPr>
          </w:p>
          <w:p w14:paraId="18ECEC6F" w14:textId="77777777" w:rsidR="00CB3598" w:rsidRPr="0074415D" w:rsidRDefault="00CB3598" w:rsidP="00404109">
            <w:pPr>
              <w:tabs>
                <w:tab w:val="left" w:pos="4670"/>
              </w:tabs>
              <w:ind w:left="126" w:right="126"/>
              <w:rPr>
                <w:rFonts w:ascii="Perpetua" w:hAnsi="Perpetua"/>
                <w:sz w:val="24"/>
                <w:szCs w:val="24"/>
              </w:rPr>
            </w:pPr>
          </w:p>
          <w:p w14:paraId="54371792" w14:textId="77777777" w:rsidR="00CB3598" w:rsidRPr="0074415D" w:rsidRDefault="00CB3598" w:rsidP="00404109">
            <w:pPr>
              <w:tabs>
                <w:tab w:val="left" w:pos="4670"/>
              </w:tabs>
              <w:ind w:left="126" w:right="126"/>
              <w:rPr>
                <w:rFonts w:ascii="Perpetua" w:hAnsi="Perpetua"/>
                <w:sz w:val="24"/>
                <w:szCs w:val="24"/>
              </w:rPr>
            </w:pPr>
          </w:p>
          <w:p w14:paraId="60900D2F" w14:textId="77777777" w:rsidR="00CB3598" w:rsidRPr="00977358" w:rsidRDefault="00CB3598" w:rsidP="00404109">
            <w:pPr>
              <w:tabs>
                <w:tab w:val="left" w:pos="4670"/>
              </w:tabs>
              <w:ind w:left="126" w:right="126"/>
              <w:rPr>
                <w:rFonts w:ascii="Perpetua" w:hAnsi="Perpetua"/>
                <w:b/>
                <w:bCs/>
                <w:sz w:val="24"/>
                <w:szCs w:val="24"/>
              </w:rPr>
            </w:pPr>
          </w:p>
          <w:p w14:paraId="1156B96A" w14:textId="77777777" w:rsidR="00CB3598" w:rsidRPr="00977358" w:rsidRDefault="00CB3598" w:rsidP="00404109">
            <w:pPr>
              <w:tabs>
                <w:tab w:val="left" w:pos="4670"/>
              </w:tabs>
              <w:ind w:left="126" w:right="126"/>
              <w:jc w:val="center"/>
              <w:rPr>
                <w:rFonts w:ascii="Perpetua" w:hAnsi="Perpetua"/>
                <w:b/>
                <w:bCs/>
                <w:sz w:val="36"/>
                <w:szCs w:val="36"/>
              </w:rPr>
            </w:pPr>
            <w:r w:rsidRPr="00977358">
              <w:rPr>
                <w:rFonts w:ascii="Perpetua" w:hAnsi="Perpetua"/>
                <w:b/>
                <w:bCs/>
                <w:sz w:val="36"/>
                <w:szCs w:val="36"/>
              </w:rPr>
              <w:t>My, My, My</w:t>
            </w:r>
          </w:p>
          <w:p w14:paraId="4713DC38" w14:textId="77777777" w:rsidR="00CB3598" w:rsidRPr="0074415D" w:rsidRDefault="00CB3598" w:rsidP="00404109">
            <w:pPr>
              <w:tabs>
                <w:tab w:val="left" w:pos="4670"/>
              </w:tabs>
              <w:ind w:left="126" w:right="126"/>
              <w:jc w:val="center"/>
              <w:rPr>
                <w:rFonts w:ascii="Perpetua" w:hAnsi="Perpetua"/>
                <w:sz w:val="24"/>
                <w:szCs w:val="24"/>
              </w:rPr>
            </w:pPr>
          </w:p>
          <w:p w14:paraId="5FF41979" w14:textId="77777777" w:rsidR="00CB3598" w:rsidRPr="0074415D" w:rsidRDefault="00CB3598" w:rsidP="00404109">
            <w:pPr>
              <w:tabs>
                <w:tab w:val="left" w:pos="4670"/>
              </w:tabs>
              <w:ind w:right="126"/>
              <w:rPr>
                <w:rFonts w:ascii="Perpetua" w:hAnsi="Perpetua"/>
                <w:sz w:val="24"/>
                <w:szCs w:val="24"/>
              </w:rPr>
            </w:pPr>
          </w:p>
          <w:p w14:paraId="32821B96" w14:textId="77777777" w:rsidR="00CB3598" w:rsidRPr="0074415D" w:rsidRDefault="00CB3598" w:rsidP="00404109">
            <w:pPr>
              <w:tabs>
                <w:tab w:val="left" w:pos="4670"/>
              </w:tabs>
              <w:ind w:left="126" w:right="126"/>
              <w:jc w:val="center"/>
              <w:rPr>
                <w:rFonts w:ascii="Perpetua" w:hAnsi="Perpetua"/>
                <w:sz w:val="24"/>
                <w:szCs w:val="24"/>
              </w:rPr>
            </w:pPr>
          </w:p>
          <w:p w14:paraId="44692129"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Extension</w:t>
            </w:r>
          </w:p>
        </w:tc>
        <w:tc>
          <w:tcPr>
            <w:tcW w:w="5040" w:type="dxa"/>
            <w:shd w:val="clear" w:color="auto" w:fill="FFFF00"/>
          </w:tcPr>
          <w:p w14:paraId="1029E94E" w14:textId="77777777" w:rsidR="00CB3598" w:rsidRPr="0074415D" w:rsidRDefault="00CB3598" w:rsidP="00404109">
            <w:pPr>
              <w:ind w:left="126" w:right="126"/>
              <w:rPr>
                <w:rFonts w:ascii="Perpetua" w:hAnsi="Perpetua"/>
                <w:sz w:val="28"/>
                <w:szCs w:val="28"/>
              </w:rPr>
            </w:pPr>
            <w:r>
              <w:rPr>
                <w:rFonts w:ascii="Perpetua" w:hAnsi="Perpetua"/>
                <w:sz w:val="28"/>
                <w:szCs w:val="28"/>
              </w:rPr>
              <w:t>RANGE: My, My, My</w:t>
            </w:r>
          </w:p>
          <w:p w14:paraId="32E80CC9" w14:textId="77777777" w:rsidR="00CB3598" w:rsidRPr="0074415D" w:rsidRDefault="00CB3598" w:rsidP="00404109">
            <w:pPr>
              <w:ind w:left="126" w:right="126"/>
              <w:rPr>
                <w:rFonts w:ascii="Perpetua" w:hAnsi="Perpetua"/>
                <w:sz w:val="24"/>
                <w:szCs w:val="24"/>
              </w:rPr>
            </w:pPr>
          </w:p>
          <w:p w14:paraId="0B3F3E62" w14:textId="77777777" w:rsidR="00CB3598" w:rsidRPr="0074415D" w:rsidRDefault="00CB3598" w:rsidP="00404109">
            <w:pPr>
              <w:ind w:left="126" w:right="126"/>
              <w:rPr>
                <w:rFonts w:ascii="Perpetua" w:hAnsi="Perpetua"/>
                <w:sz w:val="24"/>
                <w:szCs w:val="24"/>
              </w:rPr>
            </w:pPr>
          </w:p>
          <w:p w14:paraId="1448F465" w14:textId="77777777" w:rsidR="00CB3598" w:rsidRPr="0074415D" w:rsidRDefault="00CB3598" w:rsidP="00404109">
            <w:pPr>
              <w:ind w:right="126"/>
              <w:rPr>
                <w:rFonts w:ascii="Perpetua" w:hAnsi="Perpetua"/>
                <w:sz w:val="24"/>
                <w:szCs w:val="24"/>
              </w:rPr>
            </w:pPr>
          </w:p>
          <w:p w14:paraId="4DD48269" w14:textId="61ED768E" w:rsidR="00CB3598" w:rsidRPr="0074415D" w:rsidRDefault="00CB3598" w:rsidP="00404109">
            <w:pPr>
              <w:ind w:left="126" w:right="126"/>
              <w:rPr>
                <w:rFonts w:ascii="Perpetua" w:hAnsi="Perpetua"/>
                <w:sz w:val="24"/>
                <w:szCs w:val="24"/>
              </w:rPr>
            </w:pPr>
            <w:r w:rsidRPr="00247D32">
              <w:rPr>
                <w:rFonts w:ascii="Perpetua" w:hAnsi="Perpetua"/>
                <w:i/>
                <w:iCs/>
                <w:sz w:val="24"/>
                <w:szCs w:val="24"/>
              </w:rPr>
              <w:t xml:space="preserve">Sing the words "My </w:t>
            </w:r>
            <w:proofErr w:type="spellStart"/>
            <w:r w:rsidRPr="00247D32">
              <w:rPr>
                <w:rFonts w:ascii="Perpetua" w:hAnsi="Perpetua"/>
                <w:i/>
                <w:iCs/>
                <w:sz w:val="24"/>
                <w:szCs w:val="24"/>
              </w:rPr>
              <w:t>My</w:t>
            </w:r>
            <w:proofErr w:type="spellEnd"/>
            <w:r w:rsidRPr="00247D32">
              <w:rPr>
                <w:rFonts w:ascii="Perpetua" w:hAnsi="Perpetua"/>
                <w:i/>
                <w:iCs/>
                <w:sz w:val="24"/>
                <w:szCs w:val="24"/>
              </w:rPr>
              <w:t xml:space="preserve"> </w:t>
            </w:r>
            <w:proofErr w:type="spellStart"/>
            <w:r w:rsidRPr="00247D32">
              <w:rPr>
                <w:rFonts w:ascii="Perpetua" w:hAnsi="Perpetua"/>
                <w:i/>
                <w:iCs/>
                <w:sz w:val="24"/>
                <w:szCs w:val="24"/>
              </w:rPr>
              <w:t>My</w:t>
            </w:r>
            <w:proofErr w:type="spellEnd"/>
            <w:r w:rsidRPr="00247D32">
              <w:rPr>
                <w:rFonts w:ascii="Perpetua" w:hAnsi="Perpetua"/>
                <w:i/>
                <w:iCs/>
                <w:sz w:val="24"/>
                <w:szCs w:val="24"/>
              </w:rPr>
              <w:t xml:space="preserve"> </w:t>
            </w:r>
            <w:proofErr w:type="spellStart"/>
            <w:r w:rsidRPr="00247D32">
              <w:rPr>
                <w:rFonts w:ascii="Perpetua" w:hAnsi="Perpetua"/>
                <w:i/>
                <w:iCs/>
                <w:sz w:val="24"/>
                <w:szCs w:val="24"/>
              </w:rPr>
              <w:t>My</w:t>
            </w:r>
            <w:proofErr w:type="spellEnd"/>
            <w:r w:rsidR="00591895">
              <w:rPr>
                <w:rFonts w:ascii="Perpetua" w:hAnsi="Perpetua"/>
                <w:i/>
                <w:iCs/>
                <w:sz w:val="24"/>
                <w:szCs w:val="24"/>
              </w:rPr>
              <w:t>"</w:t>
            </w:r>
            <w:r w:rsidRPr="00247D32">
              <w:rPr>
                <w:rFonts w:ascii="Perpetua" w:hAnsi="Perpetua"/>
                <w:i/>
                <w:iCs/>
                <w:sz w:val="24"/>
                <w:szCs w:val="24"/>
              </w:rPr>
              <w:t xml:space="preserve"> on 8-5-3-1. Sing in descending 1/2 step increments. </w:t>
            </w:r>
          </w:p>
          <w:p w14:paraId="6C9BC711" w14:textId="77777777" w:rsidR="00CB3598" w:rsidRPr="0074415D" w:rsidRDefault="00CB3598" w:rsidP="00404109">
            <w:pPr>
              <w:ind w:left="126" w:right="126"/>
              <w:rPr>
                <w:rFonts w:ascii="Perpetua" w:hAnsi="Perpetua"/>
                <w:sz w:val="24"/>
                <w:szCs w:val="24"/>
              </w:rPr>
            </w:pPr>
          </w:p>
          <w:p w14:paraId="2F30B79C" w14:textId="77777777" w:rsidR="00CB3598" w:rsidRPr="0074415D" w:rsidRDefault="00CB3598" w:rsidP="00404109">
            <w:pPr>
              <w:ind w:left="126" w:right="126"/>
              <w:rPr>
                <w:rFonts w:ascii="Perpetua" w:hAnsi="Perpetua"/>
                <w:sz w:val="24"/>
                <w:szCs w:val="24"/>
              </w:rPr>
            </w:pPr>
          </w:p>
          <w:p w14:paraId="7B00ACD1" w14:textId="77777777" w:rsidR="00CB3598" w:rsidRPr="0074415D" w:rsidRDefault="00CB3598" w:rsidP="00404109">
            <w:pPr>
              <w:ind w:left="126" w:right="126"/>
              <w:rPr>
                <w:rFonts w:ascii="Perpetua" w:hAnsi="Perpetua"/>
                <w:sz w:val="24"/>
                <w:szCs w:val="24"/>
              </w:rPr>
            </w:pPr>
          </w:p>
          <w:p w14:paraId="63F2C343" w14:textId="77777777" w:rsidR="00CB3598" w:rsidRPr="0074415D" w:rsidRDefault="00CB3598" w:rsidP="00404109">
            <w:pPr>
              <w:ind w:left="126" w:right="126"/>
              <w:jc w:val="right"/>
              <w:rPr>
                <w:rFonts w:ascii="Perpetua" w:hAnsi="Perpetua"/>
                <w:sz w:val="24"/>
                <w:szCs w:val="24"/>
              </w:rPr>
            </w:pPr>
            <w:r w:rsidRPr="00977358">
              <w:rPr>
                <w:rFonts w:ascii="Perpetua" w:hAnsi="Perpetua"/>
                <w:sz w:val="24"/>
                <w:szCs w:val="24"/>
              </w:rPr>
              <w:t>Extends the range (downward).</w:t>
            </w:r>
          </w:p>
          <w:p w14:paraId="7339CC8F" w14:textId="77777777" w:rsidR="00CB3598" w:rsidRPr="0074415D" w:rsidRDefault="00CB3598" w:rsidP="00404109">
            <w:pPr>
              <w:ind w:left="126" w:right="126"/>
              <w:jc w:val="right"/>
              <w:rPr>
                <w:rFonts w:ascii="Perpetua" w:hAnsi="Perpetua"/>
                <w:sz w:val="24"/>
                <w:szCs w:val="24"/>
              </w:rPr>
            </w:pPr>
          </w:p>
          <w:p w14:paraId="0B698762" w14:textId="77777777" w:rsidR="00CB3598" w:rsidRPr="0074415D" w:rsidRDefault="00CB3598" w:rsidP="00404109">
            <w:pPr>
              <w:ind w:left="126" w:right="126"/>
              <w:jc w:val="right"/>
              <w:rPr>
                <w:rFonts w:ascii="Perpetua" w:hAnsi="Perpetua"/>
                <w:sz w:val="24"/>
                <w:szCs w:val="24"/>
              </w:rPr>
            </w:pPr>
          </w:p>
          <w:p w14:paraId="6A7B70C6" w14:textId="77777777" w:rsidR="00CB3598" w:rsidRPr="0074415D" w:rsidRDefault="00CB3598" w:rsidP="00404109">
            <w:pPr>
              <w:ind w:left="126" w:right="126"/>
              <w:jc w:val="right"/>
              <w:rPr>
                <w:rFonts w:ascii="Perpetua" w:hAnsi="Perpetua"/>
                <w:sz w:val="24"/>
                <w:szCs w:val="24"/>
              </w:rPr>
            </w:pPr>
          </w:p>
          <w:p w14:paraId="1CA24249" w14:textId="77777777" w:rsidR="00CB3598" w:rsidRPr="0074415D" w:rsidRDefault="00CB3598" w:rsidP="00404109">
            <w:pPr>
              <w:ind w:left="126" w:right="126"/>
              <w:jc w:val="right"/>
              <w:rPr>
                <w:rFonts w:ascii="Perpetua" w:hAnsi="Perpetua"/>
                <w:sz w:val="24"/>
                <w:szCs w:val="24"/>
              </w:rPr>
            </w:pPr>
          </w:p>
          <w:p w14:paraId="17D5A2A5" w14:textId="77777777" w:rsidR="00CB3598" w:rsidRPr="0074415D" w:rsidRDefault="00CB3598" w:rsidP="00404109">
            <w:pPr>
              <w:ind w:left="126" w:right="126"/>
              <w:jc w:val="right"/>
              <w:rPr>
                <w:rFonts w:ascii="Perpetua" w:hAnsi="Perpetua"/>
                <w:sz w:val="24"/>
                <w:szCs w:val="24"/>
              </w:rPr>
            </w:pPr>
          </w:p>
          <w:p w14:paraId="79CD494A" w14:textId="77777777" w:rsidR="00CB3598" w:rsidRPr="0074415D" w:rsidRDefault="00CB3598" w:rsidP="00404109">
            <w:pPr>
              <w:ind w:left="126" w:right="126"/>
              <w:rPr>
                <w:rFonts w:ascii="Perpetua" w:hAnsi="Perpetua"/>
                <w:sz w:val="28"/>
                <w:szCs w:val="28"/>
              </w:rPr>
            </w:pPr>
          </w:p>
        </w:tc>
      </w:tr>
      <w:tr w:rsidR="00CB3598" w:rsidRPr="0074415D" w14:paraId="774660F3" w14:textId="77777777" w:rsidTr="00404109">
        <w:trPr>
          <w:cantSplit/>
          <w:trHeight w:hRule="exact" w:val="3195"/>
        </w:trPr>
        <w:tc>
          <w:tcPr>
            <w:tcW w:w="5040" w:type="dxa"/>
            <w:shd w:val="clear" w:color="auto" w:fill="FFFF00"/>
          </w:tcPr>
          <w:p w14:paraId="2A70F63B"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RANGE</w:t>
            </w:r>
          </w:p>
          <w:p w14:paraId="4AA2EDA1" w14:textId="77777777" w:rsidR="00CB3598" w:rsidRPr="0074415D" w:rsidRDefault="00CB3598" w:rsidP="00404109">
            <w:pPr>
              <w:tabs>
                <w:tab w:val="left" w:pos="4670"/>
              </w:tabs>
              <w:ind w:left="126" w:right="126"/>
              <w:rPr>
                <w:rFonts w:ascii="Perpetua" w:hAnsi="Perpetua"/>
                <w:sz w:val="24"/>
                <w:szCs w:val="24"/>
              </w:rPr>
            </w:pPr>
          </w:p>
          <w:p w14:paraId="67831C2B" w14:textId="77777777" w:rsidR="00CB3598" w:rsidRPr="0074415D" w:rsidRDefault="00CB3598" w:rsidP="00404109">
            <w:pPr>
              <w:tabs>
                <w:tab w:val="left" w:pos="4670"/>
              </w:tabs>
              <w:ind w:left="126" w:right="126"/>
              <w:rPr>
                <w:rFonts w:ascii="Perpetua" w:hAnsi="Perpetua"/>
                <w:sz w:val="24"/>
                <w:szCs w:val="24"/>
              </w:rPr>
            </w:pPr>
          </w:p>
          <w:p w14:paraId="2BDC7FEE" w14:textId="77777777" w:rsidR="00CB3598" w:rsidRPr="0074415D" w:rsidRDefault="00CB3598" w:rsidP="00404109">
            <w:pPr>
              <w:tabs>
                <w:tab w:val="left" w:pos="4670"/>
              </w:tabs>
              <w:ind w:left="126" w:right="126"/>
              <w:rPr>
                <w:rFonts w:ascii="Perpetua" w:hAnsi="Perpetua"/>
                <w:sz w:val="24"/>
                <w:szCs w:val="24"/>
              </w:rPr>
            </w:pPr>
          </w:p>
          <w:p w14:paraId="45248CED" w14:textId="77777777" w:rsidR="00CB3598" w:rsidRPr="0074415D" w:rsidRDefault="00CB3598" w:rsidP="00404109">
            <w:pPr>
              <w:tabs>
                <w:tab w:val="left" w:pos="4670"/>
              </w:tabs>
              <w:ind w:left="126" w:right="126"/>
              <w:rPr>
                <w:rFonts w:ascii="Perpetua" w:hAnsi="Perpetua"/>
                <w:sz w:val="24"/>
                <w:szCs w:val="24"/>
              </w:rPr>
            </w:pPr>
          </w:p>
          <w:p w14:paraId="263F342B" w14:textId="77777777" w:rsidR="00CB3598" w:rsidRPr="00247D32" w:rsidRDefault="00CB3598" w:rsidP="00404109">
            <w:pPr>
              <w:tabs>
                <w:tab w:val="left" w:pos="4670"/>
              </w:tabs>
              <w:ind w:left="126" w:right="126"/>
              <w:jc w:val="center"/>
              <w:rPr>
                <w:rFonts w:ascii="Perpetua" w:hAnsi="Perpetua"/>
                <w:b/>
                <w:bCs/>
                <w:sz w:val="36"/>
                <w:szCs w:val="36"/>
              </w:rPr>
            </w:pPr>
            <w:r>
              <w:rPr>
                <w:rFonts w:ascii="Perpetua" w:hAnsi="Perpetua"/>
                <w:b/>
                <w:bCs/>
                <w:sz w:val="36"/>
                <w:szCs w:val="36"/>
              </w:rPr>
              <w:t>LAUGH, SOB, SIGH</w:t>
            </w:r>
          </w:p>
          <w:p w14:paraId="61C127D1" w14:textId="77777777" w:rsidR="00CB3598" w:rsidRPr="0074415D" w:rsidRDefault="00CB3598" w:rsidP="00404109">
            <w:pPr>
              <w:tabs>
                <w:tab w:val="left" w:pos="4670"/>
              </w:tabs>
              <w:ind w:left="126" w:right="126"/>
              <w:jc w:val="center"/>
              <w:rPr>
                <w:rFonts w:ascii="Perpetua" w:hAnsi="Perpetua"/>
                <w:sz w:val="24"/>
                <w:szCs w:val="24"/>
              </w:rPr>
            </w:pPr>
          </w:p>
          <w:p w14:paraId="4A2160BB" w14:textId="77777777" w:rsidR="00CB3598" w:rsidRPr="0074415D" w:rsidRDefault="00CB3598" w:rsidP="00404109">
            <w:pPr>
              <w:tabs>
                <w:tab w:val="left" w:pos="4670"/>
              </w:tabs>
              <w:ind w:right="126"/>
              <w:rPr>
                <w:rFonts w:ascii="Perpetua" w:hAnsi="Perpetua"/>
                <w:sz w:val="24"/>
                <w:szCs w:val="24"/>
              </w:rPr>
            </w:pPr>
          </w:p>
          <w:p w14:paraId="7D88BDAC" w14:textId="77777777" w:rsidR="00CB3598" w:rsidRPr="0074415D" w:rsidRDefault="00CB3598" w:rsidP="00404109">
            <w:pPr>
              <w:tabs>
                <w:tab w:val="left" w:pos="4670"/>
              </w:tabs>
              <w:ind w:left="126" w:right="126"/>
              <w:jc w:val="center"/>
              <w:rPr>
                <w:rFonts w:ascii="Perpetua" w:hAnsi="Perpetua"/>
                <w:sz w:val="24"/>
                <w:szCs w:val="24"/>
              </w:rPr>
            </w:pPr>
          </w:p>
          <w:p w14:paraId="01E1643A"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Vocal Registers</w:t>
            </w:r>
          </w:p>
        </w:tc>
        <w:tc>
          <w:tcPr>
            <w:tcW w:w="5040" w:type="dxa"/>
            <w:shd w:val="clear" w:color="auto" w:fill="FFFF00"/>
          </w:tcPr>
          <w:p w14:paraId="3ECEB88C" w14:textId="77777777" w:rsidR="00CB3598" w:rsidRPr="0074415D" w:rsidRDefault="00CB3598" w:rsidP="00404109">
            <w:pPr>
              <w:ind w:left="126" w:right="126"/>
              <w:rPr>
                <w:rFonts w:ascii="Perpetua" w:hAnsi="Perpetua"/>
                <w:sz w:val="28"/>
                <w:szCs w:val="28"/>
              </w:rPr>
            </w:pPr>
            <w:r>
              <w:rPr>
                <w:rFonts w:ascii="Perpetua" w:hAnsi="Perpetua"/>
                <w:sz w:val="28"/>
                <w:szCs w:val="28"/>
              </w:rPr>
              <w:t>RANGE: Laugh, Sob, Sigh (39)</w:t>
            </w:r>
          </w:p>
          <w:p w14:paraId="1B8AA489" w14:textId="77777777" w:rsidR="00CB3598" w:rsidRPr="0074415D" w:rsidRDefault="00CB3598" w:rsidP="00404109">
            <w:pPr>
              <w:ind w:left="126" w:right="126"/>
              <w:rPr>
                <w:rFonts w:ascii="Perpetua" w:hAnsi="Perpetua"/>
                <w:sz w:val="24"/>
                <w:szCs w:val="24"/>
              </w:rPr>
            </w:pPr>
          </w:p>
          <w:p w14:paraId="30D6E5CD" w14:textId="77777777" w:rsidR="00CB3598" w:rsidRPr="0074415D" w:rsidRDefault="00CB3598" w:rsidP="00404109">
            <w:pPr>
              <w:ind w:right="126"/>
              <w:rPr>
                <w:rFonts w:ascii="Perpetua" w:hAnsi="Perpetua"/>
                <w:sz w:val="24"/>
                <w:szCs w:val="24"/>
              </w:rPr>
            </w:pPr>
          </w:p>
          <w:p w14:paraId="3F3AAEA2" w14:textId="77777777" w:rsidR="00CB3598" w:rsidRPr="0074415D" w:rsidRDefault="00CB3598" w:rsidP="00404109">
            <w:pPr>
              <w:ind w:left="126" w:right="126"/>
              <w:rPr>
                <w:rFonts w:ascii="Perpetua" w:hAnsi="Perpetua"/>
                <w:sz w:val="24"/>
                <w:szCs w:val="24"/>
              </w:rPr>
            </w:pPr>
            <w:r w:rsidRPr="000C0F87">
              <w:rPr>
                <w:rFonts w:ascii="Perpetua" w:hAnsi="Perpetua"/>
                <w:i/>
                <w:iCs/>
                <w:sz w:val="24"/>
                <w:szCs w:val="24"/>
              </w:rPr>
              <w:t xml:space="preserve">Practicing "laughing" (exaggerated, loud), "ha ha's" low in the voice, then </w:t>
            </w:r>
            <w:proofErr w:type="gramStart"/>
            <w:r w:rsidRPr="000C0F87">
              <w:rPr>
                <w:rFonts w:ascii="Perpetua" w:hAnsi="Perpetua"/>
                <w:i/>
                <w:iCs/>
                <w:sz w:val="24"/>
                <w:szCs w:val="24"/>
              </w:rPr>
              <w:t>make</w:t>
            </w:r>
            <w:proofErr w:type="gramEnd"/>
            <w:r w:rsidRPr="000C0F87">
              <w:rPr>
                <w:rFonts w:ascii="Perpetua" w:hAnsi="Perpetua"/>
                <w:i/>
                <w:iCs/>
                <w:sz w:val="24"/>
                <w:szCs w:val="24"/>
              </w:rPr>
              <w:t xml:space="preserve"> sobbing sounds "</w:t>
            </w:r>
            <w:r>
              <w:rPr>
                <w:rFonts w:ascii="Perpetua" w:hAnsi="Perpetua"/>
                <w:i/>
                <w:iCs/>
                <w:sz w:val="24"/>
                <w:szCs w:val="24"/>
              </w:rPr>
              <w:t>B</w:t>
            </w:r>
            <w:r w:rsidRPr="000C0F87">
              <w:rPr>
                <w:rFonts w:ascii="Perpetua" w:hAnsi="Perpetua"/>
                <w:i/>
                <w:iCs/>
                <w:sz w:val="24"/>
                <w:szCs w:val="24"/>
              </w:rPr>
              <w:t xml:space="preserve">oo Hoos" high in the voice, followed by "sighs" (sad laments) from high to low. </w:t>
            </w:r>
          </w:p>
          <w:p w14:paraId="494A496E" w14:textId="77777777" w:rsidR="00CB3598" w:rsidRPr="0074415D" w:rsidRDefault="00CB3598" w:rsidP="00404109">
            <w:pPr>
              <w:ind w:left="126" w:right="126"/>
              <w:rPr>
                <w:rFonts w:ascii="Perpetua" w:hAnsi="Perpetua"/>
                <w:sz w:val="24"/>
                <w:szCs w:val="24"/>
              </w:rPr>
            </w:pPr>
          </w:p>
          <w:p w14:paraId="41EFCCDD" w14:textId="77777777" w:rsidR="00CB3598" w:rsidRPr="0074415D" w:rsidRDefault="00CB3598" w:rsidP="00404109">
            <w:pPr>
              <w:ind w:left="126" w:right="126"/>
              <w:rPr>
                <w:rFonts w:ascii="Perpetua" w:hAnsi="Perpetua"/>
                <w:sz w:val="24"/>
                <w:szCs w:val="24"/>
              </w:rPr>
            </w:pPr>
          </w:p>
          <w:p w14:paraId="27931433" w14:textId="77777777" w:rsidR="00CB3598" w:rsidRPr="0074415D" w:rsidRDefault="00CB3598" w:rsidP="00404109">
            <w:pPr>
              <w:ind w:left="126" w:right="126"/>
              <w:rPr>
                <w:rFonts w:ascii="Perpetua" w:hAnsi="Perpetua"/>
                <w:sz w:val="24"/>
                <w:szCs w:val="24"/>
              </w:rPr>
            </w:pPr>
          </w:p>
          <w:p w14:paraId="507AC12B" w14:textId="77777777" w:rsidR="00CB3598" w:rsidRPr="0074415D" w:rsidRDefault="00CB3598" w:rsidP="00404109">
            <w:pPr>
              <w:ind w:left="126" w:right="126"/>
              <w:jc w:val="right"/>
              <w:rPr>
                <w:rFonts w:ascii="Perpetua" w:hAnsi="Perpetua"/>
                <w:sz w:val="24"/>
                <w:szCs w:val="24"/>
              </w:rPr>
            </w:pPr>
            <w:r w:rsidRPr="00537B8C">
              <w:rPr>
                <w:rFonts w:ascii="Perpetua" w:hAnsi="Perpetua"/>
                <w:sz w:val="24"/>
                <w:szCs w:val="24"/>
              </w:rPr>
              <w:t xml:space="preserve">Practices </w:t>
            </w:r>
            <w:proofErr w:type="gramStart"/>
            <w:r w:rsidRPr="00537B8C">
              <w:rPr>
                <w:rFonts w:ascii="Perpetua" w:hAnsi="Perpetua"/>
                <w:sz w:val="24"/>
                <w:szCs w:val="24"/>
              </w:rPr>
              <w:t>registers</w:t>
            </w:r>
            <w:proofErr w:type="gramEnd"/>
            <w:r w:rsidRPr="00537B8C">
              <w:rPr>
                <w:rFonts w:ascii="Perpetua" w:hAnsi="Perpetua"/>
                <w:sz w:val="24"/>
                <w:szCs w:val="24"/>
              </w:rPr>
              <w:t xml:space="preserve"> with higher subglottic air pressure. </w:t>
            </w:r>
          </w:p>
          <w:p w14:paraId="105163E5" w14:textId="77777777" w:rsidR="00CB3598" w:rsidRPr="0074415D" w:rsidRDefault="00CB3598" w:rsidP="00404109">
            <w:pPr>
              <w:ind w:left="126" w:right="126"/>
              <w:jc w:val="right"/>
              <w:rPr>
                <w:rFonts w:ascii="Perpetua" w:hAnsi="Perpetua"/>
                <w:sz w:val="24"/>
                <w:szCs w:val="24"/>
              </w:rPr>
            </w:pPr>
          </w:p>
          <w:p w14:paraId="1D71F06E" w14:textId="77777777" w:rsidR="00CB3598" w:rsidRPr="0074415D" w:rsidRDefault="00CB3598" w:rsidP="00404109">
            <w:pPr>
              <w:ind w:left="126" w:right="126"/>
              <w:jc w:val="right"/>
              <w:rPr>
                <w:rFonts w:ascii="Perpetua" w:hAnsi="Perpetua"/>
                <w:sz w:val="24"/>
                <w:szCs w:val="24"/>
              </w:rPr>
            </w:pPr>
          </w:p>
          <w:p w14:paraId="37217431" w14:textId="77777777" w:rsidR="00CB3598" w:rsidRPr="0074415D" w:rsidRDefault="00CB3598" w:rsidP="00404109">
            <w:pPr>
              <w:ind w:left="126" w:right="126"/>
              <w:jc w:val="right"/>
              <w:rPr>
                <w:rFonts w:ascii="Perpetua" w:hAnsi="Perpetua"/>
                <w:sz w:val="24"/>
                <w:szCs w:val="24"/>
              </w:rPr>
            </w:pPr>
          </w:p>
          <w:p w14:paraId="1973598A" w14:textId="77777777" w:rsidR="00CB3598" w:rsidRPr="0074415D" w:rsidRDefault="00CB3598" w:rsidP="00404109">
            <w:pPr>
              <w:ind w:left="126" w:right="126"/>
              <w:jc w:val="right"/>
              <w:rPr>
                <w:rFonts w:ascii="Perpetua" w:hAnsi="Perpetua"/>
                <w:sz w:val="24"/>
                <w:szCs w:val="24"/>
              </w:rPr>
            </w:pPr>
          </w:p>
          <w:p w14:paraId="793EBF86" w14:textId="77777777" w:rsidR="00CB3598" w:rsidRPr="0074415D" w:rsidRDefault="00CB3598" w:rsidP="00404109">
            <w:pPr>
              <w:ind w:left="126" w:right="126"/>
              <w:rPr>
                <w:rFonts w:ascii="Perpetua" w:hAnsi="Perpetua"/>
                <w:sz w:val="28"/>
                <w:szCs w:val="28"/>
              </w:rPr>
            </w:pPr>
          </w:p>
        </w:tc>
      </w:tr>
      <w:tr w:rsidR="00CB3598" w:rsidRPr="0074415D" w14:paraId="53C0F7F0" w14:textId="77777777" w:rsidTr="00404109">
        <w:trPr>
          <w:cantSplit/>
          <w:trHeight w:hRule="exact" w:val="3195"/>
        </w:trPr>
        <w:tc>
          <w:tcPr>
            <w:tcW w:w="5040" w:type="dxa"/>
            <w:shd w:val="clear" w:color="auto" w:fill="FFFF00"/>
          </w:tcPr>
          <w:p w14:paraId="6202526C"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lastRenderedPageBreak/>
              <w:t>RANGE</w:t>
            </w:r>
          </w:p>
          <w:p w14:paraId="0E20D4BA" w14:textId="77777777" w:rsidR="00CB3598" w:rsidRPr="0074415D" w:rsidRDefault="00CB3598" w:rsidP="00404109">
            <w:pPr>
              <w:tabs>
                <w:tab w:val="left" w:pos="4670"/>
              </w:tabs>
              <w:ind w:left="126" w:right="126"/>
              <w:rPr>
                <w:rFonts w:ascii="Perpetua" w:hAnsi="Perpetua"/>
                <w:sz w:val="24"/>
                <w:szCs w:val="24"/>
              </w:rPr>
            </w:pPr>
          </w:p>
          <w:p w14:paraId="1C8D8EBB" w14:textId="77777777" w:rsidR="00CB3598" w:rsidRPr="0074415D" w:rsidRDefault="00CB3598" w:rsidP="00404109">
            <w:pPr>
              <w:tabs>
                <w:tab w:val="left" w:pos="4670"/>
              </w:tabs>
              <w:ind w:left="126" w:right="126"/>
              <w:rPr>
                <w:rFonts w:ascii="Perpetua" w:hAnsi="Perpetua"/>
                <w:sz w:val="24"/>
                <w:szCs w:val="24"/>
              </w:rPr>
            </w:pPr>
          </w:p>
          <w:p w14:paraId="7DA96762" w14:textId="77777777" w:rsidR="00CB3598" w:rsidRPr="0074415D" w:rsidRDefault="00CB3598" w:rsidP="00404109">
            <w:pPr>
              <w:tabs>
                <w:tab w:val="left" w:pos="4670"/>
              </w:tabs>
              <w:ind w:left="126" w:right="126"/>
              <w:rPr>
                <w:rFonts w:ascii="Perpetua" w:hAnsi="Perpetua"/>
                <w:sz w:val="24"/>
                <w:szCs w:val="24"/>
              </w:rPr>
            </w:pPr>
          </w:p>
          <w:p w14:paraId="66F0176E" w14:textId="77777777" w:rsidR="00CB3598" w:rsidRPr="0074415D" w:rsidRDefault="00CB3598" w:rsidP="00404109">
            <w:pPr>
              <w:tabs>
                <w:tab w:val="left" w:pos="4670"/>
              </w:tabs>
              <w:ind w:left="126" w:right="126"/>
              <w:rPr>
                <w:rFonts w:ascii="Perpetua" w:hAnsi="Perpetua"/>
                <w:sz w:val="24"/>
                <w:szCs w:val="24"/>
              </w:rPr>
            </w:pPr>
          </w:p>
          <w:p w14:paraId="23BFC87B" w14:textId="77777777" w:rsidR="00CB3598" w:rsidRPr="00537B8C" w:rsidRDefault="00CB3598" w:rsidP="00404109">
            <w:pPr>
              <w:tabs>
                <w:tab w:val="left" w:pos="4670"/>
              </w:tabs>
              <w:ind w:left="126" w:right="126"/>
              <w:jc w:val="center"/>
              <w:rPr>
                <w:rFonts w:ascii="Perpetua" w:hAnsi="Perpetua"/>
                <w:b/>
                <w:bCs/>
                <w:sz w:val="36"/>
                <w:szCs w:val="36"/>
              </w:rPr>
            </w:pPr>
            <w:r w:rsidRPr="00537B8C">
              <w:rPr>
                <w:rFonts w:ascii="Perpetua" w:hAnsi="Perpetua"/>
                <w:b/>
                <w:bCs/>
                <w:sz w:val="36"/>
                <w:szCs w:val="36"/>
              </w:rPr>
              <w:t>SHU FA FUN</w:t>
            </w:r>
          </w:p>
          <w:p w14:paraId="0F7AD148" w14:textId="77777777" w:rsidR="00CB3598" w:rsidRPr="0074415D" w:rsidRDefault="00CB3598" w:rsidP="00404109">
            <w:pPr>
              <w:tabs>
                <w:tab w:val="left" w:pos="4670"/>
              </w:tabs>
              <w:ind w:left="126" w:right="126"/>
              <w:jc w:val="center"/>
              <w:rPr>
                <w:rFonts w:ascii="Perpetua" w:hAnsi="Perpetua"/>
                <w:sz w:val="24"/>
                <w:szCs w:val="24"/>
              </w:rPr>
            </w:pPr>
          </w:p>
          <w:p w14:paraId="75BB6C47" w14:textId="77777777" w:rsidR="00CB3598" w:rsidRPr="0074415D" w:rsidRDefault="00CB3598" w:rsidP="00404109">
            <w:pPr>
              <w:tabs>
                <w:tab w:val="left" w:pos="4670"/>
              </w:tabs>
              <w:ind w:right="126"/>
              <w:rPr>
                <w:rFonts w:ascii="Perpetua" w:hAnsi="Perpetua"/>
                <w:sz w:val="24"/>
                <w:szCs w:val="24"/>
              </w:rPr>
            </w:pPr>
          </w:p>
          <w:p w14:paraId="3235D7AE" w14:textId="77777777" w:rsidR="00CB3598" w:rsidRPr="0074415D" w:rsidRDefault="00CB3598" w:rsidP="00404109">
            <w:pPr>
              <w:tabs>
                <w:tab w:val="left" w:pos="4670"/>
              </w:tabs>
              <w:ind w:left="126" w:right="126"/>
              <w:jc w:val="center"/>
              <w:rPr>
                <w:rFonts w:ascii="Perpetua" w:hAnsi="Perpetua"/>
                <w:sz w:val="24"/>
                <w:szCs w:val="24"/>
              </w:rPr>
            </w:pPr>
          </w:p>
          <w:p w14:paraId="569FF9AA"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Subcategory</w:t>
            </w:r>
          </w:p>
        </w:tc>
        <w:tc>
          <w:tcPr>
            <w:tcW w:w="5040" w:type="dxa"/>
            <w:shd w:val="clear" w:color="auto" w:fill="FFFF00"/>
          </w:tcPr>
          <w:p w14:paraId="5239C539" w14:textId="77777777" w:rsidR="00CB3598" w:rsidRPr="0074415D" w:rsidRDefault="00CB3598" w:rsidP="00404109">
            <w:pPr>
              <w:ind w:left="126" w:right="126"/>
              <w:rPr>
                <w:rFonts w:ascii="Perpetua" w:hAnsi="Perpetua"/>
                <w:sz w:val="28"/>
                <w:szCs w:val="28"/>
              </w:rPr>
            </w:pPr>
            <w:r>
              <w:rPr>
                <w:rFonts w:ascii="Perpetua" w:hAnsi="Perpetua"/>
                <w:sz w:val="28"/>
                <w:szCs w:val="28"/>
              </w:rPr>
              <w:t>RANGE: Shu Fa Fun (40)</w:t>
            </w:r>
          </w:p>
          <w:p w14:paraId="0D500D14" w14:textId="77777777" w:rsidR="00CB3598" w:rsidRPr="0074415D" w:rsidRDefault="00CB3598" w:rsidP="00404109">
            <w:pPr>
              <w:ind w:left="126" w:right="126"/>
              <w:rPr>
                <w:rFonts w:ascii="Perpetua" w:hAnsi="Perpetua"/>
                <w:sz w:val="24"/>
                <w:szCs w:val="24"/>
              </w:rPr>
            </w:pPr>
          </w:p>
          <w:p w14:paraId="531264EC" w14:textId="77777777" w:rsidR="00CB3598" w:rsidRPr="0074415D" w:rsidRDefault="00CB3598" w:rsidP="00404109">
            <w:pPr>
              <w:ind w:right="126"/>
              <w:rPr>
                <w:rFonts w:ascii="Perpetua" w:hAnsi="Perpetua"/>
                <w:sz w:val="24"/>
                <w:szCs w:val="24"/>
              </w:rPr>
            </w:pPr>
          </w:p>
          <w:p w14:paraId="03B69578" w14:textId="77777777" w:rsidR="00CB3598" w:rsidRPr="0074415D" w:rsidRDefault="00CB3598" w:rsidP="00404109">
            <w:pPr>
              <w:ind w:left="126" w:right="126"/>
              <w:rPr>
                <w:rFonts w:ascii="Perpetua" w:hAnsi="Perpetua"/>
                <w:sz w:val="24"/>
                <w:szCs w:val="24"/>
              </w:rPr>
            </w:pPr>
            <w:r w:rsidRPr="00B569DB">
              <w:rPr>
                <w:rFonts w:ascii="Perpetua" w:hAnsi="Perpetua"/>
                <w:i/>
                <w:iCs/>
                <w:sz w:val="24"/>
                <w:szCs w:val="24"/>
              </w:rPr>
              <w:t>Sing the syllables "Shu-Fa-Fun-Fun-</w:t>
            </w:r>
            <w:proofErr w:type="spellStart"/>
            <w:r w:rsidRPr="00B569DB">
              <w:rPr>
                <w:rFonts w:ascii="Perpetua" w:hAnsi="Perpetua"/>
                <w:i/>
                <w:iCs/>
                <w:sz w:val="24"/>
                <w:szCs w:val="24"/>
              </w:rPr>
              <w:t>Fuuuun</w:t>
            </w:r>
            <w:proofErr w:type="spellEnd"/>
            <w:r w:rsidRPr="00B569DB">
              <w:rPr>
                <w:rFonts w:ascii="Perpetua" w:hAnsi="Perpetua"/>
                <w:i/>
                <w:iCs/>
                <w:sz w:val="24"/>
                <w:szCs w:val="24"/>
              </w:rPr>
              <w:t>" on pitches 5-8-3-5-1 (long bottom note). Can be done ascending or descending in 1/2 step increments.</w:t>
            </w:r>
          </w:p>
          <w:p w14:paraId="0E90C702" w14:textId="77777777" w:rsidR="00CB3598" w:rsidRPr="0074415D" w:rsidRDefault="00CB3598" w:rsidP="00404109">
            <w:pPr>
              <w:ind w:left="126" w:right="126"/>
              <w:rPr>
                <w:rFonts w:ascii="Perpetua" w:hAnsi="Perpetua"/>
                <w:sz w:val="24"/>
                <w:szCs w:val="24"/>
              </w:rPr>
            </w:pPr>
          </w:p>
          <w:p w14:paraId="632F43DC" w14:textId="77777777" w:rsidR="00CB3598" w:rsidRPr="0074415D" w:rsidRDefault="00CB3598" w:rsidP="00404109">
            <w:pPr>
              <w:ind w:left="126" w:right="126"/>
              <w:rPr>
                <w:rFonts w:ascii="Perpetua" w:hAnsi="Perpetua"/>
                <w:sz w:val="24"/>
                <w:szCs w:val="24"/>
              </w:rPr>
            </w:pPr>
          </w:p>
          <w:p w14:paraId="274B283D" w14:textId="77777777" w:rsidR="00CB3598" w:rsidRPr="0074415D" w:rsidRDefault="00CB3598" w:rsidP="00404109">
            <w:pPr>
              <w:ind w:left="126" w:right="126"/>
              <w:rPr>
                <w:rFonts w:ascii="Perpetua" w:hAnsi="Perpetua"/>
                <w:sz w:val="24"/>
                <w:szCs w:val="24"/>
              </w:rPr>
            </w:pPr>
          </w:p>
          <w:p w14:paraId="0953736C" w14:textId="77777777" w:rsidR="00CB3598" w:rsidRPr="0074415D" w:rsidRDefault="00CB3598" w:rsidP="00404109">
            <w:pPr>
              <w:ind w:left="126" w:right="126"/>
              <w:jc w:val="right"/>
              <w:rPr>
                <w:rFonts w:ascii="Perpetua" w:hAnsi="Perpetua"/>
                <w:sz w:val="24"/>
                <w:szCs w:val="24"/>
              </w:rPr>
            </w:pPr>
            <w:r w:rsidRPr="00B569DB">
              <w:rPr>
                <w:rFonts w:ascii="Perpetua" w:hAnsi="Perpetua"/>
                <w:sz w:val="24"/>
                <w:szCs w:val="24"/>
              </w:rPr>
              <w:t xml:space="preserve">Extends the range and practices vowel placement in different registers of the voice. </w:t>
            </w:r>
          </w:p>
          <w:p w14:paraId="617F9FBE" w14:textId="77777777" w:rsidR="00CB3598" w:rsidRPr="0074415D" w:rsidRDefault="00CB3598" w:rsidP="00404109">
            <w:pPr>
              <w:ind w:left="126" w:right="126"/>
              <w:jc w:val="right"/>
              <w:rPr>
                <w:rFonts w:ascii="Perpetua" w:hAnsi="Perpetua"/>
                <w:sz w:val="24"/>
                <w:szCs w:val="24"/>
              </w:rPr>
            </w:pPr>
          </w:p>
          <w:p w14:paraId="78202DFC" w14:textId="77777777" w:rsidR="00CB3598" w:rsidRPr="0074415D" w:rsidRDefault="00CB3598" w:rsidP="00404109">
            <w:pPr>
              <w:ind w:left="126" w:right="126"/>
              <w:jc w:val="right"/>
              <w:rPr>
                <w:rFonts w:ascii="Perpetua" w:hAnsi="Perpetua"/>
                <w:sz w:val="24"/>
                <w:szCs w:val="24"/>
              </w:rPr>
            </w:pPr>
          </w:p>
          <w:p w14:paraId="05912751" w14:textId="77777777" w:rsidR="00CB3598" w:rsidRPr="0074415D" w:rsidRDefault="00CB3598" w:rsidP="00404109">
            <w:pPr>
              <w:ind w:left="126" w:right="126"/>
              <w:jc w:val="right"/>
              <w:rPr>
                <w:rFonts w:ascii="Perpetua" w:hAnsi="Perpetua"/>
                <w:sz w:val="24"/>
                <w:szCs w:val="24"/>
              </w:rPr>
            </w:pPr>
          </w:p>
          <w:p w14:paraId="2C9E1130" w14:textId="77777777" w:rsidR="00CB3598" w:rsidRPr="0074415D" w:rsidRDefault="00CB3598" w:rsidP="00404109">
            <w:pPr>
              <w:ind w:left="126" w:right="126"/>
              <w:jc w:val="right"/>
              <w:rPr>
                <w:rFonts w:ascii="Perpetua" w:hAnsi="Perpetua"/>
                <w:sz w:val="24"/>
                <w:szCs w:val="24"/>
              </w:rPr>
            </w:pPr>
          </w:p>
          <w:p w14:paraId="47063235" w14:textId="77777777" w:rsidR="00CB3598" w:rsidRPr="0074415D" w:rsidRDefault="00CB3598" w:rsidP="00404109">
            <w:pPr>
              <w:ind w:left="126" w:right="126"/>
              <w:rPr>
                <w:rFonts w:ascii="Perpetua" w:hAnsi="Perpetua"/>
                <w:sz w:val="28"/>
                <w:szCs w:val="28"/>
              </w:rPr>
            </w:pPr>
          </w:p>
        </w:tc>
      </w:tr>
      <w:tr w:rsidR="00CB3598" w:rsidRPr="0074415D" w14:paraId="108B5945" w14:textId="77777777" w:rsidTr="00404109">
        <w:trPr>
          <w:cantSplit/>
          <w:trHeight w:hRule="exact" w:val="3195"/>
        </w:trPr>
        <w:tc>
          <w:tcPr>
            <w:tcW w:w="5040" w:type="dxa"/>
            <w:shd w:val="clear" w:color="auto" w:fill="FDC3B9"/>
          </w:tcPr>
          <w:p w14:paraId="2CF4A67A"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INTONATION</w:t>
            </w:r>
          </w:p>
          <w:p w14:paraId="40A36C90" w14:textId="77777777" w:rsidR="00CB3598" w:rsidRPr="0074415D" w:rsidRDefault="00CB3598" w:rsidP="00404109">
            <w:pPr>
              <w:tabs>
                <w:tab w:val="left" w:pos="4670"/>
              </w:tabs>
              <w:ind w:left="126" w:right="126"/>
              <w:rPr>
                <w:rFonts w:ascii="Perpetua" w:hAnsi="Perpetua"/>
                <w:sz w:val="24"/>
                <w:szCs w:val="24"/>
              </w:rPr>
            </w:pPr>
          </w:p>
          <w:p w14:paraId="5888ACC6" w14:textId="77777777" w:rsidR="00CB3598" w:rsidRPr="0074415D" w:rsidRDefault="00CB3598" w:rsidP="00404109">
            <w:pPr>
              <w:tabs>
                <w:tab w:val="left" w:pos="4670"/>
              </w:tabs>
              <w:ind w:left="126" w:right="126"/>
              <w:rPr>
                <w:rFonts w:ascii="Perpetua" w:hAnsi="Perpetua"/>
                <w:sz w:val="24"/>
                <w:szCs w:val="24"/>
              </w:rPr>
            </w:pPr>
          </w:p>
          <w:p w14:paraId="0E590751" w14:textId="77777777" w:rsidR="00CB3598" w:rsidRPr="0074415D" w:rsidRDefault="00CB3598" w:rsidP="00404109">
            <w:pPr>
              <w:tabs>
                <w:tab w:val="left" w:pos="4670"/>
              </w:tabs>
              <w:ind w:left="126" w:right="126"/>
              <w:rPr>
                <w:rFonts w:ascii="Perpetua" w:hAnsi="Perpetua"/>
                <w:sz w:val="24"/>
                <w:szCs w:val="24"/>
              </w:rPr>
            </w:pPr>
          </w:p>
          <w:p w14:paraId="087A6AAC" w14:textId="77777777" w:rsidR="00CB3598" w:rsidRPr="0074415D" w:rsidRDefault="00CB3598" w:rsidP="00404109">
            <w:pPr>
              <w:tabs>
                <w:tab w:val="left" w:pos="4670"/>
              </w:tabs>
              <w:ind w:left="126" w:right="126"/>
              <w:rPr>
                <w:rFonts w:ascii="Perpetua" w:hAnsi="Perpetua"/>
                <w:sz w:val="24"/>
                <w:szCs w:val="24"/>
              </w:rPr>
            </w:pPr>
          </w:p>
          <w:p w14:paraId="5B5AFD75"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JUST SWELL</w:t>
            </w:r>
          </w:p>
          <w:p w14:paraId="4CBA5B74" w14:textId="77777777" w:rsidR="00CB3598" w:rsidRPr="0074415D" w:rsidRDefault="00CB3598" w:rsidP="00404109">
            <w:pPr>
              <w:tabs>
                <w:tab w:val="left" w:pos="4670"/>
              </w:tabs>
              <w:ind w:left="126" w:right="126"/>
              <w:jc w:val="center"/>
              <w:rPr>
                <w:rFonts w:ascii="Perpetua" w:hAnsi="Perpetua"/>
                <w:sz w:val="24"/>
                <w:szCs w:val="24"/>
              </w:rPr>
            </w:pPr>
          </w:p>
          <w:p w14:paraId="245344D6" w14:textId="77777777" w:rsidR="00CB3598" w:rsidRPr="0074415D" w:rsidRDefault="00CB3598" w:rsidP="00404109">
            <w:pPr>
              <w:tabs>
                <w:tab w:val="left" w:pos="4670"/>
              </w:tabs>
              <w:ind w:right="126"/>
              <w:rPr>
                <w:rFonts w:ascii="Perpetua" w:hAnsi="Perpetua"/>
                <w:sz w:val="24"/>
                <w:szCs w:val="24"/>
              </w:rPr>
            </w:pPr>
          </w:p>
          <w:p w14:paraId="29849B76" w14:textId="77777777" w:rsidR="00CB3598" w:rsidRPr="0074415D" w:rsidRDefault="00CB3598" w:rsidP="00404109">
            <w:pPr>
              <w:tabs>
                <w:tab w:val="left" w:pos="4670"/>
              </w:tabs>
              <w:ind w:left="126" w:right="126"/>
              <w:jc w:val="center"/>
              <w:rPr>
                <w:rFonts w:ascii="Perpetua" w:hAnsi="Perpetua"/>
                <w:sz w:val="24"/>
                <w:szCs w:val="24"/>
              </w:rPr>
            </w:pPr>
          </w:p>
          <w:p w14:paraId="5F4CCFE9"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Bel Canto</w:t>
            </w:r>
          </w:p>
        </w:tc>
        <w:tc>
          <w:tcPr>
            <w:tcW w:w="5040" w:type="dxa"/>
            <w:shd w:val="clear" w:color="auto" w:fill="FDC3B9"/>
          </w:tcPr>
          <w:p w14:paraId="20D119E1"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Just Swell (41)</w:t>
            </w:r>
          </w:p>
          <w:p w14:paraId="10DA865D" w14:textId="77777777" w:rsidR="00CB3598" w:rsidRPr="0074415D" w:rsidRDefault="00CB3598" w:rsidP="00404109">
            <w:pPr>
              <w:ind w:left="126" w:right="126"/>
              <w:rPr>
                <w:rFonts w:ascii="Perpetua" w:hAnsi="Perpetua"/>
                <w:sz w:val="24"/>
                <w:szCs w:val="24"/>
              </w:rPr>
            </w:pPr>
          </w:p>
          <w:p w14:paraId="2A61450D" w14:textId="77777777" w:rsidR="00CB3598" w:rsidRPr="0074415D" w:rsidRDefault="00CB3598" w:rsidP="00404109">
            <w:pPr>
              <w:ind w:left="126" w:right="126"/>
              <w:rPr>
                <w:rFonts w:ascii="Perpetua" w:hAnsi="Perpetua"/>
                <w:sz w:val="24"/>
                <w:szCs w:val="24"/>
              </w:rPr>
            </w:pPr>
          </w:p>
          <w:p w14:paraId="70A2BE17" w14:textId="77777777" w:rsidR="00CB3598" w:rsidRPr="0074415D" w:rsidRDefault="00CB3598" w:rsidP="00404109">
            <w:pPr>
              <w:ind w:right="126"/>
              <w:rPr>
                <w:rFonts w:ascii="Perpetua" w:hAnsi="Perpetua"/>
                <w:sz w:val="24"/>
                <w:szCs w:val="24"/>
              </w:rPr>
            </w:pPr>
          </w:p>
          <w:p w14:paraId="2E63654D" w14:textId="77777777" w:rsidR="00CB3598" w:rsidRPr="0074415D" w:rsidRDefault="00CB3598" w:rsidP="00404109">
            <w:pPr>
              <w:ind w:left="126" w:right="126"/>
              <w:rPr>
                <w:rFonts w:ascii="Perpetua" w:hAnsi="Perpetua"/>
                <w:sz w:val="24"/>
                <w:szCs w:val="24"/>
              </w:rPr>
            </w:pPr>
            <w:r w:rsidRPr="00417EF6">
              <w:rPr>
                <w:rFonts w:ascii="Perpetua" w:hAnsi="Perpetua"/>
                <w:i/>
                <w:iCs/>
                <w:sz w:val="24"/>
                <w:szCs w:val="24"/>
              </w:rPr>
              <w:t>Sing the syllables "nee-nay-nah-</w:t>
            </w:r>
            <w:proofErr w:type="spellStart"/>
            <w:r w:rsidRPr="00417EF6">
              <w:rPr>
                <w:rFonts w:ascii="Perpetua" w:hAnsi="Perpetua"/>
                <w:i/>
                <w:iCs/>
                <w:sz w:val="24"/>
                <w:szCs w:val="24"/>
              </w:rPr>
              <w:t>noh</w:t>
            </w:r>
            <w:proofErr w:type="spellEnd"/>
            <w:r w:rsidRPr="00417EF6">
              <w:rPr>
                <w:rFonts w:ascii="Perpetua" w:hAnsi="Perpetua"/>
                <w:i/>
                <w:iCs/>
                <w:sz w:val="24"/>
                <w:szCs w:val="24"/>
              </w:rPr>
              <w:t>-</w:t>
            </w:r>
            <w:proofErr w:type="spellStart"/>
            <w:r w:rsidRPr="00417EF6">
              <w:rPr>
                <w:rFonts w:ascii="Perpetua" w:hAnsi="Perpetua"/>
                <w:i/>
                <w:iCs/>
                <w:sz w:val="24"/>
                <w:szCs w:val="24"/>
              </w:rPr>
              <w:t>noo</w:t>
            </w:r>
            <w:proofErr w:type="spellEnd"/>
            <w:r w:rsidRPr="00417EF6">
              <w:rPr>
                <w:rFonts w:ascii="Perpetua" w:hAnsi="Perpetua"/>
                <w:i/>
                <w:iCs/>
                <w:sz w:val="24"/>
                <w:szCs w:val="24"/>
              </w:rPr>
              <w:t>" on unison pitch while crescendo</w:t>
            </w:r>
            <w:r>
              <w:rPr>
                <w:rFonts w:ascii="Perpetua" w:hAnsi="Perpetua"/>
                <w:i/>
                <w:iCs/>
                <w:sz w:val="24"/>
                <w:szCs w:val="24"/>
              </w:rPr>
              <w:t>i</w:t>
            </w:r>
            <w:r w:rsidRPr="00417EF6">
              <w:rPr>
                <w:rFonts w:ascii="Perpetua" w:hAnsi="Perpetua"/>
                <w:i/>
                <w:iCs/>
                <w:sz w:val="24"/>
                <w:szCs w:val="24"/>
              </w:rPr>
              <w:t xml:space="preserve">ng from mezzo </w:t>
            </w:r>
            <w:proofErr w:type="gramStart"/>
            <w:r w:rsidRPr="00417EF6">
              <w:rPr>
                <w:rFonts w:ascii="Perpetua" w:hAnsi="Perpetua"/>
                <w:i/>
                <w:iCs/>
                <w:sz w:val="24"/>
                <w:szCs w:val="24"/>
              </w:rPr>
              <w:t>piano  (</w:t>
            </w:r>
            <w:proofErr w:type="gramEnd"/>
            <w:r w:rsidRPr="00417EF6">
              <w:rPr>
                <w:rFonts w:ascii="Perpetua" w:hAnsi="Perpetua"/>
                <w:i/>
                <w:iCs/>
                <w:sz w:val="24"/>
                <w:szCs w:val="24"/>
              </w:rPr>
              <w:t>nee) to forte (nah) and back down to mezzo piano (</w:t>
            </w:r>
            <w:proofErr w:type="spellStart"/>
            <w:r w:rsidRPr="00417EF6">
              <w:rPr>
                <w:rFonts w:ascii="Perpetua" w:hAnsi="Perpetua"/>
                <w:i/>
                <w:iCs/>
                <w:sz w:val="24"/>
                <w:szCs w:val="24"/>
              </w:rPr>
              <w:t>noo</w:t>
            </w:r>
            <w:proofErr w:type="spellEnd"/>
            <w:r w:rsidRPr="00417EF6">
              <w:rPr>
                <w:rFonts w:ascii="Perpetua" w:hAnsi="Perpetua"/>
                <w:i/>
                <w:iCs/>
                <w:sz w:val="24"/>
                <w:szCs w:val="24"/>
              </w:rPr>
              <w:t>).</w:t>
            </w:r>
          </w:p>
          <w:p w14:paraId="36321902" w14:textId="77777777" w:rsidR="00CB3598" w:rsidRPr="0074415D" w:rsidRDefault="00CB3598" w:rsidP="00404109">
            <w:pPr>
              <w:ind w:left="126" w:right="126"/>
              <w:rPr>
                <w:rFonts w:ascii="Perpetua" w:hAnsi="Perpetua"/>
                <w:sz w:val="24"/>
                <w:szCs w:val="24"/>
              </w:rPr>
            </w:pPr>
          </w:p>
          <w:p w14:paraId="3AF639FE" w14:textId="77777777" w:rsidR="00CB3598" w:rsidRPr="0074415D" w:rsidRDefault="00CB3598" w:rsidP="00404109">
            <w:pPr>
              <w:ind w:right="126"/>
              <w:rPr>
                <w:rFonts w:ascii="Perpetua" w:hAnsi="Perpetua"/>
                <w:sz w:val="24"/>
                <w:szCs w:val="24"/>
              </w:rPr>
            </w:pPr>
          </w:p>
          <w:p w14:paraId="131B9E11" w14:textId="77777777" w:rsidR="00CB3598" w:rsidRPr="0074415D" w:rsidRDefault="00CB3598" w:rsidP="00404109">
            <w:pPr>
              <w:ind w:left="126" w:right="126"/>
              <w:jc w:val="right"/>
              <w:rPr>
                <w:rFonts w:ascii="Perpetua" w:hAnsi="Perpetua"/>
                <w:sz w:val="24"/>
                <w:szCs w:val="24"/>
              </w:rPr>
            </w:pPr>
            <w:proofErr w:type="gramStart"/>
            <w:r>
              <w:rPr>
                <w:rFonts w:ascii="Perpetua" w:hAnsi="Perpetua"/>
                <w:sz w:val="24"/>
                <w:szCs w:val="24"/>
              </w:rPr>
              <w:t>Joins</w:t>
            </w:r>
            <w:proofErr w:type="gramEnd"/>
            <w:r>
              <w:rPr>
                <w:rFonts w:ascii="Perpetua" w:hAnsi="Perpetua"/>
                <w:sz w:val="24"/>
                <w:szCs w:val="24"/>
              </w:rPr>
              <w:t xml:space="preserve"> the registers of the voice and practices efficient vowel placement. </w:t>
            </w:r>
          </w:p>
          <w:p w14:paraId="258BAF05" w14:textId="77777777" w:rsidR="00CB3598" w:rsidRPr="0074415D" w:rsidRDefault="00CB3598" w:rsidP="00404109">
            <w:pPr>
              <w:ind w:left="126" w:right="126"/>
              <w:jc w:val="right"/>
              <w:rPr>
                <w:rFonts w:ascii="Perpetua" w:hAnsi="Perpetua"/>
                <w:sz w:val="24"/>
                <w:szCs w:val="24"/>
              </w:rPr>
            </w:pPr>
          </w:p>
          <w:p w14:paraId="7AC6192C" w14:textId="77777777" w:rsidR="00CB3598" w:rsidRPr="0074415D" w:rsidRDefault="00CB3598" w:rsidP="00404109">
            <w:pPr>
              <w:ind w:left="126" w:right="126"/>
              <w:jc w:val="right"/>
              <w:rPr>
                <w:rFonts w:ascii="Perpetua" w:hAnsi="Perpetua"/>
                <w:sz w:val="24"/>
                <w:szCs w:val="24"/>
              </w:rPr>
            </w:pPr>
          </w:p>
          <w:p w14:paraId="1CC09C55" w14:textId="77777777" w:rsidR="00CB3598" w:rsidRPr="0074415D" w:rsidRDefault="00CB3598" w:rsidP="00404109">
            <w:pPr>
              <w:ind w:left="126" w:right="126"/>
              <w:jc w:val="right"/>
              <w:rPr>
                <w:rFonts w:ascii="Perpetua" w:hAnsi="Perpetua"/>
                <w:sz w:val="24"/>
                <w:szCs w:val="24"/>
              </w:rPr>
            </w:pPr>
          </w:p>
          <w:p w14:paraId="243A195C" w14:textId="77777777" w:rsidR="00CB3598" w:rsidRPr="0074415D" w:rsidRDefault="00CB3598" w:rsidP="00404109">
            <w:pPr>
              <w:ind w:left="126" w:right="126"/>
              <w:jc w:val="right"/>
              <w:rPr>
                <w:rFonts w:ascii="Perpetua" w:hAnsi="Perpetua"/>
                <w:sz w:val="24"/>
                <w:szCs w:val="24"/>
              </w:rPr>
            </w:pPr>
          </w:p>
          <w:p w14:paraId="63EBA5E7" w14:textId="77777777" w:rsidR="00CB3598" w:rsidRPr="0074415D" w:rsidRDefault="00CB3598" w:rsidP="00404109">
            <w:pPr>
              <w:ind w:left="126" w:right="126"/>
              <w:jc w:val="right"/>
              <w:rPr>
                <w:rFonts w:ascii="Perpetua" w:hAnsi="Perpetua"/>
                <w:sz w:val="24"/>
                <w:szCs w:val="24"/>
              </w:rPr>
            </w:pPr>
          </w:p>
          <w:p w14:paraId="624873B2" w14:textId="77777777" w:rsidR="00CB3598" w:rsidRPr="0074415D" w:rsidRDefault="00CB3598" w:rsidP="00404109">
            <w:pPr>
              <w:ind w:left="126" w:right="126"/>
              <w:rPr>
                <w:rFonts w:ascii="Perpetua" w:hAnsi="Perpetua"/>
                <w:sz w:val="28"/>
                <w:szCs w:val="28"/>
              </w:rPr>
            </w:pPr>
          </w:p>
        </w:tc>
      </w:tr>
      <w:tr w:rsidR="00CB3598" w:rsidRPr="0074415D" w14:paraId="2ACB8E1A" w14:textId="77777777" w:rsidTr="00404109">
        <w:trPr>
          <w:cantSplit/>
          <w:trHeight w:hRule="exact" w:val="3195"/>
        </w:trPr>
        <w:tc>
          <w:tcPr>
            <w:tcW w:w="5040" w:type="dxa"/>
            <w:shd w:val="clear" w:color="auto" w:fill="FDC3B9"/>
          </w:tcPr>
          <w:p w14:paraId="4CEC6B3B"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INTONATION</w:t>
            </w:r>
          </w:p>
          <w:p w14:paraId="24DA94FF" w14:textId="77777777" w:rsidR="00CB3598" w:rsidRPr="0074415D" w:rsidRDefault="00CB3598" w:rsidP="00404109">
            <w:pPr>
              <w:tabs>
                <w:tab w:val="left" w:pos="4670"/>
              </w:tabs>
              <w:ind w:left="126" w:right="126"/>
              <w:rPr>
                <w:rFonts w:ascii="Perpetua" w:hAnsi="Perpetua"/>
                <w:sz w:val="24"/>
                <w:szCs w:val="24"/>
              </w:rPr>
            </w:pPr>
          </w:p>
          <w:p w14:paraId="7092B6F4" w14:textId="77777777" w:rsidR="00CB3598" w:rsidRPr="0074415D" w:rsidRDefault="00CB3598" w:rsidP="00404109">
            <w:pPr>
              <w:tabs>
                <w:tab w:val="left" w:pos="4670"/>
              </w:tabs>
              <w:ind w:left="126" w:right="126"/>
              <w:rPr>
                <w:rFonts w:ascii="Perpetua" w:hAnsi="Perpetua"/>
                <w:sz w:val="24"/>
                <w:szCs w:val="24"/>
              </w:rPr>
            </w:pPr>
          </w:p>
          <w:p w14:paraId="478190F2" w14:textId="77777777" w:rsidR="00CB3598" w:rsidRPr="0074415D" w:rsidRDefault="00CB3598" w:rsidP="00404109">
            <w:pPr>
              <w:tabs>
                <w:tab w:val="left" w:pos="4670"/>
              </w:tabs>
              <w:ind w:left="126" w:right="126"/>
              <w:rPr>
                <w:rFonts w:ascii="Perpetua" w:hAnsi="Perpetua"/>
                <w:sz w:val="24"/>
                <w:szCs w:val="24"/>
              </w:rPr>
            </w:pPr>
          </w:p>
          <w:p w14:paraId="50A279BE" w14:textId="77777777" w:rsidR="00CB3598" w:rsidRPr="0074415D" w:rsidRDefault="00CB3598" w:rsidP="00404109">
            <w:pPr>
              <w:tabs>
                <w:tab w:val="left" w:pos="4670"/>
              </w:tabs>
              <w:ind w:left="126" w:right="126"/>
              <w:rPr>
                <w:rFonts w:ascii="Perpetua" w:hAnsi="Perpetua"/>
                <w:sz w:val="24"/>
                <w:szCs w:val="24"/>
              </w:rPr>
            </w:pPr>
          </w:p>
          <w:p w14:paraId="04254219"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KEE KAW</w:t>
            </w:r>
          </w:p>
          <w:p w14:paraId="246564EB" w14:textId="77777777" w:rsidR="00CB3598" w:rsidRPr="0074415D" w:rsidRDefault="00CB3598" w:rsidP="00404109">
            <w:pPr>
              <w:tabs>
                <w:tab w:val="left" w:pos="4670"/>
              </w:tabs>
              <w:ind w:left="126" w:right="126"/>
              <w:jc w:val="center"/>
              <w:rPr>
                <w:rFonts w:ascii="Perpetua" w:hAnsi="Perpetua"/>
                <w:sz w:val="24"/>
                <w:szCs w:val="24"/>
              </w:rPr>
            </w:pPr>
          </w:p>
          <w:p w14:paraId="60DD48D0" w14:textId="77777777" w:rsidR="00CB3598" w:rsidRPr="0074415D" w:rsidRDefault="00CB3598" w:rsidP="00404109">
            <w:pPr>
              <w:tabs>
                <w:tab w:val="left" w:pos="4670"/>
              </w:tabs>
              <w:ind w:right="126"/>
              <w:rPr>
                <w:rFonts w:ascii="Perpetua" w:hAnsi="Perpetua"/>
                <w:sz w:val="24"/>
                <w:szCs w:val="24"/>
              </w:rPr>
            </w:pPr>
          </w:p>
          <w:p w14:paraId="243F2B4E" w14:textId="77777777" w:rsidR="00CB3598" w:rsidRPr="0074415D" w:rsidRDefault="00CB3598" w:rsidP="00404109">
            <w:pPr>
              <w:tabs>
                <w:tab w:val="left" w:pos="4670"/>
              </w:tabs>
              <w:ind w:left="126" w:right="126"/>
              <w:jc w:val="center"/>
              <w:rPr>
                <w:rFonts w:ascii="Perpetua" w:hAnsi="Perpetua"/>
                <w:sz w:val="24"/>
                <w:szCs w:val="24"/>
              </w:rPr>
            </w:pPr>
          </w:p>
          <w:p w14:paraId="266D1DB6"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Articulation</w:t>
            </w:r>
          </w:p>
        </w:tc>
        <w:tc>
          <w:tcPr>
            <w:tcW w:w="5040" w:type="dxa"/>
            <w:shd w:val="clear" w:color="auto" w:fill="FDC3B9"/>
          </w:tcPr>
          <w:p w14:paraId="4319A8CE"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Name</w:t>
            </w:r>
          </w:p>
          <w:p w14:paraId="4A6DD0EF" w14:textId="77777777" w:rsidR="00CB3598" w:rsidRPr="0074415D" w:rsidRDefault="00CB3598" w:rsidP="00404109">
            <w:pPr>
              <w:ind w:left="126" w:right="126"/>
              <w:rPr>
                <w:rFonts w:ascii="Perpetua" w:hAnsi="Perpetua"/>
                <w:sz w:val="24"/>
                <w:szCs w:val="24"/>
              </w:rPr>
            </w:pPr>
          </w:p>
          <w:p w14:paraId="71F54274" w14:textId="77777777" w:rsidR="00CB3598" w:rsidRPr="0074415D" w:rsidRDefault="00CB3598" w:rsidP="00404109">
            <w:pPr>
              <w:ind w:left="126" w:right="126"/>
              <w:rPr>
                <w:rFonts w:ascii="Perpetua" w:hAnsi="Perpetua"/>
                <w:sz w:val="24"/>
                <w:szCs w:val="24"/>
              </w:rPr>
            </w:pPr>
          </w:p>
          <w:p w14:paraId="69034FFA" w14:textId="77777777" w:rsidR="00CB3598" w:rsidRPr="0074415D" w:rsidRDefault="00CB3598" w:rsidP="00404109">
            <w:pPr>
              <w:ind w:left="126" w:right="126"/>
              <w:rPr>
                <w:rFonts w:ascii="Perpetua" w:hAnsi="Perpetua"/>
                <w:sz w:val="24"/>
                <w:szCs w:val="24"/>
              </w:rPr>
            </w:pPr>
          </w:p>
          <w:p w14:paraId="3F202321" w14:textId="77777777" w:rsidR="00CB3598" w:rsidRPr="0074415D" w:rsidRDefault="00CB3598" w:rsidP="00404109">
            <w:pPr>
              <w:ind w:left="126" w:right="126"/>
              <w:rPr>
                <w:rFonts w:ascii="Perpetua" w:hAnsi="Perpetua"/>
                <w:sz w:val="24"/>
                <w:szCs w:val="24"/>
              </w:rPr>
            </w:pPr>
          </w:p>
          <w:p w14:paraId="4EF085C0" w14:textId="77777777" w:rsidR="00CB3598" w:rsidRPr="0074415D" w:rsidRDefault="00CB3598" w:rsidP="00404109">
            <w:pPr>
              <w:ind w:left="126" w:right="126"/>
              <w:rPr>
                <w:rFonts w:ascii="Perpetua" w:hAnsi="Perpetua"/>
                <w:sz w:val="24"/>
                <w:szCs w:val="24"/>
              </w:rPr>
            </w:pPr>
            <w:r w:rsidRPr="008162FA">
              <w:rPr>
                <w:rFonts w:ascii="Perpetua" w:hAnsi="Perpetua"/>
                <w:i/>
                <w:iCs/>
                <w:sz w:val="24"/>
                <w:szCs w:val="24"/>
              </w:rPr>
              <w:t>Sing the syllables Kee, Ka</w:t>
            </w:r>
            <w:r>
              <w:rPr>
                <w:rFonts w:ascii="Perpetua" w:hAnsi="Perpetua"/>
                <w:i/>
                <w:iCs/>
                <w:sz w:val="24"/>
                <w:szCs w:val="24"/>
              </w:rPr>
              <w:t>w</w:t>
            </w:r>
            <w:r w:rsidRPr="008162FA">
              <w:rPr>
                <w:rFonts w:ascii="Perpetua" w:hAnsi="Perpetua"/>
                <w:i/>
                <w:iCs/>
                <w:sz w:val="24"/>
                <w:szCs w:val="24"/>
              </w:rPr>
              <w:t>, Kee, Ka</w:t>
            </w:r>
            <w:r>
              <w:rPr>
                <w:rFonts w:ascii="Perpetua" w:hAnsi="Perpetua"/>
                <w:i/>
                <w:iCs/>
                <w:sz w:val="24"/>
                <w:szCs w:val="24"/>
              </w:rPr>
              <w:t>w</w:t>
            </w:r>
            <w:r w:rsidRPr="008162FA">
              <w:rPr>
                <w:rFonts w:ascii="Perpetua" w:hAnsi="Perpetua"/>
                <w:i/>
                <w:iCs/>
                <w:sz w:val="24"/>
                <w:szCs w:val="24"/>
              </w:rPr>
              <w:t>, K</w:t>
            </w:r>
            <w:r>
              <w:rPr>
                <w:rFonts w:ascii="Perpetua" w:hAnsi="Perpetua"/>
                <w:i/>
                <w:iCs/>
                <w:sz w:val="24"/>
                <w:szCs w:val="24"/>
              </w:rPr>
              <w:t>ee,</w:t>
            </w:r>
            <w:r w:rsidRPr="008162FA">
              <w:rPr>
                <w:rFonts w:ascii="Perpetua" w:hAnsi="Perpetua"/>
                <w:i/>
                <w:iCs/>
                <w:sz w:val="24"/>
                <w:szCs w:val="24"/>
              </w:rPr>
              <w:t xml:space="preserve"> staccato on pitches 5 ,4,3,2,1. Repeat descending in 1/2 steps.</w:t>
            </w:r>
          </w:p>
          <w:p w14:paraId="7C47EBA4" w14:textId="77777777" w:rsidR="00CB3598" w:rsidRPr="0074415D" w:rsidRDefault="00CB3598" w:rsidP="00404109">
            <w:pPr>
              <w:ind w:left="126" w:right="126"/>
              <w:rPr>
                <w:rFonts w:ascii="Perpetua" w:hAnsi="Perpetua"/>
                <w:sz w:val="24"/>
                <w:szCs w:val="24"/>
              </w:rPr>
            </w:pPr>
          </w:p>
          <w:p w14:paraId="6E27EB0F" w14:textId="77777777" w:rsidR="00CB3598" w:rsidRPr="0074415D" w:rsidRDefault="00CB3598" w:rsidP="00404109">
            <w:pPr>
              <w:ind w:left="126" w:right="126"/>
              <w:rPr>
                <w:rFonts w:ascii="Perpetua" w:hAnsi="Perpetua"/>
                <w:sz w:val="24"/>
                <w:szCs w:val="24"/>
              </w:rPr>
            </w:pPr>
          </w:p>
          <w:p w14:paraId="0C71A1A7" w14:textId="77777777" w:rsidR="00CB3598" w:rsidRPr="0074415D" w:rsidRDefault="00CB3598" w:rsidP="00404109">
            <w:pPr>
              <w:ind w:left="126" w:right="126"/>
              <w:rPr>
                <w:rFonts w:ascii="Perpetua" w:hAnsi="Perpetua"/>
                <w:sz w:val="24"/>
                <w:szCs w:val="24"/>
              </w:rPr>
            </w:pPr>
          </w:p>
          <w:p w14:paraId="7E53393D" w14:textId="77777777" w:rsidR="00CB3598" w:rsidRPr="0074415D" w:rsidRDefault="00CB3598" w:rsidP="00404109">
            <w:pPr>
              <w:ind w:left="126" w:right="126"/>
              <w:jc w:val="right"/>
              <w:rPr>
                <w:rFonts w:ascii="Perpetua" w:hAnsi="Perpetua"/>
                <w:sz w:val="24"/>
                <w:szCs w:val="24"/>
              </w:rPr>
            </w:pPr>
            <w:r w:rsidRPr="0074415D">
              <w:rPr>
                <w:rFonts w:ascii="Perpetua" w:hAnsi="Perpetua"/>
                <w:sz w:val="24"/>
                <w:szCs w:val="24"/>
              </w:rPr>
              <w:t>Scaffolding</w:t>
            </w:r>
          </w:p>
          <w:p w14:paraId="59C7D47E" w14:textId="77777777" w:rsidR="00CB3598" w:rsidRPr="0074415D" w:rsidRDefault="00CB3598" w:rsidP="00404109">
            <w:pPr>
              <w:ind w:left="126" w:right="126"/>
              <w:jc w:val="right"/>
              <w:rPr>
                <w:rFonts w:ascii="Perpetua" w:hAnsi="Perpetua"/>
                <w:sz w:val="24"/>
                <w:szCs w:val="24"/>
              </w:rPr>
            </w:pPr>
          </w:p>
          <w:p w14:paraId="622FBF03" w14:textId="77777777" w:rsidR="00CB3598" w:rsidRPr="0074415D" w:rsidRDefault="00CB3598" w:rsidP="00404109">
            <w:pPr>
              <w:ind w:left="126" w:right="126"/>
              <w:jc w:val="right"/>
              <w:rPr>
                <w:rFonts w:ascii="Perpetua" w:hAnsi="Perpetua"/>
                <w:sz w:val="24"/>
                <w:szCs w:val="24"/>
              </w:rPr>
            </w:pPr>
          </w:p>
          <w:p w14:paraId="5CBFBCBD" w14:textId="77777777" w:rsidR="00CB3598" w:rsidRPr="0074415D" w:rsidRDefault="00CB3598" w:rsidP="00404109">
            <w:pPr>
              <w:ind w:left="126" w:right="126"/>
              <w:jc w:val="right"/>
              <w:rPr>
                <w:rFonts w:ascii="Perpetua" w:hAnsi="Perpetua"/>
                <w:sz w:val="24"/>
                <w:szCs w:val="24"/>
              </w:rPr>
            </w:pPr>
          </w:p>
          <w:p w14:paraId="42B89905" w14:textId="77777777" w:rsidR="00CB3598" w:rsidRPr="0074415D" w:rsidRDefault="00CB3598" w:rsidP="00404109">
            <w:pPr>
              <w:ind w:left="126" w:right="126"/>
              <w:jc w:val="right"/>
              <w:rPr>
                <w:rFonts w:ascii="Perpetua" w:hAnsi="Perpetua"/>
                <w:sz w:val="24"/>
                <w:szCs w:val="24"/>
              </w:rPr>
            </w:pPr>
          </w:p>
          <w:p w14:paraId="3ED3200B" w14:textId="77777777" w:rsidR="00CB3598" w:rsidRPr="0074415D" w:rsidRDefault="00CB3598" w:rsidP="00404109">
            <w:pPr>
              <w:ind w:left="126" w:right="126"/>
              <w:jc w:val="right"/>
              <w:rPr>
                <w:rFonts w:ascii="Perpetua" w:hAnsi="Perpetua"/>
                <w:sz w:val="24"/>
                <w:szCs w:val="24"/>
              </w:rPr>
            </w:pPr>
          </w:p>
          <w:p w14:paraId="44812DEC" w14:textId="77777777" w:rsidR="00CB3598" w:rsidRPr="0074415D" w:rsidRDefault="00CB3598" w:rsidP="00404109">
            <w:pPr>
              <w:ind w:left="126" w:right="126"/>
              <w:rPr>
                <w:rFonts w:ascii="Perpetua" w:hAnsi="Perpetua"/>
                <w:sz w:val="28"/>
                <w:szCs w:val="28"/>
              </w:rPr>
            </w:pPr>
          </w:p>
        </w:tc>
      </w:tr>
      <w:tr w:rsidR="00CB3598" w:rsidRPr="0074415D" w14:paraId="3B66426E" w14:textId="77777777" w:rsidTr="00404109">
        <w:trPr>
          <w:cantSplit/>
          <w:trHeight w:hRule="exact" w:val="3195"/>
        </w:trPr>
        <w:tc>
          <w:tcPr>
            <w:tcW w:w="5040" w:type="dxa"/>
            <w:shd w:val="clear" w:color="auto" w:fill="FDC3B9"/>
          </w:tcPr>
          <w:p w14:paraId="5E174D57"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INTONATION</w:t>
            </w:r>
          </w:p>
          <w:p w14:paraId="3EFEF0E6" w14:textId="77777777" w:rsidR="00CB3598" w:rsidRPr="0074415D" w:rsidRDefault="00CB3598" w:rsidP="00404109">
            <w:pPr>
              <w:tabs>
                <w:tab w:val="left" w:pos="4670"/>
              </w:tabs>
              <w:ind w:left="126" w:right="126"/>
              <w:rPr>
                <w:rFonts w:ascii="Perpetua" w:hAnsi="Perpetua"/>
                <w:sz w:val="24"/>
                <w:szCs w:val="24"/>
              </w:rPr>
            </w:pPr>
          </w:p>
          <w:p w14:paraId="556C8FC7" w14:textId="77777777" w:rsidR="00CB3598" w:rsidRPr="0074415D" w:rsidRDefault="00CB3598" w:rsidP="00404109">
            <w:pPr>
              <w:tabs>
                <w:tab w:val="left" w:pos="4670"/>
              </w:tabs>
              <w:ind w:left="126" w:right="126"/>
              <w:rPr>
                <w:rFonts w:ascii="Perpetua" w:hAnsi="Perpetua"/>
                <w:sz w:val="24"/>
                <w:szCs w:val="24"/>
              </w:rPr>
            </w:pPr>
          </w:p>
          <w:p w14:paraId="40D4B888" w14:textId="77777777" w:rsidR="00CB3598" w:rsidRPr="0074415D" w:rsidRDefault="00CB3598" w:rsidP="00404109">
            <w:pPr>
              <w:tabs>
                <w:tab w:val="left" w:pos="4670"/>
              </w:tabs>
              <w:ind w:left="126" w:right="126"/>
              <w:rPr>
                <w:rFonts w:ascii="Perpetua" w:hAnsi="Perpetua"/>
                <w:sz w:val="24"/>
                <w:szCs w:val="24"/>
              </w:rPr>
            </w:pPr>
          </w:p>
          <w:p w14:paraId="3BB8212F" w14:textId="77777777" w:rsidR="00CB3598" w:rsidRPr="0074415D" w:rsidRDefault="00CB3598" w:rsidP="00404109">
            <w:pPr>
              <w:tabs>
                <w:tab w:val="left" w:pos="4670"/>
              </w:tabs>
              <w:ind w:left="126" w:right="126"/>
              <w:rPr>
                <w:rFonts w:ascii="Perpetua" w:hAnsi="Perpetua"/>
                <w:sz w:val="24"/>
                <w:szCs w:val="24"/>
              </w:rPr>
            </w:pPr>
          </w:p>
          <w:p w14:paraId="21DDD182"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NOODLES</w:t>
            </w:r>
          </w:p>
          <w:p w14:paraId="55BB1C00" w14:textId="77777777" w:rsidR="00CB3598" w:rsidRPr="0074415D" w:rsidRDefault="00CB3598" w:rsidP="00404109">
            <w:pPr>
              <w:tabs>
                <w:tab w:val="left" w:pos="4670"/>
              </w:tabs>
              <w:ind w:left="126" w:right="126"/>
              <w:jc w:val="center"/>
              <w:rPr>
                <w:rFonts w:ascii="Perpetua" w:hAnsi="Perpetua"/>
                <w:sz w:val="24"/>
                <w:szCs w:val="24"/>
              </w:rPr>
            </w:pPr>
          </w:p>
          <w:p w14:paraId="062E198D" w14:textId="77777777" w:rsidR="00CB3598" w:rsidRPr="0074415D" w:rsidRDefault="00CB3598" w:rsidP="00404109">
            <w:pPr>
              <w:tabs>
                <w:tab w:val="left" w:pos="4670"/>
              </w:tabs>
              <w:ind w:right="126"/>
              <w:rPr>
                <w:rFonts w:ascii="Perpetua" w:hAnsi="Perpetua"/>
                <w:sz w:val="24"/>
                <w:szCs w:val="24"/>
              </w:rPr>
            </w:pPr>
          </w:p>
          <w:p w14:paraId="3196D8C4" w14:textId="77777777" w:rsidR="00CB3598" w:rsidRPr="0074415D" w:rsidRDefault="00CB3598" w:rsidP="00404109">
            <w:pPr>
              <w:tabs>
                <w:tab w:val="left" w:pos="4670"/>
              </w:tabs>
              <w:ind w:left="126" w:right="126"/>
              <w:jc w:val="center"/>
              <w:rPr>
                <w:rFonts w:ascii="Perpetua" w:hAnsi="Perpetua"/>
                <w:sz w:val="24"/>
                <w:szCs w:val="24"/>
              </w:rPr>
            </w:pPr>
          </w:p>
          <w:p w14:paraId="0306A6EE"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Pitch discretion</w:t>
            </w:r>
          </w:p>
        </w:tc>
        <w:tc>
          <w:tcPr>
            <w:tcW w:w="5040" w:type="dxa"/>
            <w:shd w:val="clear" w:color="auto" w:fill="FDC3B9"/>
          </w:tcPr>
          <w:p w14:paraId="313EB621"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Noodles (43)</w:t>
            </w:r>
          </w:p>
          <w:p w14:paraId="4DDDD646" w14:textId="77777777" w:rsidR="00CB3598" w:rsidRPr="0074415D" w:rsidRDefault="00CB3598" w:rsidP="00404109">
            <w:pPr>
              <w:ind w:left="126" w:right="126"/>
              <w:rPr>
                <w:rFonts w:ascii="Perpetua" w:hAnsi="Perpetua"/>
                <w:sz w:val="24"/>
                <w:szCs w:val="24"/>
              </w:rPr>
            </w:pPr>
          </w:p>
          <w:p w14:paraId="52721472" w14:textId="77777777" w:rsidR="00CB3598" w:rsidRPr="0074415D" w:rsidRDefault="00CB3598" w:rsidP="00404109">
            <w:pPr>
              <w:ind w:left="126" w:right="126"/>
              <w:rPr>
                <w:rFonts w:ascii="Perpetua" w:hAnsi="Perpetua"/>
                <w:sz w:val="24"/>
                <w:szCs w:val="24"/>
              </w:rPr>
            </w:pPr>
          </w:p>
          <w:p w14:paraId="7D872B28" w14:textId="77777777" w:rsidR="00CB3598" w:rsidRPr="0074415D" w:rsidRDefault="00CB3598" w:rsidP="00404109">
            <w:pPr>
              <w:ind w:right="126"/>
              <w:rPr>
                <w:rFonts w:ascii="Perpetua" w:hAnsi="Perpetua"/>
                <w:sz w:val="24"/>
                <w:szCs w:val="24"/>
              </w:rPr>
            </w:pPr>
          </w:p>
          <w:p w14:paraId="458FA441" w14:textId="77777777" w:rsidR="00CB3598" w:rsidRPr="0074415D" w:rsidRDefault="00CB3598" w:rsidP="00404109">
            <w:pPr>
              <w:ind w:left="126" w:right="126"/>
              <w:rPr>
                <w:rFonts w:ascii="Perpetua" w:hAnsi="Perpetua"/>
                <w:sz w:val="24"/>
                <w:szCs w:val="24"/>
              </w:rPr>
            </w:pPr>
            <w:r w:rsidRPr="00212E97">
              <w:rPr>
                <w:rFonts w:ascii="Perpetua" w:hAnsi="Perpetua"/>
                <w:i/>
                <w:iCs/>
                <w:sz w:val="24"/>
                <w:szCs w:val="24"/>
              </w:rPr>
              <w:t>Alternating between the pitch and its upper neighbor (whole step), sing "nee", then "</w:t>
            </w:r>
            <w:proofErr w:type="spellStart"/>
            <w:r w:rsidRPr="00212E97">
              <w:rPr>
                <w:rFonts w:ascii="Perpetua" w:hAnsi="Perpetua"/>
                <w:i/>
                <w:iCs/>
                <w:sz w:val="24"/>
                <w:szCs w:val="24"/>
              </w:rPr>
              <w:t>ney</w:t>
            </w:r>
            <w:proofErr w:type="spellEnd"/>
            <w:r w:rsidRPr="00212E97">
              <w:rPr>
                <w:rFonts w:ascii="Perpetua" w:hAnsi="Perpetua"/>
                <w:i/>
                <w:iCs/>
                <w:sz w:val="24"/>
                <w:szCs w:val="24"/>
              </w:rPr>
              <w:t>", "</w:t>
            </w:r>
            <w:proofErr w:type="spellStart"/>
            <w:r w:rsidRPr="00212E97">
              <w:rPr>
                <w:rFonts w:ascii="Perpetua" w:hAnsi="Perpetua"/>
                <w:i/>
                <w:iCs/>
                <w:sz w:val="24"/>
                <w:szCs w:val="24"/>
              </w:rPr>
              <w:t>na</w:t>
            </w:r>
            <w:proofErr w:type="spellEnd"/>
            <w:r w:rsidRPr="00212E97">
              <w:rPr>
                <w:rFonts w:ascii="Perpetua" w:hAnsi="Perpetua"/>
                <w:i/>
                <w:iCs/>
                <w:sz w:val="24"/>
                <w:szCs w:val="24"/>
              </w:rPr>
              <w:t>", "no"</w:t>
            </w:r>
            <w:proofErr w:type="gramStart"/>
            <w:r w:rsidRPr="00212E97">
              <w:rPr>
                <w:rFonts w:ascii="Perpetua" w:hAnsi="Perpetua"/>
                <w:i/>
                <w:iCs/>
                <w:sz w:val="24"/>
                <w:szCs w:val="24"/>
              </w:rPr>
              <w:t xml:space="preserve"> and</w:t>
            </w:r>
            <w:proofErr w:type="gramEnd"/>
            <w:r w:rsidRPr="00212E97">
              <w:rPr>
                <w:rFonts w:ascii="Perpetua" w:hAnsi="Perpetua"/>
                <w:i/>
                <w:iCs/>
                <w:sz w:val="24"/>
                <w:szCs w:val="24"/>
              </w:rPr>
              <w:t xml:space="preserve"> finally "</w:t>
            </w:r>
            <w:proofErr w:type="spellStart"/>
            <w:r w:rsidRPr="00212E97">
              <w:rPr>
                <w:rFonts w:ascii="Perpetua" w:hAnsi="Perpetua"/>
                <w:i/>
                <w:iCs/>
                <w:sz w:val="24"/>
                <w:szCs w:val="24"/>
              </w:rPr>
              <w:t>noo</w:t>
            </w:r>
            <w:proofErr w:type="spellEnd"/>
            <w:r w:rsidRPr="00212E97">
              <w:rPr>
                <w:rFonts w:ascii="Perpetua" w:hAnsi="Perpetua"/>
                <w:i/>
                <w:iCs/>
                <w:sz w:val="24"/>
                <w:szCs w:val="24"/>
              </w:rPr>
              <w:t>," sustaining the last pitch).</w:t>
            </w:r>
          </w:p>
          <w:p w14:paraId="329D1BDE" w14:textId="77777777" w:rsidR="00CB3598" w:rsidRPr="0074415D" w:rsidRDefault="00CB3598" w:rsidP="00404109">
            <w:pPr>
              <w:ind w:left="126" w:right="126"/>
              <w:rPr>
                <w:rFonts w:ascii="Perpetua" w:hAnsi="Perpetua"/>
                <w:sz w:val="24"/>
                <w:szCs w:val="24"/>
              </w:rPr>
            </w:pPr>
          </w:p>
          <w:p w14:paraId="5042EDB6" w14:textId="77777777" w:rsidR="00CB3598" w:rsidRPr="0074415D" w:rsidRDefault="00CB3598" w:rsidP="00404109">
            <w:pPr>
              <w:ind w:right="126"/>
              <w:rPr>
                <w:rFonts w:ascii="Perpetua" w:hAnsi="Perpetua"/>
                <w:sz w:val="24"/>
                <w:szCs w:val="24"/>
              </w:rPr>
            </w:pPr>
          </w:p>
          <w:p w14:paraId="32A645B2" w14:textId="77777777" w:rsidR="00CB3598" w:rsidRPr="0074415D" w:rsidRDefault="00CB3598" w:rsidP="00404109">
            <w:pPr>
              <w:ind w:left="126" w:right="126"/>
              <w:jc w:val="right"/>
              <w:rPr>
                <w:rFonts w:ascii="Perpetua" w:hAnsi="Perpetua"/>
                <w:sz w:val="24"/>
                <w:szCs w:val="24"/>
              </w:rPr>
            </w:pPr>
            <w:r w:rsidRPr="00212E97">
              <w:rPr>
                <w:rFonts w:ascii="Perpetua" w:hAnsi="Perpetua"/>
                <w:sz w:val="24"/>
                <w:szCs w:val="24"/>
              </w:rPr>
              <w:t>Practices discrete pitch change and efficient vowel placement.</w:t>
            </w:r>
          </w:p>
          <w:p w14:paraId="2FCC8AB1" w14:textId="77777777" w:rsidR="00CB3598" w:rsidRPr="0074415D" w:rsidRDefault="00CB3598" w:rsidP="00404109">
            <w:pPr>
              <w:ind w:left="126" w:right="126"/>
              <w:jc w:val="right"/>
              <w:rPr>
                <w:rFonts w:ascii="Perpetua" w:hAnsi="Perpetua"/>
                <w:sz w:val="24"/>
                <w:szCs w:val="24"/>
              </w:rPr>
            </w:pPr>
          </w:p>
          <w:p w14:paraId="54F177A6" w14:textId="77777777" w:rsidR="00CB3598" w:rsidRPr="0074415D" w:rsidRDefault="00CB3598" w:rsidP="00404109">
            <w:pPr>
              <w:ind w:left="126" w:right="126"/>
              <w:jc w:val="right"/>
              <w:rPr>
                <w:rFonts w:ascii="Perpetua" w:hAnsi="Perpetua"/>
                <w:sz w:val="24"/>
                <w:szCs w:val="24"/>
              </w:rPr>
            </w:pPr>
          </w:p>
          <w:p w14:paraId="4E8802DB" w14:textId="77777777" w:rsidR="00CB3598" w:rsidRPr="0074415D" w:rsidRDefault="00CB3598" w:rsidP="00404109">
            <w:pPr>
              <w:ind w:left="126" w:right="126"/>
              <w:jc w:val="right"/>
              <w:rPr>
                <w:rFonts w:ascii="Perpetua" w:hAnsi="Perpetua"/>
                <w:sz w:val="24"/>
                <w:szCs w:val="24"/>
              </w:rPr>
            </w:pPr>
          </w:p>
          <w:p w14:paraId="52E26672" w14:textId="77777777" w:rsidR="00CB3598" w:rsidRPr="0074415D" w:rsidRDefault="00CB3598" w:rsidP="00404109">
            <w:pPr>
              <w:ind w:left="126" w:right="126"/>
              <w:jc w:val="right"/>
              <w:rPr>
                <w:rFonts w:ascii="Perpetua" w:hAnsi="Perpetua"/>
                <w:sz w:val="24"/>
                <w:szCs w:val="24"/>
              </w:rPr>
            </w:pPr>
          </w:p>
          <w:p w14:paraId="528109EA" w14:textId="77777777" w:rsidR="00CB3598" w:rsidRPr="0074415D" w:rsidRDefault="00CB3598" w:rsidP="00404109">
            <w:pPr>
              <w:ind w:left="126" w:right="126"/>
              <w:rPr>
                <w:rFonts w:ascii="Perpetua" w:hAnsi="Perpetua"/>
                <w:sz w:val="28"/>
                <w:szCs w:val="28"/>
              </w:rPr>
            </w:pPr>
          </w:p>
        </w:tc>
      </w:tr>
      <w:tr w:rsidR="00CB3598" w:rsidRPr="0074415D" w14:paraId="263B550B" w14:textId="77777777" w:rsidTr="00404109">
        <w:trPr>
          <w:cantSplit/>
          <w:trHeight w:hRule="exact" w:val="3195"/>
        </w:trPr>
        <w:tc>
          <w:tcPr>
            <w:tcW w:w="5040" w:type="dxa"/>
            <w:shd w:val="clear" w:color="auto" w:fill="FDC3B9"/>
          </w:tcPr>
          <w:p w14:paraId="5D0F496E"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lastRenderedPageBreak/>
              <w:t>INTONATION</w:t>
            </w:r>
          </w:p>
          <w:p w14:paraId="2E80E823" w14:textId="77777777" w:rsidR="00CB3598" w:rsidRPr="0074415D" w:rsidRDefault="00CB3598" w:rsidP="00404109">
            <w:pPr>
              <w:tabs>
                <w:tab w:val="left" w:pos="4670"/>
              </w:tabs>
              <w:ind w:left="126" w:right="126"/>
              <w:rPr>
                <w:rFonts w:ascii="Perpetua" w:hAnsi="Perpetua"/>
                <w:sz w:val="24"/>
                <w:szCs w:val="24"/>
              </w:rPr>
            </w:pPr>
          </w:p>
          <w:p w14:paraId="22566520" w14:textId="77777777" w:rsidR="00CB3598" w:rsidRPr="0074415D" w:rsidRDefault="00CB3598" w:rsidP="00404109">
            <w:pPr>
              <w:tabs>
                <w:tab w:val="left" w:pos="4670"/>
              </w:tabs>
              <w:ind w:left="126" w:right="126"/>
              <w:rPr>
                <w:rFonts w:ascii="Perpetua" w:hAnsi="Perpetua"/>
                <w:sz w:val="24"/>
                <w:szCs w:val="24"/>
              </w:rPr>
            </w:pPr>
          </w:p>
          <w:p w14:paraId="6772515E" w14:textId="77777777" w:rsidR="00CB3598" w:rsidRPr="0074415D" w:rsidRDefault="00CB3598" w:rsidP="00404109">
            <w:pPr>
              <w:tabs>
                <w:tab w:val="left" w:pos="4670"/>
              </w:tabs>
              <w:ind w:left="126" w:right="126"/>
              <w:rPr>
                <w:rFonts w:ascii="Perpetua" w:hAnsi="Perpetua"/>
                <w:sz w:val="24"/>
                <w:szCs w:val="24"/>
              </w:rPr>
            </w:pPr>
          </w:p>
          <w:p w14:paraId="27A86DB3" w14:textId="77777777" w:rsidR="00CB3598" w:rsidRPr="0074415D" w:rsidRDefault="00CB3598" w:rsidP="00404109">
            <w:pPr>
              <w:tabs>
                <w:tab w:val="left" w:pos="4670"/>
              </w:tabs>
              <w:ind w:left="126" w:right="126"/>
              <w:rPr>
                <w:rFonts w:ascii="Perpetua" w:hAnsi="Perpetua"/>
                <w:sz w:val="24"/>
                <w:szCs w:val="24"/>
              </w:rPr>
            </w:pPr>
          </w:p>
          <w:p w14:paraId="03852ABF"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MEOW!</w:t>
            </w:r>
          </w:p>
          <w:p w14:paraId="26C59623" w14:textId="77777777" w:rsidR="00CB3598" w:rsidRPr="0074415D" w:rsidRDefault="00CB3598" w:rsidP="00404109">
            <w:pPr>
              <w:tabs>
                <w:tab w:val="left" w:pos="4670"/>
              </w:tabs>
              <w:ind w:left="126" w:right="126"/>
              <w:jc w:val="center"/>
              <w:rPr>
                <w:rFonts w:ascii="Perpetua" w:hAnsi="Perpetua"/>
                <w:sz w:val="24"/>
                <w:szCs w:val="24"/>
              </w:rPr>
            </w:pPr>
          </w:p>
          <w:p w14:paraId="051D91C3" w14:textId="77777777" w:rsidR="00CB3598" w:rsidRPr="0074415D" w:rsidRDefault="00CB3598" w:rsidP="00404109">
            <w:pPr>
              <w:tabs>
                <w:tab w:val="left" w:pos="4670"/>
              </w:tabs>
              <w:ind w:right="126"/>
              <w:rPr>
                <w:rFonts w:ascii="Perpetua" w:hAnsi="Perpetua"/>
                <w:sz w:val="24"/>
                <w:szCs w:val="24"/>
              </w:rPr>
            </w:pPr>
          </w:p>
          <w:p w14:paraId="5A6D9F89" w14:textId="77777777" w:rsidR="00CB3598" w:rsidRPr="0074415D" w:rsidRDefault="00CB3598" w:rsidP="00404109">
            <w:pPr>
              <w:tabs>
                <w:tab w:val="left" w:pos="4670"/>
              </w:tabs>
              <w:ind w:left="126" w:right="126"/>
              <w:jc w:val="center"/>
              <w:rPr>
                <w:rFonts w:ascii="Perpetua" w:hAnsi="Perpetua"/>
                <w:sz w:val="24"/>
                <w:szCs w:val="24"/>
              </w:rPr>
            </w:pPr>
          </w:p>
          <w:p w14:paraId="3A8E1F5D"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Resonance</w:t>
            </w:r>
          </w:p>
        </w:tc>
        <w:tc>
          <w:tcPr>
            <w:tcW w:w="5040" w:type="dxa"/>
            <w:shd w:val="clear" w:color="auto" w:fill="FDC3B9"/>
          </w:tcPr>
          <w:p w14:paraId="79560F65"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Meow! (44)</w:t>
            </w:r>
          </w:p>
          <w:p w14:paraId="75998302" w14:textId="77777777" w:rsidR="00CB3598" w:rsidRPr="0074415D" w:rsidRDefault="00CB3598" w:rsidP="00404109">
            <w:pPr>
              <w:ind w:left="126" w:right="126"/>
              <w:rPr>
                <w:rFonts w:ascii="Perpetua" w:hAnsi="Perpetua"/>
                <w:sz w:val="24"/>
                <w:szCs w:val="24"/>
              </w:rPr>
            </w:pPr>
          </w:p>
          <w:p w14:paraId="1D43E488" w14:textId="77777777" w:rsidR="00CB3598" w:rsidRPr="0074415D" w:rsidRDefault="00CB3598" w:rsidP="00404109">
            <w:pPr>
              <w:ind w:right="126"/>
              <w:rPr>
                <w:rFonts w:ascii="Perpetua" w:hAnsi="Perpetua"/>
                <w:sz w:val="24"/>
                <w:szCs w:val="24"/>
              </w:rPr>
            </w:pPr>
          </w:p>
          <w:p w14:paraId="50A2F22C" w14:textId="77777777" w:rsidR="00CB3598" w:rsidRPr="0074415D" w:rsidRDefault="00CB3598" w:rsidP="00404109">
            <w:pPr>
              <w:ind w:left="126" w:right="126"/>
              <w:rPr>
                <w:rFonts w:ascii="Perpetua" w:hAnsi="Perpetua"/>
                <w:sz w:val="24"/>
                <w:szCs w:val="24"/>
              </w:rPr>
            </w:pPr>
          </w:p>
          <w:p w14:paraId="163167BD" w14:textId="77777777" w:rsidR="00CB3598" w:rsidRPr="0074415D" w:rsidRDefault="00CB3598" w:rsidP="00404109">
            <w:pPr>
              <w:ind w:left="126" w:right="126"/>
              <w:rPr>
                <w:rFonts w:ascii="Perpetua" w:hAnsi="Perpetua"/>
                <w:sz w:val="24"/>
                <w:szCs w:val="24"/>
              </w:rPr>
            </w:pPr>
            <w:r w:rsidRPr="001C674F">
              <w:rPr>
                <w:rFonts w:ascii="Perpetua" w:hAnsi="Perpetua"/>
                <w:i/>
                <w:iCs/>
                <w:sz w:val="24"/>
                <w:szCs w:val="24"/>
              </w:rPr>
              <w:t xml:space="preserve">Sing the word "meow" once on each </w:t>
            </w:r>
            <w:proofErr w:type="gramStart"/>
            <w:r w:rsidRPr="001C674F">
              <w:rPr>
                <w:rFonts w:ascii="Perpetua" w:hAnsi="Perpetua"/>
                <w:i/>
                <w:iCs/>
                <w:sz w:val="24"/>
                <w:szCs w:val="24"/>
              </w:rPr>
              <w:t>pitches</w:t>
            </w:r>
            <w:proofErr w:type="gramEnd"/>
            <w:r w:rsidRPr="001C674F">
              <w:rPr>
                <w:rFonts w:ascii="Perpetua" w:hAnsi="Perpetua"/>
                <w:i/>
                <w:iCs/>
                <w:sz w:val="24"/>
                <w:szCs w:val="24"/>
              </w:rPr>
              <w:t>: 5,4,3,2,1. Repeat descending in 1/2 step increments.</w:t>
            </w:r>
          </w:p>
          <w:p w14:paraId="00658AC4" w14:textId="77777777" w:rsidR="00CB3598" w:rsidRPr="0074415D" w:rsidRDefault="00CB3598" w:rsidP="00404109">
            <w:pPr>
              <w:ind w:left="126" w:right="126"/>
              <w:rPr>
                <w:rFonts w:ascii="Perpetua" w:hAnsi="Perpetua"/>
                <w:sz w:val="24"/>
                <w:szCs w:val="24"/>
              </w:rPr>
            </w:pPr>
          </w:p>
          <w:p w14:paraId="52893128" w14:textId="77777777" w:rsidR="00CB3598" w:rsidRPr="0074415D" w:rsidRDefault="00CB3598" w:rsidP="00404109">
            <w:pPr>
              <w:ind w:left="126" w:right="126"/>
              <w:rPr>
                <w:rFonts w:ascii="Perpetua" w:hAnsi="Perpetua"/>
                <w:sz w:val="24"/>
                <w:szCs w:val="24"/>
              </w:rPr>
            </w:pPr>
          </w:p>
          <w:p w14:paraId="742FAEF6" w14:textId="77777777" w:rsidR="00CB3598" w:rsidRPr="0074415D" w:rsidRDefault="00CB3598" w:rsidP="00404109">
            <w:pPr>
              <w:ind w:left="126" w:right="126"/>
              <w:rPr>
                <w:rFonts w:ascii="Perpetua" w:hAnsi="Perpetua"/>
                <w:sz w:val="24"/>
                <w:szCs w:val="24"/>
              </w:rPr>
            </w:pPr>
            <w:r>
              <w:rPr>
                <w:rFonts w:ascii="Perpetua" w:hAnsi="Perpetua"/>
                <w:sz w:val="24"/>
                <w:szCs w:val="24"/>
              </w:rPr>
              <w:br/>
            </w:r>
          </w:p>
          <w:p w14:paraId="6457FD04" w14:textId="77777777" w:rsidR="00CB3598" w:rsidRPr="0074415D" w:rsidRDefault="00CB3598" w:rsidP="00404109">
            <w:pPr>
              <w:ind w:left="126" w:right="126"/>
              <w:jc w:val="right"/>
              <w:rPr>
                <w:rFonts w:ascii="Perpetua" w:hAnsi="Perpetua"/>
                <w:sz w:val="24"/>
                <w:szCs w:val="24"/>
              </w:rPr>
            </w:pPr>
            <w:r w:rsidRPr="001C674F">
              <w:rPr>
                <w:rFonts w:ascii="Perpetua" w:hAnsi="Perpetua"/>
                <w:sz w:val="24"/>
                <w:szCs w:val="24"/>
              </w:rPr>
              <w:t>Practices the sensations of resonant vowel placement.</w:t>
            </w:r>
          </w:p>
          <w:p w14:paraId="1E9260CA" w14:textId="77777777" w:rsidR="00CB3598" w:rsidRPr="0074415D" w:rsidRDefault="00CB3598" w:rsidP="00404109">
            <w:pPr>
              <w:ind w:left="126" w:right="126"/>
              <w:jc w:val="right"/>
              <w:rPr>
                <w:rFonts w:ascii="Perpetua" w:hAnsi="Perpetua"/>
                <w:sz w:val="24"/>
                <w:szCs w:val="24"/>
              </w:rPr>
            </w:pPr>
          </w:p>
          <w:p w14:paraId="7097F328" w14:textId="77777777" w:rsidR="00CB3598" w:rsidRPr="0074415D" w:rsidRDefault="00CB3598" w:rsidP="00404109">
            <w:pPr>
              <w:ind w:left="126" w:right="126"/>
              <w:jc w:val="right"/>
              <w:rPr>
                <w:rFonts w:ascii="Perpetua" w:hAnsi="Perpetua"/>
                <w:sz w:val="24"/>
                <w:szCs w:val="24"/>
              </w:rPr>
            </w:pPr>
          </w:p>
          <w:p w14:paraId="10583434" w14:textId="77777777" w:rsidR="00CB3598" w:rsidRPr="0074415D" w:rsidRDefault="00CB3598" w:rsidP="00404109">
            <w:pPr>
              <w:ind w:left="126" w:right="126"/>
              <w:jc w:val="right"/>
              <w:rPr>
                <w:rFonts w:ascii="Perpetua" w:hAnsi="Perpetua"/>
                <w:sz w:val="24"/>
                <w:szCs w:val="24"/>
              </w:rPr>
            </w:pPr>
          </w:p>
          <w:p w14:paraId="22D76D4F" w14:textId="77777777" w:rsidR="00CB3598" w:rsidRPr="0074415D" w:rsidRDefault="00CB3598" w:rsidP="00404109">
            <w:pPr>
              <w:ind w:left="126" w:right="126"/>
              <w:jc w:val="right"/>
              <w:rPr>
                <w:rFonts w:ascii="Perpetua" w:hAnsi="Perpetua"/>
                <w:sz w:val="24"/>
                <w:szCs w:val="24"/>
              </w:rPr>
            </w:pPr>
          </w:p>
          <w:p w14:paraId="3D892EF0" w14:textId="77777777" w:rsidR="00CB3598" w:rsidRPr="0074415D" w:rsidRDefault="00CB3598" w:rsidP="00404109">
            <w:pPr>
              <w:ind w:left="126" w:right="126"/>
              <w:jc w:val="right"/>
              <w:rPr>
                <w:rFonts w:ascii="Perpetua" w:hAnsi="Perpetua"/>
                <w:sz w:val="24"/>
                <w:szCs w:val="24"/>
              </w:rPr>
            </w:pPr>
          </w:p>
          <w:p w14:paraId="52DA92B7" w14:textId="77777777" w:rsidR="00CB3598" w:rsidRPr="0074415D" w:rsidRDefault="00CB3598" w:rsidP="00404109">
            <w:pPr>
              <w:ind w:left="126" w:right="126"/>
              <w:rPr>
                <w:rFonts w:ascii="Perpetua" w:hAnsi="Perpetua"/>
                <w:sz w:val="28"/>
                <w:szCs w:val="28"/>
              </w:rPr>
            </w:pPr>
          </w:p>
        </w:tc>
      </w:tr>
      <w:tr w:rsidR="00CB3598" w:rsidRPr="0074415D" w14:paraId="44CB4D27" w14:textId="77777777" w:rsidTr="00404109">
        <w:trPr>
          <w:cantSplit/>
          <w:trHeight w:hRule="exact" w:val="3195"/>
        </w:trPr>
        <w:tc>
          <w:tcPr>
            <w:tcW w:w="5040" w:type="dxa"/>
            <w:shd w:val="clear" w:color="auto" w:fill="FDC3B9"/>
          </w:tcPr>
          <w:p w14:paraId="4D3A4350"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INTONATION</w:t>
            </w:r>
          </w:p>
          <w:p w14:paraId="4F35365E" w14:textId="77777777" w:rsidR="00CB3598" w:rsidRPr="0074415D" w:rsidRDefault="00CB3598" w:rsidP="00404109">
            <w:pPr>
              <w:tabs>
                <w:tab w:val="left" w:pos="4670"/>
              </w:tabs>
              <w:ind w:left="126" w:right="126"/>
              <w:rPr>
                <w:rFonts w:ascii="Perpetua" w:hAnsi="Perpetua"/>
                <w:sz w:val="24"/>
                <w:szCs w:val="24"/>
              </w:rPr>
            </w:pPr>
          </w:p>
          <w:p w14:paraId="477399FA" w14:textId="77777777" w:rsidR="00CB3598" w:rsidRPr="0074415D" w:rsidRDefault="00CB3598" w:rsidP="00404109">
            <w:pPr>
              <w:tabs>
                <w:tab w:val="left" w:pos="4670"/>
              </w:tabs>
              <w:ind w:left="126" w:right="126"/>
              <w:rPr>
                <w:rFonts w:ascii="Perpetua" w:hAnsi="Perpetua"/>
                <w:sz w:val="24"/>
                <w:szCs w:val="24"/>
              </w:rPr>
            </w:pPr>
          </w:p>
          <w:p w14:paraId="38E6DFE4" w14:textId="77777777" w:rsidR="00CB3598" w:rsidRPr="0074415D" w:rsidRDefault="00CB3598" w:rsidP="00404109">
            <w:pPr>
              <w:tabs>
                <w:tab w:val="left" w:pos="4670"/>
              </w:tabs>
              <w:ind w:left="126" w:right="126"/>
              <w:rPr>
                <w:rFonts w:ascii="Perpetua" w:hAnsi="Perpetua"/>
                <w:sz w:val="24"/>
                <w:szCs w:val="24"/>
              </w:rPr>
            </w:pPr>
          </w:p>
          <w:p w14:paraId="0C280007" w14:textId="77777777" w:rsidR="00CB3598" w:rsidRPr="0074415D" w:rsidRDefault="00CB3598" w:rsidP="00404109">
            <w:pPr>
              <w:tabs>
                <w:tab w:val="left" w:pos="4670"/>
              </w:tabs>
              <w:ind w:left="126" w:right="126"/>
              <w:rPr>
                <w:rFonts w:ascii="Perpetua" w:hAnsi="Perpetua"/>
                <w:sz w:val="24"/>
                <w:szCs w:val="24"/>
              </w:rPr>
            </w:pPr>
          </w:p>
          <w:p w14:paraId="7595C9FB"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GNYA-GNYA</w:t>
            </w:r>
          </w:p>
          <w:p w14:paraId="0E72A04B" w14:textId="77777777" w:rsidR="00CB3598" w:rsidRPr="0074415D" w:rsidRDefault="00CB3598" w:rsidP="00404109">
            <w:pPr>
              <w:tabs>
                <w:tab w:val="left" w:pos="4670"/>
              </w:tabs>
              <w:ind w:left="126" w:right="126"/>
              <w:jc w:val="center"/>
              <w:rPr>
                <w:rFonts w:ascii="Perpetua" w:hAnsi="Perpetua"/>
                <w:sz w:val="24"/>
                <w:szCs w:val="24"/>
              </w:rPr>
            </w:pPr>
          </w:p>
          <w:p w14:paraId="5E7C0555" w14:textId="77777777" w:rsidR="00CB3598" w:rsidRPr="0074415D" w:rsidRDefault="00CB3598" w:rsidP="00404109">
            <w:pPr>
              <w:tabs>
                <w:tab w:val="left" w:pos="4670"/>
              </w:tabs>
              <w:ind w:right="126"/>
              <w:rPr>
                <w:rFonts w:ascii="Perpetua" w:hAnsi="Perpetua"/>
                <w:sz w:val="24"/>
                <w:szCs w:val="24"/>
              </w:rPr>
            </w:pPr>
          </w:p>
          <w:p w14:paraId="56E56E89" w14:textId="77777777" w:rsidR="00CB3598" w:rsidRPr="0074415D" w:rsidRDefault="00CB3598" w:rsidP="00404109">
            <w:pPr>
              <w:tabs>
                <w:tab w:val="left" w:pos="4670"/>
              </w:tabs>
              <w:ind w:left="126" w:right="126"/>
              <w:jc w:val="center"/>
              <w:rPr>
                <w:rFonts w:ascii="Perpetua" w:hAnsi="Perpetua"/>
                <w:sz w:val="24"/>
                <w:szCs w:val="24"/>
              </w:rPr>
            </w:pPr>
          </w:p>
          <w:p w14:paraId="3ACE63BF"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Resonance</w:t>
            </w:r>
          </w:p>
        </w:tc>
        <w:tc>
          <w:tcPr>
            <w:tcW w:w="5040" w:type="dxa"/>
            <w:shd w:val="clear" w:color="auto" w:fill="FDC3B9"/>
          </w:tcPr>
          <w:p w14:paraId="1AD57865"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Gnya-Gnya (45)</w:t>
            </w:r>
          </w:p>
          <w:p w14:paraId="0A7884A6" w14:textId="77777777" w:rsidR="00CB3598" w:rsidRPr="0074415D" w:rsidRDefault="00CB3598" w:rsidP="00404109">
            <w:pPr>
              <w:ind w:left="126" w:right="126"/>
              <w:rPr>
                <w:rFonts w:ascii="Perpetua" w:hAnsi="Perpetua"/>
                <w:sz w:val="24"/>
                <w:szCs w:val="24"/>
              </w:rPr>
            </w:pPr>
          </w:p>
          <w:p w14:paraId="4C85927F" w14:textId="77777777" w:rsidR="00CB3598" w:rsidRPr="0074415D" w:rsidRDefault="00CB3598" w:rsidP="00404109">
            <w:pPr>
              <w:ind w:left="126" w:right="126"/>
              <w:rPr>
                <w:rFonts w:ascii="Perpetua" w:hAnsi="Perpetua"/>
                <w:sz w:val="24"/>
                <w:szCs w:val="24"/>
              </w:rPr>
            </w:pPr>
          </w:p>
          <w:p w14:paraId="3B51E2D6" w14:textId="77777777" w:rsidR="00CB3598" w:rsidRPr="0074415D" w:rsidRDefault="00CB3598" w:rsidP="00404109">
            <w:pPr>
              <w:ind w:left="126" w:right="126"/>
              <w:rPr>
                <w:rFonts w:ascii="Perpetua" w:hAnsi="Perpetua"/>
                <w:sz w:val="24"/>
                <w:szCs w:val="24"/>
              </w:rPr>
            </w:pPr>
          </w:p>
          <w:p w14:paraId="4F77F745" w14:textId="77777777" w:rsidR="00CB3598" w:rsidRPr="0074415D" w:rsidRDefault="00CB3598" w:rsidP="00404109">
            <w:pPr>
              <w:ind w:left="126" w:right="126"/>
              <w:rPr>
                <w:rFonts w:ascii="Perpetua" w:hAnsi="Perpetua"/>
                <w:sz w:val="24"/>
                <w:szCs w:val="24"/>
              </w:rPr>
            </w:pPr>
          </w:p>
          <w:p w14:paraId="4855EF80" w14:textId="77777777" w:rsidR="00CB3598" w:rsidRPr="0074415D" w:rsidRDefault="00CB3598" w:rsidP="00404109">
            <w:pPr>
              <w:ind w:left="126" w:right="126"/>
              <w:rPr>
                <w:rFonts w:ascii="Perpetua" w:hAnsi="Perpetua"/>
                <w:sz w:val="24"/>
                <w:szCs w:val="24"/>
              </w:rPr>
            </w:pPr>
            <w:r w:rsidRPr="006D7AC5">
              <w:rPr>
                <w:rFonts w:ascii="Perpetua" w:hAnsi="Perpetua"/>
                <w:i/>
                <w:iCs/>
                <w:sz w:val="24"/>
                <w:szCs w:val="24"/>
              </w:rPr>
              <w:t xml:space="preserve">Sing the word "Gnya" </w:t>
            </w:r>
            <w:r>
              <w:rPr>
                <w:rFonts w:ascii="Perpetua" w:hAnsi="Perpetua"/>
                <w:i/>
                <w:iCs/>
                <w:sz w:val="24"/>
                <w:szCs w:val="24"/>
              </w:rPr>
              <w:t xml:space="preserve">(nasal tone) </w:t>
            </w:r>
            <w:r w:rsidRPr="006D7AC5">
              <w:rPr>
                <w:rFonts w:ascii="Perpetua" w:hAnsi="Perpetua"/>
                <w:i/>
                <w:iCs/>
                <w:sz w:val="24"/>
                <w:szCs w:val="24"/>
              </w:rPr>
              <w:t xml:space="preserve">once each on pitches 5,4,3,2,1. Repeat descending in 1/2 step increments. </w:t>
            </w:r>
          </w:p>
          <w:p w14:paraId="23D1EEBF" w14:textId="77777777" w:rsidR="00CB3598" w:rsidRPr="0074415D" w:rsidRDefault="00CB3598" w:rsidP="00404109">
            <w:pPr>
              <w:ind w:left="126" w:right="126"/>
              <w:rPr>
                <w:rFonts w:ascii="Perpetua" w:hAnsi="Perpetua"/>
                <w:sz w:val="24"/>
                <w:szCs w:val="24"/>
              </w:rPr>
            </w:pPr>
          </w:p>
          <w:p w14:paraId="47C0E8C8" w14:textId="77777777" w:rsidR="00CB3598" w:rsidRPr="0074415D" w:rsidRDefault="00CB3598" w:rsidP="00404109">
            <w:pPr>
              <w:ind w:left="126" w:right="126"/>
              <w:rPr>
                <w:rFonts w:ascii="Perpetua" w:hAnsi="Perpetua"/>
                <w:sz w:val="24"/>
                <w:szCs w:val="24"/>
              </w:rPr>
            </w:pPr>
          </w:p>
          <w:p w14:paraId="4EAF20DD" w14:textId="77777777" w:rsidR="00CB3598" w:rsidRPr="0074415D" w:rsidRDefault="00CB3598" w:rsidP="00404109">
            <w:pPr>
              <w:ind w:left="126" w:right="126"/>
              <w:rPr>
                <w:rFonts w:ascii="Perpetua" w:hAnsi="Perpetua"/>
                <w:sz w:val="24"/>
                <w:szCs w:val="24"/>
              </w:rPr>
            </w:pPr>
          </w:p>
          <w:p w14:paraId="2F8CA0D1" w14:textId="77777777" w:rsidR="00CB3598" w:rsidRPr="0074415D" w:rsidRDefault="00CB3598" w:rsidP="00404109">
            <w:pPr>
              <w:ind w:left="126" w:right="126"/>
              <w:jc w:val="right"/>
              <w:rPr>
                <w:rFonts w:ascii="Perpetua" w:hAnsi="Perpetua"/>
                <w:sz w:val="24"/>
                <w:szCs w:val="24"/>
              </w:rPr>
            </w:pPr>
            <w:r>
              <w:rPr>
                <w:rFonts w:ascii="Perpetua" w:hAnsi="Perpetua"/>
                <w:sz w:val="24"/>
                <w:szCs w:val="24"/>
              </w:rPr>
              <w:t>Practices the sensations of resonant vowel placement.</w:t>
            </w:r>
          </w:p>
          <w:p w14:paraId="4102464C" w14:textId="77777777" w:rsidR="00CB3598" w:rsidRPr="0074415D" w:rsidRDefault="00CB3598" w:rsidP="00404109">
            <w:pPr>
              <w:ind w:left="126" w:right="126"/>
              <w:jc w:val="right"/>
              <w:rPr>
                <w:rFonts w:ascii="Perpetua" w:hAnsi="Perpetua"/>
                <w:sz w:val="24"/>
                <w:szCs w:val="24"/>
              </w:rPr>
            </w:pPr>
          </w:p>
          <w:p w14:paraId="0F4F9952" w14:textId="77777777" w:rsidR="00CB3598" w:rsidRPr="0074415D" w:rsidRDefault="00CB3598" w:rsidP="00404109">
            <w:pPr>
              <w:ind w:left="126" w:right="126"/>
              <w:jc w:val="right"/>
              <w:rPr>
                <w:rFonts w:ascii="Perpetua" w:hAnsi="Perpetua"/>
                <w:sz w:val="24"/>
                <w:szCs w:val="24"/>
              </w:rPr>
            </w:pPr>
          </w:p>
          <w:p w14:paraId="7BB98BBE" w14:textId="77777777" w:rsidR="00CB3598" w:rsidRPr="0074415D" w:rsidRDefault="00CB3598" w:rsidP="00404109">
            <w:pPr>
              <w:ind w:left="126" w:right="126"/>
              <w:jc w:val="right"/>
              <w:rPr>
                <w:rFonts w:ascii="Perpetua" w:hAnsi="Perpetua"/>
                <w:sz w:val="24"/>
                <w:szCs w:val="24"/>
              </w:rPr>
            </w:pPr>
          </w:p>
          <w:p w14:paraId="1832F7A1" w14:textId="77777777" w:rsidR="00CB3598" w:rsidRPr="0074415D" w:rsidRDefault="00CB3598" w:rsidP="00404109">
            <w:pPr>
              <w:ind w:left="126" w:right="126"/>
              <w:jc w:val="right"/>
              <w:rPr>
                <w:rFonts w:ascii="Perpetua" w:hAnsi="Perpetua"/>
                <w:sz w:val="24"/>
                <w:szCs w:val="24"/>
              </w:rPr>
            </w:pPr>
          </w:p>
          <w:p w14:paraId="76529BD9" w14:textId="77777777" w:rsidR="00CB3598" w:rsidRPr="0074415D" w:rsidRDefault="00CB3598" w:rsidP="00404109">
            <w:pPr>
              <w:ind w:left="126" w:right="126"/>
              <w:jc w:val="right"/>
              <w:rPr>
                <w:rFonts w:ascii="Perpetua" w:hAnsi="Perpetua"/>
                <w:sz w:val="24"/>
                <w:szCs w:val="24"/>
              </w:rPr>
            </w:pPr>
          </w:p>
          <w:p w14:paraId="5A31D528" w14:textId="77777777" w:rsidR="00CB3598" w:rsidRPr="0074415D" w:rsidRDefault="00CB3598" w:rsidP="00404109">
            <w:pPr>
              <w:ind w:left="126" w:right="126"/>
              <w:rPr>
                <w:rFonts w:ascii="Perpetua" w:hAnsi="Perpetua"/>
                <w:sz w:val="28"/>
                <w:szCs w:val="28"/>
              </w:rPr>
            </w:pPr>
          </w:p>
        </w:tc>
      </w:tr>
      <w:tr w:rsidR="00CB3598" w:rsidRPr="0074415D" w14:paraId="426AE306" w14:textId="77777777" w:rsidTr="00404109">
        <w:trPr>
          <w:cantSplit/>
          <w:trHeight w:hRule="exact" w:val="3195"/>
        </w:trPr>
        <w:tc>
          <w:tcPr>
            <w:tcW w:w="5040" w:type="dxa"/>
            <w:shd w:val="clear" w:color="auto" w:fill="FDC3B9"/>
          </w:tcPr>
          <w:p w14:paraId="465BA10B"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INTONATION</w:t>
            </w:r>
          </w:p>
          <w:p w14:paraId="443DEE99" w14:textId="77777777" w:rsidR="00CB3598" w:rsidRPr="0074415D" w:rsidRDefault="00CB3598" w:rsidP="00404109">
            <w:pPr>
              <w:tabs>
                <w:tab w:val="left" w:pos="4670"/>
              </w:tabs>
              <w:ind w:left="126" w:right="126"/>
              <w:rPr>
                <w:rFonts w:ascii="Perpetua" w:hAnsi="Perpetua"/>
                <w:sz w:val="24"/>
                <w:szCs w:val="24"/>
              </w:rPr>
            </w:pPr>
          </w:p>
          <w:p w14:paraId="16F747FD" w14:textId="77777777" w:rsidR="00CB3598" w:rsidRPr="0074415D" w:rsidRDefault="00CB3598" w:rsidP="00404109">
            <w:pPr>
              <w:tabs>
                <w:tab w:val="left" w:pos="4670"/>
              </w:tabs>
              <w:ind w:left="126" w:right="126"/>
              <w:rPr>
                <w:rFonts w:ascii="Perpetua" w:hAnsi="Perpetua"/>
                <w:sz w:val="24"/>
                <w:szCs w:val="24"/>
              </w:rPr>
            </w:pPr>
          </w:p>
          <w:p w14:paraId="279177AC" w14:textId="77777777" w:rsidR="00CB3598" w:rsidRPr="0074415D" w:rsidRDefault="00CB3598" w:rsidP="00404109">
            <w:pPr>
              <w:tabs>
                <w:tab w:val="left" w:pos="4670"/>
              </w:tabs>
              <w:ind w:left="126" w:right="126"/>
              <w:rPr>
                <w:rFonts w:ascii="Perpetua" w:hAnsi="Perpetua"/>
                <w:sz w:val="24"/>
                <w:szCs w:val="24"/>
              </w:rPr>
            </w:pPr>
          </w:p>
          <w:p w14:paraId="12A8D542" w14:textId="77777777" w:rsidR="00CB3598" w:rsidRPr="0074415D" w:rsidRDefault="00CB3598" w:rsidP="00404109">
            <w:pPr>
              <w:tabs>
                <w:tab w:val="left" w:pos="4670"/>
              </w:tabs>
              <w:ind w:left="126" w:right="126"/>
              <w:rPr>
                <w:rFonts w:ascii="Perpetua" w:hAnsi="Perpetua"/>
                <w:sz w:val="24"/>
                <w:szCs w:val="24"/>
              </w:rPr>
            </w:pPr>
          </w:p>
          <w:p w14:paraId="7209FB4C"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VOWEL SLIDES</w:t>
            </w:r>
          </w:p>
          <w:p w14:paraId="03FA86E7" w14:textId="77777777" w:rsidR="00CB3598" w:rsidRPr="0074415D" w:rsidRDefault="00CB3598" w:rsidP="00404109">
            <w:pPr>
              <w:tabs>
                <w:tab w:val="left" w:pos="4670"/>
              </w:tabs>
              <w:ind w:left="126" w:right="126"/>
              <w:jc w:val="center"/>
              <w:rPr>
                <w:rFonts w:ascii="Perpetua" w:hAnsi="Perpetua"/>
                <w:sz w:val="24"/>
                <w:szCs w:val="24"/>
              </w:rPr>
            </w:pPr>
          </w:p>
          <w:p w14:paraId="3D15FBCC" w14:textId="77777777" w:rsidR="00CB3598" w:rsidRPr="0074415D" w:rsidRDefault="00CB3598" w:rsidP="00404109">
            <w:pPr>
              <w:tabs>
                <w:tab w:val="left" w:pos="4670"/>
              </w:tabs>
              <w:ind w:right="126"/>
              <w:rPr>
                <w:rFonts w:ascii="Perpetua" w:hAnsi="Perpetua"/>
                <w:sz w:val="24"/>
                <w:szCs w:val="24"/>
              </w:rPr>
            </w:pPr>
          </w:p>
          <w:p w14:paraId="0F699D93" w14:textId="77777777" w:rsidR="00CB3598" w:rsidRPr="0074415D" w:rsidRDefault="00CB3598" w:rsidP="00404109">
            <w:pPr>
              <w:tabs>
                <w:tab w:val="left" w:pos="4670"/>
              </w:tabs>
              <w:ind w:left="126" w:right="126"/>
              <w:jc w:val="center"/>
              <w:rPr>
                <w:rFonts w:ascii="Perpetua" w:hAnsi="Perpetua"/>
                <w:sz w:val="24"/>
                <w:szCs w:val="24"/>
              </w:rPr>
            </w:pPr>
          </w:p>
          <w:p w14:paraId="61CEC96C" w14:textId="77777777" w:rsidR="00CB3598" w:rsidRPr="0074415D" w:rsidRDefault="00CB3598" w:rsidP="00404109">
            <w:pPr>
              <w:tabs>
                <w:tab w:val="left" w:pos="4670"/>
              </w:tabs>
              <w:ind w:left="126" w:right="126"/>
              <w:jc w:val="right"/>
              <w:rPr>
                <w:rFonts w:ascii="Perpetua" w:hAnsi="Perpetua"/>
                <w:sz w:val="36"/>
                <w:szCs w:val="36"/>
              </w:rPr>
            </w:pPr>
            <w:r w:rsidRPr="0074415D">
              <w:rPr>
                <w:rFonts w:ascii="Perpetua" w:hAnsi="Perpetua"/>
                <w:sz w:val="24"/>
                <w:szCs w:val="24"/>
              </w:rPr>
              <w:t>Subcategory</w:t>
            </w:r>
          </w:p>
        </w:tc>
        <w:tc>
          <w:tcPr>
            <w:tcW w:w="5040" w:type="dxa"/>
            <w:shd w:val="clear" w:color="auto" w:fill="FDC3B9"/>
          </w:tcPr>
          <w:p w14:paraId="551216D7"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Vowel Slides (46)</w:t>
            </w:r>
          </w:p>
          <w:p w14:paraId="32031172" w14:textId="77777777" w:rsidR="00CB3598" w:rsidRDefault="00CB3598" w:rsidP="00404109">
            <w:pPr>
              <w:ind w:right="126"/>
              <w:rPr>
                <w:rFonts w:ascii="Perpetua" w:hAnsi="Perpetua"/>
                <w:sz w:val="24"/>
                <w:szCs w:val="24"/>
              </w:rPr>
            </w:pPr>
          </w:p>
          <w:p w14:paraId="3AC10600" w14:textId="77777777" w:rsidR="00CB3598" w:rsidRPr="0074415D" w:rsidRDefault="00CB3598" w:rsidP="00404109">
            <w:pPr>
              <w:ind w:right="126"/>
              <w:rPr>
                <w:rFonts w:ascii="Perpetua" w:hAnsi="Perpetua"/>
                <w:sz w:val="24"/>
                <w:szCs w:val="24"/>
              </w:rPr>
            </w:pPr>
          </w:p>
          <w:p w14:paraId="1A1001B3" w14:textId="77777777" w:rsidR="00CB3598" w:rsidRPr="0074415D" w:rsidRDefault="00CB3598" w:rsidP="00404109">
            <w:pPr>
              <w:ind w:left="126" w:right="126"/>
              <w:rPr>
                <w:rFonts w:ascii="Perpetua" w:hAnsi="Perpetua"/>
                <w:sz w:val="24"/>
                <w:szCs w:val="24"/>
              </w:rPr>
            </w:pPr>
          </w:p>
          <w:p w14:paraId="731DDF61" w14:textId="77777777" w:rsidR="00CB3598" w:rsidRPr="0074415D" w:rsidRDefault="00CB3598" w:rsidP="00404109">
            <w:pPr>
              <w:ind w:left="126" w:right="126"/>
              <w:jc w:val="both"/>
              <w:rPr>
                <w:rFonts w:ascii="Perpetua" w:hAnsi="Perpetua"/>
                <w:i/>
                <w:iCs/>
                <w:sz w:val="24"/>
                <w:szCs w:val="24"/>
              </w:rPr>
            </w:pPr>
            <w:r w:rsidRPr="004547A8">
              <w:rPr>
                <w:rFonts w:ascii="Perpetua" w:hAnsi="Perpetua"/>
                <w:i/>
                <w:iCs/>
                <w:sz w:val="24"/>
                <w:szCs w:val="24"/>
              </w:rPr>
              <w:t>Slide (portamento) on 1-5-1 first on /oo/ then /ah/ then /</w:t>
            </w:r>
            <w:proofErr w:type="spellStart"/>
            <w:r w:rsidRPr="004547A8">
              <w:rPr>
                <w:rFonts w:ascii="Perpetua" w:hAnsi="Perpetua"/>
                <w:i/>
                <w:iCs/>
                <w:sz w:val="24"/>
                <w:szCs w:val="24"/>
              </w:rPr>
              <w:t>ee</w:t>
            </w:r>
            <w:proofErr w:type="spellEnd"/>
            <w:r w:rsidRPr="004547A8">
              <w:rPr>
                <w:rFonts w:ascii="Perpetua" w:hAnsi="Perpetua"/>
                <w:i/>
                <w:iCs/>
                <w:sz w:val="24"/>
                <w:szCs w:val="24"/>
              </w:rPr>
              <w:t>/, (three times on the same pitch. Repeat rising in 1/2 step increments.</w:t>
            </w:r>
          </w:p>
          <w:p w14:paraId="5C0F84A6" w14:textId="77777777" w:rsidR="00CB3598" w:rsidRPr="0074415D" w:rsidRDefault="00CB3598" w:rsidP="00404109">
            <w:pPr>
              <w:ind w:right="126"/>
              <w:rPr>
                <w:rFonts w:ascii="Perpetua" w:hAnsi="Perpetua"/>
                <w:sz w:val="24"/>
                <w:szCs w:val="24"/>
              </w:rPr>
            </w:pPr>
          </w:p>
          <w:p w14:paraId="5A60AA3F" w14:textId="77777777" w:rsidR="00CB3598" w:rsidRPr="0074415D" w:rsidRDefault="00CB3598" w:rsidP="00404109">
            <w:pPr>
              <w:ind w:left="126" w:right="126"/>
              <w:rPr>
                <w:rFonts w:ascii="Perpetua" w:hAnsi="Perpetua"/>
                <w:sz w:val="24"/>
                <w:szCs w:val="24"/>
              </w:rPr>
            </w:pPr>
          </w:p>
          <w:p w14:paraId="497019D7" w14:textId="77777777" w:rsidR="00CB3598" w:rsidRPr="0074415D" w:rsidRDefault="00CB3598" w:rsidP="00404109">
            <w:pPr>
              <w:ind w:left="126" w:right="126"/>
              <w:rPr>
                <w:rFonts w:ascii="Perpetua" w:hAnsi="Perpetua"/>
                <w:sz w:val="24"/>
                <w:szCs w:val="24"/>
              </w:rPr>
            </w:pPr>
          </w:p>
          <w:p w14:paraId="6C9C169C" w14:textId="77777777" w:rsidR="00CB3598" w:rsidRPr="0074415D" w:rsidRDefault="00CB3598" w:rsidP="00404109">
            <w:pPr>
              <w:ind w:left="126" w:right="126"/>
              <w:jc w:val="right"/>
              <w:rPr>
                <w:rFonts w:ascii="Perpetua" w:hAnsi="Perpetua"/>
                <w:sz w:val="24"/>
                <w:szCs w:val="24"/>
              </w:rPr>
            </w:pPr>
            <w:r>
              <w:rPr>
                <w:rFonts w:ascii="Perpetua" w:hAnsi="Perpetua"/>
                <w:sz w:val="24"/>
                <w:szCs w:val="24"/>
              </w:rPr>
              <w:t xml:space="preserve">Practices the sensations of resonant vowel placement. </w:t>
            </w:r>
          </w:p>
          <w:p w14:paraId="3B1C3FC8" w14:textId="77777777" w:rsidR="00CB3598" w:rsidRPr="0074415D" w:rsidRDefault="00CB3598" w:rsidP="00404109">
            <w:pPr>
              <w:ind w:left="126" w:right="126"/>
              <w:jc w:val="right"/>
              <w:rPr>
                <w:rFonts w:ascii="Perpetua" w:hAnsi="Perpetua"/>
                <w:sz w:val="24"/>
                <w:szCs w:val="24"/>
              </w:rPr>
            </w:pPr>
          </w:p>
          <w:p w14:paraId="45C79EB8" w14:textId="77777777" w:rsidR="00CB3598" w:rsidRPr="0074415D" w:rsidRDefault="00CB3598" w:rsidP="00404109">
            <w:pPr>
              <w:ind w:left="126" w:right="126"/>
              <w:jc w:val="right"/>
              <w:rPr>
                <w:rFonts w:ascii="Perpetua" w:hAnsi="Perpetua"/>
                <w:sz w:val="24"/>
                <w:szCs w:val="24"/>
              </w:rPr>
            </w:pPr>
          </w:p>
          <w:p w14:paraId="1620C220" w14:textId="77777777" w:rsidR="00CB3598" w:rsidRPr="0074415D" w:rsidRDefault="00CB3598" w:rsidP="00404109">
            <w:pPr>
              <w:ind w:left="126" w:right="126"/>
              <w:jc w:val="right"/>
              <w:rPr>
                <w:rFonts w:ascii="Perpetua" w:hAnsi="Perpetua"/>
                <w:sz w:val="24"/>
                <w:szCs w:val="24"/>
              </w:rPr>
            </w:pPr>
          </w:p>
          <w:p w14:paraId="01C411D5" w14:textId="77777777" w:rsidR="00CB3598" w:rsidRPr="0074415D" w:rsidRDefault="00CB3598" w:rsidP="00404109">
            <w:pPr>
              <w:ind w:left="126" w:right="126"/>
              <w:jc w:val="right"/>
              <w:rPr>
                <w:rFonts w:ascii="Perpetua" w:hAnsi="Perpetua"/>
                <w:sz w:val="24"/>
                <w:szCs w:val="24"/>
              </w:rPr>
            </w:pPr>
          </w:p>
          <w:p w14:paraId="59ECC170" w14:textId="77777777" w:rsidR="00CB3598" w:rsidRPr="0074415D" w:rsidRDefault="00CB3598" w:rsidP="00404109">
            <w:pPr>
              <w:ind w:left="126" w:right="126"/>
              <w:jc w:val="right"/>
              <w:rPr>
                <w:rFonts w:ascii="Perpetua" w:hAnsi="Perpetua"/>
                <w:sz w:val="24"/>
                <w:szCs w:val="24"/>
              </w:rPr>
            </w:pPr>
          </w:p>
          <w:p w14:paraId="6AC5D435" w14:textId="77777777" w:rsidR="00CB3598" w:rsidRPr="0074415D" w:rsidRDefault="00CB3598" w:rsidP="00404109">
            <w:pPr>
              <w:ind w:left="126" w:right="126"/>
              <w:rPr>
                <w:rFonts w:ascii="Perpetua" w:hAnsi="Perpetua"/>
                <w:sz w:val="28"/>
                <w:szCs w:val="28"/>
              </w:rPr>
            </w:pPr>
          </w:p>
        </w:tc>
      </w:tr>
      <w:tr w:rsidR="00CB3598" w:rsidRPr="0074415D" w14:paraId="68AC9822" w14:textId="77777777" w:rsidTr="00404109">
        <w:trPr>
          <w:cantSplit/>
          <w:trHeight w:hRule="exact" w:val="3195"/>
        </w:trPr>
        <w:tc>
          <w:tcPr>
            <w:tcW w:w="5040" w:type="dxa"/>
            <w:shd w:val="clear" w:color="auto" w:fill="FDC3B9"/>
          </w:tcPr>
          <w:p w14:paraId="19943B11"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INTONATION</w:t>
            </w:r>
          </w:p>
          <w:p w14:paraId="66AAC581" w14:textId="77777777" w:rsidR="00CB3598" w:rsidRPr="0074415D" w:rsidRDefault="00CB3598" w:rsidP="00404109">
            <w:pPr>
              <w:tabs>
                <w:tab w:val="left" w:pos="4670"/>
              </w:tabs>
              <w:ind w:left="126" w:right="126"/>
              <w:rPr>
                <w:rFonts w:ascii="Perpetua" w:hAnsi="Perpetua"/>
                <w:sz w:val="24"/>
                <w:szCs w:val="24"/>
              </w:rPr>
            </w:pPr>
          </w:p>
          <w:p w14:paraId="4067C6E5" w14:textId="77777777" w:rsidR="00CB3598" w:rsidRPr="0074415D" w:rsidRDefault="00CB3598" w:rsidP="00404109">
            <w:pPr>
              <w:tabs>
                <w:tab w:val="left" w:pos="4670"/>
              </w:tabs>
              <w:ind w:left="126" w:right="126"/>
              <w:rPr>
                <w:rFonts w:ascii="Perpetua" w:hAnsi="Perpetua"/>
                <w:sz w:val="24"/>
                <w:szCs w:val="24"/>
              </w:rPr>
            </w:pPr>
          </w:p>
          <w:p w14:paraId="684621A5" w14:textId="77777777" w:rsidR="00CB3598" w:rsidRPr="0074415D" w:rsidRDefault="00CB3598" w:rsidP="00404109">
            <w:pPr>
              <w:tabs>
                <w:tab w:val="left" w:pos="4670"/>
              </w:tabs>
              <w:ind w:left="126" w:right="126"/>
              <w:rPr>
                <w:rFonts w:ascii="Perpetua" w:hAnsi="Perpetua"/>
                <w:sz w:val="24"/>
                <w:szCs w:val="24"/>
              </w:rPr>
            </w:pPr>
          </w:p>
          <w:p w14:paraId="6585AAB4" w14:textId="77777777" w:rsidR="00CB3598" w:rsidRPr="0074415D" w:rsidRDefault="00CB3598" w:rsidP="00404109">
            <w:pPr>
              <w:tabs>
                <w:tab w:val="left" w:pos="4670"/>
              </w:tabs>
              <w:ind w:left="126" w:right="126"/>
              <w:rPr>
                <w:rFonts w:ascii="Perpetua" w:hAnsi="Perpetua"/>
                <w:sz w:val="24"/>
                <w:szCs w:val="24"/>
              </w:rPr>
            </w:pPr>
          </w:p>
          <w:p w14:paraId="53F2AD95"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SCALE NUMBERS</w:t>
            </w:r>
          </w:p>
          <w:p w14:paraId="1FFA0014" w14:textId="77777777" w:rsidR="00CB3598" w:rsidRPr="0074415D" w:rsidRDefault="00CB3598" w:rsidP="00404109">
            <w:pPr>
              <w:tabs>
                <w:tab w:val="left" w:pos="4670"/>
              </w:tabs>
              <w:ind w:left="126" w:right="126"/>
              <w:jc w:val="center"/>
              <w:rPr>
                <w:rFonts w:ascii="Perpetua" w:hAnsi="Perpetua"/>
                <w:sz w:val="24"/>
                <w:szCs w:val="24"/>
              </w:rPr>
            </w:pPr>
          </w:p>
          <w:p w14:paraId="54E1B5AA" w14:textId="77777777" w:rsidR="00CB3598" w:rsidRPr="0074415D" w:rsidRDefault="00CB3598" w:rsidP="00404109">
            <w:pPr>
              <w:tabs>
                <w:tab w:val="left" w:pos="4670"/>
              </w:tabs>
              <w:ind w:right="126"/>
              <w:rPr>
                <w:rFonts w:ascii="Perpetua" w:hAnsi="Perpetua"/>
                <w:sz w:val="24"/>
                <w:szCs w:val="24"/>
              </w:rPr>
            </w:pPr>
          </w:p>
          <w:p w14:paraId="72030FA6" w14:textId="77777777" w:rsidR="00CB3598" w:rsidRPr="0074415D" w:rsidRDefault="00CB3598" w:rsidP="00404109">
            <w:pPr>
              <w:tabs>
                <w:tab w:val="left" w:pos="4670"/>
              </w:tabs>
              <w:ind w:left="126" w:right="126"/>
              <w:jc w:val="center"/>
              <w:rPr>
                <w:rFonts w:ascii="Perpetua" w:hAnsi="Perpetua"/>
                <w:sz w:val="24"/>
                <w:szCs w:val="24"/>
              </w:rPr>
            </w:pPr>
          </w:p>
          <w:p w14:paraId="7A7C4BC9"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Pitch Discretion</w:t>
            </w:r>
          </w:p>
        </w:tc>
        <w:tc>
          <w:tcPr>
            <w:tcW w:w="5040" w:type="dxa"/>
            <w:shd w:val="clear" w:color="auto" w:fill="FDC3B9"/>
          </w:tcPr>
          <w:p w14:paraId="0D746139"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Scale Numbers (47)</w:t>
            </w:r>
          </w:p>
          <w:p w14:paraId="44C27D48" w14:textId="77777777" w:rsidR="00CB3598" w:rsidRPr="0074415D" w:rsidRDefault="00CB3598" w:rsidP="00404109">
            <w:pPr>
              <w:ind w:left="126" w:right="126"/>
              <w:rPr>
                <w:rFonts w:ascii="Perpetua" w:hAnsi="Perpetua"/>
                <w:sz w:val="24"/>
                <w:szCs w:val="24"/>
              </w:rPr>
            </w:pPr>
          </w:p>
          <w:p w14:paraId="744D081F" w14:textId="77777777" w:rsidR="00CB3598" w:rsidRPr="0074415D" w:rsidRDefault="00CB3598" w:rsidP="00404109">
            <w:pPr>
              <w:ind w:left="126" w:right="126"/>
              <w:rPr>
                <w:rFonts w:ascii="Perpetua" w:hAnsi="Perpetua"/>
                <w:sz w:val="24"/>
                <w:szCs w:val="24"/>
              </w:rPr>
            </w:pPr>
          </w:p>
          <w:p w14:paraId="4A3D8CB7" w14:textId="77777777" w:rsidR="00CB3598" w:rsidRPr="0074415D" w:rsidRDefault="00CB3598" w:rsidP="00404109">
            <w:pPr>
              <w:ind w:right="126"/>
              <w:rPr>
                <w:rFonts w:ascii="Perpetua" w:hAnsi="Perpetua"/>
                <w:sz w:val="24"/>
                <w:szCs w:val="24"/>
              </w:rPr>
            </w:pPr>
          </w:p>
          <w:p w14:paraId="364C2145" w14:textId="77777777" w:rsidR="00CB3598" w:rsidRPr="0074415D" w:rsidRDefault="00CB3598" w:rsidP="00404109">
            <w:pPr>
              <w:ind w:left="126" w:right="126"/>
              <w:rPr>
                <w:rFonts w:ascii="Perpetua" w:hAnsi="Perpetua"/>
                <w:sz w:val="24"/>
                <w:szCs w:val="24"/>
              </w:rPr>
            </w:pPr>
            <w:r w:rsidRPr="00703BFB">
              <w:rPr>
                <w:rFonts w:ascii="Perpetua" w:hAnsi="Perpetua"/>
                <w:i/>
                <w:iCs/>
                <w:sz w:val="24"/>
                <w:szCs w:val="24"/>
              </w:rPr>
              <w:t>Sing the numbers 1,2,3,4,5,6,7,8,7,6,5,4,3,2,1 on the corresponding scale degrees. Repeat in 1/2 step increments. Fun tip: turn this one upside down for a change-up!</w:t>
            </w:r>
          </w:p>
          <w:p w14:paraId="21A53746" w14:textId="77777777" w:rsidR="00CB3598" w:rsidRPr="0074415D" w:rsidRDefault="00CB3598" w:rsidP="00404109">
            <w:pPr>
              <w:ind w:left="126" w:right="126"/>
              <w:rPr>
                <w:rFonts w:ascii="Perpetua" w:hAnsi="Perpetua"/>
                <w:sz w:val="24"/>
                <w:szCs w:val="24"/>
              </w:rPr>
            </w:pPr>
          </w:p>
          <w:p w14:paraId="5A463EC9" w14:textId="77777777" w:rsidR="00CB3598" w:rsidRPr="0074415D" w:rsidRDefault="00CB3598" w:rsidP="00404109">
            <w:pPr>
              <w:ind w:right="126"/>
              <w:rPr>
                <w:rFonts w:ascii="Perpetua" w:hAnsi="Perpetua"/>
                <w:sz w:val="24"/>
                <w:szCs w:val="24"/>
              </w:rPr>
            </w:pPr>
          </w:p>
          <w:p w14:paraId="53E3945D" w14:textId="77777777" w:rsidR="00CB3598" w:rsidRPr="0074415D" w:rsidRDefault="00CB3598" w:rsidP="00404109">
            <w:pPr>
              <w:ind w:left="126" w:right="126"/>
              <w:jc w:val="right"/>
              <w:rPr>
                <w:rFonts w:ascii="Perpetua" w:hAnsi="Perpetua"/>
                <w:sz w:val="24"/>
                <w:szCs w:val="24"/>
              </w:rPr>
            </w:pPr>
            <w:r w:rsidRPr="00E371F4">
              <w:rPr>
                <w:rFonts w:ascii="Perpetua" w:hAnsi="Perpetua"/>
                <w:sz w:val="24"/>
                <w:szCs w:val="24"/>
              </w:rPr>
              <w:t>Practices intonation of scale degrees using words that cue the pitch/scale degree.</w:t>
            </w:r>
          </w:p>
          <w:p w14:paraId="5CBF8A7A" w14:textId="77777777" w:rsidR="00CB3598" w:rsidRPr="0074415D" w:rsidRDefault="00CB3598" w:rsidP="00404109">
            <w:pPr>
              <w:ind w:left="126" w:right="126"/>
              <w:jc w:val="right"/>
              <w:rPr>
                <w:rFonts w:ascii="Perpetua" w:hAnsi="Perpetua"/>
                <w:sz w:val="24"/>
                <w:szCs w:val="24"/>
              </w:rPr>
            </w:pPr>
          </w:p>
          <w:p w14:paraId="3B304A3B" w14:textId="77777777" w:rsidR="00CB3598" w:rsidRPr="0074415D" w:rsidRDefault="00CB3598" w:rsidP="00404109">
            <w:pPr>
              <w:ind w:left="126" w:right="126"/>
              <w:jc w:val="right"/>
              <w:rPr>
                <w:rFonts w:ascii="Perpetua" w:hAnsi="Perpetua"/>
                <w:sz w:val="24"/>
                <w:szCs w:val="24"/>
              </w:rPr>
            </w:pPr>
          </w:p>
          <w:p w14:paraId="469C8017" w14:textId="77777777" w:rsidR="00CB3598" w:rsidRPr="0074415D" w:rsidRDefault="00CB3598" w:rsidP="00404109">
            <w:pPr>
              <w:ind w:left="126" w:right="126"/>
              <w:jc w:val="right"/>
              <w:rPr>
                <w:rFonts w:ascii="Perpetua" w:hAnsi="Perpetua"/>
                <w:sz w:val="24"/>
                <w:szCs w:val="24"/>
              </w:rPr>
            </w:pPr>
          </w:p>
          <w:p w14:paraId="7CEAD735" w14:textId="77777777" w:rsidR="00CB3598" w:rsidRPr="0074415D" w:rsidRDefault="00CB3598" w:rsidP="00404109">
            <w:pPr>
              <w:ind w:left="126" w:right="126"/>
              <w:jc w:val="right"/>
              <w:rPr>
                <w:rFonts w:ascii="Perpetua" w:hAnsi="Perpetua"/>
                <w:sz w:val="24"/>
                <w:szCs w:val="24"/>
              </w:rPr>
            </w:pPr>
          </w:p>
          <w:p w14:paraId="584EF8D3" w14:textId="77777777" w:rsidR="00CB3598" w:rsidRPr="0074415D" w:rsidRDefault="00CB3598" w:rsidP="00404109">
            <w:pPr>
              <w:ind w:left="126" w:right="126"/>
              <w:rPr>
                <w:rFonts w:ascii="Perpetua" w:hAnsi="Perpetua"/>
                <w:sz w:val="28"/>
                <w:szCs w:val="28"/>
              </w:rPr>
            </w:pPr>
          </w:p>
        </w:tc>
      </w:tr>
      <w:tr w:rsidR="00CB3598" w:rsidRPr="0074415D" w14:paraId="59FCF0F6" w14:textId="77777777" w:rsidTr="00404109">
        <w:trPr>
          <w:cantSplit/>
          <w:trHeight w:hRule="exact" w:val="3195"/>
        </w:trPr>
        <w:tc>
          <w:tcPr>
            <w:tcW w:w="5040" w:type="dxa"/>
            <w:shd w:val="clear" w:color="auto" w:fill="FDC3B9"/>
          </w:tcPr>
          <w:p w14:paraId="40553641"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lastRenderedPageBreak/>
              <w:t>INTONATION</w:t>
            </w:r>
          </w:p>
          <w:p w14:paraId="200F36A7" w14:textId="77777777" w:rsidR="00CB3598" w:rsidRPr="0074415D" w:rsidRDefault="00CB3598" w:rsidP="00404109">
            <w:pPr>
              <w:tabs>
                <w:tab w:val="left" w:pos="4670"/>
              </w:tabs>
              <w:ind w:left="126" w:right="126"/>
              <w:rPr>
                <w:rFonts w:ascii="Perpetua" w:hAnsi="Perpetua"/>
                <w:sz w:val="24"/>
                <w:szCs w:val="24"/>
              </w:rPr>
            </w:pPr>
          </w:p>
          <w:p w14:paraId="02B072BF" w14:textId="77777777" w:rsidR="00CB3598" w:rsidRPr="0074415D" w:rsidRDefault="00CB3598" w:rsidP="00404109">
            <w:pPr>
              <w:tabs>
                <w:tab w:val="left" w:pos="4670"/>
              </w:tabs>
              <w:ind w:left="126" w:right="126"/>
              <w:rPr>
                <w:rFonts w:ascii="Perpetua" w:hAnsi="Perpetua"/>
                <w:sz w:val="24"/>
                <w:szCs w:val="24"/>
              </w:rPr>
            </w:pPr>
          </w:p>
          <w:p w14:paraId="462EC734" w14:textId="77777777" w:rsidR="00CB3598" w:rsidRPr="0074415D" w:rsidRDefault="00CB3598" w:rsidP="00404109">
            <w:pPr>
              <w:tabs>
                <w:tab w:val="left" w:pos="4670"/>
              </w:tabs>
              <w:ind w:left="126" w:right="126"/>
              <w:rPr>
                <w:rFonts w:ascii="Perpetua" w:hAnsi="Perpetua"/>
                <w:sz w:val="24"/>
                <w:szCs w:val="24"/>
              </w:rPr>
            </w:pPr>
          </w:p>
          <w:p w14:paraId="0B9CEA1E" w14:textId="77777777" w:rsidR="00CB3598" w:rsidRPr="0074415D" w:rsidRDefault="00CB3598" w:rsidP="00404109">
            <w:pPr>
              <w:tabs>
                <w:tab w:val="left" w:pos="4670"/>
              </w:tabs>
              <w:ind w:left="126" w:right="126"/>
              <w:rPr>
                <w:rFonts w:ascii="Perpetua" w:hAnsi="Perpetua"/>
                <w:sz w:val="24"/>
                <w:szCs w:val="24"/>
              </w:rPr>
            </w:pPr>
          </w:p>
          <w:p w14:paraId="1DCE2B4F"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SOFT SWINGS</w:t>
            </w:r>
          </w:p>
          <w:p w14:paraId="09604833" w14:textId="77777777" w:rsidR="00CB3598" w:rsidRPr="0074415D" w:rsidRDefault="00CB3598" w:rsidP="00404109">
            <w:pPr>
              <w:tabs>
                <w:tab w:val="left" w:pos="4670"/>
              </w:tabs>
              <w:ind w:left="126" w:right="126"/>
              <w:jc w:val="center"/>
              <w:rPr>
                <w:rFonts w:ascii="Perpetua" w:hAnsi="Perpetua"/>
                <w:sz w:val="24"/>
                <w:szCs w:val="24"/>
              </w:rPr>
            </w:pPr>
          </w:p>
          <w:p w14:paraId="4DBE7F7A" w14:textId="77777777" w:rsidR="00CB3598" w:rsidRPr="0074415D" w:rsidRDefault="00CB3598" w:rsidP="00404109">
            <w:pPr>
              <w:tabs>
                <w:tab w:val="left" w:pos="4670"/>
              </w:tabs>
              <w:ind w:right="126"/>
              <w:rPr>
                <w:rFonts w:ascii="Perpetua" w:hAnsi="Perpetua"/>
                <w:sz w:val="24"/>
                <w:szCs w:val="24"/>
              </w:rPr>
            </w:pPr>
          </w:p>
          <w:p w14:paraId="202D58F1" w14:textId="77777777" w:rsidR="00CB3598" w:rsidRPr="0074415D" w:rsidRDefault="00CB3598" w:rsidP="00404109">
            <w:pPr>
              <w:tabs>
                <w:tab w:val="left" w:pos="4670"/>
              </w:tabs>
              <w:ind w:left="126" w:right="126"/>
              <w:jc w:val="center"/>
              <w:rPr>
                <w:rFonts w:ascii="Perpetua" w:hAnsi="Perpetua"/>
                <w:sz w:val="24"/>
                <w:szCs w:val="24"/>
              </w:rPr>
            </w:pPr>
          </w:p>
          <w:p w14:paraId="06B9E56E"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Register Practice</w:t>
            </w:r>
          </w:p>
        </w:tc>
        <w:tc>
          <w:tcPr>
            <w:tcW w:w="5040" w:type="dxa"/>
            <w:shd w:val="clear" w:color="auto" w:fill="FDC3B9"/>
          </w:tcPr>
          <w:p w14:paraId="24A35234"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Soft Swings (48)</w:t>
            </w:r>
          </w:p>
          <w:p w14:paraId="289552EF" w14:textId="77777777" w:rsidR="00CB3598" w:rsidRPr="0074415D" w:rsidRDefault="00CB3598" w:rsidP="00404109">
            <w:pPr>
              <w:ind w:left="126" w:right="126"/>
              <w:rPr>
                <w:rFonts w:ascii="Perpetua" w:hAnsi="Perpetua"/>
                <w:sz w:val="24"/>
                <w:szCs w:val="24"/>
              </w:rPr>
            </w:pPr>
          </w:p>
          <w:p w14:paraId="039B5D97" w14:textId="77777777" w:rsidR="00CB3598" w:rsidRPr="0074415D" w:rsidRDefault="00CB3598" w:rsidP="00404109">
            <w:pPr>
              <w:ind w:right="126"/>
              <w:rPr>
                <w:rFonts w:ascii="Perpetua" w:hAnsi="Perpetua"/>
                <w:sz w:val="24"/>
                <w:szCs w:val="24"/>
              </w:rPr>
            </w:pPr>
          </w:p>
          <w:p w14:paraId="7A621742" w14:textId="77777777" w:rsidR="00CB3598" w:rsidRDefault="00CB3598" w:rsidP="00404109">
            <w:pPr>
              <w:ind w:left="126" w:right="126"/>
              <w:rPr>
                <w:rFonts w:ascii="Perpetua" w:hAnsi="Perpetua"/>
                <w:i/>
                <w:iCs/>
                <w:sz w:val="24"/>
                <w:szCs w:val="24"/>
              </w:rPr>
            </w:pPr>
            <w:r w:rsidRPr="003204AE">
              <w:rPr>
                <w:rFonts w:ascii="Perpetua" w:hAnsi="Perpetua"/>
                <w:i/>
                <w:iCs/>
                <w:sz w:val="24"/>
                <w:szCs w:val="24"/>
              </w:rPr>
              <w:t xml:space="preserve">Sing the syllables "nee-ah" sliding from 1 (nee, forte) and </w:t>
            </w:r>
            <w:r>
              <w:rPr>
                <w:rFonts w:ascii="Perpetua" w:hAnsi="Perpetua"/>
                <w:i/>
                <w:iCs/>
                <w:sz w:val="24"/>
                <w:szCs w:val="24"/>
              </w:rPr>
              <w:t>c</w:t>
            </w:r>
            <w:r w:rsidRPr="003204AE">
              <w:rPr>
                <w:rFonts w:ascii="Perpetua" w:hAnsi="Perpetua"/>
                <w:i/>
                <w:iCs/>
                <w:sz w:val="24"/>
                <w:szCs w:val="24"/>
              </w:rPr>
              <w:t xml:space="preserve">crescendoing to -5 (ah, piano, on the top), then 5,4,3,2,1 on the syllable ah (still piano). </w:t>
            </w:r>
          </w:p>
          <w:p w14:paraId="20234207" w14:textId="77777777" w:rsidR="00CB3598" w:rsidRPr="0074415D" w:rsidRDefault="00CB3598" w:rsidP="00404109">
            <w:pPr>
              <w:ind w:left="126" w:right="126"/>
              <w:rPr>
                <w:rFonts w:ascii="Perpetua" w:hAnsi="Perpetua"/>
                <w:sz w:val="24"/>
                <w:szCs w:val="24"/>
              </w:rPr>
            </w:pPr>
          </w:p>
          <w:p w14:paraId="03A8D48C" w14:textId="77777777" w:rsidR="00CB3598" w:rsidRPr="0074415D" w:rsidRDefault="00CB3598" w:rsidP="00404109">
            <w:pPr>
              <w:ind w:right="126"/>
              <w:rPr>
                <w:rFonts w:ascii="Perpetua" w:hAnsi="Perpetua"/>
                <w:sz w:val="24"/>
                <w:szCs w:val="24"/>
              </w:rPr>
            </w:pPr>
          </w:p>
          <w:p w14:paraId="7EEEB5B4" w14:textId="77777777" w:rsidR="00CB3598" w:rsidRPr="0074415D" w:rsidRDefault="00CB3598" w:rsidP="00404109">
            <w:pPr>
              <w:ind w:left="126" w:right="126"/>
              <w:jc w:val="right"/>
              <w:rPr>
                <w:rFonts w:ascii="Perpetua" w:hAnsi="Perpetua"/>
                <w:sz w:val="24"/>
                <w:szCs w:val="24"/>
              </w:rPr>
            </w:pPr>
            <w:r w:rsidRPr="00130C67">
              <w:rPr>
                <w:rFonts w:ascii="Perpetua" w:hAnsi="Perpetua"/>
                <w:sz w:val="24"/>
                <w:szCs w:val="24"/>
              </w:rPr>
              <w:t>Practices making vowel changes during a dynamic change, improves vowel resonance strategies and practices registration.</w:t>
            </w:r>
          </w:p>
          <w:p w14:paraId="26BDB919" w14:textId="77777777" w:rsidR="00CB3598" w:rsidRPr="0074415D" w:rsidRDefault="00CB3598" w:rsidP="00404109">
            <w:pPr>
              <w:ind w:left="126" w:right="126"/>
              <w:jc w:val="right"/>
              <w:rPr>
                <w:rFonts w:ascii="Perpetua" w:hAnsi="Perpetua"/>
                <w:sz w:val="24"/>
                <w:szCs w:val="24"/>
              </w:rPr>
            </w:pPr>
          </w:p>
          <w:p w14:paraId="5772AD8D" w14:textId="77777777" w:rsidR="00CB3598" w:rsidRPr="0074415D" w:rsidRDefault="00CB3598" w:rsidP="00404109">
            <w:pPr>
              <w:ind w:left="126" w:right="126"/>
              <w:jc w:val="right"/>
              <w:rPr>
                <w:rFonts w:ascii="Perpetua" w:hAnsi="Perpetua"/>
                <w:sz w:val="24"/>
                <w:szCs w:val="24"/>
              </w:rPr>
            </w:pPr>
          </w:p>
          <w:p w14:paraId="6578E046" w14:textId="77777777" w:rsidR="00CB3598" w:rsidRPr="0074415D" w:rsidRDefault="00CB3598" w:rsidP="00404109">
            <w:pPr>
              <w:ind w:left="126" w:right="126"/>
              <w:jc w:val="right"/>
              <w:rPr>
                <w:rFonts w:ascii="Perpetua" w:hAnsi="Perpetua"/>
                <w:sz w:val="24"/>
                <w:szCs w:val="24"/>
              </w:rPr>
            </w:pPr>
          </w:p>
          <w:p w14:paraId="6940C667" w14:textId="77777777" w:rsidR="00CB3598" w:rsidRPr="0074415D" w:rsidRDefault="00CB3598" w:rsidP="00404109">
            <w:pPr>
              <w:ind w:left="126" w:right="126"/>
              <w:jc w:val="right"/>
              <w:rPr>
                <w:rFonts w:ascii="Perpetua" w:hAnsi="Perpetua"/>
                <w:sz w:val="24"/>
                <w:szCs w:val="24"/>
              </w:rPr>
            </w:pPr>
          </w:p>
          <w:p w14:paraId="7508499D" w14:textId="77777777" w:rsidR="00CB3598" w:rsidRPr="0074415D" w:rsidRDefault="00CB3598" w:rsidP="00404109">
            <w:pPr>
              <w:ind w:left="126" w:right="126"/>
              <w:rPr>
                <w:rFonts w:ascii="Perpetua" w:hAnsi="Perpetua"/>
                <w:sz w:val="28"/>
                <w:szCs w:val="28"/>
              </w:rPr>
            </w:pPr>
          </w:p>
        </w:tc>
      </w:tr>
      <w:tr w:rsidR="00CB3598" w:rsidRPr="0074415D" w14:paraId="665355AC" w14:textId="77777777" w:rsidTr="00404109">
        <w:trPr>
          <w:cantSplit/>
          <w:trHeight w:hRule="exact" w:val="3195"/>
        </w:trPr>
        <w:tc>
          <w:tcPr>
            <w:tcW w:w="5040" w:type="dxa"/>
            <w:shd w:val="clear" w:color="auto" w:fill="FDC3B9"/>
          </w:tcPr>
          <w:p w14:paraId="57B500FB"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INTONATION</w:t>
            </w:r>
          </w:p>
          <w:p w14:paraId="55F38170" w14:textId="77777777" w:rsidR="00CB3598" w:rsidRPr="0074415D" w:rsidRDefault="00CB3598" w:rsidP="00404109">
            <w:pPr>
              <w:tabs>
                <w:tab w:val="left" w:pos="4670"/>
              </w:tabs>
              <w:ind w:left="126" w:right="126"/>
              <w:rPr>
                <w:rFonts w:ascii="Perpetua" w:hAnsi="Perpetua"/>
                <w:sz w:val="24"/>
                <w:szCs w:val="24"/>
              </w:rPr>
            </w:pPr>
          </w:p>
          <w:p w14:paraId="79B980DF" w14:textId="77777777" w:rsidR="00CB3598" w:rsidRPr="0074415D" w:rsidRDefault="00CB3598" w:rsidP="00404109">
            <w:pPr>
              <w:tabs>
                <w:tab w:val="left" w:pos="4670"/>
              </w:tabs>
              <w:ind w:left="126" w:right="126"/>
              <w:rPr>
                <w:rFonts w:ascii="Perpetua" w:hAnsi="Perpetua"/>
                <w:sz w:val="24"/>
                <w:szCs w:val="24"/>
              </w:rPr>
            </w:pPr>
          </w:p>
          <w:p w14:paraId="5C91ED63" w14:textId="77777777" w:rsidR="00CB3598" w:rsidRPr="0074415D" w:rsidRDefault="00CB3598" w:rsidP="00404109">
            <w:pPr>
              <w:tabs>
                <w:tab w:val="left" w:pos="4670"/>
              </w:tabs>
              <w:ind w:left="126" w:right="126"/>
              <w:rPr>
                <w:rFonts w:ascii="Perpetua" w:hAnsi="Perpetua"/>
                <w:sz w:val="24"/>
                <w:szCs w:val="24"/>
              </w:rPr>
            </w:pPr>
          </w:p>
          <w:p w14:paraId="654CCAE6" w14:textId="77777777" w:rsidR="00CB3598" w:rsidRPr="0074415D" w:rsidRDefault="00CB3598" w:rsidP="00404109">
            <w:pPr>
              <w:tabs>
                <w:tab w:val="left" w:pos="4670"/>
              </w:tabs>
              <w:ind w:left="126" w:right="126"/>
              <w:rPr>
                <w:rFonts w:ascii="Perpetua" w:hAnsi="Perpetua"/>
                <w:sz w:val="24"/>
                <w:szCs w:val="24"/>
              </w:rPr>
            </w:pPr>
          </w:p>
          <w:p w14:paraId="4E10D4E3"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KOO-KOO</w:t>
            </w:r>
          </w:p>
          <w:p w14:paraId="76C3E18D" w14:textId="77777777" w:rsidR="00CB3598" w:rsidRPr="0074415D" w:rsidRDefault="00CB3598" w:rsidP="00404109">
            <w:pPr>
              <w:tabs>
                <w:tab w:val="left" w:pos="4670"/>
              </w:tabs>
              <w:ind w:left="126" w:right="126"/>
              <w:jc w:val="center"/>
              <w:rPr>
                <w:rFonts w:ascii="Perpetua" w:hAnsi="Perpetua"/>
                <w:sz w:val="24"/>
                <w:szCs w:val="24"/>
              </w:rPr>
            </w:pPr>
          </w:p>
          <w:p w14:paraId="53B0DD4D" w14:textId="77777777" w:rsidR="00CB3598" w:rsidRPr="0074415D" w:rsidRDefault="00CB3598" w:rsidP="00404109">
            <w:pPr>
              <w:tabs>
                <w:tab w:val="left" w:pos="4670"/>
              </w:tabs>
              <w:ind w:right="126"/>
              <w:rPr>
                <w:rFonts w:ascii="Perpetua" w:hAnsi="Perpetua"/>
                <w:sz w:val="24"/>
                <w:szCs w:val="24"/>
              </w:rPr>
            </w:pPr>
          </w:p>
          <w:p w14:paraId="4326AF36" w14:textId="77777777" w:rsidR="00CB3598" w:rsidRPr="0074415D" w:rsidRDefault="00CB3598" w:rsidP="00404109">
            <w:pPr>
              <w:tabs>
                <w:tab w:val="left" w:pos="4670"/>
              </w:tabs>
              <w:ind w:left="126" w:right="126"/>
              <w:jc w:val="center"/>
              <w:rPr>
                <w:rFonts w:ascii="Perpetua" w:hAnsi="Perpetua"/>
                <w:sz w:val="24"/>
                <w:szCs w:val="24"/>
              </w:rPr>
            </w:pPr>
          </w:p>
          <w:p w14:paraId="3E1C7519"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Articulation</w:t>
            </w:r>
          </w:p>
        </w:tc>
        <w:tc>
          <w:tcPr>
            <w:tcW w:w="5040" w:type="dxa"/>
            <w:shd w:val="clear" w:color="auto" w:fill="FDC3B9"/>
          </w:tcPr>
          <w:p w14:paraId="64C508B0" w14:textId="77777777"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Koo-Koo (49)</w:t>
            </w:r>
          </w:p>
          <w:p w14:paraId="75EB2226" w14:textId="77777777" w:rsidR="00CB3598" w:rsidRPr="0074415D" w:rsidRDefault="00CB3598" w:rsidP="00404109">
            <w:pPr>
              <w:ind w:left="126" w:right="126"/>
              <w:rPr>
                <w:rFonts w:ascii="Perpetua" w:hAnsi="Perpetua"/>
                <w:sz w:val="24"/>
                <w:szCs w:val="24"/>
              </w:rPr>
            </w:pPr>
          </w:p>
          <w:p w14:paraId="588A0051" w14:textId="77777777" w:rsidR="00CB3598" w:rsidRPr="0074415D" w:rsidRDefault="00CB3598" w:rsidP="00404109">
            <w:pPr>
              <w:ind w:left="126" w:right="126"/>
              <w:rPr>
                <w:rFonts w:ascii="Perpetua" w:hAnsi="Perpetua"/>
                <w:sz w:val="24"/>
                <w:szCs w:val="24"/>
              </w:rPr>
            </w:pPr>
          </w:p>
          <w:p w14:paraId="413B0EA6" w14:textId="77777777" w:rsidR="00CB3598" w:rsidRPr="0074415D" w:rsidRDefault="00CB3598" w:rsidP="00404109">
            <w:pPr>
              <w:ind w:left="126" w:right="126"/>
              <w:rPr>
                <w:rFonts w:ascii="Perpetua" w:hAnsi="Perpetua"/>
                <w:sz w:val="24"/>
                <w:szCs w:val="24"/>
              </w:rPr>
            </w:pPr>
          </w:p>
          <w:p w14:paraId="11ADCD60" w14:textId="77777777" w:rsidR="00CB3598" w:rsidRPr="0074415D" w:rsidRDefault="00CB3598" w:rsidP="00404109">
            <w:pPr>
              <w:ind w:right="126"/>
              <w:rPr>
                <w:rFonts w:ascii="Perpetua" w:hAnsi="Perpetua"/>
                <w:sz w:val="24"/>
                <w:szCs w:val="24"/>
              </w:rPr>
            </w:pPr>
          </w:p>
          <w:p w14:paraId="53AC91E6" w14:textId="0C0990C7" w:rsidR="00CB3598" w:rsidRPr="0074415D" w:rsidRDefault="00CB3598" w:rsidP="00404109">
            <w:pPr>
              <w:ind w:left="126" w:right="126"/>
              <w:rPr>
                <w:rFonts w:ascii="Perpetua" w:hAnsi="Perpetua"/>
                <w:sz w:val="24"/>
                <w:szCs w:val="24"/>
              </w:rPr>
            </w:pPr>
            <w:r w:rsidRPr="001D4708">
              <w:rPr>
                <w:rFonts w:ascii="Perpetua" w:hAnsi="Perpetua"/>
                <w:i/>
                <w:iCs/>
                <w:sz w:val="24"/>
                <w:szCs w:val="24"/>
              </w:rPr>
              <w:t>Sing the syllable "koo" on 1-3-5-4-3-2-1. Repeat in 1/2 step increments. Fun tip: change out</w:t>
            </w:r>
            <w:r>
              <w:rPr>
                <w:rFonts w:ascii="Perpetua" w:hAnsi="Perpetua"/>
                <w:i/>
                <w:iCs/>
                <w:sz w:val="24"/>
                <w:szCs w:val="24"/>
              </w:rPr>
              <w:t xml:space="preserve"> </w:t>
            </w:r>
            <w:r w:rsidR="00591895">
              <w:rPr>
                <w:rFonts w:ascii="Perpetua" w:hAnsi="Perpetua"/>
                <w:i/>
                <w:iCs/>
                <w:sz w:val="24"/>
                <w:szCs w:val="24"/>
              </w:rPr>
              <w:t>"</w:t>
            </w:r>
            <w:r>
              <w:rPr>
                <w:rFonts w:ascii="Perpetua" w:hAnsi="Perpetua"/>
                <w:i/>
                <w:iCs/>
                <w:sz w:val="24"/>
                <w:szCs w:val="24"/>
              </w:rPr>
              <w:t>koo</w:t>
            </w:r>
            <w:r w:rsidR="00591895">
              <w:rPr>
                <w:rFonts w:ascii="Perpetua" w:hAnsi="Perpetua"/>
                <w:i/>
                <w:iCs/>
                <w:sz w:val="24"/>
                <w:szCs w:val="24"/>
              </w:rPr>
              <w:t>"</w:t>
            </w:r>
            <w:r w:rsidRPr="001D4708">
              <w:rPr>
                <w:rFonts w:ascii="Perpetua" w:hAnsi="Perpetua"/>
                <w:i/>
                <w:iCs/>
                <w:sz w:val="24"/>
                <w:szCs w:val="24"/>
              </w:rPr>
              <w:t xml:space="preserve"> for </w:t>
            </w:r>
            <w:r w:rsidR="00591895">
              <w:rPr>
                <w:rFonts w:ascii="Perpetua" w:hAnsi="Perpetua"/>
                <w:i/>
                <w:iCs/>
                <w:sz w:val="24"/>
                <w:szCs w:val="24"/>
              </w:rPr>
              <w:t>"</w:t>
            </w:r>
            <w:r>
              <w:rPr>
                <w:rFonts w:ascii="Perpetua" w:hAnsi="Perpetua"/>
                <w:i/>
                <w:iCs/>
                <w:sz w:val="24"/>
                <w:szCs w:val="24"/>
              </w:rPr>
              <w:t>k</w:t>
            </w:r>
            <w:r w:rsidRPr="001D4708">
              <w:rPr>
                <w:rFonts w:ascii="Perpetua" w:hAnsi="Perpetua"/>
                <w:i/>
                <w:iCs/>
                <w:sz w:val="24"/>
                <w:szCs w:val="24"/>
              </w:rPr>
              <w:t>ee</w:t>
            </w:r>
            <w:r w:rsidR="00591895">
              <w:rPr>
                <w:rFonts w:ascii="Perpetua" w:hAnsi="Perpetua"/>
                <w:i/>
                <w:iCs/>
                <w:sz w:val="24"/>
                <w:szCs w:val="24"/>
              </w:rPr>
              <w:t>"</w:t>
            </w:r>
            <w:r w:rsidRPr="001D4708">
              <w:rPr>
                <w:rFonts w:ascii="Perpetua" w:hAnsi="Perpetua"/>
                <w:i/>
                <w:iCs/>
                <w:sz w:val="24"/>
                <w:szCs w:val="24"/>
              </w:rPr>
              <w:t xml:space="preserve"> or </w:t>
            </w:r>
            <w:r w:rsidR="00591895">
              <w:rPr>
                <w:rFonts w:ascii="Perpetua" w:hAnsi="Perpetua"/>
                <w:i/>
                <w:iCs/>
                <w:sz w:val="24"/>
                <w:szCs w:val="24"/>
              </w:rPr>
              <w:t>"</w:t>
            </w:r>
            <w:r>
              <w:rPr>
                <w:rFonts w:ascii="Perpetua" w:hAnsi="Perpetua"/>
                <w:i/>
                <w:iCs/>
                <w:sz w:val="24"/>
                <w:szCs w:val="24"/>
              </w:rPr>
              <w:t>k</w:t>
            </w:r>
            <w:r w:rsidRPr="001D4708">
              <w:rPr>
                <w:rFonts w:ascii="Perpetua" w:hAnsi="Perpetua"/>
                <w:i/>
                <w:iCs/>
                <w:sz w:val="24"/>
                <w:szCs w:val="24"/>
              </w:rPr>
              <w:t>ay.</w:t>
            </w:r>
            <w:r w:rsidR="00591895">
              <w:rPr>
                <w:rFonts w:ascii="Perpetua" w:hAnsi="Perpetua"/>
                <w:i/>
                <w:iCs/>
                <w:sz w:val="24"/>
                <w:szCs w:val="24"/>
              </w:rPr>
              <w:t>"</w:t>
            </w:r>
          </w:p>
          <w:p w14:paraId="1E65FCF9" w14:textId="77777777" w:rsidR="00CB3598" w:rsidRPr="0074415D" w:rsidRDefault="00CB3598" w:rsidP="00404109">
            <w:pPr>
              <w:ind w:left="126" w:right="126"/>
              <w:rPr>
                <w:rFonts w:ascii="Perpetua" w:hAnsi="Perpetua"/>
                <w:sz w:val="24"/>
                <w:szCs w:val="24"/>
              </w:rPr>
            </w:pPr>
          </w:p>
          <w:p w14:paraId="49A69CD2" w14:textId="77777777" w:rsidR="00CB3598" w:rsidRPr="0074415D" w:rsidRDefault="00CB3598" w:rsidP="00404109">
            <w:pPr>
              <w:ind w:right="126"/>
              <w:rPr>
                <w:rFonts w:ascii="Perpetua" w:hAnsi="Perpetua"/>
                <w:sz w:val="24"/>
                <w:szCs w:val="24"/>
              </w:rPr>
            </w:pPr>
          </w:p>
          <w:p w14:paraId="17DAFF41" w14:textId="77777777" w:rsidR="00CB3598" w:rsidRPr="0074415D" w:rsidRDefault="00CB3598" w:rsidP="00404109">
            <w:pPr>
              <w:ind w:left="126" w:right="126"/>
              <w:jc w:val="right"/>
              <w:rPr>
                <w:rFonts w:ascii="Perpetua" w:hAnsi="Perpetua"/>
                <w:sz w:val="24"/>
                <w:szCs w:val="24"/>
              </w:rPr>
            </w:pPr>
            <w:r w:rsidRPr="00202BED">
              <w:rPr>
                <w:rFonts w:ascii="Perpetua" w:hAnsi="Perpetua"/>
                <w:sz w:val="24"/>
                <w:szCs w:val="24"/>
              </w:rPr>
              <w:t>Practices the sensations of resonant vowel placement with pitch change</w:t>
            </w:r>
            <w:r>
              <w:rPr>
                <w:rFonts w:ascii="Perpetua" w:hAnsi="Perpetua"/>
                <w:sz w:val="24"/>
                <w:szCs w:val="24"/>
              </w:rPr>
              <w:t>.</w:t>
            </w:r>
          </w:p>
          <w:p w14:paraId="477F27B8" w14:textId="77777777" w:rsidR="00CB3598" w:rsidRPr="0074415D" w:rsidRDefault="00CB3598" w:rsidP="00404109">
            <w:pPr>
              <w:ind w:left="126" w:right="126"/>
              <w:jc w:val="right"/>
              <w:rPr>
                <w:rFonts w:ascii="Perpetua" w:hAnsi="Perpetua"/>
                <w:sz w:val="24"/>
                <w:szCs w:val="24"/>
              </w:rPr>
            </w:pPr>
          </w:p>
          <w:p w14:paraId="7423A624" w14:textId="77777777" w:rsidR="00CB3598" w:rsidRPr="0074415D" w:rsidRDefault="00CB3598" w:rsidP="00404109">
            <w:pPr>
              <w:ind w:left="126" w:right="126"/>
              <w:jc w:val="right"/>
              <w:rPr>
                <w:rFonts w:ascii="Perpetua" w:hAnsi="Perpetua"/>
                <w:sz w:val="24"/>
                <w:szCs w:val="24"/>
              </w:rPr>
            </w:pPr>
          </w:p>
          <w:p w14:paraId="16A9AD4A" w14:textId="77777777" w:rsidR="00CB3598" w:rsidRPr="0074415D" w:rsidRDefault="00CB3598" w:rsidP="00404109">
            <w:pPr>
              <w:ind w:left="126" w:right="126"/>
              <w:jc w:val="right"/>
              <w:rPr>
                <w:rFonts w:ascii="Perpetua" w:hAnsi="Perpetua"/>
                <w:sz w:val="24"/>
                <w:szCs w:val="24"/>
              </w:rPr>
            </w:pPr>
          </w:p>
          <w:p w14:paraId="0669AD41" w14:textId="77777777" w:rsidR="00CB3598" w:rsidRPr="0074415D" w:rsidRDefault="00CB3598" w:rsidP="00404109">
            <w:pPr>
              <w:ind w:left="126" w:right="126"/>
              <w:jc w:val="right"/>
              <w:rPr>
                <w:rFonts w:ascii="Perpetua" w:hAnsi="Perpetua"/>
                <w:sz w:val="24"/>
                <w:szCs w:val="24"/>
              </w:rPr>
            </w:pPr>
          </w:p>
          <w:p w14:paraId="1F284106" w14:textId="77777777" w:rsidR="00CB3598" w:rsidRPr="0074415D" w:rsidRDefault="00CB3598" w:rsidP="00404109">
            <w:pPr>
              <w:ind w:left="126" w:right="126"/>
              <w:rPr>
                <w:rFonts w:ascii="Perpetua" w:hAnsi="Perpetua"/>
                <w:sz w:val="28"/>
                <w:szCs w:val="28"/>
              </w:rPr>
            </w:pPr>
          </w:p>
        </w:tc>
      </w:tr>
      <w:tr w:rsidR="00CB3598" w:rsidRPr="0074415D" w14:paraId="183B83F1" w14:textId="77777777" w:rsidTr="00404109">
        <w:trPr>
          <w:cantSplit/>
          <w:trHeight w:hRule="exact" w:val="3195"/>
        </w:trPr>
        <w:tc>
          <w:tcPr>
            <w:tcW w:w="5040" w:type="dxa"/>
            <w:shd w:val="clear" w:color="auto" w:fill="FDC3B9"/>
          </w:tcPr>
          <w:p w14:paraId="260AA72A"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INTONATION</w:t>
            </w:r>
          </w:p>
          <w:p w14:paraId="01BBBD85" w14:textId="77777777" w:rsidR="00CB3598" w:rsidRPr="0074415D" w:rsidRDefault="00CB3598" w:rsidP="00404109">
            <w:pPr>
              <w:tabs>
                <w:tab w:val="left" w:pos="4670"/>
              </w:tabs>
              <w:ind w:left="126" w:right="126"/>
              <w:rPr>
                <w:rFonts w:ascii="Perpetua" w:hAnsi="Perpetua"/>
                <w:sz w:val="24"/>
                <w:szCs w:val="24"/>
              </w:rPr>
            </w:pPr>
          </w:p>
          <w:p w14:paraId="1A6240D4" w14:textId="77777777" w:rsidR="00CB3598" w:rsidRPr="0074415D" w:rsidRDefault="00CB3598" w:rsidP="00404109">
            <w:pPr>
              <w:tabs>
                <w:tab w:val="left" w:pos="4670"/>
              </w:tabs>
              <w:ind w:left="126" w:right="126"/>
              <w:rPr>
                <w:rFonts w:ascii="Perpetua" w:hAnsi="Perpetua"/>
                <w:sz w:val="24"/>
                <w:szCs w:val="24"/>
              </w:rPr>
            </w:pPr>
          </w:p>
          <w:p w14:paraId="465DD09F" w14:textId="77777777" w:rsidR="00CB3598" w:rsidRPr="0074415D" w:rsidRDefault="00CB3598" w:rsidP="00404109">
            <w:pPr>
              <w:tabs>
                <w:tab w:val="left" w:pos="4670"/>
              </w:tabs>
              <w:ind w:left="126" w:right="126"/>
              <w:rPr>
                <w:rFonts w:ascii="Perpetua" w:hAnsi="Perpetua"/>
                <w:sz w:val="24"/>
                <w:szCs w:val="24"/>
              </w:rPr>
            </w:pPr>
          </w:p>
          <w:p w14:paraId="181938CF" w14:textId="77777777" w:rsidR="00CB3598" w:rsidRPr="0074415D" w:rsidRDefault="00CB3598" w:rsidP="00404109">
            <w:pPr>
              <w:tabs>
                <w:tab w:val="left" w:pos="4670"/>
              </w:tabs>
              <w:ind w:left="126" w:right="126"/>
              <w:rPr>
                <w:rFonts w:ascii="Perpetua" w:hAnsi="Perpetua"/>
                <w:sz w:val="24"/>
                <w:szCs w:val="24"/>
              </w:rPr>
            </w:pPr>
          </w:p>
          <w:p w14:paraId="1AA516E6" w14:textId="3E43602F"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M&amp;M</w:t>
            </w:r>
            <w:r w:rsidR="00591895">
              <w:rPr>
                <w:rFonts w:ascii="Perpetua" w:hAnsi="Perpetua"/>
                <w:sz w:val="36"/>
                <w:szCs w:val="36"/>
              </w:rPr>
              <w:t>'</w:t>
            </w:r>
            <w:r>
              <w:rPr>
                <w:rFonts w:ascii="Perpetua" w:hAnsi="Perpetua"/>
                <w:sz w:val="36"/>
                <w:szCs w:val="36"/>
              </w:rPr>
              <w:t>S</w:t>
            </w:r>
          </w:p>
          <w:p w14:paraId="4A6C23C9" w14:textId="77777777" w:rsidR="00CB3598" w:rsidRPr="0074415D" w:rsidRDefault="00CB3598" w:rsidP="00404109">
            <w:pPr>
              <w:tabs>
                <w:tab w:val="left" w:pos="4670"/>
              </w:tabs>
              <w:ind w:left="126" w:right="126"/>
              <w:jc w:val="center"/>
              <w:rPr>
                <w:rFonts w:ascii="Perpetua" w:hAnsi="Perpetua"/>
                <w:sz w:val="24"/>
                <w:szCs w:val="24"/>
              </w:rPr>
            </w:pPr>
          </w:p>
          <w:p w14:paraId="31A5B2A2" w14:textId="77777777" w:rsidR="00CB3598" w:rsidRPr="0074415D" w:rsidRDefault="00CB3598" w:rsidP="00404109">
            <w:pPr>
              <w:tabs>
                <w:tab w:val="left" w:pos="4670"/>
              </w:tabs>
              <w:ind w:right="126"/>
              <w:rPr>
                <w:rFonts w:ascii="Perpetua" w:hAnsi="Perpetua"/>
                <w:sz w:val="24"/>
                <w:szCs w:val="24"/>
              </w:rPr>
            </w:pPr>
          </w:p>
          <w:p w14:paraId="3CC2B7CF" w14:textId="77777777" w:rsidR="00CB3598" w:rsidRPr="0074415D" w:rsidRDefault="00CB3598" w:rsidP="00404109">
            <w:pPr>
              <w:tabs>
                <w:tab w:val="left" w:pos="4670"/>
              </w:tabs>
              <w:ind w:left="126" w:right="126"/>
              <w:jc w:val="center"/>
              <w:rPr>
                <w:rFonts w:ascii="Perpetua" w:hAnsi="Perpetua"/>
                <w:sz w:val="24"/>
                <w:szCs w:val="24"/>
              </w:rPr>
            </w:pPr>
          </w:p>
          <w:p w14:paraId="15125A91"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Resonance</w:t>
            </w:r>
          </w:p>
        </w:tc>
        <w:tc>
          <w:tcPr>
            <w:tcW w:w="5040" w:type="dxa"/>
            <w:shd w:val="clear" w:color="auto" w:fill="FDC3B9"/>
          </w:tcPr>
          <w:p w14:paraId="7C292265" w14:textId="2613962A" w:rsidR="00CB3598" w:rsidRPr="0074415D" w:rsidRDefault="00CB3598" w:rsidP="00404109">
            <w:pPr>
              <w:ind w:left="126" w:right="126"/>
              <w:rPr>
                <w:rFonts w:ascii="Perpetua" w:hAnsi="Perpetua"/>
                <w:sz w:val="28"/>
                <w:szCs w:val="28"/>
              </w:rPr>
            </w:pPr>
            <w:r>
              <w:rPr>
                <w:rFonts w:ascii="Perpetua" w:hAnsi="Perpetua"/>
                <w:sz w:val="28"/>
                <w:szCs w:val="28"/>
              </w:rPr>
              <w:t>INTONATION:</w:t>
            </w:r>
            <w:r w:rsidRPr="0074415D">
              <w:rPr>
                <w:rFonts w:ascii="Perpetua" w:hAnsi="Perpetua"/>
                <w:sz w:val="28"/>
                <w:szCs w:val="28"/>
              </w:rPr>
              <w:t xml:space="preserve"> </w:t>
            </w:r>
            <w:r>
              <w:rPr>
                <w:rFonts w:ascii="Perpetua" w:hAnsi="Perpetua"/>
                <w:sz w:val="28"/>
                <w:szCs w:val="28"/>
              </w:rPr>
              <w:t>M&amp;M</w:t>
            </w:r>
            <w:r w:rsidR="00591895">
              <w:rPr>
                <w:rFonts w:ascii="Perpetua" w:hAnsi="Perpetua"/>
                <w:sz w:val="28"/>
                <w:szCs w:val="28"/>
              </w:rPr>
              <w:t>'</w:t>
            </w:r>
            <w:r>
              <w:rPr>
                <w:rFonts w:ascii="Perpetua" w:hAnsi="Perpetua"/>
                <w:sz w:val="28"/>
                <w:szCs w:val="28"/>
              </w:rPr>
              <w:t>s (50)</w:t>
            </w:r>
          </w:p>
          <w:p w14:paraId="511985F6" w14:textId="77777777" w:rsidR="00CB3598" w:rsidRPr="0074415D" w:rsidRDefault="00CB3598" w:rsidP="00404109">
            <w:pPr>
              <w:ind w:left="126" w:right="126"/>
              <w:rPr>
                <w:rFonts w:ascii="Perpetua" w:hAnsi="Perpetua"/>
                <w:sz w:val="24"/>
                <w:szCs w:val="24"/>
              </w:rPr>
            </w:pPr>
          </w:p>
          <w:p w14:paraId="5B34FF37" w14:textId="77777777" w:rsidR="00CB3598" w:rsidRPr="0074415D" w:rsidRDefault="00CB3598" w:rsidP="00404109">
            <w:pPr>
              <w:ind w:left="126" w:right="126"/>
              <w:rPr>
                <w:rFonts w:ascii="Perpetua" w:hAnsi="Perpetua"/>
                <w:sz w:val="24"/>
                <w:szCs w:val="24"/>
              </w:rPr>
            </w:pPr>
          </w:p>
          <w:p w14:paraId="1B2FBA73" w14:textId="77777777" w:rsidR="00CB3598" w:rsidRPr="0074415D" w:rsidRDefault="00CB3598" w:rsidP="00404109">
            <w:pPr>
              <w:ind w:right="126"/>
              <w:rPr>
                <w:rFonts w:ascii="Perpetua" w:hAnsi="Perpetua"/>
                <w:sz w:val="24"/>
                <w:szCs w:val="24"/>
              </w:rPr>
            </w:pPr>
          </w:p>
          <w:p w14:paraId="11107C9C" w14:textId="77777777" w:rsidR="00CB3598" w:rsidRPr="0074415D" w:rsidRDefault="00CB3598" w:rsidP="00404109">
            <w:pPr>
              <w:ind w:left="126" w:right="126"/>
              <w:rPr>
                <w:rFonts w:ascii="Perpetua" w:hAnsi="Perpetua"/>
                <w:sz w:val="24"/>
                <w:szCs w:val="24"/>
              </w:rPr>
            </w:pPr>
            <w:r w:rsidRPr="00371BB2">
              <w:rPr>
                <w:rFonts w:ascii="Perpetua" w:hAnsi="Perpetua"/>
                <w:i/>
                <w:iCs/>
                <w:sz w:val="24"/>
                <w:szCs w:val="24"/>
              </w:rPr>
              <w:t>Sing the syllables "mee-may-</w:t>
            </w:r>
            <w:r>
              <w:rPr>
                <w:rFonts w:ascii="Perpetua" w:hAnsi="Perpetua"/>
                <w:i/>
                <w:iCs/>
                <w:sz w:val="24"/>
                <w:szCs w:val="24"/>
              </w:rPr>
              <w:t>m</w:t>
            </w:r>
            <w:r w:rsidRPr="00371BB2">
              <w:rPr>
                <w:rFonts w:ascii="Perpetua" w:hAnsi="Perpetua"/>
                <w:i/>
                <w:iCs/>
                <w:sz w:val="24"/>
                <w:szCs w:val="24"/>
              </w:rPr>
              <w:t>ah-moh-moo" on the 5th scale degree, descending 5,4,3,2,1 on moo. Repeat rising in 1/2 step increments.</w:t>
            </w:r>
          </w:p>
          <w:p w14:paraId="4089344E" w14:textId="77777777" w:rsidR="00CB3598" w:rsidRPr="0074415D" w:rsidRDefault="00CB3598" w:rsidP="00404109">
            <w:pPr>
              <w:ind w:left="126" w:right="126"/>
              <w:rPr>
                <w:rFonts w:ascii="Perpetua" w:hAnsi="Perpetua"/>
                <w:sz w:val="24"/>
                <w:szCs w:val="24"/>
              </w:rPr>
            </w:pPr>
          </w:p>
          <w:p w14:paraId="6AA860B0" w14:textId="77777777" w:rsidR="00CB3598" w:rsidRPr="0074415D" w:rsidRDefault="00CB3598" w:rsidP="00404109">
            <w:pPr>
              <w:ind w:right="126"/>
              <w:rPr>
                <w:rFonts w:ascii="Perpetua" w:hAnsi="Perpetua"/>
                <w:sz w:val="24"/>
                <w:szCs w:val="24"/>
              </w:rPr>
            </w:pPr>
          </w:p>
          <w:p w14:paraId="58921D4C" w14:textId="77777777" w:rsidR="00CB3598" w:rsidRPr="0074415D" w:rsidRDefault="00CB3598" w:rsidP="00404109">
            <w:pPr>
              <w:ind w:left="126" w:right="126"/>
              <w:jc w:val="right"/>
              <w:rPr>
                <w:rFonts w:ascii="Perpetua" w:hAnsi="Perpetua"/>
                <w:sz w:val="24"/>
                <w:szCs w:val="24"/>
              </w:rPr>
            </w:pPr>
            <w:r w:rsidRPr="00371BB2">
              <w:rPr>
                <w:rFonts w:ascii="Perpetua" w:hAnsi="Perpetua"/>
                <w:sz w:val="24"/>
                <w:szCs w:val="24"/>
              </w:rPr>
              <w:t>Practices the sensations of resonant vowel placement with pitch change.</w:t>
            </w:r>
          </w:p>
          <w:p w14:paraId="787AD2E2" w14:textId="77777777" w:rsidR="00CB3598" w:rsidRPr="0074415D" w:rsidRDefault="00CB3598" w:rsidP="00404109">
            <w:pPr>
              <w:ind w:left="126" w:right="126"/>
              <w:jc w:val="right"/>
              <w:rPr>
                <w:rFonts w:ascii="Perpetua" w:hAnsi="Perpetua"/>
                <w:sz w:val="24"/>
                <w:szCs w:val="24"/>
              </w:rPr>
            </w:pPr>
          </w:p>
          <w:p w14:paraId="1AF925FC" w14:textId="77777777" w:rsidR="00CB3598" w:rsidRPr="0074415D" w:rsidRDefault="00CB3598" w:rsidP="00404109">
            <w:pPr>
              <w:ind w:left="126" w:right="126"/>
              <w:jc w:val="right"/>
              <w:rPr>
                <w:rFonts w:ascii="Perpetua" w:hAnsi="Perpetua"/>
                <w:sz w:val="24"/>
                <w:szCs w:val="24"/>
              </w:rPr>
            </w:pPr>
          </w:p>
          <w:p w14:paraId="6332EE04" w14:textId="77777777" w:rsidR="00CB3598" w:rsidRPr="0074415D" w:rsidRDefault="00CB3598" w:rsidP="00404109">
            <w:pPr>
              <w:ind w:left="126" w:right="126"/>
              <w:jc w:val="right"/>
              <w:rPr>
                <w:rFonts w:ascii="Perpetua" w:hAnsi="Perpetua"/>
                <w:sz w:val="24"/>
                <w:szCs w:val="24"/>
              </w:rPr>
            </w:pPr>
          </w:p>
          <w:p w14:paraId="33E1F582" w14:textId="77777777" w:rsidR="00CB3598" w:rsidRPr="0074415D" w:rsidRDefault="00CB3598" w:rsidP="00404109">
            <w:pPr>
              <w:ind w:left="126" w:right="126"/>
              <w:jc w:val="right"/>
              <w:rPr>
                <w:rFonts w:ascii="Perpetua" w:hAnsi="Perpetua"/>
                <w:sz w:val="24"/>
                <w:szCs w:val="24"/>
              </w:rPr>
            </w:pPr>
          </w:p>
          <w:p w14:paraId="7E943ED6" w14:textId="77777777" w:rsidR="00CB3598" w:rsidRPr="0074415D" w:rsidRDefault="00CB3598" w:rsidP="00404109">
            <w:pPr>
              <w:ind w:left="126" w:right="126"/>
              <w:rPr>
                <w:rFonts w:ascii="Perpetua" w:hAnsi="Perpetua"/>
                <w:sz w:val="28"/>
                <w:szCs w:val="28"/>
              </w:rPr>
            </w:pPr>
          </w:p>
        </w:tc>
      </w:tr>
      <w:tr w:rsidR="00CB3598" w:rsidRPr="0074415D" w14:paraId="4B8C70D5" w14:textId="77777777" w:rsidTr="00404109">
        <w:trPr>
          <w:cantSplit/>
          <w:trHeight w:hRule="exact" w:val="3195"/>
        </w:trPr>
        <w:tc>
          <w:tcPr>
            <w:tcW w:w="5040" w:type="dxa"/>
            <w:shd w:val="clear" w:color="auto" w:fill="auto"/>
          </w:tcPr>
          <w:p w14:paraId="3E41731E"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t>WILD CARD</w:t>
            </w:r>
          </w:p>
          <w:p w14:paraId="6FEA1312" w14:textId="77777777" w:rsidR="00CB3598" w:rsidRPr="0074415D" w:rsidRDefault="00CB3598" w:rsidP="00404109">
            <w:pPr>
              <w:tabs>
                <w:tab w:val="left" w:pos="4670"/>
              </w:tabs>
              <w:ind w:left="126" w:right="126"/>
              <w:rPr>
                <w:rFonts w:ascii="Perpetua" w:hAnsi="Perpetua"/>
                <w:sz w:val="24"/>
                <w:szCs w:val="24"/>
              </w:rPr>
            </w:pPr>
          </w:p>
          <w:p w14:paraId="01EA9D31" w14:textId="77777777" w:rsidR="00CB3598" w:rsidRPr="0074415D" w:rsidRDefault="00CB3598" w:rsidP="00404109">
            <w:pPr>
              <w:tabs>
                <w:tab w:val="left" w:pos="4670"/>
              </w:tabs>
              <w:ind w:left="126" w:right="126"/>
              <w:rPr>
                <w:rFonts w:ascii="Perpetua" w:hAnsi="Perpetua"/>
                <w:sz w:val="24"/>
                <w:szCs w:val="24"/>
              </w:rPr>
            </w:pPr>
          </w:p>
          <w:p w14:paraId="209D19D3" w14:textId="77777777" w:rsidR="00CB3598" w:rsidRPr="0074415D" w:rsidRDefault="00CB3598" w:rsidP="00404109">
            <w:pPr>
              <w:tabs>
                <w:tab w:val="left" w:pos="4670"/>
              </w:tabs>
              <w:ind w:left="126" w:right="126"/>
              <w:rPr>
                <w:rFonts w:ascii="Perpetua" w:hAnsi="Perpetua"/>
                <w:sz w:val="24"/>
                <w:szCs w:val="24"/>
              </w:rPr>
            </w:pPr>
          </w:p>
          <w:p w14:paraId="45F46FE6" w14:textId="77777777" w:rsidR="00CB3598" w:rsidRPr="0074415D" w:rsidRDefault="00CB3598" w:rsidP="00404109">
            <w:pPr>
              <w:tabs>
                <w:tab w:val="left" w:pos="4670"/>
              </w:tabs>
              <w:ind w:left="126" w:right="126"/>
              <w:rPr>
                <w:rFonts w:ascii="Perpetua" w:hAnsi="Perpetua"/>
                <w:sz w:val="24"/>
                <w:szCs w:val="24"/>
              </w:rPr>
            </w:pPr>
          </w:p>
          <w:p w14:paraId="4D759688"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IMPROVISE!</w:t>
            </w:r>
          </w:p>
          <w:p w14:paraId="331CC04A" w14:textId="77777777" w:rsidR="00CB3598" w:rsidRPr="0074415D" w:rsidRDefault="00CB3598" w:rsidP="00404109">
            <w:pPr>
              <w:tabs>
                <w:tab w:val="left" w:pos="4670"/>
              </w:tabs>
              <w:ind w:left="126" w:right="126"/>
              <w:jc w:val="center"/>
              <w:rPr>
                <w:rFonts w:ascii="Perpetua" w:hAnsi="Perpetua"/>
                <w:sz w:val="24"/>
                <w:szCs w:val="24"/>
              </w:rPr>
            </w:pPr>
          </w:p>
          <w:p w14:paraId="7109AB66" w14:textId="77777777" w:rsidR="00CB3598" w:rsidRPr="0074415D" w:rsidRDefault="00CB3598" w:rsidP="00404109">
            <w:pPr>
              <w:tabs>
                <w:tab w:val="left" w:pos="4670"/>
              </w:tabs>
              <w:ind w:right="126"/>
              <w:rPr>
                <w:rFonts w:ascii="Perpetua" w:hAnsi="Perpetua"/>
                <w:sz w:val="24"/>
                <w:szCs w:val="24"/>
              </w:rPr>
            </w:pPr>
          </w:p>
          <w:p w14:paraId="1B016410" w14:textId="77777777" w:rsidR="00CB3598" w:rsidRPr="0074415D" w:rsidRDefault="00CB3598" w:rsidP="00404109">
            <w:pPr>
              <w:tabs>
                <w:tab w:val="left" w:pos="4670"/>
              </w:tabs>
              <w:ind w:left="126" w:right="126"/>
              <w:jc w:val="center"/>
              <w:rPr>
                <w:rFonts w:ascii="Perpetua" w:hAnsi="Perpetua"/>
                <w:sz w:val="24"/>
                <w:szCs w:val="24"/>
              </w:rPr>
            </w:pPr>
          </w:p>
          <w:p w14:paraId="1F6884F8"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Applied Understanding</w:t>
            </w:r>
          </w:p>
        </w:tc>
        <w:tc>
          <w:tcPr>
            <w:tcW w:w="5040" w:type="dxa"/>
            <w:shd w:val="clear" w:color="auto" w:fill="auto"/>
          </w:tcPr>
          <w:p w14:paraId="07C1D8B1" w14:textId="77777777" w:rsidR="00CB3598" w:rsidRPr="0074415D" w:rsidRDefault="00CB3598" w:rsidP="00404109">
            <w:pPr>
              <w:ind w:left="126" w:right="126"/>
              <w:rPr>
                <w:rFonts w:ascii="Perpetua" w:hAnsi="Perpetua"/>
                <w:sz w:val="28"/>
                <w:szCs w:val="28"/>
              </w:rPr>
            </w:pPr>
            <w:r>
              <w:rPr>
                <w:rFonts w:ascii="Perpetua" w:hAnsi="Perpetua"/>
                <w:sz w:val="28"/>
                <w:szCs w:val="28"/>
              </w:rPr>
              <w:t>WILD CARD</w:t>
            </w:r>
            <w:r w:rsidRPr="0074415D">
              <w:rPr>
                <w:rFonts w:ascii="Perpetua" w:hAnsi="Perpetua"/>
                <w:sz w:val="28"/>
                <w:szCs w:val="28"/>
              </w:rPr>
              <w:t xml:space="preserve">: </w:t>
            </w:r>
            <w:r>
              <w:rPr>
                <w:rFonts w:ascii="Perpetua" w:hAnsi="Perpetua"/>
                <w:sz w:val="28"/>
                <w:szCs w:val="28"/>
              </w:rPr>
              <w:t>Body and/or Breath (51)</w:t>
            </w:r>
          </w:p>
          <w:p w14:paraId="32A2B36D" w14:textId="77777777" w:rsidR="00CB3598" w:rsidRPr="0074415D" w:rsidRDefault="00CB3598" w:rsidP="00404109">
            <w:pPr>
              <w:ind w:left="126" w:right="126"/>
              <w:rPr>
                <w:rFonts w:ascii="Perpetua" w:hAnsi="Perpetua"/>
                <w:sz w:val="24"/>
                <w:szCs w:val="24"/>
              </w:rPr>
            </w:pPr>
          </w:p>
          <w:p w14:paraId="26CA2E1F" w14:textId="77777777" w:rsidR="00CB3598" w:rsidRPr="0074415D" w:rsidRDefault="00CB3598" w:rsidP="00404109">
            <w:pPr>
              <w:ind w:left="126" w:right="126"/>
              <w:rPr>
                <w:rFonts w:ascii="Perpetua" w:hAnsi="Perpetua"/>
                <w:sz w:val="24"/>
                <w:szCs w:val="24"/>
              </w:rPr>
            </w:pPr>
          </w:p>
          <w:p w14:paraId="355826B7" w14:textId="77777777" w:rsidR="00CB3598" w:rsidRPr="0074415D" w:rsidRDefault="00CB3598" w:rsidP="00404109">
            <w:pPr>
              <w:ind w:left="126" w:right="126"/>
              <w:rPr>
                <w:rFonts w:ascii="Perpetua" w:hAnsi="Perpetua"/>
                <w:sz w:val="24"/>
                <w:szCs w:val="24"/>
              </w:rPr>
            </w:pPr>
          </w:p>
          <w:p w14:paraId="11D210F3" w14:textId="77777777" w:rsidR="00CB3598" w:rsidRPr="0074415D" w:rsidRDefault="00CB3598" w:rsidP="00404109">
            <w:pPr>
              <w:ind w:left="126" w:right="126"/>
              <w:rPr>
                <w:rFonts w:ascii="Perpetua" w:hAnsi="Perpetua"/>
                <w:sz w:val="24"/>
                <w:szCs w:val="24"/>
              </w:rPr>
            </w:pPr>
          </w:p>
          <w:p w14:paraId="42E10548" w14:textId="77777777" w:rsidR="00CB3598" w:rsidRPr="0074415D" w:rsidRDefault="00CB3598" w:rsidP="00404109">
            <w:pPr>
              <w:ind w:left="126" w:right="126"/>
              <w:rPr>
                <w:rFonts w:ascii="Perpetua" w:hAnsi="Perpetua"/>
                <w:sz w:val="24"/>
                <w:szCs w:val="24"/>
              </w:rPr>
            </w:pPr>
            <w:r w:rsidRPr="003214C5">
              <w:rPr>
                <w:rFonts w:ascii="Perpetua" w:hAnsi="Perpetua"/>
                <w:i/>
                <w:iCs/>
                <w:sz w:val="24"/>
                <w:szCs w:val="24"/>
              </w:rPr>
              <w:t>Create a warm</w:t>
            </w:r>
            <w:r>
              <w:rPr>
                <w:rFonts w:ascii="Perpetua" w:hAnsi="Perpetua"/>
                <w:i/>
                <w:iCs/>
                <w:sz w:val="24"/>
                <w:szCs w:val="24"/>
              </w:rPr>
              <w:t>-</w:t>
            </w:r>
            <w:r w:rsidRPr="003214C5">
              <w:rPr>
                <w:rFonts w:ascii="Perpetua" w:hAnsi="Perpetua"/>
                <w:i/>
                <w:iCs/>
                <w:sz w:val="24"/>
                <w:szCs w:val="24"/>
              </w:rPr>
              <w:t xml:space="preserve">up of your own that encourages or promotes ease in body alignment or breath engagement for singing. </w:t>
            </w:r>
          </w:p>
          <w:p w14:paraId="4D946E2D" w14:textId="77777777" w:rsidR="00CB3598" w:rsidRPr="0074415D" w:rsidRDefault="00CB3598" w:rsidP="00404109">
            <w:pPr>
              <w:ind w:left="126" w:right="126"/>
              <w:rPr>
                <w:rFonts w:ascii="Perpetua" w:hAnsi="Perpetua"/>
                <w:sz w:val="24"/>
                <w:szCs w:val="24"/>
              </w:rPr>
            </w:pPr>
          </w:p>
          <w:p w14:paraId="52539814" w14:textId="77777777" w:rsidR="00CB3598" w:rsidRPr="0074415D" w:rsidRDefault="00CB3598" w:rsidP="00404109">
            <w:pPr>
              <w:ind w:left="126" w:right="126"/>
              <w:rPr>
                <w:rFonts w:ascii="Perpetua" w:hAnsi="Perpetua"/>
                <w:sz w:val="24"/>
                <w:szCs w:val="24"/>
              </w:rPr>
            </w:pPr>
          </w:p>
          <w:p w14:paraId="6BFE0809" w14:textId="77777777" w:rsidR="00CB3598" w:rsidRPr="0074415D" w:rsidRDefault="00CB3598" w:rsidP="00404109">
            <w:pPr>
              <w:ind w:left="126" w:right="126"/>
              <w:rPr>
                <w:rFonts w:ascii="Perpetua" w:hAnsi="Perpetua"/>
                <w:sz w:val="24"/>
                <w:szCs w:val="24"/>
              </w:rPr>
            </w:pPr>
          </w:p>
          <w:p w14:paraId="0B873A22" w14:textId="241491A7" w:rsidR="00CB3598" w:rsidRPr="0074415D" w:rsidRDefault="00CB3598" w:rsidP="00404109">
            <w:pPr>
              <w:ind w:left="126" w:right="126"/>
              <w:jc w:val="right"/>
              <w:rPr>
                <w:rFonts w:ascii="Perpetua" w:hAnsi="Perpetua"/>
                <w:sz w:val="24"/>
                <w:szCs w:val="24"/>
              </w:rPr>
            </w:pPr>
            <w:r w:rsidRPr="003214C5">
              <w:rPr>
                <w:rFonts w:ascii="Perpetua" w:hAnsi="Perpetua"/>
                <w:sz w:val="24"/>
                <w:szCs w:val="24"/>
              </w:rPr>
              <w:t>Uses understanding of functional warm</w:t>
            </w:r>
            <w:r w:rsidR="00683398">
              <w:rPr>
                <w:rFonts w:ascii="Perpetua" w:hAnsi="Perpetua"/>
                <w:sz w:val="24"/>
                <w:szCs w:val="24"/>
              </w:rPr>
              <w:t>-</w:t>
            </w:r>
            <w:r w:rsidRPr="003214C5">
              <w:rPr>
                <w:rFonts w:ascii="Perpetua" w:hAnsi="Perpetua"/>
                <w:sz w:val="24"/>
                <w:szCs w:val="24"/>
              </w:rPr>
              <w:t>ups to create something new and spontaneous</w:t>
            </w:r>
          </w:p>
          <w:p w14:paraId="5DCDDD60" w14:textId="77777777" w:rsidR="00CB3598" w:rsidRPr="0074415D" w:rsidRDefault="00CB3598" w:rsidP="00404109">
            <w:pPr>
              <w:ind w:left="126" w:right="126"/>
              <w:jc w:val="right"/>
              <w:rPr>
                <w:rFonts w:ascii="Perpetua" w:hAnsi="Perpetua"/>
                <w:sz w:val="24"/>
                <w:szCs w:val="24"/>
              </w:rPr>
            </w:pPr>
          </w:p>
          <w:p w14:paraId="3DB2A077" w14:textId="77777777" w:rsidR="00CB3598" w:rsidRPr="0074415D" w:rsidRDefault="00CB3598" w:rsidP="00404109">
            <w:pPr>
              <w:ind w:left="126" w:right="126"/>
              <w:jc w:val="right"/>
              <w:rPr>
                <w:rFonts w:ascii="Perpetua" w:hAnsi="Perpetua"/>
                <w:sz w:val="24"/>
                <w:szCs w:val="24"/>
              </w:rPr>
            </w:pPr>
          </w:p>
          <w:p w14:paraId="08C2C0FD" w14:textId="77777777" w:rsidR="00CB3598" w:rsidRPr="0074415D" w:rsidRDefault="00CB3598" w:rsidP="00404109">
            <w:pPr>
              <w:ind w:left="126" w:right="126"/>
              <w:jc w:val="right"/>
              <w:rPr>
                <w:rFonts w:ascii="Perpetua" w:hAnsi="Perpetua"/>
                <w:sz w:val="24"/>
                <w:szCs w:val="24"/>
              </w:rPr>
            </w:pPr>
          </w:p>
          <w:p w14:paraId="32724F86" w14:textId="77777777" w:rsidR="00CB3598" w:rsidRPr="0074415D" w:rsidRDefault="00CB3598" w:rsidP="00404109">
            <w:pPr>
              <w:ind w:left="126" w:right="126"/>
              <w:jc w:val="right"/>
              <w:rPr>
                <w:rFonts w:ascii="Perpetua" w:hAnsi="Perpetua"/>
                <w:sz w:val="24"/>
                <w:szCs w:val="24"/>
              </w:rPr>
            </w:pPr>
          </w:p>
          <w:p w14:paraId="6661A88F" w14:textId="77777777" w:rsidR="00CB3598" w:rsidRPr="0074415D" w:rsidRDefault="00CB3598" w:rsidP="00404109">
            <w:pPr>
              <w:ind w:left="126" w:right="126"/>
              <w:rPr>
                <w:rFonts w:ascii="Perpetua" w:hAnsi="Perpetua"/>
                <w:sz w:val="28"/>
                <w:szCs w:val="28"/>
              </w:rPr>
            </w:pPr>
          </w:p>
        </w:tc>
      </w:tr>
      <w:tr w:rsidR="00CB3598" w:rsidRPr="0074415D" w14:paraId="1D4573D6" w14:textId="77777777" w:rsidTr="00404109">
        <w:trPr>
          <w:cantSplit/>
          <w:trHeight w:hRule="exact" w:val="3195"/>
        </w:trPr>
        <w:tc>
          <w:tcPr>
            <w:tcW w:w="5040" w:type="dxa"/>
            <w:shd w:val="clear" w:color="auto" w:fill="auto"/>
          </w:tcPr>
          <w:p w14:paraId="65D17105" w14:textId="77777777" w:rsidR="00CB3598" w:rsidRPr="0074415D" w:rsidRDefault="00CB3598" w:rsidP="00404109">
            <w:pPr>
              <w:tabs>
                <w:tab w:val="left" w:pos="4670"/>
              </w:tabs>
              <w:ind w:left="126" w:right="126"/>
              <w:rPr>
                <w:rFonts w:ascii="Perpetua" w:hAnsi="Perpetua"/>
                <w:sz w:val="36"/>
                <w:szCs w:val="36"/>
              </w:rPr>
            </w:pPr>
            <w:r>
              <w:rPr>
                <w:rFonts w:ascii="Perpetua" w:hAnsi="Perpetua"/>
                <w:sz w:val="36"/>
                <w:szCs w:val="36"/>
              </w:rPr>
              <w:lastRenderedPageBreak/>
              <w:t>WILD CARD</w:t>
            </w:r>
          </w:p>
          <w:p w14:paraId="2EE9BE42" w14:textId="77777777" w:rsidR="00CB3598" w:rsidRPr="0074415D" w:rsidRDefault="00CB3598" w:rsidP="00404109">
            <w:pPr>
              <w:tabs>
                <w:tab w:val="left" w:pos="4670"/>
              </w:tabs>
              <w:ind w:left="126" w:right="126"/>
              <w:rPr>
                <w:rFonts w:ascii="Perpetua" w:hAnsi="Perpetua"/>
                <w:sz w:val="24"/>
                <w:szCs w:val="24"/>
              </w:rPr>
            </w:pPr>
          </w:p>
          <w:p w14:paraId="5834C3F7" w14:textId="77777777" w:rsidR="00CB3598" w:rsidRPr="0074415D" w:rsidRDefault="00CB3598" w:rsidP="00404109">
            <w:pPr>
              <w:tabs>
                <w:tab w:val="left" w:pos="4670"/>
              </w:tabs>
              <w:ind w:left="126" w:right="126"/>
              <w:rPr>
                <w:rFonts w:ascii="Perpetua" w:hAnsi="Perpetua"/>
                <w:sz w:val="24"/>
                <w:szCs w:val="24"/>
              </w:rPr>
            </w:pPr>
          </w:p>
          <w:p w14:paraId="7B4EBA56" w14:textId="77777777" w:rsidR="00CB3598" w:rsidRPr="0074415D" w:rsidRDefault="00CB3598" w:rsidP="00404109">
            <w:pPr>
              <w:tabs>
                <w:tab w:val="left" w:pos="4670"/>
              </w:tabs>
              <w:ind w:left="126" w:right="126"/>
              <w:rPr>
                <w:rFonts w:ascii="Perpetua" w:hAnsi="Perpetua"/>
                <w:sz w:val="24"/>
                <w:szCs w:val="24"/>
              </w:rPr>
            </w:pPr>
          </w:p>
          <w:p w14:paraId="164F6CC1" w14:textId="77777777" w:rsidR="00CB3598" w:rsidRPr="0074415D" w:rsidRDefault="00CB3598" w:rsidP="00404109">
            <w:pPr>
              <w:tabs>
                <w:tab w:val="left" w:pos="4670"/>
              </w:tabs>
              <w:ind w:left="126" w:right="126"/>
              <w:rPr>
                <w:rFonts w:ascii="Perpetua" w:hAnsi="Perpetua"/>
                <w:sz w:val="24"/>
                <w:szCs w:val="24"/>
              </w:rPr>
            </w:pPr>
          </w:p>
          <w:p w14:paraId="000BF72B" w14:textId="77777777" w:rsidR="00CB3598" w:rsidRPr="0074415D" w:rsidRDefault="00CB3598" w:rsidP="00404109">
            <w:pPr>
              <w:tabs>
                <w:tab w:val="left" w:pos="4670"/>
              </w:tabs>
              <w:ind w:left="126" w:right="126"/>
              <w:jc w:val="center"/>
              <w:rPr>
                <w:rFonts w:ascii="Perpetua" w:hAnsi="Perpetua"/>
                <w:sz w:val="36"/>
                <w:szCs w:val="36"/>
              </w:rPr>
            </w:pPr>
            <w:r>
              <w:rPr>
                <w:rFonts w:ascii="Perpetua" w:hAnsi="Perpetua"/>
                <w:sz w:val="36"/>
                <w:szCs w:val="36"/>
              </w:rPr>
              <w:t>IMPOROVISE!</w:t>
            </w:r>
          </w:p>
          <w:p w14:paraId="6615D1EF" w14:textId="77777777" w:rsidR="00CB3598" w:rsidRPr="0074415D" w:rsidRDefault="00CB3598" w:rsidP="00404109">
            <w:pPr>
              <w:tabs>
                <w:tab w:val="left" w:pos="4670"/>
              </w:tabs>
              <w:ind w:left="126" w:right="126"/>
              <w:jc w:val="center"/>
              <w:rPr>
                <w:rFonts w:ascii="Perpetua" w:hAnsi="Perpetua"/>
                <w:sz w:val="24"/>
                <w:szCs w:val="24"/>
              </w:rPr>
            </w:pPr>
          </w:p>
          <w:p w14:paraId="6E23A932" w14:textId="77777777" w:rsidR="00CB3598" w:rsidRPr="0074415D" w:rsidRDefault="00CB3598" w:rsidP="00404109">
            <w:pPr>
              <w:tabs>
                <w:tab w:val="left" w:pos="4670"/>
              </w:tabs>
              <w:ind w:right="126"/>
              <w:rPr>
                <w:rFonts w:ascii="Perpetua" w:hAnsi="Perpetua"/>
                <w:sz w:val="24"/>
                <w:szCs w:val="24"/>
              </w:rPr>
            </w:pPr>
          </w:p>
          <w:p w14:paraId="691ED5CD" w14:textId="77777777" w:rsidR="00CB3598" w:rsidRPr="0074415D" w:rsidRDefault="00CB3598" w:rsidP="00404109">
            <w:pPr>
              <w:tabs>
                <w:tab w:val="left" w:pos="4670"/>
              </w:tabs>
              <w:ind w:left="126" w:right="126"/>
              <w:jc w:val="center"/>
              <w:rPr>
                <w:rFonts w:ascii="Perpetua" w:hAnsi="Perpetua"/>
                <w:sz w:val="24"/>
                <w:szCs w:val="24"/>
              </w:rPr>
            </w:pPr>
          </w:p>
          <w:p w14:paraId="5EFD1660" w14:textId="77777777" w:rsidR="00CB3598" w:rsidRPr="0074415D" w:rsidRDefault="00CB3598" w:rsidP="00404109">
            <w:pPr>
              <w:tabs>
                <w:tab w:val="left" w:pos="4670"/>
              </w:tabs>
              <w:ind w:left="126" w:right="126"/>
              <w:jc w:val="right"/>
              <w:rPr>
                <w:rFonts w:ascii="Perpetua" w:hAnsi="Perpetua"/>
                <w:sz w:val="36"/>
                <w:szCs w:val="36"/>
              </w:rPr>
            </w:pPr>
            <w:r>
              <w:rPr>
                <w:rFonts w:ascii="Perpetua" w:hAnsi="Perpetua"/>
                <w:sz w:val="24"/>
                <w:szCs w:val="24"/>
              </w:rPr>
              <w:t>Applied Understanding</w:t>
            </w:r>
          </w:p>
        </w:tc>
        <w:tc>
          <w:tcPr>
            <w:tcW w:w="5040" w:type="dxa"/>
            <w:shd w:val="clear" w:color="auto" w:fill="auto"/>
          </w:tcPr>
          <w:p w14:paraId="2E505936" w14:textId="77777777" w:rsidR="00CB3598" w:rsidRPr="0074415D" w:rsidRDefault="00CB3598" w:rsidP="00404109">
            <w:pPr>
              <w:ind w:left="126" w:right="126"/>
              <w:rPr>
                <w:rFonts w:ascii="Perpetua" w:hAnsi="Perpetua"/>
                <w:sz w:val="28"/>
                <w:szCs w:val="28"/>
              </w:rPr>
            </w:pPr>
            <w:r>
              <w:rPr>
                <w:rFonts w:ascii="Perpetua" w:hAnsi="Perpetua"/>
                <w:sz w:val="28"/>
                <w:szCs w:val="28"/>
              </w:rPr>
              <w:t>WILD CARD</w:t>
            </w:r>
            <w:r w:rsidRPr="0074415D">
              <w:rPr>
                <w:rFonts w:ascii="Perpetua" w:hAnsi="Perpetua"/>
                <w:sz w:val="28"/>
                <w:szCs w:val="28"/>
              </w:rPr>
              <w:t>:</w:t>
            </w:r>
            <w:r>
              <w:rPr>
                <w:rFonts w:ascii="Perpetua" w:hAnsi="Perpetua"/>
                <w:sz w:val="28"/>
                <w:szCs w:val="28"/>
              </w:rPr>
              <w:t xml:space="preserve"> Phonation and/or Range (52)</w:t>
            </w:r>
          </w:p>
          <w:p w14:paraId="5B7B3B84" w14:textId="77777777" w:rsidR="00CB3598" w:rsidRPr="0074415D" w:rsidRDefault="00CB3598" w:rsidP="00404109">
            <w:pPr>
              <w:ind w:left="126" w:right="126"/>
              <w:rPr>
                <w:rFonts w:ascii="Perpetua" w:hAnsi="Perpetua"/>
                <w:sz w:val="24"/>
                <w:szCs w:val="24"/>
              </w:rPr>
            </w:pPr>
          </w:p>
          <w:p w14:paraId="21A71B0F" w14:textId="77777777" w:rsidR="00CB3598" w:rsidRPr="0074415D" w:rsidRDefault="00CB3598" w:rsidP="00404109">
            <w:pPr>
              <w:ind w:left="126" w:right="126"/>
              <w:rPr>
                <w:rFonts w:ascii="Perpetua" w:hAnsi="Perpetua"/>
                <w:sz w:val="24"/>
                <w:szCs w:val="24"/>
              </w:rPr>
            </w:pPr>
          </w:p>
          <w:p w14:paraId="22C5DBB4" w14:textId="77777777" w:rsidR="00CB3598" w:rsidRPr="0074415D" w:rsidRDefault="00CB3598" w:rsidP="00404109">
            <w:pPr>
              <w:ind w:left="126" w:right="126"/>
              <w:rPr>
                <w:rFonts w:ascii="Perpetua" w:hAnsi="Perpetua"/>
                <w:sz w:val="24"/>
                <w:szCs w:val="24"/>
              </w:rPr>
            </w:pPr>
          </w:p>
          <w:p w14:paraId="1B8A4649" w14:textId="77777777" w:rsidR="00CB3598" w:rsidRPr="0074415D" w:rsidRDefault="00CB3598" w:rsidP="00404109">
            <w:pPr>
              <w:ind w:left="126" w:right="126"/>
              <w:rPr>
                <w:rFonts w:ascii="Perpetua" w:hAnsi="Perpetua"/>
                <w:sz w:val="24"/>
                <w:szCs w:val="24"/>
              </w:rPr>
            </w:pPr>
          </w:p>
          <w:p w14:paraId="22B71359" w14:textId="77777777" w:rsidR="00CB3598" w:rsidRPr="0074415D" w:rsidRDefault="00CB3598" w:rsidP="00404109">
            <w:pPr>
              <w:ind w:left="126" w:right="126"/>
              <w:rPr>
                <w:rFonts w:ascii="Perpetua" w:hAnsi="Perpetua"/>
                <w:sz w:val="24"/>
                <w:szCs w:val="24"/>
              </w:rPr>
            </w:pPr>
            <w:r w:rsidRPr="003214C5">
              <w:rPr>
                <w:rFonts w:ascii="Perpetua" w:hAnsi="Perpetua"/>
                <w:i/>
                <w:iCs/>
                <w:sz w:val="24"/>
                <w:szCs w:val="24"/>
              </w:rPr>
              <w:t>Create a warm</w:t>
            </w:r>
            <w:r>
              <w:rPr>
                <w:rFonts w:ascii="Perpetua" w:hAnsi="Perpetua"/>
                <w:i/>
                <w:iCs/>
                <w:sz w:val="24"/>
                <w:szCs w:val="24"/>
              </w:rPr>
              <w:t>-</w:t>
            </w:r>
            <w:r w:rsidRPr="003214C5">
              <w:rPr>
                <w:rFonts w:ascii="Perpetua" w:hAnsi="Perpetua"/>
                <w:i/>
                <w:iCs/>
                <w:sz w:val="24"/>
                <w:szCs w:val="24"/>
              </w:rPr>
              <w:t>up of your own that encourages or promotes ease in phonation and/or extending singing range.</w:t>
            </w:r>
          </w:p>
          <w:p w14:paraId="646DF2FB" w14:textId="77777777" w:rsidR="00CB3598" w:rsidRPr="0074415D" w:rsidRDefault="00CB3598" w:rsidP="00404109">
            <w:pPr>
              <w:ind w:left="126" w:right="126"/>
              <w:rPr>
                <w:rFonts w:ascii="Perpetua" w:hAnsi="Perpetua"/>
                <w:sz w:val="24"/>
                <w:szCs w:val="24"/>
              </w:rPr>
            </w:pPr>
          </w:p>
          <w:p w14:paraId="690F631E" w14:textId="77777777" w:rsidR="00CB3598" w:rsidRPr="0074415D" w:rsidRDefault="00CB3598" w:rsidP="00404109">
            <w:pPr>
              <w:ind w:left="126" w:right="126"/>
              <w:rPr>
                <w:rFonts w:ascii="Perpetua" w:hAnsi="Perpetua"/>
                <w:sz w:val="24"/>
                <w:szCs w:val="24"/>
              </w:rPr>
            </w:pPr>
          </w:p>
          <w:p w14:paraId="0E5A713C" w14:textId="77777777" w:rsidR="00CB3598" w:rsidRPr="0074415D" w:rsidRDefault="00CB3598" w:rsidP="00404109">
            <w:pPr>
              <w:ind w:left="126" w:right="126"/>
              <w:rPr>
                <w:rFonts w:ascii="Perpetua" w:hAnsi="Perpetua"/>
                <w:sz w:val="24"/>
                <w:szCs w:val="24"/>
              </w:rPr>
            </w:pPr>
          </w:p>
          <w:p w14:paraId="3EB6BD86" w14:textId="44247E5F" w:rsidR="00CB3598" w:rsidRPr="0074415D" w:rsidRDefault="00CB3598" w:rsidP="00404109">
            <w:pPr>
              <w:ind w:left="126" w:right="126"/>
              <w:jc w:val="right"/>
              <w:rPr>
                <w:rFonts w:ascii="Perpetua" w:hAnsi="Perpetua"/>
                <w:sz w:val="24"/>
                <w:szCs w:val="24"/>
              </w:rPr>
            </w:pPr>
            <w:r w:rsidRPr="003214C5">
              <w:rPr>
                <w:rFonts w:ascii="Perpetua" w:hAnsi="Perpetua"/>
                <w:sz w:val="24"/>
                <w:szCs w:val="24"/>
              </w:rPr>
              <w:t>Uses understanding of functional warm</w:t>
            </w:r>
            <w:r w:rsidR="00683398">
              <w:rPr>
                <w:rFonts w:ascii="Perpetua" w:hAnsi="Perpetua"/>
                <w:sz w:val="24"/>
                <w:szCs w:val="24"/>
              </w:rPr>
              <w:t>-</w:t>
            </w:r>
            <w:r w:rsidRPr="003214C5">
              <w:rPr>
                <w:rFonts w:ascii="Perpetua" w:hAnsi="Perpetua"/>
                <w:sz w:val="24"/>
                <w:szCs w:val="24"/>
              </w:rPr>
              <w:t>ups to create something new and spontaneous</w:t>
            </w:r>
          </w:p>
          <w:p w14:paraId="03919666" w14:textId="77777777" w:rsidR="00CB3598" w:rsidRPr="0074415D" w:rsidRDefault="00CB3598" w:rsidP="00404109">
            <w:pPr>
              <w:ind w:left="126" w:right="126"/>
              <w:jc w:val="right"/>
              <w:rPr>
                <w:rFonts w:ascii="Perpetua" w:hAnsi="Perpetua"/>
                <w:sz w:val="24"/>
                <w:szCs w:val="24"/>
              </w:rPr>
            </w:pPr>
          </w:p>
          <w:p w14:paraId="03437CEF" w14:textId="77777777" w:rsidR="00CB3598" w:rsidRPr="0074415D" w:rsidRDefault="00CB3598" w:rsidP="00404109">
            <w:pPr>
              <w:ind w:left="126" w:right="126"/>
              <w:jc w:val="right"/>
              <w:rPr>
                <w:rFonts w:ascii="Perpetua" w:hAnsi="Perpetua"/>
                <w:sz w:val="24"/>
                <w:szCs w:val="24"/>
              </w:rPr>
            </w:pPr>
          </w:p>
          <w:p w14:paraId="4F1C80F0" w14:textId="77777777" w:rsidR="00CB3598" w:rsidRPr="0074415D" w:rsidRDefault="00CB3598" w:rsidP="00404109">
            <w:pPr>
              <w:ind w:left="126" w:right="126"/>
              <w:jc w:val="right"/>
              <w:rPr>
                <w:rFonts w:ascii="Perpetua" w:hAnsi="Perpetua"/>
                <w:sz w:val="24"/>
                <w:szCs w:val="24"/>
              </w:rPr>
            </w:pPr>
          </w:p>
          <w:p w14:paraId="138B6629" w14:textId="77777777" w:rsidR="00CB3598" w:rsidRPr="0074415D" w:rsidRDefault="00CB3598" w:rsidP="00404109">
            <w:pPr>
              <w:ind w:left="126" w:right="126"/>
              <w:jc w:val="right"/>
              <w:rPr>
                <w:rFonts w:ascii="Perpetua" w:hAnsi="Perpetua"/>
                <w:sz w:val="24"/>
                <w:szCs w:val="24"/>
              </w:rPr>
            </w:pPr>
          </w:p>
          <w:p w14:paraId="65DAFDBF" w14:textId="77777777" w:rsidR="00CB3598" w:rsidRPr="0074415D" w:rsidRDefault="00CB3598" w:rsidP="00404109">
            <w:pPr>
              <w:ind w:left="126" w:right="126"/>
              <w:rPr>
                <w:rFonts w:ascii="Perpetua" w:hAnsi="Perpetua"/>
                <w:sz w:val="28"/>
                <w:szCs w:val="28"/>
              </w:rPr>
            </w:pPr>
          </w:p>
        </w:tc>
      </w:tr>
    </w:tbl>
    <w:p w14:paraId="0C799E5B" w14:textId="2BA80CB3" w:rsidR="00912682" w:rsidRDefault="00912682" w:rsidP="00CB3598">
      <w:pPr>
        <w:ind w:left="126" w:right="126"/>
        <w:rPr>
          <w:rFonts w:ascii="Perpetua" w:hAnsi="Perpetua"/>
          <w:sz w:val="24"/>
          <w:szCs w:val="24"/>
        </w:rPr>
      </w:pPr>
    </w:p>
    <w:p w14:paraId="68FBEDBD" w14:textId="77777777" w:rsidR="00912682" w:rsidRDefault="00912682">
      <w:pPr>
        <w:rPr>
          <w:rFonts w:ascii="Perpetua" w:hAnsi="Perpetua"/>
          <w:sz w:val="24"/>
          <w:szCs w:val="24"/>
        </w:rPr>
      </w:pPr>
      <w:r>
        <w:rPr>
          <w:rFonts w:ascii="Perpetua" w:hAnsi="Perpetua"/>
          <w:sz w:val="24"/>
          <w:szCs w:val="24"/>
        </w:rPr>
        <w:br w:type="page"/>
      </w:r>
    </w:p>
    <w:p w14:paraId="26587C5F" w14:textId="31345DBF" w:rsidR="00CB3598" w:rsidRDefault="001938B7" w:rsidP="001938B7">
      <w:pPr>
        <w:pStyle w:val="Heading1"/>
        <w:jc w:val="right"/>
      </w:pPr>
      <w:bookmarkStart w:id="29" w:name="_Toc179828360"/>
      <w:r>
        <w:lastRenderedPageBreak/>
        <w:t>Appendix B: Gantt Chart</w:t>
      </w:r>
      <w:r w:rsidR="00C1180B">
        <w:t xml:space="preserve"> </w:t>
      </w:r>
      <w:r w:rsidR="00AA7DB4">
        <w:br/>
      </w:r>
      <w:r w:rsidR="00AA7DB4" w:rsidRPr="00841ECA">
        <w:rPr>
          <w:b w:val="0"/>
          <w:bCs w:val="0"/>
          <w:u w:val="none"/>
        </w:rPr>
        <w:t>(</w:t>
      </w:r>
      <w:r w:rsidR="00841ECA" w:rsidRPr="00841ECA">
        <w:rPr>
          <w:b w:val="0"/>
          <w:bCs w:val="0"/>
          <w:u w:val="none"/>
        </w:rPr>
        <w:t>Project Detail)</w:t>
      </w:r>
      <w:bookmarkEnd w:id="29"/>
    </w:p>
    <w:p w14:paraId="25156007" w14:textId="77777777" w:rsidR="00145DCE" w:rsidRPr="00D1756A" w:rsidRDefault="00145DCE" w:rsidP="00D1756A"/>
    <w:tbl>
      <w:tblPr>
        <w:tblW w:w="4524" w:type="pct"/>
        <w:tblLook w:val="04A0" w:firstRow="1" w:lastRow="0" w:firstColumn="1" w:lastColumn="0" w:noHBand="0" w:noVBand="1"/>
      </w:tblPr>
      <w:tblGrid>
        <w:gridCol w:w="2297"/>
        <w:gridCol w:w="2828"/>
        <w:gridCol w:w="1040"/>
        <w:gridCol w:w="1023"/>
        <w:gridCol w:w="1023"/>
        <w:gridCol w:w="258"/>
      </w:tblGrid>
      <w:tr w:rsidR="00AA7DB4" w:rsidRPr="00AA7DB4" w14:paraId="42435059" w14:textId="77777777" w:rsidTr="00AA7DB4">
        <w:trPr>
          <w:trHeight w:val="451"/>
        </w:trPr>
        <w:tc>
          <w:tcPr>
            <w:tcW w:w="1287" w:type="pct"/>
            <w:tcBorders>
              <w:top w:val="nil"/>
              <w:left w:val="nil"/>
              <w:bottom w:val="nil"/>
              <w:right w:val="nil"/>
            </w:tcBorders>
            <w:shd w:val="clear" w:color="auto" w:fill="auto"/>
            <w:noWrap/>
            <w:hideMark/>
          </w:tcPr>
          <w:p w14:paraId="5C419EAB" w14:textId="77777777" w:rsidR="00AA7DB4" w:rsidRPr="00AA7DB4" w:rsidRDefault="00AA7DB4" w:rsidP="00AA7DB4">
            <w:pPr>
              <w:spacing w:after="0" w:line="240" w:lineRule="auto"/>
              <w:rPr>
                <w:rFonts w:ascii="Times New Roman" w:eastAsia="Times New Roman" w:hAnsi="Times New Roman" w:cs="Times New Roman"/>
                <w:kern w:val="0"/>
                <w:sz w:val="24"/>
                <w:szCs w:val="24"/>
                <w14:ligatures w14:val="none"/>
              </w:rPr>
            </w:pPr>
          </w:p>
        </w:tc>
        <w:tc>
          <w:tcPr>
            <w:tcW w:w="2364" w:type="pct"/>
            <w:gridSpan w:val="2"/>
            <w:tcBorders>
              <w:top w:val="nil"/>
              <w:left w:val="nil"/>
              <w:bottom w:val="nil"/>
              <w:right w:val="single" w:sz="4" w:space="0" w:color="A6A6A6"/>
            </w:tcBorders>
            <w:shd w:val="clear" w:color="auto" w:fill="auto"/>
            <w:noWrap/>
            <w:vAlign w:val="bottom"/>
            <w:hideMark/>
          </w:tcPr>
          <w:p w14:paraId="5C70E1C2" w14:textId="77777777" w:rsidR="00AA7DB4" w:rsidRPr="00AA7DB4" w:rsidRDefault="00AA7DB4" w:rsidP="00AA7DB4">
            <w:pPr>
              <w:spacing w:after="0" w:line="240" w:lineRule="auto"/>
              <w:ind w:firstLineChars="100" w:firstLine="220"/>
              <w:jc w:val="right"/>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Project Start:</w:t>
            </w:r>
          </w:p>
        </w:tc>
        <w:tc>
          <w:tcPr>
            <w:tcW w:w="1197" w:type="pct"/>
            <w:gridSpan w:val="2"/>
            <w:tcBorders>
              <w:top w:val="single" w:sz="4" w:space="0" w:color="A6A6A6"/>
              <w:left w:val="nil"/>
              <w:bottom w:val="single" w:sz="4" w:space="0" w:color="A6A6A6"/>
              <w:right w:val="single" w:sz="4" w:space="0" w:color="A6A6A6"/>
            </w:tcBorders>
            <w:shd w:val="clear" w:color="auto" w:fill="auto"/>
            <w:noWrap/>
            <w:vAlign w:val="center"/>
            <w:hideMark/>
          </w:tcPr>
          <w:p w14:paraId="7191AEEF"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bookmarkStart w:id="30" w:name="RANGE!E3"/>
            <w:r w:rsidRPr="00AA7DB4">
              <w:rPr>
                <w:rFonts w:ascii="Aptos Narrow" w:eastAsia="Times New Roman" w:hAnsi="Aptos Narrow" w:cs="Times New Roman"/>
                <w:color w:val="000000"/>
                <w:kern w:val="0"/>
                <w14:ligatures w14:val="none"/>
              </w:rPr>
              <w:t>Wed, 6/12/2024</w:t>
            </w:r>
            <w:bookmarkEnd w:id="30"/>
          </w:p>
        </w:tc>
        <w:tc>
          <w:tcPr>
            <w:tcW w:w="152" w:type="pct"/>
            <w:tcBorders>
              <w:top w:val="nil"/>
              <w:left w:val="nil"/>
              <w:bottom w:val="nil"/>
              <w:right w:val="nil"/>
            </w:tcBorders>
            <w:shd w:val="clear" w:color="auto" w:fill="auto"/>
            <w:noWrap/>
            <w:vAlign w:val="bottom"/>
            <w:hideMark/>
          </w:tcPr>
          <w:p w14:paraId="7CF0F065"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p>
        </w:tc>
      </w:tr>
      <w:tr w:rsidR="00AA7DB4" w:rsidRPr="00AA7DB4" w14:paraId="545DEE43" w14:textId="77777777" w:rsidTr="00AA7DB4">
        <w:trPr>
          <w:trHeight w:val="406"/>
        </w:trPr>
        <w:tc>
          <w:tcPr>
            <w:tcW w:w="1287" w:type="pct"/>
            <w:tcBorders>
              <w:top w:val="nil"/>
              <w:left w:val="nil"/>
              <w:bottom w:val="nil"/>
              <w:right w:val="nil"/>
            </w:tcBorders>
            <w:shd w:val="clear" w:color="auto" w:fill="auto"/>
            <w:noWrap/>
            <w:vAlign w:val="bottom"/>
            <w:hideMark/>
          </w:tcPr>
          <w:p w14:paraId="2B6E3156" w14:textId="77777777" w:rsidR="00AA7DB4" w:rsidRPr="00AA7DB4" w:rsidRDefault="00AA7DB4" w:rsidP="00AA7DB4">
            <w:pPr>
              <w:spacing w:after="0" w:line="240" w:lineRule="auto"/>
              <w:rPr>
                <w:rFonts w:ascii="Times New Roman" w:eastAsia="Times New Roman" w:hAnsi="Times New Roman" w:cs="Times New Roman"/>
                <w:kern w:val="0"/>
                <w:sz w:val="20"/>
                <w:szCs w:val="20"/>
                <w14:ligatures w14:val="none"/>
              </w:rPr>
            </w:pPr>
          </w:p>
        </w:tc>
        <w:tc>
          <w:tcPr>
            <w:tcW w:w="2364" w:type="pct"/>
            <w:gridSpan w:val="2"/>
            <w:tcBorders>
              <w:top w:val="nil"/>
              <w:left w:val="nil"/>
              <w:bottom w:val="nil"/>
              <w:right w:val="single" w:sz="4" w:space="0" w:color="A6A6A6"/>
            </w:tcBorders>
            <w:shd w:val="clear" w:color="auto" w:fill="auto"/>
            <w:noWrap/>
            <w:vAlign w:val="bottom"/>
            <w:hideMark/>
          </w:tcPr>
          <w:p w14:paraId="3D678343" w14:textId="77777777" w:rsidR="00AA7DB4" w:rsidRPr="00AA7DB4" w:rsidRDefault="00AA7DB4" w:rsidP="00AA7DB4">
            <w:pPr>
              <w:spacing w:after="0" w:line="240" w:lineRule="auto"/>
              <w:ind w:firstLineChars="100" w:firstLine="220"/>
              <w:jc w:val="right"/>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Display Week:</w:t>
            </w:r>
          </w:p>
        </w:tc>
        <w:tc>
          <w:tcPr>
            <w:tcW w:w="599" w:type="pct"/>
            <w:tcBorders>
              <w:top w:val="nil"/>
              <w:left w:val="nil"/>
              <w:bottom w:val="single" w:sz="4" w:space="0" w:color="A6A6A6"/>
              <w:right w:val="single" w:sz="4" w:space="0" w:color="A6A6A6"/>
            </w:tcBorders>
            <w:shd w:val="clear" w:color="auto" w:fill="auto"/>
            <w:noWrap/>
            <w:vAlign w:val="center"/>
            <w:hideMark/>
          </w:tcPr>
          <w:p w14:paraId="47238512"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bookmarkStart w:id="31" w:name="RANGE!E4"/>
            <w:r w:rsidRPr="00AA7DB4">
              <w:rPr>
                <w:rFonts w:ascii="Aptos Narrow" w:eastAsia="Times New Roman" w:hAnsi="Aptos Narrow" w:cs="Times New Roman"/>
                <w:color w:val="000000"/>
                <w:kern w:val="0"/>
                <w14:ligatures w14:val="none"/>
              </w:rPr>
              <w:t>1</w:t>
            </w:r>
            <w:bookmarkEnd w:id="31"/>
          </w:p>
        </w:tc>
        <w:tc>
          <w:tcPr>
            <w:tcW w:w="599" w:type="pct"/>
            <w:tcBorders>
              <w:top w:val="nil"/>
              <w:left w:val="nil"/>
              <w:bottom w:val="nil"/>
              <w:right w:val="nil"/>
            </w:tcBorders>
            <w:shd w:val="clear" w:color="auto" w:fill="auto"/>
            <w:noWrap/>
            <w:vAlign w:val="bottom"/>
            <w:hideMark/>
          </w:tcPr>
          <w:p w14:paraId="38B4D450"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p>
        </w:tc>
        <w:tc>
          <w:tcPr>
            <w:tcW w:w="152" w:type="pct"/>
            <w:tcBorders>
              <w:top w:val="nil"/>
              <w:left w:val="nil"/>
              <w:bottom w:val="nil"/>
              <w:right w:val="nil"/>
            </w:tcBorders>
            <w:shd w:val="clear" w:color="auto" w:fill="auto"/>
            <w:noWrap/>
            <w:vAlign w:val="bottom"/>
            <w:hideMark/>
          </w:tcPr>
          <w:p w14:paraId="0C41D390" w14:textId="77777777" w:rsidR="00AA7DB4" w:rsidRPr="00AA7DB4" w:rsidRDefault="00AA7DB4" w:rsidP="00AA7DB4">
            <w:pPr>
              <w:spacing w:after="0" w:line="240" w:lineRule="auto"/>
              <w:rPr>
                <w:rFonts w:ascii="Times New Roman" w:eastAsia="Times New Roman" w:hAnsi="Times New Roman" w:cs="Times New Roman"/>
                <w:kern w:val="0"/>
                <w:sz w:val="20"/>
                <w:szCs w:val="20"/>
                <w14:ligatures w14:val="none"/>
              </w:rPr>
            </w:pPr>
          </w:p>
        </w:tc>
      </w:tr>
      <w:tr w:rsidR="00AA7DB4" w:rsidRPr="00AA7DB4" w14:paraId="73E75F83" w14:textId="77777777" w:rsidTr="00AA7DB4">
        <w:trPr>
          <w:trHeight w:val="451"/>
        </w:trPr>
        <w:tc>
          <w:tcPr>
            <w:tcW w:w="1287" w:type="pct"/>
            <w:tcBorders>
              <w:top w:val="nil"/>
              <w:left w:val="nil"/>
              <w:bottom w:val="nil"/>
              <w:right w:val="nil"/>
            </w:tcBorders>
            <w:shd w:val="clear" w:color="156082" w:fill="595959"/>
            <w:noWrap/>
            <w:vAlign w:val="center"/>
            <w:hideMark/>
          </w:tcPr>
          <w:p w14:paraId="328A6DF6" w14:textId="77777777" w:rsidR="00AA7DB4" w:rsidRPr="00AA7DB4" w:rsidRDefault="00AA7DB4" w:rsidP="00AA7DB4">
            <w:pPr>
              <w:spacing w:after="0" w:line="240" w:lineRule="auto"/>
              <w:ind w:firstLineChars="100" w:firstLine="181"/>
              <w:rPr>
                <w:rFonts w:ascii="Aptos Narrow" w:eastAsia="Times New Roman" w:hAnsi="Aptos Narrow" w:cs="Times New Roman"/>
                <w:b/>
                <w:bCs/>
                <w:color w:val="FFFFFF"/>
                <w:kern w:val="0"/>
                <w:sz w:val="18"/>
                <w:szCs w:val="18"/>
                <w14:ligatures w14:val="none"/>
              </w:rPr>
            </w:pPr>
            <w:r w:rsidRPr="00AA7DB4">
              <w:rPr>
                <w:rFonts w:ascii="Aptos Narrow" w:eastAsia="Times New Roman" w:hAnsi="Aptos Narrow" w:cs="Times New Roman"/>
                <w:b/>
                <w:bCs/>
                <w:color w:val="FFFFFF"/>
                <w:kern w:val="0"/>
                <w:sz w:val="18"/>
                <w:szCs w:val="18"/>
                <w14:ligatures w14:val="none"/>
              </w:rPr>
              <w:t>TASK</w:t>
            </w:r>
          </w:p>
        </w:tc>
        <w:tc>
          <w:tcPr>
            <w:tcW w:w="1754" w:type="pct"/>
            <w:tcBorders>
              <w:top w:val="nil"/>
              <w:left w:val="nil"/>
              <w:bottom w:val="nil"/>
              <w:right w:val="nil"/>
            </w:tcBorders>
            <w:shd w:val="clear" w:color="156082" w:fill="595959"/>
            <w:vAlign w:val="center"/>
            <w:hideMark/>
          </w:tcPr>
          <w:p w14:paraId="03A9463F" w14:textId="77777777" w:rsidR="00AA7DB4" w:rsidRPr="00AA7DB4" w:rsidRDefault="00AA7DB4" w:rsidP="00AA7DB4">
            <w:pPr>
              <w:spacing w:after="0" w:line="240" w:lineRule="auto"/>
              <w:jc w:val="center"/>
              <w:rPr>
                <w:rFonts w:ascii="Aptos Narrow" w:eastAsia="Times New Roman" w:hAnsi="Aptos Narrow" w:cs="Times New Roman"/>
                <w:b/>
                <w:bCs/>
                <w:color w:val="FFFFFF"/>
                <w:kern w:val="0"/>
                <w:sz w:val="18"/>
                <w:szCs w:val="18"/>
                <w14:ligatures w14:val="none"/>
              </w:rPr>
            </w:pPr>
            <w:r w:rsidRPr="00AA7DB4">
              <w:rPr>
                <w:rFonts w:ascii="Aptos Narrow" w:eastAsia="Times New Roman" w:hAnsi="Aptos Narrow" w:cs="Times New Roman"/>
                <w:b/>
                <w:bCs/>
                <w:color w:val="FFFFFF"/>
                <w:kern w:val="0"/>
                <w:sz w:val="18"/>
                <w:szCs w:val="18"/>
                <w14:ligatures w14:val="none"/>
              </w:rPr>
              <w:t>ASSIGNED</w:t>
            </w:r>
            <w:r w:rsidRPr="00AA7DB4">
              <w:rPr>
                <w:rFonts w:ascii="Aptos Narrow" w:eastAsia="Times New Roman" w:hAnsi="Aptos Narrow" w:cs="Times New Roman"/>
                <w:b/>
                <w:bCs/>
                <w:color w:val="FFFFFF"/>
                <w:kern w:val="0"/>
                <w:sz w:val="18"/>
                <w:szCs w:val="18"/>
                <w14:ligatures w14:val="none"/>
              </w:rPr>
              <w:br/>
              <w:t>TO</w:t>
            </w:r>
          </w:p>
        </w:tc>
        <w:tc>
          <w:tcPr>
            <w:tcW w:w="610" w:type="pct"/>
            <w:tcBorders>
              <w:top w:val="nil"/>
              <w:left w:val="nil"/>
              <w:bottom w:val="nil"/>
              <w:right w:val="nil"/>
            </w:tcBorders>
            <w:shd w:val="clear" w:color="156082" w:fill="595959"/>
            <w:vAlign w:val="center"/>
            <w:hideMark/>
          </w:tcPr>
          <w:p w14:paraId="0FF88421" w14:textId="77777777" w:rsidR="00AA7DB4" w:rsidRPr="00AA7DB4" w:rsidRDefault="00AA7DB4" w:rsidP="00AA7DB4">
            <w:pPr>
              <w:spacing w:after="0" w:line="240" w:lineRule="auto"/>
              <w:jc w:val="center"/>
              <w:rPr>
                <w:rFonts w:ascii="Aptos Narrow" w:eastAsia="Times New Roman" w:hAnsi="Aptos Narrow" w:cs="Times New Roman"/>
                <w:b/>
                <w:bCs/>
                <w:color w:val="FFFFFF"/>
                <w:kern w:val="0"/>
                <w:sz w:val="18"/>
                <w:szCs w:val="18"/>
                <w14:ligatures w14:val="none"/>
              </w:rPr>
            </w:pPr>
            <w:r w:rsidRPr="00AA7DB4">
              <w:rPr>
                <w:rFonts w:ascii="Aptos Narrow" w:eastAsia="Times New Roman" w:hAnsi="Aptos Narrow" w:cs="Times New Roman"/>
                <w:b/>
                <w:bCs/>
                <w:color w:val="FFFFFF"/>
                <w:kern w:val="0"/>
                <w:sz w:val="18"/>
                <w:szCs w:val="18"/>
                <w14:ligatures w14:val="none"/>
              </w:rPr>
              <w:t>PROGRESS</w:t>
            </w:r>
          </w:p>
        </w:tc>
        <w:tc>
          <w:tcPr>
            <w:tcW w:w="599" w:type="pct"/>
            <w:tcBorders>
              <w:top w:val="nil"/>
              <w:left w:val="nil"/>
              <w:bottom w:val="nil"/>
              <w:right w:val="nil"/>
            </w:tcBorders>
            <w:shd w:val="clear" w:color="156082" w:fill="595959"/>
            <w:vAlign w:val="center"/>
            <w:hideMark/>
          </w:tcPr>
          <w:p w14:paraId="4BF1A407" w14:textId="77777777" w:rsidR="00AA7DB4" w:rsidRPr="00AA7DB4" w:rsidRDefault="00AA7DB4" w:rsidP="00AA7DB4">
            <w:pPr>
              <w:spacing w:after="0" w:line="240" w:lineRule="auto"/>
              <w:jc w:val="center"/>
              <w:rPr>
                <w:rFonts w:ascii="Aptos Narrow" w:eastAsia="Times New Roman" w:hAnsi="Aptos Narrow" w:cs="Times New Roman"/>
                <w:b/>
                <w:bCs/>
                <w:color w:val="FFFFFF"/>
                <w:kern w:val="0"/>
                <w:sz w:val="18"/>
                <w:szCs w:val="18"/>
                <w14:ligatures w14:val="none"/>
              </w:rPr>
            </w:pPr>
            <w:r w:rsidRPr="00AA7DB4">
              <w:rPr>
                <w:rFonts w:ascii="Aptos Narrow" w:eastAsia="Times New Roman" w:hAnsi="Aptos Narrow" w:cs="Times New Roman"/>
                <w:b/>
                <w:bCs/>
                <w:color w:val="FFFFFF"/>
                <w:kern w:val="0"/>
                <w:sz w:val="18"/>
                <w:szCs w:val="18"/>
                <w14:ligatures w14:val="none"/>
              </w:rPr>
              <w:t>START</w:t>
            </w:r>
          </w:p>
        </w:tc>
        <w:tc>
          <w:tcPr>
            <w:tcW w:w="599" w:type="pct"/>
            <w:tcBorders>
              <w:top w:val="nil"/>
              <w:left w:val="nil"/>
              <w:bottom w:val="nil"/>
              <w:right w:val="nil"/>
            </w:tcBorders>
            <w:shd w:val="clear" w:color="156082" w:fill="595959"/>
            <w:vAlign w:val="center"/>
            <w:hideMark/>
          </w:tcPr>
          <w:p w14:paraId="102E89AC" w14:textId="77777777" w:rsidR="00AA7DB4" w:rsidRPr="00AA7DB4" w:rsidRDefault="00AA7DB4" w:rsidP="00AA7DB4">
            <w:pPr>
              <w:spacing w:after="0" w:line="240" w:lineRule="auto"/>
              <w:jc w:val="center"/>
              <w:rPr>
                <w:rFonts w:ascii="Aptos Narrow" w:eastAsia="Times New Roman" w:hAnsi="Aptos Narrow" w:cs="Times New Roman"/>
                <w:b/>
                <w:bCs/>
                <w:color w:val="FFFFFF"/>
                <w:kern w:val="0"/>
                <w:sz w:val="18"/>
                <w:szCs w:val="18"/>
                <w14:ligatures w14:val="none"/>
              </w:rPr>
            </w:pPr>
            <w:r w:rsidRPr="00AA7DB4">
              <w:rPr>
                <w:rFonts w:ascii="Aptos Narrow" w:eastAsia="Times New Roman" w:hAnsi="Aptos Narrow" w:cs="Times New Roman"/>
                <w:b/>
                <w:bCs/>
                <w:color w:val="FFFFFF"/>
                <w:kern w:val="0"/>
                <w:sz w:val="18"/>
                <w:szCs w:val="18"/>
                <w14:ligatures w14:val="none"/>
              </w:rPr>
              <w:t>END</w:t>
            </w:r>
          </w:p>
        </w:tc>
        <w:tc>
          <w:tcPr>
            <w:tcW w:w="152" w:type="pct"/>
            <w:tcBorders>
              <w:top w:val="nil"/>
              <w:left w:val="nil"/>
              <w:bottom w:val="nil"/>
              <w:right w:val="nil"/>
            </w:tcBorders>
            <w:shd w:val="clear" w:color="156082" w:fill="595959"/>
            <w:vAlign w:val="center"/>
            <w:hideMark/>
          </w:tcPr>
          <w:p w14:paraId="646438E4" w14:textId="77777777" w:rsidR="00AA7DB4" w:rsidRPr="00AA7DB4" w:rsidRDefault="00AA7DB4" w:rsidP="00AA7DB4">
            <w:pPr>
              <w:spacing w:after="0" w:line="240" w:lineRule="auto"/>
              <w:jc w:val="center"/>
              <w:rPr>
                <w:rFonts w:ascii="Aptos Narrow" w:eastAsia="Times New Roman" w:hAnsi="Aptos Narrow" w:cs="Times New Roman"/>
                <w:b/>
                <w:bCs/>
                <w:color w:val="FFFFFF"/>
                <w:kern w:val="0"/>
                <w:sz w:val="18"/>
                <w:szCs w:val="18"/>
                <w14:ligatures w14:val="none"/>
              </w:rPr>
            </w:pPr>
            <w:r w:rsidRPr="00AA7DB4">
              <w:rPr>
                <w:rFonts w:ascii="Aptos Narrow" w:eastAsia="Times New Roman" w:hAnsi="Aptos Narrow" w:cs="Times New Roman"/>
                <w:b/>
                <w:bCs/>
                <w:color w:val="FFFFFF"/>
                <w:kern w:val="0"/>
                <w:sz w:val="18"/>
                <w:szCs w:val="18"/>
                <w14:ligatures w14:val="none"/>
              </w:rPr>
              <w:t> </w:t>
            </w:r>
          </w:p>
        </w:tc>
      </w:tr>
      <w:tr w:rsidR="00AA7DB4" w:rsidRPr="00AA7DB4" w14:paraId="032E5E99"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83CCEB"/>
            <w:noWrap/>
            <w:vAlign w:val="center"/>
            <w:hideMark/>
          </w:tcPr>
          <w:p w14:paraId="0E4818E2" w14:textId="77777777" w:rsidR="00AA7DB4" w:rsidRPr="00AA7DB4" w:rsidRDefault="00AA7DB4" w:rsidP="00AA7DB4">
            <w:pPr>
              <w:spacing w:after="0" w:line="240" w:lineRule="auto"/>
              <w:ind w:firstLineChars="100" w:firstLine="221"/>
              <w:rPr>
                <w:rFonts w:ascii="Aptos Narrow" w:eastAsia="Times New Roman" w:hAnsi="Aptos Narrow" w:cs="Times New Roman"/>
                <w:b/>
                <w:bCs/>
                <w:color w:val="000000"/>
                <w:kern w:val="0"/>
                <w14:ligatures w14:val="none"/>
              </w:rPr>
            </w:pPr>
            <w:proofErr w:type="gramStart"/>
            <w:r w:rsidRPr="00AA7DB4">
              <w:rPr>
                <w:rFonts w:ascii="Aptos Narrow" w:eastAsia="Times New Roman" w:hAnsi="Aptos Narrow" w:cs="Times New Roman"/>
                <w:b/>
                <w:bCs/>
                <w:color w:val="000000"/>
                <w:kern w:val="0"/>
                <w14:ligatures w14:val="none"/>
              </w:rPr>
              <w:t>Methods</w:t>
            </w:r>
            <w:proofErr w:type="gramEnd"/>
            <w:r w:rsidRPr="00AA7DB4">
              <w:rPr>
                <w:rFonts w:ascii="Aptos Narrow" w:eastAsia="Times New Roman" w:hAnsi="Aptos Narrow" w:cs="Times New Roman"/>
                <w:b/>
                <w:bCs/>
                <w:color w:val="000000"/>
                <w:kern w:val="0"/>
                <w14:ligatures w14:val="none"/>
              </w:rPr>
              <w:t xml:space="preserve"> Research &amp; Project Design</w:t>
            </w:r>
          </w:p>
        </w:tc>
        <w:tc>
          <w:tcPr>
            <w:tcW w:w="610" w:type="pct"/>
            <w:tcBorders>
              <w:top w:val="single" w:sz="8" w:space="0" w:color="D9D9D9"/>
              <w:left w:val="nil"/>
              <w:bottom w:val="single" w:sz="8" w:space="0" w:color="D9D9D9"/>
              <w:right w:val="nil"/>
            </w:tcBorders>
            <w:shd w:val="clear" w:color="000000" w:fill="83CCEB"/>
            <w:noWrap/>
            <w:vAlign w:val="center"/>
            <w:hideMark/>
          </w:tcPr>
          <w:p w14:paraId="7EEF45FA"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c>
          <w:tcPr>
            <w:tcW w:w="599" w:type="pct"/>
            <w:tcBorders>
              <w:top w:val="single" w:sz="8" w:space="0" w:color="D9D9D9"/>
              <w:left w:val="nil"/>
              <w:bottom w:val="single" w:sz="8" w:space="0" w:color="D9D9D9"/>
              <w:right w:val="nil"/>
            </w:tcBorders>
            <w:shd w:val="clear" w:color="000000" w:fill="83CCEB"/>
            <w:noWrap/>
            <w:vAlign w:val="center"/>
            <w:hideMark/>
          </w:tcPr>
          <w:p w14:paraId="3C5C8AA5"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599" w:type="pct"/>
            <w:tcBorders>
              <w:top w:val="single" w:sz="8" w:space="0" w:color="D9D9D9"/>
              <w:left w:val="nil"/>
              <w:bottom w:val="single" w:sz="8" w:space="0" w:color="D9D9D9"/>
              <w:right w:val="nil"/>
            </w:tcBorders>
            <w:shd w:val="clear" w:color="000000" w:fill="83CCEB"/>
            <w:noWrap/>
            <w:vAlign w:val="center"/>
            <w:hideMark/>
          </w:tcPr>
          <w:p w14:paraId="453FBB7A"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c>
          <w:tcPr>
            <w:tcW w:w="152" w:type="pct"/>
            <w:tcBorders>
              <w:top w:val="single" w:sz="8" w:space="0" w:color="D9D9D9"/>
              <w:left w:val="nil"/>
              <w:bottom w:val="single" w:sz="8" w:space="0" w:color="D9D9D9"/>
              <w:right w:val="nil"/>
            </w:tcBorders>
            <w:shd w:val="clear" w:color="auto" w:fill="auto"/>
            <w:noWrap/>
            <w:vAlign w:val="center"/>
            <w:hideMark/>
          </w:tcPr>
          <w:p w14:paraId="39080180"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571D3E17"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C0E6F5"/>
            <w:noWrap/>
            <w:vAlign w:val="center"/>
            <w:hideMark/>
          </w:tcPr>
          <w:p w14:paraId="24EFD7EB"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Methods Coursework</w:t>
            </w:r>
          </w:p>
        </w:tc>
        <w:tc>
          <w:tcPr>
            <w:tcW w:w="610" w:type="pct"/>
            <w:tcBorders>
              <w:top w:val="nil"/>
              <w:left w:val="nil"/>
              <w:bottom w:val="single" w:sz="8" w:space="0" w:color="D9D9D9"/>
              <w:right w:val="nil"/>
            </w:tcBorders>
            <w:shd w:val="clear" w:color="000000" w:fill="C0E6F5"/>
            <w:noWrap/>
            <w:vAlign w:val="center"/>
            <w:hideMark/>
          </w:tcPr>
          <w:p w14:paraId="203B1F07"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0E6F5"/>
            <w:noWrap/>
            <w:vAlign w:val="center"/>
            <w:hideMark/>
          </w:tcPr>
          <w:p w14:paraId="1722130E"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6/19/24</w:t>
            </w:r>
          </w:p>
        </w:tc>
        <w:tc>
          <w:tcPr>
            <w:tcW w:w="599" w:type="pct"/>
            <w:tcBorders>
              <w:top w:val="nil"/>
              <w:left w:val="nil"/>
              <w:bottom w:val="single" w:sz="8" w:space="0" w:color="D9D9D9"/>
              <w:right w:val="nil"/>
            </w:tcBorders>
            <w:shd w:val="clear" w:color="000000" w:fill="C0E6F5"/>
            <w:noWrap/>
            <w:vAlign w:val="center"/>
            <w:hideMark/>
          </w:tcPr>
          <w:p w14:paraId="1141CCD1"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7/31/24</w:t>
            </w:r>
          </w:p>
        </w:tc>
        <w:tc>
          <w:tcPr>
            <w:tcW w:w="152" w:type="pct"/>
            <w:tcBorders>
              <w:top w:val="nil"/>
              <w:left w:val="nil"/>
              <w:bottom w:val="single" w:sz="8" w:space="0" w:color="D9D9D9"/>
              <w:right w:val="nil"/>
            </w:tcBorders>
            <w:shd w:val="clear" w:color="auto" w:fill="auto"/>
            <w:noWrap/>
            <w:vAlign w:val="center"/>
            <w:hideMark/>
          </w:tcPr>
          <w:p w14:paraId="245B2167"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2738BF52"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C0E6F5"/>
            <w:noWrap/>
            <w:vAlign w:val="center"/>
            <w:hideMark/>
          </w:tcPr>
          <w:p w14:paraId="17E3D1BF"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Project Outline and Design</w:t>
            </w:r>
          </w:p>
        </w:tc>
        <w:tc>
          <w:tcPr>
            <w:tcW w:w="610" w:type="pct"/>
            <w:tcBorders>
              <w:top w:val="nil"/>
              <w:left w:val="nil"/>
              <w:bottom w:val="single" w:sz="8" w:space="0" w:color="D9D9D9"/>
              <w:right w:val="nil"/>
            </w:tcBorders>
            <w:shd w:val="clear" w:color="000000" w:fill="C0E6F5"/>
            <w:noWrap/>
            <w:vAlign w:val="center"/>
            <w:hideMark/>
          </w:tcPr>
          <w:p w14:paraId="19F25A9D"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0E6F5"/>
            <w:noWrap/>
            <w:vAlign w:val="center"/>
            <w:hideMark/>
          </w:tcPr>
          <w:p w14:paraId="018B04CB"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7/27/24</w:t>
            </w:r>
          </w:p>
        </w:tc>
        <w:tc>
          <w:tcPr>
            <w:tcW w:w="599" w:type="pct"/>
            <w:tcBorders>
              <w:top w:val="nil"/>
              <w:left w:val="nil"/>
              <w:bottom w:val="single" w:sz="8" w:space="0" w:color="D9D9D9"/>
              <w:right w:val="nil"/>
            </w:tcBorders>
            <w:shd w:val="clear" w:color="000000" w:fill="C0E6F5"/>
            <w:noWrap/>
            <w:vAlign w:val="center"/>
            <w:hideMark/>
          </w:tcPr>
          <w:p w14:paraId="4D43855C"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8/1/24</w:t>
            </w:r>
          </w:p>
        </w:tc>
        <w:tc>
          <w:tcPr>
            <w:tcW w:w="152" w:type="pct"/>
            <w:tcBorders>
              <w:top w:val="nil"/>
              <w:left w:val="nil"/>
              <w:bottom w:val="single" w:sz="8" w:space="0" w:color="D9D9D9"/>
              <w:right w:val="nil"/>
            </w:tcBorders>
            <w:shd w:val="clear" w:color="auto" w:fill="auto"/>
            <w:noWrap/>
            <w:vAlign w:val="center"/>
            <w:hideMark/>
          </w:tcPr>
          <w:p w14:paraId="325FFB4E"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13D83A4F"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C0E6F5"/>
            <w:noWrap/>
            <w:vAlign w:val="center"/>
            <w:hideMark/>
          </w:tcPr>
          <w:p w14:paraId="47107A6A"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Resourcing the project</w:t>
            </w:r>
          </w:p>
        </w:tc>
        <w:tc>
          <w:tcPr>
            <w:tcW w:w="610" w:type="pct"/>
            <w:tcBorders>
              <w:top w:val="nil"/>
              <w:left w:val="nil"/>
              <w:bottom w:val="single" w:sz="8" w:space="0" w:color="D9D9D9"/>
              <w:right w:val="nil"/>
            </w:tcBorders>
            <w:shd w:val="clear" w:color="000000" w:fill="C0E6F5"/>
            <w:noWrap/>
            <w:vAlign w:val="center"/>
            <w:hideMark/>
          </w:tcPr>
          <w:p w14:paraId="5E35153D"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0E6F5"/>
            <w:noWrap/>
            <w:vAlign w:val="center"/>
            <w:hideMark/>
          </w:tcPr>
          <w:p w14:paraId="357CB21B"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8/1/24</w:t>
            </w:r>
          </w:p>
        </w:tc>
        <w:tc>
          <w:tcPr>
            <w:tcW w:w="599" w:type="pct"/>
            <w:tcBorders>
              <w:top w:val="nil"/>
              <w:left w:val="nil"/>
              <w:bottom w:val="single" w:sz="8" w:space="0" w:color="D9D9D9"/>
              <w:right w:val="nil"/>
            </w:tcBorders>
            <w:shd w:val="clear" w:color="000000" w:fill="C0E6F5"/>
            <w:noWrap/>
            <w:vAlign w:val="center"/>
            <w:hideMark/>
          </w:tcPr>
          <w:p w14:paraId="0BC993B2"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9/15/24</w:t>
            </w:r>
          </w:p>
        </w:tc>
        <w:tc>
          <w:tcPr>
            <w:tcW w:w="152" w:type="pct"/>
            <w:tcBorders>
              <w:top w:val="nil"/>
              <w:left w:val="nil"/>
              <w:bottom w:val="single" w:sz="8" w:space="0" w:color="D9D9D9"/>
              <w:right w:val="nil"/>
            </w:tcBorders>
            <w:shd w:val="clear" w:color="auto" w:fill="auto"/>
            <w:noWrap/>
            <w:vAlign w:val="center"/>
            <w:hideMark/>
          </w:tcPr>
          <w:p w14:paraId="4F33DDFE"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1750A50F"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C0E6F5"/>
            <w:noWrap/>
            <w:vAlign w:val="center"/>
            <w:hideMark/>
          </w:tcPr>
          <w:p w14:paraId="6941A4CA"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Rough Design of Artefact</w:t>
            </w:r>
          </w:p>
        </w:tc>
        <w:tc>
          <w:tcPr>
            <w:tcW w:w="610" w:type="pct"/>
            <w:tcBorders>
              <w:top w:val="nil"/>
              <w:left w:val="nil"/>
              <w:bottom w:val="single" w:sz="8" w:space="0" w:color="D9D9D9"/>
              <w:right w:val="nil"/>
            </w:tcBorders>
            <w:shd w:val="clear" w:color="000000" w:fill="C0E6F5"/>
            <w:noWrap/>
            <w:vAlign w:val="center"/>
            <w:hideMark/>
          </w:tcPr>
          <w:p w14:paraId="165BCD26"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0E6F5"/>
            <w:noWrap/>
            <w:vAlign w:val="center"/>
            <w:hideMark/>
          </w:tcPr>
          <w:p w14:paraId="5AD9F6A1"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7/31/24</w:t>
            </w:r>
          </w:p>
        </w:tc>
        <w:tc>
          <w:tcPr>
            <w:tcW w:w="599" w:type="pct"/>
            <w:tcBorders>
              <w:top w:val="nil"/>
              <w:left w:val="nil"/>
              <w:bottom w:val="single" w:sz="8" w:space="0" w:color="D9D9D9"/>
              <w:right w:val="nil"/>
            </w:tcBorders>
            <w:shd w:val="clear" w:color="000000" w:fill="C0E6F5"/>
            <w:noWrap/>
            <w:vAlign w:val="center"/>
            <w:hideMark/>
          </w:tcPr>
          <w:p w14:paraId="76D777CB"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9/15/24</w:t>
            </w:r>
          </w:p>
        </w:tc>
        <w:tc>
          <w:tcPr>
            <w:tcW w:w="152" w:type="pct"/>
            <w:tcBorders>
              <w:top w:val="nil"/>
              <w:left w:val="nil"/>
              <w:bottom w:val="single" w:sz="8" w:space="0" w:color="D9D9D9"/>
              <w:right w:val="nil"/>
            </w:tcBorders>
            <w:shd w:val="clear" w:color="auto" w:fill="auto"/>
            <w:noWrap/>
            <w:vAlign w:val="center"/>
            <w:hideMark/>
          </w:tcPr>
          <w:p w14:paraId="431BA9DF"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3B0D2736" w14:textId="77777777" w:rsidTr="00AA7DB4">
        <w:trPr>
          <w:trHeight w:val="451"/>
        </w:trPr>
        <w:tc>
          <w:tcPr>
            <w:tcW w:w="1287" w:type="pct"/>
            <w:tcBorders>
              <w:top w:val="nil"/>
              <w:left w:val="nil"/>
              <w:bottom w:val="single" w:sz="8" w:space="0" w:color="D9D9D9"/>
              <w:right w:val="nil"/>
            </w:tcBorders>
            <w:shd w:val="clear" w:color="000000" w:fill="C0E6F5"/>
            <w:noWrap/>
            <w:vAlign w:val="center"/>
            <w:hideMark/>
          </w:tcPr>
          <w:p w14:paraId="0BD8EA26"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Artefact Prototype</w:t>
            </w:r>
          </w:p>
        </w:tc>
        <w:tc>
          <w:tcPr>
            <w:tcW w:w="1754" w:type="pct"/>
            <w:tcBorders>
              <w:top w:val="nil"/>
              <w:left w:val="nil"/>
              <w:bottom w:val="single" w:sz="8" w:space="0" w:color="D9D9D9"/>
              <w:right w:val="nil"/>
            </w:tcBorders>
            <w:shd w:val="clear" w:color="000000" w:fill="C0E6F5"/>
            <w:noWrap/>
            <w:vAlign w:val="center"/>
            <w:hideMark/>
          </w:tcPr>
          <w:p w14:paraId="1B9B620A"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C0E6F5"/>
            <w:noWrap/>
            <w:vAlign w:val="center"/>
            <w:hideMark/>
          </w:tcPr>
          <w:p w14:paraId="330CCFE2"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0E6F5"/>
            <w:noWrap/>
            <w:vAlign w:val="center"/>
            <w:hideMark/>
          </w:tcPr>
          <w:p w14:paraId="0D8FD810"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9/15/24</w:t>
            </w:r>
          </w:p>
        </w:tc>
        <w:tc>
          <w:tcPr>
            <w:tcW w:w="599" w:type="pct"/>
            <w:tcBorders>
              <w:top w:val="nil"/>
              <w:left w:val="nil"/>
              <w:bottom w:val="single" w:sz="8" w:space="0" w:color="D9D9D9"/>
              <w:right w:val="nil"/>
            </w:tcBorders>
            <w:shd w:val="clear" w:color="000000" w:fill="C0E6F5"/>
            <w:noWrap/>
            <w:vAlign w:val="center"/>
            <w:hideMark/>
          </w:tcPr>
          <w:p w14:paraId="626091D0"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10/5/24</w:t>
            </w:r>
          </w:p>
        </w:tc>
        <w:tc>
          <w:tcPr>
            <w:tcW w:w="152" w:type="pct"/>
            <w:tcBorders>
              <w:top w:val="nil"/>
              <w:left w:val="nil"/>
              <w:bottom w:val="single" w:sz="8" w:space="0" w:color="D9D9D9"/>
              <w:right w:val="nil"/>
            </w:tcBorders>
            <w:shd w:val="clear" w:color="auto" w:fill="auto"/>
            <w:noWrap/>
            <w:vAlign w:val="center"/>
            <w:hideMark/>
          </w:tcPr>
          <w:p w14:paraId="2DC6B4A7"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2911D8FC"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F7C7AC"/>
            <w:noWrap/>
            <w:vAlign w:val="center"/>
            <w:hideMark/>
          </w:tcPr>
          <w:p w14:paraId="02A61378" w14:textId="77777777" w:rsidR="00AA7DB4" w:rsidRPr="00AA7DB4" w:rsidRDefault="00AA7DB4" w:rsidP="00AA7DB4">
            <w:pPr>
              <w:spacing w:after="0" w:line="240" w:lineRule="auto"/>
              <w:ind w:firstLineChars="100" w:firstLine="221"/>
              <w:rPr>
                <w:rFonts w:ascii="Aptos Narrow" w:eastAsia="Times New Roman" w:hAnsi="Aptos Narrow" w:cs="Times New Roman"/>
                <w:b/>
                <w:bCs/>
                <w:color w:val="000000"/>
                <w:kern w:val="0"/>
                <w14:ligatures w14:val="none"/>
              </w:rPr>
            </w:pPr>
            <w:r w:rsidRPr="00AA7DB4">
              <w:rPr>
                <w:rFonts w:ascii="Aptos Narrow" w:eastAsia="Times New Roman" w:hAnsi="Aptos Narrow" w:cs="Times New Roman"/>
                <w:b/>
                <w:bCs/>
                <w:color w:val="000000"/>
                <w:kern w:val="0"/>
                <w14:ligatures w14:val="none"/>
              </w:rPr>
              <w:t>Literature Selection &amp; Analysis</w:t>
            </w:r>
          </w:p>
        </w:tc>
        <w:tc>
          <w:tcPr>
            <w:tcW w:w="610" w:type="pct"/>
            <w:tcBorders>
              <w:top w:val="nil"/>
              <w:left w:val="nil"/>
              <w:bottom w:val="single" w:sz="8" w:space="0" w:color="D9D9D9"/>
              <w:right w:val="nil"/>
            </w:tcBorders>
            <w:shd w:val="clear" w:color="000000" w:fill="F7C7AC"/>
            <w:noWrap/>
            <w:vAlign w:val="center"/>
            <w:hideMark/>
          </w:tcPr>
          <w:p w14:paraId="384595B2"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c>
          <w:tcPr>
            <w:tcW w:w="599" w:type="pct"/>
            <w:tcBorders>
              <w:top w:val="nil"/>
              <w:left w:val="nil"/>
              <w:bottom w:val="single" w:sz="8" w:space="0" w:color="D9D9D9"/>
              <w:right w:val="nil"/>
            </w:tcBorders>
            <w:shd w:val="clear" w:color="000000" w:fill="F7C7AC"/>
            <w:noWrap/>
            <w:vAlign w:val="center"/>
            <w:hideMark/>
          </w:tcPr>
          <w:p w14:paraId="608CA2DC"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599" w:type="pct"/>
            <w:tcBorders>
              <w:top w:val="nil"/>
              <w:left w:val="nil"/>
              <w:bottom w:val="single" w:sz="8" w:space="0" w:color="D9D9D9"/>
              <w:right w:val="nil"/>
            </w:tcBorders>
            <w:shd w:val="clear" w:color="000000" w:fill="F7C7AC"/>
            <w:noWrap/>
            <w:vAlign w:val="center"/>
            <w:hideMark/>
          </w:tcPr>
          <w:p w14:paraId="0E50B08F"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c>
          <w:tcPr>
            <w:tcW w:w="152" w:type="pct"/>
            <w:tcBorders>
              <w:top w:val="nil"/>
              <w:left w:val="nil"/>
              <w:bottom w:val="single" w:sz="8" w:space="0" w:color="D9D9D9"/>
              <w:right w:val="nil"/>
            </w:tcBorders>
            <w:shd w:val="clear" w:color="auto" w:fill="auto"/>
            <w:noWrap/>
            <w:vAlign w:val="center"/>
            <w:hideMark/>
          </w:tcPr>
          <w:p w14:paraId="4892213C"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27123052" w14:textId="77777777" w:rsidTr="00AA7DB4">
        <w:trPr>
          <w:trHeight w:val="451"/>
        </w:trPr>
        <w:tc>
          <w:tcPr>
            <w:tcW w:w="1287" w:type="pct"/>
            <w:tcBorders>
              <w:top w:val="nil"/>
              <w:left w:val="nil"/>
              <w:bottom w:val="single" w:sz="8" w:space="0" w:color="D9D9D9"/>
              <w:right w:val="nil"/>
            </w:tcBorders>
            <w:shd w:val="clear" w:color="000000" w:fill="FBE2D5"/>
            <w:noWrap/>
            <w:vAlign w:val="center"/>
            <w:hideMark/>
          </w:tcPr>
          <w:p w14:paraId="2CBDFB63"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xml:space="preserve">Scope and Criteria </w:t>
            </w:r>
          </w:p>
        </w:tc>
        <w:tc>
          <w:tcPr>
            <w:tcW w:w="1754" w:type="pct"/>
            <w:tcBorders>
              <w:top w:val="nil"/>
              <w:left w:val="nil"/>
              <w:bottom w:val="single" w:sz="8" w:space="0" w:color="D9D9D9"/>
              <w:right w:val="nil"/>
            </w:tcBorders>
            <w:shd w:val="clear" w:color="000000" w:fill="FBE2D5"/>
            <w:noWrap/>
            <w:vAlign w:val="center"/>
            <w:hideMark/>
          </w:tcPr>
          <w:p w14:paraId="0F61D584"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FBE2D5"/>
            <w:noWrap/>
            <w:vAlign w:val="center"/>
            <w:hideMark/>
          </w:tcPr>
          <w:p w14:paraId="3748E68C"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FBE2D5"/>
            <w:noWrap/>
            <w:vAlign w:val="center"/>
            <w:hideMark/>
          </w:tcPr>
          <w:p w14:paraId="02C1482E"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7/27/24</w:t>
            </w:r>
          </w:p>
        </w:tc>
        <w:tc>
          <w:tcPr>
            <w:tcW w:w="599" w:type="pct"/>
            <w:tcBorders>
              <w:top w:val="nil"/>
              <w:left w:val="nil"/>
              <w:bottom w:val="single" w:sz="8" w:space="0" w:color="D9D9D9"/>
              <w:right w:val="nil"/>
            </w:tcBorders>
            <w:shd w:val="clear" w:color="000000" w:fill="FBE2D5"/>
            <w:noWrap/>
            <w:vAlign w:val="center"/>
            <w:hideMark/>
          </w:tcPr>
          <w:p w14:paraId="4BFAAC7B"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8/15/24</w:t>
            </w:r>
          </w:p>
        </w:tc>
        <w:tc>
          <w:tcPr>
            <w:tcW w:w="152" w:type="pct"/>
            <w:tcBorders>
              <w:top w:val="nil"/>
              <w:left w:val="nil"/>
              <w:bottom w:val="single" w:sz="8" w:space="0" w:color="D9D9D9"/>
              <w:right w:val="nil"/>
            </w:tcBorders>
            <w:shd w:val="clear" w:color="auto" w:fill="auto"/>
            <w:noWrap/>
            <w:vAlign w:val="center"/>
            <w:hideMark/>
          </w:tcPr>
          <w:p w14:paraId="6AB7C51F"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735BB1B6" w14:textId="77777777" w:rsidTr="00AA7DB4">
        <w:trPr>
          <w:trHeight w:val="451"/>
        </w:trPr>
        <w:tc>
          <w:tcPr>
            <w:tcW w:w="1287" w:type="pct"/>
            <w:tcBorders>
              <w:top w:val="nil"/>
              <w:left w:val="nil"/>
              <w:bottom w:val="single" w:sz="8" w:space="0" w:color="D9D9D9"/>
              <w:right w:val="nil"/>
            </w:tcBorders>
            <w:shd w:val="clear" w:color="000000" w:fill="FBE2D5"/>
            <w:noWrap/>
            <w:vAlign w:val="center"/>
            <w:hideMark/>
          </w:tcPr>
          <w:p w14:paraId="7FD48F81"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xml:space="preserve">Initial Review </w:t>
            </w:r>
          </w:p>
        </w:tc>
        <w:tc>
          <w:tcPr>
            <w:tcW w:w="1754" w:type="pct"/>
            <w:tcBorders>
              <w:top w:val="nil"/>
              <w:left w:val="nil"/>
              <w:bottom w:val="single" w:sz="8" w:space="0" w:color="D9D9D9"/>
              <w:right w:val="nil"/>
            </w:tcBorders>
            <w:shd w:val="clear" w:color="000000" w:fill="FBE2D5"/>
            <w:noWrap/>
            <w:vAlign w:val="center"/>
            <w:hideMark/>
          </w:tcPr>
          <w:p w14:paraId="18924047"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FBE2D5"/>
            <w:noWrap/>
            <w:vAlign w:val="center"/>
            <w:hideMark/>
          </w:tcPr>
          <w:p w14:paraId="3DB8935F"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FBE2D5"/>
            <w:noWrap/>
            <w:vAlign w:val="center"/>
            <w:hideMark/>
          </w:tcPr>
          <w:p w14:paraId="6CFA8A76"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8/19/24</w:t>
            </w:r>
          </w:p>
        </w:tc>
        <w:tc>
          <w:tcPr>
            <w:tcW w:w="599" w:type="pct"/>
            <w:tcBorders>
              <w:top w:val="nil"/>
              <w:left w:val="nil"/>
              <w:bottom w:val="single" w:sz="8" w:space="0" w:color="D9D9D9"/>
              <w:right w:val="nil"/>
            </w:tcBorders>
            <w:shd w:val="clear" w:color="000000" w:fill="FBE2D5"/>
            <w:noWrap/>
            <w:vAlign w:val="center"/>
            <w:hideMark/>
          </w:tcPr>
          <w:p w14:paraId="629EC0BC"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8/30/24</w:t>
            </w:r>
          </w:p>
        </w:tc>
        <w:tc>
          <w:tcPr>
            <w:tcW w:w="152" w:type="pct"/>
            <w:tcBorders>
              <w:top w:val="nil"/>
              <w:left w:val="nil"/>
              <w:bottom w:val="single" w:sz="8" w:space="0" w:color="D9D9D9"/>
              <w:right w:val="nil"/>
            </w:tcBorders>
            <w:shd w:val="clear" w:color="auto" w:fill="auto"/>
            <w:noWrap/>
            <w:vAlign w:val="center"/>
            <w:hideMark/>
          </w:tcPr>
          <w:p w14:paraId="7F54CD7A"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44AA239B" w14:textId="77777777" w:rsidTr="00AA7DB4">
        <w:trPr>
          <w:trHeight w:val="451"/>
        </w:trPr>
        <w:tc>
          <w:tcPr>
            <w:tcW w:w="1287" w:type="pct"/>
            <w:tcBorders>
              <w:top w:val="nil"/>
              <w:left w:val="nil"/>
              <w:bottom w:val="single" w:sz="8" w:space="0" w:color="D9D9D9"/>
              <w:right w:val="nil"/>
            </w:tcBorders>
            <w:shd w:val="clear" w:color="000000" w:fill="FBE2D5"/>
            <w:noWrap/>
            <w:vAlign w:val="center"/>
            <w:hideMark/>
          </w:tcPr>
          <w:p w14:paraId="1FBD7EA4"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xml:space="preserve">Read and </w:t>
            </w:r>
            <w:proofErr w:type="gramStart"/>
            <w:r w:rsidRPr="00AA7DB4">
              <w:rPr>
                <w:rFonts w:ascii="Aptos Narrow" w:eastAsia="Times New Roman" w:hAnsi="Aptos Narrow" w:cs="Times New Roman"/>
                <w:color w:val="000000"/>
                <w:kern w:val="0"/>
                <w14:ligatures w14:val="none"/>
              </w:rPr>
              <w:t>Reflect</w:t>
            </w:r>
            <w:proofErr w:type="gramEnd"/>
          </w:p>
        </w:tc>
        <w:tc>
          <w:tcPr>
            <w:tcW w:w="1754" w:type="pct"/>
            <w:tcBorders>
              <w:top w:val="nil"/>
              <w:left w:val="nil"/>
              <w:bottom w:val="single" w:sz="8" w:space="0" w:color="D9D9D9"/>
              <w:right w:val="nil"/>
            </w:tcBorders>
            <w:shd w:val="clear" w:color="000000" w:fill="FBE2D5"/>
            <w:noWrap/>
            <w:vAlign w:val="center"/>
            <w:hideMark/>
          </w:tcPr>
          <w:p w14:paraId="43B0263B"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FBE2D5"/>
            <w:noWrap/>
            <w:vAlign w:val="center"/>
            <w:hideMark/>
          </w:tcPr>
          <w:p w14:paraId="57B7784E"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FBE2D5"/>
            <w:noWrap/>
            <w:vAlign w:val="center"/>
            <w:hideMark/>
          </w:tcPr>
          <w:p w14:paraId="348F1E21"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9/1/24</w:t>
            </w:r>
          </w:p>
        </w:tc>
        <w:tc>
          <w:tcPr>
            <w:tcW w:w="599" w:type="pct"/>
            <w:tcBorders>
              <w:top w:val="nil"/>
              <w:left w:val="nil"/>
              <w:bottom w:val="single" w:sz="8" w:space="0" w:color="D9D9D9"/>
              <w:right w:val="nil"/>
            </w:tcBorders>
            <w:shd w:val="clear" w:color="000000" w:fill="FBE2D5"/>
            <w:noWrap/>
            <w:vAlign w:val="center"/>
            <w:hideMark/>
          </w:tcPr>
          <w:p w14:paraId="7183B100"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9/15/24</w:t>
            </w:r>
          </w:p>
        </w:tc>
        <w:tc>
          <w:tcPr>
            <w:tcW w:w="152" w:type="pct"/>
            <w:tcBorders>
              <w:top w:val="nil"/>
              <w:left w:val="nil"/>
              <w:bottom w:val="single" w:sz="8" w:space="0" w:color="D9D9D9"/>
              <w:right w:val="nil"/>
            </w:tcBorders>
            <w:shd w:val="clear" w:color="auto" w:fill="auto"/>
            <w:noWrap/>
            <w:vAlign w:val="center"/>
            <w:hideMark/>
          </w:tcPr>
          <w:p w14:paraId="642A451C"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5DB35B21"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FBE2D5"/>
            <w:noWrap/>
            <w:vAlign w:val="center"/>
            <w:hideMark/>
          </w:tcPr>
          <w:p w14:paraId="4E24C261"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xml:space="preserve">Critical Evaluation (Kolb </w:t>
            </w:r>
            <w:proofErr w:type="spellStart"/>
            <w:r w:rsidRPr="00AA7DB4">
              <w:rPr>
                <w:rFonts w:ascii="Aptos Narrow" w:eastAsia="Times New Roman" w:hAnsi="Aptos Narrow" w:cs="Times New Roman"/>
                <w:color w:val="000000"/>
                <w:kern w:val="0"/>
                <w14:ligatures w14:val="none"/>
              </w:rPr>
              <w:t>Jounral</w:t>
            </w:r>
            <w:proofErr w:type="spellEnd"/>
            <w:r w:rsidRPr="00AA7DB4">
              <w:rPr>
                <w:rFonts w:ascii="Aptos Narrow" w:eastAsia="Times New Roman" w:hAnsi="Aptos Narrow" w:cs="Times New Roman"/>
                <w:color w:val="000000"/>
                <w:kern w:val="0"/>
                <w14:ligatures w14:val="none"/>
              </w:rPr>
              <w:t>)</w:t>
            </w:r>
          </w:p>
        </w:tc>
        <w:tc>
          <w:tcPr>
            <w:tcW w:w="610" w:type="pct"/>
            <w:tcBorders>
              <w:top w:val="nil"/>
              <w:left w:val="nil"/>
              <w:bottom w:val="single" w:sz="8" w:space="0" w:color="D9D9D9"/>
              <w:right w:val="nil"/>
            </w:tcBorders>
            <w:shd w:val="clear" w:color="000000" w:fill="FBE2D5"/>
            <w:noWrap/>
            <w:vAlign w:val="center"/>
            <w:hideMark/>
          </w:tcPr>
          <w:p w14:paraId="7341F19B"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FBE2D5"/>
            <w:noWrap/>
            <w:vAlign w:val="center"/>
            <w:hideMark/>
          </w:tcPr>
          <w:p w14:paraId="43DEB681"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9/15/24</w:t>
            </w:r>
          </w:p>
        </w:tc>
        <w:tc>
          <w:tcPr>
            <w:tcW w:w="599" w:type="pct"/>
            <w:tcBorders>
              <w:top w:val="nil"/>
              <w:left w:val="nil"/>
              <w:bottom w:val="single" w:sz="8" w:space="0" w:color="D9D9D9"/>
              <w:right w:val="nil"/>
            </w:tcBorders>
            <w:shd w:val="clear" w:color="000000" w:fill="FBE2D5"/>
            <w:noWrap/>
            <w:vAlign w:val="center"/>
            <w:hideMark/>
          </w:tcPr>
          <w:p w14:paraId="520C3B9E"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9/30/24</w:t>
            </w:r>
          </w:p>
        </w:tc>
        <w:tc>
          <w:tcPr>
            <w:tcW w:w="152" w:type="pct"/>
            <w:tcBorders>
              <w:top w:val="nil"/>
              <w:left w:val="nil"/>
              <w:bottom w:val="single" w:sz="8" w:space="0" w:color="D9D9D9"/>
              <w:right w:val="nil"/>
            </w:tcBorders>
            <w:shd w:val="clear" w:color="auto" w:fill="auto"/>
            <w:noWrap/>
            <w:vAlign w:val="center"/>
            <w:hideMark/>
          </w:tcPr>
          <w:p w14:paraId="3A58048D"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093D2C95" w14:textId="77777777" w:rsidTr="00AA7DB4">
        <w:trPr>
          <w:trHeight w:val="451"/>
        </w:trPr>
        <w:tc>
          <w:tcPr>
            <w:tcW w:w="1287" w:type="pct"/>
            <w:tcBorders>
              <w:top w:val="nil"/>
              <w:left w:val="nil"/>
              <w:bottom w:val="single" w:sz="8" w:space="0" w:color="D9D9D9"/>
              <w:right w:val="nil"/>
            </w:tcBorders>
            <w:shd w:val="clear" w:color="000000" w:fill="83E28E"/>
            <w:noWrap/>
            <w:vAlign w:val="center"/>
            <w:hideMark/>
          </w:tcPr>
          <w:p w14:paraId="44BBECE3" w14:textId="77777777" w:rsidR="00AA7DB4" w:rsidRPr="00AA7DB4" w:rsidRDefault="00AA7DB4" w:rsidP="00AA7DB4">
            <w:pPr>
              <w:spacing w:after="0" w:line="240" w:lineRule="auto"/>
              <w:ind w:firstLineChars="100" w:firstLine="221"/>
              <w:rPr>
                <w:rFonts w:ascii="Aptos Narrow" w:eastAsia="Times New Roman" w:hAnsi="Aptos Narrow" w:cs="Times New Roman"/>
                <w:b/>
                <w:bCs/>
                <w:color w:val="000000"/>
                <w:kern w:val="0"/>
                <w14:ligatures w14:val="none"/>
              </w:rPr>
            </w:pPr>
            <w:r w:rsidRPr="00AA7DB4">
              <w:rPr>
                <w:rFonts w:ascii="Aptos Narrow" w:eastAsia="Times New Roman" w:hAnsi="Aptos Narrow" w:cs="Times New Roman"/>
                <w:b/>
                <w:bCs/>
                <w:color w:val="000000"/>
                <w:kern w:val="0"/>
                <w14:ligatures w14:val="none"/>
              </w:rPr>
              <w:t>Portfolio</w:t>
            </w:r>
          </w:p>
        </w:tc>
        <w:tc>
          <w:tcPr>
            <w:tcW w:w="1754" w:type="pct"/>
            <w:tcBorders>
              <w:top w:val="nil"/>
              <w:left w:val="nil"/>
              <w:bottom w:val="single" w:sz="8" w:space="0" w:color="D9D9D9"/>
              <w:right w:val="nil"/>
            </w:tcBorders>
            <w:shd w:val="clear" w:color="000000" w:fill="83E28E"/>
            <w:noWrap/>
            <w:vAlign w:val="center"/>
            <w:hideMark/>
          </w:tcPr>
          <w:p w14:paraId="787B8984"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83E28E"/>
            <w:noWrap/>
            <w:vAlign w:val="center"/>
            <w:hideMark/>
          </w:tcPr>
          <w:p w14:paraId="365790FA"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c>
          <w:tcPr>
            <w:tcW w:w="599" w:type="pct"/>
            <w:tcBorders>
              <w:top w:val="nil"/>
              <w:left w:val="nil"/>
              <w:bottom w:val="single" w:sz="8" w:space="0" w:color="D9D9D9"/>
              <w:right w:val="nil"/>
            </w:tcBorders>
            <w:shd w:val="clear" w:color="000000" w:fill="83E28E"/>
            <w:noWrap/>
            <w:vAlign w:val="center"/>
            <w:hideMark/>
          </w:tcPr>
          <w:p w14:paraId="5861A2C2"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599" w:type="pct"/>
            <w:tcBorders>
              <w:top w:val="nil"/>
              <w:left w:val="nil"/>
              <w:bottom w:val="single" w:sz="8" w:space="0" w:color="D9D9D9"/>
              <w:right w:val="nil"/>
            </w:tcBorders>
            <w:shd w:val="clear" w:color="000000" w:fill="83E28E"/>
            <w:noWrap/>
            <w:vAlign w:val="center"/>
            <w:hideMark/>
          </w:tcPr>
          <w:p w14:paraId="34ADC172"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c>
          <w:tcPr>
            <w:tcW w:w="152" w:type="pct"/>
            <w:tcBorders>
              <w:top w:val="nil"/>
              <w:left w:val="nil"/>
              <w:bottom w:val="single" w:sz="8" w:space="0" w:color="D9D9D9"/>
              <w:right w:val="nil"/>
            </w:tcBorders>
            <w:shd w:val="clear" w:color="auto" w:fill="auto"/>
            <w:noWrap/>
            <w:vAlign w:val="center"/>
            <w:hideMark/>
          </w:tcPr>
          <w:p w14:paraId="08E30B82"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45245753" w14:textId="77777777" w:rsidTr="00AA7DB4">
        <w:trPr>
          <w:trHeight w:val="451"/>
        </w:trPr>
        <w:tc>
          <w:tcPr>
            <w:tcW w:w="1287" w:type="pct"/>
            <w:tcBorders>
              <w:top w:val="nil"/>
              <w:left w:val="nil"/>
              <w:bottom w:val="single" w:sz="8" w:space="0" w:color="D9D9D9"/>
              <w:right w:val="nil"/>
            </w:tcBorders>
            <w:shd w:val="clear" w:color="000000" w:fill="C1F0C8"/>
            <w:noWrap/>
            <w:vAlign w:val="center"/>
            <w:hideMark/>
          </w:tcPr>
          <w:p w14:paraId="0AE40602"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Introduction</w:t>
            </w:r>
          </w:p>
        </w:tc>
        <w:tc>
          <w:tcPr>
            <w:tcW w:w="1754" w:type="pct"/>
            <w:tcBorders>
              <w:top w:val="nil"/>
              <w:left w:val="nil"/>
              <w:bottom w:val="single" w:sz="8" w:space="0" w:color="D9D9D9"/>
              <w:right w:val="nil"/>
            </w:tcBorders>
            <w:shd w:val="clear" w:color="000000" w:fill="C1F0C8"/>
            <w:noWrap/>
            <w:vAlign w:val="center"/>
            <w:hideMark/>
          </w:tcPr>
          <w:p w14:paraId="68C71ED7"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C1F0C8"/>
            <w:noWrap/>
            <w:vAlign w:val="center"/>
            <w:hideMark/>
          </w:tcPr>
          <w:p w14:paraId="39F70D13"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1F0C8"/>
            <w:noWrap/>
            <w:vAlign w:val="center"/>
            <w:hideMark/>
          </w:tcPr>
          <w:p w14:paraId="55BD6C1D"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9/1/24</w:t>
            </w:r>
          </w:p>
        </w:tc>
        <w:tc>
          <w:tcPr>
            <w:tcW w:w="599" w:type="pct"/>
            <w:tcBorders>
              <w:top w:val="nil"/>
              <w:left w:val="nil"/>
              <w:bottom w:val="single" w:sz="8" w:space="0" w:color="D9D9D9"/>
              <w:right w:val="nil"/>
            </w:tcBorders>
            <w:shd w:val="clear" w:color="000000" w:fill="C1F0C8"/>
            <w:noWrap/>
            <w:vAlign w:val="center"/>
            <w:hideMark/>
          </w:tcPr>
          <w:p w14:paraId="5EE9890C"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9/5/24</w:t>
            </w:r>
          </w:p>
        </w:tc>
        <w:tc>
          <w:tcPr>
            <w:tcW w:w="152" w:type="pct"/>
            <w:tcBorders>
              <w:top w:val="nil"/>
              <w:left w:val="nil"/>
              <w:bottom w:val="single" w:sz="8" w:space="0" w:color="D9D9D9"/>
              <w:right w:val="nil"/>
            </w:tcBorders>
            <w:shd w:val="clear" w:color="auto" w:fill="auto"/>
            <w:noWrap/>
            <w:vAlign w:val="center"/>
            <w:hideMark/>
          </w:tcPr>
          <w:p w14:paraId="403B7C82"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636A92CC" w14:textId="77777777" w:rsidTr="00AA7DB4">
        <w:trPr>
          <w:trHeight w:val="451"/>
        </w:trPr>
        <w:tc>
          <w:tcPr>
            <w:tcW w:w="1287" w:type="pct"/>
            <w:tcBorders>
              <w:top w:val="nil"/>
              <w:left w:val="nil"/>
              <w:bottom w:val="single" w:sz="8" w:space="0" w:color="D9D9D9"/>
              <w:right w:val="nil"/>
            </w:tcBorders>
            <w:shd w:val="clear" w:color="000000" w:fill="C1F0C8"/>
            <w:noWrap/>
            <w:vAlign w:val="center"/>
            <w:hideMark/>
          </w:tcPr>
          <w:p w14:paraId="1E36EBAA"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Program of Study</w:t>
            </w:r>
          </w:p>
        </w:tc>
        <w:tc>
          <w:tcPr>
            <w:tcW w:w="1754" w:type="pct"/>
            <w:tcBorders>
              <w:top w:val="nil"/>
              <w:left w:val="nil"/>
              <w:bottom w:val="single" w:sz="8" w:space="0" w:color="D9D9D9"/>
              <w:right w:val="nil"/>
            </w:tcBorders>
            <w:shd w:val="clear" w:color="000000" w:fill="C1F0C8"/>
            <w:noWrap/>
            <w:vAlign w:val="center"/>
            <w:hideMark/>
          </w:tcPr>
          <w:p w14:paraId="3BFB8A70"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C1F0C8"/>
            <w:noWrap/>
            <w:vAlign w:val="center"/>
            <w:hideMark/>
          </w:tcPr>
          <w:p w14:paraId="3BFAAE93"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1F0C8"/>
            <w:noWrap/>
            <w:vAlign w:val="center"/>
            <w:hideMark/>
          </w:tcPr>
          <w:p w14:paraId="1B08069C"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9/5/24</w:t>
            </w:r>
          </w:p>
        </w:tc>
        <w:tc>
          <w:tcPr>
            <w:tcW w:w="599" w:type="pct"/>
            <w:tcBorders>
              <w:top w:val="nil"/>
              <w:left w:val="nil"/>
              <w:bottom w:val="single" w:sz="8" w:space="0" w:color="D9D9D9"/>
              <w:right w:val="nil"/>
            </w:tcBorders>
            <w:shd w:val="clear" w:color="000000" w:fill="C1F0C8"/>
            <w:noWrap/>
            <w:vAlign w:val="center"/>
            <w:hideMark/>
          </w:tcPr>
          <w:p w14:paraId="1DF253E8"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9/15/</w:t>
            </w:r>
          </w:p>
        </w:tc>
        <w:tc>
          <w:tcPr>
            <w:tcW w:w="152" w:type="pct"/>
            <w:tcBorders>
              <w:top w:val="nil"/>
              <w:left w:val="nil"/>
              <w:bottom w:val="single" w:sz="8" w:space="0" w:color="D9D9D9"/>
              <w:right w:val="nil"/>
            </w:tcBorders>
            <w:shd w:val="clear" w:color="auto" w:fill="auto"/>
            <w:noWrap/>
            <w:vAlign w:val="center"/>
            <w:hideMark/>
          </w:tcPr>
          <w:p w14:paraId="7489BED3"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6339B238"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C1F0C8"/>
            <w:noWrap/>
            <w:vAlign w:val="center"/>
            <w:hideMark/>
          </w:tcPr>
          <w:p w14:paraId="0A8E768D"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Critical Review (Kolb)</w:t>
            </w:r>
          </w:p>
        </w:tc>
        <w:tc>
          <w:tcPr>
            <w:tcW w:w="610" w:type="pct"/>
            <w:tcBorders>
              <w:top w:val="nil"/>
              <w:left w:val="nil"/>
              <w:bottom w:val="single" w:sz="8" w:space="0" w:color="D9D9D9"/>
              <w:right w:val="nil"/>
            </w:tcBorders>
            <w:shd w:val="clear" w:color="000000" w:fill="C1F0C8"/>
            <w:noWrap/>
            <w:vAlign w:val="center"/>
            <w:hideMark/>
          </w:tcPr>
          <w:p w14:paraId="1666BBEB"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1F0C8"/>
            <w:noWrap/>
            <w:vAlign w:val="center"/>
            <w:hideMark/>
          </w:tcPr>
          <w:p w14:paraId="7E43DECA"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9/15/24</w:t>
            </w:r>
          </w:p>
        </w:tc>
        <w:tc>
          <w:tcPr>
            <w:tcW w:w="599" w:type="pct"/>
            <w:tcBorders>
              <w:top w:val="nil"/>
              <w:left w:val="nil"/>
              <w:bottom w:val="single" w:sz="8" w:space="0" w:color="D9D9D9"/>
              <w:right w:val="nil"/>
            </w:tcBorders>
            <w:shd w:val="clear" w:color="000000" w:fill="C1F0C8"/>
            <w:noWrap/>
            <w:vAlign w:val="center"/>
            <w:hideMark/>
          </w:tcPr>
          <w:p w14:paraId="0CC6E2F9"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9/30/24</w:t>
            </w:r>
          </w:p>
        </w:tc>
        <w:tc>
          <w:tcPr>
            <w:tcW w:w="152" w:type="pct"/>
            <w:tcBorders>
              <w:top w:val="nil"/>
              <w:left w:val="nil"/>
              <w:bottom w:val="single" w:sz="8" w:space="0" w:color="D9D9D9"/>
              <w:right w:val="nil"/>
            </w:tcBorders>
            <w:shd w:val="clear" w:color="auto" w:fill="auto"/>
            <w:noWrap/>
            <w:vAlign w:val="center"/>
            <w:hideMark/>
          </w:tcPr>
          <w:p w14:paraId="44FE1A09"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12E84C58" w14:textId="77777777" w:rsidTr="00AA7DB4">
        <w:trPr>
          <w:trHeight w:val="451"/>
        </w:trPr>
        <w:tc>
          <w:tcPr>
            <w:tcW w:w="1287" w:type="pct"/>
            <w:tcBorders>
              <w:top w:val="nil"/>
              <w:left w:val="nil"/>
              <w:bottom w:val="single" w:sz="8" w:space="0" w:color="D9D9D9"/>
              <w:right w:val="nil"/>
            </w:tcBorders>
            <w:shd w:val="clear" w:color="000000" w:fill="94DCF8"/>
            <w:noWrap/>
            <w:vAlign w:val="center"/>
            <w:hideMark/>
          </w:tcPr>
          <w:p w14:paraId="3776FE36" w14:textId="77777777" w:rsidR="00AA7DB4" w:rsidRPr="00AA7DB4" w:rsidRDefault="00AA7DB4" w:rsidP="00AA7DB4">
            <w:pPr>
              <w:spacing w:after="0" w:line="240" w:lineRule="auto"/>
              <w:ind w:firstLineChars="100" w:firstLine="221"/>
              <w:rPr>
                <w:rFonts w:ascii="Aptos Narrow" w:eastAsia="Times New Roman" w:hAnsi="Aptos Narrow" w:cs="Times New Roman"/>
                <w:b/>
                <w:bCs/>
                <w:color w:val="000000"/>
                <w:kern w:val="0"/>
                <w14:ligatures w14:val="none"/>
              </w:rPr>
            </w:pPr>
            <w:r w:rsidRPr="00AA7DB4">
              <w:rPr>
                <w:rFonts w:ascii="Aptos Narrow" w:eastAsia="Times New Roman" w:hAnsi="Aptos Narrow" w:cs="Times New Roman"/>
                <w:b/>
                <w:bCs/>
                <w:color w:val="000000"/>
                <w:kern w:val="0"/>
                <w14:ligatures w14:val="none"/>
              </w:rPr>
              <w:t>Evaluation</w:t>
            </w:r>
          </w:p>
        </w:tc>
        <w:tc>
          <w:tcPr>
            <w:tcW w:w="1754" w:type="pct"/>
            <w:tcBorders>
              <w:top w:val="nil"/>
              <w:left w:val="nil"/>
              <w:bottom w:val="single" w:sz="8" w:space="0" w:color="D9D9D9"/>
              <w:right w:val="nil"/>
            </w:tcBorders>
            <w:shd w:val="clear" w:color="000000" w:fill="94DCF8"/>
            <w:noWrap/>
            <w:vAlign w:val="center"/>
            <w:hideMark/>
          </w:tcPr>
          <w:p w14:paraId="6B033EB9"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94DCF8"/>
            <w:noWrap/>
            <w:vAlign w:val="center"/>
            <w:hideMark/>
          </w:tcPr>
          <w:p w14:paraId="768A28A1"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c>
          <w:tcPr>
            <w:tcW w:w="599" w:type="pct"/>
            <w:tcBorders>
              <w:top w:val="nil"/>
              <w:left w:val="nil"/>
              <w:bottom w:val="single" w:sz="8" w:space="0" w:color="D9D9D9"/>
              <w:right w:val="nil"/>
            </w:tcBorders>
            <w:shd w:val="clear" w:color="000000" w:fill="94DCF8"/>
            <w:noWrap/>
            <w:vAlign w:val="center"/>
            <w:hideMark/>
          </w:tcPr>
          <w:p w14:paraId="2D459835"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599" w:type="pct"/>
            <w:tcBorders>
              <w:top w:val="nil"/>
              <w:left w:val="nil"/>
              <w:bottom w:val="single" w:sz="8" w:space="0" w:color="D9D9D9"/>
              <w:right w:val="nil"/>
            </w:tcBorders>
            <w:shd w:val="clear" w:color="000000" w:fill="94DCF8"/>
            <w:noWrap/>
            <w:vAlign w:val="center"/>
            <w:hideMark/>
          </w:tcPr>
          <w:p w14:paraId="61ECFC7F"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c>
          <w:tcPr>
            <w:tcW w:w="152" w:type="pct"/>
            <w:tcBorders>
              <w:top w:val="nil"/>
              <w:left w:val="nil"/>
              <w:bottom w:val="single" w:sz="8" w:space="0" w:color="D9D9D9"/>
              <w:right w:val="nil"/>
            </w:tcBorders>
            <w:shd w:val="clear" w:color="auto" w:fill="auto"/>
            <w:noWrap/>
            <w:vAlign w:val="center"/>
            <w:hideMark/>
          </w:tcPr>
          <w:p w14:paraId="5B9F8CC5"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37C9A4EE" w14:textId="77777777" w:rsidTr="00AA7DB4">
        <w:trPr>
          <w:trHeight w:val="451"/>
        </w:trPr>
        <w:tc>
          <w:tcPr>
            <w:tcW w:w="1287" w:type="pct"/>
            <w:tcBorders>
              <w:top w:val="nil"/>
              <w:left w:val="nil"/>
              <w:bottom w:val="single" w:sz="8" w:space="0" w:color="D9D9D9"/>
              <w:right w:val="nil"/>
            </w:tcBorders>
            <w:shd w:val="clear" w:color="000000" w:fill="CAEDFB"/>
            <w:noWrap/>
            <w:vAlign w:val="center"/>
            <w:hideMark/>
          </w:tcPr>
          <w:p w14:paraId="74C57939"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Introduction</w:t>
            </w:r>
          </w:p>
        </w:tc>
        <w:tc>
          <w:tcPr>
            <w:tcW w:w="1754" w:type="pct"/>
            <w:tcBorders>
              <w:top w:val="nil"/>
              <w:left w:val="nil"/>
              <w:bottom w:val="single" w:sz="8" w:space="0" w:color="D9D9D9"/>
              <w:right w:val="nil"/>
            </w:tcBorders>
            <w:shd w:val="clear" w:color="000000" w:fill="CAEDFB"/>
            <w:noWrap/>
            <w:vAlign w:val="center"/>
            <w:hideMark/>
          </w:tcPr>
          <w:p w14:paraId="56C874D2"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CAEDFB"/>
            <w:noWrap/>
            <w:vAlign w:val="center"/>
            <w:hideMark/>
          </w:tcPr>
          <w:p w14:paraId="63367288"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AEDFB"/>
            <w:noWrap/>
            <w:vAlign w:val="center"/>
            <w:hideMark/>
          </w:tcPr>
          <w:p w14:paraId="3AD4A7DE"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10/1/24</w:t>
            </w:r>
          </w:p>
        </w:tc>
        <w:tc>
          <w:tcPr>
            <w:tcW w:w="599" w:type="pct"/>
            <w:tcBorders>
              <w:top w:val="nil"/>
              <w:left w:val="nil"/>
              <w:bottom w:val="single" w:sz="8" w:space="0" w:color="D9D9D9"/>
              <w:right w:val="nil"/>
            </w:tcBorders>
            <w:shd w:val="clear" w:color="000000" w:fill="CAEDFB"/>
            <w:noWrap/>
            <w:vAlign w:val="center"/>
            <w:hideMark/>
          </w:tcPr>
          <w:p w14:paraId="0B38CF09"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10/5/24</w:t>
            </w:r>
          </w:p>
        </w:tc>
        <w:tc>
          <w:tcPr>
            <w:tcW w:w="152" w:type="pct"/>
            <w:tcBorders>
              <w:top w:val="nil"/>
              <w:left w:val="nil"/>
              <w:bottom w:val="single" w:sz="8" w:space="0" w:color="D9D9D9"/>
              <w:right w:val="nil"/>
            </w:tcBorders>
            <w:shd w:val="clear" w:color="auto" w:fill="auto"/>
            <w:noWrap/>
            <w:vAlign w:val="center"/>
            <w:hideMark/>
          </w:tcPr>
          <w:p w14:paraId="1D6B4884"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592309E4" w14:textId="77777777" w:rsidTr="00AA7DB4">
        <w:trPr>
          <w:trHeight w:val="451"/>
        </w:trPr>
        <w:tc>
          <w:tcPr>
            <w:tcW w:w="1287" w:type="pct"/>
            <w:tcBorders>
              <w:top w:val="nil"/>
              <w:left w:val="nil"/>
              <w:bottom w:val="single" w:sz="8" w:space="0" w:color="D9D9D9"/>
              <w:right w:val="nil"/>
            </w:tcBorders>
            <w:shd w:val="clear" w:color="000000" w:fill="CAEDFB"/>
            <w:noWrap/>
            <w:vAlign w:val="center"/>
            <w:hideMark/>
          </w:tcPr>
          <w:p w14:paraId="4DC9020C"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Review: Know How</w:t>
            </w:r>
          </w:p>
        </w:tc>
        <w:tc>
          <w:tcPr>
            <w:tcW w:w="1754" w:type="pct"/>
            <w:tcBorders>
              <w:top w:val="nil"/>
              <w:left w:val="nil"/>
              <w:bottom w:val="single" w:sz="8" w:space="0" w:color="D9D9D9"/>
              <w:right w:val="nil"/>
            </w:tcBorders>
            <w:shd w:val="clear" w:color="000000" w:fill="CAEDFB"/>
            <w:noWrap/>
            <w:vAlign w:val="center"/>
            <w:hideMark/>
          </w:tcPr>
          <w:p w14:paraId="33605A0E"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CAEDFB"/>
            <w:noWrap/>
            <w:vAlign w:val="center"/>
            <w:hideMark/>
          </w:tcPr>
          <w:p w14:paraId="126BA0CF"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AEDFB"/>
            <w:noWrap/>
            <w:vAlign w:val="center"/>
            <w:hideMark/>
          </w:tcPr>
          <w:p w14:paraId="4604D0E2"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10/1/24</w:t>
            </w:r>
          </w:p>
        </w:tc>
        <w:tc>
          <w:tcPr>
            <w:tcW w:w="599" w:type="pct"/>
            <w:tcBorders>
              <w:top w:val="nil"/>
              <w:left w:val="nil"/>
              <w:bottom w:val="single" w:sz="8" w:space="0" w:color="D9D9D9"/>
              <w:right w:val="nil"/>
            </w:tcBorders>
            <w:shd w:val="clear" w:color="000000" w:fill="CAEDFB"/>
            <w:noWrap/>
            <w:vAlign w:val="center"/>
            <w:hideMark/>
          </w:tcPr>
          <w:p w14:paraId="41CE43F8"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10/10/24</w:t>
            </w:r>
          </w:p>
        </w:tc>
        <w:tc>
          <w:tcPr>
            <w:tcW w:w="152" w:type="pct"/>
            <w:tcBorders>
              <w:top w:val="nil"/>
              <w:left w:val="nil"/>
              <w:bottom w:val="single" w:sz="8" w:space="0" w:color="D9D9D9"/>
              <w:right w:val="nil"/>
            </w:tcBorders>
            <w:shd w:val="clear" w:color="auto" w:fill="auto"/>
            <w:noWrap/>
            <w:vAlign w:val="center"/>
            <w:hideMark/>
          </w:tcPr>
          <w:p w14:paraId="21126114"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1328384F" w14:textId="77777777" w:rsidTr="00AA7DB4">
        <w:trPr>
          <w:trHeight w:val="451"/>
        </w:trPr>
        <w:tc>
          <w:tcPr>
            <w:tcW w:w="1287" w:type="pct"/>
            <w:tcBorders>
              <w:top w:val="nil"/>
              <w:left w:val="nil"/>
              <w:bottom w:val="single" w:sz="8" w:space="0" w:color="D9D9D9"/>
              <w:right w:val="nil"/>
            </w:tcBorders>
            <w:shd w:val="clear" w:color="000000" w:fill="CAEDFB"/>
            <w:noWrap/>
            <w:vAlign w:val="center"/>
            <w:hideMark/>
          </w:tcPr>
          <w:p w14:paraId="303F5090"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Review: Know That</w:t>
            </w:r>
          </w:p>
        </w:tc>
        <w:tc>
          <w:tcPr>
            <w:tcW w:w="1754" w:type="pct"/>
            <w:tcBorders>
              <w:top w:val="nil"/>
              <w:left w:val="nil"/>
              <w:bottom w:val="single" w:sz="8" w:space="0" w:color="D9D9D9"/>
              <w:right w:val="nil"/>
            </w:tcBorders>
            <w:shd w:val="clear" w:color="000000" w:fill="CAEDFB"/>
            <w:noWrap/>
            <w:vAlign w:val="center"/>
            <w:hideMark/>
          </w:tcPr>
          <w:p w14:paraId="08026AE6"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CAEDFB"/>
            <w:noWrap/>
            <w:vAlign w:val="center"/>
            <w:hideMark/>
          </w:tcPr>
          <w:p w14:paraId="5FCBB113"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AEDFB"/>
            <w:noWrap/>
            <w:vAlign w:val="center"/>
            <w:hideMark/>
          </w:tcPr>
          <w:p w14:paraId="24551699"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10/5/24</w:t>
            </w:r>
          </w:p>
        </w:tc>
        <w:tc>
          <w:tcPr>
            <w:tcW w:w="599" w:type="pct"/>
            <w:tcBorders>
              <w:top w:val="nil"/>
              <w:left w:val="nil"/>
              <w:bottom w:val="single" w:sz="8" w:space="0" w:color="D9D9D9"/>
              <w:right w:val="nil"/>
            </w:tcBorders>
            <w:shd w:val="clear" w:color="000000" w:fill="CAEDFB"/>
            <w:noWrap/>
            <w:vAlign w:val="center"/>
            <w:hideMark/>
          </w:tcPr>
          <w:p w14:paraId="6F50A640"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10/15/24</w:t>
            </w:r>
          </w:p>
        </w:tc>
        <w:tc>
          <w:tcPr>
            <w:tcW w:w="152" w:type="pct"/>
            <w:tcBorders>
              <w:top w:val="nil"/>
              <w:left w:val="nil"/>
              <w:bottom w:val="single" w:sz="8" w:space="0" w:color="D9D9D9"/>
              <w:right w:val="nil"/>
            </w:tcBorders>
            <w:shd w:val="clear" w:color="auto" w:fill="auto"/>
            <w:noWrap/>
            <w:vAlign w:val="center"/>
            <w:hideMark/>
          </w:tcPr>
          <w:p w14:paraId="0406C7B6"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2C2A21C3" w14:textId="77777777" w:rsidTr="00AA7DB4">
        <w:trPr>
          <w:trHeight w:val="451"/>
        </w:trPr>
        <w:tc>
          <w:tcPr>
            <w:tcW w:w="3041" w:type="pct"/>
            <w:gridSpan w:val="2"/>
            <w:tcBorders>
              <w:top w:val="single" w:sz="8" w:space="0" w:color="D9D9D9"/>
              <w:left w:val="nil"/>
              <w:bottom w:val="single" w:sz="8" w:space="0" w:color="D9D9D9"/>
              <w:right w:val="nil"/>
            </w:tcBorders>
            <w:shd w:val="clear" w:color="000000" w:fill="CAEDFB"/>
            <w:noWrap/>
            <w:vAlign w:val="center"/>
            <w:hideMark/>
          </w:tcPr>
          <w:p w14:paraId="0904E21B"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Review: Know What</w:t>
            </w:r>
          </w:p>
        </w:tc>
        <w:tc>
          <w:tcPr>
            <w:tcW w:w="610" w:type="pct"/>
            <w:tcBorders>
              <w:top w:val="nil"/>
              <w:left w:val="nil"/>
              <w:bottom w:val="single" w:sz="8" w:space="0" w:color="D9D9D9"/>
              <w:right w:val="nil"/>
            </w:tcBorders>
            <w:shd w:val="clear" w:color="000000" w:fill="CAEDFB"/>
            <w:noWrap/>
            <w:vAlign w:val="center"/>
            <w:hideMark/>
          </w:tcPr>
          <w:p w14:paraId="1B62CA27"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AEDFB"/>
            <w:noWrap/>
            <w:vAlign w:val="center"/>
            <w:hideMark/>
          </w:tcPr>
          <w:p w14:paraId="37F1F151"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10/5/24</w:t>
            </w:r>
          </w:p>
        </w:tc>
        <w:tc>
          <w:tcPr>
            <w:tcW w:w="599" w:type="pct"/>
            <w:tcBorders>
              <w:top w:val="nil"/>
              <w:left w:val="nil"/>
              <w:bottom w:val="single" w:sz="8" w:space="0" w:color="D9D9D9"/>
              <w:right w:val="nil"/>
            </w:tcBorders>
            <w:shd w:val="clear" w:color="000000" w:fill="CAEDFB"/>
            <w:noWrap/>
            <w:vAlign w:val="center"/>
            <w:hideMark/>
          </w:tcPr>
          <w:p w14:paraId="57C37E46"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10/15/24</w:t>
            </w:r>
          </w:p>
        </w:tc>
        <w:tc>
          <w:tcPr>
            <w:tcW w:w="152" w:type="pct"/>
            <w:tcBorders>
              <w:top w:val="nil"/>
              <w:left w:val="nil"/>
              <w:bottom w:val="single" w:sz="8" w:space="0" w:color="D9D9D9"/>
              <w:right w:val="nil"/>
            </w:tcBorders>
            <w:shd w:val="clear" w:color="auto" w:fill="auto"/>
            <w:noWrap/>
            <w:vAlign w:val="center"/>
            <w:hideMark/>
          </w:tcPr>
          <w:p w14:paraId="01D03912"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r w:rsidR="00AA7DB4" w:rsidRPr="00AA7DB4" w14:paraId="53E28809" w14:textId="77777777" w:rsidTr="00AA7DB4">
        <w:trPr>
          <w:trHeight w:val="451"/>
        </w:trPr>
        <w:tc>
          <w:tcPr>
            <w:tcW w:w="1287" w:type="pct"/>
            <w:tcBorders>
              <w:top w:val="nil"/>
              <w:left w:val="nil"/>
              <w:bottom w:val="single" w:sz="8" w:space="0" w:color="D9D9D9"/>
              <w:right w:val="nil"/>
            </w:tcBorders>
            <w:shd w:val="clear" w:color="000000" w:fill="CAEDFB"/>
            <w:noWrap/>
            <w:vAlign w:val="center"/>
            <w:hideMark/>
          </w:tcPr>
          <w:p w14:paraId="675DEE7C" w14:textId="77777777" w:rsidR="00AA7DB4" w:rsidRPr="00AA7DB4" w:rsidRDefault="00AA7DB4" w:rsidP="00AA7DB4">
            <w:pPr>
              <w:spacing w:after="0" w:line="240" w:lineRule="auto"/>
              <w:ind w:firstLineChars="200" w:firstLine="440"/>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xml:space="preserve">Conclusion: </w:t>
            </w:r>
          </w:p>
        </w:tc>
        <w:tc>
          <w:tcPr>
            <w:tcW w:w="1754" w:type="pct"/>
            <w:tcBorders>
              <w:top w:val="nil"/>
              <w:left w:val="nil"/>
              <w:bottom w:val="single" w:sz="8" w:space="0" w:color="D9D9D9"/>
              <w:right w:val="nil"/>
            </w:tcBorders>
            <w:shd w:val="clear" w:color="000000" w:fill="CAEDFB"/>
            <w:noWrap/>
            <w:vAlign w:val="center"/>
            <w:hideMark/>
          </w:tcPr>
          <w:p w14:paraId="1993082E"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 </w:t>
            </w:r>
          </w:p>
        </w:tc>
        <w:tc>
          <w:tcPr>
            <w:tcW w:w="610" w:type="pct"/>
            <w:tcBorders>
              <w:top w:val="nil"/>
              <w:left w:val="nil"/>
              <w:bottom w:val="single" w:sz="8" w:space="0" w:color="D9D9D9"/>
              <w:right w:val="nil"/>
            </w:tcBorders>
            <w:shd w:val="clear" w:color="000000" w:fill="CAEDFB"/>
            <w:noWrap/>
            <w:vAlign w:val="center"/>
            <w:hideMark/>
          </w:tcPr>
          <w:p w14:paraId="38AD8D3A"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100%</w:t>
            </w:r>
          </w:p>
        </w:tc>
        <w:tc>
          <w:tcPr>
            <w:tcW w:w="599" w:type="pct"/>
            <w:tcBorders>
              <w:top w:val="nil"/>
              <w:left w:val="nil"/>
              <w:bottom w:val="single" w:sz="8" w:space="0" w:color="D9D9D9"/>
              <w:right w:val="nil"/>
            </w:tcBorders>
            <w:shd w:val="clear" w:color="000000" w:fill="CAEDFB"/>
            <w:noWrap/>
            <w:vAlign w:val="center"/>
            <w:hideMark/>
          </w:tcPr>
          <w:p w14:paraId="750FAC9B"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10/12/24</w:t>
            </w:r>
          </w:p>
        </w:tc>
        <w:tc>
          <w:tcPr>
            <w:tcW w:w="599" w:type="pct"/>
            <w:tcBorders>
              <w:top w:val="nil"/>
              <w:left w:val="nil"/>
              <w:bottom w:val="single" w:sz="8" w:space="0" w:color="D9D9D9"/>
              <w:right w:val="nil"/>
            </w:tcBorders>
            <w:shd w:val="clear" w:color="000000" w:fill="CAEDFB"/>
            <w:noWrap/>
            <w:vAlign w:val="center"/>
            <w:hideMark/>
          </w:tcPr>
          <w:p w14:paraId="755D9B89" w14:textId="77777777" w:rsidR="00AA7DB4" w:rsidRPr="00AA7DB4" w:rsidRDefault="00AA7DB4" w:rsidP="00AA7DB4">
            <w:pPr>
              <w:spacing w:after="0" w:line="240" w:lineRule="auto"/>
              <w:jc w:val="center"/>
              <w:rPr>
                <w:rFonts w:ascii="Aptos Narrow" w:eastAsia="Times New Roman" w:hAnsi="Aptos Narrow" w:cs="Times New Roman"/>
                <w:color w:val="000000"/>
                <w:kern w:val="0"/>
                <w14:ligatures w14:val="none"/>
              </w:rPr>
            </w:pPr>
            <w:r w:rsidRPr="00AA7DB4">
              <w:rPr>
                <w:rFonts w:ascii="Aptos Narrow" w:eastAsia="Times New Roman" w:hAnsi="Aptos Narrow" w:cs="Times New Roman"/>
                <w:color w:val="000000"/>
                <w:kern w:val="0"/>
                <w14:ligatures w14:val="none"/>
              </w:rPr>
              <w:t>10/15/24</w:t>
            </w:r>
          </w:p>
        </w:tc>
        <w:tc>
          <w:tcPr>
            <w:tcW w:w="152" w:type="pct"/>
            <w:tcBorders>
              <w:top w:val="nil"/>
              <w:left w:val="nil"/>
              <w:bottom w:val="single" w:sz="8" w:space="0" w:color="D9D9D9"/>
              <w:right w:val="nil"/>
            </w:tcBorders>
            <w:shd w:val="clear" w:color="auto" w:fill="auto"/>
            <w:noWrap/>
            <w:vAlign w:val="center"/>
            <w:hideMark/>
          </w:tcPr>
          <w:p w14:paraId="2324BFE5" w14:textId="77777777" w:rsidR="00AA7DB4" w:rsidRPr="00AA7DB4" w:rsidRDefault="00AA7DB4" w:rsidP="00AA7DB4">
            <w:pPr>
              <w:spacing w:after="0" w:line="240" w:lineRule="auto"/>
              <w:jc w:val="center"/>
              <w:rPr>
                <w:rFonts w:ascii="Aptos Narrow" w:eastAsia="Times New Roman" w:hAnsi="Aptos Narrow" w:cs="Times New Roman"/>
                <w:kern w:val="0"/>
                <w14:ligatures w14:val="none"/>
              </w:rPr>
            </w:pPr>
            <w:r w:rsidRPr="00AA7DB4">
              <w:rPr>
                <w:rFonts w:ascii="Aptos Narrow" w:eastAsia="Times New Roman" w:hAnsi="Aptos Narrow" w:cs="Times New Roman"/>
                <w:kern w:val="0"/>
                <w14:ligatures w14:val="none"/>
              </w:rPr>
              <w:t> </w:t>
            </w:r>
          </w:p>
        </w:tc>
      </w:tr>
    </w:tbl>
    <w:p w14:paraId="6598DA18" w14:textId="77777777" w:rsidR="00CB3598" w:rsidRDefault="00CB3598" w:rsidP="00CB3598"/>
    <w:p w14:paraId="4652ACD8" w14:textId="3014D5E9" w:rsidR="00841ECA" w:rsidRDefault="00841ECA" w:rsidP="00841ECA">
      <w:pPr>
        <w:pStyle w:val="Heading1"/>
        <w:jc w:val="right"/>
      </w:pPr>
      <w:bookmarkStart w:id="32" w:name="_Toc179828361"/>
      <w:r>
        <w:lastRenderedPageBreak/>
        <w:t>Appendix C: Literature Inclusion Matrix</w:t>
      </w:r>
      <w:bookmarkEnd w:id="32"/>
    </w:p>
    <w:p w14:paraId="2F1F0A93" w14:textId="77777777" w:rsidR="00841ECA" w:rsidRDefault="00841ECA" w:rsidP="00841ECA"/>
    <w:p w14:paraId="03AC55EA" w14:textId="213A2D6E" w:rsidR="00841ECA" w:rsidRDefault="00CE2357" w:rsidP="00841ECA">
      <w:pPr>
        <w:rPr>
          <w:sz w:val="18"/>
          <w:szCs w:val="18"/>
        </w:rPr>
      </w:pPr>
      <w:r w:rsidRPr="00CE2357">
        <w:rPr>
          <w:noProof/>
        </w:rPr>
        <w:drawing>
          <wp:inline distT="0" distB="0" distL="0" distR="0" wp14:anchorId="10ACFA47" wp14:editId="03B8FAE1">
            <wp:extent cx="5943600" cy="6710680"/>
            <wp:effectExtent l="0" t="0" r="0" b="0"/>
            <wp:docPr id="136522034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6710680"/>
                    </a:xfrm>
                    <a:prstGeom prst="rect">
                      <a:avLst/>
                    </a:prstGeom>
                    <a:noFill/>
                    <a:ln>
                      <a:noFill/>
                    </a:ln>
                  </pic:spPr>
                </pic:pic>
              </a:graphicData>
            </a:graphic>
          </wp:inline>
        </w:drawing>
      </w:r>
    </w:p>
    <w:p w14:paraId="57E33BCD" w14:textId="77777777" w:rsidR="003A08FD" w:rsidRDefault="003A08FD" w:rsidP="00841ECA">
      <w:pPr>
        <w:rPr>
          <w:sz w:val="18"/>
          <w:szCs w:val="18"/>
        </w:rPr>
      </w:pPr>
    </w:p>
    <w:p w14:paraId="78225032" w14:textId="77777777" w:rsidR="003A08FD" w:rsidRDefault="003A08FD" w:rsidP="00841ECA">
      <w:pPr>
        <w:rPr>
          <w:sz w:val="18"/>
          <w:szCs w:val="18"/>
        </w:rPr>
      </w:pPr>
    </w:p>
    <w:p w14:paraId="52981109" w14:textId="77777777" w:rsidR="003A08FD" w:rsidRDefault="003A08FD" w:rsidP="00841ECA">
      <w:pPr>
        <w:rPr>
          <w:sz w:val="18"/>
          <w:szCs w:val="18"/>
        </w:rPr>
      </w:pPr>
    </w:p>
    <w:p w14:paraId="58227F51" w14:textId="724FE65B" w:rsidR="003A08FD" w:rsidRDefault="003A08FD" w:rsidP="003A08FD">
      <w:pPr>
        <w:pStyle w:val="Heading1"/>
        <w:jc w:val="right"/>
      </w:pPr>
      <w:bookmarkStart w:id="33" w:name="_Toc179828362"/>
      <w:r>
        <w:lastRenderedPageBreak/>
        <w:t>Appendix D: Critical Reflection of the Literature</w:t>
      </w:r>
      <w:bookmarkEnd w:id="33"/>
    </w:p>
    <w:p w14:paraId="3CD91375" w14:textId="77777777" w:rsidR="003A08FD" w:rsidRDefault="003A08FD" w:rsidP="003A08FD"/>
    <w:tbl>
      <w:tblPr>
        <w:tblStyle w:val="TableGrid"/>
        <w:tblW w:w="0" w:type="auto"/>
        <w:tblLook w:val="04A0" w:firstRow="1" w:lastRow="0" w:firstColumn="1" w:lastColumn="0" w:noHBand="0" w:noVBand="1"/>
      </w:tblPr>
      <w:tblGrid>
        <w:gridCol w:w="2191"/>
        <w:gridCol w:w="1256"/>
        <w:gridCol w:w="2024"/>
        <w:gridCol w:w="1860"/>
        <w:gridCol w:w="2019"/>
      </w:tblGrid>
      <w:tr w:rsidR="00EF493A" w:rsidRPr="00EF493A" w14:paraId="750A7A66" w14:textId="77777777" w:rsidTr="00EF493A">
        <w:trPr>
          <w:trHeight w:val="885"/>
        </w:trPr>
        <w:tc>
          <w:tcPr>
            <w:tcW w:w="2680" w:type="dxa"/>
            <w:hideMark/>
          </w:tcPr>
          <w:p w14:paraId="3CD7EBFA" w14:textId="77777777" w:rsidR="00EF493A" w:rsidRPr="00EF493A" w:rsidRDefault="00EF493A">
            <w:pPr>
              <w:rPr>
                <w:b/>
                <w:bCs/>
                <w:u w:val="single"/>
              </w:rPr>
            </w:pPr>
            <w:r w:rsidRPr="00EF493A">
              <w:rPr>
                <w:b/>
                <w:bCs/>
                <w:u w:val="single"/>
              </w:rPr>
              <w:t xml:space="preserve">Title </w:t>
            </w:r>
          </w:p>
        </w:tc>
        <w:tc>
          <w:tcPr>
            <w:tcW w:w="1420" w:type="dxa"/>
            <w:noWrap/>
            <w:hideMark/>
          </w:tcPr>
          <w:p w14:paraId="4284AE3C" w14:textId="77777777" w:rsidR="00EF493A" w:rsidRPr="00EF493A" w:rsidRDefault="00EF493A">
            <w:pPr>
              <w:rPr>
                <w:b/>
                <w:bCs/>
                <w:u w:val="single"/>
              </w:rPr>
            </w:pPr>
            <w:r w:rsidRPr="00EF493A">
              <w:rPr>
                <w:b/>
                <w:bCs/>
                <w:u w:val="single"/>
              </w:rPr>
              <w:t>Author</w:t>
            </w:r>
          </w:p>
        </w:tc>
        <w:tc>
          <w:tcPr>
            <w:tcW w:w="3120" w:type="dxa"/>
            <w:hideMark/>
          </w:tcPr>
          <w:p w14:paraId="771D1A85" w14:textId="77777777" w:rsidR="00EF493A" w:rsidRPr="00EF493A" w:rsidRDefault="00EF493A">
            <w:pPr>
              <w:rPr>
                <w:b/>
                <w:bCs/>
                <w:u w:val="single"/>
              </w:rPr>
            </w:pPr>
            <w:r w:rsidRPr="00EF493A">
              <w:rPr>
                <w:b/>
                <w:bCs/>
                <w:u w:val="single"/>
              </w:rPr>
              <w:t>Context</w:t>
            </w:r>
          </w:p>
        </w:tc>
        <w:tc>
          <w:tcPr>
            <w:tcW w:w="3000" w:type="dxa"/>
            <w:hideMark/>
          </w:tcPr>
          <w:p w14:paraId="328F61A5" w14:textId="77777777" w:rsidR="00EF493A" w:rsidRPr="00EF493A" w:rsidRDefault="00EF493A">
            <w:pPr>
              <w:rPr>
                <w:b/>
                <w:bCs/>
                <w:u w:val="single"/>
              </w:rPr>
            </w:pPr>
            <w:r w:rsidRPr="00EF493A">
              <w:rPr>
                <w:b/>
                <w:bCs/>
                <w:u w:val="single"/>
              </w:rPr>
              <w:t>Initial Reaction to Content</w:t>
            </w:r>
          </w:p>
        </w:tc>
        <w:tc>
          <w:tcPr>
            <w:tcW w:w="3440" w:type="dxa"/>
            <w:hideMark/>
          </w:tcPr>
          <w:p w14:paraId="41A1BE33" w14:textId="77777777" w:rsidR="00EF493A" w:rsidRPr="00EF493A" w:rsidRDefault="00EF493A">
            <w:pPr>
              <w:rPr>
                <w:b/>
                <w:bCs/>
                <w:u w:val="single"/>
              </w:rPr>
            </w:pPr>
            <w:r w:rsidRPr="00EF493A">
              <w:rPr>
                <w:b/>
                <w:bCs/>
                <w:u w:val="single"/>
              </w:rPr>
              <w:t>Reflection and Analysis: perspectives, intersections, and biases</w:t>
            </w:r>
          </w:p>
        </w:tc>
      </w:tr>
      <w:tr w:rsidR="00EF493A" w:rsidRPr="00EF493A" w14:paraId="67155866" w14:textId="77777777" w:rsidTr="00EF493A">
        <w:trPr>
          <w:trHeight w:val="3600"/>
        </w:trPr>
        <w:tc>
          <w:tcPr>
            <w:tcW w:w="2680" w:type="dxa"/>
            <w:hideMark/>
          </w:tcPr>
          <w:p w14:paraId="2E068D06" w14:textId="77777777" w:rsidR="00EF493A" w:rsidRPr="00EF493A" w:rsidRDefault="00EF493A">
            <w:r w:rsidRPr="00EF493A">
              <w:t>Graphic Design Values in Educational Gaming Cards</w:t>
            </w:r>
          </w:p>
        </w:tc>
        <w:tc>
          <w:tcPr>
            <w:tcW w:w="1420" w:type="dxa"/>
            <w:noWrap/>
            <w:hideMark/>
          </w:tcPr>
          <w:p w14:paraId="4C5CDD4B" w14:textId="77777777" w:rsidR="00EF493A" w:rsidRPr="00EF493A" w:rsidRDefault="00EF493A">
            <w:r w:rsidRPr="00EF493A">
              <w:t>Farashahian</w:t>
            </w:r>
          </w:p>
        </w:tc>
        <w:tc>
          <w:tcPr>
            <w:tcW w:w="3120" w:type="dxa"/>
            <w:hideMark/>
          </w:tcPr>
          <w:p w14:paraId="21A27657" w14:textId="77777777" w:rsidR="00EF493A" w:rsidRPr="00EF493A" w:rsidRDefault="00EF493A">
            <w:proofErr w:type="spellStart"/>
            <w:r w:rsidRPr="00EF493A">
              <w:t>Mulitdisciplinary</w:t>
            </w:r>
            <w:proofErr w:type="spellEnd"/>
            <w:r w:rsidRPr="00EF493A">
              <w:t xml:space="preserve"> group of authors </w:t>
            </w:r>
            <w:proofErr w:type="spellStart"/>
            <w:r w:rsidRPr="00EF493A">
              <w:t>wriing</w:t>
            </w:r>
            <w:proofErr w:type="spellEnd"/>
            <w:r w:rsidRPr="00EF493A">
              <w:t xml:space="preserve"> for an academic journal introducing a seven point method for a graphical approach to </w:t>
            </w:r>
            <w:proofErr w:type="gramStart"/>
            <w:r w:rsidRPr="00EF493A">
              <w:t>creating  gaming</w:t>
            </w:r>
            <w:proofErr w:type="gramEnd"/>
            <w:r w:rsidRPr="00EF493A">
              <w:t xml:space="preserve"> cards</w:t>
            </w:r>
          </w:p>
        </w:tc>
        <w:tc>
          <w:tcPr>
            <w:tcW w:w="3000" w:type="dxa"/>
            <w:hideMark/>
          </w:tcPr>
          <w:p w14:paraId="70A2B740" w14:textId="77777777" w:rsidR="00EF493A" w:rsidRPr="00EF493A" w:rsidRDefault="00EF493A">
            <w:proofErr w:type="gramStart"/>
            <w:r w:rsidRPr="00EF493A">
              <w:t>Author</w:t>
            </w:r>
            <w:proofErr w:type="gramEnd"/>
            <w:r w:rsidRPr="00EF493A">
              <w:t xml:space="preserve"> is writing in a language other than their primary. Author considers the benefits of gamifying/</w:t>
            </w:r>
            <w:proofErr w:type="spellStart"/>
            <w:r w:rsidRPr="00EF493A">
              <w:t>eductional</w:t>
            </w:r>
            <w:proofErr w:type="spellEnd"/>
            <w:r w:rsidRPr="00EF493A">
              <w:t xml:space="preserve"> card games for students experiencing </w:t>
            </w:r>
            <w:proofErr w:type="spellStart"/>
            <w:r w:rsidRPr="00EF493A">
              <w:t>disatvantages</w:t>
            </w:r>
            <w:proofErr w:type="spellEnd"/>
            <w:r w:rsidRPr="00EF493A">
              <w:t xml:space="preserve"> and who lack access to technology. Author stresses importance of graphical design values in </w:t>
            </w:r>
            <w:proofErr w:type="spellStart"/>
            <w:r w:rsidRPr="00EF493A">
              <w:t>eductional</w:t>
            </w:r>
            <w:proofErr w:type="spellEnd"/>
            <w:r w:rsidRPr="00EF493A">
              <w:t xml:space="preserve"> card game design, citing examples from Iran. </w:t>
            </w:r>
          </w:p>
        </w:tc>
        <w:tc>
          <w:tcPr>
            <w:tcW w:w="3440" w:type="dxa"/>
            <w:hideMark/>
          </w:tcPr>
          <w:p w14:paraId="2D5D15AD" w14:textId="77777777" w:rsidR="00EF493A" w:rsidRPr="00EF493A" w:rsidRDefault="00EF493A">
            <w:r w:rsidRPr="00EF493A">
              <w:t xml:space="preserve">Author makes a compelling argument for game theory as a style of communication, and thus the importance of clear, concise cues that lead the learning through modal play. I am noting the complexity </w:t>
            </w:r>
            <w:proofErr w:type="spellStart"/>
            <w:r w:rsidRPr="00EF493A">
              <w:t>discussd</w:t>
            </w:r>
            <w:proofErr w:type="spellEnd"/>
            <w:r w:rsidRPr="00EF493A">
              <w:t xml:space="preserve"> </w:t>
            </w:r>
            <w:proofErr w:type="gramStart"/>
            <w:r w:rsidRPr="00EF493A">
              <w:t>in  "</w:t>
            </w:r>
            <w:proofErr w:type="gramEnd"/>
            <w:r w:rsidRPr="00EF493A">
              <w:t xml:space="preserve">Exploring reinforcement strategies" with respect to CCGs, where the game play is so complex </w:t>
            </w:r>
            <w:proofErr w:type="spellStart"/>
            <w:r w:rsidRPr="00EF493A">
              <w:t>algoryhthmic</w:t>
            </w:r>
            <w:proofErr w:type="spellEnd"/>
            <w:r w:rsidRPr="00EF493A">
              <w:t xml:space="preserve"> cueing systems must be built into the game design.</w:t>
            </w:r>
          </w:p>
        </w:tc>
      </w:tr>
      <w:tr w:rsidR="00EF493A" w:rsidRPr="00EF493A" w14:paraId="2B100913" w14:textId="77777777" w:rsidTr="00EF493A">
        <w:trPr>
          <w:trHeight w:val="2400"/>
        </w:trPr>
        <w:tc>
          <w:tcPr>
            <w:tcW w:w="2680" w:type="dxa"/>
            <w:hideMark/>
          </w:tcPr>
          <w:p w14:paraId="38ED36FE" w14:textId="77777777" w:rsidR="00EF493A" w:rsidRPr="00EF493A" w:rsidRDefault="00EF493A">
            <w:r w:rsidRPr="00EF493A">
              <w:t>Design Based Tools: a review and analysis of 155 card decks</w:t>
            </w:r>
          </w:p>
        </w:tc>
        <w:tc>
          <w:tcPr>
            <w:tcW w:w="1420" w:type="dxa"/>
            <w:noWrap/>
            <w:hideMark/>
          </w:tcPr>
          <w:p w14:paraId="7F63845D" w14:textId="77777777" w:rsidR="00EF493A" w:rsidRPr="00EF493A" w:rsidRDefault="00EF493A">
            <w:r w:rsidRPr="00EF493A">
              <w:t>Roy</w:t>
            </w:r>
          </w:p>
        </w:tc>
        <w:tc>
          <w:tcPr>
            <w:tcW w:w="3120" w:type="dxa"/>
            <w:hideMark/>
          </w:tcPr>
          <w:p w14:paraId="27D9D8AD" w14:textId="77777777" w:rsidR="00EF493A" w:rsidRPr="00EF493A" w:rsidRDefault="00EF493A">
            <w:r w:rsidRPr="00EF493A">
              <w:t xml:space="preserve">Co-authors writing for an academic </w:t>
            </w:r>
            <w:proofErr w:type="spellStart"/>
            <w:r w:rsidRPr="00EF493A">
              <w:t>jounral</w:t>
            </w:r>
            <w:proofErr w:type="spellEnd"/>
            <w:r w:rsidRPr="00EF493A">
              <w:t xml:space="preserve"> who systematically inventoried and analyzed 155 card decks used in design. </w:t>
            </w:r>
          </w:p>
        </w:tc>
        <w:tc>
          <w:tcPr>
            <w:tcW w:w="3000" w:type="dxa"/>
            <w:hideMark/>
          </w:tcPr>
          <w:p w14:paraId="6B5A261C" w14:textId="77777777" w:rsidR="00EF493A" w:rsidRPr="00EF493A" w:rsidRDefault="00EF493A">
            <w:r w:rsidRPr="00EF493A">
              <w:t xml:space="preserve">Authors survey the long history of using design cards as a tool for inspiring creativity in design and building (Cool!) They contribute to problem solving and developing systematic design methods </w:t>
            </w:r>
            <w:proofErr w:type="gramStart"/>
            <w:r w:rsidRPr="00EF493A">
              <w:t>in</w:t>
            </w:r>
            <w:proofErr w:type="gramEnd"/>
            <w:r w:rsidRPr="00EF493A">
              <w:t xml:space="preserve"> their users. </w:t>
            </w:r>
          </w:p>
        </w:tc>
        <w:tc>
          <w:tcPr>
            <w:tcW w:w="3440" w:type="dxa"/>
            <w:hideMark/>
          </w:tcPr>
          <w:p w14:paraId="7C74E206" w14:textId="77777777" w:rsidR="00EF493A" w:rsidRPr="00EF493A" w:rsidRDefault="00EF493A">
            <w:r w:rsidRPr="00EF493A">
              <w:t xml:space="preserve">In terms of design, some meta elements from this paper </w:t>
            </w:r>
            <w:proofErr w:type="gramStart"/>
            <w:r w:rsidRPr="00EF493A">
              <w:t>to</w:t>
            </w:r>
            <w:proofErr w:type="gramEnd"/>
            <w:r w:rsidRPr="00EF493A">
              <w:t xml:space="preserve"> bring forward: systematic design, human centered design, and domain specific design.</w:t>
            </w:r>
          </w:p>
        </w:tc>
      </w:tr>
      <w:tr w:rsidR="00EF493A" w:rsidRPr="00EF493A" w14:paraId="396A06A4" w14:textId="77777777" w:rsidTr="00EF493A">
        <w:trPr>
          <w:trHeight w:val="2400"/>
        </w:trPr>
        <w:tc>
          <w:tcPr>
            <w:tcW w:w="2680" w:type="dxa"/>
            <w:hideMark/>
          </w:tcPr>
          <w:p w14:paraId="2138F259" w14:textId="77777777" w:rsidR="00EF493A" w:rsidRPr="00EF493A" w:rsidRDefault="00EF493A">
            <w:r w:rsidRPr="00EF493A">
              <w:lastRenderedPageBreak/>
              <w:t>A history of playing cards</w:t>
            </w:r>
          </w:p>
        </w:tc>
        <w:tc>
          <w:tcPr>
            <w:tcW w:w="1420" w:type="dxa"/>
            <w:noWrap/>
            <w:hideMark/>
          </w:tcPr>
          <w:p w14:paraId="20B60F02" w14:textId="77777777" w:rsidR="00EF493A" w:rsidRPr="00EF493A" w:rsidRDefault="00EF493A">
            <w:r w:rsidRPr="00EF493A">
              <w:t>Eaton</w:t>
            </w:r>
          </w:p>
        </w:tc>
        <w:tc>
          <w:tcPr>
            <w:tcW w:w="3120" w:type="dxa"/>
            <w:hideMark/>
          </w:tcPr>
          <w:p w14:paraId="036A8EEE" w14:textId="77777777" w:rsidR="00EF493A" w:rsidRPr="00EF493A" w:rsidRDefault="00EF493A">
            <w:r w:rsidRPr="00EF493A">
              <w:t>Student paper (</w:t>
            </w:r>
            <w:proofErr w:type="spellStart"/>
            <w:r w:rsidRPr="00EF493A">
              <w:t>bacheleor</w:t>
            </w:r>
            <w:proofErr w:type="spellEnd"/>
            <w:r w:rsidRPr="00EF493A">
              <w:t xml:space="preserve"> in design) lightly referenced. </w:t>
            </w:r>
          </w:p>
        </w:tc>
        <w:tc>
          <w:tcPr>
            <w:tcW w:w="3000" w:type="dxa"/>
            <w:hideMark/>
          </w:tcPr>
          <w:p w14:paraId="29F9F3B7" w14:textId="77777777" w:rsidR="00EF493A" w:rsidRPr="00EF493A" w:rsidRDefault="00EF493A">
            <w:proofErr w:type="gramStart"/>
            <w:r w:rsidRPr="00EF493A">
              <w:t>Very</w:t>
            </w:r>
            <w:proofErr w:type="gramEnd"/>
            <w:r w:rsidRPr="00EF493A">
              <w:t xml:space="preserve"> brief student paper which establishes the history of playing cards as a </w:t>
            </w:r>
            <w:proofErr w:type="gramStart"/>
            <w:r w:rsidRPr="00EF493A">
              <w:t>52 deck</w:t>
            </w:r>
            <w:proofErr w:type="gramEnd"/>
            <w:r w:rsidRPr="00EF493A">
              <w:t xml:space="preserve"> card in the west. Notable points include the printing press as having helped popularize, though it "diffused the artform.:"</w:t>
            </w:r>
          </w:p>
        </w:tc>
        <w:tc>
          <w:tcPr>
            <w:tcW w:w="3440" w:type="dxa"/>
            <w:hideMark/>
          </w:tcPr>
          <w:p w14:paraId="7507703F" w14:textId="77777777" w:rsidR="00EF493A" w:rsidRPr="00EF493A" w:rsidRDefault="00EF493A">
            <w:proofErr w:type="gramStart"/>
            <w:r w:rsidRPr="00EF493A">
              <w:t>Point</w:t>
            </w:r>
            <w:proofErr w:type="gramEnd"/>
            <w:r w:rsidRPr="00EF493A">
              <w:t xml:space="preserve"> to carry forward are the multiple use of cards other than playing deck: education (Louis XIV had an educational deck), propaganda, </w:t>
            </w:r>
            <w:proofErr w:type="spellStart"/>
            <w:r w:rsidRPr="00EF493A">
              <w:t>adverstising</w:t>
            </w:r>
            <w:proofErr w:type="spellEnd"/>
            <w:r w:rsidRPr="00EF493A">
              <w:t xml:space="preserve">, fortune telling, and decorative arts. </w:t>
            </w:r>
          </w:p>
        </w:tc>
      </w:tr>
      <w:tr w:rsidR="00EF493A" w:rsidRPr="00EF493A" w14:paraId="603582DB" w14:textId="77777777" w:rsidTr="00EF493A">
        <w:trPr>
          <w:trHeight w:val="3600"/>
        </w:trPr>
        <w:tc>
          <w:tcPr>
            <w:tcW w:w="2680" w:type="dxa"/>
            <w:hideMark/>
          </w:tcPr>
          <w:p w14:paraId="338D8ED5" w14:textId="77777777" w:rsidR="00EF493A" w:rsidRPr="00EF493A" w:rsidRDefault="00EF493A">
            <w:r w:rsidRPr="00EF493A">
              <w:t>A constructivist modeling methodology…gaming cards</w:t>
            </w:r>
          </w:p>
        </w:tc>
        <w:tc>
          <w:tcPr>
            <w:tcW w:w="1420" w:type="dxa"/>
            <w:noWrap/>
            <w:hideMark/>
          </w:tcPr>
          <w:p w14:paraId="58AD3F45" w14:textId="77777777" w:rsidR="00EF493A" w:rsidRPr="00EF493A" w:rsidRDefault="00EF493A">
            <w:r w:rsidRPr="00EF493A">
              <w:t>Kordaki</w:t>
            </w:r>
          </w:p>
        </w:tc>
        <w:tc>
          <w:tcPr>
            <w:tcW w:w="3120" w:type="dxa"/>
            <w:hideMark/>
          </w:tcPr>
          <w:p w14:paraId="09611542" w14:textId="77777777" w:rsidR="00EF493A" w:rsidRPr="00EF493A" w:rsidRDefault="00EF493A">
            <w:r w:rsidRPr="00EF493A">
              <w:t xml:space="preserve">Academic author </w:t>
            </w:r>
            <w:proofErr w:type="spellStart"/>
            <w:r w:rsidRPr="00EF493A">
              <w:t>wrting</w:t>
            </w:r>
            <w:proofErr w:type="spellEnd"/>
            <w:r w:rsidRPr="00EF493A">
              <w:t xml:space="preserve"> for a scientific research journal. Proposes a constructivist paradigm for a three-domain approach to designing educational game cards. </w:t>
            </w:r>
          </w:p>
        </w:tc>
        <w:tc>
          <w:tcPr>
            <w:tcW w:w="3000" w:type="dxa"/>
            <w:hideMark/>
          </w:tcPr>
          <w:p w14:paraId="6C793A9F" w14:textId="77777777" w:rsidR="00EF493A" w:rsidRPr="00EF493A" w:rsidRDefault="00EF493A">
            <w:r w:rsidRPr="00EF493A">
              <w:t xml:space="preserve">The author justifies gamifying learning from a constructivist (learners must actively create knowledge) POV by citing </w:t>
            </w:r>
            <w:proofErr w:type="gramStart"/>
            <w:r w:rsidRPr="00EF493A">
              <w:t>Piaget ,</w:t>
            </w:r>
            <w:proofErr w:type="gramEnd"/>
            <w:r w:rsidRPr="00EF493A">
              <w:t xml:space="preserve"> among other learning scientists. Further, </w:t>
            </w:r>
            <w:proofErr w:type="gramStart"/>
            <w:r w:rsidRPr="00EF493A">
              <w:t>author</w:t>
            </w:r>
            <w:proofErr w:type="gramEnd"/>
            <w:r w:rsidRPr="00EF493A">
              <w:t xml:space="preserve"> proposes a seven-point system for creating a card game. </w:t>
            </w:r>
          </w:p>
        </w:tc>
        <w:tc>
          <w:tcPr>
            <w:tcW w:w="3440" w:type="dxa"/>
            <w:hideMark/>
          </w:tcPr>
          <w:p w14:paraId="01CAE811" w14:textId="77777777" w:rsidR="00EF493A" w:rsidRPr="00EF493A" w:rsidRDefault="00EF493A">
            <w:r w:rsidRPr="00EF493A">
              <w:t xml:space="preserve">I can modify the methodology for creating a card game to fit the needs of this project: 1) Define the subject matter and model 2) Define the aims of the card game 3) Define appropriate activities 4) Define ways to overcome difficulties 5) </w:t>
            </w:r>
            <w:proofErr w:type="spellStart"/>
            <w:r w:rsidRPr="00EF493A">
              <w:t>Defiine</w:t>
            </w:r>
            <w:proofErr w:type="spellEnd"/>
            <w:r w:rsidRPr="00EF493A">
              <w:t xml:space="preserve"> motivations for play 6) Define scaffolding (information about the concepts being taught) with additional cards 7) Define the rules of play</w:t>
            </w:r>
          </w:p>
        </w:tc>
      </w:tr>
      <w:tr w:rsidR="00EF493A" w:rsidRPr="00EF493A" w14:paraId="4ABA33F3" w14:textId="77777777" w:rsidTr="00EF493A">
        <w:trPr>
          <w:trHeight w:val="3000"/>
        </w:trPr>
        <w:tc>
          <w:tcPr>
            <w:tcW w:w="2680" w:type="dxa"/>
            <w:hideMark/>
          </w:tcPr>
          <w:p w14:paraId="7FE9EB9E" w14:textId="77777777" w:rsidR="00EF493A" w:rsidRPr="00EF493A" w:rsidRDefault="00EF493A">
            <w:r w:rsidRPr="00EF493A">
              <w:lastRenderedPageBreak/>
              <w:t xml:space="preserve">Exploring </w:t>
            </w:r>
            <w:proofErr w:type="spellStart"/>
            <w:r w:rsidRPr="00EF493A">
              <w:t>reinfoircement</w:t>
            </w:r>
            <w:proofErr w:type="spellEnd"/>
            <w:r w:rsidRPr="00EF493A">
              <w:t>…</w:t>
            </w:r>
            <w:proofErr w:type="gramStart"/>
            <w:r w:rsidRPr="00EF493A">
              <w:t>drafting..</w:t>
            </w:r>
            <w:proofErr w:type="gramEnd"/>
            <w:r w:rsidRPr="00EF493A">
              <w:t xml:space="preserve"> Collectible card games</w:t>
            </w:r>
          </w:p>
        </w:tc>
        <w:tc>
          <w:tcPr>
            <w:tcW w:w="1420" w:type="dxa"/>
            <w:noWrap/>
            <w:hideMark/>
          </w:tcPr>
          <w:p w14:paraId="4C00F7FF" w14:textId="77777777" w:rsidR="00EF493A" w:rsidRPr="00EF493A" w:rsidRDefault="00EF493A">
            <w:r w:rsidRPr="00EF493A">
              <w:t>Viera</w:t>
            </w:r>
          </w:p>
        </w:tc>
        <w:tc>
          <w:tcPr>
            <w:tcW w:w="3120" w:type="dxa"/>
            <w:hideMark/>
          </w:tcPr>
          <w:p w14:paraId="5C36C52E" w14:textId="77777777" w:rsidR="00EF493A" w:rsidRPr="00EF493A" w:rsidRDefault="00EF493A">
            <w:proofErr w:type="gramStart"/>
            <w:r w:rsidRPr="00EF493A">
              <w:t>Multidisciplinary</w:t>
            </w:r>
            <w:proofErr w:type="gramEnd"/>
            <w:r w:rsidRPr="00EF493A">
              <w:t xml:space="preserve"> group of authors writing for a </w:t>
            </w:r>
            <w:proofErr w:type="spellStart"/>
            <w:r w:rsidRPr="00EF493A">
              <w:t>professinal</w:t>
            </w:r>
            <w:proofErr w:type="spellEnd"/>
            <w:r w:rsidRPr="00EF493A">
              <w:t xml:space="preserve"> journal, examining the effectiveness of AI modeling the two primary tasks of card gaming: deck building and battling. </w:t>
            </w:r>
          </w:p>
        </w:tc>
        <w:tc>
          <w:tcPr>
            <w:tcW w:w="3000" w:type="dxa"/>
            <w:hideMark/>
          </w:tcPr>
          <w:p w14:paraId="3C3763DB" w14:textId="77777777" w:rsidR="00EF493A" w:rsidRPr="00EF493A" w:rsidRDefault="00EF493A">
            <w:r w:rsidRPr="00EF493A">
              <w:t xml:space="preserve">This is really an in-depth exploration of the </w:t>
            </w:r>
            <w:proofErr w:type="gramStart"/>
            <w:r w:rsidRPr="00EF493A">
              <w:t>decision making</w:t>
            </w:r>
            <w:proofErr w:type="gramEnd"/>
            <w:r w:rsidRPr="00EF493A">
              <w:t xml:space="preserve"> process and how AI CCGs can reinforce a specific (stochastic sequential) decision making model in game play, and proposes an </w:t>
            </w:r>
            <w:proofErr w:type="spellStart"/>
            <w:r w:rsidRPr="00EF493A">
              <w:t>algorhythm</w:t>
            </w:r>
            <w:proofErr w:type="spellEnd"/>
            <w:r w:rsidRPr="00EF493A">
              <w:t xml:space="preserve"> for creating an agent the promotes the approach in game design. </w:t>
            </w:r>
          </w:p>
        </w:tc>
        <w:tc>
          <w:tcPr>
            <w:tcW w:w="3440" w:type="dxa"/>
            <w:hideMark/>
          </w:tcPr>
          <w:p w14:paraId="33FEA2D9" w14:textId="77777777" w:rsidR="00EF493A" w:rsidRPr="00EF493A" w:rsidRDefault="00EF493A">
            <w:r w:rsidRPr="00EF493A">
              <w:t xml:space="preserve">The primary impact of this article for me is that it makes clear the idea of modes of play, which for me include solo/studio and choral, with sub modes that might include "random stack build" and "build by suit (domain). </w:t>
            </w:r>
          </w:p>
        </w:tc>
      </w:tr>
      <w:tr w:rsidR="00EF493A" w:rsidRPr="00EF493A" w14:paraId="6B957133" w14:textId="77777777" w:rsidTr="00EF493A">
        <w:trPr>
          <w:trHeight w:val="4500"/>
        </w:trPr>
        <w:tc>
          <w:tcPr>
            <w:tcW w:w="2680" w:type="dxa"/>
            <w:hideMark/>
          </w:tcPr>
          <w:p w14:paraId="6467D84D" w14:textId="77777777" w:rsidR="00EF493A" w:rsidRPr="00EF493A" w:rsidRDefault="00EF493A">
            <w:r w:rsidRPr="00EF493A">
              <w:t>Supporting Student's learning…cue cards</w:t>
            </w:r>
          </w:p>
        </w:tc>
        <w:tc>
          <w:tcPr>
            <w:tcW w:w="1420" w:type="dxa"/>
            <w:noWrap/>
            <w:hideMark/>
          </w:tcPr>
          <w:p w14:paraId="7EE1F8CE" w14:textId="77777777" w:rsidR="00EF493A" w:rsidRPr="00EF493A" w:rsidRDefault="00EF493A">
            <w:r w:rsidRPr="00EF493A">
              <w:t>Jones</w:t>
            </w:r>
          </w:p>
        </w:tc>
        <w:tc>
          <w:tcPr>
            <w:tcW w:w="3120" w:type="dxa"/>
            <w:hideMark/>
          </w:tcPr>
          <w:p w14:paraId="3E12FA30" w14:textId="77777777" w:rsidR="00EF493A" w:rsidRPr="00EF493A" w:rsidRDefault="00EF493A">
            <w:r w:rsidRPr="00EF493A">
              <w:t xml:space="preserve">Pair of research authors writing for a medical journal. Article explores reflective practice as it applies to measuring </w:t>
            </w:r>
            <w:proofErr w:type="spellStart"/>
            <w:r w:rsidRPr="00EF493A">
              <w:t>acheivement</w:t>
            </w:r>
            <w:proofErr w:type="spellEnd"/>
            <w:r w:rsidRPr="00EF493A">
              <w:t xml:space="preserve"> in nursing students using a cue card "portable </w:t>
            </w:r>
            <w:proofErr w:type="spellStart"/>
            <w:r w:rsidRPr="00EF493A">
              <w:t>reflectice</w:t>
            </w:r>
            <w:proofErr w:type="spellEnd"/>
            <w:r w:rsidRPr="00EF493A">
              <w:t xml:space="preserve"> stimulation framework" as a structured support tool for maximizing learning outcomes. </w:t>
            </w:r>
          </w:p>
        </w:tc>
        <w:tc>
          <w:tcPr>
            <w:tcW w:w="3000" w:type="dxa"/>
            <w:hideMark/>
          </w:tcPr>
          <w:p w14:paraId="7914C6F2" w14:textId="77777777" w:rsidR="00EF493A" w:rsidRPr="00EF493A" w:rsidRDefault="00EF493A">
            <w:r w:rsidRPr="00EF493A">
              <w:t xml:space="preserve">The article stresses the value of cue cards in assisting with the reflective process in nursing students as they learn new procedures through simulation technology. I think the key </w:t>
            </w:r>
            <w:proofErr w:type="spellStart"/>
            <w:r w:rsidRPr="00EF493A">
              <w:t>takeways</w:t>
            </w:r>
            <w:proofErr w:type="spellEnd"/>
            <w:r w:rsidRPr="00EF493A">
              <w:t xml:space="preserve"> here </w:t>
            </w:r>
            <w:proofErr w:type="spellStart"/>
            <w:r w:rsidRPr="00EF493A">
              <w:t>inlcude</w:t>
            </w:r>
            <w:proofErr w:type="spellEnd"/>
            <w:r w:rsidRPr="00EF493A">
              <w:t xml:space="preserve"> the data supporting cue cards as part of integrated learning and the idea that my card deck proposal is somewhere in </w:t>
            </w:r>
            <w:proofErr w:type="spellStart"/>
            <w:r w:rsidRPr="00EF493A">
              <w:t>bewtween</w:t>
            </w:r>
            <w:proofErr w:type="spellEnd"/>
            <w:r w:rsidRPr="00EF493A">
              <w:t xml:space="preserve"> gamifying and cue card, here </w:t>
            </w:r>
            <w:proofErr w:type="spellStart"/>
            <w:r w:rsidRPr="00EF493A">
              <w:t>refered</w:t>
            </w:r>
            <w:proofErr w:type="spellEnd"/>
            <w:r w:rsidRPr="00EF493A">
              <w:t xml:space="preserve"> to as a "portable stimulation framework"</w:t>
            </w:r>
          </w:p>
        </w:tc>
        <w:tc>
          <w:tcPr>
            <w:tcW w:w="3440" w:type="dxa"/>
            <w:hideMark/>
          </w:tcPr>
          <w:p w14:paraId="2D212501" w14:textId="77777777" w:rsidR="00EF493A" w:rsidRPr="00EF493A" w:rsidRDefault="00EF493A">
            <w:r w:rsidRPr="00EF493A">
              <w:t xml:space="preserve">While the authors are writing about an educational process specific to the medical profession, they are considering the importance of reflective processes in learning and looking at cue cards (portable reference framework" as an important and timely method for cueing reflection in the context of the learning environment. This approach </w:t>
            </w:r>
            <w:proofErr w:type="spellStart"/>
            <w:r w:rsidRPr="00EF493A">
              <w:t>emphaizes</w:t>
            </w:r>
            <w:proofErr w:type="spellEnd"/>
            <w:r w:rsidRPr="00EF493A">
              <w:t xml:space="preserve"> (for me) the benefits of having an in-the-moment set of cues to support learning as it happening, if not over </w:t>
            </w:r>
            <w:proofErr w:type="gramStart"/>
            <w:r w:rsidRPr="00EF493A">
              <w:t>time..</w:t>
            </w:r>
            <w:proofErr w:type="gramEnd"/>
            <w:r w:rsidRPr="00EF493A">
              <w:t xml:space="preserve"> </w:t>
            </w:r>
          </w:p>
        </w:tc>
      </w:tr>
      <w:tr w:rsidR="00EF493A" w:rsidRPr="00EF493A" w14:paraId="66ADE4EE" w14:textId="77777777" w:rsidTr="00EF493A">
        <w:trPr>
          <w:trHeight w:val="2100"/>
        </w:trPr>
        <w:tc>
          <w:tcPr>
            <w:tcW w:w="2680" w:type="dxa"/>
            <w:hideMark/>
          </w:tcPr>
          <w:p w14:paraId="5F24A990" w14:textId="77777777" w:rsidR="00EF493A" w:rsidRPr="00EF493A" w:rsidRDefault="00EF493A">
            <w:r w:rsidRPr="00EF493A">
              <w:lastRenderedPageBreak/>
              <w:t>Collectible Game Cards as Learning Tools</w:t>
            </w:r>
          </w:p>
        </w:tc>
        <w:tc>
          <w:tcPr>
            <w:tcW w:w="1420" w:type="dxa"/>
            <w:noWrap/>
            <w:hideMark/>
          </w:tcPr>
          <w:p w14:paraId="1C89D2DB" w14:textId="77777777" w:rsidR="00EF493A" w:rsidRPr="00EF493A" w:rsidRDefault="00EF493A">
            <w:r w:rsidRPr="00EF493A">
              <w:t>2012</w:t>
            </w:r>
          </w:p>
        </w:tc>
        <w:tc>
          <w:tcPr>
            <w:tcW w:w="3120" w:type="dxa"/>
            <w:hideMark/>
          </w:tcPr>
          <w:p w14:paraId="6E6AD15B" w14:textId="77777777" w:rsidR="00EF493A" w:rsidRPr="00EF493A" w:rsidRDefault="00EF493A">
            <w:r w:rsidRPr="00EF493A">
              <w:t>University researchers writing for a scientific research journal, exploring the ecology of learning with respect to creativity, cognition, and logical reasoning as it applies to collectible card games (CCGs).</w:t>
            </w:r>
          </w:p>
        </w:tc>
        <w:tc>
          <w:tcPr>
            <w:tcW w:w="3000" w:type="dxa"/>
            <w:hideMark/>
          </w:tcPr>
          <w:p w14:paraId="12EE79EF" w14:textId="77777777" w:rsidR="00EF493A" w:rsidRPr="00EF493A" w:rsidRDefault="00EF493A">
            <w:r w:rsidRPr="00EF493A">
              <w:t xml:space="preserve">Emphasis here is that learning cards are part of a larger ecology in the </w:t>
            </w:r>
            <w:proofErr w:type="spellStart"/>
            <w:r w:rsidRPr="00EF493A">
              <w:t>learneing</w:t>
            </w:r>
            <w:proofErr w:type="spellEnd"/>
            <w:r w:rsidRPr="00EF493A">
              <w:t xml:space="preserve"> environment. Social and motivational benefits should not be overlooked. </w:t>
            </w:r>
          </w:p>
        </w:tc>
        <w:tc>
          <w:tcPr>
            <w:tcW w:w="3440" w:type="dxa"/>
            <w:hideMark/>
          </w:tcPr>
          <w:p w14:paraId="61C892A0" w14:textId="77777777" w:rsidR="00EF493A" w:rsidRPr="00EF493A" w:rsidRDefault="00EF493A">
            <w:r w:rsidRPr="00EF493A">
              <w:t xml:space="preserve">The card deck I develop needs to be created in such a way that it fits into multiple ecosystems: choir, voice studio, home practice; and the social and motivational benefits discussed. </w:t>
            </w:r>
          </w:p>
        </w:tc>
      </w:tr>
      <w:tr w:rsidR="00EF493A" w:rsidRPr="00EF493A" w14:paraId="530333BB" w14:textId="77777777" w:rsidTr="00EF493A">
        <w:trPr>
          <w:trHeight w:val="3000"/>
        </w:trPr>
        <w:tc>
          <w:tcPr>
            <w:tcW w:w="2680" w:type="dxa"/>
            <w:hideMark/>
          </w:tcPr>
          <w:p w14:paraId="38347260" w14:textId="77777777" w:rsidR="00EF493A" w:rsidRPr="00EF493A" w:rsidRDefault="00EF493A">
            <w:r w:rsidRPr="00EF493A">
              <w:t>Designing a learning tool for translating resilience</w:t>
            </w:r>
          </w:p>
        </w:tc>
        <w:tc>
          <w:tcPr>
            <w:tcW w:w="1420" w:type="dxa"/>
            <w:noWrap/>
            <w:hideMark/>
          </w:tcPr>
          <w:p w14:paraId="4F14A6A3" w14:textId="77777777" w:rsidR="00EF493A" w:rsidRPr="00EF493A" w:rsidRDefault="00EF493A">
            <w:r w:rsidRPr="00EF493A">
              <w:t>2023</w:t>
            </w:r>
          </w:p>
        </w:tc>
        <w:tc>
          <w:tcPr>
            <w:tcW w:w="3120" w:type="dxa"/>
            <w:hideMark/>
          </w:tcPr>
          <w:p w14:paraId="6649AC48" w14:textId="77777777" w:rsidR="00EF493A" w:rsidRPr="00EF493A" w:rsidRDefault="00EF493A">
            <w:r w:rsidRPr="00EF493A">
              <w:t xml:space="preserve">Team of hospital administrators and researchers writing for an international </w:t>
            </w:r>
            <w:proofErr w:type="spellStart"/>
            <w:r w:rsidRPr="00EF493A">
              <w:t>scientfic</w:t>
            </w:r>
            <w:proofErr w:type="spellEnd"/>
            <w:r w:rsidRPr="00EF493A">
              <w:t xml:space="preserve"> journal. Authors provide their methodology for designing a learning system that enables agents withing a healthcare system to achieve resilience in their practice using graphic tools. </w:t>
            </w:r>
          </w:p>
        </w:tc>
        <w:tc>
          <w:tcPr>
            <w:tcW w:w="3000" w:type="dxa"/>
            <w:hideMark/>
          </w:tcPr>
          <w:p w14:paraId="336323AB" w14:textId="77777777" w:rsidR="00EF493A" w:rsidRPr="00EF493A" w:rsidRDefault="00EF493A">
            <w:r w:rsidRPr="00EF493A">
              <w:t xml:space="preserve">This </w:t>
            </w:r>
            <w:proofErr w:type="gramStart"/>
            <w:r w:rsidRPr="00EF493A">
              <w:t>paper really</w:t>
            </w:r>
            <w:proofErr w:type="gramEnd"/>
            <w:r w:rsidRPr="00EF493A">
              <w:t xml:space="preserve"> focuses on developing the methodology for designing a learning tool, </w:t>
            </w:r>
            <w:proofErr w:type="spellStart"/>
            <w:r w:rsidRPr="00EF493A">
              <w:t>moreso</w:t>
            </w:r>
            <w:proofErr w:type="spellEnd"/>
            <w:r w:rsidRPr="00EF493A">
              <w:t xml:space="preserve"> than the tool </w:t>
            </w:r>
            <w:proofErr w:type="spellStart"/>
            <w:r w:rsidRPr="00EF493A">
              <w:t>itslef</w:t>
            </w:r>
            <w:proofErr w:type="spellEnd"/>
            <w:r w:rsidRPr="00EF493A">
              <w:t xml:space="preserve">; however, the useful information here has to do with </w:t>
            </w:r>
            <w:proofErr w:type="gramStart"/>
            <w:r w:rsidRPr="00EF493A">
              <w:t>promoting  the</w:t>
            </w:r>
            <w:proofErr w:type="gramEnd"/>
            <w:r w:rsidRPr="00EF493A">
              <w:t xml:space="preserve"> modularity of whatever tool is designed to help it be flexible in its use. </w:t>
            </w:r>
          </w:p>
        </w:tc>
        <w:tc>
          <w:tcPr>
            <w:tcW w:w="3440" w:type="dxa"/>
            <w:hideMark/>
          </w:tcPr>
          <w:p w14:paraId="7D5C24F8" w14:textId="77777777" w:rsidR="00EF493A" w:rsidRPr="00EF493A" w:rsidRDefault="00EF493A">
            <w:r w:rsidRPr="00EF493A">
              <w:t>If each suit (body, breath, phonation, range, intonation) is considered modular, then it can be extracted from the deck to work on as a focus. Oh, and- I just realized expansion packs are going to be a part of the overall plan!</w:t>
            </w:r>
          </w:p>
        </w:tc>
      </w:tr>
      <w:tr w:rsidR="00EF493A" w:rsidRPr="00EF493A" w14:paraId="1D9C8DB4" w14:textId="77777777" w:rsidTr="00EF493A">
        <w:trPr>
          <w:trHeight w:val="4500"/>
        </w:trPr>
        <w:tc>
          <w:tcPr>
            <w:tcW w:w="2680" w:type="dxa"/>
            <w:hideMark/>
          </w:tcPr>
          <w:p w14:paraId="3CE46DAB" w14:textId="77777777" w:rsidR="00EF493A" w:rsidRPr="00EF493A" w:rsidRDefault="00EF493A">
            <w:r w:rsidRPr="00EF493A">
              <w:t>Digital card games in education</w:t>
            </w:r>
          </w:p>
        </w:tc>
        <w:tc>
          <w:tcPr>
            <w:tcW w:w="1420" w:type="dxa"/>
            <w:noWrap/>
            <w:hideMark/>
          </w:tcPr>
          <w:p w14:paraId="224FFFB5" w14:textId="77777777" w:rsidR="00EF493A" w:rsidRPr="00EF493A" w:rsidRDefault="00EF493A">
            <w:r w:rsidRPr="00EF493A">
              <w:t>2017</w:t>
            </w:r>
          </w:p>
        </w:tc>
        <w:tc>
          <w:tcPr>
            <w:tcW w:w="3120" w:type="dxa"/>
            <w:hideMark/>
          </w:tcPr>
          <w:p w14:paraId="72117A46" w14:textId="77777777" w:rsidR="00EF493A" w:rsidRPr="00EF493A" w:rsidRDefault="00EF493A">
            <w:r w:rsidRPr="00EF493A">
              <w:t xml:space="preserve">Faculty and PhD student co-author a systematic review of digital card games (DCG) for academic journal. They analyze the development, structure, use, and impact of DCGs in the classroom over a </w:t>
            </w:r>
            <w:proofErr w:type="gramStart"/>
            <w:r w:rsidRPr="00EF493A">
              <w:t>ten year</w:t>
            </w:r>
            <w:proofErr w:type="gramEnd"/>
            <w:r w:rsidRPr="00EF493A">
              <w:t xml:space="preserve"> period with respect to a constructivist paradigm and discuss the success </w:t>
            </w:r>
            <w:r w:rsidRPr="00EF493A">
              <w:lastRenderedPageBreak/>
              <w:t xml:space="preserve">resulting from their use. </w:t>
            </w:r>
          </w:p>
        </w:tc>
        <w:tc>
          <w:tcPr>
            <w:tcW w:w="3000" w:type="dxa"/>
            <w:hideMark/>
          </w:tcPr>
          <w:p w14:paraId="238CC020" w14:textId="77777777" w:rsidR="00EF493A" w:rsidRPr="00EF493A" w:rsidRDefault="00EF493A">
            <w:r w:rsidRPr="00EF493A">
              <w:lastRenderedPageBreak/>
              <w:t xml:space="preserve">This paper </w:t>
            </w:r>
            <w:proofErr w:type="gramStart"/>
            <w:r w:rsidRPr="00EF493A">
              <w:t>is giving</w:t>
            </w:r>
            <w:proofErr w:type="gramEnd"/>
            <w:r w:rsidRPr="00EF493A">
              <w:t xml:space="preserve"> a systematic review of educational games in the digital format; however, what interests me </w:t>
            </w:r>
            <w:proofErr w:type="spellStart"/>
            <w:r w:rsidRPr="00EF493A">
              <w:t>abot</w:t>
            </w:r>
            <w:proofErr w:type="spellEnd"/>
            <w:r w:rsidRPr="00EF493A">
              <w:t xml:space="preserve"> this paper is how the </w:t>
            </w:r>
            <w:proofErr w:type="spellStart"/>
            <w:r w:rsidRPr="00EF493A">
              <w:t>datat</w:t>
            </w:r>
            <w:proofErr w:type="spellEnd"/>
            <w:r w:rsidRPr="00EF493A">
              <w:t xml:space="preserve"> is presented, the emphasis on constructivism as an educational paradigm, and mapping of learning theory as </w:t>
            </w:r>
            <w:r w:rsidRPr="00EF493A">
              <w:lastRenderedPageBreak/>
              <w:t xml:space="preserve">it occurs within "serious" </w:t>
            </w:r>
            <w:proofErr w:type="spellStart"/>
            <w:r w:rsidRPr="00EF493A">
              <w:t>digitdal</w:t>
            </w:r>
            <w:proofErr w:type="spellEnd"/>
            <w:r w:rsidRPr="00EF493A">
              <w:t xml:space="preserve"> educational card games. </w:t>
            </w:r>
          </w:p>
        </w:tc>
        <w:tc>
          <w:tcPr>
            <w:tcW w:w="3440" w:type="dxa"/>
            <w:hideMark/>
          </w:tcPr>
          <w:p w14:paraId="69B3464B" w14:textId="77777777" w:rsidR="00EF493A" w:rsidRPr="00EF493A" w:rsidRDefault="00EF493A">
            <w:r w:rsidRPr="00EF493A">
              <w:lastRenderedPageBreak/>
              <w:t xml:space="preserve">The paper uses "mind maps" to illustrate the theoretical threads of the data </w:t>
            </w:r>
            <w:proofErr w:type="spellStart"/>
            <w:r w:rsidRPr="00EF493A">
              <w:t>anaylsis</w:t>
            </w:r>
            <w:proofErr w:type="spellEnd"/>
            <w:r w:rsidRPr="00EF493A">
              <w:t xml:space="preserve">. In many ways, this same threading is how the domains of the functional vocal </w:t>
            </w:r>
            <w:proofErr w:type="gramStart"/>
            <w:r w:rsidRPr="00EF493A">
              <w:t>warm ups</w:t>
            </w:r>
            <w:proofErr w:type="gramEnd"/>
            <w:r w:rsidRPr="00EF493A">
              <w:t xml:space="preserve"> map out. There is one othe paper that creates a more table-oriented view of the same </w:t>
            </w:r>
            <w:proofErr w:type="spellStart"/>
            <w:r w:rsidRPr="00EF493A">
              <w:t>methodolgoy</w:t>
            </w:r>
            <w:proofErr w:type="spellEnd"/>
            <w:r w:rsidRPr="00EF493A">
              <w:t xml:space="preserve">. With respect to the </w:t>
            </w:r>
            <w:r w:rsidRPr="00EF493A">
              <w:lastRenderedPageBreak/>
              <w:t xml:space="preserve">review data, the threads expand outward from the </w:t>
            </w:r>
            <w:proofErr w:type="spellStart"/>
            <w:r w:rsidRPr="00EF493A">
              <w:t>theoritical</w:t>
            </w:r>
            <w:proofErr w:type="spellEnd"/>
            <w:r w:rsidRPr="00EF493A">
              <w:t xml:space="preserve"> node chronologically, </w:t>
            </w:r>
            <w:proofErr w:type="spellStart"/>
            <w:r w:rsidRPr="00EF493A">
              <w:t>wich</w:t>
            </w:r>
            <w:proofErr w:type="spellEnd"/>
            <w:r w:rsidRPr="00EF493A">
              <w:t xml:space="preserve"> could also be </w:t>
            </w:r>
            <w:proofErr w:type="spellStart"/>
            <w:r w:rsidRPr="00EF493A">
              <w:t>adapte</w:t>
            </w:r>
            <w:proofErr w:type="spellEnd"/>
            <w:r w:rsidRPr="00EF493A">
              <w:t xml:space="preserve"> to any other sequential thread (body, breath, phonation, range, </w:t>
            </w:r>
            <w:proofErr w:type="gramStart"/>
            <w:r w:rsidRPr="00EF493A">
              <w:t>intonation..</w:t>
            </w:r>
            <w:proofErr w:type="gramEnd"/>
            <w:r w:rsidRPr="00EF493A">
              <w:t>)</w:t>
            </w:r>
          </w:p>
        </w:tc>
      </w:tr>
      <w:tr w:rsidR="00EF493A" w:rsidRPr="00EF493A" w14:paraId="32FE393C" w14:textId="77777777" w:rsidTr="00EF493A">
        <w:trPr>
          <w:trHeight w:val="3300"/>
        </w:trPr>
        <w:tc>
          <w:tcPr>
            <w:tcW w:w="2680" w:type="dxa"/>
            <w:hideMark/>
          </w:tcPr>
          <w:p w14:paraId="19F4FFCB" w14:textId="77777777" w:rsidR="00EF493A" w:rsidRPr="00EF493A" w:rsidRDefault="00EF493A">
            <w:r w:rsidRPr="00EF493A">
              <w:lastRenderedPageBreak/>
              <w:t>Development and demonstration…SWOT in a box card game</w:t>
            </w:r>
          </w:p>
        </w:tc>
        <w:tc>
          <w:tcPr>
            <w:tcW w:w="1420" w:type="dxa"/>
            <w:noWrap/>
            <w:hideMark/>
          </w:tcPr>
          <w:p w14:paraId="6705DA92" w14:textId="77777777" w:rsidR="00EF493A" w:rsidRPr="00EF493A" w:rsidRDefault="00EF493A">
            <w:r w:rsidRPr="00EF493A">
              <w:t>2024</w:t>
            </w:r>
          </w:p>
        </w:tc>
        <w:tc>
          <w:tcPr>
            <w:tcW w:w="3120" w:type="dxa"/>
            <w:hideMark/>
          </w:tcPr>
          <w:p w14:paraId="669F0C59" w14:textId="77777777" w:rsidR="00EF493A" w:rsidRPr="00EF493A" w:rsidRDefault="00EF493A">
            <w:r w:rsidRPr="00EF493A">
              <w:t xml:space="preserve">Authors are writing for a professional journal with respect to transportation risk management and the </w:t>
            </w:r>
            <w:proofErr w:type="spellStart"/>
            <w:r w:rsidRPr="00EF493A">
              <w:t>develpement</w:t>
            </w:r>
            <w:proofErr w:type="spellEnd"/>
            <w:r w:rsidRPr="00EF493A">
              <w:t xml:space="preserve">, implementation, and results of a card game developed to support </w:t>
            </w:r>
            <w:proofErr w:type="spellStart"/>
            <w:r w:rsidRPr="00EF493A">
              <w:t>trasportation</w:t>
            </w:r>
            <w:proofErr w:type="spellEnd"/>
            <w:r w:rsidRPr="00EF493A">
              <w:t xml:space="preserve"> planners in identifying the </w:t>
            </w:r>
            <w:proofErr w:type="spellStart"/>
            <w:r w:rsidRPr="00EF493A">
              <w:t>strenghts</w:t>
            </w:r>
            <w:proofErr w:type="spellEnd"/>
            <w:r w:rsidRPr="00EF493A">
              <w:t xml:space="preserve">, weaknesses, threats, and opportunities in their milieu. </w:t>
            </w:r>
          </w:p>
        </w:tc>
        <w:tc>
          <w:tcPr>
            <w:tcW w:w="3000" w:type="dxa"/>
            <w:hideMark/>
          </w:tcPr>
          <w:p w14:paraId="7EA98F17" w14:textId="77777777" w:rsidR="00EF493A" w:rsidRPr="00EF493A" w:rsidRDefault="00EF493A">
            <w:r w:rsidRPr="00EF493A">
              <w:t xml:space="preserve">This paper begins </w:t>
            </w:r>
            <w:proofErr w:type="gramStart"/>
            <w:r w:rsidRPr="00EF493A">
              <w:t>be</w:t>
            </w:r>
            <w:proofErr w:type="gramEnd"/>
            <w:r w:rsidRPr="00EF493A">
              <w:t xml:space="preserve"> declaring itself "not a traditional research paper." However, it is a discussion of the data with respect to the </w:t>
            </w:r>
            <w:proofErr w:type="spellStart"/>
            <w:r w:rsidRPr="00EF493A">
              <w:t>generalisability</w:t>
            </w:r>
            <w:proofErr w:type="spellEnd"/>
            <w:r w:rsidRPr="00EF493A">
              <w:t xml:space="preserve"> of the </w:t>
            </w:r>
            <w:proofErr w:type="spellStart"/>
            <w:r w:rsidRPr="00EF493A">
              <w:t>methodollogogy</w:t>
            </w:r>
            <w:proofErr w:type="spellEnd"/>
            <w:r w:rsidRPr="00EF493A">
              <w:t xml:space="preserve"> (which in this case was specific to the transportation industry) and insights. </w:t>
            </w:r>
          </w:p>
        </w:tc>
        <w:tc>
          <w:tcPr>
            <w:tcW w:w="3440" w:type="dxa"/>
            <w:hideMark/>
          </w:tcPr>
          <w:p w14:paraId="49E3609D" w14:textId="77777777" w:rsidR="00EF493A" w:rsidRPr="00EF493A" w:rsidRDefault="00EF493A">
            <w:r w:rsidRPr="00EF493A">
              <w:t xml:space="preserve">Some key takeaways for me on this </w:t>
            </w:r>
            <w:proofErr w:type="gramStart"/>
            <w:r w:rsidRPr="00EF493A">
              <w:t>include:</w:t>
            </w:r>
            <w:proofErr w:type="gramEnd"/>
            <w:r w:rsidRPr="00EF493A">
              <w:t xml:space="preserve"> shared learning as a </w:t>
            </w:r>
            <w:proofErr w:type="spellStart"/>
            <w:r w:rsidRPr="00EF493A">
              <w:t>valuie</w:t>
            </w:r>
            <w:proofErr w:type="spellEnd"/>
            <w:r w:rsidRPr="00EF493A">
              <w:t xml:space="preserve"> in design, familiarity of format as a value in design, good "tempo," flexibility, and outcome-focused (which for me is ease with functional vocal warm ups in creating variety, effectiveness, and accuracy of technique/application). </w:t>
            </w:r>
          </w:p>
        </w:tc>
      </w:tr>
      <w:tr w:rsidR="00EF493A" w:rsidRPr="00EF493A" w14:paraId="4205A24C" w14:textId="77777777" w:rsidTr="00EF493A">
        <w:trPr>
          <w:trHeight w:val="3300"/>
        </w:trPr>
        <w:tc>
          <w:tcPr>
            <w:tcW w:w="2680" w:type="dxa"/>
            <w:hideMark/>
          </w:tcPr>
          <w:p w14:paraId="5DE6703D" w14:textId="77777777" w:rsidR="00EF493A" w:rsidRPr="00EF493A" w:rsidRDefault="00EF493A">
            <w:r w:rsidRPr="00EF493A">
              <w:t xml:space="preserve">Executive function </w:t>
            </w:r>
            <w:proofErr w:type="spellStart"/>
            <w:r w:rsidRPr="00EF493A">
              <w:t>trainging</w:t>
            </w:r>
            <w:proofErr w:type="spellEnd"/>
            <w:r w:rsidRPr="00EF493A">
              <w:t xml:space="preserve"> in family card games</w:t>
            </w:r>
          </w:p>
        </w:tc>
        <w:tc>
          <w:tcPr>
            <w:tcW w:w="1420" w:type="dxa"/>
            <w:noWrap/>
            <w:hideMark/>
          </w:tcPr>
          <w:p w14:paraId="6C6CABE6" w14:textId="77777777" w:rsidR="00EF493A" w:rsidRPr="00EF493A" w:rsidRDefault="00EF493A">
            <w:r w:rsidRPr="00EF493A">
              <w:t>2024</w:t>
            </w:r>
          </w:p>
        </w:tc>
        <w:tc>
          <w:tcPr>
            <w:tcW w:w="3120" w:type="dxa"/>
            <w:hideMark/>
          </w:tcPr>
          <w:p w14:paraId="200B8B4C" w14:textId="77777777" w:rsidR="00EF493A" w:rsidRPr="00EF493A" w:rsidRDefault="00EF493A">
            <w:proofErr w:type="spellStart"/>
            <w:r w:rsidRPr="00EF493A">
              <w:t>Pediatic</w:t>
            </w:r>
            <w:proofErr w:type="spellEnd"/>
            <w:r w:rsidRPr="00EF493A">
              <w:t xml:space="preserve"> psychologists and cognitive science researchers </w:t>
            </w:r>
            <w:proofErr w:type="gramStart"/>
            <w:r w:rsidRPr="00EF493A">
              <w:t>writing</w:t>
            </w:r>
            <w:proofErr w:type="gramEnd"/>
            <w:r w:rsidRPr="00EF493A">
              <w:t xml:space="preserve"> for a scientific journal. The authors examine the use of card games in </w:t>
            </w:r>
            <w:proofErr w:type="spellStart"/>
            <w:r w:rsidRPr="00EF493A">
              <w:t>developming</w:t>
            </w:r>
            <w:proofErr w:type="spellEnd"/>
            <w:r w:rsidRPr="00EF493A">
              <w:t xml:space="preserve"> exec. </w:t>
            </w:r>
            <w:proofErr w:type="gramStart"/>
            <w:r w:rsidRPr="00EF493A">
              <w:t>function</w:t>
            </w:r>
            <w:proofErr w:type="gramEnd"/>
            <w:r w:rsidRPr="00EF493A">
              <w:t xml:space="preserve"> via two classes (family and peer) against a </w:t>
            </w:r>
            <w:r w:rsidRPr="00EF493A">
              <w:lastRenderedPageBreak/>
              <w:t xml:space="preserve">control group using non-gamified information cards. </w:t>
            </w:r>
          </w:p>
        </w:tc>
        <w:tc>
          <w:tcPr>
            <w:tcW w:w="3000" w:type="dxa"/>
            <w:hideMark/>
          </w:tcPr>
          <w:p w14:paraId="75EB9615" w14:textId="77777777" w:rsidR="00EF493A" w:rsidRPr="00EF493A" w:rsidRDefault="00EF493A">
            <w:r w:rsidRPr="00EF493A">
              <w:lastRenderedPageBreak/>
              <w:t xml:space="preserve">This paper is really about the effectiveness of learning cards on Executive Function (inhibition, cognitive flexibility, and working memory) and not so much about card design </w:t>
            </w:r>
            <w:r w:rsidRPr="00EF493A">
              <w:lastRenderedPageBreak/>
              <w:t xml:space="preserve">or the </w:t>
            </w:r>
            <w:proofErr w:type="spellStart"/>
            <w:r w:rsidRPr="00EF493A">
              <w:t>effectivenes</w:t>
            </w:r>
            <w:proofErr w:type="spellEnd"/>
            <w:r w:rsidRPr="00EF493A">
              <w:t xml:space="preserve"> of the card design as a way to promote the </w:t>
            </w:r>
            <w:proofErr w:type="spellStart"/>
            <w:r w:rsidRPr="00EF493A">
              <w:t>develpmen</w:t>
            </w:r>
            <w:proofErr w:type="spellEnd"/>
            <w:r w:rsidRPr="00EF493A">
              <w:t xml:space="preserve"> of an EF training program. </w:t>
            </w:r>
          </w:p>
        </w:tc>
        <w:tc>
          <w:tcPr>
            <w:tcW w:w="3440" w:type="dxa"/>
            <w:hideMark/>
          </w:tcPr>
          <w:p w14:paraId="69E99BA9" w14:textId="77777777" w:rsidR="00EF493A" w:rsidRPr="00EF493A" w:rsidRDefault="00EF493A">
            <w:r w:rsidRPr="00EF493A">
              <w:lastRenderedPageBreak/>
              <w:t xml:space="preserve">Interestingly, I hadn't considered the idea of an EF training program in a family card game, but as this paper points out, it is </w:t>
            </w:r>
            <w:proofErr w:type="spellStart"/>
            <w:r w:rsidRPr="00EF493A">
              <w:t>inherint</w:t>
            </w:r>
            <w:proofErr w:type="spellEnd"/>
            <w:r w:rsidRPr="00EF493A">
              <w:t xml:space="preserve"> in many such educational/learning card systems. Not sure if this is a bias </w:t>
            </w:r>
            <w:r w:rsidRPr="00EF493A">
              <w:lastRenderedPageBreak/>
              <w:t xml:space="preserve">or more of a cultural emphasis, but this study is Chinese, with </w:t>
            </w:r>
            <w:proofErr w:type="spellStart"/>
            <w:r w:rsidRPr="00EF493A">
              <w:t>sublte</w:t>
            </w:r>
            <w:proofErr w:type="spellEnd"/>
            <w:r w:rsidRPr="00EF493A">
              <w:t xml:space="preserve"> </w:t>
            </w:r>
            <w:proofErr w:type="spellStart"/>
            <w:r w:rsidRPr="00EF493A">
              <w:t>sdiscussion</w:t>
            </w:r>
            <w:proofErr w:type="spellEnd"/>
            <w:r w:rsidRPr="00EF493A">
              <w:t xml:space="preserve"> </w:t>
            </w:r>
            <w:proofErr w:type="gramStart"/>
            <w:r w:rsidRPr="00EF493A">
              <w:t>of  the</w:t>
            </w:r>
            <w:proofErr w:type="gramEnd"/>
            <w:r w:rsidRPr="00EF493A">
              <w:t xml:space="preserve"> values of the Chinese educational system. </w:t>
            </w:r>
          </w:p>
        </w:tc>
      </w:tr>
      <w:tr w:rsidR="00EF493A" w:rsidRPr="00EF493A" w14:paraId="2EF288C6" w14:textId="77777777" w:rsidTr="00EF493A">
        <w:trPr>
          <w:trHeight w:val="6600"/>
        </w:trPr>
        <w:tc>
          <w:tcPr>
            <w:tcW w:w="2680" w:type="dxa"/>
            <w:hideMark/>
          </w:tcPr>
          <w:p w14:paraId="6D3019C5" w14:textId="77777777" w:rsidR="00EF493A" w:rsidRPr="00EF493A" w:rsidRDefault="00EF493A">
            <w:r w:rsidRPr="00EF493A">
              <w:lastRenderedPageBreak/>
              <w:t>The playing card platform</w:t>
            </w:r>
          </w:p>
        </w:tc>
        <w:tc>
          <w:tcPr>
            <w:tcW w:w="1420" w:type="dxa"/>
            <w:noWrap/>
            <w:hideMark/>
          </w:tcPr>
          <w:p w14:paraId="69598470" w14:textId="77777777" w:rsidR="00EF493A" w:rsidRPr="00EF493A" w:rsidRDefault="00EF493A">
            <w:r w:rsidRPr="00EF493A">
              <w:t>2016</w:t>
            </w:r>
          </w:p>
        </w:tc>
        <w:tc>
          <w:tcPr>
            <w:tcW w:w="3120" w:type="dxa"/>
            <w:hideMark/>
          </w:tcPr>
          <w:p w14:paraId="2A3AAFDB" w14:textId="77777777" w:rsidR="00EF493A" w:rsidRPr="00EF493A" w:rsidRDefault="00EF493A">
            <w:r w:rsidRPr="00EF493A">
              <w:t xml:space="preserve">Chapter in a </w:t>
            </w:r>
            <w:proofErr w:type="gramStart"/>
            <w:r w:rsidRPr="00EF493A">
              <w:t>text book</w:t>
            </w:r>
            <w:proofErr w:type="gramEnd"/>
            <w:r w:rsidRPr="00EF493A">
              <w:t xml:space="preserve"> for analog game studies. </w:t>
            </w:r>
            <w:proofErr w:type="gramStart"/>
            <w:r w:rsidRPr="00EF493A">
              <w:t>Author</w:t>
            </w:r>
            <w:proofErr w:type="gramEnd"/>
            <w:r w:rsidRPr="00EF493A">
              <w:t xml:space="preserve"> focuses on the history and development of Magic the Gathering as a case </w:t>
            </w:r>
            <w:proofErr w:type="spellStart"/>
            <w:r w:rsidRPr="00EF493A">
              <w:t>studey</w:t>
            </w:r>
            <w:proofErr w:type="spellEnd"/>
            <w:r w:rsidRPr="00EF493A">
              <w:t xml:space="preserve"> in CCGs. </w:t>
            </w:r>
          </w:p>
        </w:tc>
        <w:tc>
          <w:tcPr>
            <w:tcW w:w="3000" w:type="dxa"/>
            <w:hideMark/>
          </w:tcPr>
          <w:p w14:paraId="28791F01" w14:textId="77777777" w:rsidR="00EF493A" w:rsidRPr="00EF493A" w:rsidRDefault="00EF493A">
            <w:r w:rsidRPr="00EF493A">
              <w:t xml:space="preserve">Author breaks down the aspects of the playing card </w:t>
            </w:r>
            <w:proofErr w:type="gramStart"/>
            <w:r w:rsidRPr="00EF493A">
              <w:t xml:space="preserve">itself,  </w:t>
            </w:r>
            <w:proofErr w:type="spellStart"/>
            <w:r w:rsidRPr="00EF493A">
              <w:t>inlcuding</w:t>
            </w:r>
            <w:proofErr w:type="spellEnd"/>
            <w:proofErr w:type="gramEnd"/>
            <w:r w:rsidRPr="00EF493A">
              <w:t xml:space="preserve"> "tapping" (orientation), </w:t>
            </w:r>
            <w:proofErr w:type="spellStart"/>
            <w:r w:rsidRPr="00EF493A">
              <w:t>planality</w:t>
            </w:r>
            <w:proofErr w:type="spellEnd"/>
            <w:r w:rsidRPr="00EF493A">
              <w:t xml:space="preserve"> (flat dimension), ordinality (how the information is displayed), spatiality (the area cards take up), and texture (the way the cards feel in your hand). </w:t>
            </w:r>
          </w:p>
        </w:tc>
        <w:tc>
          <w:tcPr>
            <w:tcW w:w="3440" w:type="dxa"/>
            <w:hideMark/>
          </w:tcPr>
          <w:p w14:paraId="49A736EA" w14:textId="77777777" w:rsidR="00EF493A" w:rsidRPr="00EF493A" w:rsidRDefault="00EF493A">
            <w:r w:rsidRPr="00EF493A">
              <w:t xml:space="preserve">My margin notes </w:t>
            </w:r>
            <w:proofErr w:type="spellStart"/>
            <w:r w:rsidRPr="00EF493A">
              <w:t>inlcude</w:t>
            </w:r>
            <w:proofErr w:type="spellEnd"/>
            <w:r w:rsidRPr="00EF493A">
              <w:t xml:space="preserve"> thoughts about opponent-based play: there is no real "</w:t>
            </w:r>
            <w:proofErr w:type="spellStart"/>
            <w:r w:rsidRPr="00EF493A">
              <w:t>opponnet</w:t>
            </w:r>
            <w:proofErr w:type="spellEnd"/>
            <w:r w:rsidRPr="00EF493A">
              <w:t xml:space="preserve">" in the </w:t>
            </w:r>
            <w:proofErr w:type="gramStart"/>
            <w:r w:rsidRPr="00EF493A">
              <w:t>warm up</w:t>
            </w:r>
            <w:proofErr w:type="gramEnd"/>
            <w:r w:rsidRPr="00EF493A">
              <w:t xml:space="preserve"> cards, but maybe the ordinal information still needs to be seen in two directions? (Teacher and student). Since there is no information that needs to be deliberately concealed like a traditional playing card, the obverse might contain more detailed information about the </w:t>
            </w:r>
            <w:proofErr w:type="gramStart"/>
            <w:r w:rsidRPr="00EF493A">
              <w:t>warm up</w:t>
            </w:r>
            <w:proofErr w:type="gramEnd"/>
            <w:r w:rsidRPr="00EF493A">
              <w:t xml:space="preserve"> on the recto side. The cards should be of a size that you can easily shuffle. While there is no </w:t>
            </w:r>
            <w:proofErr w:type="spellStart"/>
            <w:r w:rsidRPr="00EF493A">
              <w:t>heirarchy</w:t>
            </w:r>
            <w:proofErr w:type="spellEnd"/>
            <w:r w:rsidRPr="00EF493A">
              <w:t xml:space="preserve"> to the suits, I do have a pedagogical preference to the order of </w:t>
            </w:r>
            <w:proofErr w:type="gramStart"/>
            <w:r w:rsidRPr="00EF493A">
              <w:t>warm ups</w:t>
            </w:r>
            <w:proofErr w:type="gramEnd"/>
            <w:r w:rsidRPr="00EF493A">
              <w:t xml:space="preserve">. How do I </w:t>
            </w:r>
            <w:r w:rsidRPr="00EF493A">
              <w:lastRenderedPageBreak/>
              <w:t>communicate that? (Ordinal information?) All of this needs to be considered in the layout of the card.</w:t>
            </w:r>
          </w:p>
        </w:tc>
      </w:tr>
      <w:tr w:rsidR="00EF493A" w:rsidRPr="00EF493A" w14:paraId="5A5AF548" w14:textId="77777777" w:rsidTr="00EF493A">
        <w:trPr>
          <w:trHeight w:val="5415"/>
        </w:trPr>
        <w:tc>
          <w:tcPr>
            <w:tcW w:w="2680" w:type="dxa"/>
            <w:hideMark/>
          </w:tcPr>
          <w:p w14:paraId="2975DEA3" w14:textId="77777777" w:rsidR="00EF493A" w:rsidRPr="00EF493A" w:rsidRDefault="00EF493A">
            <w:r w:rsidRPr="00EF493A">
              <w:lastRenderedPageBreak/>
              <w:t>Designing a card game</w:t>
            </w:r>
          </w:p>
        </w:tc>
        <w:tc>
          <w:tcPr>
            <w:tcW w:w="1420" w:type="dxa"/>
            <w:noWrap/>
            <w:hideMark/>
          </w:tcPr>
          <w:p w14:paraId="29EACA5D" w14:textId="77777777" w:rsidR="00EF493A" w:rsidRPr="00EF493A" w:rsidRDefault="00EF493A">
            <w:r w:rsidRPr="00EF493A">
              <w:t>2016</w:t>
            </w:r>
          </w:p>
        </w:tc>
        <w:tc>
          <w:tcPr>
            <w:tcW w:w="3120" w:type="dxa"/>
            <w:hideMark/>
          </w:tcPr>
          <w:p w14:paraId="2F621FA3" w14:textId="77777777" w:rsidR="00EF493A" w:rsidRPr="00EF493A" w:rsidRDefault="00EF493A">
            <w:r w:rsidRPr="00EF493A">
              <w:t xml:space="preserve">Master's thesis for a Finnish university. Author is a game enthusiast </w:t>
            </w:r>
            <w:proofErr w:type="spellStart"/>
            <w:r w:rsidRPr="00EF493A">
              <w:t>studing</w:t>
            </w:r>
            <w:proofErr w:type="spellEnd"/>
            <w:r w:rsidRPr="00EF493A">
              <w:t xml:space="preserve"> card design as he pursues a degree in Business Information Technology</w:t>
            </w:r>
          </w:p>
        </w:tc>
        <w:tc>
          <w:tcPr>
            <w:tcW w:w="3000" w:type="dxa"/>
            <w:hideMark/>
          </w:tcPr>
          <w:p w14:paraId="62647F7D" w14:textId="77777777" w:rsidR="00EF493A" w:rsidRPr="00EF493A" w:rsidRDefault="00EF493A">
            <w:proofErr w:type="gramStart"/>
            <w:r w:rsidRPr="00EF493A">
              <w:t>Author</w:t>
            </w:r>
            <w:proofErr w:type="gramEnd"/>
            <w:r w:rsidRPr="00EF493A">
              <w:t xml:space="preserve"> has analyzed two CCGs (both of which exist in computerized form): Magic the Gathering and </w:t>
            </w:r>
            <w:proofErr w:type="gramStart"/>
            <w:r w:rsidRPr="00EF493A">
              <w:t>Hearthstone, and</w:t>
            </w:r>
            <w:proofErr w:type="gramEnd"/>
            <w:r w:rsidRPr="00EF493A">
              <w:t xml:space="preserve"> included a scope and sequence for game development that synthesizes the two. He shows work and progress in developing a first and second prototype </w:t>
            </w:r>
            <w:proofErr w:type="spellStart"/>
            <w:r w:rsidRPr="00EF493A">
              <w:t>beore</w:t>
            </w:r>
            <w:proofErr w:type="spellEnd"/>
            <w:r w:rsidRPr="00EF493A">
              <w:t xml:space="preserve"> </w:t>
            </w:r>
            <w:proofErr w:type="spellStart"/>
            <w:r w:rsidRPr="00EF493A">
              <w:t>conluding</w:t>
            </w:r>
            <w:proofErr w:type="spellEnd"/>
            <w:r w:rsidRPr="00EF493A">
              <w:t xml:space="preserve">. </w:t>
            </w:r>
          </w:p>
        </w:tc>
        <w:tc>
          <w:tcPr>
            <w:tcW w:w="3440" w:type="dxa"/>
            <w:hideMark/>
          </w:tcPr>
          <w:p w14:paraId="447BBEFE" w14:textId="77777777" w:rsidR="00EF493A" w:rsidRPr="00EF493A" w:rsidRDefault="00EF493A">
            <w:r w:rsidRPr="00EF493A">
              <w:t xml:space="preserve">Three outcomes for me after reading this paper: 1) create a matrix of "good card game design" qualities from the literature 2) first prototype should be line drawings (then test/play) 3) Add art/color in the second prototype. Other notes </w:t>
            </w:r>
            <w:proofErr w:type="gramStart"/>
            <w:r w:rsidRPr="00EF493A">
              <w:t>include:</w:t>
            </w:r>
            <w:proofErr w:type="gramEnd"/>
            <w:r w:rsidRPr="00EF493A">
              <w:t xml:space="preserve"> booster/expansion packs for adding warmups to the original deck. Do the cards/warmups get a difficulty rating? Use of color is important and can be a visual cue. </w:t>
            </w:r>
            <w:r w:rsidRPr="00EF493A">
              <w:lastRenderedPageBreak/>
              <w:t xml:space="preserve">The author is obviously a CCG enthusiast, sometimes I felt like he assumed I knew certain things about game </w:t>
            </w:r>
            <w:proofErr w:type="gramStart"/>
            <w:r w:rsidRPr="00EF493A">
              <w:t>play</w:t>
            </w:r>
            <w:proofErr w:type="gramEnd"/>
            <w:r w:rsidRPr="00EF493A">
              <w:t xml:space="preserve"> or those details were not included in his descriptions. </w:t>
            </w:r>
          </w:p>
        </w:tc>
      </w:tr>
      <w:tr w:rsidR="00EF493A" w:rsidRPr="00EF493A" w14:paraId="700D7623" w14:textId="77777777" w:rsidTr="00EF493A">
        <w:trPr>
          <w:trHeight w:val="1200"/>
        </w:trPr>
        <w:tc>
          <w:tcPr>
            <w:tcW w:w="2680" w:type="dxa"/>
            <w:hideMark/>
          </w:tcPr>
          <w:p w14:paraId="6E80B148" w14:textId="77777777" w:rsidR="00EF493A" w:rsidRPr="00EF493A" w:rsidRDefault="00EF493A">
            <w:r w:rsidRPr="00EF493A">
              <w:lastRenderedPageBreak/>
              <w:t>The Anatomy of Tone</w:t>
            </w:r>
          </w:p>
        </w:tc>
        <w:tc>
          <w:tcPr>
            <w:tcW w:w="1420" w:type="dxa"/>
            <w:noWrap/>
            <w:hideMark/>
          </w:tcPr>
          <w:p w14:paraId="5A1E0719" w14:textId="77777777" w:rsidR="00EF493A" w:rsidRPr="00EF493A" w:rsidRDefault="00EF493A">
            <w:r w:rsidRPr="00EF493A">
              <w:t>Jordan</w:t>
            </w:r>
          </w:p>
        </w:tc>
        <w:tc>
          <w:tcPr>
            <w:tcW w:w="3120" w:type="dxa"/>
            <w:hideMark/>
          </w:tcPr>
          <w:p w14:paraId="4D03324F" w14:textId="77777777" w:rsidR="00EF493A" w:rsidRPr="00EF493A" w:rsidRDefault="00EF493A">
            <w:r w:rsidRPr="00EF493A">
              <w:t>Application of voice ped to choral tone</w:t>
            </w:r>
          </w:p>
        </w:tc>
        <w:tc>
          <w:tcPr>
            <w:tcW w:w="3000" w:type="dxa"/>
            <w:hideMark/>
          </w:tcPr>
          <w:p w14:paraId="0EADCD94" w14:textId="77777777" w:rsidR="00EF493A" w:rsidRPr="00EF493A" w:rsidRDefault="00EF493A">
            <w:r w:rsidRPr="00EF493A">
              <w:t>Love this book. Walks into the very weedy subject of acoustics, voice ped, and choral singing</w:t>
            </w:r>
          </w:p>
        </w:tc>
        <w:tc>
          <w:tcPr>
            <w:tcW w:w="3440" w:type="dxa"/>
            <w:hideMark/>
          </w:tcPr>
          <w:p w14:paraId="3CB4682E" w14:textId="77777777" w:rsidR="00EF493A" w:rsidRPr="00EF493A" w:rsidRDefault="00EF493A">
            <w:r w:rsidRPr="00EF493A">
              <w:t xml:space="preserve">Short chapter (9) on the importance of sequencing WU. Good list of "must haves" in choral </w:t>
            </w:r>
            <w:proofErr w:type="gramStart"/>
            <w:r w:rsidRPr="00EF493A">
              <w:t>warm ups</w:t>
            </w:r>
            <w:proofErr w:type="gramEnd"/>
            <w:r w:rsidRPr="00EF493A">
              <w:t xml:space="preserve">. </w:t>
            </w:r>
          </w:p>
        </w:tc>
      </w:tr>
      <w:tr w:rsidR="00EF493A" w:rsidRPr="00EF493A" w14:paraId="19993190" w14:textId="77777777" w:rsidTr="00EF493A">
        <w:trPr>
          <w:trHeight w:val="900"/>
        </w:trPr>
        <w:tc>
          <w:tcPr>
            <w:tcW w:w="2680" w:type="dxa"/>
            <w:hideMark/>
          </w:tcPr>
          <w:p w14:paraId="4F7A1D37" w14:textId="77777777" w:rsidR="00EF493A" w:rsidRPr="00EF493A" w:rsidRDefault="00EF493A">
            <w:r w:rsidRPr="00EF493A">
              <w:t>Singing and Teaching Singing</w:t>
            </w:r>
          </w:p>
        </w:tc>
        <w:tc>
          <w:tcPr>
            <w:tcW w:w="1420" w:type="dxa"/>
            <w:noWrap/>
            <w:hideMark/>
          </w:tcPr>
          <w:p w14:paraId="1ABFB49A" w14:textId="77777777" w:rsidR="00EF493A" w:rsidRPr="00EF493A" w:rsidRDefault="00EF493A">
            <w:r w:rsidRPr="00EF493A">
              <w:t>Chapman</w:t>
            </w:r>
          </w:p>
        </w:tc>
        <w:tc>
          <w:tcPr>
            <w:tcW w:w="3120" w:type="dxa"/>
            <w:hideMark/>
          </w:tcPr>
          <w:p w14:paraId="478047D2" w14:textId="77777777" w:rsidR="00EF493A" w:rsidRPr="00EF493A" w:rsidRDefault="00EF493A">
            <w:r w:rsidRPr="00EF493A">
              <w:t>Book endorsed by Sataloff (reviewed) used as a textbook in ped programs</w:t>
            </w:r>
          </w:p>
        </w:tc>
        <w:tc>
          <w:tcPr>
            <w:tcW w:w="3000" w:type="dxa"/>
            <w:hideMark/>
          </w:tcPr>
          <w:p w14:paraId="1F500EE5" w14:textId="77777777" w:rsidR="00EF493A" w:rsidRPr="00EF493A" w:rsidRDefault="00EF493A">
            <w:r w:rsidRPr="00EF493A">
              <w:t>Comprehensive college text. Very much in the "know that" category.</w:t>
            </w:r>
          </w:p>
        </w:tc>
        <w:tc>
          <w:tcPr>
            <w:tcW w:w="3440" w:type="dxa"/>
            <w:hideMark/>
          </w:tcPr>
          <w:p w14:paraId="5D58253B" w14:textId="77777777" w:rsidR="00EF493A" w:rsidRPr="00EF493A" w:rsidRDefault="00EF493A">
            <w:r w:rsidRPr="00EF493A">
              <w:t xml:space="preserve">Again, a </w:t>
            </w:r>
            <w:proofErr w:type="spellStart"/>
            <w:r w:rsidRPr="00EF493A">
              <w:t>heirarchy</w:t>
            </w:r>
            <w:proofErr w:type="spellEnd"/>
            <w:r w:rsidRPr="00EF493A">
              <w:t xml:space="preserve"> is conferred. Some great examples to borrow from. </w:t>
            </w:r>
          </w:p>
        </w:tc>
      </w:tr>
      <w:tr w:rsidR="00EF493A" w:rsidRPr="00EF493A" w14:paraId="42876097" w14:textId="77777777" w:rsidTr="00EF493A">
        <w:trPr>
          <w:trHeight w:val="1500"/>
        </w:trPr>
        <w:tc>
          <w:tcPr>
            <w:tcW w:w="2680" w:type="dxa"/>
            <w:hideMark/>
          </w:tcPr>
          <w:p w14:paraId="250F0EB9" w14:textId="77777777" w:rsidR="00EF493A" w:rsidRPr="00EF493A" w:rsidRDefault="00EF493A">
            <w:r w:rsidRPr="00EF493A">
              <w:t xml:space="preserve">Your Voice </w:t>
            </w:r>
            <w:proofErr w:type="gramStart"/>
            <w:r w:rsidRPr="00EF493A">
              <w:t>an</w:t>
            </w:r>
            <w:proofErr w:type="gramEnd"/>
            <w:r w:rsidRPr="00EF493A">
              <w:t xml:space="preserve"> Inside View</w:t>
            </w:r>
          </w:p>
        </w:tc>
        <w:tc>
          <w:tcPr>
            <w:tcW w:w="1420" w:type="dxa"/>
            <w:noWrap/>
            <w:hideMark/>
          </w:tcPr>
          <w:p w14:paraId="4DB48588" w14:textId="77777777" w:rsidR="00EF493A" w:rsidRPr="00EF493A" w:rsidRDefault="00EF493A">
            <w:r w:rsidRPr="00EF493A">
              <w:t>McCoy</w:t>
            </w:r>
          </w:p>
        </w:tc>
        <w:tc>
          <w:tcPr>
            <w:tcW w:w="3120" w:type="dxa"/>
            <w:hideMark/>
          </w:tcPr>
          <w:p w14:paraId="21738055" w14:textId="77777777" w:rsidR="00EF493A" w:rsidRPr="00EF493A" w:rsidRDefault="00EF493A">
            <w:r w:rsidRPr="00EF493A">
              <w:t>College text written by leading voice pedagogist</w:t>
            </w:r>
          </w:p>
        </w:tc>
        <w:tc>
          <w:tcPr>
            <w:tcW w:w="3000" w:type="dxa"/>
            <w:hideMark/>
          </w:tcPr>
          <w:p w14:paraId="670F131F" w14:textId="77777777" w:rsidR="00EF493A" w:rsidRPr="00EF493A" w:rsidRDefault="00EF493A">
            <w:r w:rsidRPr="00EF493A">
              <w:t xml:space="preserve">Industry standard book for VP in latest edition. Very </w:t>
            </w:r>
            <w:proofErr w:type="spellStart"/>
            <w:r w:rsidRPr="00EF493A">
              <w:t>sciency</w:t>
            </w:r>
            <w:proofErr w:type="spellEnd"/>
            <w:r w:rsidRPr="00EF493A">
              <w:t>- with case studies and figures, color images, and spectrographs</w:t>
            </w:r>
          </w:p>
        </w:tc>
        <w:tc>
          <w:tcPr>
            <w:tcW w:w="3440" w:type="dxa"/>
            <w:hideMark/>
          </w:tcPr>
          <w:p w14:paraId="485D68B9" w14:textId="77777777" w:rsidR="00EF493A" w:rsidRPr="00EF493A" w:rsidRDefault="00EF493A">
            <w:r w:rsidRPr="00EF493A">
              <w:t>The important consideration here is how McCoy organizes his domains- with articulation at the end (Table of all domains across texts)</w:t>
            </w:r>
          </w:p>
        </w:tc>
      </w:tr>
      <w:tr w:rsidR="00EF493A" w:rsidRPr="00EF493A" w14:paraId="164317B9" w14:textId="77777777" w:rsidTr="00EF493A">
        <w:trPr>
          <w:trHeight w:val="1800"/>
        </w:trPr>
        <w:tc>
          <w:tcPr>
            <w:tcW w:w="2680" w:type="dxa"/>
            <w:hideMark/>
          </w:tcPr>
          <w:p w14:paraId="5E916376" w14:textId="77777777" w:rsidR="00EF493A" w:rsidRPr="00EF493A" w:rsidRDefault="00EF493A">
            <w:r w:rsidRPr="00EF493A">
              <w:t>The Art of Singing</w:t>
            </w:r>
          </w:p>
        </w:tc>
        <w:tc>
          <w:tcPr>
            <w:tcW w:w="1420" w:type="dxa"/>
            <w:noWrap/>
            <w:hideMark/>
          </w:tcPr>
          <w:p w14:paraId="0AA18135" w14:textId="77777777" w:rsidR="00EF493A" w:rsidRPr="00EF493A" w:rsidRDefault="00EF493A">
            <w:r w:rsidRPr="00EF493A">
              <w:t>Miller</w:t>
            </w:r>
          </w:p>
        </w:tc>
        <w:tc>
          <w:tcPr>
            <w:tcW w:w="3120" w:type="dxa"/>
            <w:hideMark/>
          </w:tcPr>
          <w:p w14:paraId="70E691D6" w14:textId="77777777" w:rsidR="00EF493A" w:rsidRPr="00EF493A" w:rsidRDefault="00EF493A">
            <w:r w:rsidRPr="00EF493A">
              <w:t xml:space="preserve">Seminal volume on the technical approaches to teaching voice. (Note, Miller revised his thinking </w:t>
            </w:r>
            <w:r w:rsidRPr="00EF493A">
              <w:lastRenderedPageBreak/>
              <w:t>in some areas before he died but left the academy) Oberlin teacher. 4</w:t>
            </w:r>
          </w:p>
        </w:tc>
        <w:tc>
          <w:tcPr>
            <w:tcW w:w="3000" w:type="dxa"/>
            <w:hideMark/>
          </w:tcPr>
          <w:p w14:paraId="5875B8CD" w14:textId="77777777" w:rsidR="00EF493A" w:rsidRPr="00EF493A" w:rsidRDefault="00EF493A">
            <w:r w:rsidRPr="00EF493A">
              <w:lastRenderedPageBreak/>
              <w:t xml:space="preserve">Detailed sequencing of the technique of teaching singing. (Much more detailed content </w:t>
            </w:r>
            <w:r w:rsidRPr="00EF493A">
              <w:lastRenderedPageBreak/>
              <w:t xml:space="preserve">than say, Henderson who was writing for </w:t>
            </w:r>
            <w:proofErr w:type="spellStart"/>
            <w:r w:rsidRPr="00EF493A">
              <w:t>Juliard</w:t>
            </w:r>
            <w:proofErr w:type="spellEnd"/>
            <w:r w:rsidRPr="00EF493A">
              <w:t>)</w:t>
            </w:r>
          </w:p>
        </w:tc>
        <w:tc>
          <w:tcPr>
            <w:tcW w:w="3440" w:type="dxa"/>
            <w:hideMark/>
          </w:tcPr>
          <w:p w14:paraId="373F6644" w14:textId="77777777" w:rsidR="00EF493A" w:rsidRPr="00EF493A" w:rsidRDefault="00EF493A">
            <w:r w:rsidRPr="00EF493A">
              <w:lastRenderedPageBreak/>
              <w:t xml:space="preserve">Again, author differentiates gender and voice type, which is important to consider in studio </w:t>
            </w:r>
            <w:r w:rsidRPr="00EF493A">
              <w:lastRenderedPageBreak/>
              <w:t xml:space="preserve">work, and sometimes a challenge in the choral rehearsal. How to address this in the card deck? </w:t>
            </w:r>
          </w:p>
        </w:tc>
      </w:tr>
      <w:tr w:rsidR="00EF493A" w:rsidRPr="00EF493A" w14:paraId="16A41C20" w14:textId="77777777" w:rsidTr="00EF493A">
        <w:trPr>
          <w:trHeight w:val="1500"/>
        </w:trPr>
        <w:tc>
          <w:tcPr>
            <w:tcW w:w="2680" w:type="dxa"/>
            <w:hideMark/>
          </w:tcPr>
          <w:p w14:paraId="26F1BF98" w14:textId="77777777" w:rsidR="00EF493A" w:rsidRPr="00EF493A" w:rsidRDefault="00EF493A">
            <w:r w:rsidRPr="00EF493A">
              <w:lastRenderedPageBreak/>
              <w:t>The Free Voice</w:t>
            </w:r>
          </w:p>
        </w:tc>
        <w:tc>
          <w:tcPr>
            <w:tcW w:w="1420" w:type="dxa"/>
            <w:noWrap/>
            <w:hideMark/>
          </w:tcPr>
          <w:p w14:paraId="234FE437" w14:textId="77777777" w:rsidR="00EF493A" w:rsidRPr="00EF493A" w:rsidRDefault="00EF493A">
            <w:r w:rsidRPr="00EF493A">
              <w:t>Reid</w:t>
            </w:r>
          </w:p>
        </w:tc>
        <w:tc>
          <w:tcPr>
            <w:tcW w:w="3120" w:type="dxa"/>
            <w:hideMark/>
          </w:tcPr>
          <w:p w14:paraId="4AF2DC16" w14:textId="77777777" w:rsidR="00EF493A" w:rsidRPr="00EF493A" w:rsidRDefault="00EF493A">
            <w:r w:rsidRPr="00EF493A">
              <w:t xml:space="preserve">Handbook for teaching singers to create "natural" tone </w:t>
            </w:r>
          </w:p>
        </w:tc>
        <w:tc>
          <w:tcPr>
            <w:tcW w:w="3000" w:type="dxa"/>
            <w:hideMark/>
          </w:tcPr>
          <w:p w14:paraId="61F2041E" w14:textId="77777777" w:rsidR="00EF493A" w:rsidRPr="00EF493A" w:rsidRDefault="00EF493A">
            <w:proofErr w:type="gramStart"/>
            <w:r w:rsidRPr="00EF493A">
              <w:t>Author</w:t>
            </w:r>
            <w:proofErr w:type="gramEnd"/>
            <w:r w:rsidRPr="00EF493A">
              <w:t xml:space="preserve"> is using singing technique to promote unrestricted tone quality.</w:t>
            </w:r>
          </w:p>
        </w:tc>
        <w:tc>
          <w:tcPr>
            <w:tcW w:w="3440" w:type="dxa"/>
            <w:hideMark/>
          </w:tcPr>
          <w:p w14:paraId="1C94E1B8" w14:textId="77777777" w:rsidR="00EF493A" w:rsidRPr="00EF493A" w:rsidRDefault="00EF493A">
            <w:r w:rsidRPr="00EF493A">
              <w:t xml:space="preserve">Chapter on vocal </w:t>
            </w:r>
            <w:proofErr w:type="spellStart"/>
            <w:r w:rsidRPr="00EF493A">
              <w:t>excersizes</w:t>
            </w:r>
            <w:proofErr w:type="spellEnd"/>
            <w:r w:rsidRPr="00EF493A">
              <w:t xml:space="preserve"> gives guidance on the principles of WU as well as a pedagogical order. Of particular discussion is the </w:t>
            </w:r>
            <w:proofErr w:type="spellStart"/>
            <w:r w:rsidRPr="00EF493A">
              <w:t>messe</w:t>
            </w:r>
            <w:proofErr w:type="spellEnd"/>
            <w:r w:rsidRPr="00EF493A">
              <w:t xml:space="preserve"> di </w:t>
            </w:r>
            <w:proofErr w:type="gramStart"/>
            <w:r w:rsidRPr="00EF493A">
              <w:t>voce</w:t>
            </w:r>
            <w:proofErr w:type="gramEnd"/>
            <w:r w:rsidRPr="00EF493A">
              <w:t>, which I include in the deck.</w:t>
            </w:r>
          </w:p>
        </w:tc>
      </w:tr>
      <w:tr w:rsidR="00EF493A" w:rsidRPr="00EF493A" w14:paraId="59F86E74" w14:textId="77777777" w:rsidTr="00EF493A">
        <w:trPr>
          <w:trHeight w:val="900"/>
        </w:trPr>
        <w:tc>
          <w:tcPr>
            <w:tcW w:w="2680" w:type="dxa"/>
            <w:hideMark/>
          </w:tcPr>
          <w:p w14:paraId="30D7A7A8" w14:textId="77777777" w:rsidR="00EF493A" w:rsidRPr="00EF493A" w:rsidRDefault="00EF493A">
            <w:r w:rsidRPr="00EF493A">
              <w:t>Singing the Mechanism and Technique</w:t>
            </w:r>
          </w:p>
        </w:tc>
        <w:tc>
          <w:tcPr>
            <w:tcW w:w="1420" w:type="dxa"/>
            <w:noWrap/>
            <w:hideMark/>
          </w:tcPr>
          <w:p w14:paraId="5C479C11" w14:textId="77777777" w:rsidR="00EF493A" w:rsidRPr="00EF493A" w:rsidRDefault="00EF493A">
            <w:r w:rsidRPr="00EF493A">
              <w:t>Vennard</w:t>
            </w:r>
          </w:p>
        </w:tc>
        <w:tc>
          <w:tcPr>
            <w:tcW w:w="3120" w:type="dxa"/>
            <w:hideMark/>
          </w:tcPr>
          <w:p w14:paraId="423B0F51" w14:textId="77777777" w:rsidR="00EF493A" w:rsidRPr="00EF493A" w:rsidRDefault="00EF493A">
            <w:r w:rsidRPr="00EF493A">
              <w:t>textbook mid/20th century. College text/research/teaching manual</w:t>
            </w:r>
          </w:p>
        </w:tc>
        <w:tc>
          <w:tcPr>
            <w:tcW w:w="3000" w:type="dxa"/>
            <w:hideMark/>
          </w:tcPr>
          <w:p w14:paraId="6EC779C7" w14:textId="77777777" w:rsidR="00EF493A" w:rsidRPr="00EF493A" w:rsidRDefault="00EF493A">
            <w:r w:rsidRPr="00EF493A">
              <w:t>Seminal work helping to promote science-based approach in voice pedagogy</w:t>
            </w:r>
          </w:p>
        </w:tc>
        <w:tc>
          <w:tcPr>
            <w:tcW w:w="3440" w:type="dxa"/>
            <w:hideMark/>
          </w:tcPr>
          <w:p w14:paraId="7597C1F3" w14:textId="77777777" w:rsidR="00EF493A" w:rsidRPr="00EF493A" w:rsidRDefault="00EF493A">
            <w:r w:rsidRPr="00EF493A">
              <w:t xml:space="preserve">Not much here to include except that the </w:t>
            </w:r>
            <w:proofErr w:type="gramStart"/>
            <w:r w:rsidRPr="00EF493A">
              <w:t>science based</w:t>
            </w:r>
            <w:proofErr w:type="gramEnd"/>
            <w:r w:rsidRPr="00EF493A">
              <w:t xml:space="preserve"> approach to teaching voice is promoted. </w:t>
            </w:r>
          </w:p>
        </w:tc>
      </w:tr>
      <w:tr w:rsidR="00EF493A" w:rsidRPr="00EF493A" w14:paraId="7D66C292" w14:textId="77777777" w:rsidTr="00EF493A">
        <w:trPr>
          <w:trHeight w:val="900"/>
        </w:trPr>
        <w:tc>
          <w:tcPr>
            <w:tcW w:w="2680" w:type="dxa"/>
            <w:hideMark/>
          </w:tcPr>
          <w:p w14:paraId="2AB236A0" w14:textId="77777777" w:rsidR="00EF493A" w:rsidRPr="00EF493A" w:rsidRDefault="00EF493A">
            <w:r w:rsidRPr="00EF493A">
              <w:t>The Structure of Singing</w:t>
            </w:r>
          </w:p>
        </w:tc>
        <w:tc>
          <w:tcPr>
            <w:tcW w:w="1420" w:type="dxa"/>
            <w:noWrap/>
            <w:hideMark/>
          </w:tcPr>
          <w:p w14:paraId="11E673D7" w14:textId="77777777" w:rsidR="00EF493A" w:rsidRPr="00EF493A" w:rsidRDefault="00EF493A">
            <w:r w:rsidRPr="00EF493A">
              <w:t>Miller</w:t>
            </w:r>
          </w:p>
        </w:tc>
        <w:tc>
          <w:tcPr>
            <w:tcW w:w="3120" w:type="dxa"/>
            <w:hideMark/>
          </w:tcPr>
          <w:p w14:paraId="50F6BF2B" w14:textId="77777777" w:rsidR="00EF493A" w:rsidRPr="00EF493A" w:rsidRDefault="00EF493A">
            <w:r w:rsidRPr="00EF493A">
              <w:t>Systemic method for teaching classical voice</w:t>
            </w:r>
          </w:p>
        </w:tc>
        <w:tc>
          <w:tcPr>
            <w:tcW w:w="3000" w:type="dxa"/>
            <w:hideMark/>
          </w:tcPr>
          <w:p w14:paraId="2510BA13" w14:textId="77777777" w:rsidR="00EF493A" w:rsidRPr="00EF493A" w:rsidRDefault="00EF493A">
            <w:r w:rsidRPr="00EF493A">
              <w:t xml:space="preserve">Many great warm up examples, </w:t>
            </w:r>
            <w:proofErr w:type="spellStart"/>
            <w:r w:rsidRPr="00EF493A">
              <w:t>esepcially</w:t>
            </w:r>
            <w:proofErr w:type="spellEnd"/>
            <w:r w:rsidRPr="00EF493A">
              <w:t xml:space="preserve"> for registration</w:t>
            </w:r>
          </w:p>
        </w:tc>
        <w:tc>
          <w:tcPr>
            <w:tcW w:w="3440" w:type="dxa"/>
            <w:hideMark/>
          </w:tcPr>
          <w:p w14:paraId="0DBF427F" w14:textId="77777777" w:rsidR="00EF493A" w:rsidRPr="00EF493A" w:rsidRDefault="00EF493A">
            <w:r w:rsidRPr="00EF493A">
              <w:t xml:space="preserve">Another example of a different </w:t>
            </w:r>
            <w:proofErr w:type="spellStart"/>
            <w:r w:rsidRPr="00EF493A">
              <w:t>heirarchy</w:t>
            </w:r>
            <w:proofErr w:type="spellEnd"/>
            <w:r w:rsidRPr="00EF493A">
              <w:t xml:space="preserve">, perhaps a product of the time it was written in. </w:t>
            </w:r>
          </w:p>
        </w:tc>
      </w:tr>
      <w:tr w:rsidR="00EF493A" w:rsidRPr="00EF493A" w14:paraId="08A206AC" w14:textId="77777777" w:rsidTr="00EF493A">
        <w:trPr>
          <w:trHeight w:val="2700"/>
        </w:trPr>
        <w:tc>
          <w:tcPr>
            <w:tcW w:w="2680" w:type="dxa"/>
            <w:hideMark/>
          </w:tcPr>
          <w:p w14:paraId="6A436355" w14:textId="77777777" w:rsidR="00EF493A" w:rsidRPr="00EF493A" w:rsidRDefault="00EF493A">
            <w:r w:rsidRPr="00EF493A">
              <w:t>A systematic approach to voice</w:t>
            </w:r>
          </w:p>
        </w:tc>
        <w:tc>
          <w:tcPr>
            <w:tcW w:w="1420" w:type="dxa"/>
            <w:noWrap/>
            <w:hideMark/>
          </w:tcPr>
          <w:p w14:paraId="36469D4E" w14:textId="77777777" w:rsidR="00EF493A" w:rsidRPr="00EF493A" w:rsidRDefault="00EF493A">
            <w:r w:rsidRPr="00EF493A">
              <w:t>Ragan</w:t>
            </w:r>
          </w:p>
        </w:tc>
        <w:tc>
          <w:tcPr>
            <w:tcW w:w="3120" w:type="dxa"/>
            <w:hideMark/>
          </w:tcPr>
          <w:p w14:paraId="4E0D829E" w14:textId="77777777" w:rsidR="00EF493A" w:rsidRPr="00EF493A" w:rsidRDefault="00EF493A">
            <w:r w:rsidRPr="00EF493A">
              <w:t>Voice teacher/habilitation specialist outlining a systemic method for teaching voice</w:t>
            </w:r>
          </w:p>
        </w:tc>
        <w:tc>
          <w:tcPr>
            <w:tcW w:w="3000" w:type="dxa"/>
            <w:hideMark/>
          </w:tcPr>
          <w:p w14:paraId="7758B399" w14:textId="77777777" w:rsidR="00EF493A" w:rsidRPr="00EF493A" w:rsidRDefault="00EF493A">
            <w:r w:rsidRPr="00EF493A">
              <w:t xml:space="preserve">Current science and theory approach outlined for a studio-based teacher. Kari draws on </w:t>
            </w:r>
            <w:proofErr w:type="spellStart"/>
            <w:r w:rsidRPr="00EF493A">
              <w:t>acoutics</w:t>
            </w:r>
            <w:proofErr w:type="spellEnd"/>
            <w:r w:rsidRPr="00EF493A">
              <w:t xml:space="preserve">, motor </w:t>
            </w:r>
            <w:proofErr w:type="spellStart"/>
            <w:r w:rsidRPr="00EF493A">
              <w:t>lerarning</w:t>
            </w:r>
            <w:proofErr w:type="spellEnd"/>
            <w:r w:rsidRPr="00EF493A">
              <w:t xml:space="preserve"> theory, physiology, and personal experience to give singing teachers a solid </w:t>
            </w:r>
            <w:proofErr w:type="spellStart"/>
            <w:r w:rsidRPr="00EF493A">
              <w:t>methogology</w:t>
            </w:r>
            <w:proofErr w:type="spellEnd"/>
            <w:r w:rsidRPr="00EF493A">
              <w:t xml:space="preserve"> for teaching singing technique. </w:t>
            </w:r>
          </w:p>
        </w:tc>
        <w:tc>
          <w:tcPr>
            <w:tcW w:w="3440" w:type="dxa"/>
            <w:hideMark/>
          </w:tcPr>
          <w:p w14:paraId="20EEEA5F" w14:textId="77777777" w:rsidR="00EF493A" w:rsidRPr="00EF493A" w:rsidRDefault="00EF493A">
            <w:r w:rsidRPr="00EF493A">
              <w:t xml:space="preserve">Tons and tons of warm up examples here. Also: need to include in my table of </w:t>
            </w:r>
            <w:proofErr w:type="spellStart"/>
            <w:r w:rsidRPr="00EF493A">
              <w:t>heirarchies</w:t>
            </w:r>
            <w:proofErr w:type="spellEnd"/>
            <w:r w:rsidRPr="00EF493A">
              <w:t xml:space="preserve">. </w:t>
            </w:r>
          </w:p>
        </w:tc>
      </w:tr>
      <w:tr w:rsidR="00EF493A" w:rsidRPr="00EF493A" w14:paraId="1F1164BC" w14:textId="77777777" w:rsidTr="00EF493A">
        <w:trPr>
          <w:trHeight w:val="2400"/>
        </w:trPr>
        <w:tc>
          <w:tcPr>
            <w:tcW w:w="2680" w:type="dxa"/>
            <w:hideMark/>
          </w:tcPr>
          <w:p w14:paraId="4AE6A4E3" w14:textId="77777777" w:rsidR="00EF493A" w:rsidRPr="00EF493A" w:rsidRDefault="00EF493A">
            <w:r w:rsidRPr="00EF493A">
              <w:lastRenderedPageBreak/>
              <w:t>Choral Singing and Healthy Voice Production</w:t>
            </w:r>
          </w:p>
        </w:tc>
        <w:tc>
          <w:tcPr>
            <w:tcW w:w="1420" w:type="dxa"/>
            <w:noWrap/>
            <w:hideMark/>
          </w:tcPr>
          <w:p w14:paraId="0D507F58" w14:textId="77777777" w:rsidR="00EF493A" w:rsidRPr="00EF493A" w:rsidRDefault="00EF493A">
            <w:proofErr w:type="spellStart"/>
            <w:r w:rsidRPr="00EF493A">
              <w:t>Howardq</w:t>
            </w:r>
            <w:proofErr w:type="spellEnd"/>
          </w:p>
        </w:tc>
        <w:tc>
          <w:tcPr>
            <w:tcW w:w="3120" w:type="dxa"/>
            <w:hideMark/>
          </w:tcPr>
          <w:p w14:paraId="64321581" w14:textId="77777777" w:rsidR="00EF493A" w:rsidRPr="00EF493A" w:rsidRDefault="00EF493A">
            <w:r w:rsidRPr="00EF493A">
              <w:t>Handbook for choral directors with topics including physiology, acoustics, management, and theory</w:t>
            </w:r>
          </w:p>
        </w:tc>
        <w:tc>
          <w:tcPr>
            <w:tcW w:w="3000" w:type="dxa"/>
            <w:hideMark/>
          </w:tcPr>
          <w:p w14:paraId="706FDB17" w14:textId="77777777" w:rsidR="00EF493A" w:rsidRPr="00EF493A" w:rsidRDefault="00EF493A">
            <w:r w:rsidRPr="00EF493A">
              <w:t xml:space="preserve">Because the book covers "all of it" there's not really a high level of detail for any of it, but it is a very useful guide to the main principles a choral conductor needs in understanding the intersection of voice pedagogy. </w:t>
            </w:r>
          </w:p>
        </w:tc>
        <w:tc>
          <w:tcPr>
            <w:tcW w:w="3440" w:type="dxa"/>
            <w:hideMark/>
          </w:tcPr>
          <w:p w14:paraId="0E34EA69" w14:textId="77777777" w:rsidR="00EF493A" w:rsidRPr="00EF493A" w:rsidRDefault="00EF493A">
            <w:r w:rsidRPr="00EF493A">
              <w:t xml:space="preserve">There are some helpful graphs that explain why intonation in choral ensembles can be </w:t>
            </w:r>
            <w:proofErr w:type="spellStart"/>
            <w:r w:rsidRPr="00EF493A">
              <w:t>diffiicult</w:t>
            </w:r>
            <w:proofErr w:type="spellEnd"/>
            <w:r w:rsidRPr="00EF493A">
              <w:t xml:space="preserve">. One </w:t>
            </w:r>
            <w:proofErr w:type="spellStart"/>
            <w:r w:rsidRPr="00EF493A">
              <w:t>thougt</w:t>
            </w:r>
            <w:proofErr w:type="spellEnd"/>
            <w:r w:rsidRPr="00EF493A">
              <w:t xml:space="preserve"> that arises is that the intonation </w:t>
            </w:r>
            <w:proofErr w:type="spellStart"/>
            <w:r w:rsidRPr="00EF493A">
              <w:t>excersizes</w:t>
            </w:r>
            <w:proofErr w:type="spellEnd"/>
            <w:r w:rsidRPr="00EF493A">
              <w:t xml:space="preserve"> will need to have a solo and choral (</w:t>
            </w:r>
            <w:proofErr w:type="spellStart"/>
            <w:r w:rsidRPr="00EF493A">
              <w:t>mulit</w:t>
            </w:r>
            <w:proofErr w:type="spellEnd"/>
            <w:r w:rsidRPr="00EF493A">
              <w:t>-part) version</w:t>
            </w:r>
          </w:p>
        </w:tc>
      </w:tr>
      <w:tr w:rsidR="00EF493A" w:rsidRPr="00EF493A" w14:paraId="6DCE867B" w14:textId="77777777" w:rsidTr="00EF493A">
        <w:trPr>
          <w:trHeight w:val="900"/>
        </w:trPr>
        <w:tc>
          <w:tcPr>
            <w:tcW w:w="2680" w:type="dxa"/>
            <w:hideMark/>
          </w:tcPr>
          <w:p w14:paraId="795248AD" w14:textId="77777777" w:rsidR="00EF493A" w:rsidRPr="00EF493A" w:rsidRDefault="00EF493A">
            <w:r w:rsidRPr="00EF493A">
              <w:t xml:space="preserve">Principles of Voice Production </w:t>
            </w:r>
          </w:p>
        </w:tc>
        <w:tc>
          <w:tcPr>
            <w:tcW w:w="1420" w:type="dxa"/>
            <w:noWrap/>
            <w:hideMark/>
          </w:tcPr>
          <w:p w14:paraId="64BB0085" w14:textId="77777777" w:rsidR="00EF493A" w:rsidRPr="00EF493A" w:rsidRDefault="00EF493A">
            <w:r w:rsidRPr="00EF493A">
              <w:t>Titze</w:t>
            </w:r>
          </w:p>
        </w:tc>
        <w:tc>
          <w:tcPr>
            <w:tcW w:w="3120" w:type="dxa"/>
            <w:hideMark/>
          </w:tcPr>
          <w:p w14:paraId="750FC8E7" w14:textId="77777777" w:rsidR="00EF493A" w:rsidRPr="00EF493A" w:rsidRDefault="00EF493A">
            <w:r w:rsidRPr="00EF493A">
              <w:t>Vocologist created textbook about physics, acoustics, and physiology of singing</w:t>
            </w:r>
          </w:p>
        </w:tc>
        <w:tc>
          <w:tcPr>
            <w:tcW w:w="3000" w:type="dxa"/>
            <w:hideMark/>
          </w:tcPr>
          <w:p w14:paraId="799B36E8" w14:textId="77777777" w:rsidR="00EF493A" w:rsidRPr="00EF493A" w:rsidRDefault="00EF493A">
            <w:r w:rsidRPr="00EF493A">
              <w:t>Not a systemic handbook- a science text</w:t>
            </w:r>
          </w:p>
        </w:tc>
        <w:tc>
          <w:tcPr>
            <w:tcW w:w="3440" w:type="dxa"/>
            <w:hideMark/>
          </w:tcPr>
          <w:p w14:paraId="52965F30" w14:textId="77777777" w:rsidR="00EF493A" w:rsidRPr="00EF493A" w:rsidRDefault="00EF493A">
            <w:r w:rsidRPr="00EF493A">
              <w:t xml:space="preserve">Not much here for me to use. </w:t>
            </w:r>
          </w:p>
        </w:tc>
      </w:tr>
      <w:tr w:rsidR="00EF493A" w:rsidRPr="00EF493A" w14:paraId="444F3BDB" w14:textId="77777777" w:rsidTr="00EF493A">
        <w:trPr>
          <w:trHeight w:val="600"/>
        </w:trPr>
        <w:tc>
          <w:tcPr>
            <w:tcW w:w="2680" w:type="dxa"/>
            <w:hideMark/>
          </w:tcPr>
          <w:p w14:paraId="270A18EB" w14:textId="77777777" w:rsidR="00EF493A" w:rsidRPr="00EF493A" w:rsidRDefault="00EF493A">
            <w:r w:rsidRPr="00EF493A">
              <w:t>The Science of the Singing Voice</w:t>
            </w:r>
          </w:p>
        </w:tc>
        <w:tc>
          <w:tcPr>
            <w:tcW w:w="1420" w:type="dxa"/>
            <w:noWrap/>
            <w:hideMark/>
          </w:tcPr>
          <w:p w14:paraId="496AA924" w14:textId="77777777" w:rsidR="00EF493A" w:rsidRPr="00EF493A" w:rsidRDefault="00EF493A">
            <w:r w:rsidRPr="00EF493A">
              <w:t>Sundberg</w:t>
            </w:r>
          </w:p>
        </w:tc>
        <w:tc>
          <w:tcPr>
            <w:tcW w:w="3120" w:type="dxa"/>
            <w:hideMark/>
          </w:tcPr>
          <w:p w14:paraId="1BE7A5A5" w14:textId="77777777" w:rsidR="00EF493A" w:rsidRPr="00EF493A" w:rsidRDefault="00EF493A">
            <w:r w:rsidRPr="00EF493A">
              <w:t xml:space="preserve">Highly technical text describing the physics of the voice </w:t>
            </w:r>
          </w:p>
        </w:tc>
        <w:tc>
          <w:tcPr>
            <w:tcW w:w="3000" w:type="dxa"/>
            <w:hideMark/>
          </w:tcPr>
          <w:p w14:paraId="20CA5D12" w14:textId="77777777" w:rsidR="00EF493A" w:rsidRPr="00EF493A" w:rsidRDefault="00EF493A">
            <w:r w:rsidRPr="00EF493A">
              <w:t xml:space="preserve">Not very useful in terms of showing examples. </w:t>
            </w:r>
          </w:p>
        </w:tc>
        <w:tc>
          <w:tcPr>
            <w:tcW w:w="3440" w:type="dxa"/>
            <w:hideMark/>
          </w:tcPr>
          <w:p w14:paraId="0E6142E0" w14:textId="77777777" w:rsidR="00EF493A" w:rsidRPr="00EF493A" w:rsidRDefault="00EF493A">
            <w:r w:rsidRPr="00EF493A">
              <w:t>Good chapter on "</w:t>
            </w:r>
            <w:proofErr w:type="gramStart"/>
            <w:r w:rsidRPr="00EF493A">
              <w:t>the choral voice</w:t>
            </w:r>
            <w:proofErr w:type="gramEnd"/>
            <w:r w:rsidRPr="00EF493A">
              <w:t>" and related acoustics.</w:t>
            </w:r>
          </w:p>
        </w:tc>
      </w:tr>
      <w:tr w:rsidR="00EF493A" w:rsidRPr="00EF493A" w14:paraId="5EA54581" w14:textId="77777777" w:rsidTr="00EF493A">
        <w:trPr>
          <w:trHeight w:val="1200"/>
        </w:trPr>
        <w:tc>
          <w:tcPr>
            <w:tcW w:w="2680" w:type="dxa"/>
            <w:hideMark/>
          </w:tcPr>
          <w:p w14:paraId="2EB8080B" w14:textId="77777777" w:rsidR="00EF493A" w:rsidRPr="00EF493A" w:rsidRDefault="00EF493A">
            <w:r w:rsidRPr="00EF493A">
              <w:t>Choral Pedagogy</w:t>
            </w:r>
          </w:p>
        </w:tc>
        <w:tc>
          <w:tcPr>
            <w:tcW w:w="1420" w:type="dxa"/>
            <w:noWrap/>
            <w:hideMark/>
          </w:tcPr>
          <w:p w14:paraId="65194C69" w14:textId="77777777" w:rsidR="00EF493A" w:rsidRPr="00EF493A" w:rsidRDefault="00EF493A">
            <w:r w:rsidRPr="00EF493A">
              <w:t>Smith</w:t>
            </w:r>
          </w:p>
        </w:tc>
        <w:tc>
          <w:tcPr>
            <w:tcW w:w="3120" w:type="dxa"/>
            <w:hideMark/>
          </w:tcPr>
          <w:p w14:paraId="16953DC0" w14:textId="77777777" w:rsidR="00EF493A" w:rsidRPr="00EF493A" w:rsidRDefault="00EF493A">
            <w:proofErr w:type="gramStart"/>
            <w:r w:rsidRPr="00EF493A">
              <w:t>Examines</w:t>
            </w:r>
            <w:proofErr w:type="gramEnd"/>
            <w:r w:rsidRPr="00EF493A">
              <w:t xml:space="preserve"> the history and place of vocal ped in the choral </w:t>
            </w:r>
            <w:proofErr w:type="spellStart"/>
            <w:r w:rsidRPr="00EF493A">
              <w:t>mileiu</w:t>
            </w:r>
            <w:proofErr w:type="spellEnd"/>
          </w:p>
        </w:tc>
        <w:tc>
          <w:tcPr>
            <w:tcW w:w="3000" w:type="dxa"/>
            <w:hideMark/>
          </w:tcPr>
          <w:p w14:paraId="766EADE9" w14:textId="77777777" w:rsidR="00EF493A" w:rsidRPr="00EF493A" w:rsidRDefault="00EF493A">
            <w:r w:rsidRPr="00EF493A">
              <w:t>Advocates for a voice &amp; ped approach to choral singing</w:t>
            </w:r>
          </w:p>
        </w:tc>
        <w:tc>
          <w:tcPr>
            <w:tcW w:w="3440" w:type="dxa"/>
            <w:hideMark/>
          </w:tcPr>
          <w:p w14:paraId="0F12C892" w14:textId="77777777" w:rsidR="00EF493A" w:rsidRPr="00EF493A" w:rsidRDefault="00EF493A">
            <w:r w:rsidRPr="00EF493A">
              <w:t xml:space="preserve">Chapter "voice building for choirs" advocates for the importance of warming up choirs and the </w:t>
            </w:r>
            <w:proofErr w:type="spellStart"/>
            <w:r w:rsidRPr="00EF493A">
              <w:t>pedogical</w:t>
            </w:r>
            <w:proofErr w:type="spellEnd"/>
            <w:r w:rsidRPr="00EF493A">
              <w:t xml:space="preserve"> sequence of warmups </w:t>
            </w:r>
          </w:p>
        </w:tc>
      </w:tr>
      <w:tr w:rsidR="00EF493A" w:rsidRPr="00EF493A" w14:paraId="7D6F43AB" w14:textId="77777777" w:rsidTr="00EF493A">
        <w:trPr>
          <w:trHeight w:val="1500"/>
        </w:trPr>
        <w:tc>
          <w:tcPr>
            <w:tcW w:w="2680" w:type="dxa"/>
            <w:hideMark/>
          </w:tcPr>
          <w:p w14:paraId="0568561C" w14:textId="77777777" w:rsidR="00EF493A" w:rsidRPr="00EF493A" w:rsidRDefault="00EF493A">
            <w:r w:rsidRPr="00EF493A">
              <w:t>Queering Vocal Pedagogy</w:t>
            </w:r>
          </w:p>
        </w:tc>
        <w:tc>
          <w:tcPr>
            <w:tcW w:w="1420" w:type="dxa"/>
            <w:noWrap/>
            <w:hideMark/>
          </w:tcPr>
          <w:p w14:paraId="0EBC2766" w14:textId="77777777" w:rsidR="00EF493A" w:rsidRPr="00EF493A" w:rsidRDefault="00EF493A">
            <w:r w:rsidRPr="00EF493A">
              <w:t>Sauerland</w:t>
            </w:r>
          </w:p>
        </w:tc>
        <w:tc>
          <w:tcPr>
            <w:tcW w:w="3120" w:type="dxa"/>
            <w:hideMark/>
          </w:tcPr>
          <w:p w14:paraId="63402282" w14:textId="77777777" w:rsidR="00EF493A" w:rsidRPr="00EF493A" w:rsidRDefault="00EF493A">
            <w:r w:rsidRPr="00EF493A">
              <w:t xml:space="preserve">Handbook for teaching trans and genderqueer voices. </w:t>
            </w:r>
          </w:p>
        </w:tc>
        <w:tc>
          <w:tcPr>
            <w:tcW w:w="3000" w:type="dxa"/>
            <w:hideMark/>
          </w:tcPr>
          <w:p w14:paraId="2E78C6BF" w14:textId="77777777" w:rsidR="00EF493A" w:rsidRPr="00EF493A" w:rsidRDefault="00EF493A">
            <w:r w:rsidRPr="00EF493A">
              <w:t>This is a seminal work important to our current context, and contains a great deal of pertinent data as well as case studies and examples</w:t>
            </w:r>
          </w:p>
        </w:tc>
        <w:tc>
          <w:tcPr>
            <w:tcW w:w="3440" w:type="dxa"/>
            <w:hideMark/>
          </w:tcPr>
          <w:p w14:paraId="6A6D47FA" w14:textId="77777777" w:rsidR="00EF493A" w:rsidRPr="00EF493A" w:rsidRDefault="00EF493A">
            <w:r w:rsidRPr="00EF493A">
              <w:t>The card deck needs to intersect easily with trans and queer voices.</w:t>
            </w:r>
          </w:p>
        </w:tc>
      </w:tr>
      <w:tr w:rsidR="00EF493A" w:rsidRPr="00EF493A" w14:paraId="7A3BDE3A" w14:textId="77777777" w:rsidTr="00EF493A">
        <w:trPr>
          <w:trHeight w:val="2400"/>
        </w:trPr>
        <w:tc>
          <w:tcPr>
            <w:tcW w:w="2680" w:type="dxa"/>
            <w:hideMark/>
          </w:tcPr>
          <w:p w14:paraId="3083EF02" w14:textId="77777777" w:rsidR="00EF493A" w:rsidRPr="00EF493A" w:rsidRDefault="00EF493A">
            <w:r w:rsidRPr="00EF493A">
              <w:t>Choral Pedagogy and the Older Singer</w:t>
            </w:r>
          </w:p>
        </w:tc>
        <w:tc>
          <w:tcPr>
            <w:tcW w:w="1420" w:type="dxa"/>
            <w:noWrap/>
            <w:hideMark/>
          </w:tcPr>
          <w:p w14:paraId="5074EB2E" w14:textId="77777777" w:rsidR="00EF493A" w:rsidRPr="00EF493A" w:rsidRDefault="00EF493A">
            <w:r w:rsidRPr="00EF493A">
              <w:t>2012</w:t>
            </w:r>
          </w:p>
        </w:tc>
        <w:tc>
          <w:tcPr>
            <w:tcW w:w="3120" w:type="dxa"/>
            <w:hideMark/>
          </w:tcPr>
          <w:p w14:paraId="306F1A2E" w14:textId="77777777" w:rsidR="00EF493A" w:rsidRPr="00EF493A" w:rsidRDefault="00EF493A">
            <w:r w:rsidRPr="00EF493A">
              <w:t xml:space="preserve">&amp; Sataloff (book) Both are experts in the physiology &amp; habilitation of the voice. Sataloff is a top ENT/Voice </w:t>
            </w:r>
            <w:proofErr w:type="spellStart"/>
            <w:r w:rsidRPr="00EF493A">
              <w:t>reseacher</w:t>
            </w:r>
            <w:proofErr w:type="spellEnd"/>
            <w:r w:rsidRPr="00EF493A">
              <w:t xml:space="preserve">, and smith a top choral </w:t>
            </w:r>
            <w:r w:rsidRPr="00EF493A">
              <w:lastRenderedPageBreak/>
              <w:t>pedagogist having written several textbooks on the subject</w:t>
            </w:r>
          </w:p>
        </w:tc>
        <w:tc>
          <w:tcPr>
            <w:tcW w:w="3000" w:type="dxa"/>
            <w:hideMark/>
          </w:tcPr>
          <w:p w14:paraId="314C21B7" w14:textId="77777777" w:rsidR="00EF493A" w:rsidRPr="00EF493A" w:rsidRDefault="00EF493A">
            <w:r w:rsidRPr="00EF493A">
              <w:lastRenderedPageBreak/>
              <w:t xml:space="preserve">Breaks open the important work of assisting older singers in achieving lifelong singing, including those </w:t>
            </w:r>
            <w:proofErr w:type="spellStart"/>
            <w:r w:rsidRPr="00EF493A">
              <w:t>experincing</w:t>
            </w:r>
            <w:proofErr w:type="spellEnd"/>
            <w:r w:rsidRPr="00EF493A">
              <w:t xml:space="preserve"> natural and </w:t>
            </w:r>
            <w:r w:rsidRPr="00EF493A">
              <w:lastRenderedPageBreak/>
              <w:t xml:space="preserve">diseased aging changes to the </w:t>
            </w:r>
            <w:proofErr w:type="spellStart"/>
            <w:r w:rsidRPr="00EF493A">
              <w:t>voiceq</w:t>
            </w:r>
            <w:proofErr w:type="spellEnd"/>
          </w:p>
        </w:tc>
        <w:tc>
          <w:tcPr>
            <w:tcW w:w="3440" w:type="dxa"/>
            <w:hideMark/>
          </w:tcPr>
          <w:p w14:paraId="50B63C80" w14:textId="77777777" w:rsidR="00EF493A" w:rsidRPr="00EF493A" w:rsidRDefault="00EF493A">
            <w:r w:rsidRPr="00EF493A">
              <w:lastRenderedPageBreak/>
              <w:t xml:space="preserve">Relates this importance of having </w:t>
            </w:r>
            <w:proofErr w:type="spellStart"/>
            <w:r w:rsidRPr="00EF493A">
              <w:t>excersizes</w:t>
            </w:r>
            <w:proofErr w:type="spellEnd"/>
            <w:r w:rsidRPr="00EF493A">
              <w:t xml:space="preserve"> that are "doable" or at least modifiable intergenerationally (can't stand on one </w:t>
            </w:r>
            <w:r w:rsidRPr="00EF493A">
              <w:lastRenderedPageBreak/>
              <w:t xml:space="preserve">foot? Use a </w:t>
            </w:r>
            <w:proofErr w:type="spellStart"/>
            <w:r w:rsidRPr="00EF493A">
              <w:t>chairn</w:t>
            </w:r>
            <w:proofErr w:type="spellEnd"/>
            <w:r w:rsidRPr="00EF493A">
              <w:t xml:space="preserve"> for this </w:t>
            </w:r>
            <w:proofErr w:type="spellStart"/>
            <w:r w:rsidRPr="00EF493A">
              <w:t>excersize</w:t>
            </w:r>
            <w:proofErr w:type="spellEnd"/>
            <w:r w:rsidRPr="00EF493A">
              <w:t xml:space="preserve">.) </w:t>
            </w:r>
          </w:p>
        </w:tc>
      </w:tr>
      <w:tr w:rsidR="00EF493A" w:rsidRPr="00EF493A" w14:paraId="3DE60BA6" w14:textId="77777777" w:rsidTr="00EF493A">
        <w:trPr>
          <w:trHeight w:val="2100"/>
        </w:trPr>
        <w:tc>
          <w:tcPr>
            <w:tcW w:w="2680" w:type="dxa"/>
            <w:hideMark/>
          </w:tcPr>
          <w:p w14:paraId="65C94E34" w14:textId="77777777" w:rsidR="00EF493A" w:rsidRPr="00EF493A" w:rsidRDefault="00EF493A">
            <w:r w:rsidRPr="00EF493A">
              <w:lastRenderedPageBreak/>
              <w:t>The evolving singing voice</w:t>
            </w:r>
          </w:p>
        </w:tc>
        <w:tc>
          <w:tcPr>
            <w:tcW w:w="1420" w:type="dxa"/>
            <w:noWrap/>
            <w:hideMark/>
          </w:tcPr>
          <w:p w14:paraId="76CA19E6" w14:textId="77777777" w:rsidR="00EF493A" w:rsidRPr="00EF493A" w:rsidRDefault="00EF493A">
            <w:r w:rsidRPr="00EF493A">
              <w:t>2018</w:t>
            </w:r>
          </w:p>
        </w:tc>
        <w:tc>
          <w:tcPr>
            <w:tcW w:w="3120" w:type="dxa"/>
            <w:hideMark/>
          </w:tcPr>
          <w:p w14:paraId="425073CE" w14:textId="77777777" w:rsidR="00EF493A" w:rsidRPr="00EF493A" w:rsidRDefault="00EF493A">
            <w:r w:rsidRPr="00EF493A">
              <w:t>(Book) Author is an experienced voice pedagogist writing from the perspective of having established a series of "aging choirs"</w:t>
            </w:r>
          </w:p>
        </w:tc>
        <w:tc>
          <w:tcPr>
            <w:tcW w:w="3000" w:type="dxa"/>
            <w:hideMark/>
          </w:tcPr>
          <w:p w14:paraId="23778B5E" w14:textId="77777777" w:rsidR="00EF493A" w:rsidRPr="00EF493A" w:rsidRDefault="00EF493A">
            <w:r w:rsidRPr="00EF493A">
              <w:t xml:space="preserve">Karen is a </w:t>
            </w:r>
            <w:proofErr w:type="spellStart"/>
            <w:proofErr w:type="gramStart"/>
            <w:r w:rsidRPr="00EF493A">
              <w:t>well known</w:t>
            </w:r>
            <w:proofErr w:type="spellEnd"/>
            <w:proofErr w:type="gramEnd"/>
            <w:r w:rsidRPr="00EF493A">
              <w:t xml:space="preserve"> clinician and conductor, giver of workshops. She's distilling her wisdom/experience here. The book is well-</w:t>
            </w:r>
            <w:proofErr w:type="gramStart"/>
            <w:r w:rsidRPr="00EF493A">
              <w:t>referenced</w:t>
            </w:r>
            <w:proofErr w:type="gramEnd"/>
            <w:r w:rsidRPr="00EF493A">
              <w:t xml:space="preserve"> to current science in voice pedagogy</w:t>
            </w:r>
          </w:p>
        </w:tc>
        <w:tc>
          <w:tcPr>
            <w:tcW w:w="3440" w:type="dxa"/>
            <w:hideMark/>
          </w:tcPr>
          <w:p w14:paraId="3C2A4D58" w14:textId="77777777" w:rsidR="00EF493A" w:rsidRPr="00EF493A" w:rsidRDefault="00EF493A">
            <w:proofErr w:type="gramStart"/>
            <w:r w:rsidRPr="00EF493A">
              <w:t>Looks</w:t>
            </w:r>
            <w:proofErr w:type="gramEnd"/>
            <w:r w:rsidRPr="00EF493A">
              <w:t xml:space="preserve"> at the experiences of solo and choral singers across the lifespan. I like that she addresses issues for both solo and choral singers at various stages of life. Clinical and pedagogical perspectives </w:t>
            </w:r>
            <w:proofErr w:type="gramStart"/>
            <w:r w:rsidRPr="00EF493A">
              <w:t>addresses</w:t>
            </w:r>
            <w:proofErr w:type="gramEnd"/>
            <w:r w:rsidRPr="00EF493A">
              <w:t xml:space="preserve">. </w:t>
            </w:r>
          </w:p>
        </w:tc>
      </w:tr>
      <w:tr w:rsidR="00EF493A" w:rsidRPr="00EF493A" w14:paraId="3EAD10B0" w14:textId="77777777" w:rsidTr="00EF493A">
        <w:trPr>
          <w:trHeight w:val="2400"/>
        </w:trPr>
        <w:tc>
          <w:tcPr>
            <w:tcW w:w="2680" w:type="dxa"/>
            <w:hideMark/>
          </w:tcPr>
          <w:p w14:paraId="3D59C19C" w14:textId="77777777" w:rsidR="00EF493A" w:rsidRPr="00EF493A" w:rsidRDefault="00EF493A">
            <w:r w:rsidRPr="00EF493A">
              <w:t xml:space="preserve">Singing through Change </w:t>
            </w:r>
          </w:p>
        </w:tc>
        <w:tc>
          <w:tcPr>
            <w:tcW w:w="1420" w:type="dxa"/>
            <w:noWrap/>
            <w:hideMark/>
          </w:tcPr>
          <w:p w14:paraId="37656380" w14:textId="77777777" w:rsidR="00EF493A" w:rsidRPr="00EF493A" w:rsidRDefault="00EF493A">
            <w:r w:rsidRPr="00EF493A">
              <w:t>2021</w:t>
            </w:r>
          </w:p>
        </w:tc>
        <w:tc>
          <w:tcPr>
            <w:tcW w:w="3120" w:type="dxa"/>
            <w:hideMark/>
          </w:tcPr>
          <w:p w14:paraId="47A6F992" w14:textId="77777777" w:rsidR="00EF493A" w:rsidRPr="00EF493A" w:rsidRDefault="00EF493A">
            <w:r w:rsidRPr="00EF493A">
              <w:t>Book written by three women voice teacher/pedagogists filling in a gap in the literature</w:t>
            </w:r>
          </w:p>
        </w:tc>
        <w:tc>
          <w:tcPr>
            <w:tcW w:w="3000" w:type="dxa"/>
            <w:hideMark/>
          </w:tcPr>
          <w:p w14:paraId="6BC1283C" w14:textId="77777777" w:rsidR="00EF493A" w:rsidRPr="00EF493A" w:rsidRDefault="00EF493A">
            <w:r w:rsidRPr="00EF493A">
              <w:t xml:space="preserve">This book was a game changer when it was published. It's well researched with references to both internet sources and a standard bibliography representing current </w:t>
            </w:r>
            <w:proofErr w:type="gramStart"/>
            <w:r w:rsidRPr="00EF493A">
              <w:t>researcher</w:t>
            </w:r>
            <w:proofErr w:type="gramEnd"/>
            <w:r w:rsidRPr="00EF493A">
              <w:t xml:space="preserve"> and science</w:t>
            </w:r>
          </w:p>
        </w:tc>
        <w:tc>
          <w:tcPr>
            <w:tcW w:w="3440" w:type="dxa"/>
            <w:hideMark/>
          </w:tcPr>
          <w:p w14:paraId="6C316999" w14:textId="77777777" w:rsidR="00EF493A" w:rsidRPr="00EF493A" w:rsidRDefault="00EF493A">
            <w:r w:rsidRPr="00EF493A">
              <w:t xml:space="preserve">Not much by way of data, but a ton of narrative, case studies, and affirmations of </w:t>
            </w:r>
            <w:proofErr w:type="spellStart"/>
            <w:r w:rsidRPr="00EF493A">
              <w:t>experinces</w:t>
            </w:r>
            <w:proofErr w:type="spellEnd"/>
            <w:r w:rsidRPr="00EF493A">
              <w:t xml:space="preserve">. Of particular use to me here is the chapter on alternative methods: </w:t>
            </w:r>
            <w:proofErr w:type="gramStart"/>
            <w:r w:rsidRPr="00EF493A">
              <w:t>qui</w:t>
            </w:r>
            <w:proofErr w:type="gramEnd"/>
            <w:r w:rsidRPr="00EF493A">
              <w:t xml:space="preserve"> gong movement and Alexander Technique. </w:t>
            </w:r>
          </w:p>
        </w:tc>
      </w:tr>
      <w:tr w:rsidR="00EF493A" w:rsidRPr="00EF493A" w14:paraId="2A8B6C75" w14:textId="77777777" w:rsidTr="00EF493A">
        <w:trPr>
          <w:trHeight w:val="2700"/>
        </w:trPr>
        <w:tc>
          <w:tcPr>
            <w:tcW w:w="2680" w:type="dxa"/>
            <w:hideMark/>
          </w:tcPr>
          <w:p w14:paraId="1065FE64" w14:textId="77777777" w:rsidR="00EF493A" w:rsidRPr="00EF493A" w:rsidRDefault="00EF493A">
            <w:r w:rsidRPr="00EF493A">
              <w:t>How to train singers</w:t>
            </w:r>
          </w:p>
        </w:tc>
        <w:tc>
          <w:tcPr>
            <w:tcW w:w="1420" w:type="dxa"/>
            <w:noWrap/>
            <w:hideMark/>
          </w:tcPr>
          <w:p w14:paraId="33DCFCA0" w14:textId="77777777" w:rsidR="00EF493A" w:rsidRPr="00EF493A" w:rsidRDefault="00EF493A">
            <w:r w:rsidRPr="00EF493A">
              <w:t>Henderson</w:t>
            </w:r>
          </w:p>
        </w:tc>
        <w:tc>
          <w:tcPr>
            <w:tcW w:w="3120" w:type="dxa"/>
            <w:hideMark/>
          </w:tcPr>
          <w:p w14:paraId="3FD445BD" w14:textId="77777777" w:rsidR="00EF493A" w:rsidRPr="00EF493A" w:rsidRDefault="00EF493A">
            <w:r w:rsidRPr="00EF493A">
              <w:t>A guide for voice teachers in developing singer's voices</w:t>
            </w:r>
          </w:p>
        </w:tc>
        <w:tc>
          <w:tcPr>
            <w:tcW w:w="3000" w:type="dxa"/>
            <w:hideMark/>
          </w:tcPr>
          <w:p w14:paraId="4D8445AA" w14:textId="77777777" w:rsidR="00EF493A" w:rsidRPr="00EF493A" w:rsidRDefault="00EF493A">
            <w:r w:rsidRPr="00EF493A">
              <w:t>This was the book my high school choral director used.</w:t>
            </w:r>
          </w:p>
        </w:tc>
        <w:tc>
          <w:tcPr>
            <w:tcW w:w="3440" w:type="dxa"/>
            <w:hideMark/>
          </w:tcPr>
          <w:p w14:paraId="66717B13" w14:textId="77777777" w:rsidR="00EF493A" w:rsidRPr="00EF493A" w:rsidRDefault="00EF493A">
            <w:r w:rsidRPr="00EF493A">
              <w:t xml:space="preserve">There's still some good stuff in here, although I have long since modified most of it for studio and choral rehearsal use. </w:t>
            </w:r>
            <w:proofErr w:type="gramStart"/>
            <w:r w:rsidRPr="00EF493A">
              <w:t>Made</w:t>
            </w:r>
            <w:proofErr w:type="gramEnd"/>
            <w:r w:rsidRPr="00EF493A">
              <w:t xml:space="preserve"> me </w:t>
            </w:r>
            <w:proofErr w:type="spellStart"/>
            <w:r w:rsidRPr="00EF493A">
              <w:t>reaize</w:t>
            </w:r>
            <w:proofErr w:type="spellEnd"/>
            <w:r w:rsidRPr="00EF493A">
              <w:t xml:space="preserve"> just how far I've </w:t>
            </w:r>
            <w:proofErr w:type="gramStart"/>
            <w:r w:rsidRPr="00EF493A">
              <w:t>come  from</w:t>
            </w:r>
            <w:proofErr w:type="gramEnd"/>
            <w:r w:rsidRPr="00EF493A">
              <w:t xml:space="preserve"> singing these in high school. </w:t>
            </w:r>
            <w:proofErr w:type="gramStart"/>
            <w:r w:rsidRPr="00EF493A">
              <w:t>Also</w:t>
            </w:r>
            <w:proofErr w:type="gramEnd"/>
            <w:r w:rsidRPr="00EF493A">
              <w:t xml:space="preserve"> will </w:t>
            </w:r>
            <w:r w:rsidRPr="00EF493A">
              <w:lastRenderedPageBreak/>
              <w:t xml:space="preserve">have to score/engrave some of the examples and include icons from the public domain. </w:t>
            </w:r>
          </w:p>
        </w:tc>
      </w:tr>
      <w:tr w:rsidR="00EF493A" w:rsidRPr="00EF493A" w14:paraId="032749E4" w14:textId="77777777" w:rsidTr="00EF493A">
        <w:trPr>
          <w:trHeight w:val="1500"/>
        </w:trPr>
        <w:tc>
          <w:tcPr>
            <w:tcW w:w="2680" w:type="dxa"/>
            <w:hideMark/>
          </w:tcPr>
          <w:p w14:paraId="41CC9534" w14:textId="77777777" w:rsidR="00EF493A" w:rsidRPr="00EF493A" w:rsidRDefault="00EF493A">
            <w:r w:rsidRPr="00EF493A">
              <w:lastRenderedPageBreak/>
              <w:t>Overtones of Bel Canto</w:t>
            </w:r>
          </w:p>
        </w:tc>
        <w:tc>
          <w:tcPr>
            <w:tcW w:w="1420" w:type="dxa"/>
            <w:noWrap/>
            <w:hideMark/>
          </w:tcPr>
          <w:p w14:paraId="6084B76B" w14:textId="77777777" w:rsidR="00EF493A" w:rsidRPr="00EF493A" w:rsidRDefault="00EF493A">
            <w:r w:rsidRPr="00EF493A">
              <w:t>Coffin</w:t>
            </w:r>
          </w:p>
        </w:tc>
        <w:tc>
          <w:tcPr>
            <w:tcW w:w="3120" w:type="dxa"/>
            <w:hideMark/>
          </w:tcPr>
          <w:p w14:paraId="5E7D614E" w14:textId="77777777" w:rsidR="00EF493A" w:rsidRPr="00EF493A" w:rsidRDefault="00EF493A">
            <w:r w:rsidRPr="00EF493A">
              <w:t>Textbook/</w:t>
            </w:r>
            <w:proofErr w:type="spellStart"/>
            <w:r w:rsidRPr="00EF493A">
              <w:t>mid 20th</w:t>
            </w:r>
            <w:proofErr w:type="spellEnd"/>
            <w:r w:rsidRPr="00EF493A">
              <w:t xml:space="preserve"> century ped &amp; acoustic "manual" written by a </w:t>
            </w:r>
            <w:proofErr w:type="spellStart"/>
            <w:r w:rsidRPr="00EF493A">
              <w:t>Juliard</w:t>
            </w:r>
            <w:proofErr w:type="spellEnd"/>
            <w:r w:rsidRPr="00EF493A">
              <w:t xml:space="preserve"> teacher</w:t>
            </w:r>
          </w:p>
        </w:tc>
        <w:tc>
          <w:tcPr>
            <w:tcW w:w="3000" w:type="dxa"/>
            <w:hideMark/>
          </w:tcPr>
          <w:p w14:paraId="0B0ADA96" w14:textId="77777777" w:rsidR="00EF493A" w:rsidRPr="00EF493A" w:rsidRDefault="00EF493A">
            <w:r w:rsidRPr="00EF493A">
              <w:t xml:space="preserve">While much of the science is outdated, there are acoustic and voice </w:t>
            </w:r>
            <w:proofErr w:type="spellStart"/>
            <w:r w:rsidRPr="00EF493A">
              <w:t>trainining</w:t>
            </w:r>
            <w:proofErr w:type="spellEnd"/>
            <w:r w:rsidRPr="00EF493A">
              <w:t xml:space="preserve"> concepts important to current practice</w:t>
            </w:r>
          </w:p>
        </w:tc>
        <w:tc>
          <w:tcPr>
            <w:tcW w:w="3440" w:type="dxa"/>
            <w:hideMark/>
          </w:tcPr>
          <w:p w14:paraId="3A705986" w14:textId="77777777" w:rsidR="00EF493A" w:rsidRPr="00EF493A" w:rsidRDefault="00EF493A">
            <w:r w:rsidRPr="00EF493A">
              <w:t xml:space="preserve">This </w:t>
            </w:r>
            <w:proofErr w:type="spellStart"/>
            <w:r w:rsidRPr="00EF493A">
              <w:t>remided</w:t>
            </w:r>
            <w:proofErr w:type="spellEnd"/>
            <w:r w:rsidRPr="00EF493A">
              <w:t xml:space="preserve"> me that most of the "books" are going to divide vocalizes into gender and voice types. I need to think about how </w:t>
            </w:r>
            <w:proofErr w:type="spellStart"/>
            <w:proofErr w:type="gramStart"/>
            <w:r w:rsidRPr="00EF493A">
              <w:t>gto</w:t>
            </w:r>
            <w:proofErr w:type="spellEnd"/>
            <w:r w:rsidRPr="00EF493A">
              <w:t xml:space="preserve"> address</w:t>
            </w:r>
            <w:proofErr w:type="gramEnd"/>
            <w:r w:rsidRPr="00EF493A">
              <w:t xml:space="preserve"> those in the cards. </w:t>
            </w:r>
          </w:p>
        </w:tc>
      </w:tr>
      <w:tr w:rsidR="00EF493A" w:rsidRPr="00EF493A" w14:paraId="4405AB9D" w14:textId="77777777" w:rsidTr="00EF493A">
        <w:trPr>
          <w:trHeight w:val="1500"/>
        </w:trPr>
        <w:tc>
          <w:tcPr>
            <w:tcW w:w="2680" w:type="dxa"/>
            <w:hideMark/>
          </w:tcPr>
          <w:p w14:paraId="154A6C00" w14:textId="77777777" w:rsidR="00EF493A" w:rsidRPr="00EF493A" w:rsidRDefault="00EF493A">
            <w:r w:rsidRPr="00EF493A">
              <w:t>Vocal Faults</w:t>
            </w:r>
          </w:p>
        </w:tc>
        <w:tc>
          <w:tcPr>
            <w:tcW w:w="1420" w:type="dxa"/>
            <w:noWrap/>
            <w:hideMark/>
          </w:tcPr>
          <w:p w14:paraId="631DEA02" w14:textId="77777777" w:rsidR="00EF493A" w:rsidRPr="00EF493A" w:rsidRDefault="00EF493A">
            <w:proofErr w:type="spellStart"/>
            <w:r w:rsidRPr="00EF493A">
              <w:t>MCKinney</w:t>
            </w:r>
            <w:proofErr w:type="spellEnd"/>
          </w:p>
        </w:tc>
        <w:tc>
          <w:tcPr>
            <w:tcW w:w="3120" w:type="dxa"/>
            <w:hideMark/>
          </w:tcPr>
          <w:p w14:paraId="0DA72D70" w14:textId="77777777" w:rsidR="00EF493A" w:rsidRPr="00EF493A" w:rsidRDefault="00EF493A">
            <w:r w:rsidRPr="00EF493A">
              <w:t>Diagnostic handbook for the correction of technical vocal problems</w:t>
            </w:r>
          </w:p>
        </w:tc>
        <w:tc>
          <w:tcPr>
            <w:tcW w:w="3000" w:type="dxa"/>
            <w:hideMark/>
          </w:tcPr>
          <w:p w14:paraId="6186EBF1" w14:textId="77777777" w:rsidR="00EF493A" w:rsidRPr="00EF493A" w:rsidRDefault="00EF493A">
            <w:r w:rsidRPr="00EF493A">
              <w:t xml:space="preserve">Science-based handbook for guiding </w:t>
            </w:r>
            <w:proofErr w:type="gramStart"/>
            <w:r w:rsidRPr="00EF493A">
              <w:t>teachers of voice</w:t>
            </w:r>
            <w:proofErr w:type="gramEnd"/>
            <w:r w:rsidRPr="00EF493A">
              <w:t xml:space="preserve"> and singers through corrective action for as-indexed vocal "faults" or problems. </w:t>
            </w:r>
          </w:p>
        </w:tc>
        <w:tc>
          <w:tcPr>
            <w:tcW w:w="3440" w:type="dxa"/>
            <w:hideMark/>
          </w:tcPr>
          <w:p w14:paraId="1016569E" w14:textId="77777777" w:rsidR="00EF493A" w:rsidRPr="00EF493A" w:rsidRDefault="00EF493A">
            <w:r w:rsidRPr="00EF493A">
              <w:t xml:space="preserve">The chapter on "coordination" is most useful here because it suggests a four-point sequence for </w:t>
            </w:r>
            <w:proofErr w:type="gramStart"/>
            <w:r w:rsidRPr="00EF493A">
              <w:t>warm ups</w:t>
            </w:r>
            <w:proofErr w:type="gramEnd"/>
            <w:r w:rsidRPr="00EF493A">
              <w:t xml:space="preserve">. </w:t>
            </w:r>
          </w:p>
        </w:tc>
      </w:tr>
      <w:tr w:rsidR="00EF493A" w:rsidRPr="00EF493A" w14:paraId="279D2661" w14:textId="77777777" w:rsidTr="00EF493A">
        <w:trPr>
          <w:trHeight w:val="2400"/>
        </w:trPr>
        <w:tc>
          <w:tcPr>
            <w:tcW w:w="2680" w:type="dxa"/>
            <w:hideMark/>
          </w:tcPr>
          <w:p w14:paraId="28957310" w14:textId="77777777" w:rsidR="00EF493A" w:rsidRPr="00EF493A" w:rsidRDefault="00EF493A">
            <w:r w:rsidRPr="00EF493A">
              <w:t>Oxford Handbook of Singing</w:t>
            </w:r>
          </w:p>
        </w:tc>
        <w:tc>
          <w:tcPr>
            <w:tcW w:w="1420" w:type="dxa"/>
            <w:noWrap/>
            <w:hideMark/>
          </w:tcPr>
          <w:p w14:paraId="086BFC2A" w14:textId="77777777" w:rsidR="00EF493A" w:rsidRPr="00EF493A" w:rsidRDefault="00EF493A">
            <w:r w:rsidRPr="00EF493A">
              <w:t>Welch</w:t>
            </w:r>
          </w:p>
        </w:tc>
        <w:tc>
          <w:tcPr>
            <w:tcW w:w="3120" w:type="dxa"/>
            <w:hideMark/>
          </w:tcPr>
          <w:p w14:paraId="31B59872" w14:textId="77777777" w:rsidR="00EF493A" w:rsidRPr="00EF493A" w:rsidRDefault="00EF493A">
            <w:r w:rsidRPr="00EF493A">
              <w:t>Major volume outlining the theory and practice of singing</w:t>
            </w:r>
          </w:p>
        </w:tc>
        <w:tc>
          <w:tcPr>
            <w:tcW w:w="3000" w:type="dxa"/>
            <w:hideMark/>
          </w:tcPr>
          <w:p w14:paraId="1EA6284E" w14:textId="77777777" w:rsidR="00EF493A" w:rsidRPr="00EF493A" w:rsidRDefault="00EF493A">
            <w:r w:rsidRPr="00EF493A">
              <w:t xml:space="preserve">Nix' chapter on "Systematic Development of Vocal Technique" is the focus here. </w:t>
            </w:r>
          </w:p>
        </w:tc>
        <w:tc>
          <w:tcPr>
            <w:tcW w:w="3440" w:type="dxa"/>
            <w:hideMark/>
          </w:tcPr>
          <w:p w14:paraId="6764F879" w14:textId="77777777" w:rsidR="00EF493A" w:rsidRPr="00EF493A" w:rsidRDefault="00EF493A">
            <w:r w:rsidRPr="00EF493A">
              <w:t xml:space="preserve">Nix includes a table for the variations </w:t>
            </w:r>
            <w:proofErr w:type="gramStart"/>
            <w:r w:rsidRPr="00EF493A">
              <w:t>of  voice</w:t>
            </w:r>
            <w:proofErr w:type="gramEnd"/>
            <w:r w:rsidRPr="00EF493A">
              <w:t xml:space="preserve"> exercises including the effects of those exercises on the voice. *Perhaps include table in paper. *Talk about </w:t>
            </w:r>
            <w:proofErr w:type="gramStart"/>
            <w:r w:rsidRPr="00EF493A">
              <w:t>development</w:t>
            </w:r>
            <w:proofErr w:type="gramEnd"/>
            <w:r w:rsidRPr="00EF493A">
              <w:t xml:space="preserve"> of variations of </w:t>
            </w:r>
            <w:proofErr w:type="spellStart"/>
            <w:r w:rsidRPr="00EF493A">
              <w:t>excercises</w:t>
            </w:r>
            <w:proofErr w:type="spellEnd"/>
            <w:r w:rsidRPr="00EF493A">
              <w:t xml:space="preserve"> as they have come into use in my practice. </w:t>
            </w:r>
          </w:p>
        </w:tc>
      </w:tr>
      <w:tr w:rsidR="00EF493A" w:rsidRPr="00EF493A" w14:paraId="3F55DD79" w14:textId="77777777" w:rsidTr="00EF493A">
        <w:trPr>
          <w:trHeight w:val="1800"/>
        </w:trPr>
        <w:tc>
          <w:tcPr>
            <w:tcW w:w="2680" w:type="dxa"/>
            <w:hideMark/>
          </w:tcPr>
          <w:p w14:paraId="52D62AB5" w14:textId="77777777" w:rsidR="00EF493A" w:rsidRPr="00EF493A" w:rsidRDefault="00EF493A">
            <w:r w:rsidRPr="00EF493A">
              <w:t xml:space="preserve">Alexander Technique for </w:t>
            </w:r>
            <w:proofErr w:type="spellStart"/>
            <w:r w:rsidRPr="00EF493A">
              <w:t>Muiscians</w:t>
            </w:r>
            <w:proofErr w:type="spellEnd"/>
          </w:p>
        </w:tc>
        <w:tc>
          <w:tcPr>
            <w:tcW w:w="1420" w:type="dxa"/>
            <w:noWrap/>
            <w:hideMark/>
          </w:tcPr>
          <w:p w14:paraId="7D3148ED" w14:textId="77777777" w:rsidR="00EF493A" w:rsidRPr="00EF493A" w:rsidRDefault="00EF493A">
            <w:r w:rsidRPr="00EF493A">
              <w:t>Kleinman</w:t>
            </w:r>
          </w:p>
        </w:tc>
        <w:tc>
          <w:tcPr>
            <w:tcW w:w="3120" w:type="dxa"/>
            <w:hideMark/>
          </w:tcPr>
          <w:p w14:paraId="66C7B0DE" w14:textId="77777777" w:rsidR="00EF493A" w:rsidRPr="00EF493A" w:rsidRDefault="00EF493A">
            <w:r w:rsidRPr="00EF493A">
              <w:t xml:space="preserve">Text describing practical application of Richard Alexander technique for musicians </w:t>
            </w:r>
            <w:r w:rsidRPr="00EF493A">
              <w:lastRenderedPageBreak/>
              <w:t>(instrumental and voice)</w:t>
            </w:r>
          </w:p>
        </w:tc>
        <w:tc>
          <w:tcPr>
            <w:tcW w:w="3000" w:type="dxa"/>
            <w:hideMark/>
          </w:tcPr>
          <w:p w14:paraId="15D92FC2" w14:textId="77777777" w:rsidR="00EF493A" w:rsidRPr="00EF493A" w:rsidRDefault="00EF493A">
            <w:r w:rsidRPr="00EF493A">
              <w:lastRenderedPageBreak/>
              <w:t>Not a lot of examples that will easily carry into the cards.</w:t>
            </w:r>
          </w:p>
        </w:tc>
        <w:tc>
          <w:tcPr>
            <w:tcW w:w="3440" w:type="dxa"/>
            <w:hideMark/>
          </w:tcPr>
          <w:p w14:paraId="4809E9A9" w14:textId="77777777" w:rsidR="00EF493A" w:rsidRPr="00EF493A" w:rsidRDefault="00EF493A">
            <w:r w:rsidRPr="00EF493A">
              <w:t xml:space="preserve">There's a chapter on movement that will yield a few good examples. </w:t>
            </w:r>
            <w:proofErr w:type="gramStart"/>
            <w:r w:rsidRPr="00EF493A">
              <w:t>Interesting</w:t>
            </w:r>
            <w:proofErr w:type="gramEnd"/>
            <w:r w:rsidRPr="00EF493A">
              <w:t xml:space="preserve"> to note how much overlap </w:t>
            </w:r>
            <w:r w:rsidRPr="00EF493A">
              <w:lastRenderedPageBreak/>
              <w:t xml:space="preserve">there is for </w:t>
            </w:r>
            <w:proofErr w:type="spellStart"/>
            <w:r w:rsidRPr="00EF493A">
              <w:t>intsrumentalists</w:t>
            </w:r>
            <w:proofErr w:type="spellEnd"/>
            <w:r w:rsidRPr="00EF493A">
              <w:t xml:space="preserve"> with AT. </w:t>
            </w:r>
            <w:proofErr w:type="gramStart"/>
            <w:r w:rsidRPr="00EF493A">
              <w:t>Might</w:t>
            </w:r>
            <w:proofErr w:type="gramEnd"/>
            <w:r w:rsidRPr="00EF493A">
              <w:t xml:space="preserve"> be worth mentioning. </w:t>
            </w:r>
          </w:p>
        </w:tc>
      </w:tr>
      <w:tr w:rsidR="00EF493A" w:rsidRPr="00EF493A" w14:paraId="3D59E746" w14:textId="77777777" w:rsidTr="00EF493A">
        <w:trPr>
          <w:trHeight w:val="4800"/>
        </w:trPr>
        <w:tc>
          <w:tcPr>
            <w:tcW w:w="2680" w:type="dxa"/>
            <w:hideMark/>
          </w:tcPr>
          <w:p w14:paraId="5C1E4612" w14:textId="77777777" w:rsidR="00EF493A" w:rsidRPr="00EF493A" w:rsidRDefault="00EF493A">
            <w:r w:rsidRPr="00EF493A">
              <w:lastRenderedPageBreak/>
              <w:t>Vocal technique and the choral warmup</w:t>
            </w:r>
          </w:p>
        </w:tc>
        <w:tc>
          <w:tcPr>
            <w:tcW w:w="1420" w:type="dxa"/>
            <w:noWrap/>
            <w:hideMark/>
          </w:tcPr>
          <w:p w14:paraId="1072F596" w14:textId="77777777" w:rsidR="00EF493A" w:rsidRPr="00EF493A" w:rsidRDefault="00EF493A">
            <w:r w:rsidRPr="00EF493A">
              <w:t>2023</w:t>
            </w:r>
          </w:p>
        </w:tc>
        <w:tc>
          <w:tcPr>
            <w:tcW w:w="3120" w:type="dxa"/>
            <w:hideMark/>
          </w:tcPr>
          <w:p w14:paraId="25443530" w14:textId="77777777" w:rsidR="00EF493A" w:rsidRPr="00EF493A" w:rsidRDefault="00EF493A">
            <w:proofErr w:type="gramStart"/>
            <w:r w:rsidRPr="00EF493A">
              <w:t>Author</w:t>
            </w:r>
            <w:proofErr w:type="gramEnd"/>
            <w:r w:rsidRPr="00EF493A">
              <w:t xml:space="preserve"> is a graduate choral conducting teacher and an applied voice teacher </w:t>
            </w:r>
            <w:proofErr w:type="spellStart"/>
            <w:r w:rsidRPr="00EF493A">
              <w:t>writign</w:t>
            </w:r>
            <w:proofErr w:type="spellEnd"/>
            <w:r w:rsidRPr="00EF493A">
              <w:t xml:space="preserve"> for a professional interest journal. </w:t>
            </w:r>
          </w:p>
        </w:tc>
        <w:tc>
          <w:tcPr>
            <w:tcW w:w="3000" w:type="dxa"/>
            <w:hideMark/>
          </w:tcPr>
          <w:p w14:paraId="44B94708" w14:textId="77777777" w:rsidR="00EF493A" w:rsidRPr="00EF493A" w:rsidRDefault="00EF493A">
            <w:proofErr w:type="gramStart"/>
            <w:r w:rsidRPr="00EF493A">
              <w:t>This a</w:t>
            </w:r>
            <w:proofErr w:type="gramEnd"/>
            <w:r w:rsidRPr="00EF493A">
              <w:t xml:space="preserve"> is a </w:t>
            </w:r>
            <w:proofErr w:type="spellStart"/>
            <w:r w:rsidRPr="00EF493A">
              <w:t>well constructed</w:t>
            </w:r>
            <w:proofErr w:type="spellEnd"/>
            <w:r w:rsidRPr="00EF493A">
              <w:t xml:space="preserve"> article that discusses the reasons for a science-based voice pedagogy in then choral warm up and also </w:t>
            </w:r>
            <w:proofErr w:type="spellStart"/>
            <w:r w:rsidRPr="00EF493A">
              <w:t>propses</w:t>
            </w:r>
            <w:proofErr w:type="spellEnd"/>
            <w:r w:rsidRPr="00EF493A">
              <w:t xml:space="preserve"> as </w:t>
            </w:r>
            <w:proofErr w:type="spellStart"/>
            <w:r w:rsidRPr="00EF493A">
              <w:t>succcint</w:t>
            </w:r>
            <w:proofErr w:type="spellEnd"/>
            <w:r w:rsidRPr="00EF493A">
              <w:t xml:space="preserve"> </w:t>
            </w:r>
            <w:proofErr w:type="spellStart"/>
            <w:r w:rsidRPr="00EF493A">
              <w:t>methodolody</w:t>
            </w:r>
            <w:proofErr w:type="spellEnd"/>
            <w:r w:rsidRPr="00EF493A">
              <w:t xml:space="preserve"> for developing choral warmups as an </w:t>
            </w:r>
            <w:proofErr w:type="spellStart"/>
            <w:r w:rsidRPr="00EF493A">
              <w:t>enesmble</w:t>
            </w:r>
            <w:proofErr w:type="spellEnd"/>
            <w:r w:rsidRPr="00EF493A">
              <w:t xml:space="preserve"> director. </w:t>
            </w:r>
          </w:p>
        </w:tc>
        <w:tc>
          <w:tcPr>
            <w:tcW w:w="3440" w:type="dxa"/>
            <w:hideMark/>
          </w:tcPr>
          <w:p w14:paraId="12E6DA85" w14:textId="77777777" w:rsidR="00EF493A" w:rsidRPr="00EF493A" w:rsidRDefault="00EF493A">
            <w:r w:rsidRPr="00EF493A">
              <w:t xml:space="preserve">Talks about the lineage of practice problem: "that’s what my choir director always did" and the importance of breaking that cycle. Discusses motor learning theory as important to pedagogical </w:t>
            </w:r>
            <w:proofErr w:type="spellStart"/>
            <w:r w:rsidRPr="00EF493A">
              <w:t>practie</w:t>
            </w:r>
            <w:proofErr w:type="spellEnd"/>
            <w:r w:rsidRPr="00EF493A">
              <w:t xml:space="preserve"> in the choral rehearsal with attention to the difference between "know that" and "know how" knowledge and why that applies to practice, as well as the </w:t>
            </w:r>
            <w:proofErr w:type="spellStart"/>
            <w:r w:rsidRPr="00EF493A">
              <w:t>imporatance</w:t>
            </w:r>
            <w:proofErr w:type="spellEnd"/>
            <w:r w:rsidRPr="00EF493A">
              <w:t xml:space="preserve"> of perceptual feedback in learning. He also emphasizes that experienced voice teachers have their own </w:t>
            </w:r>
            <w:proofErr w:type="spellStart"/>
            <w:r w:rsidRPr="00EF493A">
              <w:t>pedgoagcial</w:t>
            </w:r>
            <w:proofErr w:type="spellEnd"/>
            <w:r w:rsidRPr="00EF493A">
              <w:t xml:space="preserve"> </w:t>
            </w:r>
            <w:proofErr w:type="spellStart"/>
            <w:r w:rsidRPr="00EF493A">
              <w:t>heirarchy</w:t>
            </w:r>
            <w:proofErr w:type="spellEnd"/>
            <w:r w:rsidRPr="00EF493A">
              <w:t xml:space="preserve"> based on experience (Pull quote).</w:t>
            </w:r>
          </w:p>
        </w:tc>
      </w:tr>
      <w:tr w:rsidR="00EF493A" w:rsidRPr="00EF493A" w14:paraId="7337CF60" w14:textId="77777777" w:rsidTr="00EF493A">
        <w:trPr>
          <w:trHeight w:val="3300"/>
        </w:trPr>
        <w:tc>
          <w:tcPr>
            <w:tcW w:w="2680" w:type="dxa"/>
            <w:hideMark/>
          </w:tcPr>
          <w:p w14:paraId="3D0A42CB" w14:textId="77777777" w:rsidR="00EF493A" w:rsidRPr="00EF493A" w:rsidRDefault="00EF493A">
            <w:r w:rsidRPr="00EF493A">
              <w:lastRenderedPageBreak/>
              <w:t>Choral Warm-Ups: How Effective Are They?</w:t>
            </w:r>
          </w:p>
        </w:tc>
        <w:tc>
          <w:tcPr>
            <w:tcW w:w="1420" w:type="dxa"/>
            <w:noWrap/>
            <w:hideMark/>
          </w:tcPr>
          <w:p w14:paraId="4DB141D5" w14:textId="77777777" w:rsidR="00EF493A" w:rsidRPr="00EF493A" w:rsidRDefault="00EF493A">
            <w:r w:rsidRPr="00EF493A">
              <w:t>2000</w:t>
            </w:r>
          </w:p>
        </w:tc>
        <w:tc>
          <w:tcPr>
            <w:tcW w:w="3120" w:type="dxa"/>
            <w:hideMark/>
          </w:tcPr>
          <w:p w14:paraId="24376B49" w14:textId="77777777" w:rsidR="00EF493A" w:rsidRPr="00EF493A" w:rsidRDefault="00EF493A">
            <w:proofErr w:type="gramStart"/>
            <w:r w:rsidRPr="00EF493A">
              <w:t>Author</w:t>
            </w:r>
            <w:proofErr w:type="gramEnd"/>
            <w:r w:rsidRPr="00EF493A">
              <w:t xml:space="preserve"> is a well-known voice pedagogist and vocologist writing for a professional interest journal (NATS)</w:t>
            </w:r>
          </w:p>
        </w:tc>
        <w:tc>
          <w:tcPr>
            <w:tcW w:w="3000" w:type="dxa"/>
            <w:hideMark/>
          </w:tcPr>
          <w:p w14:paraId="7D1BA05D" w14:textId="77777777" w:rsidR="00EF493A" w:rsidRPr="00EF493A" w:rsidRDefault="00EF493A">
            <w:r w:rsidRPr="00EF493A">
              <w:t xml:space="preserve">This is </w:t>
            </w:r>
            <w:proofErr w:type="spellStart"/>
            <w:r w:rsidRPr="00EF493A">
              <w:t>Tizte</w:t>
            </w:r>
            <w:proofErr w:type="spellEnd"/>
            <w:r w:rsidRPr="00EF493A">
              <w:t xml:space="preserve"> at his worst. He basically denies the value of choral warmups, and instead says that choral directors should "seek out individuals to give them pearls of wisdom" because it's not possible to convey good voice pedagogy to a group of people through a </w:t>
            </w:r>
            <w:proofErr w:type="gramStart"/>
            <w:r w:rsidRPr="00EF493A">
              <w:t>warm up</w:t>
            </w:r>
            <w:proofErr w:type="gramEnd"/>
            <w:r w:rsidRPr="00EF493A">
              <w:t xml:space="preserve">. </w:t>
            </w:r>
          </w:p>
        </w:tc>
        <w:tc>
          <w:tcPr>
            <w:tcW w:w="3440" w:type="dxa"/>
            <w:hideMark/>
          </w:tcPr>
          <w:p w14:paraId="27E40F9D" w14:textId="77777777" w:rsidR="00EF493A" w:rsidRPr="00EF493A" w:rsidRDefault="00EF493A">
            <w:r w:rsidRPr="00EF493A">
              <w:t xml:space="preserve">He's not a choral </w:t>
            </w:r>
            <w:proofErr w:type="gramStart"/>
            <w:r w:rsidRPr="00EF493A">
              <w:t>musician, and</w:t>
            </w:r>
            <w:proofErr w:type="gramEnd"/>
            <w:r w:rsidRPr="00EF493A">
              <w:t xml:space="preserve"> makes several gaffes that betray his inexperience as a music educator beyond the collegiate academic classroom. Rather than seeking out a solution to a hard problem, he dismisses the subject as unworthy of attention. At </w:t>
            </w:r>
            <w:proofErr w:type="gramStart"/>
            <w:r w:rsidRPr="00EF493A">
              <w:t>first</w:t>
            </w:r>
            <w:proofErr w:type="gramEnd"/>
            <w:r w:rsidRPr="00EF493A">
              <w:t xml:space="preserve"> I thought this was satire. It's an old article, I hope his </w:t>
            </w:r>
            <w:proofErr w:type="spellStart"/>
            <w:r w:rsidRPr="00EF493A">
              <w:t>opionion</w:t>
            </w:r>
            <w:proofErr w:type="spellEnd"/>
            <w:r w:rsidRPr="00EF493A">
              <w:t xml:space="preserve"> on the subject has changed in 24 years. </w:t>
            </w:r>
          </w:p>
        </w:tc>
      </w:tr>
      <w:tr w:rsidR="00EF493A" w:rsidRPr="00EF493A" w14:paraId="10315E98" w14:textId="77777777" w:rsidTr="00EF493A">
        <w:trPr>
          <w:trHeight w:val="3300"/>
        </w:trPr>
        <w:tc>
          <w:tcPr>
            <w:tcW w:w="2680" w:type="dxa"/>
            <w:hideMark/>
          </w:tcPr>
          <w:p w14:paraId="3F1B91CF" w14:textId="77777777" w:rsidR="00EF493A" w:rsidRPr="00EF493A" w:rsidRDefault="00EF493A">
            <w:r w:rsidRPr="00EF493A">
              <w:t>The Effects of Rehearsal Sequence</w:t>
            </w:r>
          </w:p>
        </w:tc>
        <w:tc>
          <w:tcPr>
            <w:tcW w:w="1420" w:type="dxa"/>
            <w:noWrap/>
            <w:hideMark/>
          </w:tcPr>
          <w:p w14:paraId="1FB57676" w14:textId="77777777" w:rsidR="00EF493A" w:rsidRPr="00EF493A" w:rsidRDefault="00EF493A">
            <w:r w:rsidRPr="00EF493A">
              <w:t>2022</w:t>
            </w:r>
          </w:p>
        </w:tc>
        <w:tc>
          <w:tcPr>
            <w:tcW w:w="3120" w:type="dxa"/>
            <w:hideMark/>
          </w:tcPr>
          <w:p w14:paraId="0F8E528E" w14:textId="77777777" w:rsidR="00EF493A" w:rsidRPr="00EF493A" w:rsidRDefault="00EF493A">
            <w:r w:rsidRPr="00EF493A">
              <w:t xml:space="preserve">Authors are an elementary school </w:t>
            </w:r>
            <w:proofErr w:type="gramStart"/>
            <w:r w:rsidRPr="00EF493A">
              <w:t>educator</w:t>
            </w:r>
            <w:proofErr w:type="gramEnd"/>
            <w:r w:rsidRPr="00EF493A">
              <w:t xml:space="preserve"> and university </w:t>
            </w:r>
            <w:proofErr w:type="spellStart"/>
            <w:r w:rsidRPr="00EF493A">
              <w:t>reasearcher</w:t>
            </w:r>
            <w:proofErr w:type="spellEnd"/>
            <w:r w:rsidRPr="00EF493A">
              <w:t xml:space="preserve"> </w:t>
            </w:r>
            <w:proofErr w:type="spellStart"/>
            <w:r w:rsidRPr="00EF493A">
              <w:t>wrting</w:t>
            </w:r>
            <w:proofErr w:type="spellEnd"/>
            <w:r w:rsidRPr="00EF493A">
              <w:t xml:space="preserve"> for a professional interest research journal. </w:t>
            </w:r>
          </w:p>
        </w:tc>
        <w:tc>
          <w:tcPr>
            <w:tcW w:w="3000" w:type="dxa"/>
            <w:hideMark/>
          </w:tcPr>
          <w:p w14:paraId="6201C236" w14:textId="77777777" w:rsidR="00EF493A" w:rsidRPr="00EF493A" w:rsidRDefault="00EF493A">
            <w:r w:rsidRPr="00EF493A">
              <w:t xml:space="preserve">While this study doesn't directly answer the research question, it does speak to the importance of learning theory in developing </w:t>
            </w:r>
            <w:proofErr w:type="spellStart"/>
            <w:r w:rsidRPr="00EF493A">
              <w:t>pedogical</w:t>
            </w:r>
            <w:proofErr w:type="spellEnd"/>
            <w:r w:rsidRPr="00EF493A">
              <w:t xml:space="preserve"> approaches to music instruction. It might also be a bit of a reach for me to apply child learning theory as discussed in this article to my project. </w:t>
            </w:r>
          </w:p>
        </w:tc>
        <w:tc>
          <w:tcPr>
            <w:tcW w:w="3440" w:type="dxa"/>
            <w:hideMark/>
          </w:tcPr>
          <w:p w14:paraId="78848D65" w14:textId="77777777" w:rsidR="00EF493A" w:rsidRPr="00EF493A" w:rsidRDefault="00EF493A">
            <w:r w:rsidRPr="00EF493A">
              <w:t xml:space="preserve">I think the key takeaway here is that the authors demonstrated that synthesizing learning elements into regular practice (embedding them) learning was more efficient, effective, and longer-lasting. </w:t>
            </w:r>
          </w:p>
        </w:tc>
      </w:tr>
      <w:tr w:rsidR="00EF493A" w:rsidRPr="00EF493A" w14:paraId="2C995A14" w14:textId="77777777" w:rsidTr="00EF493A">
        <w:trPr>
          <w:trHeight w:val="1200"/>
        </w:trPr>
        <w:tc>
          <w:tcPr>
            <w:tcW w:w="2680" w:type="dxa"/>
            <w:hideMark/>
          </w:tcPr>
          <w:p w14:paraId="5106AD48" w14:textId="77777777" w:rsidR="00EF493A" w:rsidRPr="00EF493A" w:rsidRDefault="00EF493A">
            <w:r w:rsidRPr="00EF493A">
              <w:t>Comparison of Effects…</w:t>
            </w:r>
            <w:proofErr w:type="spellStart"/>
            <w:r w:rsidRPr="00EF493A">
              <w:t>physiolgical</w:t>
            </w:r>
            <w:proofErr w:type="spellEnd"/>
            <w:r w:rsidRPr="00EF493A">
              <w:t xml:space="preserve"> vs. </w:t>
            </w:r>
            <w:proofErr w:type="spellStart"/>
            <w:r w:rsidRPr="00EF493A">
              <w:t>tradtidioal</w:t>
            </w:r>
            <w:proofErr w:type="spellEnd"/>
          </w:p>
        </w:tc>
        <w:tc>
          <w:tcPr>
            <w:tcW w:w="1420" w:type="dxa"/>
            <w:noWrap/>
            <w:hideMark/>
          </w:tcPr>
          <w:p w14:paraId="0832889D" w14:textId="77777777" w:rsidR="00EF493A" w:rsidRPr="00EF493A" w:rsidRDefault="00EF493A">
            <w:r w:rsidRPr="00EF493A">
              <w:t>Portillo</w:t>
            </w:r>
          </w:p>
        </w:tc>
        <w:tc>
          <w:tcPr>
            <w:tcW w:w="3120" w:type="dxa"/>
            <w:hideMark/>
          </w:tcPr>
          <w:p w14:paraId="15AFA044" w14:textId="77777777" w:rsidR="00EF493A" w:rsidRPr="00EF493A" w:rsidRDefault="00EF493A">
            <w:proofErr w:type="spellStart"/>
            <w:r w:rsidRPr="00EF493A">
              <w:t>Multidiciplinary</w:t>
            </w:r>
            <w:proofErr w:type="spellEnd"/>
            <w:r w:rsidRPr="00EF493A">
              <w:t xml:space="preserve"> group of researchers writing for a high-impact professional journal.</w:t>
            </w:r>
          </w:p>
        </w:tc>
        <w:tc>
          <w:tcPr>
            <w:tcW w:w="3000" w:type="dxa"/>
            <w:hideMark/>
          </w:tcPr>
          <w:p w14:paraId="0DA41125" w14:textId="77777777" w:rsidR="00EF493A" w:rsidRPr="00EF493A" w:rsidRDefault="00EF493A">
            <w:r w:rsidRPr="00EF493A">
              <w:t xml:space="preserve">While not exactly related to </w:t>
            </w:r>
            <w:proofErr w:type="gramStart"/>
            <w:r w:rsidRPr="00EF493A">
              <w:t>the research</w:t>
            </w:r>
            <w:proofErr w:type="gramEnd"/>
            <w:r w:rsidRPr="00EF493A">
              <w:t xml:space="preserve"> question, it does help expand the view of WU to CCM singers</w:t>
            </w:r>
          </w:p>
        </w:tc>
        <w:tc>
          <w:tcPr>
            <w:tcW w:w="3440" w:type="dxa"/>
            <w:hideMark/>
          </w:tcPr>
          <w:p w14:paraId="6A327402" w14:textId="77777777" w:rsidR="00EF493A" w:rsidRPr="00EF493A" w:rsidRDefault="00EF493A">
            <w:r w:rsidRPr="00EF493A">
              <w:t xml:space="preserve">Interesting, authors report no perceptive difference in SOVTE </w:t>
            </w:r>
            <w:proofErr w:type="gramStart"/>
            <w:r w:rsidRPr="00EF493A">
              <w:t>vs. "</w:t>
            </w:r>
            <w:proofErr w:type="gramEnd"/>
            <w:r w:rsidRPr="00EF493A">
              <w:t xml:space="preserve">traditional" </w:t>
            </w:r>
            <w:proofErr w:type="gramStart"/>
            <w:r w:rsidRPr="00EF493A">
              <w:t>warm ups</w:t>
            </w:r>
            <w:proofErr w:type="gramEnd"/>
            <w:r w:rsidRPr="00EF493A">
              <w:t xml:space="preserve">. </w:t>
            </w:r>
          </w:p>
        </w:tc>
      </w:tr>
      <w:tr w:rsidR="00EF493A" w:rsidRPr="00EF493A" w14:paraId="627D8060" w14:textId="77777777" w:rsidTr="00EF493A">
        <w:trPr>
          <w:trHeight w:val="1500"/>
        </w:trPr>
        <w:tc>
          <w:tcPr>
            <w:tcW w:w="2680" w:type="dxa"/>
            <w:hideMark/>
          </w:tcPr>
          <w:p w14:paraId="12217395" w14:textId="77777777" w:rsidR="00EF493A" w:rsidRPr="00EF493A" w:rsidRDefault="00EF493A">
            <w:r w:rsidRPr="00EF493A">
              <w:lastRenderedPageBreak/>
              <w:t>Can straw phonation…SLPs</w:t>
            </w:r>
          </w:p>
        </w:tc>
        <w:tc>
          <w:tcPr>
            <w:tcW w:w="1420" w:type="dxa"/>
            <w:noWrap/>
            <w:hideMark/>
          </w:tcPr>
          <w:p w14:paraId="285BC517" w14:textId="77777777" w:rsidR="00EF493A" w:rsidRPr="00EF493A" w:rsidRDefault="00EF493A">
            <w:r w:rsidRPr="00EF493A">
              <w:t>Manjunatha</w:t>
            </w:r>
          </w:p>
        </w:tc>
        <w:tc>
          <w:tcPr>
            <w:tcW w:w="3120" w:type="dxa"/>
            <w:hideMark/>
          </w:tcPr>
          <w:p w14:paraId="63A4D267" w14:textId="77777777" w:rsidR="00EF493A" w:rsidRPr="00EF493A" w:rsidRDefault="00EF493A">
            <w:r w:rsidRPr="00EF493A">
              <w:t xml:space="preserve">Group of SLP researchers writing for a professional research journal. </w:t>
            </w:r>
          </w:p>
        </w:tc>
        <w:tc>
          <w:tcPr>
            <w:tcW w:w="3000" w:type="dxa"/>
            <w:hideMark/>
          </w:tcPr>
          <w:p w14:paraId="4528AB75" w14:textId="77777777" w:rsidR="00EF493A" w:rsidRPr="00EF493A" w:rsidRDefault="00EF493A">
            <w:r w:rsidRPr="00EF493A">
              <w:t xml:space="preserve">Does not directly answer the research </w:t>
            </w:r>
            <w:proofErr w:type="gramStart"/>
            <w:r w:rsidRPr="00EF493A">
              <w:t>questions, but</w:t>
            </w:r>
            <w:proofErr w:type="gramEnd"/>
            <w:r w:rsidRPr="00EF493A">
              <w:t xml:space="preserve"> does expand the view of WU to SLPs as professional voice users. </w:t>
            </w:r>
          </w:p>
        </w:tc>
        <w:tc>
          <w:tcPr>
            <w:tcW w:w="3440" w:type="dxa"/>
            <w:hideMark/>
          </w:tcPr>
          <w:p w14:paraId="444692E0" w14:textId="77777777" w:rsidR="00EF493A" w:rsidRPr="00EF493A" w:rsidRDefault="00EF493A">
            <w:r w:rsidRPr="00EF493A">
              <w:t xml:space="preserve">Includes both </w:t>
            </w:r>
            <w:proofErr w:type="spellStart"/>
            <w:r w:rsidRPr="00EF493A">
              <w:t>qualative</w:t>
            </w:r>
            <w:proofErr w:type="spellEnd"/>
            <w:r w:rsidRPr="00EF493A">
              <w:t xml:space="preserve"> (acoustic </w:t>
            </w:r>
            <w:proofErr w:type="spellStart"/>
            <w:r w:rsidRPr="00EF493A">
              <w:t>paramaters</w:t>
            </w:r>
            <w:proofErr w:type="spellEnd"/>
            <w:r w:rsidRPr="00EF493A">
              <w:t xml:space="preserve">) and </w:t>
            </w:r>
            <w:proofErr w:type="spellStart"/>
            <w:r w:rsidRPr="00EF493A">
              <w:t>qualiatiative</w:t>
            </w:r>
            <w:proofErr w:type="spellEnd"/>
            <w:r w:rsidRPr="00EF493A">
              <w:t xml:space="preserve"> (perceptive </w:t>
            </w:r>
            <w:proofErr w:type="spellStart"/>
            <w:r w:rsidRPr="00EF493A">
              <w:t>paramaters</w:t>
            </w:r>
            <w:proofErr w:type="spellEnd"/>
            <w:r w:rsidRPr="00EF493A">
              <w:t xml:space="preserve">) in reporting that SOVTE are an effective warm up for SLPs. </w:t>
            </w:r>
          </w:p>
        </w:tc>
      </w:tr>
      <w:tr w:rsidR="00EF493A" w:rsidRPr="00EF493A" w14:paraId="043D6B87" w14:textId="77777777" w:rsidTr="00EF493A">
        <w:trPr>
          <w:trHeight w:val="2400"/>
        </w:trPr>
        <w:tc>
          <w:tcPr>
            <w:tcW w:w="2680" w:type="dxa"/>
            <w:hideMark/>
          </w:tcPr>
          <w:p w14:paraId="03B2DD63" w14:textId="77777777" w:rsidR="00EF493A" w:rsidRPr="00EF493A" w:rsidRDefault="00EF493A">
            <w:r w:rsidRPr="00EF493A">
              <w:t>Immediate Effects of SOVTE as a WU</w:t>
            </w:r>
          </w:p>
        </w:tc>
        <w:tc>
          <w:tcPr>
            <w:tcW w:w="1420" w:type="dxa"/>
            <w:noWrap/>
            <w:hideMark/>
          </w:tcPr>
          <w:p w14:paraId="7FE3D1C3" w14:textId="77777777" w:rsidR="00EF493A" w:rsidRPr="00EF493A" w:rsidRDefault="00EF493A">
            <w:r w:rsidRPr="00EF493A">
              <w:t>Savareh</w:t>
            </w:r>
          </w:p>
        </w:tc>
        <w:tc>
          <w:tcPr>
            <w:tcW w:w="3120" w:type="dxa"/>
            <w:hideMark/>
          </w:tcPr>
          <w:p w14:paraId="61F32BE3" w14:textId="77777777" w:rsidR="00EF493A" w:rsidRPr="00EF493A" w:rsidRDefault="00EF493A">
            <w:r w:rsidRPr="00EF493A">
              <w:t xml:space="preserve">Results of a </w:t>
            </w:r>
            <w:proofErr w:type="gramStart"/>
            <w:r w:rsidRPr="00EF493A">
              <w:t>Master's</w:t>
            </w:r>
            <w:proofErr w:type="gramEnd"/>
            <w:r w:rsidRPr="00EF493A">
              <w:t xml:space="preserve"> thesis grant project for a </w:t>
            </w:r>
            <w:proofErr w:type="spellStart"/>
            <w:r w:rsidRPr="00EF493A">
              <w:t>musculoskelatal</w:t>
            </w:r>
            <w:proofErr w:type="spellEnd"/>
            <w:r w:rsidRPr="00EF493A">
              <w:t xml:space="preserve"> research center</w:t>
            </w:r>
          </w:p>
        </w:tc>
        <w:tc>
          <w:tcPr>
            <w:tcW w:w="3000" w:type="dxa"/>
            <w:hideMark/>
          </w:tcPr>
          <w:p w14:paraId="48E77BA8" w14:textId="77777777" w:rsidR="00EF493A" w:rsidRPr="00EF493A" w:rsidRDefault="00EF493A">
            <w:r w:rsidRPr="00EF493A">
              <w:t xml:space="preserve">Direct evidence that SOVTE </w:t>
            </w:r>
            <w:proofErr w:type="gramStart"/>
            <w:r w:rsidRPr="00EF493A">
              <w:t>increase</w:t>
            </w:r>
            <w:proofErr w:type="gramEnd"/>
            <w:r w:rsidRPr="00EF493A">
              <w:t xml:space="preserve"> efficiency in the vocal economy, reducing MT and lowering risk of injury to singers. </w:t>
            </w:r>
          </w:p>
        </w:tc>
        <w:tc>
          <w:tcPr>
            <w:tcW w:w="3440" w:type="dxa"/>
            <w:hideMark/>
          </w:tcPr>
          <w:p w14:paraId="737FADDA" w14:textId="77777777" w:rsidR="00EF493A" w:rsidRPr="00EF493A" w:rsidRDefault="00EF493A">
            <w:r w:rsidRPr="00EF493A">
              <w:t xml:space="preserve">Rich with data and references. Data confirms many prior studies about the efficacy of SOVTE. Some excellent quotes and definitions. Important connection between the extrinsic and intrinsic muscles in regulating the vocal folds. Sample size </w:t>
            </w:r>
            <w:proofErr w:type="gramStart"/>
            <w:r w:rsidRPr="00EF493A">
              <w:t>a little</w:t>
            </w:r>
            <w:proofErr w:type="gramEnd"/>
            <w:r w:rsidRPr="00EF493A">
              <w:t xml:space="preserve"> small. </w:t>
            </w:r>
          </w:p>
        </w:tc>
      </w:tr>
      <w:tr w:rsidR="00EF493A" w:rsidRPr="00EF493A" w14:paraId="4BE2E5D5" w14:textId="77777777" w:rsidTr="00EF493A">
        <w:trPr>
          <w:trHeight w:val="4500"/>
        </w:trPr>
        <w:tc>
          <w:tcPr>
            <w:tcW w:w="2680" w:type="dxa"/>
            <w:hideMark/>
          </w:tcPr>
          <w:p w14:paraId="4352B9BD" w14:textId="77777777" w:rsidR="00EF493A" w:rsidRPr="00EF493A" w:rsidRDefault="00EF493A">
            <w:r w:rsidRPr="00EF493A">
              <w:t>Measurements of Acoustic Speaking Voive</w:t>
            </w:r>
          </w:p>
        </w:tc>
        <w:tc>
          <w:tcPr>
            <w:tcW w:w="1420" w:type="dxa"/>
            <w:noWrap/>
            <w:hideMark/>
          </w:tcPr>
          <w:p w14:paraId="57AC5B21" w14:textId="77777777" w:rsidR="00EF493A" w:rsidRPr="00EF493A" w:rsidRDefault="00EF493A">
            <w:r w:rsidRPr="00EF493A">
              <w:t>Onofre</w:t>
            </w:r>
          </w:p>
        </w:tc>
        <w:tc>
          <w:tcPr>
            <w:tcW w:w="3120" w:type="dxa"/>
            <w:hideMark/>
          </w:tcPr>
          <w:p w14:paraId="0A30E82B" w14:textId="77777777" w:rsidR="00EF493A" w:rsidRPr="00EF493A" w:rsidRDefault="00EF493A">
            <w:r w:rsidRPr="00EF493A">
              <w:t xml:space="preserve">Cohort study for a </w:t>
            </w:r>
            <w:proofErr w:type="spellStart"/>
            <w:r w:rsidRPr="00EF493A">
              <w:t>Brazillian</w:t>
            </w:r>
            <w:proofErr w:type="spellEnd"/>
            <w:r w:rsidRPr="00EF493A">
              <w:t xml:space="preserve"> University</w:t>
            </w:r>
          </w:p>
        </w:tc>
        <w:tc>
          <w:tcPr>
            <w:tcW w:w="3000" w:type="dxa"/>
            <w:hideMark/>
          </w:tcPr>
          <w:p w14:paraId="114771AC" w14:textId="77777777" w:rsidR="00EF493A" w:rsidRPr="00EF493A" w:rsidRDefault="00EF493A">
            <w:r w:rsidRPr="00EF493A">
              <w:t xml:space="preserve">Shows that speaking F0 increases with warm up, cool-down benefits undetermined; however, there is much in this paper that describes the benefits that are </w:t>
            </w:r>
            <w:proofErr w:type="spellStart"/>
            <w:r w:rsidRPr="00EF493A">
              <w:t>wrtitten</w:t>
            </w:r>
            <w:proofErr w:type="spellEnd"/>
            <w:r w:rsidRPr="00EF493A">
              <w:t xml:space="preserve"> about in the literature. </w:t>
            </w:r>
          </w:p>
        </w:tc>
        <w:tc>
          <w:tcPr>
            <w:tcW w:w="3440" w:type="dxa"/>
            <w:hideMark/>
          </w:tcPr>
          <w:p w14:paraId="7CE081DD" w14:textId="77777777" w:rsidR="00EF493A" w:rsidRPr="00EF493A" w:rsidRDefault="00EF493A">
            <w:r w:rsidRPr="00EF493A">
              <w:t xml:space="preserve">This study uses choir singers to examine F0 after </w:t>
            </w:r>
            <w:proofErr w:type="gramStart"/>
            <w:r w:rsidRPr="00EF493A">
              <w:t>warm</w:t>
            </w:r>
            <w:proofErr w:type="gramEnd"/>
            <w:r w:rsidRPr="00EF493A">
              <w:t xml:space="preserve"> up, and relies on the idea that singers are trained for their work (which may not be true for choir singers.) Important here is that they explore the historically identified benefits of WU, which they partially dismiss as unproven. PULL QUOTES. "A review of the literature did not reveal any </w:t>
            </w:r>
            <w:proofErr w:type="spellStart"/>
            <w:r w:rsidRPr="00EF493A">
              <w:t>informnation</w:t>
            </w:r>
            <w:proofErr w:type="spellEnd"/>
            <w:r w:rsidRPr="00EF493A">
              <w:t xml:space="preserve"> on the effects of a </w:t>
            </w:r>
            <w:r w:rsidRPr="00EF493A">
              <w:lastRenderedPageBreak/>
              <w:t xml:space="preserve">cooldown." Cool bit about going out after performances as possibly delaying vocal recovery. </w:t>
            </w:r>
          </w:p>
        </w:tc>
      </w:tr>
      <w:tr w:rsidR="00EF493A" w:rsidRPr="00EF493A" w14:paraId="63A3C0A0" w14:textId="77777777" w:rsidTr="00EF493A">
        <w:trPr>
          <w:trHeight w:val="1500"/>
        </w:trPr>
        <w:tc>
          <w:tcPr>
            <w:tcW w:w="2680" w:type="dxa"/>
            <w:hideMark/>
          </w:tcPr>
          <w:p w14:paraId="5A98019B" w14:textId="77777777" w:rsidR="00EF493A" w:rsidRPr="00EF493A" w:rsidRDefault="00EF493A">
            <w:r w:rsidRPr="00EF493A">
              <w:lastRenderedPageBreak/>
              <w:t>Objective Analysis of WU/Ergonomic Factors</w:t>
            </w:r>
          </w:p>
        </w:tc>
        <w:tc>
          <w:tcPr>
            <w:tcW w:w="1420" w:type="dxa"/>
            <w:noWrap/>
            <w:hideMark/>
          </w:tcPr>
          <w:p w14:paraId="1482805C" w14:textId="77777777" w:rsidR="00EF493A" w:rsidRPr="00EF493A" w:rsidRDefault="00EF493A">
            <w:r w:rsidRPr="00EF493A">
              <w:t>Vintturi</w:t>
            </w:r>
          </w:p>
        </w:tc>
        <w:tc>
          <w:tcPr>
            <w:tcW w:w="3120" w:type="dxa"/>
            <w:hideMark/>
          </w:tcPr>
          <w:p w14:paraId="6D831639" w14:textId="77777777" w:rsidR="00EF493A" w:rsidRPr="00EF493A" w:rsidRDefault="00EF493A">
            <w:r w:rsidRPr="00EF493A">
              <w:t xml:space="preserve">Group of Finnish researchers writing for a hi-impact </w:t>
            </w:r>
            <w:proofErr w:type="spellStart"/>
            <w:r w:rsidRPr="00EF493A">
              <w:t>prefessional</w:t>
            </w:r>
            <w:proofErr w:type="spellEnd"/>
            <w:r w:rsidRPr="00EF493A">
              <w:t xml:space="preserve"> journal </w:t>
            </w:r>
            <w:proofErr w:type="spellStart"/>
            <w:r w:rsidRPr="00EF493A">
              <w:t>dscribing</w:t>
            </w:r>
            <w:proofErr w:type="spellEnd"/>
            <w:r w:rsidRPr="00EF493A">
              <w:t xml:space="preserve"> their academic research</w:t>
            </w:r>
          </w:p>
        </w:tc>
        <w:tc>
          <w:tcPr>
            <w:tcW w:w="3000" w:type="dxa"/>
            <w:hideMark/>
          </w:tcPr>
          <w:p w14:paraId="58F86983" w14:textId="77777777" w:rsidR="00EF493A" w:rsidRPr="00EF493A" w:rsidRDefault="00EF493A">
            <w:r w:rsidRPr="00EF493A">
              <w:t xml:space="preserve">Interesting look at how ergonomic factors (standing, sitting, humidity) and gender show up in the effectiveness of warmups. </w:t>
            </w:r>
          </w:p>
        </w:tc>
        <w:tc>
          <w:tcPr>
            <w:tcW w:w="3440" w:type="dxa"/>
            <w:hideMark/>
          </w:tcPr>
          <w:p w14:paraId="4CF4BA81" w14:textId="77777777" w:rsidR="00EF493A" w:rsidRPr="00EF493A" w:rsidRDefault="00EF493A">
            <w:r w:rsidRPr="00EF493A">
              <w:t xml:space="preserve">Vocal Warm-ups are more effective standing up than sitting </w:t>
            </w:r>
            <w:proofErr w:type="gramStart"/>
            <w:r w:rsidRPr="00EF493A">
              <w:t>down, and</w:t>
            </w:r>
            <w:proofErr w:type="gramEnd"/>
            <w:r w:rsidRPr="00EF493A">
              <w:t xml:space="preserve"> have </w:t>
            </w:r>
            <w:proofErr w:type="gramStart"/>
            <w:r w:rsidRPr="00EF493A">
              <w:t>greater</w:t>
            </w:r>
            <w:proofErr w:type="gramEnd"/>
            <w:r w:rsidRPr="00EF493A">
              <w:t xml:space="preserve"> impact if done in the morning. Good description of the physiological reasons WU work. </w:t>
            </w:r>
          </w:p>
        </w:tc>
      </w:tr>
      <w:tr w:rsidR="00EF493A" w:rsidRPr="00EF493A" w14:paraId="05D8196A" w14:textId="77777777" w:rsidTr="00EF493A">
        <w:trPr>
          <w:trHeight w:val="4800"/>
        </w:trPr>
        <w:tc>
          <w:tcPr>
            <w:tcW w:w="2680" w:type="dxa"/>
            <w:hideMark/>
          </w:tcPr>
          <w:p w14:paraId="1C21AB32" w14:textId="77777777" w:rsidR="00EF493A" w:rsidRPr="00EF493A" w:rsidRDefault="00EF493A">
            <w:r w:rsidRPr="00EF493A">
              <w:t>Exercise Science Principles and the Vocal WU</w:t>
            </w:r>
          </w:p>
        </w:tc>
        <w:tc>
          <w:tcPr>
            <w:tcW w:w="1420" w:type="dxa"/>
            <w:noWrap/>
            <w:hideMark/>
          </w:tcPr>
          <w:p w14:paraId="52B1544F" w14:textId="77777777" w:rsidR="00EF493A" w:rsidRPr="00EF493A" w:rsidRDefault="00EF493A">
            <w:r w:rsidRPr="00EF493A">
              <w:t>Hoch</w:t>
            </w:r>
          </w:p>
        </w:tc>
        <w:tc>
          <w:tcPr>
            <w:tcW w:w="3120" w:type="dxa"/>
            <w:hideMark/>
          </w:tcPr>
          <w:p w14:paraId="77FC4EE9" w14:textId="77777777" w:rsidR="00EF493A" w:rsidRPr="00EF493A" w:rsidRDefault="00EF493A">
            <w:r w:rsidRPr="00EF493A">
              <w:t xml:space="preserve">Authors are </w:t>
            </w:r>
            <w:proofErr w:type="spellStart"/>
            <w:r w:rsidRPr="00EF493A">
              <w:t>unviersity</w:t>
            </w:r>
            <w:proofErr w:type="spellEnd"/>
            <w:r w:rsidRPr="00EF493A">
              <w:t xml:space="preserve"> researchers in collegiate music department</w:t>
            </w:r>
          </w:p>
        </w:tc>
        <w:tc>
          <w:tcPr>
            <w:tcW w:w="3000" w:type="dxa"/>
            <w:hideMark/>
          </w:tcPr>
          <w:p w14:paraId="256C3649" w14:textId="77777777" w:rsidR="00EF493A" w:rsidRPr="00EF493A" w:rsidRDefault="00EF493A">
            <w:r w:rsidRPr="00EF493A">
              <w:t xml:space="preserve">This is </w:t>
            </w:r>
            <w:proofErr w:type="gramStart"/>
            <w:r w:rsidRPr="00EF493A">
              <w:t>well</w:t>
            </w:r>
            <w:proofErr w:type="gramEnd"/>
            <w:r w:rsidRPr="00EF493A">
              <w:t xml:space="preserve"> researched and </w:t>
            </w:r>
            <w:proofErr w:type="spellStart"/>
            <w:r w:rsidRPr="00EF493A">
              <w:t>cosntructed</w:t>
            </w:r>
            <w:proofErr w:type="spellEnd"/>
            <w:r w:rsidRPr="00EF493A">
              <w:t xml:space="preserve"> article containing a key table comparing the pedagogies of multiple authors</w:t>
            </w:r>
          </w:p>
        </w:tc>
        <w:tc>
          <w:tcPr>
            <w:tcW w:w="3440" w:type="dxa"/>
            <w:hideMark/>
          </w:tcPr>
          <w:p w14:paraId="436B48E4" w14:textId="77777777" w:rsidR="00EF493A" w:rsidRPr="00EF493A" w:rsidRDefault="00EF493A">
            <w:r w:rsidRPr="00EF493A">
              <w:t>Several key learnings: this paper confirms both my choice of gray literature and my analysis (corroboration</w:t>
            </w:r>
            <w:proofErr w:type="gramStart"/>
            <w:r w:rsidRPr="00EF493A">
              <w:t>!)n</w:t>
            </w:r>
            <w:proofErr w:type="gramEnd"/>
            <w:r w:rsidRPr="00EF493A">
              <w:t xml:space="preserve"> It reminds me to think of the sub-domains as taxonomic first, and then to apply </w:t>
            </w:r>
            <w:proofErr w:type="spellStart"/>
            <w:r w:rsidRPr="00EF493A">
              <w:t>heirarchical</w:t>
            </w:r>
            <w:proofErr w:type="spellEnd"/>
            <w:r w:rsidRPr="00EF493A">
              <w:t xml:space="preserve"> order to them. Finally, they talk about Miller being the "pivot" when we start explaining the reason for each exercise and why it applies to skill </w:t>
            </w:r>
            <w:r w:rsidRPr="00EF493A">
              <w:lastRenderedPageBreak/>
              <w:t xml:space="preserve">acquisition. Authors conclude that though the warm=up science for skill acquisition has advanced, we're </w:t>
            </w:r>
            <w:proofErr w:type="spellStart"/>
            <w:proofErr w:type="gramStart"/>
            <w:r w:rsidRPr="00EF493A">
              <w:t>sill</w:t>
            </w:r>
            <w:proofErr w:type="spellEnd"/>
            <w:proofErr w:type="gramEnd"/>
            <w:r w:rsidRPr="00EF493A">
              <w:t xml:space="preserve"> not addressing vocal fatigue in the literature.</w:t>
            </w:r>
          </w:p>
        </w:tc>
      </w:tr>
      <w:tr w:rsidR="00EF493A" w:rsidRPr="00EF493A" w14:paraId="3982D724" w14:textId="77777777" w:rsidTr="00EF493A">
        <w:trPr>
          <w:trHeight w:val="2100"/>
        </w:trPr>
        <w:tc>
          <w:tcPr>
            <w:tcW w:w="2680" w:type="dxa"/>
            <w:hideMark/>
          </w:tcPr>
          <w:p w14:paraId="4E53AF07" w14:textId="77777777" w:rsidR="00EF493A" w:rsidRPr="00EF493A" w:rsidRDefault="00EF493A">
            <w:r w:rsidRPr="00EF493A">
              <w:lastRenderedPageBreak/>
              <w:t>Effects of straw phonation… SATB Chorus</w:t>
            </w:r>
          </w:p>
        </w:tc>
        <w:tc>
          <w:tcPr>
            <w:tcW w:w="1420" w:type="dxa"/>
            <w:noWrap/>
            <w:hideMark/>
          </w:tcPr>
          <w:p w14:paraId="7B6E903B" w14:textId="77777777" w:rsidR="00EF493A" w:rsidRPr="00EF493A" w:rsidRDefault="00EF493A">
            <w:proofErr w:type="spellStart"/>
            <w:r w:rsidRPr="00EF493A">
              <w:t>Maternach</w:t>
            </w:r>
            <w:proofErr w:type="spellEnd"/>
          </w:p>
        </w:tc>
        <w:tc>
          <w:tcPr>
            <w:tcW w:w="3120" w:type="dxa"/>
            <w:hideMark/>
          </w:tcPr>
          <w:p w14:paraId="5BA02ED4" w14:textId="77777777" w:rsidR="00EF493A" w:rsidRPr="00EF493A" w:rsidRDefault="00EF493A">
            <w:r w:rsidRPr="00EF493A">
              <w:t xml:space="preserve">Teachers of choral leadership writing for a vocology journal. </w:t>
            </w:r>
          </w:p>
        </w:tc>
        <w:tc>
          <w:tcPr>
            <w:tcW w:w="3000" w:type="dxa"/>
            <w:hideMark/>
          </w:tcPr>
          <w:p w14:paraId="2B315D8C" w14:textId="77777777" w:rsidR="00EF493A" w:rsidRPr="00EF493A" w:rsidRDefault="00EF493A">
            <w:r w:rsidRPr="00EF493A">
              <w:t xml:space="preserve">A rare look at how straw phonation affects choral singing, as opposed to solo vocal singing. </w:t>
            </w:r>
          </w:p>
        </w:tc>
        <w:tc>
          <w:tcPr>
            <w:tcW w:w="3440" w:type="dxa"/>
            <w:hideMark/>
          </w:tcPr>
          <w:p w14:paraId="1FDE983B" w14:textId="77777777" w:rsidR="00EF493A" w:rsidRPr="00EF493A" w:rsidRDefault="00EF493A">
            <w:r w:rsidRPr="00EF493A">
              <w:t xml:space="preserve">While the study showed that there was no measurable acoustic difference with straw phonation warm up, the </w:t>
            </w:r>
            <w:proofErr w:type="spellStart"/>
            <w:r w:rsidRPr="00EF493A">
              <w:t>singingers</w:t>
            </w:r>
            <w:proofErr w:type="spellEnd"/>
            <w:r w:rsidRPr="00EF493A">
              <w:t xml:space="preserve"> did </w:t>
            </w:r>
            <w:proofErr w:type="gramStart"/>
            <w:r w:rsidRPr="00EF493A">
              <w:t>report</w:t>
            </w:r>
            <w:proofErr w:type="gramEnd"/>
            <w:r w:rsidRPr="00EF493A">
              <w:t xml:space="preserve"> they perceived improvements in their sound and ease or efficiency of vocal </w:t>
            </w:r>
            <w:proofErr w:type="spellStart"/>
            <w:r w:rsidRPr="00EF493A">
              <w:t>prodcution</w:t>
            </w:r>
            <w:proofErr w:type="spellEnd"/>
            <w:r w:rsidRPr="00EF493A">
              <w:t>.</w:t>
            </w:r>
          </w:p>
        </w:tc>
      </w:tr>
      <w:tr w:rsidR="00EF493A" w:rsidRPr="00EF493A" w14:paraId="4A315AE8" w14:textId="77777777" w:rsidTr="00EF493A">
        <w:trPr>
          <w:trHeight w:val="2100"/>
        </w:trPr>
        <w:tc>
          <w:tcPr>
            <w:tcW w:w="2680" w:type="dxa"/>
            <w:hideMark/>
          </w:tcPr>
          <w:p w14:paraId="6B845365" w14:textId="77777777" w:rsidR="00EF493A" w:rsidRPr="00EF493A" w:rsidRDefault="00EF493A">
            <w:r w:rsidRPr="00EF493A">
              <w:t>Effects of WU Focused on Mind-Body-Choral Performance</w:t>
            </w:r>
          </w:p>
        </w:tc>
        <w:tc>
          <w:tcPr>
            <w:tcW w:w="1420" w:type="dxa"/>
            <w:noWrap/>
            <w:hideMark/>
          </w:tcPr>
          <w:p w14:paraId="4E80494B" w14:textId="77777777" w:rsidR="00EF493A" w:rsidRPr="00EF493A" w:rsidRDefault="00EF493A">
            <w:r w:rsidRPr="00EF493A">
              <w:t>Katada</w:t>
            </w:r>
          </w:p>
        </w:tc>
        <w:tc>
          <w:tcPr>
            <w:tcW w:w="3120" w:type="dxa"/>
            <w:hideMark/>
          </w:tcPr>
          <w:p w14:paraId="2A88A8F9" w14:textId="77777777" w:rsidR="00EF493A" w:rsidRPr="00EF493A" w:rsidRDefault="00EF493A">
            <w:r w:rsidRPr="00EF493A">
              <w:t>Authors are writing from a health science research laboratory in Tokyo</w:t>
            </w:r>
          </w:p>
        </w:tc>
        <w:tc>
          <w:tcPr>
            <w:tcW w:w="3000" w:type="dxa"/>
            <w:hideMark/>
          </w:tcPr>
          <w:p w14:paraId="57C7336B" w14:textId="77777777" w:rsidR="00EF493A" w:rsidRPr="00EF493A" w:rsidRDefault="00EF493A">
            <w:r w:rsidRPr="00EF493A">
              <w:t xml:space="preserve">Authors examine the effects of mind-body focused warm-ups (including </w:t>
            </w:r>
            <w:proofErr w:type="gramStart"/>
            <w:r w:rsidRPr="00EF493A">
              <w:t>imagery)  on</w:t>
            </w:r>
            <w:proofErr w:type="gramEnd"/>
            <w:r w:rsidRPr="00EF493A">
              <w:t xml:space="preserve"> a choir, as compared to the more often studies acoustic benefits</w:t>
            </w:r>
          </w:p>
        </w:tc>
        <w:tc>
          <w:tcPr>
            <w:tcW w:w="3440" w:type="dxa"/>
            <w:hideMark/>
          </w:tcPr>
          <w:p w14:paraId="100C7D58" w14:textId="77777777" w:rsidR="00EF493A" w:rsidRPr="00EF493A" w:rsidRDefault="00EF493A">
            <w:r w:rsidRPr="00EF493A">
              <w:t xml:space="preserve">Results of the study suggest that singers who engage in stretching, </w:t>
            </w:r>
            <w:proofErr w:type="spellStart"/>
            <w:r w:rsidRPr="00EF493A">
              <w:t>imagary</w:t>
            </w:r>
            <w:proofErr w:type="spellEnd"/>
            <w:r w:rsidRPr="00EF493A">
              <w:t xml:space="preserve">, and other mind-body work have an enhanced experience with respect to </w:t>
            </w:r>
            <w:proofErr w:type="gramStart"/>
            <w:r w:rsidRPr="00EF493A">
              <w:t>expression,  relaxed</w:t>
            </w:r>
            <w:proofErr w:type="gramEnd"/>
            <w:r w:rsidRPr="00EF493A">
              <w:t xml:space="preserve"> performance (reduction of anxiety) and overall experience.</w:t>
            </w:r>
          </w:p>
        </w:tc>
      </w:tr>
      <w:tr w:rsidR="00EF493A" w:rsidRPr="00EF493A" w14:paraId="529EFD43" w14:textId="77777777" w:rsidTr="00EF493A">
        <w:trPr>
          <w:trHeight w:val="3600"/>
        </w:trPr>
        <w:tc>
          <w:tcPr>
            <w:tcW w:w="2680" w:type="dxa"/>
            <w:hideMark/>
          </w:tcPr>
          <w:p w14:paraId="62794A20" w14:textId="77777777" w:rsidR="00EF493A" w:rsidRPr="00EF493A" w:rsidRDefault="00EF493A">
            <w:r w:rsidRPr="00EF493A">
              <w:lastRenderedPageBreak/>
              <w:t>Effects of WU …Choral Sound/Replication</w:t>
            </w:r>
          </w:p>
        </w:tc>
        <w:tc>
          <w:tcPr>
            <w:tcW w:w="1420" w:type="dxa"/>
            <w:noWrap/>
            <w:hideMark/>
          </w:tcPr>
          <w:p w14:paraId="621D9147" w14:textId="77777777" w:rsidR="00EF493A" w:rsidRPr="00EF493A" w:rsidRDefault="00EF493A">
            <w:r w:rsidRPr="00EF493A">
              <w:t>Grady</w:t>
            </w:r>
          </w:p>
        </w:tc>
        <w:tc>
          <w:tcPr>
            <w:tcW w:w="3120" w:type="dxa"/>
            <w:hideMark/>
          </w:tcPr>
          <w:p w14:paraId="235B40F6" w14:textId="77777777" w:rsidR="00EF493A" w:rsidRPr="00EF493A" w:rsidRDefault="00EF493A">
            <w:r w:rsidRPr="00EF493A">
              <w:t xml:space="preserve">Well known </w:t>
            </w:r>
            <w:proofErr w:type="spellStart"/>
            <w:r w:rsidRPr="00EF493A">
              <w:t>reseachers</w:t>
            </w:r>
            <w:proofErr w:type="spellEnd"/>
            <w:r w:rsidRPr="00EF493A">
              <w:t xml:space="preserve"> in choral methods and pedagogy writing in an academic environment for a high impact professional journal</w:t>
            </w:r>
          </w:p>
        </w:tc>
        <w:tc>
          <w:tcPr>
            <w:tcW w:w="3000" w:type="dxa"/>
            <w:hideMark/>
          </w:tcPr>
          <w:p w14:paraId="7ED7F3FB" w14:textId="77777777" w:rsidR="00EF493A" w:rsidRPr="00EF493A" w:rsidRDefault="00EF493A">
            <w:r w:rsidRPr="00EF493A">
              <w:t xml:space="preserve">This study replicates a previous study investigating acoustic and perceptive measures of the effectiveness of choral </w:t>
            </w:r>
            <w:proofErr w:type="gramStart"/>
            <w:r w:rsidRPr="00EF493A">
              <w:t>warm ups</w:t>
            </w:r>
            <w:proofErr w:type="gramEnd"/>
            <w:r w:rsidRPr="00EF493A">
              <w:t>.</w:t>
            </w:r>
          </w:p>
        </w:tc>
        <w:tc>
          <w:tcPr>
            <w:tcW w:w="3440" w:type="dxa"/>
            <w:hideMark/>
          </w:tcPr>
          <w:p w14:paraId="3DB7E37D" w14:textId="77777777" w:rsidR="00EF493A" w:rsidRPr="00EF493A" w:rsidRDefault="00EF493A">
            <w:r w:rsidRPr="00EF493A">
              <w:t>This study came to the same conclusions as prior studies. Major points for me include the importance of triangulating results of hard data (acoustic measurements) and qualitative data (perceptive measurements</w:t>
            </w:r>
            <w:proofErr w:type="gramStart"/>
            <w:r w:rsidRPr="00EF493A">
              <w:t>.)</w:t>
            </w:r>
            <w:proofErr w:type="gramEnd"/>
            <w:r w:rsidRPr="00EF493A">
              <w:t xml:space="preserve"> Also important is the extensive literature review, once again </w:t>
            </w:r>
            <w:proofErr w:type="spellStart"/>
            <w:r w:rsidRPr="00EF493A">
              <w:t>corroborrating</w:t>
            </w:r>
            <w:proofErr w:type="spellEnd"/>
            <w:r w:rsidRPr="00EF493A">
              <w:t xml:space="preserve"> my findings above in the analysis of the gray literature., </w:t>
            </w:r>
          </w:p>
        </w:tc>
      </w:tr>
      <w:tr w:rsidR="00EF493A" w:rsidRPr="00EF493A" w14:paraId="2C591B9B" w14:textId="77777777" w:rsidTr="00EF493A">
        <w:trPr>
          <w:trHeight w:val="2400"/>
        </w:trPr>
        <w:tc>
          <w:tcPr>
            <w:tcW w:w="2680" w:type="dxa"/>
            <w:hideMark/>
          </w:tcPr>
          <w:p w14:paraId="3866DECA" w14:textId="77777777" w:rsidR="00EF493A" w:rsidRPr="00EF493A" w:rsidRDefault="00EF493A">
            <w:r w:rsidRPr="00EF493A">
              <w:t>Vocal WU Practices and Perceptions</w:t>
            </w:r>
          </w:p>
        </w:tc>
        <w:tc>
          <w:tcPr>
            <w:tcW w:w="1420" w:type="dxa"/>
            <w:noWrap/>
            <w:hideMark/>
          </w:tcPr>
          <w:p w14:paraId="5D7DB0FD" w14:textId="77777777" w:rsidR="00EF493A" w:rsidRPr="00EF493A" w:rsidRDefault="00EF493A">
            <w:r w:rsidRPr="00EF493A">
              <w:t>Gish</w:t>
            </w:r>
          </w:p>
        </w:tc>
        <w:tc>
          <w:tcPr>
            <w:tcW w:w="3120" w:type="dxa"/>
            <w:hideMark/>
          </w:tcPr>
          <w:p w14:paraId="39FBD04C" w14:textId="77777777" w:rsidR="00EF493A" w:rsidRPr="00EF493A" w:rsidRDefault="00EF493A">
            <w:r w:rsidRPr="00EF493A">
              <w:t xml:space="preserve">Interdisciplinary team researching for conference/symposium and publishing their results in </w:t>
            </w:r>
            <w:proofErr w:type="gramStart"/>
            <w:r w:rsidRPr="00EF493A">
              <w:t>an</w:t>
            </w:r>
            <w:proofErr w:type="gramEnd"/>
            <w:r w:rsidRPr="00EF493A">
              <w:t xml:space="preserve"> high impact </w:t>
            </w:r>
            <w:proofErr w:type="spellStart"/>
            <w:r w:rsidRPr="00EF493A">
              <w:t>professioanl</w:t>
            </w:r>
            <w:proofErr w:type="spellEnd"/>
            <w:r w:rsidRPr="00EF493A">
              <w:t xml:space="preserve"> journal</w:t>
            </w:r>
          </w:p>
        </w:tc>
        <w:tc>
          <w:tcPr>
            <w:tcW w:w="3000" w:type="dxa"/>
            <w:hideMark/>
          </w:tcPr>
          <w:p w14:paraId="0C72CD27" w14:textId="77777777" w:rsidR="00EF493A" w:rsidRPr="00EF493A" w:rsidRDefault="00EF493A">
            <w:r w:rsidRPr="00EF493A">
              <w:t xml:space="preserve">Pilot study examining the type, duration, and frequency of vocal </w:t>
            </w:r>
            <w:proofErr w:type="gramStart"/>
            <w:r w:rsidRPr="00EF493A">
              <w:t>warm ups</w:t>
            </w:r>
            <w:proofErr w:type="gramEnd"/>
            <w:r w:rsidRPr="00EF493A">
              <w:t xml:space="preserve"> in use in the singing </w:t>
            </w:r>
            <w:proofErr w:type="spellStart"/>
            <w:r w:rsidRPr="00EF493A">
              <w:t>commuunity</w:t>
            </w:r>
            <w:proofErr w:type="spellEnd"/>
            <w:r w:rsidRPr="00EF493A">
              <w:t xml:space="preserve">. </w:t>
            </w:r>
          </w:p>
        </w:tc>
        <w:tc>
          <w:tcPr>
            <w:tcW w:w="3440" w:type="dxa"/>
            <w:hideMark/>
          </w:tcPr>
          <w:p w14:paraId="2B3506F8" w14:textId="77777777" w:rsidR="00EF493A" w:rsidRPr="00EF493A" w:rsidRDefault="00EF493A">
            <w:r w:rsidRPr="00EF493A">
              <w:t xml:space="preserve">A few thoughts: I would like to have </w:t>
            </w:r>
            <w:proofErr w:type="spellStart"/>
            <w:r w:rsidRPr="00EF493A">
              <w:t>seent</w:t>
            </w:r>
            <w:proofErr w:type="spellEnd"/>
            <w:r w:rsidRPr="00EF493A">
              <w:t xml:space="preserve"> </w:t>
            </w:r>
            <w:proofErr w:type="gramStart"/>
            <w:r w:rsidRPr="00EF493A">
              <w:t>he</w:t>
            </w:r>
            <w:proofErr w:type="gramEnd"/>
            <w:r w:rsidRPr="00EF493A">
              <w:t xml:space="preserve"> data broken down further so that we know which singers were solo, choral, </w:t>
            </w:r>
            <w:proofErr w:type="spellStart"/>
            <w:r w:rsidRPr="00EF493A">
              <w:t>professsional</w:t>
            </w:r>
            <w:proofErr w:type="spellEnd"/>
            <w:r w:rsidRPr="00EF493A">
              <w:t xml:space="preserve">, </w:t>
            </w:r>
            <w:proofErr w:type="spellStart"/>
            <w:r w:rsidRPr="00EF493A">
              <w:t>amaeteur</w:t>
            </w:r>
            <w:proofErr w:type="spellEnd"/>
            <w:r w:rsidRPr="00EF493A">
              <w:t xml:space="preserve">.  I would also like to have seen some examination as to whether or not singers know *why* they are doing certain </w:t>
            </w:r>
            <w:proofErr w:type="gramStart"/>
            <w:r w:rsidRPr="00EF493A">
              <w:t>warm ups</w:t>
            </w:r>
            <w:proofErr w:type="gramEnd"/>
            <w:r w:rsidRPr="00EF493A">
              <w:t xml:space="preserve">. </w:t>
            </w:r>
          </w:p>
        </w:tc>
      </w:tr>
      <w:tr w:rsidR="00EF493A" w:rsidRPr="00EF493A" w14:paraId="1B6ABAC3" w14:textId="77777777" w:rsidTr="00EF493A">
        <w:trPr>
          <w:trHeight w:val="5100"/>
        </w:trPr>
        <w:tc>
          <w:tcPr>
            <w:tcW w:w="2680" w:type="dxa"/>
            <w:hideMark/>
          </w:tcPr>
          <w:p w14:paraId="7184D608" w14:textId="77777777" w:rsidR="00EF493A" w:rsidRPr="00EF493A" w:rsidRDefault="00EF493A">
            <w:r w:rsidRPr="00EF493A">
              <w:lastRenderedPageBreak/>
              <w:t>What happens during vocal warm up?</w:t>
            </w:r>
          </w:p>
        </w:tc>
        <w:tc>
          <w:tcPr>
            <w:tcW w:w="1420" w:type="dxa"/>
            <w:noWrap/>
            <w:hideMark/>
          </w:tcPr>
          <w:p w14:paraId="1013F11D" w14:textId="77777777" w:rsidR="00EF493A" w:rsidRPr="00EF493A" w:rsidRDefault="00EF493A">
            <w:r w:rsidRPr="00EF493A">
              <w:t>Elliot</w:t>
            </w:r>
          </w:p>
        </w:tc>
        <w:tc>
          <w:tcPr>
            <w:tcW w:w="3120" w:type="dxa"/>
            <w:hideMark/>
          </w:tcPr>
          <w:p w14:paraId="681590EB" w14:textId="77777777" w:rsidR="00EF493A" w:rsidRPr="00EF493A" w:rsidRDefault="00EF493A">
            <w:r w:rsidRPr="00EF493A">
              <w:t xml:space="preserve">Leading vocal </w:t>
            </w:r>
            <w:proofErr w:type="spellStart"/>
            <w:r w:rsidRPr="00EF493A">
              <w:t>acoustitians</w:t>
            </w:r>
            <w:proofErr w:type="spellEnd"/>
            <w:r w:rsidRPr="00EF493A">
              <w:t xml:space="preserve"> </w:t>
            </w:r>
            <w:proofErr w:type="spellStart"/>
            <w:r w:rsidRPr="00EF493A">
              <w:t>writring</w:t>
            </w:r>
            <w:proofErr w:type="spellEnd"/>
            <w:r w:rsidRPr="00EF493A">
              <w:t xml:space="preserve"> in 1994 examining the </w:t>
            </w:r>
            <w:proofErr w:type="spellStart"/>
            <w:r w:rsidRPr="00EF493A">
              <w:t>physicoligical</w:t>
            </w:r>
            <w:proofErr w:type="spellEnd"/>
            <w:r w:rsidRPr="00EF493A">
              <w:t xml:space="preserve"> and acoustic effects of </w:t>
            </w:r>
            <w:proofErr w:type="gramStart"/>
            <w:r w:rsidRPr="00EF493A">
              <w:t>warm ups</w:t>
            </w:r>
            <w:proofErr w:type="gramEnd"/>
            <w:r w:rsidRPr="00EF493A">
              <w:t xml:space="preserve">. </w:t>
            </w:r>
          </w:p>
        </w:tc>
        <w:tc>
          <w:tcPr>
            <w:tcW w:w="3000" w:type="dxa"/>
            <w:hideMark/>
          </w:tcPr>
          <w:p w14:paraId="1E6567BB" w14:textId="77777777" w:rsidR="00EF493A" w:rsidRPr="00EF493A" w:rsidRDefault="00EF493A">
            <w:r w:rsidRPr="00EF493A">
              <w:t xml:space="preserve">This is a paper heavily cited in later research. It's the first of its kind to truly examine the acoustic effects of vocal </w:t>
            </w:r>
            <w:proofErr w:type="gramStart"/>
            <w:r w:rsidRPr="00EF493A">
              <w:t>warm ups</w:t>
            </w:r>
            <w:proofErr w:type="gramEnd"/>
            <w:r w:rsidRPr="00EF493A">
              <w:t xml:space="preserve">. </w:t>
            </w:r>
          </w:p>
        </w:tc>
        <w:tc>
          <w:tcPr>
            <w:tcW w:w="3440" w:type="dxa"/>
            <w:hideMark/>
          </w:tcPr>
          <w:p w14:paraId="33493B0A" w14:textId="77777777" w:rsidR="00EF493A" w:rsidRPr="00EF493A" w:rsidRDefault="00EF493A">
            <w:r w:rsidRPr="00EF493A">
              <w:t xml:space="preserve">The technology relied </w:t>
            </w:r>
            <w:proofErr w:type="spellStart"/>
            <w:r w:rsidRPr="00EF493A">
              <w:t>upondto</w:t>
            </w:r>
            <w:proofErr w:type="spellEnd"/>
            <w:r w:rsidRPr="00EF493A">
              <w:t xml:space="preserve"> </w:t>
            </w:r>
            <w:proofErr w:type="spellStart"/>
            <w:r w:rsidRPr="00EF493A">
              <w:t>analyize</w:t>
            </w:r>
            <w:proofErr w:type="spellEnd"/>
            <w:r w:rsidRPr="00EF493A">
              <w:t xml:space="preserve"> the acoustic phenomenon is now outdated (see LTAS measurements in Gish); however, relies upon the pressure formulas developed by Titze, without whom we wouldn't have a way to </w:t>
            </w:r>
            <w:proofErr w:type="spellStart"/>
            <w:r w:rsidRPr="00EF493A">
              <w:t>calcualate</w:t>
            </w:r>
            <w:proofErr w:type="spellEnd"/>
            <w:r w:rsidRPr="00EF493A">
              <w:t xml:space="preserve"> vocal pressures. The conclusion is that vocal warm up improves pressure ratios in all subjects, though the examined theory this was due to changes in vocal fold viscosity was not </w:t>
            </w:r>
            <w:proofErr w:type="spellStart"/>
            <w:r w:rsidRPr="00EF493A">
              <w:t>demontrated</w:t>
            </w:r>
            <w:proofErr w:type="spellEnd"/>
            <w:r w:rsidRPr="00EF493A">
              <w:t xml:space="preserve">. This is the paper that launched a thousand ships, as it is cited as foundational to many of the later studies on VWU </w:t>
            </w:r>
            <w:proofErr w:type="spellStart"/>
            <w:r w:rsidRPr="00EF493A">
              <w:t>efficay</w:t>
            </w:r>
            <w:proofErr w:type="spellEnd"/>
            <w:r w:rsidRPr="00EF493A">
              <w:t xml:space="preserve">. </w:t>
            </w:r>
          </w:p>
        </w:tc>
      </w:tr>
      <w:tr w:rsidR="00EF493A" w:rsidRPr="00EF493A" w14:paraId="332A8FCC" w14:textId="77777777" w:rsidTr="00EF493A">
        <w:trPr>
          <w:trHeight w:val="4500"/>
        </w:trPr>
        <w:tc>
          <w:tcPr>
            <w:tcW w:w="2680" w:type="dxa"/>
            <w:hideMark/>
          </w:tcPr>
          <w:p w14:paraId="688B934B" w14:textId="77777777" w:rsidR="00EF493A" w:rsidRPr="00EF493A" w:rsidRDefault="00EF493A">
            <w:r w:rsidRPr="00EF493A">
              <w:lastRenderedPageBreak/>
              <w:t>Singer and Listener Perceptions of Warm Up</w:t>
            </w:r>
          </w:p>
        </w:tc>
        <w:tc>
          <w:tcPr>
            <w:tcW w:w="1420" w:type="dxa"/>
            <w:noWrap/>
            <w:hideMark/>
          </w:tcPr>
          <w:p w14:paraId="4D9E96E3" w14:textId="77777777" w:rsidR="00EF493A" w:rsidRPr="00EF493A" w:rsidRDefault="00EF493A">
            <w:r w:rsidRPr="00EF493A">
              <w:t>Moorcroft</w:t>
            </w:r>
          </w:p>
        </w:tc>
        <w:tc>
          <w:tcPr>
            <w:tcW w:w="3120" w:type="dxa"/>
            <w:hideMark/>
          </w:tcPr>
          <w:p w14:paraId="580F58DB" w14:textId="77777777" w:rsidR="00EF493A" w:rsidRPr="00EF493A" w:rsidRDefault="00EF493A">
            <w:r w:rsidRPr="00EF493A">
              <w:t xml:space="preserve">Practitioner researchers presenting findings in a high impact professional journal </w:t>
            </w:r>
          </w:p>
        </w:tc>
        <w:tc>
          <w:tcPr>
            <w:tcW w:w="3000" w:type="dxa"/>
            <w:hideMark/>
          </w:tcPr>
          <w:p w14:paraId="5FD0B3F5" w14:textId="77777777" w:rsidR="00EF493A" w:rsidRPr="00EF493A" w:rsidRDefault="00EF493A">
            <w:r w:rsidRPr="00EF493A">
              <w:t xml:space="preserve">This paper asks what several others have not, which is what are the *listeners* perception of vocal warm up in addition to that of the singer. </w:t>
            </w:r>
          </w:p>
        </w:tc>
        <w:tc>
          <w:tcPr>
            <w:tcW w:w="3440" w:type="dxa"/>
            <w:hideMark/>
          </w:tcPr>
          <w:p w14:paraId="64949525" w14:textId="77777777" w:rsidR="00EF493A" w:rsidRPr="00EF493A" w:rsidRDefault="00EF493A">
            <w:r w:rsidRPr="00EF493A">
              <w:t xml:space="preserve">Interestingly, one of the perceptive measures of this study includes vibrato as one of the evaluative </w:t>
            </w:r>
            <w:proofErr w:type="gramStart"/>
            <w:r w:rsidRPr="00EF493A">
              <w:t>qualities, and</w:t>
            </w:r>
            <w:proofErr w:type="gramEnd"/>
            <w:r w:rsidRPr="00EF493A">
              <w:t xml:space="preserve"> cites "improved vibrato" (more evenly modulated) as one of the outcomes. This makes me wonder about connecting tonal </w:t>
            </w:r>
            <w:proofErr w:type="gramStart"/>
            <w:r w:rsidRPr="00EF493A">
              <w:t xml:space="preserve">outcomes  </w:t>
            </w:r>
            <w:proofErr w:type="spellStart"/>
            <w:r w:rsidRPr="00EF493A">
              <w:t>speccific</w:t>
            </w:r>
            <w:proofErr w:type="spellEnd"/>
            <w:proofErr w:type="gramEnd"/>
            <w:r w:rsidRPr="00EF493A">
              <w:t xml:space="preserve"> to choral singers compared to vibrato in solo singers; however, I </w:t>
            </w:r>
            <w:proofErr w:type="gramStart"/>
            <w:r w:rsidRPr="00EF493A">
              <w:t>think i</w:t>
            </w:r>
            <w:proofErr w:type="gramEnd"/>
            <w:r w:rsidRPr="00EF493A">
              <w:t xml:space="preserve"> can draw from other </w:t>
            </w:r>
            <w:proofErr w:type="spellStart"/>
            <w:r w:rsidRPr="00EF493A">
              <w:t>staudies</w:t>
            </w:r>
            <w:proofErr w:type="spellEnd"/>
            <w:r w:rsidRPr="00EF493A">
              <w:t xml:space="preserve"> that there are improvements to the perception of tonal outcomes subsequent to VWU</w:t>
            </w:r>
          </w:p>
        </w:tc>
      </w:tr>
      <w:tr w:rsidR="00EF493A" w:rsidRPr="00EF493A" w14:paraId="2938F554" w14:textId="77777777" w:rsidTr="00EF493A">
        <w:trPr>
          <w:trHeight w:val="1800"/>
        </w:trPr>
        <w:tc>
          <w:tcPr>
            <w:tcW w:w="2680" w:type="dxa"/>
            <w:hideMark/>
          </w:tcPr>
          <w:p w14:paraId="02DB5968" w14:textId="77777777" w:rsidR="00EF493A" w:rsidRPr="00EF493A" w:rsidRDefault="00EF493A">
            <w:r w:rsidRPr="00EF493A">
              <w:t xml:space="preserve">The Effect of Traditional vs </w:t>
            </w:r>
            <w:proofErr w:type="spellStart"/>
            <w:r w:rsidRPr="00EF493A">
              <w:t>SOVTEn</w:t>
            </w:r>
            <w:proofErr w:type="spellEnd"/>
            <w:r w:rsidRPr="00EF493A">
              <w:t xml:space="preserve"> on Acoustic </w:t>
            </w:r>
            <w:proofErr w:type="spellStart"/>
            <w:r w:rsidRPr="00EF493A">
              <w:t>Paramaters</w:t>
            </w:r>
            <w:proofErr w:type="spellEnd"/>
          </w:p>
        </w:tc>
        <w:tc>
          <w:tcPr>
            <w:tcW w:w="1420" w:type="dxa"/>
            <w:noWrap/>
            <w:hideMark/>
          </w:tcPr>
          <w:p w14:paraId="3401AB85" w14:textId="77777777" w:rsidR="00EF493A" w:rsidRPr="00EF493A" w:rsidRDefault="00EF493A">
            <w:r w:rsidRPr="00EF493A">
              <w:t>Duke</w:t>
            </w:r>
          </w:p>
        </w:tc>
        <w:tc>
          <w:tcPr>
            <w:tcW w:w="3120" w:type="dxa"/>
            <w:hideMark/>
          </w:tcPr>
          <w:p w14:paraId="3F1DE4C3" w14:textId="77777777" w:rsidR="00EF493A" w:rsidRPr="00EF493A" w:rsidRDefault="00EF493A">
            <w:r w:rsidRPr="00EF493A">
              <w:t>Academic cohort study</w:t>
            </w:r>
          </w:p>
        </w:tc>
        <w:tc>
          <w:tcPr>
            <w:tcW w:w="3000" w:type="dxa"/>
            <w:hideMark/>
          </w:tcPr>
          <w:p w14:paraId="78DDD657" w14:textId="77777777" w:rsidR="00EF493A" w:rsidRPr="00EF493A" w:rsidRDefault="00EF493A">
            <w:r w:rsidRPr="00EF493A">
              <w:t>Comparison of "traditional" vs. SOVTE VWUs</w:t>
            </w:r>
          </w:p>
        </w:tc>
        <w:tc>
          <w:tcPr>
            <w:tcW w:w="3440" w:type="dxa"/>
            <w:hideMark/>
          </w:tcPr>
          <w:p w14:paraId="7174CF13" w14:textId="77777777" w:rsidR="00EF493A" w:rsidRPr="00EF493A" w:rsidRDefault="00EF493A">
            <w:r w:rsidRPr="00EF493A">
              <w:t xml:space="preserve">There is no difference in the Singing Power Ratio of these singers in comparing the two types; however, this sample size is very homogenous (all male) and very small (13 people). </w:t>
            </w:r>
          </w:p>
        </w:tc>
      </w:tr>
      <w:tr w:rsidR="00EF493A" w:rsidRPr="00EF493A" w14:paraId="684D84AB" w14:textId="77777777" w:rsidTr="00EF493A">
        <w:trPr>
          <w:trHeight w:val="1500"/>
        </w:trPr>
        <w:tc>
          <w:tcPr>
            <w:tcW w:w="2680" w:type="dxa"/>
            <w:hideMark/>
          </w:tcPr>
          <w:p w14:paraId="092860E0" w14:textId="77777777" w:rsidR="00EF493A" w:rsidRPr="00EF493A" w:rsidRDefault="00EF493A">
            <w:proofErr w:type="spellStart"/>
            <w:r w:rsidRPr="00EF493A">
              <w:t>Quatifying</w:t>
            </w:r>
            <w:proofErr w:type="spellEnd"/>
            <w:r w:rsidRPr="00EF493A">
              <w:t xml:space="preserve"> </w:t>
            </w:r>
            <w:proofErr w:type="spellStart"/>
            <w:proofErr w:type="gramStart"/>
            <w:r w:rsidRPr="00EF493A">
              <w:t>Sub..Obj..Durations</w:t>
            </w:r>
            <w:proofErr w:type="spellEnd"/>
            <w:proofErr w:type="gramEnd"/>
            <w:r w:rsidRPr="00EF493A">
              <w:t xml:space="preserve"> WU</w:t>
            </w:r>
          </w:p>
        </w:tc>
        <w:tc>
          <w:tcPr>
            <w:tcW w:w="1420" w:type="dxa"/>
            <w:noWrap/>
            <w:hideMark/>
          </w:tcPr>
          <w:p w14:paraId="6D191E2E" w14:textId="77777777" w:rsidR="00EF493A" w:rsidRPr="00EF493A" w:rsidRDefault="00EF493A">
            <w:r w:rsidRPr="00EF493A">
              <w:t>Ragsdale</w:t>
            </w:r>
          </w:p>
        </w:tc>
        <w:tc>
          <w:tcPr>
            <w:tcW w:w="3120" w:type="dxa"/>
            <w:hideMark/>
          </w:tcPr>
          <w:p w14:paraId="77A7BC60" w14:textId="77777777" w:rsidR="00EF493A" w:rsidRPr="00EF493A" w:rsidRDefault="00EF493A">
            <w:r w:rsidRPr="00EF493A">
              <w:t xml:space="preserve">Cohort study </w:t>
            </w:r>
          </w:p>
        </w:tc>
        <w:tc>
          <w:tcPr>
            <w:tcW w:w="3000" w:type="dxa"/>
            <w:hideMark/>
          </w:tcPr>
          <w:p w14:paraId="78F29DD7" w14:textId="77777777" w:rsidR="00EF493A" w:rsidRPr="00EF493A" w:rsidRDefault="00EF493A">
            <w:r w:rsidRPr="00EF493A">
              <w:t xml:space="preserve">Pilot study </w:t>
            </w:r>
            <w:proofErr w:type="gramStart"/>
            <w:r w:rsidRPr="00EF493A">
              <w:t>demonstrating</w:t>
            </w:r>
            <w:proofErr w:type="gramEnd"/>
            <w:r w:rsidRPr="00EF493A">
              <w:t xml:space="preserve"> the immediate </w:t>
            </w:r>
            <w:proofErr w:type="spellStart"/>
            <w:r w:rsidRPr="00EF493A">
              <w:t>sel</w:t>
            </w:r>
            <w:proofErr w:type="spellEnd"/>
            <w:r w:rsidRPr="00EF493A">
              <w:t xml:space="preserve"> benefit of 5 -10 </w:t>
            </w:r>
            <w:proofErr w:type="spellStart"/>
            <w:r w:rsidRPr="00EF493A">
              <w:t>mintue</w:t>
            </w:r>
            <w:proofErr w:type="spellEnd"/>
            <w:r w:rsidRPr="00EF493A">
              <w:t xml:space="preserve"> warm up.</w:t>
            </w:r>
          </w:p>
        </w:tc>
        <w:tc>
          <w:tcPr>
            <w:tcW w:w="3440" w:type="dxa"/>
            <w:hideMark/>
          </w:tcPr>
          <w:p w14:paraId="0E9E41C3" w14:textId="77777777" w:rsidR="00EF493A" w:rsidRPr="00EF493A" w:rsidRDefault="00EF493A">
            <w:r w:rsidRPr="00EF493A">
              <w:t xml:space="preserve">This study satisfies my need to have both perceptive and quantitative data in answering the </w:t>
            </w:r>
            <w:proofErr w:type="spellStart"/>
            <w:r w:rsidRPr="00EF493A">
              <w:t>researach</w:t>
            </w:r>
            <w:proofErr w:type="spellEnd"/>
            <w:r w:rsidRPr="00EF493A">
              <w:t xml:space="preserve"> question. (uses the EASE Scale)</w:t>
            </w:r>
          </w:p>
        </w:tc>
      </w:tr>
      <w:tr w:rsidR="00EF493A" w:rsidRPr="00EF493A" w14:paraId="571B00DA" w14:textId="77777777" w:rsidTr="00EF493A">
        <w:trPr>
          <w:trHeight w:val="2400"/>
        </w:trPr>
        <w:tc>
          <w:tcPr>
            <w:tcW w:w="2680" w:type="dxa"/>
            <w:hideMark/>
          </w:tcPr>
          <w:p w14:paraId="00E7821F" w14:textId="77777777" w:rsidR="00EF493A" w:rsidRPr="00EF493A" w:rsidRDefault="00EF493A">
            <w:proofErr w:type="gramStart"/>
            <w:r w:rsidRPr="00EF493A">
              <w:lastRenderedPageBreak/>
              <w:t>Effective ness</w:t>
            </w:r>
            <w:proofErr w:type="gramEnd"/>
            <w:r w:rsidRPr="00EF493A">
              <w:t xml:space="preserve"> of EASE Scale in </w:t>
            </w:r>
            <w:proofErr w:type="spellStart"/>
            <w:r w:rsidRPr="00EF493A">
              <w:t>devloping</w:t>
            </w:r>
            <w:proofErr w:type="spellEnd"/>
          </w:p>
        </w:tc>
        <w:tc>
          <w:tcPr>
            <w:tcW w:w="1420" w:type="dxa"/>
            <w:noWrap/>
            <w:hideMark/>
          </w:tcPr>
          <w:p w14:paraId="4C778540" w14:textId="77777777" w:rsidR="00EF493A" w:rsidRPr="00EF493A" w:rsidRDefault="00EF493A">
            <w:r w:rsidRPr="00EF493A">
              <w:t>Marchand</w:t>
            </w:r>
          </w:p>
        </w:tc>
        <w:tc>
          <w:tcPr>
            <w:tcW w:w="3120" w:type="dxa"/>
            <w:hideMark/>
          </w:tcPr>
          <w:p w14:paraId="203FC59D" w14:textId="77777777" w:rsidR="00EF493A" w:rsidRPr="00EF493A" w:rsidRDefault="00EF493A">
            <w:r w:rsidRPr="00EF493A">
              <w:t>Cohort Study</w:t>
            </w:r>
          </w:p>
        </w:tc>
        <w:tc>
          <w:tcPr>
            <w:tcW w:w="3000" w:type="dxa"/>
            <w:hideMark/>
          </w:tcPr>
          <w:p w14:paraId="498CE36A" w14:textId="77777777" w:rsidR="00EF493A" w:rsidRPr="00EF493A" w:rsidRDefault="00EF493A">
            <w:r w:rsidRPr="00EF493A">
              <w:t xml:space="preserve">Examines whether the EASE Scale can be sued in developing individualized </w:t>
            </w:r>
            <w:proofErr w:type="gramStart"/>
            <w:r w:rsidRPr="00EF493A">
              <w:t>warm ups</w:t>
            </w:r>
            <w:proofErr w:type="gramEnd"/>
            <w:r w:rsidRPr="00EF493A">
              <w:t xml:space="preserve"> for choirs.</w:t>
            </w:r>
          </w:p>
        </w:tc>
        <w:tc>
          <w:tcPr>
            <w:tcW w:w="3440" w:type="dxa"/>
            <w:hideMark/>
          </w:tcPr>
          <w:p w14:paraId="3CFD2902" w14:textId="77777777" w:rsidR="00EF493A" w:rsidRPr="00EF493A" w:rsidRDefault="00EF493A">
            <w:r w:rsidRPr="00EF493A">
              <w:t xml:space="preserve">One way to test the cards: use the EASE </w:t>
            </w:r>
            <w:proofErr w:type="gramStart"/>
            <w:r w:rsidRPr="00EF493A">
              <w:t>scale .</w:t>
            </w:r>
            <w:proofErr w:type="gramEnd"/>
            <w:r w:rsidRPr="00EF493A">
              <w:t xml:space="preserve"> Maybe one add-on tool for the deck is a warm-up assessment, that would take individual results to help create </w:t>
            </w:r>
            <w:proofErr w:type="spellStart"/>
            <w:r w:rsidRPr="00EF493A">
              <w:t>aggragate</w:t>
            </w:r>
            <w:proofErr w:type="spellEnd"/>
            <w:r w:rsidRPr="00EF493A">
              <w:t xml:space="preserve"> scores, give students individual plans, and maybe even </w:t>
            </w:r>
            <w:proofErr w:type="gramStart"/>
            <w:r w:rsidRPr="00EF493A">
              <w:t>warm ups</w:t>
            </w:r>
            <w:proofErr w:type="gramEnd"/>
            <w:r w:rsidRPr="00EF493A">
              <w:t xml:space="preserve"> by vocal </w:t>
            </w:r>
            <w:proofErr w:type="spellStart"/>
            <w:r w:rsidRPr="00EF493A">
              <w:t>setions</w:t>
            </w:r>
            <w:proofErr w:type="spellEnd"/>
            <w:r w:rsidRPr="00EF493A">
              <w:t xml:space="preserve">. </w:t>
            </w:r>
          </w:p>
        </w:tc>
      </w:tr>
      <w:tr w:rsidR="00EF493A" w:rsidRPr="00EF493A" w14:paraId="749AA351" w14:textId="77777777" w:rsidTr="00EF493A">
        <w:trPr>
          <w:trHeight w:val="1200"/>
        </w:trPr>
        <w:tc>
          <w:tcPr>
            <w:tcW w:w="2680" w:type="dxa"/>
            <w:hideMark/>
          </w:tcPr>
          <w:p w14:paraId="41FC7DD7" w14:textId="77777777" w:rsidR="00EF493A" w:rsidRPr="00EF493A" w:rsidRDefault="00EF493A">
            <w:r w:rsidRPr="00EF493A">
              <w:t>Effect of Specific vs. Combined WU</w:t>
            </w:r>
          </w:p>
        </w:tc>
        <w:tc>
          <w:tcPr>
            <w:tcW w:w="1420" w:type="dxa"/>
            <w:noWrap/>
            <w:hideMark/>
          </w:tcPr>
          <w:p w14:paraId="0E74885C" w14:textId="77777777" w:rsidR="00EF493A" w:rsidRPr="00EF493A" w:rsidRDefault="00EF493A">
            <w:r w:rsidRPr="00EF493A">
              <w:t>McHenry</w:t>
            </w:r>
          </w:p>
        </w:tc>
        <w:tc>
          <w:tcPr>
            <w:tcW w:w="3120" w:type="dxa"/>
            <w:hideMark/>
          </w:tcPr>
          <w:p w14:paraId="279FF070" w14:textId="77777777" w:rsidR="00EF493A" w:rsidRPr="00EF493A" w:rsidRDefault="00EF493A">
            <w:r w:rsidRPr="00EF493A">
              <w:t xml:space="preserve">Academic </w:t>
            </w:r>
            <w:proofErr w:type="spellStart"/>
            <w:r w:rsidRPr="00EF493A">
              <w:t>Reseachers</w:t>
            </w:r>
            <w:proofErr w:type="spellEnd"/>
            <w:r w:rsidRPr="00EF493A">
              <w:t xml:space="preserve"> </w:t>
            </w:r>
          </w:p>
        </w:tc>
        <w:tc>
          <w:tcPr>
            <w:tcW w:w="3000" w:type="dxa"/>
            <w:hideMark/>
          </w:tcPr>
          <w:p w14:paraId="3DD7C950" w14:textId="77777777" w:rsidR="00EF493A" w:rsidRPr="00EF493A" w:rsidRDefault="00EF493A">
            <w:r w:rsidRPr="00EF493A">
              <w:t>Looks at whether or not aerobic activity changes effectiveness of VWU</w:t>
            </w:r>
          </w:p>
        </w:tc>
        <w:tc>
          <w:tcPr>
            <w:tcW w:w="3440" w:type="dxa"/>
            <w:hideMark/>
          </w:tcPr>
          <w:p w14:paraId="1A52C6A0" w14:textId="77777777" w:rsidR="00EF493A" w:rsidRPr="00EF493A" w:rsidRDefault="00EF493A">
            <w:r w:rsidRPr="00EF493A">
              <w:t xml:space="preserve">Important for me here: aerodynamic data are added to the methods., beyond perceptive and acoustic data. </w:t>
            </w:r>
          </w:p>
        </w:tc>
      </w:tr>
    </w:tbl>
    <w:p w14:paraId="2C57BB77" w14:textId="44B9F325" w:rsidR="00EF493A" w:rsidRDefault="00EF493A" w:rsidP="003A08FD"/>
    <w:p w14:paraId="42A4BB80" w14:textId="482DF8BC" w:rsidR="003A08FD" w:rsidRDefault="00EF493A" w:rsidP="00EF493A">
      <w:pPr>
        <w:pStyle w:val="Heading1"/>
        <w:jc w:val="right"/>
      </w:pPr>
      <w:r>
        <w:br w:type="page"/>
      </w:r>
      <w:bookmarkStart w:id="34" w:name="_Toc179828363"/>
      <w:r w:rsidRPr="00EF493A">
        <w:lastRenderedPageBreak/>
        <w:t xml:space="preserve">Appendix E: Kolb </w:t>
      </w:r>
      <w:proofErr w:type="spellStart"/>
      <w:r w:rsidRPr="00EF493A">
        <w:t>Relfective</w:t>
      </w:r>
      <w:proofErr w:type="spellEnd"/>
      <w:r w:rsidRPr="00EF493A">
        <w:t xml:space="preserve"> Journal</w:t>
      </w:r>
      <w:bookmarkEnd w:id="34"/>
    </w:p>
    <w:p w14:paraId="6A964C5C" w14:textId="77777777" w:rsidR="00331514" w:rsidRPr="00331514" w:rsidRDefault="00331514" w:rsidP="00331514"/>
    <w:p w14:paraId="19C5191B" w14:textId="2EC14603" w:rsidR="00EF493A" w:rsidRPr="00EF493A" w:rsidRDefault="00BA66C4" w:rsidP="00EF493A">
      <w:r w:rsidRPr="00BA66C4">
        <w:rPr>
          <w:noProof/>
        </w:rPr>
        <w:drawing>
          <wp:inline distT="0" distB="0" distL="0" distR="0" wp14:anchorId="39063458" wp14:editId="2F9FA5A9">
            <wp:extent cx="5943600" cy="6840220"/>
            <wp:effectExtent l="0" t="0" r="0" b="0"/>
            <wp:docPr id="127614063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6840220"/>
                    </a:xfrm>
                    <a:prstGeom prst="rect">
                      <a:avLst/>
                    </a:prstGeom>
                    <a:noFill/>
                    <a:ln>
                      <a:noFill/>
                    </a:ln>
                  </pic:spPr>
                </pic:pic>
              </a:graphicData>
            </a:graphic>
          </wp:inline>
        </w:drawing>
      </w:r>
    </w:p>
    <w:sectPr w:rsidR="00EF493A" w:rsidRPr="00EF493A" w:rsidSect="00B82387">
      <w:headerReference w:type="default" r:id="rId16"/>
      <w:footerReference w:type="default" r:id="rId17"/>
      <w:pgSz w:w="12240" w:h="15840" w:code="1"/>
      <w:pgMar w:top="1440" w:right="1440" w:bottom="1440" w:left="1440" w:header="202" w:footer="56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4EC14" w14:textId="77777777" w:rsidR="00DB3B52" w:rsidRDefault="00DB3B52" w:rsidP="00B82387">
      <w:pPr>
        <w:spacing w:after="0" w:line="240" w:lineRule="auto"/>
      </w:pPr>
      <w:r>
        <w:separator/>
      </w:r>
    </w:p>
  </w:endnote>
  <w:endnote w:type="continuationSeparator" w:id="0">
    <w:p w14:paraId="3B6895F3" w14:textId="77777777" w:rsidR="00DB3B52" w:rsidRDefault="00DB3B52" w:rsidP="00B82387">
      <w:pPr>
        <w:spacing w:after="0" w:line="240" w:lineRule="auto"/>
      </w:pPr>
      <w:r>
        <w:continuationSeparator/>
      </w:r>
    </w:p>
  </w:endnote>
  <w:endnote w:type="continuationNotice" w:id="1">
    <w:p w14:paraId="4EF406B0" w14:textId="77777777" w:rsidR="00DB3B52" w:rsidRDefault="00DB3B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4279874"/>
      <w:docPartObj>
        <w:docPartGallery w:val="Page Numbers (Bottom of Page)"/>
        <w:docPartUnique/>
      </w:docPartObj>
    </w:sdtPr>
    <w:sdtEndPr>
      <w:rPr>
        <w:noProof/>
      </w:rPr>
    </w:sdtEndPr>
    <w:sdtContent>
      <w:p w14:paraId="44224AC3" w14:textId="3E9DDDE4" w:rsidR="00B82387" w:rsidRDefault="00B823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C84269" w14:textId="77777777" w:rsidR="00B82387" w:rsidRDefault="00B82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B714C" w14:textId="77777777" w:rsidR="00DB3B52" w:rsidRDefault="00DB3B52" w:rsidP="00B82387">
      <w:pPr>
        <w:spacing w:after="0" w:line="240" w:lineRule="auto"/>
      </w:pPr>
      <w:r>
        <w:separator/>
      </w:r>
    </w:p>
  </w:footnote>
  <w:footnote w:type="continuationSeparator" w:id="0">
    <w:p w14:paraId="47790A89" w14:textId="77777777" w:rsidR="00DB3B52" w:rsidRDefault="00DB3B52" w:rsidP="00B82387">
      <w:pPr>
        <w:spacing w:after="0" w:line="240" w:lineRule="auto"/>
      </w:pPr>
      <w:r>
        <w:continuationSeparator/>
      </w:r>
    </w:p>
  </w:footnote>
  <w:footnote w:type="continuationNotice" w:id="1">
    <w:p w14:paraId="5DA78BBA" w14:textId="77777777" w:rsidR="00DB3B52" w:rsidRDefault="00DB3B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B1916" w14:textId="72520B57" w:rsidR="00B82387" w:rsidRPr="00B82387" w:rsidRDefault="00B82387" w:rsidP="00B82387">
    <w:pPr>
      <w:pStyle w:val="Header"/>
      <w:jc w:val="right"/>
    </w:pPr>
    <w:r>
      <w:br/>
      <w:t>BMPF7031F: Designing an Artefact</w:t>
    </w:r>
    <w:r>
      <w:br/>
      <w:t>J. Scott Kovacs | Student ID: 2219396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2B653A"/>
    <w:multiLevelType w:val="hybridMultilevel"/>
    <w:tmpl w:val="686A448C"/>
    <w:lvl w:ilvl="0" w:tplc="0814581C">
      <w:start w:val="1"/>
      <w:numFmt w:val="decimal"/>
      <w:pStyle w:val="Heading3"/>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9F4118"/>
    <w:multiLevelType w:val="hybridMultilevel"/>
    <w:tmpl w:val="14C2A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47E46"/>
    <w:multiLevelType w:val="hybridMultilevel"/>
    <w:tmpl w:val="0B6EEC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77A3A98"/>
    <w:multiLevelType w:val="hybridMultilevel"/>
    <w:tmpl w:val="E91EE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C03D62"/>
    <w:multiLevelType w:val="hybridMultilevel"/>
    <w:tmpl w:val="391649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88456BB"/>
    <w:multiLevelType w:val="hybridMultilevel"/>
    <w:tmpl w:val="929049B2"/>
    <w:lvl w:ilvl="0" w:tplc="40380CF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062C7C"/>
    <w:multiLevelType w:val="hybridMultilevel"/>
    <w:tmpl w:val="75AA5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FC4A34"/>
    <w:multiLevelType w:val="hybridMultilevel"/>
    <w:tmpl w:val="F272A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C83AE3"/>
    <w:multiLevelType w:val="hybridMultilevel"/>
    <w:tmpl w:val="AC8AB7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1B647FB"/>
    <w:multiLevelType w:val="hybridMultilevel"/>
    <w:tmpl w:val="7DA8F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444031"/>
    <w:multiLevelType w:val="hybridMultilevel"/>
    <w:tmpl w:val="A858B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BD2076"/>
    <w:multiLevelType w:val="hybridMultilevel"/>
    <w:tmpl w:val="280A9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327B10"/>
    <w:multiLevelType w:val="hybridMultilevel"/>
    <w:tmpl w:val="B49C555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3" w15:restartNumberingAfterBreak="0">
    <w:nsid w:val="77BB0C86"/>
    <w:multiLevelType w:val="hybridMultilevel"/>
    <w:tmpl w:val="213EA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8E2D28"/>
    <w:multiLevelType w:val="hybridMultilevel"/>
    <w:tmpl w:val="3AE85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9B3286"/>
    <w:multiLevelType w:val="hybridMultilevel"/>
    <w:tmpl w:val="DECA9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106229">
    <w:abstractNumId w:val="2"/>
  </w:num>
  <w:num w:numId="2" w16cid:durableId="350762656">
    <w:abstractNumId w:val="8"/>
  </w:num>
  <w:num w:numId="3" w16cid:durableId="641890491">
    <w:abstractNumId w:val="14"/>
  </w:num>
  <w:num w:numId="4" w16cid:durableId="1546604205">
    <w:abstractNumId w:val="1"/>
  </w:num>
  <w:num w:numId="5" w16cid:durableId="1949046627">
    <w:abstractNumId w:val="9"/>
  </w:num>
  <w:num w:numId="6" w16cid:durableId="1795826941">
    <w:abstractNumId w:val="4"/>
  </w:num>
  <w:num w:numId="7" w16cid:durableId="908735527">
    <w:abstractNumId w:val="3"/>
  </w:num>
  <w:num w:numId="8" w16cid:durableId="1253012226">
    <w:abstractNumId w:val="0"/>
  </w:num>
  <w:num w:numId="9" w16cid:durableId="608898548">
    <w:abstractNumId w:val="10"/>
  </w:num>
  <w:num w:numId="10" w16cid:durableId="1978870615">
    <w:abstractNumId w:val="11"/>
  </w:num>
  <w:num w:numId="11" w16cid:durableId="1830561133">
    <w:abstractNumId w:val="13"/>
  </w:num>
  <w:num w:numId="12" w16cid:durableId="692540260">
    <w:abstractNumId w:val="15"/>
  </w:num>
  <w:num w:numId="13" w16cid:durableId="1105613547">
    <w:abstractNumId w:val="6"/>
  </w:num>
  <w:num w:numId="14" w16cid:durableId="488601158">
    <w:abstractNumId w:val="5"/>
  </w:num>
  <w:num w:numId="15" w16cid:durableId="1619874093">
    <w:abstractNumId w:val="12"/>
  </w:num>
  <w:num w:numId="16" w16cid:durableId="11935698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rawingGridVerticalSpacing w:val="299"/>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Q1MDQ1NzQyNTWyMDFU0lEKTi0uzszPAykwMqgFAPUNukQtAAAA"/>
  </w:docVars>
  <w:rsids>
    <w:rsidRoot w:val="00B82387"/>
    <w:rsid w:val="00001AE3"/>
    <w:rsid w:val="00001C0B"/>
    <w:rsid w:val="00002850"/>
    <w:rsid w:val="00003719"/>
    <w:rsid w:val="0000385A"/>
    <w:rsid w:val="00004B49"/>
    <w:rsid w:val="000053CA"/>
    <w:rsid w:val="00007BF6"/>
    <w:rsid w:val="00007E66"/>
    <w:rsid w:val="0001035C"/>
    <w:rsid w:val="00010752"/>
    <w:rsid w:val="000118A7"/>
    <w:rsid w:val="000139EA"/>
    <w:rsid w:val="00013A62"/>
    <w:rsid w:val="000156F7"/>
    <w:rsid w:val="0001628D"/>
    <w:rsid w:val="00016E02"/>
    <w:rsid w:val="000218C2"/>
    <w:rsid w:val="00022DE6"/>
    <w:rsid w:val="00024F3C"/>
    <w:rsid w:val="0002541E"/>
    <w:rsid w:val="00025538"/>
    <w:rsid w:val="00027FB0"/>
    <w:rsid w:val="0003012A"/>
    <w:rsid w:val="000327E4"/>
    <w:rsid w:val="0003375B"/>
    <w:rsid w:val="00033927"/>
    <w:rsid w:val="00034591"/>
    <w:rsid w:val="00034BD5"/>
    <w:rsid w:val="000354CA"/>
    <w:rsid w:val="00035689"/>
    <w:rsid w:val="00037F13"/>
    <w:rsid w:val="00041702"/>
    <w:rsid w:val="00043403"/>
    <w:rsid w:val="00043E50"/>
    <w:rsid w:val="00045206"/>
    <w:rsid w:val="0004651C"/>
    <w:rsid w:val="00046759"/>
    <w:rsid w:val="0004683B"/>
    <w:rsid w:val="000472AA"/>
    <w:rsid w:val="000477BD"/>
    <w:rsid w:val="00047F96"/>
    <w:rsid w:val="00052099"/>
    <w:rsid w:val="00052432"/>
    <w:rsid w:val="00053A93"/>
    <w:rsid w:val="00055440"/>
    <w:rsid w:val="00055888"/>
    <w:rsid w:val="00056A6A"/>
    <w:rsid w:val="00057FB0"/>
    <w:rsid w:val="00062205"/>
    <w:rsid w:val="000628C6"/>
    <w:rsid w:val="00064E4C"/>
    <w:rsid w:val="000662BF"/>
    <w:rsid w:val="0006631D"/>
    <w:rsid w:val="00066F95"/>
    <w:rsid w:val="00067FDA"/>
    <w:rsid w:val="00072810"/>
    <w:rsid w:val="00073777"/>
    <w:rsid w:val="00075128"/>
    <w:rsid w:val="000758D2"/>
    <w:rsid w:val="00080E1E"/>
    <w:rsid w:val="00083469"/>
    <w:rsid w:val="00083F93"/>
    <w:rsid w:val="00084E37"/>
    <w:rsid w:val="00085126"/>
    <w:rsid w:val="00086C74"/>
    <w:rsid w:val="00091C94"/>
    <w:rsid w:val="000923CE"/>
    <w:rsid w:val="00092474"/>
    <w:rsid w:val="000924E1"/>
    <w:rsid w:val="00092815"/>
    <w:rsid w:val="00092A73"/>
    <w:rsid w:val="00095098"/>
    <w:rsid w:val="0009682A"/>
    <w:rsid w:val="00097BA3"/>
    <w:rsid w:val="000A033B"/>
    <w:rsid w:val="000A1DD1"/>
    <w:rsid w:val="000A2CD2"/>
    <w:rsid w:val="000A5209"/>
    <w:rsid w:val="000A5F2B"/>
    <w:rsid w:val="000A7A59"/>
    <w:rsid w:val="000A7C3B"/>
    <w:rsid w:val="000A7F01"/>
    <w:rsid w:val="000B0432"/>
    <w:rsid w:val="000B088D"/>
    <w:rsid w:val="000B17E2"/>
    <w:rsid w:val="000B2188"/>
    <w:rsid w:val="000B225D"/>
    <w:rsid w:val="000B2464"/>
    <w:rsid w:val="000B301D"/>
    <w:rsid w:val="000B37B2"/>
    <w:rsid w:val="000B39A2"/>
    <w:rsid w:val="000B4A26"/>
    <w:rsid w:val="000B7F78"/>
    <w:rsid w:val="000C0B02"/>
    <w:rsid w:val="000C0EA3"/>
    <w:rsid w:val="000C1DE2"/>
    <w:rsid w:val="000C3A9A"/>
    <w:rsid w:val="000C3C4E"/>
    <w:rsid w:val="000C4888"/>
    <w:rsid w:val="000C58A8"/>
    <w:rsid w:val="000C5D99"/>
    <w:rsid w:val="000C79C9"/>
    <w:rsid w:val="000D1968"/>
    <w:rsid w:val="000D34E0"/>
    <w:rsid w:val="000D4579"/>
    <w:rsid w:val="000D66FA"/>
    <w:rsid w:val="000D68ED"/>
    <w:rsid w:val="000D78F2"/>
    <w:rsid w:val="000D7F20"/>
    <w:rsid w:val="000E0F3F"/>
    <w:rsid w:val="000E1904"/>
    <w:rsid w:val="000E291B"/>
    <w:rsid w:val="000E2CC3"/>
    <w:rsid w:val="000E2D17"/>
    <w:rsid w:val="000E6272"/>
    <w:rsid w:val="000F13BA"/>
    <w:rsid w:val="000F2797"/>
    <w:rsid w:val="000F2BEE"/>
    <w:rsid w:val="000F378D"/>
    <w:rsid w:val="000F4684"/>
    <w:rsid w:val="000F535F"/>
    <w:rsid w:val="000F592B"/>
    <w:rsid w:val="000F5A0E"/>
    <w:rsid w:val="00101A7C"/>
    <w:rsid w:val="001023D2"/>
    <w:rsid w:val="001028CB"/>
    <w:rsid w:val="00102AF6"/>
    <w:rsid w:val="0010346B"/>
    <w:rsid w:val="0010449A"/>
    <w:rsid w:val="00104A9A"/>
    <w:rsid w:val="00104D4C"/>
    <w:rsid w:val="00104ECA"/>
    <w:rsid w:val="001065DD"/>
    <w:rsid w:val="00110455"/>
    <w:rsid w:val="00110C21"/>
    <w:rsid w:val="00111B06"/>
    <w:rsid w:val="001126B8"/>
    <w:rsid w:val="00113E08"/>
    <w:rsid w:val="00114F99"/>
    <w:rsid w:val="0011741F"/>
    <w:rsid w:val="00117DF1"/>
    <w:rsid w:val="001201B1"/>
    <w:rsid w:val="001218CC"/>
    <w:rsid w:val="00122937"/>
    <w:rsid w:val="00122C9B"/>
    <w:rsid w:val="00122E84"/>
    <w:rsid w:val="00123C55"/>
    <w:rsid w:val="0012407D"/>
    <w:rsid w:val="00125AA1"/>
    <w:rsid w:val="001268A9"/>
    <w:rsid w:val="00126B0E"/>
    <w:rsid w:val="00126D9F"/>
    <w:rsid w:val="00133405"/>
    <w:rsid w:val="00134A97"/>
    <w:rsid w:val="00140E31"/>
    <w:rsid w:val="00142248"/>
    <w:rsid w:val="00144074"/>
    <w:rsid w:val="00145C92"/>
    <w:rsid w:val="00145DCE"/>
    <w:rsid w:val="00147710"/>
    <w:rsid w:val="00150B8D"/>
    <w:rsid w:val="00150EDA"/>
    <w:rsid w:val="0015111F"/>
    <w:rsid w:val="00152AD8"/>
    <w:rsid w:val="00155C50"/>
    <w:rsid w:val="00157724"/>
    <w:rsid w:val="00161E80"/>
    <w:rsid w:val="00165627"/>
    <w:rsid w:val="001660B2"/>
    <w:rsid w:val="00166EA6"/>
    <w:rsid w:val="001674B8"/>
    <w:rsid w:val="00167DA9"/>
    <w:rsid w:val="00170B47"/>
    <w:rsid w:val="0017437E"/>
    <w:rsid w:val="0017472E"/>
    <w:rsid w:val="0017549B"/>
    <w:rsid w:val="00175556"/>
    <w:rsid w:val="00175604"/>
    <w:rsid w:val="00177201"/>
    <w:rsid w:val="001806C8"/>
    <w:rsid w:val="0018117D"/>
    <w:rsid w:val="00183104"/>
    <w:rsid w:val="0018463C"/>
    <w:rsid w:val="00184722"/>
    <w:rsid w:val="0018498B"/>
    <w:rsid w:val="00184CA1"/>
    <w:rsid w:val="00185C6B"/>
    <w:rsid w:val="00186321"/>
    <w:rsid w:val="00186399"/>
    <w:rsid w:val="001876DB"/>
    <w:rsid w:val="00187A24"/>
    <w:rsid w:val="00191066"/>
    <w:rsid w:val="001913ED"/>
    <w:rsid w:val="00191438"/>
    <w:rsid w:val="00192162"/>
    <w:rsid w:val="001921A4"/>
    <w:rsid w:val="001928F0"/>
    <w:rsid w:val="00192CA0"/>
    <w:rsid w:val="001935CB"/>
    <w:rsid w:val="001938B7"/>
    <w:rsid w:val="00194CD7"/>
    <w:rsid w:val="00194E2E"/>
    <w:rsid w:val="001974D5"/>
    <w:rsid w:val="001A207C"/>
    <w:rsid w:val="001A46F5"/>
    <w:rsid w:val="001A54B0"/>
    <w:rsid w:val="001A6C40"/>
    <w:rsid w:val="001B0D52"/>
    <w:rsid w:val="001B1497"/>
    <w:rsid w:val="001B1EDB"/>
    <w:rsid w:val="001B20D0"/>
    <w:rsid w:val="001B25E0"/>
    <w:rsid w:val="001B27EC"/>
    <w:rsid w:val="001B3A38"/>
    <w:rsid w:val="001B4421"/>
    <w:rsid w:val="001B60E2"/>
    <w:rsid w:val="001B6FFC"/>
    <w:rsid w:val="001B707B"/>
    <w:rsid w:val="001C2200"/>
    <w:rsid w:val="001C2452"/>
    <w:rsid w:val="001C3101"/>
    <w:rsid w:val="001C36D9"/>
    <w:rsid w:val="001C5713"/>
    <w:rsid w:val="001C5D13"/>
    <w:rsid w:val="001C7533"/>
    <w:rsid w:val="001C7775"/>
    <w:rsid w:val="001C7F63"/>
    <w:rsid w:val="001D0B74"/>
    <w:rsid w:val="001D5BF8"/>
    <w:rsid w:val="001D6B4B"/>
    <w:rsid w:val="001D6F72"/>
    <w:rsid w:val="001D71E6"/>
    <w:rsid w:val="001D72BA"/>
    <w:rsid w:val="001D77D2"/>
    <w:rsid w:val="001E19E1"/>
    <w:rsid w:val="001E1C98"/>
    <w:rsid w:val="001E5BC8"/>
    <w:rsid w:val="001E67DA"/>
    <w:rsid w:val="001F3392"/>
    <w:rsid w:val="001F3A9C"/>
    <w:rsid w:val="001F3E8C"/>
    <w:rsid w:val="001F5184"/>
    <w:rsid w:val="00201AD4"/>
    <w:rsid w:val="00201B72"/>
    <w:rsid w:val="00202D50"/>
    <w:rsid w:val="00203AC9"/>
    <w:rsid w:val="002042DB"/>
    <w:rsid w:val="00204C8B"/>
    <w:rsid w:val="00204F7D"/>
    <w:rsid w:val="00206494"/>
    <w:rsid w:val="00206768"/>
    <w:rsid w:val="00206C38"/>
    <w:rsid w:val="0020762E"/>
    <w:rsid w:val="00207EEB"/>
    <w:rsid w:val="00210790"/>
    <w:rsid w:val="00211147"/>
    <w:rsid w:val="00211BEA"/>
    <w:rsid w:val="00212A36"/>
    <w:rsid w:val="00213ED8"/>
    <w:rsid w:val="0021468E"/>
    <w:rsid w:val="00214A81"/>
    <w:rsid w:val="00214C62"/>
    <w:rsid w:val="00215BDA"/>
    <w:rsid w:val="0021633C"/>
    <w:rsid w:val="00220036"/>
    <w:rsid w:val="002227D3"/>
    <w:rsid w:val="00222AD8"/>
    <w:rsid w:val="0022445F"/>
    <w:rsid w:val="00224810"/>
    <w:rsid w:val="00226225"/>
    <w:rsid w:val="00226440"/>
    <w:rsid w:val="00232567"/>
    <w:rsid w:val="00232FDD"/>
    <w:rsid w:val="0023528B"/>
    <w:rsid w:val="00235DA4"/>
    <w:rsid w:val="00235DBF"/>
    <w:rsid w:val="00235E57"/>
    <w:rsid w:val="00243B8F"/>
    <w:rsid w:val="00243F09"/>
    <w:rsid w:val="002469DB"/>
    <w:rsid w:val="00246A14"/>
    <w:rsid w:val="00246BAE"/>
    <w:rsid w:val="00246BC8"/>
    <w:rsid w:val="002503E7"/>
    <w:rsid w:val="002503F6"/>
    <w:rsid w:val="00251120"/>
    <w:rsid w:val="002518ED"/>
    <w:rsid w:val="00253932"/>
    <w:rsid w:val="00253F7D"/>
    <w:rsid w:val="0025536C"/>
    <w:rsid w:val="00256B1F"/>
    <w:rsid w:val="00260939"/>
    <w:rsid w:val="00260BA2"/>
    <w:rsid w:val="00261AA6"/>
    <w:rsid w:val="00261F78"/>
    <w:rsid w:val="00261FFB"/>
    <w:rsid w:val="002627C4"/>
    <w:rsid w:val="002658B2"/>
    <w:rsid w:val="002661EB"/>
    <w:rsid w:val="00266396"/>
    <w:rsid w:val="00266841"/>
    <w:rsid w:val="00270A6C"/>
    <w:rsid w:val="00271501"/>
    <w:rsid w:val="002716DB"/>
    <w:rsid w:val="00272947"/>
    <w:rsid w:val="002743BF"/>
    <w:rsid w:val="0027591C"/>
    <w:rsid w:val="00277D67"/>
    <w:rsid w:val="00282C2D"/>
    <w:rsid w:val="00282D9F"/>
    <w:rsid w:val="00283E07"/>
    <w:rsid w:val="00284A00"/>
    <w:rsid w:val="00284BA7"/>
    <w:rsid w:val="00286661"/>
    <w:rsid w:val="0028725E"/>
    <w:rsid w:val="00287FF9"/>
    <w:rsid w:val="002917C2"/>
    <w:rsid w:val="00293586"/>
    <w:rsid w:val="00294EBB"/>
    <w:rsid w:val="00297665"/>
    <w:rsid w:val="00297B3E"/>
    <w:rsid w:val="002A083F"/>
    <w:rsid w:val="002A2805"/>
    <w:rsid w:val="002A5612"/>
    <w:rsid w:val="002A5687"/>
    <w:rsid w:val="002B2E53"/>
    <w:rsid w:val="002B4B5F"/>
    <w:rsid w:val="002B50F0"/>
    <w:rsid w:val="002B5218"/>
    <w:rsid w:val="002B52F6"/>
    <w:rsid w:val="002B5850"/>
    <w:rsid w:val="002B719D"/>
    <w:rsid w:val="002B7637"/>
    <w:rsid w:val="002C15DA"/>
    <w:rsid w:val="002C2A26"/>
    <w:rsid w:val="002C2CBD"/>
    <w:rsid w:val="002C47F0"/>
    <w:rsid w:val="002C5098"/>
    <w:rsid w:val="002C5E93"/>
    <w:rsid w:val="002C6A17"/>
    <w:rsid w:val="002D3798"/>
    <w:rsid w:val="002D4D0F"/>
    <w:rsid w:val="002D5869"/>
    <w:rsid w:val="002D5DE4"/>
    <w:rsid w:val="002D6347"/>
    <w:rsid w:val="002E377A"/>
    <w:rsid w:val="002E38ED"/>
    <w:rsid w:val="002E4157"/>
    <w:rsid w:val="002E57C0"/>
    <w:rsid w:val="002E5D75"/>
    <w:rsid w:val="002E6B4A"/>
    <w:rsid w:val="002E6DB6"/>
    <w:rsid w:val="002E786F"/>
    <w:rsid w:val="002E7D2A"/>
    <w:rsid w:val="002F1885"/>
    <w:rsid w:val="002F1E2C"/>
    <w:rsid w:val="002F2B78"/>
    <w:rsid w:val="002F372E"/>
    <w:rsid w:val="002F3DC5"/>
    <w:rsid w:val="002F5EF5"/>
    <w:rsid w:val="002F7055"/>
    <w:rsid w:val="002F78CB"/>
    <w:rsid w:val="002F7DB3"/>
    <w:rsid w:val="003016E7"/>
    <w:rsid w:val="00301EEA"/>
    <w:rsid w:val="00302590"/>
    <w:rsid w:val="00303987"/>
    <w:rsid w:val="003046C3"/>
    <w:rsid w:val="0030627C"/>
    <w:rsid w:val="00307482"/>
    <w:rsid w:val="003078F0"/>
    <w:rsid w:val="0031139E"/>
    <w:rsid w:val="003115E3"/>
    <w:rsid w:val="0031315E"/>
    <w:rsid w:val="00313D45"/>
    <w:rsid w:val="00315D8C"/>
    <w:rsid w:val="00316271"/>
    <w:rsid w:val="003164F5"/>
    <w:rsid w:val="00316A5F"/>
    <w:rsid w:val="00317073"/>
    <w:rsid w:val="00320723"/>
    <w:rsid w:val="0032109F"/>
    <w:rsid w:val="00322F52"/>
    <w:rsid w:val="00325A25"/>
    <w:rsid w:val="00325B5C"/>
    <w:rsid w:val="003266F7"/>
    <w:rsid w:val="00326CAC"/>
    <w:rsid w:val="00330DC3"/>
    <w:rsid w:val="00330E13"/>
    <w:rsid w:val="00331514"/>
    <w:rsid w:val="00334B97"/>
    <w:rsid w:val="00334F3B"/>
    <w:rsid w:val="003350CC"/>
    <w:rsid w:val="00335679"/>
    <w:rsid w:val="00336EE4"/>
    <w:rsid w:val="0034027D"/>
    <w:rsid w:val="00341C4A"/>
    <w:rsid w:val="00343427"/>
    <w:rsid w:val="0034457D"/>
    <w:rsid w:val="00344AAF"/>
    <w:rsid w:val="00345131"/>
    <w:rsid w:val="00345672"/>
    <w:rsid w:val="0034636E"/>
    <w:rsid w:val="00346898"/>
    <w:rsid w:val="00346D69"/>
    <w:rsid w:val="00346FA6"/>
    <w:rsid w:val="00351186"/>
    <w:rsid w:val="003517E4"/>
    <w:rsid w:val="00352990"/>
    <w:rsid w:val="003538A4"/>
    <w:rsid w:val="00353F78"/>
    <w:rsid w:val="00355957"/>
    <w:rsid w:val="0036086D"/>
    <w:rsid w:val="00362E0B"/>
    <w:rsid w:val="00366F75"/>
    <w:rsid w:val="00367AA4"/>
    <w:rsid w:val="003725EC"/>
    <w:rsid w:val="0037301E"/>
    <w:rsid w:val="00374A0F"/>
    <w:rsid w:val="00376719"/>
    <w:rsid w:val="003767BD"/>
    <w:rsid w:val="00376866"/>
    <w:rsid w:val="00381769"/>
    <w:rsid w:val="00382B53"/>
    <w:rsid w:val="00382B7D"/>
    <w:rsid w:val="00383458"/>
    <w:rsid w:val="003873C2"/>
    <w:rsid w:val="003902AB"/>
    <w:rsid w:val="00390DF9"/>
    <w:rsid w:val="003946C6"/>
    <w:rsid w:val="003946D9"/>
    <w:rsid w:val="0039555A"/>
    <w:rsid w:val="0039666F"/>
    <w:rsid w:val="003A0051"/>
    <w:rsid w:val="003A08FD"/>
    <w:rsid w:val="003A2DA8"/>
    <w:rsid w:val="003B2E66"/>
    <w:rsid w:val="003B34EE"/>
    <w:rsid w:val="003B3714"/>
    <w:rsid w:val="003C094A"/>
    <w:rsid w:val="003C0DB9"/>
    <w:rsid w:val="003C10AB"/>
    <w:rsid w:val="003C18E8"/>
    <w:rsid w:val="003C1A6D"/>
    <w:rsid w:val="003C1CD0"/>
    <w:rsid w:val="003C1DC7"/>
    <w:rsid w:val="003C23D1"/>
    <w:rsid w:val="003C2CC4"/>
    <w:rsid w:val="003C3016"/>
    <w:rsid w:val="003C381E"/>
    <w:rsid w:val="003C4FFD"/>
    <w:rsid w:val="003D3FCE"/>
    <w:rsid w:val="003D44C0"/>
    <w:rsid w:val="003D6AB8"/>
    <w:rsid w:val="003D6B63"/>
    <w:rsid w:val="003E453E"/>
    <w:rsid w:val="003E6EB9"/>
    <w:rsid w:val="003E7512"/>
    <w:rsid w:val="003F29CD"/>
    <w:rsid w:val="003F2F73"/>
    <w:rsid w:val="003F351B"/>
    <w:rsid w:val="003F3581"/>
    <w:rsid w:val="003F3816"/>
    <w:rsid w:val="003F4F5A"/>
    <w:rsid w:val="003F4FAD"/>
    <w:rsid w:val="003F6AA2"/>
    <w:rsid w:val="003F73FF"/>
    <w:rsid w:val="004010C8"/>
    <w:rsid w:val="00403550"/>
    <w:rsid w:val="00404486"/>
    <w:rsid w:val="00404AC8"/>
    <w:rsid w:val="00406BD3"/>
    <w:rsid w:val="00413244"/>
    <w:rsid w:val="00413824"/>
    <w:rsid w:val="004142D7"/>
    <w:rsid w:val="00415372"/>
    <w:rsid w:val="004153B7"/>
    <w:rsid w:val="00415C41"/>
    <w:rsid w:val="00417C75"/>
    <w:rsid w:val="004200B6"/>
    <w:rsid w:val="00421954"/>
    <w:rsid w:val="00421D7D"/>
    <w:rsid w:val="00422075"/>
    <w:rsid w:val="00423255"/>
    <w:rsid w:val="004232DA"/>
    <w:rsid w:val="00423731"/>
    <w:rsid w:val="00431A13"/>
    <w:rsid w:val="00431CD7"/>
    <w:rsid w:val="004349C4"/>
    <w:rsid w:val="00436011"/>
    <w:rsid w:val="00436E14"/>
    <w:rsid w:val="004375F5"/>
    <w:rsid w:val="004418DB"/>
    <w:rsid w:val="004423B8"/>
    <w:rsid w:val="00443E4D"/>
    <w:rsid w:val="00443EBB"/>
    <w:rsid w:val="00444F31"/>
    <w:rsid w:val="00445217"/>
    <w:rsid w:val="00446685"/>
    <w:rsid w:val="004470B1"/>
    <w:rsid w:val="00447809"/>
    <w:rsid w:val="00450661"/>
    <w:rsid w:val="00450F7A"/>
    <w:rsid w:val="00451BD0"/>
    <w:rsid w:val="0045209E"/>
    <w:rsid w:val="00452DD7"/>
    <w:rsid w:val="0045557A"/>
    <w:rsid w:val="00455A4A"/>
    <w:rsid w:val="004565FD"/>
    <w:rsid w:val="00456714"/>
    <w:rsid w:val="004607DF"/>
    <w:rsid w:val="004613A2"/>
    <w:rsid w:val="00462402"/>
    <w:rsid w:val="004626EC"/>
    <w:rsid w:val="00465204"/>
    <w:rsid w:val="00465FA6"/>
    <w:rsid w:val="004660A6"/>
    <w:rsid w:val="004666DB"/>
    <w:rsid w:val="00466BFD"/>
    <w:rsid w:val="00470499"/>
    <w:rsid w:val="00475EB8"/>
    <w:rsid w:val="004776BF"/>
    <w:rsid w:val="0047790C"/>
    <w:rsid w:val="00477AB0"/>
    <w:rsid w:val="004804B8"/>
    <w:rsid w:val="00481AA5"/>
    <w:rsid w:val="00483423"/>
    <w:rsid w:val="004846A4"/>
    <w:rsid w:val="00484CAB"/>
    <w:rsid w:val="00487505"/>
    <w:rsid w:val="00487A1A"/>
    <w:rsid w:val="00487C0A"/>
    <w:rsid w:val="0049390E"/>
    <w:rsid w:val="00493DA6"/>
    <w:rsid w:val="004957F0"/>
    <w:rsid w:val="004962AD"/>
    <w:rsid w:val="004967B5"/>
    <w:rsid w:val="00497AEA"/>
    <w:rsid w:val="00497DB1"/>
    <w:rsid w:val="004A37EB"/>
    <w:rsid w:val="004A5CDD"/>
    <w:rsid w:val="004A651B"/>
    <w:rsid w:val="004A78A0"/>
    <w:rsid w:val="004A7F20"/>
    <w:rsid w:val="004B2E93"/>
    <w:rsid w:val="004B4EB1"/>
    <w:rsid w:val="004B4F0D"/>
    <w:rsid w:val="004B4FA9"/>
    <w:rsid w:val="004B5429"/>
    <w:rsid w:val="004B5DAB"/>
    <w:rsid w:val="004B615F"/>
    <w:rsid w:val="004B69EF"/>
    <w:rsid w:val="004B7D67"/>
    <w:rsid w:val="004C00FB"/>
    <w:rsid w:val="004C131E"/>
    <w:rsid w:val="004C32AE"/>
    <w:rsid w:val="004C408D"/>
    <w:rsid w:val="004C4898"/>
    <w:rsid w:val="004C576C"/>
    <w:rsid w:val="004C5F4D"/>
    <w:rsid w:val="004D1705"/>
    <w:rsid w:val="004D1BED"/>
    <w:rsid w:val="004D2E3F"/>
    <w:rsid w:val="004D3370"/>
    <w:rsid w:val="004D698F"/>
    <w:rsid w:val="004D77D3"/>
    <w:rsid w:val="004E0881"/>
    <w:rsid w:val="004E23E9"/>
    <w:rsid w:val="004E27A0"/>
    <w:rsid w:val="004E4B60"/>
    <w:rsid w:val="004E4E7A"/>
    <w:rsid w:val="004E700B"/>
    <w:rsid w:val="004E72F6"/>
    <w:rsid w:val="004F1A27"/>
    <w:rsid w:val="004F3B03"/>
    <w:rsid w:val="004F3BE4"/>
    <w:rsid w:val="004F3C6F"/>
    <w:rsid w:val="004F57AC"/>
    <w:rsid w:val="004F6474"/>
    <w:rsid w:val="005008E2"/>
    <w:rsid w:val="00501B4F"/>
    <w:rsid w:val="00502884"/>
    <w:rsid w:val="00503E4C"/>
    <w:rsid w:val="00503FAD"/>
    <w:rsid w:val="00504E8E"/>
    <w:rsid w:val="005053F2"/>
    <w:rsid w:val="00510341"/>
    <w:rsid w:val="00510D1C"/>
    <w:rsid w:val="005121E8"/>
    <w:rsid w:val="00513A88"/>
    <w:rsid w:val="005142B4"/>
    <w:rsid w:val="00515822"/>
    <w:rsid w:val="005222B1"/>
    <w:rsid w:val="00522498"/>
    <w:rsid w:val="005234EE"/>
    <w:rsid w:val="005246B0"/>
    <w:rsid w:val="00525086"/>
    <w:rsid w:val="00525873"/>
    <w:rsid w:val="00526439"/>
    <w:rsid w:val="0052649D"/>
    <w:rsid w:val="005301E4"/>
    <w:rsid w:val="005303D4"/>
    <w:rsid w:val="005306FB"/>
    <w:rsid w:val="005346E9"/>
    <w:rsid w:val="005350AB"/>
    <w:rsid w:val="005350F2"/>
    <w:rsid w:val="00535B15"/>
    <w:rsid w:val="00536D37"/>
    <w:rsid w:val="005374DE"/>
    <w:rsid w:val="005412D2"/>
    <w:rsid w:val="0054301E"/>
    <w:rsid w:val="00543782"/>
    <w:rsid w:val="005459FF"/>
    <w:rsid w:val="0054666A"/>
    <w:rsid w:val="00547515"/>
    <w:rsid w:val="00550253"/>
    <w:rsid w:val="005508A4"/>
    <w:rsid w:val="00551A76"/>
    <w:rsid w:val="0055318F"/>
    <w:rsid w:val="00554D27"/>
    <w:rsid w:val="00555FB2"/>
    <w:rsid w:val="0055665A"/>
    <w:rsid w:val="00556694"/>
    <w:rsid w:val="005568F5"/>
    <w:rsid w:val="00557081"/>
    <w:rsid w:val="00560EAC"/>
    <w:rsid w:val="00560F0F"/>
    <w:rsid w:val="005618D1"/>
    <w:rsid w:val="00561E0E"/>
    <w:rsid w:val="00562B23"/>
    <w:rsid w:val="00564F69"/>
    <w:rsid w:val="00571AEA"/>
    <w:rsid w:val="0057332B"/>
    <w:rsid w:val="00573984"/>
    <w:rsid w:val="005745A3"/>
    <w:rsid w:val="005778E0"/>
    <w:rsid w:val="00577DEF"/>
    <w:rsid w:val="00586C8B"/>
    <w:rsid w:val="00587829"/>
    <w:rsid w:val="005901E0"/>
    <w:rsid w:val="00591895"/>
    <w:rsid w:val="00592AEA"/>
    <w:rsid w:val="00592E29"/>
    <w:rsid w:val="0059366D"/>
    <w:rsid w:val="005A09E9"/>
    <w:rsid w:val="005A14BA"/>
    <w:rsid w:val="005A39AD"/>
    <w:rsid w:val="005A6AC0"/>
    <w:rsid w:val="005B12F6"/>
    <w:rsid w:val="005B290F"/>
    <w:rsid w:val="005B523D"/>
    <w:rsid w:val="005B5743"/>
    <w:rsid w:val="005B5C92"/>
    <w:rsid w:val="005B7AD0"/>
    <w:rsid w:val="005C2DBA"/>
    <w:rsid w:val="005C35F8"/>
    <w:rsid w:val="005C39E9"/>
    <w:rsid w:val="005C4A73"/>
    <w:rsid w:val="005D048E"/>
    <w:rsid w:val="005D0A24"/>
    <w:rsid w:val="005D0ED0"/>
    <w:rsid w:val="005D4865"/>
    <w:rsid w:val="005D53D6"/>
    <w:rsid w:val="005D540C"/>
    <w:rsid w:val="005D5805"/>
    <w:rsid w:val="005D5EF9"/>
    <w:rsid w:val="005D7C0A"/>
    <w:rsid w:val="005E0996"/>
    <w:rsid w:val="005E3AA2"/>
    <w:rsid w:val="005E44D6"/>
    <w:rsid w:val="005E6A7B"/>
    <w:rsid w:val="005E6BC7"/>
    <w:rsid w:val="005F0A9F"/>
    <w:rsid w:val="005F1719"/>
    <w:rsid w:val="005F3A1A"/>
    <w:rsid w:val="005F3DAF"/>
    <w:rsid w:val="005F5DCE"/>
    <w:rsid w:val="005F5E3D"/>
    <w:rsid w:val="0060013C"/>
    <w:rsid w:val="00601560"/>
    <w:rsid w:val="0060231E"/>
    <w:rsid w:val="00602503"/>
    <w:rsid w:val="00602DAD"/>
    <w:rsid w:val="00604690"/>
    <w:rsid w:val="00605DF9"/>
    <w:rsid w:val="006072A7"/>
    <w:rsid w:val="00611370"/>
    <w:rsid w:val="0061565F"/>
    <w:rsid w:val="00617DB8"/>
    <w:rsid w:val="00622A0D"/>
    <w:rsid w:val="00622BBC"/>
    <w:rsid w:val="00622CB7"/>
    <w:rsid w:val="006233AE"/>
    <w:rsid w:val="00623F83"/>
    <w:rsid w:val="006250BE"/>
    <w:rsid w:val="006252DA"/>
    <w:rsid w:val="006257DB"/>
    <w:rsid w:val="00625CE4"/>
    <w:rsid w:val="00626DC6"/>
    <w:rsid w:val="00627C66"/>
    <w:rsid w:val="00631DA5"/>
    <w:rsid w:val="00632DFF"/>
    <w:rsid w:val="006335E7"/>
    <w:rsid w:val="00637728"/>
    <w:rsid w:val="00641A54"/>
    <w:rsid w:val="00643EF3"/>
    <w:rsid w:val="0064471B"/>
    <w:rsid w:val="00644B09"/>
    <w:rsid w:val="006463DC"/>
    <w:rsid w:val="006512A3"/>
    <w:rsid w:val="00651D49"/>
    <w:rsid w:val="006523DB"/>
    <w:rsid w:val="00652856"/>
    <w:rsid w:val="00653073"/>
    <w:rsid w:val="00653F70"/>
    <w:rsid w:val="00655CD5"/>
    <w:rsid w:val="00657325"/>
    <w:rsid w:val="006611E5"/>
    <w:rsid w:val="0066196C"/>
    <w:rsid w:val="00663598"/>
    <w:rsid w:val="00664F16"/>
    <w:rsid w:val="00670015"/>
    <w:rsid w:val="006704B2"/>
    <w:rsid w:val="00670B4D"/>
    <w:rsid w:val="00675650"/>
    <w:rsid w:val="00676358"/>
    <w:rsid w:val="00676481"/>
    <w:rsid w:val="006800B4"/>
    <w:rsid w:val="00680F6A"/>
    <w:rsid w:val="00681A21"/>
    <w:rsid w:val="00683398"/>
    <w:rsid w:val="00683BE8"/>
    <w:rsid w:val="006852ED"/>
    <w:rsid w:val="0068587B"/>
    <w:rsid w:val="00685CA8"/>
    <w:rsid w:val="00690423"/>
    <w:rsid w:val="006913BE"/>
    <w:rsid w:val="00693EFF"/>
    <w:rsid w:val="00695774"/>
    <w:rsid w:val="00696EB8"/>
    <w:rsid w:val="006A00CD"/>
    <w:rsid w:val="006A078A"/>
    <w:rsid w:val="006A1204"/>
    <w:rsid w:val="006A2814"/>
    <w:rsid w:val="006A28D3"/>
    <w:rsid w:val="006A2E97"/>
    <w:rsid w:val="006A33EA"/>
    <w:rsid w:val="006A3657"/>
    <w:rsid w:val="006A4862"/>
    <w:rsid w:val="006A6E2A"/>
    <w:rsid w:val="006A7E1D"/>
    <w:rsid w:val="006B066A"/>
    <w:rsid w:val="006B14EC"/>
    <w:rsid w:val="006B1CEB"/>
    <w:rsid w:val="006B34E1"/>
    <w:rsid w:val="006B401D"/>
    <w:rsid w:val="006B4658"/>
    <w:rsid w:val="006B4A7E"/>
    <w:rsid w:val="006B5C9E"/>
    <w:rsid w:val="006B6263"/>
    <w:rsid w:val="006B720A"/>
    <w:rsid w:val="006B7BC7"/>
    <w:rsid w:val="006C1250"/>
    <w:rsid w:val="006C1576"/>
    <w:rsid w:val="006C2028"/>
    <w:rsid w:val="006C298B"/>
    <w:rsid w:val="006C3F54"/>
    <w:rsid w:val="006C5178"/>
    <w:rsid w:val="006C71D2"/>
    <w:rsid w:val="006C7D8F"/>
    <w:rsid w:val="006D0663"/>
    <w:rsid w:val="006D1FF3"/>
    <w:rsid w:val="006D21D1"/>
    <w:rsid w:val="006D3620"/>
    <w:rsid w:val="006D43BC"/>
    <w:rsid w:val="006D4975"/>
    <w:rsid w:val="006E0051"/>
    <w:rsid w:val="006E0176"/>
    <w:rsid w:val="006E1648"/>
    <w:rsid w:val="006E2D4B"/>
    <w:rsid w:val="006E3777"/>
    <w:rsid w:val="006E4A03"/>
    <w:rsid w:val="006E7CA5"/>
    <w:rsid w:val="006F146F"/>
    <w:rsid w:val="006F19FC"/>
    <w:rsid w:val="006F1E25"/>
    <w:rsid w:val="006F20AD"/>
    <w:rsid w:val="006F2357"/>
    <w:rsid w:val="006F2384"/>
    <w:rsid w:val="006F3BC7"/>
    <w:rsid w:val="006F3D94"/>
    <w:rsid w:val="006F6DA7"/>
    <w:rsid w:val="006F752E"/>
    <w:rsid w:val="00700719"/>
    <w:rsid w:val="00702006"/>
    <w:rsid w:val="007054D2"/>
    <w:rsid w:val="007063D1"/>
    <w:rsid w:val="00707011"/>
    <w:rsid w:val="00707519"/>
    <w:rsid w:val="00707BFE"/>
    <w:rsid w:val="00711B89"/>
    <w:rsid w:val="007124D1"/>
    <w:rsid w:val="00717972"/>
    <w:rsid w:val="00720BD1"/>
    <w:rsid w:val="00720BE8"/>
    <w:rsid w:val="00720E51"/>
    <w:rsid w:val="0072122F"/>
    <w:rsid w:val="00723327"/>
    <w:rsid w:val="007249E7"/>
    <w:rsid w:val="007309E0"/>
    <w:rsid w:val="0073145E"/>
    <w:rsid w:val="00732AD6"/>
    <w:rsid w:val="0073444E"/>
    <w:rsid w:val="007344F4"/>
    <w:rsid w:val="00734751"/>
    <w:rsid w:val="007354E6"/>
    <w:rsid w:val="007355D3"/>
    <w:rsid w:val="00736766"/>
    <w:rsid w:val="00737ACC"/>
    <w:rsid w:val="007410AE"/>
    <w:rsid w:val="0074189D"/>
    <w:rsid w:val="00741DFC"/>
    <w:rsid w:val="007423CF"/>
    <w:rsid w:val="00742935"/>
    <w:rsid w:val="00743D7E"/>
    <w:rsid w:val="00746F67"/>
    <w:rsid w:val="0074718B"/>
    <w:rsid w:val="007503C7"/>
    <w:rsid w:val="00750534"/>
    <w:rsid w:val="0075069F"/>
    <w:rsid w:val="00750B38"/>
    <w:rsid w:val="00750C85"/>
    <w:rsid w:val="00750F5A"/>
    <w:rsid w:val="007570AD"/>
    <w:rsid w:val="00757A10"/>
    <w:rsid w:val="00757B0B"/>
    <w:rsid w:val="007602F8"/>
    <w:rsid w:val="00760DC3"/>
    <w:rsid w:val="007621C0"/>
    <w:rsid w:val="007621FC"/>
    <w:rsid w:val="00764CEF"/>
    <w:rsid w:val="00765215"/>
    <w:rsid w:val="007653EA"/>
    <w:rsid w:val="00767ADD"/>
    <w:rsid w:val="007721A5"/>
    <w:rsid w:val="00774DE9"/>
    <w:rsid w:val="00775CDB"/>
    <w:rsid w:val="0078086B"/>
    <w:rsid w:val="00781675"/>
    <w:rsid w:val="00781BEE"/>
    <w:rsid w:val="00785D49"/>
    <w:rsid w:val="0078665A"/>
    <w:rsid w:val="00791B84"/>
    <w:rsid w:val="00792CF6"/>
    <w:rsid w:val="00793A57"/>
    <w:rsid w:val="00794CFD"/>
    <w:rsid w:val="00796D27"/>
    <w:rsid w:val="007A0160"/>
    <w:rsid w:val="007A31CE"/>
    <w:rsid w:val="007A3FFD"/>
    <w:rsid w:val="007A4A84"/>
    <w:rsid w:val="007A6690"/>
    <w:rsid w:val="007A67FB"/>
    <w:rsid w:val="007A7889"/>
    <w:rsid w:val="007A7D42"/>
    <w:rsid w:val="007B0495"/>
    <w:rsid w:val="007B050A"/>
    <w:rsid w:val="007B0C41"/>
    <w:rsid w:val="007B270D"/>
    <w:rsid w:val="007B3CF8"/>
    <w:rsid w:val="007B48E5"/>
    <w:rsid w:val="007B6E6A"/>
    <w:rsid w:val="007B70F3"/>
    <w:rsid w:val="007B7E2F"/>
    <w:rsid w:val="007B7E6A"/>
    <w:rsid w:val="007B7F9A"/>
    <w:rsid w:val="007C29E7"/>
    <w:rsid w:val="007C3C94"/>
    <w:rsid w:val="007C3D58"/>
    <w:rsid w:val="007C4025"/>
    <w:rsid w:val="007C48B2"/>
    <w:rsid w:val="007C5743"/>
    <w:rsid w:val="007C5C94"/>
    <w:rsid w:val="007C5CFD"/>
    <w:rsid w:val="007C5D65"/>
    <w:rsid w:val="007C6429"/>
    <w:rsid w:val="007C6470"/>
    <w:rsid w:val="007C6979"/>
    <w:rsid w:val="007C69FC"/>
    <w:rsid w:val="007C7193"/>
    <w:rsid w:val="007C794A"/>
    <w:rsid w:val="007C7A86"/>
    <w:rsid w:val="007D0672"/>
    <w:rsid w:val="007D191A"/>
    <w:rsid w:val="007D1C22"/>
    <w:rsid w:val="007D1D19"/>
    <w:rsid w:val="007D2943"/>
    <w:rsid w:val="007D44A9"/>
    <w:rsid w:val="007D4D80"/>
    <w:rsid w:val="007D787E"/>
    <w:rsid w:val="007E0423"/>
    <w:rsid w:val="007E1628"/>
    <w:rsid w:val="007E3363"/>
    <w:rsid w:val="007E3625"/>
    <w:rsid w:val="007E43DE"/>
    <w:rsid w:val="007E48F7"/>
    <w:rsid w:val="007E6E89"/>
    <w:rsid w:val="007F12D8"/>
    <w:rsid w:val="007F2282"/>
    <w:rsid w:val="007F261D"/>
    <w:rsid w:val="007F45D0"/>
    <w:rsid w:val="007F4B00"/>
    <w:rsid w:val="007F56C6"/>
    <w:rsid w:val="007F64D3"/>
    <w:rsid w:val="007F66A8"/>
    <w:rsid w:val="007F73E6"/>
    <w:rsid w:val="007F7529"/>
    <w:rsid w:val="007F75A6"/>
    <w:rsid w:val="0080091D"/>
    <w:rsid w:val="008009B6"/>
    <w:rsid w:val="0080119E"/>
    <w:rsid w:val="00801538"/>
    <w:rsid w:val="008036EB"/>
    <w:rsid w:val="0080449F"/>
    <w:rsid w:val="0080687B"/>
    <w:rsid w:val="00806EDE"/>
    <w:rsid w:val="0081274C"/>
    <w:rsid w:val="0081540E"/>
    <w:rsid w:val="008160AB"/>
    <w:rsid w:val="00820126"/>
    <w:rsid w:val="00820B39"/>
    <w:rsid w:val="00820EC8"/>
    <w:rsid w:val="0082125D"/>
    <w:rsid w:val="00825E3C"/>
    <w:rsid w:val="008302D6"/>
    <w:rsid w:val="00830FEE"/>
    <w:rsid w:val="00832D44"/>
    <w:rsid w:val="0083388A"/>
    <w:rsid w:val="00834ADE"/>
    <w:rsid w:val="00834D7C"/>
    <w:rsid w:val="0083570F"/>
    <w:rsid w:val="00837B2D"/>
    <w:rsid w:val="00841ECA"/>
    <w:rsid w:val="00842AE2"/>
    <w:rsid w:val="008432F9"/>
    <w:rsid w:val="008463EB"/>
    <w:rsid w:val="00850385"/>
    <w:rsid w:val="008508D6"/>
    <w:rsid w:val="00852170"/>
    <w:rsid w:val="00854D87"/>
    <w:rsid w:val="008553B1"/>
    <w:rsid w:val="0086014A"/>
    <w:rsid w:val="00860180"/>
    <w:rsid w:val="008614AF"/>
    <w:rsid w:val="00862556"/>
    <w:rsid w:val="008626E6"/>
    <w:rsid w:val="00863561"/>
    <w:rsid w:val="00864CA9"/>
    <w:rsid w:val="00865B10"/>
    <w:rsid w:val="00866825"/>
    <w:rsid w:val="00867106"/>
    <w:rsid w:val="00867D59"/>
    <w:rsid w:val="00867EAD"/>
    <w:rsid w:val="00870B91"/>
    <w:rsid w:val="00871CBF"/>
    <w:rsid w:val="00872BB0"/>
    <w:rsid w:val="008735D1"/>
    <w:rsid w:val="008766CB"/>
    <w:rsid w:val="008803E5"/>
    <w:rsid w:val="00881C44"/>
    <w:rsid w:val="00881DD0"/>
    <w:rsid w:val="008824B2"/>
    <w:rsid w:val="0088264B"/>
    <w:rsid w:val="00882D0A"/>
    <w:rsid w:val="00882E24"/>
    <w:rsid w:val="0088320A"/>
    <w:rsid w:val="0088429C"/>
    <w:rsid w:val="008842E5"/>
    <w:rsid w:val="0088606C"/>
    <w:rsid w:val="00887082"/>
    <w:rsid w:val="008905ED"/>
    <w:rsid w:val="00892C0A"/>
    <w:rsid w:val="00893B9C"/>
    <w:rsid w:val="00894A8A"/>
    <w:rsid w:val="00894CD9"/>
    <w:rsid w:val="00894CF5"/>
    <w:rsid w:val="008968BF"/>
    <w:rsid w:val="00896F36"/>
    <w:rsid w:val="00896F9B"/>
    <w:rsid w:val="008A2A9D"/>
    <w:rsid w:val="008A2C6E"/>
    <w:rsid w:val="008A32CA"/>
    <w:rsid w:val="008A530F"/>
    <w:rsid w:val="008A71A2"/>
    <w:rsid w:val="008A7315"/>
    <w:rsid w:val="008B0516"/>
    <w:rsid w:val="008B1ED0"/>
    <w:rsid w:val="008B2130"/>
    <w:rsid w:val="008B3114"/>
    <w:rsid w:val="008B34CB"/>
    <w:rsid w:val="008B3C02"/>
    <w:rsid w:val="008B4AA6"/>
    <w:rsid w:val="008B4C72"/>
    <w:rsid w:val="008B4FA7"/>
    <w:rsid w:val="008B6300"/>
    <w:rsid w:val="008B6580"/>
    <w:rsid w:val="008B75F7"/>
    <w:rsid w:val="008C1364"/>
    <w:rsid w:val="008C1CC5"/>
    <w:rsid w:val="008C2F8E"/>
    <w:rsid w:val="008C39A0"/>
    <w:rsid w:val="008C6EFA"/>
    <w:rsid w:val="008D28F9"/>
    <w:rsid w:val="008D29EC"/>
    <w:rsid w:val="008D4BDB"/>
    <w:rsid w:val="008D5B2D"/>
    <w:rsid w:val="008D762E"/>
    <w:rsid w:val="008E004B"/>
    <w:rsid w:val="008E1DBF"/>
    <w:rsid w:val="008E2988"/>
    <w:rsid w:val="008E374A"/>
    <w:rsid w:val="008E4D18"/>
    <w:rsid w:val="008E6514"/>
    <w:rsid w:val="008E7834"/>
    <w:rsid w:val="008F10CA"/>
    <w:rsid w:val="008F1C74"/>
    <w:rsid w:val="008F1FD7"/>
    <w:rsid w:val="008F27F8"/>
    <w:rsid w:val="008F3D4C"/>
    <w:rsid w:val="008F4AE9"/>
    <w:rsid w:val="008F4F8C"/>
    <w:rsid w:val="008F6737"/>
    <w:rsid w:val="008F7F2E"/>
    <w:rsid w:val="009006AD"/>
    <w:rsid w:val="00901FC4"/>
    <w:rsid w:val="0090213A"/>
    <w:rsid w:val="00902325"/>
    <w:rsid w:val="00905B78"/>
    <w:rsid w:val="00906E56"/>
    <w:rsid w:val="00910A90"/>
    <w:rsid w:val="00910AEB"/>
    <w:rsid w:val="009113A3"/>
    <w:rsid w:val="009114E0"/>
    <w:rsid w:val="00911ADB"/>
    <w:rsid w:val="00911DF5"/>
    <w:rsid w:val="00912682"/>
    <w:rsid w:val="0091424E"/>
    <w:rsid w:val="00921A2E"/>
    <w:rsid w:val="00921ED5"/>
    <w:rsid w:val="00923F43"/>
    <w:rsid w:val="00924192"/>
    <w:rsid w:val="00925B5A"/>
    <w:rsid w:val="00926D5A"/>
    <w:rsid w:val="0092733D"/>
    <w:rsid w:val="00933BBC"/>
    <w:rsid w:val="00933FB3"/>
    <w:rsid w:val="009368E1"/>
    <w:rsid w:val="009369B2"/>
    <w:rsid w:val="00940A6B"/>
    <w:rsid w:val="00942EDD"/>
    <w:rsid w:val="009436D2"/>
    <w:rsid w:val="00945547"/>
    <w:rsid w:val="009474D3"/>
    <w:rsid w:val="0094779D"/>
    <w:rsid w:val="00950FB3"/>
    <w:rsid w:val="00952BAF"/>
    <w:rsid w:val="00954576"/>
    <w:rsid w:val="0095481C"/>
    <w:rsid w:val="00954AEB"/>
    <w:rsid w:val="009552F4"/>
    <w:rsid w:val="00957222"/>
    <w:rsid w:val="00957AC4"/>
    <w:rsid w:val="009604ED"/>
    <w:rsid w:val="00960774"/>
    <w:rsid w:val="009607B7"/>
    <w:rsid w:val="00960FED"/>
    <w:rsid w:val="00963C92"/>
    <w:rsid w:val="00964342"/>
    <w:rsid w:val="0096591D"/>
    <w:rsid w:val="0096734D"/>
    <w:rsid w:val="00970C6A"/>
    <w:rsid w:val="00971BD1"/>
    <w:rsid w:val="00973B30"/>
    <w:rsid w:val="00975A27"/>
    <w:rsid w:val="00975EFF"/>
    <w:rsid w:val="0098033D"/>
    <w:rsid w:val="00984829"/>
    <w:rsid w:val="00984E24"/>
    <w:rsid w:val="00985159"/>
    <w:rsid w:val="00990193"/>
    <w:rsid w:val="009906C0"/>
    <w:rsid w:val="00990C8A"/>
    <w:rsid w:val="009931F1"/>
    <w:rsid w:val="00994254"/>
    <w:rsid w:val="009945BA"/>
    <w:rsid w:val="00994DCE"/>
    <w:rsid w:val="009955D5"/>
    <w:rsid w:val="00995A48"/>
    <w:rsid w:val="00995D1C"/>
    <w:rsid w:val="00995DDD"/>
    <w:rsid w:val="009976F6"/>
    <w:rsid w:val="009A1022"/>
    <w:rsid w:val="009A1AE2"/>
    <w:rsid w:val="009A2044"/>
    <w:rsid w:val="009A46CA"/>
    <w:rsid w:val="009A791C"/>
    <w:rsid w:val="009A7CAD"/>
    <w:rsid w:val="009B133B"/>
    <w:rsid w:val="009B2A6C"/>
    <w:rsid w:val="009B440C"/>
    <w:rsid w:val="009B4573"/>
    <w:rsid w:val="009B483D"/>
    <w:rsid w:val="009B5820"/>
    <w:rsid w:val="009B640A"/>
    <w:rsid w:val="009B7B8E"/>
    <w:rsid w:val="009C15A5"/>
    <w:rsid w:val="009C17C7"/>
    <w:rsid w:val="009C1F2F"/>
    <w:rsid w:val="009C2197"/>
    <w:rsid w:val="009C33E2"/>
    <w:rsid w:val="009C54AE"/>
    <w:rsid w:val="009C5EC2"/>
    <w:rsid w:val="009C642B"/>
    <w:rsid w:val="009C6521"/>
    <w:rsid w:val="009C7178"/>
    <w:rsid w:val="009D5527"/>
    <w:rsid w:val="009D60A8"/>
    <w:rsid w:val="009D7845"/>
    <w:rsid w:val="009D7C23"/>
    <w:rsid w:val="009E05BC"/>
    <w:rsid w:val="009E099E"/>
    <w:rsid w:val="009E26C9"/>
    <w:rsid w:val="009E306A"/>
    <w:rsid w:val="009E3949"/>
    <w:rsid w:val="009E40D6"/>
    <w:rsid w:val="009E6D84"/>
    <w:rsid w:val="009F0445"/>
    <w:rsid w:val="009F0D76"/>
    <w:rsid w:val="009F3BDA"/>
    <w:rsid w:val="009F5918"/>
    <w:rsid w:val="00A00E70"/>
    <w:rsid w:val="00A02F6B"/>
    <w:rsid w:val="00A0729B"/>
    <w:rsid w:val="00A077BB"/>
    <w:rsid w:val="00A07AB5"/>
    <w:rsid w:val="00A10F06"/>
    <w:rsid w:val="00A1127A"/>
    <w:rsid w:val="00A1380B"/>
    <w:rsid w:val="00A14FC7"/>
    <w:rsid w:val="00A167AA"/>
    <w:rsid w:val="00A17C3E"/>
    <w:rsid w:val="00A20AC1"/>
    <w:rsid w:val="00A21AD3"/>
    <w:rsid w:val="00A22021"/>
    <w:rsid w:val="00A231C5"/>
    <w:rsid w:val="00A23D71"/>
    <w:rsid w:val="00A24BBD"/>
    <w:rsid w:val="00A24F7B"/>
    <w:rsid w:val="00A251BB"/>
    <w:rsid w:val="00A3060C"/>
    <w:rsid w:val="00A31094"/>
    <w:rsid w:val="00A320BC"/>
    <w:rsid w:val="00A366B0"/>
    <w:rsid w:val="00A3683F"/>
    <w:rsid w:val="00A3689B"/>
    <w:rsid w:val="00A36C7D"/>
    <w:rsid w:val="00A406F6"/>
    <w:rsid w:val="00A41303"/>
    <w:rsid w:val="00A43D06"/>
    <w:rsid w:val="00A440EE"/>
    <w:rsid w:val="00A47FD0"/>
    <w:rsid w:val="00A503CB"/>
    <w:rsid w:val="00A51866"/>
    <w:rsid w:val="00A51EE1"/>
    <w:rsid w:val="00A52FAB"/>
    <w:rsid w:val="00A55760"/>
    <w:rsid w:val="00A55C31"/>
    <w:rsid w:val="00A56AFE"/>
    <w:rsid w:val="00A61340"/>
    <w:rsid w:val="00A61714"/>
    <w:rsid w:val="00A62CDB"/>
    <w:rsid w:val="00A631C7"/>
    <w:rsid w:val="00A6541E"/>
    <w:rsid w:val="00A67A1B"/>
    <w:rsid w:val="00A67F29"/>
    <w:rsid w:val="00A71BAB"/>
    <w:rsid w:val="00A71E3C"/>
    <w:rsid w:val="00A728D0"/>
    <w:rsid w:val="00A741C7"/>
    <w:rsid w:val="00A751F1"/>
    <w:rsid w:val="00A754C7"/>
    <w:rsid w:val="00A77311"/>
    <w:rsid w:val="00A77475"/>
    <w:rsid w:val="00A802C2"/>
    <w:rsid w:val="00A8367A"/>
    <w:rsid w:val="00A84A5B"/>
    <w:rsid w:val="00A869A0"/>
    <w:rsid w:val="00A87036"/>
    <w:rsid w:val="00A87875"/>
    <w:rsid w:val="00A91B80"/>
    <w:rsid w:val="00A922A9"/>
    <w:rsid w:val="00A92663"/>
    <w:rsid w:val="00A927F8"/>
    <w:rsid w:val="00A92B31"/>
    <w:rsid w:val="00A95CEA"/>
    <w:rsid w:val="00A96DC3"/>
    <w:rsid w:val="00AA0EB6"/>
    <w:rsid w:val="00AA59C1"/>
    <w:rsid w:val="00AA6314"/>
    <w:rsid w:val="00AA7DB4"/>
    <w:rsid w:val="00AB0925"/>
    <w:rsid w:val="00AB0F8E"/>
    <w:rsid w:val="00AB3A36"/>
    <w:rsid w:val="00AB4F2E"/>
    <w:rsid w:val="00AB6F82"/>
    <w:rsid w:val="00AC017F"/>
    <w:rsid w:val="00AC0278"/>
    <w:rsid w:val="00AC270E"/>
    <w:rsid w:val="00AC304A"/>
    <w:rsid w:val="00AC6A97"/>
    <w:rsid w:val="00AC6BFA"/>
    <w:rsid w:val="00AD18E4"/>
    <w:rsid w:val="00AD227B"/>
    <w:rsid w:val="00AD3C31"/>
    <w:rsid w:val="00AD45CD"/>
    <w:rsid w:val="00AD4B72"/>
    <w:rsid w:val="00AD7D9D"/>
    <w:rsid w:val="00AD7EA4"/>
    <w:rsid w:val="00AE0335"/>
    <w:rsid w:val="00AE0FD5"/>
    <w:rsid w:val="00AE171C"/>
    <w:rsid w:val="00AE26FC"/>
    <w:rsid w:val="00AE320E"/>
    <w:rsid w:val="00AE4337"/>
    <w:rsid w:val="00AE4BF9"/>
    <w:rsid w:val="00AE519D"/>
    <w:rsid w:val="00AE677D"/>
    <w:rsid w:val="00AE6C22"/>
    <w:rsid w:val="00AE71E7"/>
    <w:rsid w:val="00AE7E68"/>
    <w:rsid w:val="00AF1624"/>
    <w:rsid w:val="00AF174D"/>
    <w:rsid w:val="00AF22F9"/>
    <w:rsid w:val="00AF4897"/>
    <w:rsid w:val="00AF7D01"/>
    <w:rsid w:val="00B0353F"/>
    <w:rsid w:val="00B0362F"/>
    <w:rsid w:val="00B03C89"/>
    <w:rsid w:val="00B07D0C"/>
    <w:rsid w:val="00B11D26"/>
    <w:rsid w:val="00B1204B"/>
    <w:rsid w:val="00B14B6A"/>
    <w:rsid w:val="00B17573"/>
    <w:rsid w:val="00B17C70"/>
    <w:rsid w:val="00B20190"/>
    <w:rsid w:val="00B20D03"/>
    <w:rsid w:val="00B20D2A"/>
    <w:rsid w:val="00B23629"/>
    <w:rsid w:val="00B239C0"/>
    <w:rsid w:val="00B24678"/>
    <w:rsid w:val="00B25407"/>
    <w:rsid w:val="00B26196"/>
    <w:rsid w:val="00B263DB"/>
    <w:rsid w:val="00B27935"/>
    <w:rsid w:val="00B315E4"/>
    <w:rsid w:val="00B31F81"/>
    <w:rsid w:val="00B32F65"/>
    <w:rsid w:val="00B33613"/>
    <w:rsid w:val="00B35CE9"/>
    <w:rsid w:val="00B35E61"/>
    <w:rsid w:val="00B37EF1"/>
    <w:rsid w:val="00B40CA4"/>
    <w:rsid w:val="00B41C0A"/>
    <w:rsid w:val="00B42262"/>
    <w:rsid w:val="00B4257D"/>
    <w:rsid w:val="00B43A81"/>
    <w:rsid w:val="00B43E5A"/>
    <w:rsid w:val="00B4483C"/>
    <w:rsid w:val="00B45404"/>
    <w:rsid w:val="00B50349"/>
    <w:rsid w:val="00B50622"/>
    <w:rsid w:val="00B50779"/>
    <w:rsid w:val="00B51E24"/>
    <w:rsid w:val="00B521EF"/>
    <w:rsid w:val="00B529B4"/>
    <w:rsid w:val="00B5333F"/>
    <w:rsid w:val="00B53E7D"/>
    <w:rsid w:val="00B559D0"/>
    <w:rsid w:val="00B55C0C"/>
    <w:rsid w:val="00B56A07"/>
    <w:rsid w:val="00B57308"/>
    <w:rsid w:val="00B616B8"/>
    <w:rsid w:val="00B62805"/>
    <w:rsid w:val="00B65C04"/>
    <w:rsid w:val="00B700EC"/>
    <w:rsid w:val="00B702B9"/>
    <w:rsid w:val="00B712B4"/>
    <w:rsid w:val="00B72438"/>
    <w:rsid w:val="00B7408F"/>
    <w:rsid w:val="00B7428C"/>
    <w:rsid w:val="00B746D8"/>
    <w:rsid w:val="00B74931"/>
    <w:rsid w:val="00B74ADB"/>
    <w:rsid w:val="00B771BF"/>
    <w:rsid w:val="00B7731D"/>
    <w:rsid w:val="00B80289"/>
    <w:rsid w:val="00B806D3"/>
    <w:rsid w:val="00B81306"/>
    <w:rsid w:val="00B81B57"/>
    <w:rsid w:val="00B82387"/>
    <w:rsid w:val="00B8301A"/>
    <w:rsid w:val="00B84F66"/>
    <w:rsid w:val="00B87725"/>
    <w:rsid w:val="00B9097F"/>
    <w:rsid w:val="00B90D3F"/>
    <w:rsid w:val="00B91439"/>
    <w:rsid w:val="00B92CAB"/>
    <w:rsid w:val="00B94B82"/>
    <w:rsid w:val="00B97121"/>
    <w:rsid w:val="00B97B2A"/>
    <w:rsid w:val="00B97D93"/>
    <w:rsid w:val="00BA0779"/>
    <w:rsid w:val="00BA107A"/>
    <w:rsid w:val="00BA2D7F"/>
    <w:rsid w:val="00BA2ECD"/>
    <w:rsid w:val="00BA303F"/>
    <w:rsid w:val="00BA4EA6"/>
    <w:rsid w:val="00BA66C4"/>
    <w:rsid w:val="00BA6B25"/>
    <w:rsid w:val="00BA700A"/>
    <w:rsid w:val="00BA7775"/>
    <w:rsid w:val="00BB0BB9"/>
    <w:rsid w:val="00BB0F28"/>
    <w:rsid w:val="00BB22B9"/>
    <w:rsid w:val="00BB2AA6"/>
    <w:rsid w:val="00BB3983"/>
    <w:rsid w:val="00BB3E55"/>
    <w:rsid w:val="00BB6C7C"/>
    <w:rsid w:val="00BB7FFE"/>
    <w:rsid w:val="00BC0749"/>
    <w:rsid w:val="00BC1359"/>
    <w:rsid w:val="00BC159E"/>
    <w:rsid w:val="00BC1734"/>
    <w:rsid w:val="00BC1CFC"/>
    <w:rsid w:val="00BC29B8"/>
    <w:rsid w:val="00BC2B2E"/>
    <w:rsid w:val="00BC408D"/>
    <w:rsid w:val="00BC416C"/>
    <w:rsid w:val="00BC4263"/>
    <w:rsid w:val="00BC589A"/>
    <w:rsid w:val="00BC77B1"/>
    <w:rsid w:val="00BC7C4C"/>
    <w:rsid w:val="00BC7D2A"/>
    <w:rsid w:val="00BD00B0"/>
    <w:rsid w:val="00BD1246"/>
    <w:rsid w:val="00BD2DFF"/>
    <w:rsid w:val="00BD2FFE"/>
    <w:rsid w:val="00BD4DDD"/>
    <w:rsid w:val="00BD59CA"/>
    <w:rsid w:val="00BD6BDA"/>
    <w:rsid w:val="00BD7683"/>
    <w:rsid w:val="00BD795F"/>
    <w:rsid w:val="00BE093C"/>
    <w:rsid w:val="00BE178F"/>
    <w:rsid w:val="00BE2AFF"/>
    <w:rsid w:val="00BE34D7"/>
    <w:rsid w:val="00BE39E1"/>
    <w:rsid w:val="00BE3C92"/>
    <w:rsid w:val="00BE6F45"/>
    <w:rsid w:val="00BF3956"/>
    <w:rsid w:val="00BF6EA5"/>
    <w:rsid w:val="00C00A8B"/>
    <w:rsid w:val="00C00B0D"/>
    <w:rsid w:val="00C013CA"/>
    <w:rsid w:val="00C019AF"/>
    <w:rsid w:val="00C01A22"/>
    <w:rsid w:val="00C02098"/>
    <w:rsid w:val="00C030E9"/>
    <w:rsid w:val="00C03E0F"/>
    <w:rsid w:val="00C059AF"/>
    <w:rsid w:val="00C07029"/>
    <w:rsid w:val="00C079F7"/>
    <w:rsid w:val="00C1079C"/>
    <w:rsid w:val="00C1180B"/>
    <w:rsid w:val="00C129FB"/>
    <w:rsid w:val="00C13866"/>
    <w:rsid w:val="00C15197"/>
    <w:rsid w:val="00C16E9C"/>
    <w:rsid w:val="00C20062"/>
    <w:rsid w:val="00C21568"/>
    <w:rsid w:val="00C215F7"/>
    <w:rsid w:val="00C22E20"/>
    <w:rsid w:val="00C24AC0"/>
    <w:rsid w:val="00C2556D"/>
    <w:rsid w:val="00C267A4"/>
    <w:rsid w:val="00C3020C"/>
    <w:rsid w:val="00C32AC2"/>
    <w:rsid w:val="00C32FB6"/>
    <w:rsid w:val="00C33632"/>
    <w:rsid w:val="00C337B3"/>
    <w:rsid w:val="00C3577C"/>
    <w:rsid w:val="00C35B0D"/>
    <w:rsid w:val="00C372B3"/>
    <w:rsid w:val="00C4052E"/>
    <w:rsid w:val="00C44FD4"/>
    <w:rsid w:val="00C4524C"/>
    <w:rsid w:val="00C4675E"/>
    <w:rsid w:val="00C46958"/>
    <w:rsid w:val="00C46D87"/>
    <w:rsid w:val="00C5033F"/>
    <w:rsid w:val="00C50DFC"/>
    <w:rsid w:val="00C5241B"/>
    <w:rsid w:val="00C54D2C"/>
    <w:rsid w:val="00C54EC9"/>
    <w:rsid w:val="00C56F6B"/>
    <w:rsid w:val="00C624F1"/>
    <w:rsid w:val="00C63F4E"/>
    <w:rsid w:val="00C65E67"/>
    <w:rsid w:val="00C66A3D"/>
    <w:rsid w:val="00C67035"/>
    <w:rsid w:val="00C678D8"/>
    <w:rsid w:val="00C67DE2"/>
    <w:rsid w:val="00C70EC8"/>
    <w:rsid w:val="00C733B9"/>
    <w:rsid w:val="00C7436E"/>
    <w:rsid w:val="00C763A0"/>
    <w:rsid w:val="00C77D9D"/>
    <w:rsid w:val="00C80022"/>
    <w:rsid w:val="00C8029B"/>
    <w:rsid w:val="00C802DE"/>
    <w:rsid w:val="00C8097B"/>
    <w:rsid w:val="00C82D0C"/>
    <w:rsid w:val="00C855F0"/>
    <w:rsid w:val="00C85AB9"/>
    <w:rsid w:val="00C85B7F"/>
    <w:rsid w:val="00C85E3C"/>
    <w:rsid w:val="00C861D1"/>
    <w:rsid w:val="00C86F8B"/>
    <w:rsid w:val="00C87530"/>
    <w:rsid w:val="00C91610"/>
    <w:rsid w:val="00C9261E"/>
    <w:rsid w:val="00C976CB"/>
    <w:rsid w:val="00CA0DD5"/>
    <w:rsid w:val="00CA12B9"/>
    <w:rsid w:val="00CA18D8"/>
    <w:rsid w:val="00CA1C50"/>
    <w:rsid w:val="00CA1D5C"/>
    <w:rsid w:val="00CA27D3"/>
    <w:rsid w:val="00CA28FC"/>
    <w:rsid w:val="00CA3294"/>
    <w:rsid w:val="00CA33EF"/>
    <w:rsid w:val="00CA41EB"/>
    <w:rsid w:val="00CA4646"/>
    <w:rsid w:val="00CA7932"/>
    <w:rsid w:val="00CB27F2"/>
    <w:rsid w:val="00CB3598"/>
    <w:rsid w:val="00CB417B"/>
    <w:rsid w:val="00CB4C82"/>
    <w:rsid w:val="00CB5E3B"/>
    <w:rsid w:val="00CB758C"/>
    <w:rsid w:val="00CB7A57"/>
    <w:rsid w:val="00CC1890"/>
    <w:rsid w:val="00CC5921"/>
    <w:rsid w:val="00CC6B53"/>
    <w:rsid w:val="00CC7AA7"/>
    <w:rsid w:val="00CD1CBF"/>
    <w:rsid w:val="00CD20A9"/>
    <w:rsid w:val="00CD2380"/>
    <w:rsid w:val="00CD2419"/>
    <w:rsid w:val="00CD429D"/>
    <w:rsid w:val="00CD525E"/>
    <w:rsid w:val="00CD5346"/>
    <w:rsid w:val="00CD6DA3"/>
    <w:rsid w:val="00CD73A5"/>
    <w:rsid w:val="00CD76A1"/>
    <w:rsid w:val="00CE2340"/>
    <w:rsid w:val="00CE2357"/>
    <w:rsid w:val="00CE2DB7"/>
    <w:rsid w:val="00CE4571"/>
    <w:rsid w:val="00CE5DBC"/>
    <w:rsid w:val="00CE5DBF"/>
    <w:rsid w:val="00CE6CC4"/>
    <w:rsid w:val="00CE6E5D"/>
    <w:rsid w:val="00CF3A10"/>
    <w:rsid w:val="00CF4795"/>
    <w:rsid w:val="00CF5349"/>
    <w:rsid w:val="00CF555A"/>
    <w:rsid w:val="00CF608F"/>
    <w:rsid w:val="00CF68FB"/>
    <w:rsid w:val="00CF6DC5"/>
    <w:rsid w:val="00CF7225"/>
    <w:rsid w:val="00D01252"/>
    <w:rsid w:val="00D05805"/>
    <w:rsid w:val="00D05A69"/>
    <w:rsid w:val="00D07EB4"/>
    <w:rsid w:val="00D1133C"/>
    <w:rsid w:val="00D12315"/>
    <w:rsid w:val="00D13FBA"/>
    <w:rsid w:val="00D14592"/>
    <w:rsid w:val="00D14893"/>
    <w:rsid w:val="00D15DFC"/>
    <w:rsid w:val="00D1756A"/>
    <w:rsid w:val="00D17923"/>
    <w:rsid w:val="00D204F4"/>
    <w:rsid w:val="00D21A65"/>
    <w:rsid w:val="00D24B8E"/>
    <w:rsid w:val="00D24D79"/>
    <w:rsid w:val="00D25371"/>
    <w:rsid w:val="00D26259"/>
    <w:rsid w:val="00D27E79"/>
    <w:rsid w:val="00D323FF"/>
    <w:rsid w:val="00D32481"/>
    <w:rsid w:val="00D34172"/>
    <w:rsid w:val="00D35B5D"/>
    <w:rsid w:val="00D40573"/>
    <w:rsid w:val="00D40A68"/>
    <w:rsid w:val="00D42648"/>
    <w:rsid w:val="00D4492F"/>
    <w:rsid w:val="00D45DF4"/>
    <w:rsid w:val="00D47DB1"/>
    <w:rsid w:val="00D50B2C"/>
    <w:rsid w:val="00D50E36"/>
    <w:rsid w:val="00D51598"/>
    <w:rsid w:val="00D5239F"/>
    <w:rsid w:val="00D52A06"/>
    <w:rsid w:val="00D532C1"/>
    <w:rsid w:val="00D57413"/>
    <w:rsid w:val="00D577BE"/>
    <w:rsid w:val="00D57B01"/>
    <w:rsid w:val="00D602BB"/>
    <w:rsid w:val="00D6049D"/>
    <w:rsid w:val="00D60D9E"/>
    <w:rsid w:val="00D62601"/>
    <w:rsid w:val="00D63E5E"/>
    <w:rsid w:val="00D64136"/>
    <w:rsid w:val="00D65628"/>
    <w:rsid w:val="00D66457"/>
    <w:rsid w:val="00D66CE9"/>
    <w:rsid w:val="00D718CD"/>
    <w:rsid w:val="00D7485F"/>
    <w:rsid w:val="00D76EB7"/>
    <w:rsid w:val="00D805F1"/>
    <w:rsid w:val="00D807BA"/>
    <w:rsid w:val="00D8319C"/>
    <w:rsid w:val="00D83762"/>
    <w:rsid w:val="00D84960"/>
    <w:rsid w:val="00D86607"/>
    <w:rsid w:val="00D9001D"/>
    <w:rsid w:val="00D906C7"/>
    <w:rsid w:val="00D91B1F"/>
    <w:rsid w:val="00D93E9E"/>
    <w:rsid w:val="00D9428C"/>
    <w:rsid w:val="00D94E6E"/>
    <w:rsid w:val="00D94F67"/>
    <w:rsid w:val="00D97971"/>
    <w:rsid w:val="00D97EBF"/>
    <w:rsid w:val="00DA069F"/>
    <w:rsid w:val="00DA3B5E"/>
    <w:rsid w:val="00DA41F4"/>
    <w:rsid w:val="00DA4564"/>
    <w:rsid w:val="00DA5742"/>
    <w:rsid w:val="00DA5F69"/>
    <w:rsid w:val="00DB01FD"/>
    <w:rsid w:val="00DB1E28"/>
    <w:rsid w:val="00DB2010"/>
    <w:rsid w:val="00DB3625"/>
    <w:rsid w:val="00DB3B52"/>
    <w:rsid w:val="00DB52A1"/>
    <w:rsid w:val="00DB5AC9"/>
    <w:rsid w:val="00DB5EC7"/>
    <w:rsid w:val="00DB6296"/>
    <w:rsid w:val="00DB7333"/>
    <w:rsid w:val="00DC0B67"/>
    <w:rsid w:val="00DC0BE8"/>
    <w:rsid w:val="00DC342B"/>
    <w:rsid w:val="00DC3597"/>
    <w:rsid w:val="00DC38F4"/>
    <w:rsid w:val="00DC5339"/>
    <w:rsid w:val="00DD01B9"/>
    <w:rsid w:val="00DD10FB"/>
    <w:rsid w:val="00DD2560"/>
    <w:rsid w:val="00DD318F"/>
    <w:rsid w:val="00DD39FE"/>
    <w:rsid w:val="00DD3E25"/>
    <w:rsid w:val="00DD5B32"/>
    <w:rsid w:val="00DD625E"/>
    <w:rsid w:val="00DD6979"/>
    <w:rsid w:val="00DD69DE"/>
    <w:rsid w:val="00DD79F8"/>
    <w:rsid w:val="00DE2BFF"/>
    <w:rsid w:val="00DE3AAE"/>
    <w:rsid w:val="00DE3CA2"/>
    <w:rsid w:val="00DE3CDA"/>
    <w:rsid w:val="00DE4B9B"/>
    <w:rsid w:val="00DE5311"/>
    <w:rsid w:val="00DF461E"/>
    <w:rsid w:val="00DF4A1A"/>
    <w:rsid w:val="00DF4E32"/>
    <w:rsid w:val="00DF5176"/>
    <w:rsid w:val="00DF5DF3"/>
    <w:rsid w:val="00DF69A0"/>
    <w:rsid w:val="00E030FE"/>
    <w:rsid w:val="00E03B2F"/>
    <w:rsid w:val="00E0437B"/>
    <w:rsid w:val="00E04D94"/>
    <w:rsid w:val="00E05413"/>
    <w:rsid w:val="00E05E81"/>
    <w:rsid w:val="00E0655E"/>
    <w:rsid w:val="00E0666A"/>
    <w:rsid w:val="00E06C9F"/>
    <w:rsid w:val="00E1032E"/>
    <w:rsid w:val="00E1073D"/>
    <w:rsid w:val="00E11557"/>
    <w:rsid w:val="00E116D5"/>
    <w:rsid w:val="00E128EA"/>
    <w:rsid w:val="00E14E10"/>
    <w:rsid w:val="00E155CC"/>
    <w:rsid w:val="00E16608"/>
    <w:rsid w:val="00E17C06"/>
    <w:rsid w:val="00E21566"/>
    <w:rsid w:val="00E237E9"/>
    <w:rsid w:val="00E25E39"/>
    <w:rsid w:val="00E271ED"/>
    <w:rsid w:val="00E30724"/>
    <w:rsid w:val="00E30935"/>
    <w:rsid w:val="00E30C02"/>
    <w:rsid w:val="00E32C4F"/>
    <w:rsid w:val="00E33943"/>
    <w:rsid w:val="00E33C43"/>
    <w:rsid w:val="00E34521"/>
    <w:rsid w:val="00E359FF"/>
    <w:rsid w:val="00E364F9"/>
    <w:rsid w:val="00E37CDC"/>
    <w:rsid w:val="00E4026B"/>
    <w:rsid w:val="00E42792"/>
    <w:rsid w:val="00E451C0"/>
    <w:rsid w:val="00E45685"/>
    <w:rsid w:val="00E466D5"/>
    <w:rsid w:val="00E47212"/>
    <w:rsid w:val="00E47A50"/>
    <w:rsid w:val="00E51435"/>
    <w:rsid w:val="00E522E1"/>
    <w:rsid w:val="00E528FF"/>
    <w:rsid w:val="00E53446"/>
    <w:rsid w:val="00E5468E"/>
    <w:rsid w:val="00E54DAC"/>
    <w:rsid w:val="00E5584D"/>
    <w:rsid w:val="00E563C0"/>
    <w:rsid w:val="00E57440"/>
    <w:rsid w:val="00E60566"/>
    <w:rsid w:val="00E62372"/>
    <w:rsid w:val="00E62469"/>
    <w:rsid w:val="00E6376D"/>
    <w:rsid w:val="00E667CC"/>
    <w:rsid w:val="00E6724D"/>
    <w:rsid w:val="00E71C7E"/>
    <w:rsid w:val="00E72E2A"/>
    <w:rsid w:val="00E7320D"/>
    <w:rsid w:val="00E74599"/>
    <w:rsid w:val="00E749B9"/>
    <w:rsid w:val="00E75490"/>
    <w:rsid w:val="00E7558D"/>
    <w:rsid w:val="00E7595A"/>
    <w:rsid w:val="00E75CEE"/>
    <w:rsid w:val="00E77970"/>
    <w:rsid w:val="00E81163"/>
    <w:rsid w:val="00E82766"/>
    <w:rsid w:val="00E83A22"/>
    <w:rsid w:val="00E85647"/>
    <w:rsid w:val="00E8600E"/>
    <w:rsid w:val="00E86508"/>
    <w:rsid w:val="00E86744"/>
    <w:rsid w:val="00E87A78"/>
    <w:rsid w:val="00E9038F"/>
    <w:rsid w:val="00E911CA"/>
    <w:rsid w:val="00E93D58"/>
    <w:rsid w:val="00E95A83"/>
    <w:rsid w:val="00E96E7E"/>
    <w:rsid w:val="00E9737D"/>
    <w:rsid w:val="00EA085B"/>
    <w:rsid w:val="00EA3129"/>
    <w:rsid w:val="00EA620F"/>
    <w:rsid w:val="00EA66B9"/>
    <w:rsid w:val="00EA7A7F"/>
    <w:rsid w:val="00EA7F56"/>
    <w:rsid w:val="00EB173B"/>
    <w:rsid w:val="00EB21B1"/>
    <w:rsid w:val="00EB3BAD"/>
    <w:rsid w:val="00EB3BC8"/>
    <w:rsid w:val="00EB433B"/>
    <w:rsid w:val="00EB46A6"/>
    <w:rsid w:val="00EB4788"/>
    <w:rsid w:val="00EB5CA4"/>
    <w:rsid w:val="00EB5EDA"/>
    <w:rsid w:val="00EB78D1"/>
    <w:rsid w:val="00EC0B2D"/>
    <w:rsid w:val="00EC22BB"/>
    <w:rsid w:val="00EC4167"/>
    <w:rsid w:val="00EC4995"/>
    <w:rsid w:val="00EC54E0"/>
    <w:rsid w:val="00EC59CE"/>
    <w:rsid w:val="00EC6DF1"/>
    <w:rsid w:val="00EC7BEF"/>
    <w:rsid w:val="00ED098C"/>
    <w:rsid w:val="00ED3C27"/>
    <w:rsid w:val="00ED3F3C"/>
    <w:rsid w:val="00ED46C3"/>
    <w:rsid w:val="00ED481B"/>
    <w:rsid w:val="00ED7AB5"/>
    <w:rsid w:val="00EE3348"/>
    <w:rsid w:val="00EE3C57"/>
    <w:rsid w:val="00EE3F9C"/>
    <w:rsid w:val="00EE4D39"/>
    <w:rsid w:val="00EE7B47"/>
    <w:rsid w:val="00EF3B8A"/>
    <w:rsid w:val="00EF4589"/>
    <w:rsid w:val="00EF493A"/>
    <w:rsid w:val="00EF524E"/>
    <w:rsid w:val="00EF751C"/>
    <w:rsid w:val="00EF7CCB"/>
    <w:rsid w:val="00F00868"/>
    <w:rsid w:val="00F037C5"/>
    <w:rsid w:val="00F03D39"/>
    <w:rsid w:val="00F0531D"/>
    <w:rsid w:val="00F05328"/>
    <w:rsid w:val="00F05D59"/>
    <w:rsid w:val="00F065D8"/>
    <w:rsid w:val="00F06E9D"/>
    <w:rsid w:val="00F0739F"/>
    <w:rsid w:val="00F100FB"/>
    <w:rsid w:val="00F10CD2"/>
    <w:rsid w:val="00F10E67"/>
    <w:rsid w:val="00F11C4F"/>
    <w:rsid w:val="00F12717"/>
    <w:rsid w:val="00F153CE"/>
    <w:rsid w:val="00F154E9"/>
    <w:rsid w:val="00F16B2A"/>
    <w:rsid w:val="00F1725C"/>
    <w:rsid w:val="00F179DF"/>
    <w:rsid w:val="00F20DCE"/>
    <w:rsid w:val="00F2140B"/>
    <w:rsid w:val="00F21A19"/>
    <w:rsid w:val="00F22E1A"/>
    <w:rsid w:val="00F2360D"/>
    <w:rsid w:val="00F23B28"/>
    <w:rsid w:val="00F277B6"/>
    <w:rsid w:val="00F278EF"/>
    <w:rsid w:val="00F30978"/>
    <w:rsid w:val="00F31018"/>
    <w:rsid w:val="00F32F8D"/>
    <w:rsid w:val="00F33201"/>
    <w:rsid w:val="00F3394F"/>
    <w:rsid w:val="00F358C0"/>
    <w:rsid w:val="00F35B8D"/>
    <w:rsid w:val="00F402A8"/>
    <w:rsid w:val="00F425AD"/>
    <w:rsid w:val="00F43D92"/>
    <w:rsid w:val="00F44534"/>
    <w:rsid w:val="00F45CDB"/>
    <w:rsid w:val="00F46947"/>
    <w:rsid w:val="00F477E6"/>
    <w:rsid w:val="00F51D49"/>
    <w:rsid w:val="00F52422"/>
    <w:rsid w:val="00F5479D"/>
    <w:rsid w:val="00F54A27"/>
    <w:rsid w:val="00F55811"/>
    <w:rsid w:val="00F55ADB"/>
    <w:rsid w:val="00F55CAB"/>
    <w:rsid w:val="00F560D6"/>
    <w:rsid w:val="00F56BE0"/>
    <w:rsid w:val="00F63C57"/>
    <w:rsid w:val="00F63F5C"/>
    <w:rsid w:val="00F65AB0"/>
    <w:rsid w:val="00F7145F"/>
    <w:rsid w:val="00F714A8"/>
    <w:rsid w:val="00F71679"/>
    <w:rsid w:val="00F742D3"/>
    <w:rsid w:val="00F76047"/>
    <w:rsid w:val="00F77585"/>
    <w:rsid w:val="00F814E9"/>
    <w:rsid w:val="00F83A44"/>
    <w:rsid w:val="00F8474F"/>
    <w:rsid w:val="00F85D87"/>
    <w:rsid w:val="00F86187"/>
    <w:rsid w:val="00F86B3D"/>
    <w:rsid w:val="00F86B51"/>
    <w:rsid w:val="00F903E2"/>
    <w:rsid w:val="00F92186"/>
    <w:rsid w:val="00F93160"/>
    <w:rsid w:val="00F93683"/>
    <w:rsid w:val="00F9470C"/>
    <w:rsid w:val="00F95270"/>
    <w:rsid w:val="00F9707E"/>
    <w:rsid w:val="00FA0052"/>
    <w:rsid w:val="00FA0F0A"/>
    <w:rsid w:val="00FA1950"/>
    <w:rsid w:val="00FA37BB"/>
    <w:rsid w:val="00FA6CAD"/>
    <w:rsid w:val="00FB1748"/>
    <w:rsid w:val="00FB1B70"/>
    <w:rsid w:val="00FB1E44"/>
    <w:rsid w:val="00FB299F"/>
    <w:rsid w:val="00FB2AEA"/>
    <w:rsid w:val="00FB2C39"/>
    <w:rsid w:val="00FB3F84"/>
    <w:rsid w:val="00FB417F"/>
    <w:rsid w:val="00FB62C2"/>
    <w:rsid w:val="00FC0258"/>
    <w:rsid w:val="00FC04F5"/>
    <w:rsid w:val="00FC0944"/>
    <w:rsid w:val="00FC10C3"/>
    <w:rsid w:val="00FC1DCB"/>
    <w:rsid w:val="00FC49F2"/>
    <w:rsid w:val="00FC5F77"/>
    <w:rsid w:val="00FD1108"/>
    <w:rsid w:val="00FD1E08"/>
    <w:rsid w:val="00FD3310"/>
    <w:rsid w:val="00FD44FE"/>
    <w:rsid w:val="00FD5E0C"/>
    <w:rsid w:val="00FD6228"/>
    <w:rsid w:val="00FD637C"/>
    <w:rsid w:val="00FD728A"/>
    <w:rsid w:val="00FD74D1"/>
    <w:rsid w:val="00FE071C"/>
    <w:rsid w:val="00FE2934"/>
    <w:rsid w:val="00FE3402"/>
    <w:rsid w:val="00FF0D2B"/>
    <w:rsid w:val="00FF41D9"/>
    <w:rsid w:val="00FF5238"/>
    <w:rsid w:val="00FF52E7"/>
    <w:rsid w:val="00FF65C1"/>
    <w:rsid w:val="00FF7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CBE530"/>
  <w15:chartTrackingRefBased/>
  <w15:docId w15:val="{C6BA475B-3B65-4FB4-8727-85E448519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DC6"/>
  </w:style>
  <w:style w:type="paragraph" w:styleId="Heading1">
    <w:name w:val="heading 1"/>
    <w:basedOn w:val="Normal"/>
    <w:next w:val="Normal"/>
    <w:link w:val="Heading1Char"/>
    <w:uiPriority w:val="9"/>
    <w:qFormat/>
    <w:rsid w:val="00B82387"/>
    <w:pPr>
      <w:keepNext/>
      <w:keepLines/>
      <w:spacing w:before="360" w:after="80"/>
      <w:jc w:val="center"/>
      <w:outlineLvl w:val="0"/>
    </w:pPr>
    <w:rPr>
      <w:rFonts w:ascii="Arial" w:eastAsiaTheme="majorEastAsia" w:hAnsi="Arial" w:cs="Arial"/>
      <w:b/>
      <w:bCs/>
      <w:u w:val="single"/>
    </w:rPr>
  </w:style>
  <w:style w:type="paragraph" w:styleId="Heading2">
    <w:name w:val="heading 2"/>
    <w:basedOn w:val="Normal"/>
    <w:next w:val="Normal"/>
    <w:link w:val="Heading2Char"/>
    <w:uiPriority w:val="9"/>
    <w:unhideWhenUsed/>
    <w:qFormat/>
    <w:rsid w:val="00D34172"/>
    <w:pPr>
      <w:spacing w:line="360" w:lineRule="auto"/>
      <w:outlineLvl w:val="1"/>
    </w:pPr>
    <w:rPr>
      <w:rFonts w:ascii="Arial" w:hAnsi="Arial" w:cs="Arial"/>
      <w:b/>
      <w:bCs/>
    </w:rPr>
  </w:style>
  <w:style w:type="paragraph" w:styleId="Heading3">
    <w:name w:val="heading 3"/>
    <w:basedOn w:val="ListParagraph"/>
    <w:next w:val="Normal"/>
    <w:link w:val="Heading3Char"/>
    <w:uiPriority w:val="9"/>
    <w:unhideWhenUsed/>
    <w:qFormat/>
    <w:rsid w:val="00EB5CA4"/>
    <w:pPr>
      <w:numPr>
        <w:numId w:val="8"/>
      </w:numPr>
      <w:spacing w:line="360" w:lineRule="auto"/>
      <w:outlineLvl w:val="2"/>
    </w:pPr>
    <w:rPr>
      <w:rFonts w:ascii="Arial" w:hAnsi="Arial" w:cs="Arial"/>
      <w:u w:val="single"/>
    </w:rPr>
  </w:style>
  <w:style w:type="paragraph" w:styleId="Heading4">
    <w:name w:val="heading 4"/>
    <w:basedOn w:val="Normal"/>
    <w:next w:val="Normal"/>
    <w:link w:val="Heading4Char"/>
    <w:uiPriority w:val="9"/>
    <w:semiHidden/>
    <w:unhideWhenUsed/>
    <w:qFormat/>
    <w:rsid w:val="00B823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23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23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3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3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3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387"/>
    <w:rPr>
      <w:rFonts w:ascii="Arial" w:eastAsiaTheme="majorEastAsia" w:hAnsi="Arial" w:cs="Arial"/>
      <w:b/>
      <w:bCs/>
      <w:u w:val="single"/>
    </w:rPr>
  </w:style>
  <w:style w:type="character" w:customStyle="1" w:styleId="Heading2Char">
    <w:name w:val="Heading 2 Char"/>
    <w:basedOn w:val="DefaultParagraphFont"/>
    <w:link w:val="Heading2"/>
    <w:uiPriority w:val="9"/>
    <w:rsid w:val="00D34172"/>
    <w:rPr>
      <w:rFonts w:ascii="Arial" w:hAnsi="Arial" w:cs="Arial"/>
      <w:b/>
      <w:bCs/>
    </w:rPr>
  </w:style>
  <w:style w:type="character" w:customStyle="1" w:styleId="Heading3Char">
    <w:name w:val="Heading 3 Char"/>
    <w:basedOn w:val="DefaultParagraphFont"/>
    <w:link w:val="Heading3"/>
    <w:uiPriority w:val="9"/>
    <w:rsid w:val="00EB5CA4"/>
    <w:rPr>
      <w:rFonts w:ascii="Arial" w:hAnsi="Arial" w:cs="Arial"/>
      <w:u w:val="single"/>
    </w:rPr>
  </w:style>
  <w:style w:type="character" w:customStyle="1" w:styleId="Heading4Char">
    <w:name w:val="Heading 4 Char"/>
    <w:basedOn w:val="DefaultParagraphFont"/>
    <w:link w:val="Heading4"/>
    <w:uiPriority w:val="9"/>
    <w:semiHidden/>
    <w:rsid w:val="00B823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23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23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3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3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387"/>
    <w:rPr>
      <w:rFonts w:eastAsiaTheme="majorEastAsia" w:cstheme="majorBidi"/>
      <w:color w:val="272727" w:themeColor="text1" w:themeTint="D8"/>
    </w:rPr>
  </w:style>
  <w:style w:type="paragraph" w:styleId="Title">
    <w:name w:val="Title"/>
    <w:basedOn w:val="Normal"/>
    <w:next w:val="Normal"/>
    <w:link w:val="TitleChar"/>
    <w:uiPriority w:val="10"/>
    <w:qFormat/>
    <w:rsid w:val="00B823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3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3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3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387"/>
    <w:pPr>
      <w:spacing w:before="160"/>
      <w:jc w:val="center"/>
    </w:pPr>
    <w:rPr>
      <w:i/>
      <w:iCs/>
      <w:color w:val="404040" w:themeColor="text1" w:themeTint="BF"/>
    </w:rPr>
  </w:style>
  <w:style w:type="character" w:customStyle="1" w:styleId="QuoteChar">
    <w:name w:val="Quote Char"/>
    <w:basedOn w:val="DefaultParagraphFont"/>
    <w:link w:val="Quote"/>
    <w:uiPriority w:val="29"/>
    <w:rsid w:val="00B82387"/>
    <w:rPr>
      <w:i/>
      <w:iCs/>
      <w:color w:val="404040" w:themeColor="text1" w:themeTint="BF"/>
    </w:rPr>
  </w:style>
  <w:style w:type="paragraph" w:styleId="ListParagraph">
    <w:name w:val="List Paragraph"/>
    <w:basedOn w:val="Normal"/>
    <w:uiPriority w:val="34"/>
    <w:qFormat/>
    <w:rsid w:val="00B82387"/>
    <w:pPr>
      <w:ind w:left="720"/>
      <w:contextualSpacing/>
    </w:pPr>
  </w:style>
  <w:style w:type="character" w:styleId="IntenseEmphasis">
    <w:name w:val="Intense Emphasis"/>
    <w:basedOn w:val="DefaultParagraphFont"/>
    <w:uiPriority w:val="21"/>
    <w:qFormat/>
    <w:rsid w:val="00B82387"/>
    <w:rPr>
      <w:i/>
      <w:iCs/>
      <w:color w:val="2F5496" w:themeColor="accent1" w:themeShade="BF"/>
    </w:rPr>
  </w:style>
  <w:style w:type="paragraph" w:styleId="IntenseQuote">
    <w:name w:val="Intense Quote"/>
    <w:basedOn w:val="Normal"/>
    <w:next w:val="Normal"/>
    <w:link w:val="IntenseQuoteChar"/>
    <w:uiPriority w:val="30"/>
    <w:qFormat/>
    <w:rsid w:val="00B823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2387"/>
    <w:rPr>
      <w:i/>
      <w:iCs/>
      <w:color w:val="2F5496" w:themeColor="accent1" w:themeShade="BF"/>
    </w:rPr>
  </w:style>
  <w:style w:type="character" w:styleId="IntenseReference">
    <w:name w:val="Intense Reference"/>
    <w:basedOn w:val="DefaultParagraphFont"/>
    <w:uiPriority w:val="32"/>
    <w:qFormat/>
    <w:rsid w:val="00B82387"/>
    <w:rPr>
      <w:b/>
      <w:bCs/>
      <w:smallCaps/>
      <w:color w:val="2F5496" w:themeColor="accent1" w:themeShade="BF"/>
      <w:spacing w:val="5"/>
    </w:rPr>
  </w:style>
  <w:style w:type="paragraph" w:styleId="Header">
    <w:name w:val="header"/>
    <w:basedOn w:val="Normal"/>
    <w:link w:val="HeaderChar"/>
    <w:uiPriority w:val="99"/>
    <w:unhideWhenUsed/>
    <w:rsid w:val="00B82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387"/>
  </w:style>
  <w:style w:type="paragraph" w:styleId="Footer">
    <w:name w:val="footer"/>
    <w:basedOn w:val="Normal"/>
    <w:link w:val="FooterChar"/>
    <w:uiPriority w:val="99"/>
    <w:unhideWhenUsed/>
    <w:rsid w:val="00B82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387"/>
  </w:style>
  <w:style w:type="character" w:styleId="PlaceholderText">
    <w:name w:val="Placeholder Text"/>
    <w:basedOn w:val="DefaultParagraphFont"/>
    <w:uiPriority w:val="99"/>
    <w:semiHidden/>
    <w:rsid w:val="00EB4788"/>
    <w:rPr>
      <w:color w:val="666666"/>
    </w:rPr>
  </w:style>
  <w:style w:type="paragraph" w:styleId="Caption">
    <w:name w:val="caption"/>
    <w:basedOn w:val="Normal"/>
    <w:next w:val="Normal"/>
    <w:uiPriority w:val="35"/>
    <w:unhideWhenUsed/>
    <w:qFormat/>
    <w:rsid w:val="00573984"/>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CB27F2"/>
    <w:rPr>
      <w:sz w:val="16"/>
      <w:szCs w:val="16"/>
    </w:rPr>
  </w:style>
  <w:style w:type="paragraph" w:styleId="CommentText">
    <w:name w:val="annotation text"/>
    <w:basedOn w:val="Normal"/>
    <w:link w:val="CommentTextChar"/>
    <w:uiPriority w:val="99"/>
    <w:unhideWhenUsed/>
    <w:rsid w:val="00CB27F2"/>
    <w:pPr>
      <w:spacing w:line="240" w:lineRule="auto"/>
    </w:pPr>
    <w:rPr>
      <w:sz w:val="20"/>
      <w:szCs w:val="20"/>
    </w:rPr>
  </w:style>
  <w:style w:type="character" w:customStyle="1" w:styleId="CommentTextChar">
    <w:name w:val="Comment Text Char"/>
    <w:basedOn w:val="DefaultParagraphFont"/>
    <w:link w:val="CommentText"/>
    <w:uiPriority w:val="99"/>
    <w:rsid w:val="00CB27F2"/>
    <w:rPr>
      <w:sz w:val="20"/>
      <w:szCs w:val="20"/>
    </w:rPr>
  </w:style>
  <w:style w:type="paragraph" w:styleId="CommentSubject">
    <w:name w:val="annotation subject"/>
    <w:basedOn w:val="CommentText"/>
    <w:next w:val="CommentText"/>
    <w:link w:val="CommentSubjectChar"/>
    <w:uiPriority w:val="99"/>
    <w:semiHidden/>
    <w:unhideWhenUsed/>
    <w:rsid w:val="00CB27F2"/>
    <w:rPr>
      <w:b/>
      <w:bCs/>
    </w:rPr>
  </w:style>
  <w:style w:type="character" w:customStyle="1" w:styleId="CommentSubjectChar">
    <w:name w:val="Comment Subject Char"/>
    <w:basedOn w:val="CommentTextChar"/>
    <w:link w:val="CommentSubject"/>
    <w:uiPriority w:val="99"/>
    <w:semiHidden/>
    <w:rsid w:val="00CB27F2"/>
    <w:rPr>
      <w:b/>
      <w:bCs/>
      <w:sz w:val="20"/>
      <w:szCs w:val="20"/>
    </w:rPr>
  </w:style>
  <w:style w:type="table" w:styleId="TableGrid">
    <w:name w:val="Table Grid"/>
    <w:basedOn w:val="TableNormal"/>
    <w:uiPriority w:val="39"/>
    <w:rsid w:val="00CB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756A"/>
    <w:rPr>
      <w:color w:val="467886"/>
      <w:u w:val="single"/>
    </w:rPr>
  </w:style>
  <w:style w:type="paragraph" w:styleId="TOCHeading">
    <w:name w:val="TOC Heading"/>
    <w:basedOn w:val="Heading1"/>
    <w:next w:val="Normal"/>
    <w:uiPriority w:val="39"/>
    <w:unhideWhenUsed/>
    <w:qFormat/>
    <w:rsid w:val="001C36D9"/>
    <w:pPr>
      <w:spacing w:before="240" w:after="0"/>
      <w:jc w:val="left"/>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F3581"/>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1C36D9"/>
    <w:pPr>
      <w:spacing w:after="100"/>
      <w:ind w:left="220"/>
    </w:pPr>
  </w:style>
  <w:style w:type="paragraph" w:styleId="TOC3">
    <w:name w:val="toc 3"/>
    <w:basedOn w:val="Normal"/>
    <w:next w:val="Normal"/>
    <w:autoRedefine/>
    <w:uiPriority w:val="39"/>
    <w:unhideWhenUsed/>
    <w:rsid w:val="001C36D9"/>
    <w:pPr>
      <w:spacing w:after="100"/>
      <w:ind w:left="440"/>
    </w:pPr>
  </w:style>
  <w:style w:type="paragraph" w:styleId="TableofFigures">
    <w:name w:val="table of figures"/>
    <w:basedOn w:val="Normal"/>
    <w:next w:val="Normal"/>
    <w:uiPriority w:val="99"/>
    <w:unhideWhenUsed/>
    <w:rsid w:val="001C36D9"/>
    <w:pPr>
      <w:spacing w:after="0"/>
    </w:pPr>
  </w:style>
  <w:style w:type="character" w:styleId="UnresolvedMention">
    <w:name w:val="Unresolved Mention"/>
    <w:basedOn w:val="DefaultParagraphFont"/>
    <w:uiPriority w:val="99"/>
    <w:semiHidden/>
    <w:unhideWhenUsed/>
    <w:rsid w:val="00334B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1426">
      <w:bodyDiv w:val="1"/>
      <w:marLeft w:val="0"/>
      <w:marRight w:val="0"/>
      <w:marTop w:val="0"/>
      <w:marBottom w:val="0"/>
      <w:divBdr>
        <w:top w:val="none" w:sz="0" w:space="0" w:color="auto"/>
        <w:left w:val="none" w:sz="0" w:space="0" w:color="auto"/>
        <w:bottom w:val="none" w:sz="0" w:space="0" w:color="auto"/>
        <w:right w:val="none" w:sz="0" w:space="0" w:color="auto"/>
      </w:divBdr>
      <w:divsChild>
        <w:div w:id="1906135751">
          <w:marLeft w:val="0"/>
          <w:marRight w:val="0"/>
          <w:marTop w:val="0"/>
          <w:marBottom w:val="0"/>
          <w:divBdr>
            <w:top w:val="none" w:sz="0" w:space="0" w:color="auto"/>
            <w:left w:val="none" w:sz="0" w:space="0" w:color="auto"/>
            <w:bottom w:val="none" w:sz="0" w:space="0" w:color="auto"/>
            <w:right w:val="none" w:sz="0" w:space="0" w:color="auto"/>
          </w:divBdr>
        </w:div>
        <w:div w:id="395476363">
          <w:marLeft w:val="0"/>
          <w:marRight w:val="0"/>
          <w:marTop w:val="0"/>
          <w:marBottom w:val="0"/>
          <w:divBdr>
            <w:top w:val="none" w:sz="0" w:space="0" w:color="auto"/>
            <w:left w:val="none" w:sz="0" w:space="0" w:color="auto"/>
            <w:bottom w:val="none" w:sz="0" w:space="0" w:color="auto"/>
            <w:right w:val="none" w:sz="0" w:space="0" w:color="auto"/>
          </w:divBdr>
        </w:div>
        <w:div w:id="879896574">
          <w:marLeft w:val="0"/>
          <w:marRight w:val="0"/>
          <w:marTop w:val="0"/>
          <w:marBottom w:val="0"/>
          <w:divBdr>
            <w:top w:val="none" w:sz="0" w:space="0" w:color="auto"/>
            <w:left w:val="none" w:sz="0" w:space="0" w:color="auto"/>
            <w:bottom w:val="none" w:sz="0" w:space="0" w:color="auto"/>
            <w:right w:val="none" w:sz="0" w:space="0" w:color="auto"/>
          </w:divBdr>
        </w:div>
        <w:div w:id="1055395792">
          <w:marLeft w:val="0"/>
          <w:marRight w:val="0"/>
          <w:marTop w:val="0"/>
          <w:marBottom w:val="0"/>
          <w:divBdr>
            <w:top w:val="none" w:sz="0" w:space="0" w:color="auto"/>
            <w:left w:val="none" w:sz="0" w:space="0" w:color="auto"/>
            <w:bottom w:val="none" w:sz="0" w:space="0" w:color="auto"/>
            <w:right w:val="none" w:sz="0" w:space="0" w:color="auto"/>
          </w:divBdr>
        </w:div>
        <w:div w:id="958412198">
          <w:marLeft w:val="0"/>
          <w:marRight w:val="0"/>
          <w:marTop w:val="0"/>
          <w:marBottom w:val="0"/>
          <w:divBdr>
            <w:top w:val="none" w:sz="0" w:space="0" w:color="auto"/>
            <w:left w:val="none" w:sz="0" w:space="0" w:color="auto"/>
            <w:bottom w:val="none" w:sz="0" w:space="0" w:color="auto"/>
            <w:right w:val="none" w:sz="0" w:space="0" w:color="auto"/>
          </w:divBdr>
        </w:div>
        <w:div w:id="615261540">
          <w:marLeft w:val="0"/>
          <w:marRight w:val="0"/>
          <w:marTop w:val="0"/>
          <w:marBottom w:val="0"/>
          <w:divBdr>
            <w:top w:val="none" w:sz="0" w:space="0" w:color="auto"/>
            <w:left w:val="none" w:sz="0" w:space="0" w:color="auto"/>
            <w:bottom w:val="none" w:sz="0" w:space="0" w:color="auto"/>
            <w:right w:val="none" w:sz="0" w:space="0" w:color="auto"/>
          </w:divBdr>
        </w:div>
        <w:div w:id="265232315">
          <w:marLeft w:val="0"/>
          <w:marRight w:val="0"/>
          <w:marTop w:val="0"/>
          <w:marBottom w:val="0"/>
          <w:divBdr>
            <w:top w:val="none" w:sz="0" w:space="0" w:color="auto"/>
            <w:left w:val="none" w:sz="0" w:space="0" w:color="auto"/>
            <w:bottom w:val="none" w:sz="0" w:space="0" w:color="auto"/>
            <w:right w:val="none" w:sz="0" w:space="0" w:color="auto"/>
          </w:divBdr>
        </w:div>
        <w:div w:id="1085689113">
          <w:marLeft w:val="0"/>
          <w:marRight w:val="0"/>
          <w:marTop w:val="0"/>
          <w:marBottom w:val="0"/>
          <w:divBdr>
            <w:top w:val="none" w:sz="0" w:space="0" w:color="auto"/>
            <w:left w:val="none" w:sz="0" w:space="0" w:color="auto"/>
            <w:bottom w:val="none" w:sz="0" w:space="0" w:color="auto"/>
            <w:right w:val="none" w:sz="0" w:space="0" w:color="auto"/>
          </w:divBdr>
        </w:div>
        <w:div w:id="1806268142">
          <w:marLeft w:val="0"/>
          <w:marRight w:val="0"/>
          <w:marTop w:val="0"/>
          <w:marBottom w:val="0"/>
          <w:divBdr>
            <w:top w:val="none" w:sz="0" w:space="0" w:color="auto"/>
            <w:left w:val="none" w:sz="0" w:space="0" w:color="auto"/>
            <w:bottom w:val="none" w:sz="0" w:space="0" w:color="auto"/>
            <w:right w:val="none" w:sz="0" w:space="0" w:color="auto"/>
          </w:divBdr>
        </w:div>
        <w:div w:id="2142728850">
          <w:marLeft w:val="0"/>
          <w:marRight w:val="0"/>
          <w:marTop w:val="0"/>
          <w:marBottom w:val="0"/>
          <w:divBdr>
            <w:top w:val="none" w:sz="0" w:space="0" w:color="auto"/>
            <w:left w:val="none" w:sz="0" w:space="0" w:color="auto"/>
            <w:bottom w:val="none" w:sz="0" w:space="0" w:color="auto"/>
            <w:right w:val="none" w:sz="0" w:space="0" w:color="auto"/>
          </w:divBdr>
        </w:div>
        <w:div w:id="1345404187">
          <w:marLeft w:val="0"/>
          <w:marRight w:val="0"/>
          <w:marTop w:val="0"/>
          <w:marBottom w:val="0"/>
          <w:divBdr>
            <w:top w:val="none" w:sz="0" w:space="0" w:color="auto"/>
            <w:left w:val="none" w:sz="0" w:space="0" w:color="auto"/>
            <w:bottom w:val="none" w:sz="0" w:space="0" w:color="auto"/>
            <w:right w:val="none" w:sz="0" w:space="0" w:color="auto"/>
          </w:divBdr>
        </w:div>
        <w:div w:id="348719992">
          <w:marLeft w:val="0"/>
          <w:marRight w:val="0"/>
          <w:marTop w:val="0"/>
          <w:marBottom w:val="0"/>
          <w:divBdr>
            <w:top w:val="none" w:sz="0" w:space="0" w:color="auto"/>
            <w:left w:val="none" w:sz="0" w:space="0" w:color="auto"/>
            <w:bottom w:val="none" w:sz="0" w:space="0" w:color="auto"/>
            <w:right w:val="none" w:sz="0" w:space="0" w:color="auto"/>
          </w:divBdr>
        </w:div>
        <w:div w:id="939337189">
          <w:marLeft w:val="0"/>
          <w:marRight w:val="0"/>
          <w:marTop w:val="0"/>
          <w:marBottom w:val="0"/>
          <w:divBdr>
            <w:top w:val="none" w:sz="0" w:space="0" w:color="auto"/>
            <w:left w:val="none" w:sz="0" w:space="0" w:color="auto"/>
            <w:bottom w:val="none" w:sz="0" w:space="0" w:color="auto"/>
            <w:right w:val="none" w:sz="0" w:space="0" w:color="auto"/>
          </w:divBdr>
        </w:div>
        <w:div w:id="743576025">
          <w:marLeft w:val="0"/>
          <w:marRight w:val="0"/>
          <w:marTop w:val="0"/>
          <w:marBottom w:val="0"/>
          <w:divBdr>
            <w:top w:val="none" w:sz="0" w:space="0" w:color="auto"/>
            <w:left w:val="none" w:sz="0" w:space="0" w:color="auto"/>
            <w:bottom w:val="none" w:sz="0" w:space="0" w:color="auto"/>
            <w:right w:val="none" w:sz="0" w:space="0" w:color="auto"/>
          </w:divBdr>
        </w:div>
        <w:div w:id="2141805408">
          <w:marLeft w:val="0"/>
          <w:marRight w:val="0"/>
          <w:marTop w:val="0"/>
          <w:marBottom w:val="0"/>
          <w:divBdr>
            <w:top w:val="none" w:sz="0" w:space="0" w:color="auto"/>
            <w:left w:val="none" w:sz="0" w:space="0" w:color="auto"/>
            <w:bottom w:val="none" w:sz="0" w:space="0" w:color="auto"/>
            <w:right w:val="none" w:sz="0" w:space="0" w:color="auto"/>
          </w:divBdr>
        </w:div>
        <w:div w:id="909771735">
          <w:marLeft w:val="0"/>
          <w:marRight w:val="0"/>
          <w:marTop w:val="0"/>
          <w:marBottom w:val="0"/>
          <w:divBdr>
            <w:top w:val="none" w:sz="0" w:space="0" w:color="auto"/>
            <w:left w:val="none" w:sz="0" w:space="0" w:color="auto"/>
            <w:bottom w:val="none" w:sz="0" w:space="0" w:color="auto"/>
            <w:right w:val="none" w:sz="0" w:space="0" w:color="auto"/>
          </w:divBdr>
        </w:div>
        <w:div w:id="1610091035">
          <w:marLeft w:val="0"/>
          <w:marRight w:val="0"/>
          <w:marTop w:val="0"/>
          <w:marBottom w:val="0"/>
          <w:divBdr>
            <w:top w:val="none" w:sz="0" w:space="0" w:color="auto"/>
            <w:left w:val="none" w:sz="0" w:space="0" w:color="auto"/>
            <w:bottom w:val="none" w:sz="0" w:space="0" w:color="auto"/>
            <w:right w:val="none" w:sz="0" w:space="0" w:color="auto"/>
          </w:divBdr>
        </w:div>
        <w:div w:id="1088313543">
          <w:marLeft w:val="0"/>
          <w:marRight w:val="0"/>
          <w:marTop w:val="0"/>
          <w:marBottom w:val="0"/>
          <w:divBdr>
            <w:top w:val="none" w:sz="0" w:space="0" w:color="auto"/>
            <w:left w:val="none" w:sz="0" w:space="0" w:color="auto"/>
            <w:bottom w:val="none" w:sz="0" w:space="0" w:color="auto"/>
            <w:right w:val="none" w:sz="0" w:space="0" w:color="auto"/>
          </w:divBdr>
        </w:div>
        <w:div w:id="1706296768">
          <w:marLeft w:val="0"/>
          <w:marRight w:val="0"/>
          <w:marTop w:val="0"/>
          <w:marBottom w:val="0"/>
          <w:divBdr>
            <w:top w:val="none" w:sz="0" w:space="0" w:color="auto"/>
            <w:left w:val="none" w:sz="0" w:space="0" w:color="auto"/>
            <w:bottom w:val="none" w:sz="0" w:space="0" w:color="auto"/>
            <w:right w:val="none" w:sz="0" w:space="0" w:color="auto"/>
          </w:divBdr>
        </w:div>
        <w:div w:id="1739747525">
          <w:marLeft w:val="0"/>
          <w:marRight w:val="0"/>
          <w:marTop w:val="0"/>
          <w:marBottom w:val="0"/>
          <w:divBdr>
            <w:top w:val="none" w:sz="0" w:space="0" w:color="auto"/>
            <w:left w:val="none" w:sz="0" w:space="0" w:color="auto"/>
            <w:bottom w:val="none" w:sz="0" w:space="0" w:color="auto"/>
            <w:right w:val="none" w:sz="0" w:space="0" w:color="auto"/>
          </w:divBdr>
        </w:div>
        <w:div w:id="2085755797">
          <w:marLeft w:val="0"/>
          <w:marRight w:val="0"/>
          <w:marTop w:val="0"/>
          <w:marBottom w:val="0"/>
          <w:divBdr>
            <w:top w:val="none" w:sz="0" w:space="0" w:color="auto"/>
            <w:left w:val="none" w:sz="0" w:space="0" w:color="auto"/>
            <w:bottom w:val="none" w:sz="0" w:space="0" w:color="auto"/>
            <w:right w:val="none" w:sz="0" w:space="0" w:color="auto"/>
          </w:divBdr>
        </w:div>
        <w:div w:id="1050495523">
          <w:marLeft w:val="0"/>
          <w:marRight w:val="0"/>
          <w:marTop w:val="0"/>
          <w:marBottom w:val="0"/>
          <w:divBdr>
            <w:top w:val="none" w:sz="0" w:space="0" w:color="auto"/>
            <w:left w:val="none" w:sz="0" w:space="0" w:color="auto"/>
            <w:bottom w:val="none" w:sz="0" w:space="0" w:color="auto"/>
            <w:right w:val="none" w:sz="0" w:space="0" w:color="auto"/>
          </w:divBdr>
        </w:div>
        <w:div w:id="536742018">
          <w:marLeft w:val="0"/>
          <w:marRight w:val="0"/>
          <w:marTop w:val="0"/>
          <w:marBottom w:val="0"/>
          <w:divBdr>
            <w:top w:val="none" w:sz="0" w:space="0" w:color="auto"/>
            <w:left w:val="none" w:sz="0" w:space="0" w:color="auto"/>
            <w:bottom w:val="none" w:sz="0" w:space="0" w:color="auto"/>
            <w:right w:val="none" w:sz="0" w:space="0" w:color="auto"/>
          </w:divBdr>
        </w:div>
        <w:div w:id="1920677239">
          <w:marLeft w:val="0"/>
          <w:marRight w:val="0"/>
          <w:marTop w:val="0"/>
          <w:marBottom w:val="0"/>
          <w:divBdr>
            <w:top w:val="none" w:sz="0" w:space="0" w:color="auto"/>
            <w:left w:val="none" w:sz="0" w:space="0" w:color="auto"/>
            <w:bottom w:val="none" w:sz="0" w:space="0" w:color="auto"/>
            <w:right w:val="none" w:sz="0" w:space="0" w:color="auto"/>
          </w:divBdr>
        </w:div>
        <w:div w:id="481822494">
          <w:marLeft w:val="0"/>
          <w:marRight w:val="0"/>
          <w:marTop w:val="0"/>
          <w:marBottom w:val="0"/>
          <w:divBdr>
            <w:top w:val="none" w:sz="0" w:space="0" w:color="auto"/>
            <w:left w:val="none" w:sz="0" w:space="0" w:color="auto"/>
            <w:bottom w:val="none" w:sz="0" w:space="0" w:color="auto"/>
            <w:right w:val="none" w:sz="0" w:space="0" w:color="auto"/>
          </w:divBdr>
        </w:div>
        <w:div w:id="309553471">
          <w:marLeft w:val="0"/>
          <w:marRight w:val="0"/>
          <w:marTop w:val="0"/>
          <w:marBottom w:val="0"/>
          <w:divBdr>
            <w:top w:val="none" w:sz="0" w:space="0" w:color="auto"/>
            <w:left w:val="none" w:sz="0" w:space="0" w:color="auto"/>
            <w:bottom w:val="none" w:sz="0" w:space="0" w:color="auto"/>
            <w:right w:val="none" w:sz="0" w:space="0" w:color="auto"/>
          </w:divBdr>
        </w:div>
        <w:div w:id="109862665">
          <w:marLeft w:val="0"/>
          <w:marRight w:val="0"/>
          <w:marTop w:val="0"/>
          <w:marBottom w:val="0"/>
          <w:divBdr>
            <w:top w:val="none" w:sz="0" w:space="0" w:color="auto"/>
            <w:left w:val="none" w:sz="0" w:space="0" w:color="auto"/>
            <w:bottom w:val="none" w:sz="0" w:space="0" w:color="auto"/>
            <w:right w:val="none" w:sz="0" w:space="0" w:color="auto"/>
          </w:divBdr>
        </w:div>
        <w:div w:id="604651921">
          <w:marLeft w:val="0"/>
          <w:marRight w:val="0"/>
          <w:marTop w:val="0"/>
          <w:marBottom w:val="0"/>
          <w:divBdr>
            <w:top w:val="none" w:sz="0" w:space="0" w:color="auto"/>
            <w:left w:val="none" w:sz="0" w:space="0" w:color="auto"/>
            <w:bottom w:val="none" w:sz="0" w:space="0" w:color="auto"/>
            <w:right w:val="none" w:sz="0" w:space="0" w:color="auto"/>
          </w:divBdr>
        </w:div>
        <w:div w:id="643122627">
          <w:marLeft w:val="0"/>
          <w:marRight w:val="0"/>
          <w:marTop w:val="0"/>
          <w:marBottom w:val="0"/>
          <w:divBdr>
            <w:top w:val="none" w:sz="0" w:space="0" w:color="auto"/>
            <w:left w:val="none" w:sz="0" w:space="0" w:color="auto"/>
            <w:bottom w:val="none" w:sz="0" w:space="0" w:color="auto"/>
            <w:right w:val="none" w:sz="0" w:space="0" w:color="auto"/>
          </w:divBdr>
        </w:div>
        <w:div w:id="265618205">
          <w:marLeft w:val="0"/>
          <w:marRight w:val="0"/>
          <w:marTop w:val="0"/>
          <w:marBottom w:val="0"/>
          <w:divBdr>
            <w:top w:val="none" w:sz="0" w:space="0" w:color="auto"/>
            <w:left w:val="none" w:sz="0" w:space="0" w:color="auto"/>
            <w:bottom w:val="none" w:sz="0" w:space="0" w:color="auto"/>
            <w:right w:val="none" w:sz="0" w:space="0" w:color="auto"/>
          </w:divBdr>
        </w:div>
        <w:div w:id="599991340">
          <w:marLeft w:val="0"/>
          <w:marRight w:val="0"/>
          <w:marTop w:val="0"/>
          <w:marBottom w:val="0"/>
          <w:divBdr>
            <w:top w:val="none" w:sz="0" w:space="0" w:color="auto"/>
            <w:left w:val="none" w:sz="0" w:space="0" w:color="auto"/>
            <w:bottom w:val="none" w:sz="0" w:space="0" w:color="auto"/>
            <w:right w:val="none" w:sz="0" w:space="0" w:color="auto"/>
          </w:divBdr>
        </w:div>
        <w:div w:id="729229329">
          <w:marLeft w:val="0"/>
          <w:marRight w:val="0"/>
          <w:marTop w:val="0"/>
          <w:marBottom w:val="0"/>
          <w:divBdr>
            <w:top w:val="none" w:sz="0" w:space="0" w:color="auto"/>
            <w:left w:val="none" w:sz="0" w:space="0" w:color="auto"/>
            <w:bottom w:val="none" w:sz="0" w:space="0" w:color="auto"/>
            <w:right w:val="none" w:sz="0" w:space="0" w:color="auto"/>
          </w:divBdr>
        </w:div>
        <w:div w:id="745345224">
          <w:marLeft w:val="0"/>
          <w:marRight w:val="0"/>
          <w:marTop w:val="0"/>
          <w:marBottom w:val="0"/>
          <w:divBdr>
            <w:top w:val="none" w:sz="0" w:space="0" w:color="auto"/>
            <w:left w:val="none" w:sz="0" w:space="0" w:color="auto"/>
            <w:bottom w:val="none" w:sz="0" w:space="0" w:color="auto"/>
            <w:right w:val="none" w:sz="0" w:space="0" w:color="auto"/>
          </w:divBdr>
        </w:div>
        <w:div w:id="1381369139">
          <w:marLeft w:val="0"/>
          <w:marRight w:val="0"/>
          <w:marTop w:val="0"/>
          <w:marBottom w:val="0"/>
          <w:divBdr>
            <w:top w:val="none" w:sz="0" w:space="0" w:color="auto"/>
            <w:left w:val="none" w:sz="0" w:space="0" w:color="auto"/>
            <w:bottom w:val="none" w:sz="0" w:space="0" w:color="auto"/>
            <w:right w:val="none" w:sz="0" w:space="0" w:color="auto"/>
          </w:divBdr>
        </w:div>
        <w:div w:id="618878122">
          <w:marLeft w:val="0"/>
          <w:marRight w:val="0"/>
          <w:marTop w:val="0"/>
          <w:marBottom w:val="0"/>
          <w:divBdr>
            <w:top w:val="none" w:sz="0" w:space="0" w:color="auto"/>
            <w:left w:val="none" w:sz="0" w:space="0" w:color="auto"/>
            <w:bottom w:val="none" w:sz="0" w:space="0" w:color="auto"/>
            <w:right w:val="none" w:sz="0" w:space="0" w:color="auto"/>
          </w:divBdr>
        </w:div>
        <w:div w:id="1982609544">
          <w:marLeft w:val="0"/>
          <w:marRight w:val="0"/>
          <w:marTop w:val="0"/>
          <w:marBottom w:val="0"/>
          <w:divBdr>
            <w:top w:val="none" w:sz="0" w:space="0" w:color="auto"/>
            <w:left w:val="none" w:sz="0" w:space="0" w:color="auto"/>
            <w:bottom w:val="none" w:sz="0" w:space="0" w:color="auto"/>
            <w:right w:val="none" w:sz="0" w:space="0" w:color="auto"/>
          </w:divBdr>
        </w:div>
        <w:div w:id="832914846">
          <w:marLeft w:val="0"/>
          <w:marRight w:val="0"/>
          <w:marTop w:val="0"/>
          <w:marBottom w:val="0"/>
          <w:divBdr>
            <w:top w:val="none" w:sz="0" w:space="0" w:color="auto"/>
            <w:left w:val="none" w:sz="0" w:space="0" w:color="auto"/>
            <w:bottom w:val="none" w:sz="0" w:space="0" w:color="auto"/>
            <w:right w:val="none" w:sz="0" w:space="0" w:color="auto"/>
          </w:divBdr>
        </w:div>
        <w:div w:id="1905985309">
          <w:marLeft w:val="0"/>
          <w:marRight w:val="0"/>
          <w:marTop w:val="0"/>
          <w:marBottom w:val="0"/>
          <w:divBdr>
            <w:top w:val="none" w:sz="0" w:space="0" w:color="auto"/>
            <w:left w:val="none" w:sz="0" w:space="0" w:color="auto"/>
            <w:bottom w:val="none" w:sz="0" w:space="0" w:color="auto"/>
            <w:right w:val="none" w:sz="0" w:space="0" w:color="auto"/>
          </w:divBdr>
        </w:div>
        <w:div w:id="1632856456">
          <w:marLeft w:val="0"/>
          <w:marRight w:val="0"/>
          <w:marTop w:val="0"/>
          <w:marBottom w:val="0"/>
          <w:divBdr>
            <w:top w:val="none" w:sz="0" w:space="0" w:color="auto"/>
            <w:left w:val="none" w:sz="0" w:space="0" w:color="auto"/>
            <w:bottom w:val="none" w:sz="0" w:space="0" w:color="auto"/>
            <w:right w:val="none" w:sz="0" w:space="0" w:color="auto"/>
          </w:divBdr>
        </w:div>
        <w:div w:id="292059481">
          <w:marLeft w:val="0"/>
          <w:marRight w:val="0"/>
          <w:marTop w:val="0"/>
          <w:marBottom w:val="0"/>
          <w:divBdr>
            <w:top w:val="none" w:sz="0" w:space="0" w:color="auto"/>
            <w:left w:val="none" w:sz="0" w:space="0" w:color="auto"/>
            <w:bottom w:val="none" w:sz="0" w:space="0" w:color="auto"/>
            <w:right w:val="none" w:sz="0" w:space="0" w:color="auto"/>
          </w:divBdr>
        </w:div>
        <w:div w:id="845049915">
          <w:marLeft w:val="0"/>
          <w:marRight w:val="0"/>
          <w:marTop w:val="0"/>
          <w:marBottom w:val="0"/>
          <w:divBdr>
            <w:top w:val="none" w:sz="0" w:space="0" w:color="auto"/>
            <w:left w:val="none" w:sz="0" w:space="0" w:color="auto"/>
            <w:bottom w:val="none" w:sz="0" w:space="0" w:color="auto"/>
            <w:right w:val="none" w:sz="0" w:space="0" w:color="auto"/>
          </w:divBdr>
        </w:div>
        <w:div w:id="2006545701">
          <w:marLeft w:val="0"/>
          <w:marRight w:val="0"/>
          <w:marTop w:val="0"/>
          <w:marBottom w:val="0"/>
          <w:divBdr>
            <w:top w:val="none" w:sz="0" w:space="0" w:color="auto"/>
            <w:left w:val="none" w:sz="0" w:space="0" w:color="auto"/>
            <w:bottom w:val="none" w:sz="0" w:space="0" w:color="auto"/>
            <w:right w:val="none" w:sz="0" w:space="0" w:color="auto"/>
          </w:divBdr>
        </w:div>
        <w:div w:id="1218905227">
          <w:marLeft w:val="0"/>
          <w:marRight w:val="0"/>
          <w:marTop w:val="0"/>
          <w:marBottom w:val="0"/>
          <w:divBdr>
            <w:top w:val="none" w:sz="0" w:space="0" w:color="auto"/>
            <w:left w:val="none" w:sz="0" w:space="0" w:color="auto"/>
            <w:bottom w:val="none" w:sz="0" w:space="0" w:color="auto"/>
            <w:right w:val="none" w:sz="0" w:space="0" w:color="auto"/>
          </w:divBdr>
        </w:div>
        <w:div w:id="1204829057">
          <w:marLeft w:val="0"/>
          <w:marRight w:val="0"/>
          <w:marTop w:val="0"/>
          <w:marBottom w:val="0"/>
          <w:divBdr>
            <w:top w:val="none" w:sz="0" w:space="0" w:color="auto"/>
            <w:left w:val="none" w:sz="0" w:space="0" w:color="auto"/>
            <w:bottom w:val="none" w:sz="0" w:space="0" w:color="auto"/>
            <w:right w:val="none" w:sz="0" w:space="0" w:color="auto"/>
          </w:divBdr>
        </w:div>
        <w:div w:id="399670866">
          <w:marLeft w:val="0"/>
          <w:marRight w:val="0"/>
          <w:marTop w:val="0"/>
          <w:marBottom w:val="0"/>
          <w:divBdr>
            <w:top w:val="none" w:sz="0" w:space="0" w:color="auto"/>
            <w:left w:val="none" w:sz="0" w:space="0" w:color="auto"/>
            <w:bottom w:val="none" w:sz="0" w:space="0" w:color="auto"/>
            <w:right w:val="none" w:sz="0" w:space="0" w:color="auto"/>
          </w:divBdr>
        </w:div>
        <w:div w:id="1083264360">
          <w:marLeft w:val="0"/>
          <w:marRight w:val="0"/>
          <w:marTop w:val="0"/>
          <w:marBottom w:val="0"/>
          <w:divBdr>
            <w:top w:val="none" w:sz="0" w:space="0" w:color="auto"/>
            <w:left w:val="none" w:sz="0" w:space="0" w:color="auto"/>
            <w:bottom w:val="none" w:sz="0" w:space="0" w:color="auto"/>
            <w:right w:val="none" w:sz="0" w:space="0" w:color="auto"/>
          </w:divBdr>
        </w:div>
        <w:div w:id="1596130744">
          <w:marLeft w:val="0"/>
          <w:marRight w:val="0"/>
          <w:marTop w:val="0"/>
          <w:marBottom w:val="0"/>
          <w:divBdr>
            <w:top w:val="none" w:sz="0" w:space="0" w:color="auto"/>
            <w:left w:val="none" w:sz="0" w:space="0" w:color="auto"/>
            <w:bottom w:val="none" w:sz="0" w:space="0" w:color="auto"/>
            <w:right w:val="none" w:sz="0" w:space="0" w:color="auto"/>
          </w:divBdr>
        </w:div>
        <w:div w:id="573899975">
          <w:marLeft w:val="0"/>
          <w:marRight w:val="0"/>
          <w:marTop w:val="0"/>
          <w:marBottom w:val="0"/>
          <w:divBdr>
            <w:top w:val="none" w:sz="0" w:space="0" w:color="auto"/>
            <w:left w:val="none" w:sz="0" w:space="0" w:color="auto"/>
            <w:bottom w:val="none" w:sz="0" w:space="0" w:color="auto"/>
            <w:right w:val="none" w:sz="0" w:space="0" w:color="auto"/>
          </w:divBdr>
        </w:div>
        <w:div w:id="1801072257">
          <w:marLeft w:val="0"/>
          <w:marRight w:val="0"/>
          <w:marTop w:val="0"/>
          <w:marBottom w:val="0"/>
          <w:divBdr>
            <w:top w:val="none" w:sz="0" w:space="0" w:color="auto"/>
            <w:left w:val="none" w:sz="0" w:space="0" w:color="auto"/>
            <w:bottom w:val="none" w:sz="0" w:space="0" w:color="auto"/>
            <w:right w:val="none" w:sz="0" w:space="0" w:color="auto"/>
          </w:divBdr>
        </w:div>
        <w:div w:id="1400440785">
          <w:marLeft w:val="0"/>
          <w:marRight w:val="0"/>
          <w:marTop w:val="0"/>
          <w:marBottom w:val="0"/>
          <w:divBdr>
            <w:top w:val="none" w:sz="0" w:space="0" w:color="auto"/>
            <w:left w:val="none" w:sz="0" w:space="0" w:color="auto"/>
            <w:bottom w:val="none" w:sz="0" w:space="0" w:color="auto"/>
            <w:right w:val="none" w:sz="0" w:space="0" w:color="auto"/>
          </w:divBdr>
        </w:div>
        <w:div w:id="312102860">
          <w:marLeft w:val="0"/>
          <w:marRight w:val="0"/>
          <w:marTop w:val="0"/>
          <w:marBottom w:val="0"/>
          <w:divBdr>
            <w:top w:val="none" w:sz="0" w:space="0" w:color="auto"/>
            <w:left w:val="none" w:sz="0" w:space="0" w:color="auto"/>
            <w:bottom w:val="none" w:sz="0" w:space="0" w:color="auto"/>
            <w:right w:val="none" w:sz="0" w:space="0" w:color="auto"/>
          </w:divBdr>
        </w:div>
        <w:div w:id="1399668770">
          <w:marLeft w:val="0"/>
          <w:marRight w:val="0"/>
          <w:marTop w:val="0"/>
          <w:marBottom w:val="0"/>
          <w:divBdr>
            <w:top w:val="none" w:sz="0" w:space="0" w:color="auto"/>
            <w:left w:val="none" w:sz="0" w:space="0" w:color="auto"/>
            <w:bottom w:val="none" w:sz="0" w:space="0" w:color="auto"/>
            <w:right w:val="none" w:sz="0" w:space="0" w:color="auto"/>
          </w:divBdr>
        </w:div>
        <w:div w:id="439106932">
          <w:marLeft w:val="0"/>
          <w:marRight w:val="0"/>
          <w:marTop w:val="0"/>
          <w:marBottom w:val="0"/>
          <w:divBdr>
            <w:top w:val="none" w:sz="0" w:space="0" w:color="auto"/>
            <w:left w:val="none" w:sz="0" w:space="0" w:color="auto"/>
            <w:bottom w:val="none" w:sz="0" w:space="0" w:color="auto"/>
            <w:right w:val="none" w:sz="0" w:space="0" w:color="auto"/>
          </w:divBdr>
        </w:div>
        <w:div w:id="1288897006">
          <w:marLeft w:val="0"/>
          <w:marRight w:val="0"/>
          <w:marTop w:val="0"/>
          <w:marBottom w:val="0"/>
          <w:divBdr>
            <w:top w:val="none" w:sz="0" w:space="0" w:color="auto"/>
            <w:left w:val="none" w:sz="0" w:space="0" w:color="auto"/>
            <w:bottom w:val="none" w:sz="0" w:space="0" w:color="auto"/>
            <w:right w:val="none" w:sz="0" w:space="0" w:color="auto"/>
          </w:divBdr>
        </w:div>
        <w:div w:id="1390571752">
          <w:marLeft w:val="0"/>
          <w:marRight w:val="0"/>
          <w:marTop w:val="0"/>
          <w:marBottom w:val="0"/>
          <w:divBdr>
            <w:top w:val="none" w:sz="0" w:space="0" w:color="auto"/>
            <w:left w:val="none" w:sz="0" w:space="0" w:color="auto"/>
            <w:bottom w:val="none" w:sz="0" w:space="0" w:color="auto"/>
            <w:right w:val="none" w:sz="0" w:space="0" w:color="auto"/>
          </w:divBdr>
        </w:div>
        <w:div w:id="592477780">
          <w:marLeft w:val="0"/>
          <w:marRight w:val="0"/>
          <w:marTop w:val="0"/>
          <w:marBottom w:val="0"/>
          <w:divBdr>
            <w:top w:val="none" w:sz="0" w:space="0" w:color="auto"/>
            <w:left w:val="none" w:sz="0" w:space="0" w:color="auto"/>
            <w:bottom w:val="none" w:sz="0" w:space="0" w:color="auto"/>
            <w:right w:val="none" w:sz="0" w:space="0" w:color="auto"/>
          </w:divBdr>
        </w:div>
        <w:div w:id="1488328729">
          <w:marLeft w:val="0"/>
          <w:marRight w:val="0"/>
          <w:marTop w:val="0"/>
          <w:marBottom w:val="0"/>
          <w:divBdr>
            <w:top w:val="none" w:sz="0" w:space="0" w:color="auto"/>
            <w:left w:val="none" w:sz="0" w:space="0" w:color="auto"/>
            <w:bottom w:val="none" w:sz="0" w:space="0" w:color="auto"/>
            <w:right w:val="none" w:sz="0" w:space="0" w:color="auto"/>
          </w:divBdr>
        </w:div>
        <w:div w:id="875772244">
          <w:marLeft w:val="0"/>
          <w:marRight w:val="0"/>
          <w:marTop w:val="0"/>
          <w:marBottom w:val="0"/>
          <w:divBdr>
            <w:top w:val="none" w:sz="0" w:space="0" w:color="auto"/>
            <w:left w:val="none" w:sz="0" w:space="0" w:color="auto"/>
            <w:bottom w:val="none" w:sz="0" w:space="0" w:color="auto"/>
            <w:right w:val="none" w:sz="0" w:space="0" w:color="auto"/>
          </w:divBdr>
        </w:div>
        <w:div w:id="437990663">
          <w:marLeft w:val="0"/>
          <w:marRight w:val="0"/>
          <w:marTop w:val="0"/>
          <w:marBottom w:val="0"/>
          <w:divBdr>
            <w:top w:val="none" w:sz="0" w:space="0" w:color="auto"/>
            <w:left w:val="none" w:sz="0" w:space="0" w:color="auto"/>
            <w:bottom w:val="none" w:sz="0" w:space="0" w:color="auto"/>
            <w:right w:val="none" w:sz="0" w:space="0" w:color="auto"/>
          </w:divBdr>
        </w:div>
        <w:div w:id="1145194851">
          <w:marLeft w:val="0"/>
          <w:marRight w:val="0"/>
          <w:marTop w:val="0"/>
          <w:marBottom w:val="0"/>
          <w:divBdr>
            <w:top w:val="none" w:sz="0" w:space="0" w:color="auto"/>
            <w:left w:val="none" w:sz="0" w:space="0" w:color="auto"/>
            <w:bottom w:val="none" w:sz="0" w:space="0" w:color="auto"/>
            <w:right w:val="none" w:sz="0" w:space="0" w:color="auto"/>
          </w:divBdr>
        </w:div>
        <w:div w:id="368534394">
          <w:marLeft w:val="0"/>
          <w:marRight w:val="0"/>
          <w:marTop w:val="0"/>
          <w:marBottom w:val="0"/>
          <w:divBdr>
            <w:top w:val="none" w:sz="0" w:space="0" w:color="auto"/>
            <w:left w:val="none" w:sz="0" w:space="0" w:color="auto"/>
            <w:bottom w:val="none" w:sz="0" w:space="0" w:color="auto"/>
            <w:right w:val="none" w:sz="0" w:space="0" w:color="auto"/>
          </w:divBdr>
        </w:div>
        <w:div w:id="1068766542">
          <w:marLeft w:val="0"/>
          <w:marRight w:val="0"/>
          <w:marTop w:val="0"/>
          <w:marBottom w:val="0"/>
          <w:divBdr>
            <w:top w:val="none" w:sz="0" w:space="0" w:color="auto"/>
            <w:left w:val="none" w:sz="0" w:space="0" w:color="auto"/>
            <w:bottom w:val="none" w:sz="0" w:space="0" w:color="auto"/>
            <w:right w:val="none" w:sz="0" w:space="0" w:color="auto"/>
          </w:divBdr>
        </w:div>
        <w:div w:id="2020816370">
          <w:marLeft w:val="0"/>
          <w:marRight w:val="0"/>
          <w:marTop w:val="0"/>
          <w:marBottom w:val="0"/>
          <w:divBdr>
            <w:top w:val="none" w:sz="0" w:space="0" w:color="auto"/>
            <w:left w:val="none" w:sz="0" w:space="0" w:color="auto"/>
            <w:bottom w:val="none" w:sz="0" w:space="0" w:color="auto"/>
            <w:right w:val="none" w:sz="0" w:space="0" w:color="auto"/>
          </w:divBdr>
        </w:div>
        <w:div w:id="50925660">
          <w:marLeft w:val="0"/>
          <w:marRight w:val="0"/>
          <w:marTop w:val="0"/>
          <w:marBottom w:val="0"/>
          <w:divBdr>
            <w:top w:val="none" w:sz="0" w:space="0" w:color="auto"/>
            <w:left w:val="none" w:sz="0" w:space="0" w:color="auto"/>
            <w:bottom w:val="none" w:sz="0" w:space="0" w:color="auto"/>
            <w:right w:val="none" w:sz="0" w:space="0" w:color="auto"/>
          </w:divBdr>
        </w:div>
        <w:div w:id="870802109">
          <w:marLeft w:val="0"/>
          <w:marRight w:val="0"/>
          <w:marTop w:val="0"/>
          <w:marBottom w:val="0"/>
          <w:divBdr>
            <w:top w:val="none" w:sz="0" w:space="0" w:color="auto"/>
            <w:left w:val="none" w:sz="0" w:space="0" w:color="auto"/>
            <w:bottom w:val="none" w:sz="0" w:space="0" w:color="auto"/>
            <w:right w:val="none" w:sz="0" w:space="0" w:color="auto"/>
          </w:divBdr>
        </w:div>
        <w:div w:id="1569223141">
          <w:marLeft w:val="0"/>
          <w:marRight w:val="0"/>
          <w:marTop w:val="0"/>
          <w:marBottom w:val="0"/>
          <w:divBdr>
            <w:top w:val="none" w:sz="0" w:space="0" w:color="auto"/>
            <w:left w:val="none" w:sz="0" w:space="0" w:color="auto"/>
            <w:bottom w:val="none" w:sz="0" w:space="0" w:color="auto"/>
            <w:right w:val="none" w:sz="0" w:space="0" w:color="auto"/>
          </w:divBdr>
        </w:div>
        <w:div w:id="682317288">
          <w:marLeft w:val="0"/>
          <w:marRight w:val="0"/>
          <w:marTop w:val="0"/>
          <w:marBottom w:val="0"/>
          <w:divBdr>
            <w:top w:val="none" w:sz="0" w:space="0" w:color="auto"/>
            <w:left w:val="none" w:sz="0" w:space="0" w:color="auto"/>
            <w:bottom w:val="none" w:sz="0" w:space="0" w:color="auto"/>
            <w:right w:val="none" w:sz="0" w:space="0" w:color="auto"/>
          </w:divBdr>
        </w:div>
        <w:div w:id="171335644">
          <w:marLeft w:val="0"/>
          <w:marRight w:val="0"/>
          <w:marTop w:val="0"/>
          <w:marBottom w:val="0"/>
          <w:divBdr>
            <w:top w:val="none" w:sz="0" w:space="0" w:color="auto"/>
            <w:left w:val="none" w:sz="0" w:space="0" w:color="auto"/>
            <w:bottom w:val="none" w:sz="0" w:space="0" w:color="auto"/>
            <w:right w:val="none" w:sz="0" w:space="0" w:color="auto"/>
          </w:divBdr>
        </w:div>
        <w:div w:id="127550015">
          <w:marLeft w:val="0"/>
          <w:marRight w:val="0"/>
          <w:marTop w:val="0"/>
          <w:marBottom w:val="0"/>
          <w:divBdr>
            <w:top w:val="none" w:sz="0" w:space="0" w:color="auto"/>
            <w:left w:val="none" w:sz="0" w:space="0" w:color="auto"/>
            <w:bottom w:val="none" w:sz="0" w:space="0" w:color="auto"/>
            <w:right w:val="none" w:sz="0" w:space="0" w:color="auto"/>
          </w:divBdr>
        </w:div>
        <w:div w:id="1053768376">
          <w:marLeft w:val="0"/>
          <w:marRight w:val="0"/>
          <w:marTop w:val="0"/>
          <w:marBottom w:val="0"/>
          <w:divBdr>
            <w:top w:val="none" w:sz="0" w:space="0" w:color="auto"/>
            <w:left w:val="none" w:sz="0" w:space="0" w:color="auto"/>
            <w:bottom w:val="none" w:sz="0" w:space="0" w:color="auto"/>
            <w:right w:val="none" w:sz="0" w:space="0" w:color="auto"/>
          </w:divBdr>
        </w:div>
        <w:div w:id="1996762124">
          <w:marLeft w:val="0"/>
          <w:marRight w:val="0"/>
          <w:marTop w:val="0"/>
          <w:marBottom w:val="0"/>
          <w:divBdr>
            <w:top w:val="none" w:sz="0" w:space="0" w:color="auto"/>
            <w:left w:val="none" w:sz="0" w:space="0" w:color="auto"/>
            <w:bottom w:val="none" w:sz="0" w:space="0" w:color="auto"/>
            <w:right w:val="none" w:sz="0" w:space="0" w:color="auto"/>
          </w:divBdr>
        </w:div>
        <w:div w:id="1389038172">
          <w:marLeft w:val="0"/>
          <w:marRight w:val="0"/>
          <w:marTop w:val="0"/>
          <w:marBottom w:val="0"/>
          <w:divBdr>
            <w:top w:val="none" w:sz="0" w:space="0" w:color="auto"/>
            <w:left w:val="none" w:sz="0" w:space="0" w:color="auto"/>
            <w:bottom w:val="none" w:sz="0" w:space="0" w:color="auto"/>
            <w:right w:val="none" w:sz="0" w:space="0" w:color="auto"/>
          </w:divBdr>
        </w:div>
        <w:div w:id="2083527860">
          <w:marLeft w:val="0"/>
          <w:marRight w:val="0"/>
          <w:marTop w:val="0"/>
          <w:marBottom w:val="0"/>
          <w:divBdr>
            <w:top w:val="none" w:sz="0" w:space="0" w:color="auto"/>
            <w:left w:val="none" w:sz="0" w:space="0" w:color="auto"/>
            <w:bottom w:val="none" w:sz="0" w:space="0" w:color="auto"/>
            <w:right w:val="none" w:sz="0" w:space="0" w:color="auto"/>
          </w:divBdr>
        </w:div>
        <w:div w:id="891960193">
          <w:marLeft w:val="0"/>
          <w:marRight w:val="0"/>
          <w:marTop w:val="0"/>
          <w:marBottom w:val="0"/>
          <w:divBdr>
            <w:top w:val="none" w:sz="0" w:space="0" w:color="auto"/>
            <w:left w:val="none" w:sz="0" w:space="0" w:color="auto"/>
            <w:bottom w:val="none" w:sz="0" w:space="0" w:color="auto"/>
            <w:right w:val="none" w:sz="0" w:space="0" w:color="auto"/>
          </w:divBdr>
        </w:div>
        <w:div w:id="886725204">
          <w:marLeft w:val="0"/>
          <w:marRight w:val="0"/>
          <w:marTop w:val="0"/>
          <w:marBottom w:val="0"/>
          <w:divBdr>
            <w:top w:val="none" w:sz="0" w:space="0" w:color="auto"/>
            <w:left w:val="none" w:sz="0" w:space="0" w:color="auto"/>
            <w:bottom w:val="none" w:sz="0" w:space="0" w:color="auto"/>
            <w:right w:val="none" w:sz="0" w:space="0" w:color="auto"/>
          </w:divBdr>
        </w:div>
        <w:div w:id="1751924136">
          <w:marLeft w:val="0"/>
          <w:marRight w:val="0"/>
          <w:marTop w:val="0"/>
          <w:marBottom w:val="0"/>
          <w:divBdr>
            <w:top w:val="none" w:sz="0" w:space="0" w:color="auto"/>
            <w:left w:val="none" w:sz="0" w:space="0" w:color="auto"/>
            <w:bottom w:val="none" w:sz="0" w:space="0" w:color="auto"/>
            <w:right w:val="none" w:sz="0" w:space="0" w:color="auto"/>
          </w:divBdr>
        </w:div>
        <w:div w:id="1919747459">
          <w:marLeft w:val="0"/>
          <w:marRight w:val="0"/>
          <w:marTop w:val="0"/>
          <w:marBottom w:val="0"/>
          <w:divBdr>
            <w:top w:val="none" w:sz="0" w:space="0" w:color="auto"/>
            <w:left w:val="none" w:sz="0" w:space="0" w:color="auto"/>
            <w:bottom w:val="none" w:sz="0" w:space="0" w:color="auto"/>
            <w:right w:val="none" w:sz="0" w:space="0" w:color="auto"/>
          </w:divBdr>
        </w:div>
        <w:div w:id="2066755795">
          <w:marLeft w:val="0"/>
          <w:marRight w:val="0"/>
          <w:marTop w:val="0"/>
          <w:marBottom w:val="0"/>
          <w:divBdr>
            <w:top w:val="none" w:sz="0" w:space="0" w:color="auto"/>
            <w:left w:val="none" w:sz="0" w:space="0" w:color="auto"/>
            <w:bottom w:val="none" w:sz="0" w:space="0" w:color="auto"/>
            <w:right w:val="none" w:sz="0" w:space="0" w:color="auto"/>
          </w:divBdr>
        </w:div>
        <w:div w:id="1782724744">
          <w:marLeft w:val="0"/>
          <w:marRight w:val="0"/>
          <w:marTop w:val="0"/>
          <w:marBottom w:val="0"/>
          <w:divBdr>
            <w:top w:val="none" w:sz="0" w:space="0" w:color="auto"/>
            <w:left w:val="none" w:sz="0" w:space="0" w:color="auto"/>
            <w:bottom w:val="none" w:sz="0" w:space="0" w:color="auto"/>
            <w:right w:val="none" w:sz="0" w:space="0" w:color="auto"/>
          </w:divBdr>
        </w:div>
        <w:div w:id="272591259">
          <w:marLeft w:val="0"/>
          <w:marRight w:val="0"/>
          <w:marTop w:val="0"/>
          <w:marBottom w:val="0"/>
          <w:divBdr>
            <w:top w:val="none" w:sz="0" w:space="0" w:color="auto"/>
            <w:left w:val="none" w:sz="0" w:space="0" w:color="auto"/>
            <w:bottom w:val="none" w:sz="0" w:space="0" w:color="auto"/>
            <w:right w:val="none" w:sz="0" w:space="0" w:color="auto"/>
          </w:divBdr>
        </w:div>
        <w:div w:id="1501578131">
          <w:marLeft w:val="0"/>
          <w:marRight w:val="0"/>
          <w:marTop w:val="0"/>
          <w:marBottom w:val="0"/>
          <w:divBdr>
            <w:top w:val="none" w:sz="0" w:space="0" w:color="auto"/>
            <w:left w:val="none" w:sz="0" w:space="0" w:color="auto"/>
            <w:bottom w:val="none" w:sz="0" w:space="0" w:color="auto"/>
            <w:right w:val="none" w:sz="0" w:space="0" w:color="auto"/>
          </w:divBdr>
        </w:div>
        <w:div w:id="183786089">
          <w:marLeft w:val="0"/>
          <w:marRight w:val="0"/>
          <w:marTop w:val="0"/>
          <w:marBottom w:val="0"/>
          <w:divBdr>
            <w:top w:val="none" w:sz="0" w:space="0" w:color="auto"/>
            <w:left w:val="none" w:sz="0" w:space="0" w:color="auto"/>
            <w:bottom w:val="none" w:sz="0" w:space="0" w:color="auto"/>
            <w:right w:val="none" w:sz="0" w:space="0" w:color="auto"/>
          </w:divBdr>
        </w:div>
        <w:div w:id="2101559367">
          <w:marLeft w:val="0"/>
          <w:marRight w:val="0"/>
          <w:marTop w:val="0"/>
          <w:marBottom w:val="0"/>
          <w:divBdr>
            <w:top w:val="none" w:sz="0" w:space="0" w:color="auto"/>
            <w:left w:val="none" w:sz="0" w:space="0" w:color="auto"/>
            <w:bottom w:val="none" w:sz="0" w:space="0" w:color="auto"/>
            <w:right w:val="none" w:sz="0" w:space="0" w:color="auto"/>
          </w:divBdr>
        </w:div>
      </w:divsChild>
    </w:div>
    <w:div w:id="11884360">
      <w:bodyDiv w:val="1"/>
      <w:marLeft w:val="0"/>
      <w:marRight w:val="0"/>
      <w:marTop w:val="0"/>
      <w:marBottom w:val="0"/>
      <w:divBdr>
        <w:top w:val="none" w:sz="0" w:space="0" w:color="auto"/>
        <w:left w:val="none" w:sz="0" w:space="0" w:color="auto"/>
        <w:bottom w:val="none" w:sz="0" w:space="0" w:color="auto"/>
        <w:right w:val="none" w:sz="0" w:space="0" w:color="auto"/>
      </w:divBdr>
    </w:div>
    <w:div w:id="16394781">
      <w:bodyDiv w:val="1"/>
      <w:marLeft w:val="0"/>
      <w:marRight w:val="0"/>
      <w:marTop w:val="0"/>
      <w:marBottom w:val="0"/>
      <w:divBdr>
        <w:top w:val="none" w:sz="0" w:space="0" w:color="auto"/>
        <w:left w:val="none" w:sz="0" w:space="0" w:color="auto"/>
        <w:bottom w:val="none" w:sz="0" w:space="0" w:color="auto"/>
        <w:right w:val="none" w:sz="0" w:space="0" w:color="auto"/>
      </w:divBdr>
    </w:div>
    <w:div w:id="18972219">
      <w:bodyDiv w:val="1"/>
      <w:marLeft w:val="0"/>
      <w:marRight w:val="0"/>
      <w:marTop w:val="0"/>
      <w:marBottom w:val="0"/>
      <w:divBdr>
        <w:top w:val="none" w:sz="0" w:space="0" w:color="auto"/>
        <w:left w:val="none" w:sz="0" w:space="0" w:color="auto"/>
        <w:bottom w:val="none" w:sz="0" w:space="0" w:color="auto"/>
        <w:right w:val="none" w:sz="0" w:space="0" w:color="auto"/>
      </w:divBdr>
    </w:div>
    <w:div w:id="23288548">
      <w:bodyDiv w:val="1"/>
      <w:marLeft w:val="0"/>
      <w:marRight w:val="0"/>
      <w:marTop w:val="0"/>
      <w:marBottom w:val="0"/>
      <w:divBdr>
        <w:top w:val="none" w:sz="0" w:space="0" w:color="auto"/>
        <w:left w:val="none" w:sz="0" w:space="0" w:color="auto"/>
        <w:bottom w:val="none" w:sz="0" w:space="0" w:color="auto"/>
        <w:right w:val="none" w:sz="0" w:space="0" w:color="auto"/>
      </w:divBdr>
    </w:div>
    <w:div w:id="24597144">
      <w:bodyDiv w:val="1"/>
      <w:marLeft w:val="0"/>
      <w:marRight w:val="0"/>
      <w:marTop w:val="0"/>
      <w:marBottom w:val="0"/>
      <w:divBdr>
        <w:top w:val="none" w:sz="0" w:space="0" w:color="auto"/>
        <w:left w:val="none" w:sz="0" w:space="0" w:color="auto"/>
        <w:bottom w:val="none" w:sz="0" w:space="0" w:color="auto"/>
        <w:right w:val="none" w:sz="0" w:space="0" w:color="auto"/>
      </w:divBdr>
    </w:div>
    <w:div w:id="25714693">
      <w:bodyDiv w:val="1"/>
      <w:marLeft w:val="0"/>
      <w:marRight w:val="0"/>
      <w:marTop w:val="0"/>
      <w:marBottom w:val="0"/>
      <w:divBdr>
        <w:top w:val="none" w:sz="0" w:space="0" w:color="auto"/>
        <w:left w:val="none" w:sz="0" w:space="0" w:color="auto"/>
        <w:bottom w:val="none" w:sz="0" w:space="0" w:color="auto"/>
        <w:right w:val="none" w:sz="0" w:space="0" w:color="auto"/>
      </w:divBdr>
    </w:div>
    <w:div w:id="26219032">
      <w:bodyDiv w:val="1"/>
      <w:marLeft w:val="0"/>
      <w:marRight w:val="0"/>
      <w:marTop w:val="0"/>
      <w:marBottom w:val="0"/>
      <w:divBdr>
        <w:top w:val="none" w:sz="0" w:space="0" w:color="auto"/>
        <w:left w:val="none" w:sz="0" w:space="0" w:color="auto"/>
        <w:bottom w:val="none" w:sz="0" w:space="0" w:color="auto"/>
        <w:right w:val="none" w:sz="0" w:space="0" w:color="auto"/>
      </w:divBdr>
    </w:div>
    <w:div w:id="26301187">
      <w:bodyDiv w:val="1"/>
      <w:marLeft w:val="0"/>
      <w:marRight w:val="0"/>
      <w:marTop w:val="0"/>
      <w:marBottom w:val="0"/>
      <w:divBdr>
        <w:top w:val="none" w:sz="0" w:space="0" w:color="auto"/>
        <w:left w:val="none" w:sz="0" w:space="0" w:color="auto"/>
        <w:bottom w:val="none" w:sz="0" w:space="0" w:color="auto"/>
        <w:right w:val="none" w:sz="0" w:space="0" w:color="auto"/>
      </w:divBdr>
    </w:div>
    <w:div w:id="39744620">
      <w:bodyDiv w:val="1"/>
      <w:marLeft w:val="0"/>
      <w:marRight w:val="0"/>
      <w:marTop w:val="0"/>
      <w:marBottom w:val="0"/>
      <w:divBdr>
        <w:top w:val="none" w:sz="0" w:space="0" w:color="auto"/>
        <w:left w:val="none" w:sz="0" w:space="0" w:color="auto"/>
        <w:bottom w:val="none" w:sz="0" w:space="0" w:color="auto"/>
        <w:right w:val="none" w:sz="0" w:space="0" w:color="auto"/>
      </w:divBdr>
    </w:div>
    <w:div w:id="40986377">
      <w:bodyDiv w:val="1"/>
      <w:marLeft w:val="0"/>
      <w:marRight w:val="0"/>
      <w:marTop w:val="0"/>
      <w:marBottom w:val="0"/>
      <w:divBdr>
        <w:top w:val="none" w:sz="0" w:space="0" w:color="auto"/>
        <w:left w:val="none" w:sz="0" w:space="0" w:color="auto"/>
        <w:bottom w:val="none" w:sz="0" w:space="0" w:color="auto"/>
        <w:right w:val="none" w:sz="0" w:space="0" w:color="auto"/>
      </w:divBdr>
    </w:div>
    <w:div w:id="43063929">
      <w:bodyDiv w:val="1"/>
      <w:marLeft w:val="0"/>
      <w:marRight w:val="0"/>
      <w:marTop w:val="0"/>
      <w:marBottom w:val="0"/>
      <w:divBdr>
        <w:top w:val="none" w:sz="0" w:space="0" w:color="auto"/>
        <w:left w:val="none" w:sz="0" w:space="0" w:color="auto"/>
        <w:bottom w:val="none" w:sz="0" w:space="0" w:color="auto"/>
        <w:right w:val="none" w:sz="0" w:space="0" w:color="auto"/>
      </w:divBdr>
    </w:div>
    <w:div w:id="44912009">
      <w:bodyDiv w:val="1"/>
      <w:marLeft w:val="0"/>
      <w:marRight w:val="0"/>
      <w:marTop w:val="0"/>
      <w:marBottom w:val="0"/>
      <w:divBdr>
        <w:top w:val="none" w:sz="0" w:space="0" w:color="auto"/>
        <w:left w:val="none" w:sz="0" w:space="0" w:color="auto"/>
        <w:bottom w:val="none" w:sz="0" w:space="0" w:color="auto"/>
        <w:right w:val="none" w:sz="0" w:space="0" w:color="auto"/>
      </w:divBdr>
    </w:div>
    <w:div w:id="45951901">
      <w:bodyDiv w:val="1"/>
      <w:marLeft w:val="0"/>
      <w:marRight w:val="0"/>
      <w:marTop w:val="0"/>
      <w:marBottom w:val="0"/>
      <w:divBdr>
        <w:top w:val="none" w:sz="0" w:space="0" w:color="auto"/>
        <w:left w:val="none" w:sz="0" w:space="0" w:color="auto"/>
        <w:bottom w:val="none" w:sz="0" w:space="0" w:color="auto"/>
        <w:right w:val="none" w:sz="0" w:space="0" w:color="auto"/>
      </w:divBdr>
    </w:div>
    <w:div w:id="46222347">
      <w:bodyDiv w:val="1"/>
      <w:marLeft w:val="0"/>
      <w:marRight w:val="0"/>
      <w:marTop w:val="0"/>
      <w:marBottom w:val="0"/>
      <w:divBdr>
        <w:top w:val="none" w:sz="0" w:space="0" w:color="auto"/>
        <w:left w:val="none" w:sz="0" w:space="0" w:color="auto"/>
        <w:bottom w:val="none" w:sz="0" w:space="0" w:color="auto"/>
        <w:right w:val="none" w:sz="0" w:space="0" w:color="auto"/>
      </w:divBdr>
    </w:div>
    <w:div w:id="47387246">
      <w:bodyDiv w:val="1"/>
      <w:marLeft w:val="0"/>
      <w:marRight w:val="0"/>
      <w:marTop w:val="0"/>
      <w:marBottom w:val="0"/>
      <w:divBdr>
        <w:top w:val="none" w:sz="0" w:space="0" w:color="auto"/>
        <w:left w:val="none" w:sz="0" w:space="0" w:color="auto"/>
        <w:bottom w:val="none" w:sz="0" w:space="0" w:color="auto"/>
        <w:right w:val="none" w:sz="0" w:space="0" w:color="auto"/>
      </w:divBdr>
    </w:div>
    <w:div w:id="51125937">
      <w:bodyDiv w:val="1"/>
      <w:marLeft w:val="0"/>
      <w:marRight w:val="0"/>
      <w:marTop w:val="0"/>
      <w:marBottom w:val="0"/>
      <w:divBdr>
        <w:top w:val="none" w:sz="0" w:space="0" w:color="auto"/>
        <w:left w:val="none" w:sz="0" w:space="0" w:color="auto"/>
        <w:bottom w:val="none" w:sz="0" w:space="0" w:color="auto"/>
        <w:right w:val="none" w:sz="0" w:space="0" w:color="auto"/>
      </w:divBdr>
    </w:div>
    <w:div w:id="52583650">
      <w:bodyDiv w:val="1"/>
      <w:marLeft w:val="0"/>
      <w:marRight w:val="0"/>
      <w:marTop w:val="0"/>
      <w:marBottom w:val="0"/>
      <w:divBdr>
        <w:top w:val="none" w:sz="0" w:space="0" w:color="auto"/>
        <w:left w:val="none" w:sz="0" w:space="0" w:color="auto"/>
        <w:bottom w:val="none" w:sz="0" w:space="0" w:color="auto"/>
        <w:right w:val="none" w:sz="0" w:space="0" w:color="auto"/>
      </w:divBdr>
    </w:div>
    <w:div w:id="55128408">
      <w:bodyDiv w:val="1"/>
      <w:marLeft w:val="0"/>
      <w:marRight w:val="0"/>
      <w:marTop w:val="0"/>
      <w:marBottom w:val="0"/>
      <w:divBdr>
        <w:top w:val="none" w:sz="0" w:space="0" w:color="auto"/>
        <w:left w:val="none" w:sz="0" w:space="0" w:color="auto"/>
        <w:bottom w:val="none" w:sz="0" w:space="0" w:color="auto"/>
        <w:right w:val="none" w:sz="0" w:space="0" w:color="auto"/>
      </w:divBdr>
    </w:div>
    <w:div w:id="56975520">
      <w:bodyDiv w:val="1"/>
      <w:marLeft w:val="0"/>
      <w:marRight w:val="0"/>
      <w:marTop w:val="0"/>
      <w:marBottom w:val="0"/>
      <w:divBdr>
        <w:top w:val="none" w:sz="0" w:space="0" w:color="auto"/>
        <w:left w:val="none" w:sz="0" w:space="0" w:color="auto"/>
        <w:bottom w:val="none" w:sz="0" w:space="0" w:color="auto"/>
        <w:right w:val="none" w:sz="0" w:space="0" w:color="auto"/>
      </w:divBdr>
    </w:div>
    <w:div w:id="59981800">
      <w:bodyDiv w:val="1"/>
      <w:marLeft w:val="0"/>
      <w:marRight w:val="0"/>
      <w:marTop w:val="0"/>
      <w:marBottom w:val="0"/>
      <w:divBdr>
        <w:top w:val="none" w:sz="0" w:space="0" w:color="auto"/>
        <w:left w:val="none" w:sz="0" w:space="0" w:color="auto"/>
        <w:bottom w:val="none" w:sz="0" w:space="0" w:color="auto"/>
        <w:right w:val="none" w:sz="0" w:space="0" w:color="auto"/>
      </w:divBdr>
    </w:div>
    <w:div w:id="68894831">
      <w:bodyDiv w:val="1"/>
      <w:marLeft w:val="0"/>
      <w:marRight w:val="0"/>
      <w:marTop w:val="0"/>
      <w:marBottom w:val="0"/>
      <w:divBdr>
        <w:top w:val="none" w:sz="0" w:space="0" w:color="auto"/>
        <w:left w:val="none" w:sz="0" w:space="0" w:color="auto"/>
        <w:bottom w:val="none" w:sz="0" w:space="0" w:color="auto"/>
        <w:right w:val="none" w:sz="0" w:space="0" w:color="auto"/>
      </w:divBdr>
    </w:div>
    <w:div w:id="72433904">
      <w:bodyDiv w:val="1"/>
      <w:marLeft w:val="0"/>
      <w:marRight w:val="0"/>
      <w:marTop w:val="0"/>
      <w:marBottom w:val="0"/>
      <w:divBdr>
        <w:top w:val="none" w:sz="0" w:space="0" w:color="auto"/>
        <w:left w:val="none" w:sz="0" w:space="0" w:color="auto"/>
        <w:bottom w:val="none" w:sz="0" w:space="0" w:color="auto"/>
        <w:right w:val="none" w:sz="0" w:space="0" w:color="auto"/>
      </w:divBdr>
    </w:div>
    <w:div w:id="74402554">
      <w:bodyDiv w:val="1"/>
      <w:marLeft w:val="0"/>
      <w:marRight w:val="0"/>
      <w:marTop w:val="0"/>
      <w:marBottom w:val="0"/>
      <w:divBdr>
        <w:top w:val="none" w:sz="0" w:space="0" w:color="auto"/>
        <w:left w:val="none" w:sz="0" w:space="0" w:color="auto"/>
        <w:bottom w:val="none" w:sz="0" w:space="0" w:color="auto"/>
        <w:right w:val="none" w:sz="0" w:space="0" w:color="auto"/>
      </w:divBdr>
    </w:div>
    <w:div w:id="77481886">
      <w:bodyDiv w:val="1"/>
      <w:marLeft w:val="0"/>
      <w:marRight w:val="0"/>
      <w:marTop w:val="0"/>
      <w:marBottom w:val="0"/>
      <w:divBdr>
        <w:top w:val="none" w:sz="0" w:space="0" w:color="auto"/>
        <w:left w:val="none" w:sz="0" w:space="0" w:color="auto"/>
        <w:bottom w:val="none" w:sz="0" w:space="0" w:color="auto"/>
        <w:right w:val="none" w:sz="0" w:space="0" w:color="auto"/>
      </w:divBdr>
    </w:div>
    <w:div w:id="78865828">
      <w:bodyDiv w:val="1"/>
      <w:marLeft w:val="0"/>
      <w:marRight w:val="0"/>
      <w:marTop w:val="0"/>
      <w:marBottom w:val="0"/>
      <w:divBdr>
        <w:top w:val="none" w:sz="0" w:space="0" w:color="auto"/>
        <w:left w:val="none" w:sz="0" w:space="0" w:color="auto"/>
        <w:bottom w:val="none" w:sz="0" w:space="0" w:color="auto"/>
        <w:right w:val="none" w:sz="0" w:space="0" w:color="auto"/>
      </w:divBdr>
    </w:div>
    <w:div w:id="84037431">
      <w:bodyDiv w:val="1"/>
      <w:marLeft w:val="0"/>
      <w:marRight w:val="0"/>
      <w:marTop w:val="0"/>
      <w:marBottom w:val="0"/>
      <w:divBdr>
        <w:top w:val="none" w:sz="0" w:space="0" w:color="auto"/>
        <w:left w:val="none" w:sz="0" w:space="0" w:color="auto"/>
        <w:bottom w:val="none" w:sz="0" w:space="0" w:color="auto"/>
        <w:right w:val="none" w:sz="0" w:space="0" w:color="auto"/>
      </w:divBdr>
    </w:div>
    <w:div w:id="85346797">
      <w:bodyDiv w:val="1"/>
      <w:marLeft w:val="0"/>
      <w:marRight w:val="0"/>
      <w:marTop w:val="0"/>
      <w:marBottom w:val="0"/>
      <w:divBdr>
        <w:top w:val="none" w:sz="0" w:space="0" w:color="auto"/>
        <w:left w:val="none" w:sz="0" w:space="0" w:color="auto"/>
        <w:bottom w:val="none" w:sz="0" w:space="0" w:color="auto"/>
        <w:right w:val="none" w:sz="0" w:space="0" w:color="auto"/>
      </w:divBdr>
    </w:div>
    <w:div w:id="86273761">
      <w:bodyDiv w:val="1"/>
      <w:marLeft w:val="0"/>
      <w:marRight w:val="0"/>
      <w:marTop w:val="0"/>
      <w:marBottom w:val="0"/>
      <w:divBdr>
        <w:top w:val="none" w:sz="0" w:space="0" w:color="auto"/>
        <w:left w:val="none" w:sz="0" w:space="0" w:color="auto"/>
        <w:bottom w:val="none" w:sz="0" w:space="0" w:color="auto"/>
        <w:right w:val="none" w:sz="0" w:space="0" w:color="auto"/>
      </w:divBdr>
    </w:div>
    <w:div w:id="87191686">
      <w:bodyDiv w:val="1"/>
      <w:marLeft w:val="0"/>
      <w:marRight w:val="0"/>
      <w:marTop w:val="0"/>
      <w:marBottom w:val="0"/>
      <w:divBdr>
        <w:top w:val="none" w:sz="0" w:space="0" w:color="auto"/>
        <w:left w:val="none" w:sz="0" w:space="0" w:color="auto"/>
        <w:bottom w:val="none" w:sz="0" w:space="0" w:color="auto"/>
        <w:right w:val="none" w:sz="0" w:space="0" w:color="auto"/>
      </w:divBdr>
    </w:div>
    <w:div w:id="90123717">
      <w:bodyDiv w:val="1"/>
      <w:marLeft w:val="0"/>
      <w:marRight w:val="0"/>
      <w:marTop w:val="0"/>
      <w:marBottom w:val="0"/>
      <w:divBdr>
        <w:top w:val="none" w:sz="0" w:space="0" w:color="auto"/>
        <w:left w:val="none" w:sz="0" w:space="0" w:color="auto"/>
        <w:bottom w:val="none" w:sz="0" w:space="0" w:color="auto"/>
        <w:right w:val="none" w:sz="0" w:space="0" w:color="auto"/>
      </w:divBdr>
    </w:div>
    <w:div w:id="90401062">
      <w:bodyDiv w:val="1"/>
      <w:marLeft w:val="0"/>
      <w:marRight w:val="0"/>
      <w:marTop w:val="0"/>
      <w:marBottom w:val="0"/>
      <w:divBdr>
        <w:top w:val="none" w:sz="0" w:space="0" w:color="auto"/>
        <w:left w:val="none" w:sz="0" w:space="0" w:color="auto"/>
        <w:bottom w:val="none" w:sz="0" w:space="0" w:color="auto"/>
        <w:right w:val="none" w:sz="0" w:space="0" w:color="auto"/>
      </w:divBdr>
    </w:div>
    <w:div w:id="94324111">
      <w:bodyDiv w:val="1"/>
      <w:marLeft w:val="0"/>
      <w:marRight w:val="0"/>
      <w:marTop w:val="0"/>
      <w:marBottom w:val="0"/>
      <w:divBdr>
        <w:top w:val="none" w:sz="0" w:space="0" w:color="auto"/>
        <w:left w:val="none" w:sz="0" w:space="0" w:color="auto"/>
        <w:bottom w:val="none" w:sz="0" w:space="0" w:color="auto"/>
        <w:right w:val="none" w:sz="0" w:space="0" w:color="auto"/>
      </w:divBdr>
    </w:div>
    <w:div w:id="95951870">
      <w:bodyDiv w:val="1"/>
      <w:marLeft w:val="0"/>
      <w:marRight w:val="0"/>
      <w:marTop w:val="0"/>
      <w:marBottom w:val="0"/>
      <w:divBdr>
        <w:top w:val="none" w:sz="0" w:space="0" w:color="auto"/>
        <w:left w:val="none" w:sz="0" w:space="0" w:color="auto"/>
        <w:bottom w:val="none" w:sz="0" w:space="0" w:color="auto"/>
        <w:right w:val="none" w:sz="0" w:space="0" w:color="auto"/>
      </w:divBdr>
    </w:div>
    <w:div w:id="97991772">
      <w:bodyDiv w:val="1"/>
      <w:marLeft w:val="0"/>
      <w:marRight w:val="0"/>
      <w:marTop w:val="0"/>
      <w:marBottom w:val="0"/>
      <w:divBdr>
        <w:top w:val="none" w:sz="0" w:space="0" w:color="auto"/>
        <w:left w:val="none" w:sz="0" w:space="0" w:color="auto"/>
        <w:bottom w:val="none" w:sz="0" w:space="0" w:color="auto"/>
        <w:right w:val="none" w:sz="0" w:space="0" w:color="auto"/>
      </w:divBdr>
    </w:div>
    <w:div w:id="99030955">
      <w:bodyDiv w:val="1"/>
      <w:marLeft w:val="0"/>
      <w:marRight w:val="0"/>
      <w:marTop w:val="0"/>
      <w:marBottom w:val="0"/>
      <w:divBdr>
        <w:top w:val="none" w:sz="0" w:space="0" w:color="auto"/>
        <w:left w:val="none" w:sz="0" w:space="0" w:color="auto"/>
        <w:bottom w:val="none" w:sz="0" w:space="0" w:color="auto"/>
        <w:right w:val="none" w:sz="0" w:space="0" w:color="auto"/>
      </w:divBdr>
    </w:div>
    <w:div w:id="102311708">
      <w:bodyDiv w:val="1"/>
      <w:marLeft w:val="0"/>
      <w:marRight w:val="0"/>
      <w:marTop w:val="0"/>
      <w:marBottom w:val="0"/>
      <w:divBdr>
        <w:top w:val="none" w:sz="0" w:space="0" w:color="auto"/>
        <w:left w:val="none" w:sz="0" w:space="0" w:color="auto"/>
        <w:bottom w:val="none" w:sz="0" w:space="0" w:color="auto"/>
        <w:right w:val="none" w:sz="0" w:space="0" w:color="auto"/>
      </w:divBdr>
    </w:div>
    <w:div w:id="103231895">
      <w:bodyDiv w:val="1"/>
      <w:marLeft w:val="0"/>
      <w:marRight w:val="0"/>
      <w:marTop w:val="0"/>
      <w:marBottom w:val="0"/>
      <w:divBdr>
        <w:top w:val="none" w:sz="0" w:space="0" w:color="auto"/>
        <w:left w:val="none" w:sz="0" w:space="0" w:color="auto"/>
        <w:bottom w:val="none" w:sz="0" w:space="0" w:color="auto"/>
        <w:right w:val="none" w:sz="0" w:space="0" w:color="auto"/>
      </w:divBdr>
    </w:div>
    <w:div w:id="106239912">
      <w:bodyDiv w:val="1"/>
      <w:marLeft w:val="0"/>
      <w:marRight w:val="0"/>
      <w:marTop w:val="0"/>
      <w:marBottom w:val="0"/>
      <w:divBdr>
        <w:top w:val="none" w:sz="0" w:space="0" w:color="auto"/>
        <w:left w:val="none" w:sz="0" w:space="0" w:color="auto"/>
        <w:bottom w:val="none" w:sz="0" w:space="0" w:color="auto"/>
        <w:right w:val="none" w:sz="0" w:space="0" w:color="auto"/>
      </w:divBdr>
    </w:div>
    <w:div w:id="112939845">
      <w:bodyDiv w:val="1"/>
      <w:marLeft w:val="0"/>
      <w:marRight w:val="0"/>
      <w:marTop w:val="0"/>
      <w:marBottom w:val="0"/>
      <w:divBdr>
        <w:top w:val="none" w:sz="0" w:space="0" w:color="auto"/>
        <w:left w:val="none" w:sz="0" w:space="0" w:color="auto"/>
        <w:bottom w:val="none" w:sz="0" w:space="0" w:color="auto"/>
        <w:right w:val="none" w:sz="0" w:space="0" w:color="auto"/>
      </w:divBdr>
    </w:div>
    <w:div w:id="116948094">
      <w:bodyDiv w:val="1"/>
      <w:marLeft w:val="0"/>
      <w:marRight w:val="0"/>
      <w:marTop w:val="0"/>
      <w:marBottom w:val="0"/>
      <w:divBdr>
        <w:top w:val="none" w:sz="0" w:space="0" w:color="auto"/>
        <w:left w:val="none" w:sz="0" w:space="0" w:color="auto"/>
        <w:bottom w:val="none" w:sz="0" w:space="0" w:color="auto"/>
        <w:right w:val="none" w:sz="0" w:space="0" w:color="auto"/>
      </w:divBdr>
    </w:div>
    <w:div w:id="117528579">
      <w:bodyDiv w:val="1"/>
      <w:marLeft w:val="0"/>
      <w:marRight w:val="0"/>
      <w:marTop w:val="0"/>
      <w:marBottom w:val="0"/>
      <w:divBdr>
        <w:top w:val="none" w:sz="0" w:space="0" w:color="auto"/>
        <w:left w:val="none" w:sz="0" w:space="0" w:color="auto"/>
        <w:bottom w:val="none" w:sz="0" w:space="0" w:color="auto"/>
        <w:right w:val="none" w:sz="0" w:space="0" w:color="auto"/>
      </w:divBdr>
    </w:div>
    <w:div w:id="122309379">
      <w:bodyDiv w:val="1"/>
      <w:marLeft w:val="0"/>
      <w:marRight w:val="0"/>
      <w:marTop w:val="0"/>
      <w:marBottom w:val="0"/>
      <w:divBdr>
        <w:top w:val="none" w:sz="0" w:space="0" w:color="auto"/>
        <w:left w:val="none" w:sz="0" w:space="0" w:color="auto"/>
        <w:bottom w:val="none" w:sz="0" w:space="0" w:color="auto"/>
        <w:right w:val="none" w:sz="0" w:space="0" w:color="auto"/>
      </w:divBdr>
    </w:div>
    <w:div w:id="123542335">
      <w:bodyDiv w:val="1"/>
      <w:marLeft w:val="0"/>
      <w:marRight w:val="0"/>
      <w:marTop w:val="0"/>
      <w:marBottom w:val="0"/>
      <w:divBdr>
        <w:top w:val="none" w:sz="0" w:space="0" w:color="auto"/>
        <w:left w:val="none" w:sz="0" w:space="0" w:color="auto"/>
        <w:bottom w:val="none" w:sz="0" w:space="0" w:color="auto"/>
        <w:right w:val="none" w:sz="0" w:space="0" w:color="auto"/>
      </w:divBdr>
      <w:divsChild>
        <w:div w:id="1696494857">
          <w:marLeft w:val="0"/>
          <w:marRight w:val="0"/>
          <w:marTop w:val="0"/>
          <w:marBottom w:val="0"/>
          <w:divBdr>
            <w:top w:val="none" w:sz="0" w:space="0" w:color="auto"/>
            <w:left w:val="none" w:sz="0" w:space="0" w:color="auto"/>
            <w:bottom w:val="none" w:sz="0" w:space="0" w:color="auto"/>
            <w:right w:val="none" w:sz="0" w:space="0" w:color="auto"/>
          </w:divBdr>
        </w:div>
        <w:div w:id="92013262">
          <w:marLeft w:val="0"/>
          <w:marRight w:val="0"/>
          <w:marTop w:val="0"/>
          <w:marBottom w:val="0"/>
          <w:divBdr>
            <w:top w:val="none" w:sz="0" w:space="0" w:color="auto"/>
            <w:left w:val="none" w:sz="0" w:space="0" w:color="auto"/>
            <w:bottom w:val="none" w:sz="0" w:space="0" w:color="auto"/>
            <w:right w:val="none" w:sz="0" w:space="0" w:color="auto"/>
          </w:divBdr>
        </w:div>
        <w:div w:id="2021346790">
          <w:marLeft w:val="0"/>
          <w:marRight w:val="0"/>
          <w:marTop w:val="0"/>
          <w:marBottom w:val="0"/>
          <w:divBdr>
            <w:top w:val="none" w:sz="0" w:space="0" w:color="auto"/>
            <w:left w:val="none" w:sz="0" w:space="0" w:color="auto"/>
            <w:bottom w:val="none" w:sz="0" w:space="0" w:color="auto"/>
            <w:right w:val="none" w:sz="0" w:space="0" w:color="auto"/>
          </w:divBdr>
        </w:div>
        <w:div w:id="2001344782">
          <w:marLeft w:val="0"/>
          <w:marRight w:val="0"/>
          <w:marTop w:val="0"/>
          <w:marBottom w:val="0"/>
          <w:divBdr>
            <w:top w:val="none" w:sz="0" w:space="0" w:color="auto"/>
            <w:left w:val="none" w:sz="0" w:space="0" w:color="auto"/>
            <w:bottom w:val="none" w:sz="0" w:space="0" w:color="auto"/>
            <w:right w:val="none" w:sz="0" w:space="0" w:color="auto"/>
          </w:divBdr>
        </w:div>
        <w:div w:id="784887564">
          <w:marLeft w:val="0"/>
          <w:marRight w:val="0"/>
          <w:marTop w:val="0"/>
          <w:marBottom w:val="0"/>
          <w:divBdr>
            <w:top w:val="none" w:sz="0" w:space="0" w:color="auto"/>
            <w:left w:val="none" w:sz="0" w:space="0" w:color="auto"/>
            <w:bottom w:val="none" w:sz="0" w:space="0" w:color="auto"/>
            <w:right w:val="none" w:sz="0" w:space="0" w:color="auto"/>
          </w:divBdr>
        </w:div>
        <w:div w:id="1135684116">
          <w:marLeft w:val="0"/>
          <w:marRight w:val="0"/>
          <w:marTop w:val="0"/>
          <w:marBottom w:val="0"/>
          <w:divBdr>
            <w:top w:val="none" w:sz="0" w:space="0" w:color="auto"/>
            <w:left w:val="none" w:sz="0" w:space="0" w:color="auto"/>
            <w:bottom w:val="none" w:sz="0" w:space="0" w:color="auto"/>
            <w:right w:val="none" w:sz="0" w:space="0" w:color="auto"/>
          </w:divBdr>
        </w:div>
        <w:div w:id="1751348338">
          <w:marLeft w:val="0"/>
          <w:marRight w:val="0"/>
          <w:marTop w:val="0"/>
          <w:marBottom w:val="0"/>
          <w:divBdr>
            <w:top w:val="none" w:sz="0" w:space="0" w:color="auto"/>
            <w:left w:val="none" w:sz="0" w:space="0" w:color="auto"/>
            <w:bottom w:val="none" w:sz="0" w:space="0" w:color="auto"/>
            <w:right w:val="none" w:sz="0" w:space="0" w:color="auto"/>
          </w:divBdr>
        </w:div>
        <w:div w:id="46074189">
          <w:marLeft w:val="0"/>
          <w:marRight w:val="0"/>
          <w:marTop w:val="0"/>
          <w:marBottom w:val="0"/>
          <w:divBdr>
            <w:top w:val="none" w:sz="0" w:space="0" w:color="auto"/>
            <w:left w:val="none" w:sz="0" w:space="0" w:color="auto"/>
            <w:bottom w:val="none" w:sz="0" w:space="0" w:color="auto"/>
            <w:right w:val="none" w:sz="0" w:space="0" w:color="auto"/>
          </w:divBdr>
        </w:div>
        <w:div w:id="1410269912">
          <w:marLeft w:val="0"/>
          <w:marRight w:val="0"/>
          <w:marTop w:val="0"/>
          <w:marBottom w:val="0"/>
          <w:divBdr>
            <w:top w:val="none" w:sz="0" w:space="0" w:color="auto"/>
            <w:left w:val="none" w:sz="0" w:space="0" w:color="auto"/>
            <w:bottom w:val="none" w:sz="0" w:space="0" w:color="auto"/>
            <w:right w:val="none" w:sz="0" w:space="0" w:color="auto"/>
          </w:divBdr>
        </w:div>
        <w:div w:id="621182326">
          <w:marLeft w:val="0"/>
          <w:marRight w:val="0"/>
          <w:marTop w:val="0"/>
          <w:marBottom w:val="0"/>
          <w:divBdr>
            <w:top w:val="none" w:sz="0" w:space="0" w:color="auto"/>
            <w:left w:val="none" w:sz="0" w:space="0" w:color="auto"/>
            <w:bottom w:val="none" w:sz="0" w:space="0" w:color="auto"/>
            <w:right w:val="none" w:sz="0" w:space="0" w:color="auto"/>
          </w:divBdr>
        </w:div>
        <w:div w:id="1079062393">
          <w:marLeft w:val="0"/>
          <w:marRight w:val="0"/>
          <w:marTop w:val="0"/>
          <w:marBottom w:val="0"/>
          <w:divBdr>
            <w:top w:val="none" w:sz="0" w:space="0" w:color="auto"/>
            <w:left w:val="none" w:sz="0" w:space="0" w:color="auto"/>
            <w:bottom w:val="none" w:sz="0" w:space="0" w:color="auto"/>
            <w:right w:val="none" w:sz="0" w:space="0" w:color="auto"/>
          </w:divBdr>
        </w:div>
        <w:div w:id="218562629">
          <w:marLeft w:val="0"/>
          <w:marRight w:val="0"/>
          <w:marTop w:val="0"/>
          <w:marBottom w:val="0"/>
          <w:divBdr>
            <w:top w:val="none" w:sz="0" w:space="0" w:color="auto"/>
            <w:left w:val="none" w:sz="0" w:space="0" w:color="auto"/>
            <w:bottom w:val="none" w:sz="0" w:space="0" w:color="auto"/>
            <w:right w:val="none" w:sz="0" w:space="0" w:color="auto"/>
          </w:divBdr>
        </w:div>
        <w:div w:id="160121268">
          <w:marLeft w:val="0"/>
          <w:marRight w:val="0"/>
          <w:marTop w:val="0"/>
          <w:marBottom w:val="0"/>
          <w:divBdr>
            <w:top w:val="none" w:sz="0" w:space="0" w:color="auto"/>
            <w:left w:val="none" w:sz="0" w:space="0" w:color="auto"/>
            <w:bottom w:val="none" w:sz="0" w:space="0" w:color="auto"/>
            <w:right w:val="none" w:sz="0" w:space="0" w:color="auto"/>
          </w:divBdr>
        </w:div>
        <w:div w:id="999770622">
          <w:marLeft w:val="0"/>
          <w:marRight w:val="0"/>
          <w:marTop w:val="0"/>
          <w:marBottom w:val="0"/>
          <w:divBdr>
            <w:top w:val="none" w:sz="0" w:space="0" w:color="auto"/>
            <w:left w:val="none" w:sz="0" w:space="0" w:color="auto"/>
            <w:bottom w:val="none" w:sz="0" w:space="0" w:color="auto"/>
            <w:right w:val="none" w:sz="0" w:space="0" w:color="auto"/>
          </w:divBdr>
        </w:div>
        <w:div w:id="79908054">
          <w:marLeft w:val="0"/>
          <w:marRight w:val="0"/>
          <w:marTop w:val="0"/>
          <w:marBottom w:val="0"/>
          <w:divBdr>
            <w:top w:val="none" w:sz="0" w:space="0" w:color="auto"/>
            <w:left w:val="none" w:sz="0" w:space="0" w:color="auto"/>
            <w:bottom w:val="none" w:sz="0" w:space="0" w:color="auto"/>
            <w:right w:val="none" w:sz="0" w:space="0" w:color="auto"/>
          </w:divBdr>
        </w:div>
        <w:div w:id="580141457">
          <w:marLeft w:val="0"/>
          <w:marRight w:val="0"/>
          <w:marTop w:val="0"/>
          <w:marBottom w:val="0"/>
          <w:divBdr>
            <w:top w:val="none" w:sz="0" w:space="0" w:color="auto"/>
            <w:left w:val="none" w:sz="0" w:space="0" w:color="auto"/>
            <w:bottom w:val="none" w:sz="0" w:space="0" w:color="auto"/>
            <w:right w:val="none" w:sz="0" w:space="0" w:color="auto"/>
          </w:divBdr>
        </w:div>
        <w:div w:id="1827432287">
          <w:marLeft w:val="0"/>
          <w:marRight w:val="0"/>
          <w:marTop w:val="0"/>
          <w:marBottom w:val="0"/>
          <w:divBdr>
            <w:top w:val="none" w:sz="0" w:space="0" w:color="auto"/>
            <w:left w:val="none" w:sz="0" w:space="0" w:color="auto"/>
            <w:bottom w:val="none" w:sz="0" w:space="0" w:color="auto"/>
            <w:right w:val="none" w:sz="0" w:space="0" w:color="auto"/>
          </w:divBdr>
        </w:div>
        <w:div w:id="1194153474">
          <w:marLeft w:val="0"/>
          <w:marRight w:val="0"/>
          <w:marTop w:val="0"/>
          <w:marBottom w:val="0"/>
          <w:divBdr>
            <w:top w:val="none" w:sz="0" w:space="0" w:color="auto"/>
            <w:left w:val="none" w:sz="0" w:space="0" w:color="auto"/>
            <w:bottom w:val="none" w:sz="0" w:space="0" w:color="auto"/>
            <w:right w:val="none" w:sz="0" w:space="0" w:color="auto"/>
          </w:divBdr>
        </w:div>
        <w:div w:id="894582329">
          <w:marLeft w:val="0"/>
          <w:marRight w:val="0"/>
          <w:marTop w:val="0"/>
          <w:marBottom w:val="0"/>
          <w:divBdr>
            <w:top w:val="none" w:sz="0" w:space="0" w:color="auto"/>
            <w:left w:val="none" w:sz="0" w:space="0" w:color="auto"/>
            <w:bottom w:val="none" w:sz="0" w:space="0" w:color="auto"/>
            <w:right w:val="none" w:sz="0" w:space="0" w:color="auto"/>
          </w:divBdr>
        </w:div>
        <w:div w:id="2041976978">
          <w:marLeft w:val="0"/>
          <w:marRight w:val="0"/>
          <w:marTop w:val="0"/>
          <w:marBottom w:val="0"/>
          <w:divBdr>
            <w:top w:val="none" w:sz="0" w:space="0" w:color="auto"/>
            <w:left w:val="none" w:sz="0" w:space="0" w:color="auto"/>
            <w:bottom w:val="none" w:sz="0" w:space="0" w:color="auto"/>
            <w:right w:val="none" w:sz="0" w:space="0" w:color="auto"/>
          </w:divBdr>
        </w:div>
        <w:div w:id="1579368380">
          <w:marLeft w:val="0"/>
          <w:marRight w:val="0"/>
          <w:marTop w:val="0"/>
          <w:marBottom w:val="0"/>
          <w:divBdr>
            <w:top w:val="none" w:sz="0" w:space="0" w:color="auto"/>
            <w:left w:val="none" w:sz="0" w:space="0" w:color="auto"/>
            <w:bottom w:val="none" w:sz="0" w:space="0" w:color="auto"/>
            <w:right w:val="none" w:sz="0" w:space="0" w:color="auto"/>
          </w:divBdr>
        </w:div>
        <w:div w:id="899679894">
          <w:marLeft w:val="0"/>
          <w:marRight w:val="0"/>
          <w:marTop w:val="0"/>
          <w:marBottom w:val="0"/>
          <w:divBdr>
            <w:top w:val="none" w:sz="0" w:space="0" w:color="auto"/>
            <w:left w:val="none" w:sz="0" w:space="0" w:color="auto"/>
            <w:bottom w:val="none" w:sz="0" w:space="0" w:color="auto"/>
            <w:right w:val="none" w:sz="0" w:space="0" w:color="auto"/>
          </w:divBdr>
        </w:div>
        <w:div w:id="722294068">
          <w:marLeft w:val="0"/>
          <w:marRight w:val="0"/>
          <w:marTop w:val="0"/>
          <w:marBottom w:val="0"/>
          <w:divBdr>
            <w:top w:val="none" w:sz="0" w:space="0" w:color="auto"/>
            <w:left w:val="none" w:sz="0" w:space="0" w:color="auto"/>
            <w:bottom w:val="none" w:sz="0" w:space="0" w:color="auto"/>
            <w:right w:val="none" w:sz="0" w:space="0" w:color="auto"/>
          </w:divBdr>
        </w:div>
        <w:div w:id="1723014173">
          <w:marLeft w:val="0"/>
          <w:marRight w:val="0"/>
          <w:marTop w:val="0"/>
          <w:marBottom w:val="0"/>
          <w:divBdr>
            <w:top w:val="none" w:sz="0" w:space="0" w:color="auto"/>
            <w:left w:val="none" w:sz="0" w:space="0" w:color="auto"/>
            <w:bottom w:val="none" w:sz="0" w:space="0" w:color="auto"/>
            <w:right w:val="none" w:sz="0" w:space="0" w:color="auto"/>
          </w:divBdr>
        </w:div>
        <w:div w:id="86847601">
          <w:marLeft w:val="0"/>
          <w:marRight w:val="0"/>
          <w:marTop w:val="0"/>
          <w:marBottom w:val="0"/>
          <w:divBdr>
            <w:top w:val="none" w:sz="0" w:space="0" w:color="auto"/>
            <w:left w:val="none" w:sz="0" w:space="0" w:color="auto"/>
            <w:bottom w:val="none" w:sz="0" w:space="0" w:color="auto"/>
            <w:right w:val="none" w:sz="0" w:space="0" w:color="auto"/>
          </w:divBdr>
        </w:div>
        <w:div w:id="2036886034">
          <w:marLeft w:val="0"/>
          <w:marRight w:val="0"/>
          <w:marTop w:val="0"/>
          <w:marBottom w:val="0"/>
          <w:divBdr>
            <w:top w:val="none" w:sz="0" w:space="0" w:color="auto"/>
            <w:left w:val="none" w:sz="0" w:space="0" w:color="auto"/>
            <w:bottom w:val="none" w:sz="0" w:space="0" w:color="auto"/>
            <w:right w:val="none" w:sz="0" w:space="0" w:color="auto"/>
          </w:divBdr>
        </w:div>
        <w:div w:id="1135878210">
          <w:marLeft w:val="0"/>
          <w:marRight w:val="0"/>
          <w:marTop w:val="0"/>
          <w:marBottom w:val="0"/>
          <w:divBdr>
            <w:top w:val="none" w:sz="0" w:space="0" w:color="auto"/>
            <w:left w:val="none" w:sz="0" w:space="0" w:color="auto"/>
            <w:bottom w:val="none" w:sz="0" w:space="0" w:color="auto"/>
            <w:right w:val="none" w:sz="0" w:space="0" w:color="auto"/>
          </w:divBdr>
        </w:div>
        <w:div w:id="1622105586">
          <w:marLeft w:val="0"/>
          <w:marRight w:val="0"/>
          <w:marTop w:val="0"/>
          <w:marBottom w:val="0"/>
          <w:divBdr>
            <w:top w:val="none" w:sz="0" w:space="0" w:color="auto"/>
            <w:left w:val="none" w:sz="0" w:space="0" w:color="auto"/>
            <w:bottom w:val="none" w:sz="0" w:space="0" w:color="auto"/>
            <w:right w:val="none" w:sz="0" w:space="0" w:color="auto"/>
          </w:divBdr>
        </w:div>
        <w:div w:id="273559265">
          <w:marLeft w:val="0"/>
          <w:marRight w:val="0"/>
          <w:marTop w:val="0"/>
          <w:marBottom w:val="0"/>
          <w:divBdr>
            <w:top w:val="none" w:sz="0" w:space="0" w:color="auto"/>
            <w:left w:val="none" w:sz="0" w:space="0" w:color="auto"/>
            <w:bottom w:val="none" w:sz="0" w:space="0" w:color="auto"/>
            <w:right w:val="none" w:sz="0" w:space="0" w:color="auto"/>
          </w:divBdr>
        </w:div>
        <w:div w:id="1043094429">
          <w:marLeft w:val="0"/>
          <w:marRight w:val="0"/>
          <w:marTop w:val="0"/>
          <w:marBottom w:val="0"/>
          <w:divBdr>
            <w:top w:val="none" w:sz="0" w:space="0" w:color="auto"/>
            <w:left w:val="none" w:sz="0" w:space="0" w:color="auto"/>
            <w:bottom w:val="none" w:sz="0" w:space="0" w:color="auto"/>
            <w:right w:val="none" w:sz="0" w:space="0" w:color="auto"/>
          </w:divBdr>
        </w:div>
        <w:div w:id="810178107">
          <w:marLeft w:val="0"/>
          <w:marRight w:val="0"/>
          <w:marTop w:val="0"/>
          <w:marBottom w:val="0"/>
          <w:divBdr>
            <w:top w:val="none" w:sz="0" w:space="0" w:color="auto"/>
            <w:left w:val="none" w:sz="0" w:space="0" w:color="auto"/>
            <w:bottom w:val="none" w:sz="0" w:space="0" w:color="auto"/>
            <w:right w:val="none" w:sz="0" w:space="0" w:color="auto"/>
          </w:divBdr>
        </w:div>
        <w:div w:id="1352875162">
          <w:marLeft w:val="0"/>
          <w:marRight w:val="0"/>
          <w:marTop w:val="0"/>
          <w:marBottom w:val="0"/>
          <w:divBdr>
            <w:top w:val="none" w:sz="0" w:space="0" w:color="auto"/>
            <w:left w:val="none" w:sz="0" w:space="0" w:color="auto"/>
            <w:bottom w:val="none" w:sz="0" w:space="0" w:color="auto"/>
            <w:right w:val="none" w:sz="0" w:space="0" w:color="auto"/>
          </w:divBdr>
        </w:div>
        <w:div w:id="1824004978">
          <w:marLeft w:val="0"/>
          <w:marRight w:val="0"/>
          <w:marTop w:val="0"/>
          <w:marBottom w:val="0"/>
          <w:divBdr>
            <w:top w:val="none" w:sz="0" w:space="0" w:color="auto"/>
            <w:left w:val="none" w:sz="0" w:space="0" w:color="auto"/>
            <w:bottom w:val="none" w:sz="0" w:space="0" w:color="auto"/>
            <w:right w:val="none" w:sz="0" w:space="0" w:color="auto"/>
          </w:divBdr>
        </w:div>
        <w:div w:id="1117022412">
          <w:marLeft w:val="0"/>
          <w:marRight w:val="0"/>
          <w:marTop w:val="0"/>
          <w:marBottom w:val="0"/>
          <w:divBdr>
            <w:top w:val="none" w:sz="0" w:space="0" w:color="auto"/>
            <w:left w:val="none" w:sz="0" w:space="0" w:color="auto"/>
            <w:bottom w:val="none" w:sz="0" w:space="0" w:color="auto"/>
            <w:right w:val="none" w:sz="0" w:space="0" w:color="auto"/>
          </w:divBdr>
        </w:div>
        <w:div w:id="1579091737">
          <w:marLeft w:val="0"/>
          <w:marRight w:val="0"/>
          <w:marTop w:val="0"/>
          <w:marBottom w:val="0"/>
          <w:divBdr>
            <w:top w:val="none" w:sz="0" w:space="0" w:color="auto"/>
            <w:left w:val="none" w:sz="0" w:space="0" w:color="auto"/>
            <w:bottom w:val="none" w:sz="0" w:space="0" w:color="auto"/>
            <w:right w:val="none" w:sz="0" w:space="0" w:color="auto"/>
          </w:divBdr>
        </w:div>
        <w:div w:id="1640722105">
          <w:marLeft w:val="0"/>
          <w:marRight w:val="0"/>
          <w:marTop w:val="0"/>
          <w:marBottom w:val="0"/>
          <w:divBdr>
            <w:top w:val="none" w:sz="0" w:space="0" w:color="auto"/>
            <w:left w:val="none" w:sz="0" w:space="0" w:color="auto"/>
            <w:bottom w:val="none" w:sz="0" w:space="0" w:color="auto"/>
            <w:right w:val="none" w:sz="0" w:space="0" w:color="auto"/>
          </w:divBdr>
        </w:div>
        <w:div w:id="865825861">
          <w:marLeft w:val="0"/>
          <w:marRight w:val="0"/>
          <w:marTop w:val="0"/>
          <w:marBottom w:val="0"/>
          <w:divBdr>
            <w:top w:val="none" w:sz="0" w:space="0" w:color="auto"/>
            <w:left w:val="none" w:sz="0" w:space="0" w:color="auto"/>
            <w:bottom w:val="none" w:sz="0" w:space="0" w:color="auto"/>
            <w:right w:val="none" w:sz="0" w:space="0" w:color="auto"/>
          </w:divBdr>
        </w:div>
        <w:div w:id="27725881">
          <w:marLeft w:val="0"/>
          <w:marRight w:val="0"/>
          <w:marTop w:val="0"/>
          <w:marBottom w:val="0"/>
          <w:divBdr>
            <w:top w:val="none" w:sz="0" w:space="0" w:color="auto"/>
            <w:left w:val="none" w:sz="0" w:space="0" w:color="auto"/>
            <w:bottom w:val="none" w:sz="0" w:space="0" w:color="auto"/>
            <w:right w:val="none" w:sz="0" w:space="0" w:color="auto"/>
          </w:divBdr>
        </w:div>
        <w:div w:id="486676270">
          <w:marLeft w:val="0"/>
          <w:marRight w:val="0"/>
          <w:marTop w:val="0"/>
          <w:marBottom w:val="0"/>
          <w:divBdr>
            <w:top w:val="none" w:sz="0" w:space="0" w:color="auto"/>
            <w:left w:val="none" w:sz="0" w:space="0" w:color="auto"/>
            <w:bottom w:val="none" w:sz="0" w:space="0" w:color="auto"/>
            <w:right w:val="none" w:sz="0" w:space="0" w:color="auto"/>
          </w:divBdr>
        </w:div>
        <w:div w:id="4600543">
          <w:marLeft w:val="0"/>
          <w:marRight w:val="0"/>
          <w:marTop w:val="0"/>
          <w:marBottom w:val="0"/>
          <w:divBdr>
            <w:top w:val="none" w:sz="0" w:space="0" w:color="auto"/>
            <w:left w:val="none" w:sz="0" w:space="0" w:color="auto"/>
            <w:bottom w:val="none" w:sz="0" w:space="0" w:color="auto"/>
            <w:right w:val="none" w:sz="0" w:space="0" w:color="auto"/>
          </w:divBdr>
        </w:div>
        <w:div w:id="293407426">
          <w:marLeft w:val="0"/>
          <w:marRight w:val="0"/>
          <w:marTop w:val="0"/>
          <w:marBottom w:val="0"/>
          <w:divBdr>
            <w:top w:val="none" w:sz="0" w:space="0" w:color="auto"/>
            <w:left w:val="none" w:sz="0" w:space="0" w:color="auto"/>
            <w:bottom w:val="none" w:sz="0" w:space="0" w:color="auto"/>
            <w:right w:val="none" w:sz="0" w:space="0" w:color="auto"/>
          </w:divBdr>
        </w:div>
        <w:div w:id="1671827877">
          <w:marLeft w:val="0"/>
          <w:marRight w:val="0"/>
          <w:marTop w:val="0"/>
          <w:marBottom w:val="0"/>
          <w:divBdr>
            <w:top w:val="none" w:sz="0" w:space="0" w:color="auto"/>
            <w:left w:val="none" w:sz="0" w:space="0" w:color="auto"/>
            <w:bottom w:val="none" w:sz="0" w:space="0" w:color="auto"/>
            <w:right w:val="none" w:sz="0" w:space="0" w:color="auto"/>
          </w:divBdr>
        </w:div>
        <w:div w:id="1398825735">
          <w:marLeft w:val="0"/>
          <w:marRight w:val="0"/>
          <w:marTop w:val="0"/>
          <w:marBottom w:val="0"/>
          <w:divBdr>
            <w:top w:val="none" w:sz="0" w:space="0" w:color="auto"/>
            <w:left w:val="none" w:sz="0" w:space="0" w:color="auto"/>
            <w:bottom w:val="none" w:sz="0" w:space="0" w:color="auto"/>
            <w:right w:val="none" w:sz="0" w:space="0" w:color="auto"/>
          </w:divBdr>
        </w:div>
        <w:div w:id="274019720">
          <w:marLeft w:val="0"/>
          <w:marRight w:val="0"/>
          <w:marTop w:val="0"/>
          <w:marBottom w:val="0"/>
          <w:divBdr>
            <w:top w:val="none" w:sz="0" w:space="0" w:color="auto"/>
            <w:left w:val="none" w:sz="0" w:space="0" w:color="auto"/>
            <w:bottom w:val="none" w:sz="0" w:space="0" w:color="auto"/>
            <w:right w:val="none" w:sz="0" w:space="0" w:color="auto"/>
          </w:divBdr>
        </w:div>
        <w:div w:id="1832137177">
          <w:marLeft w:val="0"/>
          <w:marRight w:val="0"/>
          <w:marTop w:val="0"/>
          <w:marBottom w:val="0"/>
          <w:divBdr>
            <w:top w:val="none" w:sz="0" w:space="0" w:color="auto"/>
            <w:left w:val="none" w:sz="0" w:space="0" w:color="auto"/>
            <w:bottom w:val="none" w:sz="0" w:space="0" w:color="auto"/>
            <w:right w:val="none" w:sz="0" w:space="0" w:color="auto"/>
          </w:divBdr>
        </w:div>
        <w:div w:id="1342468195">
          <w:marLeft w:val="0"/>
          <w:marRight w:val="0"/>
          <w:marTop w:val="0"/>
          <w:marBottom w:val="0"/>
          <w:divBdr>
            <w:top w:val="none" w:sz="0" w:space="0" w:color="auto"/>
            <w:left w:val="none" w:sz="0" w:space="0" w:color="auto"/>
            <w:bottom w:val="none" w:sz="0" w:space="0" w:color="auto"/>
            <w:right w:val="none" w:sz="0" w:space="0" w:color="auto"/>
          </w:divBdr>
        </w:div>
        <w:div w:id="1724481466">
          <w:marLeft w:val="0"/>
          <w:marRight w:val="0"/>
          <w:marTop w:val="0"/>
          <w:marBottom w:val="0"/>
          <w:divBdr>
            <w:top w:val="none" w:sz="0" w:space="0" w:color="auto"/>
            <w:left w:val="none" w:sz="0" w:space="0" w:color="auto"/>
            <w:bottom w:val="none" w:sz="0" w:space="0" w:color="auto"/>
            <w:right w:val="none" w:sz="0" w:space="0" w:color="auto"/>
          </w:divBdr>
        </w:div>
        <w:div w:id="1168209223">
          <w:marLeft w:val="0"/>
          <w:marRight w:val="0"/>
          <w:marTop w:val="0"/>
          <w:marBottom w:val="0"/>
          <w:divBdr>
            <w:top w:val="none" w:sz="0" w:space="0" w:color="auto"/>
            <w:left w:val="none" w:sz="0" w:space="0" w:color="auto"/>
            <w:bottom w:val="none" w:sz="0" w:space="0" w:color="auto"/>
            <w:right w:val="none" w:sz="0" w:space="0" w:color="auto"/>
          </w:divBdr>
        </w:div>
        <w:div w:id="100345827">
          <w:marLeft w:val="0"/>
          <w:marRight w:val="0"/>
          <w:marTop w:val="0"/>
          <w:marBottom w:val="0"/>
          <w:divBdr>
            <w:top w:val="none" w:sz="0" w:space="0" w:color="auto"/>
            <w:left w:val="none" w:sz="0" w:space="0" w:color="auto"/>
            <w:bottom w:val="none" w:sz="0" w:space="0" w:color="auto"/>
            <w:right w:val="none" w:sz="0" w:space="0" w:color="auto"/>
          </w:divBdr>
        </w:div>
        <w:div w:id="677777595">
          <w:marLeft w:val="0"/>
          <w:marRight w:val="0"/>
          <w:marTop w:val="0"/>
          <w:marBottom w:val="0"/>
          <w:divBdr>
            <w:top w:val="none" w:sz="0" w:space="0" w:color="auto"/>
            <w:left w:val="none" w:sz="0" w:space="0" w:color="auto"/>
            <w:bottom w:val="none" w:sz="0" w:space="0" w:color="auto"/>
            <w:right w:val="none" w:sz="0" w:space="0" w:color="auto"/>
          </w:divBdr>
        </w:div>
        <w:div w:id="669988245">
          <w:marLeft w:val="0"/>
          <w:marRight w:val="0"/>
          <w:marTop w:val="0"/>
          <w:marBottom w:val="0"/>
          <w:divBdr>
            <w:top w:val="none" w:sz="0" w:space="0" w:color="auto"/>
            <w:left w:val="none" w:sz="0" w:space="0" w:color="auto"/>
            <w:bottom w:val="none" w:sz="0" w:space="0" w:color="auto"/>
            <w:right w:val="none" w:sz="0" w:space="0" w:color="auto"/>
          </w:divBdr>
        </w:div>
        <w:div w:id="999694558">
          <w:marLeft w:val="0"/>
          <w:marRight w:val="0"/>
          <w:marTop w:val="0"/>
          <w:marBottom w:val="0"/>
          <w:divBdr>
            <w:top w:val="none" w:sz="0" w:space="0" w:color="auto"/>
            <w:left w:val="none" w:sz="0" w:space="0" w:color="auto"/>
            <w:bottom w:val="none" w:sz="0" w:space="0" w:color="auto"/>
            <w:right w:val="none" w:sz="0" w:space="0" w:color="auto"/>
          </w:divBdr>
        </w:div>
        <w:div w:id="1927882973">
          <w:marLeft w:val="0"/>
          <w:marRight w:val="0"/>
          <w:marTop w:val="0"/>
          <w:marBottom w:val="0"/>
          <w:divBdr>
            <w:top w:val="none" w:sz="0" w:space="0" w:color="auto"/>
            <w:left w:val="none" w:sz="0" w:space="0" w:color="auto"/>
            <w:bottom w:val="none" w:sz="0" w:space="0" w:color="auto"/>
            <w:right w:val="none" w:sz="0" w:space="0" w:color="auto"/>
          </w:divBdr>
        </w:div>
        <w:div w:id="88938486">
          <w:marLeft w:val="0"/>
          <w:marRight w:val="0"/>
          <w:marTop w:val="0"/>
          <w:marBottom w:val="0"/>
          <w:divBdr>
            <w:top w:val="none" w:sz="0" w:space="0" w:color="auto"/>
            <w:left w:val="none" w:sz="0" w:space="0" w:color="auto"/>
            <w:bottom w:val="none" w:sz="0" w:space="0" w:color="auto"/>
            <w:right w:val="none" w:sz="0" w:space="0" w:color="auto"/>
          </w:divBdr>
        </w:div>
        <w:div w:id="215169464">
          <w:marLeft w:val="0"/>
          <w:marRight w:val="0"/>
          <w:marTop w:val="0"/>
          <w:marBottom w:val="0"/>
          <w:divBdr>
            <w:top w:val="none" w:sz="0" w:space="0" w:color="auto"/>
            <w:left w:val="none" w:sz="0" w:space="0" w:color="auto"/>
            <w:bottom w:val="none" w:sz="0" w:space="0" w:color="auto"/>
            <w:right w:val="none" w:sz="0" w:space="0" w:color="auto"/>
          </w:divBdr>
        </w:div>
        <w:div w:id="2045011961">
          <w:marLeft w:val="0"/>
          <w:marRight w:val="0"/>
          <w:marTop w:val="0"/>
          <w:marBottom w:val="0"/>
          <w:divBdr>
            <w:top w:val="none" w:sz="0" w:space="0" w:color="auto"/>
            <w:left w:val="none" w:sz="0" w:space="0" w:color="auto"/>
            <w:bottom w:val="none" w:sz="0" w:space="0" w:color="auto"/>
            <w:right w:val="none" w:sz="0" w:space="0" w:color="auto"/>
          </w:divBdr>
        </w:div>
        <w:div w:id="1164206602">
          <w:marLeft w:val="0"/>
          <w:marRight w:val="0"/>
          <w:marTop w:val="0"/>
          <w:marBottom w:val="0"/>
          <w:divBdr>
            <w:top w:val="none" w:sz="0" w:space="0" w:color="auto"/>
            <w:left w:val="none" w:sz="0" w:space="0" w:color="auto"/>
            <w:bottom w:val="none" w:sz="0" w:space="0" w:color="auto"/>
            <w:right w:val="none" w:sz="0" w:space="0" w:color="auto"/>
          </w:divBdr>
        </w:div>
        <w:div w:id="1762598999">
          <w:marLeft w:val="0"/>
          <w:marRight w:val="0"/>
          <w:marTop w:val="0"/>
          <w:marBottom w:val="0"/>
          <w:divBdr>
            <w:top w:val="none" w:sz="0" w:space="0" w:color="auto"/>
            <w:left w:val="none" w:sz="0" w:space="0" w:color="auto"/>
            <w:bottom w:val="none" w:sz="0" w:space="0" w:color="auto"/>
            <w:right w:val="none" w:sz="0" w:space="0" w:color="auto"/>
          </w:divBdr>
        </w:div>
        <w:div w:id="164252786">
          <w:marLeft w:val="0"/>
          <w:marRight w:val="0"/>
          <w:marTop w:val="0"/>
          <w:marBottom w:val="0"/>
          <w:divBdr>
            <w:top w:val="none" w:sz="0" w:space="0" w:color="auto"/>
            <w:left w:val="none" w:sz="0" w:space="0" w:color="auto"/>
            <w:bottom w:val="none" w:sz="0" w:space="0" w:color="auto"/>
            <w:right w:val="none" w:sz="0" w:space="0" w:color="auto"/>
          </w:divBdr>
        </w:div>
        <w:div w:id="2005283414">
          <w:marLeft w:val="0"/>
          <w:marRight w:val="0"/>
          <w:marTop w:val="0"/>
          <w:marBottom w:val="0"/>
          <w:divBdr>
            <w:top w:val="none" w:sz="0" w:space="0" w:color="auto"/>
            <w:left w:val="none" w:sz="0" w:space="0" w:color="auto"/>
            <w:bottom w:val="none" w:sz="0" w:space="0" w:color="auto"/>
            <w:right w:val="none" w:sz="0" w:space="0" w:color="auto"/>
          </w:divBdr>
        </w:div>
        <w:div w:id="700476768">
          <w:marLeft w:val="0"/>
          <w:marRight w:val="0"/>
          <w:marTop w:val="0"/>
          <w:marBottom w:val="0"/>
          <w:divBdr>
            <w:top w:val="none" w:sz="0" w:space="0" w:color="auto"/>
            <w:left w:val="none" w:sz="0" w:space="0" w:color="auto"/>
            <w:bottom w:val="none" w:sz="0" w:space="0" w:color="auto"/>
            <w:right w:val="none" w:sz="0" w:space="0" w:color="auto"/>
          </w:divBdr>
        </w:div>
        <w:div w:id="1046951279">
          <w:marLeft w:val="0"/>
          <w:marRight w:val="0"/>
          <w:marTop w:val="0"/>
          <w:marBottom w:val="0"/>
          <w:divBdr>
            <w:top w:val="none" w:sz="0" w:space="0" w:color="auto"/>
            <w:left w:val="none" w:sz="0" w:space="0" w:color="auto"/>
            <w:bottom w:val="none" w:sz="0" w:space="0" w:color="auto"/>
            <w:right w:val="none" w:sz="0" w:space="0" w:color="auto"/>
          </w:divBdr>
        </w:div>
        <w:div w:id="1850833034">
          <w:marLeft w:val="0"/>
          <w:marRight w:val="0"/>
          <w:marTop w:val="0"/>
          <w:marBottom w:val="0"/>
          <w:divBdr>
            <w:top w:val="none" w:sz="0" w:space="0" w:color="auto"/>
            <w:left w:val="none" w:sz="0" w:space="0" w:color="auto"/>
            <w:bottom w:val="none" w:sz="0" w:space="0" w:color="auto"/>
            <w:right w:val="none" w:sz="0" w:space="0" w:color="auto"/>
          </w:divBdr>
        </w:div>
        <w:div w:id="1204563447">
          <w:marLeft w:val="0"/>
          <w:marRight w:val="0"/>
          <w:marTop w:val="0"/>
          <w:marBottom w:val="0"/>
          <w:divBdr>
            <w:top w:val="none" w:sz="0" w:space="0" w:color="auto"/>
            <w:left w:val="none" w:sz="0" w:space="0" w:color="auto"/>
            <w:bottom w:val="none" w:sz="0" w:space="0" w:color="auto"/>
            <w:right w:val="none" w:sz="0" w:space="0" w:color="auto"/>
          </w:divBdr>
        </w:div>
        <w:div w:id="1539581338">
          <w:marLeft w:val="0"/>
          <w:marRight w:val="0"/>
          <w:marTop w:val="0"/>
          <w:marBottom w:val="0"/>
          <w:divBdr>
            <w:top w:val="none" w:sz="0" w:space="0" w:color="auto"/>
            <w:left w:val="none" w:sz="0" w:space="0" w:color="auto"/>
            <w:bottom w:val="none" w:sz="0" w:space="0" w:color="auto"/>
            <w:right w:val="none" w:sz="0" w:space="0" w:color="auto"/>
          </w:divBdr>
        </w:div>
        <w:div w:id="315915840">
          <w:marLeft w:val="0"/>
          <w:marRight w:val="0"/>
          <w:marTop w:val="0"/>
          <w:marBottom w:val="0"/>
          <w:divBdr>
            <w:top w:val="none" w:sz="0" w:space="0" w:color="auto"/>
            <w:left w:val="none" w:sz="0" w:space="0" w:color="auto"/>
            <w:bottom w:val="none" w:sz="0" w:space="0" w:color="auto"/>
            <w:right w:val="none" w:sz="0" w:space="0" w:color="auto"/>
          </w:divBdr>
        </w:div>
        <w:div w:id="1021708598">
          <w:marLeft w:val="0"/>
          <w:marRight w:val="0"/>
          <w:marTop w:val="0"/>
          <w:marBottom w:val="0"/>
          <w:divBdr>
            <w:top w:val="none" w:sz="0" w:space="0" w:color="auto"/>
            <w:left w:val="none" w:sz="0" w:space="0" w:color="auto"/>
            <w:bottom w:val="none" w:sz="0" w:space="0" w:color="auto"/>
            <w:right w:val="none" w:sz="0" w:space="0" w:color="auto"/>
          </w:divBdr>
        </w:div>
        <w:div w:id="962539414">
          <w:marLeft w:val="0"/>
          <w:marRight w:val="0"/>
          <w:marTop w:val="0"/>
          <w:marBottom w:val="0"/>
          <w:divBdr>
            <w:top w:val="none" w:sz="0" w:space="0" w:color="auto"/>
            <w:left w:val="none" w:sz="0" w:space="0" w:color="auto"/>
            <w:bottom w:val="none" w:sz="0" w:space="0" w:color="auto"/>
            <w:right w:val="none" w:sz="0" w:space="0" w:color="auto"/>
          </w:divBdr>
        </w:div>
        <w:div w:id="368724972">
          <w:marLeft w:val="0"/>
          <w:marRight w:val="0"/>
          <w:marTop w:val="0"/>
          <w:marBottom w:val="0"/>
          <w:divBdr>
            <w:top w:val="none" w:sz="0" w:space="0" w:color="auto"/>
            <w:left w:val="none" w:sz="0" w:space="0" w:color="auto"/>
            <w:bottom w:val="none" w:sz="0" w:space="0" w:color="auto"/>
            <w:right w:val="none" w:sz="0" w:space="0" w:color="auto"/>
          </w:divBdr>
        </w:div>
        <w:div w:id="499348740">
          <w:marLeft w:val="0"/>
          <w:marRight w:val="0"/>
          <w:marTop w:val="0"/>
          <w:marBottom w:val="0"/>
          <w:divBdr>
            <w:top w:val="none" w:sz="0" w:space="0" w:color="auto"/>
            <w:left w:val="none" w:sz="0" w:space="0" w:color="auto"/>
            <w:bottom w:val="none" w:sz="0" w:space="0" w:color="auto"/>
            <w:right w:val="none" w:sz="0" w:space="0" w:color="auto"/>
          </w:divBdr>
        </w:div>
        <w:div w:id="379330668">
          <w:marLeft w:val="0"/>
          <w:marRight w:val="0"/>
          <w:marTop w:val="0"/>
          <w:marBottom w:val="0"/>
          <w:divBdr>
            <w:top w:val="none" w:sz="0" w:space="0" w:color="auto"/>
            <w:left w:val="none" w:sz="0" w:space="0" w:color="auto"/>
            <w:bottom w:val="none" w:sz="0" w:space="0" w:color="auto"/>
            <w:right w:val="none" w:sz="0" w:space="0" w:color="auto"/>
          </w:divBdr>
        </w:div>
        <w:div w:id="829176252">
          <w:marLeft w:val="0"/>
          <w:marRight w:val="0"/>
          <w:marTop w:val="0"/>
          <w:marBottom w:val="0"/>
          <w:divBdr>
            <w:top w:val="none" w:sz="0" w:space="0" w:color="auto"/>
            <w:left w:val="none" w:sz="0" w:space="0" w:color="auto"/>
            <w:bottom w:val="none" w:sz="0" w:space="0" w:color="auto"/>
            <w:right w:val="none" w:sz="0" w:space="0" w:color="auto"/>
          </w:divBdr>
        </w:div>
        <w:div w:id="1891458945">
          <w:marLeft w:val="0"/>
          <w:marRight w:val="0"/>
          <w:marTop w:val="0"/>
          <w:marBottom w:val="0"/>
          <w:divBdr>
            <w:top w:val="none" w:sz="0" w:space="0" w:color="auto"/>
            <w:left w:val="none" w:sz="0" w:space="0" w:color="auto"/>
            <w:bottom w:val="none" w:sz="0" w:space="0" w:color="auto"/>
            <w:right w:val="none" w:sz="0" w:space="0" w:color="auto"/>
          </w:divBdr>
        </w:div>
        <w:div w:id="375006417">
          <w:marLeft w:val="0"/>
          <w:marRight w:val="0"/>
          <w:marTop w:val="0"/>
          <w:marBottom w:val="0"/>
          <w:divBdr>
            <w:top w:val="none" w:sz="0" w:space="0" w:color="auto"/>
            <w:left w:val="none" w:sz="0" w:space="0" w:color="auto"/>
            <w:bottom w:val="none" w:sz="0" w:space="0" w:color="auto"/>
            <w:right w:val="none" w:sz="0" w:space="0" w:color="auto"/>
          </w:divBdr>
        </w:div>
        <w:div w:id="483156928">
          <w:marLeft w:val="0"/>
          <w:marRight w:val="0"/>
          <w:marTop w:val="0"/>
          <w:marBottom w:val="0"/>
          <w:divBdr>
            <w:top w:val="none" w:sz="0" w:space="0" w:color="auto"/>
            <w:left w:val="none" w:sz="0" w:space="0" w:color="auto"/>
            <w:bottom w:val="none" w:sz="0" w:space="0" w:color="auto"/>
            <w:right w:val="none" w:sz="0" w:space="0" w:color="auto"/>
          </w:divBdr>
        </w:div>
        <w:div w:id="223950391">
          <w:marLeft w:val="0"/>
          <w:marRight w:val="0"/>
          <w:marTop w:val="0"/>
          <w:marBottom w:val="0"/>
          <w:divBdr>
            <w:top w:val="none" w:sz="0" w:space="0" w:color="auto"/>
            <w:left w:val="none" w:sz="0" w:space="0" w:color="auto"/>
            <w:bottom w:val="none" w:sz="0" w:space="0" w:color="auto"/>
            <w:right w:val="none" w:sz="0" w:space="0" w:color="auto"/>
          </w:divBdr>
        </w:div>
        <w:div w:id="1275672728">
          <w:marLeft w:val="0"/>
          <w:marRight w:val="0"/>
          <w:marTop w:val="0"/>
          <w:marBottom w:val="0"/>
          <w:divBdr>
            <w:top w:val="none" w:sz="0" w:space="0" w:color="auto"/>
            <w:left w:val="none" w:sz="0" w:space="0" w:color="auto"/>
            <w:bottom w:val="none" w:sz="0" w:space="0" w:color="auto"/>
            <w:right w:val="none" w:sz="0" w:space="0" w:color="auto"/>
          </w:divBdr>
        </w:div>
        <w:div w:id="1766223521">
          <w:marLeft w:val="0"/>
          <w:marRight w:val="0"/>
          <w:marTop w:val="0"/>
          <w:marBottom w:val="0"/>
          <w:divBdr>
            <w:top w:val="none" w:sz="0" w:space="0" w:color="auto"/>
            <w:left w:val="none" w:sz="0" w:space="0" w:color="auto"/>
            <w:bottom w:val="none" w:sz="0" w:space="0" w:color="auto"/>
            <w:right w:val="none" w:sz="0" w:space="0" w:color="auto"/>
          </w:divBdr>
        </w:div>
        <w:div w:id="524177678">
          <w:marLeft w:val="0"/>
          <w:marRight w:val="0"/>
          <w:marTop w:val="0"/>
          <w:marBottom w:val="0"/>
          <w:divBdr>
            <w:top w:val="none" w:sz="0" w:space="0" w:color="auto"/>
            <w:left w:val="none" w:sz="0" w:space="0" w:color="auto"/>
            <w:bottom w:val="none" w:sz="0" w:space="0" w:color="auto"/>
            <w:right w:val="none" w:sz="0" w:space="0" w:color="auto"/>
          </w:divBdr>
        </w:div>
        <w:div w:id="2022200196">
          <w:marLeft w:val="0"/>
          <w:marRight w:val="0"/>
          <w:marTop w:val="0"/>
          <w:marBottom w:val="0"/>
          <w:divBdr>
            <w:top w:val="none" w:sz="0" w:space="0" w:color="auto"/>
            <w:left w:val="none" w:sz="0" w:space="0" w:color="auto"/>
            <w:bottom w:val="none" w:sz="0" w:space="0" w:color="auto"/>
            <w:right w:val="none" w:sz="0" w:space="0" w:color="auto"/>
          </w:divBdr>
        </w:div>
        <w:div w:id="464280963">
          <w:marLeft w:val="0"/>
          <w:marRight w:val="0"/>
          <w:marTop w:val="0"/>
          <w:marBottom w:val="0"/>
          <w:divBdr>
            <w:top w:val="none" w:sz="0" w:space="0" w:color="auto"/>
            <w:left w:val="none" w:sz="0" w:space="0" w:color="auto"/>
            <w:bottom w:val="none" w:sz="0" w:space="0" w:color="auto"/>
            <w:right w:val="none" w:sz="0" w:space="0" w:color="auto"/>
          </w:divBdr>
        </w:div>
        <w:div w:id="245186196">
          <w:marLeft w:val="0"/>
          <w:marRight w:val="0"/>
          <w:marTop w:val="0"/>
          <w:marBottom w:val="0"/>
          <w:divBdr>
            <w:top w:val="none" w:sz="0" w:space="0" w:color="auto"/>
            <w:left w:val="none" w:sz="0" w:space="0" w:color="auto"/>
            <w:bottom w:val="none" w:sz="0" w:space="0" w:color="auto"/>
            <w:right w:val="none" w:sz="0" w:space="0" w:color="auto"/>
          </w:divBdr>
        </w:div>
        <w:div w:id="868418770">
          <w:marLeft w:val="0"/>
          <w:marRight w:val="0"/>
          <w:marTop w:val="0"/>
          <w:marBottom w:val="0"/>
          <w:divBdr>
            <w:top w:val="none" w:sz="0" w:space="0" w:color="auto"/>
            <w:left w:val="none" w:sz="0" w:space="0" w:color="auto"/>
            <w:bottom w:val="none" w:sz="0" w:space="0" w:color="auto"/>
            <w:right w:val="none" w:sz="0" w:space="0" w:color="auto"/>
          </w:divBdr>
        </w:div>
        <w:div w:id="1498619234">
          <w:marLeft w:val="0"/>
          <w:marRight w:val="0"/>
          <w:marTop w:val="0"/>
          <w:marBottom w:val="0"/>
          <w:divBdr>
            <w:top w:val="none" w:sz="0" w:space="0" w:color="auto"/>
            <w:left w:val="none" w:sz="0" w:space="0" w:color="auto"/>
            <w:bottom w:val="none" w:sz="0" w:space="0" w:color="auto"/>
            <w:right w:val="none" w:sz="0" w:space="0" w:color="auto"/>
          </w:divBdr>
        </w:div>
      </w:divsChild>
    </w:div>
    <w:div w:id="124660653">
      <w:bodyDiv w:val="1"/>
      <w:marLeft w:val="0"/>
      <w:marRight w:val="0"/>
      <w:marTop w:val="0"/>
      <w:marBottom w:val="0"/>
      <w:divBdr>
        <w:top w:val="none" w:sz="0" w:space="0" w:color="auto"/>
        <w:left w:val="none" w:sz="0" w:space="0" w:color="auto"/>
        <w:bottom w:val="none" w:sz="0" w:space="0" w:color="auto"/>
        <w:right w:val="none" w:sz="0" w:space="0" w:color="auto"/>
      </w:divBdr>
    </w:div>
    <w:div w:id="124741487">
      <w:bodyDiv w:val="1"/>
      <w:marLeft w:val="0"/>
      <w:marRight w:val="0"/>
      <w:marTop w:val="0"/>
      <w:marBottom w:val="0"/>
      <w:divBdr>
        <w:top w:val="none" w:sz="0" w:space="0" w:color="auto"/>
        <w:left w:val="none" w:sz="0" w:space="0" w:color="auto"/>
        <w:bottom w:val="none" w:sz="0" w:space="0" w:color="auto"/>
        <w:right w:val="none" w:sz="0" w:space="0" w:color="auto"/>
      </w:divBdr>
    </w:div>
    <w:div w:id="124936198">
      <w:bodyDiv w:val="1"/>
      <w:marLeft w:val="0"/>
      <w:marRight w:val="0"/>
      <w:marTop w:val="0"/>
      <w:marBottom w:val="0"/>
      <w:divBdr>
        <w:top w:val="none" w:sz="0" w:space="0" w:color="auto"/>
        <w:left w:val="none" w:sz="0" w:space="0" w:color="auto"/>
        <w:bottom w:val="none" w:sz="0" w:space="0" w:color="auto"/>
        <w:right w:val="none" w:sz="0" w:space="0" w:color="auto"/>
      </w:divBdr>
    </w:div>
    <w:div w:id="125397079">
      <w:bodyDiv w:val="1"/>
      <w:marLeft w:val="0"/>
      <w:marRight w:val="0"/>
      <w:marTop w:val="0"/>
      <w:marBottom w:val="0"/>
      <w:divBdr>
        <w:top w:val="none" w:sz="0" w:space="0" w:color="auto"/>
        <w:left w:val="none" w:sz="0" w:space="0" w:color="auto"/>
        <w:bottom w:val="none" w:sz="0" w:space="0" w:color="auto"/>
        <w:right w:val="none" w:sz="0" w:space="0" w:color="auto"/>
      </w:divBdr>
    </w:div>
    <w:div w:id="125857933">
      <w:bodyDiv w:val="1"/>
      <w:marLeft w:val="0"/>
      <w:marRight w:val="0"/>
      <w:marTop w:val="0"/>
      <w:marBottom w:val="0"/>
      <w:divBdr>
        <w:top w:val="none" w:sz="0" w:space="0" w:color="auto"/>
        <w:left w:val="none" w:sz="0" w:space="0" w:color="auto"/>
        <w:bottom w:val="none" w:sz="0" w:space="0" w:color="auto"/>
        <w:right w:val="none" w:sz="0" w:space="0" w:color="auto"/>
      </w:divBdr>
    </w:div>
    <w:div w:id="127210399">
      <w:bodyDiv w:val="1"/>
      <w:marLeft w:val="0"/>
      <w:marRight w:val="0"/>
      <w:marTop w:val="0"/>
      <w:marBottom w:val="0"/>
      <w:divBdr>
        <w:top w:val="none" w:sz="0" w:space="0" w:color="auto"/>
        <w:left w:val="none" w:sz="0" w:space="0" w:color="auto"/>
        <w:bottom w:val="none" w:sz="0" w:space="0" w:color="auto"/>
        <w:right w:val="none" w:sz="0" w:space="0" w:color="auto"/>
      </w:divBdr>
    </w:div>
    <w:div w:id="131750220">
      <w:bodyDiv w:val="1"/>
      <w:marLeft w:val="0"/>
      <w:marRight w:val="0"/>
      <w:marTop w:val="0"/>
      <w:marBottom w:val="0"/>
      <w:divBdr>
        <w:top w:val="none" w:sz="0" w:space="0" w:color="auto"/>
        <w:left w:val="none" w:sz="0" w:space="0" w:color="auto"/>
        <w:bottom w:val="none" w:sz="0" w:space="0" w:color="auto"/>
        <w:right w:val="none" w:sz="0" w:space="0" w:color="auto"/>
      </w:divBdr>
    </w:div>
    <w:div w:id="133955903">
      <w:bodyDiv w:val="1"/>
      <w:marLeft w:val="0"/>
      <w:marRight w:val="0"/>
      <w:marTop w:val="0"/>
      <w:marBottom w:val="0"/>
      <w:divBdr>
        <w:top w:val="none" w:sz="0" w:space="0" w:color="auto"/>
        <w:left w:val="none" w:sz="0" w:space="0" w:color="auto"/>
        <w:bottom w:val="none" w:sz="0" w:space="0" w:color="auto"/>
        <w:right w:val="none" w:sz="0" w:space="0" w:color="auto"/>
      </w:divBdr>
    </w:div>
    <w:div w:id="135072308">
      <w:bodyDiv w:val="1"/>
      <w:marLeft w:val="0"/>
      <w:marRight w:val="0"/>
      <w:marTop w:val="0"/>
      <w:marBottom w:val="0"/>
      <w:divBdr>
        <w:top w:val="none" w:sz="0" w:space="0" w:color="auto"/>
        <w:left w:val="none" w:sz="0" w:space="0" w:color="auto"/>
        <w:bottom w:val="none" w:sz="0" w:space="0" w:color="auto"/>
        <w:right w:val="none" w:sz="0" w:space="0" w:color="auto"/>
      </w:divBdr>
    </w:div>
    <w:div w:id="137191989">
      <w:bodyDiv w:val="1"/>
      <w:marLeft w:val="0"/>
      <w:marRight w:val="0"/>
      <w:marTop w:val="0"/>
      <w:marBottom w:val="0"/>
      <w:divBdr>
        <w:top w:val="none" w:sz="0" w:space="0" w:color="auto"/>
        <w:left w:val="none" w:sz="0" w:space="0" w:color="auto"/>
        <w:bottom w:val="none" w:sz="0" w:space="0" w:color="auto"/>
        <w:right w:val="none" w:sz="0" w:space="0" w:color="auto"/>
      </w:divBdr>
    </w:div>
    <w:div w:id="138229666">
      <w:bodyDiv w:val="1"/>
      <w:marLeft w:val="0"/>
      <w:marRight w:val="0"/>
      <w:marTop w:val="0"/>
      <w:marBottom w:val="0"/>
      <w:divBdr>
        <w:top w:val="none" w:sz="0" w:space="0" w:color="auto"/>
        <w:left w:val="none" w:sz="0" w:space="0" w:color="auto"/>
        <w:bottom w:val="none" w:sz="0" w:space="0" w:color="auto"/>
        <w:right w:val="none" w:sz="0" w:space="0" w:color="auto"/>
      </w:divBdr>
    </w:div>
    <w:div w:id="142161088">
      <w:bodyDiv w:val="1"/>
      <w:marLeft w:val="0"/>
      <w:marRight w:val="0"/>
      <w:marTop w:val="0"/>
      <w:marBottom w:val="0"/>
      <w:divBdr>
        <w:top w:val="none" w:sz="0" w:space="0" w:color="auto"/>
        <w:left w:val="none" w:sz="0" w:space="0" w:color="auto"/>
        <w:bottom w:val="none" w:sz="0" w:space="0" w:color="auto"/>
        <w:right w:val="none" w:sz="0" w:space="0" w:color="auto"/>
      </w:divBdr>
    </w:div>
    <w:div w:id="143814595">
      <w:bodyDiv w:val="1"/>
      <w:marLeft w:val="0"/>
      <w:marRight w:val="0"/>
      <w:marTop w:val="0"/>
      <w:marBottom w:val="0"/>
      <w:divBdr>
        <w:top w:val="none" w:sz="0" w:space="0" w:color="auto"/>
        <w:left w:val="none" w:sz="0" w:space="0" w:color="auto"/>
        <w:bottom w:val="none" w:sz="0" w:space="0" w:color="auto"/>
        <w:right w:val="none" w:sz="0" w:space="0" w:color="auto"/>
      </w:divBdr>
    </w:div>
    <w:div w:id="146365883">
      <w:bodyDiv w:val="1"/>
      <w:marLeft w:val="0"/>
      <w:marRight w:val="0"/>
      <w:marTop w:val="0"/>
      <w:marBottom w:val="0"/>
      <w:divBdr>
        <w:top w:val="none" w:sz="0" w:space="0" w:color="auto"/>
        <w:left w:val="none" w:sz="0" w:space="0" w:color="auto"/>
        <w:bottom w:val="none" w:sz="0" w:space="0" w:color="auto"/>
        <w:right w:val="none" w:sz="0" w:space="0" w:color="auto"/>
      </w:divBdr>
    </w:div>
    <w:div w:id="146558429">
      <w:bodyDiv w:val="1"/>
      <w:marLeft w:val="0"/>
      <w:marRight w:val="0"/>
      <w:marTop w:val="0"/>
      <w:marBottom w:val="0"/>
      <w:divBdr>
        <w:top w:val="none" w:sz="0" w:space="0" w:color="auto"/>
        <w:left w:val="none" w:sz="0" w:space="0" w:color="auto"/>
        <w:bottom w:val="none" w:sz="0" w:space="0" w:color="auto"/>
        <w:right w:val="none" w:sz="0" w:space="0" w:color="auto"/>
      </w:divBdr>
    </w:div>
    <w:div w:id="149568408">
      <w:bodyDiv w:val="1"/>
      <w:marLeft w:val="0"/>
      <w:marRight w:val="0"/>
      <w:marTop w:val="0"/>
      <w:marBottom w:val="0"/>
      <w:divBdr>
        <w:top w:val="none" w:sz="0" w:space="0" w:color="auto"/>
        <w:left w:val="none" w:sz="0" w:space="0" w:color="auto"/>
        <w:bottom w:val="none" w:sz="0" w:space="0" w:color="auto"/>
        <w:right w:val="none" w:sz="0" w:space="0" w:color="auto"/>
      </w:divBdr>
    </w:div>
    <w:div w:id="151072078">
      <w:bodyDiv w:val="1"/>
      <w:marLeft w:val="0"/>
      <w:marRight w:val="0"/>
      <w:marTop w:val="0"/>
      <w:marBottom w:val="0"/>
      <w:divBdr>
        <w:top w:val="none" w:sz="0" w:space="0" w:color="auto"/>
        <w:left w:val="none" w:sz="0" w:space="0" w:color="auto"/>
        <w:bottom w:val="none" w:sz="0" w:space="0" w:color="auto"/>
        <w:right w:val="none" w:sz="0" w:space="0" w:color="auto"/>
      </w:divBdr>
    </w:div>
    <w:div w:id="151407585">
      <w:bodyDiv w:val="1"/>
      <w:marLeft w:val="0"/>
      <w:marRight w:val="0"/>
      <w:marTop w:val="0"/>
      <w:marBottom w:val="0"/>
      <w:divBdr>
        <w:top w:val="none" w:sz="0" w:space="0" w:color="auto"/>
        <w:left w:val="none" w:sz="0" w:space="0" w:color="auto"/>
        <w:bottom w:val="none" w:sz="0" w:space="0" w:color="auto"/>
        <w:right w:val="none" w:sz="0" w:space="0" w:color="auto"/>
      </w:divBdr>
    </w:div>
    <w:div w:id="152332551">
      <w:bodyDiv w:val="1"/>
      <w:marLeft w:val="0"/>
      <w:marRight w:val="0"/>
      <w:marTop w:val="0"/>
      <w:marBottom w:val="0"/>
      <w:divBdr>
        <w:top w:val="none" w:sz="0" w:space="0" w:color="auto"/>
        <w:left w:val="none" w:sz="0" w:space="0" w:color="auto"/>
        <w:bottom w:val="none" w:sz="0" w:space="0" w:color="auto"/>
        <w:right w:val="none" w:sz="0" w:space="0" w:color="auto"/>
      </w:divBdr>
    </w:div>
    <w:div w:id="154953603">
      <w:bodyDiv w:val="1"/>
      <w:marLeft w:val="0"/>
      <w:marRight w:val="0"/>
      <w:marTop w:val="0"/>
      <w:marBottom w:val="0"/>
      <w:divBdr>
        <w:top w:val="none" w:sz="0" w:space="0" w:color="auto"/>
        <w:left w:val="none" w:sz="0" w:space="0" w:color="auto"/>
        <w:bottom w:val="none" w:sz="0" w:space="0" w:color="auto"/>
        <w:right w:val="none" w:sz="0" w:space="0" w:color="auto"/>
      </w:divBdr>
    </w:div>
    <w:div w:id="158928094">
      <w:bodyDiv w:val="1"/>
      <w:marLeft w:val="0"/>
      <w:marRight w:val="0"/>
      <w:marTop w:val="0"/>
      <w:marBottom w:val="0"/>
      <w:divBdr>
        <w:top w:val="none" w:sz="0" w:space="0" w:color="auto"/>
        <w:left w:val="none" w:sz="0" w:space="0" w:color="auto"/>
        <w:bottom w:val="none" w:sz="0" w:space="0" w:color="auto"/>
        <w:right w:val="none" w:sz="0" w:space="0" w:color="auto"/>
      </w:divBdr>
    </w:div>
    <w:div w:id="159080349">
      <w:bodyDiv w:val="1"/>
      <w:marLeft w:val="0"/>
      <w:marRight w:val="0"/>
      <w:marTop w:val="0"/>
      <w:marBottom w:val="0"/>
      <w:divBdr>
        <w:top w:val="none" w:sz="0" w:space="0" w:color="auto"/>
        <w:left w:val="none" w:sz="0" w:space="0" w:color="auto"/>
        <w:bottom w:val="none" w:sz="0" w:space="0" w:color="auto"/>
        <w:right w:val="none" w:sz="0" w:space="0" w:color="auto"/>
      </w:divBdr>
    </w:div>
    <w:div w:id="161899928">
      <w:bodyDiv w:val="1"/>
      <w:marLeft w:val="0"/>
      <w:marRight w:val="0"/>
      <w:marTop w:val="0"/>
      <w:marBottom w:val="0"/>
      <w:divBdr>
        <w:top w:val="none" w:sz="0" w:space="0" w:color="auto"/>
        <w:left w:val="none" w:sz="0" w:space="0" w:color="auto"/>
        <w:bottom w:val="none" w:sz="0" w:space="0" w:color="auto"/>
        <w:right w:val="none" w:sz="0" w:space="0" w:color="auto"/>
      </w:divBdr>
    </w:div>
    <w:div w:id="165216534">
      <w:bodyDiv w:val="1"/>
      <w:marLeft w:val="0"/>
      <w:marRight w:val="0"/>
      <w:marTop w:val="0"/>
      <w:marBottom w:val="0"/>
      <w:divBdr>
        <w:top w:val="none" w:sz="0" w:space="0" w:color="auto"/>
        <w:left w:val="none" w:sz="0" w:space="0" w:color="auto"/>
        <w:bottom w:val="none" w:sz="0" w:space="0" w:color="auto"/>
        <w:right w:val="none" w:sz="0" w:space="0" w:color="auto"/>
      </w:divBdr>
    </w:div>
    <w:div w:id="165287978">
      <w:bodyDiv w:val="1"/>
      <w:marLeft w:val="0"/>
      <w:marRight w:val="0"/>
      <w:marTop w:val="0"/>
      <w:marBottom w:val="0"/>
      <w:divBdr>
        <w:top w:val="none" w:sz="0" w:space="0" w:color="auto"/>
        <w:left w:val="none" w:sz="0" w:space="0" w:color="auto"/>
        <w:bottom w:val="none" w:sz="0" w:space="0" w:color="auto"/>
        <w:right w:val="none" w:sz="0" w:space="0" w:color="auto"/>
      </w:divBdr>
    </w:div>
    <w:div w:id="166553786">
      <w:bodyDiv w:val="1"/>
      <w:marLeft w:val="0"/>
      <w:marRight w:val="0"/>
      <w:marTop w:val="0"/>
      <w:marBottom w:val="0"/>
      <w:divBdr>
        <w:top w:val="none" w:sz="0" w:space="0" w:color="auto"/>
        <w:left w:val="none" w:sz="0" w:space="0" w:color="auto"/>
        <w:bottom w:val="none" w:sz="0" w:space="0" w:color="auto"/>
        <w:right w:val="none" w:sz="0" w:space="0" w:color="auto"/>
      </w:divBdr>
    </w:div>
    <w:div w:id="167252580">
      <w:bodyDiv w:val="1"/>
      <w:marLeft w:val="0"/>
      <w:marRight w:val="0"/>
      <w:marTop w:val="0"/>
      <w:marBottom w:val="0"/>
      <w:divBdr>
        <w:top w:val="none" w:sz="0" w:space="0" w:color="auto"/>
        <w:left w:val="none" w:sz="0" w:space="0" w:color="auto"/>
        <w:bottom w:val="none" w:sz="0" w:space="0" w:color="auto"/>
        <w:right w:val="none" w:sz="0" w:space="0" w:color="auto"/>
      </w:divBdr>
      <w:divsChild>
        <w:div w:id="479998244">
          <w:marLeft w:val="0"/>
          <w:marRight w:val="0"/>
          <w:marTop w:val="0"/>
          <w:marBottom w:val="0"/>
          <w:divBdr>
            <w:top w:val="none" w:sz="0" w:space="0" w:color="auto"/>
            <w:left w:val="none" w:sz="0" w:space="0" w:color="auto"/>
            <w:bottom w:val="none" w:sz="0" w:space="0" w:color="auto"/>
            <w:right w:val="none" w:sz="0" w:space="0" w:color="auto"/>
          </w:divBdr>
        </w:div>
        <w:div w:id="273174150">
          <w:marLeft w:val="0"/>
          <w:marRight w:val="0"/>
          <w:marTop w:val="0"/>
          <w:marBottom w:val="0"/>
          <w:divBdr>
            <w:top w:val="none" w:sz="0" w:space="0" w:color="auto"/>
            <w:left w:val="none" w:sz="0" w:space="0" w:color="auto"/>
            <w:bottom w:val="none" w:sz="0" w:space="0" w:color="auto"/>
            <w:right w:val="none" w:sz="0" w:space="0" w:color="auto"/>
          </w:divBdr>
        </w:div>
        <w:div w:id="1562905902">
          <w:marLeft w:val="0"/>
          <w:marRight w:val="0"/>
          <w:marTop w:val="0"/>
          <w:marBottom w:val="0"/>
          <w:divBdr>
            <w:top w:val="none" w:sz="0" w:space="0" w:color="auto"/>
            <w:left w:val="none" w:sz="0" w:space="0" w:color="auto"/>
            <w:bottom w:val="none" w:sz="0" w:space="0" w:color="auto"/>
            <w:right w:val="none" w:sz="0" w:space="0" w:color="auto"/>
          </w:divBdr>
        </w:div>
        <w:div w:id="1617983266">
          <w:marLeft w:val="0"/>
          <w:marRight w:val="0"/>
          <w:marTop w:val="0"/>
          <w:marBottom w:val="0"/>
          <w:divBdr>
            <w:top w:val="none" w:sz="0" w:space="0" w:color="auto"/>
            <w:left w:val="none" w:sz="0" w:space="0" w:color="auto"/>
            <w:bottom w:val="none" w:sz="0" w:space="0" w:color="auto"/>
            <w:right w:val="none" w:sz="0" w:space="0" w:color="auto"/>
          </w:divBdr>
        </w:div>
        <w:div w:id="1344628217">
          <w:marLeft w:val="0"/>
          <w:marRight w:val="0"/>
          <w:marTop w:val="0"/>
          <w:marBottom w:val="0"/>
          <w:divBdr>
            <w:top w:val="none" w:sz="0" w:space="0" w:color="auto"/>
            <w:left w:val="none" w:sz="0" w:space="0" w:color="auto"/>
            <w:bottom w:val="none" w:sz="0" w:space="0" w:color="auto"/>
            <w:right w:val="none" w:sz="0" w:space="0" w:color="auto"/>
          </w:divBdr>
        </w:div>
        <w:div w:id="293952786">
          <w:marLeft w:val="0"/>
          <w:marRight w:val="0"/>
          <w:marTop w:val="0"/>
          <w:marBottom w:val="0"/>
          <w:divBdr>
            <w:top w:val="none" w:sz="0" w:space="0" w:color="auto"/>
            <w:left w:val="none" w:sz="0" w:space="0" w:color="auto"/>
            <w:bottom w:val="none" w:sz="0" w:space="0" w:color="auto"/>
            <w:right w:val="none" w:sz="0" w:space="0" w:color="auto"/>
          </w:divBdr>
        </w:div>
        <w:div w:id="1580094281">
          <w:marLeft w:val="0"/>
          <w:marRight w:val="0"/>
          <w:marTop w:val="0"/>
          <w:marBottom w:val="0"/>
          <w:divBdr>
            <w:top w:val="none" w:sz="0" w:space="0" w:color="auto"/>
            <w:left w:val="none" w:sz="0" w:space="0" w:color="auto"/>
            <w:bottom w:val="none" w:sz="0" w:space="0" w:color="auto"/>
            <w:right w:val="none" w:sz="0" w:space="0" w:color="auto"/>
          </w:divBdr>
        </w:div>
        <w:div w:id="981614003">
          <w:marLeft w:val="0"/>
          <w:marRight w:val="0"/>
          <w:marTop w:val="0"/>
          <w:marBottom w:val="0"/>
          <w:divBdr>
            <w:top w:val="none" w:sz="0" w:space="0" w:color="auto"/>
            <w:left w:val="none" w:sz="0" w:space="0" w:color="auto"/>
            <w:bottom w:val="none" w:sz="0" w:space="0" w:color="auto"/>
            <w:right w:val="none" w:sz="0" w:space="0" w:color="auto"/>
          </w:divBdr>
        </w:div>
        <w:div w:id="706107907">
          <w:marLeft w:val="0"/>
          <w:marRight w:val="0"/>
          <w:marTop w:val="0"/>
          <w:marBottom w:val="0"/>
          <w:divBdr>
            <w:top w:val="none" w:sz="0" w:space="0" w:color="auto"/>
            <w:left w:val="none" w:sz="0" w:space="0" w:color="auto"/>
            <w:bottom w:val="none" w:sz="0" w:space="0" w:color="auto"/>
            <w:right w:val="none" w:sz="0" w:space="0" w:color="auto"/>
          </w:divBdr>
        </w:div>
        <w:div w:id="1115560362">
          <w:marLeft w:val="0"/>
          <w:marRight w:val="0"/>
          <w:marTop w:val="0"/>
          <w:marBottom w:val="0"/>
          <w:divBdr>
            <w:top w:val="none" w:sz="0" w:space="0" w:color="auto"/>
            <w:left w:val="none" w:sz="0" w:space="0" w:color="auto"/>
            <w:bottom w:val="none" w:sz="0" w:space="0" w:color="auto"/>
            <w:right w:val="none" w:sz="0" w:space="0" w:color="auto"/>
          </w:divBdr>
        </w:div>
        <w:div w:id="1740638043">
          <w:marLeft w:val="0"/>
          <w:marRight w:val="0"/>
          <w:marTop w:val="0"/>
          <w:marBottom w:val="0"/>
          <w:divBdr>
            <w:top w:val="none" w:sz="0" w:space="0" w:color="auto"/>
            <w:left w:val="none" w:sz="0" w:space="0" w:color="auto"/>
            <w:bottom w:val="none" w:sz="0" w:space="0" w:color="auto"/>
            <w:right w:val="none" w:sz="0" w:space="0" w:color="auto"/>
          </w:divBdr>
        </w:div>
        <w:div w:id="268394634">
          <w:marLeft w:val="0"/>
          <w:marRight w:val="0"/>
          <w:marTop w:val="0"/>
          <w:marBottom w:val="0"/>
          <w:divBdr>
            <w:top w:val="none" w:sz="0" w:space="0" w:color="auto"/>
            <w:left w:val="none" w:sz="0" w:space="0" w:color="auto"/>
            <w:bottom w:val="none" w:sz="0" w:space="0" w:color="auto"/>
            <w:right w:val="none" w:sz="0" w:space="0" w:color="auto"/>
          </w:divBdr>
        </w:div>
        <w:div w:id="51200517">
          <w:marLeft w:val="0"/>
          <w:marRight w:val="0"/>
          <w:marTop w:val="0"/>
          <w:marBottom w:val="0"/>
          <w:divBdr>
            <w:top w:val="none" w:sz="0" w:space="0" w:color="auto"/>
            <w:left w:val="none" w:sz="0" w:space="0" w:color="auto"/>
            <w:bottom w:val="none" w:sz="0" w:space="0" w:color="auto"/>
            <w:right w:val="none" w:sz="0" w:space="0" w:color="auto"/>
          </w:divBdr>
        </w:div>
        <w:div w:id="1907258781">
          <w:marLeft w:val="0"/>
          <w:marRight w:val="0"/>
          <w:marTop w:val="0"/>
          <w:marBottom w:val="0"/>
          <w:divBdr>
            <w:top w:val="none" w:sz="0" w:space="0" w:color="auto"/>
            <w:left w:val="none" w:sz="0" w:space="0" w:color="auto"/>
            <w:bottom w:val="none" w:sz="0" w:space="0" w:color="auto"/>
            <w:right w:val="none" w:sz="0" w:space="0" w:color="auto"/>
          </w:divBdr>
        </w:div>
        <w:div w:id="1528833682">
          <w:marLeft w:val="0"/>
          <w:marRight w:val="0"/>
          <w:marTop w:val="0"/>
          <w:marBottom w:val="0"/>
          <w:divBdr>
            <w:top w:val="none" w:sz="0" w:space="0" w:color="auto"/>
            <w:left w:val="none" w:sz="0" w:space="0" w:color="auto"/>
            <w:bottom w:val="none" w:sz="0" w:space="0" w:color="auto"/>
            <w:right w:val="none" w:sz="0" w:space="0" w:color="auto"/>
          </w:divBdr>
        </w:div>
        <w:div w:id="1561206934">
          <w:marLeft w:val="0"/>
          <w:marRight w:val="0"/>
          <w:marTop w:val="0"/>
          <w:marBottom w:val="0"/>
          <w:divBdr>
            <w:top w:val="none" w:sz="0" w:space="0" w:color="auto"/>
            <w:left w:val="none" w:sz="0" w:space="0" w:color="auto"/>
            <w:bottom w:val="none" w:sz="0" w:space="0" w:color="auto"/>
            <w:right w:val="none" w:sz="0" w:space="0" w:color="auto"/>
          </w:divBdr>
        </w:div>
        <w:div w:id="1107820887">
          <w:marLeft w:val="0"/>
          <w:marRight w:val="0"/>
          <w:marTop w:val="0"/>
          <w:marBottom w:val="0"/>
          <w:divBdr>
            <w:top w:val="none" w:sz="0" w:space="0" w:color="auto"/>
            <w:left w:val="none" w:sz="0" w:space="0" w:color="auto"/>
            <w:bottom w:val="none" w:sz="0" w:space="0" w:color="auto"/>
            <w:right w:val="none" w:sz="0" w:space="0" w:color="auto"/>
          </w:divBdr>
        </w:div>
        <w:div w:id="356198401">
          <w:marLeft w:val="0"/>
          <w:marRight w:val="0"/>
          <w:marTop w:val="0"/>
          <w:marBottom w:val="0"/>
          <w:divBdr>
            <w:top w:val="none" w:sz="0" w:space="0" w:color="auto"/>
            <w:left w:val="none" w:sz="0" w:space="0" w:color="auto"/>
            <w:bottom w:val="none" w:sz="0" w:space="0" w:color="auto"/>
            <w:right w:val="none" w:sz="0" w:space="0" w:color="auto"/>
          </w:divBdr>
        </w:div>
        <w:div w:id="1408653542">
          <w:marLeft w:val="0"/>
          <w:marRight w:val="0"/>
          <w:marTop w:val="0"/>
          <w:marBottom w:val="0"/>
          <w:divBdr>
            <w:top w:val="none" w:sz="0" w:space="0" w:color="auto"/>
            <w:left w:val="none" w:sz="0" w:space="0" w:color="auto"/>
            <w:bottom w:val="none" w:sz="0" w:space="0" w:color="auto"/>
            <w:right w:val="none" w:sz="0" w:space="0" w:color="auto"/>
          </w:divBdr>
        </w:div>
        <w:div w:id="56171303">
          <w:marLeft w:val="0"/>
          <w:marRight w:val="0"/>
          <w:marTop w:val="0"/>
          <w:marBottom w:val="0"/>
          <w:divBdr>
            <w:top w:val="none" w:sz="0" w:space="0" w:color="auto"/>
            <w:left w:val="none" w:sz="0" w:space="0" w:color="auto"/>
            <w:bottom w:val="none" w:sz="0" w:space="0" w:color="auto"/>
            <w:right w:val="none" w:sz="0" w:space="0" w:color="auto"/>
          </w:divBdr>
        </w:div>
        <w:div w:id="731777584">
          <w:marLeft w:val="0"/>
          <w:marRight w:val="0"/>
          <w:marTop w:val="0"/>
          <w:marBottom w:val="0"/>
          <w:divBdr>
            <w:top w:val="none" w:sz="0" w:space="0" w:color="auto"/>
            <w:left w:val="none" w:sz="0" w:space="0" w:color="auto"/>
            <w:bottom w:val="none" w:sz="0" w:space="0" w:color="auto"/>
            <w:right w:val="none" w:sz="0" w:space="0" w:color="auto"/>
          </w:divBdr>
        </w:div>
        <w:div w:id="559441421">
          <w:marLeft w:val="0"/>
          <w:marRight w:val="0"/>
          <w:marTop w:val="0"/>
          <w:marBottom w:val="0"/>
          <w:divBdr>
            <w:top w:val="none" w:sz="0" w:space="0" w:color="auto"/>
            <w:left w:val="none" w:sz="0" w:space="0" w:color="auto"/>
            <w:bottom w:val="none" w:sz="0" w:space="0" w:color="auto"/>
            <w:right w:val="none" w:sz="0" w:space="0" w:color="auto"/>
          </w:divBdr>
        </w:div>
        <w:div w:id="1818305906">
          <w:marLeft w:val="0"/>
          <w:marRight w:val="0"/>
          <w:marTop w:val="0"/>
          <w:marBottom w:val="0"/>
          <w:divBdr>
            <w:top w:val="none" w:sz="0" w:space="0" w:color="auto"/>
            <w:left w:val="none" w:sz="0" w:space="0" w:color="auto"/>
            <w:bottom w:val="none" w:sz="0" w:space="0" w:color="auto"/>
            <w:right w:val="none" w:sz="0" w:space="0" w:color="auto"/>
          </w:divBdr>
        </w:div>
        <w:div w:id="1355577568">
          <w:marLeft w:val="0"/>
          <w:marRight w:val="0"/>
          <w:marTop w:val="0"/>
          <w:marBottom w:val="0"/>
          <w:divBdr>
            <w:top w:val="none" w:sz="0" w:space="0" w:color="auto"/>
            <w:left w:val="none" w:sz="0" w:space="0" w:color="auto"/>
            <w:bottom w:val="none" w:sz="0" w:space="0" w:color="auto"/>
            <w:right w:val="none" w:sz="0" w:space="0" w:color="auto"/>
          </w:divBdr>
        </w:div>
        <w:div w:id="1569610802">
          <w:marLeft w:val="0"/>
          <w:marRight w:val="0"/>
          <w:marTop w:val="0"/>
          <w:marBottom w:val="0"/>
          <w:divBdr>
            <w:top w:val="none" w:sz="0" w:space="0" w:color="auto"/>
            <w:left w:val="none" w:sz="0" w:space="0" w:color="auto"/>
            <w:bottom w:val="none" w:sz="0" w:space="0" w:color="auto"/>
            <w:right w:val="none" w:sz="0" w:space="0" w:color="auto"/>
          </w:divBdr>
        </w:div>
        <w:div w:id="1229078296">
          <w:marLeft w:val="0"/>
          <w:marRight w:val="0"/>
          <w:marTop w:val="0"/>
          <w:marBottom w:val="0"/>
          <w:divBdr>
            <w:top w:val="none" w:sz="0" w:space="0" w:color="auto"/>
            <w:left w:val="none" w:sz="0" w:space="0" w:color="auto"/>
            <w:bottom w:val="none" w:sz="0" w:space="0" w:color="auto"/>
            <w:right w:val="none" w:sz="0" w:space="0" w:color="auto"/>
          </w:divBdr>
        </w:div>
        <w:div w:id="661856869">
          <w:marLeft w:val="0"/>
          <w:marRight w:val="0"/>
          <w:marTop w:val="0"/>
          <w:marBottom w:val="0"/>
          <w:divBdr>
            <w:top w:val="none" w:sz="0" w:space="0" w:color="auto"/>
            <w:left w:val="none" w:sz="0" w:space="0" w:color="auto"/>
            <w:bottom w:val="none" w:sz="0" w:space="0" w:color="auto"/>
            <w:right w:val="none" w:sz="0" w:space="0" w:color="auto"/>
          </w:divBdr>
        </w:div>
        <w:div w:id="933243609">
          <w:marLeft w:val="0"/>
          <w:marRight w:val="0"/>
          <w:marTop w:val="0"/>
          <w:marBottom w:val="0"/>
          <w:divBdr>
            <w:top w:val="none" w:sz="0" w:space="0" w:color="auto"/>
            <w:left w:val="none" w:sz="0" w:space="0" w:color="auto"/>
            <w:bottom w:val="none" w:sz="0" w:space="0" w:color="auto"/>
            <w:right w:val="none" w:sz="0" w:space="0" w:color="auto"/>
          </w:divBdr>
        </w:div>
        <w:div w:id="584143541">
          <w:marLeft w:val="0"/>
          <w:marRight w:val="0"/>
          <w:marTop w:val="0"/>
          <w:marBottom w:val="0"/>
          <w:divBdr>
            <w:top w:val="none" w:sz="0" w:space="0" w:color="auto"/>
            <w:left w:val="none" w:sz="0" w:space="0" w:color="auto"/>
            <w:bottom w:val="none" w:sz="0" w:space="0" w:color="auto"/>
            <w:right w:val="none" w:sz="0" w:space="0" w:color="auto"/>
          </w:divBdr>
        </w:div>
        <w:div w:id="2084835381">
          <w:marLeft w:val="0"/>
          <w:marRight w:val="0"/>
          <w:marTop w:val="0"/>
          <w:marBottom w:val="0"/>
          <w:divBdr>
            <w:top w:val="none" w:sz="0" w:space="0" w:color="auto"/>
            <w:left w:val="none" w:sz="0" w:space="0" w:color="auto"/>
            <w:bottom w:val="none" w:sz="0" w:space="0" w:color="auto"/>
            <w:right w:val="none" w:sz="0" w:space="0" w:color="auto"/>
          </w:divBdr>
        </w:div>
        <w:div w:id="1435244108">
          <w:marLeft w:val="0"/>
          <w:marRight w:val="0"/>
          <w:marTop w:val="0"/>
          <w:marBottom w:val="0"/>
          <w:divBdr>
            <w:top w:val="none" w:sz="0" w:space="0" w:color="auto"/>
            <w:left w:val="none" w:sz="0" w:space="0" w:color="auto"/>
            <w:bottom w:val="none" w:sz="0" w:space="0" w:color="auto"/>
            <w:right w:val="none" w:sz="0" w:space="0" w:color="auto"/>
          </w:divBdr>
        </w:div>
        <w:div w:id="804813244">
          <w:marLeft w:val="0"/>
          <w:marRight w:val="0"/>
          <w:marTop w:val="0"/>
          <w:marBottom w:val="0"/>
          <w:divBdr>
            <w:top w:val="none" w:sz="0" w:space="0" w:color="auto"/>
            <w:left w:val="none" w:sz="0" w:space="0" w:color="auto"/>
            <w:bottom w:val="none" w:sz="0" w:space="0" w:color="auto"/>
            <w:right w:val="none" w:sz="0" w:space="0" w:color="auto"/>
          </w:divBdr>
        </w:div>
        <w:div w:id="1226644006">
          <w:marLeft w:val="0"/>
          <w:marRight w:val="0"/>
          <w:marTop w:val="0"/>
          <w:marBottom w:val="0"/>
          <w:divBdr>
            <w:top w:val="none" w:sz="0" w:space="0" w:color="auto"/>
            <w:left w:val="none" w:sz="0" w:space="0" w:color="auto"/>
            <w:bottom w:val="none" w:sz="0" w:space="0" w:color="auto"/>
            <w:right w:val="none" w:sz="0" w:space="0" w:color="auto"/>
          </w:divBdr>
        </w:div>
        <w:div w:id="425267882">
          <w:marLeft w:val="0"/>
          <w:marRight w:val="0"/>
          <w:marTop w:val="0"/>
          <w:marBottom w:val="0"/>
          <w:divBdr>
            <w:top w:val="none" w:sz="0" w:space="0" w:color="auto"/>
            <w:left w:val="none" w:sz="0" w:space="0" w:color="auto"/>
            <w:bottom w:val="none" w:sz="0" w:space="0" w:color="auto"/>
            <w:right w:val="none" w:sz="0" w:space="0" w:color="auto"/>
          </w:divBdr>
        </w:div>
        <w:div w:id="1541429880">
          <w:marLeft w:val="0"/>
          <w:marRight w:val="0"/>
          <w:marTop w:val="0"/>
          <w:marBottom w:val="0"/>
          <w:divBdr>
            <w:top w:val="none" w:sz="0" w:space="0" w:color="auto"/>
            <w:left w:val="none" w:sz="0" w:space="0" w:color="auto"/>
            <w:bottom w:val="none" w:sz="0" w:space="0" w:color="auto"/>
            <w:right w:val="none" w:sz="0" w:space="0" w:color="auto"/>
          </w:divBdr>
        </w:div>
        <w:div w:id="1932421455">
          <w:marLeft w:val="0"/>
          <w:marRight w:val="0"/>
          <w:marTop w:val="0"/>
          <w:marBottom w:val="0"/>
          <w:divBdr>
            <w:top w:val="none" w:sz="0" w:space="0" w:color="auto"/>
            <w:left w:val="none" w:sz="0" w:space="0" w:color="auto"/>
            <w:bottom w:val="none" w:sz="0" w:space="0" w:color="auto"/>
            <w:right w:val="none" w:sz="0" w:space="0" w:color="auto"/>
          </w:divBdr>
        </w:div>
        <w:div w:id="1929271858">
          <w:marLeft w:val="0"/>
          <w:marRight w:val="0"/>
          <w:marTop w:val="0"/>
          <w:marBottom w:val="0"/>
          <w:divBdr>
            <w:top w:val="none" w:sz="0" w:space="0" w:color="auto"/>
            <w:left w:val="none" w:sz="0" w:space="0" w:color="auto"/>
            <w:bottom w:val="none" w:sz="0" w:space="0" w:color="auto"/>
            <w:right w:val="none" w:sz="0" w:space="0" w:color="auto"/>
          </w:divBdr>
        </w:div>
        <w:div w:id="1078556474">
          <w:marLeft w:val="0"/>
          <w:marRight w:val="0"/>
          <w:marTop w:val="0"/>
          <w:marBottom w:val="0"/>
          <w:divBdr>
            <w:top w:val="none" w:sz="0" w:space="0" w:color="auto"/>
            <w:left w:val="none" w:sz="0" w:space="0" w:color="auto"/>
            <w:bottom w:val="none" w:sz="0" w:space="0" w:color="auto"/>
            <w:right w:val="none" w:sz="0" w:space="0" w:color="auto"/>
          </w:divBdr>
        </w:div>
        <w:div w:id="362947852">
          <w:marLeft w:val="0"/>
          <w:marRight w:val="0"/>
          <w:marTop w:val="0"/>
          <w:marBottom w:val="0"/>
          <w:divBdr>
            <w:top w:val="none" w:sz="0" w:space="0" w:color="auto"/>
            <w:left w:val="none" w:sz="0" w:space="0" w:color="auto"/>
            <w:bottom w:val="none" w:sz="0" w:space="0" w:color="auto"/>
            <w:right w:val="none" w:sz="0" w:space="0" w:color="auto"/>
          </w:divBdr>
        </w:div>
        <w:div w:id="812988735">
          <w:marLeft w:val="0"/>
          <w:marRight w:val="0"/>
          <w:marTop w:val="0"/>
          <w:marBottom w:val="0"/>
          <w:divBdr>
            <w:top w:val="none" w:sz="0" w:space="0" w:color="auto"/>
            <w:left w:val="none" w:sz="0" w:space="0" w:color="auto"/>
            <w:bottom w:val="none" w:sz="0" w:space="0" w:color="auto"/>
            <w:right w:val="none" w:sz="0" w:space="0" w:color="auto"/>
          </w:divBdr>
        </w:div>
        <w:div w:id="2124614544">
          <w:marLeft w:val="0"/>
          <w:marRight w:val="0"/>
          <w:marTop w:val="0"/>
          <w:marBottom w:val="0"/>
          <w:divBdr>
            <w:top w:val="none" w:sz="0" w:space="0" w:color="auto"/>
            <w:left w:val="none" w:sz="0" w:space="0" w:color="auto"/>
            <w:bottom w:val="none" w:sz="0" w:space="0" w:color="auto"/>
            <w:right w:val="none" w:sz="0" w:space="0" w:color="auto"/>
          </w:divBdr>
        </w:div>
        <w:div w:id="2123918263">
          <w:marLeft w:val="0"/>
          <w:marRight w:val="0"/>
          <w:marTop w:val="0"/>
          <w:marBottom w:val="0"/>
          <w:divBdr>
            <w:top w:val="none" w:sz="0" w:space="0" w:color="auto"/>
            <w:left w:val="none" w:sz="0" w:space="0" w:color="auto"/>
            <w:bottom w:val="none" w:sz="0" w:space="0" w:color="auto"/>
            <w:right w:val="none" w:sz="0" w:space="0" w:color="auto"/>
          </w:divBdr>
        </w:div>
        <w:div w:id="1358655819">
          <w:marLeft w:val="0"/>
          <w:marRight w:val="0"/>
          <w:marTop w:val="0"/>
          <w:marBottom w:val="0"/>
          <w:divBdr>
            <w:top w:val="none" w:sz="0" w:space="0" w:color="auto"/>
            <w:left w:val="none" w:sz="0" w:space="0" w:color="auto"/>
            <w:bottom w:val="none" w:sz="0" w:space="0" w:color="auto"/>
            <w:right w:val="none" w:sz="0" w:space="0" w:color="auto"/>
          </w:divBdr>
        </w:div>
        <w:div w:id="757093110">
          <w:marLeft w:val="0"/>
          <w:marRight w:val="0"/>
          <w:marTop w:val="0"/>
          <w:marBottom w:val="0"/>
          <w:divBdr>
            <w:top w:val="none" w:sz="0" w:space="0" w:color="auto"/>
            <w:left w:val="none" w:sz="0" w:space="0" w:color="auto"/>
            <w:bottom w:val="none" w:sz="0" w:space="0" w:color="auto"/>
            <w:right w:val="none" w:sz="0" w:space="0" w:color="auto"/>
          </w:divBdr>
        </w:div>
        <w:div w:id="1096553908">
          <w:marLeft w:val="0"/>
          <w:marRight w:val="0"/>
          <w:marTop w:val="0"/>
          <w:marBottom w:val="0"/>
          <w:divBdr>
            <w:top w:val="none" w:sz="0" w:space="0" w:color="auto"/>
            <w:left w:val="none" w:sz="0" w:space="0" w:color="auto"/>
            <w:bottom w:val="none" w:sz="0" w:space="0" w:color="auto"/>
            <w:right w:val="none" w:sz="0" w:space="0" w:color="auto"/>
          </w:divBdr>
        </w:div>
        <w:div w:id="824669167">
          <w:marLeft w:val="0"/>
          <w:marRight w:val="0"/>
          <w:marTop w:val="0"/>
          <w:marBottom w:val="0"/>
          <w:divBdr>
            <w:top w:val="none" w:sz="0" w:space="0" w:color="auto"/>
            <w:left w:val="none" w:sz="0" w:space="0" w:color="auto"/>
            <w:bottom w:val="none" w:sz="0" w:space="0" w:color="auto"/>
            <w:right w:val="none" w:sz="0" w:space="0" w:color="auto"/>
          </w:divBdr>
        </w:div>
        <w:div w:id="849612216">
          <w:marLeft w:val="0"/>
          <w:marRight w:val="0"/>
          <w:marTop w:val="0"/>
          <w:marBottom w:val="0"/>
          <w:divBdr>
            <w:top w:val="none" w:sz="0" w:space="0" w:color="auto"/>
            <w:left w:val="none" w:sz="0" w:space="0" w:color="auto"/>
            <w:bottom w:val="none" w:sz="0" w:space="0" w:color="auto"/>
            <w:right w:val="none" w:sz="0" w:space="0" w:color="auto"/>
          </w:divBdr>
        </w:div>
        <w:div w:id="1280256649">
          <w:marLeft w:val="0"/>
          <w:marRight w:val="0"/>
          <w:marTop w:val="0"/>
          <w:marBottom w:val="0"/>
          <w:divBdr>
            <w:top w:val="none" w:sz="0" w:space="0" w:color="auto"/>
            <w:left w:val="none" w:sz="0" w:space="0" w:color="auto"/>
            <w:bottom w:val="none" w:sz="0" w:space="0" w:color="auto"/>
            <w:right w:val="none" w:sz="0" w:space="0" w:color="auto"/>
          </w:divBdr>
        </w:div>
        <w:div w:id="1348361740">
          <w:marLeft w:val="0"/>
          <w:marRight w:val="0"/>
          <w:marTop w:val="0"/>
          <w:marBottom w:val="0"/>
          <w:divBdr>
            <w:top w:val="none" w:sz="0" w:space="0" w:color="auto"/>
            <w:left w:val="none" w:sz="0" w:space="0" w:color="auto"/>
            <w:bottom w:val="none" w:sz="0" w:space="0" w:color="auto"/>
            <w:right w:val="none" w:sz="0" w:space="0" w:color="auto"/>
          </w:divBdr>
        </w:div>
        <w:div w:id="1541210926">
          <w:marLeft w:val="0"/>
          <w:marRight w:val="0"/>
          <w:marTop w:val="0"/>
          <w:marBottom w:val="0"/>
          <w:divBdr>
            <w:top w:val="none" w:sz="0" w:space="0" w:color="auto"/>
            <w:left w:val="none" w:sz="0" w:space="0" w:color="auto"/>
            <w:bottom w:val="none" w:sz="0" w:space="0" w:color="auto"/>
            <w:right w:val="none" w:sz="0" w:space="0" w:color="auto"/>
          </w:divBdr>
        </w:div>
        <w:div w:id="510338287">
          <w:marLeft w:val="0"/>
          <w:marRight w:val="0"/>
          <w:marTop w:val="0"/>
          <w:marBottom w:val="0"/>
          <w:divBdr>
            <w:top w:val="none" w:sz="0" w:space="0" w:color="auto"/>
            <w:left w:val="none" w:sz="0" w:space="0" w:color="auto"/>
            <w:bottom w:val="none" w:sz="0" w:space="0" w:color="auto"/>
            <w:right w:val="none" w:sz="0" w:space="0" w:color="auto"/>
          </w:divBdr>
        </w:div>
        <w:div w:id="2074083959">
          <w:marLeft w:val="0"/>
          <w:marRight w:val="0"/>
          <w:marTop w:val="0"/>
          <w:marBottom w:val="0"/>
          <w:divBdr>
            <w:top w:val="none" w:sz="0" w:space="0" w:color="auto"/>
            <w:left w:val="none" w:sz="0" w:space="0" w:color="auto"/>
            <w:bottom w:val="none" w:sz="0" w:space="0" w:color="auto"/>
            <w:right w:val="none" w:sz="0" w:space="0" w:color="auto"/>
          </w:divBdr>
        </w:div>
        <w:div w:id="220868326">
          <w:marLeft w:val="0"/>
          <w:marRight w:val="0"/>
          <w:marTop w:val="0"/>
          <w:marBottom w:val="0"/>
          <w:divBdr>
            <w:top w:val="none" w:sz="0" w:space="0" w:color="auto"/>
            <w:left w:val="none" w:sz="0" w:space="0" w:color="auto"/>
            <w:bottom w:val="none" w:sz="0" w:space="0" w:color="auto"/>
            <w:right w:val="none" w:sz="0" w:space="0" w:color="auto"/>
          </w:divBdr>
        </w:div>
        <w:div w:id="997730845">
          <w:marLeft w:val="0"/>
          <w:marRight w:val="0"/>
          <w:marTop w:val="0"/>
          <w:marBottom w:val="0"/>
          <w:divBdr>
            <w:top w:val="none" w:sz="0" w:space="0" w:color="auto"/>
            <w:left w:val="none" w:sz="0" w:space="0" w:color="auto"/>
            <w:bottom w:val="none" w:sz="0" w:space="0" w:color="auto"/>
            <w:right w:val="none" w:sz="0" w:space="0" w:color="auto"/>
          </w:divBdr>
        </w:div>
        <w:div w:id="1326283256">
          <w:marLeft w:val="0"/>
          <w:marRight w:val="0"/>
          <w:marTop w:val="0"/>
          <w:marBottom w:val="0"/>
          <w:divBdr>
            <w:top w:val="none" w:sz="0" w:space="0" w:color="auto"/>
            <w:left w:val="none" w:sz="0" w:space="0" w:color="auto"/>
            <w:bottom w:val="none" w:sz="0" w:space="0" w:color="auto"/>
            <w:right w:val="none" w:sz="0" w:space="0" w:color="auto"/>
          </w:divBdr>
        </w:div>
        <w:div w:id="582110379">
          <w:marLeft w:val="0"/>
          <w:marRight w:val="0"/>
          <w:marTop w:val="0"/>
          <w:marBottom w:val="0"/>
          <w:divBdr>
            <w:top w:val="none" w:sz="0" w:space="0" w:color="auto"/>
            <w:left w:val="none" w:sz="0" w:space="0" w:color="auto"/>
            <w:bottom w:val="none" w:sz="0" w:space="0" w:color="auto"/>
            <w:right w:val="none" w:sz="0" w:space="0" w:color="auto"/>
          </w:divBdr>
        </w:div>
        <w:div w:id="814419291">
          <w:marLeft w:val="0"/>
          <w:marRight w:val="0"/>
          <w:marTop w:val="0"/>
          <w:marBottom w:val="0"/>
          <w:divBdr>
            <w:top w:val="none" w:sz="0" w:space="0" w:color="auto"/>
            <w:left w:val="none" w:sz="0" w:space="0" w:color="auto"/>
            <w:bottom w:val="none" w:sz="0" w:space="0" w:color="auto"/>
            <w:right w:val="none" w:sz="0" w:space="0" w:color="auto"/>
          </w:divBdr>
        </w:div>
        <w:div w:id="173082842">
          <w:marLeft w:val="0"/>
          <w:marRight w:val="0"/>
          <w:marTop w:val="0"/>
          <w:marBottom w:val="0"/>
          <w:divBdr>
            <w:top w:val="none" w:sz="0" w:space="0" w:color="auto"/>
            <w:left w:val="none" w:sz="0" w:space="0" w:color="auto"/>
            <w:bottom w:val="none" w:sz="0" w:space="0" w:color="auto"/>
            <w:right w:val="none" w:sz="0" w:space="0" w:color="auto"/>
          </w:divBdr>
        </w:div>
        <w:div w:id="1936554046">
          <w:marLeft w:val="0"/>
          <w:marRight w:val="0"/>
          <w:marTop w:val="0"/>
          <w:marBottom w:val="0"/>
          <w:divBdr>
            <w:top w:val="none" w:sz="0" w:space="0" w:color="auto"/>
            <w:left w:val="none" w:sz="0" w:space="0" w:color="auto"/>
            <w:bottom w:val="none" w:sz="0" w:space="0" w:color="auto"/>
            <w:right w:val="none" w:sz="0" w:space="0" w:color="auto"/>
          </w:divBdr>
        </w:div>
        <w:div w:id="1814524197">
          <w:marLeft w:val="0"/>
          <w:marRight w:val="0"/>
          <w:marTop w:val="0"/>
          <w:marBottom w:val="0"/>
          <w:divBdr>
            <w:top w:val="none" w:sz="0" w:space="0" w:color="auto"/>
            <w:left w:val="none" w:sz="0" w:space="0" w:color="auto"/>
            <w:bottom w:val="none" w:sz="0" w:space="0" w:color="auto"/>
            <w:right w:val="none" w:sz="0" w:space="0" w:color="auto"/>
          </w:divBdr>
        </w:div>
        <w:div w:id="304087937">
          <w:marLeft w:val="0"/>
          <w:marRight w:val="0"/>
          <w:marTop w:val="0"/>
          <w:marBottom w:val="0"/>
          <w:divBdr>
            <w:top w:val="none" w:sz="0" w:space="0" w:color="auto"/>
            <w:left w:val="none" w:sz="0" w:space="0" w:color="auto"/>
            <w:bottom w:val="none" w:sz="0" w:space="0" w:color="auto"/>
            <w:right w:val="none" w:sz="0" w:space="0" w:color="auto"/>
          </w:divBdr>
        </w:div>
        <w:div w:id="1498422326">
          <w:marLeft w:val="0"/>
          <w:marRight w:val="0"/>
          <w:marTop w:val="0"/>
          <w:marBottom w:val="0"/>
          <w:divBdr>
            <w:top w:val="none" w:sz="0" w:space="0" w:color="auto"/>
            <w:left w:val="none" w:sz="0" w:space="0" w:color="auto"/>
            <w:bottom w:val="none" w:sz="0" w:space="0" w:color="auto"/>
            <w:right w:val="none" w:sz="0" w:space="0" w:color="auto"/>
          </w:divBdr>
        </w:div>
        <w:div w:id="801464896">
          <w:marLeft w:val="0"/>
          <w:marRight w:val="0"/>
          <w:marTop w:val="0"/>
          <w:marBottom w:val="0"/>
          <w:divBdr>
            <w:top w:val="none" w:sz="0" w:space="0" w:color="auto"/>
            <w:left w:val="none" w:sz="0" w:space="0" w:color="auto"/>
            <w:bottom w:val="none" w:sz="0" w:space="0" w:color="auto"/>
            <w:right w:val="none" w:sz="0" w:space="0" w:color="auto"/>
          </w:divBdr>
        </w:div>
        <w:div w:id="1618367614">
          <w:marLeft w:val="0"/>
          <w:marRight w:val="0"/>
          <w:marTop w:val="0"/>
          <w:marBottom w:val="0"/>
          <w:divBdr>
            <w:top w:val="none" w:sz="0" w:space="0" w:color="auto"/>
            <w:left w:val="none" w:sz="0" w:space="0" w:color="auto"/>
            <w:bottom w:val="none" w:sz="0" w:space="0" w:color="auto"/>
            <w:right w:val="none" w:sz="0" w:space="0" w:color="auto"/>
          </w:divBdr>
        </w:div>
        <w:div w:id="419562748">
          <w:marLeft w:val="0"/>
          <w:marRight w:val="0"/>
          <w:marTop w:val="0"/>
          <w:marBottom w:val="0"/>
          <w:divBdr>
            <w:top w:val="none" w:sz="0" w:space="0" w:color="auto"/>
            <w:left w:val="none" w:sz="0" w:space="0" w:color="auto"/>
            <w:bottom w:val="none" w:sz="0" w:space="0" w:color="auto"/>
            <w:right w:val="none" w:sz="0" w:space="0" w:color="auto"/>
          </w:divBdr>
        </w:div>
        <w:div w:id="266082414">
          <w:marLeft w:val="0"/>
          <w:marRight w:val="0"/>
          <w:marTop w:val="0"/>
          <w:marBottom w:val="0"/>
          <w:divBdr>
            <w:top w:val="none" w:sz="0" w:space="0" w:color="auto"/>
            <w:left w:val="none" w:sz="0" w:space="0" w:color="auto"/>
            <w:bottom w:val="none" w:sz="0" w:space="0" w:color="auto"/>
            <w:right w:val="none" w:sz="0" w:space="0" w:color="auto"/>
          </w:divBdr>
        </w:div>
        <w:div w:id="379744922">
          <w:marLeft w:val="0"/>
          <w:marRight w:val="0"/>
          <w:marTop w:val="0"/>
          <w:marBottom w:val="0"/>
          <w:divBdr>
            <w:top w:val="none" w:sz="0" w:space="0" w:color="auto"/>
            <w:left w:val="none" w:sz="0" w:space="0" w:color="auto"/>
            <w:bottom w:val="none" w:sz="0" w:space="0" w:color="auto"/>
            <w:right w:val="none" w:sz="0" w:space="0" w:color="auto"/>
          </w:divBdr>
        </w:div>
        <w:div w:id="1670019034">
          <w:marLeft w:val="0"/>
          <w:marRight w:val="0"/>
          <w:marTop w:val="0"/>
          <w:marBottom w:val="0"/>
          <w:divBdr>
            <w:top w:val="none" w:sz="0" w:space="0" w:color="auto"/>
            <w:left w:val="none" w:sz="0" w:space="0" w:color="auto"/>
            <w:bottom w:val="none" w:sz="0" w:space="0" w:color="auto"/>
            <w:right w:val="none" w:sz="0" w:space="0" w:color="auto"/>
          </w:divBdr>
        </w:div>
        <w:div w:id="511187403">
          <w:marLeft w:val="0"/>
          <w:marRight w:val="0"/>
          <w:marTop w:val="0"/>
          <w:marBottom w:val="0"/>
          <w:divBdr>
            <w:top w:val="none" w:sz="0" w:space="0" w:color="auto"/>
            <w:left w:val="none" w:sz="0" w:space="0" w:color="auto"/>
            <w:bottom w:val="none" w:sz="0" w:space="0" w:color="auto"/>
            <w:right w:val="none" w:sz="0" w:space="0" w:color="auto"/>
          </w:divBdr>
        </w:div>
        <w:div w:id="1425952012">
          <w:marLeft w:val="0"/>
          <w:marRight w:val="0"/>
          <w:marTop w:val="0"/>
          <w:marBottom w:val="0"/>
          <w:divBdr>
            <w:top w:val="none" w:sz="0" w:space="0" w:color="auto"/>
            <w:left w:val="none" w:sz="0" w:space="0" w:color="auto"/>
            <w:bottom w:val="none" w:sz="0" w:space="0" w:color="auto"/>
            <w:right w:val="none" w:sz="0" w:space="0" w:color="auto"/>
          </w:divBdr>
        </w:div>
        <w:div w:id="22638199">
          <w:marLeft w:val="0"/>
          <w:marRight w:val="0"/>
          <w:marTop w:val="0"/>
          <w:marBottom w:val="0"/>
          <w:divBdr>
            <w:top w:val="none" w:sz="0" w:space="0" w:color="auto"/>
            <w:left w:val="none" w:sz="0" w:space="0" w:color="auto"/>
            <w:bottom w:val="none" w:sz="0" w:space="0" w:color="auto"/>
            <w:right w:val="none" w:sz="0" w:space="0" w:color="auto"/>
          </w:divBdr>
        </w:div>
        <w:div w:id="1637293606">
          <w:marLeft w:val="0"/>
          <w:marRight w:val="0"/>
          <w:marTop w:val="0"/>
          <w:marBottom w:val="0"/>
          <w:divBdr>
            <w:top w:val="none" w:sz="0" w:space="0" w:color="auto"/>
            <w:left w:val="none" w:sz="0" w:space="0" w:color="auto"/>
            <w:bottom w:val="none" w:sz="0" w:space="0" w:color="auto"/>
            <w:right w:val="none" w:sz="0" w:space="0" w:color="auto"/>
          </w:divBdr>
        </w:div>
        <w:div w:id="259946018">
          <w:marLeft w:val="0"/>
          <w:marRight w:val="0"/>
          <w:marTop w:val="0"/>
          <w:marBottom w:val="0"/>
          <w:divBdr>
            <w:top w:val="none" w:sz="0" w:space="0" w:color="auto"/>
            <w:left w:val="none" w:sz="0" w:space="0" w:color="auto"/>
            <w:bottom w:val="none" w:sz="0" w:space="0" w:color="auto"/>
            <w:right w:val="none" w:sz="0" w:space="0" w:color="auto"/>
          </w:divBdr>
        </w:div>
        <w:div w:id="1351057358">
          <w:marLeft w:val="0"/>
          <w:marRight w:val="0"/>
          <w:marTop w:val="0"/>
          <w:marBottom w:val="0"/>
          <w:divBdr>
            <w:top w:val="none" w:sz="0" w:space="0" w:color="auto"/>
            <w:left w:val="none" w:sz="0" w:space="0" w:color="auto"/>
            <w:bottom w:val="none" w:sz="0" w:space="0" w:color="auto"/>
            <w:right w:val="none" w:sz="0" w:space="0" w:color="auto"/>
          </w:divBdr>
        </w:div>
        <w:div w:id="794635706">
          <w:marLeft w:val="0"/>
          <w:marRight w:val="0"/>
          <w:marTop w:val="0"/>
          <w:marBottom w:val="0"/>
          <w:divBdr>
            <w:top w:val="none" w:sz="0" w:space="0" w:color="auto"/>
            <w:left w:val="none" w:sz="0" w:space="0" w:color="auto"/>
            <w:bottom w:val="none" w:sz="0" w:space="0" w:color="auto"/>
            <w:right w:val="none" w:sz="0" w:space="0" w:color="auto"/>
          </w:divBdr>
        </w:div>
        <w:div w:id="913203253">
          <w:marLeft w:val="0"/>
          <w:marRight w:val="0"/>
          <w:marTop w:val="0"/>
          <w:marBottom w:val="0"/>
          <w:divBdr>
            <w:top w:val="none" w:sz="0" w:space="0" w:color="auto"/>
            <w:left w:val="none" w:sz="0" w:space="0" w:color="auto"/>
            <w:bottom w:val="none" w:sz="0" w:space="0" w:color="auto"/>
            <w:right w:val="none" w:sz="0" w:space="0" w:color="auto"/>
          </w:divBdr>
        </w:div>
        <w:div w:id="650597628">
          <w:marLeft w:val="0"/>
          <w:marRight w:val="0"/>
          <w:marTop w:val="0"/>
          <w:marBottom w:val="0"/>
          <w:divBdr>
            <w:top w:val="none" w:sz="0" w:space="0" w:color="auto"/>
            <w:left w:val="none" w:sz="0" w:space="0" w:color="auto"/>
            <w:bottom w:val="none" w:sz="0" w:space="0" w:color="auto"/>
            <w:right w:val="none" w:sz="0" w:space="0" w:color="auto"/>
          </w:divBdr>
        </w:div>
        <w:div w:id="746926887">
          <w:marLeft w:val="0"/>
          <w:marRight w:val="0"/>
          <w:marTop w:val="0"/>
          <w:marBottom w:val="0"/>
          <w:divBdr>
            <w:top w:val="none" w:sz="0" w:space="0" w:color="auto"/>
            <w:left w:val="none" w:sz="0" w:space="0" w:color="auto"/>
            <w:bottom w:val="none" w:sz="0" w:space="0" w:color="auto"/>
            <w:right w:val="none" w:sz="0" w:space="0" w:color="auto"/>
          </w:divBdr>
        </w:div>
        <w:div w:id="2094011989">
          <w:marLeft w:val="0"/>
          <w:marRight w:val="0"/>
          <w:marTop w:val="0"/>
          <w:marBottom w:val="0"/>
          <w:divBdr>
            <w:top w:val="none" w:sz="0" w:space="0" w:color="auto"/>
            <w:left w:val="none" w:sz="0" w:space="0" w:color="auto"/>
            <w:bottom w:val="none" w:sz="0" w:space="0" w:color="auto"/>
            <w:right w:val="none" w:sz="0" w:space="0" w:color="auto"/>
          </w:divBdr>
        </w:div>
        <w:div w:id="238827629">
          <w:marLeft w:val="0"/>
          <w:marRight w:val="0"/>
          <w:marTop w:val="0"/>
          <w:marBottom w:val="0"/>
          <w:divBdr>
            <w:top w:val="none" w:sz="0" w:space="0" w:color="auto"/>
            <w:left w:val="none" w:sz="0" w:space="0" w:color="auto"/>
            <w:bottom w:val="none" w:sz="0" w:space="0" w:color="auto"/>
            <w:right w:val="none" w:sz="0" w:space="0" w:color="auto"/>
          </w:divBdr>
        </w:div>
        <w:div w:id="1322393860">
          <w:marLeft w:val="0"/>
          <w:marRight w:val="0"/>
          <w:marTop w:val="0"/>
          <w:marBottom w:val="0"/>
          <w:divBdr>
            <w:top w:val="none" w:sz="0" w:space="0" w:color="auto"/>
            <w:left w:val="none" w:sz="0" w:space="0" w:color="auto"/>
            <w:bottom w:val="none" w:sz="0" w:space="0" w:color="auto"/>
            <w:right w:val="none" w:sz="0" w:space="0" w:color="auto"/>
          </w:divBdr>
        </w:div>
        <w:div w:id="119610072">
          <w:marLeft w:val="0"/>
          <w:marRight w:val="0"/>
          <w:marTop w:val="0"/>
          <w:marBottom w:val="0"/>
          <w:divBdr>
            <w:top w:val="none" w:sz="0" w:space="0" w:color="auto"/>
            <w:left w:val="none" w:sz="0" w:space="0" w:color="auto"/>
            <w:bottom w:val="none" w:sz="0" w:space="0" w:color="auto"/>
            <w:right w:val="none" w:sz="0" w:space="0" w:color="auto"/>
          </w:divBdr>
        </w:div>
        <w:div w:id="1512793">
          <w:marLeft w:val="0"/>
          <w:marRight w:val="0"/>
          <w:marTop w:val="0"/>
          <w:marBottom w:val="0"/>
          <w:divBdr>
            <w:top w:val="none" w:sz="0" w:space="0" w:color="auto"/>
            <w:left w:val="none" w:sz="0" w:space="0" w:color="auto"/>
            <w:bottom w:val="none" w:sz="0" w:space="0" w:color="auto"/>
            <w:right w:val="none" w:sz="0" w:space="0" w:color="auto"/>
          </w:divBdr>
        </w:div>
      </w:divsChild>
    </w:div>
    <w:div w:id="168104000">
      <w:bodyDiv w:val="1"/>
      <w:marLeft w:val="0"/>
      <w:marRight w:val="0"/>
      <w:marTop w:val="0"/>
      <w:marBottom w:val="0"/>
      <w:divBdr>
        <w:top w:val="none" w:sz="0" w:space="0" w:color="auto"/>
        <w:left w:val="none" w:sz="0" w:space="0" w:color="auto"/>
        <w:bottom w:val="none" w:sz="0" w:space="0" w:color="auto"/>
        <w:right w:val="none" w:sz="0" w:space="0" w:color="auto"/>
      </w:divBdr>
    </w:div>
    <w:div w:id="168301779">
      <w:bodyDiv w:val="1"/>
      <w:marLeft w:val="0"/>
      <w:marRight w:val="0"/>
      <w:marTop w:val="0"/>
      <w:marBottom w:val="0"/>
      <w:divBdr>
        <w:top w:val="none" w:sz="0" w:space="0" w:color="auto"/>
        <w:left w:val="none" w:sz="0" w:space="0" w:color="auto"/>
        <w:bottom w:val="none" w:sz="0" w:space="0" w:color="auto"/>
        <w:right w:val="none" w:sz="0" w:space="0" w:color="auto"/>
      </w:divBdr>
    </w:div>
    <w:div w:id="174272238">
      <w:bodyDiv w:val="1"/>
      <w:marLeft w:val="0"/>
      <w:marRight w:val="0"/>
      <w:marTop w:val="0"/>
      <w:marBottom w:val="0"/>
      <w:divBdr>
        <w:top w:val="none" w:sz="0" w:space="0" w:color="auto"/>
        <w:left w:val="none" w:sz="0" w:space="0" w:color="auto"/>
        <w:bottom w:val="none" w:sz="0" w:space="0" w:color="auto"/>
        <w:right w:val="none" w:sz="0" w:space="0" w:color="auto"/>
      </w:divBdr>
    </w:div>
    <w:div w:id="179710954">
      <w:bodyDiv w:val="1"/>
      <w:marLeft w:val="0"/>
      <w:marRight w:val="0"/>
      <w:marTop w:val="0"/>
      <w:marBottom w:val="0"/>
      <w:divBdr>
        <w:top w:val="none" w:sz="0" w:space="0" w:color="auto"/>
        <w:left w:val="none" w:sz="0" w:space="0" w:color="auto"/>
        <w:bottom w:val="none" w:sz="0" w:space="0" w:color="auto"/>
        <w:right w:val="none" w:sz="0" w:space="0" w:color="auto"/>
      </w:divBdr>
    </w:div>
    <w:div w:id="180899583">
      <w:bodyDiv w:val="1"/>
      <w:marLeft w:val="0"/>
      <w:marRight w:val="0"/>
      <w:marTop w:val="0"/>
      <w:marBottom w:val="0"/>
      <w:divBdr>
        <w:top w:val="none" w:sz="0" w:space="0" w:color="auto"/>
        <w:left w:val="none" w:sz="0" w:space="0" w:color="auto"/>
        <w:bottom w:val="none" w:sz="0" w:space="0" w:color="auto"/>
        <w:right w:val="none" w:sz="0" w:space="0" w:color="auto"/>
      </w:divBdr>
    </w:div>
    <w:div w:id="181087718">
      <w:bodyDiv w:val="1"/>
      <w:marLeft w:val="0"/>
      <w:marRight w:val="0"/>
      <w:marTop w:val="0"/>
      <w:marBottom w:val="0"/>
      <w:divBdr>
        <w:top w:val="none" w:sz="0" w:space="0" w:color="auto"/>
        <w:left w:val="none" w:sz="0" w:space="0" w:color="auto"/>
        <w:bottom w:val="none" w:sz="0" w:space="0" w:color="auto"/>
        <w:right w:val="none" w:sz="0" w:space="0" w:color="auto"/>
      </w:divBdr>
    </w:div>
    <w:div w:id="183330865">
      <w:bodyDiv w:val="1"/>
      <w:marLeft w:val="0"/>
      <w:marRight w:val="0"/>
      <w:marTop w:val="0"/>
      <w:marBottom w:val="0"/>
      <w:divBdr>
        <w:top w:val="none" w:sz="0" w:space="0" w:color="auto"/>
        <w:left w:val="none" w:sz="0" w:space="0" w:color="auto"/>
        <w:bottom w:val="none" w:sz="0" w:space="0" w:color="auto"/>
        <w:right w:val="none" w:sz="0" w:space="0" w:color="auto"/>
      </w:divBdr>
    </w:div>
    <w:div w:id="189925502">
      <w:bodyDiv w:val="1"/>
      <w:marLeft w:val="0"/>
      <w:marRight w:val="0"/>
      <w:marTop w:val="0"/>
      <w:marBottom w:val="0"/>
      <w:divBdr>
        <w:top w:val="none" w:sz="0" w:space="0" w:color="auto"/>
        <w:left w:val="none" w:sz="0" w:space="0" w:color="auto"/>
        <w:bottom w:val="none" w:sz="0" w:space="0" w:color="auto"/>
        <w:right w:val="none" w:sz="0" w:space="0" w:color="auto"/>
      </w:divBdr>
    </w:div>
    <w:div w:id="191266721">
      <w:bodyDiv w:val="1"/>
      <w:marLeft w:val="0"/>
      <w:marRight w:val="0"/>
      <w:marTop w:val="0"/>
      <w:marBottom w:val="0"/>
      <w:divBdr>
        <w:top w:val="none" w:sz="0" w:space="0" w:color="auto"/>
        <w:left w:val="none" w:sz="0" w:space="0" w:color="auto"/>
        <w:bottom w:val="none" w:sz="0" w:space="0" w:color="auto"/>
        <w:right w:val="none" w:sz="0" w:space="0" w:color="auto"/>
      </w:divBdr>
    </w:div>
    <w:div w:id="191311413">
      <w:bodyDiv w:val="1"/>
      <w:marLeft w:val="0"/>
      <w:marRight w:val="0"/>
      <w:marTop w:val="0"/>
      <w:marBottom w:val="0"/>
      <w:divBdr>
        <w:top w:val="none" w:sz="0" w:space="0" w:color="auto"/>
        <w:left w:val="none" w:sz="0" w:space="0" w:color="auto"/>
        <w:bottom w:val="none" w:sz="0" w:space="0" w:color="auto"/>
        <w:right w:val="none" w:sz="0" w:space="0" w:color="auto"/>
      </w:divBdr>
    </w:div>
    <w:div w:id="193999829">
      <w:bodyDiv w:val="1"/>
      <w:marLeft w:val="0"/>
      <w:marRight w:val="0"/>
      <w:marTop w:val="0"/>
      <w:marBottom w:val="0"/>
      <w:divBdr>
        <w:top w:val="none" w:sz="0" w:space="0" w:color="auto"/>
        <w:left w:val="none" w:sz="0" w:space="0" w:color="auto"/>
        <w:bottom w:val="none" w:sz="0" w:space="0" w:color="auto"/>
        <w:right w:val="none" w:sz="0" w:space="0" w:color="auto"/>
      </w:divBdr>
    </w:div>
    <w:div w:id="195316666">
      <w:bodyDiv w:val="1"/>
      <w:marLeft w:val="0"/>
      <w:marRight w:val="0"/>
      <w:marTop w:val="0"/>
      <w:marBottom w:val="0"/>
      <w:divBdr>
        <w:top w:val="none" w:sz="0" w:space="0" w:color="auto"/>
        <w:left w:val="none" w:sz="0" w:space="0" w:color="auto"/>
        <w:bottom w:val="none" w:sz="0" w:space="0" w:color="auto"/>
        <w:right w:val="none" w:sz="0" w:space="0" w:color="auto"/>
      </w:divBdr>
    </w:div>
    <w:div w:id="196508166">
      <w:bodyDiv w:val="1"/>
      <w:marLeft w:val="0"/>
      <w:marRight w:val="0"/>
      <w:marTop w:val="0"/>
      <w:marBottom w:val="0"/>
      <w:divBdr>
        <w:top w:val="none" w:sz="0" w:space="0" w:color="auto"/>
        <w:left w:val="none" w:sz="0" w:space="0" w:color="auto"/>
        <w:bottom w:val="none" w:sz="0" w:space="0" w:color="auto"/>
        <w:right w:val="none" w:sz="0" w:space="0" w:color="auto"/>
      </w:divBdr>
    </w:div>
    <w:div w:id="196621035">
      <w:bodyDiv w:val="1"/>
      <w:marLeft w:val="0"/>
      <w:marRight w:val="0"/>
      <w:marTop w:val="0"/>
      <w:marBottom w:val="0"/>
      <w:divBdr>
        <w:top w:val="none" w:sz="0" w:space="0" w:color="auto"/>
        <w:left w:val="none" w:sz="0" w:space="0" w:color="auto"/>
        <w:bottom w:val="none" w:sz="0" w:space="0" w:color="auto"/>
        <w:right w:val="none" w:sz="0" w:space="0" w:color="auto"/>
      </w:divBdr>
    </w:div>
    <w:div w:id="200367489">
      <w:bodyDiv w:val="1"/>
      <w:marLeft w:val="0"/>
      <w:marRight w:val="0"/>
      <w:marTop w:val="0"/>
      <w:marBottom w:val="0"/>
      <w:divBdr>
        <w:top w:val="none" w:sz="0" w:space="0" w:color="auto"/>
        <w:left w:val="none" w:sz="0" w:space="0" w:color="auto"/>
        <w:bottom w:val="none" w:sz="0" w:space="0" w:color="auto"/>
        <w:right w:val="none" w:sz="0" w:space="0" w:color="auto"/>
      </w:divBdr>
    </w:div>
    <w:div w:id="202524247">
      <w:bodyDiv w:val="1"/>
      <w:marLeft w:val="0"/>
      <w:marRight w:val="0"/>
      <w:marTop w:val="0"/>
      <w:marBottom w:val="0"/>
      <w:divBdr>
        <w:top w:val="none" w:sz="0" w:space="0" w:color="auto"/>
        <w:left w:val="none" w:sz="0" w:space="0" w:color="auto"/>
        <w:bottom w:val="none" w:sz="0" w:space="0" w:color="auto"/>
        <w:right w:val="none" w:sz="0" w:space="0" w:color="auto"/>
      </w:divBdr>
    </w:div>
    <w:div w:id="204144743">
      <w:bodyDiv w:val="1"/>
      <w:marLeft w:val="0"/>
      <w:marRight w:val="0"/>
      <w:marTop w:val="0"/>
      <w:marBottom w:val="0"/>
      <w:divBdr>
        <w:top w:val="none" w:sz="0" w:space="0" w:color="auto"/>
        <w:left w:val="none" w:sz="0" w:space="0" w:color="auto"/>
        <w:bottom w:val="none" w:sz="0" w:space="0" w:color="auto"/>
        <w:right w:val="none" w:sz="0" w:space="0" w:color="auto"/>
      </w:divBdr>
    </w:div>
    <w:div w:id="204145516">
      <w:bodyDiv w:val="1"/>
      <w:marLeft w:val="0"/>
      <w:marRight w:val="0"/>
      <w:marTop w:val="0"/>
      <w:marBottom w:val="0"/>
      <w:divBdr>
        <w:top w:val="none" w:sz="0" w:space="0" w:color="auto"/>
        <w:left w:val="none" w:sz="0" w:space="0" w:color="auto"/>
        <w:bottom w:val="none" w:sz="0" w:space="0" w:color="auto"/>
        <w:right w:val="none" w:sz="0" w:space="0" w:color="auto"/>
      </w:divBdr>
    </w:div>
    <w:div w:id="204484921">
      <w:bodyDiv w:val="1"/>
      <w:marLeft w:val="0"/>
      <w:marRight w:val="0"/>
      <w:marTop w:val="0"/>
      <w:marBottom w:val="0"/>
      <w:divBdr>
        <w:top w:val="none" w:sz="0" w:space="0" w:color="auto"/>
        <w:left w:val="none" w:sz="0" w:space="0" w:color="auto"/>
        <w:bottom w:val="none" w:sz="0" w:space="0" w:color="auto"/>
        <w:right w:val="none" w:sz="0" w:space="0" w:color="auto"/>
      </w:divBdr>
    </w:div>
    <w:div w:id="207227366">
      <w:bodyDiv w:val="1"/>
      <w:marLeft w:val="0"/>
      <w:marRight w:val="0"/>
      <w:marTop w:val="0"/>
      <w:marBottom w:val="0"/>
      <w:divBdr>
        <w:top w:val="none" w:sz="0" w:space="0" w:color="auto"/>
        <w:left w:val="none" w:sz="0" w:space="0" w:color="auto"/>
        <w:bottom w:val="none" w:sz="0" w:space="0" w:color="auto"/>
        <w:right w:val="none" w:sz="0" w:space="0" w:color="auto"/>
      </w:divBdr>
    </w:div>
    <w:div w:id="208610175">
      <w:bodyDiv w:val="1"/>
      <w:marLeft w:val="0"/>
      <w:marRight w:val="0"/>
      <w:marTop w:val="0"/>
      <w:marBottom w:val="0"/>
      <w:divBdr>
        <w:top w:val="none" w:sz="0" w:space="0" w:color="auto"/>
        <w:left w:val="none" w:sz="0" w:space="0" w:color="auto"/>
        <w:bottom w:val="none" w:sz="0" w:space="0" w:color="auto"/>
        <w:right w:val="none" w:sz="0" w:space="0" w:color="auto"/>
      </w:divBdr>
      <w:divsChild>
        <w:div w:id="1274434633">
          <w:marLeft w:val="0"/>
          <w:marRight w:val="0"/>
          <w:marTop w:val="0"/>
          <w:marBottom w:val="0"/>
          <w:divBdr>
            <w:top w:val="none" w:sz="0" w:space="0" w:color="auto"/>
            <w:left w:val="none" w:sz="0" w:space="0" w:color="auto"/>
            <w:bottom w:val="none" w:sz="0" w:space="0" w:color="auto"/>
            <w:right w:val="none" w:sz="0" w:space="0" w:color="auto"/>
          </w:divBdr>
        </w:div>
        <w:div w:id="866067409">
          <w:marLeft w:val="0"/>
          <w:marRight w:val="0"/>
          <w:marTop w:val="0"/>
          <w:marBottom w:val="0"/>
          <w:divBdr>
            <w:top w:val="none" w:sz="0" w:space="0" w:color="auto"/>
            <w:left w:val="none" w:sz="0" w:space="0" w:color="auto"/>
            <w:bottom w:val="none" w:sz="0" w:space="0" w:color="auto"/>
            <w:right w:val="none" w:sz="0" w:space="0" w:color="auto"/>
          </w:divBdr>
        </w:div>
        <w:div w:id="1833333281">
          <w:marLeft w:val="0"/>
          <w:marRight w:val="0"/>
          <w:marTop w:val="0"/>
          <w:marBottom w:val="0"/>
          <w:divBdr>
            <w:top w:val="none" w:sz="0" w:space="0" w:color="auto"/>
            <w:left w:val="none" w:sz="0" w:space="0" w:color="auto"/>
            <w:bottom w:val="none" w:sz="0" w:space="0" w:color="auto"/>
            <w:right w:val="none" w:sz="0" w:space="0" w:color="auto"/>
          </w:divBdr>
        </w:div>
        <w:div w:id="1056246475">
          <w:marLeft w:val="0"/>
          <w:marRight w:val="0"/>
          <w:marTop w:val="0"/>
          <w:marBottom w:val="0"/>
          <w:divBdr>
            <w:top w:val="none" w:sz="0" w:space="0" w:color="auto"/>
            <w:left w:val="none" w:sz="0" w:space="0" w:color="auto"/>
            <w:bottom w:val="none" w:sz="0" w:space="0" w:color="auto"/>
            <w:right w:val="none" w:sz="0" w:space="0" w:color="auto"/>
          </w:divBdr>
        </w:div>
        <w:div w:id="1550533943">
          <w:marLeft w:val="0"/>
          <w:marRight w:val="0"/>
          <w:marTop w:val="0"/>
          <w:marBottom w:val="0"/>
          <w:divBdr>
            <w:top w:val="none" w:sz="0" w:space="0" w:color="auto"/>
            <w:left w:val="none" w:sz="0" w:space="0" w:color="auto"/>
            <w:bottom w:val="none" w:sz="0" w:space="0" w:color="auto"/>
            <w:right w:val="none" w:sz="0" w:space="0" w:color="auto"/>
          </w:divBdr>
        </w:div>
        <w:div w:id="1558784271">
          <w:marLeft w:val="0"/>
          <w:marRight w:val="0"/>
          <w:marTop w:val="0"/>
          <w:marBottom w:val="0"/>
          <w:divBdr>
            <w:top w:val="none" w:sz="0" w:space="0" w:color="auto"/>
            <w:left w:val="none" w:sz="0" w:space="0" w:color="auto"/>
            <w:bottom w:val="none" w:sz="0" w:space="0" w:color="auto"/>
            <w:right w:val="none" w:sz="0" w:space="0" w:color="auto"/>
          </w:divBdr>
        </w:div>
        <w:div w:id="1210455887">
          <w:marLeft w:val="0"/>
          <w:marRight w:val="0"/>
          <w:marTop w:val="0"/>
          <w:marBottom w:val="0"/>
          <w:divBdr>
            <w:top w:val="none" w:sz="0" w:space="0" w:color="auto"/>
            <w:left w:val="none" w:sz="0" w:space="0" w:color="auto"/>
            <w:bottom w:val="none" w:sz="0" w:space="0" w:color="auto"/>
            <w:right w:val="none" w:sz="0" w:space="0" w:color="auto"/>
          </w:divBdr>
        </w:div>
        <w:div w:id="816143687">
          <w:marLeft w:val="0"/>
          <w:marRight w:val="0"/>
          <w:marTop w:val="0"/>
          <w:marBottom w:val="0"/>
          <w:divBdr>
            <w:top w:val="none" w:sz="0" w:space="0" w:color="auto"/>
            <w:left w:val="none" w:sz="0" w:space="0" w:color="auto"/>
            <w:bottom w:val="none" w:sz="0" w:space="0" w:color="auto"/>
            <w:right w:val="none" w:sz="0" w:space="0" w:color="auto"/>
          </w:divBdr>
        </w:div>
        <w:div w:id="1394502944">
          <w:marLeft w:val="0"/>
          <w:marRight w:val="0"/>
          <w:marTop w:val="0"/>
          <w:marBottom w:val="0"/>
          <w:divBdr>
            <w:top w:val="none" w:sz="0" w:space="0" w:color="auto"/>
            <w:left w:val="none" w:sz="0" w:space="0" w:color="auto"/>
            <w:bottom w:val="none" w:sz="0" w:space="0" w:color="auto"/>
            <w:right w:val="none" w:sz="0" w:space="0" w:color="auto"/>
          </w:divBdr>
        </w:div>
        <w:div w:id="133833306">
          <w:marLeft w:val="0"/>
          <w:marRight w:val="0"/>
          <w:marTop w:val="0"/>
          <w:marBottom w:val="0"/>
          <w:divBdr>
            <w:top w:val="none" w:sz="0" w:space="0" w:color="auto"/>
            <w:left w:val="none" w:sz="0" w:space="0" w:color="auto"/>
            <w:bottom w:val="none" w:sz="0" w:space="0" w:color="auto"/>
            <w:right w:val="none" w:sz="0" w:space="0" w:color="auto"/>
          </w:divBdr>
        </w:div>
        <w:div w:id="20789905">
          <w:marLeft w:val="0"/>
          <w:marRight w:val="0"/>
          <w:marTop w:val="0"/>
          <w:marBottom w:val="0"/>
          <w:divBdr>
            <w:top w:val="none" w:sz="0" w:space="0" w:color="auto"/>
            <w:left w:val="none" w:sz="0" w:space="0" w:color="auto"/>
            <w:bottom w:val="none" w:sz="0" w:space="0" w:color="auto"/>
            <w:right w:val="none" w:sz="0" w:space="0" w:color="auto"/>
          </w:divBdr>
        </w:div>
        <w:div w:id="2065252633">
          <w:marLeft w:val="0"/>
          <w:marRight w:val="0"/>
          <w:marTop w:val="0"/>
          <w:marBottom w:val="0"/>
          <w:divBdr>
            <w:top w:val="none" w:sz="0" w:space="0" w:color="auto"/>
            <w:left w:val="none" w:sz="0" w:space="0" w:color="auto"/>
            <w:bottom w:val="none" w:sz="0" w:space="0" w:color="auto"/>
            <w:right w:val="none" w:sz="0" w:space="0" w:color="auto"/>
          </w:divBdr>
        </w:div>
        <w:div w:id="1410154079">
          <w:marLeft w:val="0"/>
          <w:marRight w:val="0"/>
          <w:marTop w:val="0"/>
          <w:marBottom w:val="0"/>
          <w:divBdr>
            <w:top w:val="none" w:sz="0" w:space="0" w:color="auto"/>
            <w:left w:val="none" w:sz="0" w:space="0" w:color="auto"/>
            <w:bottom w:val="none" w:sz="0" w:space="0" w:color="auto"/>
            <w:right w:val="none" w:sz="0" w:space="0" w:color="auto"/>
          </w:divBdr>
        </w:div>
        <w:div w:id="1023049293">
          <w:marLeft w:val="0"/>
          <w:marRight w:val="0"/>
          <w:marTop w:val="0"/>
          <w:marBottom w:val="0"/>
          <w:divBdr>
            <w:top w:val="none" w:sz="0" w:space="0" w:color="auto"/>
            <w:left w:val="none" w:sz="0" w:space="0" w:color="auto"/>
            <w:bottom w:val="none" w:sz="0" w:space="0" w:color="auto"/>
            <w:right w:val="none" w:sz="0" w:space="0" w:color="auto"/>
          </w:divBdr>
        </w:div>
        <w:div w:id="1742436451">
          <w:marLeft w:val="0"/>
          <w:marRight w:val="0"/>
          <w:marTop w:val="0"/>
          <w:marBottom w:val="0"/>
          <w:divBdr>
            <w:top w:val="none" w:sz="0" w:space="0" w:color="auto"/>
            <w:left w:val="none" w:sz="0" w:space="0" w:color="auto"/>
            <w:bottom w:val="none" w:sz="0" w:space="0" w:color="auto"/>
            <w:right w:val="none" w:sz="0" w:space="0" w:color="auto"/>
          </w:divBdr>
        </w:div>
        <w:div w:id="1420827586">
          <w:marLeft w:val="0"/>
          <w:marRight w:val="0"/>
          <w:marTop w:val="0"/>
          <w:marBottom w:val="0"/>
          <w:divBdr>
            <w:top w:val="none" w:sz="0" w:space="0" w:color="auto"/>
            <w:left w:val="none" w:sz="0" w:space="0" w:color="auto"/>
            <w:bottom w:val="none" w:sz="0" w:space="0" w:color="auto"/>
            <w:right w:val="none" w:sz="0" w:space="0" w:color="auto"/>
          </w:divBdr>
        </w:div>
        <w:div w:id="958805896">
          <w:marLeft w:val="0"/>
          <w:marRight w:val="0"/>
          <w:marTop w:val="0"/>
          <w:marBottom w:val="0"/>
          <w:divBdr>
            <w:top w:val="none" w:sz="0" w:space="0" w:color="auto"/>
            <w:left w:val="none" w:sz="0" w:space="0" w:color="auto"/>
            <w:bottom w:val="none" w:sz="0" w:space="0" w:color="auto"/>
            <w:right w:val="none" w:sz="0" w:space="0" w:color="auto"/>
          </w:divBdr>
        </w:div>
        <w:div w:id="2102489367">
          <w:marLeft w:val="0"/>
          <w:marRight w:val="0"/>
          <w:marTop w:val="0"/>
          <w:marBottom w:val="0"/>
          <w:divBdr>
            <w:top w:val="none" w:sz="0" w:space="0" w:color="auto"/>
            <w:left w:val="none" w:sz="0" w:space="0" w:color="auto"/>
            <w:bottom w:val="none" w:sz="0" w:space="0" w:color="auto"/>
            <w:right w:val="none" w:sz="0" w:space="0" w:color="auto"/>
          </w:divBdr>
        </w:div>
        <w:div w:id="763190258">
          <w:marLeft w:val="0"/>
          <w:marRight w:val="0"/>
          <w:marTop w:val="0"/>
          <w:marBottom w:val="0"/>
          <w:divBdr>
            <w:top w:val="none" w:sz="0" w:space="0" w:color="auto"/>
            <w:left w:val="none" w:sz="0" w:space="0" w:color="auto"/>
            <w:bottom w:val="none" w:sz="0" w:space="0" w:color="auto"/>
            <w:right w:val="none" w:sz="0" w:space="0" w:color="auto"/>
          </w:divBdr>
        </w:div>
        <w:div w:id="1822503358">
          <w:marLeft w:val="0"/>
          <w:marRight w:val="0"/>
          <w:marTop w:val="0"/>
          <w:marBottom w:val="0"/>
          <w:divBdr>
            <w:top w:val="none" w:sz="0" w:space="0" w:color="auto"/>
            <w:left w:val="none" w:sz="0" w:space="0" w:color="auto"/>
            <w:bottom w:val="none" w:sz="0" w:space="0" w:color="auto"/>
            <w:right w:val="none" w:sz="0" w:space="0" w:color="auto"/>
          </w:divBdr>
        </w:div>
        <w:div w:id="881746772">
          <w:marLeft w:val="0"/>
          <w:marRight w:val="0"/>
          <w:marTop w:val="0"/>
          <w:marBottom w:val="0"/>
          <w:divBdr>
            <w:top w:val="none" w:sz="0" w:space="0" w:color="auto"/>
            <w:left w:val="none" w:sz="0" w:space="0" w:color="auto"/>
            <w:bottom w:val="none" w:sz="0" w:space="0" w:color="auto"/>
            <w:right w:val="none" w:sz="0" w:space="0" w:color="auto"/>
          </w:divBdr>
        </w:div>
        <w:div w:id="1212496900">
          <w:marLeft w:val="0"/>
          <w:marRight w:val="0"/>
          <w:marTop w:val="0"/>
          <w:marBottom w:val="0"/>
          <w:divBdr>
            <w:top w:val="none" w:sz="0" w:space="0" w:color="auto"/>
            <w:left w:val="none" w:sz="0" w:space="0" w:color="auto"/>
            <w:bottom w:val="none" w:sz="0" w:space="0" w:color="auto"/>
            <w:right w:val="none" w:sz="0" w:space="0" w:color="auto"/>
          </w:divBdr>
        </w:div>
        <w:div w:id="2059890300">
          <w:marLeft w:val="0"/>
          <w:marRight w:val="0"/>
          <w:marTop w:val="0"/>
          <w:marBottom w:val="0"/>
          <w:divBdr>
            <w:top w:val="none" w:sz="0" w:space="0" w:color="auto"/>
            <w:left w:val="none" w:sz="0" w:space="0" w:color="auto"/>
            <w:bottom w:val="none" w:sz="0" w:space="0" w:color="auto"/>
            <w:right w:val="none" w:sz="0" w:space="0" w:color="auto"/>
          </w:divBdr>
        </w:div>
        <w:div w:id="1059673456">
          <w:marLeft w:val="0"/>
          <w:marRight w:val="0"/>
          <w:marTop w:val="0"/>
          <w:marBottom w:val="0"/>
          <w:divBdr>
            <w:top w:val="none" w:sz="0" w:space="0" w:color="auto"/>
            <w:left w:val="none" w:sz="0" w:space="0" w:color="auto"/>
            <w:bottom w:val="none" w:sz="0" w:space="0" w:color="auto"/>
            <w:right w:val="none" w:sz="0" w:space="0" w:color="auto"/>
          </w:divBdr>
        </w:div>
        <w:div w:id="433984643">
          <w:marLeft w:val="0"/>
          <w:marRight w:val="0"/>
          <w:marTop w:val="0"/>
          <w:marBottom w:val="0"/>
          <w:divBdr>
            <w:top w:val="none" w:sz="0" w:space="0" w:color="auto"/>
            <w:left w:val="none" w:sz="0" w:space="0" w:color="auto"/>
            <w:bottom w:val="none" w:sz="0" w:space="0" w:color="auto"/>
            <w:right w:val="none" w:sz="0" w:space="0" w:color="auto"/>
          </w:divBdr>
        </w:div>
        <w:div w:id="730274031">
          <w:marLeft w:val="0"/>
          <w:marRight w:val="0"/>
          <w:marTop w:val="0"/>
          <w:marBottom w:val="0"/>
          <w:divBdr>
            <w:top w:val="none" w:sz="0" w:space="0" w:color="auto"/>
            <w:left w:val="none" w:sz="0" w:space="0" w:color="auto"/>
            <w:bottom w:val="none" w:sz="0" w:space="0" w:color="auto"/>
            <w:right w:val="none" w:sz="0" w:space="0" w:color="auto"/>
          </w:divBdr>
        </w:div>
        <w:div w:id="360984440">
          <w:marLeft w:val="0"/>
          <w:marRight w:val="0"/>
          <w:marTop w:val="0"/>
          <w:marBottom w:val="0"/>
          <w:divBdr>
            <w:top w:val="none" w:sz="0" w:space="0" w:color="auto"/>
            <w:left w:val="none" w:sz="0" w:space="0" w:color="auto"/>
            <w:bottom w:val="none" w:sz="0" w:space="0" w:color="auto"/>
            <w:right w:val="none" w:sz="0" w:space="0" w:color="auto"/>
          </w:divBdr>
        </w:div>
        <w:div w:id="1412003772">
          <w:marLeft w:val="0"/>
          <w:marRight w:val="0"/>
          <w:marTop w:val="0"/>
          <w:marBottom w:val="0"/>
          <w:divBdr>
            <w:top w:val="none" w:sz="0" w:space="0" w:color="auto"/>
            <w:left w:val="none" w:sz="0" w:space="0" w:color="auto"/>
            <w:bottom w:val="none" w:sz="0" w:space="0" w:color="auto"/>
            <w:right w:val="none" w:sz="0" w:space="0" w:color="auto"/>
          </w:divBdr>
        </w:div>
        <w:div w:id="1612513762">
          <w:marLeft w:val="0"/>
          <w:marRight w:val="0"/>
          <w:marTop w:val="0"/>
          <w:marBottom w:val="0"/>
          <w:divBdr>
            <w:top w:val="none" w:sz="0" w:space="0" w:color="auto"/>
            <w:left w:val="none" w:sz="0" w:space="0" w:color="auto"/>
            <w:bottom w:val="none" w:sz="0" w:space="0" w:color="auto"/>
            <w:right w:val="none" w:sz="0" w:space="0" w:color="auto"/>
          </w:divBdr>
        </w:div>
        <w:div w:id="134418496">
          <w:marLeft w:val="0"/>
          <w:marRight w:val="0"/>
          <w:marTop w:val="0"/>
          <w:marBottom w:val="0"/>
          <w:divBdr>
            <w:top w:val="none" w:sz="0" w:space="0" w:color="auto"/>
            <w:left w:val="none" w:sz="0" w:space="0" w:color="auto"/>
            <w:bottom w:val="none" w:sz="0" w:space="0" w:color="auto"/>
            <w:right w:val="none" w:sz="0" w:space="0" w:color="auto"/>
          </w:divBdr>
        </w:div>
        <w:div w:id="1895651491">
          <w:marLeft w:val="0"/>
          <w:marRight w:val="0"/>
          <w:marTop w:val="0"/>
          <w:marBottom w:val="0"/>
          <w:divBdr>
            <w:top w:val="none" w:sz="0" w:space="0" w:color="auto"/>
            <w:left w:val="none" w:sz="0" w:space="0" w:color="auto"/>
            <w:bottom w:val="none" w:sz="0" w:space="0" w:color="auto"/>
            <w:right w:val="none" w:sz="0" w:space="0" w:color="auto"/>
          </w:divBdr>
        </w:div>
        <w:div w:id="1808007201">
          <w:marLeft w:val="0"/>
          <w:marRight w:val="0"/>
          <w:marTop w:val="0"/>
          <w:marBottom w:val="0"/>
          <w:divBdr>
            <w:top w:val="none" w:sz="0" w:space="0" w:color="auto"/>
            <w:left w:val="none" w:sz="0" w:space="0" w:color="auto"/>
            <w:bottom w:val="none" w:sz="0" w:space="0" w:color="auto"/>
            <w:right w:val="none" w:sz="0" w:space="0" w:color="auto"/>
          </w:divBdr>
        </w:div>
        <w:div w:id="1429503767">
          <w:marLeft w:val="0"/>
          <w:marRight w:val="0"/>
          <w:marTop w:val="0"/>
          <w:marBottom w:val="0"/>
          <w:divBdr>
            <w:top w:val="none" w:sz="0" w:space="0" w:color="auto"/>
            <w:left w:val="none" w:sz="0" w:space="0" w:color="auto"/>
            <w:bottom w:val="none" w:sz="0" w:space="0" w:color="auto"/>
            <w:right w:val="none" w:sz="0" w:space="0" w:color="auto"/>
          </w:divBdr>
        </w:div>
        <w:div w:id="154616518">
          <w:marLeft w:val="0"/>
          <w:marRight w:val="0"/>
          <w:marTop w:val="0"/>
          <w:marBottom w:val="0"/>
          <w:divBdr>
            <w:top w:val="none" w:sz="0" w:space="0" w:color="auto"/>
            <w:left w:val="none" w:sz="0" w:space="0" w:color="auto"/>
            <w:bottom w:val="none" w:sz="0" w:space="0" w:color="auto"/>
            <w:right w:val="none" w:sz="0" w:space="0" w:color="auto"/>
          </w:divBdr>
        </w:div>
        <w:div w:id="1209103223">
          <w:marLeft w:val="0"/>
          <w:marRight w:val="0"/>
          <w:marTop w:val="0"/>
          <w:marBottom w:val="0"/>
          <w:divBdr>
            <w:top w:val="none" w:sz="0" w:space="0" w:color="auto"/>
            <w:left w:val="none" w:sz="0" w:space="0" w:color="auto"/>
            <w:bottom w:val="none" w:sz="0" w:space="0" w:color="auto"/>
            <w:right w:val="none" w:sz="0" w:space="0" w:color="auto"/>
          </w:divBdr>
        </w:div>
        <w:div w:id="1122654771">
          <w:marLeft w:val="0"/>
          <w:marRight w:val="0"/>
          <w:marTop w:val="0"/>
          <w:marBottom w:val="0"/>
          <w:divBdr>
            <w:top w:val="none" w:sz="0" w:space="0" w:color="auto"/>
            <w:left w:val="none" w:sz="0" w:space="0" w:color="auto"/>
            <w:bottom w:val="none" w:sz="0" w:space="0" w:color="auto"/>
            <w:right w:val="none" w:sz="0" w:space="0" w:color="auto"/>
          </w:divBdr>
        </w:div>
        <w:div w:id="500238873">
          <w:marLeft w:val="0"/>
          <w:marRight w:val="0"/>
          <w:marTop w:val="0"/>
          <w:marBottom w:val="0"/>
          <w:divBdr>
            <w:top w:val="none" w:sz="0" w:space="0" w:color="auto"/>
            <w:left w:val="none" w:sz="0" w:space="0" w:color="auto"/>
            <w:bottom w:val="none" w:sz="0" w:space="0" w:color="auto"/>
            <w:right w:val="none" w:sz="0" w:space="0" w:color="auto"/>
          </w:divBdr>
        </w:div>
        <w:div w:id="2050298240">
          <w:marLeft w:val="0"/>
          <w:marRight w:val="0"/>
          <w:marTop w:val="0"/>
          <w:marBottom w:val="0"/>
          <w:divBdr>
            <w:top w:val="none" w:sz="0" w:space="0" w:color="auto"/>
            <w:left w:val="none" w:sz="0" w:space="0" w:color="auto"/>
            <w:bottom w:val="none" w:sz="0" w:space="0" w:color="auto"/>
            <w:right w:val="none" w:sz="0" w:space="0" w:color="auto"/>
          </w:divBdr>
        </w:div>
        <w:div w:id="1945765467">
          <w:marLeft w:val="0"/>
          <w:marRight w:val="0"/>
          <w:marTop w:val="0"/>
          <w:marBottom w:val="0"/>
          <w:divBdr>
            <w:top w:val="none" w:sz="0" w:space="0" w:color="auto"/>
            <w:left w:val="none" w:sz="0" w:space="0" w:color="auto"/>
            <w:bottom w:val="none" w:sz="0" w:space="0" w:color="auto"/>
            <w:right w:val="none" w:sz="0" w:space="0" w:color="auto"/>
          </w:divBdr>
        </w:div>
        <w:div w:id="1167945090">
          <w:marLeft w:val="0"/>
          <w:marRight w:val="0"/>
          <w:marTop w:val="0"/>
          <w:marBottom w:val="0"/>
          <w:divBdr>
            <w:top w:val="none" w:sz="0" w:space="0" w:color="auto"/>
            <w:left w:val="none" w:sz="0" w:space="0" w:color="auto"/>
            <w:bottom w:val="none" w:sz="0" w:space="0" w:color="auto"/>
            <w:right w:val="none" w:sz="0" w:space="0" w:color="auto"/>
          </w:divBdr>
        </w:div>
        <w:div w:id="1668898208">
          <w:marLeft w:val="0"/>
          <w:marRight w:val="0"/>
          <w:marTop w:val="0"/>
          <w:marBottom w:val="0"/>
          <w:divBdr>
            <w:top w:val="none" w:sz="0" w:space="0" w:color="auto"/>
            <w:left w:val="none" w:sz="0" w:space="0" w:color="auto"/>
            <w:bottom w:val="none" w:sz="0" w:space="0" w:color="auto"/>
            <w:right w:val="none" w:sz="0" w:space="0" w:color="auto"/>
          </w:divBdr>
        </w:div>
        <w:div w:id="432017899">
          <w:marLeft w:val="0"/>
          <w:marRight w:val="0"/>
          <w:marTop w:val="0"/>
          <w:marBottom w:val="0"/>
          <w:divBdr>
            <w:top w:val="none" w:sz="0" w:space="0" w:color="auto"/>
            <w:left w:val="none" w:sz="0" w:space="0" w:color="auto"/>
            <w:bottom w:val="none" w:sz="0" w:space="0" w:color="auto"/>
            <w:right w:val="none" w:sz="0" w:space="0" w:color="auto"/>
          </w:divBdr>
        </w:div>
        <w:div w:id="1656643696">
          <w:marLeft w:val="0"/>
          <w:marRight w:val="0"/>
          <w:marTop w:val="0"/>
          <w:marBottom w:val="0"/>
          <w:divBdr>
            <w:top w:val="none" w:sz="0" w:space="0" w:color="auto"/>
            <w:left w:val="none" w:sz="0" w:space="0" w:color="auto"/>
            <w:bottom w:val="none" w:sz="0" w:space="0" w:color="auto"/>
            <w:right w:val="none" w:sz="0" w:space="0" w:color="auto"/>
          </w:divBdr>
        </w:div>
        <w:div w:id="1582253929">
          <w:marLeft w:val="0"/>
          <w:marRight w:val="0"/>
          <w:marTop w:val="0"/>
          <w:marBottom w:val="0"/>
          <w:divBdr>
            <w:top w:val="none" w:sz="0" w:space="0" w:color="auto"/>
            <w:left w:val="none" w:sz="0" w:space="0" w:color="auto"/>
            <w:bottom w:val="none" w:sz="0" w:space="0" w:color="auto"/>
            <w:right w:val="none" w:sz="0" w:space="0" w:color="auto"/>
          </w:divBdr>
        </w:div>
        <w:div w:id="1092161168">
          <w:marLeft w:val="0"/>
          <w:marRight w:val="0"/>
          <w:marTop w:val="0"/>
          <w:marBottom w:val="0"/>
          <w:divBdr>
            <w:top w:val="none" w:sz="0" w:space="0" w:color="auto"/>
            <w:left w:val="none" w:sz="0" w:space="0" w:color="auto"/>
            <w:bottom w:val="none" w:sz="0" w:space="0" w:color="auto"/>
            <w:right w:val="none" w:sz="0" w:space="0" w:color="auto"/>
          </w:divBdr>
        </w:div>
        <w:div w:id="846137149">
          <w:marLeft w:val="0"/>
          <w:marRight w:val="0"/>
          <w:marTop w:val="0"/>
          <w:marBottom w:val="0"/>
          <w:divBdr>
            <w:top w:val="none" w:sz="0" w:space="0" w:color="auto"/>
            <w:left w:val="none" w:sz="0" w:space="0" w:color="auto"/>
            <w:bottom w:val="none" w:sz="0" w:space="0" w:color="auto"/>
            <w:right w:val="none" w:sz="0" w:space="0" w:color="auto"/>
          </w:divBdr>
        </w:div>
        <w:div w:id="1082532780">
          <w:marLeft w:val="0"/>
          <w:marRight w:val="0"/>
          <w:marTop w:val="0"/>
          <w:marBottom w:val="0"/>
          <w:divBdr>
            <w:top w:val="none" w:sz="0" w:space="0" w:color="auto"/>
            <w:left w:val="none" w:sz="0" w:space="0" w:color="auto"/>
            <w:bottom w:val="none" w:sz="0" w:space="0" w:color="auto"/>
            <w:right w:val="none" w:sz="0" w:space="0" w:color="auto"/>
          </w:divBdr>
        </w:div>
        <w:div w:id="1270622160">
          <w:marLeft w:val="0"/>
          <w:marRight w:val="0"/>
          <w:marTop w:val="0"/>
          <w:marBottom w:val="0"/>
          <w:divBdr>
            <w:top w:val="none" w:sz="0" w:space="0" w:color="auto"/>
            <w:left w:val="none" w:sz="0" w:space="0" w:color="auto"/>
            <w:bottom w:val="none" w:sz="0" w:space="0" w:color="auto"/>
            <w:right w:val="none" w:sz="0" w:space="0" w:color="auto"/>
          </w:divBdr>
        </w:div>
        <w:div w:id="1289317566">
          <w:marLeft w:val="0"/>
          <w:marRight w:val="0"/>
          <w:marTop w:val="0"/>
          <w:marBottom w:val="0"/>
          <w:divBdr>
            <w:top w:val="none" w:sz="0" w:space="0" w:color="auto"/>
            <w:left w:val="none" w:sz="0" w:space="0" w:color="auto"/>
            <w:bottom w:val="none" w:sz="0" w:space="0" w:color="auto"/>
            <w:right w:val="none" w:sz="0" w:space="0" w:color="auto"/>
          </w:divBdr>
        </w:div>
        <w:div w:id="1758742935">
          <w:marLeft w:val="0"/>
          <w:marRight w:val="0"/>
          <w:marTop w:val="0"/>
          <w:marBottom w:val="0"/>
          <w:divBdr>
            <w:top w:val="none" w:sz="0" w:space="0" w:color="auto"/>
            <w:left w:val="none" w:sz="0" w:space="0" w:color="auto"/>
            <w:bottom w:val="none" w:sz="0" w:space="0" w:color="auto"/>
            <w:right w:val="none" w:sz="0" w:space="0" w:color="auto"/>
          </w:divBdr>
        </w:div>
        <w:div w:id="1121412861">
          <w:marLeft w:val="0"/>
          <w:marRight w:val="0"/>
          <w:marTop w:val="0"/>
          <w:marBottom w:val="0"/>
          <w:divBdr>
            <w:top w:val="none" w:sz="0" w:space="0" w:color="auto"/>
            <w:left w:val="none" w:sz="0" w:space="0" w:color="auto"/>
            <w:bottom w:val="none" w:sz="0" w:space="0" w:color="auto"/>
            <w:right w:val="none" w:sz="0" w:space="0" w:color="auto"/>
          </w:divBdr>
        </w:div>
        <w:div w:id="1369914291">
          <w:marLeft w:val="0"/>
          <w:marRight w:val="0"/>
          <w:marTop w:val="0"/>
          <w:marBottom w:val="0"/>
          <w:divBdr>
            <w:top w:val="none" w:sz="0" w:space="0" w:color="auto"/>
            <w:left w:val="none" w:sz="0" w:space="0" w:color="auto"/>
            <w:bottom w:val="none" w:sz="0" w:space="0" w:color="auto"/>
            <w:right w:val="none" w:sz="0" w:space="0" w:color="auto"/>
          </w:divBdr>
        </w:div>
        <w:div w:id="608657259">
          <w:marLeft w:val="0"/>
          <w:marRight w:val="0"/>
          <w:marTop w:val="0"/>
          <w:marBottom w:val="0"/>
          <w:divBdr>
            <w:top w:val="none" w:sz="0" w:space="0" w:color="auto"/>
            <w:left w:val="none" w:sz="0" w:space="0" w:color="auto"/>
            <w:bottom w:val="none" w:sz="0" w:space="0" w:color="auto"/>
            <w:right w:val="none" w:sz="0" w:space="0" w:color="auto"/>
          </w:divBdr>
        </w:div>
        <w:div w:id="1858081034">
          <w:marLeft w:val="0"/>
          <w:marRight w:val="0"/>
          <w:marTop w:val="0"/>
          <w:marBottom w:val="0"/>
          <w:divBdr>
            <w:top w:val="none" w:sz="0" w:space="0" w:color="auto"/>
            <w:left w:val="none" w:sz="0" w:space="0" w:color="auto"/>
            <w:bottom w:val="none" w:sz="0" w:space="0" w:color="auto"/>
            <w:right w:val="none" w:sz="0" w:space="0" w:color="auto"/>
          </w:divBdr>
        </w:div>
        <w:div w:id="1153715422">
          <w:marLeft w:val="0"/>
          <w:marRight w:val="0"/>
          <w:marTop w:val="0"/>
          <w:marBottom w:val="0"/>
          <w:divBdr>
            <w:top w:val="none" w:sz="0" w:space="0" w:color="auto"/>
            <w:left w:val="none" w:sz="0" w:space="0" w:color="auto"/>
            <w:bottom w:val="none" w:sz="0" w:space="0" w:color="auto"/>
            <w:right w:val="none" w:sz="0" w:space="0" w:color="auto"/>
          </w:divBdr>
        </w:div>
        <w:div w:id="1062632744">
          <w:marLeft w:val="0"/>
          <w:marRight w:val="0"/>
          <w:marTop w:val="0"/>
          <w:marBottom w:val="0"/>
          <w:divBdr>
            <w:top w:val="none" w:sz="0" w:space="0" w:color="auto"/>
            <w:left w:val="none" w:sz="0" w:space="0" w:color="auto"/>
            <w:bottom w:val="none" w:sz="0" w:space="0" w:color="auto"/>
            <w:right w:val="none" w:sz="0" w:space="0" w:color="auto"/>
          </w:divBdr>
        </w:div>
        <w:div w:id="1240679710">
          <w:marLeft w:val="0"/>
          <w:marRight w:val="0"/>
          <w:marTop w:val="0"/>
          <w:marBottom w:val="0"/>
          <w:divBdr>
            <w:top w:val="none" w:sz="0" w:space="0" w:color="auto"/>
            <w:left w:val="none" w:sz="0" w:space="0" w:color="auto"/>
            <w:bottom w:val="none" w:sz="0" w:space="0" w:color="auto"/>
            <w:right w:val="none" w:sz="0" w:space="0" w:color="auto"/>
          </w:divBdr>
        </w:div>
        <w:div w:id="758410682">
          <w:marLeft w:val="0"/>
          <w:marRight w:val="0"/>
          <w:marTop w:val="0"/>
          <w:marBottom w:val="0"/>
          <w:divBdr>
            <w:top w:val="none" w:sz="0" w:space="0" w:color="auto"/>
            <w:left w:val="none" w:sz="0" w:space="0" w:color="auto"/>
            <w:bottom w:val="none" w:sz="0" w:space="0" w:color="auto"/>
            <w:right w:val="none" w:sz="0" w:space="0" w:color="auto"/>
          </w:divBdr>
        </w:div>
        <w:div w:id="2018187581">
          <w:marLeft w:val="0"/>
          <w:marRight w:val="0"/>
          <w:marTop w:val="0"/>
          <w:marBottom w:val="0"/>
          <w:divBdr>
            <w:top w:val="none" w:sz="0" w:space="0" w:color="auto"/>
            <w:left w:val="none" w:sz="0" w:space="0" w:color="auto"/>
            <w:bottom w:val="none" w:sz="0" w:space="0" w:color="auto"/>
            <w:right w:val="none" w:sz="0" w:space="0" w:color="auto"/>
          </w:divBdr>
        </w:div>
        <w:div w:id="2130389989">
          <w:marLeft w:val="0"/>
          <w:marRight w:val="0"/>
          <w:marTop w:val="0"/>
          <w:marBottom w:val="0"/>
          <w:divBdr>
            <w:top w:val="none" w:sz="0" w:space="0" w:color="auto"/>
            <w:left w:val="none" w:sz="0" w:space="0" w:color="auto"/>
            <w:bottom w:val="none" w:sz="0" w:space="0" w:color="auto"/>
            <w:right w:val="none" w:sz="0" w:space="0" w:color="auto"/>
          </w:divBdr>
        </w:div>
        <w:div w:id="827017246">
          <w:marLeft w:val="0"/>
          <w:marRight w:val="0"/>
          <w:marTop w:val="0"/>
          <w:marBottom w:val="0"/>
          <w:divBdr>
            <w:top w:val="none" w:sz="0" w:space="0" w:color="auto"/>
            <w:left w:val="none" w:sz="0" w:space="0" w:color="auto"/>
            <w:bottom w:val="none" w:sz="0" w:space="0" w:color="auto"/>
            <w:right w:val="none" w:sz="0" w:space="0" w:color="auto"/>
          </w:divBdr>
        </w:div>
        <w:div w:id="2032140601">
          <w:marLeft w:val="0"/>
          <w:marRight w:val="0"/>
          <w:marTop w:val="0"/>
          <w:marBottom w:val="0"/>
          <w:divBdr>
            <w:top w:val="none" w:sz="0" w:space="0" w:color="auto"/>
            <w:left w:val="none" w:sz="0" w:space="0" w:color="auto"/>
            <w:bottom w:val="none" w:sz="0" w:space="0" w:color="auto"/>
            <w:right w:val="none" w:sz="0" w:space="0" w:color="auto"/>
          </w:divBdr>
        </w:div>
        <w:div w:id="170528965">
          <w:marLeft w:val="0"/>
          <w:marRight w:val="0"/>
          <w:marTop w:val="0"/>
          <w:marBottom w:val="0"/>
          <w:divBdr>
            <w:top w:val="none" w:sz="0" w:space="0" w:color="auto"/>
            <w:left w:val="none" w:sz="0" w:space="0" w:color="auto"/>
            <w:bottom w:val="none" w:sz="0" w:space="0" w:color="auto"/>
            <w:right w:val="none" w:sz="0" w:space="0" w:color="auto"/>
          </w:divBdr>
        </w:div>
        <w:div w:id="1420710091">
          <w:marLeft w:val="0"/>
          <w:marRight w:val="0"/>
          <w:marTop w:val="0"/>
          <w:marBottom w:val="0"/>
          <w:divBdr>
            <w:top w:val="none" w:sz="0" w:space="0" w:color="auto"/>
            <w:left w:val="none" w:sz="0" w:space="0" w:color="auto"/>
            <w:bottom w:val="none" w:sz="0" w:space="0" w:color="auto"/>
            <w:right w:val="none" w:sz="0" w:space="0" w:color="auto"/>
          </w:divBdr>
        </w:div>
        <w:div w:id="1649433637">
          <w:marLeft w:val="0"/>
          <w:marRight w:val="0"/>
          <w:marTop w:val="0"/>
          <w:marBottom w:val="0"/>
          <w:divBdr>
            <w:top w:val="none" w:sz="0" w:space="0" w:color="auto"/>
            <w:left w:val="none" w:sz="0" w:space="0" w:color="auto"/>
            <w:bottom w:val="none" w:sz="0" w:space="0" w:color="auto"/>
            <w:right w:val="none" w:sz="0" w:space="0" w:color="auto"/>
          </w:divBdr>
        </w:div>
        <w:div w:id="760757836">
          <w:marLeft w:val="0"/>
          <w:marRight w:val="0"/>
          <w:marTop w:val="0"/>
          <w:marBottom w:val="0"/>
          <w:divBdr>
            <w:top w:val="none" w:sz="0" w:space="0" w:color="auto"/>
            <w:left w:val="none" w:sz="0" w:space="0" w:color="auto"/>
            <w:bottom w:val="none" w:sz="0" w:space="0" w:color="auto"/>
            <w:right w:val="none" w:sz="0" w:space="0" w:color="auto"/>
          </w:divBdr>
        </w:div>
        <w:div w:id="1384405595">
          <w:marLeft w:val="0"/>
          <w:marRight w:val="0"/>
          <w:marTop w:val="0"/>
          <w:marBottom w:val="0"/>
          <w:divBdr>
            <w:top w:val="none" w:sz="0" w:space="0" w:color="auto"/>
            <w:left w:val="none" w:sz="0" w:space="0" w:color="auto"/>
            <w:bottom w:val="none" w:sz="0" w:space="0" w:color="auto"/>
            <w:right w:val="none" w:sz="0" w:space="0" w:color="auto"/>
          </w:divBdr>
        </w:div>
        <w:div w:id="1006636617">
          <w:marLeft w:val="0"/>
          <w:marRight w:val="0"/>
          <w:marTop w:val="0"/>
          <w:marBottom w:val="0"/>
          <w:divBdr>
            <w:top w:val="none" w:sz="0" w:space="0" w:color="auto"/>
            <w:left w:val="none" w:sz="0" w:space="0" w:color="auto"/>
            <w:bottom w:val="none" w:sz="0" w:space="0" w:color="auto"/>
            <w:right w:val="none" w:sz="0" w:space="0" w:color="auto"/>
          </w:divBdr>
        </w:div>
        <w:div w:id="1543207458">
          <w:marLeft w:val="0"/>
          <w:marRight w:val="0"/>
          <w:marTop w:val="0"/>
          <w:marBottom w:val="0"/>
          <w:divBdr>
            <w:top w:val="none" w:sz="0" w:space="0" w:color="auto"/>
            <w:left w:val="none" w:sz="0" w:space="0" w:color="auto"/>
            <w:bottom w:val="none" w:sz="0" w:space="0" w:color="auto"/>
            <w:right w:val="none" w:sz="0" w:space="0" w:color="auto"/>
          </w:divBdr>
        </w:div>
        <w:div w:id="1703629425">
          <w:marLeft w:val="0"/>
          <w:marRight w:val="0"/>
          <w:marTop w:val="0"/>
          <w:marBottom w:val="0"/>
          <w:divBdr>
            <w:top w:val="none" w:sz="0" w:space="0" w:color="auto"/>
            <w:left w:val="none" w:sz="0" w:space="0" w:color="auto"/>
            <w:bottom w:val="none" w:sz="0" w:space="0" w:color="auto"/>
            <w:right w:val="none" w:sz="0" w:space="0" w:color="auto"/>
          </w:divBdr>
        </w:div>
        <w:div w:id="804009065">
          <w:marLeft w:val="0"/>
          <w:marRight w:val="0"/>
          <w:marTop w:val="0"/>
          <w:marBottom w:val="0"/>
          <w:divBdr>
            <w:top w:val="none" w:sz="0" w:space="0" w:color="auto"/>
            <w:left w:val="none" w:sz="0" w:space="0" w:color="auto"/>
            <w:bottom w:val="none" w:sz="0" w:space="0" w:color="auto"/>
            <w:right w:val="none" w:sz="0" w:space="0" w:color="auto"/>
          </w:divBdr>
        </w:div>
        <w:div w:id="414278702">
          <w:marLeft w:val="0"/>
          <w:marRight w:val="0"/>
          <w:marTop w:val="0"/>
          <w:marBottom w:val="0"/>
          <w:divBdr>
            <w:top w:val="none" w:sz="0" w:space="0" w:color="auto"/>
            <w:left w:val="none" w:sz="0" w:space="0" w:color="auto"/>
            <w:bottom w:val="none" w:sz="0" w:space="0" w:color="auto"/>
            <w:right w:val="none" w:sz="0" w:space="0" w:color="auto"/>
          </w:divBdr>
        </w:div>
        <w:div w:id="1569412485">
          <w:marLeft w:val="0"/>
          <w:marRight w:val="0"/>
          <w:marTop w:val="0"/>
          <w:marBottom w:val="0"/>
          <w:divBdr>
            <w:top w:val="none" w:sz="0" w:space="0" w:color="auto"/>
            <w:left w:val="none" w:sz="0" w:space="0" w:color="auto"/>
            <w:bottom w:val="none" w:sz="0" w:space="0" w:color="auto"/>
            <w:right w:val="none" w:sz="0" w:space="0" w:color="auto"/>
          </w:divBdr>
        </w:div>
        <w:div w:id="464738366">
          <w:marLeft w:val="0"/>
          <w:marRight w:val="0"/>
          <w:marTop w:val="0"/>
          <w:marBottom w:val="0"/>
          <w:divBdr>
            <w:top w:val="none" w:sz="0" w:space="0" w:color="auto"/>
            <w:left w:val="none" w:sz="0" w:space="0" w:color="auto"/>
            <w:bottom w:val="none" w:sz="0" w:space="0" w:color="auto"/>
            <w:right w:val="none" w:sz="0" w:space="0" w:color="auto"/>
          </w:divBdr>
        </w:div>
        <w:div w:id="1155683977">
          <w:marLeft w:val="0"/>
          <w:marRight w:val="0"/>
          <w:marTop w:val="0"/>
          <w:marBottom w:val="0"/>
          <w:divBdr>
            <w:top w:val="none" w:sz="0" w:space="0" w:color="auto"/>
            <w:left w:val="none" w:sz="0" w:space="0" w:color="auto"/>
            <w:bottom w:val="none" w:sz="0" w:space="0" w:color="auto"/>
            <w:right w:val="none" w:sz="0" w:space="0" w:color="auto"/>
          </w:divBdr>
        </w:div>
        <w:div w:id="706956448">
          <w:marLeft w:val="0"/>
          <w:marRight w:val="0"/>
          <w:marTop w:val="0"/>
          <w:marBottom w:val="0"/>
          <w:divBdr>
            <w:top w:val="none" w:sz="0" w:space="0" w:color="auto"/>
            <w:left w:val="none" w:sz="0" w:space="0" w:color="auto"/>
            <w:bottom w:val="none" w:sz="0" w:space="0" w:color="auto"/>
            <w:right w:val="none" w:sz="0" w:space="0" w:color="auto"/>
          </w:divBdr>
        </w:div>
        <w:div w:id="719208383">
          <w:marLeft w:val="0"/>
          <w:marRight w:val="0"/>
          <w:marTop w:val="0"/>
          <w:marBottom w:val="0"/>
          <w:divBdr>
            <w:top w:val="none" w:sz="0" w:space="0" w:color="auto"/>
            <w:left w:val="none" w:sz="0" w:space="0" w:color="auto"/>
            <w:bottom w:val="none" w:sz="0" w:space="0" w:color="auto"/>
            <w:right w:val="none" w:sz="0" w:space="0" w:color="auto"/>
          </w:divBdr>
        </w:div>
        <w:div w:id="1157651394">
          <w:marLeft w:val="0"/>
          <w:marRight w:val="0"/>
          <w:marTop w:val="0"/>
          <w:marBottom w:val="0"/>
          <w:divBdr>
            <w:top w:val="none" w:sz="0" w:space="0" w:color="auto"/>
            <w:left w:val="none" w:sz="0" w:space="0" w:color="auto"/>
            <w:bottom w:val="none" w:sz="0" w:space="0" w:color="auto"/>
            <w:right w:val="none" w:sz="0" w:space="0" w:color="auto"/>
          </w:divBdr>
        </w:div>
        <w:div w:id="268515345">
          <w:marLeft w:val="0"/>
          <w:marRight w:val="0"/>
          <w:marTop w:val="0"/>
          <w:marBottom w:val="0"/>
          <w:divBdr>
            <w:top w:val="none" w:sz="0" w:space="0" w:color="auto"/>
            <w:left w:val="none" w:sz="0" w:space="0" w:color="auto"/>
            <w:bottom w:val="none" w:sz="0" w:space="0" w:color="auto"/>
            <w:right w:val="none" w:sz="0" w:space="0" w:color="auto"/>
          </w:divBdr>
        </w:div>
        <w:div w:id="164050768">
          <w:marLeft w:val="0"/>
          <w:marRight w:val="0"/>
          <w:marTop w:val="0"/>
          <w:marBottom w:val="0"/>
          <w:divBdr>
            <w:top w:val="none" w:sz="0" w:space="0" w:color="auto"/>
            <w:left w:val="none" w:sz="0" w:space="0" w:color="auto"/>
            <w:bottom w:val="none" w:sz="0" w:space="0" w:color="auto"/>
            <w:right w:val="none" w:sz="0" w:space="0" w:color="auto"/>
          </w:divBdr>
        </w:div>
        <w:div w:id="924190347">
          <w:marLeft w:val="0"/>
          <w:marRight w:val="0"/>
          <w:marTop w:val="0"/>
          <w:marBottom w:val="0"/>
          <w:divBdr>
            <w:top w:val="none" w:sz="0" w:space="0" w:color="auto"/>
            <w:left w:val="none" w:sz="0" w:space="0" w:color="auto"/>
            <w:bottom w:val="none" w:sz="0" w:space="0" w:color="auto"/>
            <w:right w:val="none" w:sz="0" w:space="0" w:color="auto"/>
          </w:divBdr>
        </w:div>
        <w:div w:id="2098791932">
          <w:marLeft w:val="0"/>
          <w:marRight w:val="0"/>
          <w:marTop w:val="0"/>
          <w:marBottom w:val="0"/>
          <w:divBdr>
            <w:top w:val="none" w:sz="0" w:space="0" w:color="auto"/>
            <w:left w:val="none" w:sz="0" w:space="0" w:color="auto"/>
            <w:bottom w:val="none" w:sz="0" w:space="0" w:color="auto"/>
            <w:right w:val="none" w:sz="0" w:space="0" w:color="auto"/>
          </w:divBdr>
        </w:div>
        <w:div w:id="763041020">
          <w:marLeft w:val="0"/>
          <w:marRight w:val="0"/>
          <w:marTop w:val="0"/>
          <w:marBottom w:val="0"/>
          <w:divBdr>
            <w:top w:val="none" w:sz="0" w:space="0" w:color="auto"/>
            <w:left w:val="none" w:sz="0" w:space="0" w:color="auto"/>
            <w:bottom w:val="none" w:sz="0" w:space="0" w:color="auto"/>
            <w:right w:val="none" w:sz="0" w:space="0" w:color="auto"/>
          </w:divBdr>
        </w:div>
      </w:divsChild>
    </w:div>
    <w:div w:id="210120725">
      <w:bodyDiv w:val="1"/>
      <w:marLeft w:val="0"/>
      <w:marRight w:val="0"/>
      <w:marTop w:val="0"/>
      <w:marBottom w:val="0"/>
      <w:divBdr>
        <w:top w:val="none" w:sz="0" w:space="0" w:color="auto"/>
        <w:left w:val="none" w:sz="0" w:space="0" w:color="auto"/>
        <w:bottom w:val="none" w:sz="0" w:space="0" w:color="auto"/>
        <w:right w:val="none" w:sz="0" w:space="0" w:color="auto"/>
      </w:divBdr>
    </w:div>
    <w:div w:id="211036596">
      <w:bodyDiv w:val="1"/>
      <w:marLeft w:val="0"/>
      <w:marRight w:val="0"/>
      <w:marTop w:val="0"/>
      <w:marBottom w:val="0"/>
      <w:divBdr>
        <w:top w:val="none" w:sz="0" w:space="0" w:color="auto"/>
        <w:left w:val="none" w:sz="0" w:space="0" w:color="auto"/>
        <w:bottom w:val="none" w:sz="0" w:space="0" w:color="auto"/>
        <w:right w:val="none" w:sz="0" w:space="0" w:color="auto"/>
      </w:divBdr>
    </w:div>
    <w:div w:id="211582618">
      <w:bodyDiv w:val="1"/>
      <w:marLeft w:val="0"/>
      <w:marRight w:val="0"/>
      <w:marTop w:val="0"/>
      <w:marBottom w:val="0"/>
      <w:divBdr>
        <w:top w:val="none" w:sz="0" w:space="0" w:color="auto"/>
        <w:left w:val="none" w:sz="0" w:space="0" w:color="auto"/>
        <w:bottom w:val="none" w:sz="0" w:space="0" w:color="auto"/>
        <w:right w:val="none" w:sz="0" w:space="0" w:color="auto"/>
      </w:divBdr>
    </w:div>
    <w:div w:id="211694961">
      <w:bodyDiv w:val="1"/>
      <w:marLeft w:val="0"/>
      <w:marRight w:val="0"/>
      <w:marTop w:val="0"/>
      <w:marBottom w:val="0"/>
      <w:divBdr>
        <w:top w:val="none" w:sz="0" w:space="0" w:color="auto"/>
        <w:left w:val="none" w:sz="0" w:space="0" w:color="auto"/>
        <w:bottom w:val="none" w:sz="0" w:space="0" w:color="auto"/>
        <w:right w:val="none" w:sz="0" w:space="0" w:color="auto"/>
      </w:divBdr>
    </w:div>
    <w:div w:id="220016897">
      <w:bodyDiv w:val="1"/>
      <w:marLeft w:val="0"/>
      <w:marRight w:val="0"/>
      <w:marTop w:val="0"/>
      <w:marBottom w:val="0"/>
      <w:divBdr>
        <w:top w:val="none" w:sz="0" w:space="0" w:color="auto"/>
        <w:left w:val="none" w:sz="0" w:space="0" w:color="auto"/>
        <w:bottom w:val="none" w:sz="0" w:space="0" w:color="auto"/>
        <w:right w:val="none" w:sz="0" w:space="0" w:color="auto"/>
      </w:divBdr>
    </w:div>
    <w:div w:id="220675639">
      <w:bodyDiv w:val="1"/>
      <w:marLeft w:val="0"/>
      <w:marRight w:val="0"/>
      <w:marTop w:val="0"/>
      <w:marBottom w:val="0"/>
      <w:divBdr>
        <w:top w:val="none" w:sz="0" w:space="0" w:color="auto"/>
        <w:left w:val="none" w:sz="0" w:space="0" w:color="auto"/>
        <w:bottom w:val="none" w:sz="0" w:space="0" w:color="auto"/>
        <w:right w:val="none" w:sz="0" w:space="0" w:color="auto"/>
      </w:divBdr>
    </w:div>
    <w:div w:id="229662257">
      <w:bodyDiv w:val="1"/>
      <w:marLeft w:val="0"/>
      <w:marRight w:val="0"/>
      <w:marTop w:val="0"/>
      <w:marBottom w:val="0"/>
      <w:divBdr>
        <w:top w:val="none" w:sz="0" w:space="0" w:color="auto"/>
        <w:left w:val="none" w:sz="0" w:space="0" w:color="auto"/>
        <w:bottom w:val="none" w:sz="0" w:space="0" w:color="auto"/>
        <w:right w:val="none" w:sz="0" w:space="0" w:color="auto"/>
      </w:divBdr>
    </w:div>
    <w:div w:id="234583594">
      <w:bodyDiv w:val="1"/>
      <w:marLeft w:val="0"/>
      <w:marRight w:val="0"/>
      <w:marTop w:val="0"/>
      <w:marBottom w:val="0"/>
      <w:divBdr>
        <w:top w:val="none" w:sz="0" w:space="0" w:color="auto"/>
        <w:left w:val="none" w:sz="0" w:space="0" w:color="auto"/>
        <w:bottom w:val="none" w:sz="0" w:space="0" w:color="auto"/>
        <w:right w:val="none" w:sz="0" w:space="0" w:color="auto"/>
      </w:divBdr>
    </w:div>
    <w:div w:id="242691206">
      <w:bodyDiv w:val="1"/>
      <w:marLeft w:val="0"/>
      <w:marRight w:val="0"/>
      <w:marTop w:val="0"/>
      <w:marBottom w:val="0"/>
      <w:divBdr>
        <w:top w:val="none" w:sz="0" w:space="0" w:color="auto"/>
        <w:left w:val="none" w:sz="0" w:space="0" w:color="auto"/>
        <w:bottom w:val="none" w:sz="0" w:space="0" w:color="auto"/>
        <w:right w:val="none" w:sz="0" w:space="0" w:color="auto"/>
      </w:divBdr>
    </w:div>
    <w:div w:id="246426375">
      <w:bodyDiv w:val="1"/>
      <w:marLeft w:val="0"/>
      <w:marRight w:val="0"/>
      <w:marTop w:val="0"/>
      <w:marBottom w:val="0"/>
      <w:divBdr>
        <w:top w:val="none" w:sz="0" w:space="0" w:color="auto"/>
        <w:left w:val="none" w:sz="0" w:space="0" w:color="auto"/>
        <w:bottom w:val="none" w:sz="0" w:space="0" w:color="auto"/>
        <w:right w:val="none" w:sz="0" w:space="0" w:color="auto"/>
      </w:divBdr>
    </w:div>
    <w:div w:id="251934686">
      <w:bodyDiv w:val="1"/>
      <w:marLeft w:val="0"/>
      <w:marRight w:val="0"/>
      <w:marTop w:val="0"/>
      <w:marBottom w:val="0"/>
      <w:divBdr>
        <w:top w:val="none" w:sz="0" w:space="0" w:color="auto"/>
        <w:left w:val="none" w:sz="0" w:space="0" w:color="auto"/>
        <w:bottom w:val="none" w:sz="0" w:space="0" w:color="auto"/>
        <w:right w:val="none" w:sz="0" w:space="0" w:color="auto"/>
      </w:divBdr>
    </w:div>
    <w:div w:id="252469598">
      <w:bodyDiv w:val="1"/>
      <w:marLeft w:val="0"/>
      <w:marRight w:val="0"/>
      <w:marTop w:val="0"/>
      <w:marBottom w:val="0"/>
      <w:divBdr>
        <w:top w:val="none" w:sz="0" w:space="0" w:color="auto"/>
        <w:left w:val="none" w:sz="0" w:space="0" w:color="auto"/>
        <w:bottom w:val="none" w:sz="0" w:space="0" w:color="auto"/>
        <w:right w:val="none" w:sz="0" w:space="0" w:color="auto"/>
      </w:divBdr>
    </w:div>
    <w:div w:id="260067075">
      <w:bodyDiv w:val="1"/>
      <w:marLeft w:val="0"/>
      <w:marRight w:val="0"/>
      <w:marTop w:val="0"/>
      <w:marBottom w:val="0"/>
      <w:divBdr>
        <w:top w:val="none" w:sz="0" w:space="0" w:color="auto"/>
        <w:left w:val="none" w:sz="0" w:space="0" w:color="auto"/>
        <w:bottom w:val="none" w:sz="0" w:space="0" w:color="auto"/>
        <w:right w:val="none" w:sz="0" w:space="0" w:color="auto"/>
      </w:divBdr>
    </w:div>
    <w:div w:id="260457680">
      <w:bodyDiv w:val="1"/>
      <w:marLeft w:val="0"/>
      <w:marRight w:val="0"/>
      <w:marTop w:val="0"/>
      <w:marBottom w:val="0"/>
      <w:divBdr>
        <w:top w:val="none" w:sz="0" w:space="0" w:color="auto"/>
        <w:left w:val="none" w:sz="0" w:space="0" w:color="auto"/>
        <w:bottom w:val="none" w:sz="0" w:space="0" w:color="auto"/>
        <w:right w:val="none" w:sz="0" w:space="0" w:color="auto"/>
      </w:divBdr>
    </w:div>
    <w:div w:id="260535081">
      <w:bodyDiv w:val="1"/>
      <w:marLeft w:val="0"/>
      <w:marRight w:val="0"/>
      <w:marTop w:val="0"/>
      <w:marBottom w:val="0"/>
      <w:divBdr>
        <w:top w:val="none" w:sz="0" w:space="0" w:color="auto"/>
        <w:left w:val="none" w:sz="0" w:space="0" w:color="auto"/>
        <w:bottom w:val="none" w:sz="0" w:space="0" w:color="auto"/>
        <w:right w:val="none" w:sz="0" w:space="0" w:color="auto"/>
      </w:divBdr>
    </w:div>
    <w:div w:id="261453689">
      <w:bodyDiv w:val="1"/>
      <w:marLeft w:val="0"/>
      <w:marRight w:val="0"/>
      <w:marTop w:val="0"/>
      <w:marBottom w:val="0"/>
      <w:divBdr>
        <w:top w:val="none" w:sz="0" w:space="0" w:color="auto"/>
        <w:left w:val="none" w:sz="0" w:space="0" w:color="auto"/>
        <w:bottom w:val="none" w:sz="0" w:space="0" w:color="auto"/>
        <w:right w:val="none" w:sz="0" w:space="0" w:color="auto"/>
      </w:divBdr>
      <w:divsChild>
        <w:div w:id="1829127721">
          <w:marLeft w:val="0"/>
          <w:marRight w:val="0"/>
          <w:marTop w:val="0"/>
          <w:marBottom w:val="0"/>
          <w:divBdr>
            <w:top w:val="none" w:sz="0" w:space="0" w:color="auto"/>
            <w:left w:val="none" w:sz="0" w:space="0" w:color="auto"/>
            <w:bottom w:val="none" w:sz="0" w:space="0" w:color="auto"/>
            <w:right w:val="none" w:sz="0" w:space="0" w:color="auto"/>
          </w:divBdr>
        </w:div>
        <w:div w:id="367225621">
          <w:marLeft w:val="0"/>
          <w:marRight w:val="0"/>
          <w:marTop w:val="0"/>
          <w:marBottom w:val="0"/>
          <w:divBdr>
            <w:top w:val="none" w:sz="0" w:space="0" w:color="auto"/>
            <w:left w:val="none" w:sz="0" w:space="0" w:color="auto"/>
            <w:bottom w:val="none" w:sz="0" w:space="0" w:color="auto"/>
            <w:right w:val="none" w:sz="0" w:space="0" w:color="auto"/>
          </w:divBdr>
        </w:div>
        <w:div w:id="1394044754">
          <w:marLeft w:val="0"/>
          <w:marRight w:val="0"/>
          <w:marTop w:val="0"/>
          <w:marBottom w:val="0"/>
          <w:divBdr>
            <w:top w:val="none" w:sz="0" w:space="0" w:color="auto"/>
            <w:left w:val="none" w:sz="0" w:space="0" w:color="auto"/>
            <w:bottom w:val="none" w:sz="0" w:space="0" w:color="auto"/>
            <w:right w:val="none" w:sz="0" w:space="0" w:color="auto"/>
          </w:divBdr>
        </w:div>
        <w:div w:id="1901867796">
          <w:marLeft w:val="0"/>
          <w:marRight w:val="0"/>
          <w:marTop w:val="0"/>
          <w:marBottom w:val="0"/>
          <w:divBdr>
            <w:top w:val="none" w:sz="0" w:space="0" w:color="auto"/>
            <w:left w:val="none" w:sz="0" w:space="0" w:color="auto"/>
            <w:bottom w:val="none" w:sz="0" w:space="0" w:color="auto"/>
            <w:right w:val="none" w:sz="0" w:space="0" w:color="auto"/>
          </w:divBdr>
        </w:div>
        <w:div w:id="1146358757">
          <w:marLeft w:val="0"/>
          <w:marRight w:val="0"/>
          <w:marTop w:val="0"/>
          <w:marBottom w:val="0"/>
          <w:divBdr>
            <w:top w:val="none" w:sz="0" w:space="0" w:color="auto"/>
            <w:left w:val="none" w:sz="0" w:space="0" w:color="auto"/>
            <w:bottom w:val="none" w:sz="0" w:space="0" w:color="auto"/>
            <w:right w:val="none" w:sz="0" w:space="0" w:color="auto"/>
          </w:divBdr>
        </w:div>
        <w:div w:id="1881749457">
          <w:marLeft w:val="0"/>
          <w:marRight w:val="0"/>
          <w:marTop w:val="0"/>
          <w:marBottom w:val="0"/>
          <w:divBdr>
            <w:top w:val="none" w:sz="0" w:space="0" w:color="auto"/>
            <w:left w:val="none" w:sz="0" w:space="0" w:color="auto"/>
            <w:bottom w:val="none" w:sz="0" w:space="0" w:color="auto"/>
            <w:right w:val="none" w:sz="0" w:space="0" w:color="auto"/>
          </w:divBdr>
        </w:div>
        <w:div w:id="1167018866">
          <w:marLeft w:val="0"/>
          <w:marRight w:val="0"/>
          <w:marTop w:val="0"/>
          <w:marBottom w:val="0"/>
          <w:divBdr>
            <w:top w:val="none" w:sz="0" w:space="0" w:color="auto"/>
            <w:left w:val="none" w:sz="0" w:space="0" w:color="auto"/>
            <w:bottom w:val="none" w:sz="0" w:space="0" w:color="auto"/>
            <w:right w:val="none" w:sz="0" w:space="0" w:color="auto"/>
          </w:divBdr>
        </w:div>
        <w:div w:id="1847937306">
          <w:marLeft w:val="0"/>
          <w:marRight w:val="0"/>
          <w:marTop w:val="0"/>
          <w:marBottom w:val="0"/>
          <w:divBdr>
            <w:top w:val="none" w:sz="0" w:space="0" w:color="auto"/>
            <w:left w:val="none" w:sz="0" w:space="0" w:color="auto"/>
            <w:bottom w:val="none" w:sz="0" w:space="0" w:color="auto"/>
            <w:right w:val="none" w:sz="0" w:space="0" w:color="auto"/>
          </w:divBdr>
        </w:div>
        <w:div w:id="1595744506">
          <w:marLeft w:val="0"/>
          <w:marRight w:val="0"/>
          <w:marTop w:val="0"/>
          <w:marBottom w:val="0"/>
          <w:divBdr>
            <w:top w:val="none" w:sz="0" w:space="0" w:color="auto"/>
            <w:left w:val="none" w:sz="0" w:space="0" w:color="auto"/>
            <w:bottom w:val="none" w:sz="0" w:space="0" w:color="auto"/>
            <w:right w:val="none" w:sz="0" w:space="0" w:color="auto"/>
          </w:divBdr>
        </w:div>
        <w:div w:id="844249716">
          <w:marLeft w:val="0"/>
          <w:marRight w:val="0"/>
          <w:marTop w:val="0"/>
          <w:marBottom w:val="0"/>
          <w:divBdr>
            <w:top w:val="none" w:sz="0" w:space="0" w:color="auto"/>
            <w:left w:val="none" w:sz="0" w:space="0" w:color="auto"/>
            <w:bottom w:val="none" w:sz="0" w:space="0" w:color="auto"/>
            <w:right w:val="none" w:sz="0" w:space="0" w:color="auto"/>
          </w:divBdr>
        </w:div>
        <w:div w:id="1474760609">
          <w:marLeft w:val="0"/>
          <w:marRight w:val="0"/>
          <w:marTop w:val="0"/>
          <w:marBottom w:val="0"/>
          <w:divBdr>
            <w:top w:val="none" w:sz="0" w:space="0" w:color="auto"/>
            <w:left w:val="none" w:sz="0" w:space="0" w:color="auto"/>
            <w:bottom w:val="none" w:sz="0" w:space="0" w:color="auto"/>
            <w:right w:val="none" w:sz="0" w:space="0" w:color="auto"/>
          </w:divBdr>
        </w:div>
        <w:div w:id="1268611628">
          <w:marLeft w:val="0"/>
          <w:marRight w:val="0"/>
          <w:marTop w:val="0"/>
          <w:marBottom w:val="0"/>
          <w:divBdr>
            <w:top w:val="none" w:sz="0" w:space="0" w:color="auto"/>
            <w:left w:val="none" w:sz="0" w:space="0" w:color="auto"/>
            <w:bottom w:val="none" w:sz="0" w:space="0" w:color="auto"/>
            <w:right w:val="none" w:sz="0" w:space="0" w:color="auto"/>
          </w:divBdr>
        </w:div>
        <w:div w:id="449857312">
          <w:marLeft w:val="0"/>
          <w:marRight w:val="0"/>
          <w:marTop w:val="0"/>
          <w:marBottom w:val="0"/>
          <w:divBdr>
            <w:top w:val="none" w:sz="0" w:space="0" w:color="auto"/>
            <w:left w:val="none" w:sz="0" w:space="0" w:color="auto"/>
            <w:bottom w:val="none" w:sz="0" w:space="0" w:color="auto"/>
            <w:right w:val="none" w:sz="0" w:space="0" w:color="auto"/>
          </w:divBdr>
        </w:div>
        <w:div w:id="1435439932">
          <w:marLeft w:val="0"/>
          <w:marRight w:val="0"/>
          <w:marTop w:val="0"/>
          <w:marBottom w:val="0"/>
          <w:divBdr>
            <w:top w:val="none" w:sz="0" w:space="0" w:color="auto"/>
            <w:left w:val="none" w:sz="0" w:space="0" w:color="auto"/>
            <w:bottom w:val="none" w:sz="0" w:space="0" w:color="auto"/>
            <w:right w:val="none" w:sz="0" w:space="0" w:color="auto"/>
          </w:divBdr>
        </w:div>
        <w:div w:id="1795640005">
          <w:marLeft w:val="0"/>
          <w:marRight w:val="0"/>
          <w:marTop w:val="0"/>
          <w:marBottom w:val="0"/>
          <w:divBdr>
            <w:top w:val="none" w:sz="0" w:space="0" w:color="auto"/>
            <w:left w:val="none" w:sz="0" w:space="0" w:color="auto"/>
            <w:bottom w:val="none" w:sz="0" w:space="0" w:color="auto"/>
            <w:right w:val="none" w:sz="0" w:space="0" w:color="auto"/>
          </w:divBdr>
        </w:div>
        <w:div w:id="1161852699">
          <w:marLeft w:val="0"/>
          <w:marRight w:val="0"/>
          <w:marTop w:val="0"/>
          <w:marBottom w:val="0"/>
          <w:divBdr>
            <w:top w:val="none" w:sz="0" w:space="0" w:color="auto"/>
            <w:left w:val="none" w:sz="0" w:space="0" w:color="auto"/>
            <w:bottom w:val="none" w:sz="0" w:space="0" w:color="auto"/>
            <w:right w:val="none" w:sz="0" w:space="0" w:color="auto"/>
          </w:divBdr>
        </w:div>
        <w:div w:id="1832212284">
          <w:marLeft w:val="0"/>
          <w:marRight w:val="0"/>
          <w:marTop w:val="0"/>
          <w:marBottom w:val="0"/>
          <w:divBdr>
            <w:top w:val="none" w:sz="0" w:space="0" w:color="auto"/>
            <w:left w:val="none" w:sz="0" w:space="0" w:color="auto"/>
            <w:bottom w:val="none" w:sz="0" w:space="0" w:color="auto"/>
            <w:right w:val="none" w:sz="0" w:space="0" w:color="auto"/>
          </w:divBdr>
        </w:div>
        <w:div w:id="2100441230">
          <w:marLeft w:val="0"/>
          <w:marRight w:val="0"/>
          <w:marTop w:val="0"/>
          <w:marBottom w:val="0"/>
          <w:divBdr>
            <w:top w:val="none" w:sz="0" w:space="0" w:color="auto"/>
            <w:left w:val="none" w:sz="0" w:space="0" w:color="auto"/>
            <w:bottom w:val="none" w:sz="0" w:space="0" w:color="auto"/>
            <w:right w:val="none" w:sz="0" w:space="0" w:color="auto"/>
          </w:divBdr>
        </w:div>
        <w:div w:id="427508959">
          <w:marLeft w:val="0"/>
          <w:marRight w:val="0"/>
          <w:marTop w:val="0"/>
          <w:marBottom w:val="0"/>
          <w:divBdr>
            <w:top w:val="none" w:sz="0" w:space="0" w:color="auto"/>
            <w:left w:val="none" w:sz="0" w:space="0" w:color="auto"/>
            <w:bottom w:val="none" w:sz="0" w:space="0" w:color="auto"/>
            <w:right w:val="none" w:sz="0" w:space="0" w:color="auto"/>
          </w:divBdr>
        </w:div>
        <w:div w:id="1484390610">
          <w:marLeft w:val="0"/>
          <w:marRight w:val="0"/>
          <w:marTop w:val="0"/>
          <w:marBottom w:val="0"/>
          <w:divBdr>
            <w:top w:val="none" w:sz="0" w:space="0" w:color="auto"/>
            <w:left w:val="none" w:sz="0" w:space="0" w:color="auto"/>
            <w:bottom w:val="none" w:sz="0" w:space="0" w:color="auto"/>
            <w:right w:val="none" w:sz="0" w:space="0" w:color="auto"/>
          </w:divBdr>
        </w:div>
        <w:div w:id="469132686">
          <w:marLeft w:val="0"/>
          <w:marRight w:val="0"/>
          <w:marTop w:val="0"/>
          <w:marBottom w:val="0"/>
          <w:divBdr>
            <w:top w:val="none" w:sz="0" w:space="0" w:color="auto"/>
            <w:left w:val="none" w:sz="0" w:space="0" w:color="auto"/>
            <w:bottom w:val="none" w:sz="0" w:space="0" w:color="auto"/>
            <w:right w:val="none" w:sz="0" w:space="0" w:color="auto"/>
          </w:divBdr>
        </w:div>
        <w:div w:id="1326085373">
          <w:marLeft w:val="0"/>
          <w:marRight w:val="0"/>
          <w:marTop w:val="0"/>
          <w:marBottom w:val="0"/>
          <w:divBdr>
            <w:top w:val="none" w:sz="0" w:space="0" w:color="auto"/>
            <w:left w:val="none" w:sz="0" w:space="0" w:color="auto"/>
            <w:bottom w:val="none" w:sz="0" w:space="0" w:color="auto"/>
            <w:right w:val="none" w:sz="0" w:space="0" w:color="auto"/>
          </w:divBdr>
        </w:div>
        <w:div w:id="918445175">
          <w:marLeft w:val="0"/>
          <w:marRight w:val="0"/>
          <w:marTop w:val="0"/>
          <w:marBottom w:val="0"/>
          <w:divBdr>
            <w:top w:val="none" w:sz="0" w:space="0" w:color="auto"/>
            <w:left w:val="none" w:sz="0" w:space="0" w:color="auto"/>
            <w:bottom w:val="none" w:sz="0" w:space="0" w:color="auto"/>
            <w:right w:val="none" w:sz="0" w:space="0" w:color="auto"/>
          </w:divBdr>
        </w:div>
        <w:div w:id="1467502536">
          <w:marLeft w:val="0"/>
          <w:marRight w:val="0"/>
          <w:marTop w:val="0"/>
          <w:marBottom w:val="0"/>
          <w:divBdr>
            <w:top w:val="none" w:sz="0" w:space="0" w:color="auto"/>
            <w:left w:val="none" w:sz="0" w:space="0" w:color="auto"/>
            <w:bottom w:val="none" w:sz="0" w:space="0" w:color="auto"/>
            <w:right w:val="none" w:sz="0" w:space="0" w:color="auto"/>
          </w:divBdr>
        </w:div>
        <w:div w:id="1127971691">
          <w:marLeft w:val="0"/>
          <w:marRight w:val="0"/>
          <w:marTop w:val="0"/>
          <w:marBottom w:val="0"/>
          <w:divBdr>
            <w:top w:val="none" w:sz="0" w:space="0" w:color="auto"/>
            <w:left w:val="none" w:sz="0" w:space="0" w:color="auto"/>
            <w:bottom w:val="none" w:sz="0" w:space="0" w:color="auto"/>
            <w:right w:val="none" w:sz="0" w:space="0" w:color="auto"/>
          </w:divBdr>
        </w:div>
        <w:div w:id="574978037">
          <w:marLeft w:val="0"/>
          <w:marRight w:val="0"/>
          <w:marTop w:val="0"/>
          <w:marBottom w:val="0"/>
          <w:divBdr>
            <w:top w:val="none" w:sz="0" w:space="0" w:color="auto"/>
            <w:left w:val="none" w:sz="0" w:space="0" w:color="auto"/>
            <w:bottom w:val="none" w:sz="0" w:space="0" w:color="auto"/>
            <w:right w:val="none" w:sz="0" w:space="0" w:color="auto"/>
          </w:divBdr>
        </w:div>
        <w:div w:id="1374429057">
          <w:marLeft w:val="0"/>
          <w:marRight w:val="0"/>
          <w:marTop w:val="0"/>
          <w:marBottom w:val="0"/>
          <w:divBdr>
            <w:top w:val="none" w:sz="0" w:space="0" w:color="auto"/>
            <w:left w:val="none" w:sz="0" w:space="0" w:color="auto"/>
            <w:bottom w:val="none" w:sz="0" w:space="0" w:color="auto"/>
            <w:right w:val="none" w:sz="0" w:space="0" w:color="auto"/>
          </w:divBdr>
        </w:div>
        <w:div w:id="48387900">
          <w:marLeft w:val="0"/>
          <w:marRight w:val="0"/>
          <w:marTop w:val="0"/>
          <w:marBottom w:val="0"/>
          <w:divBdr>
            <w:top w:val="none" w:sz="0" w:space="0" w:color="auto"/>
            <w:left w:val="none" w:sz="0" w:space="0" w:color="auto"/>
            <w:bottom w:val="none" w:sz="0" w:space="0" w:color="auto"/>
            <w:right w:val="none" w:sz="0" w:space="0" w:color="auto"/>
          </w:divBdr>
        </w:div>
        <w:div w:id="1255892870">
          <w:marLeft w:val="0"/>
          <w:marRight w:val="0"/>
          <w:marTop w:val="0"/>
          <w:marBottom w:val="0"/>
          <w:divBdr>
            <w:top w:val="none" w:sz="0" w:space="0" w:color="auto"/>
            <w:left w:val="none" w:sz="0" w:space="0" w:color="auto"/>
            <w:bottom w:val="none" w:sz="0" w:space="0" w:color="auto"/>
            <w:right w:val="none" w:sz="0" w:space="0" w:color="auto"/>
          </w:divBdr>
        </w:div>
        <w:div w:id="1063915828">
          <w:marLeft w:val="0"/>
          <w:marRight w:val="0"/>
          <w:marTop w:val="0"/>
          <w:marBottom w:val="0"/>
          <w:divBdr>
            <w:top w:val="none" w:sz="0" w:space="0" w:color="auto"/>
            <w:left w:val="none" w:sz="0" w:space="0" w:color="auto"/>
            <w:bottom w:val="none" w:sz="0" w:space="0" w:color="auto"/>
            <w:right w:val="none" w:sz="0" w:space="0" w:color="auto"/>
          </w:divBdr>
        </w:div>
        <w:div w:id="2139490211">
          <w:marLeft w:val="0"/>
          <w:marRight w:val="0"/>
          <w:marTop w:val="0"/>
          <w:marBottom w:val="0"/>
          <w:divBdr>
            <w:top w:val="none" w:sz="0" w:space="0" w:color="auto"/>
            <w:left w:val="none" w:sz="0" w:space="0" w:color="auto"/>
            <w:bottom w:val="none" w:sz="0" w:space="0" w:color="auto"/>
            <w:right w:val="none" w:sz="0" w:space="0" w:color="auto"/>
          </w:divBdr>
        </w:div>
        <w:div w:id="78603588">
          <w:marLeft w:val="0"/>
          <w:marRight w:val="0"/>
          <w:marTop w:val="0"/>
          <w:marBottom w:val="0"/>
          <w:divBdr>
            <w:top w:val="none" w:sz="0" w:space="0" w:color="auto"/>
            <w:left w:val="none" w:sz="0" w:space="0" w:color="auto"/>
            <w:bottom w:val="none" w:sz="0" w:space="0" w:color="auto"/>
            <w:right w:val="none" w:sz="0" w:space="0" w:color="auto"/>
          </w:divBdr>
        </w:div>
        <w:div w:id="643241040">
          <w:marLeft w:val="0"/>
          <w:marRight w:val="0"/>
          <w:marTop w:val="0"/>
          <w:marBottom w:val="0"/>
          <w:divBdr>
            <w:top w:val="none" w:sz="0" w:space="0" w:color="auto"/>
            <w:left w:val="none" w:sz="0" w:space="0" w:color="auto"/>
            <w:bottom w:val="none" w:sz="0" w:space="0" w:color="auto"/>
            <w:right w:val="none" w:sz="0" w:space="0" w:color="auto"/>
          </w:divBdr>
        </w:div>
        <w:div w:id="1423724962">
          <w:marLeft w:val="0"/>
          <w:marRight w:val="0"/>
          <w:marTop w:val="0"/>
          <w:marBottom w:val="0"/>
          <w:divBdr>
            <w:top w:val="none" w:sz="0" w:space="0" w:color="auto"/>
            <w:left w:val="none" w:sz="0" w:space="0" w:color="auto"/>
            <w:bottom w:val="none" w:sz="0" w:space="0" w:color="auto"/>
            <w:right w:val="none" w:sz="0" w:space="0" w:color="auto"/>
          </w:divBdr>
        </w:div>
        <w:div w:id="1836070725">
          <w:marLeft w:val="0"/>
          <w:marRight w:val="0"/>
          <w:marTop w:val="0"/>
          <w:marBottom w:val="0"/>
          <w:divBdr>
            <w:top w:val="none" w:sz="0" w:space="0" w:color="auto"/>
            <w:left w:val="none" w:sz="0" w:space="0" w:color="auto"/>
            <w:bottom w:val="none" w:sz="0" w:space="0" w:color="auto"/>
            <w:right w:val="none" w:sz="0" w:space="0" w:color="auto"/>
          </w:divBdr>
        </w:div>
        <w:div w:id="169029622">
          <w:marLeft w:val="0"/>
          <w:marRight w:val="0"/>
          <w:marTop w:val="0"/>
          <w:marBottom w:val="0"/>
          <w:divBdr>
            <w:top w:val="none" w:sz="0" w:space="0" w:color="auto"/>
            <w:left w:val="none" w:sz="0" w:space="0" w:color="auto"/>
            <w:bottom w:val="none" w:sz="0" w:space="0" w:color="auto"/>
            <w:right w:val="none" w:sz="0" w:space="0" w:color="auto"/>
          </w:divBdr>
        </w:div>
        <w:div w:id="329215834">
          <w:marLeft w:val="0"/>
          <w:marRight w:val="0"/>
          <w:marTop w:val="0"/>
          <w:marBottom w:val="0"/>
          <w:divBdr>
            <w:top w:val="none" w:sz="0" w:space="0" w:color="auto"/>
            <w:left w:val="none" w:sz="0" w:space="0" w:color="auto"/>
            <w:bottom w:val="none" w:sz="0" w:space="0" w:color="auto"/>
            <w:right w:val="none" w:sz="0" w:space="0" w:color="auto"/>
          </w:divBdr>
        </w:div>
        <w:div w:id="782194856">
          <w:marLeft w:val="0"/>
          <w:marRight w:val="0"/>
          <w:marTop w:val="0"/>
          <w:marBottom w:val="0"/>
          <w:divBdr>
            <w:top w:val="none" w:sz="0" w:space="0" w:color="auto"/>
            <w:left w:val="none" w:sz="0" w:space="0" w:color="auto"/>
            <w:bottom w:val="none" w:sz="0" w:space="0" w:color="auto"/>
            <w:right w:val="none" w:sz="0" w:space="0" w:color="auto"/>
          </w:divBdr>
        </w:div>
        <w:div w:id="67386532">
          <w:marLeft w:val="0"/>
          <w:marRight w:val="0"/>
          <w:marTop w:val="0"/>
          <w:marBottom w:val="0"/>
          <w:divBdr>
            <w:top w:val="none" w:sz="0" w:space="0" w:color="auto"/>
            <w:left w:val="none" w:sz="0" w:space="0" w:color="auto"/>
            <w:bottom w:val="none" w:sz="0" w:space="0" w:color="auto"/>
            <w:right w:val="none" w:sz="0" w:space="0" w:color="auto"/>
          </w:divBdr>
        </w:div>
        <w:div w:id="1997108761">
          <w:marLeft w:val="0"/>
          <w:marRight w:val="0"/>
          <w:marTop w:val="0"/>
          <w:marBottom w:val="0"/>
          <w:divBdr>
            <w:top w:val="none" w:sz="0" w:space="0" w:color="auto"/>
            <w:left w:val="none" w:sz="0" w:space="0" w:color="auto"/>
            <w:bottom w:val="none" w:sz="0" w:space="0" w:color="auto"/>
            <w:right w:val="none" w:sz="0" w:space="0" w:color="auto"/>
          </w:divBdr>
        </w:div>
        <w:div w:id="1237471255">
          <w:marLeft w:val="0"/>
          <w:marRight w:val="0"/>
          <w:marTop w:val="0"/>
          <w:marBottom w:val="0"/>
          <w:divBdr>
            <w:top w:val="none" w:sz="0" w:space="0" w:color="auto"/>
            <w:left w:val="none" w:sz="0" w:space="0" w:color="auto"/>
            <w:bottom w:val="none" w:sz="0" w:space="0" w:color="auto"/>
            <w:right w:val="none" w:sz="0" w:space="0" w:color="auto"/>
          </w:divBdr>
        </w:div>
        <w:div w:id="1415322007">
          <w:marLeft w:val="0"/>
          <w:marRight w:val="0"/>
          <w:marTop w:val="0"/>
          <w:marBottom w:val="0"/>
          <w:divBdr>
            <w:top w:val="none" w:sz="0" w:space="0" w:color="auto"/>
            <w:left w:val="none" w:sz="0" w:space="0" w:color="auto"/>
            <w:bottom w:val="none" w:sz="0" w:space="0" w:color="auto"/>
            <w:right w:val="none" w:sz="0" w:space="0" w:color="auto"/>
          </w:divBdr>
        </w:div>
        <w:div w:id="1919512594">
          <w:marLeft w:val="0"/>
          <w:marRight w:val="0"/>
          <w:marTop w:val="0"/>
          <w:marBottom w:val="0"/>
          <w:divBdr>
            <w:top w:val="none" w:sz="0" w:space="0" w:color="auto"/>
            <w:left w:val="none" w:sz="0" w:space="0" w:color="auto"/>
            <w:bottom w:val="none" w:sz="0" w:space="0" w:color="auto"/>
            <w:right w:val="none" w:sz="0" w:space="0" w:color="auto"/>
          </w:divBdr>
        </w:div>
        <w:div w:id="502555134">
          <w:marLeft w:val="0"/>
          <w:marRight w:val="0"/>
          <w:marTop w:val="0"/>
          <w:marBottom w:val="0"/>
          <w:divBdr>
            <w:top w:val="none" w:sz="0" w:space="0" w:color="auto"/>
            <w:left w:val="none" w:sz="0" w:space="0" w:color="auto"/>
            <w:bottom w:val="none" w:sz="0" w:space="0" w:color="auto"/>
            <w:right w:val="none" w:sz="0" w:space="0" w:color="auto"/>
          </w:divBdr>
        </w:div>
        <w:div w:id="438523958">
          <w:marLeft w:val="0"/>
          <w:marRight w:val="0"/>
          <w:marTop w:val="0"/>
          <w:marBottom w:val="0"/>
          <w:divBdr>
            <w:top w:val="none" w:sz="0" w:space="0" w:color="auto"/>
            <w:left w:val="none" w:sz="0" w:space="0" w:color="auto"/>
            <w:bottom w:val="none" w:sz="0" w:space="0" w:color="auto"/>
            <w:right w:val="none" w:sz="0" w:space="0" w:color="auto"/>
          </w:divBdr>
        </w:div>
        <w:div w:id="1263880060">
          <w:marLeft w:val="0"/>
          <w:marRight w:val="0"/>
          <w:marTop w:val="0"/>
          <w:marBottom w:val="0"/>
          <w:divBdr>
            <w:top w:val="none" w:sz="0" w:space="0" w:color="auto"/>
            <w:left w:val="none" w:sz="0" w:space="0" w:color="auto"/>
            <w:bottom w:val="none" w:sz="0" w:space="0" w:color="auto"/>
            <w:right w:val="none" w:sz="0" w:space="0" w:color="auto"/>
          </w:divBdr>
        </w:div>
        <w:div w:id="270943256">
          <w:marLeft w:val="0"/>
          <w:marRight w:val="0"/>
          <w:marTop w:val="0"/>
          <w:marBottom w:val="0"/>
          <w:divBdr>
            <w:top w:val="none" w:sz="0" w:space="0" w:color="auto"/>
            <w:left w:val="none" w:sz="0" w:space="0" w:color="auto"/>
            <w:bottom w:val="none" w:sz="0" w:space="0" w:color="auto"/>
            <w:right w:val="none" w:sz="0" w:space="0" w:color="auto"/>
          </w:divBdr>
        </w:div>
        <w:div w:id="2087677964">
          <w:marLeft w:val="0"/>
          <w:marRight w:val="0"/>
          <w:marTop w:val="0"/>
          <w:marBottom w:val="0"/>
          <w:divBdr>
            <w:top w:val="none" w:sz="0" w:space="0" w:color="auto"/>
            <w:left w:val="none" w:sz="0" w:space="0" w:color="auto"/>
            <w:bottom w:val="none" w:sz="0" w:space="0" w:color="auto"/>
            <w:right w:val="none" w:sz="0" w:space="0" w:color="auto"/>
          </w:divBdr>
        </w:div>
        <w:div w:id="1233584862">
          <w:marLeft w:val="0"/>
          <w:marRight w:val="0"/>
          <w:marTop w:val="0"/>
          <w:marBottom w:val="0"/>
          <w:divBdr>
            <w:top w:val="none" w:sz="0" w:space="0" w:color="auto"/>
            <w:left w:val="none" w:sz="0" w:space="0" w:color="auto"/>
            <w:bottom w:val="none" w:sz="0" w:space="0" w:color="auto"/>
            <w:right w:val="none" w:sz="0" w:space="0" w:color="auto"/>
          </w:divBdr>
        </w:div>
        <w:div w:id="246354430">
          <w:marLeft w:val="0"/>
          <w:marRight w:val="0"/>
          <w:marTop w:val="0"/>
          <w:marBottom w:val="0"/>
          <w:divBdr>
            <w:top w:val="none" w:sz="0" w:space="0" w:color="auto"/>
            <w:left w:val="none" w:sz="0" w:space="0" w:color="auto"/>
            <w:bottom w:val="none" w:sz="0" w:space="0" w:color="auto"/>
            <w:right w:val="none" w:sz="0" w:space="0" w:color="auto"/>
          </w:divBdr>
        </w:div>
        <w:div w:id="1480223503">
          <w:marLeft w:val="0"/>
          <w:marRight w:val="0"/>
          <w:marTop w:val="0"/>
          <w:marBottom w:val="0"/>
          <w:divBdr>
            <w:top w:val="none" w:sz="0" w:space="0" w:color="auto"/>
            <w:left w:val="none" w:sz="0" w:space="0" w:color="auto"/>
            <w:bottom w:val="none" w:sz="0" w:space="0" w:color="auto"/>
            <w:right w:val="none" w:sz="0" w:space="0" w:color="auto"/>
          </w:divBdr>
        </w:div>
        <w:div w:id="1905989780">
          <w:marLeft w:val="0"/>
          <w:marRight w:val="0"/>
          <w:marTop w:val="0"/>
          <w:marBottom w:val="0"/>
          <w:divBdr>
            <w:top w:val="none" w:sz="0" w:space="0" w:color="auto"/>
            <w:left w:val="none" w:sz="0" w:space="0" w:color="auto"/>
            <w:bottom w:val="none" w:sz="0" w:space="0" w:color="auto"/>
            <w:right w:val="none" w:sz="0" w:space="0" w:color="auto"/>
          </w:divBdr>
        </w:div>
        <w:div w:id="310599733">
          <w:marLeft w:val="0"/>
          <w:marRight w:val="0"/>
          <w:marTop w:val="0"/>
          <w:marBottom w:val="0"/>
          <w:divBdr>
            <w:top w:val="none" w:sz="0" w:space="0" w:color="auto"/>
            <w:left w:val="none" w:sz="0" w:space="0" w:color="auto"/>
            <w:bottom w:val="none" w:sz="0" w:space="0" w:color="auto"/>
            <w:right w:val="none" w:sz="0" w:space="0" w:color="auto"/>
          </w:divBdr>
        </w:div>
        <w:div w:id="52317251">
          <w:marLeft w:val="0"/>
          <w:marRight w:val="0"/>
          <w:marTop w:val="0"/>
          <w:marBottom w:val="0"/>
          <w:divBdr>
            <w:top w:val="none" w:sz="0" w:space="0" w:color="auto"/>
            <w:left w:val="none" w:sz="0" w:space="0" w:color="auto"/>
            <w:bottom w:val="none" w:sz="0" w:space="0" w:color="auto"/>
            <w:right w:val="none" w:sz="0" w:space="0" w:color="auto"/>
          </w:divBdr>
        </w:div>
        <w:div w:id="691499134">
          <w:marLeft w:val="0"/>
          <w:marRight w:val="0"/>
          <w:marTop w:val="0"/>
          <w:marBottom w:val="0"/>
          <w:divBdr>
            <w:top w:val="none" w:sz="0" w:space="0" w:color="auto"/>
            <w:left w:val="none" w:sz="0" w:space="0" w:color="auto"/>
            <w:bottom w:val="none" w:sz="0" w:space="0" w:color="auto"/>
            <w:right w:val="none" w:sz="0" w:space="0" w:color="auto"/>
          </w:divBdr>
        </w:div>
        <w:div w:id="335807161">
          <w:marLeft w:val="0"/>
          <w:marRight w:val="0"/>
          <w:marTop w:val="0"/>
          <w:marBottom w:val="0"/>
          <w:divBdr>
            <w:top w:val="none" w:sz="0" w:space="0" w:color="auto"/>
            <w:left w:val="none" w:sz="0" w:space="0" w:color="auto"/>
            <w:bottom w:val="none" w:sz="0" w:space="0" w:color="auto"/>
            <w:right w:val="none" w:sz="0" w:space="0" w:color="auto"/>
          </w:divBdr>
        </w:div>
        <w:div w:id="691612166">
          <w:marLeft w:val="0"/>
          <w:marRight w:val="0"/>
          <w:marTop w:val="0"/>
          <w:marBottom w:val="0"/>
          <w:divBdr>
            <w:top w:val="none" w:sz="0" w:space="0" w:color="auto"/>
            <w:left w:val="none" w:sz="0" w:space="0" w:color="auto"/>
            <w:bottom w:val="none" w:sz="0" w:space="0" w:color="auto"/>
            <w:right w:val="none" w:sz="0" w:space="0" w:color="auto"/>
          </w:divBdr>
        </w:div>
        <w:div w:id="1139030136">
          <w:marLeft w:val="0"/>
          <w:marRight w:val="0"/>
          <w:marTop w:val="0"/>
          <w:marBottom w:val="0"/>
          <w:divBdr>
            <w:top w:val="none" w:sz="0" w:space="0" w:color="auto"/>
            <w:left w:val="none" w:sz="0" w:space="0" w:color="auto"/>
            <w:bottom w:val="none" w:sz="0" w:space="0" w:color="auto"/>
            <w:right w:val="none" w:sz="0" w:space="0" w:color="auto"/>
          </w:divBdr>
        </w:div>
        <w:div w:id="1195385413">
          <w:marLeft w:val="0"/>
          <w:marRight w:val="0"/>
          <w:marTop w:val="0"/>
          <w:marBottom w:val="0"/>
          <w:divBdr>
            <w:top w:val="none" w:sz="0" w:space="0" w:color="auto"/>
            <w:left w:val="none" w:sz="0" w:space="0" w:color="auto"/>
            <w:bottom w:val="none" w:sz="0" w:space="0" w:color="auto"/>
            <w:right w:val="none" w:sz="0" w:space="0" w:color="auto"/>
          </w:divBdr>
        </w:div>
        <w:div w:id="1136681479">
          <w:marLeft w:val="0"/>
          <w:marRight w:val="0"/>
          <w:marTop w:val="0"/>
          <w:marBottom w:val="0"/>
          <w:divBdr>
            <w:top w:val="none" w:sz="0" w:space="0" w:color="auto"/>
            <w:left w:val="none" w:sz="0" w:space="0" w:color="auto"/>
            <w:bottom w:val="none" w:sz="0" w:space="0" w:color="auto"/>
            <w:right w:val="none" w:sz="0" w:space="0" w:color="auto"/>
          </w:divBdr>
        </w:div>
        <w:div w:id="739059287">
          <w:marLeft w:val="0"/>
          <w:marRight w:val="0"/>
          <w:marTop w:val="0"/>
          <w:marBottom w:val="0"/>
          <w:divBdr>
            <w:top w:val="none" w:sz="0" w:space="0" w:color="auto"/>
            <w:left w:val="none" w:sz="0" w:space="0" w:color="auto"/>
            <w:bottom w:val="none" w:sz="0" w:space="0" w:color="auto"/>
            <w:right w:val="none" w:sz="0" w:space="0" w:color="auto"/>
          </w:divBdr>
        </w:div>
        <w:div w:id="1921283136">
          <w:marLeft w:val="0"/>
          <w:marRight w:val="0"/>
          <w:marTop w:val="0"/>
          <w:marBottom w:val="0"/>
          <w:divBdr>
            <w:top w:val="none" w:sz="0" w:space="0" w:color="auto"/>
            <w:left w:val="none" w:sz="0" w:space="0" w:color="auto"/>
            <w:bottom w:val="none" w:sz="0" w:space="0" w:color="auto"/>
            <w:right w:val="none" w:sz="0" w:space="0" w:color="auto"/>
          </w:divBdr>
        </w:div>
        <w:div w:id="792091891">
          <w:marLeft w:val="0"/>
          <w:marRight w:val="0"/>
          <w:marTop w:val="0"/>
          <w:marBottom w:val="0"/>
          <w:divBdr>
            <w:top w:val="none" w:sz="0" w:space="0" w:color="auto"/>
            <w:left w:val="none" w:sz="0" w:space="0" w:color="auto"/>
            <w:bottom w:val="none" w:sz="0" w:space="0" w:color="auto"/>
            <w:right w:val="none" w:sz="0" w:space="0" w:color="auto"/>
          </w:divBdr>
        </w:div>
        <w:div w:id="1560941056">
          <w:marLeft w:val="0"/>
          <w:marRight w:val="0"/>
          <w:marTop w:val="0"/>
          <w:marBottom w:val="0"/>
          <w:divBdr>
            <w:top w:val="none" w:sz="0" w:space="0" w:color="auto"/>
            <w:left w:val="none" w:sz="0" w:space="0" w:color="auto"/>
            <w:bottom w:val="none" w:sz="0" w:space="0" w:color="auto"/>
            <w:right w:val="none" w:sz="0" w:space="0" w:color="auto"/>
          </w:divBdr>
        </w:div>
        <w:div w:id="721900572">
          <w:marLeft w:val="0"/>
          <w:marRight w:val="0"/>
          <w:marTop w:val="0"/>
          <w:marBottom w:val="0"/>
          <w:divBdr>
            <w:top w:val="none" w:sz="0" w:space="0" w:color="auto"/>
            <w:left w:val="none" w:sz="0" w:space="0" w:color="auto"/>
            <w:bottom w:val="none" w:sz="0" w:space="0" w:color="auto"/>
            <w:right w:val="none" w:sz="0" w:space="0" w:color="auto"/>
          </w:divBdr>
        </w:div>
        <w:div w:id="960920654">
          <w:marLeft w:val="0"/>
          <w:marRight w:val="0"/>
          <w:marTop w:val="0"/>
          <w:marBottom w:val="0"/>
          <w:divBdr>
            <w:top w:val="none" w:sz="0" w:space="0" w:color="auto"/>
            <w:left w:val="none" w:sz="0" w:space="0" w:color="auto"/>
            <w:bottom w:val="none" w:sz="0" w:space="0" w:color="auto"/>
            <w:right w:val="none" w:sz="0" w:space="0" w:color="auto"/>
          </w:divBdr>
        </w:div>
        <w:div w:id="2109084766">
          <w:marLeft w:val="0"/>
          <w:marRight w:val="0"/>
          <w:marTop w:val="0"/>
          <w:marBottom w:val="0"/>
          <w:divBdr>
            <w:top w:val="none" w:sz="0" w:space="0" w:color="auto"/>
            <w:left w:val="none" w:sz="0" w:space="0" w:color="auto"/>
            <w:bottom w:val="none" w:sz="0" w:space="0" w:color="auto"/>
            <w:right w:val="none" w:sz="0" w:space="0" w:color="auto"/>
          </w:divBdr>
        </w:div>
        <w:div w:id="1757440221">
          <w:marLeft w:val="0"/>
          <w:marRight w:val="0"/>
          <w:marTop w:val="0"/>
          <w:marBottom w:val="0"/>
          <w:divBdr>
            <w:top w:val="none" w:sz="0" w:space="0" w:color="auto"/>
            <w:left w:val="none" w:sz="0" w:space="0" w:color="auto"/>
            <w:bottom w:val="none" w:sz="0" w:space="0" w:color="auto"/>
            <w:right w:val="none" w:sz="0" w:space="0" w:color="auto"/>
          </w:divBdr>
        </w:div>
        <w:div w:id="1304849223">
          <w:marLeft w:val="0"/>
          <w:marRight w:val="0"/>
          <w:marTop w:val="0"/>
          <w:marBottom w:val="0"/>
          <w:divBdr>
            <w:top w:val="none" w:sz="0" w:space="0" w:color="auto"/>
            <w:left w:val="none" w:sz="0" w:space="0" w:color="auto"/>
            <w:bottom w:val="none" w:sz="0" w:space="0" w:color="auto"/>
            <w:right w:val="none" w:sz="0" w:space="0" w:color="auto"/>
          </w:divBdr>
        </w:div>
        <w:div w:id="1991596419">
          <w:marLeft w:val="0"/>
          <w:marRight w:val="0"/>
          <w:marTop w:val="0"/>
          <w:marBottom w:val="0"/>
          <w:divBdr>
            <w:top w:val="none" w:sz="0" w:space="0" w:color="auto"/>
            <w:left w:val="none" w:sz="0" w:space="0" w:color="auto"/>
            <w:bottom w:val="none" w:sz="0" w:space="0" w:color="auto"/>
            <w:right w:val="none" w:sz="0" w:space="0" w:color="auto"/>
          </w:divBdr>
        </w:div>
        <w:div w:id="1348212928">
          <w:marLeft w:val="0"/>
          <w:marRight w:val="0"/>
          <w:marTop w:val="0"/>
          <w:marBottom w:val="0"/>
          <w:divBdr>
            <w:top w:val="none" w:sz="0" w:space="0" w:color="auto"/>
            <w:left w:val="none" w:sz="0" w:space="0" w:color="auto"/>
            <w:bottom w:val="none" w:sz="0" w:space="0" w:color="auto"/>
            <w:right w:val="none" w:sz="0" w:space="0" w:color="auto"/>
          </w:divBdr>
        </w:div>
        <w:div w:id="2025932265">
          <w:marLeft w:val="0"/>
          <w:marRight w:val="0"/>
          <w:marTop w:val="0"/>
          <w:marBottom w:val="0"/>
          <w:divBdr>
            <w:top w:val="none" w:sz="0" w:space="0" w:color="auto"/>
            <w:left w:val="none" w:sz="0" w:space="0" w:color="auto"/>
            <w:bottom w:val="none" w:sz="0" w:space="0" w:color="auto"/>
            <w:right w:val="none" w:sz="0" w:space="0" w:color="auto"/>
          </w:divBdr>
        </w:div>
        <w:div w:id="1504011715">
          <w:marLeft w:val="0"/>
          <w:marRight w:val="0"/>
          <w:marTop w:val="0"/>
          <w:marBottom w:val="0"/>
          <w:divBdr>
            <w:top w:val="none" w:sz="0" w:space="0" w:color="auto"/>
            <w:left w:val="none" w:sz="0" w:space="0" w:color="auto"/>
            <w:bottom w:val="none" w:sz="0" w:space="0" w:color="auto"/>
            <w:right w:val="none" w:sz="0" w:space="0" w:color="auto"/>
          </w:divBdr>
        </w:div>
        <w:div w:id="2043745388">
          <w:marLeft w:val="0"/>
          <w:marRight w:val="0"/>
          <w:marTop w:val="0"/>
          <w:marBottom w:val="0"/>
          <w:divBdr>
            <w:top w:val="none" w:sz="0" w:space="0" w:color="auto"/>
            <w:left w:val="none" w:sz="0" w:space="0" w:color="auto"/>
            <w:bottom w:val="none" w:sz="0" w:space="0" w:color="auto"/>
            <w:right w:val="none" w:sz="0" w:space="0" w:color="auto"/>
          </w:divBdr>
        </w:div>
        <w:div w:id="1943149771">
          <w:marLeft w:val="0"/>
          <w:marRight w:val="0"/>
          <w:marTop w:val="0"/>
          <w:marBottom w:val="0"/>
          <w:divBdr>
            <w:top w:val="none" w:sz="0" w:space="0" w:color="auto"/>
            <w:left w:val="none" w:sz="0" w:space="0" w:color="auto"/>
            <w:bottom w:val="none" w:sz="0" w:space="0" w:color="auto"/>
            <w:right w:val="none" w:sz="0" w:space="0" w:color="auto"/>
          </w:divBdr>
        </w:div>
        <w:div w:id="1460029579">
          <w:marLeft w:val="0"/>
          <w:marRight w:val="0"/>
          <w:marTop w:val="0"/>
          <w:marBottom w:val="0"/>
          <w:divBdr>
            <w:top w:val="none" w:sz="0" w:space="0" w:color="auto"/>
            <w:left w:val="none" w:sz="0" w:space="0" w:color="auto"/>
            <w:bottom w:val="none" w:sz="0" w:space="0" w:color="auto"/>
            <w:right w:val="none" w:sz="0" w:space="0" w:color="auto"/>
          </w:divBdr>
        </w:div>
        <w:div w:id="1810171000">
          <w:marLeft w:val="0"/>
          <w:marRight w:val="0"/>
          <w:marTop w:val="0"/>
          <w:marBottom w:val="0"/>
          <w:divBdr>
            <w:top w:val="none" w:sz="0" w:space="0" w:color="auto"/>
            <w:left w:val="none" w:sz="0" w:space="0" w:color="auto"/>
            <w:bottom w:val="none" w:sz="0" w:space="0" w:color="auto"/>
            <w:right w:val="none" w:sz="0" w:space="0" w:color="auto"/>
          </w:divBdr>
        </w:div>
        <w:div w:id="483817395">
          <w:marLeft w:val="0"/>
          <w:marRight w:val="0"/>
          <w:marTop w:val="0"/>
          <w:marBottom w:val="0"/>
          <w:divBdr>
            <w:top w:val="none" w:sz="0" w:space="0" w:color="auto"/>
            <w:left w:val="none" w:sz="0" w:space="0" w:color="auto"/>
            <w:bottom w:val="none" w:sz="0" w:space="0" w:color="auto"/>
            <w:right w:val="none" w:sz="0" w:space="0" w:color="auto"/>
          </w:divBdr>
        </w:div>
        <w:div w:id="1111171796">
          <w:marLeft w:val="0"/>
          <w:marRight w:val="0"/>
          <w:marTop w:val="0"/>
          <w:marBottom w:val="0"/>
          <w:divBdr>
            <w:top w:val="none" w:sz="0" w:space="0" w:color="auto"/>
            <w:left w:val="none" w:sz="0" w:space="0" w:color="auto"/>
            <w:bottom w:val="none" w:sz="0" w:space="0" w:color="auto"/>
            <w:right w:val="none" w:sz="0" w:space="0" w:color="auto"/>
          </w:divBdr>
        </w:div>
        <w:div w:id="596518733">
          <w:marLeft w:val="0"/>
          <w:marRight w:val="0"/>
          <w:marTop w:val="0"/>
          <w:marBottom w:val="0"/>
          <w:divBdr>
            <w:top w:val="none" w:sz="0" w:space="0" w:color="auto"/>
            <w:left w:val="none" w:sz="0" w:space="0" w:color="auto"/>
            <w:bottom w:val="none" w:sz="0" w:space="0" w:color="auto"/>
            <w:right w:val="none" w:sz="0" w:space="0" w:color="auto"/>
          </w:divBdr>
        </w:div>
        <w:div w:id="1201091655">
          <w:marLeft w:val="0"/>
          <w:marRight w:val="0"/>
          <w:marTop w:val="0"/>
          <w:marBottom w:val="0"/>
          <w:divBdr>
            <w:top w:val="none" w:sz="0" w:space="0" w:color="auto"/>
            <w:left w:val="none" w:sz="0" w:space="0" w:color="auto"/>
            <w:bottom w:val="none" w:sz="0" w:space="0" w:color="auto"/>
            <w:right w:val="none" w:sz="0" w:space="0" w:color="auto"/>
          </w:divBdr>
        </w:div>
        <w:div w:id="1555694545">
          <w:marLeft w:val="0"/>
          <w:marRight w:val="0"/>
          <w:marTop w:val="0"/>
          <w:marBottom w:val="0"/>
          <w:divBdr>
            <w:top w:val="none" w:sz="0" w:space="0" w:color="auto"/>
            <w:left w:val="none" w:sz="0" w:space="0" w:color="auto"/>
            <w:bottom w:val="none" w:sz="0" w:space="0" w:color="auto"/>
            <w:right w:val="none" w:sz="0" w:space="0" w:color="auto"/>
          </w:divBdr>
        </w:div>
        <w:div w:id="440105075">
          <w:marLeft w:val="0"/>
          <w:marRight w:val="0"/>
          <w:marTop w:val="0"/>
          <w:marBottom w:val="0"/>
          <w:divBdr>
            <w:top w:val="none" w:sz="0" w:space="0" w:color="auto"/>
            <w:left w:val="none" w:sz="0" w:space="0" w:color="auto"/>
            <w:bottom w:val="none" w:sz="0" w:space="0" w:color="auto"/>
            <w:right w:val="none" w:sz="0" w:space="0" w:color="auto"/>
          </w:divBdr>
        </w:div>
        <w:div w:id="987057719">
          <w:marLeft w:val="0"/>
          <w:marRight w:val="0"/>
          <w:marTop w:val="0"/>
          <w:marBottom w:val="0"/>
          <w:divBdr>
            <w:top w:val="none" w:sz="0" w:space="0" w:color="auto"/>
            <w:left w:val="none" w:sz="0" w:space="0" w:color="auto"/>
            <w:bottom w:val="none" w:sz="0" w:space="0" w:color="auto"/>
            <w:right w:val="none" w:sz="0" w:space="0" w:color="auto"/>
          </w:divBdr>
        </w:div>
      </w:divsChild>
    </w:div>
    <w:div w:id="262618311">
      <w:bodyDiv w:val="1"/>
      <w:marLeft w:val="0"/>
      <w:marRight w:val="0"/>
      <w:marTop w:val="0"/>
      <w:marBottom w:val="0"/>
      <w:divBdr>
        <w:top w:val="none" w:sz="0" w:space="0" w:color="auto"/>
        <w:left w:val="none" w:sz="0" w:space="0" w:color="auto"/>
        <w:bottom w:val="none" w:sz="0" w:space="0" w:color="auto"/>
        <w:right w:val="none" w:sz="0" w:space="0" w:color="auto"/>
      </w:divBdr>
    </w:div>
    <w:div w:id="262808695">
      <w:bodyDiv w:val="1"/>
      <w:marLeft w:val="0"/>
      <w:marRight w:val="0"/>
      <w:marTop w:val="0"/>
      <w:marBottom w:val="0"/>
      <w:divBdr>
        <w:top w:val="none" w:sz="0" w:space="0" w:color="auto"/>
        <w:left w:val="none" w:sz="0" w:space="0" w:color="auto"/>
        <w:bottom w:val="none" w:sz="0" w:space="0" w:color="auto"/>
        <w:right w:val="none" w:sz="0" w:space="0" w:color="auto"/>
      </w:divBdr>
    </w:div>
    <w:div w:id="262959268">
      <w:bodyDiv w:val="1"/>
      <w:marLeft w:val="0"/>
      <w:marRight w:val="0"/>
      <w:marTop w:val="0"/>
      <w:marBottom w:val="0"/>
      <w:divBdr>
        <w:top w:val="none" w:sz="0" w:space="0" w:color="auto"/>
        <w:left w:val="none" w:sz="0" w:space="0" w:color="auto"/>
        <w:bottom w:val="none" w:sz="0" w:space="0" w:color="auto"/>
        <w:right w:val="none" w:sz="0" w:space="0" w:color="auto"/>
      </w:divBdr>
    </w:div>
    <w:div w:id="263612965">
      <w:bodyDiv w:val="1"/>
      <w:marLeft w:val="0"/>
      <w:marRight w:val="0"/>
      <w:marTop w:val="0"/>
      <w:marBottom w:val="0"/>
      <w:divBdr>
        <w:top w:val="none" w:sz="0" w:space="0" w:color="auto"/>
        <w:left w:val="none" w:sz="0" w:space="0" w:color="auto"/>
        <w:bottom w:val="none" w:sz="0" w:space="0" w:color="auto"/>
        <w:right w:val="none" w:sz="0" w:space="0" w:color="auto"/>
      </w:divBdr>
    </w:div>
    <w:div w:id="269507149">
      <w:bodyDiv w:val="1"/>
      <w:marLeft w:val="0"/>
      <w:marRight w:val="0"/>
      <w:marTop w:val="0"/>
      <w:marBottom w:val="0"/>
      <w:divBdr>
        <w:top w:val="none" w:sz="0" w:space="0" w:color="auto"/>
        <w:left w:val="none" w:sz="0" w:space="0" w:color="auto"/>
        <w:bottom w:val="none" w:sz="0" w:space="0" w:color="auto"/>
        <w:right w:val="none" w:sz="0" w:space="0" w:color="auto"/>
      </w:divBdr>
      <w:divsChild>
        <w:div w:id="1264924909">
          <w:marLeft w:val="0"/>
          <w:marRight w:val="0"/>
          <w:marTop w:val="0"/>
          <w:marBottom w:val="0"/>
          <w:divBdr>
            <w:top w:val="none" w:sz="0" w:space="0" w:color="auto"/>
            <w:left w:val="none" w:sz="0" w:space="0" w:color="auto"/>
            <w:bottom w:val="none" w:sz="0" w:space="0" w:color="auto"/>
            <w:right w:val="none" w:sz="0" w:space="0" w:color="auto"/>
          </w:divBdr>
        </w:div>
        <w:div w:id="939336775">
          <w:marLeft w:val="0"/>
          <w:marRight w:val="0"/>
          <w:marTop w:val="0"/>
          <w:marBottom w:val="0"/>
          <w:divBdr>
            <w:top w:val="none" w:sz="0" w:space="0" w:color="auto"/>
            <w:left w:val="none" w:sz="0" w:space="0" w:color="auto"/>
            <w:bottom w:val="none" w:sz="0" w:space="0" w:color="auto"/>
            <w:right w:val="none" w:sz="0" w:space="0" w:color="auto"/>
          </w:divBdr>
        </w:div>
        <w:div w:id="1556893169">
          <w:marLeft w:val="0"/>
          <w:marRight w:val="0"/>
          <w:marTop w:val="0"/>
          <w:marBottom w:val="0"/>
          <w:divBdr>
            <w:top w:val="none" w:sz="0" w:space="0" w:color="auto"/>
            <w:left w:val="none" w:sz="0" w:space="0" w:color="auto"/>
            <w:bottom w:val="none" w:sz="0" w:space="0" w:color="auto"/>
            <w:right w:val="none" w:sz="0" w:space="0" w:color="auto"/>
          </w:divBdr>
        </w:div>
        <w:div w:id="370348556">
          <w:marLeft w:val="0"/>
          <w:marRight w:val="0"/>
          <w:marTop w:val="0"/>
          <w:marBottom w:val="0"/>
          <w:divBdr>
            <w:top w:val="none" w:sz="0" w:space="0" w:color="auto"/>
            <w:left w:val="none" w:sz="0" w:space="0" w:color="auto"/>
            <w:bottom w:val="none" w:sz="0" w:space="0" w:color="auto"/>
            <w:right w:val="none" w:sz="0" w:space="0" w:color="auto"/>
          </w:divBdr>
        </w:div>
        <w:div w:id="1932348678">
          <w:marLeft w:val="0"/>
          <w:marRight w:val="0"/>
          <w:marTop w:val="0"/>
          <w:marBottom w:val="0"/>
          <w:divBdr>
            <w:top w:val="none" w:sz="0" w:space="0" w:color="auto"/>
            <w:left w:val="none" w:sz="0" w:space="0" w:color="auto"/>
            <w:bottom w:val="none" w:sz="0" w:space="0" w:color="auto"/>
            <w:right w:val="none" w:sz="0" w:space="0" w:color="auto"/>
          </w:divBdr>
        </w:div>
        <w:div w:id="1432621968">
          <w:marLeft w:val="0"/>
          <w:marRight w:val="0"/>
          <w:marTop w:val="0"/>
          <w:marBottom w:val="0"/>
          <w:divBdr>
            <w:top w:val="none" w:sz="0" w:space="0" w:color="auto"/>
            <w:left w:val="none" w:sz="0" w:space="0" w:color="auto"/>
            <w:bottom w:val="none" w:sz="0" w:space="0" w:color="auto"/>
            <w:right w:val="none" w:sz="0" w:space="0" w:color="auto"/>
          </w:divBdr>
        </w:div>
        <w:div w:id="662005403">
          <w:marLeft w:val="0"/>
          <w:marRight w:val="0"/>
          <w:marTop w:val="0"/>
          <w:marBottom w:val="0"/>
          <w:divBdr>
            <w:top w:val="none" w:sz="0" w:space="0" w:color="auto"/>
            <w:left w:val="none" w:sz="0" w:space="0" w:color="auto"/>
            <w:bottom w:val="none" w:sz="0" w:space="0" w:color="auto"/>
            <w:right w:val="none" w:sz="0" w:space="0" w:color="auto"/>
          </w:divBdr>
        </w:div>
        <w:div w:id="1677031499">
          <w:marLeft w:val="0"/>
          <w:marRight w:val="0"/>
          <w:marTop w:val="0"/>
          <w:marBottom w:val="0"/>
          <w:divBdr>
            <w:top w:val="none" w:sz="0" w:space="0" w:color="auto"/>
            <w:left w:val="none" w:sz="0" w:space="0" w:color="auto"/>
            <w:bottom w:val="none" w:sz="0" w:space="0" w:color="auto"/>
            <w:right w:val="none" w:sz="0" w:space="0" w:color="auto"/>
          </w:divBdr>
        </w:div>
        <w:div w:id="179011123">
          <w:marLeft w:val="0"/>
          <w:marRight w:val="0"/>
          <w:marTop w:val="0"/>
          <w:marBottom w:val="0"/>
          <w:divBdr>
            <w:top w:val="none" w:sz="0" w:space="0" w:color="auto"/>
            <w:left w:val="none" w:sz="0" w:space="0" w:color="auto"/>
            <w:bottom w:val="none" w:sz="0" w:space="0" w:color="auto"/>
            <w:right w:val="none" w:sz="0" w:space="0" w:color="auto"/>
          </w:divBdr>
        </w:div>
        <w:div w:id="251551313">
          <w:marLeft w:val="0"/>
          <w:marRight w:val="0"/>
          <w:marTop w:val="0"/>
          <w:marBottom w:val="0"/>
          <w:divBdr>
            <w:top w:val="none" w:sz="0" w:space="0" w:color="auto"/>
            <w:left w:val="none" w:sz="0" w:space="0" w:color="auto"/>
            <w:bottom w:val="none" w:sz="0" w:space="0" w:color="auto"/>
            <w:right w:val="none" w:sz="0" w:space="0" w:color="auto"/>
          </w:divBdr>
        </w:div>
        <w:div w:id="1712802936">
          <w:marLeft w:val="0"/>
          <w:marRight w:val="0"/>
          <w:marTop w:val="0"/>
          <w:marBottom w:val="0"/>
          <w:divBdr>
            <w:top w:val="none" w:sz="0" w:space="0" w:color="auto"/>
            <w:left w:val="none" w:sz="0" w:space="0" w:color="auto"/>
            <w:bottom w:val="none" w:sz="0" w:space="0" w:color="auto"/>
            <w:right w:val="none" w:sz="0" w:space="0" w:color="auto"/>
          </w:divBdr>
        </w:div>
        <w:div w:id="203686091">
          <w:marLeft w:val="0"/>
          <w:marRight w:val="0"/>
          <w:marTop w:val="0"/>
          <w:marBottom w:val="0"/>
          <w:divBdr>
            <w:top w:val="none" w:sz="0" w:space="0" w:color="auto"/>
            <w:left w:val="none" w:sz="0" w:space="0" w:color="auto"/>
            <w:bottom w:val="none" w:sz="0" w:space="0" w:color="auto"/>
            <w:right w:val="none" w:sz="0" w:space="0" w:color="auto"/>
          </w:divBdr>
        </w:div>
        <w:div w:id="741177476">
          <w:marLeft w:val="0"/>
          <w:marRight w:val="0"/>
          <w:marTop w:val="0"/>
          <w:marBottom w:val="0"/>
          <w:divBdr>
            <w:top w:val="none" w:sz="0" w:space="0" w:color="auto"/>
            <w:left w:val="none" w:sz="0" w:space="0" w:color="auto"/>
            <w:bottom w:val="none" w:sz="0" w:space="0" w:color="auto"/>
            <w:right w:val="none" w:sz="0" w:space="0" w:color="auto"/>
          </w:divBdr>
        </w:div>
        <w:div w:id="2145391379">
          <w:marLeft w:val="0"/>
          <w:marRight w:val="0"/>
          <w:marTop w:val="0"/>
          <w:marBottom w:val="0"/>
          <w:divBdr>
            <w:top w:val="none" w:sz="0" w:space="0" w:color="auto"/>
            <w:left w:val="none" w:sz="0" w:space="0" w:color="auto"/>
            <w:bottom w:val="none" w:sz="0" w:space="0" w:color="auto"/>
            <w:right w:val="none" w:sz="0" w:space="0" w:color="auto"/>
          </w:divBdr>
        </w:div>
        <w:div w:id="1520853810">
          <w:marLeft w:val="0"/>
          <w:marRight w:val="0"/>
          <w:marTop w:val="0"/>
          <w:marBottom w:val="0"/>
          <w:divBdr>
            <w:top w:val="none" w:sz="0" w:space="0" w:color="auto"/>
            <w:left w:val="none" w:sz="0" w:space="0" w:color="auto"/>
            <w:bottom w:val="none" w:sz="0" w:space="0" w:color="auto"/>
            <w:right w:val="none" w:sz="0" w:space="0" w:color="auto"/>
          </w:divBdr>
        </w:div>
        <w:div w:id="1748454141">
          <w:marLeft w:val="0"/>
          <w:marRight w:val="0"/>
          <w:marTop w:val="0"/>
          <w:marBottom w:val="0"/>
          <w:divBdr>
            <w:top w:val="none" w:sz="0" w:space="0" w:color="auto"/>
            <w:left w:val="none" w:sz="0" w:space="0" w:color="auto"/>
            <w:bottom w:val="none" w:sz="0" w:space="0" w:color="auto"/>
            <w:right w:val="none" w:sz="0" w:space="0" w:color="auto"/>
          </w:divBdr>
        </w:div>
        <w:div w:id="234122641">
          <w:marLeft w:val="0"/>
          <w:marRight w:val="0"/>
          <w:marTop w:val="0"/>
          <w:marBottom w:val="0"/>
          <w:divBdr>
            <w:top w:val="none" w:sz="0" w:space="0" w:color="auto"/>
            <w:left w:val="none" w:sz="0" w:space="0" w:color="auto"/>
            <w:bottom w:val="none" w:sz="0" w:space="0" w:color="auto"/>
            <w:right w:val="none" w:sz="0" w:space="0" w:color="auto"/>
          </w:divBdr>
        </w:div>
        <w:div w:id="1135954919">
          <w:marLeft w:val="0"/>
          <w:marRight w:val="0"/>
          <w:marTop w:val="0"/>
          <w:marBottom w:val="0"/>
          <w:divBdr>
            <w:top w:val="none" w:sz="0" w:space="0" w:color="auto"/>
            <w:left w:val="none" w:sz="0" w:space="0" w:color="auto"/>
            <w:bottom w:val="none" w:sz="0" w:space="0" w:color="auto"/>
            <w:right w:val="none" w:sz="0" w:space="0" w:color="auto"/>
          </w:divBdr>
        </w:div>
        <w:div w:id="49353797">
          <w:marLeft w:val="0"/>
          <w:marRight w:val="0"/>
          <w:marTop w:val="0"/>
          <w:marBottom w:val="0"/>
          <w:divBdr>
            <w:top w:val="none" w:sz="0" w:space="0" w:color="auto"/>
            <w:left w:val="none" w:sz="0" w:space="0" w:color="auto"/>
            <w:bottom w:val="none" w:sz="0" w:space="0" w:color="auto"/>
            <w:right w:val="none" w:sz="0" w:space="0" w:color="auto"/>
          </w:divBdr>
        </w:div>
        <w:div w:id="1455829258">
          <w:marLeft w:val="0"/>
          <w:marRight w:val="0"/>
          <w:marTop w:val="0"/>
          <w:marBottom w:val="0"/>
          <w:divBdr>
            <w:top w:val="none" w:sz="0" w:space="0" w:color="auto"/>
            <w:left w:val="none" w:sz="0" w:space="0" w:color="auto"/>
            <w:bottom w:val="none" w:sz="0" w:space="0" w:color="auto"/>
            <w:right w:val="none" w:sz="0" w:space="0" w:color="auto"/>
          </w:divBdr>
        </w:div>
        <w:div w:id="2005038929">
          <w:marLeft w:val="0"/>
          <w:marRight w:val="0"/>
          <w:marTop w:val="0"/>
          <w:marBottom w:val="0"/>
          <w:divBdr>
            <w:top w:val="none" w:sz="0" w:space="0" w:color="auto"/>
            <w:left w:val="none" w:sz="0" w:space="0" w:color="auto"/>
            <w:bottom w:val="none" w:sz="0" w:space="0" w:color="auto"/>
            <w:right w:val="none" w:sz="0" w:space="0" w:color="auto"/>
          </w:divBdr>
        </w:div>
        <w:div w:id="1684285279">
          <w:marLeft w:val="0"/>
          <w:marRight w:val="0"/>
          <w:marTop w:val="0"/>
          <w:marBottom w:val="0"/>
          <w:divBdr>
            <w:top w:val="none" w:sz="0" w:space="0" w:color="auto"/>
            <w:left w:val="none" w:sz="0" w:space="0" w:color="auto"/>
            <w:bottom w:val="none" w:sz="0" w:space="0" w:color="auto"/>
            <w:right w:val="none" w:sz="0" w:space="0" w:color="auto"/>
          </w:divBdr>
        </w:div>
        <w:div w:id="1598753016">
          <w:marLeft w:val="0"/>
          <w:marRight w:val="0"/>
          <w:marTop w:val="0"/>
          <w:marBottom w:val="0"/>
          <w:divBdr>
            <w:top w:val="none" w:sz="0" w:space="0" w:color="auto"/>
            <w:left w:val="none" w:sz="0" w:space="0" w:color="auto"/>
            <w:bottom w:val="none" w:sz="0" w:space="0" w:color="auto"/>
            <w:right w:val="none" w:sz="0" w:space="0" w:color="auto"/>
          </w:divBdr>
        </w:div>
        <w:div w:id="920525894">
          <w:marLeft w:val="0"/>
          <w:marRight w:val="0"/>
          <w:marTop w:val="0"/>
          <w:marBottom w:val="0"/>
          <w:divBdr>
            <w:top w:val="none" w:sz="0" w:space="0" w:color="auto"/>
            <w:left w:val="none" w:sz="0" w:space="0" w:color="auto"/>
            <w:bottom w:val="none" w:sz="0" w:space="0" w:color="auto"/>
            <w:right w:val="none" w:sz="0" w:space="0" w:color="auto"/>
          </w:divBdr>
        </w:div>
        <w:div w:id="672147285">
          <w:marLeft w:val="0"/>
          <w:marRight w:val="0"/>
          <w:marTop w:val="0"/>
          <w:marBottom w:val="0"/>
          <w:divBdr>
            <w:top w:val="none" w:sz="0" w:space="0" w:color="auto"/>
            <w:left w:val="none" w:sz="0" w:space="0" w:color="auto"/>
            <w:bottom w:val="none" w:sz="0" w:space="0" w:color="auto"/>
            <w:right w:val="none" w:sz="0" w:space="0" w:color="auto"/>
          </w:divBdr>
        </w:div>
        <w:div w:id="186332486">
          <w:marLeft w:val="0"/>
          <w:marRight w:val="0"/>
          <w:marTop w:val="0"/>
          <w:marBottom w:val="0"/>
          <w:divBdr>
            <w:top w:val="none" w:sz="0" w:space="0" w:color="auto"/>
            <w:left w:val="none" w:sz="0" w:space="0" w:color="auto"/>
            <w:bottom w:val="none" w:sz="0" w:space="0" w:color="auto"/>
            <w:right w:val="none" w:sz="0" w:space="0" w:color="auto"/>
          </w:divBdr>
        </w:div>
        <w:div w:id="650644545">
          <w:marLeft w:val="0"/>
          <w:marRight w:val="0"/>
          <w:marTop w:val="0"/>
          <w:marBottom w:val="0"/>
          <w:divBdr>
            <w:top w:val="none" w:sz="0" w:space="0" w:color="auto"/>
            <w:left w:val="none" w:sz="0" w:space="0" w:color="auto"/>
            <w:bottom w:val="none" w:sz="0" w:space="0" w:color="auto"/>
            <w:right w:val="none" w:sz="0" w:space="0" w:color="auto"/>
          </w:divBdr>
        </w:div>
        <w:div w:id="696124077">
          <w:marLeft w:val="0"/>
          <w:marRight w:val="0"/>
          <w:marTop w:val="0"/>
          <w:marBottom w:val="0"/>
          <w:divBdr>
            <w:top w:val="none" w:sz="0" w:space="0" w:color="auto"/>
            <w:left w:val="none" w:sz="0" w:space="0" w:color="auto"/>
            <w:bottom w:val="none" w:sz="0" w:space="0" w:color="auto"/>
            <w:right w:val="none" w:sz="0" w:space="0" w:color="auto"/>
          </w:divBdr>
        </w:div>
        <w:div w:id="620235243">
          <w:marLeft w:val="0"/>
          <w:marRight w:val="0"/>
          <w:marTop w:val="0"/>
          <w:marBottom w:val="0"/>
          <w:divBdr>
            <w:top w:val="none" w:sz="0" w:space="0" w:color="auto"/>
            <w:left w:val="none" w:sz="0" w:space="0" w:color="auto"/>
            <w:bottom w:val="none" w:sz="0" w:space="0" w:color="auto"/>
            <w:right w:val="none" w:sz="0" w:space="0" w:color="auto"/>
          </w:divBdr>
        </w:div>
        <w:div w:id="575557319">
          <w:marLeft w:val="0"/>
          <w:marRight w:val="0"/>
          <w:marTop w:val="0"/>
          <w:marBottom w:val="0"/>
          <w:divBdr>
            <w:top w:val="none" w:sz="0" w:space="0" w:color="auto"/>
            <w:left w:val="none" w:sz="0" w:space="0" w:color="auto"/>
            <w:bottom w:val="none" w:sz="0" w:space="0" w:color="auto"/>
            <w:right w:val="none" w:sz="0" w:space="0" w:color="auto"/>
          </w:divBdr>
        </w:div>
        <w:div w:id="1666130839">
          <w:marLeft w:val="0"/>
          <w:marRight w:val="0"/>
          <w:marTop w:val="0"/>
          <w:marBottom w:val="0"/>
          <w:divBdr>
            <w:top w:val="none" w:sz="0" w:space="0" w:color="auto"/>
            <w:left w:val="none" w:sz="0" w:space="0" w:color="auto"/>
            <w:bottom w:val="none" w:sz="0" w:space="0" w:color="auto"/>
            <w:right w:val="none" w:sz="0" w:space="0" w:color="auto"/>
          </w:divBdr>
        </w:div>
        <w:div w:id="252327492">
          <w:marLeft w:val="0"/>
          <w:marRight w:val="0"/>
          <w:marTop w:val="0"/>
          <w:marBottom w:val="0"/>
          <w:divBdr>
            <w:top w:val="none" w:sz="0" w:space="0" w:color="auto"/>
            <w:left w:val="none" w:sz="0" w:space="0" w:color="auto"/>
            <w:bottom w:val="none" w:sz="0" w:space="0" w:color="auto"/>
            <w:right w:val="none" w:sz="0" w:space="0" w:color="auto"/>
          </w:divBdr>
        </w:div>
        <w:div w:id="1381129717">
          <w:marLeft w:val="0"/>
          <w:marRight w:val="0"/>
          <w:marTop w:val="0"/>
          <w:marBottom w:val="0"/>
          <w:divBdr>
            <w:top w:val="none" w:sz="0" w:space="0" w:color="auto"/>
            <w:left w:val="none" w:sz="0" w:space="0" w:color="auto"/>
            <w:bottom w:val="none" w:sz="0" w:space="0" w:color="auto"/>
            <w:right w:val="none" w:sz="0" w:space="0" w:color="auto"/>
          </w:divBdr>
        </w:div>
        <w:div w:id="647438735">
          <w:marLeft w:val="0"/>
          <w:marRight w:val="0"/>
          <w:marTop w:val="0"/>
          <w:marBottom w:val="0"/>
          <w:divBdr>
            <w:top w:val="none" w:sz="0" w:space="0" w:color="auto"/>
            <w:left w:val="none" w:sz="0" w:space="0" w:color="auto"/>
            <w:bottom w:val="none" w:sz="0" w:space="0" w:color="auto"/>
            <w:right w:val="none" w:sz="0" w:space="0" w:color="auto"/>
          </w:divBdr>
        </w:div>
        <w:div w:id="1207838688">
          <w:marLeft w:val="0"/>
          <w:marRight w:val="0"/>
          <w:marTop w:val="0"/>
          <w:marBottom w:val="0"/>
          <w:divBdr>
            <w:top w:val="none" w:sz="0" w:space="0" w:color="auto"/>
            <w:left w:val="none" w:sz="0" w:space="0" w:color="auto"/>
            <w:bottom w:val="none" w:sz="0" w:space="0" w:color="auto"/>
            <w:right w:val="none" w:sz="0" w:space="0" w:color="auto"/>
          </w:divBdr>
        </w:div>
        <w:div w:id="1183395392">
          <w:marLeft w:val="0"/>
          <w:marRight w:val="0"/>
          <w:marTop w:val="0"/>
          <w:marBottom w:val="0"/>
          <w:divBdr>
            <w:top w:val="none" w:sz="0" w:space="0" w:color="auto"/>
            <w:left w:val="none" w:sz="0" w:space="0" w:color="auto"/>
            <w:bottom w:val="none" w:sz="0" w:space="0" w:color="auto"/>
            <w:right w:val="none" w:sz="0" w:space="0" w:color="auto"/>
          </w:divBdr>
        </w:div>
        <w:div w:id="468981486">
          <w:marLeft w:val="0"/>
          <w:marRight w:val="0"/>
          <w:marTop w:val="0"/>
          <w:marBottom w:val="0"/>
          <w:divBdr>
            <w:top w:val="none" w:sz="0" w:space="0" w:color="auto"/>
            <w:left w:val="none" w:sz="0" w:space="0" w:color="auto"/>
            <w:bottom w:val="none" w:sz="0" w:space="0" w:color="auto"/>
            <w:right w:val="none" w:sz="0" w:space="0" w:color="auto"/>
          </w:divBdr>
        </w:div>
        <w:div w:id="2086564593">
          <w:marLeft w:val="0"/>
          <w:marRight w:val="0"/>
          <w:marTop w:val="0"/>
          <w:marBottom w:val="0"/>
          <w:divBdr>
            <w:top w:val="none" w:sz="0" w:space="0" w:color="auto"/>
            <w:left w:val="none" w:sz="0" w:space="0" w:color="auto"/>
            <w:bottom w:val="none" w:sz="0" w:space="0" w:color="auto"/>
            <w:right w:val="none" w:sz="0" w:space="0" w:color="auto"/>
          </w:divBdr>
        </w:div>
        <w:div w:id="1811704222">
          <w:marLeft w:val="0"/>
          <w:marRight w:val="0"/>
          <w:marTop w:val="0"/>
          <w:marBottom w:val="0"/>
          <w:divBdr>
            <w:top w:val="none" w:sz="0" w:space="0" w:color="auto"/>
            <w:left w:val="none" w:sz="0" w:space="0" w:color="auto"/>
            <w:bottom w:val="none" w:sz="0" w:space="0" w:color="auto"/>
            <w:right w:val="none" w:sz="0" w:space="0" w:color="auto"/>
          </w:divBdr>
        </w:div>
        <w:div w:id="697659309">
          <w:marLeft w:val="0"/>
          <w:marRight w:val="0"/>
          <w:marTop w:val="0"/>
          <w:marBottom w:val="0"/>
          <w:divBdr>
            <w:top w:val="none" w:sz="0" w:space="0" w:color="auto"/>
            <w:left w:val="none" w:sz="0" w:space="0" w:color="auto"/>
            <w:bottom w:val="none" w:sz="0" w:space="0" w:color="auto"/>
            <w:right w:val="none" w:sz="0" w:space="0" w:color="auto"/>
          </w:divBdr>
        </w:div>
        <w:div w:id="1684160271">
          <w:marLeft w:val="0"/>
          <w:marRight w:val="0"/>
          <w:marTop w:val="0"/>
          <w:marBottom w:val="0"/>
          <w:divBdr>
            <w:top w:val="none" w:sz="0" w:space="0" w:color="auto"/>
            <w:left w:val="none" w:sz="0" w:space="0" w:color="auto"/>
            <w:bottom w:val="none" w:sz="0" w:space="0" w:color="auto"/>
            <w:right w:val="none" w:sz="0" w:space="0" w:color="auto"/>
          </w:divBdr>
        </w:div>
        <w:div w:id="554853191">
          <w:marLeft w:val="0"/>
          <w:marRight w:val="0"/>
          <w:marTop w:val="0"/>
          <w:marBottom w:val="0"/>
          <w:divBdr>
            <w:top w:val="none" w:sz="0" w:space="0" w:color="auto"/>
            <w:left w:val="none" w:sz="0" w:space="0" w:color="auto"/>
            <w:bottom w:val="none" w:sz="0" w:space="0" w:color="auto"/>
            <w:right w:val="none" w:sz="0" w:space="0" w:color="auto"/>
          </w:divBdr>
        </w:div>
        <w:div w:id="1818836964">
          <w:marLeft w:val="0"/>
          <w:marRight w:val="0"/>
          <w:marTop w:val="0"/>
          <w:marBottom w:val="0"/>
          <w:divBdr>
            <w:top w:val="none" w:sz="0" w:space="0" w:color="auto"/>
            <w:left w:val="none" w:sz="0" w:space="0" w:color="auto"/>
            <w:bottom w:val="none" w:sz="0" w:space="0" w:color="auto"/>
            <w:right w:val="none" w:sz="0" w:space="0" w:color="auto"/>
          </w:divBdr>
        </w:div>
        <w:div w:id="1014385256">
          <w:marLeft w:val="0"/>
          <w:marRight w:val="0"/>
          <w:marTop w:val="0"/>
          <w:marBottom w:val="0"/>
          <w:divBdr>
            <w:top w:val="none" w:sz="0" w:space="0" w:color="auto"/>
            <w:left w:val="none" w:sz="0" w:space="0" w:color="auto"/>
            <w:bottom w:val="none" w:sz="0" w:space="0" w:color="auto"/>
            <w:right w:val="none" w:sz="0" w:space="0" w:color="auto"/>
          </w:divBdr>
        </w:div>
        <w:div w:id="196505709">
          <w:marLeft w:val="0"/>
          <w:marRight w:val="0"/>
          <w:marTop w:val="0"/>
          <w:marBottom w:val="0"/>
          <w:divBdr>
            <w:top w:val="none" w:sz="0" w:space="0" w:color="auto"/>
            <w:left w:val="none" w:sz="0" w:space="0" w:color="auto"/>
            <w:bottom w:val="none" w:sz="0" w:space="0" w:color="auto"/>
            <w:right w:val="none" w:sz="0" w:space="0" w:color="auto"/>
          </w:divBdr>
        </w:div>
        <w:div w:id="2147385035">
          <w:marLeft w:val="0"/>
          <w:marRight w:val="0"/>
          <w:marTop w:val="0"/>
          <w:marBottom w:val="0"/>
          <w:divBdr>
            <w:top w:val="none" w:sz="0" w:space="0" w:color="auto"/>
            <w:left w:val="none" w:sz="0" w:space="0" w:color="auto"/>
            <w:bottom w:val="none" w:sz="0" w:space="0" w:color="auto"/>
            <w:right w:val="none" w:sz="0" w:space="0" w:color="auto"/>
          </w:divBdr>
        </w:div>
        <w:div w:id="1232229264">
          <w:marLeft w:val="0"/>
          <w:marRight w:val="0"/>
          <w:marTop w:val="0"/>
          <w:marBottom w:val="0"/>
          <w:divBdr>
            <w:top w:val="none" w:sz="0" w:space="0" w:color="auto"/>
            <w:left w:val="none" w:sz="0" w:space="0" w:color="auto"/>
            <w:bottom w:val="none" w:sz="0" w:space="0" w:color="auto"/>
            <w:right w:val="none" w:sz="0" w:space="0" w:color="auto"/>
          </w:divBdr>
        </w:div>
        <w:div w:id="1880237702">
          <w:marLeft w:val="0"/>
          <w:marRight w:val="0"/>
          <w:marTop w:val="0"/>
          <w:marBottom w:val="0"/>
          <w:divBdr>
            <w:top w:val="none" w:sz="0" w:space="0" w:color="auto"/>
            <w:left w:val="none" w:sz="0" w:space="0" w:color="auto"/>
            <w:bottom w:val="none" w:sz="0" w:space="0" w:color="auto"/>
            <w:right w:val="none" w:sz="0" w:space="0" w:color="auto"/>
          </w:divBdr>
        </w:div>
        <w:div w:id="326860460">
          <w:marLeft w:val="0"/>
          <w:marRight w:val="0"/>
          <w:marTop w:val="0"/>
          <w:marBottom w:val="0"/>
          <w:divBdr>
            <w:top w:val="none" w:sz="0" w:space="0" w:color="auto"/>
            <w:left w:val="none" w:sz="0" w:space="0" w:color="auto"/>
            <w:bottom w:val="none" w:sz="0" w:space="0" w:color="auto"/>
            <w:right w:val="none" w:sz="0" w:space="0" w:color="auto"/>
          </w:divBdr>
        </w:div>
        <w:div w:id="171839888">
          <w:marLeft w:val="0"/>
          <w:marRight w:val="0"/>
          <w:marTop w:val="0"/>
          <w:marBottom w:val="0"/>
          <w:divBdr>
            <w:top w:val="none" w:sz="0" w:space="0" w:color="auto"/>
            <w:left w:val="none" w:sz="0" w:space="0" w:color="auto"/>
            <w:bottom w:val="none" w:sz="0" w:space="0" w:color="auto"/>
            <w:right w:val="none" w:sz="0" w:space="0" w:color="auto"/>
          </w:divBdr>
        </w:div>
        <w:div w:id="1197738118">
          <w:marLeft w:val="0"/>
          <w:marRight w:val="0"/>
          <w:marTop w:val="0"/>
          <w:marBottom w:val="0"/>
          <w:divBdr>
            <w:top w:val="none" w:sz="0" w:space="0" w:color="auto"/>
            <w:left w:val="none" w:sz="0" w:space="0" w:color="auto"/>
            <w:bottom w:val="none" w:sz="0" w:space="0" w:color="auto"/>
            <w:right w:val="none" w:sz="0" w:space="0" w:color="auto"/>
          </w:divBdr>
        </w:div>
        <w:div w:id="97066057">
          <w:marLeft w:val="0"/>
          <w:marRight w:val="0"/>
          <w:marTop w:val="0"/>
          <w:marBottom w:val="0"/>
          <w:divBdr>
            <w:top w:val="none" w:sz="0" w:space="0" w:color="auto"/>
            <w:left w:val="none" w:sz="0" w:space="0" w:color="auto"/>
            <w:bottom w:val="none" w:sz="0" w:space="0" w:color="auto"/>
            <w:right w:val="none" w:sz="0" w:space="0" w:color="auto"/>
          </w:divBdr>
        </w:div>
        <w:div w:id="1410230439">
          <w:marLeft w:val="0"/>
          <w:marRight w:val="0"/>
          <w:marTop w:val="0"/>
          <w:marBottom w:val="0"/>
          <w:divBdr>
            <w:top w:val="none" w:sz="0" w:space="0" w:color="auto"/>
            <w:left w:val="none" w:sz="0" w:space="0" w:color="auto"/>
            <w:bottom w:val="none" w:sz="0" w:space="0" w:color="auto"/>
            <w:right w:val="none" w:sz="0" w:space="0" w:color="auto"/>
          </w:divBdr>
        </w:div>
        <w:div w:id="745341044">
          <w:marLeft w:val="0"/>
          <w:marRight w:val="0"/>
          <w:marTop w:val="0"/>
          <w:marBottom w:val="0"/>
          <w:divBdr>
            <w:top w:val="none" w:sz="0" w:space="0" w:color="auto"/>
            <w:left w:val="none" w:sz="0" w:space="0" w:color="auto"/>
            <w:bottom w:val="none" w:sz="0" w:space="0" w:color="auto"/>
            <w:right w:val="none" w:sz="0" w:space="0" w:color="auto"/>
          </w:divBdr>
        </w:div>
        <w:div w:id="2102338044">
          <w:marLeft w:val="0"/>
          <w:marRight w:val="0"/>
          <w:marTop w:val="0"/>
          <w:marBottom w:val="0"/>
          <w:divBdr>
            <w:top w:val="none" w:sz="0" w:space="0" w:color="auto"/>
            <w:left w:val="none" w:sz="0" w:space="0" w:color="auto"/>
            <w:bottom w:val="none" w:sz="0" w:space="0" w:color="auto"/>
            <w:right w:val="none" w:sz="0" w:space="0" w:color="auto"/>
          </w:divBdr>
        </w:div>
        <w:div w:id="660350813">
          <w:marLeft w:val="0"/>
          <w:marRight w:val="0"/>
          <w:marTop w:val="0"/>
          <w:marBottom w:val="0"/>
          <w:divBdr>
            <w:top w:val="none" w:sz="0" w:space="0" w:color="auto"/>
            <w:left w:val="none" w:sz="0" w:space="0" w:color="auto"/>
            <w:bottom w:val="none" w:sz="0" w:space="0" w:color="auto"/>
            <w:right w:val="none" w:sz="0" w:space="0" w:color="auto"/>
          </w:divBdr>
        </w:div>
        <w:div w:id="1774863190">
          <w:marLeft w:val="0"/>
          <w:marRight w:val="0"/>
          <w:marTop w:val="0"/>
          <w:marBottom w:val="0"/>
          <w:divBdr>
            <w:top w:val="none" w:sz="0" w:space="0" w:color="auto"/>
            <w:left w:val="none" w:sz="0" w:space="0" w:color="auto"/>
            <w:bottom w:val="none" w:sz="0" w:space="0" w:color="auto"/>
            <w:right w:val="none" w:sz="0" w:space="0" w:color="auto"/>
          </w:divBdr>
        </w:div>
        <w:div w:id="1616595990">
          <w:marLeft w:val="0"/>
          <w:marRight w:val="0"/>
          <w:marTop w:val="0"/>
          <w:marBottom w:val="0"/>
          <w:divBdr>
            <w:top w:val="none" w:sz="0" w:space="0" w:color="auto"/>
            <w:left w:val="none" w:sz="0" w:space="0" w:color="auto"/>
            <w:bottom w:val="none" w:sz="0" w:space="0" w:color="auto"/>
            <w:right w:val="none" w:sz="0" w:space="0" w:color="auto"/>
          </w:divBdr>
        </w:div>
        <w:div w:id="1995603363">
          <w:marLeft w:val="0"/>
          <w:marRight w:val="0"/>
          <w:marTop w:val="0"/>
          <w:marBottom w:val="0"/>
          <w:divBdr>
            <w:top w:val="none" w:sz="0" w:space="0" w:color="auto"/>
            <w:left w:val="none" w:sz="0" w:space="0" w:color="auto"/>
            <w:bottom w:val="none" w:sz="0" w:space="0" w:color="auto"/>
            <w:right w:val="none" w:sz="0" w:space="0" w:color="auto"/>
          </w:divBdr>
        </w:div>
        <w:div w:id="1441099980">
          <w:marLeft w:val="0"/>
          <w:marRight w:val="0"/>
          <w:marTop w:val="0"/>
          <w:marBottom w:val="0"/>
          <w:divBdr>
            <w:top w:val="none" w:sz="0" w:space="0" w:color="auto"/>
            <w:left w:val="none" w:sz="0" w:space="0" w:color="auto"/>
            <w:bottom w:val="none" w:sz="0" w:space="0" w:color="auto"/>
            <w:right w:val="none" w:sz="0" w:space="0" w:color="auto"/>
          </w:divBdr>
        </w:div>
        <w:div w:id="2121410987">
          <w:marLeft w:val="0"/>
          <w:marRight w:val="0"/>
          <w:marTop w:val="0"/>
          <w:marBottom w:val="0"/>
          <w:divBdr>
            <w:top w:val="none" w:sz="0" w:space="0" w:color="auto"/>
            <w:left w:val="none" w:sz="0" w:space="0" w:color="auto"/>
            <w:bottom w:val="none" w:sz="0" w:space="0" w:color="auto"/>
            <w:right w:val="none" w:sz="0" w:space="0" w:color="auto"/>
          </w:divBdr>
        </w:div>
        <w:div w:id="551813907">
          <w:marLeft w:val="0"/>
          <w:marRight w:val="0"/>
          <w:marTop w:val="0"/>
          <w:marBottom w:val="0"/>
          <w:divBdr>
            <w:top w:val="none" w:sz="0" w:space="0" w:color="auto"/>
            <w:left w:val="none" w:sz="0" w:space="0" w:color="auto"/>
            <w:bottom w:val="none" w:sz="0" w:space="0" w:color="auto"/>
            <w:right w:val="none" w:sz="0" w:space="0" w:color="auto"/>
          </w:divBdr>
        </w:div>
        <w:div w:id="1825856809">
          <w:marLeft w:val="0"/>
          <w:marRight w:val="0"/>
          <w:marTop w:val="0"/>
          <w:marBottom w:val="0"/>
          <w:divBdr>
            <w:top w:val="none" w:sz="0" w:space="0" w:color="auto"/>
            <w:left w:val="none" w:sz="0" w:space="0" w:color="auto"/>
            <w:bottom w:val="none" w:sz="0" w:space="0" w:color="auto"/>
            <w:right w:val="none" w:sz="0" w:space="0" w:color="auto"/>
          </w:divBdr>
        </w:div>
        <w:div w:id="2035303604">
          <w:marLeft w:val="0"/>
          <w:marRight w:val="0"/>
          <w:marTop w:val="0"/>
          <w:marBottom w:val="0"/>
          <w:divBdr>
            <w:top w:val="none" w:sz="0" w:space="0" w:color="auto"/>
            <w:left w:val="none" w:sz="0" w:space="0" w:color="auto"/>
            <w:bottom w:val="none" w:sz="0" w:space="0" w:color="auto"/>
            <w:right w:val="none" w:sz="0" w:space="0" w:color="auto"/>
          </w:divBdr>
        </w:div>
        <w:div w:id="1737705605">
          <w:marLeft w:val="0"/>
          <w:marRight w:val="0"/>
          <w:marTop w:val="0"/>
          <w:marBottom w:val="0"/>
          <w:divBdr>
            <w:top w:val="none" w:sz="0" w:space="0" w:color="auto"/>
            <w:left w:val="none" w:sz="0" w:space="0" w:color="auto"/>
            <w:bottom w:val="none" w:sz="0" w:space="0" w:color="auto"/>
            <w:right w:val="none" w:sz="0" w:space="0" w:color="auto"/>
          </w:divBdr>
        </w:div>
        <w:div w:id="1214150488">
          <w:marLeft w:val="0"/>
          <w:marRight w:val="0"/>
          <w:marTop w:val="0"/>
          <w:marBottom w:val="0"/>
          <w:divBdr>
            <w:top w:val="none" w:sz="0" w:space="0" w:color="auto"/>
            <w:left w:val="none" w:sz="0" w:space="0" w:color="auto"/>
            <w:bottom w:val="none" w:sz="0" w:space="0" w:color="auto"/>
            <w:right w:val="none" w:sz="0" w:space="0" w:color="auto"/>
          </w:divBdr>
        </w:div>
        <w:div w:id="2121292933">
          <w:marLeft w:val="0"/>
          <w:marRight w:val="0"/>
          <w:marTop w:val="0"/>
          <w:marBottom w:val="0"/>
          <w:divBdr>
            <w:top w:val="none" w:sz="0" w:space="0" w:color="auto"/>
            <w:left w:val="none" w:sz="0" w:space="0" w:color="auto"/>
            <w:bottom w:val="none" w:sz="0" w:space="0" w:color="auto"/>
            <w:right w:val="none" w:sz="0" w:space="0" w:color="auto"/>
          </w:divBdr>
        </w:div>
        <w:div w:id="2114477987">
          <w:marLeft w:val="0"/>
          <w:marRight w:val="0"/>
          <w:marTop w:val="0"/>
          <w:marBottom w:val="0"/>
          <w:divBdr>
            <w:top w:val="none" w:sz="0" w:space="0" w:color="auto"/>
            <w:left w:val="none" w:sz="0" w:space="0" w:color="auto"/>
            <w:bottom w:val="none" w:sz="0" w:space="0" w:color="auto"/>
            <w:right w:val="none" w:sz="0" w:space="0" w:color="auto"/>
          </w:divBdr>
        </w:div>
        <w:div w:id="656694287">
          <w:marLeft w:val="0"/>
          <w:marRight w:val="0"/>
          <w:marTop w:val="0"/>
          <w:marBottom w:val="0"/>
          <w:divBdr>
            <w:top w:val="none" w:sz="0" w:space="0" w:color="auto"/>
            <w:left w:val="none" w:sz="0" w:space="0" w:color="auto"/>
            <w:bottom w:val="none" w:sz="0" w:space="0" w:color="auto"/>
            <w:right w:val="none" w:sz="0" w:space="0" w:color="auto"/>
          </w:divBdr>
        </w:div>
        <w:div w:id="89739288">
          <w:marLeft w:val="0"/>
          <w:marRight w:val="0"/>
          <w:marTop w:val="0"/>
          <w:marBottom w:val="0"/>
          <w:divBdr>
            <w:top w:val="none" w:sz="0" w:space="0" w:color="auto"/>
            <w:left w:val="none" w:sz="0" w:space="0" w:color="auto"/>
            <w:bottom w:val="none" w:sz="0" w:space="0" w:color="auto"/>
            <w:right w:val="none" w:sz="0" w:space="0" w:color="auto"/>
          </w:divBdr>
        </w:div>
        <w:div w:id="585116556">
          <w:marLeft w:val="0"/>
          <w:marRight w:val="0"/>
          <w:marTop w:val="0"/>
          <w:marBottom w:val="0"/>
          <w:divBdr>
            <w:top w:val="none" w:sz="0" w:space="0" w:color="auto"/>
            <w:left w:val="none" w:sz="0" w:space="0" w:color="auto"/>
            <w:bottom w:val="none" w:sz="0" w:space="0" w:color="auto"/>
            <w:right w:val="none" w:sz="0" w:space="0" w:color="auto"/>
          </w:divBdr>
        </w:div>
        <w:div w:id="2078939842">
          <w:marLeft w:val="0"/>
          <w:marRight w:val="0"/>
          <w:marTop w:val="0"/>
          <w:marBottom w:val="0"/>
          <w:divBdr>
            <w:top w:val="none" w:sz="0" w:space="0" w:color="auto"/>
            <w:left w:val="none" w:sz="0" w:space="0" w:color="auto"/>
            <w:bottom w:val="none" w:sz="0" w:space="0" w:color="auto"/>
            <w:right w:val="none" w:sz="0" w:space="0" w:color="auto"/>
          </w:divBdr>
        </w:div>
        <w:div w:id="169175677">
          <w:marLeft w:val="0"/>
          <w:marRight w:val="0"/>
          <w:marTop w:val="0"/>
          <w:marBottom w:val="0"/>
          <w:divBdr>
            <w:top w:val="none" w:sz="0" w:space="0" w:color="auto"/>
            <w:left w:val="none" w:sz="0" w:space="0" w:color="auto"/>
            <w:bottom w:val="none" w:sz="0" w:space="0" w:color="auto"/>
            <w:right w:val="none" w:sz="0" w:space="0" w:color="auto"/>
          </w:divBdr>
        </w:div>
        <w:div w:id="690881111">
          <w:marLeft w:val="0"/>
          <w:marRight w:val="0"/>
          <w:marTop w:val="0"/>
          <w:marBottom w:val="0"/>
          <w:divBdr>
            <w:top w:val="none" w:sz="0" w:space="0" w:color="auto"/>
            <w:left w:val="none" w:sz="0" w:space="0" w:color="auto"/>
            <w:bottom w:val="none" w:sz="0" w:space="0" w:color="auto"/>
            <w:right w:val="none" w:sz="0" w:space="0" w:color="auto"/>
          </w:divBdr>
        </w:div>
        <w:div w:id="1212378383">
          <w:marLeft w:val="0"/>
          <w:marRight w:val="0"/>
          <w:marTop w:val="0"/>
          <w:marBottom w:val="0"/>
          <w:divBdr>
            <w:top w:val="none" w:sz="0" w:space="0" w:color="auto"/>
            <w:left w:val="none" w:sz="0" w:space="0" w:color="auto"/>
            <w:bottom w:val="none" w:sz="0" w:space="0" w:color="auto"/>
            <w:right w:val="none" w:sz="0" w:space="0" w:color="auto"/>
          </w:divBdr>
        </w:div>
        <w:div w:id="2051147481">
          <w:marLeft w:val="0"/>
          <w:marRight w:val="0"/>
          <w:marTop w:val="0"/>
          <w:marBottom w:val="0"/>
          <w:divBdr>
            <w:top w:val="none" w:sz="0" w:space="0" w:color="auto"/>
            <w:left w:val="none" w:sz="0" w:space="0" w:color="auto"/>
            <w:bottom w:val="none" w:sz="0" w:space="0" w:color="auto"/>
            <w:right w:val="none" w:sz="0" w:space="0" w:color="auto"/>
          </w:divBdr>
        </w:div>
        <w:div w:id="1598758320">
          <w:marLeft w:val="0"/>
          <w:marRight w:val="0"/>
          <w:marTop w:val="0"/>
          <w:marBottom w:val="0"/>
          <w:divBdr>
            <w:top w:val="none" w:sz="0" w:space="0" w:color="auto"/>
            <w:left w:val="none" w:sz="0" w:space="0" w:color="auto"/>
            <w:bottom w:val="none" w:sz="0" w:space="0" w:color="auto"/>
            <w:right w:val="none" w:sz="0" w:space="0" w:color="auto"/>
          </w:divBdr>
        </w:div>
        <w:div w:id="692926354">
          <w:marLeft w:val="0"/>
          <w:marRight w:val="0"/>
          <w:marTop w:val="0"/>
          <w:marBottom w:val="0"/>
          <w:divBdr>
            <w:top w:val="none" w:sz="0" w:space="0" w:color="auto"/>
            <w:left w:val="none" w:sz="0" w:space="0" w:color="auto"/>
            <w:bottom w:val="none" w:sz="0" w:space="0" w:color="auto"/>
            <w:right w:val="none" w:sz="0" w:space="0" w:color="auto"/>
          </w:divBdr>
        </w:div>
        <w:div w:id="877202427">
          <w:marLeft w:val="0"/>
          <w:marRight w:val="0"/>
          <w:marTop w:val="0"/>
          <w:marBottom w:val="0"/>
          <w:divBdr>
            <w:top w:val="none" w:sz="0" w:space="0" w:color="auto"/>
            <w:left w:val="none" w:sz="0" w:space="0" w:color="auto"/>
            <w:bottom w:val="none" w:sz="0" w:space="0" w:color="auto"/>
            <w:right w:val="none" w:sz="0" w:space="0" w:color="auto"/>
          </w:divBdr>
        </w:div>
        <w:div w:id="1911233758">
          <w:marLeft w:val="0"/>
          <w:marRight w:val="0"/>
          <w:marTop w:val="0"/>
          <w:marBottom w:val="0"/>
          <w:divBdr>
            <w:top w:val="none" w:sz="0" w:space="0" w:color="auto"/>
            <w:left w:val="none" w:sz="0" w:space="0" w:color="auto"/>
            <w:bottom w:val="none" w:sz="0" w:space="0" w:color="auto"/>
            <w:right w:val="none" w:sz="0" w:space="0" w:color="auto"/>
          </w:divBdr>
        </w:div>
        <w:div w:id="2072121095">
          <w:marLeft w:val="0"/>
          <w:marRight w:val="0"/>
          <w:marTop w:val="0"/>
          <w:marBottom w:val="0"/>
          <w:divBdr>
            <w:top w:val="none" w:sz="0" w:space="0" w:color="auto"/>
            <w:left w:val="none" w:sz="0" w:space="0" w:color="auto"/>
            <w:bottom w:val="none" w:sz="0" w:space="0" w:color="auto"/>
            <w:right w:val="none" w:sz="0" w:space="0" w:color="auto"/>
          </w:divBdr>
        </w:div>
        <w:div w:id="434785021">
          <w:marLeft w:val="0"/>
          <w:marRight w:val="0"/>
          <w:marTop w:val="0"/>
          <w:marBottom w:val="0"/>
          <w:divBdr>
            <w:top w:val="none" w:sz="0" w:space="0" w:color="auto"/>
            <w:left w:val="none" w:sz="0" w:space="0" w:color="auto"/>
            <w:bottom w:val="none" w:sz="0" w:space="0" w:color="auto"/>
            <w:right w:val="none" w:sz="0" w:space="0" w:color="auto"/>
          </w:divBdr>
        </w:div>
        <w:div w:id="293605602">
          <w:marLeft w:val="0"/>
          <w:marRight w:val="0"/>
          <w:marTop w:val="0"/>
          <w:marBottom w:val="0"/>
          <w:divBdr>
            <w:top w:val="none" w:sz="0" w:space="0" w:color="auto"/>
            <w:left w:val="none" w:sz="0" w:space="0" w:color="auto"/>
            <w:bottom w:val="none" w:sz="0" w:space="0" w:color="auto"/>
            <w:right w:val="none" w:sz="0" w:space="0" w:color="auto"/>
          </w:divBdr>
        </w:div>
        <w:div w:id="8871325">
          <w:marLeft w:val="0"/>
          <w:marRight w:val="0"/>
          <w:marTop w:val="0"/>
          <w:marBottom w:val="0"/>
          <w:divBdr>
            <w:top w:val="none" w:sz="0" w:space="0" w:color="auto"/>
            <w:left w:val="none" w:sz="0" w:space="0" w:color="auto"/>
            <w:bottom w:val="none" w:sz="0" w:space="0" w:color="auto"/>
            <w:right w:val="none" w:sz="0" w:space="0" w:color="auto"/>
          </w:divBdr>
        </w:div>
      </w:divsChild>
    </w:div>
    <w:div w:id="271086093">
      <w:bodyDiv w:val="1"/>
      <w:marLeft w:val="0"/>
      <w:marRight w:val="0"/>
      <w:marTop w:val="0"/>
      <w:marBottom w:val="0"/>
      <w:divBdr>
        <w:top w:val="none" w:sz="0" w:space="0" w:color="auto"/>
        <w:left w:val="none" w:sz="0" w:space="0" w:color="auto"/>
        <w:bottom w:val="none" w:sz="0" w:space="0" w:color="auto"/>
        <w:right w:val="none" w:sz="0" w:space="0" w:color="auto"/>
      </w:divBdr>
    </w:div>
    <w:div w:id="273639657">
      <w:bodyDiv w:val="1"/>
      <w:marLeft w:val="0"/>
      <w:marRight w:val="0"/>
      <w:marTop w:val="0"/>
      <w:marBottom w:val="0"/>
      <w:divBdr>
        <w:top w:val="none" w:sz="0" w:space="0" w:color="auto"/>
        <w:left w:val="none" w:sz="0" w:space="0" w:color="auto"/>
        <w:bottom w:val="none" w:sz="0" w:space="0" w:color="auto"/>
        <w:right w:val="none" w:sz="0" w:space="0" w:color="auto"/>
      </w:divBdr>
    </w:div>
    <w:div w:id="278952714">
      <w:bodyDiv w:val="1"/>
      <w:marLeft w:val="0"/>
      <w:marRight w:val="0"/>
      <w:marTop w:val="0"/>
      <w:marBottom w:val="0"/>
      <w:divBdr>
        <w:top w:val="none" w:sz="0" w:space="0" w:color="auto"/>
        <w:left w:val="none" w:sz="0" w:space="0" w:color="auto"/>
        <w:bottom w:val="none" w:sz="0" w:space="0" w:color="auto"/>
        <w:right w:val="none" w:sz="0" w:space="0" w:color="auto"/>
      </w:divBdr>
    </w:div>
    <w:div w:id="279528926">
      <w:bodyDiv w:val="1"/>
      <w:marLeft w:val="0"/>
      <w:marRight w:val="0"/>
      <w:marTop w:val="0"/>
      <w:marBottom w:val="0"/>
      <w:divBdr>
        <w:top w:val="none" w:sz="0" w:space="0" w:color="auto"/>
        <w:left w:val="none" w:sz="0" w:space="0" w:color="auto"/>
        <w:bottom w:val="none" w:sz="0" w:space="0" w:color="auto"/>
        <w:right w:val="none" w:sz="0" w:space="0" w:color="auto"/>
      </w:divBdr>
    </w:div>
    <w:div w:id="279990581">
      <w:bodyDiv w:val="1"/>
      <w:marLeft w:val="0"/>
      <w:marRight w:val="0"/>
      <w:marTop w:val="0"/>
      <w:marBottom w:val="0"/>
      <w:divBdr>
        <w:top w:val="none" w:sz="0" w:space="0" w:color="auto"/>
        <w:left w:val="none" w:sz="0" w:space="0" w:color="auto"/>
        <w:bottom w:val="none" w:sz="0" w:space="0" w:color="auto"/>
        <w:right w:val="none" w:sz="0" w:space="0" w:color="auto"/>
      </w:divBdr>
    </w:div>
    <w:div w:id="283006542">
      <w:bodyDiv w:val="1"/>
      <w:marLeft w:val="0"/>
      <w:marRight w:val="0"/>
      <w:marTop w:val="0"/>
      <w:marBottom w:val="0"/>
      <w:divBdr>
        <w:top w:val="none" w:sz="0" w:space="0" w:color="auto"/>
        <w:left w:val="none" w:sz="0" w:space="0" w:color="auto"/>
        <w:bottom w:val="none" w:sz="0" w:space="0" w:color="auto"/>
        <w:right w:val="none" w:sz="0" w:space="0" w:color="auto"/>
      </w:divBdr>
    </w:div>
    <w:div w:id="284972959">
      <w:bodyDiv w:val="1"/>
      <w:marLeft w:val="0"/>
      <w:marRight w:val="0"/>
      <w:marTop w:val="0"/>
      <w:marBottom w:val="0"/>
      <w:divBdr>
        <w:top w:val="none" w:sz="0" w:space="0" w:color="auto"/>
        <w:left w:val="none" w:sz="0" w:space="0" w:color="auto"/>
        <w:bottom w:val="none" w:sz="0" w:space="0" w:color="auto"/>
        <w:right w:val="none" w:sz="0" w:space="0" w:color="auto"/>
      </w:divBdr>
    </w:div>
    <w:div w:id="288098170">
      <w:bodyDiv w:val="1"/>
      <w:marLeft w:val="0"/>
      <w:marRight w:val="0"/>
      <w:marTop w:val="0"/>
      <w:marBottom w:val="0"/>
      <w:divBdr>
        <w:top w:val="none" w:sz="0" w:space="0" w:color="auto"/>
        <w:left w:val="none" w:sz="0" w:space="0" w:color="auto"/>
        <w:bottom w:val="none" w:sz="0" w:space="0" w:color="auto"/>
        <w:right w:val="none" w:sz="0" w:space="0" w:color="auto"/>
      </w:divBdr>
    </w:div>
    <w:div w:id="288559384">
      <w:bodyDiv w:val="1"/>
      <w:marLeft w:val="0"/>
      <w:marRight w:val="0"/>
      <w:marTop w:val="0"/>
      <w:marBottom w:val="0"/>
      <w:divBdr>
        <w:top w:val="none" w:sz="0" w:space="0" w:color="auto"/>
        <w:left w:val="none" w:sz="0" w:space="0" w:color="auto"/>
        <w:bottom w:val="none" w:sz="0" w:space="0" w:color="auto"/>
        <w:right w:val="none" w:sz="0" w:space="0" w:color="auto"/>
      </w:divBdr>
    </w:div>
    <w:div w:id="289438720">
      <w:bodyDiv w:val="1"/>
      <w:marLeft w:val="0"/>
      <w:marRight w:val="0"/>
      <w:marTop w:val="0"/>
      <w:marBottom w:val="0"/>
      <w:divBdr>
        <w:top w:val="none" w:sz="0" w:space="0" w:color="auto"/>
        <w:left w:val="none" w:sz="0" w:space="0" w:color="auto"/>
        <w:bottom w:val="none" w:sz="0" w:space="0" w:color="auto"/>
        <w:right w:val="none" w:sz="0" w:space="0" w:color="auto"/>
      </w:divBdr>
    </w:div>
    <w:div w:id="290593997">
      <w:bodyDiv w:val="1"/>
      <w:marLeft w:val="0"/>
      <w:marRight w:val="0"/>
      <w:marTop w:val="0"/>
      <w:marBottom w:val="0"/>
      <w:divBdr>
        <w:top w:val="none" w:sz="0" w:space="0" w:color="auto"/>
        <w:left w:val="none" w:sz="0" w:space="0" w:color="auto"/>
        <w:bottom w:val="none" w:sz="0" w:space="0" w:color="auto"/>
        <w:right w:val="none" w:sz="0" w:space="0" w:color="auto"/>
      </w:divBdr>
    </w:div>
    <w:div w:id="293680397">
      <w:bodyDiv w:val="1"/>
      <w:marLeft w:val="0"/>
      <w:marRight w:val="0"/>
      <w:marTop w:val="0"/>
      <w:marBottom w:val="0"/>
      <w:divBdr>
        <w:top w:val="none" w:sz="0" w:space="0" w:color="auto"/>
        <w:left w:val="none" w:sz="0" w:space="0" w:color="auto"/>
        <w:bottom w:val="none" w:sz="0" w:space="0" w:color="auto"/>
        <w:right w:val="none" w:sz="0" w:space="0" w:color="auto"/>
      </w:divBdr>
    </w:div>
    <w:div w:id="295526893">
      <w:bodyDiv w:val="1"/>
      <w:marLeft w:val="0"/>
      <w:marRight w:val="0"/>
      <w:marTop w:val="0"/>
      <w:marBottom w:val="0"/>
      <w:divBdr>
        <w:top w:val="none" w:sz="0" w:space="0" w:color="auto"/>
        <w:left w:val="none" w:sz="0" w:space="0" w:color="auto"/>
        <w:bottom w:val="none" w:sz="0" w:space="0" w:color="auto"/>
        <w:right w:val="none" w:sz="0" w:space="0" w:color="auto"/>
      </w:divBdr>
    </w:div>
    <w:div w:id="295912016">
      <w:bodyDiv w:val="1"/>
      <w:marLeft w:val="0"/>
      <w:marRight w:val="0"/>
      <w:marTop w:val="0"/>
      <w:marBottom w:val="0"/>
      <w:divBdr>
        <w:top w:val="none" w:sz="0" w:space="0" w:color="auto"/>
        <w:left w:val="none" w:sz="0" w:space="0" w:color="auto"/>
        <w:bottom w:val="none" w:sz="0" w:space="0" w:color="auto"/>
        <w:right w:val="none" w:sz="0" w:space="0" w:color="auto"/>
      </w:divBdr>
    </w:div>
    <w:div w:id="298927133">
      <w:bodyDiv w:val="1"/>
      <w:marLeft w:val="0"/>
      <w:marRight w:val="0"/>
      <w:marTop w:val="0"/>
      <w:marBottom w:val="0"/>
      <w:divBdr>
        <w:top w:val="none" w:sz="0" w:space="0" w:color="auto"/>
        <w:left w:val="none" w:sz="0" w:space="0" w:color="auto"/>
        <w:bottom w:val="none" w:sz="0" w:space="0" w:color="auto"/>
        <w:right w:val="none" w:sz="0" w:space="0" w:color="auto"/>
      </w:divBdr>
    </w:div>
    <w:div w:id="298993230">
      <w:bodyDiv w:val="1"/>
      <w:marLeft w:val="0"/>
      <w:marRight w:val="0"/>
      <w:marTop w:val="0"/>
      <w:marBottom w:val="0"/>
      <w:divBdr>
        <w:top w:val="none" w:sz="0" w:space="0" w:color="auto"/>
        <w:left w:val="none" w:sz="0" w:space="0" w:color="auto"/>
        <w:bottom w:val="none" w:sz="0" w:space="0" w:color="auto"/>
        <w:right w:val="none" w:sz="0" w:space="0" w:color="auto"/>
      </w:divBdr>
    </w:div>
    <w:div w:id="301234291">
      <w:bodyDiv w:val="1"/>
      <w:marLeft w:val="0"/>
      <w:marRight w:val="0"/>
      <w:marTop w:val="0"/>
      <w:marBottom w:val="0"/>
      <w:divBdr>
        <w:top w:val="none" w:sz="0" w:space="0" w:color="auto"/>
        <w:left w:val="none" w:sz="0" w:space="0" w:color="auto"/>
        <w:bottom w:val="none" w:sz="0" w:space="0" w:color="auto"/>
        <w:right w:val="none" w:sz="0" w:space="0" w:color="auto"/>
      </w:divBdr>
    </w:div>
    <w:div w:id="305208562">
      <w:bodyDiv w:val="1"/>
      <w:marLeft w:val="0"/>
      <w:marRight w:val="0"/>
      <w:marTop w:val="0"/>
      <w:marBottom w:val="0"/>
      <w:divBdr>
        <w:top w:val="none" w:sz="0" w:space="0" w:color="auto"/>
        <w:left w:val="none" w:sz="0" w:space="0" w:color="auto"/>
        <w:bottom w:val="none" w:sz="0" w:space="0" w:color="auto"/>
        <w:right w:val="none" w:sz="0" w:space="0" w:color="auto"/>
      </w:divBdr>
    </w:div>
    <w:div w:id="306934412">
      <w:bodyDiv w:val="1"/>
      <w:marLeft w:val="0"/>
      <w:marRight w:val="0"/>
      <w:marTop w:val="0"/>
      <w:marBottom w:val="0"/>
      <w:divBdr>
        <w:top w:val="none" w:sz="0" w:space="0" w:color="auto"/>
        <w:left w:val="none" w:sz="0" w:space="0" w:color="auto"/>
        <w:bottom w:val="none" w:sz="0" w:space="0" w:color="auto"/>
        <w:right w:val="none" w:sz="0" w:space="0" w:color="auto"/>
      </w:divBdr>
    </w:div>
    <w:div w:id="306934855">
      <w:bodyDiv w:val="1"/>
      <w:marLeft w:val="0"/>
      <w:marRight w:val="0"/>
      <w:marTop w:val="0"/>
      <w:marBottom w:val="0"/>
      <w:divBdr>
        <w:top w:val="none" w:sz="0" w:space="0" w:color="auto"/>
        <w:left w:val="none" w:sz="0" w:space="0" w:color="auto"/>
        <w:bottom w:val="none" w:sz="0" w:space="0" w:color="auto"/>
        <w:right w:val="none" w:sz="0" w:space="0" w:color="auto"/>
      </w:divBdr>
    </w:div>
    <w:div w:id="309677020">
      <w:bodyDiv w:val="1"/>
      <w:marLeft w:val="0"/>
      <w:marRight w:val="0"/>
      <w:marTop w:val="0"/>
      <w:marBottom w:val="0"/>
      <w:divBdr>
        <w:top w:val="none" w:sz="0" w:space="0" w:color="auto"/>
        <w:left w:val="none" w:sz="0" w:space="0" w:color="auto"/>
        <w:bottom w:val="none" w:sz="0" w:space="0" w:color="auto"/>
        <w:right w:val="none" w:sz="0" w:space="0" w:color="auto"/>
      </w:divBdr>
    </w:div>
    <w:div w:id="312221724">
      <w:bodyDiv w:val="1"/>
      <w:marLeft w:val="0"/>
      <w:marRight w:val="0"/>
      <w:marTop w:val="0"/>
      <w:marBottom w:val="0"/>
      <w:divBdr>
        <w:top w:val="none" w:sz="0" w:space="0" w:color="auto"/>
        <w:left w:val="none" w:sz="0" w:space="0" w:color="auto"/>
        <w:bottom w:val="none" w:sz="0" w:space="0" w:color="auto"/>
        <w:right w:val="none" w:sz="0" w:space="0" w:color="auto"/>
      </w:divBdr>
    </w:div>
    <w:div w:id="312415855">
      <w:bodyDiv w:val="1"/>
      <w:marLeft w:val="0"/>
      <w:marRight w:val="0"/>
      <w:marTop w:val="0"/>
      <w:marBottom w:val="0"/>
      <w:divBdr>
        <w:top w:val="none" w:sz="0" w:space="0" w:color="auto"/>
        <w:left w:val="none" w:sz="0" w:space="0" w:color="auto"/>
        <w:bottom w:val="none" w:sz="0" w:space="0" w:color="auto"/>
        <w:right w:val="none" w:sz="0" w:space="0" w:color="auto"/>
      </w:divBdr>
    </w:div>
    <w:div w:id="312491313">
      <w:bodyDiv w:val="1"/>
      <w:marLeft w:val="0"/>
      <w:marRight w:val="0"/>
      <w:marTop w:val="0"/>
      <w:marBottom w:val="0"/>
      <w:divBdr>
        <w:top w:val="none" w:sz="0" w:space="0" w:color="auto"/>
        <w:left w:val="none" w:sz="0" w:space="0" w:color="auto"/>
        <w:bottom w:val="none" w:sz="0" w:space="0" w:color="auto"/>
        <w:right w:val="none" w:sz="0" w:space="0" w:color="auto"/>
      </w:divBdr>
    </w:div>
    <w:div w:id="313412166">
      <w:bodyDiv w:val="1"/>
      <w:marLeft w:val="0"/>
      <w:marRight w:val="0"/>
      <w:marTop w:val="0"/>
      <w:marBottom w:val="0"/>
      <w:divBdr>
        <w:top w:val="none" w:sz="0" w:space="0" w:color="auto"/>
        <w:left w:val="none" w:sz="0" w:space="0" w:color="auto"/>
        <w:bottom w:val="none" w:sz="0" w:space="0" w:color="auto"/>
        <w:right w:val="none" w:sz="0" w:space="0" w:color="auto"/>
      </w:divBdr>
    </w:div>
    <w:div w:id="314338284">
      <w:bodyDiv w:val="1"/>
      <w:marLeft w:val="0"/>
      <w:marRight w:val="0"/>
      <w:marTop w:val="0"/>
      <w:marBottom w:val="0"/>
      <w:divBdr>
        <w:top w:val="none" w:sz="0" w:space="0" w:color="auto"/>
        <w:left w:val="none" w:sz="0" w:space="0" w:color="auto"/>
        <w:bottom w:val="none" w:sz="0" w:space="0" w:color="auto"/>
        <w:right w:val="none" w:sz="0" w:space="0" w:color="auto"/>
      </w:divBdr>
    </w:div>
    <w:div w:id="317614919">
      <w:bodyDiv w:val="1"/>
      <w:marLeft w:val="0"/>
      <w:marRight w:val="0"/>
      <w:marTop w:val="0"/>
      <w:marBottom w:val="0"/>
      <w:divBdr>
        <w:top w:val="none" w:sz="0" w:space="0" w:color="auto"/>
        <w:left w:val="none" w:sz="0" w:space="0" w:color="auto"/>
        <w:bottom w:val="none" w:sz="0" w:space="0" w:color="auto"/>
        <w:right w:val="none" w:sz="0" w:space="0" w:color="auto"/>
      </w:divBdr>
    </w:div>
    <w:div w:id="319582901">
      <w:bodyDiv w:val="1"/>
      <w:marLeft w:val="0"/>
      <w:marRight w:val="0"/>
      <w:marTop w:val="0"/>
      <w:marBottom w:val="0"/>
      <w:divBdr>
        <w:top w:val="none" w:sz="0" w:space="0" w:color="auto"/>
        <w:left w:val="none" w:sz="0" w:space="0" w:color="auto"/>
        <w:bottom w:val="none" w:sz="0" w:space="0" w:color="auto"/>
        <w:right w:val="none" w:sz="0" w:space="0" w:color="auto"/>
      </w:divBdr>
    </w:div>
    <w:div w:id="326598179">
      <w:bodyDiv w:val="1"/>
      <w:marLeft w:val="0"/>
      <w:marRight w:val="0"/>
      <w:marTop w:val="0"/>
      <w:marBottom w:val="0"/>
      <w:divBdr>
        <w:top w:val="none" w:sz="0" w:space="0" w:color="auto"/>
        <w:left w:val="none" w:sz="0" w:space="0" w:color="auto"/>
        <w:bottom w:val="none" w:sz="0" w:space="0" w:color="auto"/>
        <w:right w:val="none" w:sz="0" w:space="0" w:color="auto"/>
      </w:divBdr>
    </w:div>
    <w:div w:id="330450085">
      <w:bodyDiv w:val="1"/>
      <w:marLeft w:val="0"/>
      <w:marRight w:val="0"/>
      <w:marTop w:val="0"/>
      <w:marBottom w:val="0"/>
      <w:divBdr>
        <w:top w:val="none" w:sz="0" w:space="0" w:color="auto"/>
        <w:left w:val="none" w:sz="0" w:space="0" w:color="auto"/>
        <w:bottom w:val="none" w:sz="0" w:space="0" w:color="auto"/>
        <w:right w:val="none" w:sz="0" w:space="0" w:color="auto"/>
      </w:divBdr>
    </w:div>
    <w:div w:id="330641124">
      <w:bodyDiv w:val="1"/>
      <w:marLeft w:val="0"/>
      <w:marRight w:val="0"/>
      <w:marTop w:val="0"/>
      <w:marBottom w:val="0"/>
      <w:divBdr>
        <w:top w:val="none" w:sz="0" w:space="0" w:color="auto"/>
        <w:left w:val="none" w:sz="0" w:space="0" w:color="auto"/>
        <w:bottom w:val="none" w:sz="0" w:space="0" w:color="auto"/>
        <w:right w:val="none" w:sz="0" w:space="0" w:color="auto"/>
      </w:divBdr>
    </w:div>
    <w:div w:id="334308676">
      <w:bodyDiv w:val="1"/>
      <w:marLeft w:val="0"/>
      <w:marRight w:val="0"/>
      <w:marTop w:val="0"/>
      <w:marBottom w:val="0"/>
      <w:divBdr>
        <w:top w:val="none" w:sz="0" w:space="0" w:color="auto"/>
        <w:left w:val="none" w:sz="0" w:space="0" w:color="auto"/>
        <w:bottom w:val="none" w:sz="0" w:space="0" w:color="auto"/>
        <w:right w:val="none" w:sz="0" w:space="0" w:color="auto"/>
      </w:divBdr>
    </w:div>
    <w:div w:id="337122229">
      <w:bodyDiv w:val="1"/>
      <w:marLeft w:val="0"/>
      <w:marRight w:val="0"/>
      <w:marTop w:val="0"/>
      <w:marBottom w:val="0"/>
      <w:divBdr>
        <w:top w:val="none" w:sz="0" w:space="0" w:color="auto"/>
        <w:left w:val="none" w:sz="0" w:space="0" w:color="auto"/>
        <w:bottom w:val="none" w:sz="0" w:space="0" w:color="auto"/>
        <w:right w:val="none" w:sz="0" w:space="0" w:color="auto"/>
      </w:divBdr>
    </w:div>
    <w:div w:id="343869975">
      <w:bodyDiv w:val="1"/>
      <w:marLeft w:val="0"/>
      <w:marRight w:val="0"/>
      <w:marTop w:val="0"/>
      <w:marBottom w:val="0"/>
      <w:divBdr>
        <w:top w:val="none" w:sz="0" w:space="0" w:color="auto"/>
        <w:left w:val="none" w:sz="0" w:space="0" w:color="auto"/>
        <w:bottom w:val="none" w:sz="0" w:space="0" w:color="auto"/>
        <w:right w:val="none" w:sz="0" w:space="0" w:color="auto"/>
      </w:divBdr>
    </w:div>
    <w:div w:id="346368858">
      <w:bodyDiv w:val="1"/>
      <w:marLeft w:val="0"/>
      <w:marRight w:val="0"/>
      <w:marTop w:val="0"/>
      <w:marBottom w:val="0"/>
      <w:divBdr>
        <w:top w:val="none" w:sz="0" w:space="0" w:color="auto"/>
        <w:left w:val="none" w:sz="0" w:space="0" w:color="auto"/>
        <w:bottom w:val="none" w:sz="0" w:space="0" w:color="auto"/>
        <w:right w:val="none" w:sz="0" w:space="0" w:color="auto"/>
      </w:divBdr>
    </w:div>
    <w:div w:id="348794789">
      <w:bodyDiv w:val="1"/>
      <w:marLeft w:val="0"/>
      <w:marRight w:val="0"/>
      <w:marTop w:val="0"/>
      <w:marBottom w:val="0"/>
      <w:divBdr>
        <w:top w:val="none" w:sz="0" w:space="0" w:color="auto"/>
        <w:left w:val="none" w:sz="0" w:space="0" w:color="auto"/>
        <w:bottom w:val="none" w:sz="0" w:space="0" w:color="auto"/>
        <w:right w:val="none" w:sz="0" w:space="0" w:color="auto"/>
      </w:divBdr>
    </w:div>
    <w:div w:id="350036899">
      <w:bodyDiv w:val="1"/>
      <w:marLeft w:val="0"/>
      <w:marRight w:val="0"/>
      <w:marTop w:val="0"/>
      <w:marBottom w:val="0"/>
      <w:divBdr>
        <w:top w:val="none" w:sz="0" w:space="0" w:color="auto"/>
        <w:left w:val="none" w:sz="0" w:space="0" w:color="auto"/>
        <w:bottom w:val="none" w:sz="0" w:space="0" w:color="auto"/>
        <w:right w:val="none" w:sz="0" w:space="0" w:color="auto"/>
      </w:divBdr>
    </w:div>
    <w:div w:id="350038295">
      <w:bodyDiv w:val="1"/>
      <w:marLeft w:val="0"/>
      <w:marRight w:val="0"/>
      <w:marTop w:val="0"/>
      <w:marBottom w:val="0"/>
      <w:divBdr>
        <w:top w:val="none" w:sz="0" w:space="0" w:color="auto"/>
        <w:left w:val="none" w:sz="0" w:space="0" w:color="auto"/>
        <w:bottom w:val="none" w:sz="0" w:space="0" w:color="auto"/>
        <w:right w:val="none" w:sz="0" w:space="0" w:color="auto"/>
      </w:divBdr>
    </w:div>
    <w:div w:id="350104169">
      <w:bodyDiv w:val="1"/>
      <w:marLeft w:val="0"/>
      <w:marRight w:val="0"/>
      <w:marTop w:val="0"/>
      <w:marBottom w:val="0"/>
      <w:divBdr>
        <w:top w:val="none" w:sz="0" w:space="0" w:color="auto"/>
        <w:left w:val="none" w:sz="0" w:space="0" w:color="auto"/>
        <w:bottom w:val="none" w:sz="0" w:space="0" w:color="auto"/>
        <w:right w:val="none" w:sz="0" w:space="0" w:color="auto"/>
      </w:divBdr>
    </w:div>
    <w:div w:id="350107535">
      <w:bodyDiv w:val="1"/>
      <w:marLeft w:val="0"/>
      <w:marRight w:val="0"/>
      <w:marTop w:val="0"/>
      <w:marBottom w:val="0"/>
      <w:divBdr>
        <w:top w:val="none" w:sz="0" w:space="0" w:color="auto"/>
        <w:left w:val="none" w:sz="0" w:space="0" w:color="auto"/>
        <w:bottom w:val="none" w:sz="0" w:space="0" w:color="auto"/>
        <w:right w:val="none" w:sz="0" w:space="0" w:color="auto"/>
      </w:divBdr>
    </w:div>
    <w:div w:id="350839813">
      <w:bodyDiv w:val="1"/>
      <w:marLeft w:val="0"/>
      <w:marRight w:val="0"/>
      <w:marTop w:val="0"/>
      <w:marBottom w:val="0"/>
      <w:divBdr>
        <w:top w:val="none" w:sz="0" w:space="0" w:color="auto"/>
        <w:left w:val="none" w:sz="0" w:space="0" w:color="auto"/>
        <w:bottom w:val="none" w:sz="0" w:space="0" w:color="auto"/>
        <w:right w:val="none" w:sz="0" w:space="0" w:color="auto"/>
      </w:divBdr>
    </w:div>
    <w:div w:id="351031444">
      <w:bodyDiv w:val="1"/>
      <w:marLeft w:val="0"/>
      <w:marRight w:val="0"/>
      <w:marTop w:val="0"/>
      <w:marBottom w:val="0"/>
      <w:divBdr>
        <w:top w:val="none" w:sz="0" w:space="0" w:color="auto"/>
        <w:left w:val="none" w:sz="0" w:space="0" w:color="auto"/>
        <w:bottom w:val="none" w:sz="0" w:space="0" w:color="auto"/>
        <w:right w:val="none" w:sz="0" w:space="0" w:color="auto"/>
      </w:divBdr>
    </w:div>
    <w:div w:id="351688314">
      <w:bodyDiv w:val="1"/>
      <w:marLeft w:val="0"/>
      <w:marRight w:val="0"/>
      <w:marTop w:val="0"/>
      <w:marBottom w:val="0"/>
      <w:divBdr>
        <w:top w:val="none" w:sz="0" w:space="0" w:color="auto"/>
        <w:left w:val="none" w:sz="0" w:space="0" w:color="auto"/>
        <w:bottom w:val="none" w:sz="0" w:space="0" w:color="auto"/>
        <w:right w:val="none" w:sz="0" w:space="0" w:color="auto"/>
      </w:divBdr>
    </w:div>
    <w:div w:id="351763184">
      <w:bodyDiv w:val="1"/>
      <w:marLeft w:val="0"/>
      <w:marRight w:val="0"/>
      <w:marTop w:val="0"/>
      <w:marBottom w:val="0"/>
      <w:divBdr>
        <w:top w:val="none" w:sz="0" w:space="0" w:color="auto"/>
        <w:left w:val="none" w:sz="0" w:space="0" w:color="auto"/>
        <w:bottom w:val="none" w:sz="0" w:space="0" w:color="auto"/>
        <w:right w:val="none" w:sz="0" w:space="0" w:color="auto"/>
      </w:divBdr>
    </w:div>
    <w:div w:id="352342538">
      <w:bodyDiv w:val="1"/>
      <w:marLeft w:val="0"/>
      <w:marRight w:val="0"/>
      <w:marTop w:val="0"/>
      <w:marBottom w:val="0"/>
      <w:divBdr>
        <w:top w:val="none" w:sz="0" w:space="0" w:color="auto"/>
        <w:left w:val="none" w:sz="0" w:space="0" w:color="auto"/>
        <w:bottom w:val="none" w:sz="0" w:space="0" w:color="auto"/>
        <w:right w:val="none" w:sz="0" w:space="0" w:color="auto"/>
      </w:divBdr>
    </w:div>
    <w:div w:id="354305238">
      <w:bodyDiv w:val="1"/>
      <w:marLeft w:val="0"/>
      <w:marRight w:val="0"/>
      <w:marTop w:val="0"/>
      <w:marBottom w:val="0"/>
      <w:divBdr>
        <w:top w:val="none" w:sz="0" w:space="0" w:color="auto"/>
        <w:left w:val="none" w:sz="0" w:space="0" w:color="auto"/>
        <w:bottom w:val="none" w:sz="0" w:space="0" w:color="auto"/>
        <w:right w:val="none" w:sz="0" w:space="0" w:color="auto"/>
      </w:divBdr>
    </w:div>
    <w:div w:id="357855299">
      <w:bodyDiv w:val="1"/>
      <w:marLeft w:val="0"/>
      <w:marRight w:val="0"/>
      <w:marTop w:val="0"/>
      <w:marBottom w:val="0"/>
      <w:divBdr>
        <w:top w:val="none" w:sz="0" w:space="0" w:color="auto"/>
        <w:left w:val="none" w:sz="0" w:space="0" w:color="auto"/>
        <w:bottom w:val="none" w:sz="0" w:space="0" w:color="auto"/>
        <w:right w:val="none" w:sz="0" w:space="0" w:color="auto"/>
      </w:divBdr>
    </w:div>
    <w:div w:id="359666041">
      <w:bodyDiv w:val="1"/>
      <w:marLeft w:val="0"/>
      <w:marRight w:val="0"/>
      <w:marTop w:val="0"/>
      <w:marBottom w:val="0"/>
      <w:divBdr>
        <w:top w:val="none" w:sz="0" w:space="0" w:color="auto"/>
        <w:left w:val="none" w:sz="0" w:space="0" w:color="auto"/>
        <w:bottom w:val="none" w:sz="0" w:space="0" w:color="auto"/>
        <w:right w:val="none" w:sz="0" w:space="0" w:color="auto"/>
      </w:divBdr>
    </w:div>
    <w:div w:id="360018027">
      <w:bodyDiv w:val="1"/>
      <w:marLeft w:val="0"/>
      <w:marRight w:val="0"/>
      <w:marTop w:val="0"/>
      <w:marBottom w:val="0"/>
      <w:divBdr>
        <w:top w:val="none" w:sz="0" w:space="0" w:color="auto"/>
        <w:left w:val="none" w:sz="0" w:space="0" w:color="auto"/>
        <w:bottom w:val="none" w:sz="0" w:space="0" w:color="auto"/>
        <w:right w:val="none" w:sz="0" w:space="0" w:color="auto"/>
      </w:divBdr>
    </w:div>
    <w:div w:id="364908807">
      <w:bodyDiv w:val="1"/>
      <w:marLeft w:val="0"/>
      <w:marRight w:val="0"/>
      <w:marTop w:val="0"/>
      <w:marBottom w:val="0"/>
      <w:divBdr>
        <w:top w:val="none" w:sz="0" w:space="0" w:color="auto"/>
        <w:left w:val="none" w:sz="0" w:space="0" w:color="auto"/>
        <w:bottom w:val="none" w:sz="0" w:space="0" w:color="auto"/>
        <w:right w:val="none" w:sz="0" w:space="0" w:color="auto"/>
      </w:divBdr>
    </w:div>
    <w:div w:id="376323519">
      <w:bodyDiv w:val="1"/>
      <w:marLeft w:val="0"/>
      <w:marRight w:val="0"/>
      <w:marTop w:val="0"/>
      <w:marBottom w:val="0"/>
      <w:divBdr>
        <w:top w:val="none" w:sz="0" w:space="0" w:color="auto"/>
        <w:left w:val="none" w:sz="0" w:space="0" w:color="auto"/>
        <w:bottom w:val="none" w:sz="0" w:space="0" w:color="auto"/>
        <w:right w:val="none" w:sz="0" w:space="0" w:color="auto"/>
      </w:divBdr>
    </w:div>
    <w:div w:id="376928249">
      <w:bodyDiv w:val="1"/>
      <w:marLeft w:val="0"/>
      <w:marRight w:val="0"/>
      <w:marTop w:val="0"/>
      <w:marBottom w:val="0"/>
      <w:divBdr>
        <w:top w:val="none" w:sz="0" w:space="0" w:color="auto"/>
        <w:left w:val="none" w:sz="0" w:space="0" w:color="auto"/>
        <w:bottom w:val="none" w:sz="0" w:space="0" w:color="auto"/>
        <w:right w:val="none" w:sz="0" w:space="0" w:color="auto"/>
      </w:divBdr>
    </w:div>
    <w:div w:id="378361705">
      <w:bodyDiv w:val="1"/>
      <w:marLeft w:val="0"/>
      <w:marRight w:val="0"/>
      <w:marTop w:val="0"/>
      <w:marBottom w:val="0"/>
      <w:divBdr>
        <w:top w:val="none" w:sz="0" w:space="0" w:color="auto"/>
        <w:left w:val="none" w:sz="0" w:space="0" w:color="auto"/>
        <w:bottom w:val="none" w:sz="0" w:space="0" w:color="auto"/>
        <w:right w:val="none" w:sz="0" w:space="0" w:color="auto"/>
      </w:divBdr>
    </w:div>
    <w:div w:id="378408144">
      <w:bodyDiv w:val="1"/>
      <w:marLeft w:val="0"/>
      <w:marRight w:val="0"/>
      <w:marTop w:val="0"/>
      <w:marBottom w:val="0"/>
      <w:divBdr>
        <w:top w:val="none" w:sz="0" w:space="0" w:color="auto"/>
        <w:left w:val="none" w:sz="0" w:space="0" w:color="auto"/>
        <w:bottom w:val="none" w:sz="0" w:space="0" w:color="auto"/>
        <w:right w:val="none" w:sz="0" w:space="0" w:color="auto"/>
      </w:divBdr>
    </w:div>
    <w:div w:id="381640703">
      <w:bodyDiv w:val="1"/>
      <w:marLeft w:val="0"/>
      <w:marRight w:val="0"/>
      <w:marTop w:val="0"/>
      <w:marBottom w:val="0"/>
      <w:divBdr>
        <w:top w:val="none" w:sz="0" w:space="0" w:color="auto"/>
        <w:left w:val="none" w:sz="0" w:space="0" w:color="auto"/>
        <w:bottom w:val="none" w:sz="0" w:space="0" w:color="auto"/>
        <w:right w:val="none" w:sz="0" w:space="0" w:color="auto"/>
      </w:divBdr>
    </w:div>
    <w:div w:id="382490438">
      <w:bodyDiv w:val="1"/>
      <w:marLeft w:val="0"/>
      <w:marRight w:val="0"/>
      <w:marTop w:val="0"/>
      <w:marBottom w:val="0"/>
      <w:divBdr>
        <w:top w:val="none" w:sz="0" w:space="0" w:color="auto"/>
        <w:left w:val="none" w:sz="0" w:space="0" w:color="auto"/>
        <w:bottom w:val="none" w:sz="0" w:space="0" w:color="auto"/>
        <w:right w:val="none" w:sz="0" w:space="0" w:color="auto"/>
      </w:divBdr>
    </w:div>
    <w:div w:id="382947299">
      <w:bodyDiv w:val="1"/>
      <w:marLeft w:val="0"/>
      <w:marRight w:val="0"/>
      <w:marTop w:val="0"/>
      <w:marBottom w:val="0"/>
      <w:divBdr>
        <w:top w:val="none" w:sz="0" w:space="0" w:color="auto"/>
        <w:left w:val="none" w:sz="0" w:space="0" w:color="auto"/>
        <w:bottom w:val="none" w:sz="0" w:space="0" w:color="auto"/>
        <w:right w:val="none" w:sz="0" w:space="0" w:color="auto"/>
      </w:divBdr>
    </w:div>
    <w:div w:id="383337248">
      <w:bodyDiv w:val="1"/>
      <w:marLeft w:val="0"/>
      <w:marRight w:val="0"/>
      <w:marTop w:val="0"/>
      <w:marBottom w:val="0"/>
      <w:divBdr>
        <w:top w:val="none" w:sz="0" w:space="0" w:color="auto"/>
        <w:left w:val="none" w:sz="0" w:space="0" w:color="auto"/>
        <w:bottom w:val="none" w:sz="0" w:space="0" w:color="auto"/>
        <w:right w:val="none" w:sz="0" w:space="0" w:color="auto"/>
      </w:divBdr>
    </w:div>
    <w:div w:id="383532220">
      <w:bodyDiv w:val="1"/>
      <w:marLeft w:val="0"/>
      <w:marRight w:val="0"/>
      <w:marTop w:val="0"/>
      <w:marBottom w:val="0"/>
      <w:divBdr>
        <w:top w:val="none" w:sz="0" w:space="0" w:color="auto"/>
        <w:left w:val="none" w:sz="0" w:space="0" w:color="auto"/>
        <w:bottom w:val="none" w:sz="0" w:space="0" w:color="auto"/>
        <w:right w:val="none" w:sz="0" w:space="0" w:color="auto"/>
      </w:divBdr>
    </w:div>
    <w:div w:id="386607945">
      <w:bodyDiv w:val="1"/>
      <w:marLeft w:val="0"/>
      <w:marRight w:val="0"/>
      <w:marTop w:val="0"/>
      <w:marBottom w:val="0"/>
      <w:divBdr>
        <w:top w:val="none" w:sz="0" w:space="0" w:color="auto"/>
        <w:left w:val="none" w:sz="0" w:space="0" w:color="auto"/>
        <w:bottom w:val="none" w:sz="0" w:space="0" w:color="auto"/>
        <w:right w:val="none" w:sz="0" w:space="0" w:color="auto"/>
      </w:divBdr>
    </w:div>
    <w:div w:id="390690168">
      <w:bodyDiv w:val="1"/>
      <w:marLeft w:val="0"/>
      <w:marRight w:val="0"/>
      <w:marTop w:val="0"/>
      <w:marBottom w:val="0"/>
      <w:divBdr>
        <w:top w:val="none" w:sz="0" w:space="0" w:color="auto"/>
        <w:left w:val="none" w:sz="0" w:space="0" w:color="auto"/>
        <w:bottom w:val="none" w:sz="0" w:space="0" w:color="auto"/>
        <w:right w:val="none" w:sz="0" w:space="0" w:color="auto"/>
      </w:divBdr>
    </w:div>
    <w:div w:id="397899262">
      <w:bodyDiv w:val="1"/>
      <w:marLeft w:val="0"/>
      <w:marRight w:val="0"/>
      <w:marTop w:val="0"/>
      <w:marBottom w:val="0"/>
      <w:divBdr>
        <w:top w:val="none" w:sz="0" w:space="0" w:color="auto"/>
        <w:left w:val="none" w:sz="0" w:space="0" w:color="auto"/>
        <w:bottom w:val="none" w:sz="0" w:space="0" w:color="auto"/>
        <w:right w:val="none" w:sz="0" w:space="0" w:color="auto"/>
      </w:divBdr>
    </w:div>
    <w:div w:id="402337646">
      <w:bodyDiv w:val="1"/>
      <w:marLeft w:val="0"/>
      <w:marRight w:val="0"/>
      <w:marTop w:val="0"/>
      <w:marBottom w:val="0"/>
      <w:divBdr>
        <w:top w:val="none" w:sz="0" w:space="0" w:color="auto"/>
        <w:left w:val="none" w:sz="0" w:space="0" w:color="auto"/>
        <w:bottom w:val="none" w:sz="0" w:space="0" w:color="auto"/>
        <w:right w:val="none" w:sz="0" w:space="0" w:color="auto"/>
      </w:divBdr>
    </w:div>
    <w:div w:id="403651196">
      <w:bodyDiv w:val="1"/>
      <w:marLeft w:val="0"/>
      <w:marRight w:val="0"/>
      <w:marTop w:val="0"/>
      <w:marBottom w:val="0"/>
      <w:divBdr>
        <w:top w:val="none" w:sz="0" w:space="0" w:color="auto"/>
        <w:left w:val="none" w:sz="0" w:space="0" w:color="auto"/>
        <w:bottom w:val="none" w:sz="0" w:space="0" w:color="auto"/>
        <w:right w:val="none" w:sz="0" w:space="0" w:color="auto"/>
      </w:divBdr>
    </w:div>
    <w:div w:id="405346962">
      <w:bodyDiv w:val="1"/>
      <w:marLeft w:val="0"/>
      <w:marRight w:val="0"/>
      <w:marTop w:val="0"/>
      <w:marBottom w:val="0"/>
      <w:divBdr>
        <w:top w:val="none" w:sz="0" w:space="0" w:color="auto"/>
        <w:left w:val="none" w:sz="0" w:space="0" w:color="auto"/>
        <w:bottom w:val="none" w:sz="0" w:space="0" w:color="auto"/>
        <w:right w:val="none" w:sz="0" w:space="0" w:color="auto"/>
      </w:divBdr>
    </w:div>
    <w:div w:id="406264388">
      <w:bodyDiv w:val="1"/>
      <w:marLeft w:val="0"/>
      <w:marRight w:val="0"/>
      <w:marTop w:val="0"/>
      <w:marBottom w:val="0"/>
      <w:divBdr>
        <w:top w:val="none" w:sz="0" w:space="0" w:color="auto"/>
        <w:left w:val="none" w:sz="0" w:space="0" w:color="auto"/>
        <w:bottom w:val="none" w:sz="0" w:space="0" w:color="auto"/>
        <w:right w:val="none" w:sz="0" w:space="0" w:color="auto"/>
      </w:divBdr>
    </w:div>
    <w:div w:id="408617793">
      <w:bodyDiv w:val="1"/>
      <w:marLeft w:val="0"/>
      <w:marRight w:val="0"/>
      <w:marTop w:val="0"/>
      <w:marBottom w:val="0"/>
      <w:divBdr>
        <w:top w:val="none" w:sz="0" w:space="0" w:color="auto"/>
        <w:left w:val="none" w:sz="0" w:space="0" w:color="auto"/>
        <w:bottom w:val="none" w:sz="0" w:space="0" w:color="auto"/>
        <w:right w:val="none" w:sz="0" w:space="0" w:color="auto"/>
      </w:divBdr>
    </w:div>
    <w:div w:id="410808479">
      <w:bodyDiv w:val="1"/>
      <w:marLeft w:val="0"/>
      <w:marRight w:val="0"/>
      <w:marTop w:val="0"/>
      <w:marBottom w:val="0"/>
      <w:divBdr>
        <w:top w:val="none" w:sz="0" w:space="0" w:color="auto"/>
        <w:left w:val="none" w:sz="0" w:space="0" w:color="auto"/>
        <w:bottom w:val="none" w:sz="0" w:space="0" w:color="auto"/>
        <w:right w:val="none" w:sz="0" w:space="0" w:color="auto"/>
      </w:divBdr>
    </w:div>
    <w:div w:id="413359445">
      <w:bodyDiv w:val="1"/>
      <w:marLeft w:val="0"/>
      <w:marRight w:val="0"/>
      <w:marTop w:val="0"/>
      <w:marBottom w:val="0"/>
      <w:divBdr>
        <w:top w:val="none" w:sz="0" w:space="0" w:color="auto"/>
        <w:left w:val="none" w:sz="0" w:space="0" w:color="auto"/>
        <w:bottom w:val="none" w:sz="0" w:space="0" w:color="auto"/>
        <w:right w:val="none" w:sz="0" w:space="0" w:color="auto"/>
      </w:divBdr>
    </w:div>
    <w:div w:id="414278183">
      <w:bodyDiv w:val="1"/>
      <w:marLeft w:val="0"/>
      <w:marRight w:val="0"/>
      <w:marTop w:val="0"/>
      <w:marBottom w:val="0"/>
      <w:divBdr>
        <w:top w:val="none" w:sz="0" w:space="0" w:color="auto"/>
        <w:left w:val="none" w:sz="0" w:space="0" w:color="auto"/>
        <w:bottom w:val="none" w:sz="0" w:space="0" w:color="auto"/>
        <w:right w:val="none" w:sz="0" w:space="0" w:color="auto"/>
      </w:divBdr>
    </w:div>
    <w:div w:id="415782692">
      <w:bodyDiv w:val="1"/>
      <w:marLeft w:val="0"/>
      <w:marRight w:val="0"/>
      <w:marTop w:val="0"/>
      <w:marBottom w:val="0"/>
      <w:divBdr>
        <w:top w:val="none" w:sz="0" w:space="0" w:color="auto"/>
        <w:left w:val="none" w:sz="0" w:space="0" w:color="auto"/>
        <w:bottom w:val="none" w:sz="0" w:space="0" w:color="auto"/>
        <w:right w:val="none" w:sz="0" w:space="0" w:color="auto"/>
      </w:divBdr>
    </w:div>
    <w:div w:id="415975394">
      <w:bodyDiv w:val="1"/>
      <w:marLeft w:val="0"/>
      <w:marRight w:val="0"/>
      <w:marTop w:val="0"/>
      <w:marBottom w:val="0"/>
      <w:divBdr>
        <w:top w:val="none" w:sz="0" w:space="0" w:color="auto"/>
        <w:left w:val="none" w:sz="0" w:space="0" w:color="auto"/>
        <w:bottom w:val="none" w:sz="0" w:space="0" w:color="auto"/>
        <w:right w:val="none" w:sz="0" w:space="0" w:color="auto"/>
      </w:divBdr>
    </w:div>
    <w:div w:id="416632723">
      <w:bodyDiv w:val="1"/>
      <w:marLeft w:val="0"/>
      <w:marRight w:val="0"/>
      <w:marTop w:val="0"/>
      <w:marBottom w:val="0"/>
      <w:divBdr>
        <w:top w:val="none" w:sz="0" w:space="0" w:color="auto"/>
        <w:left w:val="none" w:sz="0" w:space="0" w:color="auto"/>
        <w:bottom w:val="none" w:sz="0" w:space="0" w:color="auto"/>
        <w:right w:val="none" w:sz="0" w:space="0" w:color="auto"/>
      </w:divBdr>
    </w:div>
    <w:div w:id="418210763">
      <w:bodyDiv w:val="1"/>
      <w:marLeft w:val="0"/>
      <w:marRight w:val="0"/>
      <w:marTop w:val="0"/>
      <w:marBottom w:val="0"/>
      <w:divBdr>
        <w:top w:val="none" w:sz="0" w:space="0" w:color="auto"/>
        <w:left w:val="none" w:sz="0" w:space="0" w:color="auto"/>
        <w:bottom w:val="none" w:sz="0" w:space="0" w:color="auto"/>
        <w:right w:val="none" w:sz="0" w:space="0" w:color="auto"/>
      </w:divBdr>
    </w:div>
    <w:div w:id="423651131">
      <w:bodyDiv w:val="1"/>
      <w:marLeft w:val="0"/>
      <w:marRight w:val="0"/>
      <w:marTop w:val="0"/>
      <w:marBottom w:val="0"/>
      <w:divBdr>
        <w:top w:val="none" w:sz="0" w:space="0" w:color="auto"/>
        <w:left w:val="none" w:sz="0" w:space="0" w:color="auto"/>
        <w:bottom w:val="none" w:sz="0" w:space="0" w:color="auto"/>
        <w:right w:val="none" w:sz="0" w:space="0" w:color="auto"/>
      </w:divBdr>
    </w:div>
    <w:div w:id="426117705">
      <w:bodyDiv w:val="1"/>
      <w:marLeft w:val="0"/>
      <w:marRight w:val="0"/>
      <w:marTop w:val="0"/>
      <w:marBottom w:val="0"/>
      <w:divBdr>
        <w:top w:val="none" w:sz="0" w:space="0" w:color="auto"/>
        <w:left w:val="none" w:sz="0" w:space="0" w:color="auto"/>
        <w:bottom w:val="none" w:sz="0" w:space="0" w:color="auto"/>
        <w:right w:val="none" w:sz="0" w:space="0" w:color="auto"/>
      </w:divBdr>
    </w:div>
    <w:div w:id="430395674">
      <w:bodyDiv w:val="1"/>
      <w:marLeft w:val="0"/>
      <w:marRight w:val="0"/>
      <w:marTop w:val="0"/>
      <w:marBottom w:val="0"/>
      <w:divBdr>
        <w:top w:val="none" w:sz="0" w:space="0" w:color="auto"/>
        <w:left w:val="none" w:sz="0" w:space="0" w:color="auto"/>
        <w:bottom w:val="none" w:sz="0" w:space="0" w:color="auto"/>
        <w:right w:val="none" w:sz="0" w:space="0" w:color="auto"/>
      </w:divBdr>
    </w:div>
    <w:div w:id="430976411">
      <w:bodyDiv w:val="1"/>
      <w:marLeft w:val="0"/>
      <w:marRight w:val="0"/>
      <w:marTop w:val="0"/>
      <w:marBottom w:val="0"/>
      <w:divBdr>
        <w:top w:val="none" w:sz="0" w:space="0" w:color="auto"/>
        <w:left w:val="none" w:sz="0" w:space="0" w:color="auto"/>
        <w:bottom w:val="none" w:sz="0" w:space="0" w:color="auto"/>
        <w:right w:val="none" w:sz="0" w:space="0" w:color="auto"/>
      </w:divBdr>
    </w:div>
    <w:div w:id="431366740">
      <w:bodyDiv w:val="1"/>
      <w:marLeft w:val="0"/>
      <w:marRight w:val="0"/>
      <w:marTop w:val="0"/>
      <w:marBottom w:val="0"/>
      <w:divBdr>
        <w:top w:val="none" w:sz="0" w:space="0" w:color="auto"/>
        <w:left w:val="none" w:sz="0" w:space="0" w:color="auto"/>
        <w:bottom w:val="none" w:sz="0" w:space="0" w:color="auto"/>
        <w:right w:val="none" w:sz="0" w:space="0" w:color="auto"/>
      </w:divBdr>
    </w:div>
    <w:div w:id="431366971">
      <w:bodyDiv w:val="1"/>
      <w:marLeft w:val="0"/>
      <w:marRight w:val="0"/>
      <w:marTop w:val="0"/>
      <w:marBottom w:val="0"/>
      <w:divBdr>
        <w:top w:val="none" w:sz="0" w:space="0" w:color="auto"/>
        <w:left w:val="none" w:sz="0" w:space="0" w:color="auto"/>
        <w:bottom w:val="none" w:sz="0" w:space="0" w:color="auto"/>
        <w:right w:val="none" w:sz="0" w:space="0" w:color="auto"/>
      </w:divBdr>
    </w:div>
    <w:div w:id="432938988">
      <w:bodyDiv w:val="1"/>
      <w:marLeft w:val="0"/>
      <w:marRight w:val="0"/>
      <w:marTop w:val="0"/>
      <w:marBottom w:val="0"/>
      <w:divBdr>
        <w:top w:val="none" w:sz="0" w:space="0" w:color="auto"/>
        <w:left w:val="none" w:sz="0" w:space="0" w:color="auto"/>
        <w:bottom w:val="none" w:sz="0" w:space="0" w:color="auto"/>
        <w:right w:val="none" w:sz="0" w:space="0" w:color="auto"/>
      </w:divBdr>
    </w:div>
    <w:div w:id="435054625">
      <w:bodyDiv w:val="1"/>
      <w:marLeft w:val="0"/>
      <w:marRight w:val="0"/>
      <w:marTop w:val="0"/>
      <w:marBottom w:val="0"/>
      <w:divBdr>
        <w:top w:val="none" w:sz="0" w:space="0" w:color="auto"/>
        <w:left w:val="none" w:sz="0" w:space="0" w:color="auto"/>
        <w:bottom w:val="none" w:sz="0" w:space="0" w:color="auto"/>
        <w:right w:val="none" w:sz="0" w:space="0" w:color="auto"/>
      </w:divBdr>
    </w:div>
    <w:div w:id="435252752">
      <w:bodyDiv w:val="1"/>
      <w:marLeft w:val="0"/>
      <w:marRight w:val="0"/>
      <w:marTop w:val="0"/>
      <w:marBottom w:val="0"/>
      <w:divBdr>
        <w:top w:val="none" w:sz="0" w:space="0" w:color="auto"/>
        <w:left w:val="none" w:sz="0" w:space="0" w:color="auto"/>
        <w:bottom w:val="none" w:sz="0" w:space="0" w:color="auto"/>
        <w:right w:val="none" w:sz="0" w:space="0" w:color="auto"/>
      </w:divBdr>
    </w:div>
    <w:div w:id="437141581">
      <w:bodyDiv w:val="1"/>
      <w:marLeft w:val="0"/>
      <w:marRight w:val="0"/>
      <w:marTop w:val="0"/>
      <w:marBottom w:val="0"/>
      <w:divBdr>
        <w:top w:val="none" w:sz="0" w:space="0" w:color="auto"/>
        <w:left w:val="none" w:sz="0" w:space="0" w:color="auto"/>
        <w:bottom w:val="none" w:sz="0" w:space="0" w:color="auto"/>
        <w:right w:val="none" w:sz="0" w:space="0" w:color="auto"/>
      </w:divBdr>
    </w:div>
    <w:div w:id="438531633">
      <w:bodyDiv w:val="1"/>
      <w:marLeft w:val="0"/>
      <w:marRight w:val="0"/>
      <w:marTop w:val="0"/>
      <w:marBottom w:val="0"/>
      <w:divBdr>
        <w:top w:val="none" w:sz="0" w:space="0" w:color="auto"/>
        <w:left w:val="none" w:sz="0" w:space="0" w:color="auto"/>
        <w:bottom w:val="none" w:sz="0" w:space="0" w:color="auto"/>
        <w:right w:val="none" w:sz="0" w:space="0" w:color="auto"/>
      </w:divBdr>
    </w:div>
    <w:div w:id="445470607">
      <w:bodyDiv w:val="1"/>
      <w:marLeft w:val="0"/>
      <w:marRight w:val="0"/>
      <w:marTop w:val="0"/>
      <w:marBottom w:val="0"/>
      <w:divBdr>
        <w:top w:val="none" w:sz="0" w:space="0" w:color="auto"/>
        <w:left w:val="none" w:sz="0" w:space="0" w:color="auto"/>
        <w:bottom w:val="none" w:sz="0" w:space="0" w:color="auto"/>
        <w:right w:val="none" w:sz="0" w:space="0" w:color="auto"/>
      </w:divBdr>
    </w:div>
    <w:div w:id="445973096">
      <w:bodyDiv w:val="1"/>
      <w:marLeft w:val="0"/>
      <w:marRight w:val="0"/>
      <w:marTop w:val="0"/>
      <w:marBottom w:val="0"/>
      <w:divBdr>
        <w:top w:val="none" w:sz="0" w:space="0" w:color="auto"/>
        <w:left w:val="none" w:sz="0" w:space="0" w:color="auto"/>
        <w:bottom w:val="none" w:sz="0" w:space="0" w:color="auto"/>
        <w:right w:val="none" w:sz="0" w:space="0" w:color="auto"/>
      </w:divBdr>
    </w:div>
    <w:div w:id="448664856">
      <w:bodyDiv w:val="1"/>
      <w:marLeft w:val="0"/>
      <w:marRight w:val="0"/>
      <w:marTop w:val="0"/>
      <w:marBottom w:val="0"/>
      <w:divBdr>
        <w:top w:val="none" w:sz="0" w:space="0" w:color="auto"/>
        <w:left w:val="none" w:sz="0" w:space="0" w:color="auto"/>
        <w:bottom w:val="none" w:sz="0" w:space="0" w:color="auto"/>
        <w:right w:val="none" w:sz="0" w:space="0" w:color="auto"/>
      </w:divBdr>
    </w:div>
    <w:div w:id="448864096">
      <w:bodyDiv w:val="1"/>
      <w:marLeft w:val="0"/>
      <w:marRight w:val="0"/>
      <w:marTop w:val="0"/>
      <w:marBottom w:val="0"/>
      <w:divBdr>
        <w:top w:val="none" w:sz="0" w:space="0" w:color="auto"/>
        <w:left w:val="none" w:sz="0" w:space="0" w:color="auto"/>
        <w:bottom w:val="none" w:sz="0" w:space="0" w:color="auto"/>
        <w:right w:val="none" w:sz="0" w:space="0" w:color="auto"/>
      </w:divBdr>
    </w:div>
    <w:div w:id="450393050">
      <w:bodyDiv w:val="1"/>
      <w:marLeft w:val="0"/>
      <w:marRight w:val="0"/>
      <w:marTop w:val="0"/>
      <w:marBottom w:val="0"/>
      <w:divBdr>
        <w:top w:val="none" w:sz="0" w:space="0" w:color="auto"/>
        <w:left w:val="none" w:sz="0" w:space="0" w:color="auto"/>
        <w:bottom w:val="none" w:sz="0" w:space="0" w:color="auto"/>
        <w:right w:val="none" w:sz="0" w:space="0" w:color="auto"/>
      </w:divBdr>
    </w:div>
    <w:div w:id="453253165">
      <w:bodyDiv w:val="1"/>
      <w:marLeft w:val="0"/>
      <w:marRight w:val="0"/>
      <w:marTop w:val="0"/>
      <w:marBottom w:val="0"/>
      <w:divBdr>
        <w:top w:val="none" w:sz="0" w:space="0" w:color="auto"/>
        <w:left w:val="none" w:sz="0" w:space="0" w:color="auto"/>
        <w:bottom w:val="none" w:sz="0" w:space="0" w:color="auto"/>
        <w:right w:val="none" w:sz="0" w:space="0" w:color="auto"/>
      </w:divBdr>
    </w:div>
    <w:div w:id="454103031">
      <w:bodyDiv w:val="1"/>
      <w:marLeft w:val="0"/>
      <w:marRight w:val="0"/>
      <w:marTop w:val="0"/>
      <w:marBottom w:val="0"/>
      <w:divBdr>
        <w:top w:val="none" w:sz="0" w:space="0" w:color="auto"/>
        <w:left w:val="none" w:sz="0" w:space="0" w:color="auto"/>
        <w:bottom w:val="none" w:sz="0" w:space="0" w:color="auto"/>
        <w:right w:val="none" w:sz="0" w:space="0" w:color="auto"/>
      </w:divBdr>
    </w:div>
    <w:div w:id="454719387">
      <w:bodyDiv w:val="1"/>
      <w:marLeft w:val="0"/>
      <w:marRight w:val="0"/>
      <w:marTop w:val="0"/>
      <w:marBottom w:val="0"/>
      <w:divBdr>
        <w:top w:val="none" w:sz="0" w:space="0" w:color="auto"/>
        <w:left w:val="none" w:sz="0" w:space="0" w:color="auto"/>
        <w:bottom w:val="none" w:sz="0" w:space="0" w:color="auto"/>
        <w:right w:val="none" w:sz="0" w:space="0" w:color="auto"/>
      </w:divBdr>
    </w:div>
    <w:div w:id="455487991">
      <w:bodyDiv w:val="1"/>
      <w:marLeft w:val="0"/>
      <w:marRight w:val="0"/>
      <w:marTop w:val="0"/>
      <w:marBottom w:val="0"/>
      <w:divBdr>
        <w:top w:val="none" w:sz="0" w:space="0" w:color="auto"/>
        <w:left w:val="none" w:sz="0" w:space="0" w:color="auto"/>
        <w:bottom w:val="none" w:sz="0" w:space="0" w:color="auto"/>
        <w:right w:val="none" w:sz="0" w:space="0" w:color="auto"/>
      </w:divBdr>
    </w:div>
    <w:div w:id="460074962">
      <w:bodyDiv w:val="1"/>
      <w:marLeft w:val="0"/>
      <w:marRight w:val="0"/>
      <w:marTop w:val="0"/>
      <w:marBottom w:val="0"/>
      <w:divBdr>
        <w:top w:val="none" w:sz="0" w:space="0" w:color="auto"/>
        <w:left w:val="none" w:sz="0" w:space="0" w:color="auto"/>
        <w:bottom w:val="none" w:sz="0" w:space="0" w:color="auto"/>
        <w:right w:val="none" w:sz="0" w:space="0" w:color="auto"/>
      </w:divBdr>
    </w:div>
    <w:div w:id="460877664">
      <w:bodyDiv w:val="1"/>
      <w:marLeft w:val="0"/>
      <w:marRight w:val="0"/>
      <w:marTop w:val="0"/>
      <w:marBottom w:val="0"/>
      <w:divBdr>
        <w:top w:val="none" w:sz="0" w:space="0" w:color="auto"/>
        <w:left w:val="none" w:sz="0" w:space="0" w:color="auto"/>
        <w:bottom w:val="none" w:sz="0" w:space="0" w:color="auto"/>
        <w:right w:val="none" w:sz="0" w:space="0" w:color="auto"/>
      </w:divBdr>
    </w:div>
    <w:div w:id="461535836">
      <w:bodyDiv w:val="1"/>
      <w:marLeft w:val="0"/>
      <w:marRight w:val="0"/>
      <w:marTop w:val="0"/>
      <w:marBottom w:val="0"/>
      <w:divBdr>
        <w:top w:val="none" w:sz="0" w:space="0" w:color="auto"/>
        <w:left w:val="none" w:sz="0" w:space="0" w:color="auto"/>
        <w:bottom w:val="none" w:sz="0" w:space="0" w:color="auto"/>
        <w:right w:val="none" w:sz="0" w:space="0" w:color="auto"/>
      </w:divBdr>
    </w:div>
    <w:div w:id="462815427">
      <w:bodyDiv w:val="1"/>
      <w:marLeft w:val="0"/>
      <w:marRight w:val="0"/>
      <w:marTop w:val="0"/>
      <w:marBottom w:val="0"/>
      <w:divBdr>
        <w:top w:val="none" w:sz="0" w:space="0" w:color="auto"/>
        <w:left w:val="none" w:sz="0" w:space="0" w:color="auto"/>
        <w:bottom w:val="none" w:sz="0" w:space="0" w:color="auto"/>
        <w:right w:val="none" w:sz="0" w:space="0" w:color="auto"/>
      </w:divBdr>
    </w:div>
    <w:div w:id="465272330">
      <w:bodyDiv w:val="1"/>
      <w:marLeft w:val="0"/>
      <w:marRight w:val="0"/>
      <w:marTop w:val="0"/>
      <w:marBottom w:val="0"/>
      <w:divBdr>
        <w:top w:val="none" w:sz="0" w:space="0" w:color="auto"/>
        <w:left w:val="none" w:sz="0" w:space="0" w:color="auto"/>
        <w:bottom w:val="none" w:sz="0" w:space="0" w:color="auto"/>
        <w:right w:val="none" w:sz="0" w:space="0" w:color="auto"/>
      </w:divBdr>
    </w:div>
    <w:div w:id="466170625">
      <w:bodyDiv w:val="1"/>
      <w:marLeft w:val="0"/>
      <w:marRight w:val="0"/>
      <w:marTop w:val="0"/>
      <w:marBottom w:val="0"/>
      <w:divBdr>
        <w:top w:val="none" w:sz="0" w:space="0" w:color="auto"/>
        <w:left w:val="none" w:sz="0" w:space="0" w:color="auto"/>
        <w:bottom w:val="none" w:sz="0" w:space="0" w:color="auto"/>
        <w:right w:val="none" w:sz="0" w:space="0" w:color="auto"/>
      </w:divBdr>
    </w:div>
    <w:div w:id="466968491">
      <w:bodyDiv w:val="1"/>
      <w:marLeft w:val="0"/>
      <w:marRight w:val="0"/>
      <w:marTop w:val="0"/>
      <w:marBottom w:val="0"/>
      <w:divBdr>
        <w:top w:val="none" w:sz="0" w:space="0" w:color="auto"/>
        <w:left w:val="none" w:sz="0" w:space="0" w:color="auto"/>
        <w:bottom w:val="none" w:sz="0" w:space="0" w:color="auto"/>
        <w:right w:val="none" w:sz="0" w:space="0" w:color="auto"/>
      </w:divBdr>
    </w:div>
    <w:div w:id="467741886">
      <w:bodyDiv w:val="1"/>
      <w:marLeft w:val="0"/>
      <w:marRight w:val="0"/>
      <w:marTop w:val="0"/>
      <w:marBottom w:val="0"/>
      <w:divBdr>
        <w:top w:val="none" w:sz="0" w:space="0" w:color="auto"/>
        <w:left w:val="none" w:sz="0" w:space="0" w:color="auto"/>
        <w:bottom w:val="none" w:sz="0" w:space="0" w:color="auto"/>
        <w:right w:val="none" w:sz="0" w:space="0" w:color="auto"/>
      </w:divBdr>
    </w:div>
    <w:div w:id="470707719">
      <w:bodyDiv w:val="1"/>
      <w:marLeft w:val="0"/>
      <w:marRight w:val="0"/>
      <w:marTop w:val="0"/>
      <w:marBottom w:val="0"/>
      <w:divBdr>
        <w:top w:val="none" w:sz="0" w:space="0" w:color="auto"/>
        <w:left w:val="none" w:sz="0" w:space="0" w:color="auto"/>
        <w:bottom w:val="none" w:sz="0" w:space="0" w:color="auto"/>
        <w:right w:val="none" w:sz="0" w:space="0" w:color="auto"/>
      </w:divBdr>
    </w:div>
    <w:div w:id="474957952">
      <w:bodyDiv w:val="1"/>
      <w:marLeft w:val="0"/>
      <w:marRight w:val="0"/>
      <w:marTop w:val="0"/>
      <w:marBottom w:val="0"/>
      <w:divBdr>
        <w:top w:val="none" w:sz="0" w:space="0" w:color="auto"/>
        <w:left w:val="none" w:sz="0" w:space="0" w:color="auto"/>
        <w:bottom w:val="none" w:sz="0" w:space="0" w:color="auto"/>
        <w:right w:val="none" w:sz="0" w:space="0" w:color="auto"/>
      </w:divBdr>
    </w:div>
    <w:div w:id="483201418">
      <w:bodyDiv w:val="1"/>
      <w:marLeft w:val="0"/>
      <w:marRight w:val="0"/>
      <w:marTop w:val="0"/>
      <w:marBottom w:val="0"/>
      <w:divBdr>
        <w:top w:val="none" w:sz="0" w:space="0" w:color="auto"/>
        <w:left w:val="none" w:sz="0" w:space="0" w:color="auto"/>
        <w:bottom w:val="none" w:sz="0" w:space="0" w:color="auto"/>
        <w:right w:val="none" w:sz="0" w:space="0" w:color="auto"/>
      </w:divBdr>
    </w:div>
    <w:div w:id="483932783">
      <w:bodyDiv w:val="1"/>
      <w:marLeft w:val="0"/>
      <w:marRight w:val="0"/>
      <w:marTop w:val="0"/>
      <w:marBottom w:val="0"/>
      <w:divBdr>
        <w:top w:val="none" w:sz="0" w:space="0" w:color="auto"/>
        <w:left w:val="none" w:sz="0" w:space="0" w:color="auto"/>
        <w:bottom w:val="none" w:sz="0" w:space="0" w:color="auto"/>
        <w:right w:val="none" w:sz="0" w:space="0" w:color="auto"/>
      </w:divBdr>
    </w:div>
    <w:div w:id="483936832">
      <w:bodyDiv w:val="1"/>
      <w:marLeft w:val="0"/>
      <w:marRight w:val="0"/>
      <w:marTop w:val="0"/>
      <w:marBottom w:val="0"/>
      <w:divBdr>
        <w:top w:val="none" w:sz="0" w:space="0" w:color="auto"/>
        <w:left w:val="none" w:sz="0" w:space="0" w:color="auto"/>
        <w:bottom w:val="none" w:sz="0" w:space="0" w:color="auto"/>
        <w:right w:val="none" w:sz="0" w:space="0" w:color="auto"/>
      </w:divBdr>
    </w:div>
    <w:div w:id="487136918">
      <w:bodyDiv w:val="1"/>
      <w:marLeft w:val="0"/>
      <w:marRight w:val="0"/>
      <w:marTop w:val="0"/>
      <w:marBottom w:val="0"/>
      <w:divBdr>
        <w:top w:val="none" w:sz="0" w:space="0" w:color="auto"/>
        <w:left w:val="none" w:sz="0" w:space="0" w:color="auto"/>
        <w:bottom w:val="none" w:sz="0" w:space="0" w:color="auto"/>
        <w:right w:val="none" w:sz="0" w:space="0" w:color="auto"/>
      </w:divBdr>
    </w:div>
    <w:div w:id="488718086">
      <w:bodyDiv w:val="1"/>
      <w:marLeft w:val="0"/>
      <w:marRight w:val="0"/>
      <w:marTop w:val="0"/>
      <w:marBottom w:val="0"/>
      <w:divBdr>
        <w:top w:val="none" w:sz="0" w:space="0" w:color="auto"/>
        <w:left w:val="none" w:sz="0" w:space="0" w:color="auto"/>
        <w:bottom w:val="none" w:sz="0" w:space="0" w:color="auto"/>
        <w:right w:val="none" w:sz="0" w:space="0" w:color="auto"/>
      </w:divBdr>
    </w:div>
    <w:div w:id="492063854">
      <w:bodyDiv w:val="1"/>
      <w:marLeft w:val="0"/>
      <w:marRight w:val="0"/>
      <w:marTop w:val="0"/>
      <w:marBottom w:val="0"/>
      <w:divBdr>
        <w:top w:val="none" w:sz="0" w:space="0" w:color="auto"/>
        <w:left w:val="none" w:sz="0" w:space="0" w:color="auto"/>
        <w:bottom w:val="none" w:sz="0" w:space="0" w:color="auto"/>
        <w:right w:val="none" w:sz="0" w:space="0" w:color="auto"/>
      </w:divBdr>
    </w:div>
    <w:div w:id="492180158">
      <w:bodyDiv w:val="1"/>
      <w:marLeft w:val="0"/>
      <w:marRight w:val="0"/>
      <w:marTop w:val="0"/>
      <w:marBottom w:val="0"/>
      <w:divBdr>
        <w:top w:val="none" w:sz="0" w:space="0" w:color="auto"/>
        <w:left w:val="none" w:sz="0" w:space="0" w:color="auto"/>
        <w:bottom w:val="none" w:sz="0" w:space="0" w:color="auto"/>
        <w:right w:val="none" w:sz="0" w:space="0" w:color="auto"/>
      </w:divBdr>
    </w:div>
    <w:div w:id="492844170">
      <w:bodyDiv w:val="1"/>
      <w:marLeft w:val="0"/>
      <w:marRight w:val="0"/>
      <w:marTop w:val="0"/>
      <w:marBottom w:val="0"/>
      <w:divBdr>
        <w:top w:val="none" w:sz="0" w:space="0" w:color="auto"/>
        <w:left w:val="none" w:sz="0" w:space="0" w:color="auto"/>
        <w:bottom w:val="none" w:sz="0" w:space="0" w:color="auto"/>
        <w:right w:val="none" w:sz="0" w:space="0" w:color="auto"/>
      </w:divBdr>
    </w:div>
    <w:div w:id="496727232">
      <w:bodyDiv w:val="1"/>
      <w:marLeft w:val="0"/>
      <w:marRight w:val="0"/>
      <w:marTop w:val="0"/>
      <w:marBottom w:val="0"/>
      <w:divBdr>
        <w:top w:val="none" w:sz="0" w:space="0" w:color="auto"/>
        <w:left w:val="none" w:sz="0" w:space="0" w:color="auto"/>
        <w:bottom w:val="none" w:sz="0" w:space="0" w:color="auto"/>
        <w:right w:val="none" w:sz="0" w:space="0" w:color="auto"/>
      </w:divBdr>
    </w:div>
    <w:div w:id="498273268">
      <w:bodyDiv w:val="1"/>
      <w:marLeft w:val="0"/>
      <w:marRight w:val="0"/>
      <w:marTop w:val="0"/>
      <w:marBottom w:val="0"/>
      <w:divBdr>
        <w:top w:val="none" w:sz="0" w:space="0" w:color="auto"/>
        <w:left w:val="none" w:sz="0" w:space="0" w:color="auto"/>
        <w:bottom w:val="none" w:sz="0" w:space="0" w:color="auto"/>
        <w:right w:val="none" w:sz="0" w:space="0" w:color="auto"/>
      </w:divBdr>
    </w:div>
    <w:div w:id="498542098">
      <w:bodyDiv w:val="1"/>
      <w:marLeft w:val="0"/>
      <w:marRight w:val="0"/>
      <w:marTop w:val="0"/>
      <w:marBottom w:val="0"/>
      <w:divBdr>
        <w:top w:val="none" w:sz="0" w:space="0" w:color="auto"/>
        <w:left w:val="none" w:sz="0" w:space="0" w:color="auto"/>
        <w:bottom w:val="none" w:sz="0" w:space="0" w:color="auto"/>
        <w:right w:val="none" w:sz="0" w:space="0" w:color="auto"/>
      </w:divBdr>
    </w:div>
    <w:div w:id="500855092">
      <w:bodyDiv w:val="1"/>
      <w:marLeft w:val="0"/>
      <w:marRight w:val="0"/>
      <w:marTop w:val="0"/>
      <w:marBottom w:val="0"/>
      <w:divBdr>
        <w:top w:val="none" w:sz="0" w:space="0" w:color="auto"/>
        <w:left w:val="none" w:sz="0" w:space="0" w:color="auto"/>
        <w:bottom w:val="none" w:sz="0" w:space="0" w:color="auto"/>
        <w:right w:val="none" w:sz="0" w:space="0" w:color="auto"/>
      </w:divBdr>
    </w:div>
    <w:div w:id="501315881">
      <w:bodyDiv w:val="1"/>
      <w:marLeft w:val="0"/>
      <w:marRight w:val="0"/>
      <w:marTop w:val="0"/>
      <w:marBottom w:val="0"/>
      <w:divBdr>
        <w:top w:val="none" w:sz="0" w:space="0" w:color="auto"/>
        <w:left w:val="none" w:sz="0" w:space="0" w:color="auto"/>
        <w:bottom w:val="none" w:sz="0" w:space="0" w:color="auto"/>
        <w:right w:val="none" w:sz="0" w:space="0" w:color="auto"/>
      </w:divBdr>
    </w:div>
    <w:div w:id="503401728">
      <w:bodyDiv w:val="1"/>
      <w:marLeft w:val="0"/>
      <w:marRight w:val="0"/>
      <w:marTop w:val="0"/>
      <w:marBottom w:val="0"/>
      <w:divBdr>
        <w:top w:val="none" w:sz="0" w:space="0" w:color="auto"/>
        <w:left w:val="none" w:sz="0" w:space="0" w:color="auto"/>
        <w:bottom w:val="none" w:sz="0" w:space="0" w:color="auto"/>
        <w:right w:val="none" w:sz="0" w:space="0" w:color="auto"/>
      </w:divBdr>
    </w:div>
    <w:div w:id="504056772">
      <w:bodyDiv w:val="1"/>
      <w:marLeft w:val="0"/>
      <w:marRight w:val="0"/>
      <w:marTop w:val="0"/>
      <w:marBottom w:val="0"/>
      <w:divBdr>
        <w:top w:val="none" w:sz="0" w:space="0" w:color="auto"/>
        <w:left w:val="none" w:sz="0" w:space="0" w:color="auto"/>
        <w:bottom w:val="none" w:sz="0" w:space="0" w:color="auto"/>
        <w:right w:val="none" w:sz="0" w:space="0" w:color="auto"/>
      </w:divBdr>
    </w:div>
    <w:div w:id="506791825">
      <w:bodyDiv w:val="1"/>
      <w:marLeft w:val="0"/>
      <w:marRight w:val="0"/>
      <w:marTop w:val="0"/>
      <w:marBottom w:val="0"/>
      <w:divBdr>
        <w:top w:val="none" w:sz="0" w:space="0" w:color="auto"/>
        <w:left w:val="none" w:sz="0" w:space="0" w:color="auto"/>
        <w:bottom w:val="none" w:sz="0" w:space="0" w:color="auto"/>
        <w:right w:val="none" w:sz="0" w:space="0" w:color="auto"/>
      </w:divBdr>
    </w:div>
    <w:div w:id="507722006">
      <w:bodyDiv w:val="1"/>
      <w:marLeft w:val="0"/>
      <w:marRight w:val="0"/>
      <w:marTop w:val="0"/>
      <w:marBottom w:val="0"/>
      <w:divBdr>
        <w:top w:val="none" w:sz="0" w:space="0" w:color="auto"/>
        <w:left w:val="none" w:sz="0" w:space="0" w:color="auto"/>
        <w:bottom w:val="none" w:sz="0" w:space="0" w:color="auto"/>
        <w:right w:val="none" w:sz="0" w:space="0" w:color="auto"/>
      </w:divBdr>
    </w:div>
    <w:div w:id="509221453">
      <w:bodyDiv w:val="1"/>
      <w:marLeft w:val="0"/>
      <w:marRight w:val="0"/>
      <w:marTop w:val="0"/>
      <w:marBottom w:val="0"/>
      <w:divBdr>
        <w:top w:val="none" w:sz="0" w:space="0" w:color="auto"/>
        <w:left w:val="none" w:sz="0" w:space="0" w:color="auto"/>
        <w:bottom w:val="none" w:sz="0" w:space="0" w:color="auto"/>
        <w:right w:val="none" w:sz="0" w:space="0" w:color="auto"/>
      </w:divBdr>
    </w:div>
    <w:div w:id="509298335">
      <w:bodyDiv w:val="1"/>
      <w:marLeft w:val="0"/>
      <w:marRight w:val="0"/>
      <w:marTop w:val="0"/>
      <w:marBottom w:val="0"/>
      <w:divBdr>
        <w:top w:val="none" w:sz="0" w:space="0" w:color="auto"/>
        <w:left w:val="none" w:sz="0" w:space="0" w:color="auto"/>
        <w:bottom w:val="none" w:sz="0" w:space="0" w:color="auto"/>
        <w:right w:val="none" w:sz="0" w:space="0" w:color="auto"/>
      </w:divBdr>
    </w:div>
    <w:div w:id="512182646">
      <w:bodyDiv w:val="1"/>
      <w:marLeft w:val="0"/>
      <w:marRight w:val="0"/>
      <w:marTop w:val="0"/>
      <w:marBottom w:val="0"/>
      <w:divBdr>
        <w:top w:val="none" w:sz="0" w:space="0" w:color="auto"/>
        <w:left w:val="none" w:sz="0" w:space="0" w:color="auto"/>
        <w:bottom w:val="none" w:sz="0" w:space="0" w:color="auto"/>
        <w:right w:val="none" w:sz="0" w:space="0" w:color="auto"/>
      </w:divBdr>
    </w:div>
    <w:div w:id="514266045">
      <w:bodyDiv w:val="1"/>
      <w:marLeft w:val="0"/>
      <w:marRight w:val="0"/>
      <w:marTop w:val="0"/>
      <w:marBottom w:val="0"/>
      <w:divBdr>
        <w:top w:val="none" w:sz="0" w:space="0" w:color="auto"/>
        <w:left w:val="none" w:sz="0" w:space="0" w:color="auto"/>
        <w:bottom w:val="none" w:sz="0" w:space="0" w:color="auto"/>
        <w:right w:val="none" w:sz="0" w:space="0" w:color="auto"/>
      </w:divBdr>
    </w:div>
    <w:div w:id="514349817">
      <w:bodyDiv w:val="1"/>
      <w:marLeft w:val="0"/>
      <w:marRight w:val="0"/>
      <w:marTop w:val="0"/>
      <w:marBottom w:val="0"/>
      <w:divBdr>
        <w:top w:val="none" w:sz="0" w:space="0" w:color="auto"/>
        <w:left w:val="none" w:sz="0" w:space="0" w:color="auto"/>
        <w:bottom w:val="none" w:sz="0" w:space="0" w:color="auto"/>
        <w:right w:val="none" w:sz="0" w:space="0" w:color="auto"/>
      </w:divBdr>
    </w:div>
    <w:div w:id="515776434">
      <w:bodyDiv w:val="1"/>
      <w:marLeft w:val="0"/>
      <w:marRight w:val="0"/>
      <w:marTop w:val="0"/>
      <w:marBottom w:val="0"/>
      <w:divBdr>
        <w:top w:val="none" w:sz="0" w:space="0" w:color="auto"/>
        <w:left w:val="none" w:sz="0" w:space="0" w:color="auto"/>
        <w:bottom w:val="none" w:sz="0" w:space="0" w:color="auto"/>
        <w:right w:val="none" w:sz="0" w:space="0" w:color="auto"/>
      </w:divBdr>
    </w:div>
    <w:div w:id="520558282">
      <w:bodyDiv w:val="1"/>
      <w:marLeft w:val="0"/>
      <w:marRight w:val="0"/>
      <w:marTop w:val="0"/>
      <w:marBottom w:val="0"/>
      <w:divBdr>
        <w:top w:val="none" w:sz="0" w:space="0" w:color="auto"/>
        <w:left w:val="none" w:sz="0" w:space="0" w:color="auto"/>
        <w:bottom w:val="none" w:sz="0" w:space="0" w:color="auto"/>
        <w:right w:val="none" w:sz="0" w:space="0" w:color="auto"/>
      </w:divBdr>
    </w:div>
    <w:div w:id="521364937">
      <w:bodyDiv w:val="1"/>
      <w:marLeft w:val="0"/>
      <w:marRight w:val="0"/>
      <w:marTop w:val="0"/>
      <w:marBottom w:val="0"/>
      <w:divBdr>
        <w:top w:val="none" w:sz="0" w:space="0" w:color="auto"/>
        <w:left w:val="none" w:sz="0" w:space="0" w:color="auto"/>
        <w:bottom w:val="none" w:sz="0" w:space="0" w:color="auto"/>
        <w:right w:val="none" w:sz="0" w:space="0" w:color="auto"/>
      </w:divBdr>
      <w:divsChild>
        <w:div w:id="1632664287">
          <w:marLeft w:val="0"/>
          <w:marRight w:val="0"/>
          <w:marTop w:val="0"/>
          <w:marBottom w:val="0"/>
          <w:divBdr>
            <w:top w:val="none" w:sz="0" w:space="0" w:color="auto"/>
            <w:left w:val="none" w:sz="0" w:space="0" w:color="auto"/>
            <w:bottom w:val="none" w:sz="0" w:space="0" w:color="auto"/>
            <w:right w:val="none" w:sz="0" w:space="0" w:color="auto"/>
          </w:divBdr>
        </w:div>
        <w:div w:id="1928880026">
          <w:marLeft w:val="0"/>
          <w:marRight w:val="0"/>
          <w:marTop w:val="0"/>
          <w:marBottom w:val="0"/>
          <w:divBdr>
            <w:top w:val="none" w:sz="0" w:space="0" w:color="auto"/>
            <w:left w:val="none" w:sz="0" w:space="0" w:color="auto"/>
            <w:bottom w:val="none" w:sz="0" w:space="0" w:color="auto"/>
            <w:right w:val="none" w:sz="0" w:space="0" w:color="auto"/>
          </w:divBdr>
        </w:div>
        <w:div w:id="1516531481">
          <w:marLeft w:val="0"/>
          <w:marRight w:val="0"/>
          <w:marTop w:val="0"/>
          <w:marBottom w:val="0"/>
          <w:divBdr>
            <w:top w:val="none" w:sz="0" w:space="0" w:color="auto"/>
            <w:left w:val="none" w:sz="0" w:space="0" w:color="auto"/>
            <w:bottom w:val="none" w:sz="0" w:space="0" w:color="auto"/>
            <w:right w:val="none" w:sz="0" w:space="0" w:color="auto"/>
          </w:divBdr>
        </w:div>
        <w:div w:id="125322464">
          <w:marLeft w:val="0"/>
          <w:marRight w:val="0"/>
          <w:marTop w:val="0"/>
          <w:marBottom w:val="0"/>
          <w:divBdr>
            <w:top w:val="none" w:sz="0" w:space="0" w:color="auto"/>
            <w:left w:val="none" w:sz="0" w:space="0" w:color="auto"/>
            <w:bottom w:val="none" w:sz="0" w:space="0" w:color="auto"/>
            <w:right w:val="none" w:sz="0" w:space="0" w:color="auto"/>
          </w:divBdr>
        </w:div>
        <w:div w:id="677004700">
          <w:marLeft w:val="0"/>
          <w:marRight w:val="0"/>
          <w:marTop w:val="0"/>
          <w:marBottom w:val="0"/>
          <w:divBdr>
            <w:top w:val="none" w:sz="0" w:space="0" w:color="auto"/>
            <w:left w:val="none" w:sz="0" w:space="0" w:color="auto"/>
            <w:bottom w:val="none" w:sz="0" w:space="0" w:color="auto"/>
            <w:right w:val="none" w:sz="0" w:space="0" w:color="auto"/>
          </w:divBdr>
        </w:div>
        <w:div w:id="1848520414">
          <w:marLeft w:val="0"/>
          <w:marRight w:val="0"/>
          <w:marTop w:val="0"/>
          <w:marBottom w:val="0"/>
          <w:divBdr>
            <w:top w:val="none" w:sz="0" w:space="0" w:color="auto"/>
            <w:left w:val="none" w:sz="0" w:space="0" w:color="auto"/>
            <w:bottom w:val="none" w:sz="0" w:space="0" w:color="auto"/>
            <w:right w:val="none" w:sz="0" w:space="0" w:color="auto"/>
          </w:divBdr>
        </w:div>
        <w:div w:id="883175124">
          <w:marLeft w:val="0"/>
          <w:marRight w:val="0"/>
          <w:marTop w:val="0"/>
          <w:marBottom w:val="0"/>
          <w:divBdr>
            <w:top w:val="none" w:sz="0" w:space="0" w:color="auto"/>
            <w:left w:val="none" w:sz="0" w:space="0" w:color="auto"/>
            <w:bottom w:val="none" w:sz="0" w:space="0" w:color="auto"/>
            <w:right w:val="none" w:sz="0" w:space="0" w:color="auto"/>
          </w:divBdr>
        </w:div>
        <w:div w:id="778599564">
          <w:marLeft w:val="0"/>
          <w:marRight w:val="0"/>
          <w:marTop w:val="0"/>
          <w:marBottom w:val="0"/>
          <w:divBdr>
            <w:top w:val="none" w:sz="0" w:space="0" w:color="auto"/>
            <w:left w:val="none" w:sz="0" w:space="0" w:color="auto"/>
            <w:bottom w:val="none" w:sz="0" w:space="0" w:color="auto"/>
            <w:right w:val="none" w:sz="0" w:space="0" w:color="auto"/>
          </w:divBdr>
        </w:div>
        <w:div w:id="440996238">
          <w:marLeft w:val="0"/>
          <w:marRight w:val="0"/>
          <w:marTop w:val="0"/>
          <w:marBottom w:val="0"/>
          <w:divBdr>
            <w:top w:val="none" w:sz="0" w:space="0" w:color="auto"/>
            <w:left w:val="none" w:sz="0" w:space="0" w:color="auto"/>
            <w:bottom w:val="none" w:sz="0" w:space="0" w:color="auto"/>
            <w:right w:val="none" w:sz="0" w:space="0" w:color="auto"/>
          </w:divBdr>
        </w:div>
        <w:div w:id="200363514">
          <w:marLeft w:val="0"/>
          <w:marRight w:val="0"/>
          <w:marTop w:val="0"/>
          <w:marBottom w:val="0"/>
          <w:divBdr>
            <w:top w:val="none" w:sz="0" w:space="0" w:color="auto"/>
            <w:left w:val="none" w:sz="0" w:space="0" w:color="auto"/>
            <w:bottom w:val="none" w:sz="0" w:space="0" w:color="auto"/>
            <w:right w:val="none" w:sz="0" w:space="0" w:color="auto"/>
          </w:divBdr>
        </w:div>
        <w:div w:id="879974271">
          <w:marLeft w:val="0"/>
          <w:marRight w:val="0"/>
          <w:marTop w:val="0"/>
          <w:marBottom w:val="0"/>
          <w:divBdr>
            <w:top w:val="none" w:sz="0" w:space="0" w:color="auto"/>
            <w:left w:val="none" w:sz="0" w:space="0" w:color="auto"/>
            <w:bottom w:val="none" w:sz="0" w:space="0" w:color="auto"/>
            <w:right w:val="none" w:sz="0" w:space="0" w:color="auto"/>
          </w:divBdr>
        </w:div>
        <w:div w:id="1053431572">
          <w:marLeft w:val="0"/>
          <w:marRight w:val="0"/>
          <w:marTop w:val="0"/>
          <w:marBottom w:val="0"/>
          <w:divBdr>
            <w:top w:val="none" w:sz="0" w:space="0" w:color="auto"/>
            <w:left w:val="none" w:sz="0" w:space="0" w:color="auto"/>
            <w:bottom w:val="none" w:sz="0" w:space="0" w:color="auto"/>
            <w:right w:val="none" w:sz="0" w:space="0" w:color="auto"/>
          </w:divBdr>
        </w:div>
        <w:div w:id="890924092">
          <w:marLeft w:val="0"/>
          <w:marRight w:val="0"/>
          <w:marTop w:val="0"/>
          <w:marBottom w:val="0"/>
          <w:divBdr>
            <w:top w:val="none" w:sz="0" w:space="0" w:color="auto"/>
            <w:left w:val="none" w:sz="0" w:space="0" w:color="auto"/>
            <w:bottom w:val="none" w:sz="0" w:space="0" w:color="auto"/>
            <w:right w:val="none" w:sz="0" w:space="0" w:color="auto"/>
          </w:divBdr>
        </w:div>
        <w:div w:id="367335785">
          <w:marLeft w:val="0"/>
          <w:marRight w:val="0"/>
          <w:marTop w:val="0"/>
          <w:marBottom w:val="0"/>
          <w:divBdr>
            <w:top w:val="none" w:sz="0" w:space="0" w:color="auto"/>
            <w:left w:val="none" w:sz="0" w:space="0" w:color="auto"/>
            <w:bottom w:val="none" w:sz="0" w:space="0" w:color="auto"/>
            <w:right w:val="none" w:sz="0" w:space="0" w:color="auto"/>
          </w:divBdr>
        </w:div>
        <w:div w:id="1350372519">
          <w:marLeft w:val="0"/>
          <w:marRight w:val="0"/>
          <w:marTop w:val="0"/>
          <w:marBottom w:val="0"/>
          <w:divBdr>
            <w:top w:val="none" w:sz="0" w:space="0" w:color="auto"/>
            <w:left w:val="none" w:sz="0" w:space="0" w:color="auto"/>
            <w:bottom w:val="none" w:sz="0" w:space="0" w:color="auto"/>
            <w:right w:val="none" w:sz="0" w:space="0" w:color="auto"/>
          </w:divBdr>
        </w:div>
        <w:div w:id="902255931">
          <w:marLeft w:val="0"/>
          <w:marRight w:val="0"/>
          <w:marTop w:val="0"/>
          <w:marBottom w:val="0"/>
          <w:divBdr>
            <w:top w:val="none" w:sz="0" w:space="0" w:color="auto"/>
            <w:left w:val="none" w:sz="0" w:space="0" w:color="auto"/>
            <w:bottom w:val="none" w:sz="0" w:space="0" w:color="auto"/>
            <w:right w:val="none" w:sz="0" w:space="0" w:color="auto"/>
          </w:divBdr>
        </w:div>
        <w:div w:id="1854100745">
          <w:marLeft w:val="0"/>
          <w:marRight w:val="0"/>
          <w:marTop w:val="0"/>
          <w:marBottom w:val="0"/>
          <w:divBdr>
            <w:top w:val="none" w:sz="0" w:space="0" w:color="auto"/>
            <w:left w:val="none" w:sz="0" w:space="0" w:color="auto"/>
            <w:bottom w:val="none" w:sz="0" w:space="0" w:color="auto"/>
            <w:right w:val="none" w:sz="0" w:space="0" w:color="auto"/>
          </w:divBdr>
        </w:div>
        <w:div w:id="1044141951">
          <w:marLeft w:val="0"/>
          <w:marRight w:val="0"/>
          <w:marTop w:val="0"/>
          <w:marBottom w:val="0"/>
          <w:divBdr>
            <w:top w:val="none" w:sz="0" w:space="0" w:color="auto"/>
            <w:left w:val="none" w:sz="0" w:space="0" w:color="auto"/>
            <w:bottom w:val="none" w:sz="0" w:space="0" w:color="auto"/>
            <w:right w:val="none" w:sz="0" w:space="0" w:color="auto"/>
          </w:divBdr>
        </w:div>
        <w:div w:id="2016421444">
          <w:marLeft w:val="0"/>
          <w:marRight w:val="0"/>
          <w:marTop w:val="0"/>
          <w:marBottom w:val="0"/>
          <w:divBdr>
            <w:top w:val="none" w:sz="0" w:space="0" w:color="auto"/>
            <w:left w:val="none" w:sz="0" w:space="0" w:color="auto"/>
            <w:bottom w:val="none" w:sz="0" w:space="0" w:color="auto"/>
            <w:right w:val="none" w:sz="0" w:space="0" w:color="auto"/>
          </w:divBdr>
        </w:div>
        <w:div w:id="1789662871">
          <w:marLeft w:val="0"/>
          <w:marRight w:val="0"/>
          <w:marTop w:val="0"/>
          <w:marBottom w:val="0"/>
          <w:divBdr>
            <w:top w:val="none" w:sz="0" w:space="0" w:color="auto"/>
            <w:left w:val="none" w:sz="0" w:space="0" w:color="auto"/>
            <w:bottom w:val="none" w:sz="0" w:space="0" w:color="auto"/>
            <w:right w:val="none" w:sz="0" w:space="0" w:color="auto"/>
          </w:divBdr>
        </w:div>
        <w:div w:id="2038004539">
          <w:marLeft w:val="0"/>
          <w:marRight w:val="0"/>
          <w:marTop w:val="0"/>
          <w:marBottom w:val="0"/>
          <w:divBdr>
            <w:top w:val="none" w:sz="0" w:space="0" w:color="auto"/>
            <w:left w:val="none" w:sz="0" w:space="0" w:color="auto"/>
            <w:bottom w:val="none" w:sz="0" w:space="0" w:color="auto"/>
            <w:right w:val="none" w:sz="0" w:space="0" w:color="auto"/>
          </w:divBdr>
        </w:div>
        <w:div w:id="323554832">
          <w:marLeft w:val="0"/>
          <w:marRight w:val="0"/>
          <w:marTop w:val="0"/>
          <w:marBottom w:val="0"/>
          <w:divBdr>
            <w:top w:val="none" w:sz="0" w:space="0" w:color="auto"/>
            <w:left w:val="none" w:sz="0" w:space="0" w:color="auto"/>
            <w:bottom w:val="none" w:sz="0" w:space="0" w:color="auto"/>
            <w:right w:val="none" w:sz="0" w:space="0" w:color="auto"/>
          </w:divBdr>
        </w:div>
        <w:div w:id="628626877">
          <w:marLeft w:val="0"/>
          <w:marRight w:val="0"/>
          <w:marTop w:val="0"/>
          <w:marBottom w:val="0"/>
          <w:divBdr>
            <w:top w:val="none" w:sz="0" w:space="0" w:color="auto"/>
            <w:left w:val="none" w:sz="0" w:space="0" w:color="auto"/>
            <w:bottom w:val="none" w:sz="0" w:space="0" w:color="auto"/>
            <w:right w:val="none" w:sz="0" w:space="0" w:color="auto"/>
          </w:divBdr>
        </w:div>
        <w:div w:id="1210612594">
          <w:marLeft w:val="0"/>
          <w:marRight w:val="0"/>
          <w:marTop w:val="0"/>
          <w:marBottom w:val="0"/>
          <w:divBdr>
            <w:top w:val="none" w:sz="0" w:space="0" w:color="auto"/>
            <w:left w:val="none" w:sz="0" w:space="0" w:color="auto"/>
            <w:bottom w:val="none" w:sz="0" w:space="0" w:color="auto"/>
            <w:right w:val="none" w:sz="0" w:space="0" w:color="auto"/>
          </w:divBdr>
        </w:div>
        <w:div w:id="1564754005">
          <w:marLeft w:val="0"/>
          <w:marRight w:val="0"/>
          <w:marTop w:val="0"/>
          <w:marBottom w:val="0"/>
          <w:divBdr>
            <w:top w:val="none" w:sz="0" w:space="0" w:color="auto"/>
            <w:left w:val="none" w:sz="0" w:space="0" w:color="auto"/>
            <w:bottom w:val="none" w:sz="0" w:space="0" w:color="auto"/>
            <w:right w:val="none" w:sz="0" w:space="0" w:color="auto"/>
          </w:divBdr>
        </w:div>
        <w:div w:id="1541747615">
          <w:marLeft w:val="0"/>
          <w:marRight w:val="0"/>
          <w:marTop w:val="0"/>
          <w:marBottom w:val="0"/>
          <w:divBdr>
            <w:top w:val="none" w:sz="0" w:space="0" w:color="auto"/>
            <w:left w:val="none" w:sz="0" w:space="0" w:color="auto"/>
            <w:bottom w:val="none" w:sz="0" w:space="0" w:color="auto"/>
            <w:right w:val="none" w:sz="0" w:space="0" w:color="auto"/>
          </w:divBdr>
        </w:div>
        <w:div w:id="478618822">
          <w:marLeft w:val="0"/>
          <w:marRight w:val="0"/>
          <w:marTop w:val="0"/>
          <w:marBottom w:val="0"/>
          <w:divBdr>
            <w:top w:val="none" w:sz="0" w:space="0" w:color="auto"/>
            <w:left w:val="none" w:sz="0" w:space="0" w:color="auto"/>
            <w:bottom w:val="none" w:sz="0" w:space="0" w:color="auto"/>
            <w:right w:val="none" w:sz="0" w:space="0" w:color="auto"/>
          </w:divBdr>
        </w:div>
        <w:div w:id="474839348">
          <w:marLeft w:val="0"/>
          <w:marRight w:val="0"/>
          <w:marTop w:val="0"/>
          <w:marBottom w:val="0"/>
          <w:divBdr>
            <w:top w:val="none" w:sz="0" w:space="0" w:color="auto"/>
            <w:left w:val="none" w:sz="0" w:space="0" w:color="auto"/>
            <w:bottom w:val="none" w:sz="0" w:space="0" w:color="auto"/>
            <w:right w:val="none" w:sz="0" w:space="0" w:color="auto"/>
          </w:divBdr>
        </w:div>
        <w:div w:id="1738505560">
          <w:marLeft w:val="0"/>
          <w:marRight w:val="0"/>
          <w:marTop w:val="0"/>
          <w:marBottom w:val="0"/>
          <w:divBdr>
            <w:top w:val="none" w:sz="0" w:space="0" w:color="auto"/>
            <w:left w:val="none" w:sz="0" w:space="0" w:color="auto"/>
            <w:bottom w:val="none" w:sz="0" w:space="0" w:color="auto"/>
            <w:right w:val="none" w:sz="0" w:space="0" w:color="auto"/>
          </w:divBdr>
        </w:div>
        <w:div w:id="965820512">
          <w:marLeft w:val="0"/>
          <w:marRight w:val="0"/>
          <w:marTop w:val="0"/>
          <w:marBottom w:val="0"/>
          <w:divBdr>
            <w:top w:val="none" w:sz="0" w:space="0" w:color="auto"/>
            <w:left w:val="none" w:sz="0" w:space="0" w:color="auto"/>
            <w:bottom w:val="none" w:sz="0" w:space="0" w:color="auto"/>
            <w:right w:val="none" w:sz="0" w:space="0" w:color="auto"/>
          </w:divBdr>
        </w:div>
        <w:div w:id="1867056231">
          <w:marLeft w:val="0"/>
          <w:marRight w:val="0"/>
          <w:marTop w:val="0"/>
          <w:marBottom w:val="0"/>
          <w:divBdr>
            <w:top w:val="none" w:sz="0" w:space="0" w:color="auto"/>
            <w:left w:val="none" w:sz="0" w:space="0" w:color="auto"/>
            <w:bottom w:val="none" w:sz="0" w:space="0" w:color="auto"/>
            <w:right w:val="none" w:sz="0" w:space="0" w:color="auto"/>
          </w:divBdr>
        </w:div>
        <w:div w:id="1857649378">
          <w:marLeft w:val="0"/>
          <w:marRight w:val="0"/>
          <w:marTop w:val="0"/>
          <w:marBottom w:val="0"/>
          <w:divBdr>
            <w:top w:val="none" w:sz="0" w:space="0" w:color="auto"/>
            <w:left w:val="none" w:sz="0" w:space="0" w:color="auto"/>
            <w:bottom w:val="none" w:sz="0" w:space="0" w:color="auto"/>
            <w:right w:val="none" w:sz="0" w:space="0" w:color="auto"/>
          </w:divBdr>
        </w:div>
        <w:div w:id="1675911729">
          <w:marLeft w:val="0"/>
          <w:marRight w:val="0"/>
          <w:marTop w:val="0"/>
          <w:marBottom w:val="0"/>
          <w:divBdr>
            <w:top w:val="none" w:sz="0" w:space="0" w:color="auto"/>
            <w:left w:val="none" w:sz="0" w:space="0" w:color="auto"/>
            <w:bottom w:val="none" w:sz="0" w:space="0" w:color="auto"/>
            <w:right w:val="none" w:sz="0" w:space="0" w:color="auto"/>
          </w:divBdr>
        </w:div>
        <w:div w:id="1683161737">
          <w:marLeft w:val="0"/>
          <w:marRight w:val="0"/>
          <w:marTop w:val="0"/>
          <w:marBottom w:val="0"/>
          <w:divBdr>
            <w:top w:val="none" w:sz="0" w:space="0" w:color="auto"/>
            <w:left w:val="none" w:sz="0" w:space="0" w:color="auto"/>
            <w:bottom w:val="none" w:sz="0" w:space="0" w:color="auto"/>
            <w:right w:val="none" w:sz="0" w:space="0" w:color="auto"/>
          </w:divBdr>
        </w:div>
        <w:div w:id="273828473">
          <w:marLeft w:val="0"/>
          <w:marRight w:val="0"/>
          <w:marTop w:val="0"/>
          <w:marBottom w:val="0"/>
          <w:divBdr>
            <w:top w:val="none" w:sz="0" w:space="0" w:color="auto"/>
            <w:left w:val="none" w:sz="0" w:space="0" w:color="auto"/>
            <w:bottom w:val="none" w:sz="0" w:space="0" w:color="auto"/>
            <w:right w:val="none" w:sz="0" w:space="0" w:color="auto"/>
          </w:divBdr>
        </w:div>
        <w:div w:id="1271233575">
          <w:marLeft w:val="0"/>
          <w:marRight w:val="0"/>
          <w:marTop w:val="0"/>
          <w:marBottom w:val="0"/>
          <w:divBdr>
            <w:top w:val="none" w:sz="0" w:space="0" w:color="auto"/>
            <w:left w:val="none" w:sz="0" w:space="0" w:color="auto"/>
            <w:bottom w:val="none" w:sz="0" w:space="0" w:color="auto"/>
            <w:right w:val="none" w:sz="0" w:space="0" w:color="auto"/>
          </w:divBdr>
        </w:div>
        <w:div w:id="1602686088">
          <w:marLeft w:val="0"/>
          <w:marRight w:val="0"/>
          <w:marTop w:val="0"/>
          <w:marBottom w:val="0"/>
          <w:divBdr>
            <w:top w:val="none" w:sz="0" w:space="0" w:color="auto"/>
            <w:left w:val="none" w:sz="0" w:space="0" w:color="auto"/>
            <w:bottom w:val="none" w:sz="0" w:space="0" w:color="auto"/>
            <w:right w:val="none" w:sz="0" w:space="0" w:color="auto"/>
          </w:divBdr>
        </w:div>
        <w:div w:id="496649048">
          <w:marLeft w:val="0"/>
          <w:marRight w:val="0"/>
          <w:marTop w:val="0"/>
          <w:marBottom w:val="0"/>
          <w:divBdr>
            <w:top w:val="none" w:sz="0" w:space="0" w:color="auto"/>
            <w:left w:val="none" w:sz="0" w:space="0" w:color="auto"/>
            <w:bottom w:val="none" w:sz="0" w:space="0" w:color="auto"/>
            <w:right w:val="none" w:sz="0" w:space="0" w:color="auto"/>
          </w:divBdr>
        </w:div>
        <w:div w:id="814839896">
          <w:marLeft w:val="0"/>
          <w:marRight w:val="0"/>
          <w:marTop w:val="0"/>
          <w:marBottom w:val="0"/>
          <w:divBdr>
            <w:top w:val="none" w:sz="0" w:space="0" w:color="auto"/>
            <w:left w:val="none" w:sz="0" w:space="0" w:color="auto"/>
            <w:bottom w:val="none" w:sz="0" w:space="0" w:color="auto"/>
            <w:right w:val="none" w:sz="0" w:space="0" w:color="auto"/>
          </w:divBdr>
        </w:div>
        <w:div w:id="955403292">
          <w:marLeft w:val="0"/>
          <w:marRight w:val="0"/>
          <w:marTop w:val="0"/>
          <w:marBottom w:val="0"/>
          <w:divBdr>
            <w:top w:val="none" w:sz="0" w:space="0" w:color="auto"/>
            <w:left w:val="none" w:sz="0" w:space="0" w:color="auto"/>
            <w:bottom w:val="none" w:sz="0" w:space="0" w:color="auto"/>
            <w:right w:val="none" w:sz="0" w:space="0" w:color="auto"/>
          </w:divBdr>
        </w:div>
        <w:div w:id="1232694125">
          <w:marLeft w:val="0"/>
          <w:marRight w:val="0"/>
          <w:marTop w:val="0"/>
          <w:marBottom w:val="0"/>
          <w:divBdr>
            <w:top w:val="none" w:sz="0" w:space="0" w:color="auto"/>
            <w:left w:val="none" w:sz="0" w:space="0" w:color="auto"/>
            <w:bottom w:val="none" w:sz="0" w:space="0" w:color="auto"/>
            <w:right w:val="none" w:sz="0" w:space="0" w:color="auto"/>
          </w:divBdr>
        </w:div>
        <w:div w:id="2111965450">
          <w:marLeft w:val="0"/>
          <w:marRight w:val="0"/>
          <w:marTop w:val="0"/>
          <w:marBottom w:val="0"/>
          <w:divBdr>
            <w:top w:val="none" w:sz="0" w:space="0" w:color="auto"/>
            <w:left w:val="none" w:sz="0" w:space="0" w:color="auto"/>
            <w:bottom w:val="none" w:sz="0" w:space="0" w:color="auto"/>
            <w:right w:val="none" w:sz="0" w:space="0" w:color="auto"/>
          </w:divBdr>
        </w:div>
        <w:div w:id="1204170950">
          <w:marLeft w:val="0"/>
          <w:marRight w:val="0"/>
          <w:marTop w:val="0"/>
          <w:marBottom w:val="0"/>
          <w:divBdr>
            <w:top w:val="none" w:sz="0" w:space="0" w:color="auto"/>
            <w:left w:val="none" w:sz="0" w:space="0" w:color="auto"/>
            <w:bottom w:val="none" w:sz="0" w:space="0" w:color="auto"/>
            <w:right w:val="none" w:sz="0" w:space="0" w:color="auto"/>
          </w:divBdr>
        </w:div>
        <w:div w:id="960845233">
          <w:marLeft w:val="0"/>
          <w:marRight w:val="0"/>
          <w:marTop w:val="0"/>
          <w:marBottom w:val="0"/>
          <w:divBdr>
            <w:top w:val="none" w:sz="0" w:space="0" w:color="auto"/>
            <w:left w:val="none" w:sz="0" w:space="0" w:color="auto"/>
            <w:bottom w:val="none" w:sz="0" w:space="0" w:color="auto"/>
            <w:right w:val="none" w:sz="0" w:space="0" w:color="auto"/>
          </w:divBdr>
        </w:div>
        <w:div w:id="598564310">
          <w:marLeft w:val="0"/>
          <w:marRight w:val="0"/>
          <w:marTop w:val="0"/>
          <w:marBottom w:val="0"/>
          <w:divBdr>
            <w:top w:val="none" w:sz="0" w:space="0" w:color="auto"/>
            <w:left w:val="none" w:sz="0" w:space="0" w:color="auto"/>
            <w:bottom w:val="none" w:sz="0" w:space="0" w:color="auto"/>
            <w:right w:val="none" w:sz="0" w:space="0" w:color="auto"/>
          </w:divBdr>
        </w:div>
        <w:div w:id="1604611109">
          <w:marLeft w:val="0"/>
          <w:marRight w:val="0"/>
          <w:marTop w:val="0"/>
          <w:marBottom w:val="0"/>
          <w:divBdr>
            <w:top w:val="none" w:sz="0" w:space="0" w:color="auto"/>
            <w:left w:val="none" w:sz="0" w:space="0" w:color="auto"/>
            <w:bottom w:val="none" w:sz="0" w:space="0" w:color="auto"/>
            <w:right w:val="none" w:sz="0" w:space="0" w:color="auto"/>
          </w:divBdr>
        </w:div>
        <w:div w:id="13459691">
          <w:marLeft w:val="0"/>
          <w:marRight w:val="0"/>
          <w:marTop w:val="0"/>
          <w:marBottom w:val="0"/>
          <w:divBdr>
            <w:top w:val="none" w:sz="0" w:space="0" w:color="auto"/>
            <w:left w:val="none" w:sz="0" w:space="0" w:color="auto"/>
            <w:bottom w:val="none" w:sz="0" w:space="0" w:color="auto"/>
            <w:right w:val="none" w:sz="0" w:space="0" w:color="auto"/>
          </w:divBdr>
        </w:div>
        <w:div w:id="378435497">
          <w:marLeft w:val="0"/>
          <w:marRight w:val="0"/>
          <w:marTop w:val="0"/>
          <w:marBottom w:val="0"/>
          <w:divBdr>
            <w:top w:val="none" w:sz="0" w:space="0" w:color="auto"/>
            <w:left w:val="none" w:sz="0" w:space="0" w:color="auto"/>
            <w:bottom w:val="none" w:sz="0" w:space="0" w:color="auto"/>
            <w:right w:val="none" w:sz="0" w:space="0" w:color="auto"/>
          </w:divBdr>
        </w:div>
        <w:div w:id="257253334">
          <w:marLeft w:val="0"/>
          <w:marRight w:val="0"/>
          <w:marTop w:val="0"/>
          <w:marBottom w:val="0"/>
          <w:divBdr>
            <w:top w:val="none" w:sz="0" w:space="0" w:color="auto"/>
            <w:left w:val="none" w:sz="0" w:space="0" w:color="auto"/>
            <w:bottom w:val="none" w:sz="0" w:space="0" w:color="auto"/>
            <w:right w:val="none" w:sz="0" w:space="0" w:color="auto"/>
          </w:divBdr>
        </w:div>
        <w:div w:id="1186093988">
          <w:marLeft w:val="0"/>
          <w:marRight w:val="0"/>
          <w:marTop w:val="0"/>
          <w:marBottom w:val="0"/>
          <w:divBdr>
            <w:top w:val="none" w:sz="0" w:space="0" w:color="auto"/>
            <w:left w:val="none" w:sz="0" w:space="0" w:color="auto"/>
            <w:bottom w:val="none" w:sz="0" w:space="0" w:color="auto"/>
            <w:right w:val="none" w:sz="0" w:space="0" w:color="auto"/>
          </w:divBdr>
        </w:div>
        <w:div w:id="1007444270">
          <w:marLeft w:val="0"/>
          <w:marRight w:val="0"/>
          <w:marTop w:val="0"/>
          <w:marBottom w:val="0"/>
          <w:divBdr>
            <w:top w:val="none" w:sz="0" w:space="0" w:color="auto"/>
            <w:left w:val="none" w:sz="0" w:space="0" w:color="auto"/>
            <w:bottom w:val="none" w:sz="0" w:space="0" w:color="auto"/>
            <w:right w:val="none" w:sz="0" w:space="0" w:color="auto"/>
          </w:divBdr>
        </w:div>
        <w:div w:id="927887357">
          <w:marLeft w:val="0"/>
          <w:marRight w:val="0"/>
          <w:marTop w:val="0"/>
          <w:marBottom w:val="0"/>
          <w:divBdr>
            <w:top w:val="none" w:sz="0" w:space="0" w:color="auto"/>
            <w:left w:val="none" w:sz="0" w:space="0" w:color="auto"/>
            <w:bottom w:val="none" w:sz="0" w:space="0" w:color="auto"/>
            <w:right w:val="none" w:sz="0" w:space="0" w:color="auto"/>
          </w:divBdr>
        </w:div>
        <w:div w:id="555050556">
          <w:marLeft w:val="0"/>
          <w:marRight w:val="0"/>
          <w:marTop w:val="0"/>
          <w:marBottom w:val="0"/>
          <w:divBdr>
            <w:top w:val="none" w:sz="0" w:space="0" w:color="auto"/>
            <w:left w:val="none" w:sz="0" w:space="0" w:color="auto"/>
            <w:bottom w:val="none" w:sz="0" w:space="0" w:color="auto"/>
            <w:right w:val="none" w:sz="0" w:space="0" w:color="auto"/>
          </w:divBdr>
        </w:div>
        <w:div w:id="1318396">
          <w:marLeft w:val="0"/>
          <w:marRight w:val="0"/>
          <w:marTop w:val="0"/>
          <w:marBottom w:val="0"/>
          <w:divBdr>
            <w:top w:val="none" w:sz="0" w:space="0" w:color="auto"/>
            <w:left w:val="none" w:sz="0" w:space="0" w:color="auto"/>
            <w:bottom w:val="none" w:sz="0" w:space="0" w:color="auto"/>
            <w:right w:val="none" w:sz="0" w:space="0" w:color="auto"/>
          </w:divBdr>
        </w:div>
        <w:div w:id="744760015">
          <w:marLeft w:val="0"/>
          <w:marRight w:val="0"/>
          <w:marTop w:val="0"/>
          <w:marBottom w:val="0"/>
          <w:divBdr>
            <w:top w:val="none" w:sz="0" w:space="0" w:color="auto"/>
            <w:left w:val="none" w:sz="0" w:space="0" w:color="auto"/>
            <w:bottom w:val="none" w:sz="0" w:space="0" w:color="auto"/>
            <w:right w:val="none" w:sz="0" w:space="0" w:color="auto"/>
          </w:divBdr>
        </w:div>
        <w:div w:id="1527213870">
          <w:marLeft w:val="0"/>
          <w:marRight w:val="0"/>
          <w:marTop w:val="0"/>
          <w:marBottom w:val="0"/>
          <w:divBdr>
            <w:top w:val="none" w:sz="0" w:space="0" w:color="auto"/>
            <w:left w:val="none" w:sz="0" w:space="0" w:color="auto"/>
            <w:bottom w:val="none" w:sz="0" w:space="0" w:color="auto"/>
            <w:right w:val="none" w:sz="0" w:space="0" w:color="auto"/>
          </w:divBdr>
        </w:div>
        <w:div w:id="1452240504">
          <w:marLeft w:val="0"/>
          <w:marRight w:val="0"/>
          <w:marTop w:val="0"/>
          <w:marBottom w:val="0"/>
          <w:divBdr>
            <w:top w:val="none" w:sz="0" w:space="0" w:color="auto"/>
            <w:left w:val="none" w:sz="0" w:space="0" w:color="auto"/>
            <w:bottom w:val="none" w:sz="0" w:space="0" w:color="auto"/>
            <w:right w:val="none" w:sz="0" w:space="0" w:color="auto"/>
          </w:divBdr>
        </w:div>
        <w:div w:id="1771926000">
          <w:marLeft w:val="0"/>
          <w:marRight w:val="0"/>
          <w:marTop w:val="0"/>
          <w:marBottom w:val="0"/>
          <w:divBdr>
            <w:top w:val="none" w:sz="0" w:space="0" w:color="auto"/>
            <w:left w:val="none" w:sz="0" w:space="0" w:color="auto"/>
            <w:bottom w:val="none" w:sz="0" w:space="0" w:color="auto"/>
            <w:right w:val="none" w:sz="0" w:space="0" w:color="auto"/>
          </w:divBdr>
        </w:div>
        <w:div w:id="173155300">
          <w:marLeft w:val="0"/>
          <w:marRight w:val="0"/>
          <w:marTop w:val="0"/>
          <w:marBottom w:val="0"/>
          <w:divBdr>
            <w:top w:val="none" w:sz="0" w:space="0" w:color="auto"/>
            <w:left w:val="none" w:sz="0" w:space="0" w:color="auto"/>
            <w:bottom w:val="none" w:sz="0" w:space="0" w:color="auto"/>
            <w:right w:val="none" w:sz="0" w:space="0" w:color="auto"/>
          </w:divBdr>
        </w:div>
        <w:div w:id="1575889652">
          <w:marLeft w:val="0"/>
          <w:marRight w:val="0"/>
          <w:marTop w:val="0"/>
          <w:marBottom w:val="0"/>
          <w:divBdr>
            <w:top w:val="none" w:sz="0" w:space="0" w:color="auto"/>
            <w:left w:val="none" w:sz="0" w:space="0" w:color="auto"/>
            <w:bottom w:val="none" w:sz="0" w:space="0" w:color="auto"/>
            <w:right w:val="none" w:sz="0" w:space="0" w:color="auto"/>
          </w:divBdr>
        </w:div>
        <w:div w:id="1486779833">
          <w:marLeft w:val="0"/>
          <w:marRight w:val="0"/>
          <w:marTop w:val="0"/>
          <w:marBottom w:val="0"/>
          <w:divBdr>
            <w:top w:val="none" w:sz="0" w:space="0" w:color="auto"/>
            <w:left w:val="none" w:sz="0" w:space="0" w:color="auto"/>
            <w:bottom w:val="none" w:sz="0" w:space="0" w:color="auto"/>
            <w:right w:val="none" w:sz="0" w:space="0" w:color="auto"/>
          </w:divBdr>
        </w:div>
        <w:div w:id="491340271">
          <w:marLeft w:val="0"/>
          <w:marRight w:val="0"/>
          <w:marTop w:val="0"/>
          <w:marBottom w:val="0"/>
          <w:divBdr>
            <w:top w:val="none" w:sz="0" w:space="0" w:color="auto"/>
            <w:left w:val="none" w:sz="0" w:space="0" w:color="auto"/>
            <w:bottom w:val="none" w:sz="0" w:space="0" w:color="auto"/>
            <w:right w:val="none" w:sz="0" w:space="0" w:color="auto"/>
          </w:divBdr>
        </w:div>
        <w:div w:id="1391610959">
          <w:marLeft w:val="0"/>
          <w:marRight w:val="0"/>
          <w:marTop w:val="0"/>
          <w:marBottom w:val="0"/>
          <w:divBdr>
            <w:top w:val="none" w:sz="0" w:space="0" w:color="auto"/>
            <w:left w:val="none" w:sz="0" w:space="0" w:color="auto"/>
            <w:bottom w:val="none" w:sz="0" w:space="0" w:color="auto"/>
            <w:right w:val="none" w:sz="0" w:space="0" w:color="auto"/>
          </w:divBdr>
        </w:div>
        <w:div w:id="1335766728">
          <w:marLeft w:val="0"/>
          <w:marRight w:val="0"/>
          <w:marTop w:val="0"/>
          <w:marBottom w:val="0"/>
          <w:divBdr>
            <w:top w:val="none" w:sz="0" w:space="0" w:color="auto"/>
            <w:left w:val="none" w:sz="0" w:space="0" w:color="auto"/>
            <w:bottom w:val="none" w:sz="0" w:space="0" w:color="auto"/>
            <w:right w:val="none" w:sz="0" w:space="0" w:color="auto"/>
          </w:divBdr>
        </w:div>
        <w:div w:id="1142118173">
          <w:marLeft w:val="0"/>
          <w:marRight w:val="0"/>
          <w:marTop w:val="0"/>
          <w:marBottom w:val="0"/>
          <w:divBdr>
            <w:top w:val="none" w:sz="0" w:space="0" w:color="auto"/>
            <w:left w:val="none" w:sz="0" w:space="0" w:color="auto"/>
            <w:bottom w:val="none" w:sz="0" w:space="0" w:color="auto"/>
            <w:right w:val="none" w:sz="0" w:space="0" w:color="auto"/>
          </w:divBdr>
        </w:div>
        <w:div w:id="655961008">
          <w:marLeft w:val="0"/>
          <w:marRight w:val="0"/>
          <w:marTop w:val="0"/>
          <w:marBottom w:val="0"/>
          <w:divBdr>
            <w:top w:val="none" w:sz="0" w:space="0" w:color="auto"/>
            <w:left w:val="none" w:sz="0" w:space="0" w:color="auto"/>
            <w:bottom w:val="none" w:sz="0" w:space="0" w:color="auto"/>
            <w:right w:val="none" w:sz="0" w:space="0" w:color="auto"/>
          </w:divBdr>
        </w:div>
        <w:div w:id="2097313520">
          <w:marLeft w:val="0"/>
          <w:marRight w:val="0"/>
          <w:marTop w:val="0"/>
          <w:marBottom w:val="0"/>
          <w:divBdr>
            <w:top w:val="none" w:sz="0" w:space="0" w:color="auto"/>
            <w:left w:val="none" w:sz="0" w:space="0" w:color="auto"/>
            <w:bottom w:val="none" w:sz="0" w:space="0" w:color="auto"/>
            <w:right w:val="none" w:sz="0" w:space="0" w:color="auto"/>
          </w:divBdr>
        </w:div>
        <w:div w:id="483358303">
          <w:marLeft w:val="0"/>
          <w:marRight w:val="0"/>
          <w:marTop w:val="0"/>
          <w:marBottom w:val="0"/>
          <w:divBdr>
            <w:top w:val="none" w:sz="0" w:space="0" w:color="auto"/>
            <w:left w:val="none" w:sz="0" w:space="0" w:color="auto"/>
            <w:bottom w:val="none" w:sz="0" w:space="0" w:color="auto"/>
            <w:right w:val="none" w:sz="0" w:space="0" w:color="auto"/>
          </w:divBdr>
        </w:div>
        <w:div w:id="602886080">
          <w:marLeft w:val="0"/>
          <w:marRight w:val="0"/>
          <w:marTop w:val="0"/>
          <w:marBottom w:val="0"/>
          <w:divBdr>
            <w:top w:val="none" w:sz="0" w:space="0" w:color="auto"/>
            <w:left w:val="none" w:sz="0" w:space="0" w:color="auto"/>
            <w:bottom w:val="none" w:sz="0" w:space="0" w:color="auto"/>
            <w:right w:val="none" w:sz="0" w:space="0" w:color="auto"/>
          </w:divBdr>
        </w:div>
        <w:div w:id="23556042">
          <w:marLeft w:val="0"/>
          <w:marRight w:val="0"/>
          <w:marTop w:val="0"/>
          <w:marBottom w:val="0"/>
          <w:divBdr>
            <w:top w:val="none" w:sz="0" w:space="0" w:color="auto"/>
            <w:left w:val="none" w:sz="0" w:space="0" w:color="auto"/>
            <w:bottom w:val="none" w:sz="0" w:space="0" w:color="auto"/>
            <w:right w:val="none" w:sz="0" w:space="0" w:color="auto"/>
          </w:divBdr>
        </w:div>
        <w:div w:id="401292894">
          <w:marLeft w:val="0"/>
          <w:marRight w:val="0"/>
          <w:marTop w:val="0"/>
          <w:marBottom w:val="0"/>
          <w:divBdr>
            <w:top w:val="none" w:sz="0" w:space="0" w:color="auto"/>
            <w:left w:val="none" w:sz="0" w:space="0" w:color="auto"/>
            <w:bottom w:val="none" w:sz="0" w:space="0" w:color="auto"/>
            <w:right w:val="none" w:sz="0" w:space="0" w:color="auto"/>
          </w:divBdr>
        </w:div>
        <w:div w:id="507984034">
          <w:marLeft w:val="0"/>
          <w:marRight w:val="0"/>
          <w:marTop w:val="0"/>
          <w:marBottom w:val="0"/>
          <w:divBdr>
            <w:top w:val="none" w:sz="0" w:space="0" w:color="auto"/>
            <w:left w:val="none" w:sz="0" w:space="0" w:color="auto"/>
            <w:bottom w:val="none" w:sz="0" w:space="0" w:color="auto"/>
            <w:right w:val="none" w:sz="0" w:space="0" w:color="auto"/>
          </w:divBdr>
        </w:div>
        <w:div w:id="86854528">
          <w:marLeft w:val="0"/>
          <w:marRight w:val="0"/>
          <w:marTop w:val="0"/>
          <w:marBottom w:val="0"/>
          <w:divBdr>
            <w:top w:val="none" w:sz="0" w:space="0" w:color="auto"/>
            <w:left w:val="none" w:sz="0" w:space="0" w:color="auto"/>
            <w:bottom w:val="none" w:sz="0" w:space="0" w:color="auto"/>
            <w:right w:val="none" w:sz="0" w:space="0" w:color="auto"/>
          </w:divBdr>
        </w:div>
        <w:div w:id="178010101">
          <w:marLeft w:val="0"/>
          <w:marRight w:val="0"/>
          <w:marTop w:val="0"/>
          <w:marBottom w:val="0"/>
          <w:divBdr>
            <w:top w:val="none" w:sz="0" w:space="0" w:color="auto"/>
            <w:left w:val="none" w:sz="0" w:space="0" w:color="auto"/>
            <w:bottom w:val="none" w:sz="0" w:space="0" w:color="auto"/>
            <w:right w:val="none" w:sz="0" w:space="0" w:color="auto"/>
          </w:divBdr>
        </w:div>
        <w:div w:id="1965574961">
          <w:marLeft w:val="0"/>
          <w:marRight w:val="0"/>
          <w:marTop w:val="0"/>
          <w:marBottom w:val="0"/>
          <w:divBdr>
            <w:top w:val="none" w:sz="0" w:space="0" w:color="auto"/>
            <w:left w:val="none" w:sz="0" w:space="0" w:color="auto"/>
            <w:bottom w:val="none" w:sz="0" w:space="0" w:color="auto"/>
            <w:right w:val="none" w:sz="0" w:space="0" w:color="auto"/>
          </w:divBdr>
        </w:div>
        <w:div w:id="190149838">
          <w:marLeft w:val="0"/>
          <w:marRight w:val="0"/>
          <w:marTop w:val="0"/>
          <w:marBottom w:val="0"/>
          <w:divBdr>
            <w:top w:val="none" w:sz="0" w:space="0" w:color="auto"/>
            <w:left w:val="none" w:sz="0" w:space="0" w:color="auto"/>
            <w:bottom w:val="none" w:sz="0" w:space="0" w:color="auto"/>
            <w:right w:val="none" w:sz="0" w:space="0" w:color="auto"/>
          </w:divBdr>
        </w:div>
        <w:div w:id="1062173950">
          <w:marLeft w:val="0"/>
          <w:marRight w:val="0"/>
          <w:marTop w:val="0"/>
          <w:marBottom w:val="0"/>
          <w:divBdr>
            <w:top w:val="none" w:sz="0" w:space="0" w:color="auto"/>
            <w:left w:val="none" w:sz="0" w:space="0" w:color="auto"/>
            <w:bottom w:val="none" w:sz="0" w:space="0" w:color="auto"/>
            <w:right w:val="none" w:sz="0" w:space="0" w:color="auto"/>
          </w:divBdr>
        </w:div>
        <w:div w:id="1493595571">
          <w:marLeft w:val="0"/>
          <w:marRight w:val="0"/>
          <w:marTop w:val="0"/>
          <w:marBottom w:val="0"/>
          <w:divBdr>
            <w:top w:val="none" w:sz="0" w:space="0" w:color="auto"/>
            <w:left w:val="none" w:sz="0" w:space="0" w:color="auto"/>
            <w:bottom w:val="none" w:sz="0" w:space="0" w:color="auto"/>
            <w:right w:val="none" w:sz="0" w:space="0" w:color="auto"/>
          </w:divBdr>
        </w:div>
        <w:div w:id="1343555802">
          <w:marLeft w:val="0"/>
          <w:marRight w:val="0"/>
          <w:marTop w:val="0"/>
          <w:marBottom w:val="0"/>
          <w:divBdr>
            <w:top w:val="none" w:sz="0" w:space="0" w:color="auto"/>
            <w:left w:val="none" w:sz="0" w:space="0" w:color="auto"/>
            <w:bottom w:val="none" w:sz="0" w:space="0" w:color="auto"/>
            <w:right w:val="none" w:sz="0" w:space="0" w:color="auto"/>
          </w:divBdr>
        </w:div>
        <w:div w:id="1282111070">
          <w:marLeft w:val="0"/>
          <w:marRight w:val="0"/>
          <w:marTop w:val="0"/>
          <w:marBottom w:val="0"/>
          <w:divBdr>
            <w:top w:val="none" w:sz="0" w:space="0" w:color="auto"/>
            <w:left w:val="none" w:sz="0" w:space="0" w:color="auto"/>
            <w:bottom w:val="none" w:sz="0" w:space="0" w:color="auto"/>
            <w:right w:val="none" w:sz="0" w:space="0" w:color="auto"/>
          </w:divBdr>
        </w:div>
        <w:div w:id="583758482">
          <w:marLeft w:val="0"/>
          <w:marRight w:val="0"/>
          <w:marTop w:val="0"/>
          <w:marBottom w:val="0"/>
          <w:divBdr>
            <w:top w:val="none" w:sz="0" w:space="0" w:color="auto"/>
            <w:left w:val="none" w:sz="0" w:space="0" w:color="auto"/>
            <w:bottom w:val="none" w:sz="0" w:space="0" w:color="auto"/>
            <w:right w:val="none" w:sz="0" w:space="0" w:color="auto"/>
          </w:divBdr>
        </w:div>
        <w:div w:id="1448964436">
          <w:marLeft w:val="0"/>
          <w:marRight w:val="0"/>
          <w:marTop w:val="0"/>
          <w:marBottom w:val="0"/>
          <w:divBdr>
            <w:top w:val="none" w:sz="0" w:space="0" w:color="auto"/>
            <w:left w:val="none" w:sz="0" w:space="0" w:color="auto"/>
            <w:bottom w:val="none" w:sz="0" w:space="0" w:color="auto"/>
            <w:right w:val="none" w:sz="0" w:space="0" w:color="auto"/>
          </w:divBdr>
        </w:div>
        <w:div w:id="1919287881">
          <w:marLeft w:val="0"/>
          <w:marRight w:val="0"/>
          <w:marTop w:val="0"/>
          <w:marBottom w:val="0"/>
          <w:divBdr>
            <w:top w:val="none" w:sz="0" w:space="0" w:color="auto"/>
            <w:left w:val="none" w:sz="0" w:space="0" w:color="auto"/>
            <w:bottom w:val="none" w:sz="0" w:space="0" w:color="auto"/>
            <w:right w:val="none" w:sz="0" w:space="0" w:color="auto"/>
          </w:divBdr>
        </w:div>
        <w:div w:id="1230071353">
          <w:marLeft w:val="0"/>
          <w:marRight w:val="0"/>
          <w:marTop w:val="0"/>
          <w:marBottom w:val="0"/>
          <w:divBdr>
            <w:top w:val="none" w:sz="0" w:space="0" w:color="auto"/>
            <w:left w:val="none" w:sz="0" w:space="0" w:color="auto"/>
            <w:bottom w:val="none" w:sz="0" w:space="0" w:color="auto"/>
            <w:right w:val="none" w:sz="0" w:space="0" w:color="auto"/>
          </w:divBdr>
        </w:div>
      </w:divsChild>
    </w:div>
    <w:div w:id="527834012">
      <w:bodyDiv w:val="1"/>
      <w:marLeft w:val="0"/>
      <w:marRight w:val="0"/>
      <w:marTop w:val="0"/>
      <w:marBottom w:val="0"/>
      <w:divBdr>
        <w:top w:val="none" w:sz="0" w:space="0" w:color="auto"/>
        <w:left w:val="none" w:sz="0" w:space="0" w:color="auto"/>
        <w:bottom w:val="none" w:sz="0" w:space="0" w:color="auto"/>
        <w:right w:val="none" w:sz="0" w:space="0" w:color="auto"/>
      </w:divBdr>
    </w:div>
    <w:div w:id="530994797">
      <w:bodyDiv w:val="1"/>
      <w:marLeft w:val="0"/>
      <w:marRight w:val="0"/>
      <w:marTop w:val="0"/>
      <w:marBottom w:val="0"/>
      <w:divBdr>
        <w:top w:val="none" w:sz="0" w:space="0" w:color="auto"/>
        <w:left w:val="none" w:sz="0" w:space="0" w:color="auto"/>
        <w:bottom w:val="none" w:sz="0" w:space="0" w:color="auto"/>
        <w:right w:val="none" w:sz="0" w:space="0" w:color="auto"/>
      </w:divBdr>
    </w:div>
    <w:div w:id="531966064">
      <w:bodyDiv w:val="1"/>
      <w:marLeft w:val="0"/>
      <w:marRight w:val="0"/>
      <w:marTop w:val="0"/>
      <w:marBottom w:val="0"/>
      <w:divBdr>
        <w:top w:val="none" w:sz="0" w:space="0" w:color="auto"/>
        <w:left w:val="none" w:sz="0" w:space="0" w:color="auto"/>
        <w:bottom w:val="none" w:sz="0" w:space="0" w:color="auto"/>
        <w:right w:val="none" w:sz="0" w:space="0" w:color="auto"/>
      </w:divBdr>
    </w:div>
    <w:div w:id="534006052">
      <w:bodyDiv w:val="1"/>
      <w:marLeft w:val="0"/>
      <w:marRight w:val="0"/>
      <w:marTop w:val="0"/>
      <w:marBottom w:val="0"/>
      <w:divBdr>
        <w:top w:val="none" w:sz="0" w:space="0" w:color="auto"/>
        <w:left w:val="none" w:sz="0" w:space="0" w:color="auto"/>
        <w:bottom w:val="none" w:sz="0" w:space="0" w:color="auto"/>
        <w:right w:val="none" w:sz="0" w:space="0" w:color="auto"/>
      </w:divBdr>
    </w:div>
    <w:div w:id="538052941">
      <w:bodyDiv w:val="1"/>
      <w:marLeft w:val="0"/>
      <w:marRight w:val="0"/>
      <w:marTop w:val="0"/>
      <w:marBottom w:val="0"/>
      <w:divBdr>
        <w:top w:val="none" w:sz="0" w:space="0" w:color="auto"/>
        <w:left w:val="none" w:sz="0" w:space="0" w:color="auto"/>
        <w:bottom w:val="none" w:sz="0" w:space="0" w:color="auto"/>
        <w:right w:val="none" w:sz="0" w:space="0" w:color="auto"/>
      </w:divBdr>
    </w:div>
    <w:div w:id="538474658">
      <w:bodyDiv w:val="1"/>
      <w:marLeft w:val="0"/>
      <w:marRight w:val="0"/>
      <w:marTop w:val="0"/>
      <w:marBottom w:val="0"/>
      <w:divBdr>
        <w:top w:val="none" w:sz="0" w:space="0" w:color="auto"/>
        <w:left w:val="none" w:sz="0" w:space="0" w:color="auto"/>
        <w:bottom w:val="none" w:sz="0" w:space="0" w:color="auto"/>
        <w:right w:val="none" w:sz="0" w:space="0" w:color="auto"/>
      </w:divBdr>
    </w:div>
    <w:div w:id="539322718">
      <w:bodyDiv w:val="1"/>
      <w:marLeft w:val="0"/>
      <w:marRight w:val="0"/>
      <w:marTop w:val="0"/>
      <w:marBottom w:val="0"/>
      <w:divBdr>
        <w:top w:val="none" w:sz="0" w:space="0" w:color="auto"/>
        <w:left w:val="none" w:sz="0" w:space="0" w:color="auto"/>
        <w:bottom w:val="none" w:sz="0" w:space="0" w:color="auto"/>
        <w:right w:val="none" w:sz="0" w:space="0" w:color="auto"/>
      </w:divBdr>
    </w:div>
    <w:div w:id="541137687">
      <w:bodyDiv w:val="1"/>
      <w:marLeft w:val="0"/>
      <w:marRight w:val="0"/>
      <w:marTop w:val="0"/>
      <w:marBottom w:val="0"/>
      <w:divBdr>
        <w:top w:val="none" w:sz="0" w:space="0" w:color="auto"/>
        <w:left w:val="none" w:sz="0" w:space="0" w:color="auto"/>
        <w:bottom w:val="none" w:sz="0" w:space="0" w:color="auto"/>
        <w:right w:val="none" w:sz="0" w:space="0" w:color="auto"/>
      </w:divBdr>
    </w:div>
    <w:div w:id="543293807">
      <w:bodyDiv w:val="1"/>
      <w:marLeft w:val="0"/>
      <w:marRight w:val="0"/>
      <w:marTop w:val="0"/>
      <w:marBottom w:val="0"/>
      <w:divBdr>
        <w:top w:val="none" w:sz="0" w:space="0" w:color="auto"/>
        <w:left w:val="none" w:sz="0" w:space="0" w:color="auto"/>
        <w:bottom w:val="none" w:sz="0" w:space="0" w:color="auto"/>
        <w:right w:val="none" w:sz="0" w:space="0" w:color="auto"/>
      </w:divBdr>
    </w:div>
    <w:div w:id="544104239">
      <w:bodyDiv w:val="1"/>
      <w:marLeft w:val="0"/>
      <w:marRight w:val="0"/>
      <w:marTop w:val="0"/>
      <w:marBottom w:val="0"/>
      <w:divBdr>
        <w:top w:val="none" w:sz="0" w:space="0" w:color="auto"/>
        <w:left w:val="none" w:sz="0" w:space="0" w:color="auto"/>
        <w:bottom w:val="none" w:sz="0" w:space="0" w:color="auto"/>
        <w:right w:val="none" w:sz="0" w:space="0" w:color="auto"/>
      </w:divBdr>
    </w:div>
    <w:div w:id="545072113">
      <w:bodyDiv w:val="1"/>
      <w:marLeft w:val="0"/>
      <w:marRight w:val="0"/>
      <w:marTop w:val="0"/>
      <w:marBottom w:val="0"/>
      <w:divBdr>
        <w:top w:val="none" w:sz="0" w:space="0" w:color="auto"/>
        <w:left w:val="none" w:sz="0" w:space="0" w:color="auto"/>
        <w:bottom w:val="none" w:sz="0" w:space="0" w:color="auto"/>
        <w:right w:val="none" w:sz="0" w:space="0" w:color="auto"/>
      </w:divBdr>
    </w:div>
    <w:div w:id="545607422">
      <w:bodyDiv w:val="1"/>
      <w:marLeft w:val="0"/>
      <w:marRight w:val="0"/>
      <w:marTop w:val="0"/>
      <w:marBottom w:val="0"/>
      <w:divBdr>
        <w:top w:val="none" w:sz="0" w:space="0" w:color="auto"/>
        <w:left w:val="none" w:sz="0" w:space="0" w:color="auto"/>
        <w:bottom w:val="none" w:sz="0" w:space="0" w:color="auto"/>
        <w:right w:val="none" w:sz="0" w:space="0" w:color="auto"/>
      </w:divBdr>
    </w:div>
    <w:div w:id="546574565">
      <w:bodyDiv w:val="1"/>
      <w:marLeft w:val="0"/>
      <w:marRight w:val="0"/>
      <w:marTop w:val="0"/>
      <w:marBottom w:val="0"/>
      <w:divBdr>
        <w:top w:val="none" w:sz="0" w:space="0" w:color="auto"/>
        <w:left w:val="none" w:sz="0" w:space="0" w:color="auto"/>
        <w:bottom w:val="none" w:sz="0" w:space="0" w:color="auto"/>
        <w:right w:val="none" w:sz="0" w:space="0" w:color="auto"/>
      </w:divBdr>
    </w:div>
    <w:div w:id="547258156">
      <w:bodyDiv w:val="1"/>
      <w:marLeft w:val="0"/>
      <w:marRight w:val="0"/>
      <w:marTop w:val="0"/>
      <w:marBottom w:val="0"/>
      <w:divBdr>
        <w:top w:val="none" w:sz="0" w:space="0" w:color="auto"/>
        <w:left w:val="none" w:sz="0" w:space="0" w:color="auto"/>
        <w:bottom w:val="none" w:sz="0" w:space="0" w:color="auto"/>
        <w:right w:val="none" w:sz="0" w:space="0" w:color="auto"/>
      </w:divBdr>
    </w:div>
    <w:div w:id="551230137">
      <w:bodyDiv w:val="1"/>
      <w:marLeft w:val="0"/>
      <w:marRight w:val="0"/>
      <w:marTop w:val="0"/>
      <w:marBottom w:val="0"/>
      <w:divBdr>
        <w:top w:val="none" w:sz="0" w:space="0" w:color="auto"/>
        <w:left w:val="none" w:sz="0" w:space="0" w:color="auto"/>
        <w:bottom w:val="none" w:sz="0" w:space="0" w:color="auto"/>
        <w:right w:val="none" w:sz="0" w:space="0" w:color="auto"/>
      </w:divBdr>
    </w:div>
    <w:div w:id="552889947">
      <w:bodyDiv w:val="1"/>
      <w:marLeft w:val="0"/>
      <w:marRight w:val="0"/>
      <w:marTop w:val="0"/>
      <w:marBottom w:val="0"/>
      <w:divBdr>
        <w:top w:val="none" w:sz="0" w:space="0" w:color="auto"/>
        <w:left w:val="none" w:sz="0" w:space="0" w:color="auto"/>
        <w:bottom w:val="none" w:sz="0" w:space="0" w:color="auto"/>
        <w:right w:val="none" w:sz="0" w:space="0" w:color="auto"/>
      </w:divBdr>
    </w:div>
    <w:div w:id="555355509">
      <w:bodyDiv w:val="1"/>
      <w:marLeft w:val="0"/>
      <w:marRight w:val="0"/>
      <w:marTop w:val="0"/>
      <w:marBottom w:val="0"/>
      <w:divBdr>
        <w:top w:val="none" w:sz="0" w:space="0" w:color="auto"/>
        <w:left w:val="none" w:sz="0" w:space="0" w:color="auto"/>
        <w:bottom w:val="none" w:sz="0" w:space="0" w:color="auto"/>
        <w:right w:val="none" w:sz="0" w:space="0" w:color="auto"/>
      </w:divBdr>
    </w:div>
    <w:div w:id="555631160">
      <w:bodyDiv w:val="1"/>
      <w:marLeft w:val="0"/>
      <w:marRight w:val="0"/>
      <w:marTop w:val="0"/>
      <w:marBottom w:val="0"/>
      <w:divBdr>
        <w:top w:val="none" w:sz="0" w:space="0" w:color="auto"/>
        <w:left w:val="none" w:sz="0" w:space="0" w:color="auto"/>
        <w:bottom w:val="none" w:sz="0" w:space="0" w:color="auto"/>
        <w:right w:val="none" w:sz="0" w:space="0" w:color="auto"/>
      </w:divBdr>
      <w:divsChild>
        <w:div w:id="1688866605">
          <w:marLeft w:val="0"/>
          <w:marRight w:val="0"/>
          <w:marTop w:val="0"/>
          <w:marBottom w:val="0"/>
          <w:divBdr>
            <w:top w:val="none" w:sz="0" w:space="0" w:color="auto"/>
            <w:left w:val="none" w:sz="0" w:space="0" w:color="auto"/>
            <w:bottom w:val="none" w:sz="0" w:space="0" w:color="auto"/>
            <w:right w:val="none" w:sz="0" w:space="0" w:color="auto"/>
          </w:divBdr>
        </w:div>
        <w:div w:id="278343087">
          <w:marLeft w:val="0"/>
          <w:marRight w:val="0"/>
          <w:marTop w:val="0"/>
          <w:marBottom w:val="0"/>
          <w:divBdr>
            <w:top w:val="none" w:sz="0" w:space="0" w:color="auto"/>
            <w:left w:val="none" w:sz="0" w:space="0" w:color="auto"/>
            <w:bottom w:val="none" w:sz="0" w:space="0" w:color="auto"/>
            <w:right w:val="none" w:sz="0" w:space="0" w:color="auto"/>
          </w:divBdr>
        </w:div>
        <w:div w:id="215245916">
          <w:marLeft w:val="0"/>
          <w:marRight w:val="0"/>
          <w:marTop w:val="0"/>
          <w:marBottom w:val="0"/>
          <w:divBdr>
            <w:top w:val="none" w:sz="0" w:space="0" w:color="auto"/>
            <w:left w:val="none" w:sz="0" w:space="0" w:color="auto"/>
            <w:bottom w:val="none" w:sz="0" w:space="0" w:color="auto"/>
            <w:right w:val="none" w:sz="0" w:space="0" w:color="auto"/>
          </w:divBdr>
        </w:div>
        <w:div w:id="1441340199">
          <w:marLeft w:val="0"/>
          <w:marRight w:val="0"/>
          <w:marTop w:val="0"/>
          <w:marBottom w:val="0"/>
          <w:divBdr>
            <w:top w:val="none" w:sz="0" w:space="0" w:color="auto"/>
            <w:left w:val="none" w:sz="0" w:space="0" w:color="auto"/>
            <w:bottom w:val="none" w:sz="0" w:space="0" w:color="auto"/>
            <w:right w:val="none" w:sz="0" w:space="0" w:color="auto"/>
          </w:divBdr>
        </w:div>
        <w:div w:id="1349989107">
          <w:marLeft w:val="0"/>
          <w:marRight w:val="0"/>
          <w:marTop w:val="0"/>
          <w:marBottom w:val="0"/>
          <w:divBdr>
            <w:top w:val="none" w:sz="0" w:space="0" w:color="auto"/>
            <w:left w:val="none" w:sz="0" w:space="0" w:color="auto"/>
            <w:bottom w:val="none" w:sz="0" w:space="0" w:color="auto"/>
            <w:right w:val="none" w:sz="0" w:space="0" w:color="auto"/>
          </w:divBdr>
        </w:div>
        <w:div w:id="768702015">
          <w:marLeft w:val="0"/>
          <w:marRight w:val="0"/>
          <w:marTop w:val="0"/>
          <w:marBottom w:val="0"/>
          <w:divBdr>
            <w:top w:val="none" w:sz="0" w:space="0" w:color="auto"/>
            <w:left w:val="none" w:sz="0" w:space="0" w:color="auto"/>
            <w:bottom w:val="none" w:sz="0" w:space="0" w:color="auto"/>
            <w:right w:val="none" w:sz="0" w:space="0" w:color="auto"/>
          </w:divBdr>
        </w:div>
        <w:div w:id="1506481534">
          <w:marLeft w:val="0"/>
          <w:marRight w:val="0"/>
          <w:marTop w:val="0"/>
          <w:marBottom w:val="0"/>
          <w:divBdr>
            <w:top w:val="none" w:sz="0" w:space="0" w:color="auto"/>
            <w:left w:val="none" w:sz="0" w:space="0" w:color="auto"/>
            <w:bottom w:val="none" w:sz="0" w:space="0" w:color="auto"/>
            <w:right w:val="none" w:sz="0" w:space="0" w:color="auto"/>
          </w:divBdr>
        </w:div>
        <w:div w:id="365837423">
          <w:marLeft w:val="0"/>
          <w:marRight w:val="0"/>
          <w:marTop w:val="0"/>
          <w:marBottom w:val="0"/>
          <w:divBdr>
            <w:top w:val="none" w:sz="0" w:space="0" w:color="auto"/>
            <w:left w:val="none" w:sz="0" w:space="0" w:color="auto"/>
            <w:bottom w:val="none" w:sz="0" w:space="0" w:color="auto"/>
            <w:right w:val="none" w:sz="0" w:space="0" w:color="auto"/>
          </w:divBdr>
        </w:div>
        <w:div w:id="1892686808">
          <w:marLeft w:val="0"/>
          <w:marRight w:val="0"/>
          <w:marTop w:val="0"/>
          <w:marBottom w:val="0"/>
          <w:divBdr>
            <w:top w:val="none" w:sz="0" w:space="0" w:color="auto"/>
            <w:left w:val="none" w:sz="0" w:space="0" w:color="auto"/>
            <w:bottom w:val="none" w:sz="0" w:space="0" w:color="auto"/>
            <w:right w:val="none" w:sz="0" w:space="0" w:color="auto"/>
          </w:divBdr>
        </w:div>
        <w:div w:id="228225027">
          <w:marLeft w:val="0"/>
          <w:marRight w:val="0"/>
          <w:marTop w:val="0"/>
          <w:marBottom w:val="0"/>
          <w:divBdr>
            <w:top w:val="none" w:sz="0" w:space="0" w:color="auto"/>
            <w:left w:val="none" w:sz="0" w:space="0" w:color="auto"/>
            <w:bottom w:val="none" w:sz="0" w:space="0" w:color="auto"/>
            <w:right w:val="none" w:sz="0" w:space="0" w:color="auto"/>
          </w:divBdr>
        </w:div>
        <w:div w:id="434716412">
          <w:marLeft w:val="0"/>
          <w:marRight w:val="0"/>
          <w:marTop w:val="0"/>
          <w:marBottom w:val="0"/>
          <w:divBdr>
            <w:top w:val="none" w:sz="0" w:space="0" w:color="auto"/>
            <w:left w:val="none" w:sz="0" w:space="0" w:color="auto"/>
            <w:bottom w:val="none" w:sz="0" w:space="0" w:color="auto"/>
            <w:right w:val="none" w:sz="0" w:space="0" w:color="auto"/>
          </w:divBdr>
        </w:div>
        <w:div w:id="1867252160">
          <w:marLeft w:val="0"/>
          <w:marRight w:val="0"/>
          <w:marTop w:val="0"/>
          <w:marBottom w:val="0"/>
          <w:divBdr>
            <w:top w:val="none" w:sz="0" w:space="0" w:color="auto"/>
            <w:left w:val="none" w:sz="0" w:space="0" w:color="auto"/>
            <w:bottom w:val="none" w:sz="0" w:space="0" w:color="auto"/>
            <w:right w:val="none" w:sz="0" w:space="0" w:color="auto"/>
          </w:divBdr>
        </w:div>
        <w:div w:id="1803305470">
          <w:marLeft w:val="0"/>
          <w:marRight w:val="0"/>
          <w:marTop w:val="0"/>
          <w:marBottom w:val="0"/>
          <w:divBdr>
            <w:top w:val="none" w:sz="0" w:space="0" w:color="auto"/>
            <w:left w:val="none" w:sz="0" w:space="0" w:color="auto"/>
            <w:bottom w:val="none" w:sz="0" w:space="0" w:color="auto"/>
            <w:right w:val="none" w:sz="0" w:space="0" w:color="auto"/>
          </w:divBdr>
        </w:div>
        <w:div w:id="1799372131">
          <w:marLeft w:val="0"/>
          <w:marRight w:val="0"/>
          <w:marTop w:val="0"/>
          <w:marBottom w:val="0"/>
          <w:divBdr>
            <w:top w:val="none" w:sz="0" w:space="0" w:color="auto"/>
            <w:left w:val="none" w:sz="0" w:space="0" w:color="auto"/>
            <w:bottom w:val="none" w:sz="0" w:space="0" w:color="auto"/>
            <w:right w:val="none" w:sz="0" w:space="0" w:color="auto"/>
          </w:divBdr>
        </w:div>
        <w:div w:id="1737707448">
          <w:marLeft w:val="0"/>
          <w:marRight w:val="0"/>
          <w:marTop w:val="0"/>
          <w:marBottom w:val="0"/>
          <w:divBdr>
            <w:top w:val="none" w:sz="0" w:space="0" w:color="auto"/>
            <w:left w:val="none" w:sz="0" w:space="0" w:color="auto"/>
            <w:bottom w:val="none" w:sz="0" w:space="0" w:color="auto"/>
            <w:right w:val="none" w:sz="0" w:space="0" w:color="auto"/>
          </w:divBdr>
        </w:div>
        <w:div w:id="1250188152">
          <w:marLeft w:val="0"/>
          <w:marRight w:val="0"/>
          <w:marTop w:val="0"/>
          <w:marBottom w:val="0"/>
          <w:divBdr>
            <w:top w:val="none" w:sz="0" w:space="0" w:color="auto"/>
            <w:left w:val="none" w:sz="0" w:space="0" w:color="auto"/>
            <w:bottom w:val="none" w:sz="0" w:space="0" w:color="auto"/>
            <w:right w:val="none" w:sz="0" w:space="0" w:color="auto"/>
          </w:divBdr>
        </w:div>
        <w:div w:id="1965454438">
          <w:marLeft w:val="0"/>
          <w:marRight w:val="0"/>
          <w:marTop w:val="0"/>
          <w:marBottom w:val="0"/>
          <w:divBdr>
            <w:top w:val="none" w:sz="0" w:space="0" w:color="auto"/>
            <w:left w:val="none" w:sz="0" w:space="0" w:color="auto"/>
            <w:bottom w:val="none" w:sz="0" w:space="0" w:color="auto"/>
            <w:right w:val="none" w:sz="0" w:space="0" w:color="auto"/>
          </w:divBdr>
        </w:div>
        <w:div w:id="1679235108">
          <w:marLeft w:val="0"/>
          <w:marRight w:val="0"/>
          <w:marTop w:val="0"/>
          <w:marBottom w:val="0"/>
          <w:divBdr>
            <w:top w:val="none" w:sz="0" w:space="0" w:color="auto"/>
            <w:left w:val="none" w:sz="0" w:space="0" w:color="auto"/>
            <w:bottom w:val="none" w:sz="0" w:space="0" w:color="auto"/>
            <w:right w:val="none" w:sz="0" w:space="0" w:color="auto"/>
          </w:divBdr>
        </w:div>
        <w:div w:id="1901284210">
          <w:marLeft w:val="0"/>
          <w:marRight w:val="0"/>
          <w:marTop w:val="0"/>
          <w:marBottom w:val="0"/>
          <w:divBdr>
            <w:top w:val="none" w:sz="0" w:space="0" w:color="auto"/>
            <w:left w:val="none" w:sz="0" w:space="0" w:color="auto"/>
            <w:bottom w:val="none" w:sz="0" w:space="0" w:color="auto"/>
            <w:right w:val="none" w:sz="0" w:space="0" w:color="auto"/>
          </w:divBdr>
        </w:div>
        <w:div w:id="1226719100">
          <w:marLeft w:val="0"/>
          <w:marRight w:val="0"/>
          <w:marTop w:val="0"/>
          <w:marBottom w:val="0"/>
          <w:divBdr>
            <w:top w:val="none" w:sz="0" w:space="0" w:color="auto"/>
            <w:left w:val="none" w:sz="0" w:space="0" w:color="auto"/>
            <w:bottom w:val="none" w:sz="0" w:space="0" w:color="auto"/>
            <w:right w:val="none" w:sz="0" w:space="0" w:color="auto"/>
          </w:divBdr>
        </w:div>
        <w:div w:id="1397168387">
          <w:marLeft w:val="0"/>
          <w:marRight w:val="0"/>
          <w:marTop w:val="0"/>
          <w:marBottom w:val="0"/>
          <w:divBdr>
            <w:top w:val="none" w:sz="0" w:space="0" w:color="auto"/>
            <w:left w:val="none" w:sz="0" w:space="0" w:color="auto"/>
            <w:bottom w:val="none" w:sz="0" w:space="0" w:color="auto"/>
            <w:right w:val="none" w:sz="0" w:space="0" w:color="auto"/>
          </w:divBdr>
        </w:div>
        <w:div w:id="1560289835">
          <w:marLeft w:val="0"/>
          <w:marRight w:val="0"/>
          <w:marTop w:val="0"/>
          <w:marBottom w:val="0"/>
          <w:divBdr>
            <w:top w:val="none" w:sz="0" w:space="0" w:color="auto"/>
            <w:left w:val="none" w:sz="0" w:space="0" w:color="auto"/>
            <w:bottom w:val="none" w:sz="0" w:space="0" w:color="auto"/>
            <w:right w:val="none" w:sz="0" w:space="0" w:color="auto"/>
          </w:divBdr>
        </w:div>
        <w:div w:id="909661162">
          <w:marLeft w:val="0"/>
          <w:marRight w:val="0"/>
          <w:marTop w:val="0"/>
          <w:marBottom w:val="0"/>
          <w:divBdr>
            <w:top w:val="none" w:sz="0" w:space="0" w:color="auto"/>
            <w:left w:val="none" w:sz="0" w:space="0" w:color="auto"/>
            <w:bottom w:val="none" w:sz="0" w:space="0" w:color="auto"/>
            <w:right w:val="none" w:sz="0" w:space="0" w:color="auto"/>
          </w:divBdr>
        </w:div>
        <w:div w:id="179130732">
          <w:marLeft w:val="0"/>
          <w:marRight w:val="0"/>
          <w:marTop w:val="0"/>
          <w:marBottom w:val="0"/>
          <w:divBdr>
            <w:top w:val="none" w:sz="0" w:space="0" w:color="auto"/>
            <w:left w:val="none" w:sz="0" w:space="0" w:color="auto"/>
            <w:bottom w:val="none" w:sz="0" w:space="0" w:color="auto"/>
            <w:right w:val="none" w:sz="0" w:space="0" w:color="auto"/>
          </w:divBdr>
        </w:div>
        <w:div w:id="517696764">
          <w:marLeft w:val="0"/>
          <w:marRight w:val="0"/>
          <w:marTop w:val="0"/>
          <w:marBottom w:val="0"/>
          <w:divBdr>
            <w:top w:val="none" w:sz="0" w:space="0" w:color="auto"/>
            <w:left w:val="none" w:sz="0" w:space="0" w:color="auto"/>
            <w:bottom w:val="none" w:sz="0" w:space="0" w:color="auto"/>
            <w:right w:val="none" w:sz="0" w:space="0" w:color="auto"/>
          </w:divBdr>
        </w:div>
        <w:div w:id="1258946994">
          <w:marLeft w:val="0"/>
          <w:marRight w:val="0"/>
          <w:marTop w:val="0"/>
          <w:marBottom w:val="0"/>
          <w:divBdr>
            <w:top w:val="none" w:sz="0" w:space="0" w:color="auto"/>
            <w:left w:val="none" w:sz="0" w:space="0" w:color="auto"/>
            <w:bottom w:val="none" w:sz="0" w:space="0" w:color="auto"/>
            <w:right w:val="none" w:sz="0" w:space="0" w:color="auto"/>
          </w:divBdr>
        </w:div>
        <w:div w:id="1164514681">
          <w:marLeft w:val="0"/>
          <w:marRight w:val="0"/>
          <w:marTop w:val="0"/>
          <w:marBottom w:val="0"/>
          <w:divBdr>
            <w:top w:val="none" w:sz="0" w:space="0" w:color="auto"/>
            <w:left w:val="none" w:sz="0" w:space="0" w:color="auto"/>
            <w:bottom w:val="none" w:sz="0" w:space="0" w:color="auto"/>
            <w:right w:val="none" w:sz="0" w:space="0" w:color="auto"/>
          </w:divBdr>
        </w:div>
        <w:div w:id="1412124587">
          <w:marLeft w:val="0"/>
          <w:marRight w:val="0"/>
          <w:marTop w:val="0"/>
          <w:marBottom w:val="0"/>
          <w:divBdr>
            <w:top w:val="none" w:sz="0" w:space="0" w:color="auto"/>
            <w:left w:val="none" w:sz="0" w:space="0" w:color="auto"/>
            <w:bottom w:val="none" w:sz="0" w:space="0" w:color="auto"/>
            <w:right w:val="none" w:sz="0" w:space="0" w:color="auto"/>
          </w:divBdr>
        </w:div>
        <w:div w:id="318652094">
          <w:marLeft w:val="0"/>
          <w:marRight w:val="0"/>
          <w:marTop w:val="0"/>
          <w:marBottom w:val="0"/>
          <w:divBdr>
            <w:top w:val="none" w:sz="0" w:space="0" w:color="auto"/>
            <w:left w:val="none" w:sz="0" w:space="0" w:color="auto"/>
            <w:bottom w:val="none" w:sz="0" w:space="0" w:color="auto"/>
            <w:right w:val="none" w:sz="0" w:space="0" w:color="auto"/>
          </w:divBdr>
        </w:div>
        <w:div w:id="860976253">
          <w:marLeft w:val="0"/>
          <w:marRight w:val="0"/>
          <w:marTop w:val="0"/>
          <w:marBottom w:val="0"/>
          <w:divBdr>
            <w:top w:val="none" w:sz="0" w:space="0" w:color="auto"/>
            <w:left w:val="none" w:sz="0" w:space="0" w:color="auto"/>
            <w:bottom w:val="none" w:sz="0" w:space="0" w:color="auto"/>
            <w:right w:val="none" w:sz="0" w:space="0" w:color="auto"/>
          </w:divBdr>
        </w:div>
        <w:div w:id="1896547957">
          <w:marLeft w:val="0"/>
          <w:marRight w:val="0"/>
          <w:marTop w:val="0"/>
          <w:marBottom w:val="0"/>
          <w:divBdr>
            <w:top w:val="none" w:sz="0" w:space="0" w:color="auto"/>
            <w:left w:val="none" w:sz="0" w:space="0" w:color="auto"/>
            <w:bottom w:val="none" w:sz="0" w:space="0" w:color="auto"/>
            <w:right w:val="none" w:sz="0" w:space="0" w:color="auto"/>
          </w:divBdr>
        </w:div>
        <w:div w:id="1248924010">
          <w:marLeft w:val="0"/>
          <w:marRight w:val="0"/>
          <w:marTop w:val="0"/>
          <w:marBottom w:val="0"/>
          <w:divBdr>
            <w:top w:val="none" w:sz="0" w:space="0" w:color="auto"/>
            <w:left w:val="none" w:sz="0" w:space="0" w:color="auto"/>
            <w:bottom w:val="none" w:sz="0" w:space="0" w:color="auto"/>
            <w:right w:val="none" w:sz="0" w:space="0" w:color="auto"/>
          </w:divBdr>
        </w:div>
        <w:div w:id="780999734">
          <w:marLeft w:val="0"/>
          <w:marRight w:val="0"/>
          <w:marTop w:val="0"/>
          <w:marBottom w:val="0"/>
          <w:divBdr>
            <w:top w:val="none" w:sz="0" w:space="0" w:color="auto"/>
            <w:left w:val="none" w:sz="0" w:space="0" w:color="auto"/>
            <w:bottom w:val="none" w:sz="0" w:space="0" w:color="auto"/>
            <w:right w:val="none" w:sz="0" w:space="0" w:color="auto"/>
          </w:divBdr>
        </w:div>
        <w:div w:id="317459816">
          <w:marLeft w:val="0"/>
          <w:marRight w:val="0"/>
          <w:marTop w:val="0"/>
          <w:marBottom w:val="0"/>
          <w:divBdr>
            <w:top w:val="none" w:sz="0" w:space="0" w:color="auto"/>
            <w:left w:val="none" w:sz="0" w:space="0" w:color="auto"/>
            <w:bottom w:val="none" w:sz="0" w:space="0" w:color="auto"/>
            <w:right w:val="none" w:sz="0" w:space="0" w:color="auto"/>
          </w:divBdr>
        </w:div>
        <w:div w:id="1396050469">
          <w:marLeft w:val="0"/>
          <w:marRight w:val="0"/>
          <w:marTop w:val="0"/>
          <w:marBottom w:val="0"/>
          <w:divBdr>
            <w:top w:val="none" w:sz="0" w:space="0" w:color="auto"/>
            <w:left w:val="none" w:sz="0" w:space="0" w:color="auto"/>
            <w:bottom w:val="none" w:sz="0" w:space="0" w:color="auto"/>
            <w:right w:val="none" w:sz="0" w:space="0" w:color="auto"/>
          </w:divBdr>
        </w:div>
        <w:div w:id="1382287837">
          <w:marLeft w:val="0"/>
          <w:marRight w:val="0"/>
          <w:marTop w:val="0"/>
          <w:marBottom w:val="0"/>
          <w:divBdr>
            <w:top w:val="none" w:sz="0" w:space="0" w:color="auto"/>
            <w:left w:val="none" w:sz="0" w:space="0" w:color="auto"/>
            <w:bottom w:val="none" w:sz="0" w:space="0" w:color="auto"/>
            <w:right w:val="none" w:sz="0" w:space="0" w:color="auto"/>
          </w:divBdr>
        </w:div>
        <w:div w:id="1774596495">
          <w:marLeft w:val="0"/>
          <w:marRight w:val="0"/>
          <w:marTop w:val="0"/>
          <w:marBottom w:val="0"/>
          <w:divBdr>
            <w:top w:val="none" w:sz="0" w:space="0" w:color="auto"/>
            <w:left w:val="none" w:sz="0" w:space="0" w:color="auto"/>
            <w:bottom w:val="none" w:sz="0" w:space="0" w:color="auto"/>
            <w:right w:val="none" w:sz="0" w:space="0" w:color="auto"/>
          </w:divBdr>
        </w:div>
        <w:div w:id="57287531">
          <w:marLeft w:val="0"/>
          <w:marRight w:val="0"/>
          <w:marTop w:val="0"/>
          <w:marBottom w:val="0"/>
          <w:divBdr>
            <w:top w:val="none" w:sz="0" w:space="0" w:color="auto"/>
            <w:left w:val="none" w:sz="0" w:space="0" w:color="auto"/>
            <w:bottom w:val="none" w:sz="0" w:space="0" w:color="auto"/>
            <w:right w:val="none" w:sz="0" w:space="0" w:color="auto"/>
          </w:divBdr>
        </w:div>
        <w:div w:id="286086972">
          <w:marLeft w:val="0"/>
          <w:marRight w:val="0"/>
          <w:marTop w:val="0"/>
          <w:marBottom w:val="0"/>
          <w:divBdr>
            <w:top w:val="none" w:sz="0" w:space="0" w:color="auto"/>
            <w:left w:val="none" w:sz="0" w:space="0" w:color="auto"/>
            <w:bottom w:val="none" w:sz="0" w:space="0" w:color="auto"/>
            <w:right w:val="none" w:sz="0" w:space="0" w:color="auto"/>
          </w:divBdr>
        </w:div>
        <w:div w:id="1026980024">
          <w:marLeft w:val="0"/>
          <w:marRight w:val="0"/>
          <w:marTop w:val="0"/>
          <w:marBottom w:val="0"/>
          <w:divBdr>
            <w:top w:val="none" w:sz="0" w:space="0" w:color="auto"/>
            <w:left w:val="none" w:sz="0" w:space="0" w:color="auto"/>
            <w:bottom w:val="none" w:sz="0" w:space="0" w:color="auto"/>
            <w:right w:val="none" w:sz="0" w:space="0" w:color="auto"/>
          </w:divBdr>
        </w:div>
        <w:div w:id="362512129">
          <w:marLeft w:val="0"/>
          <w:marRight w:val="0"/>
          <w:marTop w:val="0"/>
          <w:marBottom w:val="0"/>
          <w:divBdr>
            <w:top w:val="none" w:sz="0" w:space="0" w:color="auto"/>
            <w:left w:val="none" w:sz="0" w:space="0" w:color="auto"/>
            <w:bottom w:val="none" w:sz="0" w:space="0" w:color="auto"/>
            <w:right w:val="none" w:sz="0" w:space="0" w:color="auto"/>
          </w:divBdr>
        </w:div>
        <w:div w:id="403987796">
          <w:marLeft w:val="0"/>
          <w:marRight w:val="0"/>
          <w:marTop w:val="0"/>
          <w:marBottom w:val="0"/>
          <w:divBdr>
            <w:top w:val="none" w:sz="0" w:space="0" w:color="auto"/>
            <w:left w:val="none" w:sz="0" w:space="0" w:color="auto"/>
            <w:bottom w:val="none" w:sz="0" w:space="0" w:color="auto"/>
            <w:right w:val="none" w:sz="0" w:space="0" w:color="auto"/>
          </w:divBdr>
        </w:div>
        <w:div w:id="1553617550">
          <w:marLeft w:val="0"/>
          <w:marRight w:val="0"/>
          <w:marTop w:val="0"/>
          <w:marBottom w:val="0"/>
          <w:divBdr>
            <w:top w:val="none" w:sz="0" w:space="0" w:color="auto"/>
            <w:left w:val="none" w:sz="0" w:space="0" w:color="auto"/>
            <w:bottom w:val="none" w:sz="0" w:space="0" w:color="auto"/>
            <w:right w:val="none" w:sz="0" w:space="0" w:color="auto"/>
          </w:divBdr>
        </w:div>
        <w:div w:id="1016618884">
          <w:marLeft w:val="0"/>
          <w:marRight w:val="0"/>
          <w:marTop w:val="0"/>
          <w:marBottom w:val="0"/>
          <w:divBdr>
            <w:top w:val="none" w:sz="0" w:space="0" w:color="auto"/>
            <w:left w:val="none" w:sz="0" w:space="0" w:color="auto"/>
            <w:bottom w:val="none" w:sz="0" w:space="0" w:color="auto"/>
            <w:right w:val="none" w:sz="0" w:space="0" w:color="auto"/>
          </w:divBdr>
        </w:div>
        <w:div w:id="1085997455">
          <w:marLeft w:val="0"/>
          <w:marRight w:val="0"/>
          <w:marTop w:val="0"/>
          <w:marBottom w:val="0"/>
          <w:divBdr>
            <w:top w:val="none" w:sz="0" w:space="0" w:color="auto"/>
            <w:left w:val="none" w:sz="0" w:space="0" w:color="auto"/>
            <w:bottom w:val="none" w:sz="0" w:space="0" w:color="auto"/>
            <w:right w:val="none" w:sz="0" w:space="0" w:color="auto"/>
          </w:divBdr>
        </w:div>
        <w:div w:id="630867079">
          <w:marLeft w:val="0"/>
          <w:marRight w:val="0"/>
          <w:marTop w:val="0"/>
          <w:marBottom w:val="0"/>
          <w:divBdr>
            <w:top w:val="none" w:sz="0" w:space="0" w:color="auto"/>
            <w:left w:val="none" w:sz="0" w:space="0" w:color="auto"/>
            <w:bottom w:val="none" w:sz="0" w:space="0" w:color="auto"/>
            <w:right w:val="none" w:sz="0" w:space="0" w:color="auto"/>
          </w:divBdr>
        </w:div>
        <w:div w:id="940378693">
          <w:marLeft w:val="0"/>
          <w:marRight w:val="0"/>
          <w:marTop w:val="0"/>
          <w:marBottom w:val="0"/>
          <w:divBdr>
            <w:top w:val="none" w:sz="0" w:space="0" w:color="auto"/>
            <w:left w:val="none" w:sz="0" w:space="0" w:color="auto"/>
            <w:bottom w:val="none" w:sz="0" w:space="0" w:color="auto"/>
            <w:right w:val="none" w:sz="0" w:space="0" w:color="auto"/>
          </w:divBdr>
        </w:div>
        <w:div w:id="427849100">
          <w:marLeft w:val="0"/>
          <w:marRight w:val="0"/>
          <w:marTop w:val="0"/>
          <w:marBottom w:val="0"/>
          <w:divBdr>
            <w:top w:val="none" w:sz="0" w:space="0" w:color="auto"/>
            <w:left w:val="none" w:sz="0" w:space="0" w:color="auto"/>
            <w:bottom w:val="none" w:sz="0" w:space="0" w:color="auto"/>
            <w:right w:val="none" w:sz="0" w:space="0" w:color="auto"/>
          </w:divBdr>
        </w:div>
        <w:div w:id="445387463">
          <w:marLeft w:val="0"/>
          <w:marRight w:val="0"/>
          <w:marTop w:val="0"/>
          <w:marBottom w:val="0"/>
          <w:divBdr>
            <w:top w:val="none" w:sz="0" w:space="0" w:color="auto"/>
            <w:left w:val="none" w:sz="0" w:space="0" w:color="auto"/>
            <w:bottom w:val="none" w:sz="0" w:space="0" w:color="auto"/>
            <w:right w:val="none" w:sz="0" w:space="0" w:color="auto"/>
          </w:divBdr>
        </w:div>
        <w:div w:id="940142215">
          <w:marLeft w:val="0"/>
          <w:marRight w:val="0"/>
          <w:marTop w:val="0"/>
          <w:marBottom w:val="0"/>
          <w:divBdr>
            <w:top w:val="none" w:sz="0" w:space="0" w:color="auto"/>
            <w:left w:val="none" w:sz="0" w:space="0" w:color="auto"/>
            <w:bottom w:val="none" w:sz="0" w:space="0" w:color="auto"/>
            <w:right w:val="none" w:sz="0" w:space="0" w:color="auto"/>
          </w:divBdr>
        </w:div>
        <w:div w:id="1078138368">
          <w:marLeft w:val="0"/>
          <w:marRight w:val="0"/>
          <w:marTop w:val="0"/>
          <w:marBottom w:val="0"/>
          <w:divBdr>
            <w:top w:val="none" w:sz="0" w:space="0" w:color="auto"/>
            <w:left w:val="none" w:sz="0" w:space="0" w:color="auto"/>
            <w:bottom w:val="none" w:sz="0" w:space="0" w:color="auto"/>
            <w:right w:val="none" w:sz="0" w:space="0" w:color="auto"/>
          </w:divBdr>
        </w:div>
        <w:div w:id="1400984473">
          <w:marLeft w:val="0"/>
          <w:marRight w:val="0"/>
          <w:marTop w:val="0"/>
          <w:marBottom w:val="0"/>
          <w:divBdr>
            <w:top w:val="none" w:sz="0" w:space="0" w:color="auto"/>
            <w:left w:val="none" w:sz="0" w:space="0" w:color="auto"/>
            <w:bottom w:val="none" w:sz="0" w:space="0" w:color="auto"/>
            <w:right w:val="none" w:sz="0" w:space="0" w:color="auto"/>
          </w:divBdr>
        </w:div>
        <w:div w:id="458379488">
          <w:marLeft w:val="0"/>
          <w:marRight w:val="0"/>
          <w:marTop w:val="0"/>
          <w:marBottom w:val="0"/>
          <w:divBdr>
            <w:top w:val="none" w:sz="0" w:space="0" w:color="auto"/>
            <w:left w:val="none" w:sz="0" w:space="0" w:color="auto"/>
            <w:bottom w:val="none" w:sz="0" w:space="0" w:color="auto"/>
            <w:right w:val="none" w:sz="0" w:space="0" w:color="auto"/>
          </w:divBdr>
        </w:div>
        <w:div w:id="1026443822">
          <w:marLeft w:val="0"/>
          <w:marRight w:val="0"/>
          <w:marTop w:val="0"/>
          <w:marBottom w:val="0"/>
          <w:divBdr>
            <w:top w:val="none" w:sz="0" w:space="0" w:color="auto"/>
            <w:left w:val="none" w:sz="0" w:space="0" w:color="auto"/>
            <w:bottom w:val="none" w:sz="0" w:space="0" w:color="auto"/>
            <w:right w:val="none" w:sz="0" w:space="0" w:color="auto"/>
          </w:divBdr>
        </w:div>
        <w:div w:id="1539975124">
          <w:marLeft w:val="0"/>
          <w:marRight w:val="0"/>
          <w:marTop w:val="0"/>
          <w:marBottom w:val="0"/>
          <w:divBdr>
            <w:top w:val="none" w:sz="0" w:space="0" w:color="auto"/>
            <w:left w:val="none" w:sz="0" w:space="0" w:color="auto"/>
            <w:bottom w:val="none" w:sz="0" w:space="0" w:color="auto"/>
            <w:right w:val="none" w:sz="0" w:space="0" w:color="auto"/>
          </w:divBdr>
        </w:div>
        <w:div w:id="1809470248">
          <w:marLeft w:val="0"/>
          <w:marRight w:val="0"/>
          <w:marTop w:val="0"/>
          <w:marBottom w:val="0"/>
          <w:divBdr>
            <w:top w:val="none" w:sz="0" w:space="0" w:color="auto"/>
            <w:left w:val="none" w:sz="0" w:space="0" w:color="auto"/>
            <w:bottom w:val="none" w:sz="0" w:space="0" w:color="auto"/>
            <w:right w:val="none" w:sz="0" w:space="0" w:color="auto"/>
          </w:divBdr>
        </w:div>
        <w:div w:id="383144851">
          <w:marLeft w:val="0"/>
          <w:marRight w:val="0"/>
          <w:marTop w:val="0"/>
          <w:marBottom w:val="0"/>
          <w:divBdr>
            <w:top w:val="none" w:sz="0" w:space="0" w:color="auto"/>
            <w:left w:val="none" w:sz="0" w:space="0" w:color="auto"/>
            <w:bottom w:val="none" w:sz="0" w:space="0" w:color="auto"/>
            <w:right w:val="none" w:sz="0" w:space="0" w:color="auto"/>
          </w:divBdr>
        </w:div>
        <w:div w:id="1725252553">
          <w:marLeft w:val="0"/>
          <w:marRight w:val="0"/>
          <w:marTop w:val="0"/>
          <w:marBottom w:val="0"/>
          <w:divBdr>
            <w:top w:val="none" w:sz="0" w:space="0" w:color="auto"/>
            <w:left w:val="none" w:sz="0" w:space="0" w:color="auto"/>
            <w:bottom w:val="none" w:sz="0" w:space="0" w:color="auto"/>
            <w:right w:val="none" w:sz="0" w:space="0" w:color="auto"/>
          </w:divBdr>
        </w:div>
        <w:div w:id="608202427">
          <w:marLeft w:val="0"/>
          <w:marRight w:val="0"/>
          <w:marTop w:val="0"/>
          <w:marBottom w:val="0"/>
          <w:divBdr>
            <w:top w:val="none" w:sz="0" w:space="0" w:color="auto"/>
            <w:left w:val="none" w:sz="0" w:space="0" w:color="auto"/>
            <w:bottom w:val="none" w:sz="0" w:space="0" w:color="auto"/>
            <w:right w:val="none" w:sz="0" w:space="0" w:color="auto"/>
          </w:divBdr>
        </w:div>
        <w:div w:id="958411264">
          <w:marLeft w:val="0"/>
          <w:marRight w:val="0"/>
          <w:marTop w:val="0"/>
          <w:marBottom w:val="0"/>
          <w:divBdr>
            <w:top w:val="none" w:sz="0" w:space="0" w:color="auto"/>
            <w:left w:val="none" w:sz="0" w:space="0" w:color="auto"/>
            <w:bottom w:val="none" w:sz="0" w:space="0" w:color="auto"/>
            <w:right w:val="none" w:sz="0" w:space="0" w:color="auto"/>
          </w:divBdr>
        </w:div>
        <w:div w:id="963073057">
          <w:marLeft w:val="0"/>
          <w:marRight w:val="0"/>
          <w:marTop w:val="0"/>
          <w:marBottom w:val="0"/>
          <w:divBdr>
            <w:top w:val="none" w:sz="0" w:space="0" w:color="auto"/>
            <w:left w:val="none" w:sz="0" w:space="0" w:color="auto"/>
            <w:bottom w:val="none" w:sz="0" w:space="0" w:color="auto"/>
            <w:right w:val="none" w:sz="0" w:space="0" w:color="auto"/>
          </w:divBdr>
        </w:div>
        <w:div w:id="1927153260">
          <w:marLeft w:val="0"/>
          <w:marRight w:val="0"/>
          <w:marTop w:val="0"/>
          <w:marBottom w:val="0"/>
          <w:divBdr>
            <w:top w:val="none" w:sz="0" w:space="0" w:color="auto"/>
            <w:left w:val="none" w:sz="0" w:space="0" w:color="auto"/>
            <w:bottom w:val="none" w:sz="0" w:space="0" w:color="auto"/>
            <w:right w:val="none" w:sz="0" w:space="0" w:color="auto"/>
          </w:divBdr>
        </w:div>
        <w:div w:id="374432960">
          <w:marLeft w:val="0"/>
          <w:marRight w:val="0"/>
          <w:marTop w:val="0"/>
          <w:marBottom w:val="0"/>
          <w:divBdr>
            <w:top w:val="none" w:sz="0" w:space="0" w:color="auto"/>
            <w:left w:val="none" w:sz="0" w:space="0" w:color="auto"/>
            <w:bottom w:val="none" w:sz="0" w:space="0" w:color="auto"/>
            <w:right w:val="none" w:sz="0" w:space="0" w:color="auto"/>
          </w:divBdr>
        </w:div>
        <w:div w:id="1782066340">
          <w:marLeft w:val="0"/>
          <w:marRight w:val="0"/>
          <w:marTop w:val="0"/>
          <w:marBottom w:val="0"/>
          <w:divBdr>
            <w:top w:val="none" w:sz="0" w:space="0" w:color="auto"/>
            <w:left w:val="none" w:sz="0" w:space="0" w:color="auto"/>
            <w:bottom w:val="none" w:sz="0" w:space="0" w:color="auto"/>
            <w:right w:val="none" w:sz="0" w:space="0" w:color="auto"/>
          </w:divBdr>
        </w:div>
        <w:div w:id="1467358394">
          <w:marLeft w:val="0"/>
          <w:marRight w:val="0"/>
          <w:marTop w:val="0"/>
          <w:marBottom w:val="0"/>
          <w:divBdr>
            <w:top w:val="none" w:sz="0" w:space="0" w:color="auto"/>
            <w:left w:val="none" w:sz="0" w:space="0" w:color="auto"/>
            <w:bottom w:val="none" w:sz="0" w:space="0" w:color="auto"/>
            <w:right w:val="none" w:sz="0" w:space="0" w:color="auto"/>
          </w:divBdr>
        </w:div>
        <w:div w:id="1251236249">
          <w:marLeft w:val="0"/>
          <w:marRight w:val="0"/>
          <w:marTop w:val="0"/>
          <w:marBottom w:val="0"/>
          <w:divBdr>
            <w:top w:val="none" w:sz="0" w:space="0" w:color="auto"/>
            <w:left w:val="none" w:sz="0" w:space="0" w:color="auto"/>
            <w:bottom w:val="none" w:sz="0" w:space="0" w:color="auto"/>
            <w:right w:val="none" w:sz="0" w:space="0" w:color="auto"/>
          </w:divBdr>
        </w:div>
        <w:div w:id="155807685">
          <w:marLeft w:val="0"/>
          <w:marRight w:val="0"/>
          <w:marTop w:val="0"/>
          <w:marBottom w:val="0"/>
          <w:divBdr>
            <w:top w:val="none" w:sz="0" w:space="0" w:color="auto"/>
            <w:left w:val="none" w:sz="0" w:space="0" w:color="auto"/>
            <w:bottom w:val="none" w:sz="0" w:space="0" w:color="auto"/>
            <w:right w:val="none" w:sz="0" w:space="0" w:color="auto"/>
          </w:divBdr>
        </w:div>
        <w:div w:id="1572887143">
          <w:marLeft w:val="0"/>
          <w:marRight w:val="0"/>
          <w:marTop w:val="0"/>
          <w:marBottom w:val="0"/>
          <w:divBdr>
            <w:top w:val="none" w:sz="0" w:space="0" w:color="auto"/>
            <w:left w:val="none" w:sz="0" w:space="0" w:color="auto"/>
            <w:bottom w:val="none" w:sz="0" w:space="0" w:color="auto"/>
            <w:right w:val="none" w:sz="0" w:space="0" w:color="auto"/>
          </w:divBdr>
        </w:div>
        <w:div w:id="897396367">
          <w:marLeft w:val="0"/>
          <w:marRight w:val="0"/>
          <w:marTop w:val="0"/>
          <w:marBottom w:val="0"/>
          <w:divBdr>
            <w:top w:val="none" w:sz="0" w:space="0" w:color="auto"/>
            <w:left w:val="none" w:sz="0" w:space="0" w:color="auto"/>
            <w:bottom w:val="none" w:sz="0" w:space="0" w:color="auto"/>
            <w:right w:val="none" w:sz="0" w:space="0" w:color="auto"/>
          </w:divBdr>
        </w:div>
        <w:div w:id="98917319">
          <w:marLeft w:val="0"/>
          <w:marRight w:val="0"/>
          <w:marTop w:val="0"/>
          <w:marBottom w:val="0"/>
          <w:divBdr>
            <w:top w:val="none" w:sz="0" w:space="0" w:color="auto"/>
            <w:left w:val="none" w:sz="0" w:space="0" w:color="auto"/>
            <w:bottom w:val="none" w:sz="0" w:space="0" w:color="auto"/>
            <w:right w:val="none" w:sz="0" w:space="0" w:color="auto"/>
          </w:divBdr>
        </w:div>
        <w:div w:id="697976343">
          <w:marLeft w:val="0"/>
          <w:marRight w:val="0"/>
          <w:marTop w:val="0"/>
          <w:marBottom w:val="0"/>
          <w:divBdr>
            <w:top w:val="none" w:sz="0" w:space="0" w:color="auto"/>
            <w:left w:val="none" w:sz="0" w:space="0" w:color="auto"/>
            <w:bottom w:val="none" w:sz="0" w:space="0" w:color="auto"/>
            <w:right w:val="none" w:sz="0" w:space="0" w:color="auto"/>
          </w:divBdr>
        </w:div>
        <w:div w:id="644703485">
          <w:marLeft w:val="0"/>
          <w:marRight w:val="0"/>
          <w:marTop w:val="0"/>
          <w:marBottom w:val="0"/>
          <w:divBdr>
            <w:top w:val="none" w:sz="0" w:space="0" w:color="auto"/>
            <w:left w:val="none" w:sz="0" w:space="0" w:color="auto"/>
            <w:bottom w:val="none" w:sz="0" w:space="0" w:color="auto"/>
            <w:right w:val="none" w:sz="0" w:space="0" w:color="auto"/>
          </w:divBdr>
        </w:div>
        <w:div w:id="807816180">
          <w:marLeft w:val="0"/>
          <w:marRight w:val="0"/>
          <w:marTop w:val="0"/>
          <w:marBottom w:val="0"/>
          <w:divBdr>
            <w:top w:val="none" w:sz="0" w:space="0" w:color="auto"/>
            <w:left w:val="none" w:sz="0" w:space="0" w:color="auto"/>
            <w:bottom w:val="none" w:sz="0" w:space="0" w:color="auto"/>
            <w:right w:val="none" w:sz="0" w:space="0" w:color="auto"/>
          </w:divBdr>
        </w:div>
        <w:div w:id="1509784919">
          <w:marLeft w:val="0"/>
          <w:marRight w:val="0"/>
          <w:marTop w:val="0"/>
          <w:marBottom w:val="0"/>
          <w:divBdr>
            <w:top w:val="none" w:sz="0" w:space="0" w:color="auto"/>
            <w:left w:val="none" w:sz="0" w:space="0" w:color="auto"/>
            <w:bottom w:val="none" w:sz="0" w:space="0" w:color="auto"/>
            <w:right w:val="none" w:sz="0" w:space="0" w:color="auto"/>
          </w:divBdr>
        </w:div>
        <w:div w:id="1027292405">
          <w:marLeft w:val="0"/>
          <w:marRight w:val="0"/>
          <w:marTop w:val="0"/>
          <w:marBottom w:val="0"/>
          <w:divBdr>
            <w:top w:val="none" w:sz="0" w:space="0" w:color="auto"/>
            <w:left w:val="none" w:sz="0" w:space="0" w:color="auto"/>
            <w:bottom w:val="none" w:sz="0" w:space="0" w:color="auto"/>
            <w:right w:val="none" w:sz="0" w:space="0" w:color="auto"/>
          </w:divBdr>
        </w:div>
        <w:div w:id="1618637216">
          <w:marLeft w:val="0"/>
          <w:marRight w:val="0"/>
          <w:marTop w:val="0"/>
          <w:marBottom w:val="0"/>
          <w:divBdr>
            <w:top w:val="none" w:sz="0" w:space="0" w:color="auto"/>
            <w:left w:val="none" w:sz="0" w:space="0" w:color="auto"/>
            <w:bottom w:val="none" w:sz="0" w:space="0" w:color="auto"/>
            <w:right w:val="none" w:sz="0" w:space="0" w:color="auto"/>
          </w:divBdr>
        </w:div>
        <w:div w:id="2005358705">
          <w:marLeft w:val="0"/>
          <w:marRight w:val="0"/>
          <w:marTop w:val="0"/>
          <w:marBottom w:val="0"/>
          <w:divBdr>
            <w:top w:val="none" w:sz="0" w:space="0" w:color="auto"/>
            <w:left w:val="none" w:sz="0" w:space="0" w:color="auto"/>
            <w:bottom w:val="none" w:sz="0" w:space="0" w:color="auto"/>
            <w:right w:val="none" w:sz="0" w:space="0" w:color="auto"/>
          </w:divBdr>
        </w:div>
        <w:div w:id="1191384006">
          <w:marLeft w:val="0"/>
          <w:marRight w:val="0"/>
          <w:marTop w:val="0"/>
          <w:marBottom w:val="0"/>
          <w:divBdr>
            <w:top w:val="none" w:sz="0" w:space="0" w:color="auto"/>
            <w:left w:val="none" w:sz="0" w:space="0" w:color="auto"/>
            <w:bottom w:val="none" w:sz="0" w:space="0" w:color="auto"/>
            <w:right w:val="none" w:sz="0" w:space="0" w:color="auto"/>
          </w:divBdr>
        </w:div>
        <w:div w:id="1342468025">
          <w:marLeft w:val="0"/>
          <w:marRight w:val="0"/>
          <w:marTop w:val="0"/>
          <w:marBottom w:val="0"/>
          <w:divBdr>
            <w:top w:val="none" w:sz="0" w:space="0" w:color="auto"/>
            <w:left w:val="none" w:sz="0" w:space="0" w:color="auto"/>
            <w:bottom w:val="none" w:sz="0" w:space="0" w:color="auto"/>
            <w:right w:val="none" w:sz="0" w:space="0" w:color="auto"/>
          </w:divBdr>
        </w:div>
        <w:div w:id="1179613851">
          <w:marLeft w:val="0"/>
          <w:marRight w:val="0"/>
          <w:marTop w:val="0"/>
          <w:marBottom w:val="0"/>
          <w:divBdr>
            <w:top w:val="none" w:sz="0" w:space="0" w:color="auto"/>
            <w:left w:val="none" w:sz="0" w:space="0" w:color="auto"/>
            <w:bottom w:val="none" w:sz="0" w:space="0" w:color="auto"/>
            <w:right w:val="none" w:sz="0" w:space="0" w:color="auto"/>
          </w:divBdr>
        </w:div>
        <w:div w:id="1607734315">
          <w:marLeft w:val="0"/>
          <w:marRight w:val="0"/>
          <w:marTop w:val="0"/>
          <w:marBottom w:val="0"/>
          <w:divBdr>
            <w:top w:val="none" w:sz="0" w:space="0" w:color="auto"/>
            <w:left w:val="none" w:sz="0" w:space="0" w:color="auto"/>
            <w:bottom w:val="none" w:sz="0" w:space="0" w:color="auto"/>
            <w:right w:val="none" w:sz="0" w:space="0" w:color="auto"/>
          </w:divBdr>
        </w:div>
        <w:div w:id="1182158806">
          <w:marLeft w:val="0"/>
          <w:marRight w:val="0"/>
          <w:marTop w:val="0"/>
          <w:marBottom w:val="0"/>
          <w:divBdr>
            <w:top w:val="none" w:sz="0" w:space="0" w:color="auto"/>
            <w:left w:val="none" w:sz="0" w:space="0" w:color="auto"/>
            <w:bottom w:val="none" w:sz="0" w:space="0" w:color="auto"/>
            <w:right w:val="none" w:sz="0" w:space="0" w:color="auto"/>
          </w:divBdr>
        </w:div>
        <w:div w:id="1859539845">
          <w:marLeft w:val="0"/>
          <w:marRight w:val="0"/>
          <w:marTop w:val="0"/>
          <w:marBottom w:val="0"/>
          <w:divBdr>
            <w:top w:val="none" w:sz="0" w:space="0" w:color="auto"/>
            <w:left w:val="none" w:sz="0" w:space="0" w:color="auto"/>
            <w:bottom w:val="none" w:sz="0" w:space="0" w:color="auto"/>
            <w:right w:val="none" w:sz="0" w:space="0" w:color="auto"/>
          </w:divBdr>
        </w:div>
        <w:div w:id="1148473319">
          <w:marLeft w:val="0"/>
          <w:marRight w:val="0"/>
          <w:marTop w:val="0"/>
          <w:marBottom w:val="0"/>
          <w:divBdr>
            <w:top w:val="none" w:sz="0" w:space="0" w:color="auto"/>
            <w:left w:val="none" w:sz="0" w:space="0" w:color="auto"/>
            <w:bottom w:val="none" w:sz="0" w:space="0" w:color="auto"/>
            <w:right w:val="none" w:sz="0" w:space="0" w:color="auto"/>
          </w:divBdr>
        </w:div>
      </w:divsChild>
    </w:div>
    <w:div w:id="559706906">
      <w:bodyDiv w:val="1"/>
      <w:marLeft w:val="0"/>
      <w:marRight w:val="0"/>
      <w:marTop w:val="0"/>
      <w:marBottom w:val="0"/>
      <w:divBdr>
        <w:top w:val="none" w:sz="0" w:space="0" w:color="auto"/>
        <w:left w:val="none" w:sz="0" w:space="0" w:color="auto"/>
        <w:bottom w:val="none" w:sz="0" w:space="0" w:color="auto"/>
        <w:right w:val="none" w:sz="0" w:space="0" w:color="auto"/>
      </w:divBdr>
    </w:div>
    <w:div w:id="559900895">
      <w:bodyDiv w:val="1"/>
      <w:marLeft w:val="0"/>
      <w:marRight w:val="0"/>
      <w:marTop w:val="0"/>
      <w:marBottom w:val="0"/>
      <w:divBdr>
        <w:top w:val="none" w:sz="0" w:space="0" w:color="auto"/>
        <w:left w:val="none" w:sz="0" w:space="0" w:color="auto"/>
        <w:bottom w:val="none" w:sz="0" w:space="0" w:color="auto"/>
        <w:right w:val="none" w:sz="0" w:space="0" w:color="auto"/>
      </w:divBdr>
    </w:div>
    <w:div w:id="563489443">
      <w:bodyDiv w:val="1"/>
      <w:marLeft w:val="0"/>
      <w:marRight w:val="0"/>
      <w:marTop w:val="0"/>
      <w:marBottom w:val="0"/>
      <w:divBdr>
        <w:top w:val="none" w:sz="0" w:space="0" w:color="auto"/>
        <w:left w:val="none" w:sz="0" w:space="0" w:color="auto"/>
        <w:bottom w:val="none" w:sz="0" w:space="0" w:color="auto"/>
        <w:right w:val="none" w:sz="0" w:space="0" w:color="auto"/>
      </w:divBdr>
    </w:div>
    <w:div w:id="563831132">
      <w:bodyDiv w:val="1"/>
      <w:marLeft w:val="0"/>
      <w:marRight w:val="0"/>
      <w:marTop w:val="0"/>
      <w:marBottom w:val="0"/>
      <w:divBdr>
        <w:top w:val="none" w:sz="0" w:space="0" w:color="auto"/>
        <w:left w:val="none" w:sz="0" w:space="0" w:color="auto"/>
        <w:bottom w:val="none" w:sz="0" w:space="0" w:color="auto"/>
        <w:right w:val="none" w:sz="0" w:space="0" w:color="auto"/>
      </w:divBdr>
    </w:div>
    <w:div w:id="566034701">
      <w:bodyDiv w:val="1"/>
      <w:marLeft w:val="0"/>
      <w:marRight w:val="0"/>
      <w:marTop w:val="0"/>
      <w:marBottom w:val="0"/>
      <w:divBdr>
        <w:top w:val="none" w:sz="0" w:space="0" w:color="auto"/>
        <w:left w:val="none" w:sz="0" w:space="0" w:color="auto"/>
        <w:bottom w:val="none" w:sz="0" w:space="0" w:color="auto"/>
        <w:right w:val="none" w:sz="0" w:space="0" w:color="auto"/>
      </w:divBdr>
    </w:div>
    <w:div w:id="566381658">
      <w:bodyDiv w:val="1"/>
      <w:marLeft w:val="0"/>
      <w:marRight w:val="0"/>
      <w:marTop w:val="0"/>
      <w:marBottom w:val="0"/>
      <w:divBdr>
        <w:top w:val="none" w:sz="0" w:space="0" w:color="auto"/>
        <w:left w:val="none" w:sz="0" w:space="0" w:color="auto"/>
        <w:bottom w:val="none" w:sz="0" w:space="0" w:color="auto"/>
        <w:right w:val="none" w:sz="0" w:space="0" w:color="auto"/>
      </w:divBdr>
    </w:div>
    <w:div w:id="568616961">
      <w:bodyDiv w:val="1"/>
      <w:marLeft w:val="0"/>
      <w:marRight w:val="0"/>
      <w:marTop w:val="0"/>
      <w:marBottom w:val="0"/>
      <w:divBdr>
        <w:top w:val="none" w:sz="0" w:space="0" w:color="auto"/>
        <w:left w:val="none" w:sz="0" w:space="0" w:color="auto"/>
        <w:bottom w:val="none" w:sz="0" w:space="0" w:color="auto"/>
        <w:right w:val="none" w:sz="0" w:space="0" w:color="auto"/>
      </w:divBdr>
    </w:div>
    <w:div w:id="569921463">
      <w:bodyDiv w:val="1"/>
      <w:marLeft w:val="0"/>
      <w:marRight w:val="0"/>
      <w:marTop w:val="0"/>
      <w:marBottom w:val="0"/>
      <w:divBdr>
        <w:top w:val="none" w:sz="0" w:space="0" w:color="auto"/>
        <w:left w:val="none" w:sz="0" w:space="0" w:color="auto"/>
        <w:bottom w:val="none" w:sz="0" w:space="0" w:color="auto"/>
        <w:right w:val="none" w:sz="0" w:space="0" w:color="auto"/>
      </w:divBdr>
    </w:div>
    <w:div w:id="570041763">
      <w:bodyDiv w:val="1"/>
      <w:marLeft w:val="0"/>
      <w:marRight w:val="0"/>
      <w:marTop w:val="0"/>
      <w:marBottom w:val="0"/>
      <w:divBdr>
        <w:top w:val="none" w:sz="0" w:space="0" w:color="auto"/>
        <w:left w:val="none" w:sz="0" w:space="0" w:color="auto"/>
        <w:bottom w:val="none" w:sz="0" w:space="0" w:color="auto"/>
        <w:right w:val="none" w:sz="0" w:space="0" w:color="auto"/>
      </w:divBdr>
    </w:div>
    <w:div w:id="570845464">
      <w:bodyDiv w:val="1"/>
      <w:marLeft w:val="0"/>
      <w:marRight w:val="0"/>
      <w:marTop w:val="0"/>
      <w:marBottom w:val="0"/>
      <w:divBdr>
        <w:top w:val="none" w:sz="0" w:space="0" w:color="auto"/>
        <w:left w:val="none" w:sz="0" w:space="0" w:color="auto"/>
        <w:bottom w:val="none" w:sz="0" w:space="0" w:color="auto"/>
        <w:right w:val="none" w:sz="0" w:space="0" w:color="auto"/>
      </w:divBdr>
    </w:div>
    <w:div w:id="570845905">
      <w:bodyDiv w:val="1"/>
      <w:marLeft w:val="0"/>
      <w:marRight w:val="0"/>
      <w:marTop w:val="0"/>
      <w:marBottom w:val="0"/>
      <w:divBdr>
        <w:top w:val="none" w:sz="0" w:space="0" w:color="auto"/>
        <w:left w:val="none" w:sz="0" w:space="0" w:color="auto"/>
        <w:bottom w:val="none" w:sz="0" w:space="0" w:color="auto"/>
        <w:right w:val="none" w:sz="0" w:space="0" w:color="auto"/>
      </w:divBdr>
    </w:div>
    <w:div w:id="573441669">
      <w:bodyDiv w:val="1"/>
      <w:marLeft w:val="0"/>
      <w:marRight w:val="0"/>
      <w:marTop w:val="0"/>
      <w:marBottom w:val="0"/>
      <w:divBdr>
        <w:top w:val="none" w:sz="0" w:space="0" w:color="auto"/>
        <w:left w:val="none" w:sz="0" w:space="0" w:color="auto"/>
        <w:bottom w:val="none" w:sz="0" w:space="0" w:color="auto"/>
        <w:right w:val="none" w:sz="0" w:space="0" w:color="auto"/>
      </w:divBdr>
    </w:div>
    <w:div w:id="574513688">
      <w:bodyDiv w:val="1"/>
      <w:marLeft w:val="0"/>
      <w:marRight w:val="0"/>
      <w:marTop w:val="0"/>
      <w:marBottom w:val="0"/>
      <w:divBdr>
        <w:top w:val="none" w:sz="0" w:space="0" w:color="auto"/>
        <w:left w:val="none" w:sz="0" w:space="0" w:color="auto"/>
        <w:bottom w:val="none" w:sz="0" w:space="0" w:color="auto"/>
        <w:right w:val="none" w:sz="0" w:space="0" w:color="auto"/>
      </w:divBdr>
    </w:div>
    <w:div w:id="574969636">
      <w:bodyDiv w:val="1"/>
      <w:marLeft w:val="0"/>
      <w:marRight w:val="0"/>
      <w:marTop w:val="0"/>
      <w:marBottom w:val="0"/>
      <w:divBdr>
        <w:top w:val="none" w:sz="0" w:space="0" w:color="auto"/>
        <w:left w:val="none" w:sz="0" w:space="0" w:color="auto"/>
        <w:bottom w:val="none" w:sz="0" w:space="0" w:color="auto"/>
        <w:right w:val="none" w:sz="0" w:space="0" w:color="auto"/>
      </w:divBdr>
    </w:div>
    <w:div w:id="579338872">
      <w:bodyDiv w:val="1"/>
      <w:marLeft w:val="0"/>
      <w:marRight w:val="0"/>
      <w:marTop w:val="0"/>
      <w:marBottom w:val="0"/>
      <w:divBdr>
        <w:top w:val="none" w:sz="0" w:space="0" w:color="auto"/>
        <w:left w:val="none" w:sz="0" w:space="0" w:color="auto"/>
        <w:bottom w:val="none" w:sz="0" w:space="0" w:color="auto"/>
        <w:right w:val="none" w:sz="0" w:space="0" w:color="auto"/>
      </w:divBdr>
    </w:div>
    <w:div w:id="581139244">
      <w:bodyDiv w:val="1"/>
      <w:marLeft w:val="0"/>
      <w:marRight w:val="0"/>
      <w:marTop w:val="0"/>
      <w:marBottom w:val="0"/>
      <w:divBdr>
        <w:top w:val="none" w:sz="0" w:space="0" w:color="auto"/>
        <w:left w:val="none" w:sz="0" w:space="0" w:color="auto"/>
        <w:bottom w:val="none" w:sz="0" w:space="0" w:color="auto"/>
        <w:right w:val="none" w:sz="0" w:space="0" w:color="auto"/>
      </w:divBdr>
    </w:div>
    <w:div w:id="586690081">
      <w:bodyDiv w:val="1"/>
      <w:marLeft w:val="0"/>
      <w:marRight w:val="0"/>
      <w:marTop w:val="0"/>
      <w:marBottom w:val="0"/>
      <w:divBdr>
        <w:top w:val="none" w:sz="0" w:space="0" w:color="auto"/>
        <w:left w:val="none" w:sz="0" w:space="0" w:color="auto"/>
        <w:bottom w:val="none" w:sz="0" w:space="0" w:color="auto"/>
        <w:right w:val="none" w:sz="0" w:space="0" w:color="auto"/>
      </w:divBdr>
    </w:div>
    <w:div w:id="587619550">
      <w:bodyDiv w:val="1"/>
      <w:marLeft w:val="0"/>
      <w:marRight w:val="0"/>
      <w:marTop w:val="0"/>
      <w:marBottom w:val="0"/>
      <w:divBdr>
        <w:top w:val="none" w:sz="0" w:space="0" w:color="auto"/>
        <w:left w:val="none" w:sz="0" w:space="0" w:color="auto"/>
        <w:bottom w:val="none" w:sz="0" w:space="0" w:color="auto"/>
        <w:right w:val="none" w:sz="0" w:space="0" w:color="auto"/>
      </w:divBdr>
    </w:div>
    <w:div w:id="588857860">
      <w:bodyDiv w:val="1"/>
      <w:marLeft w:val="0"/>
      <w:marRight w:val="0"/>
      <w:marTop w:val="0"/>
      <w:marBottom w:val="0"/>
      <w:divBdr>
        <w:top w:val="none" w:sz="0" w:space="0" w:color="auto"/>
        <w:left w:val="none" w:sz="0" w:space="0" w:color="auto"/>
        <w:bottom w:val="none" w:sz="0" w:space="0" w:color="auto"/>
        <w:right w:val="none" w:sz="0" w:space="0" w:color="auto"/>
      </w:divBdr>
    </w:div>
    <w:div w:id="589051003">
      <w:bodyDiv w:val="1"/>
      <w:marLeft w:val="0"/>
      <w:marRight w:val="0"/>
      <w:marTop w:val="0"/>
      <w:marBottom w:val="0"/>
      <w:divBdr>
        <w:top w:val="none" w:sz="0" w:space="0" w:color="auto"/>
        <w:left w:val="none" w:sz="0" w:space="0" w:color="auto"/>
        <w:bottom w:val="none" w:sz="0" w:space="0" w:color="auto"/>
        <w:right w:val="none" w:sz="0" w:space="0" w:color="auto"/>
      </w:divBdr>
    </w:div>
    <w:div w:id="589392784">
      <w:bodyDiv w:val="1"/>
      <w:marLeft w:val="0"/>
      <w:marRight w:val="0"/>
      <w:marTop w:val="0"/>
      <w:marBottom w:val="0"/>
      <w:divBdr>
        <w:top w:val="none" w:sz="0" w:space="0" w:color="auto"/>
        <w:left w:val="none" w:sz="0" w:space="0" w:color="auto"/>
        <w:bottom w:val="none" w:sz="0" w:space="0" w:color="auto"/>
        <w:right w:val="none" w:sz="0" w:space="0" w:color="auto"/>
      </w:divBdr>
    </w:div>
    <w:div w:id="589583898">
      <w:bodyDiv w:val="1"/>
      <w:marLeft w:val="0"/>
      <w:marRight w:val="0"/>
      <w:marTop w:val="0"/>
      <w:marBottom w:val="0"/>
      <w:divBdr>
        <w:top w:val="none" w:sz="0" w:space="0" w:color="auto"/>
        <w:left w:val="none" w:sz="0" w:space="0" w:color="auto"/>
        <w:bottom w:val="none" w:sz="0" w:space="0" w:color="auto"/>
        <w:right w:val="none" w:sz="0" w:space="0" w:color="auto"/>
      </w:divBdr>
    </w:div>
    <w:div w:id="595020921">
      <w:bodyDiv w:val="1"/>
      <w:marLeft w:val="0"/>
      <w:marRight w:val="0"/>
      <w:marTop w:val="0"/>
      <w:marBottom w:val="0"/>
      <w:divBdr>
        <w:top w:val="none" w:sz="0" w:space="0" w:color="auto"/>
        <w:left w:val="none" w:sz="0" w:space="0" w:color="auto"/>
        <w:bottom w:val="none" w:sz="0" w:space="0" w:color="auto"/>
        <w:right w:val="none" w:sz="0" w:space="0" w:color="auto"/>
      </w:divBdr>
      <w:divsChild>
        <w:div w:id="1726031125">
          <w:marLeft w:val="0"/>
          <w:marRight w:val="0"/>
          <w:marTop w:val="0"/>
          <w:marBottom w:val="0"/>
          <w:divBdr>
            <w:top w:val="none" w:sz="0" w:space="0" w:color="auto"/>
            <w:left w:val="none" w:sz="0" w:space="0" w:color="auto"/>
            <w:bottom w:val="none" w:sz="0" w:space="0" w:color="auto"/>
            <w:right w:val="none" w:sz="0" w:space="0" w:color="auto"/>
          </w:divBdr>
        </w:div>
        <w:div w:id="1276911790">
          <w:marLeft w:val="0"/>
          <w:marRight w:val="0"/>
          <w:marTop w:val="0"/>
          <w:marBottom w:val="0"/>
          <w:divBdr>
            <w:top w:val="none" w:sz="0" w:space="0" w:color="auto"/>
            <w:left w:val="none" w:sz="0" w:space="0" w:color="auto"/>
            <w:bottom w:val="none" w:sz="0" w:space="0" w:color="auto"/>
            <w:right w:val="none" w:sz="0" w:space="0" w:color="auto"/>
          </w:divBdr>
        </w:div>
        <w:div w:id="649866004">
          <w:marLeft w:val="0"/>
          <w:marRight w:val="0"/>
          <w:marTop w:val="0"/>
          <w:marBottom w:val="0"/>
          <w:divBdr>
            <w:top w:val="none" w:sz="0" w:space="0" w:color="auto"/>
            <w:left w:val="none" w:sz="0" w:space="0" w:color="auto"/>
            <w:bottom w:val="none" w:sz="0" w:space="0" w:color="auto"/>
            <w:right w:val="none" w:sz="0" w:space="0" w:color="auto"/>
          </w:divBdr>
        </w:div>
        <w:div w:id="672805902">
          <w:marLeft w:val="0"/>
          <w:marRight w:val="0"/>
          <w:marTop w:val="0"/>
          <w:marBottom w:val="0"/>
          <w:divBdr>
            <w:top w:val="none" w:sz="0" w:space="0" w:color="auto"/>
            <w:left w:val="none" w:sz="0" w:space="0" w:color="auto"/>
            <w:bottom w:val="none" w:sz="0" w:space="0" w:color="auto"/>
            <w:right w:val="none" w:sz="0" w:space="0" w:color="auto"/>
          </w:divBdr>
        </w:div>
        <w:div w:id="1777409704">
          <w:marLeft w:val="0"/>
          <w:marRight w:val="0"/>
          <w:marTop w:val="0"/>
          <w:marBottom w:val="0"/>
          <w:divBdr>
            <w:top w:val="none" w:sz="0" w:space="0" w:color="auto"/>
            <w:left w:val="none" w:sz="0" w:space="0" w:color="auto"/>
            <w:bottom w:val="none" w:sz="0" w:space="0" w:color="auto"/>
            <w:right w:val="none" w:sz="0" w:space="0" w:color="auto"/>
          </w:divBdr>
        </w:div>
        <w:div w:id="601883821">
          <w:marLeft w:val="0"/>
          <w:marRight w:val="0"/>
          <w:marTop w:val="0"/>
          <w:marBottom w:val="0"/>
          <w:divBdr>
            <w:top w:val="none" w:sz="0" w:space="0" w:color="auto"/>
            <w:left w:val="none" w:sz="0" w:space="0" w:color="auto"/>
            <w:bottom w:val="none" w:sz="0" w:space="0" w:color="auto"/>
            <w:right w:val="none" w:sz="0" w:space="0" w:color="auto"/>
          </w:divBdr>
        </w:div>
        <w:div w:id="1595282139">
          <w:marLeft w:val="0"/>
          <w:marRight w:val="0"/>
          <w:marTop w:val="0"/>
          <w:marBottom w:val="0"/>
          <w:divBdr>
            <w:top w:val="none" w:sz="0" w:space="0" w:color="auto"/>
            <w:left w:val="none" w:sz="0" w:space="0" w:color="auto"/>
            <w:bottom w:val="none" w:sz="0" w:space="0" w:color="auto"/>
            <w:right w:val="none" w:sz="0" w:space="0" w:color="auto"/>
          </w:divBdr>
        </w:div>
        <w:div w:id="286551825">
          <w:marLeft w:val="0"/>
          <w:marRight w:val="0"/>
          <w:marTop w:val="0"/>
          <w:marBottom w:val="0"/>
          <w:divBdr>
            <w:top w:val="none" w:sz="0" w:space="0" w:color="auto"/>
            <w:left w:val="none" w:sz="0" w:space="0" w:color="auto"/>
            <w:bottom w:val="none" w:sz="0" w:space="0" w:color="auto"/>
            <w:right w:val="none" w:sz="0" w:space="0" w:color="auto"/>
          </w:divBdr>
        </w:div>
        <w:div w:id="727219159">
          <w:marLeft w:val="0"/>
          <w:marRight w:val="0"/>
          <w:marTop w:val="0"/>
          <w:marBottom w:val="0"/>
          <w:divBdr>
            <w:top w:val="none" w:sz="0" w:space="0" w:color="auto"/>
            <w:left w:val="none" w:sz="0" w:space="0" w:color="auto"/>
            <w:bottom w:val="none" w:sz="0" w:space="0" w:color="auto"/>
            <w:right w:val="none" w:sz="0" w:space="0" w:color="auto"/>
          </w:divBdr>
        </w:div>
        <w:div w:id="328991958">
          <w:marLeft w:val="0"/>
          <w:marRight w:val="0"/>
          <w:marTop w:val="0"/>
          <w:marBottom w:val="0"/>
          <w:divBdr>
            <w:top w:val="none" w:sz="0" w:space="0" w:color="auto"/>
            <w:left w:val="none" w:sz="0" w:space="0" w:color="auto"/>
            <w:bottom w:val="none" w:sz="0" w:space="0" w:color="auto"/>
            <w:right w:val="none" w:sz="0" w:space="0" w:color="auto"/>
          </w:divBdr>
        </w:div>
        <w:div w:id="1121073705">
          <w:marLeft w:val="0"/>
          <w:marRight w:val="0"/>
          <w:marTop w:val="0"/>
          <w:marBottom w:val="0"/>
          <w:divBdr>
            <w:top w:val="none" w:sz="0" w:space="0" w:color="auto"/>
            <w:left w:val="none" w:sz="0" w:space="0" w:color="auto"/>
            <w:bottom w:val="none" w:sz="0" w:space="0" w:color="auto"/>
            <w:right w:val="none" w:sz="0" w:space="0" w:color="auto"/>
          </w:divBdr>
        </w:div>
        <w:div w:id="1006900775">
          <w:marLeft w:val="0"/>
          <w:marRight w:val="0"/>
          <w:marTop w:val="0"/>
          <w:marBottom w:val="0"/>
          <w:divBdr>
            <w:top w:val="none" w:sz="0" w:space="0" w:color="auto"/>
            <w:left w:val="none" w:sz="0" w:space="0" w:color="auto"/>
            <w:bottom w:val="none" w:sz="0" w:space="0" w:color="auto"/>
            <w:right w:val="none" w:sz="0" w:space="0" w:color="auto"/>
          </w:divBdr>
        </w:div>
        <w:div w:id="2011325548">
          <w:marLeft w:val="0"/>
          <w:marRight w:val="0"/>
          <w:marTop w:val="0"/>
          <w:marBottom w:val="0"/>
          <w:divBdr>
            <w:top w:val="none" w:sz="0" w:space="0" w:color="auto"/>
            <w:left w:val="none" w:sz="0" w:space="0" w:color="auto"/>
            <w:bottom w:val="none" w:sz="0" w:space="0" w:color="auto"/>
            <w:right w:val="none" w:sz="0" w:space="0" w:color="auto"/>
          </w:divBdr>
        </w:div>
        <w:div w:id="1544557335">
          <w:marLeft w:val="0"/>
          <w:marRight w:val="0"/>
          <w:marTop w:val="0"/>
          <w:marBottom w:val="0"/>
          <w:divBdr>
            <w:top w:val="none" w:sz="0" w:space="0" w:color="auto"/>
            <w:left w:val="none" w:sz="0" w:space="0" w:color="auto"/>
            <w:bottom w:val="none" w:sz="0" w:space="0" w:color="auto"/>
            <w:right w:val="none" w:sz="0" w:space="0" w:color="auto"/>
          </w:divBdr>
        </w:div>
        <w:div w:id="463281354">
          <w:marLeft w:val="0"/>
          <w:marRight w:val="0"/>
          <w:marTop w:val="0"/>
          <w:marBottom w:val="0"/>
          <w:divBdr>
            <w:top w:val="none" w:sz="0" w:space="0" w:color="auto"/>
            <w:left w:val="none" w:sz="0" w:space="0" w:color="auto"/>
            <w:bottom w:val="none" w:sz="0" w:space="0" w:color="auto"/>
            <w:right w:val="none" w:sz="0" w:space="0" w:color="auto"/>
          </w:divBdr>
        </w:div>
        <w:div w:id="1437948430">
          <w:marLeft w:val="0"/>
          <w:marRight w:val="0"/>
          <w:marTop w:val="0"/>
          <w:marBottom w:val="0"/>
          <w:divBdr>
            <w:top w:val="none" w:sz="0" w:space="0" w:color="auto"/>
            <w:left w:val="none" w:sz="0" w:space="0" w:color="auto"/>
            <w:bottom w:val="none" w:sz="0" w:space="0" w:color="auto"/>
            <w:right w:val="none" w:sz="0" w:space="0" w:color="auto"/>
          </w:divBdr>
        </w:div>
        <w:div w:id="2074693265">
          <w:marLeft w:val="0"/>
          <w:marRight w:val="0"/>
          <w:marTop w:val="0"/>
          <w:marBottom w:val="0"/>
          <w:divBdr>
            <w:top w:val="none" w:sz="0" w:space="0" w:color="auto"/>
            <w:left w:val="none" w:sz="0" w:space="0" w:color="auto"/>
            <w:bottom w:val="none" w:sz="0" w:space="0" w:color="auto"/>
            <w:right w:val="none" w:sz="0" w:space="0" w:color="auto"/>
          </w:divBdr>
        </w:div>
        <w:div w:id="722097154">
          <w:marLeft w:val="0"/>
          <w:marRight w:val="0"/>
          <w:marTop w:val="0"/>
          <w:marBottom w:val="0"/>
          <w:divBdr>
            <w:top w:val="none" w:sz="0" w:space="0" w:color="auto"/>
            <w:left w:val="none" w:sz="0" w:space="0" w:color="auto"/>
            <w:bottom w:val="none" w:sz="0" w:space="0" w:color="auto"/>
            <w:right w:val="none" w:sz="0" w:space="0" w:color="auto"/>
          </w:divBdr>
        </w:div>
        <w:div w:id="1108626915">
          <w:marLeft w:val="0"/>
          <w:marRight w:val="0"/>
          <w:marTop w:val="0"/>
          <w:marBottom w:val="0"/>
          <w:divBdr>
            <w:top w:val="none" w:sz="0" w:space="0" w:color="auto"/>
            <w:left w:val="none" w:sz="0" w:space="0" w:color="auto"/>
            <w:bottom w:val="none" w:sz="0" w:space="0" w:color="auto"/>
            <w:right w:val="none" w:sz="0" w:space="0" w:color="auto"/>
          </w:divBdr>
        </w:div>
        <w:div w:id="2001732707">
          <w:marLeft w:val="0"/>
          <w:marRight w:val="0"/>
          <w:marTop w:val="0"/>
          <w:marBottom w:val="0"/>
          <w:divBdr>
            <w:top w:val="none" w:sz="0" w:space="0" w:color="auto"/>
            <w:left w:val="none" w:sz="0" w:space="0" w:color="auto"/>
            <w:bottom w:val="none" w:sz="0" w:space="0" w:color="auto"/>
            <w:right w:val="none" w:sz="0" w:space="0" w:color="auto"/>
          </w:divBdr>
        </w:div>
        <w:div w:id="1028606985">
          <w:marLeft w:val="0"/>
          <w:marRight w:val="0"/>
          <w:marTop w:val="0"/>
          <w:marBottom w:val="0"/>
          <w:divBdr>
            <w:top w:val="none" w:sz="0" w:space="0" w:color="auto"/>
            <w:left w:val="none" w:sz="0" w:space="0" w:color="auto"/>
            <w:bottom w:val="none" w:sz="0" w:space="0" w:color="auto"/>
            <w:right w:val="none" w:sz="0" w:space="0" w:color="auto"/>
          </w:divBdr>
        </w:div>
        <w:div w:id="1105229916">
          <w:marLeft w:val="0"/>
          <w:marRight w:val="0"/>
          <w:marTop w:val="0"/>
          <w:marBottom w:val="0"/>
          <w:divBdr>
            <w:top w:val="none" w:sz="0" w:space="0" w:color="auto"/>
            <w:left w:val="none" w:sz="0" w:space="0" w:color="auto"/>
            <w:bottom w:val="none" w:sz="0" w:space="0" w:color="auto"/>
            <w:right w:val="none" w:sz="0" w:space="0" w:color="auto"/>
          </w:divBdr>
        </w:div>
        <w:div w:id="639961887">
          <w:marLeft w:val="0"/>
          <w:marRight w:val="0"/>
          <w:marTop w:val="0"/>
          <w:marBottom w:val="0"/>
          <w:divBdr>
            <w:top w:val="none" w:sz="0" w:space="0" w:color="auto"/>
            <w:left w:val="none" w:sz="0" w:space="0" w:color="auto"/>
            <w:bottom w:val="none" w:sz="0" w:space="0" w:color="auto"/>
            <w:right w:val="none" w:sz="0" w:space="0" w:color="auto"/>
          </w:divBdr>
        </w:div>
        <w:div w:id="837036100">
          <w:marLeft w:val="0"/>
          <w:marRight w:val="0"/>
          <w:marTop w:val="0"/>
          <w:marBottom w:val="0"/>
          <w:divBdr>
            <w:top w:val="none" w:sz="0" w:space="0" w:color="auto"/>
            <w:left w:val="none" w:sz="0" w:space="0" w:color="auto"/>
            <w:bottom w:val="none" w:sz="0" w:space="0" w:color="auto"/>
            <w:right w:val="none" w:sz="0" w:space="0" w:color="auto"/>
          </w:divBdr>
        </w:div>
        <w:div w:id="565066599">
          <w:marLeft w:val="0"/>
          <w:marRight w:val="0"/>
          <w:marTop w:val="0"/>
          <w:marBottom w:val="0"/>
          <w:divBdr>
            <w:top w:val="none" w:sz="0" w:space="0" w:color="auto"/>
            <w:left w:val="none" w:sz="0" w:space="0" w:color="auto"/>
            <w:bottom w:val="none" w:sz="0" w:space="0" w:color="auto"/>
            <w:right w:val="none" w:sz="0" w:space="0" w:color="auto"/>
          </w:divBdr>
        </w:div>
        <w:div w:id="1753157545">
          <w:marLeft w:val="0"/>
          <w:marRight w:val="0"/>
          <w:marTop w:val="0"/>
          <w:marBottom w:val="0"/>
          <w:divBdr>
            <w:top w:val="none" w:sz="0" w:space="0" w:color="auto"/>
            <w:left w:val="none" w:sz="0" w:space="0" w:color="auto"/>
            <w:bottom w:val="none" w:sz="0" w:space="0" w:color="auto"/>
            <w:right w:val="none" w:sz="0" w:space="0" w:color="auto"/>
          </w:divBdr>
        </w:div>
        <w:div w:id="507326747">
          <w:marLeft w:val="0"/>
          <w:marRight w:val="0"/>
          <w:marTop w:val="0"/>
          <w:marBottom w:val="0"/>
          <w:divBdr>
            <w:top w:val="none" w:sz="0" w:space="0" w:color="auto"/>
            <w:left w:val="none" w:sz="0" w:space="0" w:color="auto"/>
            <w:bottom w:val="none" w:sz="0" w:space="0" w:color="auto"/>
            <w:right w:val="none" w:sz="0" w:space="0" w:color="auto"/>
          </w:divBdr>
        </w:div>
        <w:div w:id="562184994">
          <w:marLeft w:val="0"/>
          <w:marRight w:val="0"/>
          <w:marTop w:val="0"/>
          <w:marBottom w:val="0"/>
          <w:divBdr>
            <w:top w:val="none" w:sz="0" w:space="0" w:color="auto"/>
            <w:left w:val="none" w:sz="0" w:space="0" w:color="auto"/>
            <w:bottom w:val="none" w:sz="0" w:space="0" w:color="auto"/>
            <w:right w:val="none" w:sz="0" w:space="0" w:color="auto"/>
          </w:divBdr>
        </w:div>
        <w:div w:id="736781899">
          <w:marLeft w:val="0"/>
          <w:marRight w:val="0"/>
          <w:marTop w:val="0"/>
          <w:marBottom w:val="0"/>
          <w:divBdr>
            <w:top w:val="none" w:sz="0" w:space="0" w:color="auto"/>
            <w:left w:val="none" w:sz="0" w:space="0" w:color="auto"/>
            <w:bottom w:val="none" w:sz="0" w:space="0" w:color="auto"/>
            <w:right w:val="none" w:sz="0" w:space="0" w:color="auto"/>
          </w:divBdr>
        </w:div>
        <w:div w:id="1306811834">
          <w:marLeft w:val="0"/>
          <w:marRight w:val="0"/>
          <w:marTop w:val="0"/>
          <w:marBottom w:val="0"/>
          <w:divBdr>
            <w:top w:val="none" w:sz="0" w:space="0" w:color="auto"/>
            <w:left w:val="none" w:sz="0" w:space="0" w:color="auto"/>
            <w:bottom w:val="none" w:sz="0" w:space="0" w:color="auto"/>
            <w:right w:val="none" w:sz="0" w:space="0" w:color="auto"/>
          </w:divBdr>
        </w:div>
        <w:div w:id="1694963854">
          <w:marLeft w:val="0"/>
          <w:marRight w:val="0"/>
          <w:marTop w:val="0"/>
          <w:marBottom w:val="0"/>
          <w:divBdr>
            <w:top w:val="none" w:sz="0" w:space="0" w:color="auto"/>
            <w:left w:val="none" w:sz="0" w:space="0" w:color="auto"/>
            <w:bottom w:val="none" w:sz="0" w:space="0" w:color="auto"/>
            <w:right w:val="none" w:sz="0" w:space="0" w:color="auto"/>
          </w:divBdr>
        </w:div>
        <w:div w:id="1582831523">
          <w:marLeft w:val="0"/>
          <w:marRight w:val="0"/>
          <w:marTop w:val="0"/>
          <w:marBottom w:val="0"/>
          <w:divBdr>
            <w:top w:val="none" w:sz="0" w:space="0" w:color="auto"/>
            <w:left w:val="none" w:sz="0" w:space="0" w:color="auto"/>
            <w:bottom w:val="none" w:sz="0" w:space="0" w:color="auto"/>
            <w:right w:val="none" w:sz="0" w:space="0" w:color="auto"/>
          </w:divBdr>
        </w:div>
        <w:div w:id="2107922284">
          <w:marLeft w:val="0"/>
          <w:marRight w:val="0"/>
          <w:marTop w:val="0"/>
          <w:marBottom w:val="0"/>
          <w:divBdr>
            <w:top w:val="none" w:sz="0" w:space="0" w:color="auto"/>
            <w:left w:val="none" w:sz="0" w:space="0" w:color="auto"/>
            <w:bottom w:val="none" w:sz="0" w:space="0" w:color="auto"/>
            <w:right w:val="none" w:sz="0" w:space="0" w:color="auto"/>
          </w:divBdr>
        </w:div>
        <w:div w:id="11731395">
          <w:marLeft w:val="0"/>
          <w:marRight w:val="0"/>
          <w:marTop w:val="0"/>
          <w:marBottom w:val="0"/>
          <w:divBdr>
            <w:top w:val="none" w:sz="0" w:space="0" w:color="auto"/>
            <w:left w:val="none" w:sz="0" w:space="0" w:color="auto"/>
            <w:bottom w:val="none" w:sz="0" w:space="0" w:color="auto"/>
            <w:right w:val="none" w:sz="0" w:space="0" w:color="auto"/>
          </w:divBdr>
        </w:div>
        <w:div w:id="1026757247">
          <w:marLeft w:val="0"/>
          <w:marRight w:val="0"/>
          <w:marTop w:val="0"/>
          <w:marBottom w:val="0"/>
          <w:divBdr>
            <w:top w:val="none" w:sz="0" w:space="0" w:color="auto"/>
            <w:left w:val="none" w:sz="0" w:space="0" w:color="auto"/>
            <w:bottom w:val="none" w:sz="0" w:space="0" w:color="auto"/>
            <w:right w:val="none" w:sz="0" w:space="0" w:color="auto"/>
          </w:divBdr>
        </w:div>
        <w:div w:id="286350851">
          <w:marLeft w:val="0"/>
          <w:marRight w:val="0"/>
          <w:marTop w:val="0"/>
          <w:marBottom w:val="0"/>
          <w:divBdr>
            <w:top w:val="none" w:sz="0" w:space="0" w:color="auto"/>
            <w:left w:val="none" w:sz="0" w:space="0" w:color="auto"/>
            <w:bottom w:val="none" w:sz="0" w:space="0" w:color="auto"/>
            <w:right w:val="none" w:sz="0" w:space="0" w:color="auto"/>
          </w:divBdr>
        </w:div>
        <w:div w:id="890505873">
          <w:marLeft w:val="0"/>
          <w:marRight w:val="0"/>
          <w:marTop w:val="0"/>
          <w:marBottom w:val="0"/>
          <w:divBdr>
            <w:top w:val="none" w:sz="0" w:space="0" w:color="auto"/>
            <w:left w:val="none" w:sz="0" w:space="0" w:color="auto"/>
            <w:bottom w:val="none" w:sz="0" w:space="0" w:color="auto"/>
            <w:right w:val="none" w:sz="0" w:space="0" w:color="auto"/>
          </w:divBdr>
        </w:div>
        <w:div w:id="376122199">
          <w:marLeft w:val="0"/>
          <w:marRight w:val="0"/>
          <w:marTop w:val="0"/>
          <w:marBottom w:val="0"/>
          <w:divBdr>
            <w:top w:val="none" w:sz="0" w:space="0" w:color="auto"/>
            <w:left w:val="none" w:sz="0" w:space="0" w:color="auto"/>
            <w:bottom w:val="none" w:sz="0" w:space="0" w:color="auto"/>
            <w:right w:val="none" w:sz="0" w:space="0" w:color="auto"/>
          </w:divBdr>
        </w:div>
        <w:div w:id="490760094">
          <w:marLeft w:val="0"/>
          <w:marRight w:val="0"/>
          <w:marTop w:val="0"/>
          <w:marBottom w:val="0"/>
          <w:divBdr>
            <w:top w:val="none" w:sz="0" w:space="0" w:color="auto"/>
            <w:left w:val="none" w:sz="0" w:space="0" w:color="auto"/>
            <w:bottom w:val="none" w:sz="0" w:space="0" w:color="auto"/>
            <w:right w:val="none" w:sz="0" w:space="0" w:color="auto"/>
          </w:divBdr>
        </w:div>
        <w:div w:id="1042754821">
          <w:marLeft w:val="0"/>
          <w:marRight w:val="0"/>
          <w:marTop w:val="0"/>
          <w:marBottom w:val="0"/>
          <w:divBdr>
            <w:top w:val="none" w:sz="0" w:space="0" w:color="auto"/>
            <w:left w:val="none" w:sz="0" w:space="0" w:color="auto"/>
            <w:bottom w:val="none" w:sz="0" w:space="0" w:color="auto"/>
            <w:right w:val="none" w:sz="0" w:space="0" w:color="auto"/>
          </w:divBdr>
        </w:div>
        <w:div w:id="2030137100">
          <w:marLeft w:val="0"/>
          <w:marRight w:val="0"/>
          <w:marTop w:val="0"/>
          <w:marBottom w:val="0"/>
          <w:divBdr>
            <w:top w:val="none" w:sz="0" w:space="0" w:color="auto"/>
            <w:left w:val="none" w:sz="0" w:space="0" w:color="auto"/>
            <w:bottom w:val="none" w:sz="0" w:space="0" w:color="auto"/>
            <w:right w:val="none" w:sz="0" w:space="0" w:color="auto"/>
          </w:divBdr>
        </w:div>
        <w:div w:id="233702594">
          <w:marLeft w:val="0"/>
          <w:marRight w:val="0"/>
          <w:marTop w:val="0"/>
          <w:marBottom w:val="0"/>
          <w:divBdr>
            <w:top w:val="none" w:sz="0" w:space="0" w:color="auto"/>
            <w:left w:val="none" w:sz="0" w:space="0" w:color="auto"/>
            <w:bottom w:val="none" w:sz="0" w:space="0" w:color="auto"/>
            <w:right w:val="none" w:sz="0" w:space="0" w:color="auto"/>
          </w:divBdr>
        </w:div>
        <w:div w:id="1407723858">
          <w:marLeft w:val="0"/>
          <w:marRight w:val="0"/>
          <w:marTop w:val="0"/>
          <w:marBottom w:val="0"/>
          <w:divBdr>
            <w:top w:val="none" w:sz="0" w:space="0" w:color="auto"/>
            <w:left w:val="none" w:sz="0" w:space="0" w:color="auto"/>
            <w:bottom w:val="none" w:sz="0" w:space="0" w:color="auto"/>
            <w:right w:val="none" w:sz="0" w:space="0" w:color="auto"/>
          </w:divBdr>
        </w:div>
        <w:div w:id="1454131672">
          <w:marLeft w:val="0"/>
          <w:marRight w:val="0"/>
          <w:marTop w:val="0"/>
          <w:marBottom w:val="0"/>
          <w:divBdr>
            <w:top w:val="none" w:sz="0" w:space="0" w:color="auto"/>
            <w:left w:val="none" w:sz="0" w:space="0" w:color="auto"/>
            <w:bottom w:val="none" w:sz="0" w:space="0" w:color="auto"/>
            <w:right w:val="none" w:sz="0" w:space="0" w:color="auto"/>
          </w:divBdr>
        </w:div>
        <w:div w:id="693307375">
          <w:marLeft w:val="0"/>
          <w:marRight w:val="0"/>
          <w:marTop w:val="0"/>
          <w:marBottom w:val="0"/>
          <w:divBdr>
            <w:top w:val="none" w:sz="0" w:space="0" w:color="auto"/>
            <w:left w:val="none" w:sz="0" w:space="0" w:color="auto"/>
            <w:bottom w:val="none" w:sz="0" w:space="0" w:color="auto"/>
            <w:right w:val="none" w:sz="0" w:space="0" w:color="auto"/>
          </w:divBdr>
        </w:div>
        <w:div w:id="2081101864">
          <w:marLeft w:val="0"/>
          <w:marRight w:val="0"/>
          <w:marTop w:val="0"/>
          <w:marBottom w:val="0"/>
          <w:divBdr>
            <w:top w:val="none" w:sz="0" w:space="0" w:color="auto"/>
            <w:left w:val="none" w:sz="0" w:space="0" w:color="auto"/>
            <w:bottom w:val="none" w:sz="0" w:space="0" w:color="auto"/>
            <w:right w:val="none" w:sz="0" w:space="0" w:color="auto"/>
          </w:divBdr>
        </w:div>
        <w:div w:id="34041696">
          <w:marLeft w:val="0"/>
          <w:marRight w:val="0"/>
          <w:marTop w:val="0"/>
          <w:marBottom w:val="0"/>
          <w:divBdr>
            <w:top w:val="none" w:sz="0" w:space="0" w:color="auto"/>
            <w:left w:val="none" w:sz="0" w:space="0" w:color="auto"/>
            <w:bottom w:val="none" w:sz="0" w:space="0" w:color="auto"/>
            <w:right w:val="none" w:sz="0" w:space="0" w:color="auto"/>
          </w:divBdr>
        </w:div>
        <w:div w:id="1730493237">
          <w:marLeft w:val="0"/>
          <w:marRight w:val="0"/>
          <w:marTop w:val="0"/>
          <w:marBottom w:val="0"/>
          <w:divBdr>
            <w:top w:val="none" w:sz="0" w:space="0" w:color="auto"/>
            <w:left w:val="none" w:sz="0" w:space="0" w:color="auto"/>
            <w:bottom w:val="none" w:sz="0" w:space="0" w:color="auto"/>
            <w:right w:val="none" w:sz="0" w:space="0" w:color="auto"/>
          </w:divBdr>
        </w:div>
        <w:div w:id="125317290">
          <w:marLeft w:val="0"/>
          <w:marRight w:val="0"/>
          <w:marTop w:val="0"/>
          <w:marBottom w:val="0"/>
          <w:divBdr>
            <w:top w:val="none" w:sz="0" w:space="0" w:color="auto"/>
            <w:left w:val="none" w:sz="0" w:space="0" w:color="auto"/>
            <w:bottom w:val="none" w:sz="0" w:space="0" w:color="auto"/>
            <w:right w:val="none" w:sz="0" w:space="0" w:color="auto"/>
          </w:divBdr>
        </w:div>
        <w:div w:id="217979848">
          <w:marLeft w:val="0"/>
          <w:marRight w:val="0"/>
          <w:marTop w:val="0"/>
          <w:marBottom w:val="0"/>
          <w:divBdr>
            <w:top w:val="none" w:sz="0" w:space="0" w:color="auto"/>
            <w:left w:val="none" w:sz="0" w:space="0" w:color="auto"/>
            <w:bottom w:val="none" w:sz="0" w:space="0" w:color="auto"/>
            <w:right w:val="none" w:sz="0" w:space="0" w:color="auto"/>
          </w:divBdr>
        </w:div>
        <w:div w:id="150803088">
          <w:marLeft w:val="0"/>
          <w:marRight w:val="0"/>
          <w:marTop w:val="0"/>
          <w:marBottom w:val="0"/>
          <w:divBdr>
            <w:top w:val="none" w:sz="0" w:space="0" w:color="auto"/>
            <w:left w:val="none" w:sz="0" w:space="0" w:color="auto"/>
            <w:bottom w:val="none" w:sz="0" w:space="0" w:color="auto"/>
            <w:right w:val="none" w:sz="0" w:space="0" w:color="auto"/>
          </w:divBdr>
        </w:div>
        <w:div w:id="1555383368">
          <w:marLeft w:val="0"/>
          <w:marRight w:val="0"/>
          <w:marTop w:val="0"/>
          <w:marBottom w:val="0"/>
          <w:divBdr>
            <w:top w:val="none" w:sz="0" w:space="0" w:color="auto"/>
            <w:left w:val="none" w:sz="0" w:space="0" w:color="auto"/>
            <w:bottom w:val="none" w:sz="0" w:space="0" w:color="auto"/>
            <w:right w:val="none" w:sz="0" w:space="0" w:color="auto"/>
          </w:divBdr>
        </w:div>
        <w:div w:id="1696148449">
          <w:marLeft w:val="0"/>
          <w:marRight w:val="0"/>
          <w:marTop w:val="0"/>
          <w:marBottom w:val="0"/>
          <w:divBdr>
            <w:top w:val="none" w:sz="0" w:space="0" w:color="auto"/>
            <w:left w:val="none" w:sz="0" w:space="0" w:color="auto"/>
            <w:bottom w:val="none" w:sz="0" w:space="0" w:color="auto"/>
            <w:right w:val="none" w:sz="0" w:space="0" w:color="auto"/>
          </w:divBdr>
        </w:div>
        <w:div w:id="1361399694">
          <w:marLeft w:val="0"/>
          <w:marRight w:val="0"/>
          <w:marTop w:val="0"/>
          <w:marBottom w:val="0"/>
          <w:divBdr>
            <w:top w:val="none" w:sz="0" w:space="0" w:color="auto"/>
            <w:left w:val="none" w:sz="0" w:space="0" w:color="auto"/>
            <w:bottom w:val="none" w:sz="0" w:space="0" w:color="auto"/>
            <w:right w:val="none" w:sz="0" w:space="0" w:color="auto"/>
          </w:divBdr>
        </w:div>
        <w:div w:id="2092046164">
          <w:marLeft w:val="0"/>
          <w:marRight w:val="0"/>
          <w:marTop w:val="0"/>
          <w:marBottom w:val="0"/>
          <w:divBdr>
            <w:top w:val="none" w:sz="0" w:space="0" w:color="auto"/>
            <w:left w:val="none" w:sz="0" w:space="0" w:color="auto"/>
            <w:bottom w:val="none" w:sz="0" w:space="0" w:color="auto"/>
            <w:right w:val="none" w:sz="0" w:space="0" w:color="auto"/>
          </w:divBdr>
        </w:div>
        <w:div w:id="962807761">
          <w:marLeft w:val="0"/>
          <w:marRight w:val="0"/>
          <w:marTop w:val="0"/>
          <w:marBottom w:val="0"/>
          <w:divBdr>
            <w:top w:val="none" w:sz="0" w:space="0" w:color="auto"/>
            <w:left w:val="none" w:sz="0" w:space="0" w:color="auto"/>
            <w:bottom w:val="none" w:sz="0" w:space="0" w:color="auto"/>
            <w:right w:val="none" w:sz="0" w:space="0" w:color="auto"/>
          </w:divBdr>
        </w:div>
        <w:div w:id="1475415472">
          <w:marLeft w:val="0"/>
          <w:marRight w:val="0"/>
          <w:marTop w:val="0"/>
          <w:marBottom w:val="0"/>
          <w:divBdr>
            <w:top w:val="none" w:sz="0" w:space="0" w:color="auto"/>
            <w:left w:val="none" w:sz="0" w:space="0" w:color="auto"/>
            <w:bottom w:val="none" w:sz="0" w:space="0" w:color="auto"/>
            <w:right w:val="none" w:sz="0" w:space="0" w:color="auto"/>
          </w:divBdr>
        </w:div>
        <w:div w:id="413018474">
          <w:marLeft w:val="0"/>
          <w:marRight w:val="0"/>
          <w:marTop w:val="0"/>
          <w:marBottom w:val="0"/>
          <w:divBdr>
            <w:top w:val="none" w:sz="0" w:space="0" w:color="auto"/>
            <w:left w:val="none" w:sz="0" w:space="0" w:color="auto"/>
            <w:bottom w:val="none" w:sz="0" w:space="0" w:color="auto"/>
            <w:right w:val="none" w:sz="0" w:space="0" w:color="auto"/>
          </w:divBdr>
        </w:div>
        <w:div w:id="1179923693">
          <w:marLeft w:val="0"/>
          <w:marRight w:val="0"/>
          <w:marTop w:val="0"/>
          <w:marBottom w:val="0"/>
          <w:divBdr>
            <w:top w:val="none" w:sz="0" w:space="0" w:color="auto"/>
            <w:left w:val="none" w:sz="0" w:space="0" w:color="auto"/>
            <w:bottom w:val="none" w:sz="0" w:space="0" w:color="auto"/>
            <w:right w:val="none" w:sz="0" w:space="0" w:color="auto"/>
          </w:divBdr>
        </w:div>
        <w:div w:id="1359046801">
          <w:marLeft w:val="0"/>
          <w:marRight w:val="0"/>
          <w:marTop w:val="0"/>
          <w:marBottom w:val="0"/>
          <w:divBdr>
            <w:top w:val="none" w:sz="0" w:space="0" w:color="auto"/>
            <w:left w:val="none" w:sz="0" w:space="0" w:color="auto"/>
            <w:bottom w:val="none" w:sz="0" w:space="0" w:color="auto"/>
            <w:right w:val="none" w:sz="0" w:space="0" w:color="auto"/>
          </w:divBdr>
        </w:div>
        <w:div w:id="65543044">
          <w:marLeft w:val="0"/>
          <w:marRight w:val="0"/>
          <w:marTop w:val="0"/>
          <w:marBottom w:val="0"/>
          <w:divBdr>
            <w:top w:val="none" w:sz="0" w:space="0" w:color="auto"/>
            <w:left w:val="none" w:sz="0" w:space="0" w:color="auto"/>
            <w:bottom w:val="none" w:sz="0" w:space="0" w:color="auto"/>
            <w:right w:val="none" w:sz="0" w:space="0" w:color="auto"/>
          </w:divBdr>
        </w:div>
        <w:div w:id="523057687">
          <w:marLeft w:val="0"/>
          <w:marRight w:val="0"/>
          <w:marTop w:val="0"/>
          <w:marBottom w:val="0"/>
          <w:divBdr>
            <w:top w:val="none" w:sz="0" w:space="0" w:color="auto"/>
            <w:left w:val="none" w:sz="0" w:space="0" w:color="auto"/>
            <w:bottom w:val="none" w:sz="0" w:space="0" w:color="auto"/>
            <w:right w:val="none" w:sz="0" w:space="0" w:color="auto"/>
          </w:divBdr>
        </w:div>
        <w:div w:id="24910152">
          <w:marLeft w:val="0"/>
          <w:marRight w:val="0"/>
          <w:marTop w:val="0"/>
          <w:marBottom w:val="0"/>
          <w:divBdr>
            <w:top w:val="none" w:sz="0" w:space="0" w:color="auto"/>
            <w:left w:val="none" w:sz="0" w:space="0" w:color="auto"/>
            <w:bottom w:val="none" w:sz="0" w:space="0" w:color="auto"/>
            <w:right w:val="none" w:sz="0" w:space="0" w:color="auto"/>
          </w:divBdr>
        </w:div>
        <w:div w:id="1953854469">
          <w:marLeft w:val="0"/>
          <w:marRight w:val="0"/>
          <w:marTop w:val="0"/>
          <w:marBottom w:val="0"/>
          <w:divBdr>
            <w:top w:val="none" w:sz="0" w:space="0" w:color="auto"/>
            <w:left w:val="none" w:sz="0" w:space="0" w:color="auto"/>
            <w:bottom w:val="none" w:sz="0" w:space="0" w:color="auto"/>
            <w:right w:val="none" w:sz="0" w:space="0" w:color="auto"/>
          </w:divBdr>
        </w:div>
        <w:div w:id="1501896425">
          <w:marLeft w:val="0"/>
          <w:marRight w:val="0"/>
          <w:marTop w:val="0"/>
          <w:marBottom w:val="0"/>
          <w:divBdr>
            <w:top w:val="none" w:sz="0" w:space="0" w:color="auto"/>
            <w:left w:val="none" w:sz="0" w:space="0" w:color="auto"/>
            <w:bottom w:val="none" w:sz="0" w:space="0" w:color="auto"/>
            <w:right w:val="none" w:sz="0" w:space="0" w:color="auto"/>
          </w:divBdr>
        </w:div>
        <w:div w:id="254021762">
          <w:marLeft w:val="0"/>
          <w:marRight w:val="0"/>
          <w:marTop w:val="0"/>
          <w:marBottom w:val="0"/>
          <w:divBdr>
            <w:top w:val="none" w:sz="0" w:space="0" w:color="auto"/>
            <w:left w:val="none" w:sz="0" w:space="0" w:color="auto"/>
            <w:bottom w:val="none" w:sz="0" w:space="0" w:color="auto"/>
            <w:right w:val="none" w:sz="0" w:space="0" w:color="auto"/>
          </w:divBdr>
        </w:div>
        <w:div w:id="1913470573">
          <w:marLeft w:val="0"/>
          <w:marRight w:val="0"/>
          <w:marTop w:val="0"/>
          <w:marBottom w:val="0"/>
          <w:divBdr>
            <w:top w:val="none" w:sz="0" w:space="0" w:color="auto"/>
            <w:left w:val="none" w:sz="0" w:space="0" w:color="auto"/>
            <w:bottom w:val="none" w:sz="0" w:space="0" w:color="auto"/>
            <w:right w:val="none" w:sz="0" w:space="0" w:color="auto"/>
          </w:divBdr>
        </w:div>
        <w:div w:id="1796871919">
          <w:marLeft w:val="0"/>
          <w:marRight w:val="0"/>
          <w:marTop w:val="0"/>
          <w:marBottom w:val="0"/>
          <w:divBdr>
            <w:top w:val="none" w:sz="0" w:space="0" w:color="auto"/>
            <w:left w:val="none" w:sz="0" w:space="0" w:color="auto"/>
            <w:bottom w:val="none" w:sz="0" w:space="0" w:color="auto"/>
            <w:right w:val="none" w:sz="0" w:space="0" w:color="auto"/>
          </w:divBdr>
        </w:div>
        <w:div w:id="1851479761">
          <w:marLeft w:val="0"/>
          <w:marRight w:val="0"/>
          <w:marTop w:val="0"/>
          <w:marBottom w:val="0"/>
          <w:divBdr>
            <w:top w:val="none" w:sz="0" w:space="0" w:color="auto"/>
            <w:left w:val="none" w:sz="0" w:space="0" w:color="auto"/>
            <w:bottom w:val="none" w:sz="0" w:space="0" w:color="auto"/>
            <w:right w:val="none" w:sz="0" w:space="0" w:color="auto"/>
          </w:divBdr>
        </w:div>
        <w:div w:id="56590123">
          <w:marLeft w:val="0"/>
          <w:marRight w:val="0"/>
          <w:marTop w:val="0"/>
          <w:marBottom w:val="0"/>
          <w:divBdr>
            <w:top w:val="none" w:sz="0" w:space="0" w:color="auto"/>
            <w:left w:val="none" w:sz="0" w:space="0" w:color="auto"/>
            <w:bottom w:val="none" w:sz="0" w:space="0" w:color="auto"/>
            <w:right w:val="none" w:sz="0" w:space="0" w:color="auto"/>
          </w:divBdr>
        </w:div>
        <w:div w:id="369234618">
          <w:marLeft w:val="0"/>
          <w:marRight w:val="0"/>
          <w:marTop w:val="0"/>
          <w:marBottom w:val="0"/>
          <w:divBdr>
            <w:top w:val="none" w:sz="0" w:space="0" w:color="auto"/>
            <w:left w:val="none" w:sz="0" w:space="0" w:color="auto"/>
            <w:bottom w:val="none" w:sz="0" w:space="0" w:color="auto"/>
            <w:right w:val="none" w:sz="0" w:space="0" w:color="auto"/>
          </w:divBdr>
        </w:div>
        <w:div w:id="498741439">
          <w:marLeft w:val="0"/>
          <w:marRight w:val="0"/>
          <w:marTop w:val="0"/>
          <w:marBottom w:val="0"/>
          <w:divBdr>
            <w:top w:val="none" w:sz="0" w:space="0" w:color="auto"/>
            <w:left w:val="none" w:sz="0" w:space="0" w:color="auto"/>
            <w:bottom w:val="none" w:sz="0" w:space="0" w:color="auto"/>
            <w:right w:val="none" w:sz="0" w:space="0" w:color="auto"/>
          </w:divBdr>
        </w:div>
        <w:div w:id="48187347">
          <w:marLeft w:val="0"/>
          <w:marRight w:val="0"/>
          <w:marTop w:val="0"/>
          <w:marBottom w:val="0"/>
          <w:divBdr>
            <w:top w:val="none" w:sz="0" w:space="0" w:color="auto"/>
            <w:left w:val="none" w:sz="0" w:space="0" w:color="auto"/>
            <w:bottom w:val="none" w:sz="0" w:space="0" w:color="auto"/>
            <w:right w:val="none" w:sz="0" w:space="0" w:color="auto"/>
          </w:divBdr>
        </w:div>
        <w:div w:id="1882133971">
          <w:marLeft w:val="0"/>
          <w:marRight w:val="0"/>
          <w:marTop w:val="0"/>
          <w:marBottom w:val="0"/>
          <w:divBdr>
            <w:top w:val="none" w:sz="0" w:space="0" w:color="auto"/>
            <w:left w:val="none" w:sz="0" w:space="0" w:color="auto"/>
            <w:bottom w:val="none" w:sz="0" w:space="0" w:color="auto"/>
            <w:right w:val="none" w:sz="0" w:space="0" w:color="auto"/>
          </w:divBdr>
        </w:div>
        <w:div w:id="612782787">
          <w:marLeft w:val="0"/>
          <w:marRight w:val="0"/>
          <w:marTop w:val="0"/>
          <w:marBottom w:val="0"/>
          <w:divBdr>
            <w:top w:val="none" w:sz="0" w:space="0" w:color="auto"/>
            <w:left w:val="none" w:sz="0" w:space="0" w:color="auto"/>
            <w:bottom w:val="none" w:sz="0" w:space="0" w:color="auto"/>
            <w:right w:val="none" w:sz="0" w:space="0" w:color="auto"/>
          </w:divBdr>
        </w:div>
        <w:div w:id="1913346038">
          <w:marLeft w:val="0"/>
          <w:marRight w:val="0"/>
          <w:marTop w:val="0"/>
          <w:marBottom w:val="0"/>
          <w:divBdr>
            <w:top w:val="none" w:sz="0" w:space="0" w:color="auto"/>
            <w:left w:val="none" w:sz="0" w:space="0" w:color="auto"/>
            <w:bottom w:val="none" w:sz="0" w:space="0" w:color="auto"/>
            <w:right w:val="none" w:sz="0" w:space="0" w:color="auto"/>
          </w:divBdr>
        </w:div>
        <w:div w:id="1961564835">
          <w:marLeft w:val="0"/>
          <w:marRight w:val="0"/>
          <w:marTop w:val="0"/>
          <w:marBottom w:val="0"/>
          <w:divBdr>
            <w:top w:val="none" w:sz="0" w:space="0" w:color="auto"/>
            <w:left w:val="none" w:sz="0" w:space="0" w:color="auto"/>
            <w:bottom w:val="none" w:sz="0" w:space="0" w:color="auto"/>
            <w:right w:val="none" w:sz="0" w:space="0" w:color="auto"/>
          </w:divBdr>
        </w:div>
        <w:div w:id="1529489035">
          <w:marLeft w:val="0"/>
          <w:marRight w:val="0"/>
          <w:marTop w:val="0"/>
          <w:marBottom w:val="0"/>
          <w:divBdr>
            <w:top w:val="none" w:sz="0" w:space="0" w:color="auto"/>
            <w:left w:val="none" w:sz="0" w:space="0" w:color="auto"/>
            <w:bottom w:val="none" w:sz="0" w:space="0" w:color="auto"/>
            <w:right w:val="none" w:sz="0" w:space="0" w:color="auto"/>
          </w:divBdr>
        </w:div>
        <w:div w:id="1218780720">
          <w:marLeft w:val="0"/>
          <w:marRight w:val="0"/>
          <w:marTop w:val="0"/>
          <w:marBottom w:val="0"/>
          <w:divBdr>
            <w:top w:val="none" w:sz="0" w:space="0" w:color="auto"/>
            <w:left w:val="none" w:sz="0" w:space="0" w:color="auto"/>
            <w:bottom w:val="none" w:sz="0" w:space="0" w:color="auto"/>
            <w:right w:val="none" w:sz="0" w:space="0" w:color="auto"/>
          </w:divBdr>
        </w:div>
        <w:div w:id="2089299776">
          <w:marLeft w:val="0"/>
          <w:marRight w:val="0"/>
          <w:marTop w:val="0"/>
          <w:marBottom w:val="0"/>
          <w:divBdr>
            <w:top w:val="none" w:sz="0" w:space="0" w:color="auto"/>
            <w:left w:val="none" w:sz="0" w:space="0" w:color="auto"/>
            <w:bottom w:val="none" w:sz="0" w:space="0" w:color="auto"/>
            <w:right w:val="none" w:sz="0" w:space="0" w:color="auto"/>
          </w:divBdr>
        </w:div>
        <w:div w:id="130095183">
          <w:marLeft w:val="0"/>
          <w:marRight w:val="0"/>
          <w:marTop w:val="0"/>
          <w:marBottom w:val="0"/>
          <w:divBdr>
            <w:top w:val="none" w:sz="0" w:space="0" w:color="auto"/>
            <w:left w:val="none" w:sz="0" w:space="0" w:color="auto"/>
            <w:bottom w:val="none" w:sz="0" w:space="0" w:color="auto"/>
            <w:right w:val="none" w:sz="0" w:space="0" w:color="auto"/>
          </w:divBdr>
        </w:div>
        <w:div w:id="1672635952">
          <w:marLeft w:val="0"/>
          <w:marRight w:val="0"/>
          <w:marTop w:val="0"/>
          <w:marBottom w:val="0"/>
          <w:divBdr>
            <w:top w:val="none" w:sz="0" w:space="0" w:color="auto"/>
            <w:left w:val="none" w:sz="0" w:space="0" w:color="auto"/>
            <w:bottom w:val="none" w:sz="0" w:space="0" w:color="auto"/>
            <w:right w:val="none" w:sz="0" w:space="0" w:color="auto"/>
          </w:divBdr>
        </w:div>
        <w:div w:id="945578707">
          <w:marLeft w:val="0"/>
          <w:marRight w:val="0"/>
          <w:marTop w:val="0"/>
          <w:marBottom w:val="0"/>
          <w:divBdr>
            <w:top w:val="none" w:sz="0" w:space="0" w:color="auto"/>
            <w:left w:val="none" w:sz="0" w:space="0" w:color="auto"/>
            <w:bottom w:val="none" w:sz="0" w:space="0" w:color="auto"/>
            <w:right w:val="none" w:sz="0" w:space="0" w:color="auto"/>
          </w:divBdr>
        </w:div>
      </w:divsChild>
    </w:div>
    <w:div w:id="596594505">
      <w:bodyDiv w:val="1"/>
      <w:marLeft w:val="0"/>
      <w:marRight w:val="0"/>
      <w:marTop w:val="0"/>
      <w:marBottom w:val="0"/>
      <w:divBdr>
        <w:top w:val="none" w:sz="0" w:space="0" w:color="auto"/>
        <w:left w:val="none" w:sz="0" w:space="0" w:color="auto"/>
        <w:bottom w:val="none" w:sz="0" w:space="0" w:color="auto"/>
        <w:right w:val="none" w:sz="0" w:space="0" w:color="auto"/>
      </w:divBdr>
    </w:div>
    <w:div w:id="600647127">
      <w:bodyDiv w:val="1"/>
      <w:marLeft w:val="0"/>
      <w:marRight w:val="0"/>
      <w:marTop w:val="0"/>
      <w:marBottom w:val="0"/>
      <w:divBdr>
        <w:top w:val="none" w:sz="0" w:space="0" w:color="auto"/>
        <w:left w:val="none" w:sz="0" w:space="0" w:color="auto"/>
        <w:bottom w:val="none" w:sz="0" w:space="0" w:color="auto"/>
        <w:right w:val="none" w:sz="0" w:space="0" w:color="auto"/>
      </w:divBdr>
    </w:div>
    <w:div w:id="604920786">
      <w:bodyDiv w:val="1"/>
      <w:marLeft w:val="0"/>
      <w:marRight w:val="0"/>
      <w:marTop w:val="0"/>
      <w:marBottom w:val="0"/>
      <w:divBdr>
        <w:top w:val="none" w:sz="0" w:space="0" w:color="auto"/>
        <w:left w:val="none" w:sz="0" w:space="0" w:color="auto"/>
        <w:bottom w:val="none" w:sz="0" w:space="0" w:color="auto"/>
        <w:right w:val="none" w:sz="0" w:space="0" w:color="auto"/>
      </w:divBdr>
    </w:div>
    <w:div w:id="605041810">
      <w:bodyDiv w:val="1"/>
      <w:marLeft w:val="0"/>
      <w:marRight w:val="0"/>
      <w:marTop w:val="0"/>
      <w:marBottom w:val="0"/>
      <w:divBdr>
        <w:top w:val="none" w:sz="0" w:space="0" w:color="auto"/>
        <w:left w:val="none" w:sz="0" w:space="0" w:color="auto"/>
        <w:bottom w:val="none" w:sz="0" w:space="0" w:color="auto"/>
        <w:right w:val="none" w:sz="0" w:space="0" w:color="auto"/>
      </w:divBdr>
    </w:div>
    <w:div w:id="606278575">
      <w:bodyDiv w:val="1"/>
      <w:marLeft w:val="0"/>
      <w:marRight w:val="0"/>
      <w:marTop w:val="0"/>
      <w:marBottom w:val="0"/>
      <w:divBdr>
        <w:top w:val="none" w:sz="0" w:space="0" w:color="auto"/>
        <w:left w:val="none" w:sz="0" w:space="0" w:color="auto"/>
        <w:bottom w:val="none" w:sz="0" w:space="0" w:color="auto"/>
        <w:right w:val="none" w:sz="0" w:space="0" w:color="auto"/>
      </w:divBdr>
    </w:div>
    <w:div w:id="606429925">
      <w:bodyDiv w:val="1"/>
      <w:marLeft w:val="0"/>
      <w:marRight w:val="0"/>
      <w:marTop w:val="0"/>
      <w:marBottom w:val="0"/>
      <w:divBdr>
        <w:top w:val="none" w:sz="0" w:space="0" w:color="auto"/>
        <w:left w:val="none" w:sz="0" w:space="0" w:color="auto"/>
        <w:bottom w:val="none" w:sz="0" w:space="0" w:color="auto"/>
        <w:right w:val="none" w:sz="0" w:space="0" w:color="auto"/>
      </w:divBdr>
    </w:div>
    <w:div w:id="606548376">
      <w:bodyDiv w:val="1"/>
      <w:marLeft w:val="0"/>
      <w:marRight w:val="0"/>
      <w:marTop w:val="0"/>
      <w:marBottom w:val="0"/>
      <w:divBdr>
        <w:top w:val="none" w:sz="0" w:space="0" w:color="auto"/>
        <w:left w:val="none" w:sz="0" w:space="0" w:color="auto"/>
        <w:bottom w:val="none" w:sz="0" w:space="0" w:color="auto"/>
        <w:right w:val="none" w:sz="0" w:space="0" w:color="auto"/>
      </w:divBdr>
    </w:div>
    <w:div w:id="608633232">
      <w:bodyDiv w:val="1"/>
      <w:marLeft w:val="0"/>
      <w:marRight w:val="0"/>
      <w:marTop w:val="0"/>
      <w:marBottom w:val="0"/>
      <w:divBdr>
        <w:top w:val="none" w:sz="0" w:space="0" w:color="auto"/>
        <w:left w:val="none" w:sz="0" w:space="0" w:color="auto"/>
        <w:bottom w:val="none" w:sz="0" w:space="0" w:color="auto"/>
        <w:right w:val="none" w:sz="0" w:space="0" w:color="auto"/>
      </w:divBdr>
    </w:div>
    <w:div w:id="610207731">
      <w:bodyDiv w:val="1"/>
      <w:marLeft w:val="0"/>
      <w:marRight w:val="0"/>
      <w:marTop w:val="0"/>
      <w:marBottom w:val="0"/>
      <w:divBdr>
        <w:top w:val="none" w:sz="0" w:space="0" w:color="auto"/>
        <w:left w:val="none" w:sz="0" w:space="0" w:color="auto"/>
        <w:bottom w:val="none" w:sz="0" w:space="0" w:color="auto"/>
        <w:right w:val="none" w:sz="0" w:space="0" w:color="auto"/>
      </w:divBdr>
    </w:div>
    <w:div w:id="610405681">
      <w:bodyDiv w:val="1"/>
      <w:marLeft w:val="0"/>
      <w:marRight w:val="0"/>
      <w:marTop w:val="0"/>
      <w:marBottom w:val="0"/>
      <w:divBdr>
        <w:top w:val="none" w:sz="0" w:space="0" w:color="auto"/>
        <w:left w:val="none" w:sz="0" w:space="0" w:color="auto"/>
        <w:bottom w:val="none" w:sz="0" w:space="0" w:color="auto"/>
        <w:right w:val="none" w:sz="0" w:space="0" w:color="auto"/>
      </w:divBdr>
    </w:div>
    <w:div w:id="610668654">
      <w:bodyDiv w:val="1"/>
      <w:marLeft w:val="0"/>
      <w:marRight w:val="0"/>
      <w:marTop w:val="0"/>
      <w:marBottom w:val="0"/>
      <w:divBdr>
        <w:top w:val="none" w:sz="0" w:space="0" w:color="auto"/>
        <w:left w:val="none" w:sz="0" w:space="0" w:color="auto"/>
        <w:bottom w:val="none" w:sz="0" w:space="0" w:color="auto"/>
        <w:right w:val="none" w:sz="0" w:space="0" w:color="auto"/>
      </w:divBdr>
    </w:div>
    <w:div w:id="612323425">
      <w:bodyDiv w:val="1"/>
      <w:marLeft w:val="0"/>
      <w:marRight w:val="0"/>
      <w:marTop w:val="0"/>
      <w:marBottom w:val="0"/>
      <w:divBdr>
        <w:top w:val="none" w:sz="0" w:space="0" w:color="auto"/>
        <w:left w:val="none" w:sz="0" w:space="0" w:color="auto"/>
        <w:bottom w:val="none" w:sz="0" w:space="0" w:color="auto"/>
        <w:right w:val="none" w:sz="0" w:space="0" w:color="auto"/>
      </w:divBdr>
    </w:div>
    <w:div w:id="613749241">
      <w:bodyDiv w:val="1"/>
      <w:marLeft w:val="0"/>
      <w:marRight w:val="0"/>
      <w:marTop w:val="0"/>
      <w:marBottom w:val="0"/>
      <w:divBdr>
        <w:top w:val="none" w:sz="0" w:space="0" w:color="auto"/>
        <w:left w:val="none" w:sz="0" w:space="0" w:color="auto"/>
        <w:bottom w:val="none" w:sz="0" w:space="0" w:color="auto"/>
        <w:right w:val="none" w:sz="0" w:space="0" w:color="auto"/>
      </w:divBdr>
    </w:div>
    <w:div w:id="614170510">
      <w:bodyDiv w:val="1"/>
      <w:marLeft w:val="0"/>
      <w:marRight w:val="0"/>
      <w:marTop w:val="0"/>
      <w:marBottom w:val="0"/>
      <w:divBdr>
        <w:top w:val="none" w:sz="0" w:space="0" w:color="auto"/>
        <w:left w:val="none" w:sz="0" w:space="0" w:color="auto"/>
        <w:bottom w:val="none" w:sz="0" w:space="0" w:color="auto"/>
        <w:right w:val="none" w:sz="0" w:space="0" w:color="auto"/>
      </w:divBdr>
    </w:div>
    <w:div w:id="620771648">
      <w:bodyDiv w:val="1"/>
      <w:marLeft w:val="0"/>
      <w:marRight w:val="0"/>
      <w:marTop w:val="0"/>
      <w:marBottom w:val="0"/>
      <w:divBdr>
        <w:top w:val="none" w:sz="0" w:space="0" w:color="auto"/>
        <w:left w:val="none" w:sz="0" w:space="0" w:color="auto"/>
        <w:bottom w:val="none" w:sz="0" w:space="0" w:color="auto"/>
        <w:right w:val="none" w:sz="0" w:space="0" w:color="auto"/>
      </w:divBdr>
    </w:div>
    <w:div w:id="625086450">
      <w:bodyDiv w:val="1"/>
      <w:marLeft w:val="0"/>
      <w:marRight w:val="0"/>
      <w:marTop w:val="0"/>
      <w:marBottom w:val="0"/>
      <w:divBdr>
        <w:top w:val="none" w:sz="0" w:space="0" w:color="auto"/>
        <w:left w:val="none" w:sz="0" w:space="0" w:color="auto"/>
        <w:bottom w:val="none" w:sz="0" w:space="0" w:color="auto"/>
        <w:right w:val="none" w:sz="0" w:space="0" w:color="auto"/>
      </w:divBdr>
    </w:div>
    <w:div w:id="626815342">
      <w:bodyDiv w:val="1"/>
      <w:marLeft w:val="0"/>
      <w:marRight w:val="0"/>
      <w:marTop w:val="0"/>
      <w:marBottom w:val="0"/>
      <w:divBdr>
        <w:top w:val="none" w:sz="0" w:space="0" w:color="auto"/>
        <w:left w:val="none" w:sz="0" w:space="0" w:color="auto"/>
        <w:bottom w:val="none" w:sz="0" w:space="0" w:color="auto"/>
        <w:right w:val="none" w:sz="0" w:space="0" w:color="auto"/>
      </w:divBdr>
    </w:div>
    <w:div w:id="628362573">
      <w:bodyDiv w:val="1"/>
      <w:marLeft w:val="0"/>
      <w:marRight w:val="0"/>
      <w:marTop w:val="0"/>
      <w:marBottom w:val="0"/>
      <w:divBdr>
        <w:top w:val="none" w:sz="0" w:space="0" w:color="auto"/>
        <w:left w:val="none" w:sz="0" w:space="0" w:color="auto"/>
        <w:bottom w:val="none" w:sz="0" w:space="0" w:color="auto"/>
        <w:right w:val="none" w:sz="0" w:space="0" w:color="auto"/>
      </w:divBdr>
    </w:div>
    <w:div w:id="629870127">
      <w:bodyDiv w:val="1"/>
      <w:marLeft w:val="0"/>
      <w:marRight w:val="0"/>
      <w:marTop w:val="0"/>
      <w:marBottom w:val="0"/>
      <w:divBdr>
        <w:top w:val="none" w:sz="0" w:space="0" w:color="auto"/>
        <w:left w:val="none" w:sz="0" w:space="0" w:color="auto"/>
        <w:bottom w:val="none" w:sz="0" w:space="0" w:color="auto"/>
        <w:right w:val="none" w:sz="0" w:space="0" w:color="auto"/>
      </w:divBdr>
    </w:div>
    <w:div w:id="632902565">
      <w:bodyDiv w:val="1"/>
      <w:marLeft w:val="0"/>
      <w:marRight w:val="0"/>
      <w:marTop w:val="0"/>
      <w:marBottom w:val="0"/>
      <w:divBdr>
        <w:top w:val="none" w:sz="0" w:space="0" w:color="auto"/>
        <w:left w:val="none" w:sz="0" w:space="0" w:color="auto"/>
        <w:bottom w:val="none" w:sz="0" w:space="0" w:color="auto"/>
        <w:right w:val="none" w:sz="0" w:space="0" w:color="auto"/>
      </w:divBdr>
    </w:div>
    <w:div w:id="634523706">
      <w:bodyDiv w:val="1"/>
      <w:marLeft w:val="0"/>
      <w:marRight w:val="0"/>
      <w:marTop w:val="0"/>
      <w:marBottom w:val="0"/>
      <w:divBdr>
        <w:top w:val="none" w:sz="0" w:space="0" w:color="auto"/>
        <w:left w:val="none" w:sz="0" w:space="0" w:color="auto"/>
        <w:bottom w:val="none" w:sz="0" w:space="0" w:color="auto"/>
        <w:right w:val="none" w:sz="0" w:space="0" w:color="auto"/>
      </w:divBdr>
    </w:div>
    <w:div w:id="636378539">
      <w:bodyDiv w:val="1"/>
      <w:marLeft w:val="0"/>
      <w:marRight w:val="0"/>
      <w:marTop w:val="0"/>
      <w:marBottom w:val="0"/>
      <w:divBdr>
        <w:top w:val="none" w:sz="0" w:space="0" w:color="auto"/>
        <w:left w:val="none" w:sz="0" w:space="0" w:color="auto"/>
        <w:bottom w:val="none" w:sz="0" w:space="0" w:color="auto"/>
        <w:right w:val="none" w:sz="0" w:space="0" w:color="auto"/>
      </w:divBdr>
    </w:div>
    <w:div w:id="636570689">
      <w:bodyDiv w:val="1"/>
      <w:marLeft w:val="0"/>
      <w:marRight w:val="0"/>
      <w:marTop w:val="0"/>
      <w:marBottom w:val="0"/>
      <w:divBdr>
        <w:top w:val="none" w:sz="0" w:space="0" w:color="auto"/>
        <w:left w:val="none" w:sz="0" w:space="0" w:color="auto"/>
        <w:bottom w:val="none" w:sz="0" w:space="0" w:color="auto"/>
        <w:right w:val="none" w:sz="0" w:space="0" w:color="auto"/>
      </w:divBdr>
    </w:div>
    <w:div w:id="639963680">
      <w:bodyDiv w:val="1"/>
      <w:marLeft w:val="0"/>
      <w:marRight w:val="0"/>
      <w:marTop w:val="0"/>
      <w:marBottom w:val="0"/>
      <w:divBdr>
        <w:top w:val="none" w:sz="0" w:space="0" w:color="auto"/>
        <w:left w:val="none" w:sz="0" w:space="0" w:color="auto"/>
        <w:bottom w:val="none" w:sz="0" w:space="0" w:color="auto"/>
        <w:right w:val="none" w:sz="0" w:space="0" w:color="auto"/>
      </w:divBdr>
    </w:div>
    <w:div w:id="640379356">
      <w:bodyDiv w:val="1"/>
      <w:marLeft w:val="0"/>
      <w:marRight w:val="0"/>
      <w:marTop w:val="0"/>
      <w:marBottom w:val="0"/>
      <w:divBdr>
        <w:top w:val="none" w:sz="0" w:space="0" w:color="auto"/>
        <w:left w:val="none" w:sz="0" w:space="0" w:color="auto"/>
        <w:bottom w:val="none" w:sz="0" w:space="0" w:color="auto"/>
        <w:right w:val="none" w:sz="0" w:space="0" w:color="auto"/>
      </w:divBdr>
    </w:div>
    <w:div w:id="640575369">
      <w:bodyDiv w:val="1"/>
      <w:marLeft w:val="0"/>
      <w:marRight w:val="0"/>
      <w:marTop w:val="0"/>
      <w:marBottom w:val="0"/>
      <w:divBdr>
        <w:top w:val="none" w:sz="0" w:space="0" w:color="auto"/>
        <w:left w:val="none" w:sz="0" w:space="0" w:color="auto"/>
        <w:bottom w:val="none" w:sz="0" w:space="0" w:color="auto"/>
        <w:right w:val="none" w:sz="0" w:space="0" w:color="auto"/>
      </w:divBdr>
    </w:div>
    <w:div w:id="643196843">
      <w:bodyDiv w:val="1"/>
      <w:marLeft w:val="0"/>
      <w:marRight w:val="0"/>
      <w:marTop w:val="0"/>
      <w:marBottom w:val="0"/>
      <w:divBdr>
        <w:top w:val="none" w:sz="0" w:space="0" w:color="auto"/>
        <w:left w:val="none" w:sz="0" w:space="0" w:color="auto"/>
        <w:bottom w:val="none" w:sz="0" w:space="0" w:color="auto"/>
        <w:right w:val="none" w:sz="0" w:space="0" w:color="auto"/>
      </w:divBdr>
    </w:div>
    <w:div w:id="643507038">
      <w:bodyDiv w:val="1"/>
      <w:marLeft w:val="0"/>
      <w:marRight w:val="0"/>
      <w:marTop w:val="0"/>
      <w:marBottom w:val="0"/>
      <w:divBdr>
        <w:top w:val="none" w:sz="0" w:space="0" w:color="auto"/>
        <w:left w:val="none" w:sz="0" w:space="0" w:color="auto"/>
        <w:bottom w:val="none" w:sz="0" w:space="0" w:color="auto"/>
        <w:right w:val="none" w:sz="0" w:space="0" w:color="auto"/>
      </w:divBdr>
    </w:div>
    <w:div w:id="645009944">
      <w:bodyDiv w:val="1"/>
      <w:marLeft w:val="0"/>
      <w:marRight w:val="0"/>
      <w:marTop w:val="0"/>
      <w:marBottom w:val="0"/>
      <w:divBdr>
        <w:top w:val="none" w:sz="0" w:space="0" w:color="auto"/>
        <w:left w:val="none" w:sz="0" w:space="0" w:color="auto"/>
        <w:bottom w:val="none" w:sz="0" w:space="0" w:color="auto"/>
        <w:right w:val="none" w:sz="0" w:space="0" w:color="auto"/>
      </w:divBdr>
    </w:div>
    <w:div w:id="645428766">
      <w:bodyDiv w:val="1"/>
      <w:marLeft w:val="0"/>
      <w:marRight w:val="0"/>
      <w:marTop w:val="0"/>
      <w:marBottom w:val="0"/>
      <w:divBdr>
        <w:top w:val="none" w:sz="0" w:space="0" w:color="auto"/>
        <w:left w:val="none" w:sz="0" w:space="0" w:color="auto"/>
        <w:bottom w:val="none" w:sz="0" w:space="0" w:color="auto"/>
        <w:right w:val="none" w:sz="0" w:space="0" w:color="auto"/>
      </w:divBdr>
    </w:div>
    <w:div w:id="645857385">
      <w:bodyDiv w:val="1"/>
      <w:marLeft w:val="0"/>
      <w:marRight w:val="0"/>
      <w:marTop w:val="0"/>
      <w:marBottom w:val="0"/>
      <w:divBdr>
        <w:top w:val="none" w:sz="0" w:space="0" w:color="auto"/>
        <w:left w:val="none" w:sz="0" w:space="0" w:color="auto"/>
        <w:bottom w:val="none" w:sz="0" w:space="0" w:color="auto"/>
        <w:right w:val="none" w:sz="0" w:space="0" w:color="auto"/>
      </w:divBdr>
    </w:div>
    <w:div w:id="653414287">
      <w:bodyDiv w:val="1"/>
      <w:marLeft w:val="0"/>
      <w:marRight w:val="0"/>
      <w:marTop w:val="0"/>
      <w:marBottom w:val="0"/>
      <w:divBdr>
        <w:top w:val="none" w:sz="0" w:space="0" w:color="auto"/>
        <w:left w:val="none" w:sz="0" w:space="0" w:color="auto"/>
        <w:bottom w:val="none" w:sz="0" w:space="0" w:color="auto"/>
        <w:right w:val="none" w:sz="0" w:space="0" w:color="auto"/>
      </w:divBdr>
    </w:div>
    <w:div w:id="654649089">
      <w:bodyDiv w:val="1"/>
      <w:marLeft w:val="0"/>
      <w:marRight w:val="0"/>
      <w:marTop w:val="0"/>
      <w:marBottom w:val="0"/>
      <w:divBdr>
        <w:top w:val="none" w:sz="0" w:space="0" w:color="auto"/>
        <w:left w:val="none" w:sz="0" w:space="0" w:color="auto"/>
        <w:bottom w:val="none" w:sz="0" w:space="0" w:color="auto"/>
        <w:right w:val="none" w:sz="0" w:space="0" w:color="auto"/>
      </w:divBdr>
    </w:div>
    <w:div w:id="661355389">
      <w:bodyDiv w:val="1"/>
      <w:marLeft w:val="0"/>
      <w:marRight w:val="0"/>
      <w:marTop w:val="0"/>
      <w:marBottom w:val="0"/>
      <w:divBdr>
        <w:top w:val="none" w:sz="0" w:space="0" w:color="auto"/>
        <w:left w:val="none" w:sz="0" w:space="0" w:color="auto"/>
        <w:bottom w:val="none" w:sz="0" w:space="0" w:color="auto"/>
        <w:right w:val="none" w:sz="0" w:space="0" w:color="auto"/>
      </w:divBdr>
    </w:div>
    <w:div w:id="662853896">
      <w:bodyDiv w:val="1"/>
      <w:marLeft w:val="0"/>
      <w:marRight w:val="0"/>
      <w:marTop w:val="0"/>
      <w:marBottom w:val="0"/>
      <w:divBdr>
        <w:top w:val="none" w:sz="0" w:space="0" w:color="auto"/>
        <w:left w:val="none" w:sz="0" w:space="0" w:color="auto"/>
        <w:bottom w:val="none" w:sz="0" w:space="0" w:color="auto"/>
        <w:right w:val="none" w:sz="0" w:space="0" w:color="auto"/>
      </w:divBdr>
    </w:div>
    <w:div w:id="665715855">
      <w:bodyDiv w:val="1"/>
      <w:marLeft w:val="0"/>
      <w:marRight w:val="0"/>
      <w:marTop w:val="0"/>
      <w:marBottom w:val="0"/>
      <w:divBdr>
        <w:top w:val="none" w:sz="0" w:space="0" w:color="auto"/>
        <w:left w:val="none" w:sz="0" w:space="0" w:color="auto"/>
        <w:bottom w:val="none" w:sz="0" w:space="0" w:color="auto"/>
        <w:right w:val="none" w:sz="0" w:space="0" w:color="auto"/>
      </w:divBdr>
    </w:div>
    <w:div w:id="667170958">
      <w:bodyDiv w:val="1"/>
      <w:marLeft w:val="0"/>
      <w:marRight w:val="0"/>
      <w:marTop w:val="0"/>
      <w:marBottom w:val="0"/>
      <w:divBdr>
        <w:top w:val="none" w:sz="0" w:space="0" w:color="auto"/>
        <w:left w:val="none" w:sz="0" w:space="0" w:color="auto"/>
        <w:bottom w:val="none" w:sz="0" w:space="0" w:color="auto"/>
        <w:right w:val="none" w:sz="0" w:space="0" w:color="auto"/>
      </w:divBdr>
    </w:div>
    <w:div w:id="671374016">
      <w:bodyDiv w:val="1"/>
      <w:marLeft w:val="0"/>
      <w:marRight w:val="0"/>
      <w:marTop w:val="0"/>
      <w:marBottom w:val="0"/>
      <w:divBdr>
        <w:top w:val="none" w:sz="0" w:space="0" w:color="auto"/>
        <w:left w:val="none" w:sz="0" w:space="0" w:color="auto"/>
        <w:bottom w:val="none" w:sz="0" w:space="0" w:color="auto"/>
        <w:right w:val="none" w:sz="0" w:space="0" w:color="auto"/>
      </w:divBdr>
    </w:div>
    <w:div w:id="671955320">
      <w:bodyDiv w:val="1"/>
      <w:marLeft w:val="0"/>
      <w:marRight w:val="0"/>
      <w:marTop w:val="0"/>
      <w:marBottom w:val="0"/>
      <w:divBdr>
        <w:top w:val="none" w:sz="0" w:space="0" w:color="auto"/>
        <w:left w:val="none" w:sz="0" w:space="0" w:color="auto"/>
        <w:bottom w:val="none" w:sz="0" w:space="0" w:color="auto"/>
        <w:right w:val="none" w:sz="0" w:space="0" w:color="auto"/>
      </w:divBdr>
    </w:div>
    <w:div w:id="678040794">
      <w:bodyDiv w:val="1"/>
      <w:marLeft w:val="0"/>
      <w:marRight w:val="0"/>
      <w:marTop w:val="0"/>
      <w:marBottom w:val="0"/>
      <w:divBdr>
        <w:top w:val="none" w:sz="0" w:space="0" w:color="auto"/>
        <w:left w:val="none" w:sz="0" w:space="0" w:color="auto"/>
        <w:bottom w:val="none" w:sz="0" w:space="0" w:color="auto"/>
        <w:right w:val="none" w:sz="0" w:space="0" w:color="auto"/>
      </w:divBdr>
    </w:div>
    <w:div w:id="680620776">
      <w:bodyDiv w:val="1"/>
      <w:marLeft w:val="0"/>
      <w:marRight w:val="0"/>
      <w:marTop w:val="0"/>
      <w:marBottom w:val="0"/>
      <w:divBdr>
        <w:top w:val="none" w:sz="0" w:space="0" w:color="auto"/>
        <w:left w:val="none" w:sz="0" w:space="0" w:color="auto"/>
        <w:bottom w:val="none" w:sz="0" w:space="0" w:color="auto"/>
        <w:right w:val="none" w:sz="0" w:space="0" w:color="auto"/>
      </w:divBdr>
    </w:div>
    <w:div w:id="681708535">
      <w:bodyDiv w:val="1"/>
      <w:marLeft w:val="0"/>
      <w:marRight w:val="0"/>
      <w:marTop w:val="0"/>
      <w:marBottom w:val="0"/>
      <w:divBdr>
        <w:top w:val="none" w:sz="0" w:space="0" w:color="auto"/>
        <w:left w:val="none" w:sz="0" w:space="0" w:color="auto"/>
        <w:bottom w:val="none" w:sz="0" w:space="0" w:color="auto"/>
        <w:right w:val="none" w:sz="0" w:space="0" w:color="auto"/>
      </w:divBdr>
    </w:div>
    <w:div w:id="682392539">
      <w:bodyDiv w:val="1"/>
      <w:marLeft w:val="0"/>
      <w:marRight w:val="0"/>
      <w:marTop w:val="0"/>
      <w:marBottom w:val="0"/>
      <w:divBdr>
        <w:top w:val="none" w:sz="0" w:space="0" w:color="auto"/>
        <w:left w:val="none" w:sz="0" w:space="0" w:color="auto"/>
        <w:bottom w:val="none" w:sz="0" w:space="0" w:color="auto"/>
        <w:right w:val="none" w:sz="0" w:space="0" w:color="auto"/>
      </w:divBdr>
      <w:divsChild>
        <w:div w:id="27800414">
          <w:marLeft w:val="0"/>
          <w:marRight w:val="0"/>
          <w:marTop w:val="0"/>
          <w:marBottom w:val="0"/>
          <w:divBdr>
            <w:top w:val="none" w:sz="0" w:space="0" w:color="auto"/>
            <w:left w:val="none" w:sz="0" w:space="0" w:color="auto"/>
            <w:bottom w:val="none" w:sz="0" w:space="0" w:color="auto"/>
            <w:right w:val="none" w:sz="0" w:space="0" w:color="auto"/>
          </w:divBdr>
        </w:div>
        <w:div w:id="766075205">
          <w:marLeft w:val="0"/>
          <w:marRight w:val="0"/>
          <w:marTop w:val="0"/>
          <w:marBottom w:val="0"/>
          <w:divBdr>
            <w:top w:val="none" w:sz="0" w:space="0" w:color="auto"/>
            <w:left w:val="none" w:sz="0" w:space="0" w:color="auto"/>
            <w:bottom w:val="none" w:sz="0" w:space="0" w:color="auto"/>
            <w:right w:val="none" w:sz="0" w:space="0" w:color="auto"/>
          </w:divBdr>
        </w:div>
        <w:div w:id="55976322">
          <w:marLeft w:val="0"/>
          <w:marRight w:val="0"/>
          <w:marTop w:val="0"/>
          <w:marBottom w:val="0"/>
          <w:divBdr>
            <w:top w:val="none" w:sz="0" w:space="0" w:color="auto"/>
            <w:left w:val="none" w:sz="0" w:space="0" w:color="auto"/>
            <w:bottom w:val="none" w:sz="0" w:space="0" w:color="auto"/>
            <w:right w:val="none" w:sz="0" w:space="0" w:color="auto"/>
          </w:divBdr>
        </w:div>
        <w:div w:id="1246917099">
          <w:marLeft w:val="0"/>
          <w:marRight w:val="0"/>
          <w:marTop w:val="0"/>
          <w:marBottom w:val="0"/>
          <w:divBdr>
            <w:top w:val="none" w:sz="0" w:space="0" w:color="auto"/>
            <w:left w:val="none" w:sz="0" w:space="0" w:color="auto"/>
            <w:bottom w:val="none" w:sz="0" w:space="0" w:color="auto"/>
            <w:right w:val="none" w:sz="0" w:space="0" w:color="auto"/>
          </w:divBdr>
        </w:div>
        <w:div w:id="43217389">
          <w:marLeft w:val="0"/>
          <w:marRight w:val="0"/>
          <w:marTop w:val="0"/>
          <w:marBottom w:val="0"/>
          <w:divBdr>
            <w:top w:val="none" w:sz="0" w:space="0" w:color="auto"/>
            <w:left w:val="none" w:sz="0" w:space="0" w:color="auto"/>
            <w:bottom w:val="none" w:sz="0" w:space="0" w:color="auto"/>
            <w:right w:val="none" w:sz="0" w:space="0" w:color="auto"/>
          </w:divBdr>
        </w:div>
        <w:div w:id="1350178098">
          <w:marLeft w:val="0"/>
          <w:marRight w:val="0"/>
          <w:marTop w:val="0"/>
          <w:marBottom w:val="0"/>
          <w:divBdr>
            <w:top w:val="none" w:sz="0" w:space="0" w:color="auto"/>
            <w:left w:val="none" w:sz="0" w:space="0" w:color="auto"/>
            <w:bottom w:val="none" w:sz="0" w:space="0" w:color="auto"/>
            <w:right w:val="none" w:sz="0" w:space="0" w:color="auto"/>
          </w:divBdr>
        </w:div>
        <w:div w:id="195044634">
          <w:marLeft w:val="0"/>
          <w:marRight w:val="0"/>
          <w:marTop w:val="0"/>
          <w:marBottom w:val="0"/>
          <w:divBdr>
            <w:top w:val="none" w:sz="0" w:space="0" w:color="auto"/>
            <w:left w:val="none" w:sz="0" w:space="0" w:color="auto"/>
            <w:bottom w:val="none" w:sz="0" w:space="0" w:color="auto"/>
            <w:right w:val="none" w:sz="0" w:space="0" w:color="auto"/>
          </w:divBdr>
        </w:div>
        <w:div w:id="1415475853">
          <w:marLeft w:val="0"/>
          <w:marRight w:val="0"/>
          <w:marTop w:val="0"/>
          <w:marBottom w:val="0"/>
          <w:divBdr>
            <w:top w:val="none" w:sz="0" w:space="0" w:color="auto"/>
            <w:left w:val="none" w:sz="0" w:space="0" w:color="auto"/>
            <w:bottom w:val="none" w:sz="0" w:space="0" w:color="auto"/>
            <w:right w:val="none" w:sz="0" w:space="0" w:color="auto"/>
          </w:divBdr>
        </w:div>
        <w:div w:id="375129224">
          <w:marLeft w:val="0"/>
          <w:marRight w:val="0"/>
          <w:marTop w:val="0"/>
          <w:marBottom w:val="0"/>
          <w:divBdr>
            <w:top w:val="none" w:sz="0" w:space="0" w:color="auto"/>
            <w:left w:val="none" w:sz="0" w:space="0" w:color="auto"/>
            <w:bottom w:val="none" w:sz="0" w:space="0" w:color="auto"/>
            <w:right w:val="none" w:sz="0" w:space="0" w:color="auto"/>
          </w:divBdr>
        </w:div>
        <w:div w:id="1932201466">
          <w:marLeft w:val="0"/>
          <w:marRight w:val="0"/>
          <w:marTop w:val="0"/>
          <w:marBottom w:val="0"/>
          <w:divBdr>
            <w:top w:val="none" w:sz="0" w:space="0" w:color="auto"/>
            <w:left w:val="none" w:sz="0" w:space="0" w:color="auto"/>
            <w:bottom w:val="none" w:sz="0" w:space="0" w:color="auto"/>
            <w:right w:val="none" w:sz="0" w:space="0" w:color="auto"/>
          </w:divBdr>
        </w:div>
        <w:div w:id="40129500">
          <w:marLeft w:val="0"/>
          <w:marRight w:val="0"/>
          <w:marTop w:val="0"/>
          <w:marBottom w:val="0"/>
          <w:divBdr>
            <w:top w:val="none" w:sz="0" w:space="0" w:color="auto"/>
            <w:left w:val="none" w:sz="0" w:space="0" w:color="auto"/>
            <w:bottom w:val="none" w:sz="0" w:space="0" w:color="auto"/>
            <w:right w:val="none" w:sz="0" w:space="0" w:color="auto"/>
          </w:divBdr>
        </w:div>
        <w:div w:id="1440636534">
          <w:marLeft w:val="0"/>
          <w:marRight w:val="0"/>
          <w:marTop w:val="0"/>
          <w:marBottom w:val="0"/>
          <w:divBdr>
            <w:top w:val="none" w:sz="0" w:space="0" w:color="auto"/>
            <w:left w:val="none" w:sz="0" w:space="0" w:color="auto"/>
            <w:bottom w:val="none" w:sz="0" w:space="0" w:color="auto"/>
            <w:right w:val="none" w:sz="0" w:space="0" w:color="auto"/>
          </w:divBdr>
        </w:div>
        <w:div w:id="1436904941">
          <w:marLeft w:val="0"/>
          <w:marRight w:val="0"/>
          <w:marTop w:val="0"/>
          <w:marBottom w:val="0"/>
          <w:divBdr>
            <w:top w:val="none" w:sz="0" w:space="0" w:color="auto"/>
            <w:left w:val="none" w:sz="0" w:space="0" w:color="auto"/>
            <w:bottom w:val="none" w:sz="0" w:space="0" w:color="auto"/>
            <w:right w:val="none" w:sz="0" w:space="0" w:color="auto"/>
          </w:divBdr>
        </w:div>
        <w:div w:id="817261607">
          <w:marLeft w:val="0"/>
          <w:marRight w:val="0"/>
          <w:marTop w:val="0"/>
          <w:marBottom w:val="0"/>
          <w:divBdr>
            <w:top w:val="none" w:sz="0" w:space="0" w:color="auto"/>
            <w:left w:val="none" w:sz="0" w:space="0" w:color="auto"/>
            <w:bottom w:val="none" w:sz="0" w:space="0" w:color="auto"/>
            <w:right w:val="none" w:sz="0" w:space="0" w:color="auto"/>
          </w:divBdr>
        </w:div>
        <w:div w:id="974145687">
          <w:marLeft w:val="0"/>
          <w:marRight w:val="0"/>
          <w:marTop w:val="0"/>
          <w:marBottom w:val="0"/>
          <w:divBdr>
            <w:top w:val="none" w:sz="0" w:space="0" w:color="auto"/>
            <w:left w:val="none" w:sz="0" w:space="0" w:color="auto"/>
            <w:bottom w:val="none" w:sz="0" w:space="0" w:color="auto"/>
            <w:right w:val="none" w:sz="0" w:space="0" w:color="auto"/>
          </w:divBdr>
        </w:div>
        <w:div w:id="571281714">
          <w:marLeft w:val="0"/>
          <w:marRight w:val="0"/>
          <w:marTop w:val="0"/>
          <w:marBottom w:val="0"/>
          <w:divBdr>
            <w:top w:val="none" w:sz="0" w:space="0" w:color="auto"/>
            <w:left w:val="none" w:sz="0" w:space="0" w:color="auto"/>
            <w:bottom w:val="none" w:sz="0" w:space="0" w:color="auto"/>
            <w:right w:val="none" w:sz="0" w:space="0" w:color="auto"/>
          </w:divBdr>
        </w:div>
        <w:div w:id="427114887">
          <w:marLeft w:val="0"/>
          <w:marRight w:val="0"/>
          <w:marTop w:val="0"/>
          <w:marBottom w:val="0"/>
          <w:divBdr>
            <w:top w:val="none" w:sz="0" w:space="0" w:color="auto"/>
            <w:left w:val="none" w:sz="0" w:space="0" w:color="auto"/>
            <w:bottom w:val="none" w:sz="0" w:space="0" w:color="auto"/>
            <w:right w:val="none" w:sz="0" w:space="0" w:color="auto"/>
          </w:divBdr>
        </w:div>
        <w:div w:id="536089047">
          <w:marLeft w:val="0"/>
          <w:marRight w:val="0"/>
          <w:marTop w:val="0"/>
          <w:marBottom w:val="0"/>
          <w:divBdr>
            <w:top w:val="none" w:sz="0" w:space="0" w:color="auto"/>
            <w:left w:val="none" w:sz="0" w:space="0" w:color="auto"/>
            <w:bottom w:val="none" w:sz="0" w:space="0" w:color="auto"/>
            <w:right w:val="none" w:sz="0" w:space="0" w:color="auto"/>
          </w:divBdr>
        </w:div>
        <w:div w:id="434986802">
          <w:marLeft w:val="0"/>
          <w:marRight w:val="0"/>
          <w:marTop w:val="0"/>
          <w:marBottom w:val="0"/>
          <w:divBdr>
            <w:top w:val="none" w:sz="0" w:space="0" w:color="auto"/>
            <w:left w:val="none" w:sz="0" w:space="0" w:color="auto"/>
            <w:bottom w:val="none" w:sz="0" w:space="0" w:color="auto"/>
            <w:right w:val="none" w:sz="0" w:space="0" w:color="auto"/>
          </w:divBdr>
        </w:div>
        <w:div w:id="1077945950">
          <w:marLeft w:val="0"/>
          <w:marRight w:val="0"/>
          <w:marTop w:val="0"/>
          <w:marBottom w:val="0"/>
          <w:divBdr>
            <w:top w:val="none" w:sz="0" w:space="0" w:color="auto"/>
            <w:left w:val="none" w:sz="0" w:space="0" w:color="auto"/>
            <w:bottom w:val="none" w:sz="0" w:space="0" w:color="auto"/>
            <w:right w:val="none" w:sz="0" w:space="0" w:color="auto"/>
          </w:divBdr>
        </w:div>
        <w:div w:id="1614484738">
          <w:marLeft w:val="0"/>
          <w:marRight w:val="0"/>
          <w:marTop w:val="0"/>
          <w:marBottom w:val="0"/>
          <w:divBdr>
            <w:top w:val="none" w:sz="0" w:space="0" w:color="auto"/>
            <w:left w:val="none" w:sz="0" w:space="0" w:color="auto"/>
            <w:bottom w:val="none" w:sz="0" w:space="0" w:color="auto"/>
            <w:right w:val="none" w:sz="0" w:space="0" w:color="auto"/>
          </w:divBdr>
        </w:div>
        <w:div w:id="1365709847">
          <w:marLeft w:val="0"/>
          <w:marRight w:val="0"/>
          <w:marTop w:val="0"/>
          <w:marBottom w:val="0"/>
          <w:divBdr>
            <w:top w:val="none" w:sz="0" w:space="0" w:color="auto"/>
            <w:left w:val="none" w:sz="0" w:space="0" w:color="auto"/>
            <w:bottom w:val="none" w:sz="0" w:space="0" w:color="auto"/>
            <w:right w:val="none" w:sz="0" w:space="0" w:color="auto"/>
          </w:divBdr>
        </w:div>
        <w:div w:id="1519195275">
          <w:marLeft w:val="0"/>
          <w:marRight w:val="0"/>
          <w:marTop w:val="0"/>
          <w:marBottom w:val="0"/>
          <w:divBdr>
            <w:top w:val="none" w:sz="0" w:space="0" w:color="auto"/>
            <w:left w:val="none" w:sz="0" w:space="0" w:color="auto"/>
            <w:bottom w:val="none" w:sz="0" w:space="0" w:color="auto"/>
            <w:right w:val="none" w:sz="0" w:space="0" w:color="auto"/>
          </w:divBdr>
        </w:div>
        <w:div w:id="386953099">
          <w:marLeft w:val="0"/>
          <w:marRight w:val="0"/>
          <w:marTop w:val="0"/>
          <w:marBottom w:val="0"/>
          <w:divBdr>
            <w:top w:val="none" w:sz="0" w:space="0" w:color="auto"/>
            <w:left w:val="none" w:sz="0" w:space="0" w:color="auto"/>
            <w:bottom w:val="none" w:sz="0" w:space="0" w:color="auto"/>
            <w:right w:val="none" w:sz="0" w:space="0" w:color="auto"/>
          </w:divBdr>
        </w:div>
        <w:div w:id="1838181130">
          <w:marLeft w:val="0"/>
          <w:marRight w:val="0"/>
          <w:marTop w:val="0"/>
          <w:marBottom w:val="0"/>
          <w:divBdr>
            <w:top w:val="none" w:sz="0" w:space="0" w:color="auto"/>
            <w:left w:val="none" w:sz="0" w:space="0" w:color="auto"/>
            <w:bottom w:val="none" w:sz="0" w:space="0" w:color="auto"/>
            <w:right w:val="none" w:sz="0" w:space="0" w:color="auto"/>
          </w:divBdr>
        </w:div>
        <w:div w:id="656307342">
          <w:marLeft w:val="0"/>
          <w:marRight w:val="0"/>
          <w:marTop w:val="0"/>
          <w:marBottom w:val="0"/>
          <w:divBdr>
            <w:top w:val="none" w:sz="0" w:space="0" w:color="auto"/>
            <w:left w:val="none" w:sz="0" w:space="0" w:color="auto"/>
            <w:bottom w:val="none" w:sz="0" w:space="0" w:color="auto"/>
            <w:right w:val="none" w:sz="0" w:space="0" w:color="auto"/>
          </w:divBdr>
        </w:div>
        <w:div w:id="700470285">
          <w:marLeft w:val="0"/>
          <w:marRight w:val="0"/>
          <w:marTop w:val="0"/>
          <w:marBottom w:val="0"/>
          <w:divBdr>
            <w:top w:val="none" w:sz="0" w:space="0" w:color="auto"/>
            <w:left w:val="none" w:sz="0" w:space="0" w:color="auto"/>
            <w:bottom w:val="none" w:sz="0" w:space="0" w:color="auto"/>
            <w:right w:val="none" w:sz="0" w:space="0" w:color="auto"/>
          </w:divBdr>
        </w:div>
        <w:div w:id="2019699981">
          <w:marLeft w:val="0"/>
          <w:marRight w:val="0"/>
          <w:marTop w:val="0"/>
          <w:marBottom w:val="0"/>
          <w:divBdr>
            <w:top w:val="none" w:sz="0" w:space="0" w:color="auto"/>
            <w:left w:val="none" w:sz="0" w:space="0" w:color="auto"/>
            <w:bottom w:val="none" w:sz="0" w:space="0" w:color="auto"/>
            <w:right w:val="none" w:sz="0" w:space="0" w:color="auto"/>
          </w:divBdr>
        </w:div>
        <w:div w:id="1173227101">
          <w:marLeft w:val="0"/>
          <w:marRight w:val="0"/>
          <w:marTop w:val="0"/>
          <w:marBottom w:val="0"/>
          <w:divBdr>
            <w:top w:val="none" w:sz="0" w:space="0" w:color="auto"/>
            <w:left w:val="none" w:sz="0" w:space="0" w:color="auto"/>
            <w:bottom w:val="none" w:sz="0" w:space="0" w:color="auto"/>
            <w:right w:val="none" w:sz="0" w:space="0" w:color="auto"/>
          </w:divBdr>
        </w:div>
        <w:div w:id="544759946">
          <w:marLeft w:val="0"/>
          <w:marRight w:val="0"/>
          <w:marTop w:val="0"/>
          <w:marBottom w:val="0"/>
          <w:divBdr>
            <w:top w:val="none" w:sz="0" w:space="0" w:color="auto"/>
            <w:left w:val="none" w:sz="0" w:space="0" w:color="auto"/>
            <w:bottom w:val="none" w:sz="0" w:space="0" w:color="auto"/>
            <w:right w:val="none" w:sz="0" w:space="0" w:color="auto"/>
          </w:divBdr>
        </w:div>
        <w:div w:id="146243299">
          <w:marLeft w:val="0"/>
          <w:marRight w:val="0"/>
          <w:marTop w:val="0"/>
          <w:marBottom w:val="0"/>
          <w:divBdr>
            <w:top w:val="none" w:sz="0" w:space="0" w:color="auto"/>
            <w:left w:val="none" w:sz="0" w:space="0" w:color="auto"/>
            <w:bottom w:val="none" w:sz="0" w:space="0" w:color="auto"/>
            <w:right w:val="none" w:sz="0" w:space="0" w:color="auto"/>
          </w:divBdr>
        </w:div>
        <w:div w:id="1014264138">
          <w:marLeft w:val="0"/>
          <w:marRight w:val="0"/>
          <w:marTop w:val="0"/>
          <w:marBottom w:val="0"/>
          <w:divBdr>
            <w:top w:val="none" w:sz="0" w:space="0" w:color="auto"/>
            <w:left w:val="none" w:sz="0" w:space="0" w:color="auto"/>
            <w:bottom w:val="none" w:sz="0" w:space="0" w:color="auto"/>
            <w:right w:val="none" w:sz="0" w:space="0" w:color="auto"/>
          </w:divBdr>
        </w:div>
        <w:div w:id="1102536024">
          <w:marLeft w:val="0"/>
          <w:marRight w:val="0"/>
          <w:marTop w:val="0"/>
          <w:marBottom w:val="0"/>
          <w:divBdr>
            <w:top w:val="none" w:sz="0" w:space="0" w:color="auto"/>
            <w:left w:val="none" w:sz="0" w:space="0" w:color="auto"/>
            <w:bottom w:val="none" w:sz="0" w:space="0" w:color="auto"/>
            <w:right w:val="none" w:sz="0" w:space="0" w:color="auto"/>
          </w:divBdr>
        </w:div>
        <w:div w:id="1230268762">
          <w:marLeft w:val="0"/>
          <w:marRight w:val="0"/>
          <w:marTop w:val="0"/>
          <w:marBottom w:val="0"/>
          <w:divBdr>
            <w:top w:val="none" w:sz="0" w:space="0" w:color="auto"/>
            <w:left w:val="none" w:sz="0" w:space="0" w:color="auto"/>
            <w:bottom w:val="none" w:sz="0" w:space="0" w:color="auto"/>
            <w:right w:val="none" w:sz="0" w:space="0" w:color="auto"/>
          </w:divBdr>
        </w:div>
        <w:div w:id="666135491">
          <w:marLeft w:val="0"/>
          <w:marRight w:val="0"/>
          <w:marTop w:val="0"/>
          <w:marBottom w:val="0"/>
          <w:divBdr>
            <w:top w:val="none" w:sz="0" w:space="0" w:color="auto"/>
            <w:left w:val="none" w:sz="0" w:space="0" w:color="auto"/>
            <w:bottom w:val="none" w:sz="0" w:space="0" w:color="auto"/>
            <w:right w:val="none" w:sz="0" w:space="0" w:color="auto"/>
          </w:divBdr>
        </w:div>
        <w:div w:id="532772659">
          <w:marLeft w:val="0"/>
          <w:marRight w:val="0"/>
          <w:marTop w:val="0"/>
          <w:marBottom w:val="0"/>
          <w:divBdr>
            <w:top w:val="none" w:sz="0" w:space="0" w:color="auto"/>
            <w:left w:val="none" w:sz="0" w:space="0" w:color="auto"/>
            <w:bottom w:val="none" w:sz="0" w:space="0" w:color="auto"/>
            <w:right w:val="none" w:sz="0" w:space="0" w:color="auto"/>
          </w:divBdr>
        </w:div>
        <w:div w:id="1300837725">
          <w:marLeft w:val="0"/>
          <w:marRight w:val="0"/>
          <w:marTop w:val="0"/>
          <w:marBottom w:val="0"/>
          <w:divBdr>
            <w:top w:val="none" w:sz="0" w:space="0" w:color="auto"/>
            <w:left w:val="none" w:sz="0" w:space="0" w:color="auto"/>
            <w:bottom w:val="none" w:sz="0" w:space="0" w:color="auto"/>
            <w:right w:val="none" w:sz="0" w:space="0" w:color="auto"/>
          </w:divBdr>
        </w:div>
        <w:div w:id="89469640">
          <w:marLeft w:val="0"/>
          <w:marRight w:val="0"/>
          <w:marTop w:val="0"/>
          <w:marBottom w:val="0"/>
          <w:divBdr>
            <w:top w:val="none" w:sz="0" w:space="0" w:color="auto"/>
            <w:left w:val="none" w:sz="0" w:space="0" w:color="auto"/>
            <w:bottom w:val="none" w:sz="0" w:space="0" w:color="auto"/>
            <w:right w:val="none" w:sz="0" w:space="0" w:color="auto"/>
          </w:divBdr>
        </w:div>
        <w:div w:id="1511986144">
          <w:marLeft w:val="0"/>
          <w:marRight w:val="0"/>
          <w:marTop w:val="0"/>
          <w:marBottom w:val="0"/>
          <w:divBdr>
            <w:top w:val="none" w:sz="0" w:space="0" w:color="auto"/>
            <w:left w:val="none" w:sz="0" w:space="0" w:color="auto"/>
            <w:bottom w:val="none" w:sz="0" w:space="0" w:color="auto"/>
            <w:right w:val="none" w:sz="0" w:space="0" w:color="auto"/>
          </w:divBdr>
        </w:div>
        <w:div w:id="1459488443">
          <w:marLeft w:val="0"/>
          <w:marRight w:val="0"/>
          <w:marTop w:val="0"/>
          <w:marBottom w:val="0"/>
          <w:divBdr>
            <w:top w:val="none" w:sz="0" w:space="0" w:color="auto"/>
            <w:left w:val="none" w:sz="0" w:space="0" w:color="auto"/>
            <w:bottom w:val="none" w:sz="0" w:space="0" w:color="auto"/>
            <w:right w:val="none" w:sz="0" w:space="0" w:color="auto"/>
          </w:divBdr>
        </w:div>
        <w:div w:id="1003321697">
          <w:marLeft w:val="0"/>
          <w:marRight w:val="0"/>
          <w:marTop w:val="0"/>
          <w:marBottom w:val="0"/>
          <w:divBdr>
            <w:top w:val="none" w:sz="0" w:space="0" w:color="auto"/>
            <w:left w:val="none" w:sz="0" w:space="0" w:color="auto"/>
            <w:bottom w:val="none" w:sz="0" w:space="0" w:color="auto"/>
            <w:right w:val="none" w:sz="0" w:space="0" w:color="auto"/>
          </w:divBdr>
        </w:div>
        <w:div w:id="787284046">
          <w:marLeft w:val="0"/>
          <w:marRight w:val="0"/>
          <w:marTop w:val="0"/>
          <w:marBottom w:val="0"/>
          <w:divBdr>
            <w:top w:val="none" w:sz="0" w:space="0" w:color="auto"/>
            <w:left w:val="none" w:sz="0" w:space="0" w:color="auto"/>
            <w:bottom w:val="none" w:sz="0" w:space="0" w:color="auto"/>
            <w:right w:val="none" w:sz="0" w:space="0" w:color="auto"/>
          </w:divBdr>
        </w:div>
        <w:div w:id="2017924989">
          <w:marLeft w:val="0"/>
          <w:marRight w:val="0"/>
          <w:marTop w:val="0"/>
          <w:marBottom w:val="0"/>
          <w:divBdr>
            <w:top w:val="none" w:sz="0" w:space="0" w:color="auto"/>
            <w:left w:val="none" w:sz="0" w:space="0" w:color="auto"/>
            <w:bottom w:val="none" w:sz="0" w:space="0" w:color="auto"/>
            <w:right w:val="none" w:sz="0" w:space="0" w:color="auto"/>
          </w:divBdr>
        </w:div>
        <w:div w:id="1166245753">
          <w:marLeft w:val="0"/>
          <w:marRight w:val="0"/>
          <w:marTop w:val="0"/>
          <w:marBottom w:val="0"/>
          <w:divBdr>
            <w:top w:val="none" w:sz="0" w:space="0" w:color="auto"/>
            <w:left w:val="none" w:sz="0" w:space="0" w:color="auto"/>
            <w:bottom w:val="none" w:sz="0" w:space="0" w:color="auto"/>
            <w:right w:val="none" w:sz="0" w:space="0" w:color="auto"/>
          </w:divBdr>
        </w:div>
        <w:div w:id="512033292">
          <w:marLeft w:val="0"/>
          <w:marRight w:val="0"/>
          <w:marTop w:val="0"/>
          <w:marBottom w:val="0"/>
          <w:divBdr>
            <w:top w:val="none" w:sz="0" w:space="0" w:color="auto"/>
            <w:left w:val="none" w:sz="0" w:space="0" w:color="auto"/>
            <w:bottom w:val="none" w:sz="0" w:space="0" w:color="auto"/>
            <w:right w:val="none" w:sz="0" w:space="0" w:color="auto"/>
          </w:divBdr>
        </w:div>
        <w:div w:id="1864056085">
          <w:marLeft w:val="0"/>
          <w:marRight w:val="0"/>
          <w:marTop w:val="0"/>
          <w:marBottom w:val="0"/>
          <w:divBdr>
            <w:top w:val="none" w:sz="0" w:space="0" w:color="auto"/>
            <w:left w:val="none" w:sz="0" w:space="0" w:color="auto"/>
            <w:bottom w:val="none" w:sz="0" w:space="0" w:color="auto"/>
            <w:right w:val="none" w:sz="0" w:space="0" w:color="auto"/>
          </w:divBdr>
        </w:div>
        <w:div w:id="2095737971">
          <w:marLeft w:val="0"/>
          <w:marRight w:val="0"/>
          <w:marTop w:val="0"/>
          <w:marBottom w:val="0"/>
          <w:divBdr>
            <w:top w:val="none" w:sz="0" w:space="0" w:color="auto"/>
            <w:left w:val="none" w:sz="0" w:space="0" w:color="auto"/>
            <w:bottom w:val="none" w:sz="0" w:space="0" w:color="auto"/>
            <w:right w:val="none" w:sz="0" w:space="0" w:color="auto"/>
          </w:divBdr>
        </w:div>
        <w:div w:id="853148084">
          <w:marLeft w:val="0"/>
          <w:marRight w:val="0"/>
          <w:marTop w:val="0"/>
          <w:marBottom w:val="0"/>
          <w:divBdr>
            <w:top w:val="none" w:sz="0" w:space="0" w:color="auto"/>
            <w:left w:val="none" w:sz="0" w:space="0" w:color="auto"/>
            <w:bottom w:val="none" w:sz="0" w:space="0" w:color="auto"/>
            <w:right w:val="none" w:sz="0" w:space="0" w:color="auto"/>
          </w:divBdr>
        </w:div>
        <w:div w:id="512034084">
          <w:marLeft w:val="0"/>
          <w:marRight w:val="0"/>
          <w:marTop w:val="0"/>
          <w:marBottom w:val="0"/>
          <w:divBdr>
            <w:top w:val="none" w:sz="0" w:space="0" w:color="auto"/>
            <w:left w:val="none" w:sz="0" w:space="0" w:color="auto"/>
            <w:bottom w:val="none" w:sz="0" w:space="0" w:color="auto"/>
            <w:right w:val="none" w:sz="0" w:space="0" w:color="auto"/>
          </w:divBdr>
        </w:div>
        <w:div w:id="380785956">
          <w:marLeft w:val="0"/>
          <w:marRight w:val="0"/>
          <w:marTop w:val="0"/>
          <w:marBottom w:val="0"/>
          <w:divBdr>
            <w:top w:val="none" w:sz="0" w:space="0" w:color="auto"/>
            <w:left w:val="none" w:sz="0" w:space="0" w:color="auto"/>
            <w:bottom w:val="none" w:sz="0" w:space="0" w:color="auto"/>
            <w:right w:val="none" w:sz="0" w:space="0" w:color="auto"/>
          </w:divBdr>
        </w:div>
        <w:div w:id="986282095">
          <w:marLeft w:val="0"/>
          <w:marRight w:val="0"/>
          <w:marTop w:val="0"/>
          <w:marBottom w:val="0"/>
          <w:divBdr>
            <w:top w:val="none" w:sz="0" w:space="0" w:color="auto"/>
            <w:left w:val="none" w:sz="0" w:space="0" w:color="auto"/>
            <w:bottom w:val="none" w:sz="0" w:space="0" w:color="auto"/>
            <w:right w:val="none" w:sz="0" w:space="0" w:color="auto"/>
          </w:divBdr>
        </w:div>
        <w:div w:id="198201107">
          <w:marLeft w:val="0"/>
          <w:marRight w:val="0"/>
          <w:marTop w:val="0"/>
          <w:marBottom w:val="0"/>
          <w:divBdr>
            <w:top w:val="none" w:sz="0" w:space="0" w:color="auto"/>
            <w:left w:val="none" w:sz="0" w:space="0" w:color="auto"/>
            <w:bottom w:val="none" w:sz="0" w:space="0" w:color="auto"/>
            <w:right w:val="none" w:sz="0" w:space="0" w:color="auto"/>
          </w:divBdr>
        </w:div>
        <w:div w:id="277105045">
          <w:marLeft w:val="0"/>
          <w:marRight w:val="0"/>
          <w:marTop w:val="0"/>
          <w:marBottom w:val="0"/>
          <w:divBdr>
            <w:top w:val="none" w:sz="0" w:space="0" w:color="auto"/>
            <w:left w:val="none" w:sz="0" w:space="0" w:color="auto"/>
            <w:bottom w:val="none" w:sz="0" w:space="0" w:color="auto"/>
            <w:right w:val="none" w:sz="0" w:space="0" w:color="auto"/>
          </w:divBdr>
        </w:div>
        <w:div w:id="968172895">
          <w:marLeft w:val="0"/>
          <w:marRight w:val="0"/>
          <w:marTop w:val="0"/>
          <w:marBottom w:val="0"/>
          <w:divBdr>
            <w:top w:val="none" w:sz="0" w:space="0" w:color="auto"/>
            <w:left w:val="none" w:sz="0" w:space="0" w:color="auto"/>
            <w:bottom w:val="none" w:sz="0" w:space="0" w:color="auto"/>
            <w:right w:val="none" w:sz="0" w:space="0" w:color="auto"/>
          </w:divBdr>
        </w:div>
        <w:div w:id="1138492288">
          <w:marLeft w:val="0"/>
          <w:marRight w:val="0"/>
          <w:marTop w:val="0"/>
          <w:marBottom w:val="0"/>
          <w:divBdr>
            <w:top w:val="none" w:sz="0" w:space="0" w:color="auto"/>
            <w:left w:val="none" w:sz="0" w:space="0" w:color="auto"/>
            <w:bottom w:val="none" w:sz="0" w:space="0" w:color="auto"/>
            <w:right w:val="none" w:sz="0" w:space="0" w:color="auto"/>
          </w:divBdr>
        </w:div>
        <w:div w:id="226917781">
          <w:marLeft w:val="0"/>
          <w:marRight w:val="0"/>
          <w:marTop w:val="0"/>
          <w:marBottom w:val="0"/>
          <w:divBdr>
            <w:top w:val="none" w:sz="0" w:space="0" w:color="auto"/>
            <w:left w:val="none" w:sz="0" w:space="0" w:color="auto"/>
            <w:bottom w:val="none" w:sz="0" w:space="0" w:color="auto"/>
            <w:right w:val="none" w:sz="0" w:space="0" w:color="auto"/>
          </w:divBdr>
        </w:div>
        <w:div w:id="1852834469">
          <w:marLeft w:val="0"/>
          <w:marRight w:val="0"/>
          <w:marTop w:val="0"/>
          <w:marBottom w:val="0"/>
          <w:divBdr>
            <w:top w:val="none" w:sz="0" w:space="0" w:color="auto"/>
            <w:left w:val="none" w:sz="0" w:space="0" w:color="auto"/>
            <w:bottom w:val="none" w:sz="0" w:space="0" w:color="auto"/>
            <w:right w:val="none" w:sz="0" w:space="0" w:color="auto"/>
          </w:divBdr>
        </w:div>
        <w:div w:id="1010570353">
          <w:marLeft w:val="0"/>
          <w:marRight w:val="0"/>
          <w:marTop w:val="0"/>
          <w:marBottom w:val="0"/>
          <w:divBdr>
            <w:top w:val="none" w:sz="0" w:space="0" w:color="auto"/>
            <w:left w:val="none" w:sz="0" w:space="0" w:color="auto"/>
            <w:bottom w:val="none" w:sz="0" w:space="0" w:color="auto"/>
            <w:right w:val="none" w:sz="0" w:space="0" w:color="auto"/>
          </w:divBdr>
        </w:div>
        <w:div w:id="197085835">
          <w:marLeft w:val="0"/>
          <w:marRight w:val="0"/>
          <w:marTop w:val="0"/>
          <w:marBottom w:val="0"/>
          <w:divBdr>
            <w:top w:val="none" w:sz="0" w:space="0" w:color="auto"/>
            <w:left w:val="none" w:sz="0" w:space="0" w:color="auto"/>
            <w:bottom w:val="none" w:sz="0" w:space="0" w:color="auto"/>
            <w:right w:val="none" w:sz="0" w:space="0" w:color="auto"/>
          </w:divBdr>
        </w:div>
        <w:div w:id="180435461">
          <w:marLeft w:val="0"/>
          <w:marRight w:val="0"/>
          <w:marTop w:val="0"/>
          <w:marBottom w:val="0"/>
          <w:divBdr>
            <w:top w:val="none" w:sz="0" w:space="0" w:color="auto"/>
            <w:left w:val="none" w:sz="0" w:space="0" w:color="auto"/>
            <w:bottom w:val="none" w:sz="0" w:space="0" w:color="auto"/>
            <w:right w:val="none" w:sz="0" w:space="0" w:color="auto"/>
          </w:divBdr>
        </w:div>
        <w:div w:id="1126778941">
          <w:marLeft w:val="0"/>
          <w:marRight w:val="0"/>
          <w:marTop w:val="0"/>
          <w:marBottom w:val="0"/>
          <w:divBdr>
            <w:top w:val="none" w:sz="0" w:space="0" w:color="auto"/>
            <w:left w:val="none" w:sz="0" w:space="0" w:color="auto"/>
            <w:bottom w:val="none" w:sz="0" w:space="0" w:color="auto"/>
            <w:right w:val="none" w:sz="0" w:space="0" w:color="auto"/>
          </w:divBdr>
        </w:div>
        <w:div w:id="345525822">
          <w:marLeft w:val="0"/>
          <w:marRight w:val="0"/>
          <w:marTop w:val="0"/>
          <w:marBottom w:val="0"/>
          <w:divBdr>
            <w:top w:val="none" w:sz="0" w:space="0" w:color="auto"/>
            <w:left w:val="none" w:sz="0" w:space="0" w:color="auto"/>
            <w:bottom w:val="none" w:sz="0" w:space="0" w:color="auto"/>
            <w:right w:val="none" w:sz="0" w:space="0" w:color="auto"/>
          </w:divBdr>
        </w:div>
        <w:div w:id="846596994">
          <w:marLeft w:val="0"/>
          <w:marRight w:val="0"/>
          <w:marTop w:val="0"/>
          <w:marBottom w:val="0"/>
          <w:divBdr>
            <w:top w:val="none" w:sz="0" w:space="0" w:color="auto"/>
            <w:left w:val="none" w:sz="0" w:space="0" w:color="auto"/>
            <w:bottom w:val="none" w:sz="0" w:space="0" w:color="auto"/>
            <w:right w:val="none" w:sz="0" w:space="0" w:color="auto"/>
          </w:divBdr>
        </w:div>
        <w:div w:id="1668747735">
          <w:marLeft w:val="0"/>
          <w:marRight w:val="0"/>
          <w:marTop w:val="0"/>
          <w:marBottom w:val="0"/>
          <w:divBdr>
            <w:top w:val="none" w:sz="0" w:space="0" w:color="auto"/>
            <w:left w:val="none" w:sz="0" w:space="0" w:color="auto"/>
            <w:bottom w:val="none" w:sz="0" w:space="0" w:color="auto"/>
            <w:right w:val="none" w:sz="0" w:space="0" w:color="auto"/>
          </w:divBdr>
        </w:div>
        <w:div w:id="1687755282">
          <w:marLeft w:val="0"/>
          <w:marRight w:val="0"/>
          <w:marTop w:val="0"/>
          <w:marBottom w:val="0"/>
          <w:divBdr>
            <w:top w:val="none" w:sz="0" w:space="0" w:color="auto"/>
            <w:left w:val="none" w:sz="0" w:space="0" w:color="auto"/>
            <w:bottom w:val="none" w:sz="0" w:space="0" w:color="auto"/>
            <w:right w:val="none" w:sz="0" w:space="0" w:color="auto"/>
          </w:divBdr>
        </w:div>
        <w:div w:id="1632205401">
          <w:marLeft w:val="0"/>
          <w:marRight w:val="0"/>
          <w:marTop w:val="0"/>
          <w:marBottom w:val="0"/>
          <w:divBdr>
            <w:top w:val="none" w:sz="0" w:space="0" w:color="auto"/>
            <w:left w:val="none" w:sz="0" w:space="0" w:color="auto"/>
            <w:bottom w:val="none" w:sz="0" w:space="0" w:color="auto"/>
            <w:right w:val="none" w:sz="0" w:space="0" w:color="auto"/>
          </w:divBdr>
        </w:div>
        <w:div w:id="1280334299">
          <w:marLeft w:val="0"/>
          <w:marRight w:val="0"/>
          <w:marTop w:val="0"/>
          <w:marBottom w:val="0"/>
          <w:divBdr>
            <w:top w:val="none" w:sz="0" w:space="0" w:color="auto"/>
            <w:left w:val="none" w:sz="0" w:space="0" w:color="auto"/>
            <w:bottom w:val="none" w:sz="0" w:space="0" w:color="auto"/>
            <w:right w:val="none" w:sz="0" w:space="0" w:color="auto"/>
          </w:divBdr>
        </w:div>
        <w:div w:id="2135513882">
          <w:marLeft w:val="0"/>
          <w:marRight w:val="0"/>
          <w:marTop w:val="0"/>
          <w:marBottom w:val="0"/>
          <w:divBdr>
            <w:top w:val="none" w:sz="0" w:space="0" w:color="auto"/>
            <w:left w:val="none" w:sz="0" w:space="0" w:color="auto"/>
            <w:bottom w:val="none" w:sz="0" w:space="0" w:color="auto"/>
            <w:right w:val="none" w:sz="0" w:space="0" w:color="auto"/>
          </w:divBdr>
        </w:div>
        <w:div w:id="1427073389">
          <w:marLeft w:val="0"/>
          <w:marRight w:val="0"/>
          <w:marTop w:val="0"/>
          <w:marBottom w:val="0"/>
          <w:divBdr>
            <w:top w:val="none" w:sz="0" w:space="0" w:color="auto"/>
            <w:left w:val="none" w:sz="0" w:space="0" w:color="auto"/>
            <w:bottom w:val="none" w:sz="0" w:space="0" w:color="auto"/>
            <w:right w:val="none" w:sz="0" w:space="0" w:color="auto"/>
          </w:divBdr>
        </w:div>
        <w:div w:id="966666925">
          <w:marLeft w:val="0"/>
          <w:marRight w:val="0"/>
          <w:marTop w:val="0"/>
          <w:marBottom w:val="0"/>
          <w:divBdr>
            <w:top w:val="none" w:sz="0" w:space="0" w:color="auto"/>
            <w:left w:val="none" w:sz="0" w:space="0" w:color="auto"/>
            <w:bottom w:val="none" w:sz="0" w:space="0" w:color="auto"/>
            <w:right w:val="none" w:sz="0" w:space="0" w:color="auto"/>
          </w:divBdr>
        </w:div>
        <w:div w:id="163982921">
          <w:marLeft w:val="0"/>
          <w:marRight w:val="0"/>
          <w:marTop w:val="0"/>
          <w:marBottom w:val="0"/>
          <w:divBdr>
            <w:top w:val="none" w:sz="0" w:space="0" w:color="auto"/>
            <w:left w:val="none" w:sz="0" w:space="0" w:color="auto"/>
            <w:bottom w:val="none" w:sz="0" w:space="0" w:color="auto"/>
            <w:right w:val="none" w:sz="0" w:space="0" w:color="auto"/>
          </w:divBdr>
        </w:div>
        <w:div w:id="598561469">
          <w:marLeft w:val="0"/>
          <w:marRight w:val="0"/>
          <w:marTop w:val="0"/>
          <w:marBottom w:val="0"/>
          <w:divBdr>
            <w:top w:val="none" w:sz="0" w:space="0" w:color="auto"/>
            <w:left w:val="none" w:sz="0" w:space="0" w:color="auto"/>
            <w:bottom w:val="none" w:sz="0" w:space="0" w:color="auto"/>
            <w:right w:val="none" w:sz="0" w:space="0" w:color="auto"/>
          </w:divBdr>
        </w:div>
        <w:div w:id="2026831904">
          <w:marLeft w:val="0"/>
          <w:marRight w:val="0"/>
          <w:marTop w:val="0"/>
          <w:marBottom w:val="0"/>
          <w:divBdr>
            <w:top w:val="none" w:sz="0" w:space="0" w:color="auto"/>
            <w:left w:val="none" w:sz="0" w:space="0" w:color="auto"/>
            <w:bottom w:val="none" w:sz="0" w:space="0" w:color="auto"/>
            <w:right w:val="none" w:sz="0" w:space="0" w:color="auto"/>
          </w:divBdr>
        </w:div>
        <w:div w:id="357850016">
          <w:marLeft w:val="0"/>
          <w:marRight w:val="0"/>
          <w:marTop w:val="0"/>
          <w:marBottom w:val="0"/>
          <w:divBdr>
            <w:top w:val="none" w:sz="0" w:space="0" w:color="auto"/>
            <w:left w:val="none" w:sz="0" w:space="0" w:color="auto"/>
            <w:bottom w:val="none" w:sz="0" w:space="0" w:color="auto"/>
            <w:right w:val="none" w:sz="0" w:space="0" w:color="auto"/>
          </w:divBdr>
        </w:div>
        <w:div w:id="489054116">
          <w:marLeft w:val="0"/>
          <w:marRight w:val="0"/>
          <w:marTop w:val="0"/>
          <w:marBottom w:val="0"/>
          <w:divBdr>
            <w:top w:val="none" w:sz="0" w:space="0" w:color="auto"/>
            <w:left w:val="none" w:sz="0" w:space="0" w:color="auto"/>
            <w:bottom w:val="none" w:sz="0" w:space="0" w:color="auto"/>
            <w:right w:val="none" w:sz="0" w:space="0" w:color="auto"/>
          </w:divBdr>
        </w:div>
        <w:div w:id="1137920039">
          <w:marLeft w:val="0"/>
          <w:marRight w:val="0"/>
          <w:marTop w:val="0"/>
          <w:marBottom w:val="0"/>
          <w:divBdr>
            <w:top w:val="none" w:sz="0" w:space="0" w:color="auto"/>
            <w:left w:val="none" w:sz="0" w:space="0" w:color="auto"/>
            <w:bottom w:val="none" w:sz="0" w:space="0" w:color="auto"/>
            <w:right w:val="none" w:sz="0" w:space="0" w:color="auto"/>
          </w:divBdr>
        </w:div>
        <w:div w:id="1719282670">
          <w:marLeft w:val="0"/>
          <w:marRight w:val="0"/>
          <w:marTop w:val="0"/>
          <w:marBottom w:val="0"/>
          <w:divBdr>
            <w:top w:val="none" w:sz="0" w:space="0" w:color="auto"/>
            <w:left w:val="none" w:sz="0" w:space="0" w:color="auto"/>
            <w:bottom w:val="none" w:sz="0" w:space="0" w:color="auto"/>
            <w:right w:val="none" w:sz="0" w:space="0" w:color="auto"/>
          </w:divBdr>
        </w:div>
        <w:div w:id="95682819">
          <w:marLeft w:val="0"/>
          <w:marRight w:val="0"/>
          <w:marTop w:val="0"/>
          <w:marBottom w:val="0"/>
          <w:divBdr>
            <w:top w:val="none" w:sz="0" w:space="0" w:color="auto"/>
            <w:left w:val="none" w:sz="0" w:space="0" w:color="auto"/>
            <w:bottom w:val="none" w:sz="0" w:space="0" w:color="auto"/>
            <w:right w:val="none" w:sz="0" w:space="0" w:color="auto"/>
          </w:divBdr>
        </w:div>
        <w:div w:id="385953461">
          <w:marLeft w:val="0"/>
          <w:marRight w:val="0"/>
          <w:marTop w:val="0"/>
          <w:marBottom w:val="0"/>
          <w:divBdr>
            <w:top w:val="none" w:sz="0" w:space="0" w:color="auto"/>
            <w:left w:val="none" w:sz="0" w:space="0" w:color="auto"/>
            <w:bottom w:val="none" w:sz="0" w:space="0" w:color="auto"/>
            <w:right w:val="none" w:sz="0" w:space="0" w:color="auto"/>
          </w:divBdr>
        </w:div>
        <w:div w:id="1602226176">
          <w:marLeft w:val="0"/>
          <w:marRight w:val="0"/>
          <w:marTop w:val="0"/>
          <w:marBottom w:val="0"/>
          <w:divBdr>
            <w:top w:val="none" w:sz="0" w:space="0" w:color="auto"/>
            <w:left w:val="none" w:sz="0" w:space="0" w:color="auto"/>
            <w:bottom w:val="none" w:sz="0" w:space="0" w:color="auto"/>
            <w:right w:val="none" w:sz="0" w:space="0" w:color="auto"/>
          </w:divBdr>
        </w:div>
        <w:div w:id="1349991059">
          <w:marLeft w:val="0"/>
          <w:marRight w:val="0"/>
          <w:marTop w:val="0"/>
          <w:marBottom w:val="0"/>
          <w:divBdr>
            <w:top w:val="none" w:sz="0" w:space="0" w:color="auto"/>
            <w:left w:val="none" w:sz="0" w:space="0" w:color="auto"/>
            <w:bottom w:val="none" w:sz="0" w:space="0" w:color="auto"/>
            <w:right w:val="none" w:sz="0" w:space="0" w:color="auto"/>
          </w:divBdr>
        </w:div>
        <w:div w:id="486896854">
          <w:marLeft w:val="0"/>
          <w:marRight w:val="0"/>
          <w:marTop w:val="0"/>
          <w:marBottom w:val="0"/>
          <w:divBdr>
            <w:top w:val="none" w:sz="0" w:space="0" w:color="auto"/>
            <w:left w:val="none" w:sz="0" w:space="0" w:color="auto"/>
            <w:bottom w:val="none" w:sz="0" w:space="0" w:color="auto"/>
            <w:right w:val="none" w:sz="0" w:space="0" w:color="auto"/>
          </w:divBdr>
        </w:div>
        <w:div w:id="460533489">
          <w:marLeft w:val="0"/>
          <w:marRight w:val="0"/>
          <w:marTop w:val="0"/>
          <w:marBottom w:val="0"/>
          <w:divBdr>
            <w:top w:val="none" w:sz="0" w:space="0" w:color="auto"/>
            <w:left w:val="none" w:sz="0" w:space="0" w:color="auto"/>
            <w:bottom w:val="none" w:sz="0" w:space="0" w:color="auto"/>
            <w:right w:val="none" w:sz="0" w:space="0" w:color="auto"/>
          </w:divBdr>
        </w:div>
      </w:divsChild>
    </w:div>
    <w:div w:id="683018991">
      <w:bodyDiv w:val="1"/>
      <w:marLeft w:val="0"/>
      <w:marRight w:val="0"/>
      <w:marTop w:val="0"/>
      <w:marBottom w:val="0"/>
      <w:divBdr>
        <w:top w:val="none" w:sz="0" w:space="0" w:color="auto"/>
        <w:left w:val="none" w:sz="0" w:space="0" w:color="auto"/>
        <w:bottom w:val="none" w:sz="0" w:space="0" w:color="auto"/>
        <w:right w:val="none" w:sz="0" w:space="0" w:color="auto"/>
      </w:divBdr>
    </w:div>
    <w:div w:id="685520906">
      <w:bodyDiv w:val="1"/>
      <w:marLeft w:val="0"/>
      <w:marRight w:val="0"/>
      <w:marTop w:val="0"/>
      <w:marBottom w:val="0"/>
      <w:divBdr>
        <w:top w:val="none" w:sz="0" w:space="0" w:color="auto"/>
        <w:left w:val="none" w:sz="0" w:space="0" w:color="auto"/>
        <w:bottom w:val="none" w:sz="0" w:space="0" w:color="auto"/>
        <w:right w:val="none" w:sz="0" w:space="0" w:color="auto"/>
      </w:divBdr>
    </w:div>
    <w:div w:id="689797674">
      <w:bodyDiv w:val="1"/>
      <w:marLeft w:val="0"/>
      <w:marRight w:val="0"/>
      <w:marTop w:val="0"/>
      <w:marBottom w:val="0"/>
      <w:divBdr>
        <w:top w:val="none" w:sz="0" w:space="0" w:color="auto"/>
        <w:left w:val="none" w:sz="0" w:space="0" w:color="auto"/>
        <w:bottom w:val="none" w:sz="0" w:space="0" w:color="auto"/>
        <w:right w:val="none" w:sz="0" w:space="0" w:color="auto"/>
      </w:divBdr>
    </w:div>
    <w:div w:id="692926211">
      <w:bodyDiv w:val="1"/>
      <w:marLeft w:val="0"/>
      <w:marRight w:val="0"/>
      <w:marTop w:val="0"/>
      <w:marBottom w:val="0"/>
      <w:divBdr>
        <w:top w:val="none" w:sz="0" w:space="0" w:color="auto"/>
        <w:left w:val="none" w:sz="0" w:space="0" w:color="auto"/>
        <w:bottom w:val="none" w:sz="0" w:space="0" w:color="auto"/>
        <w:right w:val="none" w:sz="0" w:space="0" w:color="auto"/>
      </w:divBdr>
    </w:div>
    <w:div w:id="693655582">
      <w:bodyDiv w:val="1"/>
      <w:marLeft w:val="0"/>
      <w:marRight w:val="0"/>
      <w:marTop w:val="0"/>
      <w:marBottom w:val="0"/>
      <w:divBdr>
        <w:top w:val="none" w:sz="0" w:space="0" w:color="auto"/>
        <w:left w:val="none" w:sz="0" w:space="0" w:color="auto"/>
        <w:bottom w:val="none" w:sz="0" w:space="0" w:color="auto"/>
        <w:right w:val="none" w:sz="0" w:space="0" w:color="auto"/>
      </w:divBdr>
    </w:div>
    <w:div w:id="693775087">
      <w:bodyDiv w:val="1"/>
      <w:marLeft w:val="0"/>
      <w:marRight w:val="0"/>
      <w:marTop w:val="0"/>
      <w:marBottom w:val="0"/>
      <w:divBdr>
        <w:top w:val="none" w:sz="0" w:space="0" w:color="auto"/>
        <w:left w:val="none" w:sz="0" w:space="0" w:color="auto"/>
        <w:bottom w:val="none" w:sz="0" w:space="0" w:color="auto"/>
        <w:right w:val="none" w:sz="0" w:space="0" w:color="auto"/>
      </w:divBdr>
    </w:div>
    <w:div w:id="696740137">
      <w:bodyDiv w:val="1"/>
      <w:marLeft w:val="0"/>
      <w:marRight w:val="0"/>
      <w:marTop w:val="0"/>
      <w:marBottom w:val="0"/>
      <w:divBdr>
        <w:top w:val="none" w:sz="0" w:space="0" w:color="auto"/>
        <w:left w:val="none" w:sz="0" w:space="0" w:color="auto"/>
        <w:bottom w:val="none" w:sz="0" w:space="0" w:color="auto"/>
        <w:right w:val="none" w:sz="0" w:space="0" w:color="auto"/>
      </w:divBdr>
    </w:div>
    <w:div w:id="701171984">
      <w:bodyDiv w:val="1"/>
      <w:marLeft w:val="0"/>
      <w:marRight w:val="0"/>
      <w:marTop w:val="0"/>
      <w:marBottom w:val="0"/>
      <w:divBdr>
        <w:top w:val="none" w:sz="0" w:space="0" w:color="auto"/>
        <w:left w:val="none" w:sz="0" w:space="0" w:color="auto"/>
        <w:bottom w:val="none" w:sz="0" w:space="0" w:color="auto"/>
        <w:right w:val="none" w:sz="0" w:space="0" w:color="auto"/>
      </w:divBdr>
    </w:div>
    <w:div w:id="701398216">
      <w:bodyDiv w:val="1"/>
      <w:marLeft w:val="0"/>
      <w:marRight w:val="0"/>
      <w:marTop w:val="0"/>
      <w:marBottom w:val="0"/>
      <w:divBdr>
        <w:top w:val="none" w:sz="0" w:space="0" w:color="auto"/>
        <w:left w:val="none" w:sz="0" w:space="0" w:color="auto"/>
        <w:bottom w:val="none" w:sz="0" w:space="0" w:color="auto"/>
        <w:right w:val="none" w:sz="0" w:space="0" w:color="auto"/>
      </w:divBdr>
    </w:div>
    <w:div w:id="706222079">
      <w:bodyDiv w:val="1"/>
      <w:marLeft w:val="0"/>
      <w:marRight w:val="0"/>
      <w:marTop w:val="0"/>
      <w:marBottom w:val="0"/>
      <w:divBdr>
        <w:top w:val="none" w:sz="0" w:space="0" w:color="auto"/>
        <w:left w:val="none" w:sz="0" w:space="0" w:color="auto"/>
        <w:bottom w:val="none" w:sz="0" w:space="0" w:color="auto"/>
        <w:right w:val="none" w:sz="0" w:space="0" w:color="auto"/>
      </w:divBdr>
    </w:div>
    <w:div w:id="706834537">
      <w:bodyDiv w:val="1"/>
      <w:marLeft w:val="0"/>
      <w:marRight w:val="0"/>
      <w:marTop w:val="0"/>
      <w:marBottom w:val="0"/>
      <w:divBdr>
        <w:top w:val="none" w:sz="0" w:space="0" w:color="auto"/>
        <w:left w:val="none" w:sz="0" w:space="0" w:color="auto"/>
        <w:bottom w:val="none" w:sz="0" w:space="0" w:color="auto"/>
        <w:right w:val="none" w:sz="0" w:space="0" w:color="auto"/>
      </w:divBdr>
    </w:div>
    <w:div w:id="711998723">
      <w:bodyDiv w:val="1"/>
      <w:marLeft w:val="0"/>
      <w:marRight w:val="0"/>
      <w:marTop w:val="0"/>
      <w:marBottom w:val="0"/>
      <w:divBdr>
        <w:top w:val="none" w:sz="0" w:space="0" w:color="auto"/>
        <w:left w:val="none" w:sz="0" w:space="0" w:color="auto"/>
        <w:bottom w:val="none" w:sz="0" w:space="0" w:color="auto"/>
        <w:right w:val="none" w:sz="0" w:space="0" w:color="auto"/>
      </w:divBdr>
    </w:div>
    <w:div w:id="715660501">
      <w:bodyDiv w:val="1"/>
      <w:marLeft w:val="0"/>
      <w:marRight w:val="0"/>
      <w:marTop w:val="0"/>
      <w:marBottom w:val="0"/>
      <w:divBdr>
        <w:top w:val="none" w:sz="0" w:space="0" w:color="auto"/>
        <w:left w:val="none" w:sz="0" w:space="0" w:color="auto"/>
        <w:bottom w:val="none" w:sz="0" w:space="0" w:color="auto"/>
        <w:right w:val="none" w:sz="0" w:space="0" w:color="auto"/>
      </w:divBdr>
    </w:div>
    <w:div w:id="720207493">
      <w:bodyDiv w:val="1"/>
      <w:marLeft w:val="0"/>
      <w:marRight w:val="0"/>
      <w:marTop w:val="0"/>
      <w:marBottom w:val="0"/>
      <w:divBdr>
        <w:top w:val="none" w:sz="0" w:space="0" w:color="auto"/>
        <w:left w:val="none" w:sz="0" w:space="0" w:color="auto"/>
        <w:bottom w:val="none" w:sz="0" w:space="0" w:color="auto"/>
        <w:right w:val="none" w:sz="0" w:space="0" w:color="auto"/>
      </w:divBdr>
    </w:div>
    <w:div w:id="724186665">
      <w:bodyDiv w:val="1"/>
      <w:marLeft w:val="0"/>
      <w:marRight w:val="0"/>
      <w:marTop w:val="0"/>
      <w:marBottom w:val="0"/>
      <w:divBdr>
        <w:top w:val="none" w:sz="0" w:space="0" w:color="auto"/>
        <w:left w:val="none" w:sz="0" w:space="0" w:color="auto"/>
        <w:bottom w:val="none" w:sz="0" w:space="0" w:color="auto"/>
        <w:right w:val="none" w:sz="0" w:space="0" w:color="auto"/>
      </w:divBdr>
    </w:div>
    <w:div w:id="726760543">
      <w:bodyDiv w:val="1"/>
      <w:marLeft w:val="0"/>
      <w:marRight w:val="0"/>
      <w:marTop w:val="0"/>
      <w:marBottom w:val="0"/>
      <w:divBdr>
        <w:top w:val="none" w:sz="0" w:space="0" w:color="auto"/>
        <w:left w:val="none" w:sz="0" w:space="0" w:color="auto"/>
        <w:bottom w:val="none" w:sz="0" w:space="0" w:color="auto"/>
        <w:right w:val="none" w:sz="0" w:space="0" w:color="auto"/>
      </w:divBdr>
    </w:div>
    <w:div w:id="726880710">
      <w:bodyDiv w:val="1"/>
      <w:marLeft w:val="0"/>
      <w:marRight w:val="0"/>
      <w:marTop w:val="0"/>
      <w:marBottom w:val="0"/>
      <w:divBdr>
        <w:top w:val="none" w:sz="0" w:space="0" w:color="auto"/>
        <w:left w:val="none" w:sz="0" w:space="0" w:color="auto"/>
        <w:bottom w:val="none" w:sz="0" w:space="0" w:color="auto"/>
        <w:right w:val="none" w:sz="0" w:space="0" w:color="auto"/>
      </w:divBdr>
    </w:div>
    <w:div w:id="734856557">
      <w:bodyDiv w:val="1"/>
      <w:marLeft w:val="0"/>
      <w:marRight w:val="0"/>
      <w:marTop w:val="0"/>
      <w:marBottom w:val="0"/>
      <w:divBdr>
        <w:top w:val="none" w:sz="0" w:space="0" w:color="auto"/>
        <w:left w:val="none" w:sz="0" w:space="0" w:color="auto"/>
        <w:bottom w:val="none" w:sz="0" w:space="0" w:color="auto"/>
        <w:right w:val="none" w:sz="0" w:space="0" w:color="auto"/>
      </w:divBdr>
    </w:div>
    <w:div w:id="736167335">
      <w:bodyDiv w:val="1"/>
      <w:marLeft w:val="0"/>
      <w:marRight w:val="0"/>
      <w:marTop w:val="0"/>
      <w:marBottom w:val="0"/>
      <w:divBdr>
        <w:top w:val="none" w:sz="0" w:space="0" w:color="auto"/>
        <w:left w:val="none" w:sz="0" w:space="0" w:color="auto"/>
        <w:bottom w:val="none" w:sz="0" w:space="0" w:color="auto"/>
        <w:right w:val="none" w:sz="0" w:space="0" w:color="auto"/>
      </w:divBdr>
    </w:div>
    <w:div w:id="736905084">
      <w:bodyDiv w:val="1"/>
      <w:marLeft w:val="0"/>
      <w:marRight w:val="0"/>
      <w:marTop w:val="0"/>
      <w:marBottom w:val="0"/>
      <w:divBdr>
        <w:top w:val="none" w:sz="0" w:space="0" w:color="auto"/>
        <w:left w:val="none" w:sz="0" w:space="0" w:color="auto"/>
        <w:bottom w:val="none" w:sz="0" w:space="0" w:color="auto"/>
        <w:right w:val="none" w:sz="0" w:space="0" w:color="auto"/>
      </w:divBdr>
    </w:div>
    <w:div w:id="742333818">
      <w:bodyDiv w:val="1"/>
      <w:marLeft w:val="0"/>
      <w:marRight w:val="0"/>
      <w:marTop w:val="0"/>
      <w:marBottom w:val="0"/>
      <w:divBdr>
        <w:top w:val="none" w:sz="0" w:space="0" w:color="auto"/>
        <w:left w:val="none" w:sz="0" w:space="0" w:color="auto"/>
        <w:bottom w:val="none" w:sz="0" w:space="0" w:color="auto"/>
        <w:right w:val="none" w:sz="0" w:space="0" w:color="auto"/>
      </w:divBdr>
    </w:div>
    <w:div w:id="743456549">
      <w:bodyDiv w:val="1"/>
      <w:marLeft w:val="0"/>
      <w:marRight w:val="0"/>
      <w:marTop w:val="0"/>
      <w:marBottom w:val="0"/>
      <w:divBdr>
        <w:top w:val="none" w:sz="0" w:space="0" w:color="auto"/>
        <w:left w:val="none" w:sz="0" w:space="0" w:color="auto"/>
        <w:bottom w:val="none" w:sz="0" w:space="0" w:color="auto"/>
        <w:right w:val="none" w:sz="0" w:space="0" w:color="auto"/>
      </w:divBdr>
    </w:div>
    <w:div w:id="744255973">
      <w:bodyDiv w:val="1"/>
      <w:marLeft w:val="0"/>
      <w:marRight w:val="0"/>
      <w:marTop w:val="0"/>
      <w:marBottom w:val="0"/>
      <w:divBdr>
        <w:top w:val="none" w:sz="0" w:space="0" w:color="auto"/>
        <w:left w:val="none" w:sz="0" w:space="0" w:color="auto"/>
        <w:bottom w:val="none" w:sz="0" w:space="0" w:color="auto"/>
        <w:right w:val="none" w:sz="0" w:space="0" w:color="auto"/>
      </w:divBdr>
    </w:div>
    <w:div w:id="750397892">
      <w:bodyDiv w:val="1"/>
      <w:marLeft w:val="0"/>
      <w:marRight w:val="0"/>
      <w:marTop w:val="0"/>
      <w:marBottom w:val="0"/>
      <w:divBdr>
        <w:top w:val="none" w:sz="0" w:space="0" w:color="auto"/>
        <w:left w:val="none" w:sz="0" w:space="0" w:color="auto"/>
        <w:bottom w:val="none" w:sz="0" w:space="0" w:color="auto"/>
        <w:right w:val="none" w:sz="0" w:space="0" w:color="auto"/>
      </w:divBdr>
    </w:div>
    <w:div w:id="756295180">
      <w:bodyDiv w:val="1"/>
      <w:marLeft w:val="0"/>
      <w:marRight w:val="0"/>
      <w:marTop w:val="0"/>
      <w:marBottom w:val="0"/>
      <w:divBdr>
        <w:top w:val="none" w:sz="0" w:space="0" w:color="auto"/>
        <w:left w:val="none" w:sz="0" w:space="0" w:color="auto"/>
        <w:bottom w:val="none" w:sz="0" w:space="0" w:color="auto"/>
        <w:right w:val="none" w:sz="0" w:space="0" w:color="auto"/>
      </w:divBdr>
    </w:div>
    <w:div w:id="760300901">
      <w:bodyDiv w:val="1"/>
      <w:marLeft w:val="0"/>
      <w:marRight w:val="0"/>
      <w:marTop w:val="0"/>
      <w:marBottom w:val="0"/>
      <w:divBdr>
        <w:top w:val="none" w:sz="0" w:space="0" w:color="auto"/>
        <w:left w:val="none" w:sz="0" w:space="0" w:color="auto"/>
        <w:bottom w:val="none" w:sz="0" w:space="0" w:color="auto"/>
        <w:right w:val="none" w:sz="0" w:space="0" w:color="auto"/>
      </w:divBdr>
    </w:div>
    <w:div w:id="763965383">
      <w:bodyDiv w:val="1"/>
      <w:marLeft w:val="0"/>
      <w:marRight w:val="0"/>
      <w:marTop w:val="0"/>
      <w:marBottom w:val="0"/>
      <w:divBdr>
        <w:top w:val="none" w:sz="0" w:space="0" w:color="auto"/>
        <w:left w:val="none" w:sz="0" w:space="0" w:color="auto"/>
        <w:bottom w:val="none" w:sz="0" w:space="0" w:color="auto"/>
        <w:right w:val="none" w:sz="0" w:space="0" w:color="auto"/>
      </w:divBdr>
    </w:div>
    <w:div w:id="764156629">
      <w:bodyDiv w:val="1"/>
      <w:marLeft w:val="0"/>
      <w:marRight w:val="0"/>
      <w:marTop w:val="0"/>
      <w:marBottom w:val="0"/>
      <w:divBdr>
        <w:top w:val="none" w:sz="0" w:space="0" w:color="auto"/>
        <w:left w:val="none" w:sz="0" w:space="0" w:color="auto"/>
        <w:bottom w:val="none" w:sz="0" w:space="0" w:color="auto"/>
        <w:right w:val="none" w:sz="0" w:space="0" w:color="auto"/>
      </w:divBdr>
    </w:div>
    <w:div w:id="764807217">
      <w:bodyDiv w:val="1"/>
      <w:marLeft w:val="0"/>
      <w:marRight w:val="0"/>
      <w:marTop w:val="0"/>
      <w:marBottom w:val="0"/>
      <w:divBdr>
        <w:top w:val="none" w:sz="0" w:space="0" w:color="auto"/>
        <w:left w:val="none" w:sz="0" w:space="0" w:color="auto"/>
        <w:bottom w:val="none" w:sz="0" w:space="0" w:color="auto"/>
        <w:right w:val="none" w:sz="0" w:space="0" w:color="auto"/>
      </w:divBdr>
    </w:div>
    <w:div w:id="765736598">
      <w:bodyDiv w:val="1"/>
      <w:marLeft w:val="0"/>
      <w:marRight w:val="0"/>
      <w:marTop w:val="0"/>
      <w:marBottom w:val="0"/>
      <w:divBdr>
        <w:top w:val="none" w:sz="0" w:space="0" w:color="auto"/>
        <w:left w:val="none" w:sz="0" w:space="0" w:color="auto"/>
        <w:bottom w:val="none" w:sz="0" w:space="0" w:color="auto"/>
        <w:right w:val="none" w:sz="0" w:space="0" w:color="auto"/>
      </w:divBdr>
    </w:div>
    <w:div w:id="766274495">
      <w:bodyDiv w:val="1"/>
      <w:marLeft w:val="0"/>
      <w:marRight w:val="0"/>
      <w:marTop w:val="0"/>
      <w:marBottom w:val="0"/>
      <w:divBdr>
        <w:top w:val="none" w:sz="0" w:space="0" w:color="auto"/>
        <w:left w:val="none" w:sz="0" w:space="0" w:color="auto"/>
        <w:bottom w:val="none" w:sz="0" w:space="0" w:color="auto"/>
        <w:right w:val="none" w:sz="0" w:space="0" w:color="auto"/>
      </w:divBdr>
    </w:div>
    <w:div w:id="767123553">
      <w:bodyDiv w:val="1"/>
      <w:marLeft w:val="0"/>
      <w:marRight w:val="0"/>
      <w:marTop w:val="0"/>
      <w:marBottom w:val="0"/>
      <w:divBdr>
        <w:top w:val="none" w:sz="0" w:space="0" w:color="auto"/>
        <w:left w:val="none" w:sz="0" w:space="0" w:color="auto"/>
        <w:bottom w:val="none" w:sz="0" w:space="0" w:color="auto"/>
        <w:right w:val="none" w:sz="0" w:space="0" w:color="auto"/>
      </w:divBdr>
    </w:div>
    <w:div w:id="767969381">
      <w:bodyDiv w:val="1"/>
      <w:marLeft w:val="0"/>
      <w:marRight w:val="0"/>
      <w:marTop w:val="0"/>
      <w:marBottom w:val="0"/>
      <w:divBdr>
        <w:top w:val="none" w:sz="0" w:space="0" w:color="auto"/>
        <w:left w:val="none" w:sz="0" w:space="0" w:color="auto"/>
        <w:bottom w:val="none" w:sz="0" w:space="0" w:color="auto"/>
        <w:right w:val="none" w:sz="0" w:space="0" w:color="auto"/>
      </w:divBdr>
    </w:div>
    <w:div w:id="769130805">
      <w:bodyDiv w:val="1"/>
      <w:marLeft w:val="0"/>
      <w:marRight w:val="0"/>
      <w:marTop w:val="0"/>
      <w:marBottom w:val="0"/>
      <w:divBdr>
        <w:top w:val="none" w:sz="0" w:space="0" w:color="auto"/>
        <w:left w:val="none" w:sz="0" w:space="0" w:color="auto"/>
        <w:bottom w:val="none" w:sz="0" w:space="0" w:color="auto"/>
        <w:right w:val="none" w:sz="0" w:space="0" w:color="auto"/>
      </w:divBdr>
    </w:div>
    <w:div w:id="772365174">
      <w:bodyDiv w:val="1"/>
      <w:marLeft w:val="0"/>
      <w:marRight w:val="0"/>
      <w:marTop w:val="0"/>
      <w:marBottom w:val="0"/>
      <w:divBdr>
        <w:top w:val="none" w:sz="0" w:space="0" w:color="auto"/>
        <w:left w:val="none" w:sz="0" w:space="0" w:color="auto"/>
        <w:bottom w:val="none" w:sz="0" w:space="0" w:color="auto"/>
        <w:right w:val="none" w:sz="0" w:space="0" w:color="auto"/>
      </w:divBdr>
    </w:div>
    <w:div w:id="773210258">
      <w:bodyDiv w:val="1"/>
      <w:marLeft w:val="0"/>
      <w:marRight w:val="0"/>
      <w:marTop w:val="0"/>
      <w:marBottom w:val="0"/>
      <w:divBdr>
        <w:top w:val="none" w:sz="0" w:space="0" w:color="auto"/>
        <w:left w:val="none" w:sz="0" w:space="0" w:color="auto"/>
        <w:bottom w:val="none" w:sz="0" w:space="0" w:color="auto"/>
        <w:right w:val="none" w:sz="0" w:space="0" w:color="auto"/>
      </w:divBdr>
    </w:div>
    <w:div w:id="774786374">
      <w:bodyDiv w:val="1"/>
      <w:marLeft w:val="0"/>
      <w:marRight w:val="0"/>
      <w:marTop w:val="0"/>
      <w:marBottom w:val="0"/>
      <w:divBdr>
        <w:top w:val="none" w:sz="0" w:space="0" w:color="auto"/>
        <w:left w:val="none" w:sz="0" w:space="0" w:color="auto"/>
        <w:bottom w:val="none" w:sz="0" w:space="0" w:color="auto"/>
        <w:right w:val="none" w:sz="0" w:space="0" w:color="auto"/>
      </w:divBdr>
    </w:div>
    <w:div w:id="775640392">
      <w:bodyDiv w:val="1"/>
      <w:marLeft w:val="0"/>
      <w:marRight w:val="0"/>
      <w:marTop w:val="0"/>
      <w:marBottom w:val="0"/>
      <w:divBdr>
        <w:top w:val="none" w:sz="0" w:space="0" w:color="auto"/>
        <w:left w:val="none" w:sz="0" w:space="0" w:color="auto"/>
        <w:bottom w:val="none" w:sz="0" w:space="0" w:color="auto"/>
        <w:right w:val="none" w:sz="0" w:space="0" w:color="auto"/>
      </w:divBdr>
    </w:div>
    <w:div w:id="779646391">
      <w:bodyDiv w:val="1"/>
      <w:marLeft w:val="0"/>
      <w:marRight w:val="0"/>
      <w:marTop w:val="0"/>
      <w:marBottom w:val="0"/>
      <w:divBdr>
        <w:top w:val="none" w:sz="0" w:space="0" w:color="auto"/>
        <w:left w:val="none" w:sz="0" w:space="0" w:color="auto"/>
        <w:bottom w:val="none" w:sz="0" w:space="0" w:color="auto"/>
        <w:right w:val="none" w:sz="0" w:space="0" w:color="auto"/>
      </w:divBdr>
    </w:div>
    <w:div w:id="780996404">
      <w:bodyDiv w:val="1"/>
      <w:marLeft w:val="0"/>
      <w:marRight w:val="0"/>
      <w:marTop w:val="0"/>
      <w:marBottom w:val="0"/>
      <w:divBdr>
        <w:top w:val="none" w:sz="0" w:space="0" w:color="auto"/>
        <w:left w:val="none" w:sz="0" w:space="0" w:color="auto"/>
        <w:bottom w:val="none" w:sz="0" w:space="0" w:color="auto"/>
        <w:right w:val="none" w:sz="0" w:space="0" w:color="auto"/>
      </w:divBdr>
    </w:div>
    <w:div w:id="782919879">
      <w:bodyDiv w:val="1"/>
      <w:marLeft w:val="0"/>
      <w:marRight w:val="0"/>
      <w:marTop w:val="0"/>
      <w:marBottom w:val="0"/>
      <w:divBdr>
        <w:top w:val="none" w:sz="0" w:space="0" w:color="auto"/>
        <w:left w:val="none" w:sz="0" w:space="0" w:color="auto"/>
        <w:bottom w:val="none" w:sz="0" w:space="0" w:color="auto"/>
        <w:right w:val="none" w:sz="0" w:space="0" w:color="auto"/>
      </w:divBdr>
    </w:div>
    <w:div w:id="786703664">
      <w:bodyDiv w:val="1"/>
      <w:marLeft w:val="0"/>
      <w:marRight w:val="0"/>
      <w:marTop w:val="0"/>
      <w:marBottom w:val="0"/>
      <w:divBdr>
        <w:top w:val="none" w:sz="0" w:space="0" w:color="auto"/>
        <w:left w:val="none" w:sz="0" w:space="0" w:color="auto"/>
        <w:bottom w:val="none" w:sz="0" w:space="0" w:color="auto"/>
        <w:right w:val="none" w:sz="0" w:space="0" w:color="auto"/>
      </w:divBdr>
    </w:div>
    <w:div w:id="787049729">
      <w:bodyDiv w:val="1"/>
      <w:marLeft w:val="0"/>
      <w:marRight w:val="0"/>
      <w:marTop w:val="0"/>
      <w:marBottom w:val="0"/>
      <w:divBdr>
        <w:top w:val="none" w:sz="0" w:space="0" w:color="auto"/>
        <w:left w:val="none" w:sz="0" w:space="0" w:color="auto"/>
        <w:bottom w:val="none" w:sz="0" w:space="0" w:color="auto"/>
        <w:right w:val="none" w:sz="0" w:space="0" w:color="auto"/>
      </w:divBdr>
    </w:div>
    <w:div w:id="788429443">
      <w:bodyDiv w:val="1"/>
      <w:marLeft w:val="0"/>
      <w:marRight w:val="0"/>
      <w:marTop w:val="0"/>
      <w:marBottom w:val="0"/>
      <w:divBdr>
        <w:top w:val="none" w:sz="0" w:space="0" w:color="auto"/>
        <w:left w:val="none" w:sz="0" w:space="0" w:color="auto"/>
        <w:bottom w:val="none" w:sz="0" w:space="0" w:color="auto"/>
        <w:right w:val="none" w:sz="0" w:space="0" w:color="auto"/>
      </w:divBdr>
    </w:div>
    <w:div w:id="789280992">
      <w:bodyDiv w:val="1"/>
      <w:marLeft w:val="0"/>
      <w:marRight w:val="0"/>
      <w:marTop w:val="0"/>
      <w:marBottom w:val="0"/>
      <w:divBdr>
        <w:top w:val="none" w:sz="0" w:space="0" w:color="auto"/>
        <w:left w:val="none" w:sz="0" w:space="0" w:color="auto"/>
        <w:bottom w:val="none" w:sz="0" w:space="0" w:color="auto"/>
        <w:right w:val="none" w:sz="0" w:space="0" w:color="auto"/>
      </w:divBdr>
    </w:div>
    <w:div w:id="792330798">
      <w:bodyDiv w:val="1"/>
      <w:marLeft w:val="0"/>
      <w:marRight w:val="0"/>
      <w:marTop w:val="0"/>
      <w:marBottom w:val="0"/>
      <w:divBdr>
        <w:top w:val="none" w:sz="0" w:space="0" w:color="auto"/>
        <w:left w:val="none" w:sz="0" w:space="0" w:color="auto"/>
        <w:bottom w:val="none" w:sz="0" w:space="0" w:color="auto"/>
        <w:right w:val="none" w:sz="0" w:space="0" w:color="auto"/>
      </w:divBdr>
    </w:div>
    <w:div w:id="795101951">
      <w:bodyDiv w:val="1"/>
      <w:marLeft w:val="0"/>
      <w:marRight w:val="0"/>
      <w:marTop w:val="0"/>
      <w:marBottom w:val="0"/>
      <w:divBdr>
        <w:top w:val="none" w:sz="0" w:space="0" w:color="auto"/>
        <w:left w:val="none" w:sz="0" w:space="0" w:color="auto"/>
        <w:bottom w:val="none" w:sz="0" w:space="0" w:color="auto"/>
        <w:right w:val="none" w:sz="0" w:space="0" w:color="auto"/>
      </w:divBdr>
    </w:div>
    <w:div w:id="799492184">
      <w:bodyDiv w:val="1"/>
      <w:marLeft w:val="0"/>
      <w:marRight w:val="0"/>
      <w:marTop w:val="0"/>
      <w:marBottom w:val="0"/>
      <w:divBdr>
        <w:top w:val="none" w:sz="0" w:space="0" w:color="auto"/>
        <w:left w:val="none" w:sz="0" w:space="0" w:color="auto"/>
        <w:bottom w:val="none" w:sz="0" w:space="0" w:color="auto"/>
        <w:right w:val="none" w:sz="0" w:space="0" w:color="auto"/>
      </w:divBdr>
    </w:div>
    <w:div w:id="800079186">
      <w:bodyDiv w:val="1"/>
      <w:marLeft w:val="0"/>
      <w:marRight w:val="0"/>
      <w:marTop w:val="0"/>
      <w:marBottom w:val="0"/>
      <w:divBdr>
        <w:top w:val="none" w:sz="0" w:space="0" w:color="auto"/>
        <w:left w:val="none" w:sz="0" w:space="0" w:color="auto"/>
        <w:bottom w:val="none" w:sz="0" w:space="0" w:color="auto"/>
        <w:right w:val="none" w:sz="0" w:space="0" w:color="auto"/>
      </w:divBdr>
    </w:div>
    <w:div w:id="806627814">
      <w:bodyDiv w:val="1"/>
      <w:marLeft w:val="0"/>
      <w:marRight w:val="0"/>
      <w:marTop w:val="0"/>
      <w:marBottom w:val="0"/>
      <w:divBdr>
        <w:top w:val="none" w:sz="0" w:space="0" w:color="auto"/>
        <w:left w:val="none" w:sz="0" w:space="0" w:color="auto"/>
        <w:bottom w:val="none" w:sz="0" w:space="0" w:color="auto"/>
        <w:right w:val="none" w:sz="0" w:space="0" w:color="auto"/>
      </w:divBdr>
    </w:div>
    <w:div w:id="808472448">
      <w:bodyDiv w:val="1"/>
      <w:marLeft w:val="0"/>
      <w:marRight w:val="0"/>
      <w:marTop w:val="0"/>
      <w:marBottom w:val="0"/>
      <w:divBdr>
        <w:top w:val="none" w:sz="0" w:space="0" w:color="auto"/>
        <w:left w:val="none" w:sz="0" w:space="0" w:color="auto"/>
        <w:bottom w:val="none" w:sz="0" w:space="0" w:color="auto"/>
        <w:right w:val="none" w:sz="0" w:space="0" w:color="auto"/>
      </w:divBdr>
    </w:div>
    <w:div w:id="813958273">
      <w:bodyDiv w:val="1"/>
      <w:marLeft w:val="0"/>
      <w:marRight w:val="0"/>
      <w:marTop w:val="0"/>
      <w:marBottom w:val="0"/>
      <w:divBdr>
        <w:top w:val="none" w:sz="0" w:space="0" w:color="auto"/>
        <w:left w:val="none" w:sz="0" w:space="0" w:color="auto"/>
        <w:bottom w:val="none" w:sz="0" w:space="0" w:color="auto"/>
        <w:right w:val="none" w:sz="0" w:space="0" w:color="auto"/>
      </w:divBdr>
    </w:div>
    <w:div w:id="814680930">
      <w:bodyDiv w:val="1"/>
      <w:marLeft w:val="0"/>
      <w:marRight w:val="0"/>
      <w:marTop w:val="0"/>
      <w:marBottom w:val="0"/>
      <w:divBdr>
        <w:top w:val="none" w:sz="0" w:space="0" w:color="auto"/>
        <w:left w:val="none" w:sz="0" w:space="0" w:color="auto"/>
        <w:bottom w:val="none" w:sz="0" w:space="0" w:color="auto"/>
        <w:right w:val="none" w:sz="0" w:space="0" w:color="auto"/>
      </w:divBdr>
    </w:div>
    <w:div w:id="816072898">
      <w:bodyDiv w:val="1"/>
      <w:marLeft w:val="0"/>
      <w:marRight w:val="0"/>
      <w:marTop w:val="0"/>
      <w:marBottom w:val="0"/>
      <w:divBdr>
        <w:top w:val="none" w:sz="0" w:space="0" w:color="auto"/>
        <w:left w:val="none" w:sz="0" w:space="0" w:color="auto"/>
        <w:bottom w:val="none" w:sz="0" w:space="0" w:color="auto"/>
        <w:right w:val="none" w:sz="0" w:space="0" w:color="auto"/>
      </w:divBdr>
    </w:div>
    <w:div w:id="816722028">
      <w:bodyDiv w:val="1"/>
      <w:marLeft w:val="0"/>
      <w:marRight w:val="0"/>
      <w:marTop w:val="0"/>
      <w:marBottom w:val="0"/>
      <w:divBdr>
        <w:top w:val="none" w:sz="0" w:space="0" w:color="auto"/>
        <w:left w:val="none" w:sz="0" w:space="0" w:color="auto"/>
        <w:bottom w:val="none" w:sz="0" w:space="0" w:color="auto"/>
        <w:right w:val="none" w:sz="0" w:space="0" w:color="auto"/>
      </w:divBdr>
      <w:divsChild>
        <w:div w:id="1097405163">
          <w:marLeft w:val="0"/>
          <w:marRight w:val="0"/>
          <w:marTop w:val="0"/>
          <w:marBottom w:val="0"/>
          <w:divBdr>
            <w:top w:val="none" w:sz="0" w:space="0" w:color="auto"/>
            <w:left w:val="none" w:sz="0" w:space="0" w:color="auto"/>
            <w:bottom w:val="none" w:sz="0" w:space="0" w:color="auto"/>
            <w:right w:val="none" w:sz="0" w:space="0" w:color="auto"/>
          </w:divBdr>
        </w:div>
        <w:div w:id="1078401763">
          <w:marLeft w:val="0"/>
          <w:marRight w:val="0"/>
          <w:marTop w:val="0"/>
          <w:marBottom w:val="0"/>
          <w:divBdr>
            <w:top w:val="none" w:sz="0" w:space="0" w:color="auto"/>
            <w:left w:val="none" w:sz="0" w:space="0" w:color="auto"/>
            <w:bottom w:val="none" w:sz="0" w:space="0" w:color="auto"/>
            <w:right w:val="none" w:sz="0" w:space="0" w:color="auto"/>
          </w:divBdr>
        </w:div>
        <w:div w:id="1341199797">
          <w:marLeft w:val="0"/>
          <w:marRight w:val="0"/>
          <w:marTop w:val="0"/>
          <w:marBottom w:val="0"/>
          <w:divBdr>
            <w:top w:val="none" w:sz="0" w:space="0" w:color="auto"/>
            <w:left w:val="none" w:sz="0" w:space="0" w:color="auto"/>
            <w:bottom w:val="none" w:sz="0" w:space="0" w:color="auto"/>
            <w:right w:val="none" w:sz="0" w:space="0" w:color="auto"/>
          </w:divBdr>
        </w:div>
        <w:div w:id="782967633">
          <w:marLeft w:val="0"/>
          <w:marRight w:val="0"/>
          <w:marTop w:val="0"/>
          <w:marBottom w:val="0"/>
          <w:divBdr>
            <w:top w:val="none" w:sz="0" w:space="0" w:color="auto"/>
            <w:left w:val="none" w:sz="0" w:space="0" w:color="auto"/>
            <w:bottom w:val="none" w:sz="0" w:space="0" w:color="auto"/>
            <w:right w:val="none" w:sz="0" w:space="0" w:color="auto"/>
          </w:divBdr>
        </w:div>
        <w:div w:id="202442877">
          <w:marLeft w:val="0"/>
          <w:marRight w:val="0"/>
          <w:marTop w:val="0"/>
          <w:marBottom w:val="0"/>
          <w:divBdr>
            <w:top w:val="none" w:sz="0" w:space="0" w:color="auto"/>
            <w:left w:val="none" w:sz="0" w:space="0" w:color="auto"/>
            <w:bottom w:val="none" w:sz="0" w:space="0" w:color="auto"/>
            <w:right w:val="none" w:sz="0" w:space="0" w:color="auto"/>
          </w:divBdr>
        </w:div>
        <w:div w:id="1378771870">
          <w:marLeft w:val="0"/>
          <w:marRight w:val="0"/>
          <w:marTop w:val="0"/>
          <w:marBottom w:val="0"/>
          <w:divBdr>
            <w:top w:val="none" w:sz="0" w:space="0" w:color="auto"/>
            <w:left w:val="none" w:sz="0" w:space="0" w:color="auto"/>
            <w:bottom w:val="none" w:sz="0" w:space="0" w:color="auto"/>
            <w:right w:val="none" w:sz="0" w:space="0" w:color="auto"/>
          </w:divBdr>
        </w:div>
        <w:div w:id="1623682572">
          <w:marLeft w:val="0"/>
          <w:marRight w:val="0"/>
          <w:marTop w:val="0"/>
          <w:marBottom w:val="0"/>
          <w:divBdr>
            <w:top w:val="none" w:sz="0" w:space="0" w:color="auto"/>
            <w:left w:val="none" w:sz="0" w:space="0" w:color="auto"/>
            <w:bottom w:val="none" w:sz="0" w:space="0" w:color="auto"/>
            <w:right w:val="none" w:sz="0" w:space="0" w:color="auto"/>
          </w:divBdr>
        </w:div>
        <w:div w:id="706489639">
          <w:marLeft w:val="0"/>
          <w:marRight w:val="0"/>
          <w:marTop w:val="0"/>
          <w:marBottom w:val="0"/>
          <w:divBdr>
            <w:top w:val="none" w:sz="0" w:space="0" w:color="auto"/>
            <w:left w:val="none" w:sz="0" w:space="0" w:color="auto"/>
            <w:bottom w:val="none" w:sz="0" w:space="0" w:color="auto"/>
            <w:right w:val="none" w:sz="0" w:space="0" w:color="auto"/>
          </w:divBdr>
        </w:div>
        <w:div w:id="717972419">
          <w:marLeft w:val="0"/>
          <w:marRight w:val="0"/>
          <w:marTop w:val="0"/>
          <w:marBottom w:val="0"/>
          <w:divBdr>
            <w:top w:val="none" w:sz="0" w:space="0" w:color="auto"/>
            <w:left w:val="none" w:sz="0" w:space="0" w:color="auto"/>
            <w:bottom w:val="none" w:sz="0" w:space="0" w:color="auto"/>
            <w:right w:val="none" w:sz="0" w:space="0" w:color="auto"/>
          </w:divBdr>
        </w:div>
        <w:div w:id="143007416">
          <w:marLeft w:val="0"/>
          <w:marRight w:val="0"/>
          <w:marTop w:val="0"/>
          <w:marBottom w:val="0"/>
          <w:divBdr>
            <w:top w:val="none" w:sz="0" w:space="0" w:color="auto"/>
            <w:left w:val="none" w:sz="0" w:space="0" w:color="auto"/>
            <w:bottom w:val="none" w:sz="0" w:space="0" w:color="auto"/>
            <w:right w:val="none" w:sz="0" w:space="0" w:color="auto"/>
          </w:divBdr>
        </w:div>
        <w:div w:id="1772817723">
          <w:marLeft w:val="0"/>
          <w:marRight w:val="0"/>
          <w:marTop w:val="0"/>
          <w:marBottom w:val="0"/>
          <w:divBdr>
            <w:top w:val="none" w:sz="0" w:space="0" w:color="auto"/>
            <w:left w:val="none" w:sz="0" w:space="0" w:color="auto"/>
            <w:bottom w:val="none" w:sz="0" w:space="0" w:color="auto"/>
            <w:right w:val="none" w:sz="0" w:space="0" w:color="auto"/>
          </w:divBdr>
        </w:div>
        <w:div w:id="1034963028">
          <w:marLeft w:val="0"/>
          <w:marRight w:val="0"/>
          <w:marTop w:val="0"/>
          <w:marBottom w:val="0"/>
          <w:divBdr>
            <w:top w:val="none" w:sz="0" w:space="0" w:color="auto"/>
            <w:left w:val="none" w:sz="0" w:space="0" w:color="auto"/>
            <w:bottom w:val="none" w:sz="0" w:space="0" w:color="auto"/>
            <w:right w:val="none" w:sz="0" w:space="0" w:color="auto"/>
          </w:divBdr>
        </w:div>
        <w:div w:id="1002659573">
          <w:marLeft w:val="0"/>
          <w:marRight w:val="0"/>
          <w:marTop w:val="0"/>
          <w:marBottom w:val="0"/>
          <w:divBdr>
            <w:top w:val="none" w:sz="0" w:space="0" w:color="auto"/>
            <w:left w:val="none" w:sz="0" w:space="0" w:color="auto"/>
            <w:bottom w:val="none" w:sz="0" w:space="0" w:color="auto"/>
            <w:right w:val="none" w:sz="0" w:space="0" w:color="auto"/>
          </w:divBdr>
        </w:div>
        <w:div w:id="1977297775">
          <w:marLeft w:val="0"/>
          <w:marRight w:val="0"/>
          <w:marTop w:val="0"/>
          <w:marBottom w:val="0"/>
          <w:divBdr>
            <w:top w:val="none" w:sz="0" w:space="0" w:color="auto"/>
            <w:left w:val="none" w:sz="0" w:space="0" w:color="auto"/>
            <w:bottom w:val="none" w:sz="0" w:space="0" w:color="auto"/>
            <w:right w:val="none" w:sz="0" w:space="0" w:color="auto"/>
          </w:divBdr>
        </w:div>
        <w:div w:id="1787771753">
          <w:marLeft w:val="0"/>
          <w:marRight w:val="0"/>
          <w:marTop w:val="0"/>
          <w:marBottom w:val="0"/>
          <w:divBdr>
            <w:top w:val="none" w:sz="0" w:space="0" w:color="auto"/>
            <w:left w:val="none" w:sz="0" w:space="0" w:color="auto"/>
            <w:bottom w:val="none" w:sz="0" w:space="0" w:color="auto"/>
            <w:right w:val="none" w:sz="0" w:space="0" w:color="auto"/>
          </w:divBdr>
        </w:div>
        <w:div w:id="967706454">
          <w:marLeft w:val="0"/>
          <w:marRight w:val="0"/>
          <w:marTop w:val="0"/>
          <w:marBottom w:val="0"/>
          <w:divBdr>
            <w:top w:val="none" w:sz="0" w:space="0" w:color="auto"/>
            <w:left w:val="none" w:sz="0" w:space="0" w:color="auto"/>
            <w:bottom w:val="none" w:sz="0" w:space="0" w:color="auto"/>
            <w:right w:val="none" w:sz="0" w:space="0" w:color="auto"/>
          </w:divBdr>
        </w:div>
        <w:div w:id="1615750137">
          <w:marLeft w:val="0"/>
          <w:marRight w:val="0"/>
          <w:marTop w:val="0"/>
          <w:marBottom w:val="0"/>
          <w:divBdr>
            <w:top w:val="none" w:sz="0" w:space="0" w:color="auto"/>
            <w:left w:val="none" w:sz="0" w:space="0" w:color="auto"/>
            <w:bottom w:val="none" w:sz="0" w:space="0" w:color="auto"/>
            <w:right w:val="none" w:sz="0" w:space="0" w:color="auto"/>
          </w:divBdr>
        </w:div>
        <w:div w:id="1326008790">
          <w:marLeft w:val="0"/>
          <w:marRight w:val="0"/>
          <w:marTop w:val="0"/>
          <w:marBottom w:val="0"/>
          <w:divBdr>
            <w:top w:val="none" w:sz="0" w:space="0" w:color="auto"/>
            <w:left w:val="none" w:sz="0" w:space="0" w:color="auto"/>
            <w:bottom w:val="none" w:sz="0" w:space="0" w:color="auto"/>
            <w:right w:val="none" w:sz="0" w:space="0" w:color="auto"/>
          </w:divBdr>
        </w:div>
        <w:div w:id="1841656620">
          <w:marLeft w:val="0"/>
          <w:marRight w:val="0"/>
          <w:marTop w:val="0"/>
          <w:marBottom w:val="0"/>
          <w:divBdr>
            <w:top w:val="none" w:sz="0" w:space="0" w:color="auto"/>
            <w:left w:val="none" w:sz="0" w:space="0" w:color="auto"/>
            <w:bottom w:val="none" w:sz="0" w:space="0" w:color="auto"/>
            <w:right w:val="none" w:sz="0" w:space="0" w:color="auto"/>
          </w:divBdr>
        </w:div>
        <w:div w:id="193464294">
          <w:marLeft w:val="0"/>
          <w:marRight w:val="0"/>
          <w:marTop w:val="0"/>
          <w:marBottom w:val="0"/>
          <w:divBdr>
            <w:top w:val="none" w:sz="0" w:space="0" w:color="auto"/>
            <w:left w:val="none" w:sz="0" w:space="0" w:color="auto"/>
            <w:bottom w:val="none" w:sz="0" w:space="0" w:color="auto"/>
            <w:right w:val="none" w:sz="0" w:space="0" w:color="auto"/>
          </w:divBdr>
        </w:div>
        <w:div w:id="1807307765">
          <w:marLeft w:val="0"/>
          <w:marRight w:val="0"/>
          <w:marTop w:val="0"/>
          <w:marBottom w:val="0"/>
          <w:divBdr>
            <w:top w:val="none" w:sz="0" w:space="0" w:color="auto"/>
            <w:left w:val="none" w:sz="0" w:space="0" w:color="auto"/>
            <w:bottom w:val="none" w:sz="0" w:space="0" w:color="auto"/>
            <w:right w:val="none" w:sz="0" w:space="0" w:color="auto"/>
          </w:divBdr>
        </w:div>
        <w:div w:id="785123960">
          <w:marLeft w:val="0"/>
          <w:marRight w:val="0"/>
          <w:marTop w:val="0"/>
          <w:marBottom w:val="0"/>
          <w:divBdr>
            <w:top w:val="none" w:sz="0" w:space="0" w:color="auto"/>
            <w:left w:val="none" w:sz="0" w:space="0" w:color="auto"/>
            <w:bottom w:val="none" w:sz="0" w:space="0" w:color="auto"/>
            <w:right w:val="none" w:sz="0" w:space="0" w:color="auto"/>
          </w:divBdr>
        </w:div>
        <w:div w:id="256259101">
          <w:marLeft w:val="0"/>
          <w:marRight w:val="0"/>
          <w:marTop w:val="0"/>
          <w:marBottom w:val="0"/>
          <w:divBdr>
            <w:top w:val="none" w:sz="0" w:space="0" w:color="auto"/>
            <w:left w:val="none" w:sz="0" w:space="0" w:color="auto"/>
            <w:bottom w:val="none" w:sz="0" w:space="0" w:color="auto"/>
            <w:right w:val="none" w:sz="0" w:space="0" w:color="auto"/>
          </w:divBdr>
        </w:div>
        <w:div w:id="2006862244">
          <w:marLeft w:val="0"/>
          <w:marRight w:val="0"/>
          <w:marTop w:val="0"/>
          <w:marBottom w:val="0"/>
          <w:divBdr>
            <w:top w:val="none" w:sz="0" w:space="0" w:color="auto"/>
            <w:left w:val="none" w:sz="0" w:space="0" w:color="auto"/>
            <w:bottom w:val="none" w:sz="0" w:space="0" w:color="auto"/>
            <w:right w:val="none" w:sz="0" w:space="0" w:color="auto"/>
          </w:divBdr>
        </w:div>
        <w:div w:id="336620099">
          <w:marLeft w:val="0"/>
          <w:marRight w:val="0"/>
          <w:marTop w:val="0"/>
          <w:marBottom w:val="0"/>
          <w:divBdr>
            <w:top w:val="none" w:sz="0" w:space="0" w:color="auto"/>
            <w:left w:val="none" w:sz="0" w:space="0" w:color="auto"/>
            <w:bottom w:val="none" w:sz="0" w:space="0" w:color="auto"/>
            <w:right w:val="none" w:sz="0" w:space="0" w:color="auto"/>
          </w:divBdr>
        </w:div>
        <w:div w:id="1397627120">
          <w:marLeft w:val="0"/>
          <w:marRight w:val="0"/>
          <w:marTop w:val="0"/>
          <w:marBottom w:val="0"/>
          <w:divBdr>
            <w:top w:val="none" w:sz="0" w:space="0" w:color="auto"/>
            <w:left w:val="none" w:sz="0" w:space="0" w:color="auto"/>
            <w:bottom w:val="none" w:sz="0" w:space="0" w:color="auto"/>
            <w:right w:val="none" w:sz="0" w:space="0" w:color="auto"/>
          </w:divBdr>
        </w:div>
        <w:div w:id="1817601526">
          <w:marLeft w:val="0"/>
          <w:marRight w:val="0"/>
          <w:marTop w:val="0"/>
          <w:marBottom w:val="0"/>
          <w:divBdr>
            <w:top w:val="none" w:sz="0" w:space="0" w:color="auto"/>
            <w:left w:val="none" w:sz="0" w:space="0" w:color="auto"/>
            <w:bottom w:val="none" w:sz="0" w:space="0" w:color="auto"/>
            <w:right w:val="none" w:sz="0" w:space="0" w:color="auto"/>
          </w:divBdr>
        </w:div>
        <w:div w:id="210073838">
          <w:marLeft w:val="0"/>
          <w:marRight w:val="0"/>
          <w:marTop w:val="0"/>
          <w:marBottom w:val="0"/>
          <w:divBdr>
            <w:top w:val="none" w:sz="0" w:space="0" w:color="auto"/>
            <w:left w:val="none" w:sz="0" w:space="0" w:color="auto"/>
            <w:bottom w:val="none" w:sz="0" w:space="0" w:color="auto"/>
            <w:right w:val="none" w:sz="0" w:space="0" w:color="auto"/>
          </w:divBdr>
        </w:div>
        <w:div w:id="1270964527">
          <w:marLeft w:val="0"/>
          <w:marRight w:val="0"/>
          <w:marTop w:val="0"/>
          <w:marBottom w:val="0"/>
          <w:divBdr>
            <w:top w:val="none" w:sz="0" w:space="0" w:color="auto"/>
            <w:left w:val="none" w:sz="0" w:space="0" w:color="auto"/>
            <w:bottom w:val="none" w:sz="0" w:space="0" w:color="auto"/>
            <w:right w:val="none" w:sz="0" w:space="0" w:color="auto"/>
          </w:divBdr>
        </w:div>
        <w:div w:id="769594000">
          <w:marLeft w:val="0"/>
          <w:marRight w:val="0"/>
          <w:marTop w:val="0"/>
          <w:marBottom w:val="0"/>
          <w:divBdr>
            <w:top w:val="none" w:sz="0" w:space="0" w:color="auto"/>
            <w:left w:val="none" w:sz="0" w:space="0" w:color="auto"/>
            <w:bottom w:val="none" w:sz="0" w:space="0" w:color="auto"/>
            <w:right w:val="none" w:sz="0" w:space="0" w:color="auto"/>
          </w:divBdr>
        </w:div>
        <w:div w:id="1179975928">
          <w:marLeft w:val="0"/>
          <w:marRight w:val="0"/>
          <w:marTop w:val="0"/>
          <w:marBottom w:val="0"/>
          <w:divBdr>
            <w:top w:val="none" w:sz="0" w:space="0" w:color="auto"/>
            <w:left w:val="none" w:sz="0" w:space="0" w:color="auto"/>
            <w:bottom w:val="none" w:sz="0" w:space="0" w:color="auto"/>
            <w:right w:val="none" w:sz="0" w:space="0" w:color="auto"/>
          </w:divBdr>
        </w:div>
        <w:div w:id="728112742">
          <w:marLeft w:val="0"/>
          <w:marRight w:val="0"/>
          <w:marTop w:val="0"/>
          <w:marBottom w:val="0"/>
          <w:divBdr>
            <w:top w:val="none" w:sz="0" w:space="0" w:color="auto"/>
            <w:left w:val="none" w:sz="0" w:space="0" w:color="auto"/>
            <w:bottom w:val="none" w:sz="0" w:space="0" w:color="auto"/>
            <w:right w:val="none" w:sz="0" w:space="0" w:color="auto"/>
          </w:divBdr>
        </w:div>
        <w:div w:id="289701385">
          <w:marLeft w:val="0"/>
          <w:marRight w:val="0"/>
          <w:marTop w:val="0"/>
          <w:marBottom w:val="0"/>
          <w:divBdr>
            <w:top w:val="none" w:sz="0" w:space="0" w:color="auto"/>
            <w:left w:val="none" w:sz="0" w:space="0" w:color="auto"/>
            <w:bottom w:val="none" w:sz="0" w:space="0" w:color="auto"/>
            <w:right w:val="none" w:sz="0" w:space="0" w:color="auto"/>
          </w:divBdr>
        </w:div>
        <w:div w:id="1600528884">
          <w:marLeft w:val="0"/>
          <w:marRight w:val="0"/>
          <w:marTop w:val="0"/>
          <w:marBottom w:val="0"/>
          <w:divBdr>
            <w:top w:val="none" w:sz="0" w:space="0" w:color="auto"/>
            <w:left w:val="none" w:sz="0" w:space="0" w:color="auto"/>
            <w:bottom w:val="none" w:sz="0" w:space="0" w:color="auto"/>
            <w:right w:val="none" w:sz="0" w:space="0" w:color="auto"/>
          </w:divBdr>
        </w:div>
        <w:div w:id="806973420">
          <w:marLeft w:val="0"/>
          <w:marRight w:val="0"/>
          <w:marTop w:val="0"/>
          <w:marBottom w:val="0"/>
          <w:divBdr>
            <w:top w:val="none" w:sz="0" w:space="0" w:color="auto"/>
            <w:left w:val="none" w:sz="0" w:space="0" w:color="auto"/>
            <w:bottom w:val="none" w:sz="0" w:space="0" w:color="auto"/>
            <w:right w:val="none" w:sz="0" w:space="0" w:color="auto"/>
          </w:divBdr>
        </w:div>
        <w:div w:id="1744982553">
          <w:marLeft w:val="0"/>
          <w:marRight w:val="0"/>
          <w:marTop w:val="0"/>
          <w:marBottom w:val="0"/>
          <w:divBdr>
            <w:top w:val="none" w:sz="0" w:space="0" w:color="auto"/>
            <w:left w:val="none" w:sz="0" w:space="0" w:color="auto"/>
            <w:bottom w:val="none" w:sz="0" w:space="0" w:color="auto"/>
            <w:right w:val="none" w:sz="0" w:space="0" w:color="auto"/>
          </w:divBdr>
        </w:div>
        <w:div w:id="800155820">
          <w:marLeft w:val="0"/>
          <w:marRight w:val="0"/>
          <w:marTop w:val="0"/>
          <w:marBottom w:val="0"/>
          <w:divBdr>
            <w:top w:val="none" w:sz="0" w:space="0" w:color="auto"/>
            <w:left w:val="none" w:sz="0" w:space="0" w:color="auto"/>
            <w:bottom w:val="none" w:sz="0" w:space="0" w:color="auto"/>
            <w:right w:val="none" w:sz="0" w:space="0" w:color="auto"/>
          </w:divBdr>
        </w:div>
        <w:div w:id="2032026998">
          <w:marLeft w:val="0"/>
          <w:marRight w:val="0"/>
          <w:marTop w:val="0"/>
          <w:marBottom w:val="0"/>
          <w:divBdr>
            <w:top w:val="none" w:sz="0" w:space="0" w:color="auto"/>
            <w:left w:val="none" w:sz="0" w:space="0" w:color="auto"/>
            <w:bottom w:val="none" w:sz="0" w:space="0" w:color="auto"/>
            <w:right w:val="none" w:sz="0" w:space="0" w:color="auto"/>
          </w:divBdr>
        </w:div>
        <w:div w:id="1110777286">
          <w:marLeft w:val="0"/>
          <w:marRight w:val="0"/>
          <w:marTop w:val="0"/>
          <w:marBottom w:val="0"/>
          <w:divBdr>
            <w:top w:val="none" w:sz="0" w:space="0" w:color="auto"/>
            <w:left w:val="none" w:sz="0" w:space="0" w:color="auto"/>
            <w:bottom w:val="none" w:sz="0" w:space="0" w:color="auto"/>
            <w:right w:val="none" w:sz="0" w:space="0" w:color="auto"/>
          </w:divBdr>
        </w:div>
        <w:div w:id="154565365">
          <w:marLeft w:val="0"/>
          <w:marRight w:val="0"/>
          <w:marTop w:val="0"/>
          <w:marBottom w:val="0"/>
          <w:divBdr>
            <w:top w:val="none" w:sz="0" w:space="0" w:color="auto"/>
            <w:left w:val="none" w:sz="0" w:space="0" w:color="auto"/>
            <w:bottom w:val="none" w:sz="0" w:space="0" w:color="auto"/>
            <w:right w:val="none" w:sz="0" w:space="0" w:color="auto"/>
          </w:divBdr>
        </w:div>
        <w:div w:id="565187192">
          <w:marLeft w:val="0"/>
          <w:marRight w:val="0"/>
          <w:marTop w:val="0"/>
          <w:marBottom w:val="0"/>
          <w:divBdr>
            <w:top w:val="none" w:sz="0" w:space="0" w:color="auto"/>
            <w:left w:val="none" w:sz="0" w:space="0" w:color="auto"/>
            <w:bottom w:val="none" w:sz="0" w:space="0" w:color="auto"/>
            <w:right w:val="none" w:sz="0" w:space="0" w:color="auto"/>
          </w:divBdr>
        </w:div>
        <w:div w:id="1085230414">
          <w:marLeft w:val="0"/>
          <w:marRight w:val="0"/>
          <w:marTop w:val="0"/>
          <w:marBottom w:val="0"/>
          <w:divBdr>
            <w:top w:val="none" w:sz="0" w:space="0" w:color="auto"/>
            <w:left w:val="none" w:sz="0" w:space="0" w:color="auto"/>
            <w:bottom w:val="none" w:sz="0" w:space="0" w:color="auto"/>
            <w:right w:val="none" w:sz="0" w:space="0" w:color="auto"/>
          </w:divBdr>
        </w:div>
        <w:div w:id="774515988">
          <w:marLeft w:val="0"/>
          <w:marRight w:val="0"/>
          <w:marTop w:val="0"/>
          <w:marBottom w:val="0"/>
          <w:divBdr>
            <w:top w:val="none" w:sz="0" w:space="0" w:color="auto"/>
            <w:left w:val="none" w:sz="0" w:space="0" w:color="auto"/>
            <w:bottom w:val="none" w:sz="0" w:space="0" w:color="auto"/>
            <w:right w:val="none" w:sz="0" w:space="0" w:color="auto"/>
          </w:divBdr>
        </w:div>
        <w:div w:id="876937780">
          <w:marLeft w:val="0"/>
          <w:marRight w:val="0"/>
          <w:marTop w:val="0"/>
          <w:marBottom w:val="0"/>
          <w:divBdr>
            <w:top w:val="none" w:sz="0" w:space="0" w:color="auto"/>
            <w:left w:val="none" w:sz="0" w:space="0" w:color="auto"/>
            <w:bottom w:val="none" w:sz="0" w:space="0" w:color="auto"/>
            <w:right w:val="none" w:sz="0" w:space="0" w:color="auto"/>
          </w:divBdr>
        </w:div>
        <w:div w:id="156386600">
          <w:marLeft w:val="0"/>
          <w:marRight w:val="0"/>
          <w:marTop w:val="0"/>
          <w:marBottom w:val="0"/>
          <w:divBdr>
            <w:top w:val="none" w:sz="0" w:space="0" w:color="auto"/>
            <w:left w:val="none" w:sz="0" w:space="0" w:color="auto"/>
            <w:bottom w:val="none" w:sz="0" w:space="0" w:color="auto"/>
            <w:right w:val="none" w:sz="0" w:space="0" w:color="auto"/>
          </w:divBdr>
        </w:div>
        <w:div w:id="976111326">
          <w:marLeft w:val="0"/>
          <w:marRight w:val="0"/>
          <w:marTop w:val="0"/>
          <w:marBottom w:val="0"/>
          <w:divBdr>
            <w:top w:val="none" w:sz="0" w:space="0" w:color="auto"/>
            <w:left w:val="none" w:sz="0" w:space="0" w:color="auto"/>
            <w:bottom w:val="none" w:sz="0" w:space="0" w:color="auto"/>
            <w:right w:val="none" w:sz="0" w:space="0" w:color="auto"/>
          </w:divBdr>
        </w:div>
        <w:div w:id="1024942611">
          <w:marLeft w:val="0"/>
          <w:marRight w:val="0"/>
          <w:marTop w:val="0"/>
          <w:marBottom w:val="0"/>
          <w:divBdr>
            <w:top w:val="none" w:sz="0" w:space="0" w:color="auto"/>
            <w:left w:val="none" w:sz="0" w:space="0" w:color="auto"/>
            <w:bottom w:val="none" w:sz="0" w:space="0" w:color="auto"/>
            <w:right w:val="none" w:sz="0" w:space="0" w:color="auto"/>
          </w:divBdr>
        </w:div>
        <w:div w:id="866332898">
          <w:marLeft w:val="0"/>
          <w:marRight w:val="0"/>
          <w:marTop w:val="0"/>
          <w:marBottom w:val="0"/>
          <w:divBdr>
            <w:top w:val="none" w:sz="0" w:space="0" w:color="auto"/>
            <w:left w:val="none" w:sz="0" w:space="0" w:color="auto"/>
            <w:bottom w:val="none" w:sz="0" w:space="0" w:color="auto"/>
            <w:right w:val="none" w:sz="0" w:space="0" w:color="auto"/>
          </w:divBdr>
        </w:div>
        <w:div w:id="597837326">
          <w:marLeft w:val="0"/>
          <w:marRight w:val="0"/>
          <w:marTop w:val="0"/>
          <w:marBottom w:val="0"/>
          <w:divBdr>
            <w:top w:val="none" w:sz="0" w:space="0" w:color="auto"/>
            <w:left w:val="none" w:sz="0" w:space="0" w:color="auto"/>
            <w:bottom w:val="none" w:sz="0" w:space="0" w:color="auto"/>
            <w:right w:val="none" w:sz="0" w:space="0" w:color="auto"/>
          </w:divBdr>
        </w:div>
        <w:div w:id="1954239697">
          <w:marLeft w:val="0"/>
          <w:marRight w:val="0"/>
          <w:marTop w:val="0"/>
          <w:marBottom w:val="0"/>
          <w:divBdr>
            <w:top w:val="none" w:sz="0" w:space="0" w:color="auto"/>
            <w:left w:val="none" w:sz="0" w:space="0" w:color="auto"/>
            <w:bottom w:val="none" w:sz="0" w:space="0" w:color="auto"/>
            <w:right w:val="none" w:sz="0" w:space="0" w:color="auto"/>
          </w:divBdr>
        </w:div>
        <w:div w:id="2040159910">
          <w:marLeft w:val="0"/>
          <w:marRight w:val="0"/>
          <w:marTop w:val="0"/>
          <w:marBottom w:val="0"/>
          <w:divBdr>
            <w:top w:val="none" w:sz="0" w:space="0" w:color="auto"/>
            <w:left w:val="none" w:sz="0" w:space="0" w:color="auto"/>
            <w:bottom w:val="none" w:sz="0" w:space="0" w:color="auto"/>
            <w:right w:val="none" w:sz="0" w:space="0" w:color="auto"/>
          </w:divBdr>
        </w:div>
        <w:div w:id="426270674">
          <w:marLeft w:val="0"/>
          <w:marRight w:val="0"/>
          <w:marTop w:val="0"/>
          <w:marBottom w:val="0"/>
          <w:divBdr>
            <w:top w:val="none" w:sz="0" w:space="0" w:color="auto"/>
            <w:left w:val="none" w:sz="0" w:space="0" w:color="auto"/>
            <w:bottom w:val="none" w:sz="0" w:space="0" w:color="auto"/>
            <w:right w:val="none" w:sz="0" w:space="0" w:color="auto"/>
          </w:divBdr>
        </w:div>
        <w:div w:id="2069499934">
          <w:marLeft w:val="0"/>
          <w:marRight w:val="0"/>
          <w:marTop w:val="0"/>
          <w:marBottom w:val="0"/>
          <w:divBdr>
            <w:top w:val="none" w:sz="0" w:space="0" w:color="auto"/>
            <w:left w:val="none" w:sz="0" w:space="0" w:color="auto"/>
            <w:bottom w:val="none" w:sz="0" w:space="0" w:color="auto"/>
            <w:right w:val="none" w:sz="0" w:space="0" w:color="auto"/>
          </w:divBdr>
        </w:div>
        <w:div w:id="283586398">
          <w:marLeft w:val="0"/>
          <w:marRight w:val="0"/>
          <w:marTop w:val="0"/>
          <w:marBottom w:val="0"/>
          <w:divBdr>
            <w:top w:val="none" w:sz="0" w:space="0" w:color="auto"/>
            <w:left w:val="none" w:sz="0" w:space="0" w:color="auto"/>
            <w:bottom w:val="none" w:sz="0" w:space="0" w:color="auto"/>
            <w:right w:val="none" w:sz="0" w:space="0" w:color="auto"/>
          </w:divBdr>
        </w:div>
        <w:div w:id="157813204">
          <w:marLeft w:val="0"/>
          <w:marRight w:val="0"/>
          <w:marTop w:val="0"/>
          <w:marBottom w:val="0"/>
          <w:divBdr>
            <w:top w:val="none" w:sz="0" w:space="0" w:color="auto"/>
            <w:left w:val="none" w:sz="0" w:space="0" w:color="auto"/>
            <w:bottom w:val="none" w:sz="0" w:space="0" w:color="auto"/>
            <w:right w:val="none" w:sz="0" w:space="0" w:color="auto"/>
          </w:divBdr>
        </w:div>
        <w:div w:id="1994095518">
          <w:marLeft w:val="0"/>
          <w:marRight w:val="0"/>
          <w:marTop w:val="0"/>
          <w:marBottom w:val="0"/>
          <w:divBdr>
            <w:top w:val="none" w:sz="0" w:space="0" w:color="auto"/>
            <w:left w:val="none" w:sz="0" w:space="0" w:color="auto"/>
            <w:bottom w:val="none" w:sz="0" w:space="0" w:color="auto"/>
            <w:right w:val="none" w:sz="0" w:space="0" w:color="auto"/>
          </w:divBdr>
        </w:div>
        <w:div w:id="761143453">
          <w:marLeft w:val="0"/>
          <w:marRight w:val="0"/>
          <w:marTop w:val="0"/>
          <w:marBottom w:val="0"/>
          <w:divBdr>
            <w:top w:val="none" w:sz="0" w:space="0" w:color="auto"/>
            <w:left w:val="none" w:sz="0" w:space="0" w:color="auto"/>
            <w:bottom w:val="none" w:sz="0" w:space="0" w:color="auto"/>
            <w:right w:val="none" w:sz="0" w:space="0" w:color="auto"/>
          </w:divBdr>
        </w:div>
        <w:div w:id="1229027103">
          <w:marLeft w:val="0"/>
          <w:marRight w:val="0"/>
          <w:marTop w:val="0"/>
          <w:marBottom w:val="0"/>
          <w:divBdr>
            <w:top w:val="none" w:sz="0" w:space="0" w:color="auto"/>
            <w:left w:val="none" w:sz="0" w:space="0" w:color="auto"/>
            <w:bottom w:val="none" w:sz="0" w:space="0" w:color="auto"/>
            <w:right w:val="none" w:sz="0" w:space="0" w:color="auto"/>
          </w:divBdr>
        </w:div>
        <w:div w:id="461459296">
          <w:marLeft w:val="0"/>
          <w:marRight w:val="0"/>
          <w:marTop w:val="0"/>
          <w:marBottom w:val="0"/>
          <w:divBdr>
            <w:top w:val="none" w:sz="0" w:space="0" w:color="auto"/>
            <w:left w:val="none" w:sz="0" w:space="0" w:color="auto"/>
            <w:bottom w:val="none" w:sz="0" w:space="0" w:color="auto"/>
            <w:right w:val="none" w:sz="0" w:space="0" w:color="auto"/>
          </w:divBdr>
        </w:div>
        <w:div w:id="1412042230">
          <w:marLeft w:val="0"/>
          <w:marRight w:val="0"/>
          <w:marTop w:val="0"/>
          <w:marBottom w:val="0"/>
          <w:divBdr>
            <w:top w:val="none" w:sz="0" w:space="0" w:color="auto"/>
            <w:left w:val="none" w:sz="0" w:space="0" w:color="auto"/>
            <w:bottom w:val="none" w:sz="0" w:space="0" w:color="auto"/>
            <w:right w:val="none" w:sz="0" w:space="0" w:color="auto"/>
          </w:divBdr>
        </w:div>
        <w:div w:id="764426989">
          <w:marLeft w:val="0"/>
          <w:marRight w:val="0"/>
          <w:marTop w:val="0"/>
          <w:marBottom w:val="0"/>
          <w:divBdr>
            <w:top w:val="none" w:sz="0" w:space="0" w:color="auto"/>
            <w:left w:val="none" w:sz="0" w:space="0" w:color="auto"/>
            <w:bottom w:val="none" w:sz="0" w:space="0" w:color="auto"/>
            <w:right w:val="none" w:sz="0" w:space="0" w:color="auto"/>
          </w:divBdr>
        </w:div>
        <w:div w:id="303699162">
          <w:marLeft w:val="0"/>
          <w:marRight w:val="0"/>
          <w:marTop w:val="0"/>
          <w:marBottom w:val="0"/>
          <w:divBdr>
            <w:top w:val="none" w:sz="0" w:space="0" w:color="auto"/>
            <w:left w:val="none" w:sz="0" w:space="0" w:color="auto"/>
            <w:bottom w:val="none" w:sz="0" w:space="0" w:color="auto"/>
            <w:right w:val="none" w:sz="0" w:space="0" w:color="auto"/>
          </w:divBdr>
        </w:div>
        <w:div w:id="994145854">
          <w:marLeft w:val="0"/>
          <w:marRight w:val="0"/>
          <w:marTop w:val="0"/>
          <w:marBottom w:val="0"/>
          <w:divBdr>
            <w:top w:val="none" w:sz="0" w:space="0" w:color="auto"/>
            <w:left w:val="none" w:sz="0" w:space="0" w:color="auto"/>
            <w:bottom w:val="none" w:sz="0" w:space="0" w:color="auto"/>
            <w:right w:val="none" w:sz="0" w:space="0" w:color="auto"/>
          </w:divBdr>
        </w:div>
        <w:div w:id="1859930117">
          <w:marLeft w:val="0"/>
          <w:marRight w:val="0"/>
          <w:marTop w:val="0"/>
          <w:marBottom w:val="0"/>
          <w:divBdr>
            <w:top w:val="none" w:sz="0" w:space="0" w:color="auto"/>
            <w:left w:val="none" w:sz="0" w:space="0" w:color="auto"/>
            <w:bottom w:val="none" w:sz="0" w:space="0" w:color="auto"/>
            <w:right w:val="none" w:sz="0" w:space="0" w:color="auto"/>
          </w:divBdr>
        </w:div>
        <w:div w:id="408887771">
          <w:marLeft w:val="0"/>
          <w:marRight w:val="0"/>
          <w:marTop w:val="0"/>
          <w:marBottom w:val="0"/>
          <w:divBdr>
            <w:top w:val="none" w:sz="0" w:space="0" w:color="auto"/>
            <w:left w:val="none" w:sz="0" w:space="0" w:color="auto"/>
            <w:bottom w:val="none" w:sz="0" w:space="0" w:color="auto"/>
            <w:right w:val="none" w:sz="0" w:space="0" w:color="auto"/>
          </w:divBdr>
        </w:div>
        <w:div w:id="955714665">
          <w:marLeft w:val="0"/>
          <w:marRight w:val="0"/>
          <w:marTop w:val="0"/>
          <w:marBottom w:val="0"/>
          <w:divBdr>
            <w:top w:val="none" w:sz="0" w:space="0" w:color="auto"/>
            <w:left w:val="none" w:sz="0" w:space="0" w:color="auto"/>
            <w:bottom w:val="none" w:sz="0" w:space="0" w:color="auto"/>
            <w:right w:val="none" w:sz="0" w:space="0" w:color="auto"/>
          </w:divBdr>
        </w:div>
        <w:div w:id="658576290">
          <w:marLeft w:val="0"/>
          <w:marRight w:val="0"/>
          <w:marTop w:val="0"/>
          <w:marBottom w:val="0"/>
          <w:divBdr>
            <w:top w:val="none" w:sz="0" w:space="0" w:color="auto"/>
            <w:left w:val="none" w:sz="0" w:space="0" w:color="auto"/>
            <w:bottom w:val="none" w:sz="0" w:space="0" w:color="auto"/>
            <w:right w:val="none" w:sz="0" w:space="0" w:color="auto"/>
          </w:divBdr>
        </w:div>
        <w:div w:id="168451137">
          <w:marLeft w:val="0"/>
          <w:marRight w:val="0"/>
          <w:marTop w:val="0"/>
          <w:marBottom w:val="0"/>
          <w:divBdr>
            <w:top w:val="none" w:sz="0" w:space="0" w:color="auto"/>
            <w:left w:val="none" w:sz="0" w:space="0" w:color="auto"/>
            <w:bottom w:val="none" w:sz="0" w:space="0" w:color="auto"/>
            <w:right w:val="none" w:sz="0" w:space="0" w:color="auto"/>
          </w:divBdr>
        </w:div>
        <w:div w:id="482281078">
          <w:marLeft w:val="0"/>
          <w:marRight w:val="0"/>
          <w:marTop w:val="0"/>
          <w:marBottom w:val="0"/>
          <w:divBdr>
            <w:top w:val="none" w:sz="0" w:space="0" w:color="auto"/>
            <w:left w:val="none" w:sz="0" w:space="0" w:color="auto"/>
            <w:bottom w:val="none" w:sz="0" w:space="0" w:color="auto"/>
            <w:right w:val="none" w:sz="0" w:space="0" w:color="auto"/>
          </w:divBdr>
        </w:div>
        <w:div w:id="1438984316">
          <w:marLeft w:val="0"/>
          <w:marRight w:val="0"/>
          <w:marTop w:val="0"/>
          <w:marBottom w:val="0"/>
          <w:divBdr>
            <w:top w:val="none" w:sz="0" w:space="0" w:color="auto"/>
            <w:left w:val="none" w:sz="0" w:space="0" w:color="auto"/>
            <w:bottom w:val="none" w:sz="0" w:space="0" w:color="auto"/>
            <w:right w:val="none" w:sz="0" w:space="0" w:color="auto"/>
          </w:divBdr>
        </w:div>
        <w:div w:id="1662274885">
          <w:marLeft w:val="0"/>
          <w:marRight w:val="0"/>
          <w:marTop w:val="0"/>
          <w:marBottom w:val="0"/>
          <w:divBdr>
            <w:top w:val="none" w:sz="0" w:space="0" w:color="auto"/>
            <w:left w:val="none" w:sz="0" w:space="0" w:color="auto"/>
            <w:bottom w:val="none" w:sz="0" w:space="0" w:color="auto"/>
            <w:right w:val="none" w:sz="0" w:space="0" w:color="auto"/>
          </w:divBdr>
        </w:div>
        <w:div w:id="1259679806">
          <w:marLeft w:val="0"/>
          <w:marRight w:val="0"/>
          <w:marTop w:val="0"/>
          <w:marBottom w:val="0"/>
          <w:divBdr>
            <w:top w:val="none" w:sz="0" w:space="0" w:color="auto"/>
            <w:left w:val="none" w:sz="0" w:space="0" w:color="auto"/>
            <w:bottom w:val="none" w:sz="0" w:space="0" w:color="auto"/>
            <w:right w:val="none" w:sz="0" w:space="0" w:color="auto"/>
          </w:divBdr>
        </w:div>
        <w:div w:id="562444190">
          <w:marLeft w:val="0"/>
          <w:marRight w:val="0"/>
          <w:marTop w:val="0"/>
          <w:marBottom w:val="0"/>
          <w:divBdr>
            <w:top w:val="none" w:sz="0" w:space="0" w:color="auto"/>
            <w:left w:val="none" w:sz="0" w:space="0" w:color="auto"/>
            <w:bottom w:val="none" w:sz="0" w:space="0" w:color="auto"/>
            <w:right w:val="none" w:sz="0" w:space="0" w:color="auto"/>
          </w:divBdr>
        </w:div>
        <w:div w:id="2090887120">
          <w:marLeft w:val="0"/>
          <w:marRight w:val="0"/>
          <w:marTop w:val="0"/>
          <w:marBottom w:val="0"/>
          <w:divBdr>
            <w:top w:val="none" w:sz="0" w:space="0" w:color="auto"/>
            <w:left w:val="none" w:sz="0" w:space="0" w:color="auto"/>
            <w:bottom w:val="none" w:sz="0" w:space="0" w:color="auto"/>
            <w:right w:val="none" w:sz="0" w:space="0" w:color="auto"/>
          </w:divBdr>
        </w:div>
        <w:div w:id="1165126819">
          <w:marLeft w:val="0"/>
          <w:marRight w:val="0"/>
          <w:marTop w:val="0"/>
          <w:marBottom w:val="0"/>
          <w:divBdr>
            <w:top w:val="none" w:sz="0" w:space="0" w:color="auto"/>
            <w:left w:val="none" w:sz="0" w:space="0" w:color="auto"/>
            <w:bottom w:val="none" w:sz="0" w:space="0" w:color="auto"/>
            <w:right w:val="none" w:sz="0" w:space="0" w:color="auto"/>
          </w:divBdr>
        </w:div>
        <w:div w:id="1567453090">
          <w:marLeft w:val="0"/>
          <w:marRight w:val="0"/>
          <w:marTop w:val="0"/>
          <w:marBottom w:val="0"/>
          <w:divBdr>
            <w:top w:val="none" w:sz="0" w:space="0" w:color="auto"/>
            <w:left w:val="none" w:sz="0" w:space="0" w:color="auto"/>
            <w:bottom w:val="none" w:sz="0" w:space="0" w:color="auto"/>
            <w:right w:val="none" w:sz="0" w:space="0" w:color="auto"/>
          </w:divBdr>
        </w:div>
        <w:div w:id="1247768950">
          <w:marLeft w:val="0"/>
          <w:marRight w:val="0"/>
          <w:marTop w:val="0"/>
          <w:marBottom w:val="0"/>
          <w:divBdr>
            <w:top w:val="none" w:sz="0" w:space="0" w:color="auto"/>
            <w:left w:val="none" w:sz="0" w:space="0" w:color="auto"/>
            <w:bottom w:val="none" w:sz="0" w:space="0" w:color="auto"/>
            <w:right w:val="none" w:sz="0" w:space="0" w:color="auto"/>
          </w:divBdr>
        </w:div>
        <w:div w:id="1274248898">
          <w:marLeft w:val="0"/>
          <w:marRight w:val="0"/>
          <w:marTop w:val="0"/>
          <w:marBottom w:val="0"/>
          <w:divBdr>
            <w:top w:val="none" w:sz="0" w:space="0" w:color="auto"/>
            <w:left w:val="none" w:sz="0" w:space="0" w:color="auto"/>
            <w:bottom w:val="none" w:sz="0" w:space="0" w:color="auto"/>
            <w:right w:val="none" w:sz="0" w:space="0" w:color="auto"/>
          </w:divBdr>
        </w:div>
        <w:div w:id="1708989840">
          <w:marLeft w:val="0"/>
          <w:marRight w:val="0"/>
          <w:marTop w:val="0"/>
          <w:marBottom w:val="0"/>
          <w:divBdr>
            <w:top w:val="none" w:sz="0" w:space="0" w:color="auto"/>
            <w:left w:val="none" w:sz="0" w:space="0" w:color="auto"/>
            <w:bottom w:val="none" w:sz="0" w:space="0" w:color="auto"/>
            <w:right w:val="none" w:sz="0" w:space="0" w:color="auto"/>
          </w:divBdr>
        </w:div>
        <w:div w:id="29385494">
          <w:marLeft w:val="0"/>
          <w:marRight w:val="0"/>
          <w:marTop w:val="0"/>
          <w:marBottom w:val="0"/>
          <w:divBdr>
            <w:top w:val="none" w:sz="0" w:space="0" w:color="auto"/>
            <w:left w:val="none" w:sz="0" w:space="0" w:color="auto"/>
            <w:bottom w:val="none" w:sz="0" w:space="0" w:color="auto"/>
            <w:right w:val="none" w:sz="0" w:space="0" w:color="auto"/>
          </w:divBdr>
        </w:div>
        <w:div w:id="1532257481">
          <w:marLeft w:val="0"/>
          <w:marRight w:val="0"/>
          <w:marTop w:val="0"/>
          <w:marBottom w:val="0"/>
          <w:divBdr>
            <w:top w:val="none" w:sz="0" w:space="0" w:color="auto"/>
            <w:left w:val="none" w:sz="0" w:space="0" w:color="auto"/>
            <w:bottom w:val="none" w:sz="0" w:space="0" w:color="auto"/>
            <w:right w:val="none" w:sz="0" w:space="0" w:color="auto"/>
          </w:divBdr>
        </w:div>
        <w:div w:id="1130855059">
          <w:marLeft w:val="0"/>
          <w:marRight w:val="0"/>
          <w:marTop w:val="0"/>
          <w:marBottom w:val="0"/>
          <w:divBdr>
            <w:top w:val="none" w:sz="0" w:space="0" w:color="auto"/>
            <w:left w:val="none" w:sz="0" w:space="0" w:color="auto"/>
            <w:bottom w:val="none" w:sz="0" w:space="0" w:color="auto"/>
            <w:right w:val="none" w:sz="0" w:space="0" w:color="auto"/>
          </w:divBdr>
        </w:div>
        <w:div w:id="1589532408">
          <w:marLeft w:val="0"/>
          <w:marRight w:val="0"/>
          <w:marTop w:val="0"/>
          <w:marBottom w:val="0"/>
          <w:divBdr>
            <w:top w:val="none" w:sz="0" w:space="0" w:color="auto"/>
            <w:left w:val="none" w:sz="0" w:space="0" w:color="auto"/>
            <w:bottom w:val="none" w:sz="0" w:space="0" w:color="auto"/>
            <w:right w:val="none" w:sz="0" w:space="0" w:color="auto"/>
          </w:divBdr>
        </w:div>
      </w:divsChild>
    </w:div>
    <w:div w:id="816724664">
      <w:bodyDiv w:val="1"/>
      <w:marLeft w:val="0"/>
      <w:marRight w:val="0"/>
      <w:marTop w:val="0"/>
      <w:marBottom w:val="0"/>
      <w:divBdr>
        <w:top w:val="none" w:sz="0" w:space="0" w:color="auto"/>
        <w:left w:val="none" w:sz="0" w:space="0" w:color="auto"/>
        <w:bottom w:val="none" w:sz="0" w:space="0" w:color="auto"/>
        <w:right w:val="none" w:sz="0" w:space="0" w:color="auto"/>
      </w:divBdr>
    </w:div>
    <w:div w:id="817766581">
      <w:bodyDiv w:val="1"/>
      <w:marLeft w:val="0"/>
      <w:marRight w:val="0"/>
      <w:marTop w:val="0"/>
      <w:marBottom w:val="0"/>
      <w:divBdr>
        <w:top w:val="none" w:sz="0" w:space="0" w:color="auto"/>
        <w:left w:val="none" w:sz="0" w:space="0" w:color="auto"/>
        <w:bottom w:val="none" w:sz="0" w:space="0" w:color="auto"/>
        <w:right w:val="none" w:sz="0" w:space="0" w:color="auto"/>
      </w:divBdr>
    </w:div>
    <w:div w:id="820541761">
      <w:bodyDiv w:val="1"/>
      <w:marLeft w:val="0"/>
      <w:marRight w:val="0"/>
      <w:marTop w:val="0"/>
      <w:marBottom w:val="0"/>
      <w:divBdr>
        <w:top w:val="none" w:sz="0" w:space="0" w:color="auto"/>
        <w:left w:val="none" w:sz="0" w:space="0" w:color="auto"/>
        <w:bottom w:val="none" w:sz="0" w:space="0" w:color="auto"/>
        <w:right w:val="none" w:sz="0" w:space="0" w:color="auto"/>
      </w:divBdr>
    </w:div>
    <w:div w:id="830367010">
      <w:bodyDiv w:val="1"/>
      <w:marLeft w:val="0"/>
      <w:marRight w:val="0"/>
      <w:marTop w:val="0"/>
      <w:marBottom w:val="0"/>
      <w:divBdr>
        <w:top w:val="none" w:sz="0" w:space="0" w:color="auto"/>
        <w:left w:val="none" w:sz="0" w:space="0" w:color="auto"/>
        <w:bottom w:val="none" w:sz="0" w:space="0" w:color="auto"/>
        <w:right w:val="none" w:sz="0" w:space="0" w:color="auto"/>
      </w:divBdr>
    </w:div>
    <w:div w:id="830557432">
      <w:bodyDiv w:val="1"/>
      <w:marLeft w:val="0"/>
      <w:marRight w:val="0"/>
      <w:marTop w:val="0"/>
      <w:marBottom w:val="0"/>
      <w:divBdr>
        <w:top w:val="none" w:sz="0" w:space="0" w:color="auto"/>
        <w:left w:val="none" w:sz="0" w:space="0" w:color="auto"/>
        <w:bottom w:val="none" w:sz="0" w:space="0" w:color="auto"/>
        <w:right w:val="none" w:sz="0" w:space="0" w:color="auto"/>
      </w:divBdr>
    </w:div>
    <w:div w:id="830561352">
      <w:bodyDiv w:val="1"/>
      <w:marLeft w:val="0"/>
      <w:marRight w:val="0"/>
      <w:marTop w:val="0"/>
      <w:marBottom w:val="0"/>
      <w:divBdr>
        <w:top w:val="none" w:sz="0" w:space="0" w:color="auto"/>
        <w:left w:val="none" w:sz="0" w:space="0" w:color="auto"/>
        <w:bottom w:val="none" w:sz="0" w:space="0" w:color="auto"/>
        <w:right w:val="none" w:sz="0" w:space="0" w:color="auto"/>
      </w:divBdr>
      <w:divsChild>
        <w:div w:id="1807821123">
          <w:marLeft w:val="0"/>
          <w:marRight w:val="0"/>
          <w:marTop w:val="0"/>
          <w:marBottom w:val="0"/>
          <w:divBdr>
            <w:top w:val="none" w:sz="0" w:space="0" w:color="auto"/>
            <w:left w:val="none" w:sz="0" w:space="0" w:color="auto"/>
            <w:bottom w:val="none" w:sz="0" w:space="0" w:color="auto"/>
            <w:right w:val="none" w:sz="0" w:space="0" w:color="auto"/>
          </w:divBdr>
        </w:div>
        <w:div w:id="506752902">
          <w:marLeft w:val="0"/>
          <w:marRight w:val="0"/>
          <w:marTop w:val="0"/>
          <w:marBottom w:val="0"/>
          <w:divBdr>
            <w:top w:val="none" w:sz="0" w:space="0" w:color="auto"/>
            <w:left w:val="none" w:sz="0" w:space="0" w:color="auto"/>
            <w:bottom w:val="none" w:sz="0" w:space="0" w:color="auto"/>
            <w:right w:val="none" w:sz="0" w:space="0" w:color="auto"/>
          </w:divBdr>
        </w:div>
        <w:div w:id="176044007">
          <w:marLeft w:val="0"/>
          <w:marRight w:val="0"/>
          <w:marTop w:val="0"/>
          <w:marBottom w:val="0"/>
          <w:divBdr>
            <w:top w:val="none" w:sz="0" w:space="0" w:color="auto"/>
            <w:left w:val="none" w:sz="0" w:space="0" w:color="auto"/>
            <w:bottom w:val="none" w:sz="0" w:space="0" w:color="auto"/>
            <w:right w:val="none" w:sz="0" w:space="0" w:color="auto"/>
          </w:divBdr>
        </w:div>
        <w:div w:id="386492228">
          <w:marLeft w:val="0"/>
          <w:marRight w:val="0"/>
          <w:marTop w:val="0"/>
          <w:marBottom w:val="0"/>
          <w:divBdr>
            <w:top w:val="none" w:sz="0" w:space="0" w:color="auto"/>
            <w:left w:val="none" w:sz="0" w:space="0" w:color="auto"/>
            <w:bottom w:val="none" w:sz="0" w:space="0" w:color="auto"/>
            <w:right w:val="none" w:sz="0" w:space="0" w:color="auto"/>
          </w:divBdr>
        </w:div>
        <w:div w:id="60058822">
          <w:marLeft w:val="0"/>
          <w:marRight w:val="0"/>
          <w:marTop w:val="0"/>
          <w:marBottom w:val="0"/>
          <w:divBdr>
            <w:top w:val="none" w:sz="0" w:space="0" w:color="auto"/>
            <w:left w:val="none" w:sz="0" w:space="0" w:color="auto"/>
            <w:bottom w:val="none" w:sz="0" w:space="0" w:color="auto"/>
            <w:right w:val="none" w:sz="0" w:space="0" w:color="auto"/>
          </w:divBdr>
        </w:div>
        <w:div w:id="2002273884">
          <w:marLeft w:val="0"/>
          <w:marRight w:val="0"/>
          <w:marTop w:val="0"/>
          <w:marBottom w:val="0"/>
          <w:divBdr>
            <w:top w:val="none" w:sz="0" w:space="0" w:color="auto"/>
            <w:left w:val="none" w:sz="0" w:space="0" w:color="auto"/>
            <w:bottom w:val="none" w:sz="0" w:space="0" w:color="auto"/>
            <w:right w:val="none" w:sz="0" w:space="0" w:color="auto"/>
          </w:divBdr>
        </w:div>
        <w:div w:id="437524146">
          <w:marLeft w:val="0"/>
          <w:marRight w:val="0"/>
          <w:marTop w:val="0"/>
          <w:marBottom w:val="0"/>
          <w:divBdr>
            <w:top w:val="none" w:sz="0" w:space="0" w:color="auto"/>
            <w:left w:val="none" w:sz="0" w:space="0" w:color="auto"/>
            <w:bottom w:val="none" w:sz="0" w:space="0" w:color="auto"/>
            <w:right w:val="none" w:sz="0" w:space="0" w:color="auto"/>
          </w:divBdr>
        </w:div>
        <w:div w:id="227769969">
          <w:marLeft w:val="0"/>
          <w:marRight w:val="0"/>
          <w:marTop w:val="0"/>
          <w:marBottom w:val="0"/>
          <w:divBdr>
            <w:top w:val="none" w:sz="0" w:space="0" w:color="auto"/>
            <w:left w:val="none" w:sz="0" w:space="0" w:color="auto"/>
            <w:bottom w:val="none" w:sz="0" w:space="0" w:color="auto"/>
            <w:right w:val="none" w:sz="0" w:space="0" w:color="auto"/>
          </w:divBdr>
        </w:div>
        <w:div w:id="108277852">
          <w:marLeft w:val="0"/>
          <w:marRight w:val="0"/>
          <w:marTop w:val="0"/>
          <w:marBottom w:val="0"/>
          <w:divBdr>
            <w:top w:val="none" w:sz="0" w:space="0" w:color="auto"/>
            <w:left w:val="none" w:sz="0" w:space="0" w:color="auto"/>
            <w:bottom w:val="none" w:sz="0" w:space="0" w:color="auto"/>
            <w:right w:val="none" w:sz="0" w:space="0" w:color="auto"/>
          </w:divBdr>
        </w:div>
        <w:div w:id="692849172">
          <w:marLeft w:val="0"/>
          <w:marRight w:val="0"/>
          <w:marTop w:val="0"/>
          <w:marBottom w:val="0"/>
          <w:divBdr>
            <w:top w:val="none" w:sz="0" w:space="0" w:color="auto"/>
            <w:left w:val="none" w:sz="0" w:space="0" w:color="auto"/>
            <w:bottom w:val="none" w:sz="0" w:space="0" w:color="auto"/>
            <w:right w:val="none" w:sz="0" w:space="0" w:color="auto"/>
          </w:divBdr>
        </w:div>
        <w:div w:id="404961918">
          <w:marLeft w:val="0"/>
          <w:marRight w:val="0"/>
          <w:marTop w:val="0"/>
          <w:marBottom w:val="0"/>
          <w:divBdr>
            <w:top w:val="none" w:sz="0" w:space="0" w:color="auto"/>
            <w:left w:val="none" w:sz="0" w:space="0" w:color="auto"/>
            <w:bottom w:val="none" w:sz="0" w:space="0" w:color="auto"/>
            <w:right w:val="none" w:sz="0" w:space="0" w:color="auto"/>
          </w:divBdr>
        </w:div>
        <w:div w:id="1846705936">
          <w:marLeft w:val="0"/>
          <w:marRight w:val="0"/>
          <w:marTop w:val="0"/>
          <w:marBottom w:val="0"/>
          <w:divBdr>
            <w:top w:val="none" w:sz="0" w:space="0" w:color="auto"/>
            <w:left w:val="none" w:sz="0" w:space="0" w:color="auto"/>
            <w:bottom w:val="none" w:sz="0" w:space="0" w:color="auto"/>
            <w:right w:val="none" w:sz="0" w:space="0" w:color="auto"/>
          </w:divBdr>
        </w:div>
        <w:div w:id="1339042320">
          <w:marLeft w:val="0"/>
          <w:marRight w:val="0"/>
          <w:marTop w:val="0"/>
          <w:marBottom w:val="0"/>
          <w:divBdr>
            <w:top w:val="none" w:sz="0" w:space="0" w:color="auto"/>
            <w:left w:val="none" w:sz="0" w:space="0" w:color="auto"/>
            <w:bottom w:val="none" w:sz="0" w:space="0" w:color="auto"/>
            <w:right w:val="none" w:sz="0" w:space="0" w:color="auto"/>
          </w:divBdr>
        </w:div>
        <w:div w:id="1651639000">
          <w:marLeft w:val="0"/>
          <w:marRight w:val="0"/>
          <w:marTop w:val="0"/>
          <w:marBottom w:val="0"/>
          <w:divBdr>
            <w:top w:val="none" w:sz="0" w:space="0" w:color="auto"/>
            <w:left w:val="none" w:sz="0" w:space="0" w:color="auto"/>
            <w:bottom w:val="none" w:sz="0" w:space="0" w:color="auto"/>
            <w:right w:val="none" w:sz="0" w:space="0" w:color="auto"/>
          </w:divBdr>
        </w:div>
        <w:div w:id="1698117515">
          <w:marLeft w:val="0"/>
          <w:marRight w:val="0"/>
          <w:marTop w:val="0"/>
          <w:marBottom w:val="0"/>
          <w:divBdr>
            <w:top w:val="none" w:sz="0" w:space="0" w:color="auto"/>
            <w:left w:val="none" w:sz="0" w:space="0" w:color="auto"/>
            <w:bottom w:val="none" w:sz="0" w:space="0" w:color="auto"/>
            <w:right w:val="none" w:sz="0" w:space="0" w:color="auto"/>
          </w:divBdr>
        </w:div>
        <w:div w:id="140192676">
          <w:marLeft w:val="0"/>
          <w:marRight w:val="0"/>
          <w:marTop w:val="0"/>
          <w:marBottom w:val="0"/>
          <w:divBdr>
            <w:top w:val="none" w:sz="0" w:space="0" w:color="auto"/>
            <w:left w:val="none" w:sz="0" w:space="0" w:color="auto"/>
            <w:bottom w:val="none" w:sz="0" w:space="0" w:color="auto"/>
            <w:right w:val="none" w:sz="0" w:space="0" w:color="auto"/>
          </w:divBdr>
        </w:div>
        <w:div w:id="1900633653">
          <w:marLeft w:val="0"/>
          <w:marRight w:val="0"/>
          <w:marTop w:val="0"/>
          <w:marBottom w:val="0"/>
          <w:divBdr>
            <w:top w:val="none" w:sz="0" w:space="0" w:color="auto"/>
            <w:left w:val="none" w:sz="0" w:space="0" w:color="auto"/>
            <w:bottom w:val="none" w:sz="0" w:space="0" w:color="auto"/>
            <w:right w:val="none" w:sz="0" w:space="0" w:color="auto"/>
          </w:divBdr>
        </w:div>
        <w:div w:id="1160081802">
          <w:marLeft w:val="0"/>
          <w:marRight w:val="0"/>
          <w:marTop w:val="0"/>
          <w:marBottom w:val="0"/>
          <w:divBdr>
            <w:top w:val="none" w:sz="0" w:space="0" w:color="auto"/>
            <w:left w:val="none" w:sz="0" w:space="0" w:color="auto"/>
            <w:bottom w:val="none" w:sz="0" w:space="0" w:color="auto"/>
            <w:right w:val="none" w:sz="0" w:space="0" w:color="auto"/>
          </w:divBdr>
        </w:div>
        <w:div w:id="262886037">
          <w:marLeft w:val="0"/>
          <w:marRight w:val="0"/>
          <w:marTop w:val="0"/>
          <w:marBottom w:val="0"/>
          <w:divBdr>
            <w:top w:val="none" w:sz="0" w:space="0" w:color="auto"/>
            <w:left w:val="none" w:sz="0" w:space="0" w:color="auto"/>
            <w:bottom w:val="none" w:sz="0" w:space="0" w:color="auto"/>
            <w:right w:val="none" w:sz="0" w:space="0" w:color="auto"/>
          </w:divBdr>
        </w:div>
        <w:div w:id="1314793142">
          <w:marLeft w:val="0"/>
          <w:marRight w:val="0"/>
          <w:marTop w:val="0"/>
          <w:marBottom w:val="0"/>
          <w:divBdr>
            <w:top w:val="none" w:sz="0" w:space="0" w:color="auto"/>
            <w:left w:val="none" w:sz="0" w:space="0" w:color="auto"/>
            <w:bottom w:val="none" w:sz="0" w:space="0" w:color="auto"/>
            <w:right w:val="none" w:sz="0" w:space="0" w:color="auto"/>
          </w:divBdr>
        </w:div>
        <w:div w:id="894004557">
          <w:marLeft w:val="0"/>
          <w:marRight w:val="0"/>
          <w:marTop w:val="0"/>
          <w:marBottom w:val="0"/>
          <w:divBdr>
            <w:top w:val="none" w:sz="0" w:space="0" w:color="auto"/>
            <w:left w:val="none" w:sz="0" w:space="0" w:color="auto"/>
            <w:bottom w:val="none" w:sz="0" w:space="0" w:color="auto"/>
            <w:right w:val="none" w:sz="0" w:space="0" w:color="auto"/>
          </w:divBdr>
        </w:div>
        <w:div w:id="1126199537">
          <w:marLeft w:val="0"/>
          <w:marRight w:val="0"/>
          <w:marTop w:val="0"/>
          <w:marBottom w:val="0"/>
          <w:divBdr>
            <w:top w:val="none" w:sz="0" w:space="0" w:color="auto"/>
            <w:left w:val="none" w:sz="0" w:space="0" w:color="auto"/>
            <w:bottom w:val="none" w:sz="0" w:space="0" w:color="auto"/>
            <w:right w:val="none" w:sz="0" w:space="0" w:color="auto"/>
          </w:divBdr>
        </w:div>
        <w:div w:id="388653987">
          <w:marLeft w:val="0"/>
          <w:marRight w:val="0"/>
          <w:marTop w:val="0"/>
          <w:marBottom w:val="0"/>
          <w:divBdr>
            <w:top w:val="none" w:sz="0" w:space="0" w:color="auto"/>
            <w:left w:val="none" w:sz="0" w:space="0" w:color="auto"/>
            <w:bottom w:val="none" w:sz="0" w:space="0" w:color="auto"/>
            <w:right w:val="none" w:sz="0" w:space="0" w:color="auto"/>
          </w:divBdr>
        </w:div>
        <w:div w:id="342247095">
          <w:marLeft w:val="0"/>
          <w:marRight w:val="0"/>
          <w:marTop w:val="0"/>
          <w:marBottom w:val="0"/>
          <w:divBdr>
            <w:top w:val="none" w:sz="0" w:space="0" w:color="auto"/>
            <w:left w:val="none" w:sz="0" w:space="0" w:color="auto"/>
            <w:bottom w:val="none" w:sz="0" w:space="0" w:color="auto"/>
            <w:right w:val="none" w:sz="0" w:space="0" w:color="auto"/>
          </w:divBdr>
        </w:div>
        <w:div w:id="1033579790">
          <w:marLeft w:val="0"/>
          <w:marRight w:val="0"/>
          <w:marTop w:val="0"/>
          <w:marBottom w:val="0"/>
          <w:divBdr>
            <w:top w:val="none" w:sz="0" w:space="0" w:color="auto"/>
            <w:left w:val="none" w:sz="0" w:space="0" w:color="auto"/>
            <w:bottom w:val="none" w:sz="0" w:space="0" w:color="auto"/>
            <w:right w:val="none" w:sz="0" w:space="0" w:color="auto"/>
          </w:divBdr>
        </w:div>
        <w:div w:id="649745925">
          <w:marLeft w:val="0"/>
          <w:marRight w:val="0"/>
          <w:marTop w:val="0"/>
          <w:marBottom w:val="0"/>
          <w:divBdr>
            <w:top w:val="none" w:sz="0" w:space="0" w:color="auto"/>
            <w:left w:val="none" w:sz="0" w:space="0" w:color="auto"/>
            <w:bottom w:val="none" w:sz="0" w:space="0" w:color="auto"/>
            <w:right w:val="none" w:sz="0" w:space="0" w:color="auto"/>
          </w:divBdr>
        </w:div>
        <w:div w:id="1337882894">
          <w:marLeft w:val="0"/>
          <w:marRight w:val="0"/>
          <w:marTop w:val="0"/>
          <w:marBottom w:val="0"/>
          <w:divBdr>
            <w:top w:val="none" w:sz="0" w:space="0" w:color="auto"/>
            <w:left w:val="none" w:sz="0" w:space="0" w:color="auto"/>
            <w:bottom w:val="none" w:sz="0" w:space="0" w:color="auto"/>
            <w:right w:val="none" w:sz="0" w:space="0" w:color="auto"/>
          </w:divBdr>
        </w:div>
        <w:div w:id="2078550472">
          <w:marLeft w:val="0"/>
          <w:marRight w:val="0"/>
          <w:marTop w:val="0"/>
          <w:marBottom w:val="0"/>
          <w:divBdr>
            <w:top w:val="none" w:sz="0" w:space="0" w:color="auto"/>
            <w:left w:val="none" w:sz="0" w:space="0" w:color="auto"/>
            <w:bottom w:val="none" w:sz="0" w:space="0" w:color="auto"/>
            <w:right w:val="none" w:sz="0" w:space="0" w:color="auto"/>
          </w:divBdr>
        </w:div>
        <w:div w:id="1430931978">
          <w:marLeft w:val="0"/>
          <w:marRight w:val="0"/>
          <w:marTop w:val="0"/>
          <w:marBottom w:val="0"/>
          <w:divBdr>
            <w:top w:val="none" w:sz="0" w:space="0" w:color="auto"/>
            <w:left w:val="none" w:sz="0" w:space="0" w:color="auto"/>
            <w:bottom w:val="none" w:sz="0" w:space="0" w:color="auto"/>
            <w:right w:val="none" w:sz="0" w:space="0" w:color="auto"/>
          </w:divBdr>
        </w:div>
        <w:div w:id="1588267762">
          <w:marLeft w:val="0"/>
          <w:marRight w:val="0"/>
          <w:marTop w:val="0"/>
          <w:marBottom w:val="0"/>
          <w:divBdr>
            <w:top w:val="none" w:sz="0" w:space="0" w:color="auto"/>
            <w:left w:val="none" w:sz="0" w:space="0" w:color="auto"/>
            <w:bottom w:val="none" w:sz="0" w:space="0" w:color="auto"/>
            <w:right w:val="none" w:sz="0" w:space="0" w:color="auto"/>
          </w:divBdr>
        </w:div>
        <w:div w:id="667632240">
          <w:marLeft w:val="0"/>
          <w:marRight w:val="0"/>
          <w:marTop w:val="0"/>
          <w:marBottom w:val="0"/>
          <w:divBdr>
            <w:top w:val="none" w:sz="0" w:space="0" w:color="auto"/>
            <w:left w:val="none" w:sz="0" w:space="0" w:color="auto"/>
            <w:bottom w:val="none" w:sz="0" w:space="0" w:color="auto"/>
            <w:right w:val="none" w:sz="0" w:space="0" w:color="auto"/>
          </w:divBdr>
        </w:div>
        <w:div w:id="275866399">
          <w:marLeft w:val="0"/>
          <w:marRight w:val="0"/>
          <w:marTop w:val="0"/>
          <w:marBottom w:val="0"/>
          <w:divBdr>
            <w:top w:val="none" w:sz="0" w:space="0" w:color="auto"/>
            <w:left w:val="none" w:sz="0" w:space="0" w:color="auto"/>
            <w:bottom w:val="none" w:sz="0" w:space="0" w:color="auto"/>
            <w:right w:val="none" w:sz="0" w:space="0" w:color="auto"/>
          </w:divBdr>
        </w:div>
        <w:div w:id="785386874">
          <w:marLeft w:val="0"/>
          <w:marRight w:val="0"/>
          <w:marTop w:val="0"/>
          <w:marBottom w:val="0"/>
          <w:divBdr>
            <w:top w:val="none" w:sz="0" w:space="0" w:color="auto"/>
            <w:left w:val="none" w:sz="0" w:space="0" w:color="auto"/>
            <w:bottom w:val="none" w:sz="0" w:space="0" w:color="auto"/>
            <w:right w:val="none" w:sz="0" w:space="0" w:color="auto"/>
          </w:divBdr>
        </w:div>
        <w:div w:id="1925332325">
          <w:marLeft w:val="0"/>
          <w:marRight w:val="0"/>
          <w:marTop w:val="0"/>
          <w:marBottom w:val="0"/>
          <w:divBdr>
            <w:top w:val="none" w:sz="0" w:space="0" w:color="auto"/>
            <w:left w:val="none" w:sz="0" w:space="0" w:color="auto"/>
            <w:bottom w:val="none" w:sz="0" w:space="0" w:color="auto"/>
            <w:right w:val="none" w:sz="0" w:space="0" w:color="auto"/>
          </w:divBdr>
        </w:div>
        <w:div w:id="113641106">
          <w:marLeft w:val="0"/>
          <w:marRight w:val="0"/>
          <w:marTop w:val="0"/>
          <w:marBottom w:val="0"/>
          <w:divBdr>
            <w:top w:val="none" w:sz="0" w:space="0" w:color="auto"/>
            <w:left w:val="none" w:sz="0" w:space="0" w:color="auto"/>
            <w:bottom w:val="none" w:sz="0" w:space="0" w:color="auto"/>
            <w:right w:val="none" w:sz="0" w:space="0" w:color="auto"/>
          </w:divBdr>
        </w:div>
        <w:div w:id="1522162353">
          <w:marLeft w:val="0"/>
          <w:marRight w:val="0"/>
          <w:marTop w:val="0"/>
          <w:marBottom w:val="0"/>
          <w:divBdr>
            <w:top w:val="none" w:sz="0" w:space="0" w:color="auto"/>
            <w:left w:val="none" w:sz="0" w:space="0" w:color="auto"/>
            <w:bottom w:val="none" w:sz="0" w:space="0" w:color="auto"/>
            <w:right w:val="none" w:sz="0" w:space="0" w:color="auto"/>
          </w:divBdr>
        </w:div>
        <w:div w:id="178324443">
          <w:marLeft w:val="0"/>
          <w:marRight w:val="0"/>
          <w:marTop w:val="0"/>
          <w:marBottom w:val="0"/>
          <w:divBdr>
            <w:top w:val="none" w:sz="0" w:space="0" w:color="auto"/>
            <w:left w:val="none" w:sz="0" w:space="0" w:color="auto"/>
            <w:bottom w:val="none" w:sz="0" w:space="0" w:color="auto"/>
            <w:right w:val="none" w:sz="0" w:space="0" w:color="auto"/>
          </w:divBdr>
        </w:div>
        <w:div w:id="871503450">
          <w:marLeft w:val="0"/>
          <w:marRight w:val="0"/>
          <w:marTop w:val="0"/>
          <w:marBottom w:val="0"/>
          <w:divBdr>
            <w:top w:val="none" w:sz="0" w:space="0" w:color="auto"/>
            <w:left w:val="none" w:sz="0" w:space="0" w:color="auto"/>
            <w:bottom w:val="none" w:sz="0" w:space="0" w:color="auto"/>
            <w:right w:val="none" w:sz="0" w:space="0" w:color="auto"/>
          </w:divBdr>
        </w:div>
        <w:div w:id="106122230">
          <w:marLeft w:val="0"/>
          <w:marRight w:val="0"/>
          <w:marTop w:val="0"/>
          <w:marBottom w:val="0"/>
          <w:divBdr>
            <w:top w:val="none" w:sz="0" w:space="0" w:color="auto"/>
            <w:left w:val="none" w:sz="0" w:space="0" w:color="auto"/>
            <w:bottom w:val="none" w:sz="0" w:space="0" w:color="auto"/>
            <w:right w:val="none" w:sz="0" w:space="0" w:color="auto"/>
          </w:divBdr>
        </w:div>
        <w:div w:id="561062382">
          <w:marLeft w:val="0"/>
          <w:marRight w:val="0"/>
          <w:marTop w:val="0"/>
          <w:marBottom w:val="0"/>
          <w:divBdr>
            <w:top w:val="none" w:sz="0" w:space="0" w:color="auto"/>
            <w:left w:val="none" w:sz="0" w:space="0" w:color="auto"/>
            <w:bottom w:val="none" w:sz="0" w:space="0" w:color="auto"/>
            <w:right w:val="none" w:sz="0" w:space="0" w:color="auto"/>
          </w:divBdr>
        </w:div>
        <w:div w:id="1355039887">
          <w:marLeft w:val="0"/>
          <w:marRight w:val="0"/>
          <w:marTop w:val="0"/>
          <w:marBottom w:val="0"/>
          <w:divBdr>
            <w:top w:val="none" w:sz="0" w:space="0" w:color="auto"/>
            <w:left w:val="none" w:sz="0" w:space="0" w:color="auto"/>
            <w:bottom w:val="none" w:sz="0" w:space="0" w:color="auto"/>
            <w:right w:val="none" w:sz="0" w:space="0" w:color="auto"/>
          </w:divBdr>
        </w:div>
        <w:div w:id="1364019257">
          <w:marLeft w:val="0"/>
          <w:marRight w:val="0"/>
          <w:marTop w:val="0"/>
          <w:marBottom w:val="0"/>
          <w:divBdr>
            <w:top w:val="none" w:sz="0" w:space="0" w:color="auto"/>
            <w:left w:val="none" w:sz="0" w:space="0" w:color="auto"/>
            <w:bottom w:val="none" w:sz="0" w:space="0" w:color="auto"/>
            <w:right w:val="none" w:sz="0" w:space="0" w:color="auto"/>
          </w:divBdr>
        </w:div>
        <w:div w:id="1982160">
          <w:marLeft w:val="0"/>
          <w:marRight w:val="0"/>
          <w:marTop w:val="0"/>
          <w:marBottom w:val="0"/>
          <w:divBdr>
            <w:top w:val="none" w:sz="0" w:space="0" w:color="auto"/>
            <w:left w:val="none" w:sz="0" w:space="0" w:color="auto"/>
            <w:bottom w:val="none" w:sz="0" w:space="0" w:color="auto"/>
            <w:right w:val="none" w:sz="0" w:space="0" w:color="auto"/>
          </w:divBdr>
        </w:div>
        <w:div w:id="266734457">
          <w:marLeft w:val="0"/>
          <w:marRight w:val="0"/>
          <w:marTop w:val="0"/>
          <w:marBottom w:val="0"/>
          <w:divBdr>
            <w:top w:val="none" w:sz="0" w:space="0" w:color="auto"/>
            <w:left w:val="none" w:sz="0" w:space="0" w:color="auto"/>
            <w:bottom w:val="none" w:sz="0" w:space="0" w:color="auto"/>
            <w:right w:val="none" w:sz="0" w:space="0" w:color="auto"/>
          </w:divBdr>
        </w:div>
        <w:div w:id="1197698418">
          <w:marLeft w:val="0"/>
          <w:marRight w:val="0"/>
          <w:marTop w:val="0"/>
          <w:marBottom w:val="0"/>
          <w:divBdr>
            <w:top w:val="none" w:sz="0" w:space="0" w:color="auto"/>
            <w:left w:val="none" w:sz="0" w:space="0" w:color="auto"/>
            <w:bottom w:val="none" w:sz="0" w:space="0" w:color="auto"/>
            <w:right w:val="none" w:sz="0" w:space="0" w:color="auto"/>
          </w:divBdr>
        </w:div>
        <w:div w:id="1144002614">
          <w:marLeft w:val="0"/>
          <w:marRight w:val="0"/>
          <w:marTop w:val="0"/>
          <w:marBottom w:val="0"/>
          <w:divBdr>
            <w:top w:val="none" w:sz="0" w:space="0" w:color="auto"/>
            <w:left w:val="none" w:sz="0" w:space="0" w:color="auto"/>
            <w:bottom w:val="none" w:sz="0" w:space="0" w:color="auto"/>
            <w:right w:val="none" w:sz="0" w:space="0" w:color="auto"/>
          </w:divBdr>
        </w:div>
        <w:div w:id="778912223">
          <w:marLeft w:val="0"/>
          <w:marRight w:val="0"/>
          <w:marTop w:val="0"/>
          <w:marBottom w:val="0"/>
          <w:divBdr>
            <w:top w:val="none" w:sz="0" w:space="0" w:color="auto"/>
            <w:left w:val="none" w:sz="0" w:space="0" w:color="auto"/>
            <w:bottom w:val="none" w:sz="0" w:space="0" w:color="auto"/>
            <w:right w:val="none" w:sz="0" w:space="0" w:color="auto"/>
          </w:divBdr>
        </w:div>
        <w:div w:id="1057820080">
          <w:marLeft w:val="0"/>
          <w:marRight w:val="0"/>
          <w:marTop w:val="0"/>
          <w:marBottom w:val="0"/>
          <w:divBdr>
            <w:top w:val="none" w:sz="0" w:space="0" w:color="auto"/>
            <w:left w:val="none" w:sz="0" w:space="0" w:color="auto"/>
            <w:bottom w:val="none" w:sz="0" w:space="0" w:color="auto"/>
            <w:right w:val="none" w:sz="0" w:space="0" w:color="auto"/>
          </w:divBdr>
        </w:div>
        <w:div w:id="1424301943">
          <w:marLeft w:val="0"/>
          <w:marRight w:val="0"/>
          <w:marTop w:val="0"/>
          <w:marBottom w:val="0"/>
          <w:divBdr>
            <w:top w:val="none" w:sz="0" w:space="0" w:color="auto"/>
            <w:left w:val="none" w:sz="0" w:space="0" w:color="auto"/>
            <w:bottom w:val="none" w:sz="0" w:space="0" w:color="auto"/>
            <w:right w:val="none" w:sz="0" w:space="0" w:color="auto"/>
          </w:divBdr>
        </w:div>
        <w:div w:id="1792169770">
          <w:marLeft w:val="0"/>
          <w:marRight w:val="0"/>
          <w:marTop w:val="0"/>
          <w:marBottom w:val="0"/>
          <w:divBdr>
            <w:top w:val="none" w:sz="0" w:space="0" w:color="auto"/>
            <w:left w:val="none" w:sz="0" w:space="0" w:color="auto"/>
            <w:bottom w:val="none" w:sz="0" w:space="0" w:color="auto"/>
            <w:right w:val="none" w:sz="0" w:space="0" w:color="auto"/>
          </w:divBdr>
        </w:div>
        <w:div w:id="956760526">
          <w:marLeft w:val="0"/>
          <w:marRight w:val="0"/>
          <w:marTop w:val="0"/>
          <w:marBottom w:val="0"/>
          <w:divBdr>
            <w:top w:val="none" w:sz="0" w:space="0" w:color="auto"/>
            <w:left w:val="none" w:sz="0" w:space="0" w:color="auto"/>
            <w:bottom w:val="none" w:sz="0" w:space="0" w:color="auto"/>
            <w:right w:val="none" w:sz="0" w:space="0" w:color="auto"/>
          </w:divBdr>
        </w:div>
        <w:div w:id="1726835961">
          <w:marLeft w:val="0"/>
          <w:marRight w:val="0"/>
          <w:marTop w:val="0"/>
          <w:marBottom w:val="0"/>
          <w:divBdr>
            <w:top w:val="none" w:sz="0" w:space="0" w:color="auto"/>
            <w:left w:val="none" w:sz="0" w:space="0" w:color="auto"/>
            <w:bottom w:val="none" w:sz="0" w:space="0" w:color="auto"/>
            <w:right w:val="none" w:sz="0" w:space="0" w:color="auto"/>
          </w:divBdr>
        </w:div>
        <w:div w:id="519242597">
          <w:marLeft w:val="0"/>
          <w:marRight w:val="0"/>
          <w:marTop w:val="0"/>
          <w:marBottom w:val="0"/>
          <w:divBdr>
            <w:top w:val="none" w:sz="0" w:space="0" w:color="auto"/>
            <w:left w:val="none" w:sz="0" w:space="0" w:color="auto"/>
            <w:bottom w:val="none" w:sz="0" w:space="0" w:color="auto"/>
            <w:right w:val="none" w:sz="0" w:space="0" w:color="auto"/>
          </w:divBdr>
        </w:div>
        <w:div w:id="1538077732">
          <w:marLeft w:val="0"/>
          <w:marRight w:val="0"/>
          <w:marTop w:val="0"/>
          <w:marBottom w:val="0"/>
          <w:divBdr>
            <w:top w:val="none" w:sz="0" w:space="0" w:color="auto"/>
            <w:left w:val="none" w:sz="0" w:space="0" w:color="auto"/>
            <w:bottom w:val="none" w:sz="0" w:space="0" w:color="auto"/>
            <w:right w:val="none" w:sz="0" w:space="0" w:color="auto"/>
          </w:divBdr>
        </w:div>
        <w:div w:id="1050568312">
          <w:marLeft w:val="0"/>
          <w:marRight w:val="0"/>
          <w:marTop w:val="0"/>
          <w:marBottom w:val="0"/>
          <w:divBdr>
            <w:top w:val="none" w:sz="0" w:space="0" w:color="auto"/>
            <w:left w:val="none" w:sz="0" w:space="0" w:color="auto"/>
            <w:bottom w:val="none" w:sz="0" w:space="0" w:color="auto"/>
            <w:right w:val="none" w:sz="0" w:space="0" w:color="auto"/>
          </w:divBdr>
        </w:div>
        <w:div w:id="1290358973">
          <w:marLeft w:val="0"/>
          <w:marRight w:val="0"/>
          <w:marTop w:val="0"/>
          <w:marBottom w:val="0"/>
          <w:divBdr>
            <w:top w:val="none" w:sz="0" w:space="0" w:color="auto"/>
            <w:left w:val="none" w:sz="0" w:space="0" w:color="auto"/>
            <w:bottom w:val="none" w:sz="0" w:space="0" w:color="auto"/>
            <w:right w:val="none" w:sz="0" w:space="0" w:color="auto"/>
          </w:divBdr>
        </w:div>
        <w:div w:id="1527714857">
          <w:marLeft w:val="0"/>
          <w:marRight w:val="0"/>
          <w:marTop w:val="0"/>
          <w:marBottom w:val="0"/>
          <w:divBdr>
            <w:top w:val="none" w:sz="0" w:space="0" w:color="auto"/>
            <w:left w:val="none" w:sz="0" w:space="0" w:color="auto"/>
            <w:bottom w:val="none" w:sz="0" w:space="0" w:color="auto"/>
            <w:right w:val="none" w:sz="0" w:space="0" w:color="auto"/>
          </w:divBdr>
        </w:div>
        <w:div w:id="550196744">
          <w:marLeft w:val="0"/>
          <w:marRight w:val="0"/>
          <w:marTop w:val="0"/>
          <w:marBottom w:val="0"/>
          <w:divBdr>
            <w:top w:val="none" w:sz="0" w:space="0" w:color="auto"/>
            <w:left w:val="none" w:sz="0" w:space="0" w:color="auto"/>
            <w:bottom w:val="none" w:sz="0" w:space="0" w:color="auto"/>
            <w:right w:val="none" w:sz="0" w:space="0" w:color="auto"/>
          </w:divBdr>
        </w:div>
        <w:div w:id="1683973514">
          <w:marLeft w:val="0"/>
          <w:marRight w:val="0"/>
          <w:marTop w:val="0"/>
          <w:marBottom w:val="0"/>
          <w:divBdr>
            <w:top w:val="none" w:sz="0" w:space="0" w:color="auto"/>
            <w:left w:val="none" w:sz="0" w:space="0" w:color="auto"/>
            <w:bottom w:val="none" w:sz="0" w:space="0" w:color="auto"/>
            <w:right w:val="none" w:sz="0" w:space="0" w:color="auto"/>
          </w:divBdr>
        </w:div>
        <w:div w:id="982543267">
          <w:marLeft w:val="0"/>
          <w:marRight w:val="0"/>
          <w:marTop w:val="0"/>
          <w:marBottom w:val="0"/>
          <w:divBdr>
            <w:top w:val="none" w:sz="0" w:space="0" w:color="auto"/>
            <w:left w:val="none" w:sz="0" w:space="0" w:color="auto"/>
            <w:bottom w:val="none" w:sz="0" w:space="0" w:color="auto"/>
            <w:right w:val="none" w:sz="0" w:space="0" w:color="auto"/>
          </w:divBdr>
        </w:div>
        <w:div w:id="1040979696">
          <w:marLeft w:val="0"/>
          <w:marRight w:val="0"/>
          <w:marTop w:val="0"/>
          <w:marBottom w:val="0"/>
          <w:divBdr>
            <w:top w:val="none" w:sz="0" w:space="0" w:color="auto"/>
            <w:left w:val="none" w:sz="0" w:space="0" w:color="auto"/>
            <w:bottom w:val="none" w:sz="0" w:space="0" w:color="auto"/>
            <w:right w:val="none" w:sz="0" w:space="0" w:color="auto"/>
          </w:divBdr>
        </w:div>
        <w:div w:id="355930186">
          <w:marLeft w:val="0"/>
          <w:marRight w:val="0"/>
          <w:marTop w:val="0"/>
          <w:marBottom w:val="0"/>
          <w:divBdr>
            <w:top w:val="none" w:sz="0" w:space="0" w:color="auto"/>
            <w:left w:val="none" w:sz="0" w:space="0" w:color="auto"/>
            <w:bottom w:val="none" w:sz="0" w:space="0" w:color="auto"/>
            <w:right w:val="none" w:sz="0" w:space="0" w:color="auto"/>
          </w:divBdr>
        </w:div>
        <w:div w:id="1475872856">
          <w:marLeft w:val="0"/>
          <w:marRight w:val="0"/>
          <w:marTop w:val="0"/>
          <w:marBottom w:val="0"/>
          <w:divBdr>
            <w:top w:val="none" w:sz="0" w:space="0" w:color="auto"/>
            <w:left w:val="none" w:sz="0" w:space="0" w:color="auto"/>
            <w:bottom w:val="none" w:sz="0" w:space="0" w:color="auto"/>
            <w:right w:val="none" w:sz="0" w:space="0" w:color="auto"/>
          </w:divBdr>
        </w:div>
        <w:div w:id="172452782">
          <w:marLeft w:val="0"/>
          <w:marRight w:val="0"/>
          <w:marTop w:val="0"/>
          <w:marBottom w:val="0"/>
          <w:divBdr>
            <w:top w:val="none" w:sz="0" w:space="0" w:color="auto"/>
            <w:left w:val="none" w:sz="0" w:space="0" w:color="auto"/>
            <w:bottom w:val="none" w:sz="0" w:space="0" w:color="auto"/>
            <w:right w:val="none" w:sz="0" w:space="0" w:color="auto"/>
          </w:divBdr>
        </w:div>
        <w:div w:id="2135757333">
          <w:marLeft w:val="0"/>
          <w:marRight w:val="0"/>
          <w:marTop w:val="0"/>
          <w:marBottom w:val="0"/>
          <w:divBdr>
            <w:top w:val="none" w:sz="0" w:space="0" w:color="auto"/>
            <w:left w:val="none" w:sz="0" w:space="0" w:color="auto"/>
            <w:bottom w:val="none" w:sz="0" w:space="0" w:color="auto"/>
            <w:right w:val="none" w:sz="0" w:space="0" w:color="auto"/>
          </w:divBdr>
        </w:div>
        <w:div w:id="652101390">
          <w:marLeft w:val="0"/>
          <w:marRight w:val="0"/>
          <w:marTop w:val="0"/>
          <w:marBottom w:val="0"/>
          <w:divBdr>
            <w:top w:val="none" w:sz="0" w:space="0" w:color="auto"/>
            <w:left w:val="none" w:sz="0" w:space="0" w:color="auto"/>
            <w:bottom w:val="none" w:sz="0" w:space="0" w:color="auto"/>
            <w:right w:val="none" w:sz="0" w:space="0" w:color="auto"/>
          </w:divBdr>
        </w:div>
        <w:div w:id="1107189950">
          <w:marLeft w:val="0"/>
          <w:marRight w:val="0"/>
          <w:marTop w:val="0"/>
          <w:marBottom w:val="0"/>
          <w:divBdr>
            <w:top w:val="none" w:sz="0" w:space="0" w:color="auto"/>
            <w:left w:val="none" w:sz="0" w:space="0" w:color="auto"/>
            <w:bottom w:val="none" w:sz="0" w:space="0" w:color="auto"/>
            <w:right w:val="none" w:sz="0" w:space="0" w:color="auto"/>
          </w:divBdr>
        </w:div>
        <w:div w:id="1557202329">
          <w:marLeft w:val="0"/>
          <w:marRight w:val="0"/>
          <w:marTop w:val="0"/>
          <w:marBottom w:val="0"/>
          <w:divBdr>
            <w:top w:val="none" w:sz="0" w:space="0" w:color="auto"/>
            <w:left w:val="none" w:sz="0" w:space="0" w:color="auto"/>
            <w:bottom w:val="none" w:sz="0" w:space="0" w:color="auto"/>
            <w:right w:val="none" w:sz="0" w:space="0" w:color="auto"/>
          </w:divBdr>
        </w:div>
        <w:div w:id="512915742">
          <w:marLeft w:val="0"/>
          <w:marRight w:val="0"/>
          <w:marTop w:val="0"/>
          <w:marBottom w:val="0"/>
          <w:divBdr>
            <w:top w:val="none" w:sz="0" w:space="0" w:color="auto"/>
            <w:left w:val="none" w:sz="0" w:space="0" w:color="auto"/>
            <w:bottom w:val="none" w:sz="0" w:space="0" w:color="auto"/>
            <w:right w:val="none" w:sz="0" w:space="0" w:color="auto"/>
          </w:divBdr>
        </w:div>
        <w:div w:id="1654290274">
          <w:marLeft w:val="0"/>
          <w:marRight w:val="0"/>
          <w:marTop w:val="0"/>
          <w:marBottom w:val="0"/>
          <w:divBdr>
            <w:top w:val="none" w:sz="0" w:space="0" w:color="auto"/>
            <w:left w:val="none" w:sz="0" w:space="0" w:color="auto"/>
            <w:bottom w:val="none" w:sz="0" w:space="0" w:color="auto"/>
            <w:right w:val="none" w:sz="0" w:space="0" w:color="auto"/>
          </w:divBdr>
        </w:div>
        <w:div w:id="1408456675">
          <w:marLeft w:val="0"/>
          <w:marRight w:val="0"/>
          <w:marTop w:val="0"/>
          <w:marBottom w:val="0"/>
          <w:divBdr>
            <w:top w:val="none" w:sz="0" w:space="0" w:color="auto"/>
            <w:left w:val="none" w:sz="0" w:space="0" w:color="auto"/>
            <w:bottom w:val="none" w:sz="0" w:space="0" w:color="auto"/>
            <w:right w:val="none" w:sz="0" w:space="0" w:color="auto"/>
          </w:divBdr>
        </w:div>
        <w:div w:id="785272020">
          <w:marLeft w:val="0"/>
          <w:marRight w:val="0"/>
          <w:marTop w:val="0"/>
          <w:marBottom w:val="0"/>
          <w:divBdr>
            <w:top w:val="none" w:sz="0" w:space="0" w:color="auto"/>
            <w:left w:val="none" w:sz="0" w:space="0" w:color="auto"/>
            <w:bottom w:val="none" w:sz="0" w:space="0" w:color="auto"/>
            <w:right w:val="none" w:sz="0" w:space="0" w:color="auto"/>
          </w:divBdr>
        </w:div>
        <w:div w:id="70590962">
          <w:marLeft w:val="0"/>
          <w:marRight w:val="0"/>
          <w:marTop w:val="0"/>
          <w:marBottom w:val="0"/>
          <w:divBdr>
            <w:top w:val="none" w:sz="0" w:space="0" w:color="auto"/>
            <w:left w:val="none" w:sz="0" w:space="0" w:color="auto"/>
            <w:bottom w:val="none" w:sz="0" w:space="0" w:color="auto"/>
            <w:right w:val="none" w:sz="0" w:space="0" w:color="auto"/>
          </w:divBdr>
        </w:div>
        <w:div w:id="1488594077">
          <w:marLeft w:val="0"/>
          <w:marRight w:val="0"/>
          <w:marTop w:val="0"/>
          <w:marBottom w:val="0"/>
          <w:divBdr>
            <w:top w:val="none" w:sz="0" w:space="0" w:color="auto"/>
            <w:left w:val="none" w:sz="0" w:space="0" w:color="auto"/>
            <w:bottom w:val="none" w:sz="0" w:space="0" w:color="auto"/>
            <w:right w:val="none" w:sz="0" w:space="0" w:color="auto"/>
          </w:divBdr>
        </w:div>
        <w:div w:id="1833132343">
          <w:marLeft w:val="0"/>
          <w:marRight w:val="0"/>
          <w:marTop w:val="0"/>
          <w:marBottom w:val="0"/>
          <w:divBdr>
            <w:top w:val="none" w:sz="0" w:space="0" w:color="auto"/>
            <w:left w:val="none" w:sz="0" w:space="0" w:color="auto"/>
            <w:bottom w:val="none" w:sz="0" w:space="0" w:color="auto"/>
            <w:right w:val="none" w:sz="0" w:space="0" w:color="auto"/>
          </w:divBdr>
        </w:div>
        <w:div w:id="2085760668">
          <w:marLeft w:val="0"/>
          <w:marRight w:val="0"/>
          <w:marTop w:val="0"/>
          <w:marBottom w:val="0"/>
          <w:divBdr>
            <w:top w:val="none" w:sz="0" w:space="0" w:color="auto"/>
            <w:left w:val="none" w:sz="0" w:space="0" w:color="auto"/>
            <w:bottom w:val="none" w:sz="0" w:space="0" w:color="auto"/>
            <w:right w:val="none" w:sz="0" w:space="0" w:color="auto"/>
          </w:divBdr>
        </w:div>
        <w:div w:id="667252702">
          <w:marLeft w:val="0"/>
          <w:marRight w:val="0"/>
          <w:marTop w:val="0"/>
          <w:marBottom w:val="0"/>
          <w:divBdr>
            <w:top w:val="none" w:sz="0" w:space="0" w:color="auto"/>
            <w:left w:val="none" w:sz="0" w:space="0" w:color="auto"/>
            <w:bottom w:val="none" w:sz="0" w:space="0" w:color="auto"/>
            <w:right w:val="none" w:sz="0" w:space="0" w:color="auto"/>
          </w:divBdr>
        </w:div>
        <w:div w:id="1380133413">
          <w:marLeft w:val="0"/>
          <w:marRight w:val="0"/>
          <w:marTop w:val="0"/>
          <w:marBottom w:val="0"/>
          <w:divBdr>
            <w:top w:val="none" w:sz="0" w:space="0" w:color="auto"/>
            <w:left w:val="none" w:sz="0" w:space="0" w:color="auto"/>
            <w:bottom w:val="none" w:sz="0" w:space="0" w:color="auto"/>
            <w:right w:val="none" w:sz="0" w:space="0" w:color="auto"/>
          </w:divBdr>
        </w:div>
        <w:div w:id="693769390">
          <w:marLeft w:val="0"/>
          <w:marRight w:val="0"/>
          <w:marTop w:val="0"/>
          <w:marBottom w:val="0"/>
          <w:divBdr>
            <w:top w:val="none" w:sz="0" w:space="0" w:color="auto"/>
            <w:left w:val="none" w:sz="0" w:space="0" w:color="auto"/>
            <w:bottom w:val="none" w:sz="0" w:space="0" w:color="auto"/>
            <w:right w:val="none" w:sz="0" w:space="0" w:color="auto"/>
          </w:divBdr>
        </w:div>
        <w:div w:id="86460782">
          <w:marLeft w:val="0"/>
          <w:marRight w:val="0"/>
          <w:marTop w:val="0"/>
          <w:marBottom w:val="0"/>
          <w:divBdr>
            <w:top w:val="none" w:sz="0" w:space="0" w:color="auto"/>
            <w:left w:val="none" w:sz="0" w:space="0" w:color="auto"/>
            <w:bottom w:val="none" w:sz="0" w:space="0" w:color="auto"/>
            <w:right w:val="none" w:sz="0" w:space="0" w:color="auto"/>
          </w:divBdr>
        </w:div>
        <w:div w:id="174997526">
          <w:marLeft w:val="0"/>
          <w:marRight w:val="0"/>
          <w:marTop w:val="0"/>
          <w:marBottom w:val="0"/>
          <w:divBdr>
            <w:top w:val="none" w:sz="0" w:space="0" w:color="auto"/>
            <w:left w:val="none" w:sz="0" w:space="0" w:color="auto"/>
            <w:bottom w:val="none" w:sz="0" w:space="0" w:color="auto"/>
            <w:right w:val="none" w:sz="0" w:space="0" w:color="auto"/>
          </w:divBdr>
        </w:div>
        <w:div w:id="1754353491">
          <w:marLeft w:val="0"/>
          <w:marRight w:val="0"/>
          <w:marTop w:val="0"/>
          <w:marBottom w:val="0"/>
          <w:divBdr>
            <w:top w:val="none" w:sz="0" w:space="0" w:color="auto"/>
            <w:left w:val="none" w:sz="0" w:space="0" w:color="auto"/>
            <w:bottom w:val="none" w:sz="0" w:space="0" w:color="auto"/>
            <w:right w:val="none" w:sz="0" w:space="0" w:color="auto"/>
          </w:divBdr>
        </w:div>
        <w:div w:id="1269893118">
          <w:marLeft w:val="0"/>
          <w:marRight w:val="0"/>
          <w:marTop w:val="0"/>
          <w:marBottom w:val="0"/>
          <w:divBdr>
            <w:top w:val="none" w:sz="0" w:space="0" w:color="auto"/>
            <w:left w:val="none" w:sz="0" w:space="0" w:color="auto"/>
            <w:bottom w:val="none" w:sz="0" w:space="0" w:color="auto"/>
            <w:right w:val="none" w:sz="0" w:space="0" w:color="auto"/>
          </w:divBdr>
        </w:div>
        <w:div w:id="1981685554">
          <w:marLeft w:val="0"/>
          <w:marRight w:val="0"/>
          <w:marTop w:val="0"/>
          <w:marBottom w:val="0"/>
          <w:divBdr>
            <w:top w:val="none" w:sz="0" w:space="0" w:color="auto"/>
            <w:left w:val="none" w:sz="0" w:space="0" w:color="auto"/>
            <w:bottom w:val="none" w:sz="0" w:space="0" w:color="auto"/>
            <w:right w:val="none" w:sz="0" w:space="0" w:color="auto"/>
          </w:divBdr>
        </w:div>
      </w:divsChild>
    </w:div>
    <w:div w:id="832641855">
      <w:bodyDiv w:val="1"/>
      <w:marLeft w:val="0"/>
      <w:marRight w:val="0"/>
      <w:marTop w:val="0"/>
      <w:marBottom w:val="0"/>
      <w:divBdr>
        <w:top w:val="none" w:sz="0" w:space="0" w:color="auto"/>
        <w:left w:val="none" w:sz="0" w:space="0" w:color="auto"/>
        <w:bottom w:val="none" w:sz="0" w:space="0" w:color="auto"/>
        <w:right w:val="none" w:sz="0" w:space="0" w:color="auto"/>
      </w:divBdr>
    </w:div>
    <w:div w:id="833573055">
      <w:bodyDiv w:val="1"/>
      <w:marLeft w:val="0"/>
      <w:marRight w:val="0"/>
      <w:marTop w:val="0"/>
      <w:marBottom w:val="0"/>
      <w:divBdr>
        <w:top w:val="none" w:sz="0" w:space="0" w:color="auto"/>
        <w:left w:val="none" w:sz="0" w:space="0" w:color="auto"/>
        <w:bottom w:val="none" w:sz="0" w:space="0" w:color="auto"/>
        <w:right w:val="none" w:sz="0" w:space="0" w:color="auto"/>
      </w:divBdr>
    </w:div>
    <w:div w:id="833837298">
      <w:bodyDiv w:val="1"/>
      <w:marLeft w:val="0"/>
      <w:marRight w:val="0"/>
      <w:marTop w:val="0"/>
      <w:marBottom w:val="0"/>
      <w:divBdr>
        <w:top w:val="none" w:sz="0" w:space="0" w:color="auto"/>
        <w:left w:val="none" w:sz="0" w:space="0" w:color="auto"/>
        <w:bottom w:val="none" w:sz="0" w:space="0" w:color="auto"/>
        <w:right w:val="none" w:sz="0" w:space="0" w:color="auto"/>
      </w:divBdr>
    </w:div>
    <w:div w:id="835652590">
      <w:bodyDiv w:val="1"/>
      <w:marLeft w:val="0"/>
      <w:marRight w:val="0"/>
      <w:marTop w:val="0"/>
      <w:marBottom w:val="0"/>
      <w:divBdr>
        <w:top w:val="none" w:sz="0" w:space="0" w:color="auto"/>
        <w:left w:val="none" w:sz="0" w:space="0" w:color="auto"/>
        <w:bottom w:val="none" w:sz="0" w:space="0" w:color="auto"/>
        <w:right w:val="none" w:sz="0" w:space="0" w:color="auto"/>
      </w:divBdr>
    </w:div>
    <w:div w:id="839466606">
      <w:bodyDiv w:val="1"/>
      <w:marLeft w:val="0"/>
      <w:marRight w:val="0"/>
      <w:marTop w:val="0"/>
      <w:marBottom w:val="0"/>
      <w:divBdr>
        <w:top w:val="none" w:sz="0" w:space="0" w:color="auto"/>
        <w:left w:val="none" w:sz="0" w:space="0" w:color="auto"/>
        <w:bottom w:val="none" w:sz="0" w:space="0" w:color="auto"/>
        <w:right w:val="none" w:sz="0" w:space="0" w:color="auto"/>
      </w:divBdr>
    </w:div>
    <w:div w:id="839664034">
      <w:bodyDiv w:val="1"/>
      <w:marLeft w:val="0"/>
      <w:marRight w:val="0"/>
      <w:marTop w:val="0"/>
      <w:marBottom w:val="0"/>
      <w:divBdr>
        <w:top w:val="none" w:sz="0" w:space="0" w:color="auto"/>
        <w:left w:val="none" w:sz="0" w:space="0" w:color="auto"/>
        <w:bottom w:val="none" w:sz="0" w:space="0" w:color="auto"/>
        <w:right w:val="none" w:sz="0" w:space="0" w:color="auto"/>
      </w:divBdr>
    </w:div>
    <w:div w:id="843787630">
      <w:bodyDiv w:val="1"/>
      <w:marLeft w:val="0"/>
      <w:marRight w:val="0"/>
      <w:marTop w:val="0"/>
      <w:marBottom w:val="0"/>
      <w:divBdr>
        <w:top w:val="none" w:sz="0" w:space="0" w:color="auto"/>
        <w:left w:val="none" w:sz="0" w:space="0" w:color="auto"/>
        <w:bottom w:val="none" w:sz="0" w:space="0" w:color="auto"/>
        <w:right w:val="none" w:sz="0" w:space="0" w:color="auto"/>
      </w:divBdr>
    </w:div>
    <w:div w:id="844788579">
      <w:bodyDiv w:val="1"/>
      <w:marLeft w:val="0"/>
      <w:marRight w:val="0"/>
      <w:marTop w:val="0"/>
      <w:marBottom w:val="0"/>
      <w:divBdr>
        <w:top w:val="none" w:sz="0" w:space="0" w:color="auto"/>
        <w:left w:val="none" w:sz="0" w:space="0" w:color="auto"/>
        <w:bottom w:val="none" w:sz="0" w:space="0" w:color="auto"/>
        <w:right w:val="none" w:sz="0" w:space="0" w:color="auto"/>
      </w:divBdr>
    </w:div>
    <w:div w:id="845053375">
      <w:bodyDiv w:val="1"/>
      <w:marLeft w:val="0"/>
      <w:marRight w:val="0"/>
      <w:marTop w:val="0"/>
      <w:marBottom w:val="0"/>
      <w:divBdr>
        <w:top w:val="none" w:sz="0" w:space="0" w:color="auto"/>
        <w:left w:val="none" w:sz="0" w:space="0" w:color="auto"/>
        <w:bottom w:val="none" w:sz="0" w:space="0" w:color="auto"/>
        <w:right w:val="none" w:sz="0" w:space="0" w:color="auto"/>
      </w:divBdr>
    </w:div>
    <w:div w:id="846017967">
      <w:bodyDiv w:val="1"/>
      <w:marLeft w:val="0"/>
      <w:marRight w:val="0"/>
      <w:marTop w:val="0"/>
      <w:marBottom w:val="0"/>
      <w:divBdr>
        <w:top w:val="none" w:sz="0" w:space="0" w:color="auto"/>
        <w:left w:val="none" w:sz="0" w:space="0" w:color="auto"/>
        <w:bottom w:val="none" w:sz="0" w:space="0" w:color="auto"/>
        <w:right w:val="none" w:sz="0" w:space="0" w:color="auto"/>
      </w:divBdr>
    </w:div>
    <w:div w:id="851258411">
      <w:bodyDiv w:val="1"/>
      <w:marLeft w:val="0"/>
      <w:marRight w:val="0"/>
      <w:marTop w:val="0"/>
      <w:marBottom w:val="0"/>
      <w:divBdr>
        <w:top w:val="none" w:sz="0" w:space="0" w:color="auto"/>
        <w:left w:val="none" w:sz="0" w:space="0" w:color="auto"/>
        <w:bottom w:val="none" w:sz="0" w:space="0" w:color="auto"/>
        <w:right w:val="none" w:sz="0" w:space="0" w:color="auto"/>
      </w:divBdr>
    </w:div>
    <w:div w:id="852230971">
      <w:bodyDiv w:val="1"/>
      <w:marLeft w:val="0"/>
      <w:marRight w:val="0"/>
      <w:marTop w:val="0"/>
      <w:marBottom w:val="0"/>
      <w:divBdr>
        <w:top w:val="none" w:sz="0" w:space="0" w:color="auto"/>
        <w:left w:val="none" w:sz="0" w:space="0" w:color="auto"/>
        <w:bottom w:val="none" w:sz="0" w:space="0" w:color="auto"/>
        <w:right w:val="none" w:sz="0" w:space="0" w:color="auto"/>
      </w:divBdr>
    </w:div>
    <w:div w:id="854032091">
      <w:bodyDiv w:val="1"/>
      <w:marLeft w:val="0"/>
      <w:marRight w:val="0"/>
      <w:marTop w:val="0"/>
      <w:marBottom w:val="0"/>
      <w:divBdr>
        <w:top w:val="none" w:sz="0" w:space="0" w:color="auto"/>
        <w:left w:val="none" w:sz="0" w:space="0" w:color="auto"/>
        <w:bottom w:val="none" w:sz="0" w:space="0" w:color="auto"/>
        <w:right w:val="none" w:sz="0" w:space="0" w:color="auto"/>
      </w:divBdr>
    </w:div>
    <w:div w:id="859466141">
      <w:bodyDiv w:val="1"/>
      <w:marLeft w:val="0"/>
      <w:marRight w:val="0"/>
      <w:marTop w:val="0"/>
      <w:marBottom w:val="0"/>
      <w:divBdr>
        <w:top w:val="none" w:sz="0" w:space="0" w:color="auto"/>
        <w:left w:val="none" w:sz="0" w:space="0" w:color="auto"/>
        <w:bottom w:val="none" w:sz="0" w:space="0" w:color="auto"/>
        <w:right w:val="none" w:sz="0" w:space="0" w:color="auto"/>
      </w:divBdr>
    </w:div>
    <w:div w:id="859512316">
      <w:bodyDiv w:val="1"/>
      <w:marLeft w:val="0"/>
      <w:marRight w:val="0"/>
      <w:marTop w:val="0"/>
      <w:marBottom w:val="0"/>
      <w:divBdr>
        <w:top w:val="none" w:sz="0" w:space="0" w:color="auto"/>
        <w:left w:val="none" w:sz="0" w:space="0" w:color="auto"/>
        <w:bottom w:val="none" w:sz="0" w:space="0" w:color="auto"/>
        <w:right w:val="none" w:sz="0" w:space="0" w:color="auto"/>
      </w:divBdr>
    </w:div>
    <w:div w:id="863523187">
      <w:bodyDiv w:val="1"/>
      <w:marLeft w:val="0"/>
      <w:marRight w:val="0"/>
      <w:marTop w:val="0"/>
      <w:marBottom w:val="0"/>
      <w:divBdr>
        <w:top w:val="none" w:sz="0" w:space="0" w:color="auto"/>
        <w:left w:val="none" w:sz="0" w:space="0" w:color="auto"/>
        <w:bottom w:val="none" w:sz="0" w:space="0" w:color="auto"/>
        <w:right w:val="none" w:sz="0" w:space="0" w:color="auto"/>
      </w:divBdr>
    </w:div>
    <w:div w:id="863708574">
      <w:bodyDiv w:val="1"/>
      <w:marLeft w:val="0"/>
      <w:marRight w:val="0"/>
      <w:marTop w:val="0"/>
      <w:marBottom w:val="0"/>
      <w:divBdr>
        <w:top w:val="none" w:sz="0" w:space="0" w:color="auto"/>
        <w:left w:val="none" w:sz="0" w:space="0" w:color="auto"/>
        <w:bottom w:val="none" w:sz="0" w:space="0" w:color="auto"/>
        <w:right w:val="none" w:sz="0" w:space="0" w:color="auto"/>
      </w:divBdr>
    </w:div>
    <w:div w:id="867523255">
      <w:bodyDiv w:val="1"/>
      <w:marLeft w:val="0"/>
      <w:marRight w:val="0"/>
      <w:marTop w:val="0"/>
      <w:marBottom w:val="0"/>
      <w:divBdr>
        <w:top w:val="none" w:sz="0" w:space="0" w:color="auto"/>
        <w:left w:val="none" w:sz="0" w:space="0" w:color="auto"/>
        <w:bottom w:val="none" w:sz="0" w:space="0" w:color="auto"/>
        <w:right w:val="none" w:sz="0" w:space="0" w:color="auto"/>
      </w:divBdr>
    </w:div>
    <w:div w:id="868958018">
      <w:bodyDiv w:val="1"/>
      <w:marLeft w:val="0"/>
      <w:marRight w:val="0"/>
      <w:marTop w:val="0"/>
      <w:marBottom w:val="0"/>
      <w:divBdr>
        <w:top w:val="none" w:sz="0" w:space="0" w:color="auto"/>
        <w:left w:val="none" w:sz="0" w:space="0" w:color="auto"/>
        <w:bottom w:val="none" w:sz="0" w:space="0" w:color="auto"/>
        <w:right w:val="none" w:sz="0" w:space="0" w:color="auto"/>
      </w:divBdr>
    </w:div>
    <w:div w:id="874971884">
      <w:bodyDiv w:val="1"/>
      <w:marLeft w:val="0"/>
      <w:marRight w:val="0"/>
      <w:marTop w:val="0"/>
      <w:marBottom w:val="0"/>
      <w:divBdr>
        <w:top w:val="none" w:sz="0" w:space="0" w:color="auto"/>
        <w:left w:val="none" w:sz="0" w:space="0" w:color="auto"/>
        <w:bottom w:val="none" w:sz="0" w:space="0" w:color="auto"/>
        <w:right w:val="none" w:sz="0" w:space="0" w:color="auto"/>
      </w:divBdr>
    </w:div>
    <w:div w:id="876897561">
      <w:bodyDiv w:val="1"/>
      <w:marLeft w:val="0"/>
      <w:marRight w:val="0"/>
      <w:marTop w:val="0"/>
      <w:marBottom w:val="0"/>
      <w:divBdr>
        <w:top w:val="none" w:sz="0" w:space="0" w:color="auto"/>
        <w:left w:val="none" w:sz="0" w:space="0" w:color="auto"/>
        <w:bottom w:val="none" w:sz="0" w:space="0" w:color="auto"/>
        <w:right w:val="none" w:sz="0" w:space="0" w:color="auto"/>
      </w:divBdr>
    </w:div>
    <w:div w:id="878012478">
      <w:bodyDiv w:val="1"/>
      <w:marLeft w:val="0"/>
      <w:marRight w:val="0"/>
      <w:marTop w:val="0"/>
      <w:marBottom w:val="0"/>
      <w:divBdr>
        <w:top w:val="none" w:sz="0" w:space="0" w:color="auto"/>
        <w:left w:val="none" w:sz="0" w:space="0" w:color="auto"/>
        <w:bottom w:val="none" w:sz="0" w:space="0" w:color="auto"/>
        <w:right w:val="none" w:sz="0" w:space="0" w:color="auto"/>
      </w:divBdr>
    </w:div>
    <w:div w:id="885797045">
      <w:bodyDiv w:val="1"/>
      <w:marLeft w:val="0"/>
      <w:marRight w:val="0"/>
      <w:marTop w:val="0"/>
      <w:marBottom w:val="0"/>
      <w:divBdr>
        <w:top w:val="none" w:sz="0" w:space="0" w:color="auto"/>
        <w:left w:val="none" w:sz="0" w:space="0" w:color="auto"/>
        <w:bottom w:val="none" w:sz="0" w:space="0" w:color="auto"/>
        <w:right w:val="none" w:sz="0" w:space="0" w:color="auto"/>
      </w:divBdr>
    </w:div>
    <w:div w:id="886991666">
      <w:bodyDiv w:val="1"/>
      <w:marLeft w:val="0"/>
      <w:marRight w:val="0"/>
      <w:marTop w:val="0"/>
      <w:marBottom w:val="0"/>
      <w:divBdr>
        <w:top w:val="none" w:sz="0" w:space="0" w:color="auto"/>
        <w:left w:val="none" w:sz="0" w:space="0" w:color="auto"/>
        <w:bottom w:val="none" w:sz="0" w:space="0" w:color="auto"/>
        <w:right w:val="none" w:sz="0" w:space="0" w:color="auto"/>
      </w:divBdr>
    </w:div>
    <w:div w:id="890118858">
      <w:bodyDiv w:val="1"/>
      <w:marLeft w:val="0"/>
      <w:marRight w:val="0"/>
      <w:marTop w:val="0"/>
      <w:marBottom w:val="0"/>
      <w:divBdr>
        <w:top w:val="none" w:sz="0" w:space="0" w:color="auto"/>
        <w:left w:val="none" w:sz="0" w:space="0" w:color="auto"/>
        <w:bottom w:val="none" w:sz="0" w:space="0" w:color="auto"/>
        <w:right w:val="none" w:sz="0" w:space="0" w:color="auto"/>
      </w:divBdr>
    </w:div>
    <w:div w:id="892694508">
      <w:bodyDiv w:val="1"/>
      <w:marLeft w:val="0"/>
      <w:marRight w:val="0"/>
      <w:marTop w:val="0"/>
      <w:marBottom w:val="0"/>
      <w:divBdr>
        <w:top w:val="none" w:sz="0" w:space="0" w:color="auto"/>
        <w:left w:val="none" w:sz="0" w:space="0" w:color="auto"/>
        <w:bottom w:val="none" w:sz="0" w:space="0" w:color="auto"/>
        <w:right w:val="none" w:sz="0" w:space="0" w:color="auto"/>
      </w:divBdr>
    </w:div>
    <w:div w:id="893808756">
      <w:bodyDiv w:val="1"/>
      <w:marLeft w:val="0"/>
      <w:marRight w:val="0"/>
      <w:marTop w:val="0"/>
      <w:marBottom w:val="0"/>
      <w:divBdr>
        <w:top w:val="none" w:sz="0" w:space="0" w:color="auto"/>
        <w:left w:val="none" w:sz="0" w:space="0" w:color="auto"/>
        <w:bottom w:val="none" w:sz="0" w:space="0" w:color="auto"/>
        <w:right w:val="none" w:sz="0" w:space="0" w:color="auto"/>
      </w:divBdr>
    </w:div>
    <w:div w:id="894050368">
      <w:bodyDiv w:val="1"/>
      <w:marLeft w:val="0"/>
      <w:marRight w:val="0"/>
      <w:marTop w:val="0"/>
      <w:marBottom w:val="0"/>
      <w:divBdr>
        <w:top w:val="none" w:sz="0" w:space="0" w:color="auto"/>
        <w:left w:val="none" w:sz="0" w:space="0" w:color="auto"/>
        <w:bottom w:val="none" w:sz="0" w:space="0" w:color="auto"/>
        <w:right w:val="none" w:sz="0" w:space="0" w:color="auto"/>
      </w:divBdr>
    </w:div>
    <w:div w:id="897135287">
      <w:bodyDiv w:val="1"/>
      <w:marLeft w:val="0"/>
      <w:marRight w:val="0"/>
      <w:marTop w:val="0"/>
      <w:marBottom w:val="0"/>
      <w:divBdr>
        <w:top w:val="none" w:sz="0" w:space="0" w:color="auto"/>
        <w:left w:val="none" w:sz="0" w:space="0" w:color="auto"/>
        <w:bottom w:val="none" w:sz="0" w:space="0" w:color="auto"/>
        <w:right w:val="none" w:sz="0" w:space="0" w:color="auto"/>
      </w:divBdr>
    </w:div>
    <w:div w:id="898898482">
      <w:bodyDiv w:val="1"/>
      <w:marLeft w:val="0"/>
      <w:marRight w:val="0"/>
      <w:marTop w:val="0"/>
      <w:marBottom w:val="0"/>
      <w:divBdr>
        <w:top w:val="none" w:sz="0" w:space="0" w:color="auto"/>
        <w:left w:val="none" w:sz="0" w:space="0" w:color="auto"/>
        <w:bottom w:val="none" w:sz="0" w:space="0" w:color="auto"/>
        <w:right w:val="none" w:sz="0" w:space="0" w:color="auto"/>
      </w:divBdr>
    </w:div>
    <w:div w:id="899438342">
      <w:bodyDiv w:val="1"/>
      <w:marLeft w:val="0"/>
      <w:marRight w:val="0"/>
      <w:marTop w:val="0"/>
      <w:marBottom w:val="0"/>
      <w:divBdr>
        <w:top w:val="none" w:sz="0" w:space="0" w:color="auto"/>
        <w:left w:val="none" w:sz="0" w:space="0" w:color="auto"/>
        <w:bottom w:val="none" w:sz="0" w:space="0" w:color="auto"/>
        <w:right w:val="none" w:sz="0" w:space="0" w:color="auto"/>
      </w:divBdr>
    </w:div>
    <w:div w:id="900365236">
      <w:bodyDiv w:val="1"/>
      <w:marLeft w:val="0"/>
      <w:marRight w:val="0"/>
      <w:marTop w:val="0"/>
      <w:marBottom w:val="0"/>
      <w:divBdr>
        <w:top w:val="none" w:sz="0" w:space="0" w:color="auto"/>
        <w:left w:val="none" w:sz="0" w:space="0" w:color="auto"/>
        <w:bottom w:val="none" w:sz="0" w:space="0" w:color="auto"/>
        <w:right w:val="none" w:sz="0" w:space="0" w:color="auto"/>
      </w:divBdr>
    </w:div>
    <w:div w:id="902372127">
      <w:bodyDiv w:val="1"/>
      <w:marLeft w:val="0"/>
      <w:marRight w:val="0"/>
      <w:marTop w:val="0"/>
      <w:marBottom w:val="0"/>
      <w:divBdr>
        <w:top w:val="none" w:sz="0" w:space="0" w:color="auto"/>
        <w:left w:val="none" w:sz="0" w:space="0" w:color="auto"/>
        <w:bottom w:val="none" w:sz="0" w:space="0" w:color="auto"/>
        <w:right w:val="none" w:sz="0" w:space="0" w:color="auto"/>
      </w:divBdr>
    </w:div>
    <w:div w:id="903679688">
      <w:bodyDiv w:val="1"/>
      <w:marLeft w:val="0"/>
      <w:marRight w:val="0"/>
      <w:marTop w:val="0"/>
      <w:marBottom w:val="0"/>
      <w:divBdr>
        <w:top w:val="none" w:sz="0" w:space="0" w:color="auto"/>
        <w:left w:val="none" w:sz="0" w:space="0" w:color="auto"/>
        <w:bottom w:val="none" w:sz="0" w:space="0" w:color="auto"/>
        <w:right w:val="none" w:sz="0" w:space="0" w:color="auto"/>
      </w:divBdr>
    </w:div>
    <w:div w:id="903832335">
      <w:bodyDiv w:val="1"/>
      <w:marLeft w:val="0"/>
      <w:marRight w:val="0"/>
      <w:marTop w:val="0"/>
      <w:marBottom w:val="0"/>
      <w:divBdr>
        <w:top w:val="none" w:sz="0" w:space="0" w:color="auto"/>
        <w:left w:val="none" w:sz="0" w:space="0" w:color="auto"/>
        <w:bottom w:val="none" w:sz="0" w:space="0" w:color="auto"/>
        <w:right w:val="none" w:sz="0" w:space="0" w:color="auto"/>
      </w:divBdr>
    </w:div>
    <w:div w:id="907299738">
      <w:bodyDiv w:val="1"/>
      <w:marLeft w:val="0"/>
      <w:marRight w:val="0"/>
      <w:marTop w:val="0"/>
      <w:marBottom w:val="0"/>
      <w:divBdr>
        <w:top w:val="none" w:sz="0" w:space="0" w:color="auto"/>
        <w:left w:val="none" w:sz="0" w:space="0" w:color="auto"/>
        <w:bottom w:val="none" w:sz="0" w:space="0" w:color="auto"/>
        <w:right w:val="none" w:sz="0" w:space="0" w:color="auto"/>
      </w:divBdr>
    </w:div>
    <w:div w:id="907685612">
      <w:bodyDiv w:val="1"/>
      <w:marLeft w:val="0"/>
      <w:marRight w:val="0"/>
      <w:marTop w:val="0"/>
      <w:marBottom w:val="0"/>
      <w:divBdr>
        <w:top w:val="none" w:sz="0" w:space="0" w:color="auto"/>
        <w:left w:val="none" w:sz="0" w:space="0" w:color="auto"/>
        <w:bottom w:val="none" w:sz="0" w:space="0" w:color="auto"/>
        <w:right w:val="none" w:sz="0" w:space="0" w:color="auto"/>
      </w:divBdr>
    </w:div>
    <w:div w:id="908149453">
      <w:bodyDiv w:val="1"/>
      <w:marLeft w:val="0"/>
      <w:marRight w:val="0"/>
      <w:marTop w:val="0"/>
      <w:marBottom w:val="0"/>
      <w:divBdr>
        <w:top w:val="none" w:sz="0" w:space="0" w:color="auto"/>
        <w:left w:val="none" w:sz="0" w:space="0" w:color="auto"/>
        <w:bottom w:val="none" w:sz="0" w:space="0" w:color="auto"/>
        <w:right w:val="none" w:sz="0" w:space="0" w:color="auto"/>
      </w:divBdr>
    </w:div>
    <w:div w:id="908925931">
      <w:bodyDiv w:val="1"/>
      <w:marLeft w:val="0"/>
      <w:marRight w:val="0"/>
      <w:marTop w:val="0"/>
      <w:marBottom w:val="0"/>
      <w:divBdr>
        <w:top w:val="none" w:sz="0" w:space="0" w:color="auto"/>
        <w:left w:val="none" w:sz="0" w:space="0" w:color="auto"/>
        <w:bottom w:val="none" w:sz="0" w:space="0" w:color="auto"/>
        <w:right w:val="none" w:sz="0" w:space="0" w:color="auto"/>
      </w:divBdr>
    </w:div>
    <w:div w:id="908999442">
      <w:bodyDiv w:val="1"/>
      <w:marLeft w:val="0"/>
      <w:marRight w:val="0"/>
      <w:marTop w:val="0"/>
      <w:marBottom w:val="0"/>
      <w:divBdr>
        <w:top w:val="none" w:sz="0" w:space="0" w:color="auto"/>
        <w:left w:val="none" w:sz="0" w:space="0" w:color="auto"/>
        <w:bottom w:val="none" w:sz="0" w:space="0" w:color="auto"/>
        <w:right w:val="none" w:sz="0" w:space="0" w:color="auto"/>
      </w:divBdr>
    </w:div>
    <w:div w:id="909190565">
      <w:bodyDiv w:val="1"/>
      <w:marLeft w:val="0"/>
      <w:marRight w:val="0"/>
      <w:marTop w:val="0"/>
      <w:marBottom w:val="0"/>
      <w:divBdr>
        <w:top w:val="none" w:sz="0" w:space="0" w:color="auto"/>
        <w:left w:val="none" w:sz="0" w:space="0" w:color="auto"/>
        <w:bottom w:val="none" w:sz="0" w:space="0" w:color="auto"/>
        <w:right w:val="none" w:sz="0" w:space="0" w:color="auto"/>
      </w:divBdr>
    </w:div>
    <w:div w:id="915628287">
      <w:bodyDiv w:val="1"/>
      <w:marLeft w:val="0"/>
      <w:marRight w:val="0"/>
      <w:marTop w:val="0"/>
      <w:marBottom w:val="0"/>
      <w:divBdr>
        <w:top w:val="none" w:sz="0" w:space="0" w:color="auto"/>
        <w:left w:val="none" w:sz="0" w:space="0" w:color="auto"/>
        <w:bottom w:val="none" w:sz="0" w:space="0" w:color="auto"/>
        <w:right w:val="none" w:sz="0" w:space="0" w:color="auto"/>
      </w:divBdr>
    </w:div>
    <w:div w:id="916331301">
      <w:bodyDiv w:val="1"/>
      <w:marLeft w:val="0"/>
      <w:marRight w:val="0"/>
      <w:marTop w:val="0"/>
      <w:marBottom w:val="0"/>
      <w:divBdr>
        <w:top w:val="none" w:sz="0" w:space="0" w:color="auto"/>
        <w:left w:val="none" w:sz="0" w:space="0" w:color="auto"/>
        <w:bottom w:val="none" w:sz="0" w:space="0" w:color="auto"/>
        <w:right w:val="none" w:sz="0" w:space="0" w:color="auto"/>
      </w:divBdr>
    </w:div>
    <w:div w:id="917056153">
      <w:bodyDiv w:val="1"/>
      <w:marLeft w:val="0"/>
      <w:marRight w:val="0"/>
      <w:marTop w:val="0"/>
      <w:marBottom w:val="0"/>
      <w:divBdr>
        <w:top w:val="none" w:sz="0" w:space="0" w:color="auto"/>
        <w:left w:val="none" w:sz="0" w:space="0" w:color="auto"/>
        <w:bottom w:val="none" w:sz="0" w:space="0" w:color="auto"/>
        <w:right w:val="none" w:sz="0" w:space="0" w:color="auto"/>
      </w:divBdr>
    </w:div>
    <w:div w:id="920026959">
      <w:bodyDiv w:val="1"/>
      <w:marLeft w:val="0"/>
      <w:marRight w:val="0"/>
      <w:marTop w:val="0"/>
      <w:marBottom w:val="0"/>
      <w:divBdr>
        <w:top w:val="none" w:sz="0" w:space="0" w:color="auto"/>
        <w:left w:val="none" w:sz="0" w:space="0" w:color="auto"/>
        <w:bottom w:val="none" w:sz="0" w:space="0" w:color="auto"/>
        <w:right w:val="none" w:sz="0" w:space="0" w:color="auto"/>
      </w:divBdr>
    </w:div>
    <w:div w:id="920212188">
      <w:bodyDiv w:val="1"/>
      <w:marLeft w:val="0"/>
      <w:marRight w:val="0"/>
      <w:marTop w:val="0"/>
      <w:marBottom w:val="0"/>
      <w:divBdr>
        <w:top w:val="none" w:sz="0" w:space="0" w:color="auto"/>
        <w:left w:val="none" w:sz="0" w:space="0" w:color="auto"/>
        <w:bottom w:val="none" w:sz="0" w:space="0" w:color="auto"/>
        <w:right w:val="none" w:sz="0" w:space="0" w:color="auto"/>
      </w:divBdr>
    </w:div>
    <w:div w:id="924000599">
      <w:bodyDiv w:val="1"/>
      <w:marLeft w:val="0"/>
      <w:marRight w:val="0"/>
      <w:marTop w:val="0"/>
      <w:marBottom w:val="0"/>
      <w:divBdr>
        <w:top w:val="none" w:sz="0" w:space="0" w:color="auto"/>
        <w:left w:val="none" w:sz="0" w:space="0" w:color="auto"/>
        <w:bottom w:val="none" w:sz="0" w:space="0" w:color="auto"/>
        <w:right w:val="none" w:sz="0" w:space="0" w:color="auto"/>
      </w:divBdr>
    </w:div>
    <w:div w:id="924339591">
      <w:bodyDiv w:val="1"/>
      <w:marLeft w:val="0"/>
      <w:marRight w:val="0"/>
      <w:marTop w:val="0"/>
      <w:marBottom w:val="0"/>
      <w:divBdr>
        <w:top w:val="none" w:sz="0" w:space="0" w:color="auto"/>
        <w:left w:val="none" w:sz="0" w:space="0" w:color="auto"/>
        <w:bottom w:val="none" w:sz="0" w:space="0" w:color="auto"/>
        <w:right w:val="none" w:sz="0" w:space="0" w:color="auto"/>
      </w:divBdr>
    </w:div>
    <w:div w:id="927348751">
      <w:bodyDiv w:val="1"/>
      <w:marLeft w:val="0"/>
      <w:marRight w:val="0"/>
      <w:marTop w:val="0"/>
      <w:marBottom w:val="0"/>
      <w:divBdr>
        <w:top w:val="none" w:sz="0" w:space="0" w:color="auto"/>
        <w:left w:val="none" w:sz="0" w:space="0" w:color="auto"/>
        <w:bottom w:val="none" w:sz="0" w:space="0" w:color="auto"/>
        <w:right w:val="none" w:sz="0" w:space="0" w:color="auto"/>
      </w:divBdr>
    </w:div>
    <w:div w:id="928849423">
      <w:bodyDiv w:val="1"/>
      <w:marLeft w:val="0"/>
      <w:marRight w:val="0"/>
      <w:marTop w:val="0"/>
      <w:marBottom w:val="0"/>
      <w:divBdr>
        <w:top w:val="none" w:sz="0" w:space="0" w:color="auto"/>
        <w:left w:val="none" w:sz="0" w:space="0" w:color="auto"/>
        <w:bottom w:val="none" w:sz="0" w:space="0" w:color="auto"/>
        <w:right w:val="none" w:sz="0" w:space="0" w:color="auto"/>
      </w:divBdr>
    </w:div>
    <w:div w:id="929657821">
      <w:bodyDiv w:val="1"/>
      <w:marLeft w:val="0"/>
      <w:marRight w:val="0"/>
      <w:marTop w:val="0"/>
      <w:marBottom w:val="0"/>
      <w:divBdr>
        <w:top w:val="none" w:sz="0" w:space="0" w:color="auto"/>
        <w:left w:val="none" w:sz="0" w:space="0" w:color="auto"/>
        <w:bottom w:val="none" w:sz="0" w:space="0" w:color="auto"/>
        <w:right w:val="none" w:sz="0" w:space="0" w:color="auto"/>
      </w:divBdr>
    </w:div>
    <w:div w:id="930742583">
      <w:bodyDiv w:val="1"/>
      <w:marLeft w:val="0"/>
      <w:marRight w:val="0"/>
      <w:marTop w:val="0"/>
      <w:marBottom w:val="0"/>
      <w:divBdr>
        <w:top w:val="none" w:sz="0" w:space="0" w:color="auto"/>
        <w:left w:val="none" w:sz="0" w:space="0" w:color="auto"/>
        <w:bottom w:val="none" w:sz="0" w:space="0" w:color="auto"/>
        <w:right w:val="none" w:sz="0" w:space="0" w:color="auto"/>
      </w:divBdr>
    </w:div>
    <w:div w:id="932977804">
      <w:bodyDiv w:val="1"/>
      <w:marLeft w:val="0"/>
      <w:marRight w:val="0"/>
      <w:marTop w:val="0"/>
      <w:marBottom w:val="0"/>
      <w:divBdr>
        <w:top w:val="none" w:sz="0" w:space="0" w:color="auto"/>
        <w:left w:val="none" w:sz="0" w:space="0" w:color="auto"/>
        <w:bottom w:val="none" w:sz="0" w:space="0" w:color="auto"/>
        <w:right w:val="none" w:sz="0" w:space="0" w:color="auto"/>
      </w:divBdr>
    </w:div>
    <w:div w:id="935749055">
      <w:bodyDiv w:val="1"/>
      <w:marLeft w:val="0"/>
      <w:marRight w:val="0"/>
      <w:marTop w:val="0"/>
      <w:marBottom w:val="0"/>
      <w:divBdr>
        <w:top w:val="none" w:sz="0" w:space="0" w:color="auto"/>
        <w:left w:val="none" w:sz="0" w:space="0" w:color="auto"/>
        <w:bottom w:val="none" w:sz="0" w:space="0" w:color="auto"/>
        <w:right w:val="none" w:sz="0" w:space="0" w:color="auto"/>
      </w:divBdr>
    </w:div>
    <w:div w:id="938754415">
      <w:bodyDiv w:val="1"/>
      <w:marLeft w:val="0"/>
      <w:marRight w:val="0"/>
      <w:marTop w:val="0"/>
      <w:marBottom w:val="0"/>
      <w:divBdr>
        <w:top w:val="none" w:sz="0" w:space="0" w:color="auto"/>
        <w:left w:val="none" w:sz="0" w:space="0" w:color="auto"/>
        <w:bottom w:val="none" w:sz="0" w:space="0" w:color="auto"/>
        <w:right w:val="none" w:sz="0" w:space="0" w:color="auto"/>
      </w:divBdr>
    </w:div>
    <w:div w:id="939022816">
      <w:bodyDiv w:val="1"/>
      <w:marLeft w:val="0"/>
      <w:marRight w:val="0"/>
      <w:marTop w:val="0"/>
      <w:marBottom w:val="0"/>
      <w:divBdr>
        <w:top w:val="none" w:sz="0" w:space="0" w:color="auto"/>
        <w:left w:val="none" w:sz="0" w:space="0" w:color="auto"/>
        <w:bottom w:val="none" w:sz="0" w:space="0" w:color="auto"/>
        <w:right w:val="none" w:sz="0" w:space="0" w:color="auto"/>
      </w:divBdr>
    </w:div>
    <w:div w:id="939871310">
      <w:bodyDiv w:val="1"/>
      <w:marLeft w:val="0"/>
      <w:marRight w:val="0"/>
      <w:marTop w:val="0"/>
      <w:marBottom w:val="0"/>
      <w:divBdr>
        <w:top w:val="none" w:sz="0" w:space="0" w:color="auto"/>
        <w:left w:val="none" w:sz="0" w:space="0" w:color="auto"/>
        <w:bottom w:val="none" w:sz="0" w:space="0" w:color="auto"/>
        <w:right w:val="none" w:sz="0" w:space="0" w:color="auto"/>
      </w:divBdr>
    </w:div>
    <w:div w:id="940408521">
      <w:bodyDiv w:val="1"/>
      <w:marLeft w:val="0"/>
      <w:marRight w:val="0"/>
      <w:marTop w:val="0"/>
      <w:marBottom w:val="0"/>
      <w:divBdr>
        <w:top w:val="none" w:sz="0" w:space="0" w:color="auto"/>
        <w:left w:val="none" w:sz="0" w:space="0" w:color="auto"/>
        <w:bottom w:val="none" w:sz="0" w:space="0" w:color="auto"/>
        <w:right w:val="none" w:sz="0" w:space="0" w:color="auto"/>
      </w:divBdr>
    </w:div>
    <w:div w:id="941649090">
      <w:bodyDiv w:val="1"/>
      <w:marLeft w:val="0"/>
      <w:marRight w:val="0"/>
      <w:marTop w:val="0"/>
      <w:marBottom w:val="0"/>
      <w:divBdr>
        <w:top w:val="none" w:sz="0" w:space="0" w:color="auto"/>
        <w:left w:val="none" w:sz="0" w:space="0" w:color="auto"/>
        <w:bottom w:val="none" w:sz="0" w:space="0" w:color="auto"/>
        <w:right w:val="none" w:sz="0" w:space="0" w:color="auto"/>
      </w:divBdr>
    </w:div>
    <w:div w:id="941835523">
      <w:bodyDiv w:val="1"/>
      <w:marLeft w:val="0"/>
      <w:marRight w:val="0"/>
      <w:marTop w:val="0"/>
      <w:marBottom w:val="0"/>
      <w:divBdr>
        <w:top w:val="none" w:sz="0" w:space="0" w:color="auto"/>
        <w:left w:val="none" w:sz="0" w:space="0" w:color="auto"/>
        <w:bottom w:val="none" w:sz="0" w:space="0" w:color="auto"/>
        <w:right w:val="none" w:sz="0" w:space="0" w:color="auto"/>
      </w:divBdr>
    </w:div>
    <w:div w:id="944000097">
      <w:bodyDiv w:val="1"/>
      <w:marLeft w:val="0"/>
      <w:marRight w:val="0"/>
      <w:marTop w:val="0"/>
      <w:marBottom w:val="0"/>
      <w:divBdr>
        <w:top w:val="none" w:sz="0" w:space="0" w:color="auto"/>
        <w:left w:val="none" w:sz="0" w:space="0" w:color="auto"/>
        <w:bottom w:val="none" w:sz="0" w:space="0" w:color="auto"/>
        <w:right w:val="none" w:sz="0" w:space="0" w:color="auto"/>
      </w:divBdr>
    </w:div>
    <w:div w:id="944311841">
      <w:bodyDiv w:val="1"/>
      <w:marLeft w:val="0"/>
      <w:marRight w:val="0"/>
      <w:marTop w:val="0"/>
      <w:marBottom w:val="0"/>
      <w:divBdr>
        <w:top w:val="none" w:sz="0" w:space="0" w:color="auto"/>
        <w:left w:val="none" w:sz="0" w:space="0" w:color="auto"/>
        <w:bottom w:val="none" w:sz="0" w:space="0" w:color="auto"/>
        <w:right w:val="none" w:sz="0" w:space="0" w:color="auto"/>
      </w:divBdr>
    </w:div>
    <w:div w:id="944312575">
      <w:bodyDiv w:val="1"/>
      <w:marLeft w:val="0"/>
      <w:marRight w:val="0"/>
      <w:marTop w:val="0"/>
      <w:marBottom w:val="0"/>
      <w:divBdr>
        <w:top w:val="none" w:sz="0" w:space="0" w:color="auto"/>
        <w:left w:val="none" w:sz="0" w:space="0" w:color="auto"/>
        <w:bottom w:val="none" w:sz="0" w:space="0" w:color="auto"/>
        <w:right w:val="none" w:sz="0" w:space="0" w:color="auto"/>
      </w:divBdr>
    </w:div>
    <w:div w:id="945188810">
      <w:bodyDiv w:val="1"/>
      <w:marLeft w:val="0"/>
      <w:marRight w:val="0"/>
      <w:marTop w:val="0"/>
      <w:marBottom w:val="0"/>
      <w:divBdr>
        <w:top w:val="none" w:sz="0" w:space="0" w:color="auto"/>
        <w:left w:val="none" w:sz="0" w:space="0" w:color="auto"/>
        <w:bottom w:val="none" w:sz="0" w:space="0" w:color="auto"/>
        <w:right w:val="none" w:sz="0" w:space="0" w:color="auto"/>
      </w:divBdr>
    </w:div>
    <w:div w:id="945775244">
      <w:bodyDiv w:val="1"/>
      <w:marLeft w:val="0"/>
      <w:marRight w:val="0"/>
      <w:marTop w:val="0"/>
      <w:marBottom w:val="0"/>
      <w:divBdr>
        <w:top w:val="none" w:sz="0" w:space="0" w:color="auto"/>
        <w:left w:val="none" w:sz="0" w:space="0" w:color="auto"/>
        <w:bottom w:val="none" w:sz="0" w:space="0" w:color="auto"/>
        <w:right w:val="none" w:sz="0" w:space="0" w:color="auto"/>
      </w:divBdr>
    </w:div>
    <w:div w:id="954024339">
      <w:bodyDiv w:val="1"/>
      <w:marLeft w:val="0"/>
      <w:marRight w:val="0"/>
      <w:marTop w:val="0"/>
      <w:marBottom w:val="0"/>
      <w:divBdr>
        <w:top w:val="none" w:sz="0" w:space="0" w:color="auto"/>
        <w:left w:val="none" w:sz="0" w:space="0" w:color="auto"/>
        <w:bottom w:val="none" w:sz="0" w:space="0" w:color="auto"/>
        <w:right w:val="none" w:sz="0" w:space="0" w:color="auto"/>
      </w:divBdr>
    </w:div>
    <w:div w:id="960721092">
      <w:bodyDiv w:val="1"/>
      <w:marLeft w:val="0"/>
      <w:marRight w:val="0"/>
      <w:marTop w:val="0"/>
      <w:marBottom w:val="0"/>
      <w:divBdr>
        <w:top w:val="none" w:sz="0" w:space="0" w:color="auto"/>
        <w:left w:val="none" w:sz="0" w:space="0" w:color="auto"/>
        <w:bottom w:val="none" w:sz="0" w:space="0" w:color="auto"/>
        <w:right w:val="none" w:sz="0" w:space="0" w:color="auto"/>
      </w:divBdr>
    </w:div>
    <w:div w:id="967011993">
      <w:bodyDiv w:val="1"/>
      <w:marLeft w:val="0"/>
      <w:marRight w:val="0"/>
      <w:marTop w:val="0"/>
      <w:marBottom w:val="0"/>
      <w:divBdr>
        <w:top w:val="none" w:sz="0" w:space="0" w:color="auto"/>
        <w:left w:val="none" w:sz="0" w:space="0" w:color="auto"/>
        <w:bottom w:val="none" w:sz="0" w:space="0" w:color="auto"/>
        <w:right w:val="none" w:sz="0" w:space="0" w:color="auto"/>
      </w:divBdr>
    </w:div>
    <w:div w:id="969093058">
      <w:bodyDiv w:val="1"/>
      <w:marLeft w:val="0"/>
      <w:marRight w:val="0"/>
      <w:marTop w:val="0"/>
      <w:marBottom w:val="0"/>
      <w:divBdr>
        <w:top w:val="none" w:sz="0" w:space="0" w:color="auto"/>
        <w:left w:val="none" w:sz="0" w:space="0" w:color="auto"/>
        <w:bottom w:val="none" w:sz="0" w:space="0" w:color="auto"/>
        <w:right w:val="none" w:sz="0" w:space="0" w:color="auto"/>
      </w:divBdr>
    </w:div>
    <w:div w:id="970330571">
      <w:bodyDiv w:val="1"/>
      <w:marLeft w:val="0"/>
      <w:marRight w:val="0"/>
      <w:marTop w:val="0"/>
      <w:marBottom w:val="0"/>
      <w:divBdr>
        <w:top w:val="none" w:sz="0" w:space="0" w:color="auto"/>
        <w:left w:val="none" w:sz="0" w:space="0" w:color="auto"/>
        <w:bottom w:val="none" w:sz="0" w:space="0" w:color="auto"/>
        <w:right w:val="none" w:sz="0" w:space="0" w:color="auto"/>
      </w:divBdr>
    </w:div>
    <w:div w:id="970943613">
      <w:bodyDiv w:val="1"/>
      <w:marLeft w:val="0"/>
      <w:marRight w:val="0"/>
      <w:marTop w:val="0"/>
      <w:marBottom w:val="0"/>
      <w:divBdr>
        <w:top w:val="none" w:sz="0" w:space="0" w:color="auto"/>
        <w:left w:val="none" w:sz="0" w:space="0" w:color="auto"/>
        <w:bottom w:val="none" w:sz="0" w:space="0" w:color="auto"/>
        <w:right w:val="none" w:sz="0" w:space="0" w:color="auto"/>
      </w:divBdr>
    </w:div>
    <w:div w:id="973412177">
      <w:bodyDiv w:val="1"/>
      <w:marLeft w:val="0"/>
      <w:marRight w:val="0"/>
      <w:marTop w:val="0"/>
      <w:marBottom w:val="0"/>
      <w:divBdr>
        <w:top w:val="none" w:sz="0" w:space="0" w:color="auto"/>
        <w:left w:val="none" w:sz="0" w:space="0" w:color="auto"/>
        <w:bottom w:val="none" w:sz="0" w:space="0" w:color="auto"/>
        <w:right w:val="none" w:sz="0" w:space="0" w:color="auto"/>
      </w:divBdr>
    </w:div>
    <w:div w:id="974020003">
      <w:bodyDiv w:val="1"/>
      <w:marLeft w:val="0"/>
      <w:marRight w:val="0"/>
      <w:marTop w:val="0"/>
      <w:marBottom w:val="0"/>
      <w:divBdr>
        <w:top w:val="none" w:sz="0" w:space="0" w:color="auto"/>
        <w:left w:val="none" w:sz="0" w:space="0" w:color="auto"/>
        <w:bottom w:val="none" w:sz="0" w:space="0" w:color="auto"/>
        <w:right w:val="none" w:sz="0" w:space="0" w:color="auto"/>
      </w:divBdr>
    </w:div>
    <w:div w:id="975110441">
      <w:bodyDiv w:val="1"/>
      <w:marLeft w:val="0"/>
      <w:marRight w:val="0"/>
      <w:marTop w:val="0"/>
      <w:marBottom w:val="0"/>
      <w:divBdr>
        <w:top w:val="none" w:sz="0" w:space="0" w:color="auto"/>
        <w:left w:val="none" w:sz="0" w:space="0" w:color="auto"/>
        <w:bottom w:val="none" w:sz="0" w:space="0" w:color="auto"/>
        <w:right w:val="none" w:sz="0" w:space="0" w:color="auto"/>
      </w:divBdr>
    </w:div>
    <w:div w:id="975178688">
      <w:bodyDiv w:val="1"/>
      <w:marLeft w:val="0"/>
      <w:marRight w:val="0"/>
      <w:marTop w:val="0"/>
      <w:marBottom w:val="0"/>
      <w:divBdr>
        <w:top w:val="none" w:sz="0" w:space="0" w:color="auto"/>
        <w:left w:val="none" w:sz="0" w:space="0" w:color="auto"/>
        <w:bottom w:val="none" w:sz="0" w:space="0" w:color="auto"/>
        <w:right w:val="none" w:sz="0" w:space="0" w:color="auto"/>
      </w:divBdr>
    </w:div>
    <w:div w:id="975375522">
      <w:bodyDiv w:val="1"/>
      <w:marLeft w:val="0"/>
      <w:marRight w:val="0"/>
      <w:marTop w:val="0"/>
      <w:marBottom w:val="0"/>
      <w:divBdr>
        <w:top w:val="none" w:sz="0" w:space="0" w:color="auto"/>
        <w:left w:val="none" w:sz="0" w:space="0" w:color="auto"/>
        <w:bottom w:val="none" w:sz="0" w:space="0" w:color="auto"/>
        <w:right w:val="none" w:sz="0" w:space="0" w:color="auto"/>
      </w:divBdr>
    </w:div>
    <w:div w:id="979067452">
      <w:bodyDiv w:val="1"/>
      <w:marLeft w:val="0"/>
      <w:marRight w:val="0"/>
      <w:marTop w:val="0"/>
      <w:marBottom w:val="0"/>
      <w:divBdr>
        <w:top w:val="none" w:sz="0" w:space="0" w:color="auto"/>
        <w:left w:val="none" w:sz="0" w:space="0" w:color="auto"/>
        <w:bottom w:val="none" w:sz="0" w:space="0" w:color="auto"/>
        <w:right w:val="none" w:sz="0" w:space="0" w:color="auto"/>
      </w:divBdr>
    </w:div>
    <w:div w:id="980040098">
      <w:bodyDiv w:val="1"/>
      <w:marLeft w:val="0"/>
      <w:marRight w:val="0"/>
      <w:marTop w:val="0"/>
      <w:marBottom w:val="0"/>
      <w:divBdr>
        <w:top w:val="none" w:sz="0" w:space="0" w:color="auto"/>
        <w:left w:val="none" w:sz="0" w:space="0" w:color="auto"/>
        <w:bottom w:val="none" w:sz="0" w:space="0" w:color="auto"/>
        <w:right w:val="none" w:sz="0" w:space="0" w:color="auto"/>
      </w:divBdr>
    </w:div>
    <w:div w:id="981151966">
      <w:bodyDiv w:val="1"/>
      <w:marLeft w:val="0"/>
      <w:marRight w:val="0"/>
      <w:marTop w:val="0"/>
      <w:marBottom w:val="0"/>
      <w:divBdr>
        <w:top w:val="none" w:sz="0" w:space="0" w:color="auto"/>
        <w:left w:val="none" w:sz="0" w:space="0" w:color="auto"/>
        <w:bottom w:val="none" w:sz="0" w:space="0" w:color="auto"/>
        <w:right w:val="none" w:sz="0" w:space="0" w:color="auto"/>
      </w:divBdr>
    </w:div>
    <w:div w:id="982276348">
      <w:bodyDiv w:val="1"/>
      <w:marLeft w:val="0"/>
      <w:marRight w:val="0"/>
      <w:marTop w:val="0"/>
      <w:marBottom w:val="0"/>
      <w:divBdr>
        <w:top w:val="none" w:sz="0" w:space="0" w:color="auto"/>
        <w:left w:val="none" w:sz="0" w:space="0" w:color="auto"/>
        <w:bottom w:val="none" w:sz="0" w:space="0" w:color="auto"/>
        <w:right w:val="none" w:sz="0" w:space="0" w:color="auto"/>
      </w:divBdr>
    </w:div>
    <w:div w:id="982930852">
      <w:bodyDiv w:val="1"/>
      <w:marLeft w:val="0"/>
      <w:marRight w:val="0"/>
      <w:marTop w:val="0"/>
      <w:marBottom w:val="0"/>
      <w:divBdr>
        <w:top w:val="none" w:sz="0" w:space="0" w:color="auto"/>
        <w:left w:val="none" w:sz="0" w:space="0" w:color="auto"/>
        <w:bottom w:val="none" w:sz="0" w:space="0" w:color="auto"/>
        <w:right w:val="none" w:sz="0" w:space="0" w:color="auto"/>
      </w:divBdr>
    </w:div>
    <w:div w:id="983777960">
      <w:bodyDiv w:val="1"/>
      <w:marLeft w:val="0"/>
      <w:marRight w:val="0"/>
      <w:marTop w:val="0"/>
      <w:marBottom w:val="0"/>
      <w:divBdr>
        <w:top w:val="none" w:sz="0" w:space="0" w:color="auto"/>
        <w:left w:val="none" w:sz="0" w:space="0" w:color="auto"/>
        <w:bottom w:val="none" w:sz="0" w:space="0" w:color="auto"/>
        <w:right w:val="none" w:sz="0" w:space="0" w:color="auto"/>
      </w:divBdr>
    </w:div>
    <w:div w:id="988098033">
      <w:bodyDiv w:val="1"/>
      <w:marLeft w:val="0"/>
      <w:marRight w:val="0"/>
      <w:marTop w:val="0"/>
      <w:marBottom w:val="0"/>
      <w:divBdr>
        <w:top w:val="none" w:sz="0" w:space="0" w:color="auto"/>
        <w:left w:val="none" w:sz="0" w:space="0" w:color="auto"/>
        <w:bottom w:val="none" w:sz="0" w:space="0" w:color="auto"/>
        <w:right w:val="none" w:sz="0" w:space="0" w:color="auto"/>
      </w:divBdr>
    </w:div>
    <w:div w:id="988485562">
      <w:bodyDiv w:val="1"/>
      <w:marLeft w:val="0"/>
      <w:marRight w:val="0"/>
      <w:marTop w:val="0"/>
      <w:marBottom w:val="0"/>
      <w:divBdr>
        <w:top w:val="none" w:sz="0" w:space="0" w:color="auto"/>
        <w:left w:val="none" w:sz="0" w:space="0" w:color="auto"/>
        <w:bottom w:val="none" w:sz="0" w:space="0" w:color="auto"/>
        <w:right w:val="none" w:sz="0" w:space="0" w:color="auto"/>
      </w:divBdr>
    </w:div>
    <w:div w:id="989212748">
      <w:bodyDiv w:val="1"/>
      <w:marLeft w:val="0"/>
      <w:marRight w:val="0"/>
      <w:marTop w:val="0"/>
      <w:marBottom w:val="0"/>
      <w:divBdr>
        <w:top w:val="none" w:sz="0" w:space="0" w:color="auto"/>
        <w:left w:val="none" w:sz="0" w:space="0" w:color="auto"/>
        <w:bottom w:val="none" w:sz="0" w:space="0" w:color="auto"/>
        <w:right w:val="none" w:sz="0" w:space="0" w:color="auto"/>
      </w:divBdr>
    </w:div>
    <w:div w:id="992686614">
      <w:bodyDiv w:val="1"/>
      <w:marLeft w:val="0"/>
      <w:marRight w:val="0"/>
      <w:marTop w:val="0"/>
      <w:marBottom w:val="0"/>
      <w:divBdr>
        <w:top w:val="none" w:sz="0" w:space="0" w:color="auto"/>
        <w:left w:val="none" w:sz="0" w:space="0" w:color="auto"/>
        <w:bottom w:val="none" w:sz="0" w:space="0" w:color="auto"/>
        <w:right w:val="none" w:sz="0" w:space="0" w:color="auto"/>
      </w:divBdr>
    </w:div>
    <w:div w:id="996348806">
      <w:bodyDiv w:val="1"/>
      <w:marLeft w:val="0"/>
      <w:marRight w:val="0"/>
      <w:marTop w:val="0"/>
      <w:marBottom w:val="0"/>
      <w:divBdr>
        <w:top w:val="none" w:sz="0" w:space="0" w:color="auto"/>
        <w:left w:val="none" w:sz="0" w:space="0" w:color="auto"/>
        <w:bottom w:val="none" w:sz="0" w:space="0" w:color="auto"/>
        <w:right w:val="none" w:sz="0" w:space="0" w:color="auto"/>
      </w:divBdr>
    </w:div>
    <w:div w:id="998190891">
      <w:bodyDiv w:val="1"/>
      <w:marLeft w:val="0"/>
      <w:marRight w:val="0"/>
      <w:marTop w:val="0"/>
      <w:marBottom w:val="0"/>
      <w:divBdr>
        <w:top w:val="none" w:sz="0" w:space="0" w:color="auto"/>
        <w:left w:val="none" w:sz="0" w:space="0" w:color="auto"/>
        <w:bottom w:val="none" w:sz="0" w:space="0" w:color="auto"/>
        <w:right w:val="none" w:sz="0" w:space="0" w:color="auto"/>
      </w:divBdr>
    </w:div>
    <w:div w:id="1000739245">
      <w:bodyDiv w:val="1"/>
      <w:marLeft w:val="0"/>
      <w:marRight w:val="0"/>
      <w:marTop w:val="0"/>
      <w:marBottom w:val="0"/>
      <w:divBdr>
        <w:top w:val="none" w:sz="0" w:space="0" w:color="auto"/>
        <w:left w:val="none" w:sz="0" w:space="0" w:color="auto"/>
        <w:bottom w:val="none" w:sz="0" w:space="0" w:color="auto"/>
        <w:right w:val="none" w:sz="0" w:space="0" w:color="auto"/>
      </w:divBdr>
    </w:div>
    <w:div w:id="1006009672">
      <w:bodyDiv w:val="1"/>
      <w:marLeft w:val="0"/>
      <w:marRight w:val="0"/>
      <w:marTop w:val="0"/>
      <w:marBottom w:val="0"/>
      <w:divBdr>
        <w:top w:val="none" w:sz="0" w:space="0" w:color="auto"/>
        <w:left w:val="none" w:sz="0" w:space="0" w:color="auto"/>
        <w:bottom w:val="none" w:sz="0" w:space="0" w:color="auto"/>
        <w:right w:val="none" w:sz="0" w:space="0" w:color="auto"/>
      </w:divBdr>
    </w:div>
    <w:div w:id="1009601200">
      <w:bodyDiv w:val="1"/>
      <w:marLeft w:val="0"/>
      <w:marRight w:val="0"/>
      <w:marTop w:val="0"/>
      <w:marBottom w:val="0"/>
      <w:divBdr>
        <w:top w:val="none" w:sz="0" w:space="0" w:color="auto"/>
        <w:left w:val="none" w:sz="0" w:space="0" w:color="auto"/>
        <w:bottom w:val="none" w:sz="0" w:space="0" w:color="auto"/>
        <w:right w:val="none" w:sz="0" w:space="0" w:color="auto"/>
      </w:divBdr>
    </w:div>
    <w:div w:id="1009798842">
      <w:bodyDiv w:val="1"/>
      <w:marLeft w:val="0"/>
      <w:marRight w:val="0"/>
      <w:marTop w:val="0"/>
      <w:marBottom w:val="0"/>
      <w:divBdr>
        <w:top w:val="none" w:sz="0" w:space="0" w:color="auto"/>
        <w:left w:val="none" w:sz="0" w:space="0" w:color="auto"/>
        <w:bottom w:val="none" w:sz="0" w:space="0" w:color="auto"/>
        <w:right w:val="none" w:sz="0" w:space="0" w:color="auto"/>
      </w:divBdr>
    </w:div>
    <w:div w:id="1010137347">
      <w:bodyDiv w:val="1"/>
      <w:marLeft w:val="0"/>
      <w:marRight w:val="0"/>
      <w:marTop w:val="0"/>
      <w:marBottom w:val="0"/>
      <w:divBdr>
        <w:top w:val="none" w:sz="0" w:space="0" w:color="auto"/>
        <w:left w:val="none" w:sz="0" w:space="0" w:color="auto"/>
        <w:bottom w:val="none" w:sz="0" w:space="0" w:color="auto"/>
        <w:right w:val="none" w:sz="0" w:space="0" w:color="auto"/>
      </w:divBdr>
    </w:div>
    <w:div w:id="1012026224">
      <w:bodyDiv w:val="1"/>
      <w:marLeft w:val="0"/>
      <w:marRight w:val="0"/>
      <w:marTop w:val="0"/>
      <w:marBottom w:val="0"/>
      <w:divBdr>
        <w:top w:val="none" w:sz="0" w:space="0" w:color="auto"/>
        <w:left w:val="none" w:sz="0" w:space="0" w:color="auto"/>
        <w:bottom w:val="none" w:sz="0" w:space="0" w:color="auto"/>
        <w:right w:val="none" w:sz="0" w:space="0" w:color="auto"/>
      </w:divBdr>
    </w:div>
    <w:div w:id="1015616325">
      <w:bodyDiv w:val="1"/>
      <w:marLeft w:val="0"/>
      <w:marRight w:val="0"/>
      <w:marTop w:val="0"/>
      <w:marBottom w:val="0"/>
      <w:divBdr>
        <w:top w:val="none" w:sz="0" w:space="0" w:color="auto"/>
        <w:left w:val="none" w:sz="0" w:space="0" w:color="auto"/>
        <w:bottom w:val="none" w:sz="0" w:space="0" w:color="auto"/>
        <w:right w:val="none" w:sz="0" w:space="0" w:color="auto"/>
      </w:divBdr>
    </w:div>
    <w:div w:id="1016689965">
      <w:bodyDiv w:val="1"/>
      <w:marLeft w:val="0"/>
      <w:marRight w:val="0"/>
      <w:marTop w:val="0"/>
      <w:marBottom w:val="0"/>
      <w:divBdr>
        <w:top w:val="none" w:sz="0" w:space="0" w:color="auto"/>
        <w:left w:val="none" w:sz="0" w:space="0" w:color="auto"/>
        <w:bottom w:val="none" w:sz="0" w:space="0" w:color="auto"/>
        <w:right w:val="none" w:sz="0" w:space="0" w:color="auto"/>
      </w:divBdr>
    </w:div>
    <w:div w:id="1020745309">
      <w:bodyDiv w:val="1"/>
      <w:marLeft w:val="0"/>
      <w:marRight w:val="0"/>
      <w:marTop w:val="0"/>
      <w:marBottom w:val="0"/>
      <w:divBdr>
        <w:top w:val="none" w:sz="0" w:space="0" w:color="auto"/>
        <w:left w:val="none" w:sz="0" w:space="0" w:color="auto"/>
        <w:bottom w:val="none" w:sz="0" w:space="0" w:color="auto"/>
        <w:right w:val="none" w:sz="0" w:space="0" w:color="auto"/>
      </w:divBdr>
    </w:div>
    <w:div w:id="1023627166">
      <w:bodyDiv w:val="1"/>
      <w:marLeft w:val="0"/>
      <w:marRight w:val="0"/>
      <w:marTop w:val="0"/>
      <w:marBottom w:val="0"/>
      <w:divBdr>
        <w:top w:val="none" w:sz="0" w:space="0" w:color="auto"/>
        <w:left w:val="none" w:sz="0" w:space="0" w:color="auto"/>
        <w:bottom w:val="none" w:sz="0" w:space="0" w:color="auto"/>
        <w:right w:val="none" w:sz="0" w:space="0" w:color="auto"/>
      </w:divBdr>
    </w:div>
    <w:div w:id="1024866029">
      <w:bodyDiv w:val="1"/>
      <w:marLeft w:val="0"/>
      <w:marRight w:val="0"/>
      <w:marTop w:val="0"/>
      <w:marBottom w:val="0"/>
      <w:divBdr>
        <w:top w:val="none" w:sz="0" w:space="0" w:color="auto"/>
        <w:left w:val="none" w:sz="0" w:space="0" w:color="auto"/>
        <w:bottom w:val="none" w:sz="0" w:space="0" w:color="auto"/>
        <w:right w:val="none" w:sz="0" w:space="0" w:color="auto"/>
      </w:divBdr>
    </w:div>
    <w:div w:id="1026128847">
      <w:bodyDiv w:val="1"/>
      <w:marLeft w:val="0"/>
      <w:marRight w:val="0"/>
      <w:marTop w:val="0"/>
      <w:marBottom w:val="0"/>
      <w:divBdr>
        <w:top w:val="none" w:sz="0" w:space="0" w:color="auto"/>
        <w:left w:val="none" w:sz="0" w:space="0" w:color="auto"/>
        <w:bottom w:val="none" w:sz="0" w:space="0" w:color="auto"/>
        <w:right w:val="none" w:sz="0" w:space="0" w:color="auto"/>
      </w:divBdr>
    </w:div>
    <w:div w:id="1026174791">
      <w:bodyDiv w:val="1"/>
      <w:marLeft w:val="0"/>
      <w:marRight w:val="0"/>
      <w:marTop w:val="0"/>
      <w:marBottom w:val="0"/>
      <w:divBdr>
        <w:top w:val="none" w:sz="0" w:space="0" w:color="auto"/>
        <w:left w:val="none" w:sz="0" w:space="0" w:color="auto"/>
        <w:bottom w:val="none" w:sz="0" w:space="0" w:color="auto"/>
        <w:right w:val="none" w:sz="0" w:space="0" w:color="auto"/>
      </w:divBdr>
    </w:div>
    <w:div w:id="1031103944">
      <w:bodyDiv w:val="1"/>
      <w:marLeft w:val="0"/>
      <w:marRight w:val="0"/>
      <w:marTop w:val="0"/>
      <w:marBottom w:val="0"/>
      <w:divBdr>
        <w:top w:val="none" w:sz="0" w:space="0" w:color="auto"/>
        <w:left w:val="none" w:sz="0" w:space="0" w:color="auto"/>
        <w:bottom w:val="none" w:sz="0" w:space="0" w:color="auto"/>
        <w:right w:val="none" w:sz="0" w:space="0" w:color="auto"/>
      </w:divBdr>
    </w:div>
    <w:div w:id="1031802063">
      <w:bodyDiv w:val="1"/>
      <w:marLeft w:val="0"/>
      <w:marRight w:val="0"/>
      <w:marTop w:val="0"/>
      <w:marBottom w:val="0"/>
      <w:divBdr>
        <w:top w:val="none" w:sz="0" w:space="0" w:color="auto"/>
        <w:left w:val="none" w:sz="0" w:space="0" w:color="auto"/>
        <w:bottom w:val="none" w:sz="0" w:space="0" w:color="auto"/>
        <w:right w:val="none" w:sz="0" w:space="0" w:color="auto"/>
      </w:divBdr>
    </w:div>
    <w:div w:id="1039090418">
      <w:bodyDiv w:val="1"/>
      <w:marLeft w:val="0"/>
      <w:marRight w:val="0"/>
      <w:marTop w:val="0"/>
      <w:marBottom w:val="0"/>
      <w:divBdr>
        <w:top w:val="none" w:sz="0" w:space="0" w:color="auto"/>
        <w:left w:val="none" w:sz="0" w:space="0" w:color="auto"/>
        <w:bottom w:val="none" w:sz="0" w:space="0" w:color="auto"/>
        <w:right w:val="none" w:sz="0" w:space="0" w:color="auto"/>
      </w:divBdr>
    </w:div>
    <w:div w:id="1042946398">
      <w:bodyDiv w:val="1"/>
      <w:marLeft w:val="0"/>
      <w:marRight w:val="0"/>
      <w:marTop w:val="0"/>
      <w:marBottom w:val="0"/>
      <w:divBdr>
        <w:top w:val="none" w:sz="0" w:space="0" w:color="auto"/>
        <w:left w:val="none" w:sz="0" w:space="0" w:color="auto"/>
        <w:bottom w:val="none" w:sz="0" w:space="0" w:color="auto"/>
        <w:right w:val="none" w:sz="0" w:space="0" w:color="auto"/>
      </w:divBdr>
    </w:div>
    <w:div w:id="1046367325">
      <w:bodyDiv w:val="1"/>
      <w:marLeft w:val="0"/>
      <w:marRight w:val="0"/>
      <w:marTop w:val="0"/>
      <w:marBottom w:val="0"/>
      <w:divBdr>
        <w:top w:val="none" w:sz="0" w:space="0" w:color="auto"/>
        <w:left w:val="none" w:sz="0" w:space="0" w:color="auto"/>
        <w:bottom w:val="none" w:sz="0" w:space="0" w:color="auto"/>
        <w:right w:val="none" w:sz="0" w:space="0" w:color="auto"/>
      </w:divBdr>
    </w:div>
    <w:div w:id="1049574094">
      <w:bodyDiv w:val="1"/>
      <w:marLeft w:val="0"/>
      <w:marRight w:val="0"/>
      <w:marTop w:val="0"/>
      <w:marBottom w:val="0"/>
      <w:divBdr>
        <w:top w:val="none" w:sz="0" w:space="0" w:color="auto"/>
        <w:left w:val="none" w:sz="0" w:space="0" w:color="auto"/>
        <w:bottom w:val="none" w:sz="0" w:space="0" w:color="auto"/>
        <w:right w:val="none" w:sz="0" w:space="0" w:color="auto"/>
      </w:divBdr>
    </w:div>
    <w:div w:id="1051155763">
      <w:bodyDiv w:val="1"/>
      <w:marLeft w:val="0"/>
      <w:marRight w:val="0"/>
      <w:marTop w:val="0"/>
      <w:marBottom w:val="0"/>
      <w:divBdr>
        <w:top w:val="none" w:sz="0" w:space="0" w:color="auto"/>
        <w:left w:val="none" w:sz="0" w:space="0" w:color="auto"/>
        <w:bottom w:val="none" w:sz="0" w:space="0" w:color="auto"/>
        <w:right w:val="none" w:sz="0" w:space="0" w:color="auto"/>
      </w:divBdr>
    </w:div>
    <w:div w:id="1052968060">
      <w:bodyDiv w:val="1"/>
      <w:marLeft w:val="0"/>
      <w:marRight w:val="0"/>
      <w:marTop w:val="0"/>
      <w:marBottom w:val="0"/>
      <w:divBdr>
        <w:top w:val="none" w:sz="0" w:space="0" w:color="auto"/>
        <w:left w:val="none" w:sz="0" w:space="0" w:color="auto"/>
        <w:bottom w:val="none" w:sz="0" w:space="0" w:color="auto"/>
        <w:right w:val="none" w:sz="0" w:space="0" w:color="auto"/>
      </w:divBdr>
    </w:div>
    <w:div w:id="1054693618">
      <w:bodyDiv w:val="1"/>
      <w:marLeft w:val="0"/>
      <w:marRight w:val="0"/>
      <w:marTop w:val="0"/>
      <w:marBottom w:val="0"/>
      <w:divBdr>
        <w:top w:val="none" w:sz="0" w:space="0" w:color="auto"/>
        <w:left w:val="none" w:sz="0" w:space="0" w:color="auto"/>
        <w:bottom w:val="none" w:sz="0" w:space="0" w:color="auto"/>
        <w:right w:val="none" w:sz="0" w:space="0" w:color="auto"/>
      </w:divBdr>
    </w:div>
    <w:div w:id="1055934086">
      <w:bodyDiv w:val="1"/>
      <w:marLeft w:val="0"/>
      <w:marRight w:val="0"/>
      <w:marTop w:val="0"/>
      <w:marBottom w:val="0"/>
      <w:divBdr>
        <w:top w:val="none" w:sz="0" w:space="0" w:color="auto"/>
        <w:left w:val="none" w:sz="0" w:space="0" w:color="auto"/>
        <w:bottom w:val="none" w:sz="0" w:space="0" w:color="auto"/>
        <w:right w:val="none" w:sz="0" w:space="0" w:color="auto"/>
      </w:divBdr>
    </w:div>
    <w:div w:id="1056588707">
      <w:bodyDiv w:val="1"/>
      <w:marLeft w:val="0"/>
      <w:marRight w:val="0"/>
      <w:marTop w:val="0"/>
      <w:marBottom w:val="0"/>
      <w:divBdr>
        <w:top w:val="none" w:sz="0" w:space="0" w:color="auto"/>
        <w:left w:val="none" w:sz="0" w:space="0" w:color="auto"/>
        <w:bottom w:val="none" w:sz="0" w:space="0" w:color="auto"/>
        <w:right w:val="none" w:sz="0" w:space="0" w:color="auto"/>
      </w:divBdr>
    </w:div>
    <w:div w:id="1058867984">
      <w:bodyDiv w:val="1"/>
      <w:marLeft w:val="0"/>
      <w:marRight w:val="0"/>
      <w:marTop w:val="0"/>
      <w:marBottom w:val="0"/>
      <w:divBdr>
        <w:top w:val="none" w:sz="0" w:space="0" w:color="auto"/>
        <w:left w:val="none" w:sz="0" w:space="0" w:color="auto"/>
        <w:bottom w:val="none" w:sz="0" w:space="0" w:color="auto"/>
        <w:right w:val="none" w:sz="0" w:space="0" w:color="auto"/>
      </w:divBdr>
    </w:div>
    <w:div w:id="1061249921">
      <w:bodyDiv w:val="1"/>
      <w:marLeft w:val="0"/>
      <w:marRight w:val="0"/>
      <w:marTop w:val="0"/>
      <w:marBottom w:val="0"/>
      <w:divBdr>
        <w:top w:val="none" w:sz="0" w:space="0" w:color="auto"/>
        <w:left w:val="none" w:sz="0" w:space="0" w:color="auto"/>
        <w:bottom w:val="none" w:sz="0" w:space="0" w:color="auto"/>
        <w:right w:val="none" w:sz="0" w:space="0" w:color="auto"/>
      </w:divBdr>
    </w:div>
    <w:div w:id="1062483772">
      <w:bodyDiv w:val="1"/>
      <w:marLeft w:val="0"/>
      <w:marRight w:val="0"/>
      <w:marTop w:val="0"/>
      <w:marBottom w:val="0"/>
      <w:divBdr>
        <w:top w:val="none" w:sz="0" w:space="0" w:color="auto"/>
        <w:left w:val="none" w:sz="0" w:space="0" w:color="auto"/>
        <w:bottom w:val="none" w:sz="0" w:space="0" w:color="auto"/>
        <w:right w:val="none" w:sz="0" w:space="0" w:color="auto"/>
      </w:divBdr>
    </w:div>
    <w:div w:id="1066106755">
      <w:bodyDiv w:val="1"/>
      <w:marLeft w:val="0"/>
      <w:marRight w:val="0"/>
      <w:marTop w:val="0"/>
      <w:marBottom w:val="0"/>
      <w:divBdr>
        <w:top w:val="none" w:sz="0" w:space="0" w:color="auto"/>
        <w:left w:val="none" w:sz="0" w:space="0" w:color="auto"/>
        <w:bottom w:val="none" w:sz="0" w:space="0" w:color="auto"/>
        <w:right w:val="none" w:sz="0" w:space="0" w:color="auto"/>
      </w:divBdr>
    </w:div>
    <w:div w:id="1068040857">
      <w:bodyDiv w:val="1"/>
      <w:marLeft w:val="0"/>
      <w:marRight w:val="0"/>
      <w:marTop w:val="0"/>
      <w:marBottom w:val="0"/>
      <w:divBdr>
        <w:top w:val="none" w:sz="0" w:space="0" w:color="auto"/>
        <w:left w:val="none" w:sz="0" w:space="0" w:color="auto"/>
        <w:bottom w:val="none" w:sz="0" w:space="0" w:color="auto"/>
        <w:right w:val="none" w:sz="0" w:space="0" w:color="auto"/>
      </w:divBdr>
    </w:div>
    <w:div w:id="1069615612">
      <w:bodyDiv w:val="1"/>
      <w:marLeft w:val="0"/>
      <w:marRight w:val="0"/>
      <w:marTop w:val="0"/>
      <w:marBottom w:val="0"/>
      <w:divBdr>
        <w:top w:val="none" w:sz="0" w:space="0" w:color="auto"/>
        <w:left w:val="none" w:sz="0" w:space="0" w:color="auto"/>
        <w:bottom w:val="none" w:sz="0" w:space="0" w:color="auto"/>
        <w:right w:val="none" w:sz="0" w:space="0" w:color="auto"/>
      </w:divBdr>
    </w:div>
    <w:div w:id="1071347959">
      <w:bodyDiv w:val="1"/>
      <w:marLeft w:val="0"/>
      <w:marRight w:val="0"/>
      <w:marTop w:val="0"/>
      <w:marBottom w:val="0"/>
      <w:divBdr>
        <w:top w:val="none" w:sz="0" w:space="0" w:color="auto"/>
        <w:left w:val="none" w:sz="0" w:space="0" w:color="auto"/>
        <w:bottom w:val="none" w:sz="0" w:space="0" w:color="auto"/>
        <w:right w:val="none" w:sz="0" w:space="0" w:color="auto"/>
      </w:divBdr>
    </w:div>
    <w:div w:id="1072192985">
      <w:bodyDiv w:val="1"/>
      <w:marLeft w:val="0"/>
      <w:marRight w:val="0"/>
      <w:marTop w:val="0"/>
      <w:marBottom w:val="0"/>
      <w:divBdr>
        <w:top w:val="none" w:sz="0" w:space="0" w:color="auto"/>
        <w:left w:val="none" w:sz="0" w:space="0" w:color="auto"/>
        <w:bottom w:val="none" w:sz="0" w:space="0" w:color="auto"/>
        <w:right w:val="none" w:sz="0" w:space="0" w:color="auto"/>
      </w:divBdr>
    </w:div>
    <w:div w:id="1074469417">
      <w:bodyDiv w:val="1"/>
      <w:marLeft w:val="0"/>
      <w:marRight w:val="0"/>
      <w:marTop w:val="0"/>
      <w:marBottom w:val="0"/>
      <w:divBdr>
        <w:top w:val="none" w:sz="0" w:space="0" w:color="auto"/>
        <w:left w:val="none" w:sz="0" w:space="0" w:color="auto"/>
        <w:bottom w:val="none" w:sz="0" w:space="0" w:color="auto"/>
        <w:right w:val="none" w:sz="0" w:space="0" w:color="auto"/>
      </w:divBdr>
    </w:div>
    <w:div w:id="1076054173">
      <w:bodyDiv w:val="1"/>
      <w:marLeft w:val="0"/>
      <w:marRight w:val="0"/>
      <w:marTop w:val="0"/>
      <w:marBottom w:val="0"/>
      <w:divBdr>
        <w:top w:val="none" w:sz="0" w:space="0" w:color="auto"/>
        <w:left w:val="none" w:sz="0" w:space="0" w:color="auto"/>
        <w:bottom w:val="none" w:sz="0" w:space="0" w:color="auto"/>
        <w:right w:val="none" w:sz="0" w:space="0" w:color="auto"/>
      </w:divBdr>
    </w:div>
    <w:div w:id="1077824014">
      <w:bodyDiv w:val="1"/>
      <w:marLeft w:val="0"/>
      <w:marRight w:val="0"/>
      <w:marTop w:val="0"/>
      <w:marBottom w:val="0"/>
      <w:divBdr>
        <w:top w:val="none" w:sz="0" w:space="0" w:color="auto"/>
        <w:left w:val="none" w:sz="0" w:space="0" w:color="auto"/>
        <w:bottom w:val="none" w:sz="0" w:space="0" w:color="auto"/>
        <w:right w:val="none" w:sz="0" w:space="0" w:color="auto"/>
      </w:divBdr>
    </w:div>
    <w:div w:id="1079064452">
      <w:bodyDiv w:val="1"/>
      <w:marLeft w:val="0"/>
      <w:marRight w:val="0"/>
      <w:marTop w:val="0"/>
      <w:marBottom w:val="0"/>
      <w:divBdr>
        <w:top w:val="none" w:sz="0" w:space="0" w:color="auto"/>
        <w:left w:val="none" w:sz="0" w:space="0" w:color="auto"/>
        <w:bottom w:val="none" w:sz="0" w:space="0" w:color="auto"/>
        <w:right w:val="none" w:sz="0" w:space="0" w:color="auto"/>
      </w:divBdr>
    </w:div>
    <w:div w:id="1079868461">
      <w:bodyDiv w:val="1"/>
      <w:marLeft w:val="0"/>
      <w:marRight w:val="0"/>
      <w:marTop w:val="0"/>
      <w:marBottom w:val="0"/>
      <w:divBdr>
        <w:top w:val="none" w:sz="0" w:space="0" w:color="auto"/>
        <w:left w:val="none" w:sz="0" w:space="0" w:color="auto"/>
        <w:bottom w:val="none" w:sz="0" w:space="0" w:color="auto"/>
        <w:right w:val="none" w:sz="0" w:space="0" w:color="auto"/>
      </w:divBdr>
    </w:div>
    <w:div w:id="1080492880">
      <w:bodyDiv w:val="1"/>
      <w:marLeft w:val="0"/>
      <w:marRight w:val="0"/>
      <w:marTop w:val="0"/>
      <w:marBottom w:val="0"/>
      <w:divBdr>
        <w:top w:val="none" w:sz="0" w:space="0" w:color="auto"/>
        <w:left w:val="none" w:sz="0" w:space="0" w:color="auto"/>
        <w:bottom w:val="none" w:sz="0" w:space="0" w:color="auto"/>
        <w:right w:val="none" w:sz="0" w:space="0" w:color="auto"/>
      </w:divBdr>
    </w:div>
    <w:div w:id="1082800453">
      <w:bodyDiv w:val="1"/>
      <w:marLeft w:val="0"/>
      <w:marRight w:val="0"/>
      <w:marTop w:val="0"/>
      <w:marBottom w:val="0"/>
      <w:divBdr>
        <w:top w:val="none" w:sz="0" w:space="0" w:color="auto"/>
        <w:left w:val="none" w:sz="0" w:space="0" w:color="auto"/>
        <w:bottom w:val="none" w:sz="0" w:space="0" w:color="auto"/>
        <w:right w:val="none" w:sz="0" w:space="0" w:color="auto"/>
      </w:divBdr>
    </w:div>
    <w:div w:id="1082988250">
      <w:bodyDiv w:val="1"/>
      <w:marLeft w:val="0"/>
      <w:marRight w:val="0"/>
      <w:marTop w:val="0"/>
      <w:marBottom w:val="0"/>
      <w:divBdr>
        <w:top w:val="none" w:sz="0" w:space="0" w:color="auto"/>
        <w:left w:val="none" w:sz="0" w:space="0" w:color="auto"/>
        <w:bottom w:val="none" w:sz="0" w:space="0" w:color="auto"/>
        <w:right w:val="none" w:sz="0" w:space="0" w:color="auto"/>
      </w:divBdr>
    </w:div>
    <w:div w:id="1083257551">
      <w:bodyDiv w:val="1"/>
      <w:marLeft w:val="0"/>
      <w:marRight w:val="0"/>
      <w:marTop w:val="0"/>
      <w:marBottom w:val="0"/>
      <w:divBdr>
        <w:top w:val="none" w:sz="0" w:space="0" w:color="auto"/>
        <w:left w:val="none" w:sz="0" w:space="0" w:color="auto"/>
        <w:bottom w:val="none" w:sz="0" w:space="0" w:color="auto"/>
        <w:right w:val="none" w:sz="0" w:space="0" w:color="auto"/>
      </w:divBdr>
    </w:div>
    <w:div w:id="1085565490">
      <w:bodyDiv w:val="1"/>
      <w:marLeft w:val="0"/>
      <w:marRight w:val="0"/>
      <w:marTop w:val="0"/>
      <w:marBottom w:val="0"/>
      <w:divBdr>
        <w:top w:val="none" w:sz="0" w:space="0" w:color="auto"/>
        <w:left w:val="none" w:sz="0" w:space="0" w:color="auto"/>
        <w:bottom w:val="none" w:sz="0" w:space="0" w:color="auto"/>
        <w:right w:val="none" w:sz="0" w:space="0" w:color="auto"/>
      </w:divBdr>
    </w:div>
    <w:div w:id="1087075958">
      <w:bodyDiv w:val="1"/>
      <w:marLeft w:val="0"/>
      <w:marRight w:val="0"/>
      <w:marTop w:val="0"/>
      <w:marBottom w:val="0"/>
      <w:divBdr>
        <w:top w:val="none" w:sz="0" w:space="0" w:color="auto"/>
        <w:left w:val="none" w:sz="0" w:space="0" w:color="auto"/>
        <w:bottom w:val="none" w:sz="0" w:space="0" w:color="auto"/>
        <w:right w:val="none" w:sz="0" w:space="0" w:color="auto"/>
      </w:divBdr>
    </w:div>
    <w:div w:id="1088307852">
      <w:bodyDiv w:val="1"/>
      <w:marLeft w:val="0"/>
      <w:marRight w:val="0"/>
      <w:marTop w:val="0"/>
      <w:marBottom w:val="0"/>
      <w:divBdr>
        <w:top w:val="none" w:sz="0" w:space="0" w:color="auto"/>
        <w:left w:val="none" w:sz="0" w:space="0" w:color="auto"/>
        <w:bottom w:val="none" w:sz="0" w:space="0" w:color="auto"/>
        <w:right w:val="none" w:sz="0" w:space="0" w:color="auto"/>
      </w:divBdr>
    </w:div>
    <w:div w:id="1088576320">
      <w:bodyDiv w:val="1"/>
      <w:marLeft w:val="0"/>
      <w:marRight w:val="0"/>
      <w:marTop w:val="0"/>
      <w:marBottom w:val="0"/>
      <w:divBdr>
        <w:top w:val="none" w:sz="0" w:space="0" w:color="auto"/>
        <w:left w:val="none" w:sz="0" w:space="0" w:color="auto"/>
        <w:bottom w:val="none" w:sz="0" w:space="0" w:color="auto"/>
        <w:right w:val="none" w:sz="0" w:space="0" w:color="auto"/>
      </w:divBdr>
    </w:div>
    <w:div w:id="1090734513">
      <w:bodyDiv w:val="1"/>
      <w:marLeft w:val="0"/>
      <w:marRight w:val="0"/>
      <w:marTop w:val="0"/>
      <w:marBottom w:val="0"/>
      <w:divBdr>
        <w:top w:val="none" w:sz="0" w:space="0" w:color="auto"/>
        <w:left w:val="none" w:sz="0" w:space="0" w:color="auto"/>
        <w:bottom w:val="none" w:sz="0" w:space="0" w:color="auto"/>
        <w:right w:val="none" w:sz="0" w:space="0" w:color="auto"/>
      </w:divBdr>
    </w:div>
    <w:div w:id="1091313073">
      <w:bodyDiv w:val="1"/>
      <w:marLeft w:val="0"/>
      <w:marRight w:val="0"/>
      <w:marTop w:val="0"/>
      <w:marBottom w:val="0"/>
      <w:divBdr>
        <w:top w:val="none" w:sz="0" w:space="0" w:color="auto"/>
        <w:left w:val="none" w:sz="0" w:space="0" w:color="auto"/>
        <w:bottom w:val="none" w:sz="0" w:space="0" w:color="auto"/>
        <w:right w:val="none" w:sz="0" w:space="0" w:color="auto"/>
      </w:divBdr>
    </w:div>
    <w:div w:id="1092243784">
      <w:bodyDiv w:val="1"/>
      <w:marLeft w:val="0"/>
      <w:marRight w:val="0"/>
      <w:marTop w:val="0"/>
      <w:marBottom w:val="0"/>
      <w:divBdr>
        <w:top w:val="none" w:sz="0" w:space="0" w:color="auto"/>
        <w:left w:val="none" w:sz="0" w:space="0" w:color="auto"/>
        <w:bottom w:val="none" w:sz="0" w:space="0" w:color="auto"/>
        <w:right w:val="none" w:sz="0" w:space="0" w:color="auto"/>
      </w:divBdr>
    </w:div>
    <w:div w:id="1099642360">
      <w:bodyDiv w:val="1"/>
      <w:marLeft w:val="0"/>
      <w:marRight w:val="0"/>
      <w:marTop w:val="0"/>
      <w:marBottom w:val="0"/>
      <w:divBdr>
        <w:top w:val="none" w:sz="0" w:space="0" w:color="auto"/>
        <w:left w:val="none" w:sz="0" w:space="0" w:color="auto"/>
        <w:bottom w:val="none" w:sz="0" w:space="0" w:color="auto"/>
        <w:right w:val="none" w:sz="0" w:space="0" w:color="auto"/>
      </w:divBdr>
    </w:div>
    <w:div w:id="1100683276">
      <w:bodyDiv w:val="1"/>
      <w:marLeft w:val="0"/>
      <w:marRight w:val="0"/>
      <w:marTop w:val="0"/>
      <w:marBottom w:val="0"/>
      <w:divBdr>
        <w:top w:val="none" w:sz="0" w:space="0" w:color="auto"/>
        <w:left w:val="none" w:sz="0" w:space="0" w:color="auto"/>
        <w:bottom w:val="none" w:sz="0" w:space="0" w:color="auto"/>
        <w:right w:val="none" w:sz="0" w:space="0" w:color="auto"/>
      </w:divBdr>
    </w:div>
    <w:div w:id="1101686163">
      <w:bodyDiv w:val="1"/>
      <w:marLeft w:val="0"/>
      <w:marRight w:val="0"/>
      <w:marTop w:val="0"/>
      <w:marBottom w:val="0"/>
      <w:divBdr>
        <w:top w:val="none" w:sz="0" w:space="0" w:color="auto"/>
        <w:left w:val="none" w:sz="0" w:space="0" w:color="auto"/>
        <w:bottom w:val="none" w:sz="0" w:space="0" w:color="auto"/>
        <w:right w:val="none" w:sz="0" w:space="0" w:color="auto"/>
      </w:divBdr>
    </w:div>
    <w:div w:id="1105419458">
      <w:bodyDiv w:val="1"/>
      <w:marLeft w:val="0"/>
      <w:marRight w:val="0"/>
      <w:marTop w:val="0"/>
      <w:marBottom w:val="0"/>
      <w:divBdr>
        <w:top w:val="none" w:sz="0" w:space="0" w:color="auto"/>
        <w:left w:val="none" w:sz="0" w:space="0" w:color="auto"/>
        <w:bottom w:val="none" w:sz="0" w:space="0" w:color="auto"/>
        <w:right w:val="none" w:sz="0" w:space="0" w:color="auto"/>
      </w:divBdr>
    </w:div>
    <w:div w:id="1107121991">
      <w:bodyDiv w:val="1"/>
      <w:marLeft w:val="0"/>
      <w:marRight w:val="0"/>
      <w:marTop w:val="0"/>
      <w:marBottom w:val="0"/>
      <w:divBdr>
        <w:top w:val="none" w:sz="0" w:space="0" w:color="auto"/>
        <w:left w:val="none" w:sz="0" w:space="0" w:color="auto"/>
        <w:bottom w:val="none" w:sz="0" w:space="0" w:color="auto"/>
        <w:right w:val="none" w:sz="0" w:space="0" w:color="auto"/>
      </w:divBdr>
    </w:div>
    <w:div w:id="1109352007">
      <w:bodyDiv w:val="1"/>
      <w:marLeft w:val="0"/>
      <w:marRight w:val="0"/>
      <w:marTop w:val="0"/>
      <w:marBottom w:val="0"/>
      <w:divBdr>
        <w:top w:val="none" w:sz="0" w:space="0" w:color="auto"/>
        <w:left w:val="none" w:sz="0" w:space="0" w:color="auto"/>
        <w:bottom w:val="none" w:sz="0" w:space="0" w:color="auto"/>
        <w:right w:val="none" w:sz="0" w:space="0" w:color="auto"/>
      </w:divBdr>
    </w:div>
    <w:div w:id="1109816510">
      <w:bodyDiv w:val="1"/>
      <w:marLeft w:val="0"/>
      <w:marRight w:val="0"/>
      <w:marTop w:val="0"/>
      <w:marBottom w:val="0"/>
      <w:divBdr>
        <w:top w:val="none" w:sz="0" w:space="0" w:color="auto"/>
        <w:left w:val="none" w:sz="0" w:space="0" w:color="auto"/>
        <w:bottom w:val="none" w:sz="0" w:space="0" w:color="auto"/>
        <w:right w:val="none" w:sz="0" w:space="0" w:color="auto"/>
      </w:divBdr>
    </w:div>
    <w:div w:id="1110319183">
      <w:bodyDiv w:val="1"/>
      <w:marLeft w:val="0"/>
      <w:marRight w:val="0"/>
      <w:marTop w:val="0"/>
      <w:marBottom w:val="0"/>
      <w:divBdr>
        <w:top w:val="none" w:sz="0" w:space="0" w:color="auto"/>
        <w:left w:val="none" w:sz="0" w:space="0" w:color="auto"/>
        <w:bottom w:val="none" w:sz="0" w:space="0" w:color="auto"/>
        <w:right w:val="none" w:sz="0" w:space="0" w:color="auto"/>
      </w:divBdr>
    </w:div>
    <w:div w:id="1116557311">
      <w:bodyDiv w:val="1"/>
      <w:marLeft w:val="0"/>
      <w:marRight w:val="0"/>
      <w:marTop w:val="0"/>
      <w:marBottom w:val="0"/>
      <w:divBdr>
        <w:top w:val="none" w:sz="0" w:space="0" w:color="auto"/>
        <w:left w:val="none" w:sz="0" w:space="0" w:color="auto"/>
        <w:bottom w:val="none" w:sz="0" w:space="0" w:color="auto"/>
        <w:right w:val="none" w:sz="0" w:space="0" w:color="auto"/>
      </w:divBdr>
    </w:div>
    <w:div w:id="1116683020">
      <w:bodyDiv w:val="1"/>
      <w:marLeft w:val="0"/>
      <w:marRight w:val="0"/>
      <w:marTop w:val="0"/>
      <w:marBottom w:val="0"/>
      <w:divBdr>
        <w:top w:val="none" w:sz="0" w:space="0" w:color="auto"/>
        <w:left w:val="none" w:sz="0" w:space="0" w:color="auto"/>
        <w:bottom w:val="none" w:sz="0" w:space="0" w:color="auto"/>
        <w:right w:val="none" w:sz="0" w:space="0" w:color="auto"/>
      </w:divBdr>
    </w:div>
    <w:div w:id="1121876644">
      <w:bodyDiv w:val="1"/>
      <w:marLeft w:val="0"/>
      <w:marRight w:val="0"/>
      <w:marTop w:val="0"/>
      <w:marBottom w:val="0"/>
      <w:divBdr>
        <w:top w:val="none" w:sz="0" w:space="0" w:color="auto"/>
        <w:left w:val="none" w:sz="0" w:space="0" w:color="auto"/>
        <w:bottom w:val="none" w:sz="0" w:space="0" w:color="auto"/>
        <w:right w:val="none" w:sz="0" w:space="0" w:color="auto"/>
      </w:divBdr>
    </w:div>
    <w:div w:id="1122262897">
      <w:bodyDiv w:val="1"/>
      <w:marLeft w:val="0"/>
      <w:marRight w:val="0"/>
      <w:marTop w:val="0"/>
      <w:marBottom w:val="0"/>
      <w:divBdr>
        <w:top w:val="none" w:sz="0" w:space="0" w:color="auto"/>
        <w:left w:val="none" w:sz="0" w:space="0" w:color="auto"/>
        <w:bottom w:val="none" w:sz="0" w:space="0" w:color="auto"/>
        <w:right w:val="none" w:sz="0" w:space="0" w:color="auto"/>
      </w:divBdr>
    </w:div>
    <w:div w:id="1123960957">
      <w:bodyDiv w:val="1"/>
      <w:marLeft w:val="0"/>
      <w:marRight w:val="0"/>
      <w:marTop w:val="0"/>
      <w:marBottom w:val="0"/>
      <w:divBdr>
        <w:top w:val="none" w:sz="0" w:space="0" w:color="auto"/>
        <w:left w:val="none" w:sz="0" w:space="0" w:color="auto"/>
        <w:bottom w:val="none" w:sz="0" w:space="0" w:color="auto"/>
        <w:right w:val="none" w:sz="0" w:space="0" w:color="auto"/>
      </w:divBdr>
    </w:div>
    <w:div w:id="1127243146">
      <w:bodyDiv w:val="1"/>
      <w:marLeft w:val="0"/>
      <w:marRight w:val="0"/>
      <w:marTop w:val="0"/>
      <w:marBottom w:val="0"/>
      <w:divBdr>
        <w:top w:val="none" w:sz="0" w:space="0" w:color="auto"/>
        <w:left w:val="none" w:sz="0" w:space="0" w:color="auto"/>
        <w:bottom w:val="none" w:sz="0" w:space="0" w:color="auto"/>
        <w:right w:val="none" w:sz="0" w:space="0" w:color="auto"/>
      </w:divBdr>
    </w:div>
    <w:div w:id="1127776054">
      <w:bodyDiv w:val="1"/>
      <w:marLeft w:val="0"/>
      <w:marRight w:val="0"/>
      <w:marTop w:val="0"/>
      <w:marBottom w:val="0"/>
      <w:divBdr>
        <w:top w:val="none" w:sz="0" w:space="0" w:color="auto"/>
        <w:left w:val="none" w:sz="0" w:space="0" w:color="auto"/>
        <w:bottom w:val="none" w:sz="0" w:space="0" w:color="auto"/>
        <w:right w:val="none" w:sz="0" w:space="0" w:color="auto"/>
      </w:divBdr>
    </w:div>
    <w:div w:id="1129592743">
      <w:bodyDiv w:val="1"/>
      <w:marLeft w:val="0"/>
      <w:marRight w:val="0"/>
      <w:marTop w:val="0"/>
      <w:marBottom w:val="0"/>
      <w:divBdr>
        <w:top w:val="none" w:sz="0" w:space="0" w:color="auto"/>
        <w:left w:val="none" w:sz="0" w:space="0" w:color="auto"/>
        <w:bottom w:val="none" w:sz="0" w:space="0" w:color="auto"/>
        <w:right w:val="none" w:sz="0" w:space="0" w:color="auto"/>
      </w:divBdr>
    </w:div>
    <w:div w:id="1129784912">
      <w:bodyDiv w:val="1"/>
      <w:marLeft w:val="0"/>
      <w:marRight w:val="0"/>
      <w:marTop w:val="0"/>
      <w:marBottom w:val="0"/>
      <w:divBdr>
        <w:top w:val="none" w:sz="0" w:space="0" w:color="auto"/>
        <w:left w:val="none" w:sz="0" w:space="0" w:color="auto"/>
        <w:bottom w:val="none" w:sz="0" w:space="0" w:color="auto"/>
        <w:right w:val="none" w:sz="0" w:space="0" w:color="auto"/>
      </w:divBdr>
    </w:div>
    <w:div w:id="1130050247">
      <w:bodyDiv w:val="1"/>
      <w:marLeft w:val="0"/>
      <w:marRight w:val="0"/>
      <w:marTop w:val="0"/>
      <w:marBottom w:val="0"/>
      <w:divBdr>
        <w:top w:val="none" w:sz="0" w:space="0" w:color="auto"/>
        <w:left w:val="none" w:sz="0" w:space="0" w:color="auto"/>
        <w:bottom w:val="none" w:sz="0" w:space="0" w:color="auto"/>
        <w:right w:val="none" w:sz="0" w:space="0" w:color="auto"/>
      </w:divBdr>
    </w:div>
    <w:div w:id="1130394797">
      <w:bodyDiv w:val="1"/>
      <w:marLeft w:val="0"/>
      <w:marRight w:val="0"/>
      <w:marTop w:val="0"/>
      <w:marBottom w:val="0"/>
      <w:divBdr>
        <w:top w:val="none" w:sz="0" w:space="0" w:color="auto"/>
        <w:left w:val="none" w:sz="0" w:space="0" w:color="auto"/>
        <w:bottom w:val="none" w:sz="0" w:space="0" w:color="auto"/>
        <w:right w:val="none" w:sz="0" w:space="0" w:color="auto"/>
      </w:divBdr>
    </w:div>
    <w:div w:id="1132363472">
      <w:bodyDiv w:val="1"/>
      <w:marLeft w:val="0"/>
      <w:marRight w:val="0"/>
      <w:marTop w:val="0"/>
      <w:marBottom w:val="0"/>
      <w:divBdr>
        <w:top w:val="none" w:sz="0" w:space="0" w:color="auto"/>
        <w:left w:val="none" w:sz="0" w:space="0" w:color="auto"/>
        <w:bottom w:val="none" w:sz="0" w:space="0" w:color="auto"/>
        <w:right w:val="none" w:sz="0" w:space="0" w:color="auto"/>
      </w:divBdr>
    </w:div>
    <w:div w:id="1148478690">
      <w:bodyDiv w:val="1"/>
      <w:marLeft w:val="0"/>
      <w:marRight w:val="0"/>
      <w:marTop w:val="0"/>
      <w:marBottom w:val="0"/>
      <w:divBdr>
        <w:top w:val="none" w:sz="0" w:space="0" w:color="auto"/>
        <w:left w:val="none" w:sz="0" w:space="0" w:color="auto"/>
        <w:bottom w:val="none" w:sz="0" w:space="0" w:color="auto"/>
        <w:right w:val="none" w:sz="0" w:space="0" w:color="auto"/>
      </w:divBdr>
    </w:div>
    <w:div w:id="1152215377">
      <w:bodyDiv w:val="1"/>
      <w:marLeft w:val="0"/>
      <w:marRight w:val="0"/>
      <w:marTop w:val="0"/>
      <w:marBottom w:val="0"/>
      <w:divBdr>
        <w:top w:val="none" w:sz="0" w:space="0" w:color="auto"/>
        <w:left w:val="none" w:sz="0" w:space="0" w:color="auto"/>
        <w:bottom w:val="none" w:sz="0" w:space="0" w:color="auto"/>
        <w:right w:val="none" w:sz="0" w:space="0" w:color="auto"/>
      </w:divBdr>
    </w:div>
    <w:div w:id="1152256730">
      <w:bodyDiv w:val="1"/>
      <w:marLeft w:val="0"/>
      <w:marRight w:val="0"/>
      <w:marTop w:val="0"/>
      <w:marBottom w:val="0"/>
      <w:divBdr>
        <w:top w:val="none" w:sz="0" w:space="0" w:color="auto"/>
        <w:left w:val="none" w:sz="0" w:space="0" w:color="auto"/>
        <w:bottom w:val="none" w:sz="0" w:space="0" w:color="auto"/>
        <w:right w:val="none" w:sz="0" w:space="0" w:color="auto"/>
      </w:divBdr>
    </w:div>
    <w:div w:id="1155488901">
      <w:bodyDiv w:val="1"/>
      <w:marLeft w:val="0"/>
      <w:marRight w:val="0"/>
      <w:marTop w:val="0"/>
      <w:marBottom w:val="0"/>
      <w:divBdr>
        <w:top w:val="none" w:sz="0" w:space="0" w:color="auto"/>
        <w:left w:val="none" w:sz="0" w:space="0" w:color="auto"/>
        <w:bottom w:val="none" w:sz="0" w:space="0" w:color="auto"/>
        <w:right w:val="none" w:sz="0" w:space="0" w:color="auto"/>
      </w:divBdr>
    </w:div>
    <w:div w:id="1157575006">
      <w:bodyDiv w:val="1"/>
      <w:marLeft w:val="0"/>
      <w:marRight w:val="0"/>
      <w:marTop w:val="0"/>
      <w:marBottom w:val="0"/>
      <w:divBdr>
        <w:top w:val="none" w:sz="0" w:space="0" w:color="auto"/>
        <w:left w:val="none" w:sz="0" w:space="0" w:color="auto"/>
        <w:bottom w:val="none" w:sz="0" w:space="0" w:color="auto"/>
        <w:right w:val="none" w:sz="0" w:space="0" w:color="auto"/>
      </w:divBdr>
    </w:div>
    <w:div w:id="1157913640">
      <w:bodyDiv w:val="1"/>
      <w:marLeft w:val="0"/>
      <w:marRight w:val="0"/>
      <w:marTop w:val="0"/>
      <w:marBottom w:val="0"/>
      <w:divBdr>
        <w:top w:val="none" w:sz="0" w:space="0" w:color="auto"/>
        <w:left w:val="none" w:sz="0" w:space="0" w:color="auto"/>
        <w:bottom w:val="none" w:sz="0" w:space="0" w:color="auto"/>
        <w:right w:val="none" w:sz="0" w:space="0" w:color="auto"/>
      </w:divBdr>
    </w:div>
    <w:div w:id="1158688629">
      <w:bodyDiv w:val="1"/>
      <w:marLeft w:val="0"/>
      <w:marRight w:val="0"/>
      <w:marTop w:val="0"/>
      <w:marBottom w:val="0"/>
      <w:divBdr>
        <w:top w:val="none" w:sz="0" w:space="0" w:color="auto"/>
        <w:left w:val="none" w:sz="0" w:space="0" w:color="auto"/>
        <w:bottom w:val="none" w:sz="0" w:space="0" w:color="auto"/>
        <w:right w:val="none" w:sz="0" w:space="0" w:color="auto"/>
      </w:divBdr>
    </w:div>
    <w:div w:id="1158810468">
      <w:bodyDiv w:val="1"/>
      <w:marLeft w:val="0"/>
      <w:marRight w:val="0"/>
      <w:marTop w:val="0"/>
      <w:marBottom w:val="0"/>
      <w:divBdr>
        <w:top w:val="none" w:sz="0" w:space="0" w:color="auto"/>
        <w:left w:val="none" w:sz="0" w:space="0" w:color="auto"/>
        <w:bottom w:val="none" w:sz="0" w:space="0" w:color="auto"/>
        <w:right w:val="none" w:sz="0" w:space="0" w:color="auto"/>
      </w:divBdr>
      <w:divsChild>
        <w:div w:id="346489037">
          <w:marLeft w:val="0"/>
          <w:marRight w:val="0"/>
          <w:marTop w:val="0"/>
          <w:marBottom w:val="0"/>
          <w:divBdr>
            <w:top w:val="none" w:sz="0" w:space="0" w:color="auto"/>
            <w:left w:val="none" w:sz="0" w:space="0" w:color="auto"/>
            <w:bottom w:val="none" w:sz="0" w:space="0" w:color="auto"/>
            <w:right w:val="none" w:sz="0" w:space="0" w:color="auto"/>
          </w:divBdr>
        </w:div>
        <w:div w:id="1731540702">
          <w:marLeft w:val="0"/>
          <w:marRight w:val="0"/>
          <w:marTop w:val="0"/>
          <w:marBottom w:val="0"/>
          <w:divBdr>
            <w:top w:val="none" w:sz="0" w:space="0" w:color="auto"/>
            <w:left w:val="none" w:sz="0" w:space="0" w:color="auto"/>
            <w:bottom w:val="none" w:sz="0" w:space="0" w:color="auto"/>
            <w:right w:val="none" w:sz="0" w:space="0" w:color="auto"/>
          </w:divBdr>
        </w:div>
        <w:div w:id="1210146755">
          <w:marLeft w:val="0"/>
          <w:marRight w:val="0"/>
          <w:marTop w:val="0"/>
          <w:marBottom w:val="0"/>
          <w:divBdr>
            <w:top w:val="none" w:sz="0" w:space="0" w:color="auto"/>
            <w:left w:val="none" w:sz="0" w:space="0" w:color="auto"/>
            <w:bottom w:val="none" w:sz="0" w:space="0" w:color="auto"/>
            <w:right w:val="none" w:sz="0" w:space="0" w:color="auto"/>
          </w:divBdr>
        </w:div>
        <w:div w:id="260261364">
          <w:marLeft w:val="0"/>
          <w:marRight w:val="0"/>
          <w:marTop w:val="0"/>
          <w:marBottom w:val="0"/>
          <w:divBdr>
            <w:top w:val="none" w:sz="0" w:space="0" w:color="auto"/>
            <w:left w:val="none" w:sz="0" w:space="0" w:color="auto"/>
            <w:bottom w:val="none" w:sz="0" w:space="0" w:color="auto"/>
            <w:right w:val="none" w:sz="0" w:space="0" w:color="auto"/>
          </w:divBdr>
        </w:div>
        <w:div w:id="1690989954">
          <w:marLeft w:val="0"/>
          <w:marRight w:val="0"/>
          <w:marTop w:val="0"/>
          <w:marBottom w:val="0"/>
          <w:divBdr>
            <w:top w:val="none" w:sz="0" w:space="0" w:color="auto"/>
            <w:left w:val="none" w:sz="0" w:space="0" w:color="auto"/>
            <w:bottom w:val="none" w:sz="0" w:space="0" w:color="auto"/>
            <w:right w:val="none" w:sz="0" w:space="0" w:color="auto"/>
          </w:divBdr>
        </w:div>
        <w:div w:id="1937783617">
          <w:marLeft w:val="0"/>
          <w:marRight w:val="0"/>
          <w:marTop w:val="0"/>
          <w:marBottom w:val="0"/>
          <w:divBdr>
            <w:top w:val="none" w:sz="0" w:space="0" w:color="auto"/>
            <w:left w:val="none" w:sz="0" w:space="0" w:color="auto"/>
            <w:bottom w:val="none" w:sz="0" w:space="0" w:color="auto"/>
            <w:right w:val="none" w:sz="0" w:space="0" w:color="auto"/>
          </w:divBdr>
        </w:div>
        <w:div w:id="1104299643">
          <w:marLeft w:val="0"/>
          <w:marRight w:val="0"/>
          <w:marTop w:val="0"/>
          <w:marBottom w:val="0"/>
          <w:divBdr>
            <w:top w:val="none" w:sz="0" w:space="0" w:color="auto"/>
            <w:left w:val="none" w:sz="0" w:space="0" w:color="auto"/>
            <w:bottom w:val="none" w:sz="0" w:space="0" w:color="auto"/>
            <w:right w:val="none" w:sz="0" w:space="0" w:color="auto"/>
          </w:divBdr>
        </w:div>
        <w:div w:id="1848517148">
          <w:marLeft w:val="0"/>
          <w:marRight w:val="0"/>
          <w:marTop w:val="0"/>
          <w:marBottom w:val="0"/>
          <w:divBdr>
            <w:top w:val="none" w:sz="0" w:space="0" w:color="auto"/>
            <w:left w:val="none" w:sz="0" w:space="0" w:color="auto"/>
            <w:bottom w:val="none" w:sz="0" w:space="0" w:color="auto"/>
            <w:right w:val="none" w:sz="0" w:space="0" w:color="auto"/>
          </w:divBdr>
        </w:div>
        <w:div w:id="40718770">
          <w:marLeft w:val="0"/>
          <w:marRight w:val="0"/>
          <w:marTop w:val="0"/>
          <w:marBottom w:val="0"/>
          <w:divBdr>
            <w:top w:val="none" w:sz="0" w:space="0" w:color="auto"/>
            <w:left w:val="none" w:sz="0" w:space="0" w:color="auto"/>
            <w:bottom w:val="none" w:sz="0" w:space="0" w:color="auto"/>
            <w:right w:val="none" w:sz="0" w:space="0" w:color="auto"/>
          </w:divBdr>
        </w:div>
        <w:div w:id="1286354117">
          <w:marLeft w:val="0"/>
          <w:marRight w:val="0"/>
          <w:marTop w:val="0"/>
          <w:marBottom w:val="0"/>
          <w:divBdr>
            <w:top w:val="none" w:sz="0" w:space="0" w:color="auto"/>
            <w:left w:val="none" w:sz="0" w:space="0" w:color="auto"/>
            <w:bottom w:val="none" w:sz="0" w:space="0" w:color="auto"/>
            <w:right w:val="none" w:sz="0" w:space="0" w:color="auto"/>
          </w:divBdr>
        </w:div>
        <w:div w:id="56754692">
          <w:marLeft w:val="0"/>
          <w:marRight w:val="0"/>
          <w:marTop w:val="0"/>
          <w:marBottom w:val="0"/>
          <w:divBdr>
            <w:top w:val="none" w:sz="0" w:space="0" w:color="auto"/>
            <w:left w:val="none" w:sz="0" w:space="0" w:color="auto"/>
            <w:bottom w:val="none" w:sz="0" w:space="0" w:color="auto"/>
            <w:right w:val="none" w:sz="0" w:space="0" w:color="auto"/>
          </w:divBdr>
        </w:div>
        <w:div w:id="49811320">
          <w:marLeft w:val="0"/>
          <w:marRight w:val="0"/>
          <w:marTop w:val="0"/>
          <w:marBottom w:val="0"/>
          <w:divBdr>
            <w:top w:val="none" w:sz="0" w:space="0" w:color="auto"/>
            <w:left w:val="none" w:sz="0" w:space="0" w:color="auto"/>
            <w:bottom w:val="none" w:sz="0" w:space="0" w:color="auto"/>
            <w:right w:val="none" w:sz="0" w:space="0" w:color="auto"/>
          </w:divBdr>
        </w:div>
        <w:div w:id="1099524863">
          <w:marLeft w:val="0"/>
          <w:marRight w:val="0"/>
          <w:marTop w:val="0"/>
          <w:marBottom w:val="0"/>
          <w:divBdr>
            <w:top w:val="none" w:sz="0" w:space="0" w:color="auto"/>
            <w:left w:val="none" w:sz="0" w:space="0" w:color="auto"/>
            <w:bottom w:val="none" w:sz="0" w:space="0" w:color="auto"/>
            <w:right w:val="none" w:sz="0" w:space="0" w:color="auto"/>
          </w:divBdr>
        </w:div>
        <w:div w:id="1743334010">
          <w:marLeft w:val="0"/>
          <w:marRight w:val="0"/>
          <w:marTop w:val="0"/>
          <w:marBottom w:val="0"/>
          <w:divBdr>
            <w:top w:val="none" w:sz="0" w:space="0" w:color="auto"/>
            <w:left w:val="none" w:sz="0" w:space="0" w:color="auto"/>
            <w:bottom w:val="none" w:sz="0" w:space="0" w:color="auto"/>
            <w:right w:val="none" w:sz="0" w:space="0" w:color="auto"/>
          </w:divBdr>
        </w:div>
        <w:div w:id="1521164428">
          <w:marLeft w:val="0"/>
          <w:marRight w:val="0"/>
          <w:marTop w:val="0"/>
          <w:marBottom w:val="0"/>
          <w:divBdr>
            <w:top w:val="none" w:sz="0" w:space="0" w:color="auto"/>
            <w:left w:val="none" w:sz="0" w:space="0" w:color="auto"/>
            <w:bottom w:val="none" w:sz="0" w:space="0" w:color="auto"/>
            <w:right w:val="none" w:sz="0" w:space="0" w:color="auto"/>
          </w:divBdr>
        </w:div>
        <w:div w:id="569654490">
          <w:marLeft w:val="0"/>
          <w:marRight w:val="0"/>
          <w:marTop w:val="0"/>
          <w:marBottom w:val="0"/>
          <w:divBdr>
            <w:top w:val="none" w:sz="0" w:space="0" w:color="auto"/>
            <w:left w:val="none" w:sz="0" w:space="0" w:color="auto"/>
            <w:bottom w:val="none" w:sz="0" w:space="0" w:color="auto"/>
            <w:right w:val="none" w:sz="0" w:space="0" w:color="auto"/>
          </w:divBdr>
        </w:div>
        <w:div w:id="142700531">
          <w:marLeft w:val="0"/>
          <w:marRight w:val="0"/>
          <w:marTop w:val="0"/>
          <w:marBottom w:val="0"/>
          <w:divBdr>
            <w:top w:val="none" w:sz="0" w:space="0" w:color="auto"/>
            <w:left w:val="none" w:sz="0" w:space="0" w:color="auto"/>
            <w:bottom w:val="none" w:sz="0" w:space="0" w:color="auto"/>
            <w:right w:val="none" w:sz="0" w:space="0" w:color="auto"/>
          </w:divBdr>
        </w:div>
        <w:div w:id="670330262">
          <w:marLeft w:val="0"/>
          <w:marRight w:val="0"/>
          <w:marTop w:val="0"/>
          <w:marBottom w:val="0"/>
          <w:divBdr>
            <w:top w:val="none" w:sz="0" w:space="0" w:color="auto"/>
            <w:left w:val="none" w:sz="0" w:space="0" w:color="auto"/>
            <w:bottom w:val="none" w:sz="0" w:space="0" w:color="auto"/>
            <w:right w:val="none" w:sz="0" w:space="0" w:color="auto"/>
          </w:divBdr>
        </w:div>
        <w:div w:id="1001004928">
          <w:marLeft w:val="0"/>
          <w:marRight w:val="0"/>
          <w:marTop w:val="0"/>
          <w:marBottom w:val="0"/>
          <w:divBdr>
            <w:top w:val="none" w:sz="0" w:space="0" w:color="auto"/>
            <w:left w:val="none" w:sz="0" w:space="0" w:color="auto"/>
            <w:bottom w:val="none" w:sz="0" w:space="0" w:color="auto"/>
            <w:right w:val="none" w:sz="0" w:space="0" w:color="auto"/>
          </w:divBdr>
        </w:div>
        <w:div w:id="1540359990">
          <w:marLeft w:val="0"/>
          <w:marRight w:val="0"/>
          <w:marTop w:val="0"/>
          <w:marBottom w:val="0"/>
          <w:divBdr>
            <w:top w:val="none" w:sz="0" w:space="0" w:color="auto"/>
            <w:left w:val="none" w:sz="0" w:space="0" w:color="auto"/>
            <w:bottom w:val="none" w:sz="0" w:space="0" w:color="auto"/>
            <w:right w:val="none" w:sz="0" w:space="0" w:color="auto"/>
          </w:divBdr>
        </w:div>
        <w:div w:id="795103140">
          <w:marLeft w:val="0"/>
          <w:marRight w:val="0"/>
          <w:marTop w:val="0"/>
          <w:marBottom w:val="0"/>
          <w:divBdr>
            <w:top w:val="none" w:sz="0" w:space="0" w:color="auto"/>
            <w:left w:val="none" w:sz="0" w:space="0" w:color="auto"/>
            <w:bottom w:val="none" w:sz="0" w:space="0" w:color="auto"/>
            <w:right w:val="none" w:sz="0" w:space="0" w:color="auto"/>
          </w:divBdr>
        </w:div>
        <w:div w:id="1299724303">
          <w:marLeft w:val="0"/>
          <w:marRight w:val="0"/>
          <w:marTop w:val="0"/>
          <w:marBottom w:val="0"/>
          <w:divBdr>
            <w:top w:val="none" w:sz="0" w:space="0" w:color="auto"/>
            <w:left w:val="none" w:sz="0" w:space="0" w:color="auto"/>
            <w:bottom w:val="none" w:sz="0" w:space="0" w:color="auto"/>
            <w:right w:val="none" w:sz="0" w:space="0" w:color="auto"/>
          </w:divBdr>
        </w:div>
        <w:div w:id="1552303026">
          <w:marLeft w:val="0"/>
          <w:marRight w:val="0"/>
          <w:marTop w:val="0"/>
          <w:marBottom w:val="0"/>
          <w:divBdr>
            <w:top w:val="none" w:sz="0" w:space="0" w:color="auto"/>
            <w:left w:val="none" w:sz="0" w:space="0" w:color="auto"/>
            <w:bottom w:val="none" w:sz="0" w:space="0" w:color="auto"/>
            <w:right w:val="none" w:sz="0" w:space="0" w:color="auto"/>
          </w:divBdr>
        </w:div>
        <w:div w:id="1536234442">
          <w:marLeft w:val="0"/>
          <w:marRight w:val="0"/>
          <w:marTop w:val="0"/>
          <w:marBottom w:val="0"/>
          <w:divBdr>
            <w:top w:val="none" w:sz="0" w:space="0" w:color="auto"/>
            <w:left w:val="none" w:sz="0" w:space="0" w:color="auto"/>
            <w:bottom w:val="none" w:sz="0" w:space="0" w:color="auto"/>
            <w:right w:val="none" w:sz="0" w:space="0" w:color="auto"/>
          </w:divBdr>
        </w:div>
        <w:div w:id="147090741">
          <w:marLeft w:val="0"/>
          <w:marRight w:val="0"/>
          <w:marTop w:val="0"/>
          <w:marBottom w:val="0"/>
          <w:divBdr>
            <w:top w:val="none" w:sz="0" w:space="0" w:color="auto"/>
            <w:left w:val="none" w:sz="0" w:space="0" w:color="auto"/>
            <w:bottom w:val="none" w:sz="0" w:space="0" w:color="auto"/>
            <w:right w:val="none" w:sz="0" w:space="0" w:color="auto"/>
          </w:divBdr>
        </w:div>
        <w:div w:id="1278757246">
          <w:marLeft w:val="0"/>
          <w:marRight w:val="0"/>
          <w:marTop w:val="0"/>
          <w:marBottom w:val="0"/>
          <w:divBdr>
            <w:top w:val="none" w:sz="0" w:space="0" w:color="auto"/>
            <w:left w:val="none" w:sz="0" w:space="0" w:color="auto"/>
            <w:bottom w:val="none" w:sz="0" w:space="0" w:color="auto"/>
            <w:right w:val="none" w:sz="0" w:space="0" w:color="auto"/>
          </w:divBdr>
        </w:div>
        <w:div w:id="2132243094">
          <w:marLeft w:val="0"/>
          <w:marRight w:val="0"/>
          <w:marTop w:val="0"/>
          <w:marBottom w:val="0"/>
          <w:divBdr>
            <w:top w:val="none" w:sz="0" w:space="0" w:color="auto"/>
            <w:left w:val="none" w:sz="0" w:space="0" w:color="auto"/>
            <w:bottom w:val="none" w:sz="0" w:space="0" w:color="auto"/>
            <w:right w:val="none" w:sz="0" w:space="0" w:color="auto"/>
          </w:divBdr>
        </w:div>
        <w:div w:id="516695893">
          <w:marLeft w:val="0"/>
          <w:marRight w:val="0"/>
          <w:marTop w:val="0"/>
          <w:marBottom w:val="0"/>
          <w:divBdr>
            <w:top w:val="none" w:sz="0" w:space="0" w:color="auto"/>
            <w:left w:val="none" w:sz="0" w:space="0" w:color="auto"/>
            <w:bottom w:val="none" w:sz="0" w:space="0" w:color="auto"/>
            <w:right w:val="none" w:sz="0" w:space="0" w:color="auto"/>
          </w:divBdr>
        </w:div>
        <w:div w:id="1943950202">
          <w:marLeft w:val="0"/>
          <w:marRight w:val="0"/>
          <w:marTop w:val="0"/>
          <w:marBottom w:val="0"/>
          <w:divBdr>
            <w:top w:val="none" w:sz="0" w:space="0" w:color="auto"/>
            <w:left w:val="none" w:sz="0" w:space="0" w:color="auto"/>
            <w:bottom w:val="none" w:sz="0" w:space="0" w:color="auto"/>
            <w:right w:val="none" w:sz="0" w:space="0" w:color="auto"/>
          </w:divBdr>
        </w:div>
        <w:div w:id="1161627940">
          <w:marLeft w:val="0"/>
          <w:marRight w:val="0"/>
          <w:marTop w:val="0"/>
          <w:marBottom w:val="0"/>
          <w:divBdr>
            <w:top w:val="none" w:sz="0" w:space="0" w:color="auto"/>
            <w:left w:val="none" w:sz="0" w:space="0" w:color="auto"/>
            <w:bottom w:val="none" w:sz="0" w:space="0" w:color="auto"/>
            <w:right w:val="none" w:sz="0" w:space="0" w:color="auto"/>
          </w:divBdr>
        </w:div>
        <w:div w:id="1460033737">
          <w:marLeft w:val="0"/>
          <w:marRight w:val="0"/>
          <w:marTop w:val="0"/>
          <w:marBottom w:val="0"/>
          <w:divBdr>
            <w:top w:val="none" w:sz="0" w:space="0" w:color="auto"/>
            <w:left w:val="none" w:sz="0" w:space="0" w:color="auto"/>
            <w:bottom w:val="none" w:sz="0" w:space="0" w:color="auto"/>
            <w:right w:val="none" w:sz="0" w:space="0" w:color="auto"/>
          </w:divBdr>
        </w:div>
        <w:div w:id="1453860293">
          <w:marLeft w:val="0"/>
          <w:marRight w:val="0"/>
          <w:marTop w:val="0"/>
          <w:marBottom w:val="0"/>
          <w:divBdr>
            <w:top w:val="none" w:sz="0" w:space="0" w:color="auto"/>
            <w:left w:val="none" w:sz="0" w:space="0" w:color="auto"/>
            <w:bottom w:val="none" w:sz="0" w:space="0" w:color="auto"/>
            <w:right w:val="none" w:sz="0" w:space="0" w:color="auto"/>
          </w:divBdr>
        </w:div>
        <w:div w:id="1466512057">
          <w:marLeft w:val="0"/>
          <w:marRight w:val="0"/>
          <w:marTop w:val="0"/>
          <w:marBottom w:val="0"/>
          <w:divBdr>
            <w:top w:val="none" w:sz="0" w:space="0" w:color="auto"/>
            <w:left w:val="none" w:sz="0" w:space="0" w:color="auto"/>
            <w:bottom w:val="none" w:sz="0" w:space="0" w:color="auto"/>
            <w:right w:val="none" w:sz="0" w:space="0" w:color="auto"/>
          </w:divBdr>
        </w:div>
        <w:div w:id="1640573508">
          <w:marLeft w:val="0"/>
          <w:marRight w:val="0"/>
          <w:marTop w:val="0"/>
          <w:marBottom w:val="0"/>
          <w:divBdr>
            <w:top w:val="none" w:sz="0" w:space="0" w:color="auto"/>
            <w:left w:val="none" w:sz="0" w:space="0" w:color="auto"/>
            <w:bottom w:val="none" w:sz="0" w:space="0" w:color="auto"/>
            <w:right w:val="none" w:sz="0" w:space="0" w:color="auto"/>
          </w:divBdr>
        </w:div>
        <w:div w:id="2065714327">
          <w:marLeft w:val="0"/>
          <w:marRight w:val="0"/>
          <w:marTop w:val="0"/>
          <w:marBottom w:val="0"/>
          <w:divBdr>
            <w:top w:val="none" w:sz="0" w:space="0" w:color="auto"/>
            <w:left w:val="none" w:sz="0" w:space="0" w:color="auto"/>
            <w:bottom w:val="none" w:sz="0" w:space="0" w:color="auto"/>
            <w:right w:val="none" w:sz="0" w:space="0" w:color="auto"/>
          </w:divBdr>
        </w:div>
        <w:div w:id="260918662">
          <w:marLeft w:val="0"/>
          <w:marRight w:val="0"/>
          <w:marTop w:val="0"/>
          <w:marBottom w:val="0"/>
          <w:divBdr>
            <w:top w:val="none" w:sz="0" w:space="0" w:color="auto"/>
            <w:left w:val="none" w:sz="0" w:space="0" w:color="auto"/>
            <w:bottom w:val="none" w:sz="0" w:space="0" w:color="auto"/>
            <w:right w:val="none" w:sz="0" w:space="0" w:color="auto"/>
          </w:divBdr>
        </w:div>
        <w:div w:id="1254784298">
          <w:marLeft w:val="0"/>
          <w:marRight w:val="0"/>
          <w:marTop w:val="0"/>
          <w:marBottom w:val="0"/>
          <w:divBdr>
            <w:top w:val="none" w:sz="0" w:space="0" w:color="auto"/>
            <w:left w:val="none" w:sz="0" w:space="0" w:color="auto"/>
            <w:bottom w:val="none" w:sz="0" w:space="0" w:color="auto"/>
            <w:right w:val="none" w:sz="0" w:space="0" w:color="auto"/>
          </w:divBdr>
        </w:div>
        <w:div w:id="666905302">
          <w:marLeft w:val="0"/>
          <w:marRight w:val="0"/>
          <w:marTop w:val="0"/>
          <w:marBottom w:val="0"/>
          <w:divBdr>
            <w:top w:val="none" w:sz="0" w:space="0" w:color="auto"/>
            <w:left w:val="none" w:sz="0" w:space="0" w:color="auto"/>
            <w:bottom w:val="none" w:sz="0" w:space="0" w:color="auto"/>
            <w:right w:val="none" w:sz="0" w:space="0" w:color="auto"/>
          </w:divBdr>
        </w:div>
        <w:div w:id="882983204">
          <w:marLeft w:val="0"/>
          <w:marRight w:val="0"/>
          <w:marTop w:val="0"/>
          <w:marBottom w:val="0"/>
          <w:divBdr>
            <w:top w:val="none" w:sz="0" w:space="0" w:color="auto"/>
            <w:left w:val="none" w:sz="0" w:space="0" w:color="auto"/>
            <w:bottom w:val="none" w:sz="0" w:space="0" w:color="auto"/>
            <w:right w:val="none" w:sz="0" w:space="0" w:color="auto"/>
          </w:divBdr>
        </w:div>
        <w:div w:id="1437940037">
          <w:marLeft w:val="0"/>
          <w:marRight w:val="0"/>
          <w:marTop w:val="0"/>
          <w:marBottom w:val="0"/>
          <w:divBdr>
            <w:top w:val="none" w:sz="0" w:space="0" w:color="auto"/>
            <w:left w:val="none" w:sz="0" w:space="0" w:color="auto"/>
            <w:bottom w:val="none" w:sz="0" w:space="0" w:color="auto"/>
            <w:right w:val="none" w:sz="0" w:space="0" w:color="auto"/>
          </w:divBdr>
        </w:div>
        <w:div w:id="1829831020">
          <w:marLeft w:val="0"/>
          <w:marRight w:val="0"/>
          <w:marTop w:val="0"/>
          <w:marBottom w:val="0"/>
          <w:divBdr>
            <w:top w:val="none" w:sz="0" w:space="0" w:color="auto"/>
            <w:left w:val="none" w:sz="0" w:space="0" w:color="auto"/>
            <w:bottom w:val="none" w:sz="0" w:space="0" w:color="auto"/>
            <w:right w:val="none" w:sz="0" w:space="0" w:color="auto"/>
          </w:divBdr>
        </w:div>
        <w:div w:id="1539002778">
          <w:marLeft w:val="0"/>
          <w:marRight w:val="0"/>
          <w:marTop w:val="0"/>
          <w:marBottom w:val="0"/>
          <w:divBdr>
            <w:top w:val="none" w:sz="0" w:space="0" w:color="auto"/>
            <w:left w:val="none" w:sz="0" w:space="0" w:color="auto"/>
            <w:bottom w:val="none" w:sz="0" w:space="0" w:color="auto"/>
            <w:right w:val="none" w:sz="0" w:space="0" w:color="auto"/>
          </w:divBdr>
        </w:div>
        <w:div w:id="2010214536">
          <w:marLeft w:val="0"/>
          <w:marRight w:val="0"/>
          <w:marTop w:val="0"/>
          <w:marBottom w:val="0"/>
          <w:divBdr>
            <w:top w:val="none" w:sz="0" w:space="0" w:color="auto"/>
            <w:left w:val="none" w:sz="0" w:space="0" w:color="auto"/>
            <w:bottom w:val="none" w:sz="0" w:space="0" w:color="auto"/>
            <w:right w:val="none" w:sz="0" w:space="0" w:color="auto"/>
          </w:divBdr>
        </w:div>
        <w:div w:id="1739739730">
          <w:marLeft w:val="0"/>
          <w:marRight w:val="0"/>
          <w:marTop w:val="0"/>
          <w:marBottom w:val="0"/>
          <w:divBdr>
            <w:top w:val="none" w:sz="0" w:space="0" w:color="auto"/>
            <w:left w:val="none" w:sz="0" w:space="0" w:color="auto"/>
            <w:bottom w:val="none" w:sz="0" w:space="0" w:color="auto"/>
            <w:right w:val="none" w:sz="0" w:space="0" w:color="auto"/>
          </w:divBdr>
        </w:div>
        <w:div w:id="883638676">
          <w:marLeft w:val="0"/>
          <w:marRight w:val="0"/>
          <w:marTop w:val="0"/>
          <w:marBottom w:val="0"/>
          <w:divBdr>
            <w:top w:val="none" w:sz="0" w:space="0" w:color="auto"/>
            <w:left w:val="none" w:sz="0" w:space="0" w:color="auto"/>
            <w:bottom w:val="none" w:sz="0" w:space="0" w:color="auto"/>
            <w:right w:val="none" w:sz="0" w:space="0" w:color="auto"/>
          </w:divBdr>
        </w:div>
        <w:div w:id="1439252803">
          <w:marLeft w:val="0"/>
          <w:marRight w:val="0"/>
          <w:marTop w:val="0"/>
          <w:marBottom w:val="0"/>
          <w:divBdr>
            <w:top w:val="none" w:sz="0" w:space="0" w:color="auto"/>
            <w:left w:val="none" w:sz="0" w:space="0" w:color="auto"/>
            <w:bottom w:val="none" w:sz="0" w:space="0" w:color="auto"/>
            <w:right w:val="none" w:sz="0" w:space="0" w:color="auto"/>
          </w:divBdr>
        </w:div>
        <w:div w:id="303434127">
          <w:marLeft w:val="0"/>
          <w:marRight w:val="0"/>
          <w:marTop w:val="0"/>
          <w:marBottom w:val="0"/>
          <w:divBdr>
            <w:top w:val="none" w:sz="0" w:space="0" w:color="auto"/>
            <w:left w:val="none" w:sz="0" w:space="0" w:color="auto"/>
            <w:bottom w:val="none" w:sz="0" w:space="0" w:color="auto"/>
            <w:right w:val="none" w:sz="0" w:space="0" w:color="auto"/>
          </w:divBdr>
        </w:div>
        <w:div w:id="909073931">
          <w:marLeft w:val="0"/>
          <w:marRight w:val="0"/>
          <w:marTop w:val="0"/>
          <w:marBottom w:val="0"/>
          <w:divBdr>
            <w:top w:val="none" w:sz="0" w:space="0" w:color="auto"/>
            <w:left w:val="none" w:sz="0" w:space="0" w:color="auto"/>
            <w:bottom w:val="none" w:sz="0" w:space="0" w:color="auto"/>
            <w:right w:val="none" w:sz="0" w:space="0" w:color="auto"/>
          </w:divBdr>
        </w:div>
        <w:div w:id="1733239283">
          <w:marLeft w:val="0"/>
          <w:marRight w:val="0"/>
          <w:marTop w:val="0"/>
          <w:marBottom w:val="0"/>
          <w:divBdr>
            <w:top w:val="none" w:sz="0" w:space="0" w:color="auto"/>
            <w:left w:val="none" w:sz="0" w:space="0" w:color="auto"/>
            <w:bottom w:val="none" w:sz="0" w:space="0" w:color="auto"/>
            <w:right w:val="none" w:sz="0" w:space="0" w:color="auto"/>
          </w:divBdr>
        </w:div>
        <w:div w:id="489030625">
          <w:marLeft w:val="0"/>
          <w:marRight w:val="0"/>
          <w:marTop w:val="0"/>
          <w:marBottom w:val="0"/>
          <w:divBdr>
            <w:top w:val="none" w:sz="0" w:space="0" w:color="auto"/>
            <w:left w:val="none" w:sz="0" w:space="0" w:color="auto"/>
            <w:bottom w:val="none" w:sz="0" w:space="0" w:color="auto"/>
            <w:right w:val="none" w:sz="0" w:space="0" w:color="auto"/>
          </w:divBdr>
        </w:div>
        <w:div w:id="1818573723">
          <w:marLeft w:val="0"/>
          <w:marRight w:val="0"/>
          <w:marTop w:val="0"/>
          <w:marBottom w:val="0"/>
          <w:divBdr>
            <w:top w:val="none" w:sz="0" w:space="0" w:color="auto"/>
            <w:left w:val="none" w:sz="0" w:space="0" w:color="auto"/>
            <w:bottom w:val="none" w:sz="0" w:space="0" w:color="auto"/>
            <w:right w:val="none" w:sz="0" w:space="0" w:color="auto"/>
          </w:divBdr>
        </w:div>
        <w:div w:id="300770750">
          <w:marLeft w:val="0"/>
          <w:marRight w:val="0"/>
          <w:marTop w:val="0"/>
          <w:marBottom w:val="0"/>
          <w:divBdr>
            <w:top w:val="none" w:sz="0" w:space="0" w:color="auto"/>
            <w:left w:val="none" w:sz="0" w:space="0" w:color="auto"/>
            <w:bottom w:val="none" w:sz="0" w:space="0" w:color="auto"/>
            <w:right w:val="none" w:sz="0" w:space="0" w:color="auto"/>
          </w:divBdr>
        </w:div>
        <w:div w:id="1902446953">
          <w:marLeft w:val="0"/>
          <w:marRight w:val="0"/>
          <w:marTop w:val="0"/>
          <w:marBottom w:val="0"/>
          <w:divBdr>
            <w:top w:val="none" w:sz="0" w:space="0" w:color="auto"/>
            <w:left w:val="none" w:sz="0" w:space="0" w:color="auto"/>
            <w:bottom w:val="none" w:sz="0" w:space="0" w:color="auto"/>
            <w:right w:val="none" w:sz="0" w:space="0" w:color="auto"/>
          </w:divBdr>
        </w:div>
        <w:div w:id="748618741">
          <w:marLeft w:val="0"/>
          <w:marRight w:val="0"/>
          <w:marTop w:val="0"/>
          <w:marBottom w:val="0"/>
          <w:divBdr>
            <w:top w:val="none" w:sz="0" w:space="0" w:color="auto"/>
            <w:left w:val="none" w:sz="0" w:space="0" w:color="auto"/>
            <w:bottom w:val="none" w:sz="0" w:space="0" w:color="auto"/>
            <w:right w:val="none" w:sz="0" w:space="0" w:color="auto"/>
          </w:divBdr>
        </w:div>
        <w:div w:id="880824663">
          <w:marLeft w:val="0"/>
          <w:marRight w:val="0"/>
          <w:marTop w:val="0"/>
          <w:marBottom w:val="0"/>
          <w:divBdr>
            <w:top w:val="none" w:sz="0" w:space="0" w:color="auto"/>
            <w:left w:val="none" w:sz="0" w:space="0" w:color="auto"/>
            <w:bottom w:val="none" w:sz="0" w:space="0" w:color="auto"/>
            <w:right w:val="none" w:sz="0" w:space="0" w:color="auto"/>
          </w:divBdr>
        </w:div>
        <w:div w:id="1559323716">
          <w:marLeft w:val="0"/>
          <w:marRight w:val="0"/>
          <w:marTop w:val="0"/>
          <w:marBottom w:val="0"/>
          <w:divBdr>
            <w:top w:val="none" w:sz="0" w:space="0" w:color="auto"/>
            <w:left w:val="none" w:sz="0" w:space="0" w:color="auto"/>
            <w:bottom w:val="none" w:sz="0" w:space="0" w:color="auto"/>
            <w:right w:val="none" w:sz="0" w:space="0" w:color="auto"/>
          </w:divBdr>
        </w:div>
        <w:div w:id="813060738">
          <w:marLeft w:val="0"/>
          <w:marRight w:val="0"/>
          <w:marTop w:val="0"/>
          <w:marBottom w:val="0"/>
          <w:divBdr>
            <w:top w:val="none" w:sz="0" w:space="0" w:color="auto"/>
            <w:left w:val="none" w:sz="0" w:space="0" w:color="auto"/>
            <w:bottom w:val="none" w:sz="0" w:space="0" w:color="auto"/>
            <w:right w:val="none" w:sz="0" w:space="0" w:color="auto"/>
          </w:divBdr>
        </w:div>
        <w:div w:id="546262115">
          <w:marLeft w:val="0"/>
          <w:marRight w:val="0"/>
          <w:marTop w:val="0"/>
          <w:marBottom w:val="0"/>
          <w:divBdr>
            <w:top w:val="none" w:sz="0" w:space="0" w:color="auto"/>
            <w:left w:val="none" w:sz="0" w:space="0" w:color="auto"/>
            <w:bottom w:val="none" w:sz="0" w:space="0" w:color="auto"/>
            <w:right w:val="none" w:sz="0" w:space="0" w:color="auto"/>
          </w:divBdr>
        </w:div>
        <w:div w:id="316037469">
          <w:marLeft w:val="0"/>
          <w:marRight w:val="0"/>
          <w:marTop w:val="0"/>
          <w:marBottom w:val="0"/>
          <w:divBdr>
            <w:top w:val="none" w:sz="0" w:space="0" w:color="auto"/>
            <w:left w:val="none" w:sz="0" w:space="0" w:color="auto"/>
            <w:bottom w:val="none" w:sz="0" w:space="0" w:color="auto"/>
            <w:right w:val="none" w:sz="0" w:space="0" w:color="auto"/>
          </w:divBdr>
        </w:div>
        <w:div w:id="1420057819">
          <w:marLeft w:val="0"/>
          <w:marRight w:val="0"/>
          <w:marTop w:val="0"/>
          <w:marBottom w:val="0"/>
          <w:divBdr>
            <w:top w:val="none" w:sz="0" w:space="0" w:color="auto"/>
            <w:left w:val="none" w:sz="0" w:space="0" w:color="auto"/>
            <w:bottom w:val="none" w:sz="0" w:space="0" w:color="auto"/>
            <w:right w:val="none" w:sz="0" w:space="0" w:color="auto"/>
          </w:divBdr>
        </w:div>
        <w:div w:id="1177303889">
          <w:marLeft w:val="0"/>
          <w:marRight w:val="0"/>
          <w:marTop w:val="0"/>
          <w:marBottom w:val="0"/>
          <w:divBdr>
            <w:top w:val="none" w:sz="0" w:space="0" w:color="auto"/>
            <w:left w:val="none" w:sz="0" w:space="0" w:color="auto"/>
            <w:bottom w:val="none" w:sz="0" w:space="0" w:color="auto"/>
            <w:right w:val="none" w:sz="0" w:space="0" w:color="auto"/>
          </w:divBdr>
        </w:div>
        <w:div w:id="1004942601">
          <w:marLeft w:val="0"/>
          <w:marRight w:val="0"/>
          <w:marTop w:val="0"/>
          <w:marBottom w:val="0"/>
          <w:divBdr>
            <w:top w:val="none" w:sz="0" w:space="0" w:color="auto"/>
            <w:left w:val="none" w:sz="0" w:space="0" w:color="auto"/>
            <w:bottom w:val="none" w:sz="0" w:space="0" w:color="auto"/>
            <w:right w:val="none" w:sz="0" w:space="0" w:color="auto"/>
          </w:divBdr>
        </w:div>
        <w:div w:id="127168521">
          <w:marLeft w:val="0"/>
          <w:marRight w:val="0"/>
          <w:marTop w:val="0"/>
          <w:marBottom w:val="0"/>
          <w:divBdr>
            <w:top w:val="none" w:sz="0" w:space="0" w:color="auto"/>
            <w:left w:val="none" w:sz="0" w:space="0" w:color="auto"/>
            <w:bottom w:val="none" w:sz="0" w:space="0" w:color="auto"/>
            <w:right w:val="none" w:sz="0" w:space="0" w:color="auto"/>
          </w:divBdr>
        </w:div>
        <w:div w:id="1497721758">
          <w:marLeft w:val="0"/>
          <w:marRight w:val="0"/>
          <w:marTop w:val="0"/>
          <w:marBottom w:val="0"/>
          <w:divBdr>
            <w:top w:val="none" w:sz="0" w:space="0" w:color="auto"/>
            <w:left w:val="none" w:sz="0" w:space="0" w:color="auto"/>
            <w:bottom w:val="none" w:sz="0" w:space="0" w:color="auto"/>
            <w:right w:val="none" w:sz="0" w:space="0" w:color="auto"/>
          </w:divBdr>
        </w:div>
        <w:div w:id="1968078265">
          <w:marLeft w:val="0"/>
          <w:marRight w:val="0"/>
          <w:marTop w:val="0"/>
          <w:marBottom w:val="0"/>
          <w:divBdr>
            <w:top w:val="none" w:sz="0" w:space="0" w:color="auto"/>
            <w:left w:val="none" w:sz="0" w:space="0" w:color="auto"/>
            <w:bottom w:val="none" w:sz="0" w:space="0" w:color="auto"/>
            <w:right w:val="none" w:sz="0" w:space="0" w:color="auto"/>
          </w:divBdr>
        </w:div>
        <w:div w:id="1076782050">
          <w:marLeft w:val="0"/>
          <w:marRight w:val="0"/>
          <w:marTop w:val="0"/>
          <w:marBottom w:val="0"/>
          <w:divBdr>
            <w:top w:val="none" w:sz="0" w:space="0" w:color="auto"/>
            <w:left w:val="none" w:sz="0" w:space="0" w:color="auto"/>
            <w:bottom w:val="none" w:sz="0" w:space="0" w:color="auto"/>
            <w:right w:val="none" w:sz="0" w:space="0" w:color="auto"/>
          </w:divBdr>
        </w:div>
        <w:div w:id="340544233">
          <w:marLeft w:val="0"/>
          <w:marRight w:val="0"/>
          <w:marTop w:val="0"/>
          <w:marBottom w:val="0"/>
          <w:divBdr>
            <w:top w:val="none" w:sz="0" w:space="0" w:color="auto"/>
            <w:left w:val="none" w:sz="0" w:space="0" w:color="auto"/>
            <w:bottom w:val="none" w:sz="0" w:space="0" w:color="auto"/>
            <w:right w:val="none" w:sz="0" w:space="0" w:color="auto"/>
          </w:divBdr>
        </w:div>
        <w:div w:id="2033147998">
          <w:marLeft w:val="0"/>
          <w:marRight w:val="0"/>
          <w:marTop w:val="0"/>
          <w:marBottom w:val="0"/>
          <w:divBdr>
            <w:top w:val="none" w:sz="0" w:space="0" w:color="auto"/>
            <w:left w:val="none" w:sz="0" w:space="0" w:color="auto"/>
            <w:bottom w:val="none" w:sz="0" w:space="0" w:color="auto"/>
            <w:right w:val="none" w:sz="0" w:space="0" w:color="auto"/>
          </w:divBdr>
        </w:div>
        <w:div w:id="128011525">
          <w:marLeft w:val="0"/>
          <w:marRight w:val="0"/>
          <w:marTop w:val="0"/>
          <w:marBottom w:val="0"/>
          <w:divBdr>
            <w:top w:val="none" w:sz="0" w:space="0" w:color="auto"/>
            <w:left w:val="none" w:sz="0" w:space="0" w:color="auto"/>
            <w:bottom w:val="none" w:sz="0" w:space="0" w:color="auto"/>
            <w:right w:val="none" w:sz="0" w:space="0" w:color="auto"/>
          </w:divBdr>
        </w:div>
        <w:div w:id="1629429422">
          <w:marLeft w:val="0"/>
          <w:marRight w:val="0"/>
          <w:marTop w:val="0"/>
          <w:marBottom w:val="0"/>
          <w:divBdr>
            <w:top w:val="none" w:sz="0" w:space="0" w:color="auto"/>
            <w:left w:val="none" w:sz="0" w:space="0" w:color="auto"/>
            <w:bottom w:val="none" w:sz="0" w:space="0" w:color="auto"/>
            <w:right w:val="none" w:sz="0" w:space="0" w:color="auto"/>
          </w:divBdr>
        </w:div>
        <w:div w:id="1503886506">
          <w:marLeft w:val="0"/>
          <w:marRight w:val="0"/>
          <w:marTop w:val="0"/>
          <w:marBottom w:val="0"/>
          <w:divBdr>
            <w:top w:val="none" w:sz="0" w:space="0" w:color="auto"/>
            <w:left w:val="none" w:sz="0" w:space="0" w:color="auto"/>
            <w:bottom w:val="none" w:sz="0" w:space="0" w:color="auto"/>
            <w:right w:val="none" w:sz="0" w:space="0" w:color="auto"/>
          </w:divBdr>
        </w:div>
        <w:div w:id="46297356">
          <w:marLeft w:val="0"/>
          <w:marRight w:val="0"/>
          <w:marTop w:val="0"/>
          <w:marBottom w:val="0"/>
          <w:divBdr>
            <w:top w:val="none" w:sz="0" w:space="0" w:color="auto"/>
            <w:left w:val="none" w:sz="0" w:space="0" w:color="auto"/>
            <w:bottom w:val="none" w:sz="0" w:space="0" w:color="auto"/>
            <w:right w:val="none" w:sz="0" w:space="0" w:color="auto"/>
          </w:divBdr>
        </w:div>
        <w:div w:id="458450200">
          <w:marLeft w:val="0"/>
          <w:marRight w:val="0"/>
          <w:marTop w:val="0"/>
          <w:marBottom w:val="0"/>
          <w:divBdr>
            <w:top w:val="none" w:sz="0" w:space="0" w:color="auto"/>
            <w:left w:val="none" w:sz="0" w:space="0" w:color="auto"/>
            <w:bottom w:val="none" w:sz="0" w:space="0" w:color="auto"/>
            <w:right w:val="none" w:sz="0" w:space="0" w:color="auto"/>
          </w:divBdr>
        </w:div>
        <w:div w:id="2057654327">
          <w:marLeft w:val="0"/>
          <w:marRight w:val="0"/>
          <w:marTop w:val="0"/>
          <w:marBottom w:val="0"/>
          <w:divBdr>
            <w:top w:val="none" w:sz="0" w:space="0" w:color="auto"/>
            <w:left w:val="none" w:sz="0" w:space="0" w:color="auto"/>
            <w:bottom w:val="none" w:sz="0" w:space="0" w:color="auto"/>
            <w:right w:val="none" w:sz="0" w:space="0" w:color="auto"/>
          </w:divBdr>
        </w:div>
        <w:div w:id="1303194052">
          <w:marLeft w:val="0"/>
          <w:marRight w:val="0"/>
          <w:marTop w:val="0"/>
          <w:marBottom w:val="0"/>
          <w:divBdr>
            <w:top w:val="none" w:sz="0" w:space="0" w:color="auto"/>
            <w:left w:val="none" w:sz="0" w:space="0" w:color="auto"/>
            <w:bottom w:val="none" w:sz="0" w:space="0" w:color="auto"/>
            <w:right w:val="none" w:sz="0" w:space="0" w:color="auto"/>
          </w:divBdr>
        </w:div>
        <w:div w:id="158274860">
          <w:marLeft w:val="0"/>
          <w:marRight w:val="0"/>
          <w:marTop w:val="0"/>
          <w:marBottom w:val="0"/>
          <w:divBdr>
            <w:top w:val="none" w:sz="0" w:space="0" w:color="auto"/>
            <w:left w:val="none" w:sz="0" w:space="0" w:color="auto"/>
            <w:bottom w:val="none" w:sz="0" w:space="0" w:color="auto"/>
            <w:right w:val="none" w:sz="0" w:space="0" w:color="auto"/>
          </w:divBdr>
        </w:div>
        <w:div w:id="1348170272">
          <w:marLeft w:val="0"/>
          <w:marRight w:val="0"/>
          <w:marTop w:val="0"/>
          <w:marBottom w:val="0"/>
          <w:divBdr>
            <w:top w:val="none" w:sz="0" w:space="0" w:color="auto"/>
            <w:left w:val="none" w:sz="0" w:space="0" w:color="auto"/>
            <w:bottom w:val="none" w:sz="0" w:space="0" w:color="auto"/>
            <w:right w:val="none" w:sz="0" w:space="0" w:color="auto"/>
          </w:divBdr>
        </w:div>
        <w:div w:id="755595528">
          <w:marLeft w:val="0"/>
          <w:marRight w:val="0"/>
          <w:marTop w:val="0"/>
          <w:marBottom w:val="0"/>
          <w:divBdr>
            <w:top w:val="none" w:sz="0" w:space="0" w:color="auto"/>
            <w:left w:val="none" w:sz="0" w:space="0" w:color="auto"/>
            <w:bottom w:val="none" w:sz="0" w:space="0" w:color="auto"/>
            <w:right w:val="none" w:sz="0" w:space="0" w:color="auto"/>
          </w:divBdr>
        </w:div>
        <w:div w:id="538594592">
          <w:marLeft w:val="0"/>
          <w:marRight w:val="0"/>
          <w:marTop w:val="0"/>
          <w:marBottom w:val="0"/>
          <w:divBdr>
            <w:top w:val="none" w:sz="0" w:space="0" w:color="auto"/>
            <w:left w:val="none" w:sz="0" w:space="0" w:color="auto"/>
            <w:bottom w:val="none" w:sz="0" w:space="0" w:color="auto"/>
            <w:right w:val="none" w:sz="0" w:space="0" w:color="auto"/>
          </w:divBdr>
        </w:div>
        <w:div w:id="1335959771">
          <w:marLeft w:val="0"/>
          <w:marRight w:val="0"/>
          <w:marTop w:val="0"/>
          <w:marBottom w:val="0"/>
          <w:divBdr>
            <w:top w:val="none" w:sz="0" w:space="0" w:color="auto"/>
            <w:left w:val="none" w:sz="0" w:space="0" w:color="auto"/>
            <w:bottom w:val="none" w:sz="0" w:space="0" w:color="auto"/>
            <w:right w:val="none" w:sz="0" w:space="0" w:color="auto"/>
          </w:divBdr>
        </w:div>
        <w:div w:id="619381187">
          <w:marLeft w:val="0"/>
          <w:marRight w:val="0"/>
          <w:marTop w:val="0"/>
          <w:marBottom w:val="0"/>
          <w:divBdr>
            <w:top w:val="none" w:sz="0" w:space="0" w:color="auto"/>
            <w:left w:val="none" w:sz="0" w:space="0" w:color="auto"/>
            <w:bottom w:val="none" w:sz="0" w:space="0" w:color="auto"/>
            <w:right w:val="none" w:sz="0" w:space="0" w:color="auto"/>
          </w:divBdr>
        </w:div>
        <w:div w:id="1095977511">
          <w:marLeft w:val="0"/>
          <w:marRight w:val="0"/>
          <w:marTop w:val="0"/>
          <w:marBottom w:val="0"/>
          <w:divBdr>
            <w:top w:val="none" w:sz="0" w:space="0" w:color="auto"/>
            <w:left w:val="none" w:sz="0" w:space="0" w:color="auto"/>
            <w:bottom w:val="none" w:sz="0" w:space="0" w:color="auto"/>
            <w:right w:val="none" w:sz="0" w:space="0" w:color="auto"/>
          </w:divBdr>
        </w:div>
        <w:div w:id="810442716">
          <w:marLeft w:val="0"/>
          <w:marRight w:val="0"/>
          <w:marTop w:val="0"/>
          <w:marBottom w:val="0"/>
          <w:divBdr>
            <w:top w:val="none" w:sz="0" w:space="0" w:color="auto"/>
            <w:left w:val="none" w:sz="0" w:space="0" w:color="auto"/>
            <w:bottom w:val="none" w:sz="0" w:space="0" w:color="auto"/>
            <w:right w:val="none" w:sz="0" w:space="0" w:color="auto"/>
          </w:divBdr>
        </w:div>
        <w:div w:id="867840033">
          <w:marLeft w:val="0"/>
          <w:marRight w:val="0"/>
          <w:marTop w:val="0"/>
          <w:marBottom w:val="0"/>
          <w:divBdr>
            <w:top w:val="none" w:sz="0" w:space="0" w:color="auto"/>
            <w:left w:val="none" w:sz="0" w:space="0" w:color="auto"/>
            <w:bottom w:val="none" w:sz="0" w:space="0" w:color="auto"/>
            <w:right w:val="none" w:sz="0" w:space="0" w:color="auto"/>
          </w:divBdr>
        </w:div>
      </w:divsChild>
    </w:div>
    <w:div w:id="1160006234">
      <w:bodyDiv w:val="1"/>
      <w:marLeft w:val="0"/>
      <w:marRight w:val="0"/>
      <w:marTop w:val="0"/>
      <w:marBottom w:val="0"/>
      <w:divBdr>
        <w:top w:val="none" w:sz="0" w:space="0" w:color="auto"/>
        <w:left w:val="none" w:sz="0" w:space="0" w:color="auto"/>
        <w:bottom w:val="none" w:sz="0" w:space="0" w:color="auto"/>
        <w:right w:val="none" w:sz="0" w:space="0" w:color="auto"/>
      </w:divBdr>
    </w:div>
    <w:div w:id="1161118737">
      <w:bodyDiv w:val="1"/>
      <w:marLeft w:val="0"/>
      <w:marRight w:val="0"/>
      <w:marTop w:val="0"/>
      <w:marBottom w:val="0"/>
      <w:divBdr>
        <w:top w:val="none" w:sz="0" w:space="0" w:color="auto"/>
        <w:left w:val="none" w:sz="0" w:space="0" w:color="auto"/>
        <w:bottom w:val="none" w:sz="0" w:space="0" w:color="auto"/>
        <w:right w:val="none" w:sz="0" w:space="0" w:color="auto"/>
      </w:divBdr>
    </w:div>
    <w:div w:id="1161507601">
      <w:bodyDiv w:val="1"/>
      <w:marLeft w:val="0"/>
      <w:marRight w:val="0"/>
      <w:marTop w:val="0"/>
      <w:marBottom w:val="0"/>
      <w:divBdr>
        <w:top w:val="none" w:sz="0" w:space="0" w:color="auto"/>
        <w:left w:val="none" w:sz="0" w:space="0" w:color="auto"/>
        <w:bottom w:val="none" w:sz="0" w:space="0" w:color="auto"/>
        <w:right w:val="none" w:sz="0" w:space="0" w:color="auto"/>
      </w:divBdr>
    </w:div>
    <w:div w:id="1164126528">
      <w:bodyDiv w:val="1"/>
      <w:marLeft w:val="0"/>
      <w:marRight w:val="0"/>
      <w:marTop w:val="0"/>
      <w:marBottom w:val="0"/>
      <w:divBdr>
        <w:top w:val="none" w:sz="0" w:space="0" w:color="auto"/>
        <w:left w:val="none" w:sz="0" w:space="0" w:color="auto"/>
        <w:bottom w:val="none" w:sz="0" w:space="0" w:color="auto"/>
        <w:right w:val="none" w:sz="0" w:space="0" w:color="auto"/>
      </w:divBdr>
    </w:div>
    <w:div w:id="1165588018">
      <w:bodyDiv w:val="1"/>
      <w:marLeft w:val="0"/>
      <w:marRight w:val="0"/>
      <w:marTop w:val="0"/>
      <w:marBottom w:val="0"/>
      <w:divBdr>
        <w:top w:val="none" w:sz="0" w:space="0" w:color="auto"/>
        <w:left w:val="none" w:sz="0" w:space="0" w:color="auto"/>
        <w:bottom w:val="none" w:sz="0" w:space="0" w:color="auto"/>
        <w:right w:val="none" w:sz="0" w:space="0" w:color="auto"/>
      </w:divBdr>
    </w:div>
    <w:div w:id="1167355972">
      <w:bodyDiv w:val="1"/>
      <w:marLeft w:val="0"/>
      <w:marRight w:val="0"/>
      <w:marTop w:val="0"/>
      <w:marBottom w:val="0"/>
      <w:divBdr>
        <w:top w:val="none" w:sz="0" w:space="0" w:color="auto"/>
        <w:left w:val="none" w:sz="0" w:space="0" w:color="auto"/>
        <w:bottom w:val="none" w:sz="0" w:space="0" w:color="auto"/>
        <w:right w:val="none" w:sz="0" w:space="0" w:color="auto"/>
      </w:divBdr>
    </w:div>
    <w:div w:id="1168866776">
      <w:bodyDiv w:val="1"/>
      <w:marLeft w:val="0"/>
      <w:marRight w:val="0"/>
      <w:marTop w:val="0"/>
      <w:marBottom w:val="0"/>
      <w:divBdr>
        <w:top w:val="none" w:sz="0" w:space="0" w:color="auto"/>
        <w:left w:val="none" w:sz="0" w:space="0" w:color="auto"/>
        <w:bottom w:val="none" w:sz="0" w:space="0" w:color="auto"/>
        <w:right w:val="none" w:sz="0" w:space="0" w:color="auto"/>
      </w:divBdr>
    </w:div>
    <w:div w:id="1173060362">
      <w:bodyDiv w:val="1"/>
      <w:marLeft w:val="0"/>
      <w:marRight w:val="0"/>
      <w:marTop w:val="0"/>
      <w:marBottom w:val="0"/>
      <w:divBdr>
        <w:top w:val="none" w:sz="0" w:space="0" w:color="auto"/>
        <w:left w:val="none" w:sz="0" w:space="0" w:color="auto"/>
        <w:bottom w:val="none" w:sz="0" w:space="0" w:color="auto"/>
        <w:right w:val="none" w:sz="0" w:space="0" w:color="auto"/>
      </w:divBdr>
    </w:div>
    <w:div w:id="1173372589">
      <w:bodyDiv w:val="1"/>
      <w:marLeft w:val="0"/>
      <w:marRight w:val="0"/>
      <w:marTop w:val="0"/>
      <w:marBottom w:val="0"/>
      <w:divBdr>
        <w:top w:val="none" w:sz="0" w:space="0" w:color="auto"/>
        <w:left w:val="none" w:sz="0" w:space="0" w:color="auto"/>
        <w:bottom w:val="none" w:sz="0" w:space="0" w:color="auto"/>
        <w:right w:val="none" w:sz="0" w:space="0" w:color="auto"/>
      </w:divBdr>
    </w:div>
    <w:div w:id="1174802822">
      <w:bodyDiv w:val="1"/>
      <w:marLeft w:val="0"/>
      <w:marRight w:val="0"/>
      <w:marTop w:val="0"/>
      <w:marBottom w:val="0"/>
      <w:divBdr>
        <w:top w:val="none" w:sz="0" w:space="0" w:color="auto"/>
        <w:left w:val="none" w:sz="0" w:space="0" w:color="auto"/>
        <w:bottom w:val="none" w:sz="0" w:space="0" w:color="auto"/>
        <w:right w:val="none" w:sz="0" w:space="0" w:color="auto"/>
      </w:divBdr>
    </w:div>
    <w:div w:id="1178157464">
      <w:bodyDiv w:val="1"/>
      <w:marLeft w:val="0"/>
      <w:marRight w:val="0"/>
      <w:marTop w:val="0"/>
      <w:marBottom w:val="0"/>
      <w:divBdr>
        <w:top w:val="none" w:sz="0" w:space="0" w:color="auto"/>
        <w:left w:val="none" w:sz="0" w:space="0" w:color="auto"/>
        <w:bottom w:val="none" w:sz="0" w:space="0" w:color="auto"/>
        <w:right w:val="none" w:sz="0" w:space="0" w:color="auto"/>
      </w:divBdr>
    </w:div>
    <w:div w:id="1178499650">
      <w:bodyDiv w:val="1"/>
      <w:marLeft w:val="0"/>
      <w:marRight w:val="0"/>
      <w:marTop w:val="0"/>
      <w:marBottom w:val="0"/>
      <w:divBdr>
        <w:top w:val="none" w:sz="0" w:space="0" w:color="auto"/>
        <w:left w:val="none" w:sz="0" w:space="0" w:color="auto"/>
        <w:bottom w:val="none" w:sz="0" w:space="0" w:color="auto"/>
        <w:right w:val="none" w:sz="0" w:space="0" w:color="auto"/>
      </w:divBdr>
    </w:div>
    <w:div w:id="1180661899">
      <w:bodyDiv w:val="1"/>
      <w:marLeft w:val="0"/>
      <w:marRight w:val="0"/>
      <w:marTop w:val="0"/>
      <w:marBottom w:val="0"/>
      <w:divBdr>
        <w:top w:val="none" w:sz="0" w:space="0" w:color="auto"/>
        <w:left w:val="none" w:sz="0" w:space="0" w:color="auto"/>
        <w:bottom w:val="none" w:sz="0" w:space="0" w:color="auto"/>
        <w:right w:val="none" w:sz="0" w:space="0" w:color="auto"/>
      </w:divBdr>
    </w:div>
    <w:div w:id="1180775203">
      <w:bodyDiv w:val="1"/>
      <w:marLeft w:val="0"/>
      <w:marRight w:val="0"/>
      <w:marTop w:val="0"/>
      <w:marBottom w:val="0"/>
      <w:divBdr>
        <w:top w:val="none" w:sz="0" w:space="0" w:color="auto"/>
        <w:left w:val="none" w:sz="0" w:space="0" w:color="auto"/>
        <w:bottom w:val="none" w:sz="0" w:space="0" w:color="auto"/>
        <w:right w:val="none" w:sz="0" w:space="0" w:color="auto"/>
      </w:divBdr>
    </w:div>
    <w:div w:id="1185243417">
      <w:bodyDiv w:val="1"/>
      <w:marLeft w:val="0"/>
      <w:marRight w:val="0"/>
      <w:marTop w:val="0"/>
      <w:marBottom w:val="0"/>
      <w:divBdr>
        <w:top w:val="none" w:sz="0" w:space="0" w:color="auto"/>
        <w:left w:val="none" w:sz="0" w:space="0" w:color="auto"/>
        <w:bottom w:val="none" w:sz="0" w:space="0" w:color="auto"/>
        <w:right w:val="none" w:sz="0" w:space="0" w:color="auto"/>
      </w:divBdr>
    </w:div>
    <w:div w:id="1186559029">
      <w:bodyDiv w:val="1"/>
      <w:marLeft w:val="0"/>
      <w:marRight w:val="0"/>
      <w:marTop w:val="0"/>
      <w:marBottom w:val="0"/>
      <w:divBdr>
        <w:top w:val="none" w:sz="0" w:space="0" w:color="auto"/>
        <w:left w:val="none" w:sz="0" w:space="0" w:color="auto"/>
        <w:bottom w:val="none" w:sz="0" w:space="0" w:color="auto"/>
        <w:right w:val="none" w:sz="0" w:space="0" w:color="auto"/>
      </w:divBdr>
    </w:div>
    <w:div w:id="1187788411">
      <w:bodyDiv w:val="1"/>
      <w:marLeft w:val="0"/>
      <w:marRight w:val="0"/>
      <w:marTop w:val="0"/>
      <w:marBottom w:val="0"/>
      <w:divBdr>
        <w:top w:val="none" w:sz="0" w:space="0" w:color="auto"/>
        <w:left w:val="none" w:sz="0" w:space="0" w:color="auto"/>
        <w:bottom w:val="none" w:sz="0" w:space="0" w:color="auto"/>
        <w:right w:val="none" w:sz="0" w:space="0" w:color="auto"/>
      </w:divBdr>
    </w:div>
    <w:div w:id="1188829073">
      <w:bodyDiv w:val="1"/>
      <w:marLeft w:val="0"/>
      <w:marRight w:val="0"/>
      <w:marTop w:val="0"/>
      <w:marBottom w:val="0"/>
      <w:divBdr>
        <w:top w:val="none" w:sz="0" w:space="0" w:color="auto"/>
        <w:left w:val="none" w:sz="0" w:space="0" w:color="auto"/>
        <w:bottom w:val="none" w:sz="0" w:space="0" w:color="auto"/>
        <w:right w:val="none" w:sz="0" w:space="0" w:color="auto"/>
      </w:divBdr>
      <w:divsChild>
        <w:div w:id="1113671977">
          <w:marLeft w:val="0"/>
          <w:marRight w:val="0"/>
          <w:marTop w:val="0"/>
          <w:marBottom w:val="0"/>
          <w:divBdr>
            <w:top w:val="none" w:sz="0" w:space="0" w:color="auto"/>
            <w:left w:val="none" w:sz="0" w:space="0" w:color="auto"/>
            <w:bottom w:val="none" w:sz="0" w:space="0" w:color="auto"/>
            <w:right w:val="none" w:sz="0" w:space="0" w:color="auto"/>
          </w:divBdr>
        </w:div>
        <w:div w:id="635531433">
          <w:marLeft w:val="0"/>
          <w:marRight w:val="0"/>
          <w:marTop w:val="0"/>
          <w:marBottom w:val="0"/>
          <w:divBdr>
            <w:top w:val="none" w:sz="0" w:space="0" w:color="auto"/>
            <w:left w:val="none" w:sz="0" w:space="0" w:color="auto"/>
            <w:bottom w:val="none" w:sz="0" w:space="0" w:color="auto"/>
            <w:right w:val="none" w:sz="0" w:space="0" w:color="auto"/>
          </w:divBdr>
        </w:div>
        <w:div w:id="185294398">
          <w:marLeft w:val="0"/>
          <w:marRight w:val="0"/>
          <w:marTop w:val="0"/>
          <w:marBottom w:val="0"/>
          <w:divBdr>
            <w:top w:val="none" w:sz="0" w:space="0" w:color="auto"/>
            <w:left w:val="none" w:sz="0" w:space="0" w:color="auto"/>
            <w:bottom w:val="none" w:sz="0" w:space="0" w:color="auto"/>
            <w:right w:val="none" w:sz="0" w:space="0" w:color="auto"/>
          </w:divBdr>
        </w:div>
        <w:div w:id="1492453161">
          <w:marLeft w:val="0"/>
          <w:marRight w:val="0"/>
          <w:marTop w:val="0"/>
          <w:marBottom w:val="0"/>
          <w:divBdr>
            <w:top w:val="none" w:sz="0" w:space="0" w:color="auto"/>
            <w:left w:val="none" w:sz="0" w:space="0" w:color="auto"/>
            <w:bottom w:val="none" w:sz="0" w:space="0" w:color="auto"/>
            <w:right w:val="none" w:sz="0" w:space="0" w:color="auto"/>
          </w:divBdr>
        </w:div>
        <w:div w:id="172842389">
          <w:marLeft w:val="0"/>
          <w:marRight w:val="0"/>
          <w:marTop w:val="0"/>
          <w:marBottom w:val="0"/>
          <w:divBdr>
            <w:top w:val="none" w:sz="0" w:space="0" w:color="auto"/>
            <w:left w:val="none" w:sz="0" w:space="0" w:color="auto"/>
            <w:bottom w:val="none" w:sz="0" w:space="0" w:color="auto"/>
            <w:right w:val="none" w:sz="0" w:space="0" w:color="auto"/>
          </w:divBdr>
        </w:div>
        <w:div w:id="2088570063">
          <w:marLeft w:val="0"/>
          <w:marRight w:val="0"/>
          <w:marTop w:val="0"/>
          <w:marBottom w:val="0"/>
          <w:divBdr>
            <w:top w:val="none" w:sz="0" w:space="0" w:color="auto"/>
            <w:left w:val="none" w:sz="0" w:space="0" w:color="auto"/>
            <w:bottom w:val="none" w:sz="0" w:space="0" w:color="auto"/>
            <w:right w:val="none" w:sz="0" w:space="0" w:color="auto"/>
          </w:divBdr>
        </w:div>
        <w:div w:id="1444686376">
          <w:marLeft w:val="0"/>
          <w:marRight w:val="0"/>
          <w:marTop w:val="0"/>
          <w:marBottom w:val="0"/>
          <w:divBdr>
            <w:top w:val="none" w:sz="0" w:space="0" w:color="auto"/>
            <w:left w:val="none" w:sz="0" w:space="0" w:color="auto"/>
            <w:bottom w:val="none" w:sz="0" w:space="0" w:color="auto"/>
            <w:right w:val="none" w:sz="0" w:space="0" w:color="auto"/>
          </w:divBdr>
        </w:div>
        <w:div w:id="267737690">
          <w:marLeft w:val="0"/>
          <w:marRight w:val="0"/>
          <w:marTop w:val="0"/>
          <w:marBottom w:val="0"/>
          <w:divBdr>
            <w:top w:val="none" w:sz="0" w:space="0" w:color="auto"/>
            <w:left w:val="none" w:sz="0" w:space="0" w:color="auto"/>
            <w:bottom w:val="none" w:sz="0" w:space="0" w:color="auto"/>
            <w:right w:val="none" w:sz="0" w:space="0" w:color="auto"/>
          </w:divBdr>
        </w:div>
        <w:div w:id="652639673">
          <w:marLeft w:val="0"/>
          <w:marRight w:val="0"/>
          <w:marTop w:val="0"/>
          <w:marBottom w:val="0"/>
          <w:divBdr>
            <w:top w:val="none" w:sz="0" w:space="0" w:color="auto"/>
            <w:left w:val="none" w:sz="0" w:space="0" w:color="auto"/>
            <w:bottom w:val="none" w:sz="0" w:space="0" w:color="auto"/>
            <w:right w:val="none" w:sz="0" w:space="0" w:color="auto"/>
          </w:divBdr>
        </w:div>
        <w:div w:id="1497306137">
          <w:marLeft w:val="0"/>
          <w:marRight w:val="0"/>
          <w:marTop w:val="0"/>
          <w:marBottom w:val="0"/>
          <w:divBdr>
            <w:top w:val="none" w:sz="0" w:space="0" w:color="auto"/>
            <w:left w:val="none" w:sz="0" w:space="0" w:color="auto"/>
            <w:bottom w:val="none" w:sz="0" w:space="0" w:color="auto"/>
            <w:right w:val="none" w:sz="0" w:space="0" w:color="auto"/>
          </w:divBdr>
        </w:div>
        <w:div w:id="1701936488">
          <w:marLeft w:val="0"/>
          <w:marRight w:val="0"/>
          <w:marTop w:val="0"/>
          <w:marBottom w:val="0"/>
          <w:divBdr>
            <w:top w:val="none" w:sz="0" w:space="0" w:color="auto"/>
            <w:left w:val="none" w:sz="0" w:space="0" w:color="auto"/>
            <w:bottom w:val="none" w:sz="0" w:space="0" w:color="auto"/>
            <w:right w:val="none" w:sz="0" w:space="0" w:color="auto"/>
          </w:divBdr>
        </w:div>
        <w:div w:id="360788513">
          <w:marLeft w:val="0"/>
          <w:marRight w:val="0"/>
          <w:marTop w:val="0"/>
          <w:marBottom w:val="0"/>
          <w:divBdr>
            <w:top w:val="none" w:sz="0" w:space="0" w:color="auto"/>
            <w:left w:val="none" w:sz="0" w:space="0" w:color="auto"/>
            <w:bottom w:val="none" w:sz="0" w:space="0" w:color="auto"/>
            <w:right w:val="none" w:sz="0" w:space="0" w:color="auto"/>
          </w:divBdr>
        </w:div>
        <w:div w:id="418216929">
          <w:marLeft w:val="0"/>
          <w:marRight w:val="0"/>
          <w:marTop w:val="0"/>
          <w:marBottom w:val="0"/>
          <w:divBdr>
            <w:top w:val="none" w:sz="0" w:space="0" w:color="auto"/>
            <w:left w:val="none" w:sz="0" w:space="0" w:color="auto"/>
            <w:bottom w:val="none" w:sz="0" w:space="0" w:color="auto"/>
            <w:right w:val="none" w:sz="0" w:space="0" w:color="auto"/>
          </w:divBdr>
        </w:div>
        <w:div w:id="1965110881">
          <w:marLeft w:val="0"/>
          <w:marRight w:val="0"/>
          <w:marTop w:val="0"/>
          <w:marBottom w:val="0"/>
          <w:divBdr>
            <w:top w:val="none" w:sz="0" w:space="0" w:color="auto"/>
            <w:left w:val="none" w:sz="0" w:space="0" w:color="auto"/>
            <w:bottom w:val="none" w:sz="0" w:space="0" w:color="auto"/>
            <w:right w:val="none" w:sz="0" w:space="0" w:color="auto"/>
          </w:divBdr>
        </w:div>
        <w:div w:id="522666198">
          <w:marLeft w:val="0"/>
          <w:marRight w:val="0"/>
          <w:marTop w:val="0"/>
          <w:marBottom w:val="0"/>
          <w:divBdr>
            <w:top w:val="none" w:sz="0" w:space="0" w:color="auto"/>
            <w:left w:val="none" w:sz="0" w:space="0" w:color="auto"/>
            <w:bottom w:val="none" w:sz="0" w:space="0" w:color="auto"/>
            <w:right w:val="none" w:sz="0" w:space="0" w:color="auto"/>
          </w:divBdr>
        </w:div>
        <w:div w:id="1590652108">
          <w:marLeft w:val="0"/>
          <w:marRight w:val="0"/>
          <w:marTop w:val="0"/>
          <w:marBottom w:val="0"/>
          <w:divBdr>
            <w:top w:val="none" w:sz="0" w:space="0" w:color="auto"/>
            <w:left w:val="none" w:sz="0" w:space="0" w:color="auto"/>
            <w:bottom w:val="none" w:sz="0" w:space="0" w:color="auto"/>
            <w:right w:val="none" w:sz="0" w:space="0" w:color="auto"/>
          </w:divBdr>
        </w:div>
        <w:div w:id="1651324094">
          <w:marLeft w:val="0"/>
          <w:marRight w:val="0"/>
          <w:marTop w:val="0"/>
          <w:marBottom w:val="0"/>
          <w:divBdr>
            <w:top w:val="none" w:sz="0" w:space="0" w:color="auto"/>
            <w:left w:val="none" w:sz="0" w:space="0" w:color="auto"/>
            <w:bottom w:val="none" w:sz="0" w:space="0" w:color="auto"/>
            <w:right w:val="none" w:sz="0" w:space="0" w:color="auto"/>
          </w:divBdr>
        </w:div>
        <w:div w:id="57094238">
          <w:marLeft w:val="0"/>
          <w:marRight w:val="0"/>
          <w:marTop w:val="0"/>
          <w:marBottom w:val="0"/>
          <w:divBdr>
            <w:top w:val="none" w:sz="0" w:space="0" w:color="auto"/>
            <w:left w:val="none" w:sz="0" w:space="0" w:color="auto"/>
            <w:bottom w:val="none" w:sz="0" w:space="0" w:color="auto"/>
            <w:right w:val="none" w:sz="0" w:space="0" w:color="auto"/>
          </w:divBdr>
        </w:div>
        <w:div w:id="2136557634">
          <w:marLeft w:val="0"/>
          <w:marRight w:val="0"/>
          <w:marTop w:val="0"/>
          <w:marBottom w:val="0"/>
          <w:divBdr>
            <w:top w:val="none" w:sz="0" w:space="0" w:color="auto"/>
            <w:left w:val="none" w:sz="0" w:space="0" w:color="auto"/>
            <w:bottom w:val="none" w:sz="0" w:space="0" w:color="auto"/>
            <w:right w:val="none" w:sz="0" w:space="0" w:color="auto"/>
          </w:divBdr>
        </w:div>
        <w:div w:id="1736395419">
          <w:marLeft w:val="0"/>
          <w:marRight w:val="0"/>
          <w:marTop w:val="0"/>
          <w:marBottom w:val="0"/>
          <w:divBdr>
            <w:top w:val="none" w:sz="0" w:space="0" w:color="auto"/>
            <w:left w:val="none" w:sz="0" w:space="0" w:color="auto"/>
            <w:bottom w:val="none" w:sz="0" w:space="0" w:color="auto"/>
            <w:right w:val="none" w:sz="0" w:space="0" w:color="auto"/>
          </w:divBdr>
        </w:div>
        <w:div w:id="151139575">
          <w:marLeft w:val="0"/>
          <w:marRight w:val="0"/>
          <w:marTop w:val="0"/>
          <w:marBottom w:val="0"/>
          <w:divBdr>
            <w:top w:val="none" w:sz="0" w:space="0" w:color="auto"/>
            <w:left w:val="none" w:sz="0" w:space="0" w:color="auto"/>
            <w:bottom w:val="none" w:sz="0" w:space="0" w:color="auto"/>
            <w:right w:val="none" w:sz="0" w:space="0" w:color="auto"/>
          </w:divBdr>
        </w:div>
        <w:div w:id="2036885475">
          <w:marLeft w:val="0"/>
          <w:marRight w:val="0"/>
          <w:marTop w:val="0"/>
          <w:marBottom w:val="0"/>
          <w:divBdr>
            <w:top w:val="none" w:sz="0" w:space="0" w:color="auto"/>
            <w:left w:val="none" w:sz="0" w:space="0" w:color="auto"/>
            <w:bottom w:val="none" w:sz="0" w:space="0" w:color="auto"/>
            <w:right w:val="none" w:sz="0" w:space="0" w:color="auto"/>
          </w:divBdr>
        </w:div>
        <w:div w:id="1563368922">
          <w:marLeft w:val="0"/>
          <w:marRight w:val="0"/>
          <w:marTop w:val="0"/>
          <w:marBottom w:val="0"/>
          <w:divBdr>
            <w:top w:val="none" w:sz="0" w:space="0" w:color="auto"/>
            <w:left w:val="none" w:sz="0" w:space="0" w:color="auto"/>
            <w:bottom w:val="none" w:sz="0" w:space="0" w:color="auto"/>
            <w:right w:val="none" w:sz="0" w:space="0" w:color="auto"/>
          </w:divBdr>
        </w:div>
        <w:div w:id="258951452">
          <w:marLeft w:val="0"/>
          <w:marRight w:val="0"/>
          <w:marTop w:val="0"/>
          <w:marBottom w:val="0"/>
          <w:divBdr>
            <w:top w:val="none" w:sz="0" w:space="0" w:color="auto"/>
            <w:left w:val="none" w:sz="0" w:space="0" w:color="auto"/>
            <w:bottom w:val="none" w:sz="0" w:space="0" w:color="auto"/>
            <w:right w:val="none" w:sz="0" w:space="0" w:color="auto"/>
          </w:divBdr>
        </w:div>
        <w:div w:id="1292055108">
          <w:marLeft w:val="0"/>
          <w:marRight w:val="0"/>
          <w:marTop w:val="0"/>
          <w:marBottom w:val="0"/>
          <w:divBdr>
            <w:top w:val="none" w:sz="0" w:space="0" w:color="auto"/>
            <w:left w:val="none" w:sz="0" w:space="0" w:color="auto"/>
            <w:bottom w:val="none" w:sz="0" w:space="0" w:color="auto"/>
            <w:right w:val="none" w:sz="0" w:space="0" w:color="auto"/>
          </w:divBdr>
        </w:div>
        <w:div w:id="722950031">
          <w:marLeft w:val="0"/>
          <w:marRight w:val="0"/>
          <w:marTop w:val="0"/>
          <w:marBottom w:val="0"/>
          <w:divBdr>
            <w:top w:val="none" w:sz="0" w:space="0" w:color="auto"/>
            <w:left w:val="none" w:sz="0" w:space="0" w:color="auto"/>
            <w:bottom w:val="none" w:sz="0" w:space="0" w:color="auto"/>
            <w:right w:val="none" w:sz="0" w:space="0" w:color="auto"/>
          </w:divBdr>
        </w:div>
        <w:div w:id="1943026060">
          <w:marLeft w:val="0"/>
          <w:marRight w:val="0"/>
          <w:marTop w:val="0"/>
          <w:marBottom w:val="0"/>
          <w:divBdr>
            <w:top w:val="none" w:sz="0" w:space="0" w:color="auto"/>
            <w:left w:val="none" w:sz="0" w:space="0" w:color="auto"/>
            <w:bottom w:val="none" w:sz="0" w:space="0" w:color="auto"/>
            <w:right w:val="none" w:sz="0" w:space="0" w:color="auto"/>
          </w:divBdr>
        </w:div>
        <w:div w:id="1080828803">
          <w:marLeft w:val="0"/>
          <w:marRight w:val="0"/>
          <w:marTop w:val="0"/>
          <w:marBottom w:val="0"/>
          <w:divBdr>
            <w:top w:val="none" w:sz="0" w:space="0" w:color="auto"/>
            <w:left w:val="none" w:sz="0" w:space="0" w:color="auto"/>
            <w:bottom w:val="none" w:sz="0" w:space="0" w:color="auto"/>
            <w:right w:val="none" w:sz="0" w:space="0" w:color="auto"/>
          </w:divBdr>
        </w:div>
        <w:div w:id="395010839">
          <w:marLeft w:val="0"/>
          <w:marRight w:val="0"/>
          <w:marTop w:val="0"/>
          <w:marBottom w:val="0"/>
          <w:divBdr>
            <w:top w:val="none" w:sz="0" w:space="0" w:color="auto"/>
            <w:left w:val="none" w:sz="0" w:space="0" w:color="auto"/>
            <w:bottom w:val="none" w:sz="0" w:space="0" w:color="auto"/>
            <w:right w:val="none" w:sz="0" w:space="0" w:color="auto"/>
          </w:divBdr>
        </w:div>
        <w:div w:id="1836220010">
          <w:marLeft w:val="0"/>
          <w:marRight w:val="0"/>
          <w:marTop w:val="0"/>
          <w:marBottom w:val="0"/>
          <w:divBdr>
            <w:top w:val="none" w:sz="0" w:space="0" w:color="auto"/>
            <w:left w:val="none" w:sz="0" w:space="0" w:color="auto"/>
            <w:bottom w:val="none" w:sz="0" w:space="0" w:color="auto"/>
            <w:right w:val="none" w:sz="0" w:space="0" w:color="auto"/>
          </w:divBdr>
        </w:div>
        <w:div w:id="1113089618">
          <w:marLeft w:val="0"/>
          <w:marRight w:val="0"/>
          <w:marTop w:val="0"/>
          <w:marBottom w:val="0"/>
          <w:divBdr>
            <w:top w:val="none" w:sz="0" w:space="0" w:color="auto"/>
            <w:left w:val="none" w:sz="0" w:space="0" w:color="auto"/>
            <w:bottom w:val="none" w:sz="0" w:space="0" w:color="auto"/>
            <w:right w:val="none" w:sz="0" w:space="0" w:color="auto"/>
          </w:divBdr>
        </w:div>
        <w:div w:id="988556515">
          <w:marLeft w:val="0"/>
          <w:marRight w:val="0"/>
          <w:marTop w:val="0"/>
          <w:marBottom w:val="0"/>
          <w:divBdr>
            <w:top w:val="none" w:sz="0" w:space="0" w:color="auto"/>
            <w:left w:val="none" w:sz="0" w:space="0" w:color="auto"/>
            <w:bottom w:val="none" w:sz="0" w:space="0" w:color="auto"/>
            <w:right w:val="none" w:sz="0" w:space="0" w:color="auto"/>
          </w:divBdr>
        </w:div>
        <w:div w:id="1428044341">
          <w:marLeft w:val="0"/>
          <w:marRight w:val="0"/>
          <w:marTop w:val="0"/>
          <w:marBottom w:val="0"/>
          <w:divBdr>
            <w:top w:val="none" w:sz="0" w:space="0" w:color="auto"/>
            <w:left w:val="none" w:sz="0" w:space="0" w:color="auto"/>
            <w:bottom w:val="none" w:sz="0" w:space="0" w:color="auto"/>
            <w:right w:val="none" w:sz="0" w:space="0" w:color="auto"/>
          </w:divBdr>
        </w:div>
        <w:div w:id="901908763">
          <w:marLeft w:val="0"/>
          <w:marRight w:val="0"/>
          <w:marTop w:val="0"/>
          <w:marBottom w:val="0"/>
          <w:divBdr>
            <w:top w:val="none" w:sz="0" w:space="0" w:color="auto"/>
            <w:left w:val="none" w:sz="0" w:space="0" w:color="auto"/>
            <w:bottom w:val="none" w:sz="0" w:space="0" w:color="auto"/>
            <w:right w:val="none" w:sz="0" w:space="0" w:color="auto"/>
          </w:divBdr>
        </w:div>
        <w:div w:id="846671374">
          <w:marLeft w:val="0"/>
          <w:marRight w:val="0"/>
          <w:marTop w:val="0"/>
          <w:marBottom w:val="0"/>
          <w:divBdr>
            <w:top w:val="none" w:sz="0" w:space="0" w:color="auto"/>
            <w:left w:val="none" w:sz="0" w:space="0" w:color="auto"/>
            <w:bottom w:val="none" w:sz="0" w:space="0" w:color="auto"/>
            <w:right w:val="none" w:sz="0" w:space="0" w:color="auto"/>
          </w:divBdr>
        </w:div>
        <w:div w:id="137262748">
          <w:marLeft w:val="0"/>
          <w:marRight w:val="0"/>
          <w:marTop w:val="0"/>
          <w:marBottom w:val="0"/>
          <w:divBdr>
            <w:top w:val="none" w:sz="0" w:space="0" w:color="auto"/>
            <w:left w:val="none" w:sz="0" w:space="0" w:color="auto"/>
            <w:bottom w:val="none" w:sz="0" w:space="0" w:color="auto"/>
            <w:right w:val="none" w:sz="0" w:space="0" w:color="auto"/>
          </w:divBdr>
        </w:div>
        <w:div w:id="1950308664">
          <w:marLeft w:val="0"/>
          <w:marRight w:val="0"/>
          <w:marTop w:val="0"/>
          <w:marBottom w:val="0"/>
          <w:divBdr>
            <w:top w:val="none" w:sz="0" w:space="0" w:color="auto"/>
            <w:left w:val="none" w:sz="0" w:space="0" w:color="auto"/>
            <w:bottom w:val="none" w:sz="0" w:space="0" w:color="auto"/>
            <w:right w:val="none" w:sz="0" w:space="0" w:color="auto"/>
          </w:divBdr>
        </w:div>
        <w:div w:id="1401512768">
          <w:marLeft w:val="0"/>
          <w:marRight w:val="0"/>
          <w:marTop w:val="0"/>
          <w:marBottom w:val="0"/>
          <w:divBdr>
            <w:top w:val="none" w:sz="0" w:space="0" w:color="auto"/>
            <w:left w:val="none" w:sz="0" w:space="0" w:color="auto"/>
            <w:bottom w:val="none" w:sz="0" w:space="0" w:color="auto"/>
            <w:right w:val="none" w:sz="0" w:space="0" w:color="auto"/>
          </w:divBdr>
        </w:div>
        <w:div w:id="1468470970">
          <w:marLeft w:val="0"/>
          <w:marRight w:val="0"/>
          <w:marTop w:val="0"/>
          <w:marBottom w:val="0"/>
          <w:divBdr>
            <w:top w:val="none" w:sz="0" w:space="0" w:color="auto"/>
            <w:left w:val="none" w:sz="0" w:space="0" w:color="auto"/>
            <w:bottom w:val="none" w:sz="0" w:space="0" w:color="auto"/>
            <w:right w:val="none" w:sz="0" w:space="0" w:color="auto"/>
          </w:divBdr>
        </w:div>
        <w:div w:id="404304532">
          <w:marLeft w:val="0"/>
          <w:marRight w:val="0"/>
          <w:marTop w:val="0"/>
          <w:marBottom w:val="0"/>
          <w:divBdr>
            <w:top w:val="none" w:sz="0" w:space="0" w:color="auto"/>
            <w:left w:val="none" w:sz="0" w:space="0" w:color="auto"/>
            <w:bottom w:val="none" w:sz="0" w:space="0" w:color="auto"/>
            <w:right w:val="none" w:sz="0" w:space="0" w:color="auto"/>
          </w:divBdr>
        </w:div>
        <w:div w:id="89275061">
          <w:marLeft w:val="0"/>
          <w:marRight w:val="0"/>
          <w:marTop w:val="0"/>
          <w:marBottom w:val="0"/>
          <w:divBdr>
            <w:top w:val="none" w:sz="0" w:space="0" w:color="auto"/>
            <w:left w:val="none" w:sz="0" w:space="0" w:color="auto"/>
            <w:bottom w:val="none" w:sz="0" w:space="0" w:color="auto"/>
            <w:right w:val="none" w:sz="0" w:space="0" w:color="auto"/>
          </w:divBdr>
        </w:div>
        <w:div w:id="1963343758">
          <w:marLeft w:val="0"/>
          <w:marRight w:val="0"/>
          <w:marTop w:val="0"/>
          <w:marBottom w:val="0"/>
          <w:divBdr>
            <w:top w:val="none" w:sz="0" w:space="0" w:color="auto"/>
            <w:left w:val="none" w:sz="0" w:space="0" w:color="auto"/>
            <w:bottom w:val="none" w:sz="0" w:space="0" w:color="auto"/>
            <w:right w:val="none" w:sz="0" w:space="0" w:color="auto"/>
          </w:divBdr>
        </w:div>
        <w:div w:id="202988907">
          <w:marLeft w:val="0"/>
          <w:marRight w:val="0"/>
          <w:marTop w:val="0"/>
          <w:marBottom w:val="0"/>
          <w:divBdr>
            <w:top w:val="none" w:sz="0" w:space="0" w:color="auto"/>
            <w:left w:val="none" w:sz="0" w:space="0" w:color="auto"/>
            <w:bottom w:val="none" w:sz="0" w:space="0" w:color="auto"/>
            <w:right w:val="none" w:sz="0" w:space="0" w:color="auto"/>
          </w:divBdr>
        </w:div>
        <w:div w:id="622614538">
          <w:marLeft w:val="0"/>
          <w:marRight w:val="0"/>
          <w:marTop w:val="0"/>
          <w:marBottom w:val="0"/>
          <w:divBdr>
            <w:top w:val="none" w:sz="0" w:space="0" w:color="auto"/>
            <w:left w:val="none" w:sz="0" w:space="0" w:color="auto"/>
            <w:bottom w:val="none" w:sz="0" w:space="0" w:color="auto"/>
            <w:right w:val="none" w:sz="0" w:space="0" w:color="auto"/>
          </w:divBdr>
        </w:div>
        <w:div w:id="1240359237">
          <w:marLeft w:val="0"/>
          <w:marRight w:val="0"/>
          <w:marTop w:val="0"/>
          <w:marBottom w:val="0"/>
          <w:divBdr>
            <w:top w:val="none" w:sz="0" w:space="0" w:color="auto"/>
            <w:left w:val="none" w:sz="0" w:space="0" w:color="auto"/>
            <w:bottom w:val="none" w:sz="0" w:space="0" w:color="auto"/>
            <w:right w:val="none" w:sz="0" w:space="0" w:color="auto"/>
          </w:divBdr>
        </w:div>
        <w:div w:id="1518881734">
          <w:marLeft w:val="0"/>
          <w:marRight w:val="0"/>
          <w:marTop w:val="0"/>
          <w:marBottom w:val="0"/>
          <w:divBdr>
            <w:top w:val="none" w:sz="0" w:space="0" w:color="auto"/>
            <w:left w:val="none" w:sz="0" w:space="0" w:color="auto"/>
            <w:bottom w:val="none" w:sz="0" w:space="0" w:color="auto"/>
            <w:right w:val="none" w:sz="0" w:space="0" w:color="auto"/>
          </w:divBdr>
        </w:div>
        <w:div w:id="1326125932">
          <w:marLeft w:val="0"/>
          <w:marRight w:val="0"/>
          <w:marTop w:val="0"/>
          <w:marBottom w:val="0"/>
          <w:divBdr>
            <w:top w:val="none" w:sz="0" w:space="0" w:color="auto"/>
            <w:left w:val="none" w:sz="0" w:space="0" w:color="auto"/>
            <w:bottom w:val="none" w:sz="0" w:space="0" w:color="auto"/>
            <w:right w:val="none" w:sz="0" w:space="0" w:color="auto"/>
          </w:divBdr>
        </w:div>
        <w:div w:id="1728794897">
          <w:marLeft w:val="0"/>
          <w:marRight w:val="0"/>
          <w:marTop w:val="0"/>
          <w:marBottom w:val="0"/>
          <w:divBdr>
            <w:top w:val="none" w:sz="0" w:space="0" w:color="auto"/>
            <w:left w:val="none" w:sz="0" w:space="0" w:color="auto"/>
            <w:bottom w:val="none" w:sz="0" w:space="0" w:color="auto"/>
            <w:right w:val="none" w:sz="0" w:space="0" w:color="auto"/>
          </w:divBdr>
        </w:div>
        <w:div w:id="537931224">
          <w:marLeft w:val="0"/>
          <w:marRight w:val="0"/>
          <w:marTop w:val="0"/>
          <w:marBottom w:val="0"/>
          <w:divBdr>
            <w:top w:val="none" w:sz="0" w:space="0" w:color="auto"/>
            <w:left w:val="none" w:sz="0" w:space="0" w:color="auto"/>
            <w:bottom w:val="none" w:sz="0" w:space="0" w:color="auto"/>
            <w:right w:val="none" w:sz="0" w:space="0" w:color="auto"/>
          </w:divBdr>
        </w:div>
        <w:div w:id="1851095411">
          <w:marLeft w:val="0"/>
          <w:marRight w:val="0"/>
          <w:marTop w:val="0"/>
          <w:marBottom w:val="0"/>
          <w:divBdr>
            <w:top w:val="none" w:sz="0" w:space="0" w:color="auto"/>
            <w:left w:val="none" w:sz="0" w:space="0" w:color="auto"/>
            <w:bottom w:val="none" w:sz="0" w:space="0" w:color="auto"/>
            <w:right w:val="none" w:sz="0" w:space="0" w:color="auto"/>
          </w:divBdr>
        </w:div>
        <w:div w:id="1143736622">
          <w:marLeft w:val="0"/>
          <w:marRight w:val="0"/>
          <w:marTop w:val="0"/>
          <w:marBottom w:val="0"/>
          <w:divBdr>
            <w:top w:val="none" w:sz="0" w:space="0" w:color="auto"/>
            <w:left w:val="none" w:sz="0" w:space="0" w:color="auto"/>
            <w:bottom w:val="none" w:sz="0" w:space="0" w:color="auto"/>
            <w:right w:val="none" w:sz="0" w:space="0" w:color="auto"/>
          </w:divBdr>
        </w:div>
        <w:div w:id="1890070936">
          <w:marLeft w:val="0"/>
          <w:marRight w:val="0"/>
          <w:marTop w:val="0"/>
          <w:marBottom w:val="0"/>
          <w:divBdr>
            <w:top w:val="none" w:sz="0" w:space="0" w:color="auto"/>
            <w:left w:val="none" w:sz="0" w:space="0" w:color="auto"/>
            <w:bottom w:val="none" w:sz="0" w:space="0" w:color="auto"/>
            <w:right w:val="none" w:sz="0" w:space="0" w:color="auto"/>
          </w:divBdr>
        </w:div>
        <w:div w:id="528489249">
          <w:marLeft w:val="0"/>
          <w:marRight w:val="0"/>
          <w:marTop w:val="0"/>
          <w:marBottom w:val="0"/>
          <w:divBdr>
            <w:top w:val="none" w:sz="0" w:space="0" w:color="auto"/>
            <w:left w:val="none" w:sz="0" w:space="0" w:color="auto"/>
            <w:bottom w:val="none" w:sz="0" w:space="0" w:color="auto"/>
            <w:right w:val="none" w:sz="0" w:space="0" w:color="auto"/>
          </w:divBdr>
        </w:div>
        <w:div w:id="1447000673">
          <w:marLeft w:val="0"/>
          <w:marRight w:val="0"/>
          <w:marTop w:val="0"/>
          <w:marBottom w:val="0"/>
          <w:divBdr>
            <w:top w:val="none" w:sz="0" w:space="0" w:color="auto"/>
            <w:left w:val="none" w:sz="0" w:space="0" w:color="auto"/>
            <w:bottom w:val="none" w:sz="0" w:space="0" w:color="auto"/>
            <w:right w:val="none" w:sz="0" w:space="0" w:color="auto"/>
          </w:divBdr>
        </w:div>
        <w:div w:id="1514415606">
          <w:marLeft w:val="0"/>
          <w:marRight w:val="0"/>
          <w:marTop w:val="0"/>
          <w:marBottom w:val="0"/>
          <w:divBdr>
            <w:top w:val="none" w:sz="0" w:space="0" w:color="auto"/>
            <w:left w:val="none" w:sz="0" w:space="0" w:color="auto"/>
            <w:bottom w:val="none" w:sz="0" w:space="0" w:color="auto"/>
            <w:right w:val="none" w:sz="0" w:space="0" w:color="auto"/>
          </w:divBdr>
        </w:div>
        <w:div w:id="1916357382">
          <w:marLeft w:val="0"/>
          <w:marRight w:val="0"/>
          <w:marTop w:val="0"/>
          <w:marBottom w:val="0"/>
          <w:divBdr>
            <w:top w:val="none" w:sz="0" w:space="0" w:color="auto"/>
            <w:left w:val="none" w:sz="0" w:space="0" w:color="auto"/>
            <w:bottom w:val="none" w:sz="0" w:space="0" w:color="auto"/>
            <w:right w:val="none" w:sz="0" w:space="0" w:color="auto"/>
          </w:divBdr>
        </w:div>
        <w:div w:id="1973903038">
          <w:marLeft w:val="0"/>
          <w:marRight w:val="0"/>
          <w:marTop w:val="0"/>
          <w:marBottom w:val="0"/>
          <w:divBdr>
            <w:top w:val="none" w:sz="0" w:space="0" w:color="auto"/>
            <w:left w:val="none" w:sz="0" w:space="0" w:color="auto"/>
            <w:bottom w:val="none" w:sz="0" w:space="0" w:color="auto"/>
            <w:right w:val="none" w:sz="0" w:space="0" w:color="auto"/>
          </w:divBdr>
        </w:div>
        <w:div w:id="2091727589">
          <w:marLeft w:val="0"/>
          <w:marRight w:val="0"/>
          <w:marTop w:val="0"/>
          <w:marBottom w:val="0"/>
          <w:divBdr>
            <w:top w:val="none" w:sz="0" w:space="0" w:color="auto"/>
            <w:left w:val="none" w:sz="0" w:space="0" w:color="auto"/>
            <w:bottom w:val="none" w:sz="0" w:space="0" w:color="auto"/>
            <w:right w:val="none" w:sz="0" w:space="0" w:color="auto"/>
          </w:divBdr>
        </w:div>
        <w:div w:id="329409440">
          <w:marLeft w:val="0"/>
          <w:marRight w:val="0"/>
          <w:marTop w:val="0"/>
          <w:marBottom w:val="0"/>
          <w:divBdr>
            <w:top w:val="none" w:sz="0" w:space="0" w:color="auto"/>
            <w:left w:val="none" w:sz="0" w:space="0" w:color="auto"/>
            <w:bottom w:val="none" w:sz="0" w:space="0" w:color="auto"/>
            <w:right w:val="none" w:sz="0" w:space="0" w:color="auto"/>
          </w:divBdr>
        </w:div>
        <w:div w:id="1889220809">
          <w:marLeft w:val="0"/>
          <w:marRight w:val="0"/>
          <w:marTop w:val="0"/>
          <w:marBottom w:val="0"/>
          <w:divBdr>
            <w:top w:val="none" w:sz="0" w:space="0" w:color="auto"/>
            <w:left w:val="none" w:sz="0" w:space="0" w:color="auto"/>
            <w:bottom w:val="none" w:sz="0" w:space="0" w:color="auto"/>
            <w:right w:val="none" w:sz="0" w:space="0" w:color="auto"/>
          </w:divBdr>
        </w:div>
        <w:div w:id="1444838725">
          <w:marLeft w:val="0"/>
          <w:marRight w:val="0"/>
          <w:marTop w:val="0"/>
          <w:marBottom w:val="0"/>
          <w:divBdr>
            <w:top w:val="none" w:sz="0" w:space="0" w:color="auto"/>
            <w:left w:val="none" w:sz="0" w:space="0" w:color="auto"/>
            <w:bottom w:val="none" w:sz="0" w:space="0" w:color="auto"/>
            <w:right w:val="none" w:sz="0" w:space="0" w:color="auto"/>
          </w:divBdr>
        </w:div>
        <w:div w:id="141315058">
          <w:marLeft w:val="0"/>
          <w:marRight w:val="0"/>
          <w:marTop w:val="0"/>
          <w:marBottom w:val="0"/>
          <w:divBdr>
            <w:top w:val="none" w:sz="0" w:space="0" w:color="auto"/>
            <w:left w:val="none" w:sz="0" w:space="0" w:color="auto"/>
            <w:bottom w:val="none" w:sz="0" w:space="0" w:color="auto"/>
            <w:right w:val="none" w:sz="0" w:space="0" w:color="auto"/>
          </w:divBdr>
        </w:div>
        <w:div w:id="1847749322">
          <w:marLeft w:val="0"/>
          <w:marRight w:val="0"/>
          <w:marTop w:val="0"/>
          <w:marBottom w:val="0"/>
          <w:divBdr>
            <w:top w:val="none" w:sz="0" w:space="0" w:color="auto"/>
            <w:left w:val="none" w:sz="0" w:space="0" w:color="auto"/>
            <w:bottom w:val="none" w:sz="0" w:space="0" w:color="auto"/>
            <w:right w:val="none" w:sz="0" w:space="0" w:color="auto"/>
          </w:divBdr>
        </w:div>
        <w:div w:id="1334987529">
          <w:marLeft w:val="0"/>
          <w:marRight w:val="0"/>
          <w:marTop w:val="0"/>
          <w:marBottom w:val="0"/>
          <w:divBdr>
            <w:top w:val="none" w:sz="0" w:space="0" w:color="auto"/>
            <w:left w:val="none" w:sz="0" w:space="0" w:color="auto"/>
            <w:bottom w:val="none" w:sz="0" w:space="0" w:color="auto"/>
            <w:right w:val="none" w:sz="0" w:space="0" w:color="auto"/>
          </w:divBdr>
        </w:div>
        <w:div w:id="2143762990">
          <w:marLeft w:val="0"/>
          <w:marRight w:val="0"/>
          <w:marTop w:val="0"/>
          <w:marBottom w:val="0"/>
          <w:divBdr>
            <w:top w:val="none" w:sz="0" w:space="0" w:color="auto"/>
            <w:left w:val="none" w:sz="0" w:space="0" w:color="auto"/>
            <w:bottom w:val="none" w:sz="0" w:space="0" w:color="auto"/>
            <w:right w:val="none" w:sz="0" w:space="0" w:color="auto"/>
          </w:divBdr>
        </w:div>
        <w:div w:id="763696026">
          <w:marLeft w:val="0"/>
          <w:marRight w:val="0"/>
          <w:marTop w:val="0"/>
          <w:marBottom w:val="0"/>
          <w:divBdr>
            <w:top w:val="none" w:sz="0" w:space="0" w:color="auto"/>
            <w:left w:val="none" w:sz="0" w:space="0" w:color="auto"/>
            <w:bottom w:val="none" w:sz="0" w:space="0" w:color="auto"/>
            <w:right w:val="none" w:sz="0" w:space="0" w:color="auto"/>
          </w:divBdr>
        </w:div>
        <w:div w:id="1755131248">
          <w:marLeft w:val="0"/>
          <w:marRight w:val="0"/>
          <w:marTop w:val="0"/>
          <w:marBottom w:val="0"/>
          <w:divBdr>
            <w:top w:val="none" w:sz="0" w:space="0" w:color="auto"/>
            <w:left w:val="none" w:sz="0" w:space="0" w:color="auto"/>
            <w:bottom w:val="none" w:sz="0" w:space="0" w:color="auto"/>
            <w:right w:val="none" w:sz="0" w:space="0" w:color="auto"/>
          </w:divBdr>
        </w:div>
        <w:div w:id="1525708075">
          <w:marLeft w:val="0"/>
          <w:marRight w:val="0"/>
          <w:marTop w:val="0"/>
          <w:marBottom w:val="0"/>
          <w:divBdr>
            <w:top w:val="none" w:sz="0" w:space="0" w:color="auto"/>
            <w:left w:val="none" w:sz="0" w:space="0" w:color="auto"/>
            <w:bottom w:val="none" w:sz="0" w:space="0" w:color="auto"/>
            <w:right w:val="none" w:sz="0" w:space="0" w:color="auto"/>
          </w:divBdr>
        </w:div>
        <w:div w:id="2116944374">
          <w:marLeft w:val="0"/>
          <w:marRight w:val="0"/>
          <w:marTop w:val="0"/>
          <w:marBottom w:val="0"/>
          <w:divBdr>
            <w:top w:val="none" w:sz="0" w:space="0" w:color="auto"/>
            <w:left w:val="none" w:sz="0" w:space="0" w:color="auto"/>
            <w:bottom w:val="none" w:sz="0" w:space="0" w:color="auto"/>
            <w:right w:val="none" w:sz="0" w:space="0" w:color="auto"/>
          </w:divBdr>
        </w:div>
        <w:div w:id="212272741">
          <w:marLeft w:val="0"/>
          <w:marRight w:val="0"/>
          <w:marTop w:val="0"/>
          <w:marBottom w:val="0"/>
          <w:divBdr>
            <w:top w:val="none" w:sz="0" w:space="0" w:color="auto"/>
            <w:left w:val="none" w:sz="0" w:space="0" w:color="auto"/>
            <w:bottom w:val="none" w:sz="0" w:space="0" w:color="auto"/>
            <w:right w:val="none" w:sz="0" w:space="0" w:color="auto"/>
          </w:divBdr>
        </w:div>
        <w:div w:id="1400594546">
          <w:marLeft w:val="0"/>
          <w:marRight w:val="0"/>
          <w:marTop w:val="0"/>
          <w:marBottom w:val="0"/>
          <w:divBdr>
            <w:top w:val="none" w:sz="0" w:space="0" w:color="auto"/>
            <w:left w:val="none" w:sz="0" w:space="0" w:color="auto"/>
            <w:bottom w:val="none" w:sz="0" w:space="0" w:color="auto"/>
            <w:right w:val="none" w:sz="0" w:space="0" w:color="auto"/>
          </w:divBdr>
        </w:div>
        <w:div w:id="1836146911">
          <w:marLeft w:val="0"/>
          <w:marRight w:val="0"/>
          <w:marTop w:val="0"/>
          <w:marBottom w:val="0"/>
          <w:divBdr>
            <w:top w:val="none" w:sz="0" w:space="0" w:color="auto"/>
            <w:left w:val="none" w:sz="0" w:space="0" w:color="auto"/>
            <w:bottom w:val="none" w:sz="0" w:space="0" w:color="auto"/>
            <w:right w:val="none" w:sz="0" w:space="0" w:color="auto"/>
          </w:divBdr>
        </w:div>
        <w:div w:id="1518155458">
          <w:marLeft w:val="0"/>
          <w:marRight w:val="0"/>
          <w:marTop w:val="0"/>
          <w:marBottom w:val="0"/>
          <w:divBdr>
            <w:top w:val="none" w:sz="0" w:space="0" w:color="auto"/>
            <w:left w:val="none" w:sz="0" w:space="0" w:color="auto"/>
            <w:bottom w:val="none" w:sz="0" w:space="0" w:color="auto"/>
            <w:right w:val="none" w:sz="0" w:space="0" w:color="auto"/>
          </w:divBdr>
        </w:div>
        <w:div w:id="375591889">
          <w:marLeft w:val="0"/>
          <w:marRight w:val="0"/>
          <w:marTop w:val="0"/>
          <w:marBottom w:val="0"/>
          <w:divBdr>
            <w:top w:val="none" w:sz="0" w:space="0" w:color="auto"/>
            <w:left w:val="none" w:sz="0" w:space="0" w:color="auto"/>
            <w:bottom w:val="none" w:sz="0" w:space="0" w:color="auto"/>
            <w:right w:val="none" w:sz="0" w:space="0" w:color="auto"/>
          </w:divBdr>
        </w:div>
        <w:div w:id="194585607">
          <w:marLeft w:val="0"/>
          <w:marRight w:val="0"/>
          <w:marTop w:val="0"/>
          <w:marBottom w:val="0"/>
          <w:divBdr>
            <w:top w:val="none" w:sz="0" w:space="0" w:color="auto"/>
            <w:left w:val="none" w:sz="0" w:space="0" w:color="auto"/>
            <w:bottom w:val="none" w:sz="0" w:space="0" w:color="auto"/>
            <w:right w:val="none" w:sz="0" w:space="0" w:color="auto"/>
          </w:divBdr>
        </w:div>
        <w:div w:id="78524776">
          <w:marLeft w:val="0"/>
          <w:marRight w:val="0"/>
          <w:marTop w:val="0"/>
          <w:marBottom w:val="0"/>
          <w:divBdr>
            <w:top w:val="none" w:sz="0" w:space="0" w:color="auto"/>
            <w:left w:val="none" w:sz="0" w:space="0" w:color="auto"/>
            <w:bottom w:val="none" w:sz="0" w:space="0" w:color="auto"/>
            <w:right w:val="none" w:sz="0" w:space="0" w:color="auto"/>
          </w:divBdr>
        </w:div>
      </w:divsChild>
    </w:div>
    <w:div w:id="1193766097">
      <w:bodyDiv w:val="1"/>
      <w:marLeft w:val="0"/>
      <w:marRight w:val="0"/>
      <w:marTop w:val="0"/>
      <w:marBottom w:val="0"/>
      <w:divBdr>
        <w:top w:val="none" w:sz="0" w:space="0" w:color="auto"/>
        <w:left w:val="none" w:sz="0" w:space="0" w:color="auto"/>
        <w:bottom w:val="none" w:sz="0" w:space="0" w:color="auto"/>
        <w:right w:val="none" w:sz="0" w:space="0" w:color="auto"/>
      </w:divBdr>
    </w:div>
    <w:div w:id="1194073229">
      <w:bodyDiv w:val="1"/>
      <w:marLeft w:val="0"/>
      <w:marRight w:val="0"/>
      <w:marTop w:val="0"/>
      <w:marBottom w:val="0"/>
      <w:divBdr>
        <w:top w:val="none" w:sz="0" w:space="0" w:color="auto"/>
        <w:left w:val="none" w:sz="0" w:space="0" w:color="auto"/>
        <w:bottom w:val="none" w:sz="0" w:space="0" w:color="auto"/>
        <w:right w:val="none" w:sz="0" w:space="0" w:color="auto"/>
      </w:divBdr>
    </w:div>
    <w:div w:id="1194272771">
      <w:bodyDiv w:val="1"/>
      <w:marLeft w:val="0"/>
      <w:marRight w:val="0"/>
      <w:marTop w:val="0"/>
      <w:marBottom w:val="0"/>
      <w:divBdr>
        <w:top w:val="none" w:sz="0" w:space="0" w:color="auto"/>
        <w:left w:val="none" w:sz="0" w:space="0" w:color="auto"/>
        <w:bottom w:val="none" w:sz="0" w:space="0" w:color="auto"/>
        <w:right w:val="none" w:sz="0" w:space="0" w:color="auto"/>
      </w:divBdr>
    </w:div>
    <w:div w:id="1197306122">
      <w:bodyDiv w:val="1"/>
      <w:marLeft w:val="0"/>
      <w:marRight w:val="0"/>
      <w:marTop w:val="0"/>
      <w:marBottom w:val="0"/>
      <w:divBdr>
        <w:top w:val="none" w:sz="0" w:space="0" w:color="auto"/>
        <w:left w:val="none" w:sz="0" w:space="0" w:color="auto"/>
        <w:bottom w:val="none" w:sz="0" w:space="0" w:color="auto"/>
        <w:right w:val="none" w:sz="0" w:space="0" w:color="auto"/>
      </w:divBdr>
    </w:div>
    <w:div w:id="1200554448">
      <w:bodyDiv w:val="1"/>
      <w:marLeft w:val="0"/>
      <w:marRight w:val="0"/>
      <w:marTop w:val="0"/>
      <w:marBottom w:val="0"/>
      <w:divBdr>
        <w:top w:val="none" w:sz="0" w:space="0" w:color="auto"/>
        <w:left w:val="none" w:sz="0" w:space="0" w:color="auto"/>
        <w:bottom w:val="none" w:sz="0" w:space="0" w:color="auto"/>
        <w:right w:val="none" w:sz="0" w:space="0" w:color="auto"/>
      </w:divBdr>
    </w:div>
    <w:div w:id="1205215601">
      <w:bodyDiv w:val="1"/>
      <w:marLeft w:val="0"/>
      <w:marRight w:val="0"/>
      <w:marTop w:val="0"/>
      <w:marBottom w:val="0"/>
      <w:divBdr>
        <w:top w:val="none" w:sz="0" w:space="0" w:color="auto"/>
        <w:left w:val="none" w:sz="0" w:space="0" w:color="auto"/>
        <w:bottom w:val="none" w:sz="0" w:space="0" w:color="auto"/>
        <w:right w:val="none" w:sz="0" w:space="0" w:color="auto"/>
      </w:divBdr>
    </w:div>
    <w:div w:id="1206023207">
      <w:bodyDiv w:val="1"/>
      <w:marLeft w:val="0"/>
      <w:marRight w:val="0"/>
      <w:marTop w:val="0"/>
      <w:marBottom w:val="0"/>
      <w:divBdr>
        <w:top w:val="none" w:sz="0" w:space="0" w:color="auto"/>
        <w:left w:val="none" w:sz="0" w:space="0" w:color="auto"/>
        <w:bottom w:val="none" w:sz="0" w:space="0" w:color="auto"/>
        <w:right w:val="none" w:sz="0" w:space="0" w:color="auto"/>
      </w:divBdr>
    </w:div>
    <w:div w:id="1206412109">
      <w:bodyDiv w:val="1"/>
      <w:marLeft w:val="0"/>
      <w:marRight w:val="0"/>
      <w:marTop w:val="0"/>
      <w:marBottom w:val="0"/>
      <w:divBdr>
        <w:top w:val="none" w:sz="0" w:space="0" w:color="auto"/>
        <w:left w:val="none" w:sz="0" w:space="0" w:color="auto"/>
        <w:bottom w:val="none" w:sz="0" w:space="0" w:color="auto"/>
        <w:right w:val="none" w:sz="0" w:space="0" w:color="auto"/>
      </w:divBdr>
    </w:div>
    <w:div w:id="1207134850">
      <w:bodyDiv w:val="1"/>
      <w:marLeft w:val="0"/>
      <w:marRight w:val="0"/>
      <w:marTop w:val="0"/>
      <w:marBottom w:val="0"/>
      <w:divBdr>
        <w:top w:val="none" w:sz="0" w:space="0" w:color="auto"/>
        <w:left w:val="none" w:sz="0" w:space="0" w:color="auto"/>
        <w:bottom w:val="none" w:sz="0" w:space="0" w:color="auto"/>
        <w:right w:val="none" w:sz="0" w:space="0" w:color="auto"/>
      </w:divBdr>
    </w:div>
    <w:div w:id="1212960783">
      <w:bodyDiv w:val="1"/>
      <w:marLeft w:val="0"/>
      <w:marRight w:val="0"/>
      <w:marTop w:val="0"/>
      <w:marBottom w:val="0"/>
      <w:divBdr>
        <w:top w:val="none" w:sz="0" w:space="0" w:color="auto"/>
        <w:left w:val="none" w:sz="0" w:space="0" w:color="auto"/>
        <w:bottom w:val="none" w:sz="0" w:space="0" w:color="auto"/>
        <w:right w:val="none" w:sz="0" w:space="0" w:color="auto"/>
      </w:divBdr>
    </w:div>
    <w:div w:id="1212965029">
      <w:bodyDiv w:val="1"/>
      <w:marLeft w:val="0"/>
      <w:marRight w:val="0"/>
      <w:marTop w:val="0"/>
      <w:marBottom w:val="0"/>
      <w:divBdr>
        <w:top w:val="none" w:sz="0" w:space="0" w:color="auto"/>
        <w:left w:val="none" w:sz="0" w:space="0" w:color="auto"/>
        <w:bottom w:val="none" w:sz="0" w:space="0" w:color="auto"/>
        <w:right w:val="none" w:sz="0" w:space="0" w:color="auto"/>
      </w:divBdr>
      <w:divsChild>
        <w:div w:id="6056326">
          <w:marLeft w:val="0"/>
          <w:marRight w:val="0"/>
          <w:marTop w:val="0"/>
          <w:marBottom w:val="0"/>
          <w:divBdr>
            <w:top w:val="none" w:sz="0" w:space="0" w:color="auto"/>
            <w:left w:val="none" w:sz="0" w:space="0" w:color="auto"/>
            <w:bottom w:val="none" w:sz="0" w:space="0" w:color="auto"/>
            <w:right w:val="none" w:sz="0" w:space="0" w:color="auto"/>
          </w:divBdr>
        </w:div>
        <w:div w:id="2109042519">
          <w:marLeft w:val="0"/>
          <w:marRight w:val="0"/>
          <w:marTop w:val="0"/>
          <w:marBottom w:val="0"/>
          <w:divBdr>
            <w:top w:val="none" w:sz="0" w:space="0" w:color="auto"/>
            <w:left w:val="none" w:sz="0" w:space="0" w:color="auto"/>
            <w:bottom w:val="none" w:sz="0" w:space="0" w:color="auto"/>
            <w:right w:val="none" w:sz="0" w:space="0" w:color="auto"/>
          </w:divBdr>
        </w:div>
        <w:div w:id="270088071">
          <w:marLeft w:val="0"/>
          <w:marRight w:val="0"/>
          <w:marTop w:val="0"/>
          <w:marBottom w:val="0"/>
          <w:divBdr>
            <w:top w:val="none" w:sz="0" w:space="0" w:color="auto"/>
            <w:left w:val="none" w:sz="0" w:space="0" w:color="auto"/>
            <w:bottom w:val="none" w:sz="0" w:space="0" w:color="auto"/>
            <w:right w:val="none" w:sz="0" w:space="0" w:color="auto"/>
          </w:divBdr>
        </w:div>
        <w:div w:id="1861510807">
          <w:marLeft w:val="0"/>
          <w:marRight w:val="0"/>
          <w:marTop w:val="0"/>
          <w:marBottom w:val="0"/>
          <w:divBdr>
            <w:top w:val="none" w:sz="0" w:space="0" w:color="auto"/>
            <w:left w:val="none" w:sz="0" w:space="0" w:color="auto"/>
            <w:bottom w:val="none" w:sz="0" w:space="0" w:color="auto"/>
            <w:right w:val="none" w:sz="0" w:space="0" w:color="auto"/>
          </w:divBdr>
        </w:div>
        <w:div w:id="403986915">
          <w:marLeft w:val="0"/>
          <w:marRight w:val="0"/>
          <w:marTop w:val="0"/>
          <w:marBottom w:val="0"/>
          <w:divBdr>
            <w:top w:val="none" w:sz="0" w:space="0" w:color="auto"/>
            <w:left w:val="none" w:sz="0" w:space="0" w:color="auto"/>
            <w:bottom w:val="none" w:sz="0" w:space="0" w:color="auto"/>
            <w:right w:val="none" w:sz="0" w:space="0" w:color="auto"/>
          </w:divBdr>
        </w:div>
        <w:div w:id="144861542">
          <w:marLeft w:val="0"/>
          <w:marRight w:val="0"/>
          <w:marTop w:val="0"/>
          <w:marBottom w:val="0"/>
          <w:divBdr>
            <w:top w:val="none" w:sz="0" w:space="0" w:color="auto"/>
            <w:left w:val="none" w:sz="0" w:space="0" w:color="auto"/>
            <w:bottom w:val="none" w:sz="0" w:space="0" w:color="auto"/>
            <w:right w:val="none" w:sz="0" w:space="0" w:color="auto"/>
          </w:divBdr>
        </w:div>
        <w:div w:id="1218131116">
          <w:marLeft w:val="0"/>
          <w:marRight w:val="0"/>
          <w:marTop w:val="0"/>
          <w:marBottom w:val="0"/>
          <w:divBdr>
            <w:top w:val="none" w:sz="0" w:space="0" w:color="auto"/>
            <w:left w:val="none" w:sz="0" w:space="0" w:color="auto"/>
            <w:bottom w:val="none" w:sz="0" w:space="0" w:color="auto"/>
            <w:right w:val="none" w:sz="0" w:space="0" w:color="auto"/>
          </w:divBdr>
        </w:div>
        <w:div w:id="2144033265">
          <w:marLeft w:val="0"/>
          <w:marRight w:val="0"/>
          <w:marTop w:val="0"/>
          <w:marBottom w:val="0"/>
          <w:divBdr>
            <w:top w:val="none" w:sz="0" w:space="0" w:color="auto"/>
            <w:left w:val="none" w:sz="0" w:space="0" w:color="auto"/>
            <w:bottom w:val="none" w:sz="0" w:space="0" w:color="auto"/>
            <w:right w:val="none" w:sz="0" w:space="0" w:color="auto"/>
          </w:divBdr>
        </w:div>
        <w:div w:id="1788695348">
          <w:marLeft w:val="0"/>
          <w:marRight w:val="0"/>
          <w:marTop w:val="0"/>
          <w:marBottom w:val="0"/>
          <w:divBdr>
            <w:top w:val="none" w:sz="0" w:space="0" w:color="auto"/>
            <w:left w:val="none" w:sz="0" w:space="0" w:color="auto"/>
            <w:bottom w:val="none" w:sz="0" w:space="0" w:color="auto"/>
            <w:right w:val="none" w:sz="0" w:space="0" w:color="auto"/>
          </w:divBdr>
        </w:div>
        <w:div w:id="95829666">
          <w:marLeft w:val="0"/>
          <w:marRight w:val="0"/>
          <w:marTop w:val="0"/>
          <w:marBottom w:val="0"/>
          <w:divBdr>
            <w:top w:val="none" w:sz="0" w:space="0" w:color="auto"/>
            <w:left w:val="none" w:sz="0" w:space="0" w:color="auto"/>
            <w:bottom w:val="none" w:sz="0" w:space="0" w:color="auto"/>
            <w:right w:val="none" w:sz="0" w:space="0" w:color="auto"/>
          </w:divBdr>
        </w:div>
        <w:div w:id="1774010417">
          <w:marLeft w:val="0"/>
          <w:marRight w:val="0"/>
          <w:marTop w:val="0"/>
          <w:marBottom w:val="0"/>
          <w:divBdr>
            <w:top w:val="none" w:sz="0" w:space="0" w:color="auto"/>
            <w:left w:val="none" w:sz="0" w:space="0" w:color="auto"/>
            <w:bottom w:val="none" w:sz="0" w:space="0" w:color="auto"/>
            <w:right w:val="none" w:sz="0" w:space="0" w:color="auto"/>
          </w:divBdr>
        </w:div>
        <w:div w:id="343828653">
          <w:marLeft w:val="0"/>
          <w:marRight w:val="0"/>
          <w:marTop w:val="0"/>
          <w:marBottom w:val="0"/>
          <w:divBdr>
            <w:top w:val="none" w:sz="0" w:space="0" w:color="auto"/>
            <w:left w:val="none" w:sz="0" w:space="0" w:color="auto"/>
            <w:bottom w:val="none" w:sz="0" w:space="0" w:color="auto"/>
            <w:right w:val="none" w:sz="0" w:space="0" w:color="auto"/>
          </w:divBdr>
        </w:div>
        <w:div w:id="1451167022">
          <w:marLeft w:val="0"/>
          <w:marRight w:val="0"/>
          <w:marTop w:val="0"/>
          <w:marBottom w:val="0"/>
          <w:divBdr>
            <w:top w:val="none" w:sz="0" w:space="0" w:color="auto"/>
            <w:left w:val="none" w:sz="0" w:space="0" w:color="auto"/>
            <w:bottom w:val="none" w:sz="0" w:space="0" w:color="auto"/>
            <w:right w:val="none" w:sz="0" w:space="0" w:color="auto"/>
          </w:divBdr>
        </w:div>
        <w:div w:id="1746998894">
          <w:marLeft w:val="0"/>
          <w:marRight w:val="0"/>
          <w:marTop w:val="0"/>
          <w:marBottom w:val="0"/>
          <w:divBdr>
            <w:top w:val="none" w:sz="0" w:space="0" w:color="auto"/>
            <w:left w:val="none" w:sz="0" w:space="0" w:color="auto"/>
            <w:bottom w:val="none" w:sz="0" w:space="0" w:color="auto"/>
            <w:right w:val="none" w:sz="0" w:space="0" w:color="auto"/>
          </w:divBdr>
        </w:div>
        <w:div w:id="2000696229">
          <w:marLeft w:val="0"/>
          <w:marRight w:val="0"/>
          <w:marTop w:val="0"/>
          <w:marBottom w:val="0"/>
          <w:divBdr>
            <w:top w:val="none" w:sz="0" w:space="0" w:color="auto"/>
            <w:left w:val="none" w:sz="0" w:space="0" w:color="auto"/>
            <w:bottom w:val="none" w:sz="0" w:space="0" w:color="auto"/>
            <w:right w:val="none" w:sz="0" w:space="0" w:color="auto"/>
          </w:divBdr>
        </w:div>
        <w:div w:id="1278298824">
          <w:marLeft w:val="0"/>
          <w:marRight w:val="0"/>
          <w:marTop w:val="0"/>
          <w:marBottom w:val="0"/>
          <w:divBdr>
            <w:top w:val="none" w:sz="0" w:space="0" w:color="auto"/>
            <w:left w:val="none" w:sz="0" w:space="0" w:color="auto"/>
            <w:bottom w:val="none" w:sz="0" w:space="0" w:color="auto"/>
            <w:right w:val="none" w:sz="0" w:space="0" w:color="auto"/>
          </w:divBdr>
        </w:div>
        <w:div w:id="931743874">
          <w:marLeft w:val="0"/>
          <w:marRight w:val="0"/>
          <w:marTop w:val="0"/>
          <w:marBottom w:val="0"/>
          <w:divBdr>
            <w:top w:val="none" w:sz="0" w:space="0" w:color="auto"/>
            <w:left w:val="none" w:sz="0" w:space="0" w:color="auto"/>
            <w:bottom w:val="none" w:sz="0" w:space="0" w:color="auto"/>
            <w:right w:val="none" w:sz="0" w:space="0" w:color="auto"/>
          </w:divBdr>
        </w:div>
        <w:div w:id="267547129">
          <w:marLeft w:val="0"/>
          <w:marRight w:val="0"/>
          <w:marTop w:val="0"/>
          <w:marBottom w:val="0"/>
          <w:divBdr>
            <w:top w:val="none" w:sz="0" w:space="0" w:color="auto"/>
            <w:left w:val="none" w:sz="0" w:space="0" w:color="auto"/>
            <w:bottom w:val="none" w:sz="0" w:space="0" w:color="auto"/>
            <w:right w:val="none" w:sz="0" w:space="0" w:color="auto"/>
          </w:divBdr>
        </w:div>
        <w:div w:id="1351643452">
          <w:marLeft w:val="0"/>
          <w:marRight w:val="0"/>
          <w:marTop w:val="0"/>
          <w:marBottom w:val="0"/>
          <w:divBdr>
            <w:top w:val="none" w:sz="0" w:space="0" w:color="auto"/>
            <w:left w:val="none" w:sz="0" w:space="0" w:color="auto"/>
            <w:bottom w:val="none" w:sz="0" w:space="0" w:color="auto"/>
            <w:right w:val="none" w:sz="0" w:space="0" w:color="auto"/>
          </w:divBdr>
        </w:div>
        <w:div w:id="1254703194">
          <w:marLeft w:val="0"/>
          <w:marRight w:val="0"/>
          <w:marTop w:val="0"/>
          <w:marBottom w:val="0"/>
          <w:divBdr>
            <w:top w:val="none" w:sz="0" w:space="0" w:color="auto"/>
            <w:left w:val="none" w:sz="0" w:space="0" w:color="auto"/>
            <w:bottom w:val="none" w:sz="0" w:space="0" w:color="auto"/>
            <w:right w:val="none" w:sz="0" w:space="0" w:color="auto"/>
          </w:divBdr>
        </w:div>
        <w:div w:id="900405630">
          <w:marLeft w:val="0"/>
          <w:marRight w:val="0"/>
          <w:marTop w:val="0"/>
          <w:marBottom w:val="0"/>
          <w:divBdr>
            <w:top w:val="none" w:sz="0" w:space="0" w:color="auto"/>
            <w:left w:val="none" w:sz="0" w:space="0" w:color="auto"/>
            <w:bottom w:val="none" w:sz="0" w:space="0" w:color="auto"/>
            <w:right w:val="none" w:sz="0" w:space="0" w:color="auto"/>
          </w:divBdr>
        </w:div>
        <w:div w:id="996346376">
          <w:marLeft w:val="0"/>
          <w:marRight w:val="0"/>
          <w:marTop w:val="0"/>
          <w:marBottom w:val="0"/>
          <w:divBdr>
            <w:top w:val="none" w:sz="0" w:space="0" w:color="auto"/>
            <w:left w:val="none" w:sz="0" w:space="0" w:color="auto"/>
            <w:bottom w:val="none" w:sz="0" w:space="0" w:color="auto"/>
            <w:right w:val="none" w:sz="0" w:space="0" w:color="auto"/>
          </w:divBdr>
        </w:div>
        <w:div w:id="711149109">
          <w:marLeft w:val="0"/>
          <w:marRight w:val="0"/>
          <w:marTop w:val="0"/>
          <w:marBottom w:val="0"/>
          <w:divBdr>
            <w:top w:val="none" w:sz="0" w:space="0" w:color="auto"/>
            <w:left w:val="none" w:sz="0" w:space="0" w:color="auto"/>
            <w:bottom w:val="none" w:sz="0" w:space="0" w:color="auto"/>
            <w:right w:val="none" w:sz="0" w:space="0" w:color="auto"/>
          </w:divBdr>
        </w:div>
        <w:div w:id="166334219">
          <w:marLeft w:val="0"/>
          <w:marRight w:val="0"/>
          <w:marTop w:val="0"/>
          <w:marBottom w:val="0"/>
          <w:divBdr>
            <w:top w:val="none" w:sz="0" w:space="0" w:color="auto"/>
            <w:left w:val="none" w:sz="0" w:space="0" w:color="auto"/>
            <w:bottom w:val="none" w:sz="0" w:space="0" w:color="auto"/>
            <w:right w:val="none" w:sz="0" w:space="0" w:color="auto"/>
          </w:divBdr>
        </w:div>
        <w:div w:id="349649456">
          <w:marLeft w:val="0"/>
          <w:marRight w:val="0"/>
          <w:marTop w:val="0"/>
          <w:marBottom w:val="0"/>
          <w:divBdr>
            <w:top w:val="none" w:sz="0" w:space="0" w:color="auto"/>
            <w:left w:val="none" w:sz="0" w:space="0" w:color="auto"/>
            <w:bottom w:val="none" w:sz="0" w:space="0" w:color="auto"/>
            <w:right w:val="none" w:sz="0" w:space="0" w:color="auto"/>
          </w:divBdr>
        </w:div>
        <w:div w:id="976305269">
          <w:marLeft w:val="0"/>
          <w:marRight w:val="0"/>
          <w:marTop w:val="0"/>
          <w:marBottom w:val="0"/>
          <w:divBdr>
            <w:top w:val="none" w:sz="0" w:space="0" w:color="auto"/>
            <w:left w:val="none" w:sz="0" w:space="0" w:color="auto"/>
            <w:bottom w:val="none" w:sz="0" w:space="0" w:color="auto"/>
            <w:right w:val="none" w:sz="0" w:space="0" w:color="auto"/>
          </w:divBdr>
        </w:div>
        <w:div w:id="1893231211">
          <w:marLeft w:val="0"/>
          <w:marRight w:val="0"/>
          <w:marTop w:val="0"/>
          <w:marBottom w:val="0"/>
          <w:divBdr>
            <w:top w:val="none" w:sz="0" w:space="0" w:color="auto"/>
            <w:left w:val="none" w:sz="0" w:space="0" w:color="auto"/>
            <w:bottom w:val="none" w:sz="0" w:space="0" w:color="auto"/>
            <w:right w:val="none" w:sz="0" w:space="0" w:color="auto"/>
          </w:divBdr>
        </w:div>
        <w:div w:id="1889300679">
          <w:marLeft w:val="0"/>
          <w:marRight w:val="0"/>
          <w:marTop w:val="0"/>
          <w:marBottom w:val="0"/>
          <w:divBdr>
            <w:top w:val="none" w:sz="0" w:space="0" w:color="auto"/>
            <w:left w:val="none" w:sz="0" w:space="0" w:color="auto"/>
            <w:bottom w:val="none" w:sz="0" w:space="0" w:color="auto"/>
            <w:right w:val="none" w:sz="0" w:space="0" w:color="auto"/>
          </w:divBdr>
        </w:div>
        <w:div w:id="1480685206">
          <w:marLeft w:val="0"/>
          <w:marRight w:val="0"/>
          <w:marTop w:val="0"/>
          <w:marBottom w:val="0"/>
          <w:divBdr>
            <w:top w:val="none" w:sz="0" w:space="0" w:color="auto"/>
            <w:left w:val="none" w:sz="0" w:space="0" w:color="auto"/>
            <w:bottom w:val="none" w:sz="0" w:space="0" w:color="auto"/>
            <w:right w:val="none" w:sz="0" w:space="0" w:color="auto"/>
          </w:divBdr>
        </w:div>
        <w:div w:id="1252159620">
          <w:marLeft w:val="0"/>
          <w:marRight w:val="0"/>
          <w:marTop w:val="0"/>
          <w:marBottom w:val="0"/>
          <w:divBdr>
            <w:top w:val="none" w:sz="0" w:space="0" w:color="auto"/>
            <w:left w:val="none" w:sz="0" w:space="0" w:color="auto"/>
            <w:bottom w:val="none" w:sz="0" w:space="0" w:color="auto"/>
            <w:right w:val="none" w:sz="0" w:space="0" w:color="auto"/>
          </w:divBdr>
        </w:div>
        <w:div w:id="473109198">
          <w:marLeft w:val="0"/>
          <w:marRight w:val="0"/>
          <w:marTop w:val="0"/>
          <w:marBottom w:val="0"/>
          <w:divBdr>
            <w:top w:val="none" w:sz="0" w:space="0" w:color="auto"/>
            <w:left w:val="none" w:sz="0" w:space="0" w:color="auto"/>
            <w:bottom w:val="none" w:sz="0" w:space="0" w:color="auto"/>
            <w:right w:val="none" w:sz="0" w:space="0" w:color="auto"/>
          </w:divBdr>
        </w:div>
        <w:div w:id="1632898015">
          <w:marLeft w:val="0"/>
          <w:marRight w:val="0"/>
          <w:marTop w:val="0"/>
          <w:marBottom w:val="0"/>
          <w:divBdr>
            <w:top w:val="none" w:sz="0" w:space="0" w:color="auto"/>
            <w:left w:val="none" w:sz="0" w:space="0" w:color="auto"/>
            <w:bottom w:val="none" w:sz="0" w:space="0" w:color="auto"/>
            <w:right w:val="none" w:sz="0" w:space="0" w:color="auto"/>
          </w:divBdr>
        </w:div>
        <w:div w:id="211189300">
          <w:marLeft w:val="0"/>
          <w:marRight w:val="0"/>
          <w:marTop w:val="0"/>
          <w:marBottom w:val="0"/>
          <w:divBdr>
            <w:top w:val="none" w:sz="0" w:space="0" w:color="auto"/>
            <w:left w:val="none" w:sz="0" w:space="0" w:color="auto"/>
            <w:bottom w:val="none" w:sz="0" w:space="0" w:color="auto"/>
            <w:right w:val="none" w:sz="0" w:space="0" w:color="auto"/>
          </w:divBdr>
        </w:div>
        <w:div w:id="714230799">
          <w:marLeft w:val="0"/>
          <w:marRight w:val="0"/>
          <w:marTop w:val="0"/>
          <w:marBottom w:val="0"/>
          <w:divBdr>
            <w:top w:val="none" w:sz="0" w:space="0" w:color="auto"/>
            <w:left w:val="none" w:sz="0" w:space="0" w:color="auto"/>
            <w:bottom w:val="none" w:sz="0" w:space="0" w:color="auto"/>
            <w:right w:val="none" w:sz="0" w:space="0" w:color="auto"/>
          </w:divBdr>
        </w:div>
        <w:div w:id="758408360">
          <w:marLeft w:val="0"/>
          <w:marRight w:val="0"/>
          <w:marTop w:val="0"/>
          <w:marBottom w:val="0"/>
          <w:divBdr>
            <w:top w:val="none" w:sz="0" w:space="0" w:color="auto"/>
            <w:left w:val="none" w:sz="0" w:space="0" w:color="auto"/>
            <w:bottom w:val="none" w:sz="0" w:space="0" w:color="auto"/>
            <w:right w:val="none" w:sz="0" w:space="0" w:color="auto"/>
          </w:divBdr>
        </w:div>
        <w:div w:id="2031447990">
          <w:marLeft w:val="0"/>
          <w:marRight w:val="0"/>
          <w:marTop w:val="0"/>
          <w:marBottom w:val="0"/>
          <w:divBdr>
            <w:top w:val="none" w:sz="0" w:space="0" w:color="auto"/>
            <w:left w:val="none" w:sz="0" w:space="0" w:color="auto"/>
            <w:bottom w:val="none" w:sz="0" w:space="0" w:color="auto"/>
            <w:right w:val="none" w:sz="0" w:space="0" w:color="auto"/>
          </w:divBdr>
        </w:div>
        <w:div w:id="1765765405">
          <w:marLeft w:val="0"/>
          <w:marRight w:val="0"/>
          <w:marTop w:val="0"/>
          <w:marBottom w:val="0"/>
          <w:divBdr>
            <w:top w:val="none" w:sz="0" w:space="0" w:color="auto"/>
            <w:left w:val="none" w:sz="0" w:space="0" w:color="auto"/>
            <w:bottom w:val="none" w:sz="0" w:space="0" w:color="auto"/>
            <w:right w:val="none" w:sz="0" w:space="0" w:color="auto"/>
          </w:divBdr>
        </w:div>
        <w:div w:id="1433476669">
          <w:marLeft w:val="0"/>
          <w:marRight w:val="0"/>
          <w:marTop w:val="0"/>
          <w:marBottom w:val="0"/>
          <w:divBdr>
            <w:top w:val="none" w:sz="0" w:space="0" w:color="auto"/>
            <w:left w:val="none" w:sz="0" w:space="0" w:color="auto"/>
            <w:bottom w:val="none" w:sz="0" w:space="0" w:color="auto"/>
            <w:right w:val="none" w:sz="0" w:space="0" w:color="auto"/>
          </w:divBdr>
        </w:div>
        <w:div w:id="1051616528">
          <w:marLeft w:val="0"/>
          <w:marRight w:val="0"/>
          <w:marTop w:val="0"/>
          <w:marBottom w:val="0"/>
          <w:divBdr>
            <w:top w:val="none" w:sz="0" w:space="0" w:color="auto"/>
            <w:left w:val="none" w:sz="0" w:space="0" w:color="auto"/>
            <w:bottom w:val="none" w:sz="0" w:space="0" w:color="auto"/>
            <w:right w:val="none" w:sz="0" w:space="0" w:color="auto"/>
          </w:divBdr>
        </w:div>
        <w:div w:id="1474328890">
          <w:marLeft w:val="0"/>
          <w:marRight w:val="0"/>
          <w:marTop w:val="0"/>
          <w:marBottom w:val="0"/>
          <w:divBdr>
            <w:top w:val="none" w:sz="0" w:space="0" w:color="auto"/>
            <w:left w:val="none" w:sz="0" w:space="0" w:color="auto"/>
            <w:bottom w:val="none" w:sz="0" w:space="0" w:color="auto"/>
            <w:right w:val="none" w:sz="0" w:space="0" w:color="auto"/>
          </w:divBdr>
        </w:div>
        <w:div w:id="1192495025">
          <w:marLeft w:val="0"/>
          <w:marRight w:val="0"/>
          <w:marTop w:val="0"/>
          <w:marBottom w:val="0"/>
          <w:divBdr>
            <w:top w:val="none" w:sz="0" w:space="0" w:color="auto"/>
            <w:left w:val="none" w:sz="0" w:space="0" w:color="auto"/>
            <w:bottom w:val="none" w:sz="0" w:space="0" w:color="auto"/>
            <w:right w:val="none" w:sz="0" w:space="0" w:color="auto"/>
          </w:divBdr>
        </w:div>
        <w:div w:id="46882120">
          <w:marLeft w:val="0"/>
          <w:marRight w:val="0"/>
          <w:marTop w:val="0"/>
          <w:marBottom w:val="0"/>
          <w:divBdr>
            <w:top w:val="none" w:sz="0" w:space="0" w:color="auto"/>
            <w:left w:val="none" w:sz="0" w:space="0" w:color="auto"/>
            <w:bottom w:val="none" w:sz="0" w:space="0" w:color="auto"/>
            <w:right w:val="none" w:sz="0" w:space="0" w:color="auto"/>
          </w:divBdr>
        </w:div>
        <w:div w:id="1894268641">
          <w:marLeft w:val="0"/>
          <w:marRight w:val="0"/>
          <w:marTop w:val="0"/>
          <w:marBottom w:val="0"/>
          <w:divBdr>
            <w:top w:val="none" w:sz="0" w:space="0" w:color="auto"/>
            <w:left w:val="none" w:sz="0" w:space="0" w:color="auto"/>
            <w:bottom w:val="none" w:sz="0" w:space="0" w:color="auto"/>
            <w:right w:val="none" w:sz="0" w:space="0" w:color="auto"/>
          </w:divBdr>
        </w:div>
        <w:div w:id="1417046803">
          <w:marLeft w:val="0"/>
          <w:marRight w:val="0"/>
          <w:marTop w:val="0"/>
          <w:marBottom w:val="0"/>
          <w:divBdr>
            <w:top w:val="none" w:sz="0" w:space="0" w:color="auto"/>
            <w:left w:val="none" w:sz="0" w:space="0" w:color="auto"/>
            <w:bottom w:val="none" w:sz="0" w:space="0" w:color="auto"/>
            <w:right w:val="none" w:sz="0" w:space="0" w:color="auto"/>
          </w:divBdr>
        </w:div>
        <w:div w:id="999578510">
          <w:marLeft w:val="0"/>
          <w:marRight w:val="0"/>
          <w:marTop w:val="0"/>
          <w:marBottom w:val="0"/>
          <w:divBdr>
            <w:top w:val="none" w:sz="0" w:space="0" w:color="auto"/>
            <w:left w:val="none" w:sz="0" w:space="0" w:color="auto"/>
            <w:bottom w:val="none" w:sz="0" w:space="0" w:color="auto"/>
            <w:right w:val="none" w:sz="0" w:space="0" w:color="auto"/>
          </w:divBdr>
        </w:div>
        <w:div w:id="870144347">
          <w:marLeft w:val="0"/>
          <w:marRight w:val="0"/>
          <w:marTop w:val="0"/>
          <w:marBottom w:val="0"/>
          <w:divBdr>
            <w:top w:val="none" w:sz="0" w:space="0" w:color="auto"/>
            <w:left w:val="none" w:sz="0" w:space="0" w:color="auto"/>
            <w:bottom w:val="none" w:sz="0" w:space="0" w:color="auto"/>
            <w:right w:val="none" w:sz="0" w:space="0" w:color="auto"/>
          </w:divBdr>
        </w:div>
        <w:div w:id="148644720">
          <w:marLeft w:val="0"/>
          <w:marRight w:val="0"/>
          <w:marTop w:val="0"/>
          <w:marBottom w:val="0"/>
          <w:divBdr>
            <w:top w:val="none" w:sz="0" w:space="0" w:color="auto"/>
            <w:left w:val="none" w:sz="0" w:space="0" w:color="auto"/>
            <w:bottom w:val="none" w:sz="0" w:space="0" w:color="auto"/>
            <w:right w:val="none" w:sz="0" w:space="0" w:color="auto"/>
          </w:divBdr>
        </w:div>
        <w:div w:id="1737315466">
          <w:marLeft w:val="0"/>
          <w:marRight w:val="0"/>
          <w:marTop w:val="0"/>
          <w:marBottom w:val="0"/>
          <w:divBdr>
            <w:top w:val="none" w:sz="0" w:space="0" w:color="auto"/>
            <w:left w:val="none" w:sz="0" w:space="0" w:color="auto"/>
            <w:bottom w:val="none" w:sz="0" w:space="0" w:color="auto"/>
            <w:right w:val="none" w:sz="0" w:space="0" w:color="auto"/>
          </w:divBdr>
        </w:div>
        <w:div w:id="2120951113">
          <w:marLeft w:val="0"/>
          <w:marRight w:val="0"/>
          <w:marTop w:val="0"/>
          <w:marBottom w:val="0"/>
          <w:divBdr>
            <w:top w:val="none" w:sz="0" w:space="0" w:color="auto"/>
            <w:left w:val="none" w:sz="0" w:space="0" w:color="auto"/>
            <w:bottom w:val="none" w:sz="0" w:space="0" w:color="auto"/>
            <w:right w:val="none" w:sz="0" w:space="0" w:color="auto"/>
          </w:divBdr>
        </w:div>
        <w:div w:id="1914049388">
          <w:marLeft w:val="0"/>
          <w:marRight w:val="0"/>
          <w:marTop w:val="0"/>
          <w:marBottom w:val="0"/>
          <w:divBdr>
            <w:top w:val="none" w:sz="0" w:space="0" w:color="auto"/>
            <w:left w:val="none" w:sz="0" w:space="0" w:color="auto"/>
            <w:bottom w:val="none" w:sz="0" w:space="0" w:color="auto"/>
            <w:right w:val="none" w:sz="0" w:space="0" w:color="auto"/>
          </w:divBdr>
        </w:div>
        <w:div w:id="884098518">
          <w:marLeft w:val="0"/>
          <w:marRight w:val="0"/>
          <w:marTop w:val="0"/>
          <w:marBottom w:val="0"/>
          <w:divBdr>
            <w:top w:val="none" w:sz="0" w:space="0" w:color="auto"/>
            <w:left w:val="none" w:sz="0" w:space="0" w:color="auto"/>
            <w:bottom w:val="none" w:sz="0" w:space="0" w:color="auto"/>
            <w:right w:val="none" w:sz="0" w:space="0" w:color="auto"/>
          </w:divBdr>
        </w:div>
        <w:div w:id="339544558">
          <w:marLeft w:val="0"/>
          <w:marRight w:val="0"/>
          <w:marTop w:val="0"/>
          <w:marBottom w:val="0"/>
          <w:divBdr>
            <w:top w:val="none" w:sz="0" w:space="0" w:color="auto"/>
            <w:left w:val="none" w:sz="0" w:space="0" w:color="auto"/>
            <w:bottom w:val="none" w:sz="0" w:space="0" w:color="auto"/>
            <w:right w:val="none" w:sz="0" w:space="0" w:color="auto"/>
          </w:divBdr>
        </w:div>
        <w:div w:id="1122380425">
          <w:marLeft w:val="0"/>
          <w:marRight w:val="0"/>
          <w:marTop w:val="0"/>
          <w:marBottom w:val="0"/>
          <w:divBdr>
            <w:top w:val="none" w:sz="0" w:space="0" w:color="auto"/>
            <w:left w:val="none" w:sz="0" w:space="0" w:color="auto"/>
            <w:bottom w:val="none" w:sz="0" w:space="0" w:color="auto"/>
            <w:right w:val="none" w:sz="0" w:space="0" w:color="auto"/>
          </w:divBdr>
        </w:div>
        <w:div w:id="244341100">
          <w:marLeft w:val="0"/>
          <w:marRight w:val="0"/>
          <w:marTop w:val="0"/>
          <w:marBottom w:val="0"/>
          <w:divBdr>
            <w:top w:val="none" w:sz="0" w:space="0" w:color="auto"/>
            <w:left w:val="none" w:sz="0" w:space="0" w:color="auto"/>
            <w:bottom w:val="none" w:sz="0" w:space="0" w:color="auto"/>
            <w:right w:val="none" w:sz="0" w:space="0" w:color="auto"/>
          </w:divBdr>
        </w:div>
        <w:div w:id="756555051">
          <w:marLeft w:val="0"/>
          <w:marRight w:val="0"/>
          <w:marTop w:val="0"/>
          <w:marBottom w:val="0"/>
          <w:divBdr>
            <w:top w:val="none" w:sz="0" w:space="0" w:color="auto"/>
            <w:left w:val="none" w:sz="0" w:space="0" w:color="auto"/>
            <w:bottom w:val="none" w:sz="0" w:space="0" w:color="auto"/>
            <w:right w:val="none" w:sz="0" w:space="0" w:color="auto"/>
          </w:divBdr>
        </w:div>
        <w:div w:id="694355586">
          <w:marLeft w:val="0"/>
          <w:marRight w:val="0"/>
          <w:marTop w:val="0"/>
          <w:marBottom w:val="0"/>
          <w:divBdr>
            <w:top w:val="none" w:sz="0" w:space="0" w:color="auto"/>
            <w:left w:val="none" w:sz="0" w:space="0" w:color="auto"/>
            <w:bottom w:val="none" w:sz="0" w:space="0" w:color="auto"/>
            <w:right w:val="none" w:sz="0" w:space="0" w:color="auto"/>
          </w:divBdr>
        </w:div>
        <w:div w:id="1056973539">
          <w:marLeft w:val="0"/>
          <w:marRight w:val="0"/>
          <w:marTop w:val="0"/>
          <w:marBottom w:val="0"/>
          <w:divBdr>
            <w:top w:val="none" w:sz="0" w:space="0" w:color="auto"/>
            <w:left w:val="none" w:sz="0" w:space="0" w:color="auto"/>
            <w:bottom w:val="none" w:sz="0" w:space="0" w:color="auto"/>
            <w:right w:val="none" w:sz="0" w:space="0" w:color="auto"/>
          </w:divBdr>
        </w:div>
        <w:div w:id="343478044">
          <w:marLeft w:val="0"/>
          <w:marRight w:val="0"/>
          <w:marTop w:val="0"/>
          <w:marBottom w:val="0"/>
          <w:divBdr>
            <w:top w:val="none" w:sz="0" w:space="0" w:color="auto"/>
            <w:left w:val="none" w:sz="0" w:space="0" w:color="auto"/>
            <w:bottom w:val="none" w:sz="0" w:space="0" w:color="auto"/>
            <w:right w:val="none" w:sz="0" w:space="0" w:color="auto"/>
          </w:divBdr>
        </w:div>
        <w:div w:id="2042245276">
          <w:marLeft w:val="0"/>
          <w:marRight w:val="0"/>
          <w:marTop w:val="0"/>
          <w:marBottom w:val="0"/>
          <w:divBdr>
            <w:top w:val="none" w:sz="0" w:space="0" w:color="auto"/>
            <w:left w:val="none" w:sz="0" w:space="0" w:color="auto"/>
            <w:bottom w:val="none" w:sz="0" w:space="0" w:color="auto"/>
            <w:right w:val="none" w:sz="0" w:space="0" w:color="auto"/>
          </w:divBdr>
        </w:div>
        <w:div w:id="460877840">
          <w:marLeft w:val="0"/>
          <w:marRight w:val="0"/>
          <w:marTop w:val="0"/>
          <w:marBottom w:val="0"/>
          <w:divBdr>
            <w:top w:val="none" w:sz="0" w:space="0" w:color="auto"/>
            <w:left w:val="none" w:sz="0" w:space="0" w:color="auto"/>
            <w:bottom w:val="none" w:sz="0" w:space="0" w:color="auto"/>
            <w:right w:val="none" w:sz="0" w:space="0" w:color="auto"/>
          </w:divBdr>
        </w:div>
        <w:div w:id="690304534">
          <w:marLeft w:val="0"/>
          <w:marRight w:val="0"/>
          <w:marTop w:val="0"/>
          <w:marBottom w:val="0"/>
          <w:divBdr>
            <w:top w:val="none" w:sz="0" w:space="0" w:color="auto"/>
            <w:left w:val="none" w:sz="0" w:space="0" w:color="auto"/>
            <w:bottom w:val="none" w:sz="0" w:space="0" w:color="auto"/>
            <w:right w:val="none" w:sz="0" w:space="0" w:color="auto"/>
          </w:divBdr>
        </w:div>
        <w:div w:id="1765808175">
          <w:marLeft w:val="0"/>
          <w:marRight w:val="0"/>
          <w:marTop w:val="0"/>
          <w:marBottom w:val="0"/>
          <w:divBdr>
            <w:top w:val="none" w:sz="0" w:space="0" w:color="auto"/>
            <w:left w:val="none" w:sz="0" w:space="0" w:color="auto"/>
            <w:bottom w:val="none" w:sz="0" w:space="0" w:color="auto"/>
            <w:right w:val="none" w:sz="0" w:space="0" w:color="auto"/>
          </w:divBdr>
        </w:div>
        <w:div w:id="1288197021">
          <w:marLeft w:val="0"/>
          <w:marRight w:val="0"/>
          <w:marTop w:val="0"/>
          <w:marBottom w:val="0"/>
          <w:divBdr>
            <w:top w:val="none" w:sz="0" w:space="0" w:color="auto"/>
            <w:left w:val="none" w:sz="0" w:space="0" w:color="auto"/>
            <w:bottom w:val="none" w:sz="0" w:space="0" w:color="auto"/>
            <w:right w:val="none" w:sz="0" w:space="0" w:color="auto"/>
          </w:divBdr>
        </w:div>
        <w:div w:id="522548718">
          <w:marLeft w:val="0"/>
          <w:marRight w:val="0"/>
          <w:marTop w:val="0"/>
          <w:marBottom w:val="0"/>
          <w:divBdr>
            <w:top w:val="none" w:sz="0" w:space="0" w:color="auto"/>
            <w:left w:val="none" w:sz="0" w:space="0" w:color="auto"/>
            <w:bottom w:val="none" w:sz="0" w:space="0" w:color="auto"/>
            <w:right w:val="none" w:sz="0" w:space="0" w:color="auto"/>
          </w:divBdr>
        </w:div>
        <w:div w:id="1379695989">
          <w:marLeft w:val="0"/>
          <w:marRight w:val="0"/>
          <w:marTop w:val="0"/>
          <w:marBottom w:val="0"/>
          <w:divBdr>
            <w:top w:val="none" w:sz="0" w:space="0" w:color="auto"/>
            <w:left w:val="none" w:sz="0" w:space="0" w:color="auto"/>
            <w:bottom w:val="none" w:sz="0" w:space="0" w:color="auto"/>
            <w:right w:val="none" w:sz="0" w:space="0" w:color="auto"/>
          </w:divBdr>
        </w:div>
        <w:div w:id="295070940">
          <w:marLeft w:val="0"/>
          <w:marRight w:val="0"/>
          <w:marTop w:val="0"/>
          <w:marBottom w:val="0"/>
          <w:divBdr>
            <w:top w:val="none" w:sz="0" w:space="0" w:color="auto"/>
            <w:left w:val="none" w:sz="0" w:space="0" w:color="auto"/>
            <w:bottom w:val="none" w:sz="0" w:space="0" w:color="auto"/>
            <w:right w:val="none" w:sz="0" w:space="0" w:color="auto"/>
          </w:divBdr>
        </w:div>
        <w:div w:id="978731430">
          <w:marLeft w:val="0"/>
          <w:marRight w:val="0"/>
          <w:marTop w:val="0"/>
          <w:marBottom w:val="0"/>
          <w:divBdr>
            <w:top w:val="none" w:sz="0" w:space="0" w:color="auto"/>
            <w:left w:val="none" w:sz="0" w:space="0" w:color="auto"/>
            <w:bottom w:val="none" w:sz="0" w:space="0" w:color="auto"/>
            <w:right w:val="none" w:sz="0" w:space="0" w:color="auto"/>
          </w:divBdr>
        </w:div>
        <w:div w:id="1960641950">
          <w:marLeft w:val="0"/>
          <w:marRight w:val="0"/>
          <w:marTop w:val="0"/>
          <w:marBottom w:val="0"/>
          <w:divBdr>
            <w:top w:val="none" w:sz="0" w:space="0" w:color="auto"/>
            <w:left w:val="none" w:sz="0" w:space="0" w:color="auto"/>
            <w:bottom w:val="none" w:sz="0" w:space="0" w:color="auto"/>
            <w:right w:val="none" w:sz="0" w:space="0" w:color="auto"/>
          </w:divBdr>
        </w:div>
        <w:div w:id="1734967258">
          <w:marLeft w:val="0"/>
          <w:marRight w:val="0"/>
          <w:marTop w:val="0"/>
          <w:marBottom w:val="0"/>
          <w:divBdr>
            <w:top w:val="none" w:sz="0" w:space="0" w:color="auto"/>
            <w:left w:val="none" w:sz="0" w:space="0" w:color="auto"/>
            <w:bottom w:val="none" w:sz="0" w:space="0" w:color="auto"/>
            <w:right w:val="none" w:sz="0" w:space="0" w:color="auto"/>
          </w:divBdr>
        </w:div>
        <w:div w:id="573852938">
          <w:marLeft w:val="0"/>
          <w:marRight w:val="0"/>
          <w:marTop w:val="0"/>
          <w:marBottom w:val="0"/>
          <w:divBdr>
            <w:top w:val="none" w:sz="0" w:space="0" w:color="auto"/>
            <w:left w:val="none" w:sz="0" w:space="0" w:color="auto"/>
            <w:bottom w:val="none" w:sz="0" w:space="0" w:color="auto"/>
            <w:right w:val="none" w:sz="0" w:space="0" w:color="auto"/>
          </w:divBdr>
        </w:div>
        <w:div w:id="160200891">
          <w:marLeft w:val="0"/>
          <w:marRight w:val="0"/>
          <w:marTop w:val="0"/>
          <w:marBottom w:val="0"/>
          <w:divBdr>
            <w:top w:val="none" w:sz="0" w:space="0" w:color="auto"/>
            <w:left w:val="none" w:sz="0" w:space="0" w:color="auto"/>
            <w:bottom w:val="none" w:sz="0" w:space="0" w:color="auto"/>
            <w:right w:val="none" w:sz="0" w:space="0" w:color="auto"/>
          </w:divBdr>
        </w:div>
        <w:div w:id="292296732">
          <w:marLeft w:val="0"/>
          <w:marRight w:val="0"/>
          <w:marTop w:val="0"/>
          <w:marBottom w:val="0"/>
          <w:divBdr>
            <w:top w:val="none" w:sz="0" w:space="0" w:color="auto"/>
            <w:left w:val="none" w:sz="0" w:space="0" w:color="auto"/>
            <w:bottom w:val="none" w:sz="0" w:space="0" w:color="auto"/>
            <w:right w:val="none" w:sz="0" w:space="0" w:color="auto"/>
          </w:divBdr>
        </w:div>
        <w:div w:id="295259440">
          <w:marLeft w:val="0"/>
          <w:marRight w:val="0"/>
          <w:marTop w:val="0"/>
          <w:marBottom w:val="0"/>
          <w:divBdr>
            <w:top w:val="none" w:sz="0" w:space="0" w:color="auto"/>
            <w:left w:val="none" w:sz="0" w:space="0" w:color="auto"/>
            <w:bottom w:val="none" w:sz="0" w:space="0" w:color="auto"/>
            <w:right w:val="none" w:sz="0" w:space="0" w:color="auto"/>
          </w:divBdr>
        </w:div>
        <w:div w:id="220333091">
          <w:marLeft w:val="0"/>
          <w:marRight w:val="0"/>
          <w:marTop w:val="0"/>
          <w:marBottom w:val="0"/>
          <w:divBdr>
            <w:top w:val="none" w:sz="0" w:space="0" w:color="auto"/>
            <w:left w:val="none" w:sz="0" w:space="0" w:color="auto"/>
            <w:bottom w:val="none" w:sz="0" w:space="0" w:color="auto"/>
            <w:right w:val="none" w:sz="0" w:space="0" w:color="auto"/>
          </w:divBdr>
        </w:div>
        <w:div w:id="897934174">
          <w:marLeft w:val="0"/>
          <w:marRight w:val="0"/>
          <w:marTop w:val="0"/>
          <w:marBottom w:val="0"/>
          <w:divBdr>
            <w:top w:val="none" w:sz="0" w:space="0" w:color="auto"/>
            <w:left w:val="none" w:sz="0" w:space="0" w:color="auto"/>
            <w:bottom w:val="none" w:sz="0" w:space="0" w:color="auto"/>
            <w:right w:val="none" w:sz="0" w:space="0" w:color="auto"/>
          </w:divBdr>
        </w:div>
        <w:div w:id="788015065">
          <w:marLeft w:val="0"/>
          <w:marRight w:val="0"/>
          <w:marTop w:val="0"/>
          <w:marBottom w:val="0"/>
          <w:divBdr>
            <w:top w:val="none" w:sz="0" w:space="0" w:color="auto"/>
            <w:left w:val="none" w:sz="0" w:space="0" w:color="auto"/>
            <w:bottom w:val="none" w:sz="0" w:space="0" w:color="auto"/>
            <w:right w:val="none" w:sz="0" w:space="0" w:color="auto"/>
          </w:divBdr>
        </w:div>
        <w:div w:id="376245905">
          <w:marLeft w:val="0"/>
          <w:marRight w:val="0"/>
          <w:marTop w:val="0"/>
          <w:marBottom w:val="0"/>
          <w:divBdr>
            <w:top w:val="none" w:sz="0" w:space="0" w:color="auto"/>
            <w:left w:val="none" w:sz="0" w:space="0" w:color="auto"/>
            <w:bottom w:val="none" w:sz="0" w:space="0" w:color="auto"/>
            <w:right w:val="none" w:sz="0" w:space="0" w:color="auto"/>
          </w:divBdr>
        </w:div>
        <w:div w:id="893587053">
          <w:marLeft w:val="0"/>
          <w:marRight w:val="0"/>
          <w:marTop w:val="0"/>
          <w:marBottom w:val="0"/>
          <w:divBdr>
            <w:top w:val="none" w:sz="0" w:space="0" w:color="auto"/>
            <w:left w:val="none" w:sz="0" w:space="0" w:color="auto"/>
            <w:bottom w:val="none" w:sz="0" w:space="0" w:color="auto"/>
            <w:right w:val="none" w:sz="0" w:space="0" w:color="auto"/>
          </w:divBdr>
        </w:div>
        <w:div w:id="579026891">
          <w:marLeft w:val="0"/>
          <w:marRight w:val="0"/>
          <w:marTop w:val="0"/>
          <w:marBottom w:val="0"/>
          <w:divBdr>
            <w:top w:val="none" w:sz="0" w:space="0" w:color="auto"/>
            <w:left w:val="none" w:sz="0" w:space="0" w:color="auto"/>
            <w:bottom w:val="none" w:sz="0" w:space="0" w:color="auto"/>
            <w:right w:val="none" w:sz="0" w:space="0" w:color="auto"/>
          </w:divBdr>
        </w:div>
        <w:div w:id="964316475">
          <w:marLeft w:val="0"/>
          <w:marRight w:val="0"/>
          <w:marTop w:val="0"/>
          <w:marBottom w:val="0"/>
          <w:divBdr>
            <w:top w:val="none" w:sz="0" w:space="0" w:color="auto"/>
            <w:left w:val="none" w:sz="0" w:space="0" w:color="auto"/>
            <w:bottom w:val="none" w:sz="0" w:space="0" w:color="auto"/>
            <w:right w:val="none" w:sz="0" w:space="0" w:color="auto"/>
          </w:divBdr>
        </w:div>
        <w:div w:id="2143378855">
          <w:marLeft w:val="0"/>
          <w:marRight w:val="0"/>
          <w:marTop w:val="0"/>
          <w:marBottom w:val="0"/>
          <w:divBdr>
            <w:top w:val="none" w:sz="0" w:space="0" w:color="auto"/>
            <w:left w:val="none" w:sz="0" w:space="0" w:color="auto"/>
            <w:bottom w:val="none" w:sz="0" w:space="0" w:color="auto"/>
            <w:right w:val="none" w:sz="0" w:space="0" w:color="auto"/>
          </w:divBdr>
        </w:div>
        <w:div w:id="489372670">
          <w:marLeft w:val="0"/>
          <w:marRight w:val="0"/>
          <w:marTop w:val="0"/>
          <w:marBottom w:val="0"/>
          <w:divBdr>
            <w:top w:val="none" w:sz="0" w:space="0" w:color="auto"/>
            <w:left w:val="none" w:sz="0" w:space="0" w:color="auto"/>
            <w:bottom w:val="none" w:sz="0" w:space="0" w:color="auto"/>
            <w:right w:val="none" w:sz="0" w:space="0" w:color="auto"/>
          </w:divBdr>
        </w:div>
        <w:div w:id="767426921">
          <w:marLeft w:val="0"/>
          <w:marRight w:val="0"/>
          <w:marTop w:val="0"/>
          <w:marBottom w:val="0"/>
          <w:divBdr>
            <w:top w:val="none" w:sz="0" w:space="0" w:color="auto"/>
            <w:left w:val="none" w:sz="0" w:space="0" w:color="auto"/>
            <w:bottom w:val="none" w:sz="0" w:space="0" w:color="auto"/>
            <w:right w:val="none" w:sz="0" w:space="0" w:color="auto"/>
          </w:divBdr>
        </w:div>
      </w:divsChild>
    </w:div>
    <w:div w:id="1219977902">
      <w:bodyDiv w:val="1"/>
      <w:marLeft w:val="0"/>
      <w:marRight w:val="0"/>
      <w:marTop w:val="0"/>
      <w:marBottom w:val="0"/>
      <w:divBdr>
        <w:top w:val="none" w:sz="0" w:space="0" w:color="auto"/>
        <w:left w:val="none" w:sz="0" w:space="0" w:color="auto"/>
        <w:bottom w:val="none" w:sz="0" w:space="0" w:color="auto"/>
        <w:right w:val="none" w:sz="0" w:space="0" w:color="auto"/>
      </w:divBdr>
    </w:div>
    <w:div w:id="1222212483">
      <w:bodyDiv w:val="1"/>
      <w:marLeft w:val="0"/>
      <w:marRight w:val="0"/>
      <w:marTop w:val="0"/>
      <w:marBottom w:val="0"/>
      <w:divBdr>
        <w:top w:val="none" w:sz="0" w:space="0" w:color="auto"/>
        <w:left w:val="none" w:sz="0" w:space="0" w:color="auto"/>
        <w:bottom w:val="none" w:sz="0" w:space="0" w:color="auto"/>
        <w:right w:val="none" w:sz="0" w:space="0" w:color="auto"/>
      </w:divBdr>
    </w:div>
    <w:div w:id="1225331137">
      <w:bodyDiv w:val="1"/>
      <w:marLeft w:val="0"/>
      <w:marRight w:val="0"/>
      <w:marTop w:val="0"/>
      <w:marBottom w:val="0"/>
      <w:divBdr>
        <w:top w:val="none" w:sz="0" w:space="0" w:color="auto"/>
        <w:left w:val="none" w:sz="0" w:space="0" w:color="auto"/>
        <w:bottom w:val="none" w:sz="0" w:space="0" w:color="auto"/>
        <w:right w:val="none" w:sz="0" w:space="0" w:color="auto"/>
      </w:divBdr>
    </w:div>
    <w:div w:id="1225481613">
      <w:bodyDiv w:val="1"/>
      <w:marLeft w:val="0"/>
      <w:marRight w:val="0"/>
      <w:marTop w:val="0"/>
      <w:marBottom w:val="0"/>
      <w:divBdr>
        <w:top w:val="none" w:sz="0" w:space="0" w:color="auto"/>
        <w:left w:val="none" w:sz="0" w:space="0" w:color="auto"/>
        <w:bottom w:val="none" w:sz="0" w:space="0" w:color="auto"/>
        <w:right w:val="none" w:sz="0" w:space="0" w:color="auto"/>
      </w:divBdr>
      <w:divsChild>
        <w:div w:id="2072459271">
          <w:marLeft w:val="0"/>
          <w:marRight w:val="0"/>
          <w:marTop w:val="0"/>
          <w:marBottom w:val="0"/>
          <w:divBdr>
            <w:top w:val="none" w:sz="0" w:space="0" w:color="auto"/>
            <w:left w:val="none" w:sz="0" w:space="0" w:color="auto"/>
            <w:bottom w:val="none" w:sz="0" w:space="0" w:color="auto"/>
            <w:right w:val="none" w:sz="0" w:space="0" w:color="auto"/>
          </w:divBdr>
        </w:div>
        <w:div w:id="392125568">
          <w:marLeft w:val="0"/>
          <w:marRight w:val="0"/>
          <w:marTop w:val="0"/>
          <w:marBottom w:val="0"/>
          <w:divBdr>
            <w:top w:val="none" w:sz="0" w:space="0" w:color="auto"/>
            <w:left w:val="none" w:sz="0" w:space="0" w:color="auto"/>
            <w:bottom w:val="none" w:sz="0" w:space="0" w:color="auto"/>
            <w:right w:val="none" w:sz="0" w:space="0" w:color="auto"/>
          </w:divBdr>
        </w:div>
        <w:div w:id="92945973">
          <w:marLeft w:val="0"/>
          <w:marRight w:val="0"/>
          <w:marTop w:val="0"/>
          <w:marBottom w:val="0"/>
          <w:divBdr>
            <w:top w:val="none" w:sz="0" w:space="0" w:color="auto"/>
            <w:left w:val="none" w:sz="0" w:space="0" w:color="auto"/>
            <w:bottom w:val="none" w:sz="0" w:space="0" w:color="auto"/>
            <w:right w:val="none" w:sz="0" w:space="0" w:color="auto"/>
          </w:divBdr>
        </w:div>
        <w:div w:id="461508448">
          <w:marLeft w:val="0"/>
          <w:marRight w:val="0"/>
          <w:marTop w:val="0"/>
          <w:marBottom w:val="0"/>
          <w:divBdr>
            <w:top w:val="none" w:sz="0" w:space="0" w:color="auto"/>
            <w:left w:val="none" w:sz="0" w:space="0" w:color="auto"/>
            <w:bottom w:val="none" w:sz="0" w:space="0" w:color="auto"/>
            <w:right w:val="none" w:sz="0" w:space="0" w:color="auto"/>
          </w:divBdr>
        </w:div>
        <w:div w:id="76287552">
          <w:marLeft w:val="0"/>
          <w:marRight w:val="0"/>
          <w:marTop w:val="0"/>
          <w:marBottom w:val="0"/>
          <w:divBdr>
            <w:top w:val="none" w:sz="0" w:space="0" w:color="auto"/>
            <w:left w:val="none" w:sz="0" w:space="0" w:color="auto"/>
            <w:bottom w:val="none" w:sz="0" w:space="0" w:color="auto"/>
            <w:right w:val="none" w:sz="0" w:space="0" w:color="auto"/>
          </w:divBdr>
        </w:div>
        <w:div w:id="1667854039">
          <w:marLeft w:val="0"/>
          <w:marRight w:val="0"/>
          <w:marTop w:val="0"/>
          <w:marBottom w:val="0"/>
          <w:divBdr>
            <w:top w:val="none" w:sz="0" w:space="0" w:color="auto"/>
            <w:left w:val="none" w:sz="0" w:space="0" w:color="auto"/>
            <w:bottom w:val="none" w:sz="0" w:space="0" w:color="auto"/>
            <w:right w:val="none" w:sz="0" w:space="0" w:color="auto"/>
          </w:divBdr>
        </w:div>
        <w:div w:id="1353334836">
          <w:marLeft w:val="0"/>
          <w:marRight w:val="0"/>
          <w:marTop w:val="0"/>
          <w:marBottom w:val="0"/>
          <w:divBdr>
            <w:top w:val="none" w:sz="0" w:space="0" w:color="auto"/>
            <w:left w:val="none" w:sz="0" w:space="0" w:color="auto"/>
            <w:bottom w:val="none" w:sz="0" w:space="0" w:color="auto"/>
            <w:right w:val="none" w:sz="0" w:space="0" w:color="auto"/>
          </w:divBdr>
        </w:div>
        <w:div w:id="1688553806">
          <w:marLeft w:val="0"/>
          <w:marRight w:val="0"/>
          <w:marTop w:val="0"/>
          <w:marBottom w:val="0"/>
          <w:divBdr>
            <w:top w:val="none" w:sz="0" w:space="0" w:color="auto"/>
            <w:left w:val="none" w:sz="0" w:space="0" w:color="auto"/>
            <w:bottom w:val="none" w:sz="0" w:space="0" w:color="auto"/>
            <w:right w:val="none" w:sz="0" w:space="0" w:color="auto"/>
          </w:divBdr>
        </w:div>
        <w:div w:id="1636452582">
          <w:marLeft w:val="0"/>
          <w:marRight w:val="0"/>
          <w:marTop w:val="0"/>
          <w:marBottom w:val="0"/>
          <w:divBdr>
            <w:top w:val="none" w:sz="0" w:space="0" w:color="auto"/>
            <w:left w:val="none" w:sz="0" w:space="0" w:color="auto"/>
            <w:bottom w:val="none" w:sz="0" w:space="0" w:color="auto"/>
            <w:right w:val="none" w:sz="0" w:space="0" w:color="auto"/>
          </w:divBdr>
        </w:div>
        <w:div w:id="1297493421">
          <w:marLeft w:val="0"/>
          <w:marRight w:val="0"/>
          <w:marTop w:val="0"/>
          <w:marBottom w:val="0"/>
          <w:divBdr>
            <w:top w:val="none" w:sz="0" w:space="0" w:color="auto"/>
            <w:left w:val="none" w:sz="0" w:space="0" w:color="auto"/>
            <w:bottom w:val="none" w:sz="0" w:space="0" w:color="auto"/>
            <w:right w:val="none" w:sz="0" w:space="0" w:color="auto"/>
          </w:divBdr>
        </w:div>
        <w:div w:id="351882453">
          <w:marLeft w:val="0"/>
          <w:marRight w:val="0"/>
          <w:marTop w:val="0"/>
          <w:marBottom w:val="0"/>
          <w:divBdr>
            <w:top w:val="none" w:sz="0" w:space="0" w:color="auto"/>
            <w:left w:val="none" w:sz="0" w:space="0" w:color="auto"/>
            <w:bottom w:val="none" w:sz="0" w:space="0" w:color="auto"/>
            <w:right w:val="none" w:sz="0" w:space="0" w:color="auto"/>
          </w:divBdr>
        </w:div>
        <w:div w:id="1594244634">
          <w:marLeft w:val="0"/>
          <w:marRight w:val="0"/>
          <w:marTop w:val="0"/>
          <w:marBottom w:val="0"/>
          <w:divBdr>
            <w:top w:val="none" w:sz="0" w:space="0" w:color="auto"/>
            <w:left w:val="none" w:sz="0" w:space="0" w:color="auto"/>
            <w:bottom w:val="none" w:sz="0" w:space="0" w:color="auto"/>
            <w:right w:val="none" w:sz="0" w:space="0" w:color="auto"/>
          </w:divBdr>
        </w:div>
        <w:div w:id="1027104770">
          <w:marLeft w:val="0"/>
          <w:marRight w:val="0"/>
          <w:marTop w:val="0"/>
          <w:marBottom w:val="0"/>
          <w:divBdr>
            <w:top w:val="none" w:sz="0" w:space="0" w:color="auto"/>
            <w:left w:val="none" w:sz="0" w:space="0" w:color="auto"/>
            <w:bottom w:val="none" w:sz="0" w:space="0" w:color="auto"/>
            <w:right w:val="none" w:sz="0" w:space="0" w:color="auto"/>
          </w:divBdr>
        </w:div>
        <w:div w:id="943732534">
          <w:marLeft w:val="0"/>
          <w:marRight w:val="0"/>
          <w:marTop w:val="0"/>
          <w:marBottom w:val="0"/>
          <w:divBdr>
            <w:top w:val="none" w:sz="0" w:space="0" w:color="auto"/>
            <w:left w:val="none" w:sz="0" w:space="0" w:color="auto"/>
            <w:bottom w:val="none" w:sz="0" w:space="0" w:color="auto"/>
            <w:right w:val="none" w:sz="0" w:space="0" w:color="auto"/>
          </w:divBdr>
        </w:div>
        <w:div w:id="198251707">
          <w:marLeft w:val="0"/>
          <w:marRight w:val="0"/>
          <w:marTop w:val="0"/>
          <w:marBottom w:val="0"/>
          <w:divBdr>
            <w:top w:val="none" w:sz="0" w:space="0" w:color="auto"/>
            <w:left w:val="none" w:sz="0" w:space="0" w:color="auto"/>
            <w:bottom w:val="none" w:sz="0" w:space="0" w:color="auto"/>
            <w:right w:val="none" w:sz="0" w:space="0" w:color="auto"/>
          </w:divBdr>
        </w:div>
        <w:div w:id="1371298558">
          <w:marLeft w:val="0"/>
          <w:marRight w:val="0"/>
          <w:marTop w:val="0"/>
          <w:marBottom w:val="0"/>
          <w:divBdr>
            <w:top w:val="none" w:sz="0" w:space="0" w:color="auto"/>
            <w:left w:val="none" w:sz="0" w:space="0" w:color="auto"/>
            <w:bottom w:val="none" w:sz="0" w:space="0" w:color="auto"/>
            <w:right w:val="none" w:sz="0" w:space="0" w:color="auto"/>
          </w:divBdr>
        </w:div>
        <w:div w:id="1088773509">
          <w:marLeft w:val="0"/>
          <w:marRight w:val="0"/>
          <w:marTop w:val="0"/>
          <w:marBottom w:val="0"/>
          <w:divBdr>
            <w:top w:val="none" w:sz="0" w:space="0" w:color="auto"/>
            <w:left w:val="none" w:sz="0" w:space="0" w:color="auto"/>
            <w:bottom w:val="none" w:sz="0" w:space="0" w:color="auto"/>
            <w:right w:val="none" w:sz="0" w:space="0" w:color="auto"/>
          </w:divBdr>
        </w:div>
        <w:div w:id="365105108">
          <w:marLeft w:val="0"/>
          <w:marRight w:val="0"/>
          <w:marTop w:val="0"/>
          <w:marBottom w:val="0"/>
          <w:divBdr>
            <w:top w:val="none" w:sz="0" w:space="0" w:color="auto"/>
            <w:left w:val="none" w:sz="0" w:space="0" w:color="auto"/>
            <w:bottom w:val="none" w:sz="0" w:space="0" w:color="auto"/>
            <w:right w:val="none" w:sz="0" w:space="0" w:color="auto"/>
          </w:divBdr>
        </w:div>
        <w:div w:id="918441619">
          <w:marLeft w:val="0"/>
          <w:marRight w:val="0"/>
          <w:marTop w:val="0"/>
          <w:marBottom w:val="0"/>
          <w:divBdr>
            <w:top w:val="none" w:sz="0" w:space="0" w:color="auto"/>
            <w:left w:val="none" w:sz="0" w:space="0" w:color="auto"/>
            <w:bottom w:val="none" w:sz="0" w:space="0" w:color="auto"/>
            <w:right w:val="none" w:sz="0" w:space="0" w:color="auto"/>
          </w:divBdr>
        </w:div>
        <w:div w:id="719323625">
          <w:marLeft w:val="0"/>
          <w:marRight w:val="0"/>
          <w:marTop w:val="0"/>
          <w:marBottom w:val="0"/>
          <w:divBdr>
            <w:top w:val="none" w:sz="0" w:space="0" w:color="auto"/>
            <w:left w:val="none" w:sz="0" w:space="0" w:color="auto"/>
            <w:bottom w:val="none" w:sz="0" w:space="0" w:color="auto"/>
            <w:right w:val="none" w:sz="0" w:space="0" w:color="auto"/>
          </w:divBdr>
        </w:div>
        <w:div w:id="676005810">
          <w:marLeft w:val="0"/>
          <w:marRight w:val="0"/>
          <w:marTop w:val="0"/>
          <w:marBottom w:val="0"/>
          <w:divBdr>
            <w:top w:val="none" w:sz="0" w:space="0" w:color="auto"/>
            <w:left w:val="none" w:sz="0" w:space="0" w:color="auto"/>
            <w:bottom w:val="none" w:sz="0" w:space="0" w:color="auto"/>
            <w:right w:val="none" w:sz="0" w:space="0" w:color="auto"/>
          </w:divBdr>
        </w:div>
        <w:div w:id="1090471873">
          <w:marLeft w:val="0"/>
          <w:marRight w:val="0"/>
          <w:marTop w:val="0"/>
          <w:marBottom w:val="0"/>
          <w:divBdr>
            <w:top w:val="none" w:sz="0" w:space="0" w:color="auto"/>
            <w:left w:val="none" w:sz="0" w:space="0" w:color="auto"/>
            <w:bottom w:val="none" w:sz="0" w:space="0" w:color="auto"/>
            <w:right w:val="none" w:sz="0" w:space="0" w:color="auto"/>
          </w:divBdr>
        </w:div>
        <w:div w:id="2134670699">
          <w:marLeft w:val="0"/>
          <w:marRight w:val="0"/>
          <w:marTop w:val="0"/>
          <w:marBottom w:val="0"/>
          <w:divBdr>
            <w:top w:val="none" w:sz="0" w:space="0" w:color="auto"/>
            <w:left w:val="none" w:sz="0" w:space="0" w:color="auto"/>
            <w:bottom w:val="none" w:sz="0" w:space="0" w:color="auto"/>
            <w:right w:val="none" w:sz="0" w:space="0" w:color="auto"/>
          </w:divBdr>
        </w:div>
        <w:div w:id="163015868">
          <w:marLeft w:val="0"/>
          <w:marRight w:val="0"/>
          <w:marTop w:val="0"/>
          <w:marBottom w:val="0"/>
          <w:divBdr>
            <w:top w:val="none" w:sz="0" w:space="0" w:color="auto"/>
            <w:left w:val="none" w:sz="0" w:space="0" w:color="auto"/>
            <w:bottom w:val="none" w:sz="0" w:space="0" w:color="auto"/>
            <w:right w:val="none" w:sz="0" w:space="0" w:color="auto"/>
          </w:divBdr>
        </w:div>
        <w:div w:id="1663704742">
          <w:marLeft w:val="0"/>
          <w:marRight w:val="0"/>
          <w:marTop w:val="0"/>
          <w:marBottom w:val="0"/>
          <w:divBdr>
            <w:top w:val="none" w:sz="0" w:space="0" w:color="auto"/>
            <w:left w:val="none" w:sz="0" w:space="0" w:color="auto"/>
            <w:bottom w:val="none" w:sz="0" w:space="0" w:color="auto"/>
            <w:right w:val="none" w:sz="0" w:space="0" w:color="auto"/>
          </w:divBdr>
        </w:div>
        <w:div w:id="539973798">
          <w:marLeft w:val="0"/>
          <w:marRight w:val="0"/>
          <w:marTop w:val="0"/>
          <w:marBottom w:val="0"/>
          <w:divBdr>
            <w:top w:val="none" w:sz="0" w:space="0" w:color="auto"/>
            <w:left w:val="none" w:sz="0" w:space="0" w:color="auto"/>
            <w:bottom w:val="none" w:sz="0" w:space="0" w:color="auto"/>
            <w:right w:val="none" w:sz="0" w:space="0" w:color="auto"/>
          </w:divBdr>
        </w:div>
        <w:div w:id="1112551787">
          <w:marLeft w:val="0"/>
          <w:marRight w:val="0"/>
          <w:marTop w:val="0"/>
          <w:marBottom w:val="0"/>
          <w:divBdr>
            <w:top w:val="none" w:sz="0" w:space="0" w:color="auto"/>
            <w:left w:val="none" w:sz="0" w:space="0" w:color="auto"/>
            <w:bottom w:val="none" w:sz="0" w:space="0" w:color="auto"/>
            <w:right w:val="none" w:sz="0" w:space="0" w:color="auto"/>
          </w:divBdr>
        </w:div>
        <w:div w:id="585923726">
          <w:marLeft w:val="0"/>
          <w:marRight w:val="0"/>
          <w:marTop w:val="0"/>
          <w:marBottom w:val="0"/>
          <w:divBdr>
            <w:top w:val="none" w:sz="0" w:space="0" w:color="auto"/>
            <w:left w:val="none" w:sz="0" w:space="0" w:color="auto"/>
            <w:bottom w:val="none" w:sz="0" w:space="0" w:color="auto"/>
            <w:right w:val="none" w:sz="0" w:space="0" w:color="auto"/>
          </w:divBdr>
        </w:div>
        <w:div w:id="995375103">
          <w:marLeft w:val="0"/>
          <w:marRight w:val="0"/>
          <w:marTop w:val="0"/>
          <w:marBottom w:val="0"/>
          <w:divBdr>
            <w:top w:val="none" w:sz="0" w:space="0" w:color="auto"/>
            <w:left w:val="none" w:sz="0" w:space="0" w:color="auto"/>
            <w:bottom w:val="none" w:sz="0" w:space="0" w:color="auto"/>
            <w:right w:val="none" w:sz="0" w:space="0" w:color="auto"/>
          </w:divBdr>
        </w:div>
        <w:div w:id="51852333">
          <w:marLeft w:val="0"/>
          <w:marRight w:val="0"/>
          <w:marTop w:val="0"/>
          <w:marBottom w:val="0"/>
          <w:divBdr>
            <w:top w:val="none" w:sz="0" w:space="0" w:color="auto"/>
            <w:left w:val="none" w:sz="0" w:space="0" w:color="auto"/>
            <w:bottom w:val="none" w:sz="0" w:space="0" w:color="auto"/>
            <w:right w:val="none" w:sz="0" w:space="0" w:color="auto"/>
          </w:divBdr>
        </w:div>
        <w:div w:id="1945964202">
          <w:marLeft w:val="0"/>
          <w:marRight w:val="0"/>
          <w:marTop w:val="0"/>
          <w:marBottom w:val="0"/>
          <w:divBdr>
            <w:top w:val="none" w:sz="0" w:space="0" w:color="auto"/>
            <w:left w:val="none" w:sz="0" w:space="0" w:color="auto"/>
            <w:bottom w:val="none" w:sz="0" w:space="0" w:color="auto"/>
            <w:right w:val="none" w:sz="0" w:space="0" w:color="auto"/>
          </w:divBdr>
        </w:div>
        <w:div w:id="247078666">
          <w:marLeft w:val="0"/>
          <w:marRight w:val="0"/>
          <w:marTop w:val="0"/>
          <w:marBottom w:val="0"/>
          <w:divBdr>
            <w:top w:val="none" w:sz="0" w:space="0" w:color="auto"/>
            <w:left w:val="none" w:sz="0" w:space="0" w:color="auto"/>
            <w:bottom w:val="none" w:sz="0" w:space="0" w:color="auto"/>
            <w:right w:val="none" w:sz="0" w:space="0" w:color="auto"/>
          </w:divBdr>
        </w:div>
        <w:div w:id="2116318061">
          <w:marLeft w:val="0"/>
          <w:marRight w:val="0"/>
          <w:marTop w:val="0"/>
          <w:marBottom w:val="0"/>
          <w:divBdr>
            <w:top w:val="none" w:sz="0" w:space="0" w:color="auto"/>
            <w:left w:val="none" w:sz="0" w:space="0" w:color="auto"/>
            <w:bottom w:val="none" w:sz="0" w:space="0" w:color="auto"/>
            <w:right w:val="none" w:sz="0" w:space="0" w:color="auto"/>
          </w:divBdr>
        </w:div>
        <w:div w:id="505707687">
          <w:marLeft w:val="0"/>
          <w:marRight w:val="0"/>
          <w:marTop w:val="0"/>
          <w:marBottom w:val="0"/>
          <w:divBdr>
            <w:top w:val="none" w:sz="0" w:space="0" w:color="auto"/>
            <w:left w:val="none" w:sz="0" w:space="0" w:color="auto"/>
            <w:bottom w:val="none" w:sz="0" w:space="0" w:color="auto"/>
            <w:right w:val="none" w:sz="0" w:space="0" w:color="auto"/>
          </w:divBdr>
        </w:div>
        <w:div w:id="919212595">
          <w:marLeft w:val="0"/>
          <w:marRight w:val="0"/>
          <w:marTop w:val="0"/>
          <w:marBottom w:val="0"/>
          <w:divBdr>
            <w:top w:val="none" w:sz="0" w:space="0" w:color="auto"/>
            <w:left w:val="none" w:sz="0" w:space="0" w:color="auto"/>
            <w:bottom w:val="none" w:sz="0" w:space="0" w:color="auto"/>
            <w:right w:val="none" w:sz="0" w:space="0" w:color="auto"/>
          </w:divBdr>
        </w:div>
        <w:div w:id="170947732">
          <w:marLeft w:val="0"/>
          <w:marRight w:val="0"/>
          <w:marTop w:val="0"/>
          <w:marBottom w:val="0"/>
          <w:divBdr>
            <w:top w:val="none" w:sz="0" w:space="0" w:color="auto"/>
            <w:left w:val="none" w:sz="0" w:space="0" w:color="auto"/>
            <w:bottom w:val="none" w:sz="0" w:space="0" w:color="auto"/>
            <w:right w:val="none" w:sz="0" w:space="0" w:color="auto"/>
          </w:divBdr>
        </w:div>
        <w:div w:id="2051103377">
          <w:marLeft w:val="0"/>
          <w:marRight w:val="0"/>
          <w:marTop w:val="0"/>
          <w:marBottom w:val="0"/>
          <w:divBdr>
            <w:top w:val="none" w:sz="0" w:space="0" w:color="auto"/>
            <w:left w:val="none" w:sz="0" w:space="0" w:color="auto"/>
            <w:bottom w:val="none" w:sz="0" w:space="0" w:color="auto"/>
            <w:right w:val="none" w:sz="0" w:space="0" w:color="auto"/>
          </w:divBdr>
        </w:div>
        <w:div w:id="1839543047">
          <w:marLeft w:val="0"/>
          <w:marRight w:val="0"/>
          <w:marTop w:val="0"/>
          <w:marBottom w:val="0"/>
          <w:divBdr>
            <w:top w:val="none" w:sz="0" w:space="0" w:color="auto"/>
            <w:left w:val="none" w:sz="0" w:space="0" w:color="auto"/>
            <w:bottom w:val="none" w:sz="0" w:space="0" w:color="auto"/>
            <w:right w:val="none" w:sz="0" w:space="0" w:color="auto"/>
          </w:divBdr>
        </w:div>
        <w:div w:id="1785495504">
          <w:marLeft w:val="0"/>
          <w:marRight w:val="0"/>
          <w:marTop w:val="0"/>
          <w:marBottom w:val="0"/>
          <w:divBdr>
            <w:top w:val="none" w:sz="0" w:space="0" w:color="auto"/>
            <w:left w:val="none" w:sz="0" w:space="0" w:color="auto"/>
            <w:bottom w:val="none" w:sz="0" w:space="0" w:color="auto"/>
            <w:right w:val="none" w:sz="0" w:space="0" w:color="auto"/>
          </w:divBdr>
        </w:div>
        <w:div w:id="137304570">
          <w:marLeft w:val="0"/>
          <w:marRight w:val="0"/>
          <w:marTop w:val="0"/>
          <w:marBottom w:val="0"/>
          <w:divBdr>
            <w:top w:val="none" w:sz="0" w:space="0" w:color="auto"/>
            <w:left w:val="none" w:sz="0" w:space="0" w:color="auto"/>
            <w:bottom w:val="none" w:sz="0" w:space="0" w:color="auto"/>
            <w:right w:val="none" w:sz="0" w:space="0" w:color="auto"/>
          </w:divBdr>
        </w:div>
        <w:div w:id="1433746793">
          <w:marLeft w:val="0"/>
          <w:marRight w:val="0"/>
          <w:marTop w:val="0"/>
          <w:marBottom w:val="0"/>
          <w:divBdr>
            <w:top w:val="none" w:sz="0" w:space="0" w:color="auto"/>
            <w:left w:val="none" w:sz="0" w:space="0" w:color="auto"/>
            <w:bottom w:val="none" w:sz="0" w:space="0" w:color="auto"/>
            <w:right w:val="none" w:sz="0" w:space="0" w:color="auto"/>
          </w:divBdr>
        </w:div>
        <w:div w:id="1325087522">
          <w:marLeft w:val="0"/>
          <w:marRight w:val="0"/>
          <w:marTop w:val="0"/>
          <w:marBottom w:val="0"/>
          <w:divBdr>
            <w:top w:val="none" w:sz="0" w:space="0" w:color="auto"/>
            <w:left w:val="none" w:sz="0" w:space="0" w:color="auto"/>
            <w:bottom w:val="none" w:sz="0" w:space="0" w:color="auto"/>
            <w:right w:val="none" w:sz="0" w:space="0" w:color="auto"/>
          </w:divBdr>
        </w:div>
        <w:div w:id="621885016">
          <w:marLeft w:val="0"/>
          <w:marRight w:val="0"/>
          <w:marTop w:val="0"/>
          <w:marBottom w:val="0"/>
          <w:divBdr>
            <w:top w:val="none" w:sz="0" w:space="0" w:color="auto"/>
            <w:left w:val="none" w:sz="0" w:space="0" w:color="auto"/>
            <w:bottom w:val="none" w:sz="0" w:space="0" w:color="auto"/>
            <w:right w:val="none" w:sz="0" w:space="0" w:color="auto"/>
          </w:divBdr>
        </w:div>
        <w:div w:id="459806432">
          <w:marLeft w:val="0"/>
          <w:marRight w:val="0"/>
          <w:marTop w:val="0"/>
          <w:marBottom w:val="0"/>
          <w:divBdr>
            <w:top w:val="none" w:sz="0" w:space="0" w:color="auto"/>
            <w:left w:val="none" w:sz="0" w:space="0" w:color="auto"/>
            <w:bottom w:val="none" w:sz="0" w:space="0" w:color="auto"/>
            <w:right w:val="none" w:sz="0" w:space="0" w:color="auto"/>
          </w:divBdr>
        </w:div>
        <w:div w:id="1876771522">
          <w:marLeft w:val="0"/>
          <w:marRight w:val="0"/>
          <w:marTop w:val="0"/>
          <w:marBottom w:val="0"/>
          <w:divBdr>
            <w:top w:val="none" w:sz="0" w:space="0" w:color="auto"/>
            <w:left w:val="none" w:sz="0" w:space="0" w:color="auto"/>
            <w:bottom w:val="none" w:sz="0" w:space="0" w:color="auto"/>
            <w:right w:val="none" w:sz="0" w:space="0" w:color="auto"/>
          </w:divBdr>
        </w:div>
        <w:div w:id="1273247229">
          <w:marLeft w:val="0"/>
          <w:marRight w:val="0"/>
          <w:marTop w:val="0"/>
          <w:marBottom w:val="0"/>
          <w:divBdr>
            <w:top w:val="none" w:sz="0" w:space="0" w:color="auto"/>
            <w:left w:val="none" w:sz="0" w:space="0" w:color="auto"/>
            <w:bottom w:val="none" w:sz="0" w:space="0" w:color="auto"/>
            <w:right w:val="none" w:sz="0" w:space="0" w:color="auto"/>
          </w:divBdr>
        </w:div>
        <w:div w:id="1201741904">
          <w:marLeft w:val="0"/>
          <w:marRight w:val="0"/>
          <w:marTop w:val="0"/>
          <w:marBottom w:val="0"/>
          <w:divBdr>
            <w:top w:val="none" w:sz="0" w:space="0" w:color="auto"/>
            <w:left w:val="none" w:sz="0" w:space="0" w:color="auto"/>
            <w:bottom w:val="none" w:sz="0" w:space="0" w:color="auto"/>
            <w:right w:val="none" w:sz="0" w:space="0" w:color="auto"/>
          </w:divBdr>
        </w:div>
        <w:div w:id="976032665">
          <w:marLeft w:val="0"/>
          <w:marRight w:val="0"/>
          <w:marTop w:val="0"/>
          <w:marBottom w:val="0"/>
          <w:divBdr>
            <w:top w:val="none" w:sz="0" w:space="0" w:color="auto"/>
            <w:left w:val="none" w:sz="0" w:space="0" w:color="auto"/>
            <w:bottom w:val="none" w:sz="0" w:space="0" w:color="auto"/>
            <w:right w:val="none" w:sz="0" w:space="0" w:color="auto"/>
          </w:divBdr>
        </w:div>
        <w:div w:id="1069306250">
          <w:marLeft w:val="0"/>
          <w:marRight w:val="0"/>
          <w:marTop w:val="0"/>
          <w:marBottom w:val="0"/>
          <w:divBdr>
            <w:top w:val="none" w:sz="0" w:space="0" w:color="auto"/>
            <w:left w:val="none" w:sz="0" w:space="0" w:color="auto"/>
            <w:bottom w:val="none" w:sz="0" w:space="0" w:color="auto"/>
            <w:right w:val="none" w:sz="0" w:space="0" w:color="auto"/>
          </w:divBdr>
        </w:div>
        <w:div w:id="1398700888">
          <w:marLeft w:val="0"/>
          <w:marRight w:val="0"/>
          <w:marTop w:val="0"/>
          <w:marBottom w:val="0"/>
          <w:divBdr>
            <w:top w:val="none" w:sz="0" w:space="0" w:color="auto"/>
            <w:left w:val="none" w:sz="0" w:space="0" w:color="auto"/>
            <w:bottom w:val="none" w:sz="0" w:space="0" w:color="auto"/>
            <w:right w:val="none" w:sz="0" w:space="0" w:color="auto"/>
          </w:divBdr>
        </w:div>
        <w:div w:id="228079103">
          <w:marLeft w:val="0"/>
          <w:marRight w:val="0"/>
          <w:marTop w:val="0"/>
          <w:marBottom w:val="0"/>
          <w:divBdr>
            <w:top w:val="none" w:sz="0" w:space="0" w:color="auto"/>
            <w:left w:val="none" w:sz="0" w:space="0" w:color="auto"/>
            <w:bottom w:val="none" w:sz="0" w:space="0" w:color="auto"/>
            <w:right w:val="none" w:sz="0" w:space="0" w:color="auto"/>
          </w:divBdr>
        </w:div>
        <w:div w:id="1391534079">
          <w:marLeft w:val="0"/>
          <w:marRight w:val="0"/>
          <w:marTop w:val="0"/>
          <w:marBottom w:val="0"/>
          <w:divBdr>
            <w:top w:val="none" w:sz="0" w:space="0" w:color="auto"/>
            <w:left w:val="none" w:sz="0" w:space="0" w:color="auto"/>
            <w:bottom w:val="none" w:sz="0" w:space="0" w:color="auto"/>
            <w:right w:val="none" w:sz="0" w:space="0" w:color="auto"/>
          </w:divBdr>
        </w:div>
        <w:div w:id="1528325034">
          <w:marLeft w:val="0"/>
          <w:marRight w:val="0"/>
          <w:marTop w:val="0"/>
          <w:marBottom w:val="0"/>
          <w:divBdr>
            <w:top w:val="none" w:sz="0" w:space="0" w:color="auto"/>
            <w:left w:val="none" w:sz="0" w:space="0" w:color="auto"/>
            <w:bottom w:val="none" w:sz="0" w:space="0" w:color="auto"/>
            <w:right w:val="none" w:sz="0" w:space="0" w:color="auto"/>
          </w:divBdr>
        </w:div>
        <w:div w:id="372536998">
          <w:marLeft w:val="0"/>
          <w:marRight w:val="0"/>
          <w:marTop w:val="0"/>
          <w:marBottom w:val="0"/>
          <w:divBdr>
            <w:top w:val="none" w:sz="0" w:space="0" w:color="auto"/>
            <w:left w:val="none" w:sz="0" w:space="0" w:color="auto"/>
            <w:bottom w:val="none" w:sz="0" w:space="0" w:color="auto"/>
            <w:right w:val="none" w:sz="0" w:space="0" w:color="auto"/>
          </w:divBdr>
        </w:div>
        <w:div w:id="782068279">
          <w:marLeft w:val="0"/>
          <w:marRight w:val="0"/>
          <w:marTop w:val="0"/>
          <w:marBottom w:val="0"/>
          <w:divBdr>
            <w:top w:val="none" w:sz="0" w:space="0" w:color="auto"/>
            <w:left w:val="none" w:sz="0" w:space="0" w:color="auto"/>
            <w:bottom w:val="none" w:sz="0" w:space="0" w:color="auto"/>
            <w:right w:val="none" w:sz="0" w:space="0" w:color="auto"/>
          </w:divBdr>
        </w:div>
        <w:div w:id="1750537325">
          <w:marLeft w:val="0"/>
          <w:marRight w:val="0"/>
          <w:marTop w:val="0"/>
          <w:marBottom w:val="0"/>
          <w:divBdr>
            <w:top w:val="none" w:sz="0" w:space="0" w:color="auto"/>
            <w:left w:val="none" w:sz="0" w:space="0" w:color="auto"/>
            <w:bottom w:val="none" w:sz="0" w:space="0" w:color="auto"/>
            <w:right w:val="none" w:sz="0" w:space="0" w:color="auto"/>
          </w:divBdr>
        </w:div>
        <w:div w:id="1509708390">
          <w:marLeft w:val="0"/>
          <w:marRight w:val="0"/>
          <w:marTop w:val="0"/>
          <w:marBottom w:val="0"/>
          <w:divBdr>
            <w:top w:val="none" w:sz="0" w:space="0" w:color="auto"/>
            <w:left w:val="none" w:sz="0" w:space="0" w:color="auto"/>
            <w:bottom w:val="none" w:sz="0" w:space="0" w:color="auto"/>
            <w:right w:val="none" w:sz="0" w:space="0" w:color="auto"/>
          </w:divBdr>
        </w:div>
        <w:div w:id="1938633527">
          <w:marLeft w:val="0"/>
          <w:marRight w:val="0"/>
          <w:marTop w:val="0"/>
          <w:marBottom w:val="0"/>
          <w:divBdr>
            <w:top w:val="none" w:sz="0" w:space="0" w:color="auto"/>
            <w:left w:val="none" w:sz="0" w:space="0" w:color="auto"/>
            <w:bottom w:val="none" w:sz="0" w:space="0" w:color="auto"/>
            <w:right w:val="none" w:sz="0" w:space="0" w:color="auto"/>
          </w:divBdr>
        </w:div>
        <w:div w:id="1192837475">
          <w:marLeft w:val="0"/>
          <w:marRight w:val="0"/>
          <w:marTop w:val="0"/>
          <w:marBottom w:val="0"/>
          <w:divBdr>
            <w:top w:val="none" w:sz="0" w:space="0" w:color="auto"/>
            <w:left w:val="none" w:sz="0" w:space="0" w:color="auto"/>
            <w:bottom w:val="none" w:sz="0" w:space="0" w:color="auto"/>
            <w:right w:val="none" w:sz="0" w:space="0" w:color="auto"/>
          </w:divBdr>
        </w:div>
        <w:div w:id="101538926">
          <w:marLeft w:val="0"/>
          <w:marRight w:val="0"/>
          <w:marTop w:val="0"/>
          <w:marBottom w:val="0"/>
          <w:divBdr>
            <w:top w:val="none" w:sz="0" w:space="0" w:color="auto"/>
            <w:left w:val="none" w:sz="0" w:space="0" w:color="auto"/>
            <w:bottom w:val="none" w:sz="0" w:space="0" w:color="auto"/>
            <w:right w:val="none" w:sz="0" w:space="0" w:color="auto"/>
          </w:divBdr>
        </w:div>
        <w:div w:id="321393312">
          <w:marLeft w:val="0"/>
          <w:marRight w:val="0"/>
          <w:marTop w:val="0"/>
          <w:marBottom w:val="0"/>
          <w:divBdr>
            <w:top w:val="none" w:sz="0" w:space="0" w:color="auto"/>
            <w:left w:val="none" w:sz="0" w:space="0" w:color="auto"/>
            <w:bottom w:val="none" w:sz="0" w:space="0" w:color="auto"/>
            <w:right w:val="none" w:sz="0" w:space="0" w:color="auto"/>
          </w:divBdr>
        </w:div>
        <w:div w:id="1858502646">
          <w:marLeft w:val="0"/>
          <w:marRight w:val="0"/>
          <w:marTop w:val="0"/>
          <w:marBottom w:val="0"/>
          <w:divBdr>
            <w:top w:val="none" w:sz="0" w:space="0" w:color="auto"/>
            <w:left w:val="none" w:sz="0" w:space="0" w:color="auto"/>
            <w:bottom w:val="none" w:sz="0" w:space="0" w:color="auto"/>
            <w:right w:val="none" w:sz="0" w:space="0" w:color="auto"/>
          </w:divBdr>
        </w:div>
        <w:div w:id="200746661">
          <w:marLeft w:val="0"/>
          <w:marRight w:val="0"/>
          <w:marTop w:val="0"/>
          <w:marBottom w:val="0"/>
          <w:divBdr>
            <w:top w:val="none" w:sz="0" w:space="0" w:color="auto"/>
            <w:left w:val="none" w:sz="0" w:space="0" w:color="auto"/>
            <w:bottom w:val="none" w:sz="0" w:space="0" w:color="auto"/>
            <w:right w:val="none" w:sz="0" w:space="0" w:color="auto"/>
          </w:divBdr>
        </w:div>
        <w:div w:id="1751461727">
          <w:marLeft w:val="0"/>
          <w:marRight w:val="0"/>
          <w:marTop w:val="0"/>
          <w:marBottom w:val="0"/>
          <w:divBdr>
            <w:top w:val="none" w:sz="0" w:space="0" w:color="auto"/>
            <w:left w:val="none" w:sz="0" w:space="0" w:color="auto"/>
            <w:bottom w:val="none" w:sz="0" w:space="0" w:color="auto"/>
            <w:right w:val="none" w:sz="0" w:space="0" w:color="auto"/>
          </w:divBdr>
        </w:div>
        <w:div w:id="2074810514">
          <w:marLeft w:val="0"/>
          <w:marRight w:val="0"/>
          <w:marTop w:val="0"/>
          <w:marBottom w:val="0"/>
          <w:divBdr>
            <w:top w:val="none" w:sz="0" w:space="0" w:color="auto"/>
            <w:left w:val="none" w:sz="0" w:space="0" w:color="auto"/>
            <w:bottom w:val="none" w:sz="0" w:space="0" w:color="auto"/>
            <w:right w:val="none" w:sz="0" w:space="0" w:color="auto"/>
          </w:divBdr>
        </w:div>
        <w:div w:id="1054740274">
          <w:marLeft w:val="0"/>
          <w:marRight w:val="0"/>
          <w:marTop w:val="0"/>
          <w:marBottom w:val="0"/>
          <w:divBdr>
            <w:top w:val="none" w:sz="0" w:space="0" w:color="auto"/>
            <w:left w:val="none" w:sz="0" w:space="0" w:color="auto"/>
            <w:bottom w:val="none" w:sz="0" w:space="0" w:color="auto"/>
            <w:right w:val="none" w:sz="0" w:space="0" w:color="auto"/>
          </w:divBdr>
        </w:div>
        <w:div w:id="1310286213">
          <w:marLeft w:val="0"/>
          <w:marRight w:val="0"/>
          <w:marTop w:val="0"/>
          <w:marBottom w:val="0"/>
          <w:divBdr>
            <w:top w:val="none" w:sz="0" w:space="0" w:color="auto"/>
            <w:left w:val="none" w:sz="0" w:space="0" w:color="auto"/>
            <w:bottom w:val="none" w:sz="0" w:space="0" w:color="auto"/>
            <w:right w:val="none" w:sz="0" w:space="0" w:color="auto"/>
          </w:divBdr>
        </w:div>
        <w:div w:id="356128298">
          <w:marLeft w:val="0"/>
          <w:marRight w:val="0"/>
          <w:marTop w:val="0"/>
          <w:marBottom w:val="0"/>
          <w:divBdr>
            <w:top w:val="none" w:sz="0" w:space="0" w:color="auto"/>
            <w:left w:val="none" w:sz="0" w:space="0" w:color="auto"/>
            <w:bottom w:val="none" w:sz="0" w:space="0" w:color="auto"/>
            <w:right w:val="none" w:sz="0" w:space="0" w:color="auto"/>
          </w:divBdr>
        </w:div>
        <w:div w:id="669212914">
          <w:marLeft w:val="0"/>
          <w:marRight w:val="0"/>
          <w:marTop w:val="0"/>
          <w:marBottom w:val="0"/>
          <w:divBdr>
            <w:top w:val="none" w:sz="0" w:space="0" w:color="auto"/>
            <w:left w:val="none" w:sz="0" w:space="0" w:color="auto"/>
            <w:bottom w:val="none" w:sz="0" w:space="0" w:color="auto"/>
            <w:right w:val="none" w:sz="0" w:space="0" w:color="auto"/>
          </w:divBdr>
        </w:div>
        <w:div w:id="1282374426">
          <w:marLeft w:val="0"/>
          <w:marRight w:val="0"/>
          <w:marTop w:val="0"/>
          <w:marBottom w:val="0"/>
          <w:divBdr>
            <w:top w:val="none" w:sz="0" w:space="0" w:color="auto"/>
            <w:left w:val="none" w:sz="0" w:space="0" w:color="auto"/>
            <w:bottom w:val="none" w:sz="0" w:space="0" w:color="auto"/>
            <w:right w:val="none" w:sz="0" w:space="0" w:color="auto"/>
          </w:divBdr>
        </w:div>
        <w:div w:id="542329728">
          <w:marLeft w:val="0"/>
          <w:marRight w:val="0"/>
          <w:marTop w:val="0"/>
          <w:marBottom w:val="0"/>
          <w:divBdr>
            <w:top w:val="none" w:sz="0" w:space="0" w:color="auto"/>
            <w:left w:val="none" w:sz="0" w:space="0" w:color="auto"/>
            <w:bottom w:val="none" w:sz="0" w:space="0" w:color="auto"/>
            <w:right w:val="none" w:sz="0" w:space="0" w:color="auto"/>
          </w:divBdr>
        </w:div>
        <w:div w:id="1535993891">
          <w:marLeft w:val="0"/>
          <w:marRight w:val="0"/>
          <w:marTop w:val="0"/>
          <w:marBottom w:val="0"/>
          <w:divBdr>
            <w:top w:val="none" w:sz="0" w:space="0" w:color="auto"/>
            <w:left w:val="none" w:sz="0" w:space="0" w:color="auto"/>
            <w:bottom w:val="none" w:sz="0" w:space="0" w:color="auto"/>
            <w:right w:val="none" w:sz="0" w:space="0" w:color="auto"/>
          </w:divBdr>
        </w:div>
        <w:div w:id="1118643190">
          <w:marLeft w:val="0"/>
          <w:marRight w:val="0"/>
          <w:marTop w:val="0"/>
          <w:marBottom w:val="0"/>
          <w:divBdr>
            <w:top w:val="none" w:sz="0" w:space="0" w:color="auto"/>
            <w:left w:val="none" w:sz="0" w:space="0" w:color="auto"/>
            <w:bottom w:val="none" w:sz="0" w:space="0" w:color="auto"/>
            <w:right w:val="none" w:sz="0" w:space="0" w:color="auto"/>
          </w:divBdr>
        </w:div>
        <w:div w:id="1579435435">
          <w:marLeft w:val="0"/>
          <w:marRight w:val="0"/>
          <w:marTop w:val="0"/>
          <w:marBottom w:val="0"/>
          <w:divBdr>
            <w:top w:val="none" w:sz="0" w:space="0" w:color="auto"/>
            <w:left w:val="none" w:sz="0" w:space="0" w:color="auto"/>
            <w:bottom w:val="none" w:sz="0" w:space="0" w:color="auto"/>
            <w:right w:val="none" w:sz="0" w:space="0" w:color="auto"/>
          </w:divBdr>
        </w:div>
        <w:div w:id="1690983822">
          <w:marLeft w:val="0"/>
          <w:marRight w:val="0"/>
          <w:marTop w:val="0"/>
          <w:marBottom w:val="0"/>
          <w:divBdr>
            <w:top w:val="none" w:sz="0" w:space="0" w:color="auto"/>
            <w:left w:val="none" w:sz="0" w:space="0" w:color="auto"/>
            <w:bottom w:val="none" w:sz="0" w:space="0" w:color="auto"/>
            <w:right w:val="none" w:sz="0" w:space="0" w:color="auto"/>
          </w:divBdr>
        </w:div>
        <w:div w:id="2032292221">
          <w:marLeft w:val="0"/>
          <w:marRight w:val="0"/>
          <w:marTop w:val="0"/>
          <w:marBottom w:val="0"/>
          <w:divBdr>
            <w:top w:val="none" w:sz="0" w:space="0" w:color="auto"/>
            <w:left w:val="none" w:sz="0" w:space="0" w:color="auto"/>
            <w:bottom w:val="none" w:sz="0" w:space="0" w:color="auto"/>
            <w:right w:val="none" w:sz="0" w:space="0" w:color="auto"/>
          </w:divBdr>
        </w:div>
        <w:div w:id="2053071031">
          <w:marLeft w:val="0"/>
          <w:marRight w:val="0"/>
          <w:marTop w:val="0"/>
          <w:marBottom w:val="0"/>
          <w:divBdr>
            <w:top w:val="none" w:sz="0" w:space="0" w:color="auto"/>
            <w:left w:val="none" w:sz="0" w:space="0" w:color="auto"/>
            <w:bottom w:val="none" w:sz="0" w:space="0" w:color="auto"/>
            <w:right w:val="none" w:sz="0" w:space="0" w:color="auto"/>
          </w:divBdr>
        </w:div>
        <w:div w:id="2015373725">
          <w:marLeft w:val="0"/>
          <w:marRight w:val="0"/>
          <w:marTop w:val="0"/>
          <w:marBottom w:val="0"/>
          <w:divBdr>
            <w:top w:val="none" w:sz="0" w:space="0" w:color="auto"/>
            <w:left w:val="none" w:sz="0" w:space="0" w:color="auto"/>
            <w:bottom w:val="none" w:sz="0" w:space="0" w:color="auto"/>
            <w:right w:val="none" w:sz="0" w:space="0" w:color="auto"/>
          </w:divBdr>
        </w:div>
        <w:div w:id="1310404205">
          <w:marLeft w:val="0"/>
          <w:marRight w:val="0"/>
          <w:marTop w:val="0"/>
          <w:marBottom w:val="0"/>
          <w:divBdr>
            <w:top w:val="none" w:sz="0" w:space="0" w:color="auto"/>
            <w:left w:val="none" w:sz="0" w:space="0" w:color="auto"/>
            <w:bottom w:val="none" w:sz="0" w:space="0" w:color="auto"/>
            <w:right w:val="none" w:sz="0" w:space="0" w:color="auto"/>
          </w:divBdr>
        </w:div>
        <w:div w:id="74473332">
          <w:marLeft w:val="0"/>
          <w:marRight w:val="0"/>
          <w:marTop w:val="0"/>
          <w:marBottom w:val="0"/>
          <w:divBdr>
            <w:top w:val="none" w:sz="0" w:space="0" w:color="auto"/>
            <w:left w:val="none" w:sz="0" w:space="0" w:color="auto"/>
            <w:bottom w:val="none" w:sz="0" w:space="0" w:color="auto"/>
            <w:right w:val="none" w:sz="0" w:space="0" w:color="auto"/>
          </w:divBdr>
        </w:div>
        <w:div w:id="1259679441">
          <w:marLeft w:val="0"/>
          <w:marRight w:val="0"/>
          <w:marTop w:val="0"/>
          <w:marBottom w:val="0"/>
          <w:divBdr>
            <w:top w:val="none" w:sz="0" w:space="0" w:color="auto"/>
            <w:left w:val="none" w:sz="0" w:space="0" w:color="auto"/>
            <w:bottom w:val="none" w:sz="0" w:space="0" w:color="auto"/>
            <w:right w:val="none" w:sz="0" w:space="0" w:color="auto"/>
          </w:divBdr>
        </w:div>
        <w:div w:id="116872427">
          <w:marLeft w:val="0"/>
          <w:marRight w:val="0"/>
          <w:marTop w:val="0"/>
          <w:marBottom w:val="0"/>
          <w:divBdr>
            <w:top w:val="none" w:sz="0" w:space="0" w:color="auto"/>
            <w:left w:val="none" w:sz="0" w:space="0" w:color="auto"/>
            <w:bottom w:val="none" w:sz="0" w:space="0" w:color="auto"/>
            <w:right w:val="none" w:sz="0" w:space="0" w:color="auto"/>
          </w:divBdr>
        </w:div>
        <w:div w:id="1618215846">
          <w:marLeft w:val="0"/>
          <w:marRight w:val="0"/>
          <w:marTop w:val="0"/>
          <w:marBottom w:val="0"/>
          <w:divBdr>
            <w:top w:val="none" w:sz="0" w:space="0" w:color="auto"/>
            <w:left w:val="none" w:sz="0" w:space="0" w:color="auto"/>
            <w:bottom w:val="none" w:sz="0" w:space="0" w:color="auto"/>
            <w:right w:val="none" w:sz="0" w:space="0" w:color="auto"/>
          </w:divBdr>
        </w:div>
      </w:divsChild>
    </w:div>
    <w:div w:id="1225802043">
      <w:bodyDiv w:val="1"/>
      <w:marLeft w:val="0"/>
      <w:marRight w:val="0"/>
      <w:marTop w:val="0"/>
      <w:marBottom w:val="0"/>
      <w:divBdr>
        <w:top w:val="none" w:sz="0" w:space="0" w:color="auto"/>
        <w:left w:val="none" w:sz="0" w:space="0" w:color="auto"/>
        <w:bottom w:val="none" w:sz="0" w:space="0" w:color="auto"/>
        <w:right w:val="none" w:sz="0" w:space="0" w:color="auto"/>
      </w:divBdr>
      <w:divsChild>
        <w:div w:id="552545941">
          <w:marLeft w:val="0"/>
          <w:marRight w:val="0"/>
          <w:marTop w:val="0"/>
          <w:marBottom w:val="0"/>
          <w:divBdr>
            <w:top w:val="none" w:sz="0" w:space="0" w:color="auto"/>
            <w:left w:val="none" w:sz="0" w:space="0" w:color="auto"/>
            <w:bottom w:val="none" w:sz="0" w:space="0" w:color="auto"/>
            <w:right w:val="none" w:sz="0" w:space="0" w:color="auto"/>
          </w:divBdr>
        </w:div>
        <w:div w:id="249049170">
          <w:marLeft w:val="0"/>
          <w:marRight w:val="0"/>
          <w:marTop w:val="0"/>
          <w:marBottom w:val="0"/>
          <w:divBdr>
            <w:top w:val="none" w:sz="0" w:space="0" w:color="auto"/>
            <w:left w:val="none" w:sz="0" w:space="0" w:color="auto"/>
            <w:bottom w:val="none" w:sz="0" w:space="0" w:color="auto"/>
            <w:right w:val="none" w:sz="0" w:space="0" w:color="auto"/>
          </w:divBdr>
        </w:div>
        <w:div w:id="557209525">
          <w:marLeft w:val="0"/>
          <w:marRight w:val="0"/>
          <w:marTop w:val="0"/>
          <w:marBottom w:val="0"/>
          <w:divBdr>
            <w:top w:val="none" w:sz="0" w:space="0" w:color="auto"/>
            <w:left w:val="none" w:sz="0" w:space="0" w:color="auto"/>
            <w:bottom w:val="none" w:sz="0" w:space="0" w:color="auto"/>
            <w:right w:val="none" w:sz="0" w:space="0" w:color="auto"/>
          </w:divBdr>
        </w:div>
        <w:div w:id="1764378708">
          <w:marLeft w:val="0"/>
          <w:marRight w:val="0"/>
          <w:marTop w:val="0"/>
          <w:marBottom w:val="0"/>
          <w:divBdr>
            <w:top w:val="none" w:sz="0" w:space="0" w:color="auto"/>
            <w:left w:val="none" w:sz="0" w:space="0" w:color="auto"/>
            <w:bottom w:val="none" w:sz="0" w:space="0" w:color="auto"/>
            <w:right w:val="none" w:sz="0" w:space="0" w:color="auto"/>
          </w:divBdr>
        </w:div>
        <w:div w:id="95685932">
          <w:marLeft w:val="0"/>
          <w:marRight w:val="0"/>
          <w:marTop w:val="0"/>
          <w:marBottom w:val="0"/>
          <w:divBdr>
            <w:top w:val="none" w:sz="0" w:space="0" w:color="auto"/>
            <w:left w:val="none" w:sz="0" w:space="0" w:color="auto"/>
            <w:bottom w:val="none" w:sz="0" w:space="0" w:color="auto"/>
            <w:right w:val="none" w:sz="0" w:space="0" w:color="auto"/>
          </w:divBdr>
        </w:div>
        <w:div w:id="437335483">
          <w:marLeft w:val="0"/>
          <w:marRight w:val="0"/>
          <w:marTop w:val="0"/>
          <w:marBottom w:val="0"/>
          <w:divBdr>
            <w:top w:val="none" w:sz="0" w:space="0" w:color="auto"/>
            <w:left w:val="none" w:sz="0" w:space="0" w:color="auto"/>
            <w:bottom w:val="none" w:sz="0" w:space="0" w:color="auto"/>
            <w:right w:val="none" w:sz="0" w:space="0" w:color="auto"/>
          </w:divBdr>
        </w:div>
        <w:div w:id="2121602975">
          <w:marLeft w:val="0"/>
          <w:marRight w:val="0"/>
          <w:marTop w:val="0"/>
          <w:marBottom w:val="0"/>
          <w:divBdr>
            <w:top w:val="none" w:sz="0" w:space="0" w:color="auto"/>
            <w:left w:val="none" w:sz="0" w:space="0" w:color="auto"/>
            <w:bottom w:val="none" w:sz="0" w:space="0" w:color="auto"/>
            <w:right w:val="none" w:sz="0" w:space="0" w:color="auto"/>
          </w:divBdr>
        </w:div>
        <w:div w:id="324282239">
          <w:marLeft w:val="0"/>
          <w:marRight w:val="0"/>
          <w:marTop w:val="0"/>
          <w:marBottom w:val="0"/>
          <w:divBdr>
            <w:top w:val="none" w:sz="0" w:space="0" w:color="auto"/>
            <w:left w:val="none" w:sz="0" w:space="0" w:color="auto"/>
            <w:bottom w:val="none" w:sz="0" w:space="0" w:color="auto"/>
            <w:right w:val="none" w:sz="0" w:space="0" w:color="auto"/>
          </w:divBdr>
        </w:div>
        <w:div w:id="1176992328">
          <w:marLeft w:val="0"/>
          <w:marRight w:val="0"/>
          <w:marTop w:val="0"/>
          <w:marBottom w:val="0"/>
          <w:divBdr>
            <w:top w:val="none" w:sz="0" w:space="0" w:color="auto"/>
            <w:left w:val="none" w:sz="0" w:space="0" w:color="auto"/>
            <w:bottom w:val="none" w:sz="0" w:space="0" w:color="auto"/>
            <w:right w:val="none" w:sz="0" w:space="0" w:color="auto"/>
          </w:divBdr>
        </w:div>
        <w:div w:id="248269123">
          <w:marLeft w:val="0"/>
          <w:marRight w:val="0"/>
          <w:marTop w:val="0"/>
          <w:marBottom w:val="0"/>
          <w:divBdr>
            <w:top w:val="none" w:sz="0" w:space="0" w:color="auto"/>
            <w:left w:val="none" w:sz="0" w:space="0" w:color="auto"/>
            <w:bottom w:val="none" w:sz="0" w:space="0" w:color="auto"/>
            <w:right w:val="none" w:sz="0" w:space="0" w:color="auto"/>
          </w:divBdr>
        </w:div>
        <w:div w:id="74788243">
          <w:marLeft w:val="0"/>
          <w:marRight w:val="0"/>
          <w:marTop w:val="0"/>
          <w:marBottom w:val="0"/>
          <w:divBdr>
            <w:top w:val="none" w:sz="0" w:space="0" w:color="auto"/>
            <w:left w:val="none" w:sz="0" w:space="0" w:color="auto"/>
            <w:bottom w:val="none" w:sz="0" w:space="0" w:color="auto"/>
            <w:right w:val="none" w:sz="0" w:space="0" w:color="auto"/>
          </w:divBdr>
        </w:div>
        <w:div w:id="1817603748">
          <w:marLeft w:val="0"/>
          <w:marRight w:val="0"/>
          <w:marTop w:val="0"/>
          <w:marBottom w:val="0"/>
          <w:divBdr>
            <w:top w:val="none" w:sz="0" w:space="0" w:color="auto"/>
            <w:left w:val="none" w:sz="0" w:space="0" w:color="auto"/>
            <w:bottom w:val="none" w:sz="0" w:space="0" w:color="auto"/>
            <w:right w:val="none" w:sz="0" w:space="0" w:color="auto"/>
          </w:divBdr>
        </w:div>
        <w:div w:id="756443660">
          <w:marLeft w:val="0"/>
          <w:marRight w:val="0"/>
          <w:marTop w:val="0"/>
          <w:marBottom w:val="0"/>
          <w:divBdr>
            <w:top w:val="none" w:sz="0" w:space="0" w:color="auto"/>
            <w:left w:val="none" w:sz="0" w:space="0" w:color="auto"/>
            <w:bottom w:val="none" w:sz="0" w:space="0" w:color="auto"/>
            <w:right w:val="none" w:sz="0" w:space="0" w:color="auto"/>
          </w:divBdr>
        </w:div>
        <w:div w:id="1484085830">
          <w:marLeft w:val="0"/>
          <w:marRight w:val="0"/>
          <w:marTop w:val="0"/>
          <w:marBottom w:val="0"/>
          <w:divBdr>
            <w:top w:val="none" w:sz="0" w:space="0" w:color="auto"/>
            <w:left w:val="none" w:sz="0" w:space="0" w:color="auto"/>
            <w:bottom w:val="none" w:sz="0" w:space="0" w:color="auto"/>
            <w:right w:val="none" w:sz="0" w:space="0" w:color="auto"/>
          </w:divBdr>
        </w:div>
        <w:div w:id="665287928">
          <w:marLeft w:val="0"/>
          <w:marRight w:val="0"/>
          <w:marTop w:val="0"/>
          <w:marBottom w:val="0"/>
          <w:divBdr>
            <w:top w:val="none" w:sz="0" w:space="0" w:color="auto"/>
            <w:left w:val="none" w:sz="0" w:space="0" w:color="auto"/>
            <w:bottom w:val="none" w:sz="0" w:space="0" w:color="auto"/>
            <w:right w:val="none" w:sz="0" w:space="0" w:color="auto"/>
          </w:divBdr>
        </w:div>
        <w:div w:id="1750887189">
          <w:marLeft w:val="0"/>
          <w:marRight w:val="0"/>
          <w:marTop w:val="0"/>
          <w:marBottom w:val="0"/>
          <w:divBdr>
            <w:top w:val="none" w:sz="0" w:space="0" w:color="auto"/>
            <w:left w:val="none" w:sz="0" w:space="0" w:color="auto"/>
            <w:bottom w:val="none" w:sz="0" w:space="0" w:color="auto"/>
            <w:right w:val="none" w:sz="0" w:space="0" w:color="auto"/>
          </w:divBdr>
        </w:div>
        <w:div w:id="1627082565">
          <w:marLeft w:val="0"/>
          <w:marRight w:val="0"/>
          <w:marTop w:val="0"/>
          <w:marBottom w:val="0"/>
          <w:divBdr>
            <w:top w:val="none" w:sz="0" w:space="0" w:color="auto"/>
            <w:left w:val="none" w:sz="0" w:space="0" w:color="auto"/>
            <w:bottom w:val="none" w:sz="0" w:space="0" w:color="auto"/>
            <w:right w:val="none" w:sz="0" w:space="0" w:color="auto"/>
          </w:divBdr>
        </w:div>
        <w:div w:id="1620380433">
          <w:marLeft w:val="0"/>
          <w:marRight w:val="0"/>
          <w:marTop w:val="0"/>
          <w:marBottom w:val="0"/>
          <w:divBdr>
            <w:top w:val="none" w:sz="0" w:space="0" w:color="auto"/>
            <w:left w:val="none" w:sz="0" w:space="0" w:color="auto"/>
            <w:bottom w:val="none" w:sz="0" w:space="0" w:color="auto"/>
            <w:right w:val="none" w:sz="0" w:space="0" w:color="auto"/>
          </w:divBdr>
        </w:div>
        <w:div w:id="1802263047">
          <w:marLeft w:val="0"/>
          <w:marRight w:val="0"/>
          <w:marTop w:val="0"/>
          <w:marBottom w:val="0"/>
          <w:divBdr>
            <w:top w:val="none" w:sz="0" w:space="0" w:color="auto"/>
            <w:left w:val="none" w:sz="0" w:space="0" w:color="auto"/>
            <w:bottom w:val="none" w:sz="0" w:space="0" w:color="auto"/>
            <w:right w:val="none" w:sz="0" w:space="0" w:color="auto"/>
          </w:divBdr>
        </w:div>
        <w:div w:id="84696328">
          <w:marLeft w:val="0"/>
          <w:marRight w:val="0"/>
          <w:marTop w:val="0"/>
          <w:marBottom w:val="0"/>
          <w:divBdr>
            <w:top w:val="none" w:sz="0" w:space="0" w:color="auto"/>
            <w:left w:val="none" w:sz="0" w:space="0" w:color="auto"/>
            <w:bottom w:val="none" w:sz="0" w:space="0" w:color="auto"/>
            <w:right w:val="none" w:sz="0" w:space="0" w:color="auto"/>
          </w:divBdr>
        </w:div>
        <w:div w:id="1081876820">
          <w:marLeft w:val="0"/>
          <w:marRight w:val="0"/>
          <w:marTop w:val="0"/>
          <w:marBottom w:val="0"/>
          <w:divBdr>
            <w:top w:val="none" w:sz="0" w:space="0" w:color="auto"/>
            <w:left w:val="none" w:sz="0" w:space="0" w:color="auto"/>
            <w:bottom w:val="none" w:sz="0" w:space="0" w:color="auto"/>
            <w:right w:val="none" w:sz="0" w:space="0" w:color="auto"/>
          </w:divBdr>
        </w:div>
        <w:div w:id="815882220">
          <w:marLeft w:val="0"/>
          <w:marRight w:val="0"/>
          <w:marTop w:val="0"/>
          <w:marBottom w:val="0"/>
          <w:divBdr>
            <w:top w:val="none" w:sz="0" w:space="0" w:color="auto"/>
            <w:left w:val="none" w:sz="0" w:space="0" w:color="auto"/>
            <w:bottom w:val="none" w:sz="0" w:space="0" w:color="auto"/>
            <w:right w:val="none" w:sz="0" w:space="0" w:color="auto"/>
          </w:divBdr>
        </w:div>
        <w:div w:id="805778888">
          <w:marLeft w:val="0"/>
          <w:marRight w:val="0"/>
          <w:marTop w:val="0"/>
          <w:marBottom w:val="0"/>
          <w:divBdr>
            <w:top w:val="none" w:sz="0" w:space="0" w:color="auto"/>
            <w:left w:val="none" w:sz="0" w:space="0" w:color="auto"/>
            <w:bottom w:val="none" w:sz="0" w:space="0" w:color="auto"/>
            <w:right w:val="none" w:sz="0" w:space="0" w:color="auto"/>
          </w:divBdr>
        </w:div>
        <w:div w:id="1133912696">
          <w:marLeft w:val="0"/>
          <w:marRight w:val="0"/>
          <w:marTop w:val="0"/>
          <w:marBottom w:val="0"/>
          <w:divBdr>
            <w:top w:val="none" w:sz="0" w:space="0" w:color="auto"/>
            <w:left w:val="none" w:sz="0" w:space="0" w:color="auto"/>
            <w:bottom w:val="none" w:sz="0" w:space="0" w:color="auto"/>
            <w:right w:val="none" w:sz="0" w:space="0" w:color="auto"/>
          </w:divBdr>
        </w:div>
        <w:div w:id="1511985711">
          <w:marLeft w:val="0"/>
          <w:marRight w:val="0"/>
          <w:marTop w:val="0"/>
          <w:marBottom w:val="0"/>
          <w:divBdr>
            <w:top w:val="none" w:sz="0" w:space="0" w:color="auto"/>
            <w:left w:val="none" w:sz="0" w:space="0" w:color="auto"/>
            <w:bottom w:val="none" w:sz="0" w:space="0" w:color="auto"/>
            <w:right w:val="none" w:sz="0" w:space="0" w:color="auto"/>
          </w:divBdr>
        </w:div>
        <w:div w:id="1126506010">
          <w:marLeft w:val="0"/>
          <w:marRight w:val="0"/>
          <w:marTop w:val="0"/>
          <w:marBottom w:val="0"/>
          <w:divBdr>
            <w:top w:val="none" w:sz="0" w:space="0" w:color="auto"/>
            <w:left w:val="none" w:sz="0" w:space="0" w:color="auto"/>
            <w:bottom w:val="none" w:sz="0" w:space="0" w:color="auto"/>
            <w:right w:val="none" w:sz="0" w:space="0" w:color="auto"/>
          </w:divBdr>
        </w:div>
        <w:div w:id="1754278573">
          <w:marLeft w:val="0"/>
          <w:marRight w:val="0"/>
          <w:marTop w:val="0"/>
          <w:marBottom w:val="0"/>
          <w:divBdr>
            <w:top w:val="none" w:sz="0" w:space="0" w:color="auto"/>
            <w:left w:val="none" w:sz="0" w:space="0" w:color="auto"/>
            <w:bottom w:val="none" w:sz="0" w:space="0" w:color="auto"/>
            <w:right w:val="none" w:sz="0" w:space="0" w:color="auto"/>
          </w:divBdr>
        </w:div>
        <w:div w:id="1384480114">
          <w:marLeft w:val="0"/>
          <w:marRight w:val="0"/>
          <w:marTop w:val="0"/>
          <w:marBottom w:val="0"/>
          <w:divBdr>
            <w:top w:val="none" w:sz="0" w:space="0" w:color="auto"/>
            <w:left w:val="none" w:sz="0" w:space="0" w:color="auto"/>
            <w:bottom w:val="none" w:sz="0" w:space="0" w:color="auto"/>
            <w:right w:val="none" w:sz="0" w:space="0" w:color="auto"/>
          </w:divBdr>
        </w:div>
        <w:div w:id="110246930">
          <w:marLeft w:val="0"/>
          <w:marRight w:val="0"/>
          <w:marTop w:val="0"/>
          <w:marBottom w:val="0"/>
          <w:divBdr>
            <w:top w:val="none" w:sz="0" w:space="0" w:color="auto"/>
            <w:left w:val="none" w:sz="0" w:space="0" w:color="auto"/>
            <w:bottom w:val="none" w:sz="0" w:space="0" w:color="auto"/>
            <w:right w:val="none" w:sz="0" w:space="0" w:color="auto"/>
          </w:divBdr>
        </w:div>
        <w:div w:id="1005982709">
          <w:marLeft w:val="0"/>
          <w:marRight w:val="0"/>
          <w:marTop w:val="0"/>
          <w:marBottom w:val="0"/>
          <w:divBdr>
            <w:top w:val="none" w:sz="0" w:space="0" w:color="auto"/>
            <w:left w:val="none" w:sz="0" w:space="0" w:color="auto"/>
            <w:bottom w:val="none" w:sz="0" w:space="0" w:color="auto"/>
            <w:right w:val="none" w:sz="0" w:space="0" w:color="auto"/>
          </w:divBdr>
        </w:div>
        <w:div w:id="119956846">
          <w:marLeft w:val="0"/>
          <w:marRight w:val="0"/>
          <w:marTop w:val="0"/>
          <w:marBottom w:val="0"/>
          <w:divBdr>
            <w:top w:val="none" w:sz="0" w:space="0" w:color="auto"/>
            <w:left w:val="none" w:sz="0" w:space="0" w:color="auto"/>
            <w:bottom w:val="none" w:sz="0" w:space="0" w:color="auto"/>
            <w:right w:val="none" w:sz="0" w:space="0" w:color="auto"/>
          </w:divBdr>
        </w:div>
        <w:div w:id="142545437">
          <w:marLeft w:val="0"/>
          <w:marRight w:val="0"/>
          <w:marTop w:val="0"/>
          <w:marBottom w:val="0"/>
          <w:divBdr>
            <w:top w:val="none" w:sz="0" w:space="0" w:color="auto"/>
            <w:left w:val="none" w:sz="0" w:space="0" w:color="auto"/>
            <w:bottom w:val="none" w:sz="0" w:space="0" w:color="auto"/>
            <w:right w:val="none" w:sz="0" w:space="0" w:color="auto"/>
          </w:divBdr>
        </w:div>
        <w:div w:id="1162507272">
          <w:marLeft w:val="0"/>
          <w:marRight w:val="0"/>
          <w:marTop w:val="0"/>
          <w:marBottom w:val="0"/>
          <w:divBdr>
            <w:top w:val="none" w:sz="0" w:space="0" w:color="auto"/>
            <w:left w:val="none" w:sz="0" w:space="0" w:color="auto"/>
            <w:bottom w:val="none" w:sz="0" w:space="0" w:color="auto"/>
            <w:right w:val="none" w:sz="0" w:space="0" w:color="auto"/>
          </w:divBdr>
        </w:div>
        <w:div w:id="487134170">
          <w:marLeft w:val="0"/>
          <w:marRight w:val="0"/>
          <w:marTop w:val="0"/>
          <w:marBottom w:val="0"/>
          <w:divBdr>
            <w:top w:val="none" w:sz="0" w:space="0" w:color="auto"/>
            <w:left w:val="none" w:sz="0" w:space="0" w:color="auto"/>
            <w:bottom w:val="none" w:sz="0" w:space="0" w:color="auto"/>
            <w:right w:val="none" w:sz="0" w:space="0" w:color="auto"/>
          </w:divBdr>
        </w:div>
        <w:div w:id="1522280820">
          <w:marLeft w:val="0"/>
          <w:marRight w:val="0"/>
          <w:marTop w:val="0"/>
          <w:marBottom w:val="0"/>
          <w:divBdr>
            <w:top w:val="none" w:sz="0" w:space="0" w:color="auto"/>
            <w:left w:val="none" w:sz="0" w:space="0" w:color="auto"/>
            <w:bottom w:val="none" w:sz="0" w:space="0" w:color="auto"/>
            <w:right w:val="none" w:sz="0" w:space="0" w:color="auto"/>
          </w:divBdr>
        </w:div>
        <w:div w:id="1753701355">
          <w:marLeft w:val="0"/>
          <w:marRight w:val="0"/>
          <w:marTop w:val="0"/>
          <w:marBottom w:val="0"/>
          <w:divBdr>
            <w:top w:val="none" w:sz="0" w:space="0" w:color="auto"/>
            <w:left w:val="none" w:sz="0" w:space="0" w:color="auto"/>
            <w:bottom w:val="none" w:sz="0" w:space="0" w:color="auto"/>
            <w:right w:val="none" w:sz="0" w:space="0" w:color="auto"/>
          </w:divBdr>
        </w:div>
        <w:div w:id="596644979">
          <w:marLeft w:val="0"/>
          <w:marRight w:val="0"/>
          <w:marTop w:val="0"/>
          <w:marBottom w:val="0"/>
          <w:divBdr>
            <w:top w:val="none" w:sz="0" w:space="0" w:color="auto"/>
            <w:left w:val="none" w:sz="0" w:space="0" w:color="auto"/>
            <w:bottom w:val="none" w:sz="0" w:space="0" w:color="auto"/>
            <w:right w:val="none" w:sz="0" w:space="0" w:color="auto"/>
          </w:divBdr>
        </w:div>
        <w:div w:id="793720483">
          <w:marLeft w:val="0"/>
          <w:marRight w:val="0"/>
          <w:marTop w:val="0"/>
          <w:marBottom w:val="0"/>
          <w:divBdr>
            <w:top w:val="none" w:sz="0" w:space="0" w:color="auto"/>
            <w:left w:val="none" w:sz="0" w:space="0" w:color="auto"/>
            <w:bottom w:val="none" w:sz="0" w:space="0" w:color="auto"/>
            <w:right w:val="none" w:sz="0" w:space="0" w:color="auto"/>
          </w:divBdr>
        </w:div>
        <w:div w:id="1370839369">
          <w:marLeft w:val="0"/>
          <w:marRight w:val="0"/>
          <w:marTop w:val="0"/>
          <w:marBottom w:val="0"/>
          <w:divBdr>
            <w:top w:val="none" w:sz="0" w:space="0" w:color="auto"/>
            <w:left w:val="none" w:sz="0" w:space="0" w:color="auto"/>
            <w:bottom w:val="none" w:sz="0" w:space="0" w:color="auto"/>
            <w:right w:val="none" w:sz="0" w:space="0" w:color="auto"/>
          </w:divBdr>
        </w:div>
        <w:div w:id="595677433">
          <w:marLeft w:val="0"/>
          <w:marRight w:val="0"/>
          <w:marTop w:val="0"/>
          <w:marBottom w:val="0"/>
          <w:divBdr>
            <w:top w:val="none" w:sz="0" w:space="0" w:color="auto"/>
            <w:left w:val="none" w:sz="0" w:space="0" w:color="auto"/>
            <w:bottom w:val="none" w:sz="0" w:space="0" w:color="auto"/>
            <w:right w:val="none" w:sz="0" w:space="0" w:color="auto"/>
          </w:divBdr>
        </w:div>
        <w:div w:id="256258676">
          <w:marLeft w:val="0"/>
          <w:marRight w:val="0"/>
          <w:marTop w:val="0"/>
          <w:marBottom w:val="0"/>
          <w:divBdr>
            <w:top w:val="none" w:sz="0" w:space="0" w:color="auto"/>
            <w:left w:val="none" w:sz="0" w:space="0" w:color="auto"/>
            <w:bottom w:val="none" w:sz="0" w:space="0" w:color="auto"/>
            <w:right w:val="none" w:sz="0" w:space="0" w:color="auto"/>
          </w:divBdr>
        </w:div>
        <w:div w:id="118496882">
          <w:marLeft w:val="0"/>
          <w:marRight w:val="0"/>
          <w:marTop w:val="0"/>
          <w:marBottom w:val="0"/>
          <w:divBdr>
            <w:top w:val="none" w:sz="0" w:space="0" w:color="auto"/>
            <w:left w:val="none" w:sz="0" w:space="0" w:color="auto"/>
            <w:bottom w:val="none" w:sz="0" w:space="0" w:color="auto"/>
            <w:right w:val="none" w:sz="0" w:space="0" w:color="auto"/>
          </w:divBdr>
        </w:div>
        <w:div w:id="1564565776">
          <w:marLeft w:val="0"/>
          <w:marRight w:val="0"/>
          <w:marTop w:val="0"/>
          <w:marBottom w:val="0"/>
          <w:divBdr>
            <w:top w:val="none" w:sz="0" w:space="0" w:color="auto"/>
            <w:left w:val="none" w:sz="0" w:space="0" w:color="auto"/>
            <w:bottom w:val="none" w:sz="0" w:space="0" w:color="auto"/>
            <w:right w:val="none" w:sz="0" w:space="0" w:color="auto"/>
          </w:divBdr>
        </w:div>
        <w:div w:id="1394743055">
          <w:marLeft w:val="0"/>
          <w:marRight w:val="0"/>
          <w:marTop w:val="0"/>
          <w:marBottom w:val="0"/>
          <w:divBdr>
            <w:top w:val="none" w:sz="0" w:space="0" w:color="auto"/>
            <w:left w:val="none" w:sz="0" w:space="0" w:color="auto"/>
            <w:bottom w:val="none" w:sz="0" w:space="0" w:color="auto"/>
            <w:right w:val="none" w:sz="0" w:space="0" w:color="auto"/>
          </w:divBdr>
        </w:div>
        <w:div w:id="877428537">
          <w:marLeft w:val="0"/>
          <w:marRight w:val="0"/>
          <w:marTop w:val="0"/>
          <w:marBottom w:val="0"/>
          <w:divBdr>
            <w:top w:val="none" w:sz="0" w:space="0" w:color="auto"/>
            <w:left w:val="none" w:sz="0" w:space="0" w:color="auto"/>
            <w:bottom w:val="none" w:sz="0" w:space="0" w:color="auto"/>
            <w:right w:val="none" w:sz="0" w:space="0" w:color="auto"/>
          </w:divBdr>
        </w:div>
        <w:div w:id="1218737772">
          <w:marLeft w:val="0"/>
          <w:marRight w:val="0"/>
          <w:marTop w:val="0"/>
          <w:marBottom w:val="0"/>
          <w:divBdr>
            <w:top w:val="none" w:sz="0" w:space="0" w:color="auto"/>
            <w:left w:val="none" w:sz="0" w:space="0" w:color="auto"/>
            <w:bottom w:val="none" w:sz="0" w:space="0" w:color="auto"/>
            <w:right w:val="none" w:sz="0" w:space="0" w:color="auto"/>
          </w:divBdr>
        </w:div>
        <w:div w:id="1580795085">
          <w:marLeft w:val="0"/>
          <w:marRight w:val="0"/>
          <w:marTop w:val="0"/>
          <w:marBottom w:val="0"/>
          <w:divBdr>
            <w:top w:val="none" w:sz="0" w:space="0" w:color="auto"/>
            <w:left w:val="none" w:sz="0" w:space="0" w:color="auto"/>
            <w:bottom w:val="none" w:sz="0" w:space="0" w:color="auto"/>
            <w:right w:val="none" w:sz="0" w:space="0" w:color="auto"/>
          </w:divBdr>
        </w:div>
        <w:div w:id="1013920506">
          <w:marLeft w:val="0"/>
          <w:marRight w:val="0"/>
          <w:marTop w:val="0"/>
          <w:marBottom w:val="0"/>
          <w:divBdr>
            <w:top w:val="none" w:sz="0" w:space="0" w:color="auto"/>
            <w:left w:val="none" w:sz="0" w:space="0" w:color="auto"/>
            <w:bottom w:val="none" w:sz="0" w:space="0" w:color="auto"/>
            <w:right w:val="none" w:sz="0" w:space="0" w:color="auto"/>
          </w:divBdr>
        </w:div>
        <w:div w:id="122887185">
          <w:marLeft w:val="0"/>
          <w:marRight w:val="0"/>
          <w:marTop w:val="0"/>
          <w:marBottom w:val="0"/>
          <w:divBdr>
            <w:top w:val="none" w:sz="0" w:space="0" w:color="auto"/>
            <w:left w:val="none" w:sz="0" w:space="0" w:color="auto"/>
            <w:bottom w:val="none" w:sz="0" w:space="0" w:color="auto"/>
            <w:right w:val="none" w:sz="0" w:space="0" w:color="auto"/>
          </w:divBdr>
        </w:div>
        <w:div w:id="812140840">
          <w:marLeft w:val="0"/>
          <w:marRight w:val="0"/>
          <w:marTop w:val="0"/>
          <w:marBottom w:val="0"/>
          <w:divBdr>
            <w:top w:val="none" w:sz="0" w:space="0" w:color="auto"/>
            <w:left w:val="none" w:sz="0" w:space="0" w:color="auto"/>
            <w:bottom w:val="none" w:sz="0" w:space="0" w:color="auto"/>
            <w:right w:val="none" w:sz="0" w:space="0" w:color="auto"/>
          </w:divBdr>
        </w:div>
        <w:div w:id="1814906002">
          <w:marLeft w:val="0"/>
          <w:marRight w:val="0"/>
          <w:marTop w:val="0"/>
          <w:marBottom w:val="0"/>
          <w:divBdr>
            <w:top w:val="none" w:sz="0" w:space="0" w:color="auto"/>
            <w:left w:val="none" w:sz="0" w:space="0" w:color="auto"/>
            <w:bottom w:val="none" w:sz="0" w:space="0" w:color="auto"/>
            <w:right w:val="none" w:sz="0" w:space="0" w:color="auto"/>
          </w:divBdr>
        </w:div>
        <w:div w:id="1888174758">
          <w:marLeft w:val="0"/>
          <w:marRight w:val="0"/>
          <w:marTop w:val="0"/>
          <w:marBottom w:val="0"/>
          <w:divBdr>
            <w:top w:val="none" w:sz="0" w:space="0" w:color="auto"/>
            <w:left w:val="none" w:sz="0" w:space="0" w:color="auto"/>
            <w:bottom w:val="none" w:sz="0" w:space="0" w:color="auto"/>
            <w:right w:val="none" w:sz="0" w:space="0" w:color="auto"/>
          </w:divBdr>
        </w:div>
        <w:div w:id="2005665231">
          <w:marLeft w:val="0"/>
          <w:marRight w:val="0"/>
          <w:marTop w:val="0"/>
          <w:marBottom w:val="0"/>
          <w:divBdr>
            <w:top w:val="none" w:sz="0" w:space="0" w:color="auto"/>
            <w:left w:val="none" w:sz="0" w:space="0" w:color="auto"/>
            <w:bottom w:val="none" w:sz="0" w:space="0" w:color="auto"/>
            <w:right w:val="none" w:sz="0" w:space="0" w:color="auto"/>
          </w:divBdr>
        </w:div>
        <w:div w:id="1996716993">
          <w:marLeft w:val="0"/>
          <w:marRight w:val="0"/>
          <w:marTop w:val="0"/>
          <w:marBottom w:val="0"/>
          <w:divBdr>
            <w:top w:val="none" w:sz="0" w:space="0" w:color="auto"/>
            <w:left w:val="none" w:sz="0" w:space="0" w:color="auto"/>
            <w:bottom w:val="none" w:sz="0" w:space="0" w:color="auto"/>
            <w:right w:val="none" w:sz="0" w:space="0" w:color="auto"/>
          </w:divBdr>
        </w:div>
        <w:div w:id="1229654249">
          <w:marLeft w:val="0"/>
          <w:marRight w:val="0"/>
          <w:marTop w:val="0"/>
          <w:marBottom w:val="0"/>
          <w:divBdr>
            <w:top w:val="none" w:sz="0" w:space="0" w:color="auto"/>
            <w:left w:val="none" w:sz="0" w:space="0" w:color="auto"/>
            <w:bottom w:val="none" w:sz="0" w:space="0" w:color="auto"/>
            <w:right w:val="none" w:sz="0" w:space="0" w:color="auto"/>
          </w:divBdr>
        </w:div>
        <w:div w:id="978070934">
          <w:marLeft w:val="0"/>
          <w:marRight w:val="0"/>
          <w:marTop w:val="0"/>
          <w:marBottom w:val="0"/>
          <w:divBdr>
            <w:top w:val="none" w:sz="0" w:space="0" w:color="auto"/>
            <w:left w:val="none" w:sz="0" w:space="0" w:color="auto"/>
            <w:bottom w:val="none" w:sz="0" w:space="0" w:color="auto"/>
            <w:right w:val="none" w:sz="0" w:space="0" w:color="auto"/>
          </w:divBdr>
        </w:div>
        <w:div w:id="1694384206">
          <w:marLeft w:val="0"/>
          <w:marRight w:val="0"/>
          <w:marTop w:val="0"/>
          <w:marBottom w:val="0"/>
          <w:divBdr>
            <w:top w:val="none" w:sz="0" w:space="0" w:color="auto"/>
            <w:left w:val="none" w:sz="0" w:space="0" w:color="auto"/>
            <w:bottom w:val="none" w:sz="0" w:space="0" w:color="auto"/>
            <w:right w:val="none" w:sz="0" w:space="0" w:color="auto"/>
          </w:divBdr>
        </w:div>
        <w:div w:id="674042593">
          <w:marLeft w:val="0"/>
          <w:marRight w:val="0"/>
          <w:marTop w:val="0"/>
          <w:marBottom w:val="0"/>
          <w:divBdr>
            <w:top w:val="none" w:sz="0" w:space="0" w:color="auto"/>
            <w:left w:val="none" w:sz="0" w:space="0" w:color="auto"/>
            <w:bottom w:val="none" w:sz="0" w:space="0" w:color="auto"/>
            <w:right w:val="none" w:sz="0" w:space="0" w:color="auto"/>
          </w:divBdr>
        </w:div>
        <w:div w:id="1978299696">
          <w:marLeft w:val="0"/>
          <w:marRight w:val="0"/>
          <w:marTop w:val="0"/>
          <w:marBottom w:val="0"/>
          <w:divBdr>
            <w:top w:val="none" w:sz="0" w:space="0" w:color="auto"/>
            <w:left w:val="none" w:sz="0" w:space="0" w:color="auto"/>
            <w:bottom w:val="none" w:sz="0" w:space="0" w:color="auto"/>
            <w:right w:val="none" w:sz="0" w:space="0" w:color="auto"/>
          </w:divBdr>
        </w:div>
        <w:div w:id="2053528642">
          <w:marLeft w:val="0"/>
          <w:marRight w:val="0"/>
          <w:marTop w:val="0"/>
          <w:marBottom w:val="0"/>
          <w:divBdr>
            <w:top w:val="none" w:sz="0" w:space="0" w:color="auto"/>
            <w:left w:val="none" w:sz="0" w:space="0" w:color="auto"/>
            <w:bottom w:val="none" w:sz="0" w:space="0" w:color="auto"/>
            <w:right w:val="none" w:sz="0" w:space="0" w:color="auto"/>
          </w:divBdr>
        </w:div>
        <w:div w:id="1764061384">
          <w:marLeft w:val="0"/>
          <w:marRight w:val="0"/>
          <w:marTop w:val="0"/>
          <w:marBottom w:val="0"/>
          <w:divBdr>
            <w:top w:val="none" w:sz="0" w:space="0" w:color="auto"/>
            <w:left w:val="none" w:sz="0" w:space="0" w:color="auto"/>
            <w:bottom w:val="none" w:sz="0" w:space="0" w:color="auto"/>
            <w:right w:val="none" w:sz="0" w:space="0" w:color="auto"/>
          </w:divBdr>
        </w:div>
        <w:div w:id="404226803">
          <w:marLeft w:val="0"/>
          <w:marRight w:val="0"/>
          <w:marTop w:val="0"/>
          <w:marBottom w:val="0"/>
          <w:divBdr>
            <w:top w:val="none" w:sz="0" w:space="0" w:color="auto"/>
            <w:left w:val="none" w:sz="0" w:space="0" w:color="auto"/>
            <w:bottom w:val="none" w:sz="0" w:space="0" w:color="auto"/>
            <w:right w:val="none" w:sz="0" w:space="0" w:color="auto"/>
          </w:divBdr>
        </w:div>
        <w:div w:id="1293748864">
          <w:marLeft w:val="0"/>
          <w:marRight w:val="0"/>
          <w:marTop w:val="0"/>
          <w:marBottom w:val="0"/>
          <w:divBdr>
            <w:top w:val="none" w:sz="0" w:space="0" w:color="auto"/>
            <w:left w:val="none" w:sz="0" w:space="0" w:color="auto"/>
            <w:bottom w:val="none" w:sz="0" w:space="0" w:color="auto"/>
            <w:right w:val="none" w:sz="0" w:space="0" w:color="auto"/>
          </w:divBdr>
        </w:div>
        <w:div w:id="1549999251">
          <w:marLeft w:val="0"/>
          <w:marRight w:val="0"/>
          <w:marTop w:val="0"/>
          <w:marBottom w:val="0"/>
          <w:divBdr>
            <w:top w:val="none" w:sz="0" w:space="0" w:color="auto"/>
            <w:left w:val="none" w:sz="0" w:space="0" w:color="auto"/>
            <w:bottom w:val="none" w:sz="0" w:space="0" w:color="auto"/>
            <w:right w:val="none" w:sz="0" w:space="0" w:color="auto"/>
          </w:divBdr>
        </w:div>
        <w:div w:id="990645620">
          <w:marLeft w:val="0"/>
          <w:marRight w:val="0"/>
          <w:marTop w:val="0"/>
          <w:marBottom w:val="0"/>
          <w:divBdr>
            <w:top w:val="none" w:sz="0" w:space="0" w:color="auto"/>
            <w:left w:val="none" w:sz="0" w:space="0" w:color="auto"/>
            <w:bottom w:val="none" w:sz="0" w:space="0" w:color="auto"/>
            <w:right w:val="none" w:sz="0" w:space="0" w:color="auto"/>
          </w:divBdr>
        </w:div>
        <w:div w:id="1704477441">
          <w:marLeft w:val="0"/>
          <w:marRight w:val="0"/>
          <w:marTop w:val="0"/>
          <w:marBottom w:val="0"/>
          <w:divBdr>
            <w:top w:val="none" w:sz="0" w:space="0" w:color="auto"/>
            <w:left w:val="none" w:sz="0" w:space="0" w:color="auto"/>
            <w:bottom w:val="none" w:sz="0" w:space="0" w:color="auto"/>
            <w:right w:val="none" w:sz="0" w:space="0" w:color="auto"/>
          </w:divBdr>
        </w:div>
        <w:div w:id="782652266">
          <w:marLeft w:val="0"/>
          <w:marRight w:val="0"/>
          <w:marTop w:val="0"/>
          <w:marBottom w:val="0"/>
          <w:divBdr>
            <w:top w:val="none" w:sz="0" w:space="0" w:color="auto"/>
            <w:left w:val="none" w:sz="0" w:space="0" w:color="auto"/>
            <w:bottom w:val="none" w:sz="0" w:space="0" w:color="auto"/>
            <w:right w:val="none" w:sz="0" w:space="0" w:color="auto"/>
          </w:divBdr>
        </w:div>
        <w:div w:id="745341894">
          <w:marLeft w:val="0"/>
          <w:marRight w:val="0"/>
          <w:marTop w:val="0"/>
          <w:marBottom w:val="0"/>
          <w:divBdr>
            <w:top w:val="none" w:sz="0" w:space="0" w:color="auto"/>
            <w:left w:val="none" w:sz="0" w:space="0" w:color="auto"/>
            <w:bottom w:val="none" w:sz="0" w:space="0" w:color="auto"/>
            <w:right w:val="none" w:sz="0" w:space="0" w:color="auto"/>
          </w:divBdr>
        </w:div>
        <w:div w:id="1086849291">
          <w:marLeft w:val="0"/>
          <w:marRight w:val="0"/>
          <w:marTop w:val="0"/>
          <w:marBottom w:val="0"/>
          <w:divBdr>
            <w:top w:val="none" w:sz="0" w:space="0" w:color="auto"/>
            <w:left w:val="none" w:sz="0" w:space="0" w:color="auto"/>
            <w:bottom w:val="none" w:sz="0" w:space="0" w:color="auto"/>
            <w:right w:val="none" w:sz="0" w:space="0" w:color="auto"/>
          </w:divBdr>
        </w:div>
        <w:div w:id="696197655">
          <w:marLeft w:val="0"/>
          <w:marRight w:val="0"/>
          <w:marTop w:val="0"/>
          <w:marBottom w:val="0"/>
          <w:divBdr>
            <w:top w:val="none" w:sz="0" w:space="0" w:color="auto"/>
            <w:left w:val="none" w:sz="0" w:space="0" w:color="auto"/>
            <w:bottom w:val="none" w:sz="0" w:space="0" w:color="auto"/>
            <w:right w:val="none" w:sz="0" w:space="0" w:color="auto"/>
          </w:divBdr>
        </w:div>
        <w:div w:id="279457472">
          <w:marLeft w:val="0"/>
          <w:marRight w:val="0"/>
          <w:marTop w:val="0"/>
          <w:marBottom w:val="0"/>
          <w:divBdr>
            <w:top w:val="none" w:sz="0" w:space="0" w:color="auto"/>
            <w:left w:val="none" w:sz="0" w:space="0" w:color="auto"/>
            <w:bottom w:val="none" w:sz="0" w:space="0" w:color="auto"/>
            <w:right w:val="none" w:sz="0" w:space="0" w:color="auto"/>
          </w:divBdr>
        </w:div>
        <w:div w:id="2093506510">
          <w:marLeft w:val="0"/>
          <w:marRight w:val="0"/>
          <w:marTop w:val="0"/>
          <w:marBottom w:val="0"/>
          <w:divBdr>
            <w:top w:val="none" w:sz="0" w:space="0" w:color="auto"/>
            <w:left w:val="none" w:sz="0" w:space="0" w:color="auto"/>
            <w:bottom w:val="none" w:sz="0" w:space="0" w:color="auto"/>
            <w:right w:val="none" w:sz="0" w:space="0" w:color="auto"/>
          </w:divBdr>
        </w:div>
        <w:div w:id="1417359332">
          <w:marLeft w:val="0"/>
          <w:marRight w:val="0"/>
          <w:marTop w:val="0"/>
          <w:marBottom w:val="0"/>
          <w:divBdr>
            <w:top w:val="none" w:sz="0" w:space="0" w:color="auto"/>
            <w:left w:val="none" w:sz="0" w:space="0" w:color="auto"/>
            <w:bottom w:val="none" w:sz="0" w:space="0" w:color="auto"/>
            <w:right w:val="none" w:sz="0" w:space="0" w:color="auto"/>
          </w:divBdr>
        </w:div>
        <w:div w:id="197395651">
          <w:marLeft w:val="0"/>
          <w:marRight w:val="0"/>
          <w:marTop w:val="0"/>
          <w:marBottom w:val="0"/>
          <w:divBdr>
            <w:top w:val="none" w:sz="0" w:space="0" w:color="auto"/>
            <w:left w:val="none" w:sz="0" w:space="0" w:color="auto"/>
            <w:bottom w:val="none" w:sz="0" w:space="0" w:color="auto"/>
            <w:right w:val="none" w:sz="0" w:space="0" w:color="auto"/>
          </w:divBdr>
        </w:div>
        <w:div w:id="407460289">
          <w:marLeft w:val="0"/>
          <w:marRight w:val="0"/>
          <w:marTop w:val="0"/>
          <w:marBottom w:val="0"/>
          <w:divBdr>
            <w:top w:val="none" w:sz="0" w:space="0" w:color="auto"/>
            <w:left w:val="none" w:sz="0" w:space="0" w:color="auto"/>
            <w:bottom w:val="none" w:sz="0" w:space="0" w:color="auto"/>
            <w:right w:val="none" w:sz="0" w:space="0" w:color="auto"/>
          </w:divBdr>
        </w:div>
        <w:div w:id="617688313">
          <w:marLeft w:val="0"/>
          <w:marRight w:val="0"/>
          <w:marTop w:val="0"/>
          <w:marBottom w:val="0"/>
          <w:divBdr>
            <w:top w:val="none" w:sz="0" w:space="0" w:color="auto"/>
            <w:left w:val="none" w:sz="0" w:space="0" w:color="auto"/>
            <w:bottom w:val="none" w:sz="0" w:space="0" w:color="auto"/>
            <w:right w:val="none" w:sz="0" w:space="0" w:color="auto"/>
          </w:divBdr>
        </w:div>
        <w:div w:id="983391074">
          <w:marLeft w:val="0"/>
          <w:marRight w:val="0"/>
          <w:marTop w:val="0"/>
          <w:marBottom w:val="0"/>
          <w:divBdr>
            <w:top w:val="none" w:sz="0" w:space="0" w:color="auto"/>
            <w:left w:val="none" w:sz="0" w:space="0" w:color="auto"/>
            <w:bottom w:val="none" w:sz="0" w:space="0" w:color="auto"/>
            <w:right w:val="none" w:sz="0" w:space="0" w:color="auto"/>
          </w:divBdr>
        </w:div>
        <w:div w:id="350376872">
          <w:marLeft w:val="0"/>
          <w:marRight w:val="0"/>
          <w:marTop w:val="0"/>
          <w:marBottom w:val="0"/>
          <w:divBdr>
            <w:top w:val="none" w:sz="0" w:space="0" w:color="auto"/>
            <w:left w:val="none" w:sz="0" w:space="0" w:color="auto"/>
            <w:bottom w:val="none" w:sz="0" w:space="0" w:color="auto"/>
            <w:right w:val="none" w:sz="0" w:space="0" w:color="auto"/>
          </w:divBdr>
        </w:div>
        <w:div w:id="880823259">
          <w:marLeft w:val="0"/>
          <w:marRight w:val="0"/>
          <w:marTop w:val="0"/>
          <w:marBottom w:val="0"/>
          <w:divBdr>
            <w:top w:val="none" w:sz="0" w:space="0" w:color="auto"/>
            <w:left w:val="none" w:sz="0" w:space="0" w:color="auto"/>
            <w:bottom w:val="none" w:sz="0" w:space="0" w:color="auto"/>
            <w:right w:val="none" w:sz="0" w:space="0" w:color="auto"/>
          </w:divBdr>
        </w:div>
        <w:div w:id="706370780">
          <w:marLeft w:val="0"/>
          <w:marRight w:val="0"/>
          <w:marTop w:val="0"/>
          <w:marBottom w:val="0"/>
          <w:divBdr>
            <w:top w:val="none" w:sz="0" w:space="0" w:color="auto"/>
            <w:left w:val="none" w:sz="0" w:space="0" w:color="auto"/>
            <w:bottom w:val="none" w:sz="0" w:space="0" w:color="auto"/>
            <w:right w:val="none" w:sz="0" w:space="0" w:color="auto"/>
          </w:divBdr>
        </w:div>
        <w:div w:id="210848632">
          <w:marLeft w:val="0"/>
          <w:marRight w:val="0"/>
          <w:marTop w:val="0"/>
          <w:marBottom w:val="0"/>
          <w:divBdr>
            <w:top w:val="none" w:sz="0" w:space="0" w:color="auto"/>
            <w:left w:val="none" w:sz="0" w:space="0" w:color="auto"/>
            <w:bottom w:val="none" w:sz="0" w:space="0" w:color="auto"/>
            <w:right w:val="none" w:sz="0" w:space="0" w:color="auto"/>
          </w:divBdr>
        </w:div>
        <w:div w:id="1864517589">
          <w:marLeft w:val="0"/>
          <w:marRight w:val="0"/>
          <w:marTop w:val="0"/>
          <w:marBottom w:val="0"/>
          <w:divBdr>
            <w:top w:val="none" w:sz="0" w:space="0" w:color="auto"/>
            <w:left w:val="none" w:sz="0" w:space="0" w:color="auto"/>
            <w:bottom w:val="none" w:sz="0" w:space="0" w:color="auto"/>
            <w:right w:val="none" w:sz="0" w:space="0" w:color="auto"/>
          </w:divBdr>
        </w:div>
        <w:div w:id="1675454712">
          <w:marLeft w:val="0"/>
          <w:marRight w:val="0"/>
          <w:marTop w:val="0"/>
          <w:marBottom w:val="0"/>
          <w:divBdr>
            <w:top w:val="none" w:sz="0" w:space="0" w:color="auto"/>
            <w:left w:val="none" w:sz="0" w:space="0" w:color="auto"/>
            <w:bottom w:val="none" w:sz="0" w:space="0" w:color="auto"/>
            <w:right w:val="none" w:sz="0" w:space="0" w:color="auto"/>
          </w:divBdr>
        </w:div>
        <w:div w:id="417410976">
          <w:marLeft w:val="0"/>
          <w:marRight w:val="0"/>
          <w:marTop w:val="0"/>
          <w:marBottom w:val="0"/>
          <w:divBdr>
            <w:top w:val="none" w:sz="0" w:space="0" w:color="auto"/>
            <w:left w:val="none" w:sz="0" w:space="0" w:color="auto"/>
            <w:bottom w:val="none" w:sz="0" w:space="0" w:color="auto"/>
            <w:right w:val="none" w:sz="0" w:space="0" w:color="auto"/>
          </w:divBdr>
        </w:div>
      </w:divsChild>
    </w:div>
    <w:div w:id="1228301032">
      <w:bodyDiv w:val="1"/>
      <w:marLeft w:val="0"/>
      <w:marRight w:val="0"/>
      <w:marTop w:val="0"/>
      <w:marBottom w:val="0"/>
      <w:divBdr>
        <w:top w:val="none" w:sz="0" w:space="0" w:color="auto"/>
        <w:left w:val="none" w:sz="0" w:space="0" w:color="auto"/>
        <w:bottom w:val="none" w:sz="0" w:space="0" w:color="auto"/>
        <w:right w:val="none" w:sz="0" w:space="0" w:color="auto"/>
      </w:divBdr>
    </w:div>
    <w:div w:id="1230462827">
      <w:bodyDiv w:val="1"/>
      <w:marLeft w:val="0"/>
      <w:marRight w:val="0"/>
      <w:marTop w:val="0"/>
      <w:marBottom w:val="0"/>
      <w:divBdr>
        <w:top w:val="none" w:sz="0" w:space="0" w:color="auto"/>
        <w:left w:val="none" w:sz="0" w:space="0" w:color="auto"/>
        <w:bottom w:val="none" w:sz="0" w:space="0" w:color="auto"/>
        <w:right w:val="none" w:sz="0" w:space="0" w:color="auto"/>
      </w:divBdr>
    </w:div>
    <w:div w:id="1233740358">
      <w:bodyDiv w:val="1"/>
      <w:marLeft w:val="0"/>
      <w:marRight w:val="0"/>
      <w:marTop w:val="0"/>
      <w:marBottom w:val="0"/>
      <w:divBdr>
        <w:top w:val="none" w:sz="0" w:space="0" w:color="auto"/>
        <w:left w:val="none" w:sz="0" w:space="0" w:color="auto"/>
        <w:bottom w:val="none" w:sz="0" w:space="0" w:color="auto"/>
        <w:right w:val="none" w:sz="0" w:space="0" w:color="auto"/>
      </w:divBdr>
    </w:div>
    <w:div w:id="1234003619">
      <w:bodyDiv w:val="1"/>
      <w:marLeft w:val="0"/>
      <w:marRight w:val="0"/>
      <w:marTop w:val="0"/>
      <w:marBottom w:val="0"/>
      <w:divBdr>
        <w:top w:val="none" w:sz="0" w:space="0" w:color="auto"/>
        <w:left w:val="none" w:sz="0" w:space="0" w:color="auto"/>
        <w:bottom w:val="none" w:sz="0" w:space="0" w:color="auto"/>
        <w:right w:val="none" w:sz="0" w:space="0" w:color="auto"/>
      </w:divBdr>
    </w:div>
    <w:div w:id="1234119588">
      <w:bodyDiv w:val="1"/>
      <w:marLeft w:val="0"/>
      <w:marRight w:val="0"/>
      <w:marTop w:val="0"/>
      <w:marBottom w:val="0"/>
      <w:divBdr>
        <w:top w:val="none" w:sz="0" w:space="0" w:color="auto"/>
        <w:left w:val="none" w:sz="0" w:space="0" w:color="auto"/>
        <w:bottom w:val="none" w:sz="0" w:space="0" w:color="auto"/>
        <w:right w:val="none" w:sz="0" w:space="0" w:color="auto"/>
      </w:divBdr>
    </w:div>
    <w:div w:id="1235625337">
      <w:bodyDiv w:val="1"/>
      <w:marLeft w:val="0"/>
      <w:marRight w:val="0"/>
      <w:marTop w:val="0"/>
      <w:marBottom w:val="0"/>
      <w:divBdr>
        <w:top w:val="none" w:sz="0" w:space="0" w:color="auto"/>
        <w:left w:val="none" w:sz="0" w:space="0" w:color="auto"/>
        <w:bottom w:val="none" w:sz="0" w:space="0" w:color="auto"/>
        <w:right w:val="none" w:sz="0" w:space="0" w:color="auto"/>
      </w:divBdr>
    </w:div>
    <w:div w:id="1236670492">
      <w:bodyDiv w:val="1"/>
      <w:marLeft w:val="0"/>
      <w:marRight w:val="0"/>
      <w:marTop w:val="0"/>
      <w:marBottom w:val="0"/>
      <w:divBdr>
        <w:top w:val="none" w:sz="0" w:space="0" w:color="auto"/>
        <w:left w:val="none" w:sz="0" w:space="0" w:color="auto"/>
        <w:bottom w:val="none" w:sz="0" w:space="0" w:color="auto"/>
        <w:right w:val="none" w:sz="0" w:space="0" w:color="auto"/>
      </w:divBdr>
    </w:div>
    <w:div w:id="1239440102">
      <w:bodyDiv w:val="1"/>
      <w:marLeft w:val="0"/>
      <w:marRight w:val="0"/>
      <w:marTop w:val="0"/>
      <w:marBottom w:val="0"/>
      <w:divBdr>
        <w:top w:val="none" w:sz="0" w:space="0" w:color="auto"/>
        <w:left w:val="none" w:sz="0" w:space="0" w:color="auto"/>
        <w:bottom w:val="none" w:sz="0" w:space="0" w:color="auto"/>
        <w:right w:val="none" w:sz="0" w:space="0" w:color="auto"/>
      </w:divBdr>
    </w:div>
    <w:div w:id="1243293579">
      <w:bodyDiv w:val="1"/>
      <w:marLeft w:val="0"/>
      <w:marRight w:val="0"/>
      <w:marTop w:val="0"/>
      <w:marBottom w:val="0"/>
      <w:divBdr>
        <w:top w:val="none" w:sz="0" w:space="0" w:color="auto"/>
        <w:left w:val="none" w:sz="0" w:space="0" w:color="auto"/>
        <w:bottom w:val="none" w:sz="0" w:space="0" w:color="auto"/>
        <w:right w:val="none" w:sz="0" w:space="0" w:color="auto"/>
      </w:divBdr>
    </w:div>
    <w:div w:id="1243683438">
      <w:bodyDiv w:val="1"/>
      <w:marLeft w:val="0"/>
      <w:marRight w:val="0"/>
      <w:marTop w:val="0"/>
      <w:marBottom w:val="0"/>
      <w:divBdr>
        <w:top w:val="none" w:sz="0" w:space="0" w:color="auto"/>
        <w:left w:val="none" w:sz="0" w:space="0" w:color="auto"/>
        <w:bottom w:val="none" w:sz="0" w:space="0" w:color="auto"/>
        <w:right w:val="none" w:sz="0" w:space="0" w:color="auto"/>
      </w:divBdr>
    </w:div>
    <w:div w:id="1244222345">
      <w:bodyDiv w:val="1"/>
      <w:marLeft w:val="0"/>
      <w:marRight w:val="0"/>
      <w:marTop w:val="0"/>
      <w:marBottom w:val="0"/>
      <w:divBdr>
        <w:top w:val="none" w:sz="0" w:space="0" w:color="auto"/>
        <w:left w:val="none" w:sz="0" w:space="0" w:color="auto"/>
        <w:bottom w:val="none" w:sz="0" w:space="0" w:color="auto"/>
        <w:right w:val="none" w:sz="0" w:space="0" w:color="auto"/>
      </w:divBdr>
    </w:div>
    <w:div w:id="1244874045">
      <w:bodyDiv w:val="1"/>
      <w:marLeft w:val="0"/>
      <w:marRight w:val="0"/>
      <w:marTop w:val="0"/>
      <w:marBottom w:val="0"/>
      <w:divBdr>
        <w:top w:val="none" w:sz="0" w:space="0" w:color="auto"/>
        <w:left w:val="none" w:sz="0" w:space="0" w:color="auto"/>
        <w:bottom w:val="none" w:sz="0" w:space="0" w:color="auto"/>
        <w:right w:val="none" w:sz="0" w:space="0" w:color="auto"/>
      </w:divBdr>
    </w:div>
    <w:div w:id="1245533484">
      <w:bodyDiv w:val="1"/>
      <w:marLeft w:val="0"/>
      <w:marRight w:val="0"/>
      <w:marTop w:val="0"/>
      <w:marBottom w:val="0"/>
      <w:divBdr>
        <w:top w:val="none" w:sz="0" w:space="0" w:color="auto"/>
        <w:left w:val="none" w:sz="0" w:space="0" w:color="auto"/>
        <w:bottom w:val="none" w:sz="0" w:space="0" w:color="auto"/>
        <w:right w:val="none" w:sz="0" w:space="0" w:color="auto"/>
      </w:divBdr>
    </w:div>
    <w:div w:id="1247035493">
      <w:bodyDiv w:val="1"/>
      <w:marLeft w:val="0"/>
      <w:marRight w:val="0"/>
      <w:marTop w:val="0"/>
      <w:marBottom w:val="0"/>
      <w:divBdr>
        <w:top w:val="none" w:sz="0" w:space="0" w:color="auto"/>
        <w:left w:val="none" w:sz="0" w:space="0" w:color="auto"/>
        <w:bottom w:val="none" w:sz="0" w:space="0" w:color="auto"/>
        <w:right w:val="none" w:sz="0" w:space="0" w:color="auto"/>
      </w:divBdr>
    </w:div>
    <w:div w:id="1249119248">
      <w:bodyDiv w:val="1"/>
      <w:marLeft w:val="0"/>
      <w:marRight w:val="0"/>
      <w:marTop w:val="0"/>
      <w:marBottom w:val="0"/>
      <w:divBdr>
        <w:top w:val="none" w:sz="0" w:space="0" w:color="auto"/>
        <w:left w:val="none" w:sz="0" w:space="0" w:color="auto"/>
        <w:bottom w:val="none" w:sz="0" w:space="0" w:color="auto"/>
        <w:right w:val="none" w:sz="0" w:space="0" w:color="auto"/>
      </w:divBdr>
    </w:div>
    <w:div w:id="1250386764">
      <w:bodyDiv w:val="1"/>
      <w:marLeft w:val="0"/>
      <w:marRight w:val="0"/>
      <w:marTop w:val="0"/>
      <w:marBottom w:val="0"/>
      <w:divBdr>
        <w:top w:val="none" w:sz="0" w:space="0" w:color="auto"/>
        <w:left w:val="none" w:sz="0" w:space="0" w:color="auto"/>
        <w:bottom w:val="none" w:sz="0" w:space="0" w:color="auto"/>
        <w:right w:val="none" w:sz="0" w:space="0" w:color="auto"/>
      </w:divBdr>
    </w:div>
    <w:div w:id="1255016037">
      <w:bodyDiv w:val="1"/>
      <w:marLeft w:val="0"/>
      <w:marRight w:val="0"/>
      <w:marTop w:val="0"/>
      <w:marBottom w:val="0"/>
      <w:divBdr>
        <w:top w:val="none" w:sz="0" w:space="0" w:color="auto"/>
        <w:left w:val="none" w:sz="0" w:space="0" w:color="auto"/>
        <w:bottom w:val="none" w:sz="0" w:space="0" w:color="auto"/>
        <w:right w:val="none" w:sz="0" w:space="0" w:color="auto"/>
      </w:divBdr>
    </w:div>
    <w:div w:id="1255626414">
      <w:bodyDiv w:val="1"/>
      <w:marLeft w:val="0"/>
      <w:marRight w:val="0"/>
      <w:marTop w:val="0"/>
      <w:marBottom w:val="0"/>
      <w:divBdr>
        <w:top w:val="none" w:sz="0" w:space="0" w:color="auto"/>
        <w:left w:val="none" w:sz="0" w:space="0" w:color="auto"/>
        <w:bottom w:val="none" w:sz="0" w:space="0" w:color="auto"/>
        <w:right w:val="none" w:sz="0" w:space="0" w:color="auto"/>
      </w:divBdr>
    </w:div>
    <w:div w:id="1256204884">
      <w:bodyDiv w:val="1"/>
      <w:marLeft w:val="0"/>
      <w:marRight w:val="0"/>
      <w:marTop w:val="0"/>
      <w:marBottom w:val="0"/>
      <w:divBdr>
        <w:top w:val="none" w:sz="0" w:space="0" w:color="auto"/>
        <w:left w:val="none" w:sz="0" w:space="0" w:color="auto"/>
        <w:bottom w:val="none" w:sz="0" w:space="0" w:color="auto"/>
        <w:right w:val="none" w:sz="0" w:space="0" w:color="auto"/>
      </w:divBdr>
    </w:div>
    <w:div w:id="1257404615">
      <w:bodyDiv w:val="1"/>
      <w:marLeft w:val="0"/>
      <w:marRight w:val="0"/>
      <w:marTop w:val="0"/>
      <w:marBottom w:val="0"/>
      <w:divBdr>
        <w:top w:val="none" w:sz="0" w:space="0" w:color="auto"/>
        <w:left w:val="none" w:sz="0" w:space="0" w:color="auto"/>
        <w:bottom w:val="none" w:sz="0" w:space="0" w:color="auto"/>
        <w:right w:val="none" w:sz="0" w:space="0" w:color="auto"/>
      </w:divBdr>
    </w:div>
    <w:div w:id="1258712222">
      <w:bodyDiv w:val="1"/>
      <w:marLeft w:val="0"/>
      <w:marRight w:val="0"/>
      <w:marTop w:val="0"/>
      <w:marBottom w:val="0"/>
      <w:divBdr>
        <w:top w:val="none" w:sz="0" w:space="0" w:color="auto"/>
        <w:left w:val="none" w:sz="0" w:space="0" w:color="auto"/>
        <w:bottom w:val="none" w:sz="0" w:space="0" w:color="auto"/>
        <w:right w:val="none" w:sz="0" w:space="0" w:color="auto"/>
      </w:divBdr>
    </w:div>
    <w:div w:id="1258907470">
      <w:bodyDiv w:val="1"/>
      <w:marLeft w:val="0"/>
      <w:marRight w:val="0"/>
      <w:marTop w:val="0"/>
      <w:marBottom w:val="0"/>
      <w:divBdr>
        <w:top w:val="none" w:sz="0" w:space="0" w:color="auto"/>
        <w:left w:val="none" w:sz="0" w:space="0" w:color="auto"/>
        <w:bottom w:val="none" w:sz="0" w:space="0" w:color="auto"/>
        <w:right w:val="none" w:sz="0" w:space="0" w:color="auto"/>
      </w:divBdr>
    </w:div>
    <w:div w:id="1260062047">
      <w:bodyDiv w:val="1"/>
      <w:marLeft w:val="0"/>
      <w:marRight w:val="0"/>
      <w:marTop w:val="0"/>
      <w:marBottom w:val="0"/>
      <w:divBdr>
        <w:top w:val="none" w:sz="0" w:space="0" w:color="auto"/>
        <w:left w:val="none" w:sz="0" w:space="0" w:color="auto"/>
        <w:bottom w:val="none" w:sz="0" w:space="0" w:color="auto"/>
        <w:right w:val="none" w:sz="0" w:space="0" w:color="auto"/>
      </w:divBdr>
    </w:div>
    <w:div w:id="1260258540">
      <w:bodyDiv w:val="1"/>
      <w:marLeft w:val="0"/>
      <w:marRight w:val="0"/>
      <w:marTop w:val="0"/>
      <w:marBottom w:val="0"/>
      <w:divBdr>
        <w:top w:val="none" w:sz="0" w:space="0" w:color="auto"/>
        <w:left w:val="none" w:sz="0" w:space="0" w:color="auto"/>
        <w:bottom w:val="none" w:sz="0" w:space="0" w:color="auto"/>
        <w:right w:val="none" w:sz="0" w:space="0" w:color="auto"/>
      </w:divBdr>
    </w:div>
    <w:div w:id="1261257990">
      <w:bodyDiv w:val="1"/>
      <w:marLeft w:val="0"/>
      <w:marRight w:val="0"/>
      <w:marTop w:val="0"/>
      <w:marBottom w:val="0"/>
      <w:divBdr>
        <w:top w:val="none" w:sz="0" w:space="0" w:color="auto"/>
        <w:left w:val="none" w:sz="0" w:space="0" w:color="auto"/>
        <w:bottom w:val="none" w:sz="0" w:space="0" w:color="auto"/>
        <w:right w:val="none" w:sz="0" w:space="0" w:color="auto"/>
      </w:divBdr>
    </w:div>
    <w:div w:id="1263412718">
      <w:bodyDiv w:val="1"/>
      <w:marLeft w:val="0"/>
      <w:marRight w:val="0"/>
      <w:marTop w:val="0"/>
      <w:marBottom w:val="0"/>
      <w:divBdr>
        <w:top w:val="none" w:sz="0" w:space="0" w:color="auto"/>
        <w:left w:val="none" w:sz="0" w:space="0" w:color="auto"/>
        <w:bottom w:val="none" w:sz="0" w:space="0" w:color="auto"/>
        <w:right w:val="none" w:sz="0" w:space="0" w:color="auto"/>
      </w:divBdr>
    </w:div>
    <w:div w:id="1265385318">
      <w:bodyDiv w:val="1"/>
      <w:marLeft w:val="0"/>
      <w:marRight w:val="0"/>
      <w:marTop w:val="0"/>
      <w:marBottom w:val="0"/>
      <w:divBdr>
        <w:top w:val="none" w:sz="0" w:space="0" w:color="auto"/>
        <w:left w:val="none" w:sz="0" w:space="0" w:color="auto"/>
        <w:bottom w:val="none" w:sz="0" w:space="0" w:color="auto"/>
        <w:right w:val="none" w:sz="0" w:space="0" w:color="auto"/>
      </w:divBdr>
    </w:div>
    <w:div w:id="1267352647">
      <w:bodyDiv w:val="1"/>
      <w:marLeft w:val="0"/>
      <w:marRight w:val="0"/>
      <w:marTop w:val="0"/>
      <w:marBottom w:val="0"/>
      <w:divBdr>
        <w:top w:val="none" w:sz="0" w:space="0" w:color="auto"/>
        <w:left w:val="none" w:sz="0" w:space="0" w:color="auto"/>
        <w:bottom w:val="none" w:sz="0" w:space="0" w:color="auto"/>
        <w:right w:val="none" w:sz="0" w:space="0" w:color="auto"/>
      </w:divBdr>
    </w:div>
    <w:div w:id="1267427769">
      <w:bodyDiv w:val="1"/>
      <w:marLeft w:val="0"/>
      <w:marRight w:val="0"/>
      <w:marTop w:val="0"/>
      <w:marBottom w:val="0"/>
      <w:divBdr>
        <w:top w:val="none" w:sz="0" w:space="0" w:color="auto"/>
        <w:left w:val="none" w:sz="0" w:space="0" w:color="auto"/>
        <w:bottom w:val="none" w:sz="0" w:space="0" w:color="auto"/>
        <w:right w:val="none" w:sz="0" w:space="0" w:color="auto"/>
      </w:divBdr>
    </w:div>
    <w:div w:id="1267618510">
      <w:bodyDiv w:val="1"/>
      <w:marLeft w:val="0"/>
      <w:marRight w:val="0"/>
      <w:marTop w:val="0"/>
      <w:marBottom w:val="0"/>
      <w:divBdr>
        <w:top w:val="none" w:sz="0" w:space="0" w:color="auto"/>
        <w:left w:val="none" w:sz="0" w:space="0" w:color="auto"/>
        <w:bottom w:val="none" w:sz="0" w:space="0" w:color="auto"/>
        <w:right w:val="none" w:sz="0" w:space="0" w:color="auto"/>
      </w:divBdr>
    </w:div>
    <w:div w:id="1268276529">
      <w:bodyDiv w:val="1"/>
      <w:marLeft w:val="0"/>
      <w:marRight w:val="0"/>
      <w:marTop w:val="0"/>
      <w:marBottom w:val="0"/>
      <w:divBdr>
        <w:top w:val="none" w:sz="0" w:space="0" w:color="auto"/>
        <w:left w:val="none" w:sz="0" w:space="0" w:color="auto"/>
        <w:bottom w:val="none" w:sz="0" w:space="0" w:color="auto"/>
        <w:right w:val="none" w:sz="0" w:space="0" w:color="auto"/>
      </w:divBdr>
    </w:div>
    <w:div w:id="1269776712">
      <w:bodyDiv w:val="1"/>
      <w:marLeft w:val="0"/>
      <w:marRight w:val="0"/>
      <w:marTop w:val="0"/>
      <w:marBottom w:val="0"/>
      <w:divBdr>
        <w:top w:val="none" w:sz="0" w:space="0" w:color="auto"/>
        <w:left w:val="none" w:sz="0" w:space="0" w:color="auto"/>
        <w:bottom w:val="none" w:sz="0" w:space="0" w:color="auto"/>
        <w:right w:val="none" w:sz="0" w:space="0" w:color="auto"/>
      </w:divBdr>
    </w:div>
    <w:div w:id="1270553224">
      <w:bodyDiv w:val="1"/>
      <w:marLeft w:val="0"/>
      <w:marRight w:val="0"/>
      <w:marTop w:val="0"/>
      <w:marBottom w:val="0"/>
      <w:divBdr>
        <w:top w:val="none" w:sz="0" w:space="0" w:color="auto"/>
        <w:left w:val="none" w:sz="0" w:space="0" w:color="auto"/>
        <w:bottom w:val="none" w:sz="0" w:space="0" w:color="auto"/>
        <w:right w:val="none" w:sz="0" w:space="0" w:color="auto"/>
      </w:divBdr>
    </w:div>
    <w:div w:id="1270695649">
      <w:bodyDiv w:val="1"/>
      <w:marLeft w:val="0"/>
      <w:marRight w:val="0"/>
      <w:marTop w:val="0"/>
      <w:marBottom w:val="0"/>
      <w:divBdr>
        <w:top w:val="none" w:sz="0" w:space="0" w:color="auto"/>
        <w:left w:val="none" w:sz="0" w:space="0" w:color="auto"/>
        <w:bottom w:val="none" w:sz="0" w:space="0" w:color="auto"/>
        <w:right w:val="none" w:sz="0" w:space="0" w:color="auto"/>
      </w:divBdr>
    </w:div>
    <w:div w:id="1273635002">
      <w:bodyDiv w:val="1"/>
      <w:marLeft w:val="0"/>
      <w:marRight w:val="0"/>
      <w:marTop w:val="0"/>
      <w:marBottom w:val="0"/>
      <w:divBdr>
        <w:top w:val="none" w:sz="0" w:space="0" w:color="auto"/>
        <w:left w:val="none" w:sz="0" w:space="0" w:color="auto"/>
        <w:bottom w:val="none" w:sz="0" w:space="0" w:color="auto"/>
        <w:right w:val="none" w:sz="0" w:space="0" w:color="auto"/>
      </w:divBdr>
    </w:div>
    <w:div w:id="1274904220">
      <w:bodyDiv w:val="1"/>
      <w:marLeft w:val="0"/>
      <w:marRight w:val="0"/>
      <w:marTop w:val="0"/>
      <w:marBottom w:val="0"/>
      <w:divBdr>
        <w:top w:val="none" w:sz="0" w:space="0" w:color="auto"/>
        <w:left w:val="none" w:sz="0" w:space="0" w:color="auto"/>
        <w:bottom w:val="none" w:sz="0" w:space="0" w:color="auto"/>
        <w:right w:val="none" w:sz="0" w:space="0" w:color="auto"/>
      </w:divBdr>
    </w:div>
    <w:div w:id="1279797649">
      <w:bodyDiv w:val="1"/>
      <w:marLeft w:val="0"/>
      <w:marRight w:val="0"/>
      <w:marTop w:val="0"/>
      <w:marBottom w:val="0"/>
      <w:divBdr>
        <w:top w:val="none" w:sz="0" w:space="0" w:color="auto"/>
        <w:left w:val="none" w:sz="0" w:space="0" w:color="auto"/>
        <w:bottom w:val="none" w:sz="0" w:space="0" w:color="auto"/>
        <w:right w:val="none" w:sz="0" w:space="0" w:color="auto"/>
      </w:divBdr>
    </w:div>
    <w:div w:id="1280380223">
      <w:bodyDiv w:val="1"/>
      <w:marLeft w:val="0"/>
      <w:marRight w:val="0"/>
      <w:marTop w:val="0"/>
      <w:marBottom w:val="0"/>
      <w:divBdr>
        <w:top w:val="none" w:sz="0" w:space="0" w:color="auto"/>
        <w:left w:val="none" w:sz="0" w:space="0" w:color="auto"/>
        <w:bottom w:val="none" w:sz="0" w:space="0" w:color="auto"/>
        <w:right w:val="none" w:sz="0" w:space="0" w:color="auto"/>
      </w:divBdr>
    </w:div>
    <w:div w:id="1280453436">
      <w:bodyDiv w:val="1"/>
      <w:marLeft w:val="0"/>
      <w:marRight w:val="0"/>
      <w:marTop w:val="0"/>
      <w:marBottom w:val="0"/>
      <w:divBdr>
        <w:top w:val="none" w:sz="0" w:space="0" w:color="auto"/>
        <w:left w:val="none" w:sz="0" w:space="0" w:color="auto"/>
        <w:bottom w:val="none" w:sz="0" w:space="0" w:color="auto"/>
        <w:right w:val="none" w:sz="0" w:space="0" w:color="auto"/>
      </w:divBdr>
    </w:div>
    <w:div w:id="1282808011">
      <w:bodyDiv w:val="1"/>
      <w:marLeft w:val="0"/>
      <w:marRight w:val="0"/>
      <w:marTop w:val="0"/>
      <w:marBottom w:val="0"/>
      <w:divBdr>
        <w:top w:val="none" w:sz="0" w:space="0" w:color="auto"/>
        <w:left w:val="none" w:sz="0" w:space="0" w:color="auto"/>
        <w:bottom w:val="none" w:sz="0" w:space="0" w:color="auto"/>
        <w:right w:val="none" w:sz="0" w:space="0" w:color="auto"/>
      </w:divBdr>
    </w:div>
    <w:div w:id="1286616780">
      <w:bodyDiv w:val="1"/>
      <w:marLeft w:val="0"/>
      <w:marRight w:val="0"/>
      <w:marTop w:val="0"/>
      <w:marBottom w:val="0"/>
      <w:divBdr>
        <w:top w:val="none" w:sz="0" w:space="0" w:color="auto"/>
        <w:left w:val="none" w:sz="0" w:space="0" w:color="auto"/>
        <w:bottom w:val="none" w:sz="0" w:space="0" w:color="auto"/>
        <w:right w:val="none" w:sz="0" w:space="0" w:color="auto"/>
      </w:divBdr>
    </w:div>
    <w:div w:id="1292053080">
      <w:bodyDiv w:val="1"/>
      <w:marLeft w:val="0"/>
      <w:marRight w:val="0"/>
      <w:marTop w:val="0"/>
      <w:marBottom w:val="0"/>
      <w:divBdr>
        <w:top w:val="none" w:sz="0" w:space="0" w:color="auto"/>
        <w:left w:val="none" w:sz="0" w:space="0" w:color="auto"/>
        <w:bottom w:val="none" w:sz="0" w:space="0" w:color="auto"/>
        <w:right w:val="none" w:sz="0" w:space="0" w:color="auto"/>
      </w:divBdr>
    </w:div>
    <w:div w:id="1294485649">
      <w:bodyDiv w:val="1"/>
      <w:marLeft w:val="0"/>
      <w:marRight w:val="0"/>
      <w:marTop w:val="0"/>
      <w:marBottom w:val="0"/>
      <w:divBdr>
        <w:top w:val="none" w:sz="0" w:space="0" w:color="auto"/>
        <w:left w:val="none" w:sz="0" w:space="0" w:color="auto"/>
        <w:bottom w:val="none" w:sz="0" w:space="0" w:color="auto"/>
        <w:right w:val="none" w:sz="0" w:space="0" w:color="auto"/>
      </w:divBdr>
    </w:div>
    <w:div w:id="1294678411">
      <w:bodyDiv w:val="1"/>
      <w:marLeft w:val="0"/>
      <w:marRight w:val="0"/>
      <w:marTop w:val="0"/>
      <w:marBottom w:val="0"/>
      <w:divBdr>
        <w:top w:val="none" w:sz="0" w:space="0" w:color="auto"/>
        <w:left w:val="none" w:sz="0" w:space="0" w:color="auto"/>
        <w:bottom w:val="none" w:sz="0" w:space="0" w:color="auto"/>
        <w:right w:val="none" w:sz="0" w:space="0" w:color="auto"/>
      </w:divBdr>
    </w:div>
    <w:div w:id="1298950156">
      <w:bodyDiv w:val="1"/>
      <w:marLeft w:val="0"/>
      <w:marRight w:val="0"/>
      <w:marTop w:val="0"/>
      <w:marBottom w:val="0"/>
      <w:divBdr>
        <w:top w:val="none" w:sz="0" w:space="0" w:color="auto"/>
        <w:left w:val="none" w:sz="0" w:space="0" w:color="auto"/>
        <w:bottom w:val="none" w:sz="0" w:space="0" w:color="auto"/>
        <w:right w:val="none" w:sz="0" w:space="0" w:color="auto"/>
      </w:divBdr>
    </w:div>
    <w:div w:id="1299610295">
      <w:bodyDiv w:val="1"/>
      <w:marLeft w:val="0"/>
      <w:marRight w:val="0"/>
      <w:marTop w:val="0"/>
      <w:marBottom w:val="0"/>
      <w:divBdr>
        <w:top w:val="none" w:sz="0" w:space="0" w:color="auto"/>
        <w:left w:val="none" w:sz="0" w:space="0" w:color="auto"/>
        <w:bottom w:val="none" w:sz="0" w:space="0" w:color="auto"/>
        <w:right w:val="none" w:sz="0" w:space="0" w:color="auto"/>
      </w:divBdr>
    </w:div>
    <w:div w:id="1302999486">
      <w:bodyDiv w:val="1"/>
      <w:marLeft w:val="0"/>
      <w:marRight w:val="0"/>
      <w:marTop w:val="0"/>
      <w:marBottom w:val="0"/>
      <w:divBdr>
        <w:top w:val="none" w:sz="0" w:space="0" w:color="auto"/>
        <w:left w:val="none" w:sz="0" w:space="0" w:color="auto"/>
        <w:bottom w:val="none" w:sz="0" w:space="0" w:color="auto"/>
        <w:right w:val="none" w:sz="0" w:space="0" w:color="auto"/>
      </w:divBdr>
    </w:div>
    <w:div w:id="1303998065">
      <w:bodyDiv w:val="1"/>
      <w:marLeft w:val="0"/>
      <w:marRight w:val="0"/>
      <w:marTop w:val="0"/>
      <w:marBottom w:val="0"/>
      <w:divBdr>
        <w:top w:val="none" w:sz="0" w:space="0" w:color="auto"/>
        <w:left w:val="none" w:sz="0" w:space="0" w:color="auto"/>
        <w:bottom w:val="none" w:sz="0" w:space="0" w:color="auto"/>
        <w:right w:val="none" w:sz="0" w:space="0" w:color="auto"/>
      </w:divBdr>
    </w:div>
    <w:div w:id="1306668055">
      <w:bodyDiv w:val="1"/>
      <w:marLeft w:val="0"/>
      <w:marRight w:val="0"/>
      <w:marTop w:val="0"/>
      <w:marBottom w:val="0"/>
      <w:divBdr>
        <w:top w:val="none" w:sz="0" w:space="0" w:color="auto"/>
        <w:left w:val="none" w:sz="0" w:space="0" w:color="auto"/>
        <w:bottom w:val="none" w:sz="0" w:space="0" w:color="auto"/>
        <w:right w:val="none" w:sz="0" w:space="0" w:color="auto"/>
      </w:divBdr>
    </w:div>
    <w:div w:id="1306885397">
      <w:bodyDiv w:val="1"/>
      <w:marLeft w:val="0"/>
      <w:marRight w:val="0"/>
      <w:marTop w:val="0"/>
      <w:marBottom w:val="0"/>
      <w:divBdr>
        <w:top w:val="none" w:sz="0" w:space="0" w:color="auto"/>
        <w:left w:val="none" w:sz="0" w:space="0" w:color="auto"/>
        <w:bottom w:val="none" w:sz="0" w:space="0" w:color="auto"/>
        <w:right w:val="none" w:sz="0" w:space="0" w:color="auto"/>
      </w:divBdr>
    </w:div>
    <w:div w:id="1308513660">
      <w:bodyDiv w:val="1"/>
      <w:marLeft w:val="0"/>
      <w:marRight w:val="0"/>
      <w:marTop w:val="0"/>
      <w:marBottom w:val="0"/>
      <w:divBdr>
        <w:top w:val="none" w:sz="0" w:space="0" w:color="auto"/>
        <w:left w:val="none" w:sz="0" w:space="0" w:color="auto"/>
        <w:bottom w:val="none" w:sz="0" w:space="0" w:color="auto"/>
        <w:right w:val="none" w:sz="0" w:space="0" w:color="auto"/>
      </w:divBdr>
    </w:div>
    <w:div w:id="1308632563">
      <w:bodyDiv w:val="1"/>
      <w:marLeft w:val="0"/>
      <w:marRight w:val="0"/>
      <w:marTop w:val="0"/>
      <w:marBottom w:val="0"/>
      <w:divBdr>
        <w:top w:val="none" w:sz="0" w:space="0" w:color="auto"/>
        <w:left w:val="none" w:sz="0" w:space="0" w:color="auto"/>
        <w:bottom w:val="none" w:sz="0" w:space="0" w:color="auto"/>
        <w:right w:val="none" w:sz="0" w:space="0" w:color="auto"/>
      </w:divBdr>
    </w:div>
    <w:div w:id="1309549265">
      <w:bodyDiv w:val="1"/>
      <w:marLeft w:val="0"/>
      <w:marRight w:val="0"/>
      <w:marTop w:val="0"/>
      <w:marBottom w:val="0"/>
      <w:divBdr>
        <w:top w:val="none" w:sz="0" w:space="0" w:color="auto"/>
        <w:left w:val="none" w:sz="0" w:space="0" w:color="auto"/>
        <w:bottom w:val="none" w:sz="0" w:space="0" w:color="auto"/>
        <w:right w:val="none" w:sz="0" w:space="0" w:color="auto"/>
      </w:divBdr>
    </w:div>
    <w:div w:id="1311248714">
      <w:bodyDiv w:val="1"/>
      <w:marLeft w:val="0"/>
      <w:marRight w:val="0"/>
      <w:marTop w:val="0"/>
      <w:marBottom w:val="0"/>
      <w:divBdr>
        <w:top w:val="none" w:sz="0" w:space="0" w:color="auto"/>
        <w:left w:val="none" w:sz="0" w:space="0" w:color="auto"/>
        <w:bottom w:val="none" w:sz="0" w:space="0" w:color="auto"/>
        <w:right w:val="none" w:sz="0" w:space="0" w:color="auto"/>
      </w:divBdr>
    </w:div>
    <w:div w:id="1312560688">
      <w:bodyDiv w:val="1"/>
      <w:marLeft w:val="0"/>
      <w:marRight w:val="0"/>
      <w:marTop w:val="0"/>
      <w:marBottom w:val="0"/>
      <w:divBdr>
        <w:top w:val="none" w:sz="0" w:space="0" w:color="auto"/>
        <w:left w:val="none" w:sz="0" w:space="0" w:color="auto"/>
        <w:bottom w:val="none" w:sz="0" w:space="0" w:color="auto"/>
        <w:right w:val="none" w:sz="0" w:space="0" w:color="auto"/>
      </w:divBdr>
    </w:div>
    <w:div w:id="1315337746">
      <w:bodyDiv w:val="1"/>
      <w:marLeft w:val="0"/>
      <w:marRight w:val="0"/>
      <w:marTop w:val="0"/>
      <w:marBottom w:val="0"/>
      <w:divBdr>
        <w:top w:val="none" w:sz="0" w:space="0" w:color="auto"/>
        <w:left w:val="none" w:sz="0" w:space="0" w:color="auto"/>
        <w:bottom w:val="none" w:sz="0" w:space="0" w:color="auto"/>
        <w:right w:val="none" w:sz="0" w:space="0" w:color="auto"/>
      </w:divBdr>
    </w:div>
    <w:div w:id="1315523823">
      <w:bodyDiv w:val="1"/>
      <w:marLeft w:val="0"/>
      <w:marRight w:val="0"/>
      <w:marTop w:val="0"/>
      <w:marBottom w:val="0"/>
      <w:divBdr>
        <w:top w:val="none" w:sz="0" w:space="0" w:color="auto"/>
        <w:left w:val="none" w:sz="0" w:space="0" w:color="auto"/>
        <w:bottom w:val="none" w:sz="0" w:space="0" w:color="auto"/>
        <w:right w:val="none" w:sz="0" w:space="0" w:color="auto"/>
      </w:divBdr>
    </w:div>
    <w:div w:id="1316109393">
      <w:bodyDiv w:val="1"/>
      <w:marLeft w:val="0"/>
      <w:marRight w:val="0"/>
      <w:marTop w:val="0"/>
      <w:marBottom w:val="0"/>
      <w:divBdr>
        <w:top w:val="none" w:sz="0" w:space="0" w:color="auto"/>
        <w:left w:val="none" w:sz="0" w:space="0" w:color="auto"/>
        <w:bottom w:val="none" w:sz="0" w:space="0" w:color="auto"/>
        <w:right w:val="none" w:sz="0" w:space="0" w:color="auto"/>
      </w:divBdr>
    </w:div>
    <w:div w:id="1316255666">
      <w:bodyDiv w:val="1"/>
      <w:marLeft w:val="0"/>
      <w:marRight w:val="0"/>
      <w:marTop w:val="0"/>
      <w:marBottom w:val="0"/>
      <w:divBdr>
        <w:top w:val="none" w:sz="0" w:space="0" w:color="auto"/>
        <w:left w:val="none" w:sz="0" w:space="0" w:color="auto"/>
        <w:bottom w:val="none" w:sz="0" w:space="0" w:color="auto"/>
        <w:right w:val="none" w:sz="0" w:space="0" w:color="auto"/>
      </w:divBdr>
    </w:div>
    <w:div w:id="1316450239">
      <w:bodyDiv w:val="1"/>
      <w:marLeft w:val="0"/>
      <w:marRight w:val="0"/>
      <w:marTop w:val="0"/>
      <w:marBottom w:val="0"/>
      <w:divBdr>
        <w:top w:val="none" w:sz="0" w:space="0" w:color="auto"/>
        <w:left w:val="none" w:sz="0" w:space="0" w:color="auto"/>
        <w:bottom w:val="none" w:sz="0" w:space="0" w:color="auto"/>
        <w:right w:val="none" w:sz="0" w:space="0" w:color="auto"/>
      </w:divBdr>
    </w:div>
    <w:div w:id="1317295715">
      <w:bodyDiv w:val="1"/>
      <w:marLeft w:val="0"/>
      <w:marRight w:val="0"/>
      <w:marTop w:val="0"/>
      <w:marBottom w:val="0"/>
      <w:divBdr>
        <w:top w:val="none" w:sz="0" w:space="0" w:color="auto"/>
        <w:left w:val="none" w:sz="0" w:space="0" w:color="auto"/>
        <w:bottom w:val="none" w:sz="0" w:space="0" w:color="auto"/>
        <w:right w:val="none" w:sz="0" w:space="0" w:color="auto"/>
      </w:divBdr>
    </w:div>
    <w:div w:id="1320578293">
      <w:bodyDiv w:val="1"/>
      <w:marLeft w:val="0"/>
      <w:marRight w:val="0"/>
      <w:marTop w:val="0"/>
      <w:marBottom w:val="0"/>
      <w:divBdr>
        <w:top w:val="none" w:sz="0" w:space="0" w:color="auto"/>
        <w:left w:val="none" w:sz="0" w:space="0" w:color="auto"/>
        <w:bottom w:val="none" w:sz="0" w:space="0" w:color="auto"/>
        <w:right w:val="none" w:sz="0" w:space="0" w:color="auto"/>
      </w:divBdr>
    </w:div>
    <w:div w:id="1324775871">
      <w:bodyDiv w:val="1"/>
      <w:marLeft w:val="0"/>
      <w:marRight w:val="0"/>
      <w:marTop w:val="0"/>
      <w:marBottom w:val="0"/>
      <w:divBdr>
        <w:top w:val="none" w:sz="0" w:space="0" w:color="auto"/>
        <w:left w:val="none" w:sz="0" w:space="0" w:color="auto"/>
        <w:bottom w:val="none" w:sz="0" w:space="0" w:color="auto"/>
        <w:right w:val="none" w:sz="0" w:space="0" w:color="auto"/>
      </w:divBdr>
    </w:div>
    <w:div w:id="1327246611">
      <w:bodyDiv w:val="1"/>
      <w:marLeft w:val="0"/>
      <w:marRight w:val="0"/>
      <w:marTop w:val="0"/>
      <w:marBottom w:val="0"/>
      <w:divBdr>
        <w:top w:val="none" w:sz="0" w:space="0" w:color="auto"/>
        <w:left w:val="none" w:sz="0" w:space="0" w:color="auto"/>
        <w:bottom w:val="none" w:sz="0" w:space="0" w:color="auto"/>
        <w:right w:val="none" w:sz="0" w:space="0" w:color="auto"/>
      </w:divBdr>
    </w:div>
    <w:div w:id="1327905678">
      <w:bodyDiv w:val="1"/>
      <w:marLeft w:val="0"/>
      <w:marRight w:val="0"/>
      <w:marTop w:val="0"/>
      <w:marBottom w:val="0"/>
      <w:divBdr>
        <w:top w:val="none" w:sz="0" w:space="0" w:color="auto"/>
        <w:left w:val="none" w:sz="0" w:space="0" w:color="auto"/>
        <w:bottom w:val="none" w:sz="0" w:space="0" w:color="auto"/>
        <w:right w:val="none" w:sz="0" w:space="0" w:color="auto"/>
      </w:divBdr>
    </w:div>
    <w:div w:id="1334147211">
      <w:bodyDiv w:val="1"/>
      <w:marLeft w:val="0"/>
      <w:marRight w:val="0"/>
      <w:marTop w:val="0"/>
      <w:marBottom w:val="0"/>
      <w:divBdr>
        <w:top w:val="none" w:sz="0" w:space="0" w:color="auto"/>
        <w:left w:val="none" w:sz="0" w:space="0" w:color="auto"/>
        <w:bottom w:val="none" w:sz="0" w:space="0" w:color="auto"/>
        <w:right w:val="none" w:sz="0" w:space="0" w:color="auto"/>
      </w:divBdr>
    </w:div>
    <w:div w:id="1335038422">
      <w:bodyDiv w:val="1"/>
      <w:marLeft w:val="0"/>
      <w:marRight w:val="0"/>
      <w:marTop w:val="0"/>
      <w:marBottom w:val="0"/>
      <w:divBdr>
        <w:top w:val="none" w:sz="0" w:space="0" w:color="auto"/>
        <w:left w:val="none" w:sz="0" w:space="0" w:color="auto"/>
        <w:bottom w:val="none" w:sz="0" w:space="0" w:color="auto"/>
        <w:right w:val="none" w:sz="0" w:space="0" w:color="auto"/>
      </w:divBdr>
    </w:div>
    <w:div w:id="1336374298">
      <w:bodyDiv w:val="1"/>
      <w:marLeft w:val="0"/>
      <w:marRight w:val="0"/>
      <w:marTop w:val="0"/>
      <w:marBottom w:val="0"/>
      <w:divBdr>
        <w:top w:val="none" w:sz="0" w:space="0" w:color="auto"/>
        <w:left w:val="none" w:sz="0" w:space="0" w:color="auto"/>
        <w:bottom w:val="none" w:sz="0" w:space="0" w:color="auto"/>
        <w:right w:val="none" w:sz="0" w:space="0" w:color="auto"/>
      </w:divBdr>
      <w:divsChild>
        <w:div w:id="1041708848">
          <w:marLeft w:val="0"/>
          <w:marRight w:val="0"/>
          <w:marTop w:val="0"/>
          <w:marBottom w:val="0"/>
          <w:divBdr>
            <w:top w:val="none" w:sz="0" w:space="0" w:color="auto"/>
            <w:left w:val="none" w:sz="0" w:space="0" w:color="auto"/>
            <w:bottom w:val="none" w:sz="0" w:space="0" w:color="auto"/>
            <w:right w:val="none" w:sz="0" w:space="0" w:color="auto"/>
          </w:divBdr>
        </w:div>
        <w:div w:id="1124731329">
          <w:marLeft w:val="0"/>
          <w:marRight w:val="0"/>
          <w:marTop w:val="0"/>
          <w:marBottom w:val="0"/>
          <w:divBdr>
            <w:top w:val="none" w:sz="0" w:space="0" w:color="auto"/>
            <w:left w:val="none" w:sz="0" w:space="0" w:color="auto"/>
            <w:bottom w:val="none" w:sz="0" w:space="0" w:color="auto"/>
            <w:right w:val="none" w:sz="0" w:space="0" w:color="auto"/>
          </w:divBdr>
        </w:div>
        <w:div w:id="178200314">
          <w:marLeft w:val="0"/>
          <w:marRight w:val="0"/>
          <w:marTop w:val="0"/>
          <w:marBottom w:val="0"/>
          <w:divBdr>
            <w:top w:val="none" w:sz="0" w:space="0" w:color="auto"/>
            <w:left w:val="none" w:sz="0" w:space="0" w:color="auto"/>
            <w:bottom w:val="none" w:sz="0" w:space="0" w:color="auto"/>
            <w:right w:val="none" w:sz="0" w:space="0" w:color="auto"/>
          </w:divBdr>
        </w:div>
        <w:div w:id="522128663">
          <w:marLeft w:val="0"/>
          <w:marRight w:val="0"/>
          <w:marTop w:val="0"/>
          <w:marBottom w:val="0"/>
          <w:divBdr>
            <w:top w:val="none" w:sz="0" w:space="0" w:color="auto"/>
            <w:left w:val="none" w:sz="0" w:space="0" w:color="auto"/>
            <w:bottom w:val="none" w:sz="0" w:space="0" w:color="auto"/>
            <w:right w:val="none" w:sz="0" w:space="0" w:color="auto"/>
          </w:divBdr>
        </w:div>
        <w:div w:id="291180471">
          <w:marLeft w:val="0"/>
          <w:marRight w:val="0"/>
          <w:marTop w:val="0"/>
          <w:marBottom w:val="0"/>
          <w:divBdr>
            <w:top w:val="none" w:sz="0" w:space="0" w:color="auto"/>
            <w:left w:val="none" w:sz="0" w:space="0" w:color="auto"/>
            <w:bottom w:val="none" w:sz="0" w:space="0" w:color="auto"/>
            <w:right w:val="none" w:sz="0" w:space="0" w:color="auto"/>
          </w:divBdr>
        </w:div>
        <w:div w:id="1619413141">
          <w:marLeft w:val="0"/>
          <w:marRight w:val="0"/>
          <w:marTop w:val="0"/>
          <w:marBottom w:val="0"/>
          <w:divBdr>
            <w:top w:val="none" w:sz="0" w:space="0" w:color="auto"/>
            <w:left w:val="none" w:sz="0" w:space="0" w:color="auto"/>
            <w:bottom w:val="none" w:sz="0" w:space="0" w:color="auto"/>
            <w:right w:val="none" w:sz="0" w:space="0" w:color="auto"/>
          </w:divBdr>
        </w:div>
        <w:div w:id="2128154379">
          <w:marLeft w:val="0"/>
          <w:marRight w:val="0"/>
          <w:marTop w:val="0"/>
          <w:marBottom w:val="0"/>
          <w:divBdr>
            <w:top w:val="none" w:sz="0" w:space="0" w:color="auto"/>
            <w:left w:val="none" w:sz="0" w:space="0" w:color="auto"/>
            <w:bottom w:val="none" w:sz="0" w:space="0" w:color="auto"/>
            <w:right w:val="none" w:sz="0" w:space="0" w:color="auto"/>
          </w:divBdr>
        </w:div>
        <w:div w:id="1374574418">
          <w:marLeft w:val="0"/>
          <w:marRight w:val="0"/>
          <w:marTop w:val="0"/>
          <w:marBottom w:val="0"/>
          <w:divBdr>
            <w:top w:val="none" w:sz="0" w:space="0" w:color="auto"/>
            <w:left w:val="none" w:sz="0" w:space="0" w:color="auto"/>
            <w:bottom w:val="none" w:sz="0" w:space="0" w:color="auto"/>
            <w:right w:val="none" w:sz="0" w:space="0" w:color="auto"/>
          </w:divBdr>
        </w:div>
        <w:div w:id="124662641">
          <w:marLeft w:val="0"/>
          <w:marRight w:val="0"/>
          <w:marTop w:val="0"/>
          <w:marBottom w:val="0"/>
          <w:divBdr>
            <w:top w:val="none" w:sz="0" w:space="0" w:color="auto"/>
            <w:left w:val="none" w:sz="0" w:space="0" w:color="auto"/>
            <w:bottom w:val="none" w:sz="0" w:space="0" w:color="auto"/>
            <w:right w:val="none" w:sz="0" w:space="0" w:color="auto"/>
          </w:divBdr>
        </w:div>
        <w:div w:id="829637635">
          <w:marLeft w:val="0"/>
          <w:marRight w:val="0"/>
          <w:marTop w:val="0"/>
          <w:marBottom w:val="0"/>
          <w:divBdr>
            <w:top w:val="none" w:sz="0" w:space="0" w:color="auto"/>
            <w:left w:val="none" w:sz="0" w:space="0" w:color="auto"/>
            <w:bottom w:val="none" w:sz="0" w:space="0" w:color="auto"/>
            <w:right w:val="none" w:sz="0" w:space="0" w:color="auto"/>
          </w:divBdr>
        </w:div>
        <w:div w:id="2008095758">
          <w:marLeft w:val="0"/>
          <w:marRight w:val="0"/>
          <w:marTop w:val="0"/>
          <w:marBottom w:val="0"/>
          <w:divBdr>
            <w:top w:val="none" w:sz="0" w:space="0" w:color="auto"/>
            <w:left w:val="none" w:sz="0" w:space="0" w:color="auto"/>
            <w:bottom w:val="none" w:sz="0" w:space="0" w:color="auto"/>
            <w:right w:val="none" w:sz="0" w:space="0" w:color="auto"/>
          </w:divBdr>
        </w:div>
        <w:div w:id="234630872">
          <w:marLeft w:val="0"/>
          <w:marRight w:val="0"/>
          <w:marTop w:val="0"/>
          <w:marBottom w:val="0"/>
          <w:divBdr>
            <w:top w:val="none" w:sz="0" w:space="0" w:color="auto"/>
            <w:left w:val="none" w:sz="0" w:space="0" w:color="auto"/>
            <w:bottom w:val="none" w:sz="0" w:space="0" w:color="auto"/>
            <w:right w:val="none" w:sz="0" w:space="0" w:color="auto"/>
          </w:divBdr>
        </w:div>
        <w:div w:id="1177307977">
          <w:marLeft w:val="0"/>
          <w:marRight w:val="0"/>
          <w:marTop w:val="0"/>
          <w:marBottom w:val="0"/>
          <w:divBdr>
            <w:top w:val="none" w:sz="0" w:space="0" w:color="auto"/>
            <w:left w:val="none" w:sz="0" w:space="0" w:color="auto"/>
            <w:bottom w:val="none" w:sz="0" w:space="0" w:color="auto"/>
            <w:right w:val="none" w:sz="0" w:space="0" w:color="auto"/>
          </w:divBdr>
        </w:div>
        <w:div w:id="893472632">
          <w:marLeft w:val="0"/>
          <w:marRight w:val="0"/>
          <w:marTop w:val="0"/>
          <w:marBottom w:val="0"/>
          <w:divBdr>
            <w:top w:val="none" w:sz="0" w:space="0" w:color="auto"/>
            <w:left w:val="none" w:sz="0" w:space="0" w:color="auto"/>
            <w:bottom w:val="none" w:sz="0" w:space="0" w:color="auto"/>
            <w:right w:val="none" w:sz="0" w:space="0" w:color="auto"/>
          </w:divBdr>
        </w:div>
        <w:div w:id="871697200">
          <w:marLeft w:val="0"/>
          <w:marRight w:val="0"/>
          <w:marTop w:val="0"/>
          <w:marBottom w:val="0"/>
          <w:divBdr>
            <w:top w:val="none" w:sz="0" w:space="0" w:color="auto"/>
            <w:left w:val="none" w:sz="0" w:space="0" w:color="auto"/>
            <w:bottom w:val="none" w:sz="0" w:space="0" w:color="auto"/>
            <w:right w:val="none" w:sz="0" w:space="0" w:color="auto"/>
          </w:divBdr>
        </w:div>
        <w:div w:id="1743867805">
          <w:marLeft w:val="0"/>
          <w:marRight w:val="0"/>
          <w:marTop w:val="0"/>
          <w:marBottom w:val="0"/>
          <w:divBdr>
            <w:top w:val="none" w:sz="0" w:space="0" w:color="auto"/>
            <w:left w:val="none" w:sz="0" w:space="0" w:color="auto"/>
            <w:bottom w:val="none" w:sz="0" w:space="0" w:color="auto"/>
            <w:right w:val="none" w:sz="0" w:space="0" w:color="auto"/>
          </w:divBdr>
        </w:div>
        <w:div w:id="589003856">
          <w:marLeft w:val="0"/>
          <w:marRight w:val="0"/>
          <w:marTop w:val="0"/>
          <w:marBottom w:val="0"/>
          <w:divBdr>
            <w:top w:val="none" w:sz="0" w:space="0" w:color="auto"/>
            <w:left w:val="none" w:sz="0" w:space="0" w:color="auto"/>
            <w:bottom w:val="none" w:sz="0" w:space="0" w:color="auto"/>
            <w:right w:val="none" w:sz="0" w:space="0" w:color="auto"/>
          </w:divBdr>
        </w:div>
        <w:div w:id="890648757">
          <w:marLeft w:val="0"/>
          <w:marRight w:val="0"/>
          <w:marTop w:val="0"/>
          <w:marBottom w:val="0"/>
          <w:divBdr>
            <w:top w:val="none" w:sz="0" w:space="0" w:color="auto"/>
            <w:left w:val="none" w:sz="0" w:space="0" w:color="auto"/>
            <w:bottom w:val="none" w:sz="0" w:space="0" w:color="auto"/>
            <w:right w:val="none" w:sz="0" w:space="0" w:color="auto"/>
          </w:divBdr>
        </w:div>
        <w:div w:id="1026951614">
          <w:marLeft w:val="0"/>
          <w:marRight w:val="0"/>
          <w:marTop w:val="0"/>
          <w:marBottom w:val="0"/>
          <w:divBdr>
            <w:top w:val="none" w:sz="0" w:space="0" w:color="auto"/>
            <w:left w:val="none" w:sz="0" w:space="0" w:color="auto"/>
            <w:bottom w:val="none" w:sz="0" w:space="0" w:color="auto"/>
            <w:right w:val="none" w:sz="0" w:space="0" w:color="auto"/>
          </w:divBdr>
        </w:div>
        <w:div w:id="1885753200">
          <w:marLeft w:val="0"/>
          <w:marRight w:val="0"/>
          <w:marTop w:val="0"/>
          <w:marBottom w:val="0"/>
          <w:divBdr>
            <w:top w:val="none" w:sz="0" w:space="0" w:color="auto"/>
            <w:left w:val="none" w:sz="0" w:space="0" w:color="auto"/>
            <w:bottom w:val="none" w:sz="0" w:space="0" w:color="auto"/>
            <w:right w:val="none" w:sz="0" w:space="0" w:color="auto"/>
          </w:divBdr>
        </w:div>
        <w:div w:id="1791195246">
          <w:marLeft w:val="0"/>
          <w:marRight w:val="0"/>
          <w:marTop w:val="0"/>
          <w:marBottom w:val="0"/>
          <w:divBdr>
            <w:top w:val="none" w:sz="0" w:space="0" w:color="auto"/>
            <w:left w:val="none" w:sz="0" w:space="0" w:color="auto"/>
            <w:bottom w:val="none" w:sz="0" w:space="0" w:color="auto"/>
            <w:right w:val="none" w:sz="0" w:space="0" w:color="auto"/>
          </w:divBdr>
        </w:div>
        <w:div w:id="1885869299">
          <w:marLeft w:val="0"/>
          <w:marRight w:val="0"/>
          <w:marTop w:val="0"/>
          <w:marBottom w:val="0"/>
          <w:divBdr>
            <w:top w:val="none" w:sz="0" w:space="0" w:color="auto"/>
            <w:left w:val="none" w:sz="0" w:space="0" w:color="auto"/>
            <w:bottom w:val="none" w:sz="0" w:space="0" w:color="auto"/>
            <w:right w:val="none" w:sz="0" w:space="0" w:color="auto"/>
          </w:divBdr>
        </w:div>
        <w:div w:id="440954593">
          <w:marLeft w:val="0"/>
          <w:marRight w:val="0"/>
          <w:marTop w:val="0"/>
          <w:marBottom w:val="0"/>
          <w:divBdr>
            <w:top w:val="none" w:sz="0" w:space="0" w:color="auto"/>
            <w:left w:val="none" w:sz="0" w:space="0" w:color="auto"/>
            <w:bottom w:val="none" w:sz="0" w:space="0" w:color="auto"/>
            <w:right w:val="none" w:sz="0" w:space="0" w:color="auto"/>
          </w:divBdr>
        </w:div>
        <w:div w:id="2050446332">
          <w:marLeft w:val="0"/>
          <w:marRight w:val="0"/>
          <w:marTop w:val="0"/>
          <w:marBottom w:val="0"/>
          <w:divBdr>
            <w:top w:val="none" w:sz="0" w:space="0" w:color="auto"/>
            <w:left w:val="none" w:sz="0" w:space="0" w:color="auto"/>
            <w:bottom w:val="none" w:sz="0" w:space="0" w:color="auto"/>
            <w:right w:val="none" w:sz="0" w:space="0" w:color="auto"/>
          </w:divBdr>
        </w:div>
        <w:div w:id="2125884723">
          <w:marLeft w:val="0"/>
          <w:marRight w:val="0"/>
          <w:marTop w:val="0"/>
          <w:marBottom w:val="0"/>
          <w:divBdr>
            <w:top w:val="none" w:sz="0" w:space="0" w:color="auto"/>
            <w:left w:val="none" w:sz="0" w:space="0" w:color="auto"/>
            <w:bottom w:val="none" w:sz="0" w:space="0" w:color="auto"/>
            <w:right w:val="none" w:sz="0" w:space="0" w:color="auto"/>
          </w:divBdr>
        </w:div>
        <w:div w:id="955599780">
          <w:marLeft w:val="0"/>
          <w:marRight w:val="0"/>
          <w:marTop w:val="0"/>
          <w:marBottom w:val="0"/>
          <w:divBdr>
            <w:top w:val="none" w:sz="0" w:space="0" w:color="auto"/>
            <w:left w:val="none" w:sz="0" w:space="0" w:color="auto"/>
            <w:bottom w:val="none" w:sz="0" w:space="0" w:color="auto"/>
            <w:right w:val="none" w:sz="0" w:space="0" w:color="auto"/>
          </w:divBdr>
        </w:div>
        <w:div w:id="268896314">
          <w:marLeft w:val="0"/>
          <w:marRight w:val="0"/>
          <w:marTop w:val="0"/>
          <w:marBottom w:val="0"/>
          <w:divBdr>
            <w:top w:val="none" w:sz="0" w:space="0" w:color="auto"/>
            <w:left w:val="none" w:sz="0" w:space="0" w:color="auto"/>
            <w:bottom w:val="none" w:sz="0" w:space="0" w:color="auto"/>
            <w:right w:val="none" w:sz="0" w:space="0" w:color="auto"/>
          </w:divBdr>
        </w:div>
        <w:div w:id="1518616801">
          <w:marLeft w:val="0"/>
          <w:marRight w:val="0"/>
          <w:marTop w:val="0"/>
          <w:marBottom w:val="0"/>
          <w:divBdr>
            <w:top w:val="none" w:sz="0" w:space="0" w:color="auto"/>
            <w:left w:val="none" w:sz="0" w:space="0" w:color="auto"/>
            <w:bottom w:val="none" w:sz="0" w:space="0" w:color="auto"/>
            <w:right w:val="none" w:sz="0" w:space="0" w:color="auto"/>
          </w:divBdr>
        </w:div>
        <w:div w:id="1398701311">
          <w:marLeft w:val="0"/>
          <w:marRight w:val="0"/>
          <w:marTop w:val="0"/>
          <w:marBottom w:val="0"/>
          <w:divBdr>
            <w:top w:val="none" w:sz="0" w:space="0" w:color="auto"/>
            <w:left w:val="none" w:sz="0" w:space="0" w:color="auto"/>
            <w:bottom w:val="none" w:sz="0" w:space="0" w:color="auto"/>
            <w:right w:val="none" w:sz="0" w:space="0" w:color="auto"/>
          </w:divBdr>
        </w:div>
        <w:div w:id="531503170">
          <w:marLeft w:val="0"/>
          <w:marRight w:val="0"/>
          <w:marTop w:val="0"/>
          <w:marBottom w:val="0"/>
          <w:divBdr>
            <w:top w:val="none" w:sz="0" w:space="0" w:color="auto"/>
            <w:left w:val="none" w:sz="0" w:space="0" w:color="auto"/>
            <w:bottom w:val="none" w:sz="0" w:space="0" w:color="auto"/>
            <w:right w:val="none" w:sz="0" w:space="0" w:color="auto"/>
          </w:divBdr>
        </w:div>
        <w:div w:id="184373254">
          <w:marLeft w:val="0"/>
          <w:marRight w:val="0"/>
          <w:marTop w:val="0"/>
          <w:marBottom w:val="0"/>
          <w:divBdr>
            <w:top w:val="none" w:sz="0" w:space="0" w:color="auto"/>
            <w:left w:val="none" w:sz="0" w:space="0" w:color="auto"/>
            <w:bottom w:val="none" w:sz="0" w:space="0" w:color="auto"/>
            <w:right w:val="none" w:sz="0" w:space="0" w:color="auto"/>
          </w:divBdr>
        </w:div>
        <w:div w:id="1138380541">
          <w:marLeft w:val="0"/>
          <w:marRight w:val="0"/>
          <w:marTop w:val="0"/>
          <w:marBottom w:val="0"/>
          <w:divBdr>
            <w:top w:val="none" w:sz="0" w:space="0" w:color="auto"/>
            <w:left w:val="none" w:sz="0" w:space="0" w:color="auto"/>
            <w:bottom w:val="none" w:sz="0" w:space="0" w:color="auto"/>
            <w:right w:val="none" w:sz="0" w:space="0" w:color="auto"/>
          </w:divBdr>
        </w:div>
        <w:div w:id="391317626">
          <w:marLeft w:val="0"/>
          <w:marRight w:val="0"/>
          <w:marTop w:val="0"/>
          <w:marBottom w:val="0"/>
          <w:divBdr>
            <w:top w:val="none" w:sz="0" w:space="0" w:color="auto"/>
            <w:left w:val="none" w:sz="0" w:space="0" w:color="auto"/>
            <w:bottom w:val="none" w:sz="0" w:space="0" w:color="auto"/>
            <w:right w:val="none" w:sz="0" w:space="0" w:color="auto"/>
          </w:divBdr>
        </w:div>
        <w:div w:id="395933948">
          <w:marLeft w:val="0"/>
          <w:marRight w:val="0"/>
          <w:marTop w:val="0"/>
          <w:marBottom w:val="0"/>
          <w:divBdr>
            <w:top w:val="none" w:sz="0" w:space="0" w:color="auto"/>
            <w:left w:val="none" w:sz="0" w:space="0" w:color="auto"/>
            <w:bottom w:val="none" w:sz="0" w:space="0" w:color="auto"/>
            <w:right w:val="none" w:sz="0" w:space="0" w:color="auto"/>
          </w:divBdr>
        </w:div>
        <w:div w:id="921522680">
          <w:marLeft w:val="0"/>
          <w:marRight w:val="0"/>
          <w:marTop w:val="0"/>
          <w:marBottom w:val="0"/>
          <w:divBdr>
            <w:top w:val="none" w:sz="0" w:space="0" w:color="auto"/>
            <w:left w:val="none" w:sz="0" w:space="0" w:color="auto"/>
            <w:bottom w:val="none" w:sz="0" w:space="0" w:color="auto"/>
            <w:right w:val="none" w:sz="0" w:space="0" w:color="auto"/>
          </w:divBdr>
        </w:div>
        <w:div w:id="2096128087">
          <w:marLeft w:val="0"/>
          <w:marRight w:val="0"/>
          <w:marTop w:val="0"/>
          <w:marBottom w:val="0"/>
          <w:divBdr>
            <w:top w:val="none" w:sz="0" w:space="0" w:color="auto"/>
            <w:left w:val="none" w:sz="0" w:space="0" w:color="auto"/>
            <w:bottom w:val="none" w:sz="0" w:space="0" w:color="auto"/>
            <w:right w:val="none" w:sz="0" w:space="0" w:color="auto"/>
          </w:divBdr>
        </w:div>
        <w:div w:id="1503735167">
          <w:marLeft w:val="0"/>
          <w:marRight w:val="0"/>
          <w:marTop w:val="0"/>
          <w:marBottom w:val="0"/>
          <w:divBdr>
            <w:top w:val="none" w:sz="0" w:space="0" w:color="auto"/>
            <w:left w:val="none" w:sz="0" w:space="0" w:color="auto"/>
            <w:bottom w:val="none" w:sz="0" w:space="0" w:color="auto"/>
            <w:right w:val="none" w:sz="0" w:space="0" w:color="auto"/>
          </w:divBdr>
        </w:div>
        <w:div w:id="1927760559">
          <w:marLeft w:val="0"/>
          <w:marRight w:val="0"/>
          <w:marTop w:val="0"/>
          <w:marBottom w:val="0"/>
          <w:divBdr>
            <w:top w:val="none" w:sz="0" w:space="0" w:color="auto"/>
            <w:left w:val="none" w:sz="0" w:space="0" w:color="auto"/>
            <w:bottom w:val="none" w:sz="0" w:space="0" w:color="auto"/>
            <w:right w:val="none" w:sz="0" w:space="0" w:color="auto"/>
          </w:divBdr>
        </w:div>
        <w:div w:id="1474328854">
          <w:marLeft w:val="0"/>
          <w:marRight w:val="0"/>
          <w:marTop w:val="0"/>
          <w:marBottom w:val="0"/>
          <w:divBdr>
            <w:top w:val="none" w:sz="0" w:space="0" w:color="auto"/>
            <w:left w:val="none" w:sz="0" w:space="0" w:color="auto"/>
            <w:bottom w:val="none" w:sz="0" w:space="0" w:color="auto"/>
            <w:right w:val="none" w:sz="0" w:space="0" w:color="auto"/>
          </w:divBdr>
        </w:div>
        <w:div w:id="1892573781">
          <w:marLeft w:val="0"/>
          <w:marRight w:val="0"/>
          <w:marTop w:val="0"/>
          <w:marBottom w:val="0"/>
          <w:divBdr>
            <w:top w:val="none" w:sz="0" w:space="0" w:color="auto"/>
            <w:left w:val="none" w:sz="0" w:space="0" w:color="auto"/>
            <w:bottom w:val="none" w:sz="0" w:space="0" w:color="auto"/>
            <w:right w:val="none" w:sz="0" w:space="0" w:color="auto"/>
          </w:divBdr>
        </w:div>
        <w:div w:id="1550068336">
          <w:marLeft w:val="0"/>
          <w:marRight w:val="0"/>
          <w:marTop w:val="0"/>
          <w:marBottom w:val="0"/>
          <w:divBdr>
            <w:top w:val="none" w:sz="0" w:space="0" w:color="auto"/>
            <w:left w:val="none" w:sz="0" w:space="0" w:color="auto"/>
            <w:bottom w:val="none" w:sz="0" w:space="0" w:color="auto"/>
            <w:right w:val="none" w:sz="0" w:space="0" w:color="auto"/>
          </w:divBdr>
        </w:div>
        <w:div w:id="97142508">
          <w:marLeft w:val="0"/>
          <w:marRight w:val="0"/>
          <w:marTop w:val="0"/>
          <w:marBottom w:val="0"/>
          <w:divBdr>
            <w:top w:val="none" w:sz="0" w:space="0" w:color="auto"/>
            <w:left w:val="none" w:sz="0" w:space="0" w:color="auto"/>
            <w:bottom w:val="none" w:sz="0" w:space="0" w:color="auto"/>
            <w:right w:val="none" w:sz="0" w:space="0" w:color="auto"/>
          </w:divBdr>
        </w:div>
        <w:div w:id="1098865925">
          <w:marLeft w:val="0"/>
          <w:marRight w:val="0"/>
          <w:marTop w:val="0"/>
          <w:marBottom w:val="0"/>
          <w:divBdr>
            <w:top w:val="none" w:sz="0" w:space="0" w:color="auto"/>
            <w:left w:val="none" w:sz="0" w:space="0" w:color="auto"/>
            <w:bottom w:val="none" w:sz="0" w:space="0" w:color="auto"/>
            <w:right w:val="none" w:sz="0" w:space="0" w:color="auto"/>
          </w:divBdr>
        </w:div>
        <w:div w:id="1946309233">
          <w:marLeft w:val="0"/>
          <w:marRight w:val="0"/>
          <w:marTop w:val="0"/>
          <w:marBottom w:val="0"/>
          <w:divBdr>
            <w:top w:val="none" w:sz="0" w:space="0" w:color="auto"/>
            <w:left w:val="none" w:sz="0" w:space="0" w:color="auto"/>
            <w:bottom w:val="none" w:sz="0" w:space="0" w:color="auto"/>
            <w:right w:val="none" w:sz="0" w:space="0" w:color="auto"/>
          </w:divBdr>
        </w:div>
        <w:div w:id="1259411855">
          <w:marLeft w:val="0"/>
          <w:marRight w:val="0"/>
          <w:marTop w:val="0"/>
          <w:marBottom w:val="0"/>
          <w:divBdr>
            <w:top w:val="none" w:sz="0" w:space="0" w:color="auto"/>
            <w:left w:val="none" w:sz="0" w:space="0" w:color="auto"/>
            <w:bottom w:val="none" w:sz="0" w:space="0" w:color="auto"/>
            <w:right w:val="none" w:sz="0" w:space="0" w:color="auto"/>
          </w:divBdr>
        </w:div>
        <w:div w:id="231545779">
          <w:marLeft w:val="0"/>
          <w:marRight w:val="0"/>
          <w:marTop w:val="0"/>
          <w:marBottom w:val="0"/>
          <w:divBdr>
            <w:top w:val="none" w:sz="0" w:space="0" w:color="auto"/>
            <w:left w:val="none" w:sz="0" w:space="0" w:color="auto"/>
            <w:bottom w:val="none" w:sz="0" w:space="0" w:color="auto"/>
            <w:right w:val="none" w:sz="0" w:space="0" w:color="auto"/>
          </w:divBdr>
        </w:div>
        <w:div w:id="1443305633">
          <w:marLeft w:val="0"/>
          <w:marRight w:val="0"/>
          <w:marTop w:val="0"/>
          <w:marBottom w:val="0"/>
          <w:divBdr>
            <w:top w:val="none" w:sz="0" w:space="0" w:color="auto"/>
            <w:left w:val="none" w:sz="0" w:space="0" w:color="auto"/>
            <w:bottom w:val="none" w:sz="0" w:space="0" w:color="auto"/>
            <w:right w:val="none" w:sz="0" w:space="0" w:color="auto"/>
          </w:divBdr>
        </w:div>
        <w:div w:id="1304432797">
          <w:marLeft w:val="0"/>
          <w:marRight w:val="0"/>
          <w:marTop w:val="0"/>
          <w:marBottom w:val="0"/>
          <w:divBdr>
            <w:top w:val="none" w:sz="0" w:space="0" w:color="auto"/>
            <w:left w:val="none" w:sz="0" w:space="0" w:color="auto"/>
            <w:bottom w:val="none" w:sz="0" w:space="0" w:color="auto"/>
            <w:right w:val="none" w:sz="0" w:space="0" w:color="auto"/>
          </w:divBdr>
        </w:div>
        <w:div w:id="70467121">
          <w:marLeft w:val="0"/>
          <w:marRight w:val="0"/>
          <w:marTop w:val="0"/>
          <w:marBottom w:val="0"/>
          <w:divBdr>
            <w:top w:val="none" w:sz="0" w:space="0" w:color="auto"/>
            <w:left w:val="none" w:sz="0" w:space="0" w:color="auto"/>
            <w:bottom w:val="none" w:sz="0" w:space="0" w:color="auto"/>
            <w:right w:val="none" w:sz="0" w:space="0" w:color="auto"/>
          </w:divBdr>
        </w:div>
        <w:div w:id="1624387998">
          <w:marLeft w:val="0"/>
          <w:marRight w:val="0"/>
          <w:marTop w:val="0"/>
          <w:marBottom w:val="0"/>
          <w:divBdr>
            <w:top w:val="none" w:sz="0" w:space="0" w:color="auto"/>
            <w:left w:val="none" w:sz="0" w:space="0" w:color="auto"/>
            <w:bottom w:val="none" w:sz="0" w:space="0" w:color="auto"/>
            <w:right w:val="none" w:sz="0" w:space="0" w:color="auto"/>
          </w:divBdr>
        </w:div>
        <w:div w:id="2030059772">
          <w:marLeft w:val="0"/>
          <w:marRight w:val="0"/>
          <w:marTop w:val="0"/>
          <w:marBottom w:val="0"/>
          <w:divBdr>
            <w:top w:val="none" w:sz="0" w:space="0" w:color="auto"/>
            <w:left w:val="none" w:sz="0" w:space="0" w:color="auto"/>
            <w:bottom w:val="none" w:sz="0" w:space="0" w:color="auto"/>
            <w:right w:val="none" w:sz="0" w:space="0" w:color="auto"/>
          </w:divBdr>
        </w:div>
        <w:div w:id="1267227899">
          <w:marLeft w:val="0"/>
          <w:marRight w:val="0"/>
          <w:marTop w:val="0"/>
          <w:marBottom w:val="0"/>
          <w:divBdr>
            <w:top w:val="none" w:sz="0" w:space="0" w:color="auto"/>
            <w:left w:val="none" w:sz="0" w:space="0" w:color="auto"/>
            <w:bottom w:val="none" w:sz="0" w:space="0" w:color="auto"/>
            <w:right w:val="none" w:sz="0" w:space="0" w:color="auto"/>
          </w:divBdr>
        </w:div>
        <w:div w:id="541791931">
          <w:marLeft w:val="0"/>
          <w:marRight w:val="0"/>
          <w:marTop w:val="0"/>
          <w:marBottom w:val="0"/>
          <w:divBdr>
            <w:top w:val="none" w:sz="0" w:space="0" w:color="auto"/>
            <w:left w:val="none" w:sz="0" w:space="0" w:color="auto"/>
            <w:bottom w:val="none" w:sz="0" w:space="0" w:color="auto"/>
            <w:right w:val="none" w:sz="0" w:space="0" w:color="auto"/>
          </w:divBdr>
        </w:div>
        <w:div w:id="877670209">
          <w:marLeft w:val="0"/>
          <w:marRight w:val="0"/>
          <w:marTop w:val="0"/>
          <w:marBottom w:val="0"/>
          <w:divBdr>
            <w:top w:val="none" w:sz="0" w:space="0" w:color="auto"/>
            <w:left w:val="none" w:sz="0" w:space="0" w:color="auto"/>
            <w:bottom w:val="none" w:sz="0" w:space="0" w:color="auto"/>
            <w:right w:val="none" w:sz="0" w:space="0" w:color="auto"/>
          </w:divBdr>
        </w:div>
        <w:div w:id="316888098">
          <w:marLeft w:val="0"/>
          <w:marRight w:val="0"/>
          <w:marTop w:val="0"/>
          <w:marBottom w:val="0"/>
          <w:divBdr>
            <w:top w:val="none" w:sz="0" w:space="0" w:color="auto"/>
            <w:left w:val="none" w:sz="0" w:space="0" w:color="auto"/>
            <w:bottom w:val="none" w:sz="0" w:space="0" w:color="auto"/>
            <w:right w:val="none" w:sz="0" w:space="0" w:color="auto"/>
          </w:divBdr>
        </w:div>
        <w:div w:id="1457673954">
          <w:marLeft w:val="0"/>
          <w:marRight w:val="0"/>
          <w:marTop w:val="0"/>
          <w:marBottom w:val="0"/>
          <w:divBdr>
            <w:top w:val="none" w:sz="0" w:space="0" w:color="auto"/>
            <w:left w:val="none" w:sz="0" w:space="0" w:color="auto"/>
            <w:bottom w:val="none" w:sz="0" w:space="0" w:color="auto"/>
            <w:right w:val="none" w:sz="0" w:space="0" w:color="auto"/>
          </w:divBdr>
        </w:div>
        <w:div w:id="608977421">
          <w:marLeft w:val="0"/>
          <w:marRight w:val="0"/>
          <w:marTop w:val="0"/>
          <w:marBottom w:val="0"/>
          <w:divBdr>
            <w:top w:val="none" w:sz="0" w:space="0" w:color="auto"/>
            <w:left w:val="none" w:sz="0" w:space="0" w:color="auto"/>
            <w:bottom w:val="none" w:sz="0" w:space="0" w:color="auto"/>
            <w:right w:val="none" w:sz="0" w:space="0" w:color="auto"/>
          </w:divBdr>
        </w:div>
        <w:div w:id="756247363">
          <w:marLeft w:val="0"/>
          <w:marRight w:val="0"/>
          <w:marTop w:val="0"/>
          <w:marBottom w:val="0"/>
          <w:divBdr>
            <w:top w:val="none" w:sz="0" w:space="0" w:color="auto"/>
            <w:left w:val="none" w:sz="0" w:space="0" w:color="auto"/>
            <w:bottom w:val="none" w:sz="0" w:space="0" w:color="auto"/>
            <w:right w:val="none" w:sz="0" w:space="0" w:color="auto"/>
          </w:divBdr>
        </w:div>
        <w:div w:id="189729283">
          <w:marLeft w:val="0"/>
          <w:marRight w:val="0"/>
          <w:marTop w:val="0"/>
          <w:marBottom w:val="0"/>
          <w:divBdr>
            <w:top w:val="none" w:sz="0" w:space="0" w:color="auto"/>
            <w:left w:val="none" w:sz="0" w:space="0" w:color="auto"/>
            <w:bottom w:val="none" w:sz="0" w:space="0" w:color="auto"/>
            <w:right w:val="none" w:sz="0" w:space="0" w:color="auto"/>
          </w:divBdr>
        </w:div>
        <w:div w:id="1678116906">
          <w:marLeft w:val="0"/>
          <w:marRight w:val="0"/>
          <w:marTop w:val="0"/>
          <w:marBottom w:val="0"/>
          <w:divBdr>
            <w:top w:val="none" w:sz="0" w:space="0" w:color="auto"/>
            <w:left w:val="none" w:sz="0" w:space="0" w:color="auto"/>
            <w:bottom w:val="none" w:sz="0" w:space="0" w:color="auto"/>
            <w:right w:val="none" w:sz="0" w:space="0" w:color="auto"/>
          </w:divBdr>
        </w:div>
        <w:div w:id="1748529034">
          <w:marLeft w:val="0"/>
          <w:marRight w:val="0"/>
          <w:marTop w:val="0"/>
          <w:marBottom w:val="0"/>
          <w:divBdr>
            <w:top w:val="none" w:sz="0" w:space="0" w:color="auto"/>
            <w:left w:val="none" w:sz="0" w:space="0" w:color="auto"/>
            <w:bottom w:val="none" w:sz="0" w:space="0" w:color="auto"/>
            <w:right w:val="none" w:sz="0" w:space="0" w:color="auto"/>
          </w:divBdr>
        </w:div>
        <w:div w:id="1445883220">
          <w:marLeft w:val="0"/>
          <w:marRight w:val="0"/>
          <w:marTop w:val="0"/>
          <w:marBottom w:val="0"/>
          <w:divBdr>
            <w:top w:val="none" w:sz="0" w:space="0" w:color="auto"/>
            <w:left w:val="none" w:sz="0" w:space="0" w:color="auto"/>
            <w:bottom w:val="none" w:sz="0" w:space="0" w:color="auto"/>
            <w:right w:val="none" w:sz="0" w:space="0" w:color="auto"/>
          </w:divBdr>
        </w:div>
        <w:div w:id="1319456345">
          <w:marLeft w:val="0"/>
          <w:marRight w:val="0"/>
          <w:marTop w:val="0"/>
          <w:marBottom w:val="0"/>
          <w:divBdr>
            <w:top w:val="none" w:sz="0" w:space="0" w:color="auto"/>
            <w:left w:val="none" w:sz="0" w:space="0" w:color="auto"/>
            <w:bottom w:val="none" w:sz="0" w:space="0" w:color="auto"/>
            <w:right w:val="none" w:sz="0" w:space="0" w:color="auto"/>
          </w:divBdr>
        </w:div>
        <w:div w:id="1701665614">
          <w:marLeft w:val="0"/>
          <w:marRight w:val="0"/>
          <w:marTop w:val="0"/>
          <w:marBottom w:val="0"/>
          <w:divBdr>
            <w:top w:val="none" w:sz="0" w:space="0" w:color="auto"/>
            <w:left w:val="none" w:sz="0" w:space="0" w:color="auto"/>
            <w:bottom w:val="none" w:sz="0" w:space="0" w:color="auto"/>
            <w:right w:val="none" w:sz="0" w:space="0" w:color="auto"/>
          </w:divBdr>
        </w:div>
        <w:div w:id="992488690">
          <w:marLeft w:val="0"/>
          <w:marRight w:val="0"/>
          <w:marTop w:val="0"/>
          <w:marBottom w:val="0"/>
          <w:divBdr>
            <w:top w:val="none" w:sz="0" w:space="0" w:color="auto"/>
            <w:left w:val="none" w:sz="0" w:space="0" w:color="auto"/>
            <w:bottom w:val="none" w:sz="0" w:space="0" w:color="auto"/>
            <w:right w:val="none" w:sz="0" w:space="0" w:color="auto"/>
          </w:divBdr>
        </w:div>
        <w:div w:id="1337611324">
          <w:marLeft w:val="0"/>
          <w:marRight w:val="0"/>
          <w:marTop w:val="0"/>
          <w:marBottom w:val="0"/>
          <w:divBdr>
            <w:top w:val="none" w:sz="0" w:space="0" w:color="auto"/>
            <w:left w:val="none" w:sz="0" w:space="0" w:color="auto"/>
            <w:bottom w:val="none" w:sz="0" w:space="0" w:color="auto"/>
            <w:right w:val="none" w:sz="0" w:space="0" w:color="auto"/>
          </w:divBdr>
        </w:div>
        <w:div w:id="999575275">
          <w:marLeft w:val="0"/>
          <w:marRight w:val="0"/>
          <w:marTop w:val="0"/>
          <w:marBottom w:val="0"/>
          <w:divBdr>
            <w:top w:val="none" w:sz="0" w:space="0" w:color="auto"/>
            <w:left w:val="none" w:sz="0" w:space="0" w:color="auto"/>
            <w:bottom w:val="none" w:sz="0" w:space="0" w:color="auto"/>
            <w:right w:val="none" w:sz="0" w:space="0" w:color="auto"/>
          </w:divBdr>
        </w:div>
        <w:div w:id="44455413">
          <w:marLeft w:val="0"/>
          <w:marRight w:val="0"/>
          <w:marTop w:val="0"/>
          <w:marBottom w:val="0"/>
          <w:divBdr>
            <w:top w:val="none" w:sz="0" w:space="0" w:color="auto"/>
            <w:left w:val="none" w:sz="0" w:space="0" w:color="auto"/>
            <w:bottom w:val="none" w:sz="0" w:space="0" w:color="auto"/>
            <w:right w:val="none" w:sz="0" w:space="0" w:color="auto"/>
          </w:divBdr>
        </w:div>
        <w:div w:id="64574871">
          <w:marLeft w:val="0"/>
          <w:marRight w:val="0"/>
          <w:marTop w:val="0"/>
          <w:marBottom w:val="0"/>
          <w:divBdr>
            <w:top w:val="none" w:sz="0" w:space="0" w:color="auto"/>
            <w:left w:val="none" w:sz="0" w:space="0" w:color="auto"/>
            <w:bottom w:val="none" w:sz="0" w:space="0" w:color="auto"/>
            <w:right w:val="none" w:sz="0" w:space="0" w:color="auto"/>
          </w:divBdr>
        </w:div>
        <w:div w:id="1786074118">
          <w:marLeft w:val="0"/>
          <w:marRight w:val="0"/>
          <w:marTop w:val="0"/>
          <w:marBottom w:val="0"/>
          <w:divBdr>
            <w:top w:val="none" w:sz="0" w:space="0" w:color="auto"/>
            <w:left w:val="none" w:sz="0" w:space="0" w:color="auto"/>
            <w:bottom w:val="none" w:sz="0" w:space="0" w:color="auto"/>
            <w:right w:val="none" w:sz="0" w:space="0" w:color="auto"/>
          </w:divBdr>
        </w:div>
        <w:div w:id="1840652354">
          <w:marLeft w:val="0"/>
          <w:marRight w:val="0"/>
          <w:marTop w:val="0"/>
          <w:marBottom w:val="0"/>
          <w:divBdr>
            <w:top w:val="none" w:sz="0" w:space="0" w:color="auto"/>
            <w:left w:val="none" w:sz="0" w:space="0" w:color="auto"/>
            <w:bottom w:val="none" w:sz="0" w:space="0" w:color="auto"/>
            <w:right w:val="none" w:sz="0" w:space="0" w:color="auto"/>
          </w:divBdr>
        </w:div>
        <w:div w:id="197858704">
          <w:marLeft w:val="0"/>
          <w:marRight w:val="0"/>
          <w:marTop w:val="0"/>
          <w:marBottom w:val="0"/>
          <w:divBdr>
            <w:top w:val="none" w:sz="0" w:space="0" w:color="auto"/>
            <w:left w:val="none" w:sz="0" w:space="0" w:color="auto"/>
            <w:bottom w:val="none" w:sz="0" w:space="0" w:color="auto"/>
            <w:right w:val="none" w:sz="0" w:space="0" w:color="auto"/>
          </w:divBdr>
        </w:div>
        <w:div w:id="1728609592">
          <w:marLeft w:val="0"/>
          <w:marRight w:val="0"/>
          <w:marTop w:val="0"/>
          <w:marBottom w:val="0"/>
          <w:divBdr>
            <w:top w:val="none" w:sz="0" w:space="0" w:color="auto"/>
            <w:left w:val="none" w:sz="0" w:space="0" w:color="auto"/>
            <w:bottom w:val="none" w:sz="0" w:space="0" w:color="auto"/>
            <w:right w:val="none" w:sz="0" w:space="0" w:color="auto"/>
          </w:divBdr>
        </w:div>
        <w:div w:id="2003462537">
          <w:marLeft w:val="0"/>
          <w:marRight w:val="0"/>
          <w:marTop w:val="0"/>
          <w:marBottom w:val="0"/>
          <w:divBdr>
            <w:top w:val="none" w:sz="0" w:space="0" w:color="auto"/>
            <w:left w:val="none" w:sz="0" w:space="0" w:color="auto"/>
            <w:bottom w:val="none" w:sz="0" w:space="0" w:color="auto"/>
            <w:right w:val="none" w:sz="0" w:space="0" w:color="auto"/>
          </w:divBdr>
        </w:div>
        <w:div w:id="329481953">
          <w:marLeft w:val="0"/>
          <w:marRight w:val="0"/>
          <w:marTop w:val="0"/>
          <w:marBottom w:val="0"/>
          <w:divBdr>
            <w:top w:val="none" w:sz="0" w:space="0" w:color="auto"/>
            <w:left w:val="none" w:sz="0" w:space="0" w:color="auto"/>
            <w:bottom w:val="none" w:sz="0" w:space="0" w:color="auto"/>
            <w:right w:val="none" w:sz="0" w:space="0" w:color="auto"/>
          </w:divBdr>
        </w:div>
        <w:div w:id="1839227655">
          <w:marLeft w:val="0"/>
          <w:marRight w:val="0"/>
          <w:marTop w:val="0"/>
          <w:marBottom w:val="0"/>
          <w:divBdr>
            <w:top w:val="none" w:sz="0" w:space="0" w:color="auto"/>
            <w:left w:val="none" w:sz="0" w:space="0" w:color="auto"/>
            <w:bottom w:val="none" w:sz="0" w:space="0" w:color="auto"/>
            <w:right w:val="none" w:sz="0" w:space="0" w:color="auto"/>
          </w:divBdr>
        </w:div>
        <w:div w:id="761023864">
          <w:marLeft w:val="0"/>
          <w:marRight w:val="0"/>
          <w:marTop w:val="0"/>
          <w:marBottom w:val="0"/>
          <w:divBdr>
            <w:top w:val="none" w:sz="0" w:space="0" w:color="auto"/>
            <w:left w:val="none" w:sz="0" w:space="0" w:color="auto"/>
            <w:bottom w:val="none" w:sz="0" w:space="0" w:color="auto"/>
            <w:right w:val="none" w:sz="0" w:space="0" w:color="auto"/>
          </w:divBdr>
        </w:div>
        <w:div w:id="860775031">
          <w:marLeft w:val="0"/>
          <w:marRight w:val="0"/>
          <w:marTop w:val="0"/>
          <w:marBottom w:val="0"/>
          <w:divBdr>
            <w:top w:val="none" w:sz="0" w:space="0" w:color="auto"/>
            <w:left w:val="none" w:sz="0" w:space="0" w:color="auto"/>
            <w:bottom w:val="none" w:sz="0" w:space="0" w:color="auto"/>
            <w:right w:val="none" w:sz="0" w:space="0" w:color="auto"/>
          </w:divBdr>
        </w:div>
        <w:div w:id="1712261644">
          <w:marLeft w:val="0"/>
          <w:marRight w:val="0"/>
          <w:marTop w:val="0"/>
          <w:marBottom w:val="0"/>
          <w:divBdr>
            <w:top w:val="none" w:sz="0" w:space="0" w:color="auto"/>
            <w:left w:val="none" w:sz="0" w:space="0" w:color="auto"/>
            <w:bottom w:val="none" w:sz="0" w:space="0" w:color="auto"/>
            <w:right w:val="none" w:sz="0" w:space="0" w:color="auto"/>
          </w:divBdr>
        </w:div>
        <w:div w:id="1596212733">
          <w:marLeft w:val="0"/>
          <w:marRight w:val="0"/>
          <w:marTop w:val="0"/>
          <w:marBottom w:val="0"/>
          <w:divBdr>
            <w:top w:val="none" w:sz="0" w:space="0" w:color="auto"/>
            <w:left w:val="none" w:sz="0" w:space="0" w:color="auto"/>
            <w:bottom w:val="none" w:sz="0" w:space="0" w:color="auto"/>
            <w:right w:val="none" w:sz="0" w:space="0" w:color="auto"/>
          </w:divBdr>
        </w:div>
        <w:div w:id="2109158283">
          <w:marLeft w:val="0"/>
          <w:marRight w:val="0"/>
          <w:marTop w:val="0"/>
          <w:marBottom w:val="0"/>
          <w:divBdr>
            <w:top w:val="none" w:sz="0" w:space="0" w:color="auto"/>
            <w:left w:val="none" w:sz="0" w:space="0" w:color="auto"/>
            <w:bottom w:val="none" w:sz="0" w:space="0" w:color="auto"/>
            <w:right w:val="none" w:sz="0" w:space="0" w:color="auto"/>
          </w:divBdr>
        </w:div>
        <w:div w:id="610868172">
          <w:marLeft w:val="0"/>
          <w:marRight w:val="0"/>
          <w:marTop w:val="0"/>
          <w:marBottom w:val="0"/>
          <w:divBdr>
            <w:top w:val="none" w:sz="0" w:space="0" w:color="auto"/>
            <w:left w:val="none" w:sz="0" w:space="0" w:color="auto"/>
            <w:bottom w:val="none" w:sz="0" w:space="0" w:color="auto"/>
            <w:right w:val="none" w:sz="0" w:space="0" w:color="auto"/>
          </w:divBdr>
        </w:div>
        <w:div w:id="68892942">
          <w:marLeft w:val="0"/>
          <w:marRight w:val="0"/>
          <w:marTop w:val="0"/>
          <w:marBottom w:val="0"/>
          <w:divBdr>
            <w:top w:val="none" w:sz="0" w:space="0" w:color="auto"/>
            <w:left w:val="none" w:sz="0" w:space="0" w:color="auto"/>
            <w:bottom w:val="none" w:sz="0" w:space="0" w:color="auto"/>
            <w:right w:val="none" w:sz="0" w:space="0" w:color="auto"/>
          </w:divBdr>
        </w:div>
        <w:div w:id="232469035">
          <w:marLeft w:val="0"/>
          <w:marRight w:val="0"/>
          <w:marTop w:val="0"/>
          <w:marBottom w:val="0"/>
          <w:divBdr>
            <w:top w:val="none" w:sz="0" w:space="0" w:color="auto"/>
            <w:left w:val="none" w:sz="0" w:space="0" w:color="auto"/>
            <w:bottom w:val="none" w:sz="0" w:space="0" w:color="auto"/>
            <w:right w:val="none" w:sz="0" w:space="0" w:color="auto"/>
          </w:divBdr>
        </w:div>
      </w:divsChild>
    </w:div>
    <w:div w:id="1339233619">
      <w:bodyDiv w:val="1"/>
      <w:marLeft w:val="0"/>
      <w:marRight w:val="0"/>
      <w:marTop w:val="0"/>
      <w:marBottom w:val="0"/>
      <w:divBdr>
        <w:top w:val="none" w:sz="0" w:space="0" w:color="auto"/>
        <w:left w:val="none" w:sz="0" w:space="0" w:color="auto"/>
        <w:bottom w:val="none" w:sz="0" w:space="0" w:color="auto"/>
        <w:right w:val="none" w:sz="0" w:space="0" w:color="auto"/>
      </w:divBdr>
    </w:div>
    <w:div w:id="1341005968">
      <w:bodyDiv w:val="1"/>
      <w:marLeft w:val="0"/>
      <w:marRight w:val="0"/>
      <w:marTop w:val="0"/>
      <w:marBottom w:val="0"/>
      <w:divBdr>
        <w:top w:val="none" w:sz="0" w:space="0" w:color="auto"/>
        <w:left w:val="none" w:sz="0" w:space="0" w:color="auto"/>
        <w:bottom w:val="none" w:sz="0" w:space="0" w:color="auto"/>
        <w:right w:val="none" w:sz="0" w:space="0" w:color="auto"/>
      </w:divBdr>
    </w:div>
    <w:div w:id="1343163285">
      <w:bodyDiv w:val="1"/>
      <w:marLeft w:val="0"/>
      <w:marRight w:val="0"/>
      <w:marTop w:val="0"/>
      <w:marBottom w:val="0"/>
      <w:divBdr>
        <w:top w:val="none" w:sz="0" w:space="0" w:color="auto"/>
        <w:left w:val="none" w:sz="0" w:space="0" w:color="auto"/>
        <w:bottom w:val="none" w:sz="0" w:space="0" w:color="auto"/>
        <w:right w:val="none" w:sz="0" w:space="0" w:color="auto"/>
      </w:divBdr>
    </w:div>
    <w:div w:id="1349067688">
      <w:bodyDiv w:val="1"/>
      <w:marLeft w:val="0"/>
      <w:marRight w:val="0"/>
      <w:marTop w:val="0"/>
      <w:marBottom w:val="0"/>
      <w:divBdr>
        <w:top w:val="none" w:sz="0" w:space="0" w:color="auto"/>
        <w:left w:val="none" w:sz="0" w:space="0" w:color="auto"/>
        <w:bottom w:val="none" w:sz="0" w:space="0" w:color="auto"/>
        <w:right w:val="none" w:sz="0" w:space="0" w:color="auto"/>
      </w:divBdr>
    </w:div>
    <w:div w:id="1353265070">
      <w:bodyDiv w:val="1"/>
      <w:marLeft w:val="0"/>
      <w:marRight w:val="0"/>
      <w:marTop w:val="0"/>
      <w:marBottom w:val="0"/>
      <w:divBdr>
        <w:top w:val="none" w:sz="0" w:space="0" w:color="auto"/>
        <w:left w:val="none" w:sz="0" w:space="0" w:color="auto"/>
        <w:bottom w:val="none" w:sz="0" w:space="0" w:color="auto"/>
        <w:right w:val="none" w:sz="0" w:space="0" w:color="auto"/>
      </w:divBdr>
    </w:div>
    <w:div w:id="1355306711">
      <w:bodyDiv w:val="1"/>
      <w:marLeft w:val="0"/>
      <w:marRight w:val="0"/>
      <w:marTop w:val="0"/>
      <w:marBottom w:val="0"/>
      <w:divBdr>
        <w:top w:val="none" w:sz="0" w:space="0" w:color="auto"/>
        <w:left w:val="none" w:sz="0" w:space="0" w:color="auto"/>
        <w:bottom w:val="none" w:sz="0" w:space="0" w:color="auto"/>
        <w:right w:val="none" w:sz="0" w:space="0" w:color="auto"/>
      </w:divBdr>
    </w:div>
    <w:div w:id="1355840261">
      <w:bodyDiv w:val="1"/>
      <w:marLeft w:val="0"/>
      <w:marRight w:val="0"/>
      <w:marTop w:val="0"/>
      <w:marBottom w:val="0"/>
      <w:divBdr>
        <w:top w:val="none" w:sz="0" w:space="0" w:color="auto"/>
        <w:left w:val="none" w:sz="0" w:space="0" w:color="auto"/>
        <w:bottom w:val="none" w:sz="0" w:space="0" w:color="auto"/>
        <w:right w:val="none" w:sz="0" w:space="0" w:color="auto"/>
      </w:divBdr>
    </w:div>
    <w:div w:id="1356468959">
      <w:bodyDiv w:val="1"/>
      <w:marLeft w:val="0"/>
      <w:marRight w:val="0"/>
      <w:marTop w:val="0"/>
      <w:marBottom w:val="0"/>
      <w:divBdr>
        <w:top w:val="none" w:sz="0" w:space="0" w:color="auto"/>
        <w:left w:val="none" w:sz="0" w:space="0" w:color="auto"/>
        <w:bottom w:val="none" w:sz="0" w:space="0" w:color="auto"/>
        <w:right w:val="none" w:sz="0" w:space="0" w:color="auto"/>
      </w:divBdr>
    </w:div>
    <w:div w:id="1357652587">
      <w:bodyDiv w:val="1"/>
      <w:marLeft w:val="0"/>
      <w:marRight w:val="0"/>
      <w:marTop w:val="0"/>
      <w:marBottom w:val="0"/>
      <w:divBdr>
        <w:top w:val="none" w:sz="0" w:space="0" w:color="auto"/>
        <w:left w:val="none" w:sz="0" w:space="0" w:color="auto"/>
        <w:bottom w:val="none" w:sz="0" w:space="0" w:color="auto"/>
        <w:right w:val="none" w:sz="0" w:space="0" w:color="auto"/>
      </w:divBdr>
    </w:div>
    <w:div w:id="1361736309">
      <w:bodyDiv w:val="1"/>
      <w:marLeft w:val="0"/>
      <w:marRight w:val="0"/>
      <w:marTop w:val="0"/>
      <w:marBottom w:val="0"/>
      <w:divBdr>
        <w:top w:val="none" w:sz="0" w:space="0" w:color="auto"/>
        <w:left w:val="none" w:sz="0" w:space="0" w:color="auto"/>
        <w:bottom w:val="none" w:sz="0" w:space="0" w:color="auto"/>
        <w:right w:val="none" w:sz="0" w:space="0" w:color="auto"/>
      </w:divBdr>
    </w:div>
    <w:div w:id="1364402310">
      <w:bodyDiv w:val="1"/>
      <w:marLeft w:val="0"/>
      <w:marRight w:val="0"/>
      <w:marTop w:val="0"/>
      <w:marBottom w:val="0"/>
      <w:divBdr>
        <w:top w:val="none" w:sz="0" w:space="0" w:color="auto"/>
        <w:left w:val="none" w:sz="0" w:space="0" w:color="auto"/>
        <w:bottom w:val="none" w:sz="0" w:space="0" w:color="auto"/>
        <w:right w:val="none" w:sz="0" w:space="0" w:color="auto"/>
      </w:divBdr>
    </w:div>
    <w:div w:id="1365253718">
      <w:bodyDiv w:val="1"/>
      <w:marLeft w:val="0"/>
      <w:marRight w:val="0"/>
      <w:marTop w:val="0"/>
      <w:marBottom w:val="0"/>
      <w:divBdr>
        <w:top w:val="none" w:sz="0" w:space="0" w:color="auto"/>
        <w:left w:val="none" w:sz="0" w:space="0" w:color="auto"/>
        <w:bottom w:val="none" w:sz="0" w:space="0" w:color="auto"/>
        <w:right w:val="none" w:sz="0" w:space="0" w:color="auto"/>
      </w:divBdr>
    </w:div>
    <w:div w:id="1366447010">
      <w:bodyDiv w:val="1"/>
      <w:marLeft w:val="0"/>
      <w:marRight w:val="0"/>
      <w:marTop w:val="0"/>
      <w:marBottom w:val="0"/>
      <w:divBdr>
        <w:top w:val="none" w:sz="0" w:space="0" w:color="auto"/>
        <w:left w:val="none" w:sz="0" w:space="0" w:color="auto"/>
        <w:bottom w:val="none" w:sz="0" w:space="0" w:color="auto"/>
        <w:right w:val="none" w:sz="0" w:space="0" w:color="auto"/>
      </w:divBdr>
    </w:div>
    <w:div w:id="1367945962">
      <w:bodyDiv w:val="1"/>
      <w:marLeft w:val="0"/>
      <w:marRight w:val="0"/>
      <w:marTop w:val="0"/>
      <w:marBottom w:val="0"/>
      <w:divBdr>
        <w:top w:val="none" w:sz="0" w:space="0" w:color="auto"/>
        <w:left w:val="none" w:sz="0" w:space="0" w:color="auto"/>
        <w:bottom w:val="none" w:sz="0" w:space="0" w:color="auto"/>
        <w:right w:val="none" w:sz="0" w:space="0" w:color="auto"/>
      </w:divBdr>
    </w:div>
    <w:div w:id="1370447724">
      <w:bodyDiv w:val="1"/>
      <w:marLeft w:val="0"/>
      <w:marRight w:val="0"/>
      <w:marTop w:val="0"/>
      <w:marBottom w:val="0"/>
      <w:divBdr>
        <w:top w:val="none" w:sz="0" w:space="0" w:color="auto"/>
        <w:left w:val="none" w:sz="0" w:space="0" w:color="auto"/>
        <w:bottom w:val="none" w:sz="0" w:space="0" w:color="auto"/>
        <w:right w:val="none" w:sz="0" w:space="0" w:color="auto"/>
      </w:divBdr>
    </w:div>
    <w:div w:id="1375620055">
      <w:bodyDiv w:val="1"/>
      <w:marLeft w:val="0"/>
      <w:marRight w:val="0"/>
      <w:marTop w:val="0"/>
      <w:marBottom w:val="0"/>
      <w:divBdr>
        <w:top w:val="none" w:sz="0" w:space="0" w:color="auto"/>
        <w:left w:val="none" w:sz="0" w:space="0" w:color="auto"/>
        <w:bottom w:val="none" w:sz="0" w:space="0" w:color="auto"/>
        <w:right w:val="none" w:sz="0" w:space="0" w:color="auto"/>
      </w:divBdr>
    </w:div>
    <w:div w:id="1376462396">
      <w:bodyDiv w:val="1"/>
      <w:marLeft w:val="0"/>
      <w:marRight w:val="0"/>
      <w:marTop w:val="0"/>
      <w:marBottom w:val="0"/>
      <w:divBdr>
        <w:top w:val="none" w:sz="0" w:space="0" w:color="auto"/>
        <w:left w:val="none" w:sz="0" w:space="0" w:color="auto"/>
        <w:bottom w:val="none" w:sz="0" w:space="0" w:color="auto"/>
        <w:right w:val="none" w:sz="0" w:space="0" w:color="auto"/>
      </w:divBdr>
    </w:div>
    <w:div w:id="1376736774">
      <w:bodyDiv w:val="1"/>
      <w:marLeft w:val="0"/>
      <w:marRight w:val="0"/>
      <w:marTop w:val="0"/>
      <w:marBottom w:val="0"/>
      <w:divBdr>
        <w:top w:val="none" w:sz="0" w:space="0" w:color="auto"/>
        <w:left w:val="none" w:sz="0" w:space="0" w:color="auto"/>
        <w:bottom w:val="none" w:sz="0" w:space="0" w:color="auto"/>
        <w:right w:val="none" w:sz="0" w:space="0" w:color="auto"/>
      </w:divBdr>
    </w:div>
    <w:div w:id="1381512685">
      <w:bodyDiv w:val="1"/>
      <w:marLeft w:val="0"/>
      <w:marRight w:val="0"/>
      <w:marTop w:val="0"/>
      <w:marBottom w:val="0"/>
      <w:divBdr>
        <w:top w:val="none" w:sz="0" w:space="0" w:color="auto"/>
        <w:left w:val="none" w:sz="0" w:space="0" w:color="auto"/>
        <w:bottom w:val="none" w:sz="0" w:space="0" w:color="auto"/>
        <w:right w:val="none" w:sz="0" w:space="0" w:color="auto"/>
      </w:divBdr>
    </w:div>
    <w:div w:id="1384018464">
      <w:bodyDiv w:val="1"/>
      <w:marLeft w:val="0"/>
      <w:marRight w:val="0"/>
      <w:marTop w:val="0"/>
      <w:marBottom w:val="0"/>
      <w:divBdr>
        <w:top w:val="none" w:sz="0" w:space="0" w:color="auto"/>
        <w:left w:val="none" w:sz="0" w:space="0" w:color="auto"/>
        <w:bottom w:val="none" w:sz="0" w:space="0" w:color="auto"/>
        <w:right w:val="none" w:sz="0" w:space="0" w:color="auto"/>
      </w:divBdr>
    </w:div>
    <w:div w:id="1384669896">
      <w:bodyDiv w:val="1"/>
      <w:marLeft w:val="0"/>
      <w:marRight w:val="0"/>
      <w:marTop w:val="0"/>
      <w:marBottom w:val="0"/>
      <w:divBdr>
        <w:top w:val="none" w:sz="0" w:space="0" w:color="auto"/>
        <w:left w:val="none" w:sz="0" w:space="0" w:color="auto"/>
        <w:bottom w:val="none" w:sz="0" w:space="0" w:color="auto"/>
        <w:right w:val="none" w:sz="0" w:space="0" w:color="auto"/>
      </w:divBdr>
    </w:div>
    <w:div w:id="1384865717">
      <w:bodyDiv w:val="1"/>
      <w:marLeft w:val="0"/>
      <w:marRight w:val="0"/>
      <w:marTop w:val="0"/>
      <w:marBottom w:val="0"/>
      <w:divBdr>
        <w:top w:val="none" w:sz="0" w:space="0" w:color="auto"/>
        <w:left w:val="none" w:sz="0" w:space="0" w:color="auto"/>
        <w:bottom w:val="none" w:sz="0" w:space="0" w:color="auto"/>
        <w:right w:val="none" w:sz="0" w:space="0" w:color="auto"/>
      </w:divBdr>
    </w:div>
    <w:div w:id="1387796069">
      <w:bodyDiv w:val="1"/>
      <w:marLeft w:val="0"/>
      <w:marRight w:val="0"/>
      <w:marTop w:val="0"/>
      <w:marBottom w:val="0"/>
      <w:divBdr>
        <w:top w:val="none" w:sz="0" w:space="0" w:color="auto"/>
        <w:left w:val="none" w:sz="0" w:space="0" w:color="auto"/>
        <w:bottom w:val="none" w:sz="0" w:space="0" w:color="auto"/>
        <w:right w:val="none" w:sz="0" w:space="0" w:color="auto"/>
      </w:divBdr>
    </w:div>
    <w:div w:id="1388915775">
      <w:bodyDiv w:val="1"/>
      <w:marLeft w:val="0"/>
      <w:marRight w:val="0"/>
      <w:marTop w:val="0"/>
      <w:marBottom w:val="0"/>
      <w:divBdr>
        <w:top w:val="none" w:sz="0" w:space="0" w:color="auto"/>
        <w:left w:val="none" w:sz="0" w:space="0" w:color="auto"/>
        <w:bottom w:val="none" w:sz="0" w:space="0" w:color="auto"/>
        <w:right w:val="none" w:sz="0" w:space="0" w:color="auto"/>
      </w:divBdr>
    </w:div>
    <w:div w:id="1389919426">
      <w:bodyDiv w:val="1"/>
      <w:marLeft w:val="0"/>
      <w:marRight w:val="0"/>
      <w:marTop w:val="0"/>
      <w:marBottom w:val="0"/>
      <w:divBdr>
        <w:top w:val="none" w:sz="0" w:space="0" w:color="auto"/>
        <w:left w:val="none" w:sz="0" w:space="0" w:color="auto"/>
        <w:bottom w:val="none" w:sz="0" w:space="0" w:color="auto"/>
        <w:right w:val="none" w:sz="0" w:space="0" w:color="auto"/>
      </w:divBdr>
    </w:div>
    <w:div w:id="1392998999">
      <w:bodyDiv w:val="1"/>
      <w:marLeft w:val="0"/>
      <w:marRight w:val="0"/>
      <w:marTop w:val="0"/>
      <w:marBottom w:val="0"/>
      <w:divBdr>
        <w:top w:val="none" w:sz="0" w:space="0" w:color="auto"/>
        <w:left w:val="none" w:sz="0" w:space="0" w:color="auto"/>
        <w:bottom w:val="none" w:sz="0" w:space="0" w:color="auto"/>
        <w:right w:val="none" w:sz="0" w:space="0" w:color="auto"/>
      </w:divBdr>
    </w:div>
    <w:div w:id="1395352640">
      <w:bodyDiv w:val="1"/>
      <w:marLeft w:val="0"/>
      <w:marRight w:val="0"/>
      <w:marTop w:val="0"/>
      <w:marBottom w:val="0"/>
      <w:divBdr>
        <w:top w:val="none" w:sz="0" w:space="0" w:color="auto"/>
        <w:left w:val="none" w:sz="0" w:space="0" w:color="auto"/>
        <w:bottom w:val="none" w:sz="0" w:space="0" w:color="auto"/>
        <w:right w:val="none" w:sz="0" w:space="0" w:color="auto"/>
      </w:divBdr>
    </w:div>
    <w:div w:id="1396199870">
      <w:bodyDiv w:val="1"/>
      <w:marLeft w:val="0"/>
      <w:marRight w:val="0"/>
      <w:marTop w:val="0"/>
      <w:marBottom w:val="0"/>
      <w:divBdr>
        <w:top w:val="none" w:sz="0" w:space="0" w:color="auto"/>
        <w:left w:val="none" w:sz="0" w:space="0" w:color="auto"/>
        <w:bottom w:val="none" w:sz="0" w:space="0" w:color="auto"/>
        <w:right w:val="none" w:sz="0" w:space="0" w:color="auto"/>
      </w:divBdr>
    </w:div>
    <w:div w:id="1403792695">
      <w:bodyDiv w:val="1"/>
      <w:marLeft w:val="0"/>
      <w:marRight w:val="0"/>
      <w:marTop w:val="0"/>
      <w:marBottom w:val="0"/>
      <w:divBdr>
        <w:top w:val="none" w:sz="0" w:space="0" w:color="auto"/>
        <w:left w:val="none" w:sz="0" w:space="0" w:color="auto"/>
        <w:bottom w:val="none" w:sz="0" w:space="0" w:color="auto"/>
        <w:right w:val="none" w:sz="0" w:space="0" w:color="auto"/>
      </w:divBdr>
    </w:div>
    <w:div w:id="1406225487">
      <w:bodyDiv w:val="1"/>
      <w:marLeft w:val="0"/>
      <w:marRight w:val="0"/>
      <w:marTop w:val="0"/>
      <w:marBottom w:val="0"/>
      <w:divBdr>
        <w:top w:val="none" w:sz="0" w:space="0" w:color="auto"/>
        <w:left w:val="none" w:sz="0" w:space="0" w:color="auto"/>
        <w:bottom w:val="none" w:sz="0" w:space="0" w:color="auto"/>
        <w:right w:val="none" w:sz="0" w:space="0" w:color="auto"/>
      </w:divBdr>
    </w:div>
    <w:div w:id="1409646573">
      <w:bodyDiv w:val="1"/>
      <w:marLeft w:val="0"/>
      <w:marRight w:val="0"/>
      <w:marTop w:val="0"/>
      <w:marBottom w:val="0"/>
      <w:divBdr>
        <w:top w:val="none" w:sz="0" w:space="0" w:color="auto"/>
        <w:left w:val="none" w:sz="0" w:space="0" w:color="auto"/>
        <w:bottom w:val="none" w:sz="0" w:space="0" w:color="auto"/>
        <w:right w:val="none" w:sz="0" w:space="0" w:color="auto"/>
      </w:divBdr>
    </w:div>
    <w:div w:id="1412004432">
      <w:bodyDiv w:val="1"/>
      <w:marLeft w:val="0"/>
      <w:marRight w:val="0"/>
      <w:marTop w:val="0"/>
      <w:marBottom w:val="0"/>
      <w:divBdr>
        <w:top w:val="none" w:sz="0" w:space="0" w:color="auto"/>
        <w:left w:val="none" w:sz="0" w:space="0" w:color="auto"/>
        <w:bottom w:val="none" w:sz="0" w:space="0" w:color="auto"/>
        <w:right w:val="none" w:sz="0" w:space="0" w:color="auto"/>
      </w:divBdr>
      <w:divsChild>
        <w:div w:id="1317764615">
          <w:marLeft w:val="0"/>
          <w:marRight w:val="0"/>
          <w:marTop w:val="0"/>
          <w:marBottom w:val="0"/>
          <w:divBdr>
            <w:top w:val="none" w:sz="0" w:space="0" w:color="auto"/>
            <w:left w:val="none" w:sz="0" w:space="0" w:color="auto"/>
            <w:bottom w:val="none" w:sz="0" w:space="0" w:color="auto"/>
            <w:right w:val="none" w:sz="0" w:space="0" w:color="auto"/>
          </w:divBdr>
        </w:div>
        <w:div w:id="999306361">
          <w:marLeft w:val="0"/>
          <w:marRight w:val="0"/>
          <w:marTop w:val="0"/>
          <w:marBottom w:val="0"/>
          <w:divBdr>
            <w:top w:val="none" w:sz="0" w:space="0" w:color="auto"/>
            <w:left w:val="none" w:sz="0" w:space="0" w:color="auto"/>
            <w:bottom w:val="none" w:sz="0" w:space="0" w:color="auto"/>
            <w:right w:val="none" w:sz="0" w:space="0" w:color="auto"/>
          </w:divBdr>
        </w:div>
        <w:div w:id="969365528">
          <w:marLeft w:val="0"/>
          <w:marRight w:val="0"/>
          <w:marTop w:val="0"/>
          <w:marBottom w:val="0"/>
          <w:divBdr>
            <w:top w:val="none" w:sz="0" w:space="0" w:color="auto"/>
            <w:left w:val="none" w:sz="0" w:space="0" w:color="auto"/>
            <w:bottom w:val="none" w:sz="0" w:space="0" w:color="auto"/>
            <w:right w:val="none" w:sz="0" w:space="0" w:color="auto"/>
          </w:divBdr>
        </w:div>
        <w:div w:id="633099170">
          <w:marLeft w:val="0"/>
          <w:marRight w:val="0"/>
          <w:marTop w:val="0"/>
          <w:marBottom w:val="0"/>
          <w:divBdr>
            <w:top w:val="none" w:sz="0" w:space="0" w:color="auto"/>
            <w:left w:val="none" w:sz="0" w:space="0" w:color="auto"/>
            <w:bottom w:val="none" w:sz="0" w:space="0" w:color="auto"/>
            <w:right w:val="none" w:sz="0" w:space="0" w:color="auto"/>
          </w:divBdr>
        </w:div>
        <w:div w:id="324826845">
          <w:marLeft w:val="0"/>
          <w:marRight w:val="0"/>
          <w:marTop w:val="0"/>
          <w:marBottom w:val="0"/>
          <w:divBdr>
            <w:top w:val="none" w:sz="0" w:space="0" w:color="auto"/>
            <w:left w:val="none" w:sz="0" w:space="0" w:color="auto"/>
            <w:bottom w:val="none" w:sz="0" w:space="0" w:color="auto"/>
            <w:right w:val="none" w:sz="0" w:space="0" w:color="auto"/>
          </w:divBdr>
        </w:div>
        <w:div w:id="36703119">
          <w:marLeft w:val="0"/>
          <w:marRight w:val="0"/>
          <w:marTop w:val="0"/>
          <w:marBottom w:val="0"/>
          <w:divBdr>
            <w:top w:val="none" w:sz="0" w:space="0" w:color="auto"/>
            <w:left w:val="none" w:sz="0" w:space="0" w:color="auto"/>
            <w:bottom w:val="none" w:sz="0" w:space="0" w:color="auto"/>
            <w:right w:val="none" w:sz="0" w:space="0" w:color="auto"/>
          </w:divBdr>
        </w:div>
        <w:div w:id="1204093574">
          <w:marLeft w:val="0"/>
          <w:marRight w:val="0"/>
          <w:marTop w:val="0"/>
          <w:marBottom w:val="0"/>
          <w:divBdr>
            <w:top w:val="none" w:sz="0" w:space="0" w:color="auto"/>
            <w:left w:val="none" w:sz="0" w:space="0" w:color="auto"/>
            <w:bottom w:val="none" w:sz="0" w:space="0" w:color="auto"/>
            <w:right w:val="none" w:sz="0" w:space="0" w:color="auto"/>
          </w:divBdr>
        </w:div>
        <w:div w:id="1920747149">
          <w:marLeft w:val="0"/>
          <w:marRight w:val="0"/>
          <w:marTop w:val="0"/>
          <w:marBottom w:val="0"/>
          <w:divBdr>
            <w:top w:val="none" w:sz="0" w:space="0" w:color="auto"/>
            <w:left w:val="none" w:sz="0" w:space="0" w:color="auto"/>
            <w:bottom w:val="none" w:sz="0" w:space="0" w:color="auto"/>
            <w:right w:val="none" w:sz="0" w:space="0" w:color="auto"/>
          </w:divBdr>
        </w:div>
        <w:div w:id="1522431822">
          <w:marLeft w:val="0"/>
          <w:marRight w:val="0"/>
          <w:marTop w:val="0"/>
          <w:marBottom w:val="0"/>
          <w:divBdr>
            <w:top w:val="none" w:sz="0" w:space="0" w:color="auto"/>
            <w:left w:val="none" w:sz="0" w:space="0" w:color="auto"/>
            <w:bottom w:val="none" w:sz="0" w:space="0" w:color="auto"/>
            <w:right w:val="none" w:sz="0" w:space="0" w:color="auto"/>
          </w:divBdr>
        </w:div>
        <w:div w:id="359551977">
          <w:marLeft w:val="0"/>
          <w:marRight w:val="0"/>
          <w:marTop w:val="0"/>
          <w:marBottom w:val="0"/>
          <w:divBdr>
            <w:top w:val="none" w:sz="0" w:space="0" w:color="auto"/>
            <w:left w:val="none" w:sz="0" w:space="0" w:color="auto"/>
            <w:bottom w:val="none" w:sz="0" w:space="0" w:color="auto"/>
            <w:right w:val="none" w:sz="0" w:space="0" w:color="auto"/>
          </w:divBdr>
        </w:div>
        <w:div w:id="1223172159">
          <w:marLeft w:val="0"/>
          <w:marRight w:val="0"/>
          <w:marTop w:val="0"/>
          <w:marBottom w:val="0"/>
          <w:divBdr>
            <w:top w:val="none" w:sz="0" w:space="0" w:color="auto"/>
            <w:left w:val="none" w:sz="0" w:space="0" w:color="auto"/>
            <w:bottom w:val="none" w:sz="0" w:space="0" w:color="auto"/>
            <w:right w:val="none" w:sz="0" w:space="0" w:color="auto"/>
          </w:divBdr>
        </w:div>
        <w:div w:id="1428039284">
          <w:marLeft w:val="0"/>
          <w:marRight w:val="0"/>
          <w:marTop w:val="0"/>
          <w:marBottom w:val="0"/>
          <w:divBdr>
            <w:top w:val="none" w:sz="0" w:space="0" w:color="auto"/>
            <w:left w:val="none" w:sz="0" w:space="0" w:color="auto"/>
            <w:bottom w:val="none" w:sz="0" w:space="0" w:color="auto"/>
            <w:right w:val="none" w:sz="0" w:space="0" w:color="auto"/>
          </w:divBdr>
        </w:div>
        <w:div w:id="1220896348">
          <w:marLeft w:val="0"/>
          <w:marRight w:val="0"/>
          <w:marTop w:val="0"/>
          <w:marBottom w:val="0"/>
          <w:divBdr>
            <w:top w:val="none" w:sz="0" w:space="0" w:color="auto"/>
            <w:left w:val="none" w:sz="0" w:space="0" w:color="auto"/>
            <w:bottom w:val="none" w:sz="0" w:space="0" w:color="auto"/>
            <w:right w:val="none" w:sz="0" w:space="0" w:color="auto"/>
          </w:divBdr>
        </w:div>
        <w:div w:id="2096394940">
          <w:marLeft w:val="0"/>
          <w:marRight w:val="0"/>
          <w:marTop w:val="0"/>
          <w:marBottom w:val="0"/>
          <w:divBdr>
            <w:top w:val="none" w:sz="0" w:space="0" w:color="auto"/>
            <w:left w:val="none" w:sz="0" w:space="0" w:color="auto"/>
            <w:bottom w:val="none" w:sz="0" w:space="0" w:color="auto"/>
            <w:right w:val="none" w:sz="0" w:space="0" w:color="auto"/>
          </w:divBdr>
        </w:div>
        <w:div w:id="652218058">
          <w:marLeft w:val="0"/>
          <w:marRight w:val="0"/>
          <w:marTop w:val="0"/>
          <w:marBottom w:val="0"/>
          <w:divBdr>
            <w:top w:val="none" w:sz="0" w:space="0" w:color="auto"/>
            <w:left w:val="none" w:sz="0" w:space="0" w:color="auto"/>
            <w:bottom w:val="none" w:sz="0" w:space="0" w:color="auto"/>
            <w:right w:val="none" w:sz="0" w:space="0" w:color="auto"/>
          </w:divBdr>
        </w:div>
        <w:div w:id="1252736870">
          <w:marLeft w:val="0"/>
          <w:marRight w:val="0"/>
          <w:marTop w:val="0"/>
          <w:marBottom w:val="0"/>
          <w:divBdr>
            <w:top w:val="none" w:sz="0" w:space="0" w:color="auto"/>
            <w:left w:val="none" w:sz="0" w:space="0" w:color="auto"/>
            <w:bottom w:val="none" w:sz="0" w:space="0" w:color="auto"/>
            <w:right w:val="none" w:sz="0" w:space="0" w:color="auto"/>
          </w:divBdr>
        </w:div>
        <w:div w:id="1760715922">
          <w:marLeft w:val="0"/>
          <w:marRight w:val="0"/>
          <w:marTop w:val="0"/>
          <w:marBottom w:val="0"/>
          <w:divBdr>
            <w:top w:val="none" w:sz="0" w:space="0" w:color="auto"/>
            <w:left w:val="none" w:sz="0" w:space="0" w:color="auto"/>
            <w:bottom w:val="none" w:sz="0" w:space="0" w:color="auto"/>
            <w:right w:val="none" w:sz="0" w:space="0" w:color="auto"/>
          </w:divBdr>
        </w:div>
        <w:div w:id="1427379814">
          <w:marLeft w:val="0"/>
          <w:marRight w:val="0"/>
          <w:marTop w:val="0"/>
          <w:marBottom w:val="0"/>
          <w:divBdr>
            <w:top w:val="none" w:sz="0" w:space="0" w:color="auto"/>
            <w:left w:val="none" w:sz="0" w:space="0" w:color="auto"/>
            <w:bottom w:val="none" w:sz="0" w:space="0" w:color="auto"/>
            <w:right w:val="none" w:sz="0" w:space="0" w:color="auto"/>
          </w:divBdr>
        </w:div>
        <w:div w:id="1621957372">
          <w:marLeft w:val="0"/>
          <w:marRight w:val="0"/>
          <w:marTop w:val="0"/>
          <w:marBottom w:val="0"/>
          <w:divBdr>
            <w:top w:val="none" w:sz="0" w:space="0" w:color="auto"/>
            <w:left w:val="none" w:sz="0" w:space="0" w:color="auto"/>
            <w:bottom w:val="none" w:sz="0" w:space="0" w:color="auto"/>
            <w:right w:val="none" w:sz="0" w:space="0" w:color="auto"/>
          </w:divBdr>
        </w:div>
        <w:div w:id="1940945725">
          <w:marLeft w:val="0"/>
          <w:marRight w:val="0"/>
          <w:marTop w:val="0"/>
          <w:marBottom w:val="0"/>
          <w:divBdr>
            <w:top w:val="none" w:sz="0" w:space="0" w:color="auto"/>
            <w:left w:val="none" w:sz="0" w:space="0" w:color="auto"/>
            <w:bottom w:val="none" w:sz="0" w:space="0" w:color="auto"/>
            <w:right w:val="none" w:sz="0" w:space="0" w:color="auto"/>
          </w:divBdr>
        </w:div>
        <w:div w:id="408500624">
          <w:marLeft w:val="0"/>
          <w:marRight w:val="0"/>
          <w:marTop w:val="0"/>
          <w:marBottom w:val="0"/>
          <w:divBdr>
            <w:top w:val="none" w:sz="0" w:space="0" w:color="auto"/>
            <w:left w:val="none" w:sz="0" w:space="0" w:color="auto"/>
            <w:bottom w:val="none" w:sz="0" w:space="0" w:color="auto"/>
            <w:right w:val="none" w:sz="0" w:space="0" w:color="auto"/>
          </w:divBdr>
        </w:div>
        <w:div w:id="2027712383">
          <w:marLeft w:val="0"/>
          <w:marRight w:val="0"/>
          <w:marTop w:val="0"/>
          <w:marBottom w:val="0"/>
          <w:divBdr>
            <w:top w:val="none" w:sz="0" w:space="0" w:color="auto"/>
            <w:left w:val="none" w:sz="0" w:space="0" w:color="auto"/>
            <w:bottom w:val="none" w:sz="0" w:space="0" w:color="auto"/>
            <w:right w:val="none" w:sz="0" w:space="0" w:color="auto"/>
          </w:divBdr>
        </w:div>
        <w:div w:id="1666322995">
          <w:marLeft w:val="0"/>
          <w:marRight w:val="0"/>
          <w:marTop w:val="0"/>
          <w:marBottom w:val="0"/>
          <w:divBdr>
            <w:top w:val="none" w:sz="0" w:space="0" w:color="auto"/>
            <w:left w:val="none" w:sz="0" w:space="0" w:color="auto"/>
            <w:bottom w:val="none" w:sz="0" w:space="0" w:color="auto"/>
            <w:right w:val="none" w:sz="0" w:space="0" w:color="auto"/>
          </w:divBdr>
        </w:div>
        <w:div w:id="706636626">
          <w:marLeft w:val="0"/>
          <w:marRight w:val="0"/>
          <w:marTop w:val="0"/>
          <w:marBottom w:val="0"/>
          <w:divBdr>
            <w:top w:val="none" w:sz="0" w:space="0" w:color="auto"/>
            <w:left w:val="none" w:sz="0" w:space="0" w:color="auto"/>
            <w:bottom w:val="none" w:sz="0" w:space="0" w:color="auto"/>
            <w:right w:val="none" w:sz="0" w:space="0" w:color="auto"/>
          </w:divBdr>
        </w:div>
        <w:div w:id="1108739576">
          <w:marLeft w:val="0"/>
          <w:marRight w:val="0"/>
          <w:marTop w:val="0"/>
          <w:marBottom w:val="0"/>
          <w:divBdr>
            <w:top w:val="none" w:sz="0" w:space="0" w:color="auto"/>
            <w:left w:val="none" w:sz="0" w:space="0" w:color="auto"/>
            <w:bottom w:val="none" w:sz="0" w:space="0" w:color="auto"/>
            <w:right w:val="none" w:sz="0" w:space="0" w:color="auto"/>
          </w:divBdr>
        </w:div>
        <w:div w:id="1805197880">
          <w:marLeft w:val="0"/>
          <w:marRight w:val="0"/>
          <w:marTop w:val="0"/>
          <w:marBottom w:val="0"/>
          <w:divBdr>
            <w:top w:val="none" w:sz="0" w:space="0" w:color="auto"/>
            <w:left w:val="none" w:sz="0" w:space="0" w:color="auto"/>
            <w:bottom w:val="none" w:sz="0" w:space="0" w:color="auto"/>
            <w:right w:val="none" w:sz="0" w:space="0" w:color="auto"/>
          </w:divBdr>
        </w:div>
        <w:div w:id="487869257">
          <w:marLeft w:val="0"/>
          <w:marRight w:val="0"/>
          <w:marTop w:val="0"/>
          <w:marBottom w:val="0"/>
          <w:divBdr>
            <w:top w:val="none" w:sz="0" w:space="0" w:color="auto"/>
            <w:left w:val="none" w:sz="0" w:space="0" w:color="auto"/>
            <w:bottom w:val="none" w:sz="0" w:space="0" w:color="auto"/>
            <w:right w:val="none" w:sz="0" w:space="0" w:color="auto"/>
          </w:divBdr>
        </w:div>
        <w:div w:id="348529986">
          <w:marLeft w:val="0"/>
          <w:marRight w:val="0"/>
          <w:marTop w:val="0"/>
          <w:marBottom w:val="0"/>
          <w:divBdr>
            <w:top w:val="none" w:sz="0" w:space="0" w:color="auto"/>
            <w:left w:val="none" w:sz="0" w:space="0" w:color="auto"/>
            <w:bottom w:val="none" w:sz="0" w:space="0" w:color="auto"/>
            <w:right w:val="none" w:sz="0" w:space="0" w:color="auto"/>
          </w:divBdr>
        </w:div>
        <w:div w:id="1505895896">
          <w:marLeft w:val="0"/>
          <w:marRight w:val="0"/>
          <w:marTop w:val="0"/>
          <w:marBottom w:val="0"/>
          <w:divBdr>
            <w:top w:val="none" w:sz="0" w:space="0" w:color="auto"/>
            <w:left w:val="none" w:sz="0" w:space="0" w:color="auto"/>
            <w:bottom w:val="none" w:sz="0" w:space="0" w:color="auto"/>
            <w:right w:val="none" w:sz="0" w:space="0" w:color="auto"/>
          </w:divBdr>
        </w:div>
        <w:div w:id="42684249">
          <w:marLeft w:val="0"/>
          <w:marRight w:val="0"/>
          <w:marTop w:val="0"/>
          <w:marBottom w:val="0"/>
          <w:divBdr>
            <w:top w:val="none" w:sz="0" w:space="0" w:color="auto"/>
            <w:left w:val="none" w:sz="0" w:space="0" w:color="auto"/>
            <w:bottom w:val="none" w:sz="0" w:space="0" w:color="auto"/>
            <w:right w:val="none" w:sz="0" w:space="0" w:color="auto"/>
          </w:divBdr>
        </w:div>
        <w:div w:id="370619642">
          <w:marLeft w:val="0"/>
          <w:marRight w:val="0"/>
          <w:marTop w:val="0"/>
          <w:marBottom w:val="0"/>
          <w:divBdr>
            <w:top w:val="none" w:sz="0" w:space="0" w:color="auto"/>
            <w:left w:val="none" w:sz="0" w:space="0" w:color="auto"/>
            <w:bottom w:val="none" w:sz="0" w:space="0" w:color="auto"/>
            <w:right w:val="none" w:sz="0" w:space="0" w:color="auto"/>
          </w:divBdr>
        </w:div>
        <w:div w:id="9453344">
          <w:marLeft w:val="0"/>
          <w:marRight w:val="0"/>
          <w:marTop w:val="0"/>
          <w:marBottom w:val="0"/>
          <w:divBdr>
            <w:top w:val="none" w:sz="0" w:space="0" w:color="auto"/>
            <w:left w:val="none" w:sz="0" w:space="0" w:color="auto"/>
            <w:bottom w:val="none" w:sz="0" w:space="0" w:color="auto"/>
            <w:right w:val="none" w:sz="0" w:space="0" w:color="auto"/>
          </w:divBdr>
        </w:div>
        <w:div w:id="674308048">
          <w:marLeft w:val="0"/>
          <w:marRight w:val="0"/>
          <w:marTop w:val="0"/>
          <w:marBottom w:val="0"/>
          <w:divBdr>
            <w:top w:val="none" w:sz="0" w:space="0" w:color="auto"/>
            <w:left w:val="none" w:sz="0" w:space="0" w:color="auto"/>
            <w:bottom w:val="none" w:sz="0" w:space="0" w:color="auto"/>
            <w:right w:val="none" w:sz="0" w:space="0" w:color="auto"/>
          </w:divBdr>
        </w:div>
        <w:div w:id="1771077479">
          <w:marLeft w:val="0"/>
          <w:marRight w:val="0"/>
          <w:marTop w:val="0"/>
          <w:marBottom w:val="0"/>
          <w:divBdr>
            <w:top w:val="none" w:sz="0" w:space="0" w:color="auto"/>
            <w:left w:val="none" w:sz="0" w:space="0" w:color="auto"/>
            <w:bottom w:val="none" w:sz="0" w:space="0" w:color="auto"/>
            <w:right w:val="none" w:sz="0" w:space="0" w:color="auto"/>
          </w:divBdr>
        </w:div>
        <w:div w:id="1339771793">
          <w:marLeft w:val="0"/>
          <w:marRight w:val="0"/>
          <w:marTop w:val="0"/>
          <w:marBottom w:val="0"/>
          <w:divBdr>
            <w:top w:val="none" w:sz="0" w:space="0" w:color="auto"/>
            <w:left w:val="none" w:sz="0" w:space="0" w:color="auto"/>
            <w:bottom w:val="none" w:sz="0" w:space="0" w:color="auto"/>
            <w:right w:val="none" w:sz="0" w:space="0" w:color="auto"/>
          </w:divBdr>
        </w:div>
        <w:div w:id="1537154565">
          <w:marLeft w:val="0"/>
          <w:marRight w:val="0"/>
          <w:marTop w:val="0"/>
          <w:marBottom w:val="0"/>
          <w:divBdr>
            <w:top w:val="none" w:sz="0" w:space="0" w:color="auto"/>
            <w:left w:val="none" w:sz="0" w:space="0" w:color="auto"/>
            <w:bottom w:val="none" w:sz="0" w:space="0" w:color="auto"/>
            <w:right w:val="none" w:sz="0" w:space="0" w:color="auto"/>
          </w:divBdr>
        </w:div>
        <w:div w:id="1222640379">
          <w:marLeft w:val="0"/>
          <w:marRight w:val="0"/>
          <w:marTop w:val="0"/>
          <w:marBottom w:val="0"/>
          <w:divBdr>
            <w:top w:val="none" w:sz="0" w:space="0" w:color="auto"/>
            <w:left w:val="none" w:sz="0" w:space="0" w:color="auto"/>
            <w:bottom w:val="none" w:sz="0" w:space="0" w:color="auto"/>
            <w:right w:val="none" w:sz="0" w:space="0" w:color="auto"/>
          </w:divBdr>
        </w:div>
        <w:div w:id="353196018">
          <w:marLeft w:val="0"/>
          <w:marRight w:val="0"/>
          <w:marTop w:val="0"/>
          <w:marBottom w:val="0"/>
          <w:divBdr>
            <w:top w:val="none" w:sz="0" w:space="0" w:color="auto"/>
            <w:left w:val="none" w:sz="0" w:space="0" w:color="auto"/>
            <w:bottom w:val="none" w:sz="0" w:space="0" w:color="auto"/>
            <w:right w:val="none" w:sz="0" w:space="0" w:color="auto"/>
          </w:divBdr>
        </w:div>
        <w:div w:id="1237059396">
          <w:marLeft w:val="0"/>
          <w:marRight w:val="0"/>
          <w:marTop w:val="0"/>
          <w:marBottom w:val="0"/>
          <w:divBdr>
            <w:top w:val="none" w:sz="0" w:space="0" w:color="auto"/>
            <w:left w:val="none" w:sz="0" w:space="0" w:color="auto"/>
            <w:bottom w:val="none" w:sz="0" w:space="0" w:color="auto"/>
            <w:right w:val="none" w:sz="0" w:space="0" w:color="auto"/>
          </w:divBdr>
        </w:div>
        <w:div w:id="832187333">
          <w:marLeft w:val="0"/>
          <w:marRight w:val="0"/>
          <w:marTop w:val="0"/>
          <w:marBottom w:val="0"/>
          <w:divBdr>
            <w:top w:val="none" w:sz="0" w:space="0" w:color="auto"/>
            <w:left w:val="none" w:sz="0" w:space="0" w:color="auto"/>
            <w:bottom w:val="none" w:sz="0" w:space="0" w:color="auto"/>
            <w:right w:val="none" w:sz="0" w:space="0" w:color="auto"/>
          </w:divBdr>
        </w:div>
        <w:div w:id="1833835073">
          <w:marLeft w:val="0"/>
          <w:marRight w:val="0"/>
          <w:marTop w:val="0"/>
          <w:marBottom w:val="0"/>
          <w:divBdr>
            <w:top w:val="none" w:sz="0" w:space="0" w:color="auto"/>
            <w:left w:val="none" w:sz="0" w:space="0" w:color="auto"/>
            <w:bottom w:val="none" w:sz="0" w:space="0" w:color="auto"/>
            <w:right w:val="none" w:sz="0" w:space="0" w:color="auto"/>
          </w:divBdr>
        </w:div>
        <w:div w:id="836656406">
          <w:marLeft w:val="0"/>
          <w:marRight w:val="0"/>
          <w:marTop w:val="0"/>
          <w:marBottom w:val="0"/>
          <w:divBdr>
            <w:top w:val="none" w:sz="0" w:space="0" w:color="auto"/>
            <w:left w:val="none" w:sz="0" w:space="0" w:color="auto"/>
            <w:bottom w:val="none" w:sz="0" w:space="0" w:color="auto"/>
            <w:right w:val="none" w:sz="0" w:space="0" w:color="auto"/>
          </w:divBdr>
        </w:div>
        <w:div w:id="581567733">
          <w:marLeft w:val="0"/>
          <w:marRight w:val="0"/>
          <w:marTop w:val="0"/>
          <w:marBottom w:val="0"/>
          <w:divBdr>
            <w:top w:val="none" w:sz="0" w:space="0" w:color="auto"/>
            <w:left w:val="none" w:sz="0" w:space="0" w:color="auto"/>
            <w:bottom w:val="none" w:sz="0" w:space="0" w:color="auto"/>
            <w:right w:val="none" w:sz="0" w:space="0" w:color="auto"/>
          </w:divBdr>
        </w:div>
        <w:div w:id="1120144549">
          <w:marLeft w:val="0"/>
          <w:marRight w:val="0"/>
          <w:marTop w:val="0"/>
          <w:marBottom w:val="0"/>
          <w:divBdr>
            <w:top w:val="none" w:sz="0" w:space="0" w:color="auto"/>
            <w:left w:val="none" w:sz="0" w:space="0" w:color="auto"/>
            <w:bottom w:val="none" w:sz="0" w:space="0" w:color="auto"/>
            <w:right w:val="none" w:sz="0" w:space="0" w:color="auto"/>
          </w:divBdr>
        </w:div>
        <w:div w:id="894974023">
          <w:marLeft w:val="0"/>
          <w:marRight w:val="0"/>
          <w:marTop w:val="0"/>
          <w:marBottom w:val="0"/>
          <w:divBdr>
            <w:top w:val="none" w:sz="0" w:space="0" w:color="auto"/>
            <w:left w:val="none" w:sz="0" w:space="0" w:color="auto"/>
            <w:bottom w:val="none" w:sz="0" w:space="0" w:color="auto"/>
            <w:right w:val="none" w:sz="0" w:space="0" w:color="auto"/>
          </w:divBdr>
        </w:div>
        <w:div w:id="51319497">
          <w:marLeft w:val="0"/>
          <w:marRight w:val="0"/>
          <w:marTop w:val="0"/>
          <w:marBottom w:val="0"/>
          <w:divBdr>
            <w:top w:val="none" w:sz="0" w:space="0" w:color="auto"/>
            <w:left w:val="none" w:sz="0" w:space="0" w:color="auto"/>
            <w:bottom w:val="none" w:sz="0" w:space="0" w:color="auto"/>
            <w:right w:val="none" w:sz="0" w:space="0" w:color="auto"/>
          </w:divBdr>
        </w:div>
        <w:div w:id="554464875">
          <w:marLeft w:val="0"/>
          <w:marRight w:val="0"/>
          <w:marTop w:val="0"/>
          <w:marBottom w:val="0"/>
          <w:divBdr>
            <w:top w:val="none" w:sz="0" w:space="0" w:color="auto"/>
            <w:left w:val="none" w:sz="0" w:space="0" w:color="auto"/>
            <w:bottom w:val="none" w:sz="0" w:space="0" w:color="auto"/>
            <w:right w:val="none" w:sz="0" w:space="0" w:color="auto"/>
          </w:divBdr>
        </w:div>
        <w:div w:id="341587399">
          <w:marLeft w:val="0"/>
          <w:marRight w:val="0"/>
          <w:marTop w:val="0"/>
          <w:marBottom w:val="0"/>
          <w:divBdr>
            <w:top w:val="none" w:sz="0" w:space="0" w:color="auto"/>
            <w:left w:val="none" w:sz="0" w:space="0" w:color="auto"/>
            <w:bottom w:val="none" w:sz="0" w:space="0" w:color="auto"/>
            <w:right w:val="none" w:sz="0" w:space="0" w:color="auto"/>
          </w:divBdr>
        </w:div>
        <w:div w:id="911163306">
          <w:marLeft w:val="0"/>
          <w:marRight w:val="0"/>
          <w:marTop w:val="0"/>
          <w:marBottom w:val="0"/>
          <w:divBdr>
            <w:top w:val="none" w:sz="0" w:space="0" w:color="auto"/>
            <w:left w:val="none" w:sz="0" w:space="0" w:color="auto"/>
            <w:bottom w:val="none" w:sz="0" w:space="0" w:color="auto"/>
            <w:right w:val="none" w:sz="0" w:space="0" w:color="auto"/>
          </w:divBdr>
        </w:div>
        <w:div w:id="1127894675">
          <w:marLeft w:val="0"/>
          <w:marRight w:val="0"/>
          <w:marTop w:val="0"/>
          <w:marBottom w:val="0"/>
          <w:divBdr>
            <w:top w:val="none" w:sz="0" w:space="0" w:color="auto"/>
            <w:left w:val="none" w:sz="0" w:space="0" w:color="auto"/>
            <w:bottom w:val="none" w:sz="0" w:space="0" w:color="auto"/>
            <w:right w:val="none" w:sz="0" w:space="0" w:color="auto"/>
          </w:divBdr>
        </w:div>
        <w:div w:id="1739084790">
          <w:marLeft w:val="0"/>
          <w:marRight w:val="0"/>
          <w:marTop w:val="0"/>
          <w:marBottom w:val="0"/>
          <w:divBdr>
            <w:top w:val="none" w:sz="0" w:space="0" w:color="auto"/>
            <w:left w:val="none" w:sz="0" w:space="0" w:color="auto"/>
            <w:bottom w:val="none" w:sz="0" w:space="0" w:color="auto"/>
            <w:right w:val="none" w:sz="0" w:space="0" w:color="auto"/>
          </w:divBdr>
        </w:div>
        <w:div w:id="966395995">
          <w:marLeft w:val="0"/>
          <w:marRight w:val="0"/>
          <w:marTop w:val="0"/>
          <w:marBottom w:val="0"/>
          <w:divBdr>
            <w:top w:val="none" w:sz="0" w:space="0" w:color="auto"/>
            <w:left w:val="none" w:sz="0" w:space="0" w:color="auto"/>
            <w:bottom w:val="none" w:sz="0" w:space="0" w:color="auto"/>
            <w:right w:val="none" w:sz="0" w:space="0" w:color="auto"/>
          </w:divBdr>
        </w:div>
        <w:div w:id="1561398683">
          <w:marLeft w:val="0"/>
          <w:marRight w:val="0"/>
          <w:marTop w:val="0"/>
          <w:marBottom w:val="0"/>
          <w:divBdr>
            <w:top w:val="none" w:sz="0" w:space="0" w:color="auto"/>
            <w:left w:val="none" w:sz="0" w:space="0" w:color="auto"/>
            <w:bottom w:val="none" w:sz="0" w:space="0" w:color="auto"/>
            <w:right w:val="none" w:sz="0" w:space="0" w:color="auto"/>
          </w:divBdr>
        </w:div>
        <w:div w:id="128673584">
          <w:marLeft w:val="0"/>
          <w:marRight w:val="0"/>
          <w:marTop w:val="0"/>
          <w:marBottom w:val="0"/>
          <w:divBdr>
            <w:top w:val="none" w:sz="0" w:space="0" w:color="auto"/>
            <w:left w:val="none" w:sz="0" w:space="0" w:color="auto"/>
            <w:bottom w:val="none" w:sz="0" w:space="0" w:color="auto"/>
            <w:right w:val="none" w:sz="0" w:space="0" w:color="auto"/>
          </w:divBdr>
        </w:div>
        <w:div w:id="1262569005">
          <w:marLeft w:val="0"/>
          <w:marRight w:val="0"/>
          <w:marTop w:val="0"/>
          <w:marBottom w:val="0"/>
          <w:divBdr>
            <w:top w:val="none" w:sz="0" w:space="0" w:color="auto"/>
            <w:left w:val="none" w:sz="0" w:space="0" w:color="auto"/>
            <w:bottom w:val="none" w:sz="0" w:space="0" w:color="auto"/>
            <w:right w:val="none" w:sz="0" w:space="0" w:color="auto"/>
          </w:divBdr>
        </w:div>
        <w:div w:id="1781148296">
          <w:marLeft w:val="0"/>
          <w:marRight w:val="0"/>
          <w:marTop w:val="0"/>
          <w:marBottom w:val="0"/>
          <w:divBdr>
            <w:top w:val="none" w:sz="0" w:space="0" w:color="auto"/>
            <w:left w:val="none" w:sz="0" w:space="0" w:color="auto"/>
            <w:bottom w:val="none" w:sz="0" w:space="0" w:color="auto"/>
            <w:right w:val="none" w:sz="0" w:space="0" w:color="auto"/>
          </w:divBdr>
        </w:div>
        <w:div w:id="709912305">
          <w:marLeft w:val="0"/>
          <w:marRight w:val="0"/>
          <w:marTop w:val="0"/>
          <w:marBottom w:val="0"/>
          <w:divBdr>
            <w:top w:val="none" w:sz="0" w:space="0" w:color="auto"/>
            <w:left w:val="none" w:sz="0" w:space="0" w:color="auto"/>
            <w:bottom w:val="none" w:sz="0" w:space="0" w:color="auto"/>
            <w:right w:val="none" w:sz="0" w:space="0" w:color="auto"/>
          </w:divBdr>
        </w:div>
        <w:div w:id="1154645930">
          <w:marLeft w:val="0"/>
          <w:marRight w:val="0"/>
          <w:marTop w:val="0"/>
          <w:marBottom w:val="0"/>
          <w:divBdr>
            <w:top w:val="none" w:sz="0" w:space="0" w:color="auto"/>
            <w:left w:val="none" w:sz="0" w:space="0" w:color="auto"/>
            <w:bottom w:val="none" w:sz="0" w:space="0" w:color="auto"/>
            <w:right w:val="none" w:sz="0" w:space="0" w:color="auto"/>
          </w:divBdr>
        </w:div>
        <w:div w:id="1906333217">
          <w:marLeft w:val="0"/>
          <w:marRight w:val="0"/>
          <w:marTop w:val="0"/>
          <w:marBottom w:val="0"/>
          <w:divBdr>
            <w:top w:val="none" w:sz="0" w:space="0" w:color="auto"/>
            <w:left w:val="none" w:sz="0" w:space="0" w:color="auto"/>
            <w:bottom w:val="none" w:sz="0" w:space="0" w:color="auto"/>
            <w:right w:val="none" w:sz="0" w:space="0" w:color="auto"/>
          </w:divBdr>
        </w:div>
        <w:div w:id="45570831">
          <w:marLeft w:val="0"/>
          <w:marRight w:val="0"/>
          <w:marTop w:val="0"/>
          <w:marBottom w:val="0"/>
          <w:divBdr>
            <w:top w:val="none" w:sz="0" w:space="0" w:color="auto"/>
            <w:left w:val="none" w:sz="0" w:space="0" w:color="auto"/>
            <w:bottom w:val="none" w:sz="0" w:space="0" w:color="auto"/>
            <w:right w:val="none" w:sz="0" w:space="0" w:color="auto"/>
          </w:divBdr>
        </w:div>
        <w:div w:id="1137456624">
          <w:marLeft w:val="0"/>
          <w:marRight w:val="0"/>
          <w:marTop w:val="0"/>
          <w:marBottom w:val="0"/>
          <w:divBdr>
            <w:top w:val="none" w:sz="0" w:space="0" w:color="auto"/>
            <w:left w:val="none" w:sz="0" w:space="0" w:color="auto"/>
            <w:bottom w:val="none" w:sz="0" w:space="0" w:color="auto"/>
            <w:right w:val="none" w:sz="0" w:space="0" w:color="auto"/>
          </w:divBdr>
        </w:div>
        <w:div w:id="886722779">
          <w:marLeft w:val="0"/>
          <w:marRight w:val="0"/>
          <w:marTop w:val="0"/>
          <w:marBottom w:val="0"/>
          <w:divBdr>
            <w:top w:val="none" w:sz="0" w:space="0" w:color="auto"/>
            <w:left w:val="none" w:sz="0" w:space="0" w:color="auto"/>
            <w:bottom w:val="none" w:sz="0" w:space="0" w:color="auto"/>
            <w:right w:val="none" w:sz="0" w:space="0" w:color="auto"/>
          </w:divBdr>
        </w:div>
        <w:div w:id="681323417">
          <w:marLeft w:val="0"/>
          <w:marRight w:val="0"/>
          <w:marTop w:val="0"/>
          <w:marBottom w:val="0"/>
          <w:divBdr>
            <w:top w:val="none" w:sz="0" w:space="0" w:color="auto"/>
            <w:left w:val="none" w:sz="0" w:space="0" w:color="auto"/>
            <w:bottom w:val="none" w:sz="0" w:space="0" w:color="auto"/>
            <w:right w:val="none" w:sz="0" w:space="0" w:color="auto"/>
          </w:divBdr>
        </w:div>
        <w:div w:id="671223981">
          <w:marLeft w:val="0"/>
          <w:marRight w:val="0"/>
          <w:marTop w:val="0"/>
          <w:marBottom w:val="0"/>
          <w:divBdr>
            <w:top w:val="none" w:sz="0" w:space="0" w:color="auto"/>
            <w:left w:val="none" w:sz="0" w:space="0" w:color="auto"/>
            <w:bottom w:val="none" w:sz="0" w:space="0" w:color="auto"/>
            <w:right w:val="none" w:sz="0" w:space="0" w:color="auto"/>
          </w:divBdr>
        </w:div>
        <w:div w:id="1451776532">
          <w:marLeft w:val="0"/>
          <w:marRight w:val="0"/>
          <w:marTop w:val="0"/>
          <w:marBottom w:val="0"/>
          <w:divBdr>
            <w:top w:val="none" w:sz="0" w:space="0" w:color="auto"/>
            <w:left w:val="none" w:sz="0" w:space="0" w:color="auto"/>
            <w:bottom w:val="none" w:sz="0" w:space="0" w:color="auto"/>
            <w:right w:val="none" w:sz="0" w:space="0" w:color="auto"/>
          </w:divBdr>
        </w:div>
        <w:div w:id="1803645800">
          <w:marLeft w:val="0"/>
          <w:marRight w:val="0"/>
          <w:marTop w:val="0"/>
          <w:marBottom w:val="0"/>
          <w:divBdr>
            <w:top w:val="none" w:sz="0" w:space="0" w:color="auto"/>
            <w:left w:val="none" w:sz="0" w:space="0" w:color="auto"/>
            <w:bottom w:val="none" w:sz="0" w:space="0" w:color="auto"/>
            <w:right w:val="none" w:sz="0" w:space="0" w:color="auto"/>
          </w:divBdr>
        </w:div>
        <w:div w:id="1165903576">
          <w:marLeft w:val="0"/>
          <w:marRight w:val="0"/>
          <w:marTop w:val="0"/>
          <w:marBottom w:val="0"/>
          <w:divBdr>
            <w:top w:val="none" w:sz="0" w:space="0" w:color="auto"/>
            <w:left w:val="none" w:sz="0" w:space="0" w:color="auto"/>
            <w:bottom w:val="none" w:sz="0" w:space="0" w:color="auto"/>
            <w:right w:val="none" w:sz="0" w:space="0" w:color="auto"/>
          </w:divBdr>
        </w:div>
        <w:div w:id="1076586310">
          <w:marLeft w:val="0"/>
          <w:marRight w:val="0"/>
          <w:marTop w:val="0"/>
          <w:marBottom w:val="0"/>
          <w:divBdr>
            <w:top w:val="none" w:sz="0" w:space="0" w:color="auto"/>
            <w:left w:val="none" w:sz="0" w:space="0" w:color="auto"/>
            <w:bottom w:val="none" w:sz="0" w:space="0" w:color="auto"/>
            <w:right w:val="none" w:sz="0" w:space="0" w:color="auto"/>
          </w:divBdr>
        </w:div>
        <w:div w:id="1093942105">
          <w:marLeft w:val="0"/>
          <w:marRight w:val="0"/>
          <w:marTop w:val="0"/>
          <w:marBottom w:val="0"/>
          <w:divBdr>
            <w:top w:val="none" w:sz="0" w:space="0" w:color="auto"/>
            <w:left w:val="none" w:sz="0" w:space="0" w:color="auto"/>
            <w:bottom w:val="none" w:sz="0" w:space="0" w:color="auto"/>
            <w:right w:val="none" w:sz="0" w:space="0" w:color="auto"/>
          </w:divBdr>
        </w:div>
        <w:div w:id="431583838">
          <w:marLeft w:val="0"/>
          <w:marRight w:val="0"/>
          <w:marTop w:val="0"/>
          <w:marBottom w:val="0"/>
          <w:divBdr>
            <w:top w:val="none" w:sz="0" w:space="0" w:color="auto"/>
            <w:left w:val="none" w:sz="0" w:space="0" w:color="auto"/>
            <w:bottom w:val="none" w:sz="0" w:space="0" w:color="auto"/>
            <w:right w:val="none" w:sz="0" w:space="0" w:color="auto"/>
          </w:divBdr>
        </w:div>
        <w:div w:id="1043796106">
          <w:marLeft w:val="0"/>
          <w:marRight w:val="0"/>
          <w:marTop w:val="0"/>
          <w:marBottom w:val="0"/>
          <w:divBdr>
            <w:top w:val="none" w:sz="0" w:space="0" w:color="auto"/>
            <w:left w:val="none" w:sz="0" w:space="0" w:color="auto"/>
            <w:bottom w:val="none" w:sz="0" w:space="0" w:color="auto"/>
            <w:right w:val="none" w:sz="0" w:space="0" w:color="auto"/>
          </w:divBdr>
        </w:div>
        <w:div w:id="5715830">
          <w:marLeft w:val="0"/>
          <w:marRight w:val="0"/>
          <w:marTop w:val="0"/>
          <w:marBottom w:val="0"/>
          <w:divBdr>
            <w:top w:val="none" w:sz="0" w:space="0" w:color="auto"/>
            <w:left w:val="none" w:sz="0" w:space="0" w:color="auto"/>
            <w:bottom w:val="none" w:sz="0" w:space="0" w:color="auto"/>
            <w:right w:val="none" w:sz="0" w:space="0" w:color="auto"/>
          </w:divBdr>
        </w:div>
        <w:div w:id="1863276665">
          <w:marLeft w:val="0"/>
          <w:marRight w:val="0"/>
          <w:marTop w:val="0"/>
          <w:marBottom w:val="0"/>
          <w:divBdr>
            <w:top w:val="none" w:sz="0" w:space="0" w:color="auto"/>
            <w:left w:val="none" w:sz="0" w:space="0" w:color="auto"/>
            <w:bottom w:val="none" w:sz="0" w:space="0" w:color="auto"/>
            <w:right w:val="none" w:sz="0" w:space="0" w:color="auto"/>
          </w:divBdr>
        </w:div>
        <w:div w:id="1288008213">
          <w:marLeft w:val="0"/>
          <w:marRight w:val="0"/>
          <w:marTop w:val="0"/>
          <w:marBottom w:val="0"/>
          <w:divBdr>
            <w:top w:val="none" w:sz="0" w:space="0" w:color="auto"/>
            <w:left w:val="none" w:sz="0" w:space="0" w:color="auto"/>
            <w:bottom w:val="none" w:sz="0" w:space="0" w:color="auto"/>
            <w:right w:val="none" w:sz="0" w:space="0" w:color="auto"/>
          </w:divBdr>
        </w:div>
        <w:div w:id="1210843974">
          <w:marLeft w:val="0"/>
          <w:marRight w:val="0"/>
          <w:marTop w:val="0"/>
          <w:marBottom w:val="0"/>
          <w:divBdr>
            <w:top w:val="none" w:sz="0" w:space="0" w:color="auto"/>
            <w:left w:val="none" w:sz="0" w:space="0" w:color="auto"/>
            <w:bottom w:val="none" w:sz="0" w:space="0" w:color="auto"/>
            <w:right w:val="none" w:sz="0" w:space="0" w:color="auto"/>
          </w:divBdr>
        </w:div>
        <w:div w:id="1005129786">
          <w:marLeft w:val="0"/>
          <w:marRight w:val="0"/>
          <w:marTop w:val="0"/>
          <w:marBottom w:val="0"/>
          <w:divBdr>
            <w:top w:val="none" w:sz="0" w:space="0" w:color="auto"/>
            <w:left w:val="none" w:sz="0" w:space="0" w:color="auto"/>
            <w:bottom w:val="none" w:sz="0" w:space="0" w:color="auto"/>
            <w:right w:val="none" w:sz="0" w:space="0" w:color="auto"/>
          </w:divBdr>
        </w:div>
        <w:div w:id="168646545">
          <w:marLeft w:val="0"/>
          <w:marRight w:val="0"/>
          <w:marTop w:val="0"/>
          <w:marBottom w:val="0"/>
          <w:divBdr>
            <w:top w:val="none" w:sz="0" w:space="0" w:color="auto"/>
            <w:left w:val="none" w:sz="0" w:space="0" w:color="auto"/>
            <w:bottom w:val="none" w:sz="0" w:space="0" w:color="auto"/>
            <w:right w:val="none" w:sz="0" w:space="0" w:color="auto"/>
          </w:divBdr>
        </w:div>
        <w:div w:id="408380825">
          <w:marLeft w:val="0"/>
          <w:marRight w:val="0"/>
          <w:marTop w:val="0"/>
          <w:marBottom w:val="0"/>
          <w:divBdr>
            <w:top w:val="none" w:sz="0" w:space="0" w:color="auto"/>
            <w:left w:val="none" w:sz="0" w:space="0" w:color="auto"/>
            <w:bottom w:val="none" w:sz="0" w:space="0" w:color="auto"/>
            <w:right w:val="none" w:sz="0" w:space="0" w:color="auto"/>
          </w:divBdr>
        </w:div>
        <w:div w:id="1658411196">
          <w:marLeft w:val="0"/>
          <w:marRight w:val="0"/>
          <w:marTop w:val="0"/>
          <w:marBottom w:val="0"/>
          <w:divBdr>
            <w:top w:val="none" w:sz="0" w:space="0" w:color="auto"/>
            <w:left w:val="none" w:sz="0" w:space="0" w:color="auto"/>
            <w:bottom w:val="none" w:sz="0" w:space="0" w:color="auto"/>
            <w:right w:val="none" w:sz="0" w:space="0" w:color="auto"/>
          </w:divBdr>
        </w:div>
        <w:div w:id="741486495">
          <w:marLeft w:val="0"/>
          <w:marRight w:val="0"/>
          <w:marTop w:val="0"/>
          <w:marBottom w:val="0"/>
          <w:divBdr>
            <w:top w:val="none" w:sz="0" w:space="0" w:color="auto"/>
            <w:left w:val="none" w:sz="0" w:space="0" w:color="auto"/>
            <w:bottom w:val="none" w:sz="0" w:space="0" w:color="auto"/>
            <w:right w:val="none" w:sz="0" w:space="0" w:color="auto"/>
          </w:divBdr>
        </w:div>
        <w:div w:id="471562379">
          <w:marLeft w:val="0"/>
          <w:marRight w:val="0"/>
          <w:marTop w:val="0"/>
          <w:marBottom w:val="0"/>
          <w:divBdr>
            <w:top w:val="none" w:sz="0" w:space="0" w:color="auto"/>
            <w:left w:val="none" w:sz="0" w:space="0" w:color="auto"/>
            <w:bottom w:val="none" w:sz="0" w:space="0" w:color="auto"/>
            <w:right w:val="none" w:sz="0" w:space="0" w:color="auto"/>
          </w:divBdr>
        </w:div>
        <w:div w:id="1317955502">
          <w:marLeft w:val="0"/>
          <w:marRight w:val="0"/>
          <w:marTop w:val="0"/>
          <w:marBottom w:val="0"/>
          <w:divBdr>
            <w:top w:val="none" w:sz="0" w:space="0" w:color="auto"/>
            <w:left w:val="none" w:sz="0" w:space="0" w:color="auto"/>
            <w:bottom w:val="none" w:sz="0" w:space="0" w:color="auto"/>
            <w:right w:val="none" w:sz="0" w:space="0" w:color="auto"/>
          </w:divBdr>
        </w:div>
        <w:div w:id="1322466237">
          <w:marLeft w:val="0"/>
          <w:marRight w:val="0"/>
          <w:marTop w:val="0"/>
          <w:marBottom w:val="0"/>
          <w:divBdr>
            <w:top w:val="none" w:sz="0" w:space="0" w:color="auto"/>
            <w:left w:val="none" w:sz="0" w:space="0" w:color="auto"/>
            <w:bottom w:val="none" w:sz="0" w:space="0" w:color="auto"/>
            <w:right w:val="none" w:sz="0" w:space="0" w:color="auto"/>
          </w:divBdr>
        </w:div>
      </w:divsChild>
    </w:div>
    <w:div w:id="1415201525">
      <w:bodyDiv w:val="1"/>
      <w:marLeft w:val="0"/>
      <w:marRight w:val="0"/>
      <w:marTop w:val="0"/>
      <w:marBottom w:val="0"/>
      <w:divBdr>
        <w:top w:val="none" w:sz="0" w:space="0" w:color="auto"/>
        <w:left w:val="none" w:sz="0" w:space="0" w:color="auto"/>
        <w:bottom w:val="none" w:sz="0" w:space="0" w:color="auto"/>
        <w:right w:val="none" w:sz="0" w:space="0" w:color="auto"/>
      </w:divBdr>
    </w:div>
    <w:div w:id="1415979013">
      <w:bodyDiv w:val="1"/>
      <w:marLeft w:val="0"/>
      <w:marRight w:val="0"/>
      <w:marTop w:val="0"/>
      <w:marBottom w:val="0"/>
      <w:divBdr>
        <w:top w:val="none" w:sz="0" w:space="0" w:color="auto"/>
        <w:left w:val="none" w:sz="0" w:space="0" w:color="auto"/>
        <w:bottom w:val="none" w:sz="0" w:space="0" w:color="auto"/>
        <w:right w:val="none" w:sz="0" w:space="0" w:color="auto"/>
      </w:divBdr>
    </w:div>
    <w:div w:id="1416897313">
      <w:bodyDiv w:val="1"/>
      <w:marLeft w:val="0"/>
      <w:marRight w:val="0"/>
      <w:marTop w:val="0"/>
      <w:marBottom w:val="0"/>
      <w:divBdr>
        <w:top w:val="none" w:sz="0" w:space="0" w:color="auto"/>
        <w:left w:val="none" w:sz="0" w:space="0" w:color="auto"/>
        <w:bottom w:val="none" w:sz="0" w:space="0" w:color="auto"/>
        <w:right w:val="none" w:sz="0" w:space="0" w:color="auto"/>
      </w:divBdr>
    </w:div>
    <w:div w:id="1417164368">
      <w:bodyDiv w:val="1"/>
      <w:marLeft w:val="0"/>
      <w:marRight w:val="0"/>
      <w:marTop w:val="0"/>
      <w:marBottom w:val="0"/>
      <w:divBdr>
        <w:top w:val="none" w:sz="0" w:space="0" w:color="auto"/>
        <w:left w:val="none" w:sz="0" w:space="0" w:color="auto"/>
        <w:bottom w:val="none" w:sz="0" w:space="0" w:color="auto"/>
        <w:right w:val="none" w:sz="0" w:space="0" w:color="auto"/>
      </w:divBdr>
    </w:div>
    <w:div w:id="1417551784">
      <w:bodyDiv w:val="1"/>
      <w:marLeft w:val="0"/>
      <w:marRight w:val="0"/>
      <w:marTop w:val="0"/>
      <w:marBottom w:val="0"/>
      <w:divBdr>
        <w:top w:val="none" w:sz="0" w:space="0" w:color="auto"/>
        <w:left w:val="none" w:sz="0" w:space="0" w:color="auto"/>
        <w:bottom w:val="none" w:sz="0" w:space="0" w:color="auto"/>
        <w:right w:val="none" w:sz="0" w:space="0" w:color="auto"/>
      </w:divBdr>
    </w:div>
    <w:div w:id="1418163719">
      <w:bodyDiv w:val="1"/>
      <w:marLeft w:val="0"/>
      <w:marRight w:val="0"/>
      <w:marTop w:val="0"/>
      <w:marBottom w:val="0"/>
      <w:divBdr>
        <w:top w:val="none" w:sz="0" w:space="0" w:color="auto"/>
        <w:left w:val="none" w:sz="0" w:space="0" w:color="auto"/>
        <w:bottom w:val="none" w:sz="0" w:space="0" w:color="auto"/>
        <w:right w:val="none" w:sz="0" w:space="0" w:color="auto"/>
      </w:divBdr>
    </w:div>
    <w:div w:id="1418943702">
      <w:bodyDiv w:val="1"/>
      <w:marLeft w:val="0"/>
      <w:marRight w:val="0"/>
      <w:marTop w:val="0"/>
      <w:marBottom w:val="0"/>
      <w:divBdr>
        <w:top w:val="none" w:sz="0" w:space="0" w:color="auto"/>
        <w:left w:val="none" w:sz="0" w:space="0" w:color="auto"/>
        <w:bottom w:val="none" w:sz="0" w:space="0" w:color="auto"/>
        <w:right w:val="none" w:sz="0" w:space="0" w:color="auto"/>
      </w:divBdr>
    </w:div>
    <w:div w:id="1422262993">
      <w:bodyDiv w:val="1"/>
      <w:marLeft w:val="0"/>
      <w:marRight w:val="0"/>
      <w:marTop w:val="0"/>
      <w:marBottom w:val="0"/>
      <w:divBdr>
        <w:top w:val="none" w:sz="0" w:space="0" w:color="auto"/>
        <w:left w:val="none" w:sz="0" w:space="0" w:color="auto"/>
        <w:bottom w:val="none" w:sz="0" w:space="0" w:color="auto"/>
        <w:right w:val="none" w:sz="0" w:space="0" w:color="auto"/>
      </w:divBdr>
    </w:div>
    <w:div w:id="1422524757">
      <w:bodyDiv w:val="1"/>
      <w:marLeft w:val="0"/>
      <w:marRight w:val="0"/>
      <w:marTop w:val="0"/>
      <w:marBottom w:val="0"/>
      <w:divBdr>
        <w:top w:val="none" w:sz="0" w:space="0" w:color="auto"/>
        <w:left w:val="none" w:sz="0" w:space="0" w:color="auto"/>
        <w:bottom w:val="none" w:sz="0" w:space="0" w:color="auto"/>
        <w:right w:val="none" w:sz="0" w:space="0" w:color="auto"/>
      </w:divBdr>
    </w:div>
    <w:div w:id="1426878542">
      <w:bodyDiv w:val="1"/>
      <w:marLeft w:val="0"/>
      <w:marRight w:val="0"/>
      <w:marTop w:val="0"/>
      <w:marBottom w:val="0"/>
      <w:divBdr>
        <w:top w:val="none" w:sz="0" w:space="0" w:color="auto"/>
        <w:left w:val="none" w:sz="0" w:space="0" w:color="auto"/>
        <w:bottom w:val="none" w:sz="0" w:space="0" w:color="auto"/>
        <w:right w:val="none" w:sz="0" w:space="0" w:color="auto"/>
      </w:divBdr>
    </w:div>
    <w:div w:id="1427379976">
      <w:bodyDiv w:val="1"/>
      <w:marLeft w:val="0"/>
      <w:marRight w:val="0"/>
      <w:marTop w:val="0"/>
      <w:marBottom w:val="0"/>
      <w:divBdr>
        <w:top w:val="none" w:sz="0" w:space="0" w:color="auto"/>
        <w:left w:val="none" w:sz="0" w:space="0" w:color="auto"/>
        <w:bottom w:val="none" w:sz="0" w:space="0" w:color="auto"/>
        <w:right w:val="none" w:sz="0" w:space="0" w:color="auto"/>
      </w:divBdr>
    </w:div>
    <w:div w:id="1428117038">
      <w:bodyDiv w:val="1"/>
      <w:marLeft w:val="0"/>
      <w:marRight w:val="0"/>
      <w:marTop w:val="0"/>
      <w:marBottom w:val="0"/>
      <w:divBdr>
        <w:top w:val="none" w:sz="0" w:space="0" w:color="auto"/>
        <w:left w:val="none" w:sz="0" w:space="0" w:color="auto"/>
        <w:bottom w:val="none" w:sz="0" w:space="0" w:color="auto"/>
        <w:right w:val="none" w:sz="0" w:space="0" w:color="auto"/>
      </w:divBdr>
    </w:div>
    <w:div w:id="1428768550">
      <w:bodyDiv w:val="1"/>
      <w:marLeft w:val="0"/>
      <w:marRight w:val="0"/>
      <w:marTop w:val="0"/>
      <w:marBottom w:val="0"/>
      <w:divBdr>
        <w:top w:val="none" w:sz="0" w:space="0" w:color="auto"/>
        <w:left w:val="none" w:sz="0" w:space="0" w:color="auto"/>
        <w:bottom w:val="none" w:sz="0" w:space="0" w:color="auto"/>
        <w:right w:val="none" w:sz="0" w:space="0" w:color="auto"/>
      </w:divBdr>
    </w:div>
    <w:div w:id="1429354205">
      <w:bodyDiv w:val="1"/>
      <w:marLeft w:val="0"/>
      <w:marRight w:val="0"/>
      <w:marTop w:val="0"/>
      <w:marBottom w:val="0"/>
      <w:divBdr>
        <w:top w:val="none" w:sz="0" w:space="0" w:color="auto"/>
        <w:left w:val="none" w:sz="0" w:space="0" w:color="auto"/>
        <w:bottom w:val="none" w:sz="0" w:space="0" w:color="auto"/>
        <w:right w:val="none" w:sz="0" w:space="0" w:color="auto"/>
      </w:divBdr>
    </w:div>
    <w:div w:id="1431897061">
      <w:bodyDiv w:val="1"/>
      <w:marLeft w:val="0"/>
      <w:marRight w:val="0"/>
      <w:marTop w:val="0"/>
      <w:marBottom w:val="0"/>
      <w:divBdr>
        <w:top w:val="none" w:sz="0" w:space="0" w:color="auto"/>
        <w:left w:val="none" w:sz="0" w:space="0" w:color="auto"/>
        <w:bottom w:val="none" w:sz="0" w:space="0" w:color="auto"/>
        <w:right w:val="none" w:sz="0" w:space="0" w:color="auto"/>
      </w:divBdr>
    </w:div>
    <w:div w:id="1432972632">
      <w:bodyDiv w:val="1"/>
      <w:marLeft w:val="0"/>
      <w:marRight w:val="0"/>
      <w:marTop w:val="0"/>
      <w:marBottom w:val="0"/>
      <w:divBdr>
        <w:top w:val="none" w:sz="0" w:space="0" w:color="auto"/>
        <w:left w:val="none" w:sz="0" w:space="0" w:color="auto"/>
        <w:bottom w:val="none" w:sz="0" w:space="0" w:color="auto"/>
        <w:right w:val="none" w:sz="0" w:space="0" w:color="auto"/>
      </w:divBdr>
    </w:div>
    <w:div w:id="1438869367">
      <w:bodyDiv w:val="1"/>
      <w:marLeft w:val="0"/>
      <w:marRight w:val="0"/>
      <w:marTop w:val="0"/>
      <w:marBottom w:val="0"/>
      <w:divBdr>
        <w:top w:val="none" w:sz="0" w:space="0" w:color="auto"/>
        <w:left w:val="none" w:sz="0" w:space="0" w:color="auto"/>
        <w:bottom w:val="none" w:sz="0" w:space="0" w:color="auto"/>
        <w:right w:val="none" w:sz="0" w:space="0" w:color="auto"/>
      </w:divBdr>
    </w:div>
    <w:div w:id="1440294589">
      <w:bodyDiv w:val="1"/>
      <w:marLeft w:val="0"/>
      <w:marRight w:val="0"/>
      <w:marTop w:val="0"/>
      <w:marBottom w:val="0"/>
      <w:divBdr>
        <w:top w:val="none" w:sz="0" w:space="0" w:color="auto"/>
        <w:left w:val="none" w:sz="0" w:space="0" w:color="auto"/>
        <w:bottom w:val="none" w:sz="0" w:space="0" w:color="auto"/>
        <w:right w:val="none" w:sz="0" w:space="0" w:color="auto"/>
      </w:divBdr>
    </w:div>
    <w:div w:id="1440296303">
      <w:bodyDiv w:val="1"/>
      <w:marLeft w:val="0"/>
      <w:marRight w:val="0"/>
      <w:marTop w:val="0"/>
      <w:marBottom w:val="0"/>
      <w:divBdr>
        <w:top w:val="none" w:sz="0" w:space="0" w:color="auto"/>
        <w:left w:val="none" w:sz="0" w:space="0" w:color="auto"/>
        <w:bottom w:val="none" w:sz="0" w:space="0" w:color="auto"/>
        <w:right w:val="none" w:sz="0" w:space="0" w:color="auto"/>
      </w:divBdr>
    </w:div>
    <w:div w:id="1441486336">
      <w:bodyDiv w:val="1"/>
      <w:marLeft w:val="0"/>
      <w:marRight w:val="0"/>
      <w:marTop w:val="0"/>
      <w:marBottom w:val="0"/>
      <w:divBdr>
        <w:top w:val="none" w:sz="0" w:space="0" w:color="auto"/>
        <w:left w:val="none" w:sz="0" w:space="0" w:color="auto"/>
        <w:bottom w:val="none" w:sz="0" w:space="0" w:color="auto"/>
        <w:right w:val="none" w:sz="0" w:space="0" w:color="auto"/>
      </w:divBdr>
    </w:div>
    <w:div w:id="1443306526">
      <w:bodyDiv w:val="1"/>
      <w:marLeft w:val="0"/>
      <w:marRight w:val="0"/>
      <w:marTop w:val="0"/>
      <w:marBottom w:val="0"/>
      <w:divBdr>
        <w:top w:val="none" w:sz="0" w:space="0" w:color="auto"/>
        <w:left w:val="none" w:sz="0" w:space="0" w:color="auto"/>
        <w:bottom w:val="none" w:sz="0" w:space="0" w:color="auto"/>
        <w:right w:val="none" w:sz="0" w:space="0" w:color="auto"/>
      </w:divBdr>
    </w:div>
    <w:div w:id="1443525550">
      <w:bodyDiv w:val="1"/>
      <w:marLeft w:val="0"/>
      <w:marRight w:val="0"/>
      <w:marTop w:val="0"/>
      <w:marBottom w:val="0"/>
      <w:divBdr>
        <w:top w:val="none" w:sz="0" w:space="0" w:color="auto"/>
        <w:left w:val="none" w:sz="0" w:space="0" w:color="auto"/>
        <w:bottom w:val="none" w:sz="0" w:space="0" w:color="auto"/>
        <w:right w:val="none" w:sz="0" w:space="0" w:color="auto"/>
      </w:divBdr>
    </w:div>
    <w:div w:id="1443575676">
      <w:bodyDiv w:val="1"/>
      <w:marLeft w:val="0"/>
      <w:marRight w:val="0"/>
      <w:marTop w:val="0"/>
      <w:marBottom w:val="0"/>
      <w:divBdr>
        <w:top w:val="none" w:sz="0" w:space="0" w:color="auto"/>
        <w:left w:val="none" w:sz="0" w:space="0" w:color="auto"/>
        <w:bottom w:val="none" w:sz="0" w:space="0" w:color="auto"/>
        <w:right w:val="none" w:sz="0" w:space="0" w:color="auto"/>
      </w:divBdr>
    </w:div>
    <w:div w:id="1446654487">
      <w:bodyDiv w:val="1"/>
      <w:marLeft w:val="0"/>
      <w:marRight w:val="0"/>
      <w:marTop w:val="0"/>
      <w:marBottom w:val="0"/>
      <w:divBdr>
        <w:top w:val="none" w:sz="0" w:space="0" w:color="auto"/>
        <w:left w:val="none" w:sz="0" w:space="0" w:color="auto"/>
        <w:bottom w:val="none" w:sz="0" w:space="0" w:color="auto"/>
        <w:right w:val="none" w:sz="0" w:space="0" w:color="auto"/>
      </w:divBdr>
    </w:div>
    <w:div w:id="1446846791">
      <w:bodyDiv w:val="1"/>
      <w:marLeft w:val="0"/>
      <w:marRight w:val="0"/>
      <w:marTop w:val="0"/>
      <w:marBottom w:val="0"/>
      <w:divBdr>
        <w:top w:val="none" w:sz="0" w:space="0" w:color="auto"/>
        <w:left w:val="none" w:sz="0" w:space="0" w:color="auto"/>
        <w:bottom w:val="none" w:sz="0" w:space="0" w:color="auto"/>
        <w:right w:val="none" w:sz="0" w:space="0" w:color="auto"/>
      </w:divBdr>
    </w:div>
    <w:div w:id="1450008615">
      <w:bodyDiv w:val="1"/>
      <w:marLeft w:val="0"/>
      <w:marRight w:val="0"/>
      <w:marTop w:val="0"/>
      <w:marBottom w:val="0"/>
      <w:divBdr>
        <w:top w:val="none" w:sz="0" w:space="0" w:color="auto"/>
        <w:left w:val="none" w:sz="0" w:space="0" w:color="auto"/>
        <w:bottom w:val="none" w:sz="0" w:space="0" w:color="auto"/>
        <w:right w:val="none" w:sz="0" w:space="0" w:color="auto"/>
      </w:divBdr>
    </w:div>
    <w:div w:id="1451701587">
      <w:bodyDiv w:val="1"/>
      <w:marLeft w:val="0"/>
      <w:marRight w:val="0"/>
      <w:marTop w:val="0"/>
      <w:marBottom w:val="0"/>
      <w:divBdr>
        <w:top w:val="none" w:sz="0" w:space="0" w:color="auto"/>
        <w:left w:val="none" w:sz="0" w:space="0" w:color="auto"/>
        <w:bottom w:val="none" w:sz="0" w:space="0" w:color="auto"/>
        <w:right w:val="none" w:sz="0" w:space="0" w:color="auto"/>
      </w:divBdr>
    </w:div>
    <w:div w:id="1454444809">
      <w:bodyDiv w:val="1"/>
      <w:marLeft w:val="0"/>
      <w:marRight w:val="0"/>
      <w:marTop w:val="0"/>
      <w:marBottom w:val="0"/>
      <w:divBdr>
        <w:top w:val="none" w:sz="0" w:space="0" w:color="auto"/>
        <w:left w:val="none" w:sz="0" w:space="0" w:color="auto"/>
        <w:bottom w:val="none" w:sz="0" w:space="0" w:color="auto"/>
        <w:right w:val="none" w:sz="0" w:space="0" w:color="auto"/>
      </w:divBdr>
    </w:div>
    <w:div w:id="1455367410">
      <w:bodyDiv w:val="1"/>
      <w:marLeft w:val="0"/>
      <w:marRight w:val="0"/>
      <w:marTop w:val="0"/>
      <w:marBottom w:val="0"/>
      <w:divBdr>
        <w:top w:val="none" w:sz="0" w:space="0" w:color="auto"/>
        <w:left w:val="none" w:sz="0" w:space="0" w:color="auto"/>
        <w:bottom w:val="none" w:sz="0" w:space="0" w:color="auto"/>
        <w:right w:val="none" w:sz="0" w:space="0" w:color="auto"/>
      </w:divBdr>
    </w:div>
    <w:div w:id="1457794982">
      <w:bodyDiv w:val="1"/>
      <w:marLeft w:val="0"/>
      <w:marRight w:val="0"/>
      <w:marTop w:val="0"/>
      <w:marBottom w:val="0"/>
      <w:divBdr>
        <w:top w:val="none" w:sz="0" w:space="0" w:color="auto"/>
        <w:left w:val="none" w:sz="0" w:space="0" w:color="auto"/>
        <w:bottom w:val="none" w:sz="0" w:space="0" w:color="auto"/>
        <w:right w:val="none" w:sz="0" w:space="0" w:color="auto"/>
      </w:divBdr>
    </w:div>
    <w:div w:id="1460682886">
      <w:bodyDiv w:val="1"/>
      <w:marLeft w:val="0"/>
      <w:marRight w:val="0"/>
      <w:marTop w:val="0"/>
      <w:marBottom w:val="0"/>
      <w:divBdr>
        <w:top w:val="none" w:sz="0" w:space="0" w:color="auto"/>
        <w:left w:val="none" w:sz="0" w:space="0" w:color="auto"/>
        <w:bottom w:val="none" w:sz="0" w:space="0" w:color="auto"/>
        <w:right w:val="none" w:sz="0" w:space="0" w:color="auto"/>
      </w:divBdr>
    </w:div>
    <w:div w:id="1466653396">
      <w:bodyDiv w:val="1"/>
      <w:marLeft w:val="0"/>
      <w:marRight w:val="0"/>
      <w:marTop w:val="0"/>
      <w:marBottom w:val="0"/>
      <w:divBdr>
        <w:top w:val="none" w:sz="0" w:space="0" w:color="auto"/>
        <w:left w:val="none" w:sz="0" w:space="0" w:color="auto"/>
        <w:bottom w:val="none" w:sz="0" w:space="0" w:color="auto"/>
        <w:right w:val="none" w:sz="0" w:space="0" w:color="auto"/>
      </w:divBdr>
    </w:div>
    <w:div w:id="1467042640">
      <w:bodyDiv w:val="1"/>
      <w:marLeft w:val="0"/>
      <w:marRight w:val="0"/>
      <w:marTop w:val="0"/>
      <w:marBottom w:val="0"/>
      <w:divBdr>
        <w:top w:val="none" w:sz="0" w:space="0" w:color="auto"/>
        <w:left w:val="none" w:sz="0" w:space="0" w:color="auto"/>
        <w:bottom w:val="none" w:sz="0" w:space="0" w:color="auto"/>
        <w:right w:val="none" w:sz="0" w:space="0" w:color="auto"/>
      </w:divBdr>
    </w:div>
    <w:div w:id="1467429423">
      <w:bodyDiv w:val="1"/>
      <w:marLeft w:val="0"/>
      <w:marRight w:val="0"/>
      <w:marTop w:val="0"/>
      <w:marBottom w:val="0"/>
      <w:divBdr>
        <w:top w:val="none" w:sz="0" w:space="0" w:color="auto"/>
        <w:left w:val="none" w:sz="0" w:space="0" w:color="auto"/>
        <w:bottom w:val="none" w:sz="0" w:space="0" w:color="auto"/>
        <w:right w:val="none" w:sz="0" w:space="0" w:color="auto"/>
      </w:divBdr>
    </w:div>
    <w:div w:id="1471168651">
      <w:bodyDiv w:val="1"/>
      <w:marLeft w:val="0"/>
      <w:marRight w:val="0"/>
      <w:marTop w:val="0"/>
      <w:marBottom w:val="0"/>
      <w:divBdr>
        <w:top w:val="none" w:sz="0" w:space="0" w:color="auto"/>
        <w:left w:val="none" w:sz="0" w:space="0" w:color="auto"/>
        <w:bottom w:val="none" w:sz="0" w:space="0" w:color="auto"/>
        <w:right w:val="none" w:sz="0" w:space="0" w:color="auto"/>
      </w:divBdr>
    </w:div>
    <w:div w:id="1471480211">
      <w:bodyDiv w:val="1"/>
      <w:marLeft w:val="0"/>
      <w:marRight w:val="0"/>
      <w:marTop w:val="0"/>
      <w:marBottom w:val="0"/>
      <w:divBdr>
        <w:top w:val="none" w:sz="0" w:space="0" w:color="auto"/>
        <w:left w:val="none" w:sz="0" w:space="0" w:color="auto"/>
        <w:bottom w:val="none" w:sz="0" w:space="0" w:color="auto"/>
        <w:right w:val="none" w:sz="0" w:space="0" w:color="auto"/>
      </w:divBdr>
    </w:div>
    <w:div w:id="1472092321">
      <w:bodyDiv w:val="1"/>
      <w:marLeft w:val="0"/>
      <w:marRight w:val="0"/>
      <w:marTop w:val="0"/>
      <w:marBottom w:val="0"/>
      <w:divBdr>
        <w:top w:val="none" w:sz="0" w:space="0" w:color="auto"/>
        <w:left w:val="none" w:sz="0" w:space="0" w:color="auto"/>
        <w:bottom w:val="none" w:sz="0" w:space="0" w:color="auto"/>
        <w:right w:val="none" w:sz="0" w:space="0" w:color="auto"/>
      </w:divBdr>
    </w:div>
    <w:div w:id="1473446034">
      <w:bodyDiv w:val="1"/>
      <w:marLeft w:val="0"/>
      <w:marRight w:val="0"/>
      <w:marTop w:val="0"/>
      <w:marBottom w:val="0"/>
      <w:divBdr>
        <w:top w:val="none" w:sz="0" w:space="0" w:color="auto"/>
        <w:left w:val="none" w:sz="0" w:space="0" w:color="auto"/>
        <w:bottom w:val="none" w:sz="0" w:space="0" w:color="auto"/>
        <w:right w:val="none" w:sz="0" w:space="0" w:color="auto"/>
      </w:divBdr>
    </w:div>
    <w:div w:id="1475567295">
      <w:bodyDiv w:val="1"/>
      <w:marLeft w:val="0"/>
      <w:marRight w:val="0"/>
      <w:marTop w:val="0"/>
      <w:marBottom w:val="0"/>
      <w:divBdr>
        <w:top w:val="none" w:sz="0" w:space="0" w:color="auto"/>
        <w:left w:val="none" w:sz="0" w:space="0" w:color="auto"/>
        <w:bottom w:val="none" w:sz="0" w:space="0" w:color="auto"/>
        <w:right w:val="none" w:sz="0" w:space="0" w:color="auto"/>
      </w:divBdr>
    </w:div>
    <w:div w:id="1475676774">
      <w:bodyDiv w:val="1"/>
      <w:marLeft w:val="0"/>
      <w:marRight w:val="0"/>
      <w:marTop w:val="0"/>
      <w:marBottom w:val="0"/>
      <w:divBdr>
        <w:top w:val="none" w:sz="0" w:space="0" w:color="auto"/>
        <w:left w:val="none" w:sz="0" w:space="0" w:color="auto"/>
        <w:bottom w:val="none" w:sz="0" w:space="0" w:color="auto"/>
        <w:right w:val="none" w:sz="0" w:space="0" w:color="auto"/>
      </w:divBdr>
    </w:div>
    <w:div w:id="1476752840">
      <w:bodyDiv w:val="1"/>
      <w:marLeft w:val="0"/>
      <w:marRight w:val="0"/>
      <w:marTop w:val="0"/>
      <w:marBottom w:val="0"/>
      <w:divBdr>
        <w:top w:val="none" w:sz="0" w:space="0" w:color="auto"/>
        <w:left w:val="none" w:sz="0" w:space="0" w:color="auto"/>
        <w:bottom w:val="none" w:sz="0" w:space="0" w:color="auto"/>
        <w:right w:val="none" w:sz="0" w:space="0" w:color="auto"/>
      </w:divBdr>
    </w:div>
    <w:div w:id="1477333613">
      <w:bodyDiv w:val="1"/>
      <w:marLeft w:val="0"/>
      <w:marRight w:val="0"/>
      <w:marTop w:val="0"/>
      <w:marBottom w:val="0"/>
      <w:divBdr>
        <w:top w:val="none" w:sz="0" w:space="0" w:color="auto"/>
        <w:left w:val="none" w:sz="0" w:space="0" w:color="auto"/>
        <w:bottom w:val="none" w:sz="0" w:space="0" w:color="auto"/>
        <w:right w:val="none" w:sz="0" w:space="0" w:color="auto"/>
      </w:divBdr>
    </w:div>
    <w:div w:id="1480270949">
      <w:bodyDiv w:val="1"/>
      <w:marLeft w:val="0"/>
      <w:marRight w:val="0"/>
      <w:marTop w:val="0"/>
      <w:marBottom w:val="0"/>
      <w:divBdr>
        <w:top w:val="none" w:sz="0" w:space="0" w:color="auto"/>
        <w:left w:val="none" w:sz="0" w:space="0" w:color="auto"/>
        <w:bottom w:val="none" w:sz="0" w:space="0" w:color="auto"/>
        <w:right w:val="none" w:sz="0" w:space="0" w:color="auto"/>
      </w:divBdr>
    </w:div>
    <w:div w:id="1482893323">
      <w:bodyDiv w:val="1"/>
      <w:marLeft w:val="0"/>
      <w:marRight w:val="0"/>
      <w:marTop w:val="0"/>
      <w:marBottom w:val="0"/>
      <w:divBdr>
        <w:top w:val="none" w:sz="0" w:space="0" w:color="auto"/>
        <w:left w:val="none" w:sz="0" w:space="0" w:color="auto"/>
        <w:bottom w:val="none" w:sz="0" w:space="0" w:color="auto"/>
        <w:right w:val="none" w:sz="0" w:space="0" w:color="auto"/>
      </w:divBdr>
    </w:div>
    <w:div w:id="1483891751">
      <w:bodyDiv w:val="1"/>
      <w:marLeft w:val="0"/>
      <w:marRight w:val="0"/>
      <w:marTop w:val="0"/>
      <w:marBottom w:val="0"/>
      <w:divBdr>
        <w:top w:val="none" w:sz="0" w:space="0" w:color="auto"/>
        <w:left w:val="none" w:sz="0" w:space="0" w:color="auto"/>
        <w:bottom w:val="none" w:sz="0" w:space="0" w:color="auto"/>
        <w:right w:val="none" w:sz="0" w:space="0" w:color="auto"/>
      </w:divBdr>
    </w:div>
    <w:div w:id="1486124304">
      <w:bodyDiv w:val="1"/>
      <w:marLeft w:val="0"/>
      <w:marRight w:val="0"/>
      <w:marTop w:val="0"/>
      <w:marBottom w:val="0"/>
      <w:divBdr>
        <w:top w:val="none" w:sz="0" w:space="0" w:color="auto"/>
        <w:left w:val="none" w:sz="0" w:space="0" w:color="auto"/>
        <w:bottom w:val="none" w:sz="0" w:space="0" w:color="auto"/>
        <w:right w:val="none" w:sz="0" w:space="0" w:color="auto"/>
      </w:divBdr>
    </w:div>
    <w:div w:id="1488135668">
      <w:bodyDiv w:val="1"/>
      <w:marLeft w:val="0"/>
      <w:marRight w:val="0"/>
      <w:marTop w:val="0"/>
      <w:marBottom w:val="0"/>
      <w:divBdr>
        <w:top w:val="none" w:sz="0" w:space="0" w:color="auto"/>
        <w:left w:val="none" w:sz="0" w:space="0" w:color="auto"/>
        <w:bottom w:val="none" w:sz="0" w:space="0" w:color="auto"/>
        <w:right w:val="none" w:sz="0" w:space="0" w:color="auto"/>
      </w:divBdr>
    </w:div>
    <w:div w:id="1490289860">
      <w:bodyDiv w:val="1"/>
      <w:marLeft w:val="0"/>
      <w:marRight w:val="0"/>
      <w:marTop w:val="0"/>
      <w:marBottom w:val="0"/>
      <w:divBdr>
        <w:top w:val="none" w:sz="0" w:space="0" w:color="auto"/>
        <w:left w:val="none" w:sz="0" w:space="0" w:color="auto"/>
        <w:bottom w:val="none" w:sz="0" w:space="0" w:color="auto"/>
        <w:right w:val="none" w:sz="0" w:space="0" w:color="auto"/>
      </w:divBdr>
    </w:div>
    <w:div w:id="1491018127">
      <w:bodyDiv w:val="1"/>
      <w:marLeft w:val="0"/>
      <w:marRight w:val="0"/>
      <w:marTop w:val="0"/>
      <w:marBottom w:val="0"/>
      <w:divBdr>
        <w:top w:val="none" w:sz="0" w:space="0" w:color="auto"/>
        <w:left w:val="none" w:sz="0" w:space="0" w:color="auto"/>
        <w:bottom w:val="none" w:sz="0" w:space="0" w:color="auto"/>
        <w:right w:val="none" w:sz="0" w:space="0" w:color="auto"/>
      </w:divBdr>
    </w:div>
    <w:div w:id="1494834857">
      <w:bodyDiv w:val="1"/>
      <w:marLeft w:val="0"/>
      <w:marRight w:val="0"/>
      <w:marTop w:val="0"/>
      <w:marBottom w:val="0"/>
      <w:divBdr>
        <w:top w:val="none" w:sz="0" w:space="0" w:color="auto"/>
        <w:left w:val="none" w:sz="0" w:space="0" w:color="auto"/>
        <w:bottom w:val="none" w:sz="0" w:space="0" w:color="auto"/>
        <w:right w:val="none" w:sz="0" w:space="0" w:color="auto"/>
      </w:divBdr>
    </w:div>
    <w:div w:id="1495224633">
      <w:bodyDiv w:val="1"/>
      <w:marLeft w:val="0"/>
      <w:marRight w:val="0"/>
      <w:marTop w:val="0"/>
      <w:marBottom w:val="0"/>
      <w:divBdr>
        <w:top w:val="none" w:sz="0" w:space="0" w:color="auto"/>
        <w:left w:val="none" w:sz="0" w:space="0" w:color="auto"/>
        <w:bottom w:val="none" w:sz="0" w:space="0" w:color="auto"/>
        <w:right w:val="none" w:sz="0" w:space="0" w:color="auto"/>
      </w:divBdr>
    </w:div>
    <w:div w:id="1495413194">
      <w:bodyDiv w:val="1"/>
      <w:marLeft w:val="0"/>
      <w:marRight w:val="0"/>
      <w:marTop w:val="0"/>
      <w:marBottom w:val="0"/>
      <w:divBdr>
        <w:top w:val="none" w:sz="0" w:space="0" w:color="auto"/>
        <w:left w:val="none" w:sz="0" w:space="0" w:color="auto"/>
        <w:bottom w:val="none" w:sz="0" w:space="0" w:color="auto"/>
        <w:right w:val="none" w:sz="0" w:space="0" w:color="auto"/>
      </w:divBdr>
    </w:div>
    <w:div w:id="1496148328">
      <w:bodyDiv w:val="1"/>
      <w:marLeft w:val="0"/>
      <w:marRight w:val="0"/>
      <w:marTop w:val="0"/>
      <w:marBottom w:val="0"/>
      <w:divBdr>
        <w:top w:val="none" w:sz="0" w:space="0" w:color="auto"/>
        <w:left w:val="none" w:sz="0" w:space="0" w:color="auto"/>
        <w:bottom w:val="none" w:sz="0" w:space="0" w:color="auto"/>
        <w:right w:val="none" w:sz="0" w:space="0" w:color="auto"/>
      </w:divBdr>
    </w:div>
    <w:div w:id="1496646067">
      <w:bodyDiv w:val="1"/>
      <w:marLeft w:val="0"/>
      <w:marRight w:val="0"/>
      <w:marTop w:val="0"/>
      <w:marBottom w:val="0"/>
      <w:divBdr>
        <w:top w:val="none" w:sz="0" w:space="0" w:color="auto"/>
        <w:left w:val="none" w:sz="0" w:space="0" w:color="auto"/>
        <w:bottom w:val="none" w:sz="0" w:space="0" w:color="auto"/>
        <w:right w:val="none" w:sz="0" w:space="0" w:color="auto"/>
      </w:divBdr>
    </w:div>
    <w:div w:id="1497114683">
      <w:bodyDiv w:val="1"/>
      <w:marLeft w:val="0"/>
      <w:marRight w:val="0"/>
      <w:marTop w:val="0"/>
      <w:marBottom w:val="0"/>
      <w:divBdr>
        <w:top w:val="none" w:sz="0" w:space="0" w:color="auto"/>
        <w:left w:val="none" w:sz="0" w:space="0" w:color="auto"/>
        <w:bottom w:val="none" w:sz="0" w:space="0" w:color="auto"/>
        <w:right w:val="none" w:sz="0" w:space="0" w:color="auto"/>
      </w:divBdr>
    </w:div>
    <w:div w:id="1499423012">
      <w:bodyDiv w:val="1"/>
      <w:marLeft w:val="0"/>
      <w:marRight w:val="0"/>
      <w:marTop w:val="0"/>
      <w:marBottom w:val="0"/>
      <w:divBdr>
        <w:top w:val="none" w:sz="0" w:space="0" w:color="auto"/>
        <w:left w:val="none" w:sz="0" w:space="0" w:color="auto"/>
        <w:bottom w:val="none" w:sz="0" w:space="0" w:color="auto"/>
        <w:right w:val="none" w:sz="0" w:space="0" w:color="auto"/>
      </w:divBdr>
    </w:div>
    <w:div w:id="1500585171">
      <w:bodyDiv w:val="1"/>
      <w:marLeft w:val="0"/>
      <w:marRight w:val="0"/>
      <w:marTop w:val="0"/>
      <w:marBottom w:val="0"/>
      <w:divBdr>
        <w:top w:val="none" w:sz="0" w:space="0" w:color="auto"/>
        <w:left w:val="none" w:sz="0" w:space="0" w:color="auto"/>
        <w:bottom w:val="none" w:sz="0" w:space="0" w:color="auto"/>
        <w:right w:val="none" w:sz="0" w:space="0" w:color="auto"/>
      </w:divBdr>
    </w:div>
    <w:div w:id="1500851335">
      <w:bodyDiv w:val="1"/>
      <w:marLeft w:val="0"/>
      <w:marRight w:val="0"/>
      <w:marTop w:val="0"/>
      <w:marBottom w:val="0"/>
      <w:divBdr>
        <w:top w:val="none" w:sz="0" w:space="0" w:color="auto"/>
        <w:left w:val="none" w:sz="0" w:space="0" w:color="auto"/>
        <w:bottom w:val="none" w:sz="0" w:space="0" w:color="auto"/>
        <w:right w:val="none" w:sz="0" w:space="0" w:color="auto"/>
      </w:divBdr>
    </w:div>
    <w:div w:id="1500921448">
      <w:bodyDiv w:val="1"/>
      <w:marLeft w:val="0"/>
      <w:marRight w:val="0"/>
      <w:marTop w:val="0"/>
      <w:marBottom w:val="0"/>
      <w:divBdr>
        <w:top w:val="none" w:sz="0" w:space="0" w:color="auto"/>
        <w:left w:val="none" w:sz="0" w:space="0" w:color="auto"/>
        <w:bottom w:val="none" w:sz="0" w:space="0" w:color="auto"/>
        <w:right w:val="none" w:sz="0" w:space="0" w:color="auto"/>
      </w:divBdr>
    </w:div>
    <w:div w:id="1501120838">
      <w:bodyDiv w:val="1"/>
      <w:marLeft w:val="0"/>
      <w:marRight w:val="0"/>
      <w:marTop w:val="0"/>
      <w:marBottom w:val="0"/>
      <w:divBdr>
        <w:top w:val="none" w:sz="0" w:space="0" w:color="auto"/>
        <w:left w:val="none" w:sz="0" w:space="0" w:color="auto"/>
        <w:bottom w:val="none" w:sz="0" w:space="0" w:color="auto"/>
        <w:right w:val="none" w:sz="0" w:space="0" w:color="auto"/>
      </w:divBdr>
    </w:div>
    <w:div w:id="1503085903">
      <w:bodyDiv w:val="1"/>
      <w:marLeft w:val="0"/>
      <w:marRight w:val="0"/>
      <w:marTop w:val="0"/>
      <w:marBottom w:val="0"/>
      <w:divBdr>
        <w:top w:val="none" w:sz="0" w:space="0" w:color="auto"/>
        <w:left w:val="none" w:sz="0" w:space="0" w:color="auto"/>
        <w:bottom w:val="none" w:sz="0" w:space="0" w:color="auto"/>
        <w:right w:val="none" w:sz="0" w:space="0" w:color="auto"/>
      </w:divBdr>
    </w:div>
    <w:div w:id="1503426045">
      <w:bodyDiv w:val="1"/>
      <w:marLeft w:val="0"/>
      <w:marRight w:val="0"/>
      <w:marTop w:val="0"/>
      <w:marBottom w:val="0"/>
      <w:divBdr>
        <w:top w:val="none" w:sz="0" w:space="0" w:color="auto"/>
        <w:left w:val="none" w:sz="0" w:space="0" w:color="auto"/>
        <w:bottom w:val="none" w:sz="0" w:space="0" w:color="auto"/>
        <w:right w:val="none" w:sz="0" w:space="0" w:color="auto"/>
      </w:divBdr>
    </w:div>
    <w:div w:id="1503664807">
      <w:bodyDiv w:val="1"/>
      <w:marLeft w:val="0"/>
      <w:marRight w:val="0"/>
      <w:marTop w:val="0"/>
      <w:marBottom w:val="0"/>
      <w:divBdr>
        <w:top w:val="none" w:sz="0" w:space="0" w:color="auto"/>
        <w:left w:val="none" w:sz="0" w:space="0" w:color="auto"/>
        <w:bottom w:val="none" w:sz="0" w:space="0" w:color="auto"/>
        <w:right w:val="none" w:sz="0" w:space="0" w:color="auto"/>
      </w:divBdr>
    </w:div>
    <w:div w:id="1509446705">
      <w:bodyDiv w:val="1"/>
      <w:marLeft w:val="0"/>
      <w:marRight w:val="0"/>
      <w:marTop w:val="0"/>
      <w:marBottom w:val="0"/>
      <w:divBdr>
        <w:top w:val="none" w:sz="0" w:space="0" w:color="auto"/>
        <w:left w:val="none" w:sz="0" w:space="0" w:color="auto"/>
        <w:bottom w:val="none" w:sz="0" w:space="0" w:color="auto"/>
        <w:right w:val="none" w:sz="0" w:space="0" w:color="auto"/>
      </w:divBdr>
    </w:div>
    <w:div w:id="1510827917">
      <w:bodyDiv w:val="1"/>
      <w:marLeft w:val="0"/>
      <w:marRight w:val="0"/>
      <w:marTop w:val="0"/>
      <w:marBottom w:val="0"/>
      <w:divBdr>
        <w:top w:val="none" w:sz="0" w:space="0" w:color="auto"/>
        <w:left w:val="none" w:sz="0" w:space="0" w:color="auto"/>
        <w:bottom w:val="none" w:sz="0" w:space="0" w:color="auto"/>
        <w:right w:val="none" w:sz="0" w:space="0" w:color="auto"/>
      </w:divBdr>
    </w:div>
    <w:div w:id="1511333360">
      <w:bodyDiv w:val="1"/>
      <w:marLeft w:val="0"/>
      <w:marRight w:val="0"/>
      <w:marTop w:val="0"/>
      <w:marBottom w:val="0"/>
      <w:divBdr>
        <w:top w:val="none" w:sz="0" w:space="0" w:color="auto"/>
        <w:left w:val="none" w:sz="0" w:space="0" w:color="auto"/>
        <w:bottom w:val="none" w:sz="0" w:space="0" w:color="auto"/>
        <w:right w:val="none" w:sz="0" w:space="0" w:color="auto"/>
      </w:divBdr>
    </w:div>
    <w:div w:id="1511522724">
      <w:bodyDiv w:val="1"/>
      <w:marLeft w:val="0"/>
      <w:marRight w:val="0"/>
      <w:marTop w:val="0"/>
      <w:marBottom w:val="0"/>
      <w:divBdr>
        <w:top w:val="none" w:sz="0" w:space="0" w:color="auto"/>
        <w:left w:val="none" w:sz="0" w:space="0" w:color="auto"/>
        <w:bottom w:val="none" w:sz="0" w:space="0" w:color="auto"/>
        <w:right w:val="none" w:sz="0" w:space="0" w:color="auto"/>
      </w:divBdr>
      <w:divsChild>
        <w:div w:id="347487072">
          <w:marLeft w:val="0"/>
          <w:marRight w:val="0"/>
          <w:marTop w:val="0"/>
          <w:marBottom w:val="0"/>
          <w:divBdr>
            <w:top w:val="none" w:sz="0" w:space="0" w:color="auto"/>
            <w:left w:val="none" w:sz="0" w:space="0" w:color="auto"/>
            <w:bottom w:val="none" w:sz="0" w:space="0" w:color="auto"/>
            <w:right w:val="none" w:sz="0" w:space="0" w:color="auto"/>
          </w:divBdr>
        </w:div>
        <w:div w:id="1344940274">
          <w:marLeft w:val="0"/>
          <w:marRight w:val="0"/>
          <w:marTop w:val="0"/>
          <w:marBottom w:val="0"/>
          <w:divBdr>
            <w:top w:val="none" w:sz="0" w:space="0" w:color="auto"/>
            <w:left w:val="none" w:sz="0" w:space="0" w:color="auto"/>
            <w:bottom w:val="none" w:sz="0" w:space="0" w:color="auto"/>
            <w:right w:val="none" w:sz="0" w:space="0" w:color="auto"/>
          </w:divBdr>
        </w:div>
        <w:div w:id="137035943">
          <w:marLeft w:val="0"/>
          <w:marRight w:val="0"/>
          <w:marTop w:val="0"/>
          <w:marBottom w:val="0"/>
          <w:divBdr>
            <w:top w:val="none" w:sz="0" w:space="0" w:color="auto"/>
            <w:left w:val="none" w:sz="0" w:space="0" w:color="auto"/>
            <w:bottom w:val="none" w:sz="0" w:space="0" w:color="auto"/>
            <w:right w:val="none" w:sz="0" w:space="0" w:color="auto"/>
          </w:divBdr>
        </w:div>
        <w:div w:id="1562859846">
          <w:marLeft w:val="0"/>
          <w:marRight w:val="0"/>
          <w:marTop w:val="0"/>
          <w:marBottom w:val="0"/>
          <w:divBdr>
            <w:top w:val="none" w:sz="0" w:space="0" w:color="auto"/>
            <w:left w:val="none" w:sz="0" w:space="0" w:color="auto"/>
            <w:bottom w:val="none" w:sz="0" w:space="0" w:color="auto"/>
            <w:right w:val="none" w:sz="0" w:space="0" w:color="auto"/>
          </w:divBdr>
        </w:div>
        <w:div w:id="16974921">
          <w:marLeft w:val="0"/>
          <w:marRight w:val="0"/>
          <w:marTop w:val="0"/>
          <w:marBottom w:val="0"/>
          <w:divBdr>
            <w:top w:val="none" w:sz="0" w:space="0" w:color="auto"/>
            <w:left w:val="none" w:sz="0" w:space="0" w:color="auto"/>
            <w:bottom w:val="none" w:sz="0" w:space="0" w:color="auto"/>
            <w:right w:val="none" w:sz="0" w:space="0" w:color="auto"/>
          </w:divBdr>
        </w:div>
        <w:div w:id="1216769823">
          <w:marLeft w:val="0"/>
          <w:marRight w:val="0"/>
          <w:marTop w:val="0"/>
          <w:marBottom w:val="0"/>
          <w:divBdr>
            <w:top w:val="none" w:sz="0" w:space="0" w:color="auto"/>
            <w:left w:val="none" w:sz="0" w:space="0" w:color="auto"/>
            <w:bottom w:val="none" w:sz="0" w:space="0" w:color="auto"/>
            <w:right w:val="none" w:sz="0" w:space="0" w:color="auto"/>
          </w:divBdr>
        </w:div>
        <w:div w:id="138308648">
          <w:marLeft w:val="0"/>
          <w:marRight w:val="0"/>
          <w:marTop w:val="0"/>
          <w:marBottom w:val="0"/>
          <w:divBdr>
            <w:top w:val="none" w:sz="0" w:space="0" w:color="auto"/>
            <w:left w:val="none" w:sz="0" w:space="0" w:color="auto"/>
            <w:bottom w:val="none" w:sz="0" w:space="0" w:color="auto"/>
            <w:right w:val="none" w:sz="0" w:space="0" w:color="auto"/>
          </w:divBdr>
        </w:div>
        <w:div w:id="1514606830">
          <w:marLeft w:val="0"/>
          <w:marRight w:val="0"/>
          <w:marTop w:val="0"/>
          <w:marBottom w:val="0"/>
          <w:divBdr>
            <w:top w:val="none" w:sz="0" w:space="0" w:color="auto"/>
            <w:left w:val="none" w:sz="0" w:space="0" w:color="auto"/>
            <w:bottom w:val="none" w:sz="0" w:space="0" w:color="auto"/>
            <w:right w:val="none" w:sz="0" w:space="0" w:color="auto"/>
          </w:divBdr>
        </w:div>
        <w:div w:id="699817045">
          <w:marLeft w:val="0"/>
          <w:marRight w:val="0"/>
          <w:marTop w:val="0"/>
          <w:marBottom w:val="0"/>
          <w:divBdr>
            <w:top w:val="none" w:sz="0" w:space="0" w:color="auto"/>
            <w:left w:val="none" w:sz="0" w:space="0" w:color="auto"/>
            <w:bottom w:val="none" w:sz="0" w:space="0" w:color="auto"/>
            <w:right w:val="none" w:sz="0" w:space="0" w:color="auto"/>
          </w:divBdr>
        </w:div>
        <w:div w:id="1255171335">
          <w:marLeft w:val="0"/>
          <w:marRight w:val="0"/>
          <w:marTop w:val="0"/>
          <w:marBottom w:val="0"/>
          <w:divBdr>
            <w:top w:val="none" w:sz="0" w:space="0" w:color="auto"/>
            <w:left w:val="none" w:sz="0" w:space="0" w:color="auto"/>
            <w:bottom w:val="none" w:sz="0" w:space="0" w:color="auto"/>
            <w:right w:val="none" w:sz="0" w:space="0" w:color="auto"/>
          </w:divBdr>
        </w:div>
        <w:div w:id="588347980">
          <w:marLeft w:val="0"/>
          <w:marRight w:val="0"/>
          <w:marTop w:val="0"/>
          <w:marBottom w:val="0"/>
          <w:divBdr>
            <w:top w:val="none" w:sz="0" w:space="0" w:color="auto"/>
            <w:left w:val="none" w:sz="0" w:space="0" w:color="auto"/>
            <w:bottom w:val="none" w:sz="0" w:space="0" w:color="auto"/>
            <w:right w:val="none" w:sz="0" w:space="0" w:color="auto"/>
          </w:divBdr>
        </w:div>
        <w:div w:id="1451824132">
          <w:marLeft w:val="0"/>
          <w:marRight w:val="0"/>
          <w:marTop w:val="0"/>
          <w:marBottom w:val="0"/>
          <w:divBdr>
            <w:top w:val="none" w:sz="0" w:space="0" w:color="auto"/>
            <w:left w:val="none" w:sz="0" w:space="0" w:color="auto"/>
            <w:bottom w:val="none" w:sz="0" w:space="0" w:color="auto"/>
            <w:right w:val="none" w:sz="0" w:space="0" w:color="auto"/>
          </w:divBdr>
        </w:div>
        <w:div w:id="658535367">
          <w:marLeft w:val="0"/>
          <w:marRight w:val="0"/>
          <w:marTop w:val="0"/>
          <w:marBottom w:val="0"/>
          <w:divBdr>
            <w:top w:val="none" w:sz="0" w:space="0" w:color="auto"/>
            <w:left w:val="none" w:sz="0" w:space="0" w:color="auto"/>
            <w:bottom w:val="none" w:sz="0" w:space="0" w:color="auto"/>
            <w:right w:val="none" w:sz="0" w:space="0" w:color="auto"/>
          </w:divBdr>
        </w:div>
        <w:div w:id="1233152970">
          <w:marLeft w:val="0"/>
          <w:marRight w:val="0"/>
          <w:marTop w:val="0"/>
          <w:marBottom w:val="0"/>
          <w:divBdr>
            <w:top w:val="none" w:sz="0" w:space="0" w:color="auto"/>
            <w:left w:val="none" w:sz="0" w:space="0" w:color="auto"/>
            <w:bottom w:val="none" w:sz="0" w:space="0" w:color="auto"/>
            <w:right w:val="none" w:sz="0" w:space="0" w:color="auto"/>
          </w:divBdr>
        </w:div>
        <w:div w:id="311565322">
          <w:marLeft w:val="0"/>
          <w:marRight w:val="0"/>
          <w:marTop w:val="0"/>
          <w:marBottom w:val="0"/>
          <w:divBdr>
            <w:top w:val="none" w:sz="0" w:space="0" w:color="auto"/>
            <w:left w:val="none" w:sz="0" w:space="0" w:color="auto"/>
            <w:bottom w:val="none" w:sz="0" w:space="0" w:color="auto"/>
            <w:right w:val="none" w:sz="0" w:space="0" w:color="auto"/>
          </w:divBdr>
        </w:div>
        <w:div w:id="1079864143">
          <w:marLeft w:val="0"/>
          <w:marRight w:val="0"/>
          <w:marTop w:val="0"/>
          <w:marBottom w:val="0"/>
          <w:divBdr>
            <w:top w:val="none" w:sz="0" w:space="0" w:color="auto"/>
            <w:left w:val="none" w:sz="0" w:space="0" w:color="auto"/>
            <w:bottom w:val="none" w:sz="0" w:space="0" w:color="auto"/>
            <w:right w:val="none" w:sz="0" w:space="0" w:color="auto"/>
          </w:divBdr>
        </w:div>
        <w:div w:id="1761951598">
          <w:marLeft w:val="0"/>
          <w:marRight w:val="0"/>
          <w:marTop w:val="0"/>
          <w:marBottom w:val="0"/>
          <w:divBdr>
            <w:top w:val="none" w:sz="0" w:space="0" w:color="auto"/>
            <w:left w:val="none" w:sz="0" w:space="0" w:color="auto"/>
            <w:bottom w:val="none" w:sz="0" w:space="0" w:color="auto"/>
            <w:right w:val="none" w:sz="0" w:space="0" w:color="auto"/>
          </w:divBdr>
        </w:div>
        <w:div w:id="1389113961">
          <w:marLeft w:val="0"/>
          <w:marRight w:val="0"/>
          <w:marTop w:val="0"/>
          <w:marBottom w:val="0"/>
          <w:divBdr>
            <w:top w:val="none" w:sz="0" w:space="0" w:color="auto"/>
            <w:left w:val="none" w:sz="0" w:space="0" w:color="auto"/>
            <w:bottom w:val="none" w:sz="0" w:space="0" w:color="auto"/>
            <w:right w:val="none" w:sz="0" w:space="0" w:color="auto"/>
          </w:divBdr>
        </w:div>
        <w:div w:id="496532680">
          <w:marLeft w:val="0"/>
          <w:marRight w:val="0"/>
          <w:marTop w:val="0"/>
          <w:marBottom w:val="0"/>
          <w:divBdr>
            <w:top w:val="none" w:sz="0" w:space="0" w:color="auto"/>
            <w:left w:val="none" w:sz="0" w:space="0" w:color="auto"/>
            <w:bottom w:val="none" w:sz="0" w:space="0" w:color="auto"/>
            <w:right w:val="none" w:sz="0" w:space="0" w:color="auto"/>
          </w:divBdr>
        </w:div>
        <w:div w:id="690301694">
          <w:marLeft w:val="0"/>
          <w:marRight w:val="0"/>
          <w:marTop w:val="0"/>
          <w:marBottom w:val="0"/>
          <w:divBdr>
            <w:top w:val="none" w:sz="0" w:space="0" w:color="auto"/>
            <w:left w:val="none" w:sz="0" w:space="0" w:color="auto"/>
            <w:bottom w:val="none" w:sz="0" w:space="0" w:color="auto"/>
            <w:right w:val="none" w:sz="0" w:space="0" w:color="auto"/>
          </w:divBdr>
        </w:div>
        <w:div w:id="1567642530">
          <w:marLeft w:val="0"/>
          <w:marRight w:val="0"/>
          <w:marTop w:val="0"/>
          <w:marBottom w:val="0"/>
          <w:divBdr>
            <w:top w:val="none" w:sz="0" w:space="0" w:color="auto"/>
            <w:left w:val="none" w:sz="0" w:space="0" w:color="auto"/>
            <w:bottom w:val="none" w:sz="0" w:space="0" w:color="auto"/>
            <w:right w:val="none" w:sz="0" w:space="0" w:color="auto"/>
          </w:divBdr>
        </w:div>
        <w:div w:id="864293871">
          <w:marLeft w:val="0"/>
          <w:marRight w:val="0"/>
          <w:marTop w:val="0"/>
          <w:marBottom w:val="0"/>
          <w:divBdr>
            <w:top w:val="none" w:sz="0" w:space="0" w:color="auto"/>
            <w:left w:val="none" w:sz="0" w:space="0" w:color="auto"/>
            <w:bottom w:val="none" w:sz="0" w:space="0" w:color="auto"/>
            <w:right w:val="none" w:sz="0" w:space="0" w:color="auto"/>
          </w:divBdr>
        </w:div>
        <w:div w:id="1648122310">
          <w:marLeft w:val="0"/>
          <w:marRight w:val="0"/>
          <w:marTop w:val="0"/>
          <w:marBottom w:val="0"/>
          <w:divBdr>
            <w:top w:val="none" w:sz="0" w:space="0" w:color="auto"/>
            <w:left w:val="none" w:sz="0" w:space="0" w:color="auto"/>
            <w:bottom w:val="none" w:sz="0" w:space="0" w:color="auto"/>
            <w:right w:val="none" w:sz="0" w:space="0" w:color="auto"/>
          </w:divBdr>
        </w:div>
        <w:div w:id="1216430041">
          <w:marLeft w:val="0"/>
          <w:marRight w:val="0"/>
          <w:marTop w:val="0"/>
          <w:marBottom w:val="0"/>
          <w:divBdr>
            <w:top w:val="none" w:sz="0" w:space="0" w:color="auto"/>
            <w:left w:val="none" w:sz="0" w:space="0" w:color="auto"/>
            <w:bottom w:val="none" w:sz="0" w:space="0" w:color="auto"/>
            <w:right w:val="none" w:sz="0" w:space="0" w:color="auto"/>
          </w:divBdr>
        </w:div>
        <w:div w:id="1329015727">
          <w:marLeft w:val="0"/>
          <w:marRight w:val="0"/>
          <w:marTop w:val="0"/>
          <w:marBottom w:val="0"/>
          <w:divBdr>
            <w:top w:val="none" w:sz="0" w:space="0" w:color="auto"/>
            <w:left w:val="none" w:sz="0" w:space="0" w:color="auto"/>
            <w:bottom w:val="none" w:sz="0" w:space="0" w:color="auto"/>
            <w:right w:val="none" w:sz="0" w:space="0" w:color="auto"/>
          </w:divBdr>
        </w:div>
        <w:div w:id="87696069">
          <w:marLeft w:val="0"/>
          <w:marRight w:val="0"/>
          <w:marTop w:val="0"/>
          <w:marBottom w:val="0"/>
          <w:divBdr>
            <w:top w:val="none" w:sz="0" w:space="0" w:color="auto"/>
            <w:left w:val="none" w:sz="0" w:space="0" w:color="auto"/>
            <w:bottom w:val="none" w:sz="0" w:space="0" w:color="auto"/>
            <w:right w:val="none" w:sz="0" w:space="0" w:color="auto"/>
          </w:divBdr>
        </w:div>
        <w:div w:id="1547568331">
          <w:marLeft w:val="0"/>
          <w:marRight w:val="0"/>
          <w:marTop w:val="0"/>
          <w:marBottom w:val="0"/>
          <w:divBdr>
            <w:top w:val="none" w:sz="0" w:space="0" w:color="auto"/>
            <w:left w:val="none" w:sz="0" w:space="0" w:color="auto"/>
            <w:bottom w:val="none" w:sz="0" w:space="0" w:color="auto"/>
            <w:right w:val="none" w:sz="0" w:space="0" w:color="auto"/>
          </w:divBdr>
        </w:div>
        <w:div w:id="574323502">
          <w:marLeft w:val="0"/>
          <w:marRight w:val="0"/>
          <w:marTop w:val="0"/>
          <w:marBottom w:val="0"/>
          <w:divBdr>
            <w:top w:val="none" w:sz="0" w:space="0" w:color="auto"/>
            <w:left w:val="none" w:sz="0" w:space="0" w:color="auto"/>
            <w:bottom w:val="none" w:sz="0" w:space="0" w:color="auto"/>
            <w:right w:val="none" w:sz="0" w:space="0" w:color="auto"/>
          </w:divBdr>
        </w:div>
        <w:div w:id="1564636645">
          <w:marLeft w:val="0"/>
          <w:marRight w:val="0"/>
          <w:marTop w:val="0"/>
          <w:marBottom w:val="0"/>
          <w:divBdr>
            <w:top w:val="none" w:sz="0" w:space="0" w:color="auto"/>
            <w:left w:val="none" w:sz="0" w:space="0" w:color="auto"/>
            <w:bottom w:val="none" w:sz="0" w:space="0" w:color="auto"/>
            <w:right w:val="none" w:sz="0" w:space="0" w:color="auto"/>
          </w:divBdr>
        </w:div>
        <w:div w:id="1942378004">
          <w:marLeft w:val="0"/>
          <w:marRight w:val="0"/>
          <w:marTop w:val="0"/>
          <w:marBottom w:val="0"/>
          <w:divBdr>
            <w:top w:val="none" w:sz="0" w:space="0" w:color="auto"/>
            <w:left w:val="none" w:sz="0" w:space="0" w:color="auto"/>
            <w:bottom w:val="none" w:sz="0" w:space="0" w:color="auto"/>
            <w:right w:val="none" w:sz="0" w:space="0" w:color="auto"/>
          </w:divBdr>
        </w:div>
        <w:div w:id="1444031629">
          <w:marLeft w:val="0"/>
          <w:marRight w:val="0"/>
          <w:marTop w:val="0"/>
          <w:marBottom w:val="0"/>
          <w:divBdr>
            <w:top w:val="none" w:sz="0" w:space="0" w:color="auto"/>
            <w:left w:val="none" w:sz="0" w:space="0" w:color="auto"/>
            <w:bottom w:val="none" w:sz="0" w:space="0" w:color="auto"/>
            <w:right w:val="none" w:sz="0" w:space="0" w:color="auto"/>
          </w:divBdr>
        </w:div>
        <w:div w:id="1564830926">
          <w:marLeft w:val="0"/>
          <w:marRight w:val="0"/>
          <w:marTop w:val="0"/>
          <w:marBottom w:val="0"/>
          <w:divBdr>
            <w:top w:val="none" w:sz="0" w:space="0" w:color="auto"/>
            <w:left w:val="none" w:sz="0" w:space="0" w:color="auto"/>
            <w:bottom w:val="none" w:sz="0" w:space="0" w:color="auto"/>
            <w:right w:val="none" w:sz="0" w:space="0" w:color="auto"/>
          </w:divBdr>
        </w:div>
        <w:div w:id="387723777">
          <w:marLeft w:val="0"/>
          <w:marRight w:val="0"/>
          <w:marTop w:val="0"/>
          <w:marBottom w:val="0"/>
          <w:divBdr>
            <w:top w:val="none" w:sz="0" w:space="0" w:color="auto"/>
            <w:left w:val="none" w:sz="0" w:space="0" w:color="auto"/>
            <w:bottom w:val="none" w:sz="0" w:space="0" w:color="auto"/>
            <w:right w:val="none" w:sz="0" w:space="0" w:color="auto"/>
          </w:divBdr>
        </w:div>
        <w:div w:id="591667215">
          <w:marLeft w:val="0"/>
          <w:marRight w:val="0"/>
          <w:marTop w:val="0"/>
          <w:marBottom w:val="0"/>
          <w:divBdr>
            <w:top w:val="none" w:sz="0" w:space="0" w:color="auto"/>
            <w:left w:val="none" w:sz="0" w:space="0" w:color="auto"/>
            <w:bottom w:val="none" w:sz="0" w:space="0" w:color="auto"/>
            <w:right w:val="none" w:sz="0" w:space="0" w:color="auto"/>
          </w:divBdr>
        </w:div>
        <w:div w:id="2034380992">
          <w:marLeft w:val="0"/>
          <w:marRight w:val="0"/>
          <w:marTop w:val="0"/>
          <w:marBottom w:val="0"/>
          <w:divBdr>
            <w:top w:val="none" w:sz="0" w:space="0" w:color="auto"/>
            <w:left w:val="none" w:sz="0" w:space="0" w:color="auto"/>
            <w:bottom w:val="none" w:sz="0" w:space="0" w:color="auto"/>
            <w:right w:val="none" w:sz="0" w:space="0" w:color="auto"/>
          </w:divBdr>
        </w:div>
        <w:div w:id="1041857363">
          <w:marLeft w:val="0"/>
          <w:marRight w:val="0"/>
          <w:marTop w:val="0"/>
          <w:marBottom w:val="0"/>
          <w:divBdr>
            <w:top w:val="none" w:sz="0" w:space="0" w:color="auto"/>
            <w:left w:val="none" w:sz="0" w:space="0" w:color="auto"/>
            <w:bottom w:val="none" w:sz="0" w:space="0" w:color="auto"/>
            <w:right w:val="none" w:sz="0" w:space="0" w:color="auto"/>
          </w:divBdr>
        </w:div>
        <w:div w:id="1273974599">
          <w:marLeft w:val="0"/>
          <w:marRight w:val="0"/>
          <w:marTop w:val="0"/>
          <w:marBottom w:val="0"/>
          <w:divBdr>
            <w:top w:val="none" w:sz="0" w:space="0" w:color="auto"/>
            <w:left w:val="none" w:sz="0" w:space="0" w:color="auto"/>
            <w:bottom w:val="none" w:sz="0" w:space="0" w:color="auto"/>
            <w:right w:val="none" w:sz="0" w:space="0" w:color="auto"/>
          </w:divBdr>
        </w:div>
        <w:div w:id="454328190">
          <w:marLeft w:val="0"/>
          <w:marRight w:val="0"/>
          <w:marTop w:val="0"/>
          <w:marBottom w:val="0"/>
          <w:divBdr>
            <w:top w:val="none" w:sz="0" w:space="0" w:color="auto"/>
            <w:left w:val="none" w:sz="0" w:space="0" w:color="auto"/>
            <w:bottom w:val="none" w:sz="0" w:space="0" w:color="auto"/>
            <w:right w:val="none" w:sz="0" w:space="0" w:color="auto"/>
          </w:divBdr>
        </w:div>
        <w:div w:id="1143498141">
          <w:marLeft w:val="0"/>
          <w:marRight w:val="0"/>
          <w:marTop w:val="0"/>
          <w:marBottom w:val="0"/>
          <w:divBdr>
            <w:top w:val="none" w:sz="0" w:space="0" w:color="auto"/>
            <w:left w:val="none" w:sz="0" w:space="0" w:color="auto"/>
            <w:bottom w:val="none" w:sz="0" w:space="0" w:color="auto"/>
            <w:right w:val="none" w:sz="0" w:space="0" w:color="auto"/>
          </w:divBdr>
        </w:div>
        <w:div w:id="797842914">
          <w:marLeft w:val="0"/>
          <w:marRight w:val="0"/>
          <w:marTop w:val="0"/>
          <w:marBottom w:val="0"/>
          <w:divBdr>
            <w:top w:val="none" w:sz="0" w:space="0" w:color="auto"/>
            <w:left w:val="none" w:sz="0" w:space="0" w:color="auto"/>
            <w:bottom w:val="none" w:sz="0" w:space="0" w:color="auto"/>
            <w:right w:val="none" w:sz="0" w:space="0" w:color="auto"/>
          </w:divBdr>
        </w:div>
        <w:div w:id="1826772914">
          <w:marLeft w:val="0"/>
          <w:marRight w:val="0"/>
          <w:marTop w:val="0"/>
          <w:marBottom w:val="0"/>
          <w:divBdr>
            <w:top w:val="none" w:sz="0" w:space="0" w:color="auto"/>
            <w:left w:val="none" w:sz="0" w:space="0" w:color="auto"/>
            <w:bottom w:val="none" w:sz="0" w:space="0" w:color="auto"/>
            <w:right w:val="none" w:sz="0" w:space="0" w:color="auto"/>
          </w:divBdr>
        </w:div>
        <w:div w:id="619533741">
          <w:marLeft w:val="0"/>
          <w:marRight w:val="0"/>
          <w:marTop w:val="0"/>
          <w:marBottom w:val="0"/>
          <w:divBdr>
            <w:top w:val="none" w:sz="0" w:space="0" w:color="auto"/>
            <w:left w:val="none" w:sz="0" w:space="0" w:color="auto"/>
            <w:bottom w:val="none" w:sz="0" w:space="0" w:color="auto"/>
            <w:right w:val="none" w:sz="0" w:space="0" w:color="auto"/>
          </w:divBdr>
        </w:div>
        <w:div w:id="623081513">
          <w:marLeft w:val="0"/>
          <w:marRight w:val="0"/>
          <w:marTop w:val="0"/>
          <w:marBottom w:val="0"/>
          <w:divBdr>
            <w:top w:val="none" w:sz="0" w:space="0" w:color="auto"/>
            <w:left w:val="none" w:sz="0" w:space="0" w:color="auto"/>
            <w:bottom w:val="none" w:sz="0" w:space="0" w:color="auto"/>
            <w:right w:val="none" w:sz="0" w:space="0" w:color="auto"/>
          </w:divBdr>
        </w:div>
        <w:div w:id="929242495">
          <w:marLeft w:val="0"/>
          <w:marRight w:val="0"/>
          <w:marTop w:val="0"/>
          <w:marBottom w:val="0"/>
          <w:divBdr>
            <w:top w:val="none" w:sz="0" w:space="0" w:color="auto"/>
            <w:left w:val="none" w:sz="0" w:space="0" w:color="auto"/>
            <w:bottom w:val="none" w:sz="0" w:space="0" w:color="auto"/>
            <w:right w:val="none" w:sz="0" w:space="0" w:color="auto"/>
          </w:divBdr>
        </w:div>
        <w:div w:id="136000066">
          <w:marLeft w:val="0"/>
          <w:marRight w:val="0"/>
          <w:marTop w:val="0"/>
          <w:marBottom w:val="0"/>
          <w:divBdr>
            <w:top w:val="none" w:sz="0" w:space="0" w:color="auto"/>
            <w:left w:val="none" w:sz="0" w:space="0" w:color="auto"/>
            <w:bottom w:val="none" w:sz="0" w:space="0" w:color="auto"/>
            <w:right w:val="none" w:sz="0" w:space="0" w:color="auto"/>
          </w:divBdr>
        </w:div>
        <w:div w:id="1505121323">
          <w:marLeft w:val="0"/>
          <w:marRight w:val="0"/>
          <w:marTop w:val="0"/>
          <w:marBottom w:val="0"/>
          <w:divBdr>
            <w:top w:val="none" w:sz="0" w:space="0" w:color="auto"/>
            <w:left w:val="none" w:sz="0" w:space="0" w:color="auto"/>
            <w:bottom w:val="none" w:sz="0" w:space="0" w:color="auto"/>
            <w:right w:val="none" w:sz="0" w:space="0" w:color="auto"/>
          </w:divBdr>
        </w:div>
        <w:div w:id="1156727236">
          <w:marLeft w:val="0"/>
          <w:marRight w:val="0"/>
          <w:marTop w:val="0"/>
          <w:marBottom w:val="0"/>
          <w:divBdr>
            <w:top w:val="none" w:sz="0" w:space="0" w:color="auto"/>
            <w:left w:val="none" w:sz="0" w:space="0" w:color="auto"/>
            <w:bottom w:val="none" w:sz="0" w:space="0" w:color="auto"/>
            <w:right w:val="none" w:sz="0" w:space="0" w:color="auto"/>
          </w:divBdr>
        </w:div>
        <w:div w:id="2131435964">
          <w:marLeft w:val="0"/>
          <w:marRight w:val="0"/>
          <w:marTop w:val="0"/>
          <w:marBottom w:val="0"/>
          <w:divBdr>
            <w:top w:val="none" w:sz="0" w:space="0" w:color="auto"/>
            <w:left w:val="none" w:sz="0" w:space="0" w:color="auto"/>
            <w:bottom w:val="none" w:sz="0" w:space="0" w:color="auto"/>
            <w:right w:val="none" w:sz="0" w:space="0" w:color="auto"/>
          </w:divBdr>
        </w:div>
        <w:div w:id="836963877">
          <w:marLeft w:val="0"/>
          <w:marRight w:val="0"/>
          <w:marTop w:val="0"/>
          <w:marBottom w:val="0"/>
          <w:divBdr>
            <w:top w:val="none" w:sz="0" w:space="0" w:color="auto"/>
            <w:left w:val="none" w:sz="0" w:space="0" w:color="auto"/>
            <w:bottom w:val="none" w:sz="0" w:space="0" w:color="auto"/>
            <w:right w:val="none" w:sz="0" w:space="0" w:color="auto"/>
          </w:divBdr>
        </w:div>
        <w:div w:id="991715636">
          <w:marLeft w:val="0"/>
          <w:marRight w:val="0"/>
          <w:marTop w:val="0"/>
          <w:marBottom w:val="0"/>
          <w:divBdr>
            <w:top w:val="none" w:sz="0" w:space="0" w:color="auto"/>
            <w:left w:val="none" w:sz="0" w:space="0" w:color="auto"/>
            <w:bottom w:val="none" w:sz="0" w:space="0" w:color="auto"/>
            <w:right w:val="none" w:sz="0" w:space="0" w:color="auto"/>
          </w:divBdr>
        </w:div>
        <w:div w:id="114445870">
          <w:marLeft w:val="0"/>
          <w:marRight w:val="0"/>
          <w:marTop w:val="0"/>
          <w:marBottom w:val="0"/>
          <w:divBdr>
            <w:top w:val="none" w:sz="0" w:space="0" w:color="auto"/>
            <w:left w:val="none" w:sz="0" w:space="0" w:color="auto"/>
            <w:bottom w:val="none" w:sz="0" w:space="0" w:color="auto"/>
            <w:right w:val="none" w:sz="0" w:space="0" w:color="auto"/>
          </w:divBdr>
        </w:div>
        <w:div w:id="1734695702">
          <w:marLeft w:val="0"/>
          <w:marRight w:val="0"/>
          <w:marTop w:val="0"/>
          <w:marBottom w:val="0"/>
          <w:divBdr>
            <w:top w:val="none" w:sz="0" w:space="0" w:color="auto"/>
            <w:left w:val="none" w:sz="0" w:space="0" w:color="auto"/>
            <w:bottom w:val="none" w:sz="0" w:space="0" w:color="auto"/>
            <w:right w:val="none" w:sz="0" w:space="0" w:color="auto"/>
          </w:divBdr>
        </w:div>
        <w:div w:id="1766806119">
          <w:marLeft w:val="0"/>
          <w:marRight w:val="0"/>
          <w:marTop w:val="0"/>
          <w:marBottom w:val="0"/>
          <w:divBdr>
            <w:top w:val="none" w:sz="0" w:space="0" w:color="auto"/>
            <w:left w:val="none" w:sz="0" w:space="0" w:color="auto"/>
            <w:bottom w:val="none" w:sz="0" w:space="0" w:color="auto"/>
            <w:right w:val="none" w:sz="0" w:space="0" w:color="auto"/>
          </w:divBdr>
        </w:div>
        <w:div w:id="2076734793">
          <w:marLeft w:val="0"/>
          <w:marRight w:val="0"/>
          <w:marTop w:val="0"/>
          <w:marBottom w:val="0"/>
          <w:divBdr>
            <w:top w:val="none" w:sz="0" w:space="0" w:color="auto"/>
            <w:left w:val="none" w:sz="0" w:space="0" w:color="auto"/>
            <w:bottom w:val="none" w:sz="0" w:space="0" w:color="auto"/>
            <w:right w:val="none" w:sz="0" w:space="0" w:color="auto"/>
          </w:divBdr>
        </w:div>
        <w:div w:id="688486445">
          <w:marLeft w:val="0"/>
          <w:marRight w:val="0"/>
          <w:marTop w:val="0"/>
          <w:marBottom w:val="0"/>
          <w:divBdr>
            <w:top w:val="none" w:sz="0" w:space="0" w:color="auto"/>
            <w:left w:val="none" w:sz="0" w:space="0" w:color="auto"/>
            <w:bottom w:val="none" w:sz="0" w:space="0" w:color="auto"/>
            <w:right w:val="none" w:sz="0" w:space="0" w:color="auto"/>
          </w:divBdr>
        </w:div>
        <w:div w:id="1790278372">
          <w:marLeft w:val="0"/>
          <w:marRight w:val="0"/>
          <w:marTop w:val="0"/>
          <w:marBottom w:val="0"/>
          <w:divBdr>
            <w:top w:val="none" w:sz="0" w:space="0" w:color="auto"/>
            <w:left w:val="none" w:sz="0" w:space="0" w:color="auto"/>
            <w:bottom w:val="none" w:sz="0" w:space="0" w:color="auto"/>
            <w:right w:val="none" w:sz="0" w:space="0" w:color="auto"/>
          </w:divBdr>
        </w:div>
        <w:div w:id="1272936478">
          <w:marLeft w:val="0"/>
          <w:marRight w:val="0"/>
          <w:marTop w:val="0"/>
          <w:marBottom w:val="0"/>
          <w:divBdr>
            <w:top w:val="none" w:sz="0" w:space="0" w:color="auto"/>
            <w:left w:val="none" w:sz="0" w:space="0" w:color="auto"/>
            <w:bottom w:val="none" w:sz="0" w:space="0" w:color="auto"/>
            <w:right w:val="none" w:sz="0" w:space="0" w:color="auto"/>
          </w:divBdr>
        </w:div>
        <w:div w:id="1239553619">
          <w:marLeft w:val="0"/>
          <w:marRight w:val="0"/>
          <w:marTop w:val="0"/>
          <w:marBottom w:val="0"/>
          <w:divBdr>
            <w:top w:val="none" w:sz="0" w:space="0" w:color="auto"/>
            <w:left w:val="none" w:sz="0" w:space="0" w:color="auto"/>
            <w:bottom w:val="none" w:sz="0" w:space="0" w:color="auto"/>
            <w:right w:val="none" w:sz="0" w:space="0" w:color="auto"/>
          </w:divBdr>
        </w:div>
        <w:div w:id="1552182981">
          <w:marLeft w:val="0"/>
          <w:marRight w:val="0"/>
          <w:marTop w:val="0"/>
          <w:marBottom w:val="0"/>
          <w:divBdr>
            <w:top w:val="none" w:sz="0" w:space="0" w:color="auto"/>
            <w:left w:val="none" w:sz="0" w:space="0" w:color="auto"/>
            <w:bottom w:val="none" w:sz="0" w:space="0" w:color="auto"/>
            <w:right w:val="none" w:sz="0" w:space="0" w:color="auto"/>
          </w:divBdr>
        </w:div>
        <w:div w:id="364793185">
          <w:marLeft w:val="0"/>
          <w:marRight w:val="0"/>
          <w:marTop w:val="0"/>
          <w:marBottom w:val="0"/>
          <w:divBdr>
            <w:top w:val="none" w:sz="0" w:space="0" w:color="auto"/>
            <w:left w:val="none" w:sz="0" w:space="0" w:color="auto"/>
            <w:bottom w:val="none" w:sz="0" w:space="0" w:color="auto"/>
            <w:right w:val="none" w:sz="0" w:space="0" w:color="auto"/>
          </w:divBdr>
        </w:div>
        <w:div w:id="1469546118">
          <w:marLeft w:val="0"/>
          <w:marRight w:val="0"/>
          <w:marTop w:val="0"/>
          <w:marBottom w:val="0"/>
          <w:divBdr>
            <w:top w:val="none" w:sz="0" w:space="0" w:color="auto"/>
            <w:left w:val="none" w:sz="0" w:space="0" w:color="auto"/>
            <w:bottom w:val="none" w:sz="0" w:space="0" w:color="auto"/>
            <w:right w:val="none" w:sz="0" w:space="0" w:color="auto"/>
          </w:divBdr>
        </w:div>
        <w:div w:id="1138651209">
          <w:marLeft w:val="0"/>
          <w:marRight w:val="0"/>
          <w:marTop w:val="0"/>
          <w:marBottom w:val="0"/>
          <w:divBdr>
            <w:top w:val="none" w:sz="0" w:space="0" w:color="auto"/>
            <w:left w:val="none" w:sz="0" w:space="0" w:color="auto"/>
            <w:bottom w:val="none" w:sz="0" w:space="0" w:color="auto"/>
            <w:right w:val="none" w:sz="0" w:space="0" w:color="auto"/>
          </w:divBdr>
        </w:div>
        <w:div w:id="1680428790">
          <w:marLeft w:val="0"/>
          <w:marRight w:val="0"/>
          <w:marTop w:val="0"/>
          <w:marBottom w:val="0"/>
          <w:divBdr>
            <w:top w:val="none" w:sz="0" w:space="0" w:color="auto"/>
            <w:left w:val="none" w:sz="0" w:space="0" w:color="auto"/>
            <w:bottom w:val="none" w:sz="0" w:space="0" w:color="auto"/>
            <w:right w:val="none" w:sz="0" w:space="0" w:color="auto"/>
          </w:divBdr>
        </w:div>
        <w:div w:id="1781604830">
          <w:marLeft w:val="0"/>
          <w:marRight w:val="0"/>
          <w:marTop w:val="0"/>
          <w:marBottom w:val="0"/>
          <w:divBdr>
            <w:top w:val="none" w:sz="0" w:space="0" w:color="auto"/>
            <w:left w:val="none" w:sz="0" w:space="0" w:color="auto"/>
            <w:bottom w:val="none" w:sz="0" w:space="0" w:color="auto"/>
            <w:right w:val="none" w:sz="0" w:space="0" w:color="auto"/>
          </w:divBdr>
        </w:div>
        <w:div w:id="426661696">
          <w:marLeft w:val="0"/>
          <w:marRight w:val="0"/>
          <w:marTop w:val="0"/>
          <w:marBottom w:val="0"/>
          <w:divBdr>
            <w:top w:val="none" w:sz="0" w:space="0" w:color="auto"/>
            <w:left w:val="none" w:sz="0" w:space="0" w:color="auto"/>
            <w:bottom w:val="none" w:sz="0" w:space="0" w:color="auto"/>
            <w:right w:val="none" w:sz="0" w:space="0" w:color="auto"/>
          </w:divBdr>
        </w:div>
        <w:div w:id="1183664229">
          <w:marLeft w:val="0"/>
          <w:marRight w:val="0"/>
          <w:marTop w:val="0"/>
          <w:marBottom w:val="0"/>
          <w:divBdr>
            <w:top w:val="none" w:sz="0" w:space="0" w:color="auto"/>
            <w:left w:val="none" w:sz="0" w:space="0" w:color="auto"/>
            <w:bottom w:val="none" w:sz="0" w:space="0" w:color="auto"/>
            <w:right w:val="none" w:sz="0" w:space="0" w:color="auto"/>
          </w:divBdr>
        </w:div>
        <w:div w:id="2018579682">
          <w:marLeft w:val="0"/>
          <w:marRight w:val="0"/>
          <w:marTop w:val="0"/>
          <w:marBottom w:val="0"/>
          <w:divBdr>
            <w:top w:val="none" w:sz="0" w:space="0" w:color="auto"/>
            <w:left w:val="none" w:sz="0" w:space="0" w:color="auto"/>
            <w:bottom w:val="none" w:sz="0" w:space="0" w:color="auto"/>
            <w:right w:val="none" w:sz="0" w:space="0" w:color="auto"/>
          </w:divBdr>
        </w:div>
        <w:div w:id="2003318257">
          <w:marLeft w:val="0"/>
          <w:marRight w:val="0"/>
          <w:marTop w:val="0"/>
          <w:marBottom w:val="0"/>
          <w:divBdr>
            <w:top w:val="none" w:sz="0" w:space="0" w:color="auto"/>
            <w:left w:val="none" w:sz="0" w:space="0" w:color="auto"/>
            <w:bottom w:val="none" w:sz="0" w:space="0" w:color="auto"/>
            <w:right w:val="none" w:sz="0" w:space="0" w:color="auto"/>
          </w:divBdr>
        </w:div>
        <w:div w:id="499005550">
          <w:marLeft w:val="0"/>
          <w:marRight w:val="0"/>
          <w:marTop w:val="0"/>
          <w:marBottom w:val="0"/>
          <w:divBdr>
            <w:top w:val="none" w:sz="0" w:space="0" w:color="auto"/>
            <w:left w:val="none" w:sz="0" w:space="0" w:color="auto"/>
            <w:bottom w:val="none" w:sz="0" w:space="0" w:color="auto"/>
            <w:right w:val="none" w:sz="0" w:space="0" w:color="auto"/>
          </w:divBdr>
        </w:div>
        <w:div w:id="1573659153">
          <w:marLeft w:val="0"/>
          <w:marRight w:val="0"/>
          <w:marTop w:val="0"/>
          <w:marBottom w:val="0"/>
          <w:divBdr>
            <w:top w:val="none" w:sz="0" w:space="0" w:color="auto"/>
            <w:left w:val="none" w:sz="0" w:space="0" w:color="auto"/>
            <w:bottom w:val="none" w:sz="0" w:space="0" w:color="auto"/>
            <w:right w:val="none" w:sz="0" w:space="0" w:color="auto"/>
          </w:divBdr>
        </w:div>
        <w:div w:id="488443076">
          <w:marLeft w:val="0"/>
          <w:marRight w:val="0"/>
          <w:marTop w:val="0"/>
          <w:marBottom w:val="0"/>
          <w:divBdr>
            <w:top w:val="none" w:sz="0" w:space="0" w:color="auto"/>
            <w:left w:val="none" w:sz="0" w:space="0" w:color="auto"/>
            <w:bottom w:val="none" w:sz="0" w:space="0" w:color="auto"/>
            <w:right w:val="none" w:sz="0" w:space="0" w:color="auto"/>
          </w:divBdr>
        </w:div>
        <w:div w:id="909147501">
          <w:marLeft w:val="0"/>
          <w:marRight w:val="0"/>
          <w:marTop w:val="0"/>
          <w:marBottom w:val="0"/>
          <w:divBdr>
            <w:top w:val="none" w:sz="0" w:space="0" w:color="auto"/>
            <w:left w:val="none" w:sz="0" w:space="0" w:color="auto"/>
            <w:bottom w:val="none" w:sz="0" w:space="0" w:color="auto"/>
            <w:right w:val="none" w:sz="0" w:space="0" w:color="auto"/>
          </w:divBdr>
        </w:div>
        <w:div w:id="1008871143">
          <w:marLeft w:val="0"/>
          <w:marRight w:val="0"/>
          <w:marTop w:val="0"/>
          <w:marBottom w:val="0"/>
          <w:divBdr>
            <w:top w:val="none" w:sz="0" w:space="0" w:color="auto"/>
            <w:left w:val="none" w:sz="0" w:space="0" w:color="auto"/>
            <w:bottom w:val="none" w:sz="0" w:space="0" w:color="auto"/>
            <w:right w:val="none" w:sz="0" w:space="0" w:color="auto"/>
          </w:divBdr>
        </w:div>
        <w:div w:id="58747321">
          <w:marLeft w:val="0"/>
          <w:marRight w:val="0"/>
          <w:marTop w:val="0"/>
          <w:marBottom w:val="0"/>
          <w:divBdr>
            <w:top w:val="none" w:sz="0" w:space="0" w:color="auto"/>
            <w:left w:val="none" w:sz="0" w:space="0" w:color="auto"/>
            <w:bottom w:val="none" w:sz="0" w:space="0" w:color="auto"/>
            <w:right w:val="none" w:sz="0" w:space="0" w:color="auto"/>
          </w:divBdr>
        </w:div>
        <w:div w:id="1629973538">
          <w:marLeft w:val="0"/>
          <w:marRight w:val="0"/>
          <w:marTop w:val="0"/>
          <w:marBottom w:val="0"/>
          <w:divBdr>
            <w:top w:val="none" w:sz="0" w:space="0" w:color="auto"/>
            <w:left w:val="none" w:sz="0" w:space="0" w:color="auto"/>
            <w:bottom w:val="none" w:sz="0" w:space="0" w:color="auto"/>
            <w:right w:val="none" w:sz="0" w:space="0" w:color="auto"/>
          </w:divBdr>
        </w:div>
        <w:div w:id="682560886">
          <w:marLeft w:val="0"/>
          <w:marRight w:val="0"/>
          <w:marTop w:val="0"/>
          <w:marBottom w:val="0"/>
          <w:divBdr>
            <w:top w:val="none" w:sz="0" w:space="0" w:color="auto"/>
            <w:left w:val="none" w:sz="0" w:space="0" w:color="auto"/>
            <w:bottom w:val="none" w:sz="0" w:space="0" w:color="auto"/>
            <w:right w:val="none" w:sz="0" w:space="0" w:color="auto"/>
          </w:divBdr>
        </w:div>
        <w:div w:id="2137990927">
          <w:marLeft w:val="0"/>
          <w:marRight w:val="0"/>
          <w:marTop w:val="0"/>
          <w:marBottom w:val="0"/>
          <w:divBdr>
            <w:top w:val="none" w:sz="0" w:space="0" w:color="auto"/>
            <w:left w:val="none" w:sz="0" w:space="0" w:color="auto"/>
            <w:bottom w:val="none" w:sz="0" w:space="0" w:color="auto"/>
            <w:right w:val="none" w:sz="0" w:space="0" w:color="auto"/>
          </w:divBdr>
        </w:div>
        <w:div w:id="2127918121">
          <w:marLeft w:val="0"/>
          <w:marRight w:val="0"/>
          <w:marTop w:val="0"/>
          <w:marBottom w:val="0"/>
          <w:divBdr>
            <w:top w:val="none" w:sz="0" w:space="0" w:color="auto"/>
            <w:left w:val="none" w:sz="0" w:space="0" w:color="auto"/>
            <w:bottom w:val="none" w:sz="0" w:space="0" w:color="auto"/>
            <w:right w:val="none" w:sz="0" w:space="0" w:color="auto"/>
          </w:divBdr>
        </w:div>
        <w:div w:id="1245609492">
          <w:marLeft w:val="0"/>
          <w:marRight w:val="0"/>
          <w:marTop w:val="0"/>
          <w:marBottom w:val="0"/>
          <w:divBdr>
            <w:top w:val="none" w:sz="0" w:space="0" w:color="auto"/>
            <w:left w:val="none" w:sz="0" w:space="0" w:color="auto"/>
            <w:bottom w:val="none" w:sz="0" w:space="0" w:color="auto"/>
            <w:right w:val="none" w:sz="0" w:space="0" w:color="auto"/>
          </w:divBdr>
        </w:div>
        <w:div w:id="262495111">
          <w:marLeft w:val="0"/>
          <w:marRight w:val="0"/>
          <w:marTop w:val="0"/>
          <w:marBottom w:val="0"/>
          <w:divBdr>
            <w:top w:val="none" w:sz="0" w:space="0" w:color="auto"/>
            <w:left w:val="none" w:sz="0" w:space="0" w:color="auto"/>
            <w:bottom w:val="none" w:sz="0" w:space="0" w:color="auto"/>
            <w:right w:val="none" w:sz="0" w:space="0" w:color="auto"/>
          </w:divBdr>
        </w:div>
        <w:div w:id="3094048">
          <w:marLeft w:val="0"/>
          <w:marRight w:val="0"/>
          <w:marTop w:val="0"/>
          <w:marBottom w:val="0"/>
          <w:divBdr>
            <w:top w:val="none" w:sz="0" w:space="0" w:color="auto"/>
            <w:left w:val="none" w:sz="0" w:space="0" w:color="auto"/>
            <w:bottom w:val="none" w:sz="0" w:space="0" w:color="auto"/>
            <w:right w:val="none" w:sz="0" w:space="0" w:color="auto"/>
          </w:divBdr>
        </w:div>
        <w:div w:id="253629656">
          <w:marLeft w:val="0"/>
          <w:marRight w:val="0"/>
          <w:marTop w:val="0"/>
          <w:marBottom w:val="0"/>
          <w:divBdr>
            <w:top w:val="none" w:sz="0" w:space="0" w:color="auto"/>
            <w:left w:val="none" w:sz="0" w:space="0" w:color="auto"/>
            <w:bottom w:val="none" w:sz="0" w:space="0" w:color="auto"/>
            <w:right w:val="none" w:sz="0" w:space="0" w:color="auto"/>
          </w:divBdr>
        </w:div>
        <w:div w:id="1413314392">
          <w:marLeft w:val="0"/>
          <w:marRight w:val="0"/>
          <w:marTop w:val="0"/>
          <w:marBottom w:val="0"/>
          <w:divBdr>
            <w:top w:val="none" w:sz="0" w:space="0" w:color="auto"/>
            <w:left w:val="none" w:sz="0" w:space="0" w:color="auto"/>
            <w:bottom w:val="none" w:sz="0" w:space="0" w:color="auto"/>
            <w:right w:val="none" w:sz="0" w:space="0" w:color="auto"/>
          </w:divBdr>
        </w:div>
        <w:div w:id="1058357729">
          <w:marLeft w:val="0"/>
          <w:marRight w:val="0"/>
          <w:marTop w:val="0"/>
          <w:marBottom w:val="0"/>
          <w:divBdr>
            <w:top w:val="none" w:sz="0" w:space="0" w:color="auto"/>
            <w:left w:val="none" w:sz="0" w:space="0" w:color="auto"/>
            <w:bottom w:val="none" w:sz="0" w:space="0" w:color="auto"/>
            <w:right w:val="none" w:sz="0" w:space="0" w:color="auto"/>
          </w:divBdr>
        </w:div>
      </w:divsChild>
    </w:div>
    <w:div w:id="1511678305">
      <w:bodyDiv w:val="1"/>
      <w:marLeft w:val="0"/>
      <w:marRight w:val="0"/>
      <w:marTop w:val="0"/>
      <w:marBottom w:val="0"/>
      <w:divBdr>
        <w:top w:val="none" w:sz="0" w:space="0" w:color="auto"/>
        <w:left w:val="none" w:sz="0" w:space="0" w:color="auto"/>
        <w:bottom w:val="none" w:sz="0" w:space="0" w:color="auto"/>
        <w:right w:val="none" w:sz="0" w:space="0" w:color="auto"/>
      </w:divBdr>
    </w:div>
    <w:div w:id="1513102244">
      <w:bodyDiv w:val="1"/>
      <w:marLeft w:val="0"/>
      <w:marRight w:val="0"/>
      <w:marTop w:val="0"/>
      <w:marBottom w:val="0"/>
      <w:divBdr>
        <w:top w:val="none" w:sz="0" w:space="0" w:color="auto"/>
        <w:left w:val="none" w:sz="0" w:space="0" w:color="auto"/>
        <w:bottom w:val="none" w:sz="0" w:space="0" w:color="auto"/>
        <w:right w:val="none" w:sz="0" w:space="0" w:color="auto"/>
      </w:divBdr>
    </w:div>
    <w:div w:id="1514681714">
      <w:bodyDiv w:val="1"/>
      <w:marLeft w:val="0"/>
      <w:marRight w:val="0"/>
      <w:marTop w:val="0"/>
      <w:marBottom w:val="0"/>
      <w:divBdr>
        <w:top w:val="none" w:sz="0" w:space="0" w:color="auto"/>
        <w:left w:val="none" w:sz="0" w:space="0" w:color="auto"/>
        <w:bottom w:val="none" w:sz="0" w:space="0" w:color="auto"/>
        <w:right w:val="none" w:sz="0" w:space="0" w:color="auto"/>
      </w:divBdr>
    </w:div>
    <w:div w:id="1514998938">
      <w:bodyDiv w:val="1"/>
      <w:marLeft w:val="0"/>
      <w:marRight w:val="0"/>
      <w:marTop w:val="0"/>
      <w:marBottom w:val="0"/>
      <w:divBdr>
        <w:top w:val="none" w:sz="0" w:space="0" w:color="auto"/>
        <w:left w:val="none" w:sz="0" w:space="0" w:color="auto"/>
        <w:bottom w:val="none" w:sz="0" w:space="0" w:color="auto"/>
        <w:right w:val="none" w:sz="0" w:space="0" w:color="auto"/>
      </w:divBdr>
    </w:div>
    <w:div w:id="1516574479">
      <w:bodyDiv w:val="1"/>
      <w:marLeft w:val="0"/>
      <w:marRight w:val="0"/>
      <w:marTop w:val="0"/>
      <w:marBottom w:val="0"/>
      <w:divBdr>
        <w:top w:val="none" w:sz="0" w:space="0" w:color="auto"/>
        <w:left w:val="none" w:sz="0" w:space="0" w:color="auto"/>
        <w:bottom w:val="none" w:sz="0" w:space="0" w:color="auto"/>
        <w:right w:val="none" w:sz="0" w:space="0" w:color="auto"/>
      </w:divBdr>
    </w:div>
    <w:div w:id="1518038520">
      <w:bodyDiv w:val="1"/>
      <w:marLeft w:val="0"/>
      <w:marRight w:val="0"/>
      <w:marTop w:val="0"/>
      <w:marBottom w:val="0"/>
      <w:divBdr>
        <w:top w:val="none" w:sz="0" w:space="0" w:color="auto"/>
        <w:left w:val="none" w:sz="0" w:space="0" w:color="auto"/>
        <w:bottom w:val="none" w:sz="0" w:space="0" w:color="auto"/>
        <w:right w:val="none" w:sz="0" w:space="0" w:color="auto"/>
      </w:divBdr>
    </w:div>
    <w:div w:id="1518159560">
      <w:bodyDiv w:val="1"/>
      <w:marLeft w:val="0"/>
      <w:marRight w:val="0"/>
      <w:marTop w:val="0"/>
      <w:marBottom w:val="0"/>
      <w:divBdr>
        <w:top w:val="none" w:sz="0" w:space="0" w:color="auto"/>
        <w:left w:val="none" w:sz="0" w:space="0" w:color="auto"/>
        <w:bottom w:val="none" w:sz="0" w:space="0" w:color="auto"/>
        <w:right w:val="none" w:sz="0" w:space="0" w:color="auto"/>
      </w:divBdr>
    </w:div>
    <w:div w:id="1524855396">
      <w:bodyDiv w:val="1"/>
      <w:marLeft w:val="0"/>
      <w:marRight w:val="0"/>
      <w:marTop w:val="0"/>
      <w:marBottom w:val="0"/>
      <w:divBdr>
        <w:top w:val="none" w:sz="0" w:space="0" w:color="auto"/>
        <w:left w:val="none" w:sz="0" w:space="0" w:color="auto"/>
        <w:bottom w:val="none" w:sz="0" w:space="0" w:color="auto"/>
        <w:right w:val="none" w:sz="0" w:space="0" w:color="auto"/>
      </w:divBdr>
    </w:div>
    <w:div w:id="1525249731">
      <w:bodyDiv w:val="1"/>
      <w:marLeft w:val="0"/>
      <w:marRight w:val="0"/>
      <w:marTop w:val="0"/>
      <w:marBottom w:val="0"/>
      <w:divBdr>
        <w:top w:val="none" w:sz="0" w:space="0" w:color="auto"/>
        <w:left w:val="none" w:sz="0" w:space="0" w:color="auto"/>
        <w:bottom w:val="none" w:sz="0" w:space="0" w:color="auto"/>
        <w:right w:val="none" w:sz="0" w:space="0" w:color="auto"/>
      </w:divBdr>
    </w:div>
    <w:div w:id="1525433934">
      <w:bodyDiv w:val="1"/>
      <w:marLeft w:val="0"/>
      <w:marRight w:val="0"/>
      <w:marTop w:val="0"/>
      <w:marBottom w:val="0"/>
      <w:divBdr>
        <w:top w:val="none" w:sz="0" w:space="0" w:color="auto"/>
        <w:left w:val="none" w:sz="0" w:space="0" w:color="auto"/>
        <w:bottom w:val="none" w:sz="0" w:space="0" w:color="auto"/>
        <w:right w:val="none" w:sz="0" w:space="0" w:color="auto"/>
      </w:divBdr>
    </w:div>
    <w:div w:id="1525941686">
      <w:bodyDiv w:val="1"/>
      <w:marLeft w:val="0"/>
      <w:marRight w:val="0"/>
      <w:marTop w:val="0"/>
      <w:marBottom w:val="0"/>
      <w:divBdr>
        <w:top w:val="none" w:sz="0" w:space="0" w:color="auto"/>
        <w:left w:val="none" w:sz="0" w:space="0" w:color="auto"/>
        <w:bottom w:val="none" w:sz="0" w:space="0" w:color="auto"/>
        <w:right w:val="none" w:sz="0" w:space="0" w:color="auto"/>
      </w:divBdr>
    </w:div>
    <w:div w:id="1528789049">
      <w:bodyDiv w:val="1"/>
      <w:marLeft w:val="0"/>
      <w:marRight w:val="0"/>
      <w:marTop w:val="0"/>
      <w:marBottom w:val="0"/>
      <w:divBdr>
        <w:top w:val="none" w:sz="0" w:space="0" w:color="auto"/>
        <w:left w:val="none" w:sz="0" w:space="0" w:color="auto"/>
        <w:bottom w:val="none" w:sz="0" w:space="0" w:color="auto"/>
        <w:right w:val="none" w:sz="0" w:space="0" w:color="auto"/>
      </w:divBdr>
    </w:div>
    <w:div w:id="1528909141">
      <w:bodyDiv w:val="1"/>
      <w:marLeft w:val="0"/>
      <w:marRight w:val="0"/>
      <w:marTop w:val="0"/>
      <w:marBottom w:val="0"/>
      <w:divBdr>
        <w:top w:val="none" w:sz="0" w:space="0" w:color="auto"/>
        <w:left w:val="none" w:sz="0" w:space="0" w:color="auto"/>
        <w:bottom w:val="none" w:sz="0" w:space="0" w:color="auto"/>
        <w:right w:val="none" w:sz="0" w:space="0" w:color="auto"/>
      </w:divBdr>
    </w:div>
    <w:div w:id="1529366002">
      <w:bodyDiv w:val="1"/>
      <w:marLeft w:val="0"/>
      <w:marRight w:val="0"/>
      <w:marTop w:val="0"/>
      <w:marBottom w:val="0"/>
      <w:divBdr>
        <w:top w:val="none" w:sz="0" w:space="0" w:color="auto"/>
        <w:left w:val="none" w:sz="0" w:space="0" w:color="auto"/>
        <w:bottom w:val="none" w:sz="0" w:space="0" w:color="auto"/>
        <w:right w:val="none" w:sz="0" w:space="0" w:color="auto"/>
      </w:divBdr>
    </w:div>
    <w:div w:id="1531449239">
      <w:bodyDiv w:val="1"/>
      <w:marLeft w:val="0"/>
      <w:marRight w:val="0"/>
      <w:marTop w:val="0"/>
      <w:marBottom w:val="0"/>
      <w:divBdr>
        <w:top w:val="none" w:sz="0" w:space="0" w:color="auto"/>
        <w:left w:val="none" w:sz="0" w:space="0" w:color="auto"/>
        <w:bottom w:val="none" w:sz="0" w:space="0" w:color="auto"/>
        <w:right w:val="none" w:sz="0" w:space="0" w:color="auto"/>
      </w:divBdr>
    </w:div>
    <w:div w:id="1534925423">
      <w:bodyDiv w:val="1"/>
      <w:marLeft w:val="0"/>
      <w:marRight w:val="0"/>
      <w:marTop w:val="0"/>
      <w:marBottom w:val="0"/>
      <w:divBdr>
        <w:top w:val="none" w:sz="0" w:space="0" w:color="auto"/>
        <w:left w:val="none" w:sz="0" w:space="0" w:color="auto"/>
        <w:bottom w:val="none" w:sz="0" w:space="0" w:color="auto"/>
        <w:right w:val="none" w:sz="0" w:space="0" w:color="auto"/>
      </w:divBdr>
    </w:div>
    <w:div w:id="1535849794">
      <w:bodyDiv w:val="1"/>
      <w:marLeft w:val="0"/>
      <w:marRight w:val="0"/>
      <w:marTop w:val="0"/>
      <w:marBottom w:val="0"/>
      <w:divBdr>
        <w:top w:val="none" w:sz="0" w:space="0" w:color="auto"/>
        <w:left w:val="none" w:sz="0" w:space="0" w:color="auto"/>
        <w:bottom w:val="none" w:sz="0" w:space="0" w:color="auto"/>
        <w:right w:val="none" w:sz="0" w:space="0" w:color="auto"/>
      </w:divBdr>
    </w:div>
    <w:div w:id="1536458145">
      <w:bodyDiv w:val="1"/>
      <w:marLeft w:val="0"/>
      <w:marRight w:val="0"/>
      <w:marTop w:val="0"/>
      <w:marBottom w:val="0"/>
      <w:divBdr>
        <w:top w:val="none" w:sz="0" w:space="0" w:color="auto"/>
        <w:left w:val="none" w:sz="0" w:space="0" w:color="auto"/>
        <w:bottom w:val="none" w:sz="0" w:space="0" w:color="auto"/>
        <w:right w:val="none" w:sz="0" w:space="0" w:color="auto"/>
      </w:divBdr>
    </w:div>
    <w:div w:id="1536577193">
      <w:bodyDiv w:val="1"/>
      <w:marLeft w:val="0"/>
      <w:marRight w:val="0"/>
      <w:marTop w:val="0"/>
      <w:marBottom w:val="0"/>
      <w:divBdr>
        <w:top w:val="none" w:sz="0" w:space="0" w:color="auto"/>
        <w:left w:val="none" w:sz="0" w:space="0" w:color="auto"/>
        <w:bottom w:val="none" w:sz="0" w:space="0" w:color="auto"/>
        <w:right w:val="none" w:sz="0" w:space="0" w:color="auto"/>
      </w:divBdr>
    </w:div>
    <w:div w:id="1537277978">
      <w:bodyDiv w:val="1"/>
      <w:marLeft w:val="0"/>
      <w:marRight w:val="0"/>
      <w:marTop w:val="0"/>
      <w:marBottom w:val="0"/>
      <w:divBdr>
        <w:top w:val="none" w:sz="0" w:space="0" w:color="auto"/>
        <w:left w:val="none" w:sz="0" w:space="0" w:color="auto"/>
        <w:bottom w:val="none" w:sz="0" w:space="0" w:color="auto"/>
        <w:right w:val="none" w:sz="0" w:space="0" w:color="auto"/>
      </w:divBdr>
    </w:div>
    <w:div w:id="1540315893">
      <w:bodyDiv w:val="1"/>
      <w:marLeft w:val="0"/>
      <w:marRight w:val="0"/>
      <w:marTop w:val="0"/>
      <w:marBottom w:val="0"/>
      <w:divBdr>
        <w:top w:val="none" w:sz="0" w:space="0" w:color="auto"/>
        <w:left w:val="none" w:sz="0" w:space="0" w:color="auto"/>
        <w:bottom w:val="none" w:sz="0" w:space="0" w:color="auto"/>
        <w:right w:val="none" w:sz="0" w:space="0" w:color="auto"/>
      </w:divBdr>
    </w:div>
    <w:div w:id="1540707692">
      <w:bodyDiv w:val="1"/>
      <w:marLeft w:val="0"/>
      <w:marRight w:val="0"/>
      <w:marTop w:val="0"/>
      <w:marBottom w:val="0"/>
      <w:divBdr>
        <w:top w:val="none" w:sz="0" w:space="0" w:color="auto"/>
        <w:left w:val="none" w:sz="0" w:space="0" w:color="auto"/>
        <w:bottom w:val="none" w:sz="0" w:space="0" w:color="auto"/>
        <w:right w:val="none" w:sz="0" w:space="0" w:color="auto"/>
      </w:divBdr>
    </w:div>
    <w:div w:id="1541547488">
      <w:bodyDiv w:val="1"/>
      <w:marLeft w:val="0"/>
      <w:marRight w:val="0"/>
      <w:marTop w:val="0"/>
      <w:marBottom w:val="0"/>
      <w:divBdr>
        <w:top w:val="none" w:sz="0" w:space="0" w:color="auto"/>
        <w:left w:val="none" w:sz="0" w:space="0" w:color="auto"/>
        <w:bottom w:val="none" w:sz="0" w:space="0" w:color="auto"/>
        <w:right w:val="none" w:sz="0" w:space="0" w:color="auto"/>
      </w:divBdr>
    </w:div>
    <w:div w:id="1542471360">
      <w:bodyDiv w:val="1"/>
      <w:marLeft w:val="0"/>
      <w:marRight w:val="0"/>
      <w:marTop w:val="0"/>
      <w:marBottom w:val="0"/>
      <w:divBdr>
        <w:top w:val="none" w:sz="0" w:space="0" w:color="auto"/>
        <w:left w:val="none" w:sz="0" w:space="0" w:color="auto"/>
        <w:bottom w:val="none" w:sz="0" w:space="0" w:color="auto"/>
        <w:right w:val="none" w:sz="0" w:space="0" w:color="auto"/>
      </w:divBdr>
    </w:div>
    <w:div w:id="1546065116">
      <w:bodyDiv w:val="1"/>
      <w:marLeft w:val="0"/>
      <w:marRight w:val="0"/>
      <w:marTop w:val="0"/>
      <w:marBottom w:val="0"/>
      <w:divBdr>
        <w:top w:val="none" w:sz="0" w:space="0" w:color="auto"/>
        <w:left w:val="none" w:sz="0" w:space="0" w:color="auto"/>
        <w:bottom w:val="none" w:sz="0" w:space="0" w:color="auto"/>
        <w:right w:val="none" w:sz="0" w:space="0" w:color="auto"/>
      </w:divBdr>
    </w:div>
    <w:div w:id="1547057863">
      <w:bodyDiv w:val="1"/>
      <w:marLeft w:val="0"/>
      <w:marRight w:val="0"/>
      <w:marTop w:val="0"/>
      <w:marBottom w:val="0"/>
      <w:divBdr>
        <w:top w:val="none" w:sz="0" w:space="0" w:color="auto"/>
        <w:left w:val="none" w:sz="0" w:space="0" w:color="auto"/>
        <w:bottom w:val="none" w:sz="0" w:space="0" w:color="auto"/>
        <w:right w:val="none" w:sz="0" w:space="0" w:color="auto"/>
      </w:divBdr>
    </w:div>
    <w:div w:id="1547790737">
      <w:bodyDiv w:val="1"/>
      <w:marLeft w:val="0"/>
      <w:marRight w:val="0"/>
      <w:marTop w:val="0"/>
      <w:marBottom w:val="0"/>
      <w:divBdr>
        <w:top w:val="none" w:sz="0" w:space="0" w:color="auto"/>
        <w:left w:val="none" w:sz="0" w:space="0" w:color="auto"/>
        <w:bottom w:val="none" w:sz="0" w:space="0" w:color="auto"/>
        <w:right w:val="none" w:sz="0" w:space="0" w:color="auto"/>
      </w:divBdr>
    </w:div>
    <w:div w:id="1554350075">
      <w:bodyDiv w:val="1"/>
      <w:marLeft w:val="0"/>
      <w:marRight w:val="0"/>
      <w:marTop w:val="0"/>
      <w:marBottom w:val="0"/>
      <w:divBdr>
        <w:top w:val="none" w:sz="0" w:space="0" w:color="auto"/>
        <w:left w:val="none" w:sz="0" w:space="0" w:color="auto"/>
        <w:bottom w:val="none" w:sz="0" w:space="0" w:color="auto"/>
        <w:right w:val="none" w:sz="0" w:space="0" w:color="auto"/>
      </w:divBdr>
      <w:divsChild>
        <w:div w:id="2061518275">
          <w:marLeft w:val="0"/>
          <w:marRight w:val="0"/>
          <w:marTop w:val="0"/>
          <w:marBottom w:val="0"/>
          <w:divBdr>
            <w:top w:val="none" w:sz="0" w:space="0" w:color="auto"/>
            <w:left w:val="none" w:sz="0" w:space="0" w:color="auto"/>
            <w:bottom w:val="none" w:sz="0" w:space="0" w:color="auto"/>
            <w:right w:val="none" w:sz="0" w:space="0" w:color="auto"/>
          </w:divBdr>
        </w:div>
        <w:div w:id="1031109394">
          <w:marLeft w:val="0"/>
          <w:marRight w:val="0"/>
          <w:marTop w:val="0"/>
          <w:marBottom w:val="0"/>
          <w:divBdr>
            <w:top w:val="none" w:sz="0" w:space="0" w:color="auto"/>
            <w:left w:val="none" w:sz="0" w:space="0" w:color="auto"/>
            <w:bottom w:val="none" w:sz="0" w:space="0" w:color="auto"/>
            <w:right w:val="none" w:sz="0" w:space="0" w:color="auto"/>
          </w:divBdr>
        </w:div>
        <w:div w:id="95097463">
          <w:marLeft w:val="0"/>
          <w:marRight w:val="0"/>
          <w:marTop w:val="0"/>
          <w:marBottom w:val="0"/>
          <w:divBdr>
            <w:top w:val="none" w:sz="0" w:space="0" w:color="auto"/>
            <w:left w:val="none" w:sz="0" w:space="0" w:color="auto"/>
            <w:bottom w:val="none" w:sz="0" w:space="0" w:color="auto"/>
            <w:right w:val="none" w:sz="0" w:space="0" w:color="auto"/>
          </w:divBdr>
        </w:div>
        <w:div w:id="361564086">
          <w:marLeft w:val="0"/>
          <w:marRight w:val="0"/>
          <w:marTop w:val="0"/>
          <w:marBottom w:val="0"/>
          <w:divBdr>
            <w:top w:val="none" w:sz="0" w:space="0" w:color="auto"/>
            <w:left w:val="none" w:sz="0" w:space="0" w:color="auto"/>
            <w:bottom w:val="none" w:sz="0" w:space="0" w:color="auto"/>
            <w:right w:val="none" w:sz="0" w:space="0" w:color="auto"/>
          </w:divBdr>
        </w:div>
        <w:div w:id="2089380822">
          <w:marLeft w:val="0"/>
          <w:marRight w:val="0"/>
          <w:marTop w:val="0"/>
          <w:marBottom w:val="0"/>
          <w:divBdr>
            <w:top w:val="none" w:sz="0" w:space="0" w:color="auto"/>
            <w:left w:val="none" w:sz="0" w:space="0" w:color="auto"/>
            <w:bottom w:val="none" w:sz="0" w:space="0" w:color="auto"/>
            <w:right w:val="none" w:sz="0" w:space="0" w:color="auto"/>
          </w:divBdr>
        </w:div>
        <w:div w:id="390690156">
          <w:marLeft w:val="0"/>
          <w:marRight w:val="0"/>
          <w:marTop w:val="0"/>
          <w:marBottom w:val="0"/>
          <w:divBdr>
            <w:top w:val="none" w:sz="0" w:space="0" w:color="auto"/>
            <w:left w:val="none" w:sz="0" w:space="0" w:color="auto"/>
            <w:bottom w:val="none" w:sz="0" w:space="0" w:color="auto"/>
            <w:right w:val="none" w:sz="0" w:space="0" w:color="auto"/>
          </w:divBdr>
        </w:div>
        <w:div w:id="137000511">
          <w:marLeft w:val="0"/>
          <w:marRight w:val="0"/>
          <w:marTop w:val="0"/>
          <w:marBottom w:val="0"/>
          <w:divBdr>
            <w:top w:val="none" w:sz="0" w:space="0" w:color="auto"/>
            <w:left w:val="none" w:sz="0" w:space="0" w:color="auto"/>
            <w:bottom w:val="none" w:sz="0" w:space="0" w:color="auto"/>
            <w:right w:val="none" w:sz="0" w:space="0" w:color="auto"/>
          </w:divBdr>
        </w:div>
        <w:div w:id="799760014">
          <w:marLeft w:val="0"/>
          <w:marRight w:val="0"/>
          <w:marTop w:val="0"/>
          <w:marBottom w:val="0"/>
          <w:divBdr>
            <w:top w:val="none" w:sz="0" w:space="0" w:color="auto"/>
            <w:left w:val="none" w:sz="0" w:space="0" w:color="auto"/>
            <w:bottom w:val="none" w:sz="0" w:space="0" w:color="auto"/>
            <w:right w:val="none" w:sz="0" w:space="0" w:color="auto"/>
          </w:divBdr>
        </w:div>
        <w:div w:id="485048478">
          <w:marLeft w:val="0"/>
          <w:marRight w:val="0"/>
          <w:marTop w:val="0"/>
          <w:marBottom w:val="0"/>
          <w:divBdr>
            <w:top w:val="none" w:sz="0" w:space="0" w:color="auto"/>
            <w:left w:val="none" w:sz="0" w:space="0" w:color="auto"/>
            <w:bottom w:val="none" w:sz="0" w:space="0" w:color="auto"/>
            <w:right w:val="none" w:sz="0" w:space="0" w:color="auto"/>
          </w:divBdr>
        </w:div>
        <w:div w:id="865020294">
          <w:marLeft w:val="0"/>
          <w:marRight w:val="0"/>
          <w:marTop w:val="0"/>
          <w:marBottom w:val="0"/>
          <w:divBdr>
            <w:top w:val="none" w:sz="0" w:space="0" w:color="auto"/>
            <w:left w:val="none" w:sz="0" w:space="0" w:color="auto"/>
            <w:bottom w:val="none" w:sz="0" w:space="0" w:color="auto"/>
            <w:right w:val="none" w:sz="0" w:space="0" w:color="auto"/>
          </w:divBdr>
        </w:div>
        <w:div w:id="1609970297">
          <w:marLeft w:val="0"/>
          <w:marRight w:val="0"/>
          <w:marTop w:val="0"/>
          <w:marBottom w:val="0"/>
          <w:divBdr>
            <w:top w:val="none" w:sz="0" w:space="0" w:color="auto"/>
            <w:left w:val="none" w:sz="0" w:space="0" w:color="auto"/>
            <w:bottom w:val="none" w:sz="0" w:space="0" w:color="auto"/>
            <w:right w:val="none" w:sz="0" w:space="0" w:color="auto"/>
          </w:divBdr>
        </w:div>
        <w:div w:id="1714230516">
          <w:marLeft w:val="0"/>
          <w:marRight w:val="0"/>
          <w:marTop w:val="0"/>
          <w:marBottom w:val="0"/>
          <w:divBdr>
            <w:top w:val="none" w:sz="0" w:space="0" w:color="auto"/>
            <w:left w:val="none" w:sz="0" w:space="0" w:color="auto"/>
            <w:bottom w:val="none" w:sz="0" w:space="0" w:color="auto"/>
            <w:right w:val="none" w:sz="0" w:space="0" w:color="auto"/>
          </w:divBdr>
        </w:div>
        <w:div w:id="508183010">
          <w:marLeft w:val="0"/>
          <w:marRight w:val="0"/>
          <w:marTop w:val="0"/>
          <w:marBottom w:val="0"/>
          <w:divBdr>
            <w:top w:val="none" w:sz="0" w:space="0" w:color="auto"/>
            <w:left w:val="none" w:sz="0" w:space="0" w:color="auto"/>
            <w:bottom w:val="none" w:sz="0" w:space="0" w:color="auto"/>
            <w:right w:val="none" w:sz="0" w:space="0" w:color="auto"/>
          </w:divBdr>
        </w:div>
        <w:div w:id="1863127069">
          <w:marLeft w:val="0"/>
          <w:marRight w:val="0"/>
          <w:marTop w:val="0"/>
          <w:marBottom w:val="0"/>
          <w:divBdr>
            <w:top w:val="none" w:sz="0" w:space="0" w:color="auto"/>
            <w:left w:val="none" w:sz="0" w:space="0" w:color="auto"/>
            <w:bottom w:val="none" w:sz="0" w:space="0" w:color="auto"/>
            <w:right w:val="none" w:sz="0" w:space="0" w:color="auto"/>
          </w:divBdr>
        </w:div>
        <w:div w:id="582954031">
          <w:marLeft w:val="0"/>
          <w:marRight w:val="0"/>
          <w:marTop w:val="0"/>
          <w:marBottom w:val="0"/>
          <w:divBdr>
            <w:top w:val="none" w:sz="0" w:space="0" w:color="auto"/>
            <w:left w:val="none" w:sz="0" w:space="0" w:color="auto"/>
            <w:bottom w:val="none" w:sz="0" w:space="0" w:color="auto"/>
            <w:right w:val="none" w:sz="0" w:space="0" w:color="auto"/>
          </w:divBdr>
        </w:div>
        <w:div w:id="1664311884">
          <w:marLeft w:val="0"/>
          <w:marRight w:val="0"/>
          <w:marTop w:val="0"/>
          <w:marBottom w:val="0"/>
          <w:divBdr>
            <w:top w:val="none" w:sz="0" w:space="0" w:color="auto"/>
            <w:left w:val="none" w:sz="0" w:space="0" w:color="auto"/>
            <w:bottom w:val="none" w:sz="0" w:space="0" w:color="auto"/>
            <w:right w:val="none" w:sz="0" w:space="0" w:color="auto"/>
          </w:divBdr>
        </w:div>
        <w:div w:id="267738377">
          <w:marLeft w:val="0"/>
          <w:marRight w:val="0"/>
          <w:marTop w:val="0"/>
          <w:marBottom w:val="0"/>
          <w:divBdr>
            <w:top w:val="none" w:sz="0" w:space="0" w:color="auto"/>
            <w:left w:val="none" w:sz="0" w:space="0" w:color="auto"/>
            <w:bottom w:val="none" w:sz="0" w:space="0" w:color="auto"/>
            <w:right w:val="none" w:sz="0" w:space="0" w:color="auto"/>
          </w:divBdr>
        </w:div>
        <w:div w:id="613636339">
          <w:marLeft w:val="0"/>
          <w:marRight w:val="0"/>
          <w:marTop w:val="0"/>
          <w:marBottom w:val="0"/>
          <w:divBdr>
            <w:top w:val="none" w:sz="0" w:space="0" w:color="auto"/>
            <w:left w:val="none" w:sz="0" w:space="0" w:color="auto"/>
            <w:bottom w:val="none" w:sz="0" w:space="0" w:color="auto"/>
            <w:right w:val="none" w:sz="0" w:space="0" w:color="auto"/>
          </w:divBdr>
        </w:div>
        <w:div w:id="1841771266">
          <w:marLeft w:val="0"/>
          <w:marRight w:val="0"/>
          <w:marTop w:val="0"/>
          <w:marBottom w:val="0"/>
          <w:divBdr>
            <w:top w:val="none" w:sz="0" w:space="0" w:color="auto"/>
            <w:left w:val="none" w:sz="0" w:space="0" w:color="auto"/>
            <w:bottom w:val="none" w:sz="0" w:space="0" w:color="auto"/>
            <w:right w:val="none" w:sz="0" w:space="0" w:color="auto"/>
          </w:divBdr>
        </w:div>
        <w:div w:id="1724402131">
          <w:marLeft w:val="0"/>
          <w:marRight w:val="0"/>
          <w:marTop w:val="0"/>
          <w:marBottom w:val="0"/>
          <w:divBdr>
            <w:top w:val="none" w:sz="0" w:space="0" w:color="auto"/>
            <w:left w:val="none" w:sz="0" w:space="0" w:color="auto"/>
            <w:bottom w:val="none" w:sz="0" w:space="0" w:color="auto"/>
            <w:right w:val="none" w:sz="0" w:space="0" w:color="auto"/>
          </w:divBdr>
        </w:div>
        <w:div w:id="2026858018">
          <w:marLeft w:val="0"/>
          <w:marRight w:val="0"/>
          <w:marTop w:val="0"/>
          <w:marBottom w:val="0"/>
          <w:divBdr>
            <w:top w:val="none" w:sz="0" w:space="0" w:color="auto"/>
            <w:left w:val="none" w:sz="0" w:space="0" w:color="auto"/>
            <w:bottom w:val="none" w:sz="0" w:space="0" w:color="auto"/>
            <w:right w:val="none" w:sz="0" w:space="0" w:color="auto"/>
          </w:divBdr>
        </w:div>
        <w:div w:id="853306636">
          <w:marLeft w:val="0"/>
          <w:marRight w:val="0"/>
          <w:marTop w:val="0"/>
          <w:marBottom w:val="0"/>
          <w:divBdr>
            <w:top w:val="none" w:sz="0" w:space="0" w:color="auto"/>
            <w:left w:val="none" w:sz="0" w:space="0" w:color="auto"/>
            <w:bottom w:val="none" w:sz="0" w:space="0" w:color="auto"/>
            <w:right w:val="none" w:sz="0" w:space="0" w:color="auto"/>
          </w:divBdr>
        </w:div>
        <w:div w:id="1559828337">
          <w:marLeft w:val="0"/>
          <w:marRight w:val="0"/>
          <w:marTop w:val="0"/>
          <w:marBottom w:val="0"/>
          <w:divBdr>
            <w:top w:val="none" w:sz="0" w:space="0" w:color="auto"/>
            <w:left w:val="none" w:sz="0" w:space="0" w:color="auto"/>
            <w:bottom w:val="none" w:sz="0" w:space="0" w:color="auto"/>
            <w:right w:val="none" w:sz="0" w:space="0" w:color="auto"/>
          </w:divBdr>
        </w:div>
        <w:div w:id="475148230">
          <w:marLeft w:val="0"/>
          <w:marRight w:val="0"/>
          <w:marTop w:val="0"/>
          <w:marBottom w:val="0"/>
          <w:divBdr>
            <w:top w:val="none" w:sz="0" w:space="0" w:color="auto"/>
            <w:left w:val="none" w:sz="0" w:space="0" w:color="auto"/>
            <w:bottom w:val="none" w:sz="0" w:space="0" w:color="auto"/>
            <w:right w:val="none" w:sz="0" w:space="0" w:color="auto"/>
          </w:divBdr>
        </w:div>
        <w:div w:id="130178789">
          <w:marLeft w:val="0"/>
          <w:marRight w:val="0"/>
          <w:marTop w:val="0"/>
          <w:marBottom w:val="0"/>
          <w:divBdr>
            <w:top w:val="none" w:sz="0" w:space="0" w:color="auto"/>
            <w:left w:val="none" w:sz="0" w:space="0" w:color="auto"/>
            <w:bottom w:val="none" w:sz="0" w:space="0" w:color="auto"/>
            <w:right w:val="none" w:sz="0" w:space="0" w:color="auto"/>
          </w:divBdr>
        </w:div>
        <w:div w:id="1280257577">
          <w:marLeft w:val="0"/>
          <w:marRight w:val="0"/>
          <w:marTop w:val="0"/>
          <w:marBottom w:val="0"/>
          <w:divBdr>
            <w:top w:val="none" w:sz="0" w:space="0" w:color="auto"/>
            <w:left w:val="none" w:sz="0" w:space="0" w:color="auto"/>
            <w:bottom w:val="none" w:sz="0" w:space="0" w:color="auto"/>
            <w:right w:val="none" w:sz="0" w:space="0" w:color="auto"/>
          </w:divBdr>
        </w:div>
        <w:div w:id="1706759894">
          <w:marLeft w:val="0"/>
          <w:marRight w:val="0"/>
          <w:marTop w:val="0"/>
          <w:marBottom w:val="0"/>
          <w:divBdr>
            <w:top w:val="none" w:sz="0" w:space="0" w:color="auto"/>
            <w:left w:val="none" w:sz="0" w:space="0" w:color="auto"/>
            <w:bottom w:val="none" w:sz="0" w:space="0" w:color="auto"/>
            <w:right w:val="none" w:sz="0" w:space="0" w:color="auto"/>
          </w:divBdr>
        </w:div>
        <w:div w:id="1473866970">
          <w:marLeft w:val="0"/>
          <w:marRight w:val="0"/>
          <w:marTop w:val="0"/>
          <w:marBottom w:val="0"/>
          <w:divBdr>
            <w:top w:val="none" w:sz="0" w:space="0" w:color="auto"/>
            <w:left w:val="none" w:sz="0" w:space="0" w:color="auto"/>
            <w:bottom w:val="none" w:sz="0" w:space="0" w:color="auto"/>
            <w:right w:val="none" w:sz="0" w:space="0" w:color="auto"/>
          </w:divBdr>
        </w:div>
        <w:div w:id="119420098">
          <w:marLeft w:val="0"/>
          <w:marRight w:val="0"/>
          <w:marTop w:val="0"/>
          <w:marBottom w:val="0"/>
          <w:divBdr>
            <w:top w:val="none" w:sz="0" w:space="0" w:color="auto"/>
            <w:left w:val="none" w:sz="0" w:space="0" w:color="auto"/>
            <w:bottom w:val="none" w:sz="0" w:space="0" w:color="auto"/>
            <w:right w:val="none" w:sz="0" w:space="0" w:color="auto"/>
          </w:divBdr>
        </w:div>
        <w:div w:id="1960408816">
          <w:marLeft w:val="0"/>
          <w:marRight w:val="0"/>
          <w:marTop w:val="0"/>
          <w:marBottom w:val="0"/>
          <w:divBdr>
            <w:top w:val="none" w:sz="0" w:space="0" w:color="auto"/>
            <w:left w:val="none" w:sz="0" w:space="0" w:color="auto"/>
            <w:bottom w:val="none" w:sz="0" w:space="0" w:color="auto"/>
            <w:right w:val="none" w:sz="0" w:space="0" w:color="auto"/>
          </w:divBdr>
        </w:div>
        <w:div w:id="1408842040">
          <w:marLeft w:val="0"/>
          <w:marRight w:val="0"/>
          <w:marTop w:val="0"/>
          <w:marBottom w:val="0"/>
          <w:divBdr>
            <w:top w:val="none" w:sz="0" w:space="0" w:color="auto"/>
            <w:left w:val="none" w:sz="0" w:space="0" w:color="auto"/>
            <w:bottom w:val="none" w:sz="0" w:space="0" w:color="auto"/>
            <w:right w:val="none" w:sz="0" w:space="0" w:color="auto"/>
          </w:divBdr>
        </w:div>
        <w:div w:id="466124663">
          <w:marLeft w:val="0"/>
          <w:marRight w:val="0"/>
          <w:marTop w:val="0"/>
          <w:marBottom w:val="0"/>
          <w:divBdr>
            <w:top w:val="none" w:sz="0" w:space="0" w:color="auto"/>
            <w:left w:val="none" w:sz="0" w:space="0" w:color="auto"/>
            <w:bottom w:val="none" w:sz="0" w:space="0" w:color="auto"/>
            <w:right w:val="none" w:sz="0" w:space="0" w:color="auto"/>
          </w:divBdr>
        </w:div>
        <w:div w:id="729042055">
          <w:marLeft w:val="0"/>
          <w:marRight w:val="0"/>
          <w:marTop w:val="0"/>
          <w:marBottom w:val="0"/>
          <w:divBdr>
            <w:top w:val="none" w:sz="0" w:space="0" w:color="auto"/>
            <w:left w:val="none" w:sz="0" w:space="0" w:color="auto"/>
            <w:bottom w:val="none" w:sz="0" w:space="0" w:color="auto"/>
            <w:right w:val="none" w:sz="0" w:space="0" w:color="auto"/>
          </w:divBdr>
        </w:div>
        <w:div w:id="3171244">
          <w:marLeft w:val="0"/>
          <w:marRight w:val="0"/>
          <w:marTop w:val="0"/>
          <w:marBottom w:val="0"/>
          <w:divBdr>
            <w:top w:val="none" w:sz="0" w:space="0" w:color="auto"/>
            <w:left w:val="none" w:sz="0" w:space="0" w:color="auto"/>
            <w:bottom w:val="none" w:sz="0" w:space="0" w:color="auto"/>
            <w:right w:val="none" w:sz="0" w:space="0" w:color="auto"/>
          </w:divBdr>
        </w:div>
        <w:div w:id="361129433">
          <w:marLeft w:val="0"/>
          <w:marRight w:val="0"/>
          <w:marTop w:val="0"/>
          <w:marBottom w:val="0"/>
          <w:divBdr>
            <w:top w:val="none" w:sz="0" w:space="0" w:color="auto"/>
            <w:left w:val="none" w:sz="0" w:space="0" w:color="auto"/>
            <w:bottom w:val="none" w:sz="0" w:space="0" w:color="auto"/>
            <w:right w:val="none" w:sz="0" w:space="0" w:color="auto"/>
          </w:divBdr>
        </w:div>
        <w:div w:id="211384560">
          <w:marLeft w:val="0"/>
          <w:marRight w:val="0"/>
          <w:marTop w:val="0"/>
          <w:marBottom w:val="0"/>
          <w:divBdr>
            <w:top w:val="none" w:sz="0" w:space="0" w:color="auto"/>
            <w:left w:val="none" w:sz="0" w:space="0" w:color="auto"/>
            <w:bottom w:val="none" w:sz="0" w:space="0" w:color="auto"/>
            <w:right w:val="none" w:sz="0" w:space="0" w:color="auto"/>
          </w:divBdr>
        </w:div>
        <w:div w:id="348416261">
          <w:marLeft w:val="0"/>
          <w:marRight w:val="0"/>
          <w:marTop w:val="0"/>
          <w:marBottom w:val="0"/>
          <w:divBdr>
            <w:top w:val="none" w:sz="0" w:space="0" w:color="auto"/>
            <w:left w:val="none" w:sz="0" w:space="0" w:color="auto"/>
            <w:bottom w:val="none" w:sz="0" w:space="0" w:color="auto"/>
            <w:right w:val="none" w:sz="0" w:space="0" w:color="auto"/>
          </w:divBdr>
        </w:div>
        <w:div w:id="835417755">
          <w:marLeft w:val="0"/>
          <w:marRight w:val="0"/>
          <w:marTop w:val="0"/>
          <w:marBottom w:val="0"/>
          <w:divBdr>
            <w:top w:val="none" w:sz="0" w:space="0" w:color="auto"/>
            <w:left w:val="none" w:sz="0" w:space="0" w:color="auto"/>
            <w:bottom w:val="none" w:sz="0" w:space="0" w:color="auto"/>
            <w:right w:val="none" w:sz="0" w:space="0" w:color="auto"/>
          </w:divBdr>
        </w:div>
        <w:div w:id="1037463971">
          <w:marLeft w:val="0"/>
          <w:marRight w:val="0"/>
          <w:marTop w:val="0"/>
          <w:marBottom w:val="0"/>
          <w:divBdr>
            <w:top w:val="none" w:sz="0" w:space="0" w:color="auto"/>
            <w:left w:val="none" w:sz="0" w:space="0" w:color="auto"/>
            <w:bottom w:val="none" w:sz="0" w:space="0" w:color="auto"/>
            <w:right w:val="none" w:sz="0" w:space="0" w:color="auto"/>
          </w:divBdr>
        </w:div>
        <w:div w:id="1164198039">
          <w:marLeft w:val="0"/>
          <w:marRight w:val="0"/>
          <w:marTop w:val="0"/>
          <w:marBottom w:val="0"/>
          <w:divBdr>
            <w:top w:val="none" w:sz="0" w:space="0" w:color="auto"/>
            <w:left w:val="none" w:sz="0" w:space="0" w:color="auto"/>
            <w:bottom w:val="none" w:sz="0" w:space="0" w:color="auto"/>
            <w:right w:val="none" w:sz="0" w:space="0" w:color="auto"/>
          </w:divBdr>
        </w:div>
        <w:div w:id="1506017387">
          <w:marLeft w:val="0"/>
          <w:marRight w:val="0"/>
          <w:marTop w:val="0"/>
          <w:marBottom w:val="0"/>
          <w:divBdr>
            <w:top w:val="none" w:sz="0" w:space="0" w:color="auto"/>
            <w:left w:val="none" w:sz="0" w:space="0" w:color="auto"/>
            <w:bottom w:val="none" w:sz="0" w:space="0" w:color="auto"/>
            <w:right w:val="none" w:sz="0" w:space="0" w:color="auto"/>
          </w:divBdr>
        </w:div>
        <w:div w:id="1439136581">
          <w:marLeft w:val="0"/>
          <w:marRight w:val="0"/>
          <w:marTop w:val="0"/>
          <w:marBottom w:val="0"/>
          <w:divBdr>
            <w:top w:val="none" w:sz="0" w:space="0" w:color="auto"/>
            <w:left w:val="none" w:sz="0" w:space="0" w:color="auto"/>
            <w:bottom w:val="none" w:sz="0" w:space="0" w:color="auto"/>
            <w:right w:val="none" w:sz="0" w:space="0" w:color="auto"/>
          </w:divBdr>
        </w:div>
        <w:div w:id="929309733">
          <w:marLeft w:val="0"/>
          <w:marRight w:val="0"/>
          <w:marTop w:val="0"/>
          <w:marBottom w:val="0"/>
          <w:divBdr>
            <w:top w:val="none" w:sz="0" w:space="0" w:color="auto"/>
            <w:left w:val="none" w:sz="0" w:space="0" w:color="auto"/>
            <w:bottom w:val="none" w:sz="0" w:space="0" w:color="auto"/>
            <w:right w:val="none" w:sz="0" w:space="0" w:color="auto"/>
          </w:divBdr>
        </w:div>
        <w:div w:id="2002198606">
          <w:marLeft w:val="0"/>
          <w:marRight w:val="0"/>
          <w:marTop w:val="0"/>
          <w:marBottom w:val="0"/>
          <w:divBdr>
            <w:top w:val="none" w:sz="0" w:space="0" w:color="auto"/>
            <w:left w:val="none" w:sz="0" w:space="0" w:color="auto"/>
            <w:bottom w:val="none" w:sz="0" w:space="0" w:color="auto"/>
            <w:right w:val="none" w:sz="0" w:space="0" w:color="auto"/>
          </w:divBdr>
        </w:div>
        <w:div w:id="1268536844">
          <w:marLeft w:val="0"/>
          <w:marRight w:val="0"/>
          <w:marTop w:val="0"/>
          <w:marBottom w:val="0"/>
          <w:divBdr>
            <w:top w:val="none" w:sz="0" w:space="0" w:color="auto"/>
            <w:left w:val="none" w:sz="0" w:space="0" w:color="auto"/>
            <w:bottom w:val="none" w:sz="0" w:space="0" w:color="auto"/>
            <w:right w:val="none" w:sz="0" w:space="0" w:color="auto"/>
          </w:divBdr>
        </w:div>
        <w:div w:id="950822302">
          <w:marLeft w:val="0"/>
          <w:marRight w:val="0"/>
          <w:marTop w:val="0"/>
          <w:marBottom w:val="0"/>
          <w:divBdr>
            <w:top w:val="none" w:sz="0" w:space="0" w:color="auto"/>
            <w:left w:val="none" w:sz="0" w:space="0" w:color="auto"/>
            <w:bottom w:val="none" w:sz="0" w:space="0" w:color="auto"/>
            <w:right w:val="none" w:sz="0" w:space="0" w:color="auto"/>
          </w:divBdr>
        </w:div>
        <w:div w:id="1056664893">
          <w:marLeft w:val="0"/>
          <w:marRight w:val="0"/>
          <w:marTop w:val="0"/>
          <w:marBottom w:val="0"/>
          <w:divBdr>
            <w:top w:val="none" w:sz="0" w:space="0" w:color="auto"/>
            <w:left w:val="none" w:sz="0" w:space="0" w:color="auto"/>
            <w:bottom w:val="none" w:sz="0" w:space="0" w:color="auto"/>
            <w:right w:val="none" w:sz="0" w:space="0" w:color="auto"/>
          </w:divBdr>
        </w:div>
        <w:div w:id="935289033">
          <w:marLeft w:val="0"/>
          <w:marRight w:val="0"/>
          <w:marTop w:val="0"/>
          <w:marBottom w:val="0"/>
          <w:divBdr>
            <w:top w:val="none" w:sz="0" w:space="0" w:color="auto"/>
            <w:left w:val="none" w:sz="0" w:space="0" w:color="auto"/>
            <w:bottom w:val="none" w:sz="0" w:space="0" w:color="auto"/>
            <w:right w:val="none" w:sz="0" w:space="0" w:color="auto"/>
          </w:divBdr>
        </w:div>
        <w:div w:id="305284204">
          <w:marLeft w:val="0"/>
          <w:marRight w:val="0"/>
          <w:marTop w:val="0"/>
          <w:marBottom w:val="0"/>
          <w:divBdr>
            <w:top w:val="none" w:sz="0" w:space="0" w:color="auto"/>
            <w:left w:val="none" w:sz="0" w:space="0" w:color="auto"/>
            <w:bottom w:val="none" w:sz="0" w:space="0" w:color="auto"/>
            <w:right w:val="none" w:sz="0" w:space="0" w:color="auto"/>
          </w:divBdr>
        </w:div>
        <w:div w:id="1418281060">
          <w:marLeft w:val="0"/>
          <w:marRight w:val="0"/>
          <w:marTop w:val="0"/>
          <w:marBottom w:val="0"/>
          <w:divBdr>
            <w:top w:val="none" w:sz="0" w:space="0" w:color="auto"/>
            <w:left w:val="none" w:sz="0" w:space="0" w:color="auto"/>
            <w:bottom w:val="none" w:sz="0" w:space="0" w:color="auto"/>
            <w:right w:val="none" w:sz="0" w:space="0" w:color="auto"/>
          </w:divBdr>
        </w:div>
        <w:div w:id="669452533">
          <w:marLeft w:val="0"/>
          <w:marRight w:val="0"/>
          <w:marTop w:val="0"/>
          <w:marBottom w:val="0"/>
          <w:divBdr>
            <w:top w:val="none" w:sz="0" w:space="0" w:color="auto"/>
            <w:left w:val="none" w:sz="0" w:space="0" w:color="auto"/>
            <w:bottom w:val="none" w:sz="0" w:space="0" w:color="auto"/>
            <w:right w:val="none" w:sz="0" w:space="0" w:color="auto"/>
          </w:divBdr>
        </w:div>
        <w:div w:id="2038768967">
          <w:marLeft w:val="0"/>
          <w:marRight w:val="0"/>
          <w:marTop w:val="0"/>
          <w:marBottom w:val="0"/>
          <w:divBdr>
            <w:top w:val="none" w:sz="0" w:space="0" w:color="auto"/>
            <w:left w:val="none" w:sz="0" w:space="0" w:color="auto"/>
            <w:bottom w:val="none" w:sz="0" w:space="0" w:color="auto"/>
            <w:right w:val="none" w:sz="0" w:space="0" w:color="auto"/>
          </w:divBdr>
        </w:div>
        <w:div w:id="937327213">
          <w:marLeft w:val="0"/>
          <w:marRight w:val="0"/>
          <w:marTop w:val="0"/>
          <w:marBottom w:val="0"/>
          <w:divBdr>
            <w:top w:val="none" w:sz="0" w:space="0" w:color="auto"/>
            <w:left w:val="none" w:sz="0" w:space="0" w:color="auto"/>
            <w:bottom w:val="none" w:sz="0" w:space="0" w:color="auto"/>
            <w:right w:val="none" w:sz="0" w:space="0" w:color="auto"/>
          </w:divBdr>
        </w:div>
        <w:div w:id="1969123825">
          <w:marLeft w:val="0"/>
          <w:marRight w:val="0"/>
          <w:marTop w:val="0"/>
          <w:marBottom w:val="0"/>
          <w:divBdr>
            <w:top w:val="none" w:sz="0" w:space="0" w:color="auto"/>
            <w:left w:val="none" w:sz="0" w:space="0" w:color="auto"/>
            <w:bottom w:val="none" w:sz="0" w:space="0" w:color="auto"/>
            <w:right w:val="none" w:sz="0" w:space="0" w:color="auto"/>
          </w:divBdr>
        </w:div>
        <w:div w:id="694430947">
          <w:marLeft w:val="0"/>
          <w:marRight w:val="0"/>
          <w:marTop w:val="0"/>
          <w:marBottom w:val="0"/>
          <w:divBdr>
            <w:top w:val="none" w:sz="0" w:space="0" w:color="auto"/>
            <w:left w:val="none" w:sz="0" w:space="0" w:color="auto"/>
            <w:bottom w:val="none" w:sz="0" w:space="0" w:color="auto"/>
            <w:right w:val="none" w:sz="0" w:space="0" w:color="auto"/>
          </w:divBdr>
        </w:div>
        <w:div w:id="172888212">
          <w:marLeft w:val="0"/>
          <w:marRight w:val="0"/>
          <w:marTop w:val="0"/>
          <w:marBottom w:val="0"/>
          <w:divBdr>
            <w:top w:val="none" w:sz="0" w:space="0" w:color="auto"/>
            <w:left w:val="none" w:sz="0" w:space="0" w:color="auto"/>
            <w:bottom w:val="none" w:sz="0" w:space="0" w:color="auto"/>
            <w:right w:val="none" w:sz="0" w:space="0" w:color="auto"/>
          </w:divBdr>
        </w:div>
        <w:div w:id="1338075377">
          <w:marLeft w:val="0"/>
          <w:marRight w:val="0"/>
          <w:marTop w:val="0"/>
          <w:marBottom w:val="0"/>
          <w:divBdr>
            <w:top w:val="none" w:sz="0" w:space="0" w:color="auto"/>
            <w:left w:val="none" w:sz="0" w:space="0" w:color="auto"/>
            <w:bottom w:val="none" w:sz="0" w:space="0" w:color="auto"/>
            <w:right w:val="none" w:sz="0" w:space="0" w:color="auto"/>
          </w:divBdr>
        </w:div>
        <w:div w:id="1731422303">
          <w:marLeft w:val="0"/>
          <w:marRight w:val="0"/>
          <w:marTop w:val="0"/>
          <w:marBottom w:val="0"/>
          <w:divBdr>
            <w:top w:val="none" w:sz="0" w:space="0" w:color="auto"/>
            <w:left w:val="none" w:sz="0" w:space="0" w:color="auto"/>
            <w:bottom w:val="none" w:sz="0" w:space="0" w:color="auto"/>
            <w:right w:val="none" w:sz="0" w:space="0" w:color="auto"/>
          </w:divBdr>
        </w:div>
        <w:div w:id="1462847236">
          <w:marLeft w:val="0"/>
          <w:marRight w:val="0"/>
          <w:marTop w:val="0"/>
          <w:marBottom w:val="0"/>
          <w:divBdr>
            <w:top w:val="none" w:sz="0" w:space="0" w:color="auto"/>
            <w:left w:val="none" w:sz="0" w:space="0" w:color="auto"/>
            <w:bottom w:val="none" w:sz="0" w:space="0" w:color="auto"/>
            <w:right w:val="none" w:sz="0" w:space="0" w:color="auto"/>
          </w:divBdr>
        </w:div>
        <w:div w:id="877283533">
          <w:marLeft w:val="0"/>
          <w:marRight w:val="0"/>
          <w:marTop w:val="0"/>
          <w:marBottom w:val="0"/>
          <w:divBdr>
            <w:top w:val="none" w:sz="0" w:space="0" w:color="auto"/>
            <w:left w:val="none" w:sz="0" w:space="0" w:color="auto"/>
            <w:bottom w:val="none" w:sz="0" w:space="0" w:color="auto"/>
            <w:right w:val="none" w:sz="0" w:space="0" w:color="auto"/>
          </w:divBdr>
        </w:div>
        <w:div w:id="1736659825">
          <w:marLeft w:val="0"/>
          <w:marRight w:val="0"/>
          <w:marTop w:val="0"/>
          <w:marBottom w:val="0"/>
          <w:divBdr>
            <w:top w:val="none" w:sz="0" w:space="0" w:color="auto"/>
            <w:left w:val="none" w:sz="0" w:space="0" w:color="auto"/>
            <w:bottom w:val="none" w:sz="0" w:space="0" w:color="auto"/>
            <w:right w:val="none" w:sz="0" w:space="0" w:color="auto"/>
          </w:divBdr>
        </w:div>
        <w:div w:id="1370253585">
          <w:marLeft w:val="0"/>
          <w:marRight w:val="0"/>
          <w:marTop w:val="0"/>
          <w:marBottom w:val="0"/>
          <w:divBdr>
            <w:top w:val="none" w:sz="0" w:space="0" w:color="auto"/>
            <w:left w:val="none" w:sz="0" w:space="0" w:color="auto"/>
            <w:bottom w:val="none" w:sz="0" w:space="0" w:color="auto"/>
            <w:right w:val="none" w:sz="0" w:space="0" w:color="auto"/>
          </w:divBdr>
        </w:div>
        <w:div w:id="2041123017">
          <w:marLeft w:val="0"/>
          <w:marRight w:val="0"/>
          <w:marTop w:val="0"/>
          <w:marBottom w:val="0"/>
          <w:divBdr>
            <w:top w:val="none" w:sz="0" w:space="0" w:color="auto"/>
            <w:left w:val="none" w:sz="0" w:space="0" w:color="auto"/>
            <w:bottom w:val="none" w:sz="0" w:space="0" w:color="auto"/>
            <w:right w:val="none" w:sz="0" w:space="0" w:color="auto"/>
          </w:divBdr>
        </w:div>
        <w:div w:id="420030321">
          <w:marLeft w:val="0"/>
          <w:marRight w:val="0"/>
          <w:marTop w:val="0"/>
          <w:marBottom w:val="0"/>
          <w:divBdr>
            <w:top w:val="none" w:sz="0" w:space="0" w:color="auto"/>
            <w:left w:val="none" w:sz="0" w:space="0" w:color="auto"/>
            <w:bottom w:val="none" w:sz="0" w:space="0" w:color="auto"/>
            <w:right w:val="none" w:sz="0" w:space="0" w:color="auto"/>
          </w:divBdr>
        </w:div>
        <w:div w:id="2087484718">
          <w:marLeft w:val="0"/>
          <w:marRight w:val="0"/>
          <w:marTop w:val="0"/>
          <w:marBottom w:val="0"/>
          <w:divBdr>
            <w:top w:val="none" w:sz="0" w:space="0" w:color="auto"/>
            <w:left w:val="none" w:sz="0" w:space="0" w:color="auto"/>
            <w:bottom w:val="none" w:sz="0" w:space="0" w:color="auto"/>
            <w:right w:val="none" w:sz="0" w:space="0" w:color="auto"/>
          </w:divBdr>
        </w:div>
        <w:div w:id="1806267387">
          <w:marLeft w:val="0"/>
          <w:marRight w:val="0"/>
          <w:marTop w:val="0"/>
          <w:marBottom w:val="0"/>
          <w:divBdr>
            <w:top w:val="none" w:sz="0" w:space="0" w:color="auto"/>
            <w:left w:val="none" w:sz="0" w:space="0" w:color="auto"/>
            <w:bottom w:val="none" w:sz="0" w:space="0" w:color="auto"/>
            <w:right w:val="none" w:sz="0" w:space="0" w:color="auto"/>
          </w:divBdr>
        </w:div>
        <w:div w:id="507132990">
          <w:marLeft w:val="0"/>
          <w:marRight w:val="0"/>
          <w:marTop w:val="0"/>
          <w:marBottom w:val="0"/>
          <w:divBdr>
            <w:top w:val="none" w:sz="0" w:space="0" w:color="auto"/>
            <w:left w:val="none" w:sz="0" w:space="0" w:color="auto"/>
            <w:bottom w:val="none" w:sz="0" w:space="0" w:color="auto"/>
            <w:right w:val="none" w:sz="0" w:space="0" w:color="auto"/>
          </w:divBdr>
        </w:div>
        <w:div w:id="1699313701">
          <w:marLeft w:val="0"/>
          <w:marRight w:val="0"/>
          <w:marTop w:val="0"/>
          <w:marBottom w:val="0"/>
          <w:divBdr>
            <w:top w:val="none" w:sz="0" w:space="0" w:color="auto"/>
            <w:left w:val="none" w:sz="0" w:space="0" w:color="auto"/>
            <w:bottom w:val="none" w:sz="0" w:space="0" w:color="auto"/>
            <w:right w:val="none" w:sz="0" w:space="0" w:color="auto"/>
          </w:divBdr>
        </w:div>
        <w:div w:id="182524195">
          <w:marLeft w:val="0"/>
          <w:marRight w:val="0"/>
          <w:marTop w:val="0"/>
          <w:marBottom w:val="0"/>
          <w:divBdr>
            <w:top w:val="none" w:sz="0" w:space="0" w:color="auto"/>
            <w:left w:val="none" w:sz="0" w:space="0" w:color="auto"/>
            <w:bottom w:val="none" w:sz="0" w:space="0" w:color="auto"/>
            <w:right w:val="none" w:sz="0" w:space="0" w:color="auto"/>
          </w:divBdr>
        </w:div>
        <w:div w:id="1649817639">
          <w:marLeft w:val="0"/>
          <w:marRight w:val="0"/>
          <w:marTop w:val="0"/>
          <w:marBottom w:val="0"/>
          <w:divBdr>
            <w:top w:val="none" w:sz="0" w:space="0" w:color="auto"/>
            <w:left w:val="none" w:sz="0" w:space="0" w:color="auto"/>
            <w:bottom w:val="none" w:sz="0" w:space="0" w:color="auto"/>
            <w:right w:val="none" w:sz="0" w:space="0" w:color="auto"/>
          </w:divBdr>
        </w:div>
        <w:div w:id="1264459294">
          <w:marLeft w:val="0"/>
          <w:marRight w:val="0"/>
          <w:marTop w:val="0"/>
          <w:marBottom w:val="0"/>
          <w:divBdr>
            <w:top w:val="none" w:sz="0" w:space="0" w:color="auto"/>
            <w:left w:val="none" w:sz="0" w:space="0" w:color="auto"/>
            <w:bottom w:val="none" w:sz="0" w:space="0" w:color="auto"/>
            <w:right w:val="none" w:sz="0" w:space="0" w:color="auto"/>
          </w:divBdr>
        </w:div>
        <w:div w:id="1327586060">
          <w:marLeft w:val="0"/>
          <w:marRight w:val="0"/>
          <w:marTop w:val="0"/>
          <w:marBottom w:val="0"/>
          <w:divBdr>
            <w:top w:val="none" w:sz="0" w:space="0" w:color="auto"/>
            <w:left w:val="none" w:sz="0" w:space="0" w:color="auto"/>
            <w:bottom w:val="none" w:sz="0" w:space="0" w:color="auto"/>
            <w:right w:val="none" w:sz="0" w:space="0" w:color="auto"/>
          </w:divBdr>
        </w:div>
        <w:div w:id="1736199009">
          <w:marLeft w:val="0"/>
          <w:marRight w:val="0"/>
          <w:marTop w:val="0"/>
          <w:marBottom w:val="0"/>
          <w:divBdr>
            <w:top w:val="none" w:sz="0" w:space="0" w:color="auto"/>
            <w:left w:val="none" w:sz="0" w:space="0" w:color="auto"/>
            <w:bottom w:val="none" w:sz="0" w:space="0" w:color="auto"/>
            <w:right w:val="none" w:sz="0" w:space="0" w:color="auto"/>
          </w:divBdr>
        </w:div>
        <w:div w:id="779952100">
          <w:marLeft w:val="0"/>
          <w:marRight w:val="0"/>
          <w:marTop w:val="0"/>
          <w:marBottom w:val="0"/>
          <w:divBdr>
            <w:top w:val="none" w:sz="0" w:space="0" w:color="auto"/>
            <w:left w:val="none" w:sz="0" w:space="0" w:color="auto"/>
            <w:bottom w:val="none" w:sz="0" w:space="0" w:color="auto"/>
            <w:right w:val="none" w:sz="0" w:space="0" w:color="auto"/>
          </w:divBdr>
        </w:div>
        <w:div w:id="708726739">
          <w:marLeft w:val="0"/>
          <w:marRight w:val="0"/>
          <w:marTop w:val="0"/>
          <w:marBottom w:val="0"/>
          <w:divBdr>
            <w:top w:val="none" w:sz="0" w:space="0" w:color="auto"/>
            <w:left w:val="none" w:sz="0" w:space="0" w:color="auto"/>
            <w:bottom w:val="none" w:sz="0" w:space="0" w:color="auto"/>
            <w:right w:val="none" w:sz="0" w:space="0" w:color="auto"/>
          </w:divBdr>
        </w:div>
        <w:div w:id="615596857">
          <w:marLeft w:val="0"/>
          <w:marRight w:val="0"/>
          <w:marTop w:val="0"/>
          <w:marBottom w:val="0"/>
          <w:divBdr>
            <w:top w:val="none" w:sz="0" w:space="0" w:color="auto"/>
            <w:left w:val="none" w:sz="0" w:space="0" w:color="auto"/>
            <w:bottom w:val="none" w:sz="0" w:space="0" w:color="auto"/>
            <w:right w:val="none" w:sz="0" w:space="0" w:color="auto"/>
          </w:divBdr>
        </w:div>
        <w:div w:id="305665431">
          <w:marLeft w:val="0"/>
          <w:marRight w:val="0"/>
          <w:marTop w:val="0"/>
          <w:marBottom w:val="0"/>
          <w:divBdr>
            <w:top w:val="none" w:sz="0" w:space="0" w:color="auto"/>
            <w:left w:val="none" w:sz="0" w:space="0" w:color="auto"/>
            <w:bottom w:val="none" w:sz="0" w:space="0" w:color="auto"/>
            <w:right w:val="none" w:sz="0" w:space="0" w:color="auto"/>
          </w:divBdr>
        </w:div>
        <w:div w:id="1853258775">
          <w:marLeft w:val="0"/>
          <w:marRight w:val="0"/>
          <w:marTop w:val="0"/>
          <w:marBottom w:val="0"/>
          <w:divBdr>
            <w:top w:val="none" w:sz="0" w:space="0" w:color="auto"/>
            <w:left w:val="none" w:sz="0" w:space="0" w:color="auto"/>
            <w:bottom w:val="none" w:sz="0" w:space="0" w:color="auto"/>
            <w:right w:val="none" w:sz="0" w:space="0" w:color="auto"/>
          </w:divBdr>
        </w:div>
        <w:div w:id="1653363324">
          <w:marLeft w:val="0"/>
          <w:marRight w:val="0"/>
          <w:marTop w:val="0"/>
          <w:marBottom w:val="0"/>
          <w:divBdr>
            <w:top w:val="none" w:sz="0" w:space="0" w:color="auto"/>
            <w:left w:val="none" w:sz="0" w:space="0" w:color="auto"/>
            <w:bottom w:val="none" w:sz="0" w:space="0" w:color="auto"/>
            <w:right w:val="none" w:sz="0" w:space="0" w:color="auto"/>
          </w:divBdr>
        </w:div>
        <w:div w:id="236942304">
          <w:marLeft w:val="0"/>
          <w:marRight w:val="0"/>
          <w:marTop w:val="0"/>
          <w:marBottom w:val="0"/>
          <w:divBdr>
            <w:top w:val="none" w:sz="0" w:space="0" w:color="auto"/>
            <w:left w:val="none" w:sz="0" w:space="0" w:color="auto"/>
            <w:bottom w:val="none" w:sz="0" w:space="0" w:color="auto"/>
            <w:right w:val="none" w:sz="0" w:space="0" w:color="auto"/>
          </w:divBdr>
        </w:div>
        <w:div w:id="156464727">
          <w:marLeft w:val="0"/>
          <w:marRight w:val="0"/>
          <w:marTop w:val="0"/>
          <w:marBottom w:val="0"/>
          <w:divBdr>
            <w:top w:val="none" w:sz="0" w:space="0" w:color="auto"/>
            <w:left w:val="none" w:sz="0" w:space="0" w:color="auto"/>
            <w:bottom w:val="none" w:sz="0" w:space="0" w:color="auto"/>
            <w:right w:val="none" w:sz="0" w:space="0" w:color="auto"/>
          </w:divBdr>
        </w:div>
        <w:div w:id="1352805134">
          <w:marLeft w:val="0"/>
          <w:marRight w:val="0"/>
          <w:marTop w:val="0"/>
          <w:marBottom w:val="0"/>
          <w:divBdr>
            <w:top w:val="none" w:sz="0" w:space="0" w:color="auto"/>
            <w:left w:val="none" w:sz="0" w:space="0" w:color="auto"/>
            <w:bottom w:val="none" w:sz="0" w:space="0" w:color="auto"/>
            <w:right w:val="none" w:sz="0" w:space="0" w:color="auto"/>
          </w:divBdr>
        </w:div>
        <w:div w:id="705914516">
          <w:marLeft w:val="0"/>
          <w:marRight w:val="0"/>
          <w:marTop w:val="0"/>
          <w:marBottom w:val="0"/>
          <w:divBdr>
            <w:top w:val="none" w:sz="0" w:space="0" w:color="auto"/>
            <w:left w:val="none" w:sz="0" w:space="0" w:color="auto"/>
            <w:bottom w:val="none" w:sz="0" w:space="0" w:color="auto"/>
            <w:right w:val="none" w:sz="0" w:space="0" w:color="auto"/>
          </w:divBdr>
        </w:div>
      </w:divsChild>
    </w:div>
    <w:div w:id="1555847032">
      <w:bodyDiv w:val="1"/>
      <w:marLeft w:val="0"/>
      <w:marRight w:val="0"/>
      <w:marTop w:val="0"/>
      <w:marBottom w:val="0"/>
      <w:divBdr>
        <w:top w:val="none" w:sz="0" w:space="0" w:color="auto"/>
        <w:left w:val="none" w:sz="0" w:space="0" w:color="auto"/>
        <w:bottom w:val="none" w:sz="0" w:space="0" w:color="auto"/>
        <w:right w:val="none" w:sz="0" w:space="0" w:color="auto"/>
      </w:divBdr>
    </w:div>
    <w:div w:id="1555895228">
      <w:bodyDiv w:val="1"/>
      <w:marLeft w:val="0"/>
      <w:marRight w:val="0"/>
      <w:marTop w:val="0"/>
      <w:marBottom w:val="0"/>
      <w:divBdr>
        <w:top w:val="none" w:sz="0" w:space="0" w:color="auto"/>
        <w:left w:val="none" w:sz="0" w:space="0" w:color="auto"/>
        <w:bottom w:val="none" w:sz="0" w:space="0" w:color="auto"/>
        <w:right w:val="none" w:sz="0" w:space="0" w:color="auto"/>
      </w:divBdr>
    </w:div>
    <w:div w:id="1559130650">
      <w:bodyDiv w:val="1"/>
      <w:marLeft w:val="0"/>
      <w:marRight w:val="0"/>
      <w:marTop w:val="0"/>
      <w:marBottom w:val="0"/>
      <w:divBdr>
        <w:top w:val="none" w:sz="0" w:space="0" w:color="auto"/>
        <w:left w:val="none" w:sz="0" w:space="0" w:color="auto"/>
        <w:bottom w:val="none" w:sz="0" w:space="0" w:color="auto"/>
        <w:right w:val="none" w:sz="0" w:space="0" w:color="auto"/>
      </w:divBdr>
    </w:div>
    <w:div w:id="1561479731">
      <w:bodyDiv w:val="1"/>
      <w:marLeft w:val="0"/>
      <w:marRight w:val="0"/>
      <w:marTop w:val="0"/>
      <w:marBottom w:val="0"/>
      <w:divBdr>
        <w:top w:val="none" w:sz="0" w:space="0" w:color="auto"/>
        <w:left w:val="none" w:sz="0" w:space="0" w:color="auto"/>
        <w:bottom w:val="none" w:sz="0" w:space="0" w:color="auto"/>
        <w:right w:val="none" w:sz="0" w:space="0" w:color="auto"/>
      </w:divBdr>
    </w:div>
    <w:div w:id="1561745034">
      <w:bodyDiv w:val="1"/>
      <w:marLeft w:val="0"/>
      <w:marRight w:val="0"/>
      <w:marTop w:val="0"/>
      <w:marBottom w:val="0"/>
      <w:divBdr>
        <w:top w:val="none" w:sz="0" w:space="0" w:color="auto"/>
        <w:left w:val="none" w:sz="0" w:space="0" w:color="auto"/>
        <w:bottom w:val="none" w:sz="0" w:space="0" w:color="auto"/>
        <w:right w:val="none" w:sz="0" w:space="0" w:color="auto"/>
      </w:divBdr>
    </w:div>
    <w:div w:id="1563911141">
      <w:bodyDiv w:val="1"/>
      <w:marLeft w:val="0"/>
      <w:marRight w:val="0"/>
      <w:marTop w:val="0"/>
      <w:marBottom w:val="0"/>
      <w:divBdr>
        <w:top w:val="none" w:sz="0" w:space="0" w:color="auto"/>
        <w:left w:val="none" w:sz="0" w:space="0" w:color="auto"/>
        <w:bottom w:val="none" w:sz="0" w:space="0" w:color="auto"/>
        <w:right w:val="none" w:sz="0" w:space="0" w:color="auto"/>
      </w:divBdr>
    </w:div>
    <w:div w:id="1564365247">
      <w:bodyDiv w:val="1"/>
      <w:marLeft w:val="0"/>
      <w:marRight w:val="0"/>
      <w:marTop w:val="0"/>
      <w:marBottom w:val="0"/>
      <w:divBdr>
        <w:top w:val="none" w:sz="0" w:space="0" w:color="auto"/>
        <w:left w:val="none" w:sz="0" w:space="0" w:color="auto"/>
        <w:bottom w:val="none" w:sz="0" w:space="0" w:color="auto"/>
        <w:right w:val="none" w:sz="0" w:space="0" w:color="auto"/>
      </w:divBdr>
    </w:div>
    <w:div w:id="1565676384">
      <w:bodyDiv w:val="1"/>
      <w:marLeft w:val="0"/>
      <w:marRight w:val="0"/>
      <w:marTop w:val="0"/>
      <w:marBottom w:val="0"/>
      <w:divBdr>
        <w:top w:val="none" w:sz="0" w:space="0" w:color="auto"/>
        <w:left w:val="none" w:sz="0" w:space="0" w:color="auto"/>
        <w:bottom w:val="none" w:sz="0" w:space="0" w:color="auto"/>
        <w:right w:val="none" w:sz="0" w:space="0" w:color="auto"/>
      </w:divBdr>
    </w:div>
    <w:div w:id="1565677770">
      <w:bodyDiv w:val="1"/>
      <w:marLeft w:val="0"/>
      <w:marRight w:val="0"/>
      <w:marTop w:val="0"/>
      <w:marBottom w:val="0"/>
      <w:divBdr>
        <w:top w:val="none" w:sz="0" w:space="0" w:color="auto"/>
        <w:left w:val="none" w:sz="0" w:space="0" w:color="auto"/>
        <w:bottom w:val="none" w:sz="0" w:space="0" w:color="auto"/>
        <w:right w:val="none" w:sz="0" w:space="0" w:color="auto"/>
      </w:divBdr>
    </w:div>
    <w:div w:id="1566993241">
      <w:bodyDiv w:val="1"/>
      <w:marLeft w:val="0"/>
      <w:marRight w:val="0"/>
      <w:marTop w:val="0"/>
      <w:marBottom w:val="0"/>
      <w:divBdr>
        <w:top w:val="none" w:sz="0" w:space="0" w:color="auto"/>
        <w:left w:val="none" w:sz="0" w:space="0" w:color="auto"/>
        <w:bottom w:val="none" w:sz="0" w:space="0" w:color="auto"/>
        <w:right w:val="none" w:sz="0" w:space="0" w:color="auto"/>
      </w:divBdr>
    </w:div>
    <w:div w:id="1569420692">
      <w:bodyDiv w:val="1"/>
      <w:marLeft w:val="0"/>
      <w:marRight w:val="0"/>
      <w:marTop w:val="0"/>
      <w:marBottom w:val="0"/>
      <w:divBdr>
        <w:top w:val="none" w:sz="0" w:space="0" w:color="auto"/>
        <w:left w:val="none" w:sz="0" w:space="0" w:color="auto"/>
        <w:bottom w:val="none" w:sz="0" w:space="0" w:color="auto"/>
        <w:right w:val="none" w:sz="0" w:space="0" w:color="auto"/>
      </w:divBdr>
    </w:div>
    <w:div w:id="1573157732">
      <w:bodyDiv w:val="1"/>
      <w:marLeft w:val="0"/>
      <w:marRight w:val="0"/>
      <w:marTop w:val="0"/>
      <w:marBottom w:val="0"/>
      <w:divBdr>
        <w:top w:val="none" w:sz="0" w:space="0" w:color="auto"/>
        <w:left w:val="none" w:sz="0" w:space="0" w:color="auto"/>
        <w:bottom w:val="none" w:sz="0" w:space="0" w:color="auto"/>
        <w:right w:val="none" w:sz="0" w:space="0" w:color="auto"/>
      </w:divBdr>
    </w:div>
    <w:div w:id="1573810004">
      <w:bodyDiv w:val="1"/>
      <w:marLeft w:val="0"/>
      <w:marRight w:val="0"/>
      <w:marTop w:val="0"/>
      <w:marBottom w:val="0"/>
      <w:divBdr>
        <w:top w:val="none" w:sz="0" w:space="0" w:color="auto"/>
        <w:left w:val="none" w:sz="0" w:space="0" w:color="auto"/>
        <w:bottom w:val="none" w:sz="0" w:space="0" w:color="auto"/>
        <w:right w:val="none" w:sz="0" w:space="0" w:color="auto"/>
      </w:divBdr>
    </w:div>
    <w:div w:id="1575552528">
      <w:bodyDiv w:val="1"/>
      <w:marLeft w:val="0"/>
      <w:marRight w:val="0"/>
      <w:marTop w:val="0"/>
      <w:marBottom w:val="0"/>
      <w:divBdr>
        <w:top w:val="none" w:sz="0" w:space="0" w:color="auto"/>
        <w:left w:val="none" w:sz="0" w:space="0" w:color="auto"/>
        <w:bottom w:val="none" w:sz="0" w:space="0" w:color="auto"/>
        <w:right w:val="none" w:sz="0" w:space="0" w:color="auto"/>
      </w:divBdr>
    </w:div>
    <w:div w:id="1578785385">
      <w:bodyDiv w:val="1"/>
      <w:marLeft w:val="0"/>
      <w:marRight w:val="0"/>
      <w:marTop w:val="0"/>
      <w:marBottom w:val="0"/>
      <w:divBdr>
        <w:top w:val="none" w:sz="0" w:space="0" w:color="auto"/>
        <w:left w:val="none" w:sz="0" w:space="0" w:color="auto"/>
        <w:bottom w:val="none" w:sz="0" w:space="0" w:color="auto"/>
        <w:right w:val="none" w:sz="0" w:space="0" w:color="auto"/>
      </w:divBdr>
    </w:div>
    <w:div w:id="1579090763">
      <w:bodyDiv w:val="1"/>
      <w:marLeft w:val="0"/>
      <w:marRight w:val="0"/>
      <w:marTop w:val="0"/>
      <w:marBottom w:val="0"/>
      <w:divBdr>
        <w:top w:val="none" w:sz="0" w:space="0" w:color="auto"/>
        <w:left w:val="none" w:sz="0" w:space="0" w:color="auto"/>
        <w:bottom w:val="none" w:sz="0" w:space="0" w:color="auto"/>
        <w:right w:val="none" w:sz="0" w:space="0" w:color="auto"/>
      </w:divBdr>
    </w:div>
    <w:div w:id="1579750281">
      <w:bodyDiv w:val="1"/>
      <w:marLeft w:val="0"/>
      <w:marRight w:val="0"/>
      <w:marTop w:val="0"/>
      <w:marBottom w:val="0"/>
      <w:divBdr>
        <w:top w:val="none" w:sz="0" w:space="0" w:color="auto"/>
        <w:left w:val="none" w:sz="0" w:space="0" w:color="auto"/>
        <w:bottom w:val="none" w:sz="0" w:space="0" w:color="auto"/>
        <w:right w:val="none" w:sz="0" w:space="0" w:color="auto"/>
      </w:divBdr>
    </w:div>
    <w:div w:id="1579752703">
      <w:bodyDiv w:val="1"/>
      <w:marLeft w:val="0"/>
      <w:marRight w:val="0"/>
      <w:marTop w:val="0"/>
      <w:marBottom w:val="0"/>
      <w:divBdr>
        <w:top w:val="none" w:sz="0" w:space="0" w:color="auto"/>
        <w:left w:val="none" w:sz="0" w:space="0" w:color="auto"/>
        <w:bottom w:val="none" w:sz="0" w:space="0" w:color="auto"/>
        <w:right w:val="none" w:sz="0" w:space="0" w:color="auto"/>
      </w:divBdr>
    </w:div>
    <w:div w:id="1582905875">
      <w:bodyDiv w:val="1"/>
      <w:marLeft w:val="0"/>
      <w:marRight w:val="0"/>
      <w:marTop w:val="0"/>
      <w:marBottom w:val="0"/>
      <w:divBdr>
        <w:top w:val="none" w:sz="0" w:space="0" w:color="auto"/>
        <w:left w:val="none" w:sz="0" w:space="0" w:color="auto"/>
        <w:bottom w:val="none" w:sz="0" w:space="0" w:color="auto"/>
        <w:right w:val="none" w:sz="0" w:space="0" w:color="auto"/>
      </w:divBdr>
    </w:div>
    <w:div w:id="1583367149">
      <w:bodyDiv w:val="1"/>
      <w:marLeft w:val="0"/>
      <w:marRight w:val="0"/>
      <w:marTop w:val="0"/>
      <w:marBottom w:val="0"/>
      <w:divBdr>
        <w:top w:val="none" w:sz="0" w:space="0" w:color="auto"/>
        <w:left w:val="none" w:sz="0" w:space="0" w:color="auto"/>
        <w:bottom w:val="none" w:sz="0" w:space="0" w:color="auto"/>
        <w:right w:val="none" w:sz="0" w:space="0" w:color="auto"/>
      </w:divBdr>
    </w:div>
    <w:div w:id="1583951374">
      <w:bodyDiv w:val="1"/>
      <w:marLeft w:val="0"/>
      <w:marRight w:val="0"/>
      <w:marTop w:val="0"/>
      <w:marBottom w:val="0"/>
      <w:divBdr>
        <w:top w:val="none" w:sz="0" w:space="0" w:color="auto"/>
        <w:left w:val="none" w:sz="0" w:space="0" w:color="auto"/>
        <w:bottom w:val="none" w:sz="0" w:space="0" w:color="auto"/>
        <w:right w:val="none" w:sz="0" w:space="0" w:color="auto"/>
      </w:divBdr>
    </w:div>
    <w:div w:id="1585069069">
      <w:bodyDiv w:val="1"/>
      <w:marLeft w:val="0"/>
      <w:marRight w:val="0"/>
      <w:marTop w:val="0"/>
      <w:marBottom w:val="0"/>
      <w:divBdr>
        <w:top w:val="none" w:sz="0" w:space="0" w:color="auto"/>
        <w:left w:val="none" w:sz="0" w:space="0" w:color="auto"/>
        <w:bottom w:val="none" w:sz="0" w:space="0" w:color="auto"/>
        <w:right w:val="none" w:sz="0" w:space="0" w:color="auto"/>
      </w:divBdr>
    </w:div>
    <w:div w:id="1585145013">
      <w:bodyDiv w:val="1"/>
      <w:marLeft w:val="0"/>
      <w:marRight w:val="0"/>
      <w:marTop w:val="0"/>
      <w:marBottom w:val="0"/>
      <w:divBdr>
        <w:top w:val="none" w:sz="0" w:space="0" w:color="auto"/>
        <w:left w:val="none" w:sz="0" w:space="0" w:color="auto"/>
        <w:bottom w:val="none" w:sz="0" w:space="0" w:color="auto"/>
        <w:right w:val="none" w:sz="0" w:space="0" w:color="auto"/>
      </w:divBdr>
    </w:div>
    <w:div w:id="1587835935">
      <w:bodyDiv w:val="1"/>
      <w:marLeft w:val="0"/>
      <w:marRight w:val="0"/>
      <w:marTop w:val="0"/>
      <w:marBottom w:val="0"/>
      <w:divBdr>
        <w:top w:val="none" w:sz="0" w:space="0" w:color="auto"/>
        <w:left w:val="none" w:sz="0" w:space="0" w:color="auto"/>
        <w:bottom w:val="none" w:sz="0" w:space="0" w:color="auto"/>
        <w:right w:val="none" w:sz="0" w:space="0" w:color="auto"/>
      </w:divBdr>
    </w:div>
    <w:div w:id="1588347225">
      <w:bodyDiv w:val="1"/>
      <w:marLeft w:val="0"/>
      <w:marRight w:val="0"/>
      <w:marTop w:val="0"/>
      <w:marBottom w:val="0"/>
      <w:divBdr>
        <w:top w:val="none" w:sz="0" w:space="0" w:color="auto"/>
        <w:left w:val="none" w:sz="0" w:space="0" w:color="auto"/>
        <w:bottom w:val="none" w:sz="0" w:space="0" w:color="auto"/>
        <w:right w:val="none" w:sz="0" w:space="0" w:color="auto"/>
      </w:divBdr>
    </w:div>
    <w:div w:id="1590309029">
      <w:bodyDiv w:val="1"/>
      <w:marLeft w:val="0"/>
      <w:marRight w:val="0"/>
      <w:marTop w:val="0"/>
      <w:marBottom w:val="0"/>
      <w:divBdr>
        <w:top w:val="none" w:sz="0" w:space="0" w:color="auto"/>
        <w:left w:val="none" w:sz="0" w:space="0" w:color="auto"/>
        <w:bottom w:val="none" w:sz="0" w:space="0" w:color="auto"/>
        <w:right w:val="none" w:sz="0" w:space="0" w:color="auto"/>
      </w:divBdr>
    </w:div>
    <w:div w:id="1593078807">
      <w:bodyDiv w:val="1"/>
      <w:marLeft w:val="0"/>
      <w:marRight w:val="0"/>
      <w:marTop w:val="0"/>
      <w:marBottom w:val="0"/>
      <w:divBdr>
        <w:top w:val="none" w:sz="0" w:space="0" w:color="auto"/>
        <w:left w:val="none" w:sz="0" w:space="0" w:color="auto"/>
        <w:bottom w:val="none" w:sz="0" w:space="0" w:color="auto"/>
        <w:right w:val="none" w:sz="0" w:space="0" w:color="auto"/>
      </w:divBdr>
    </w:div>
    <w:div w:id="1597638137">
      <w:bodyDiv w:val="1"/>
      <w:marLeft w:val="0"/>
      <w:marRight w:val="0"/>
      <w:marTop w:val="0"/>
      <w:marBottom w:val="0"/>
      <w:divBdr>
        <w:top w:val="none" w:sz="0" w:space="0" w:color="auto"/>
        <w:left w:val="none" w:sz="0" w:space="0" w:color="auto"/>
        <w:bottom w:val="none" w:sz="0" w:space="0" w:color="auto"/>
        <w:right w:val="none" w:sz="0" w:space="0" w:color="auto"/>
      </w:divBdr>
    </w:div>
    <w:div w:id="1598253596">
      <w:bodyDiv w:val="1"/>
      <w:marLeft w:val="0"/>
      <w:marRight w:val="0"/>
      <w:marTop w:val="0"/>
      <w:marBottom w:val="0"/>
      <w:divBdr>
        <w:top w:val="none" w:sz="0" w:space="0" w:color="auto"/>
        <w:left w:val="none" w:sz="0" w:space="0" w:color="auto"/>
        <w:bottom w:val="none" w:sz="0" w:space="0" w:color="auto"/>
        <w:right w:val="none" w:sz="0" w:space="0" w:color="auto"/>
      </w:divBdr>
    </w:div>
    <w:div w:id="1598560645">
      <w:bodyDiv w:val="1"/>
      <w:marLeft w:val="0"/>
      <w:marRight w:val="0"/>
      <w:marTop w:val="0"/>
      <w:marBottom w:val="0"/>
      <w:divBdr>
        <w:top w:val="none" w:sz="0" w:space="0" w:color="auto"/>
        <w:left w:val="none" w:sz="0" w:space="0" w:color="auto"/>
        <w:bottom w:val="none" w:sz="0" w:space="0" w:color="auto"/>
        <w:right w:val="none" w:sz="0" w:space="0" w:color="auto"/>
      </w:divBdr>
    </w:div>
    <w:div w:id="1600412179">
      <w:bodyDiv w:val="1"/>
      <w:marLeft w:val="0"/>
      <w:marRight w:val="0"/>
      <w:marTop w:val="0"/>
      <w:marBottom w:val="0"/>
      <w:divBdr>
        <w:top w:val="none" w:sz="0" w:space="0" w:color="auto"/>
        <w:left w:val="none" w:sz="0" w:space="0" w:color="auto"/>
        <w:bottom w:val="none" w:sz="0" w:space="0" w:color="auto"/>
        <w:right w:val="none" w:sz="0" w:space="0" w:color="auto"/>
      </w:divBdr>
    </w:div>
    <w:div w:id="1602836208">
      <w:bodyDiv w:val="1"/>
      <w:marLeft w:val="0"/>
      <w:marRight w:val="0"/>
      <w:marTop w:val="0"/>
      <w:marBottom w:val="0"/>
      <w:divBdr>
        <w:top w:val="none" w:sz="0" w:space="0" w:color="auto"/>
        <w:left w:val="none" w:sz="0" w:space="0" w:color="auto"/>
        <w:bottom w:val="none" w:sz="0" w:space="0" w:color="auto"/>
        <w:right w:val="none" w:sz="0" w:space="0" w:color="auto"/>
      </w:divBdr>
    </w:div>
    <w:div w:id="1602879742">
      <w:bodyDiv w:val="1"/>
      <w:marLeft w:val="0"/>
      <w:marRight w:val="0"/>
      <w:marTop w:val="0"/>
      <w:marBottom w:val="0"/>
      <w:divBdr>
        <w:top w:val="none" w:sz="0" w:space="0" w:color="auto"/>
        <w:left w:val="none" w:sz="0" w:space="0" w:color="auto"/>
        <w:bottom w:val="none" w:sz="0" w:space="0" w:color="auto"/>
        <w:right w:val="none" w:sz="0" w:space="0" w:color="auto"/>
      </w:divBdr>
    </w:div>
    <w:div w:id="1603957979">
      <w:bodyDiv w:val="1"/>
      <w:marLeft w:val="0"/>
      <w:marRight w:val="0"/>
      <w:marTop w:val="0"/>
      <w:marBottom w:val="0"/>
      <w:divBdr>
        <w:top w:val="none" w:sz="0" w:space="0" w:color="auto"/>
        <w:left w:val="none" w:sz="0" w:space="0" w:color="auto"/>
        <w:bottom w:val="none" w:sz="0" w:space="0" w:color="auto"/>
        <w:right w:val="none" w:sz="0" w:space="0" w:color="auto"/>
      </w:divBdr>
    </w:div>
    <w:div w:id="1606616387">
      <w:bodyDiv w:val="1"/>
      <w:marLeft w:val="0"/>
      <w:marRight w:val="0"/>
      <w:marTop w:val="0"/>
      <w:marBottom w:val="0"/>
      <w:divBdr>
        <w:top w:val="none" w:sz="0" w:space="0" w:color="auto"/>
        <w:left w:val="none" w:sz="0" w:space="0" w:color="auto"/>
        <w:bottom w:val="none" w:sz="0" w:space="0" w:color="auto"/>
        <w:right w:val="none" w:sz="0" w:space="0" w:color="auto"/>
      </w:divBdr>
    </w:div>
    <w:div w:id="1606767262">
      <w:bodyDiv w:val="1"/>
      <w:marLeft w:val="0"/>
      <w:marRight w:val="0"/>
      <w:marTop w:val="0"/>
      <w:marBottom w:val="0"/>
      <w:divBdr>
        <w:top w:val="none" w:sz="0" w:space="0" w:color="auto"/>
        <w:left w:val="none" w:sz="0" w:space="0" w:color="auto"/>
        <w:bottom w:val="none" w:sz="0" w:space="0" w:color="auto"/>
        <w:right w:val="none" w:sz="0" w:space="0" w:color="auto"/>
      </w:divBdr>
    </w:div>
    <w:div w:id="1607032737">
      <w:bodyDiv w:val="1"/>
      <w:marLeft w:val="0"/>
      <w:marRight w:val="0"/>
      <w:marTop w:val="0"/>
      <w:marBottom w:val="0"/>
      <w:divBdr>
        <w:top w:val="none" w:sz="0" w:space="0" w:color="auto"/>
        <w:left w:val="none" w:sz="0" w:space="0" w:color="auto"/>
        <w:bottom w:val="none" w:sz="0" w:space="0" w:color="auto"/>
        <w:right w:val="none" w:sz="0" w:space="0" w:color="auto"/>
      </w:divBdr>
    </w:div>
    <w:div w:id="1610042061">
      <w:bodyDiv w:val="1"/>
      <w:marLeft w:val="0"/>
      <w:marRight w:val="0"/>
      <w:marTop w:val="0"/>
      <w:marBottom w:val="0"/>
      <w:divBdr>
        <w:top w:val="none" w:sz="0" w:space="0" w:color="auto"/>
        <w:left w:val="none" w:sz="0" w:space="0" w:color="auto"/>
        <w:bottom w:val="none" w:sz="0" w:space="0" w:color="auto"/>
        <w:right w:val="none" w:sz="0" w:space="0" w:color="auto"/>
      </w:divBdr>
    </w:div>
    <w:div w:id="1612009731">
      <w:bodyDiv w:val="1"/>
      <w:marLeft w:val="0"/>
      <w:marRight w:val="0"/>
      <w:marTop w:val="0"/>
      <w:marBottom w:val="0"/>
      <w:divBdr>
        <w:top w:val="none" w:sz="0" w:space="0" w:color="auto"/>
        <w:left w:val="none" w:sz="0" w:space="0" w:color="auto"/>
        <w:bottom w:val="none" w:sz="0" w:space="0" w:color="auto"/>
        <w:right w:val="none" w:sz="0" w:space="0" w:color="auto"/>
      </w:divBdr>
    </w:div>
    <w:div w:id="1614746052">
      <w:bodyDiv w:val="1"/>
      <w:marLeft w:val="0"/>
      <w:marRight w:val="0"/>
      <w:marTop w:val="0"/>
      <w:marBottom w:val="0"/>
      <w:divBdr>
        <w:top w:val="none" w:sz="0" w:space="0" w:color="auto"/>
        <w:left w:val="none" w:sz="0" w:space="0" w:color="auto"/>
        <w:bottom w:val="none" w:sz="0" w:space="0" w:color="auto"/>
        <w:right w:val="none" w:sz="0" w:space="0" w:color="auto"/>
      </w:divBdr>
    </w:div>
    <w:div w:id="1615282607">
      <w:bodyDiv w:val="1"/>
      <w:marLeft w:val="0"/>
      <w:marRight w:val="0"/>
      <w:marTop w:val="0"/>
      <w:marBottom w:val="0"/>
      <w:divBdr>
        <w:top w:val="none" w:sz="0" w:space="0" w:color="auto"/>
        <w:left w:val="none" w:sz="0" w:space="0" w:color="auto"/>
        <w:bottom w:val="none" w:sz="0" w:space="0" w:color="auto"/>
        <w:right w:val="none" w:sz="0" w:space="0" w:color="auto"/>
      </w:divBdr>
    </w:div>
    <w:div w:id="1615743810">
      <w:bodyDiv w:val="1"/>
      <w:marLeft w:val="0"/>
      <w:marRight w:val="0"/>
      <w:marTop w:val="0"/>
      <w:marBottom w:val="0"/>
      <w:divBdr>
        <w:top w:val="none" w:sz="0" w:space="0" w:color="auto"/>
        <w:left w:val="none" w:sz="0" w:space="0" w:color="auto"/>
        <w:bottom w:val="none" w:sz="0" w:space="0" w:color="auto"/>
        <w:right w:val="none" w:sz="0" w:space="0" w:color="auto"/>
      </w:divBdr>
    </w:div>
    <w:div w:id="1616598638">
      <w:bodyDiv w:val="1"/>
      <w:marLeft w:val="0"/>
      <w:marRight w:val="0"/>
      <w:marTop w:val="0"/>
      <w:marBottom w:val="0"/>
      <w:divBdr>
        <w:top w:val="none" w:sz="0" w:space="0" w:color="auto"/>
        <w:left w:val="none" w:sz="0" w:space="0" w:color="auto"/>
        <w:bottom w:val="none" w:sz="0" w:space="0" w:color="auto"/>
        <w:right w:val="none" w:sz="0" w:space="0" w:color="auto"/>
      </w:divBdr>
    </w:div>
    <w:div w:id="1618678701">
      <w:bodyDiv w:val="1"/>
      <w:marLeft w:val="0"/>
      <w:marRight w:val="0"/>
      <w:marTop w:val="0"/>
      <w:marBottom w:val="0"/>
      <w:divBdr>
        <w:top w:val="none" w:sz="0" w:space="0" w:color="auto"/>
        <w:left w:val="none" w:sz="0" w:space="0" w:color="auto"/>
        <w:bottom w:val="none" w:sz="0" w:space="0" w:color="auto"/>
        <w:right w:val="none" w:sz="0" w:space="0" w:color="auto"/>
      </w:divBdr>
    </w:div>
    <w:div w:id="1618832394">
      <w:bodyDiv w:val="1"/>
      <w:marLeft w:val="0"/>
      <w:marRight w:val="0"/>
      <w:marTop w:val="0"/>
      <w:marBottom w:val="0"/>
      <w:divBdr>
        <w:top w:val="none" w:sz="0" w:space="0" w:color="auto"/>
        <w:left w:val="none" w:sz="0" w:space="0" w:color="auto"/>
        <w:bottom w:val="none" w:sz="0" w:space="0" w:color="auto"/>
        <w:right w:val="none" w:sz="0" w:space="0" w:color="auto"/>
      </w:divBdr>
    </w:div>
    <w:div w:id="1618873982">
      <w:bodyDiv w:val="1"/>
      <w:marLeft w:val="0"/>
      <w:marRight w:val="0"/>
      <w:marTop w:val="0"/>
      <w:marBottom w:val="0"/>
      <w:divBdr>
        <w:top w:val="none" w:sz="0" w:space="0" w:color="auto"/>
        <w:left w:val="none" w:sz="0" w:space="0" w:color="auto"/>
        <w:bottom w:val="none" w:sz="0" w:space="0" w:color="auto"/>
        <w:right w:val="none" w:sz="0" w:space="0" w:color="auto"/>
      </w:divBdr>
    </w:div>
    <w:div w:id="1619802392">
      <w:bodyDiv w:val="1"/>
      <w:marLeft w:val="0"/>
      <w:marRight w:val="0"/>
      <w:marTop w:val="0"/>
      <w:marBottom w:val="0"/>
      <w:divBdr>
        <w:top w:val="none" w:sz="0" w:space="0" w:color="auto"/>
        <w:left w:val="none" w:sz="0" w:space="0" w:color="auto"/>
        <w:bottom w:val="none" w:sz="0" w:space="0" w:color="auto"/>
        <w:right w:val="none" w:sz="0" w:space="0" w:color="auto"/>
      </w:divBdr>
      <w:divsChild>
        <w:div w:id="1314259551">
          <w:marLeft w:val="0"/>
          <w:marRight w:val="0"/>
          <w:marTop w:val="0"/>
          <w:marBottom w:val="0"/>
          <w:divBdr>
            <w:top w:val="none" w:sz="0" w:space="0" w:color="auto"/>
            <w:left w:val="none" w:sz="0" w:space="0" w:color="auto"/>
            <w:bottom w:val="none" w:sz="0" w:space="0" w:color="auto"/>
            <w:right w:val="none" w:sz="0" w:space="0" w:color="auto"/>
          </w:divBdr>
        </w:div>
        <w:div w:id="1902907509">
          <w:marLeft w:val="0"/>
          <w:marRight w:val="0"/>
          <w:marTop w:val="0"/>
          <w:marBottom w:val="0"/>
          <w:divBdr>
            <w:top w:val="none" w:sz="0" w:space="0" w:color="auto"/>
            <w:left w:val="none" w:sz="0" w:space="0" w:color="auto"/>
            <w:bottom w:val="none" w:sz="0" w:space="0" w:color="auto"/>
            <w:right w:val="none" w:sz="0" w:space="0" w:color="auto"/>
          </w:divBdr>
        </w:div>
        <w:div w:id="913465354">
          <w:marLeft w:val="0"/>
          <w:marRight w:val="0"/>
          <w:marTop w:val="0"/>
          <w:marBottom w:val="0"/>
          <w:divBdr>
            <w:top w:val="none" w:sz="0" w:space="0" w:color="auto"/>
            <w:left w:val="none" w:sz="0" w:space="0" w:color="auto"/>
            <w:bottom w:val="none" w:sz="0" w:space="0" w:color="auto"/>
            <w:right w:val="none" w:sz="0" w:space="0" w:color="auto"/>
          </w:divBdr>
        </w:div>
        <w:div w:id="1998024108">
          <w:marLeft w:val="0"/>
          <w:marRight w:val="0"/>
          <w:marTop w:val="0"/>
          <w:marBottom w:val="0"/>
          <w:divBdr>
            <w:top w:val="none" w:sz="0" w:space="0" w:color="auto"/>
            <w:left w:val="none" w:sz="0" w:space="0" w:color="auto"/>
            <w:bottom w:val="none" w:sz="0" w:space="0" w:color="auto"/>
            <w:right w:val="none" w:sz="0" w:space="0" w:color="auto"/>
          </w:divBdr>
        </w:div>
        <w:div w:id="854610178">
          <w:marLeft w:val="0"/>
          <w:marRight w:val="0"/>
          <w:marTop w:val="0"/>
          <w:marBottom w:val="0"/>
          <w:divBdr>
            <w:top w:val="none" w:sz="0" w:space="0" w:color="auto"/>
            <w:left w:val="none" w:sz="0" w:space="0" w:color="auto"/>
            <w:bottom w:val="none" w:sz="0" w:space="0" w:color="auto"/>
            <w:right w:val="none" w:sz="0" w:space="0" w:color="auto"/>
          </w:divBdr>
        </w:div>
        <w:div w:id="1482234402">
          <w:marLeft w:val="0"/>
          <w:marRight w:val="0"/>
          <w:marTop w:val="0"/>
          <w:marBottom w:val="0"/>
          <w:divBdr>
            <w:top w:val="none" w:sz="0" w:space="0" w:color="auto"/>
            <w:left w:val="none" w:sz="0" w:space="0" w:color="auto"/>
            <w:bottom w:val="none" w:sz="0" w:space="0" w:color="auto"/>
            <w:right w:val="none" w:sz="0" w:space="0" w:color="auto"/>
          </w:divBdr>
        </w:div>
        <w:div w:id="2133017358">
          <w:marLeft w:val="0"/>
          <w:marRight w:val="0"/>
          <w:marTop w:val="0"/>
          <w:marBottom w:val="0"/>
          <w:divBdr>
            <w:top w:val="none" w:sz="0" w:space="0" w:color="auto"/>
            <w:left w:val="none" w:sz="0" w:space="0" w:color="auto"/>
            <w:bottom w:val="none" w:sz="0" w:space="0" w:color="auto"/>
            <w:right w:val="none" w:sz="0" w:space="0" w:color="auto"/>
          </w:divBdr>
        </w:div>
        <w:div w:id="718746351">
          <w:marLeft w:val="0"/>
          <w:marRight w:val="0"/>
          <w:marTop w:val="0"/>
          <w:marBottom w:val="0"/>
          <w:divBdr>
            <w:top w:val="none" w:sz="0" w:space="0" w:color="auto"/>
            <w:left w:val="none" w:sz="0" w:space="0" w:color="auto"/>
            <w:bottom w:val="none" w:sz="0" w:space="0" w:color="auto"/>
            <w:right w:val="none" w:sz="0" w:space="0" w:color="auto"/>
          </w:divBdr>
        </w:div>
        <w:div w:id="990871129">
          <w:marLeft w:val="0"/>
          <w:marRight w:val="0"/>
          <w:marTop w:val="0"/>
          <w:marBottom w:val="0"/>
          <w:divBdr>
            <w:top w:val="none" w:sz="0" w:space="0" w:color="auto"/>
            <w:left w:val="none" w:sz="0" w:space="0" w:color="auto"/>
            <w:bottom w:val="none" w:sz="0" w:space="0" w:color="auto"/>
            <w:right w:val="none" w:sz="0" w:space="0" w:color="auto"/>
          </w:divBdr>
        </w:div>
        <w:div w:id="1650551795">
          <w:marLeft w:val="0"/>
          <w:marRight w:val="0"/>
          <w:marTop w:val="0"/>
          <w:marBottom w:val="0"/>
          <w:divBdr>
            <w:top w:val="none" w:sz="0" w:space="0" w:color="auto"/>
            <w:left w:val="none" w:sz="0" w:space="0" w:color="auto"/>
            <w:bottom w:val="none" w:sz="0" w:space="0" w:color="auto"/>
            <w:right w:val="none" w:sz="0" w:space="0" w:color="auto"/>
          </w:divBdr>
        </w:div>
        <w:div w:id="479346127">
          <w:marLeft w:val="0"/>
          <w:marRight w:val="0"/>
          <w:marTop w:val="0"/>
          <w:marBottom w:val="0"/>
          <w:divBdr>
            <w:top w:val="none" w:sz="0" w:space="0" w:color="auto"/>
            <w:left w:val="none" w:sz="0" w:space="0" w:color="auto"/>
            <w:bottom w:val="none" w:sz="0" w:space="0" w:color="auto"/>
            <w:right w:val="none" w:sz="0" w:space="0" w:color="auto"/>
          </w:divBdr>
        </w:div>
        <w:div w:id="383987671">
          <w:marLeft w:val="0"/>
          <w:marRight w:val="0"/>
          <w:marTop w:val="0"/>
          <w:marBottom w:val="0"/>
          <w:divBdr>
            <w:top w:val="none" w:sz="0" w:space="0" w:color="auto"/>
            <w:left w:val="none" w:sz="0" w:space="0" w:color="auto"/>
            <w:bottom w:val="none" w:sz="0" w:space="0" w:color="auto"/>
            <w:right w:val="none" w:sz="0" w:space="0" w:color="auto"/>
          </w:divBdr>
        </w:div>
        <w:div w:id="1450932255">
          <w:marLeft w:val="0"/>
          <w:marRight w:val="0"/>
          <w:marTop w:val="0"/>
          <w:marBottom w:val="0"/>
          <w:divBdr>
            <w:top w:val="none" w:sz="0" w:space="0" w:color="auto"/>
            <w:left w:val="none" w:sz="0" w:space="0" w:color="auto"/>
            <w:bottom w:val="none" w:sz="0" w:space="0" w:color="auto"/>
            <w:right w:val="none" w:sz="0" w:space="0" w:color="auto"/>
          </w:divBdr>
        </w:div>
        <w:div w:id="1517112823">
          <w:marLeft w:val="0"/>
          <w:marRight w:val="0"/>
          <w:marTop w:val="0"/>
          <w:marBottom w:val="0"/>
          <w:divBdr>
            <w:top w:val="none" w:sz="0" w:space="0" w:color="auto"/>
            <w:left w:val="none" w:sz="0" w:space="0" w:color="auto"/>
            <w:bottom w:val="none" w:sz="0" w:space="0" w:color="auto"/>
            <w:right w:val="none" w:sz="0" w:space="0" w:color="auto"/>
          </w:divBdr>
        </w:div>
        <w:div w:id="792403963">
          <w:marLeft w:val="0"/>
          <w:marRight w:val="0"/>
          <w:marTop w:val="0"/>
          <w:marBottom w:val="0"/>
          <w:divBdr>
            <w:top w:val="none" w:sz="0" w:space="0" w:color="auto"/>
            <w:left w:val="none" w:sz="0" w:space="0" w:color="auto"/>
            <w:bottom w:val="none" w:sz="0" w:space="0" w:color="auto"/>
            <w:right w:val="none" w:sz="0" w:space="0" w:color="auto"/>
          </w:divBdr>
        </w:div>
        <w:div w:id="592974620">
          <w:marLeft w:val="0"/>
          <w:marRight w:val="0"/>
          <w:marTop w:val="0"/>
          <w:marBottom w:val="0"/>
          <w:divBdr>
            <w:top w:val="none" w:sz="0" w:space="0" w:color="auto"/>
            <w:left w:val="none" w:sz="0" w:space="0" w:color="auto"/>
            <w:bottom w:val="none" w:sz="0" w:space="0" w:color="auto"/>
            <w:right w:val="none" w:sz="0" w:space="0" w:color="auto"/>
          </w:divBdr>
        </w:div>
        <w:div w:id="1863785059">
          <w:marLeft w:val="0"/>
          <w:marRight w:val="0"/>
          <w:marTop w:val="0"/>
          <w:marBottom w:val="0"/>
          <w:divBdr>
            <w:top w:val="none" w:sz="0" w:space="0" w:color="auto"/>
            <w:left w:val="none" w:sz="0" w:space="0" w:color="auto"/>
            <w:bottom w:val="none" w:sz="0" w:space="0" w:color="auto"/>
            <w:right w:val="none" w:sz="0" w:space="0" w:color="auto"/>
          </w:divBdr>
        </w:div>
        <w:div w:id="323510332">
          <w:marLeft w:val="0"/>
          <w:marRight w:val="0"/>
          <w:marTop w:val="0"/>
          <w:marBottom w:val="0"/>
          <w:divBdr>
            <w:top w:val="none" w:sz="0" w:space="0" w:color="auto"/>
            <w:left w:val="none" w:sz="0" w:space="0" w:color="auto"/>
            <w:bottom w:val="none" w:sz="0" w:space="0" w:color="auto"/>
            <w:right w:val="none" w:sz="0" w:space="0" w:color="auto"/>
          </w:divBdr>
        </w:div>
        <w:div w:id="1729769548">
          <w:marLeft w:val="0"/>
          <w:marRight w:val="0"/>
          <w:marTop w:val="0"/>
          <w:marBottom w:val="0"/>
          <w:divBdr>
            <w:top w:val="none" w:sz="0" w:space="0" w:color="auto"/>
            <w:left w:val="none" w:sz="0" w:space="0" w:color="auto"/>
            <w:bottom w:val="none" w:sz="0" w:space="0" w:color="auto"/>
            <w:right w:val="none" w:sz="0" w:space="0" w:color="auto"/>
          </w:divBdr>
        </w:div>
        <w:div w:id="228611992">
          <w:marLeft w:val="0"/>
          <w:marRight w:val="0"/>
          <w:marTop w:val="0"/>
          <w:marBottom w:val="0"/>
          <w:divBdr>
            <w:top w:val="none" w:sz="0" w:space="0" w:color="auto"/>
            <w:left w:val="none" w:sz="0" w:space="0" w:color="auto"/>
            <w:bottom w:val="none" w:sz="0" w:space="0" w:color="auto"/>
            <w:right w:val="none" w:sz="0" w:space="0" w:color="auto"/>
          </w:divBdr>
        </w:div>
        <w:div w:id="1805274220">
          <w:marLeft w:val="0"/>
          <w:marRight w:val="0"/>
          <w:marTop w:val="0"/>
          <w:marBottom w:val="0"/>
          <w:divBdr>
            <w:top w:val="none" w:sz="0" w:space="0" w:color="auto"/>
            <w:left w:val="none" w:sz="0" w:space="0" w:color="auto"/>
            <w:bottom w:val="none" w:sz="0" w:space="0" w:color="auto"/>
            <w:right w:val="none" w:sz="0" w:space="0" w:color="auto"/>
          </w:divBdr>
        </w:div>
        <w:div w:id="1362898150">
          <w:marLeft w:val="0"/>
          <w:marRight w:val="0"/>
          <w:marTop w:val="0"/>
          <w:marBottom w:val="0"/>
          <w:divBdr>
            <w:top w:val="none" w:sz="0" w:space="0" w:color="auto"/>
            <w:left w:val="none" w:sz="0" w:space="0" w:color="auto"/>
            <w:bottom w:val="none" w:sz="0" w:space="0" w:color="auto"/>
            <w:right w:val="none" w:sz="0" w:space="0" w:color="auto"/>
          </w:divBdr>
        </w:div>
        <w:div w:id="1111822124">
          <w:marLeft w:val="0"/>
          <w:marRight w:val="0"/>
          <w:marTop w:val="0"/>
          <w:marBottom w:val="0"/>
          <w:divBdr>
            <w:top w:val="none" w:sz="0" w:space="0" w:color="auto"/>
            <w:left w:val="none" w:sz="0" w:space="0" w:color="auto"/>
            <w:bottom w:val="none" w:sz="0" w:space="0" w:color="auto"/>
            <w:right w:val="none" w:sz="0" w:space="0" w:color="auto"/>
          </w:divBdr>
        </w:div>
        <w:div w:id="1141846041">
          <w:marLeft w:val="0"/>
          <w:marRight w:val="0"/>
          <w:marTop w:val="0"/>
          <w:marBottom w:val="0"/>
          <w:divBdr>
            <w:top w:val="none" w:sz="0" w:space="0" w:color="auto"/>
            <w:left w:val="none" w:sz="0" w:space="0" w:color="auto"/>
            <w:bottom w:val="none" w:sz="0" w:space="0" w:color="auto"/>
            <w:right w:val="none" w:sz="0" w:space="0" w:color="auto"/>
          </w:divBdr>
        </w:div>
        <w:div w:id="805126912">
          <w:marLeft w:val="0"/>
          <w:marRight w:val="0"/>
          <w:marTop w:val="0"/>
          <w:marBottom w:val="0"/>
          <w:divBdr>
            <w:top w:val="none" w:sz="0" w:space="0" w:color="auto"/>
            <w:left w:val="none" w:sz="0" w:space="0" w:color="auto"/>
            <w:bottom w:val="none" w:sz="0" w:space="0" w:color="auto"/>
            <w:right w:val="none" w:sz="0" w:space="0" w:color="auto"/>
          </w:divBdr>
        </w:div>
        <w:div w:id="1744327800">
          <w:marLeft w:val="0"/>
          <w:marRight w:val="0"/>
          <w:marTop w:val="0"/>
          <w:marBottom w:val="0"/>
          <w:divBdr>
            <w:top w:val="none" w:sz="0" w:space="0" w:color="auto"/>
            <w:left w:val="none" w:sz="0" w:space="0" w:color="auto"/>
            <w:bottom w:val="none" w:sz="0" w:space="0" w:color="auto"/>
            <w:right w:val="none" w:sz="0" w:space="0" w:color="auto"/>
          </w:divBdr>
        </w:div>
        <w:div w:id="145556874">
          <w:marLeft w:val="0"/>
          <w:marRight w:val="0"/>
          <w:marTop w:val="0"/>
          <w:marBottom w:val="0"/>
          <w:divBdr>
            <w:top w:val="none" w:sz="0" w:space="0" w:color="auto"/>
            <w:left w:val="none" w:sz="0" w:space="0" w:color="auto"/>
            <w:bottom w:val="none" w:sz="0" w:space="0" w:color="auto"/>
            <w:right w:val="none" w:sz="0" w:space="0" w:color="auto"/>
          </w:divBdr>
        </w:div>
        <w:div w:id="155924012">
          <w:marLeft w:val="0"/>
          <w:marRight w:val="0"/>
          <w:marTop w:val="0"/>
          <w:marBottom w:val="0"/>
          <w:divBdr>
            <w:top w:val="none" w:sz="0" w:space="0" w:color="auto"/>
            <w:left w:val="none" w:sz="0" w:space="0" w:color="auto"/>
            <w:bottom w:val="none" w:sz="0" w:space="0" w:color="auto"/>
            <w:right w:val="none" w:sz="0" w:space="0" w:color="auto"/>
          </w:divBdr>
        </w:div>
        <w:div w:id="1780634955">
          <w:marLeft w:val="0"/>
          <w:marRight w:val="0"/>
          <w:marTop w:val="0"/>
          <w:marBottom w:val="0"/>
          <w:divBdr>
            <w:top w:val="none" w:sz="0" w:space="0" w:color="auto"/>
            <w:left w:val="none" w:sz="0" w:space="0" w:color="auto"/>
            <w:bottom w:val="none" w:sz="0" w:space="0" w:color="auto"/>
            <w:right w:val="none" w:sz="0" w:space="0" w:color="auto"/>
          </w:divBdr>
        </w:div>
        <w:div w:id="1783767703">
          <w:marLeft w:val="0"/>
          <w:marRight w:val="0"/>
          <w:marTop w:val="0"/>
          <w:marBottom w:val="0"/>
          <w:divBdr>
            <w:top w:val="none" w:sz="0" w:space="0" w:color="auto"/>
            <w:left w:val="none" w:sz="0" w:space="0" w:color="auto"/>
            <w:bottom w:val="none" w:sz="0" w:space="0" w:color="auto"/>
            <w:right w:val="none" w:sz="0" w:space="0" w:color="auto"/>
          </w:divBdr>
        </w:div>
        <w:div w:id="1945573256">
          <w:marLeft w:val="0"/>
          <w:marRight w:val="0"/>
          <w:marTop w:val="0"/>
          <w:marBottom w:val="0"/>
          <w:divBdr>
            <w:top w:val="none" w:sz="0" w:space="0" w:color="auto"/>
            <w:left w:val="none" w:sz="0" w:space="0" w:color="auto"/>
            <w:bottom w:val="none" w:sz="0" w:space="0" w:color="auto"/>
            <w:right w:val="none" w:sz="0" w:space="0" w:color="auto"/>
          </w:divBdr>
        </w:div>
        <w:div w:id="1944532450">
          <w:marLeft w:val="0"/>
          <w:marRight w:val="0"/>
          <w:marTop w:val="0"/>
          <w:marBottom w:val="0"/>
          <w:divBdr>
            <w:top w:val="none" w:sz="0" w:space="0" w:color="auto"/>
            <w:left w:val="none" w:sz="0" w:space="0" w:color="auto"/>
            <w:bottom w:val="none" w:sz="0" w:space="0" w:color="auto"/>
            <w:right w:val="none" w:sz="0" w:space="0" w:color="auto"/>
          </w:divBdr>
        </w:div>
        <w:div w:id="476922913">
          <w:marLeft w:val="0"/>
          <w:marRight w:val="0"/>
          <w:marTop w:val="0"/>
          <w:marBottom w:val="0"/>
          <w:divBdr>
            <w:top w:val="none" w:sz="0" w:space="0" w:color="auto"/>
            <w:left w:val="none" w:sz="0" w:space="0" w:color="auto"/>
            <w:bottom w:val="none" w:sz="0" w:space="0" w:color="auto"/>
            <w:right w:val="none" w:sz="0" w:space="0" w:color="auto"/>
          </w:divBdr>
        </w:div>
        <w:div w:id="822358572">
          <w:marLeft w:val="0"/>
          <w:marRight w:val="0"/>
          <w:marTop w:val="0"/>
          <w:marBottom w:val="0"/>
          <w:divBdr>
            <w:top w:val="none" w:sz="0" w:space="0" w:color="auto"/>
            <w:left w:val="none" w:sz="0" w:space="0" w:color="auto"/>
            <w:bottom w:val="none" w:sz="0" w:space="0" w:color="auto"/>
            <w:right w:val="none" w:sz="0" w:space="0" w:color="auto"/>
          </w:divBdr>
        </w:div>
        <w:div w:id="112747580">
          <w:marLeft w:val="0"/>
          <w:marRight w:val="0"/>
          <w:marTop w:val="0"/>
          <w:marBottom w:val="0"/>
          <w:divBdr>
            <w:top w:val="none" w:sz="0" w:space="0" w:color="auto"/>
            <w:left w:val="none" w:sz="0" w:space="0" w:color="auto"/>
            <w:bottom w:val="none" w:sz="0" w:space="0" w:color="auto"/>
            <w:right w:val="none" w:sz="0" w:space="0" w:color="auto"/>
          </w:divBdr>
        </w:div>
        <w:div w:id="1158306271">
          <w:marLeft w:val="0"/>
          <w:marRight w:val="0"/>
          <w:marTop w:val="0"/>
          <w:marBottom w:val="0"/>
          <w:divBdr>
            <w:top w:val="none" w:sz="0" w:space="0" w:color="auto"/>
            <w:left w:val="none" w:sz="0" w:space="0" w:color="auto"/>
            <w:bottom w:val="none" w:sz="0" w:space="0" w:color="auto"/>
            <w:right w:val="none" w:sz="0" w:space="0" w:color="auto"/>
          </w:divBdr>
        </w:div>
        <w:div w:id="855464299">
          <w:marLeft w:val="0"/>
          <w:marRight w:val="0"/>
          <w:marTop w:val="0"/>
          <w:marBottom w:val="0"/>
          <w:divBdr>
            <w:top w:val="none" w:sz="0" w:space="0" w:color="auto"/>
            <w:left w:val="none" w:sz="0" w:space="0" w:color="auto"/>
            <w:bottom w:val="none" w:sz="0" w:space="0" w:color="auto"/>
            <w:right w:val="none" w:sz="0" w:space="0" w:color="auto"/>
          </w:divBdr>
        </w:div>
        <w:div w:id="2128549129">
          <w:marLeft w:val="0"/>
          <w:marRight w:val="0"/>
          <w:marTop w:val="0"/>
          <w:marBottom w:val="0"/>
          <w:divBdr>
            <w:top w:val="none" w:sz="0" w:space="0" w:color="auto"/>
            <w:left w:val="none" w:sz="0" w:space="0" w:color="auto"/>
            <w:bottom w:val="none" w:sz="0" w:space="0" w:color="auto"/>
            <w:right w:val="none" w:sz="0" w:space="0" w:color="auto"/>
          </w:divBdr>
        </w:div>
        <w:div w:id="1678070431">
          <w:marLeft w:val="0"/>
          <w:marRight w:val="0"/>
          <w:marTop w:val="0"/>
          <w:marBottom w:val="0"/>
          <w:divBdr>
            <w:top w:val="none" w:sz="0" w:space="0" w:color="auto"/>
            <w:left w:val="none" w:sz="0" w:space="0" w:color="auto"/>
            <w:bottom w:val="none" w:sz="0" w:space="0" w:color="auto"/>
            <w:right w:val="none" w:sz="0" w:space="0" w:color="auto"/>
          </w:divBdr>
        </w:div>
        <w:div w:id="640352600">
          <w:marLeft w:val="0"/>
          <w:marRight w:val="0"/>
          <w:marTop w:val="0"/>
          <w:marBottom w:val="0"/>
          <w:divBdr>
            <w:top w:val="none" w:sz="0" w:space="0" w:color="auto"/>
            <w:left w:val="none" w:sz="0" w:space="0" w:color="auto"/>
            <w:bottom w:val="none" w:sz="0" w:space="0" w:color="auto"/>
            <w:right w:val="none" w:sz="0" w:space="0" w:color="auto"/>
          </w:divBdr>
        </w:div>
        <w:div w:id="822284121">
          <w:marLeft w:val="0"/>
          <w:marRight w:val="0"/>
          <w:marTop w:val="0"/>
          <w:marBottom w:val="0"/>
          <w:divBdr>
            <w:top w:val="none" w:sz="0" w:space="0" w:color="auto"/>
            <w:left w:val="none" w:sz="0" w:space="0" w:color="auto"/>
            <w:bottom w:val="none" w:sz="0" w:space="0" w:color="auto"/>
            <w:right w:val="none" w:sz="0" w:space="0" w:color="auto"/>
          </w:divBdr>
        </w:div>
        <w:div w:id="2029405746">
          <w:marLeft w:val="0"/>
          <w:marRight w:val="0"/>
          <w:marTop w:val="0"/>
          <w:marBottom w:val="0"/>
          <w:divBdr>
            <w:top w:val="none" w:sz="0" w:space="0" w:color="auto"/>
            <w:left w:val="none" w:sz="0" w:space="0" w:color="auto"/>
            <w:bottom w:val="none" w:sz="0" w:space="0" w:color="auto"/>
            <w:right w:val="none" w:sz="0" w:space="0" w:color="auto"/>
          </w:divBdr>
        </w:div>
        <w:div w:id="168910071">
          <w:marLeft w:val="0"/>
          <w:marRight w:val="0"/>
          <w:marTop w:val="0"/>
          <w:marBottom w:val="0"/>
          <w:divBdr>
            <w:top w:val="none" w:sz="0" w:space="0" w:color="auto"/>
            <w:left w:val="none" w:sz="0" w:space="0" w:color="auto"/>
            <w:bottom w:val="none" w:sz="0" w:space="0" w:color="auto"/>
            <w:right w:val="none" w:sz="0" w:space="0" w:color="auto"/>
          </w:divBdr>
        </w:div>
        <w:div w:id="1395741076">
          <w:marLeft w:val="0"/>
          <w:marRight w:val="0"/>
          <w:marTop w:val="0"/>
          <w:marBottom w:val="0"/>
          <w:divBdr>
            <w:top w:val="none" w:sz="0" w:space="0" w:color="auto"/>
            <w:left w:val="none" w:sz="0" w:space="0" w:color="auto"/>
            <w:bottom w:val="none" w:sz="0" w:space="0" w:color="auto"/>
            <w:right w:val="none" w:sz="0" w:space="0" w:color="auto"/>
          </w:divBdr>
        </w:div>
        <w:div w:id="813564697">
          <w:marLeft w:val="0"/>
          <w:marRight w:val="0"/>
          <w:marTop w:val="0"/>
          <w:marBottom w:val="0"/>
          <w:divBdr>
            <w:top w:val="none" w:sz="0" w:space="0" w:color="auto"/>
            <w:left w:val="none" w:sz="0" w:space="0" w:color="auto"/>
            <w:bottom w:val="none" w:sz="0" w:space="0" w:color="auto"/>
            <w:right w:val="none" w:sz="0" w:space="0" w:color="auto"/>
          </w:divBdr>
        </w:div>
        <w:div w:id="1497916399">
          <w:marLeft w:val="0"/>
          <w:marRight w:val="0"/>
          <w:marTop w:val="0"/>
          <w:marBottom w:val="0"/>
          <w:divBdr>
            <w:top w:val="none" w:sz="0" w:space="0" w:color="auto"/>
            <w:left w:val="none" w:sz="0" w:space="0" w:color="auto"/>
            <w:bottom w:val="none" w:sz="0" w:space="0" w:color="auto"/>
            <w:right w:val="none" w:sz="0" w:space="0" w:color="auto"/>
          </w:divBdr>
        </w:div>
        <w:div w:id="2084444520">
          <w:marLeft w:val="0"/>
          <w:marRight w:val="0"/>
          <w:marTop w:val="0"/>
          <w:marBottom w:val="0"/>
          <w:divBdr>
            <w:top w:val="none" w:sz="0" w:space="0" w:color="auto"/>
            <w:left w:val="none" w:sz="0" w:space="0" w:color="auto"/>
            <w:bottom w:val="none" w:sz="0" w:space="0" w:color="auto"/>
            <w:right w:val="none" w:sz="0" w:space="0" w:color="auto"/>
          </w:divBdr>
        </w:div>
        <w:div w:id="1635286571">
          <w:marLeft w:val="0"/>
          <w:marRight w:val="0"/>
          <w:marTop w:val="0"/>
          <w:marBottom w:val="0"/>
          <w:divBdr>
            <w:top w:val="none" w:sz="0" w:space="0" w:color="auto"/>
            <w:left w:val="none" w:sz="0" w:space="0" w:color="auto"/>
            <w:bottom w:val="none" w:sz="0" w:space="0" w:color="auto"/>
            <w:right w:val="none" w:sz="0" w:space="0" w:color="auto"/>
          </w:divBdr>
        </w:div>
        <w:div w:id="404684971">
          <w:marLeft w:val="0"/>
          <w:marRight w:val="0"/>
          <w:marTop w:val="0"/>
          <w:marBottom w:val="0"/>
          <w:divBdr>
            <w:top w:val="none" w:sz="0" w:space="0" w:color="auto"/>
            <w:left w:val="none" w:sz="0" w:space="0" w:color="auto"/>
            <w:bottom w:val="none" w:sz="0" w:space="0" w:color="auto"/>
            <w:right w:val="none" w:sz="0" w:space="0" w:color="auto"/>
          </w:divBdr>
        </w:div>
        <w:div w:id="1863861743">
          <w:marLeft w:val="0"/>
          <w:marRight w:val="0"/>
          <w:marTop w:val="0"/>
          <w:marBottom w:val="0"/>
          <w:divBdr>
            <w:top w:val="none" w:sz="0" w:space="0" w:color="auto"/>
            <w:left w:val="none" w:sz="0" w:space="0" w:color="auto"/>
            <w:bottom w:val="none" w:sz="0" w:space="0" w:color="auto"/>
            <w:right w:val="none" w:sz="0" w:space="0" w:color="auto"/>
          </w:divBdr>
        </w:div>
        <w:div w:id="287856184">
          <w:marLeft w:val="0"/>
          <w:marRight w:val="0"/>
          <w:marTop w:val="0"/>
          <w:marBottom w:val="0"/>
          <w:divBdr>
            <w:top w:val="none" w:sz="0" w:space="0" w:color="auto"/>
            <w:left w:val="none" w:sz="0" w:space="0" w:color="auto"/>
            <w:bottom w:val="none" w:sz="0" w:space="0" w:color="auto"/>
            <w:right w:val="none" w:sz="0" w:space="0" w:color="auto"/>
          </w:divBdr>
        </w:div>
        <w:div w:id="1036853845">
          <w:marLeft w:val="0"/>
          <w:marRight w:val="0"/>
          <w:marTop w:val="0"/>
          <w:marBottom w:val="0"/>
          <w:divBdr>
            <w:top w:val="none" w:sz="0" w:space="0" w:color="auto"/>
            <w:left w:val="none" w:sz="0" w:space="0" w:color="auto"/>
            <w:bottom w:val="none" w:sz="0" w:space="0" w:color="auto"/>
            <w:right w:val="none" w:sz="0" w:space="0" w:color="auto"/>
          </w:divBdr>
        </w:div>
        <w:div w:id="1553346891">
          <w:marLeft w:val="0"/>
          <w:marRight w:val="0"/>
          <w:marTop w:val="0"/>
          <w:marBottom w:val="0"/>
          <w:divBdr>
            <w:top w:val="none" w:sz="0" w:space="0" w:color="auto"/>
            <w:left w:val="none" w:sz="0" w:space="0" w:color="auto"/>
            <w:bottom w:val="none" w:sz="0" w:space="0" w:color="auto"/>
            <w:right w:val="none" w:sz="0" w:space="0" w:color="auto"/>
          </w:divBdr>
        </w:div>
        <w:div w:id="507524116">
          <w:marLeft w:val="0"/>
          <w:marRight w:val="0"/>
          <w:marTop w:val="0"/>
          <w:marBottom w:val="0"/>
          <w:divBdr>
            <w:top w:val="none" w:sz="0" w:space="0" w:color="auto"/>
            <w:left w:val="none" w:sz="0" w:space="0" w:color="auto"/>
            <w:bottom w:val="none" w:sz="0" w:space="0" w:color="auto"/>
            <w:right w:val="none" w:sz="0" w:space="0" w:color="auto"/>
          </w:divBdr>
        </w:div>
        <w:div w:id="1421371010">
          <w:marLeft w:val="0"/>
          <w:marRight w:val="0"/>
          <w:marTop w:val="0"/>
          <w:marBottom w:val="0"/>
          <w:divBdr>
            <w:top w:val="none" w:sz="0" w:space="0" w:color="auto"/>
            <w:left w:val="none" w:sz="0" w:space="0" w:color="auto"/>
            <w:bottom w:val="none" w:sz="0" w:space="0" w:color="auto"/>
            <w:right w:val="none" w:sz="0" w:space="0" w:color="auto"/>
          </w:divBdr>
        </w:div>
        <w:div w:id="1692608079">
          <w:marLeft w:val="0"/>
          <w:marRight w:val="0"/>
          <w:marTop w:val="0"/>
          <w:marBottom w:val="0"/>
          <w:divBdr>
            <w:top w:val="none" w:sz="0" w:space="0" w:color="auto"/>
            <w:left w:val="none" w:sz="0" w:space="0" w:color="auto"/>
            <w:bottom w:val="none" w:sz="0" w:space="0" w:color="auto"/>
            <w:right w:val="none" w:sz="0" w:space="0" w:color="auto"/>
          </w:divBdr>
        </w:div>
        <w:div w:id="874005815">
          <w:marLeft w:val="0"/>
          <w:marRight w:val="0"/>
          <w:marTop w:val="0"/>
          <w:marBottom w:val="0"/>
          <w:divBdr>
            <w:top w:val="none" w:sz="0" w:space="0" w:color="auto"/>
            <w:left w:val="none" w:sz="0" w:space="0" w:color="auto"/>
            <w:bottom w:val="none" w:sz="0" w:space="0" w:color="auto"/>
            <w:right w:val="none" w:sz="0" w:space="0" w:color="auto"/>
          </w:divBdr>
        </w:div>
        <w:div w:id="107043955">
          <w:marLeft w:val="0"/>
          <w:marRight w:val="0"/>
          <w:marTop w:val="0"/>
          <w:marBottom w:val="0"/>
          <w:divBdr>
            <w:top w:val="none" w:sz="0" w:space="0" w:color="auto"/>
            <w:left w:val="none" w:sz="0" w:space="0" w:color="auto"/>
            <w:bottom w:val="none" w:sz="0" w:space="0" w:color="auto"/>
            <w:right w:val="none" w:sz="0" w:space="0" w:color="auto"/>
          </w:divBdr>
        </w:div>
        <w:div w:id="1334184524">
          <w:marLeft w:val="0"/>
          <w:marRight w:val="0"/>
          <w:marTop w:val="0"/>
          <w:marBottom w:val="0"/>
          <w:divBdr>
            <w:top w:val="none" w:sz="0" w:space="0" w:color="auto"/>
            <w:left w:val="none" w:sz="0" w:space="0" w:color="auto"/>
            <w:bottom w:val="none" w:sz="0" w:space="0" w:color="auto"/>
            <w:right w:val="none" w:sz="0" w:space="0" w:color="auto"/>
          </w:divBdr>
        </w:div>
        <w:div w:id="1220215989">
          <w:marLeft w:val="0"/>
          <w:marRight w:val="0"/>
          <w:marTop w:val="0"/>
          <w:marBottom w:val="0"/>
          <w:divBdr>
            <w:top w:val="none" w:sz="0" w:space="0" w:color="auto"/>
            <w:left w:val="none" w:sz="0" w:space="0" w:color="auto"/>
            <w:bottom w:val="none" w:sz="0" w:space="0" w:color="auto"/>
            <w:right w:val="none" w:sz="0" w:space="0" w:color="auto"/>
          </w:divBdr>
        </w:div>
        <w:div w:id="344596031">
          <w:marLeft w:val="0"/>
          <w:marRight w:val="0"/>
          <w:marTop w:val="0"/>
          <w:marBottom w:val="0"/>
          <w:divBdr>
            <w:top w:val="none" w:sz="0" w:space="0" w:color="auto"/>
            <w:left w:val="none" w:sz="0" w:space="0" w:color="auto"/>
            <w:bottom w:val="none" w:sz="0" w:space="0" w:color="auto"/>
            <w:right w:val="none" w:sz="0" w:space="0" w:color="auto"/>
          </w:divBdr>
        </w:div>
        <w:div w:id="126819207">
          <w:marLeft w:val="0"/>
          <w:marRight w:val="0"/>
          <w:marTop w:val="0"/>
          <w:marBottom w:val="0"/>
          <w:divBdr>
            <w:top w:val="none" w:sz="0" w:space="0" w:color="auto"/>
            <w:left w:val="none" w:sz="0" w:space="0" w:color="auto"/>
            <w:bottom w:val="none" w:sz="0" w:space="0" w:color="auto"/>
            <w:right w:val="none" w:sz="0" w:space="0" w:color="auto"/>
          </w:divBdr>
        </w:div>
        <w:div w:id="604775704">
          <w:marLeft w:val="0"/>
          <w:marRight w:val="0"/>
          <w:marTop w:val="0"/>
          <w:marBottom w:val="0"/>
          <w:divBdr>
            <w:top w:val="none" w:sz="0" w:space="0" w:color="auto"/>
            <w:left w:val="none" w:sz="0" w:space="0" w:color="auto"/>
            <w:bottom w:val="none" w:sz="0" w:space="0" w:color="auto"/>
            <w:right w:val="none" w:sz="0" w:space="0" w:color="auto"/>
          </w:divBdr>
        </w:div>
        <w:div w:id="1512379268">
          <w:marLeft w:val="0"/>
          <w:marRight w:val="0"/>
          <w:marTop w:val="0"/>
          <w:marBottom w:val="0"/>
          <w:divBdr>
            <w:top w:val="none" w:sz="0" w:space="0" w:color="auto"/>
            <w:left w:val="none" w:sz="0" w:space="0" w:color="auto"/>
            <w:bottom w:val="none" w:sz="0" w:space="0" w:color="auto"/>
            <w:right w:val="none" w:sz="0" w:space="0" w:color="auto"/>
          </w:divBdr>
        </w:div>
        <w:div w:id="355691265">
          <w:marLeft w:val="0"/>
          <w:marRight w:val="0"/>
          <w:marTop w:val="0"/>
          <w:marBottom w:val="0"/>
          <w:divBdr>
            <w:top w:val="none" w:sz="0" w:space="0" w:color="auto"/>
            <w:left w:val="none" w:sz="0" w:space="0" w:color="auto"/>
            <w:bottom w:val="none" w:sz="0" w:space="0" w:color="auto"/>
            <w:right w:val="none" w:sz="0" w:space="0" w:color="auto"/>
          </w:divBdr>
        </w:div>
        <w:div w:id="362677894">
          <w:marLeft w:val="0"/>
          <w:marRight w:val="0"/>
          <w:marTop w:val="0"/>
          <w:marBottom w:val="0"/>
          <w:divBdr>
            <w:top w:val="none" w:sz="0" w:space="0" w:color="auto"/>
            <w:left w:val="none" w:sz="0" w:space="0" w:color="auto"/>
            <w:bottom w:val="none" w:sz="0" w:space="0" w:color="auto"/>
            <w:right w:val="none" w:sz="0" w:space="0" w:color="auto"/>
          </w:divBdr>
        </w:div>
        <w:div w:id="1584876267">
          <w:marLeft w:val="0"/>
          <w:marRight w:val="0"/>
          <w:marTop w:val="0"/>
          <w:marBottom w:val="0"/>
          <w:divBdr>
            <w:top w:val="none" w:sz="0" w:space="0" w:color="auto"/>
            <w:left w:val="none" w:sz="0" w:space="0" w:color="auto"/>
            <w:bottom w:val="none" w:sz="0" w:space="0" w:color="auto"/>
            <w:right w:val="none" w:sz="0" w:space="0" w:color="auto"/>
          </w:divBdr>
        </w:div>
        <w:div w:id="190923113">
          <w:marLeft w:val="0"/>
          <w:marRight w:val="0"/>
          <w:marTop w:val="0"/>
          <w:marBottom w:val="0"/>
          <w:divBdr>
            <w:top w:val="none" w:sz="0" w:space="0" w:color="auto"/>
            <w:left w:val="none" w:sz="0" w:space="0" w:color="auto"/>
            <w:bottom w:val="none" w:sz="0" w:space="0" w:color="auto"/>
            <w:right w:val="none" w:sz="0" w:space="0" w:color="auto"/>
          </w:divBdr>
        </w:div>
        <w:div w:id="524908466">
          <w:marLeft w:val="0"/>
          <w:marRight w:val="0"/>
          <w:marTop w:val="0"/>
          <w:marBottom w:val="0"/>
          <w:divBdr>
            <w:top w:val="none" w:sz="0" w:space="0" w:color="auto"/>
            <w:left w:val="none" w:sz="0" w:space="0" w:color="auto"/>
            <w:bottom w:val="none" w:sz="0" w:space="0" w:color="auto"/>
            <w:right w:val="none" w:sz="0" w:space="0" w:color="auto"/>
          </w:divBdr>
        </w:div>
        <w:div w:id="43792728">
          <w:marLeft w:val="0"/>
          <w:marRight w:val="0"/>
          <w:marTop w:val="0"/>
          <w:marBottom w:val="0"/>
          <w:divBdr>
            <w:top w:val="none" w:sz="0" w:space="0" w:color="auto"/>
            <w:left w:val="none" w:sz="0" w:space="0" w:color="auto"/>
            <w:bottom w:val="none" w:sz="0" w:space="0" w:color="auto"/>
            <w:right w:val="none" w:sz="0" w:space="0" w:color="auto"/>
          </w:divBdr>
        </w:div>
        <w:div w:id="1060716531">
          <w:marLeft w:val="0"/>
          <w:marRight w:val="0"/>
          <w:marTop w:val="0"/>
          <w:marBottom w:val="0"/>
          <w:divBdr>
            <w:top w:val="none" w:sz="0" w:space="0" w:color="auto"/>
            <w:left w:val="none" w:sz="0" w:space="0" w:color="auto"/>
            <w:bottom w:val="none" w:sz="0" w:space="0" w:color="auto"/>
            <w:right w:val="none" w:sz="0" w:space="0" w:color="auto"/>
          </w:divBdr>
        </w:div>
        <w:div w:id="2053380571">
          <w:marLeft w:val="0"/>
          <w:marRight w:val="0"/>
          <w:marTop w:val="0"/>
          <w:marBottom w:val="0"/>
          <w:divBdr>
            <w:top w:val="none" w:sz="0" w:space="0" w:color="auto"/>
            <w:left w:val="none" w:sz="0" w:space="0" w:color="auto"/>
            <w:bottom w:val="none" w:sz="0" w:space="0" w:color="auto"/>
            <w:right w:val="none" w:sz="0" w:space="0" w:color="auto"/>
          </w:divBdr>
        </w:div>
        <w:div w:id="1791701978">
          <w:marLeft w:val="0"/>
          <w:marRight w:val="0"/>
          <w:marTop w:val="0"/>
          <w:marBottom w:val="0"/>
          <w:divBdr>
            <w:top w:val="none" w:sz="0" w:space="0" w:color="auto"/>
            <w:left w:val="none" w:sz="0" w:space="0" w:color="auto"/>
            <w:bottom w:val="none" w:sz="0" w:space="0" w:color="auto"/>
            <w:right w:val="none" w:sz="0" w:space="0" w:color="auto"/>
          </w:divBdr>
        </w:div>
        <w:div w:id="1343320681">
          <w:marLeft w:val="0"/>
          <w:marRight w:val="0"/>
          <w:marTop w:val="0"/>
          <w:marBottom w:val="0"/>
          <w:divBdr>
            <w:top w:val="none" w:sz="0" w:space="0" w:color="auto"/>
            <w:left w:val="none" w:sz="0" w:space="0" w:color="auto"/>
            <w:bottom w:val="none" w:sz="0" w:space="0" w:color="auto"/>
            <w:right w:val="none" w:sz="0" w:space="0" w:color="auto"/>
          </w:divBdr>
        </w:div>
        <w:div w:id="1383946467">
          <w:marLeft w:val="0"/>
          <w:marRight w:val="0"/>
          <w:marTop w:val="0"/>
          <w:marBottom w:val="0"/>
          <w:divBdr>
            <w:top w:val="none" w:sz="0" w:space="0" w:color="auto"/>
            <w:left w:val="none" w:sz="0" w:space="0" w:color="auto"/>
            <w:bottom w:val="none" w:sz="0" w:space="0" w:color="auto"/>
            <w:right w:val="none" w:sz="0" w:space="0" w:color="auto"/>
          </w:divBdr>
        </w:div>
        <w:div w:id="1130827736">
          <w:marLeft w:val="0"/>
          <w:marRight w:val="0"/>
          <w:marTop w:val="0"/>
          <w:marBottom w:val="0"/>
          <w:divBdr>
            <w:top w:val="none" w:sz="0" w:space="0" w:color="auto"/>
            <w:left w:val="none" w:sz="0" w:space="0" w:color="auto"/>
            <w:bottom w:val="none" w:sz="0" w:space="0" w:color="auto"/>
            <w:right w:val="none" w:sz="0" w:space="0" w:color="auto"/>
          </w:divBdr>
        </w:div>
        <w:div w:id="259410365">
          <w:marLeft w:val="0"/>
          <w:marRight w:val="0"/>
          <w:marTop w:val="0"/>
          <w:marBottom w:val="0"/>
          <w:divBdr>
            <w:top w:val="none" w:sz="0" w:space="0" w:color="auto"/>
            <w:left w:val="none" w:sz="0" w:space="0" w:color="auto"/>
            <w:bottom w:val="none" w:sz="0" w:space="0" w:color="auto"/>
            <w:right w:val="none" w:sz="0" w:space="0" w:color="auto"/>
          </w:divBdr>
        </w:div>
        <w:div w:id="167255073">
          <w:marLeft w:val="0"/>
          <w:marRight w:val="0"/>
          <w:marTop w:val="0"/>
          <w:marBottom w:val="0"/>
          <w:divBdr>
            <w:top w:val="none" w:sz="0" w:space="0" w:color="auto"/>
            <w:left w:val="none" w:sz="0" w:space="0" w:color="auto"/>
            <w:bottom w:val="none" w:sz="0" w:space="0" w:color="auto"/>
            <w:right w:val="none" w:sz="0" w:space="0" w:color="auto"/>
          </w:divBdr>
        </w:div>
        <w:div w:id="1269191345">
          <w:marLeft w:val="0"/>
          <w:marRight w:val="0"/>
          <w:marTop w:val="0"/>
          <w:marBottom w:val="0"/>
          <w:divBdr>
            <w:top w:val="none" w:sz="0" w:space="0" w:color="auto"/>
            <w:left w:val="none" w:sz="0" w:space="0" w:color="auto"/>
            <w:bottom w:val="none" w:sz="0" w:space="0" w:color="auto"/>
            <w:right w:val="none" w:sz="0" w:space="0" w:color="auto"/>
          </w:divBdr>
        </w:div>
        <w:div w:id="345138899">
          <w:marLeft w:val="0"/>
          <w:marRight w:val="0"/>
          <w:marTop w:val="0"/>
          <w:marBottom w:val="0"/>
          <w:divBdr>
            <w:top w:val="none" w:sz="0" w:space="0" w:color="auto"/>
            <w:left w:val="none" w:sz="0" w:space="0" w:color="auto"/>
            <w:bottom w:val="none" w:sz="0" w:space="0" w:color="auto"/>
            <w:right w:val="none" w:sz="0" w:space="0" w:color="auto"/>
          </w:divBdr>
        </w:div>
        <w:div w:id="366486408">
          <w:marLeft w:val="0"/>
          <w:marRight w:val="0"/>
          <w:marTop w:val="0"/>
          <w:marBottom w:val="0"/>
          <w:divBdr>
            <w:top w:val="none" w:sz="0" w:space="0" w:color="auto"/>
            <w:left w:val="none" w:sz="0" w:space="0" w:color="auto"/>
            <w:bottom w:val="none" w:sz="0" w:space="0" w:color="auto"/>
            <w:right w:val="none" w:sz="0" w:space="0" w:color="auto"/>
          </w:divBdr>
        </w:div>
        <w:div w:id="135923996">
          <w:marLeft w:val="0"/>
          <w:marRight w:val="0"/>
          <w:marTop w:val="0"/>
          <w:marBottom w:val="0"/>
          <w:divBdr>
            <w:top w:val="none" w:sz="0" w:space="0" w:color="auto"/>
            <w:left w:val="none" w:sz="0" w:space="0" w:color="auto"/>
            <w:bottom w:val="none" w:sz="0" w:space="0" w:color="auto"/>
            <w:right w:val="none" w:sz="0" w:space="0" w:color="auto"/>
          </w:divBdr>
        </w:div>
      </w:divsChild>
    </w:div>
    <w:div w:id="1622371838">
      <w:bodyDiv w:val="1"/>
      <w:marLeft w:val="0"/>
      <w:marRight w:val="0"/>
      <w:marTop w:val="0"/>
      <w:marBottom w:val="0"/>
      <w:divBdr>
        <w:top w:val="none" w:sz="0" w:space="0" w:color="auto"/>
        <w:left w:val="none" w:sz="0" w:space="0" w:color="auto"/>
        <w:bottom w:val="none" w:sz="0" w:space="0" w:color="auto"/>
        <w:right w:val="none" w:sz="0" w:space="0" w:color="auto"/>
      </w:divBdr>
    </w:div>
    <w:div w:id="1624729850">
      <w:bodyDiv w:val="1"/>
      <w:marLeft w:val="0"/>
      <w:marRight w:val="0"/>
      <w:marTop w:val="0"/>
      <w:marBottom w:val="0"/>
      <w:divBdr>
        <w:top w:val="none" w:sz="0" w:space="0" w:color="auto"/>
        <w:left w:val="none" w:sz="0" w:space="0" w:color="auto"/>
        <w:bottom w:val="none" w:sz="0" w:space="0" w:color="auto"/>
        <w:right w:val="none" w:sz="0" w:space="0" w:color="auto"/>
      </w:divBdr>
    </w:div>
    <w:div w:id="1625189453">
      <w:bodyDiv w:val="1"/>
      <w:marLeft w:val="0"/>
      <w:marRight w:val="0"/>
      <w:marTop w:val="0"/>
      <w:marBottom w:val="0"/>
      <w:divBdr>
        <w:top w:val="none" w:sz="0" w:space="0" w:color="auto"/>
        <w:left w:val="none" w:sz="0" w:space="0" w:color="auto"/>
        <w:bottom w:val="none" w:sz="0" w:space="0" w:color="auto"/>
        <w:right w:val="none" w:sz="0" w:space="0" w:color="auto"/>
      </w:divBdr>
    </w:div>
    <w:div w:id="1627198542">
      <w:bodyDiv w:val="1"/>
      <w:marLeft w:val="0"/>
      <w:marRight w:val="0"/>
      <w:marTop w:val="0"/>
      <w:marBottom w:val="0"/>
      <w:divBdr>
        <w:top w:val="none" w:sz="0" w:space="0" w:color="auto"/>
        <w:left w:val="none" w:sz="0" w:space="0" w:color="auto"/>
        <w:bottom w:val="none" w:sz="0" w:space="0" w:color="auto"/>
        <w:right w:val="none" w:sz="0" w:space="0" w:color="auto"/>
      </w:divBdr>
    </w:div>
    <w:div w:id="1627421929">
      <w:bodyDiv w:val="1"/>
      <w:marLeft w:val="0"/>
      <w:marRight w:val="0"/>
      <w:marTop w:val="0"/>
      <w:marBottom w:val="0"/>
      <w:divBdr>
        <w:top w:val="none" w:sz="0" w:space="0" w:color="auto"/>
        <w:left w:val="none" w:sz="0" w:space="0" w:color="auto"/>
        <w:bottom w:val="none" w:sz="0" w:space="0" w:color="auto"/>
        <w:right w:val="none" w:sz="0" w:space="0" w:color="auto"/>
      </w:divBdr>
    </w:div>
    <w:div w:id="1629047042">
      <w:bodyDiv w:val="1"/>
      <w:marLeft w:val="0"/>
      <w:marRight w:val="0"/>
      <w:marTop w:val="0"/>
      <w:marBottom w:val="0"/>
      <w:divBdr>
        <w:top w:val="none" w:sz="0" w:space="0" w:color="auto"/>
        <w:left w:val="none" w:sz="0" w:space="0" w:color="auto"/>
        <w:bottom w:val="none" w:sz="0" w:space="0" w:color="auto"/>
        <w:right w:val="none" w:sz="0" w:space="0" w:color="auto"/>
      </w:divBdr>
    </w:div>
    <w:div w:id="1632858820">
      <w:bodyDiv w:val="1"/>
      <w:marLeft w:val="0"/>
      <w:marRight w:val="0"/>
      <w:marTop w:val="0"/>
      <w:marBottom w:val="0"/>
      <w:divBdr>
        <w:top w:val="none" w:sz="0" w:space="0" w:color="auto"/>
        <w:left w:val="none" w:sz="0" w:space="0" w:color="auto"/>
        <w:bottom w:val="none" w:sz="0" w:space="0" w:color="auto"/>
        <w:right w:val="none" w:sz="0" w:space="0" w:color="auto"/>
      </w:divBdr>
    </w:div>
    <w:div w:id="1634939210">
      <w:bodyDiv w:val="1"/>
      <w:marLeft w:val="0"/>
      <w:marRight w:val="0"/>
      <w:marTop w:val="0"/>
      <w:marBottom w:val="0"/>
      <w:divBdr>
        <w:top w:val="none" w:sz="0" w:space="0" w:color="auto"/>
        <w:left w:val="none" w:sz="0" w:space="0" w:color="auto"/>
        <w:bottom w:val="none" w:sz="0" w:space="0" w:color="auto"/>
        <w:right w:val="none" w:sz="0" w:space="0" w:color="auto"/>
      </w:divBdr>
    </w:div>
    <w:div w:id="1638224559">
      <w:bodyDiv w:val="1"/>
      <w:marLeft w:val="0"/>
      <w:marRight w:val="0"/>
      <w:marTop w:val="0"/>
      <w:marBottom w:val="0"/>
      <w:divBdr>
        <w:top w:val="none" w:sz="0" w:space="0" w:color="auto"/>
        <w:left w:val="none" w:sz="0" w:space="0" w:color="auto"/>
        <w:bottom w:val="none" w:sz="0" w:space="0" w:color="auto"/>
        <w:right w:val="none" w:sz="0" w:space="0" w:color="auto"/>
      </w:divBdr>
    </w:div>
    <w:div w:id="1642267133">
      <w:bodyDiv w:val="1"/>
      <w:marLeft w:val="0"/>
      <w:marRight w:val="0"/>
      <w:marTop w:val="0"/>
      <w:marBottom w:val="0"/>
      <w:divBdr>
        <w:top w:val="none" w:sz="0" w:space="0" w:color="auto"/>
        <w:left w:val="none" w:sz="0" w:space="0" w:color="auto"/>
        <w:bottom w:val="none" w:sz="0" w:space="0" w:color="auto"/>
        <w:right w:val="none" w:sz="0" w:space="0" w:color="auto"/>
      </w:divBdr>
    </w:div>
    <w:div w:id="1647780731">
      <w:bodyDiv w:val="1"/>
      <w:marLeft w:val="0"/>
      <w:marRight w:val="0"/>
      <w:marTop w:val="0"/>
      <w:marBottom w:val="0"/>
      <w:divBdr>
        <w:top w:val="none" w:sz="0" w:space="0" w:color="auto"/>
        <w:left w:val="none" w:sz="0" w:space="0" w:color="auto"/>
        <w:bottom w:val="none" w:sz="0" w:space="0" w:color="auto"/>
        <w:right w:val="none" w:sz="0" w:space="0" w:color="auto"/>
      </w:divBdr>
    </w:div>
    <w:div w:id="1648898087">
      <w:bodyDiv w:val="1"/>
      <w:marLeft w:val="0"/>
      <w:marRight w:val="0"/>
      <w:marTop w:val="0"/>
      <w:marBottom w:val="0"/>
      <w:divBdr>
        <w:top w:val="none" w:sz="0" w:space="0" w:color="auto"/>
        <w:left w:val="none" w:sz="0" w:space="0" w:color="auto"/>
        <w:bottom w:val="none" w:sz="0" w:space="0" w:color="auto"/>
        <w:right w:val="none" w:sz="0" w:space="0" w:color="auto"/>
      </w:divBdr>
    </w:div>
    <w:div w:id="1650093177">
      <w:bodyDiv w:val="1"/>
      <w:marLeft w:val="0"/>
      <w:marRight w:val="0"/>
      <w:marTop w:val="0"/>
      <w:marBottom w:val="0"/>
      <w:divBdr>
        <w:top w:val="none" w:sz="0" w:space="0" w:color="auto"/>
        <w:left w:val="none" w:sz="0" w:space="0" w:color="auto"/>
        <w:bottom w:val="none" w:sz="0" w:space="0" w:color="auto"/>
        <w:right w:val="none" w:sz="0" w:space="0" w:color="auto"/>
      </w:divBdr>
    </w:div>
    <w:div w:id="1650212429">
      <w:bodyDiv w:val="1"/>
      <w:marLeft w:val="0"/>
      <w:marRight w:val="0"/>
      <w:marTop w:val="0"/>
      <w:marBottom w:val="0"/>
      <w:divBdr>
        <w:top w:val="none" w:sz="0" w:space="0" w:color="auto"/>
        <w:left w:val="none" w:sz="0" w:space="0" w:color="auto"/>
        <w:bottom w:val="none" w:sz="0" w:space="0" w:color="auto"/>
        <w:right w:val="none" w:sz="0" w:space="0" w:color="auto"/>
      </w:divBdr>
    </w:div>
    <w:div w:id="1650551626">
      <w:bodyDiv w:val="1"/>
      <w:marLeft w:val="0"/>
      <w:marRight w:val="0"/>
      <w:marTop w:val="0"/>
      <w:marBottom w:val="0"/>
      <w:divBdr>
        <w:top w:val="none" w:sz="0" w:space="0" w:color="auto"/>
        <w:left w:val="none" w:sz="0" w:space="0" w:color="auto"/>
        <w:bottom w:val="none" w:sz="0" w:space="0" w:color="auto"/>
        <w:right w:val="none" w:sz="0" w:space="0" w:color="auto"/>
      </w:divBdr>
    </w:div>
    <w:div w:id="1653295438">
      <w:bodyDiv w:val="1"/>
      <w:marLeft w:val="0"/>
      <w:marRight w:val="0"/>
      <w:marTop w:val="0"/>
      <w:marBottom w:val="0"/>
      <w:divBdr>
        <w:top w:val="none" w:sz="0" w:space="0" w:color="auto"/>
        <w:left w:val="none" w:sz="0" w:space="0" w:color="auto"/>
        <w:bottom w:val="none" w:sz="0" w:space="0" w:color="auto"/>
        <w:right w:val="none" w:sz="0" w:space="0" w:color="auto"/>
      </w:divBdr>
    </w:div>
    <w:div w:id="1655447750">
      <w:bodyDiv w:val="1"/>
      <w:marLeft w:val="0"/>
      <w:marRight w:val="0"/>
      <w:marTop w:val="0"/>
      <w:marBottom w:val="0"/>
      <w:divBdr>
        <w:top w:val="none" w:sz="0" w:space="0" w:color="auto"/>
        <w:left w:val="none" w:sz="0" w:space="0" w:color="auto"/>
        <w:bottom w:val="none" w:sz="0" w:space="0" w:color="auto"/>
        <w:right w:val="none" w:sz="0" w:space="0" w:color="auto"/>
      </w:divBdr>
    </w:div>
    <w:div w:id="1656453320">
      <w:bodyDiv w:val="1"/>
      <w:marLeft w:val="0"/>
      <w:marRight w:val="0"/>
      <w:marTop w:val="0"/>
      <w:marBottom w:val="0"/>
      <w:divBdr>
        <w:top w:val="none" w:sz="0" w:space="0" w:color="auto"/>
        <w:left w:val="none" w:sz="0" w:space="0" w:color="auto"/>
        <w:bottom w:val="none" w:sz="0" w:space="0" w:color="auto"/>
        <w:right w:val="none" w:sz="0" w:space="0" w:color="auto"/>
      </w:divBdr>
    </w:div>
    <w:div w:id="1657760119">
      <w:bodyDiv w:val="1"/>
      <w:marLeft w:val="0"/>
      <w:marRight w:val="0"/>
      <w:marTop w:val="0"/>
      <w:marBottom w:val="0"/>
      <w:divBdr>
        <w:top w:val="none" w:sz="0" w:space="0" w:color="auto"/>
        <w:left w:val="none" w:sz="0" w:space="0" w:color="auto"/>
        <w:bottom w:val="none" w:sz="0" w:space="0" w:color="auto"/>
        <w:right w:val="none" w:sz="0" w:space="0" w:color="auto"/>
      </w:divBdr>
    </w:div>
    <w:div w:id="1659185407">
      <w:bodyDiv w:val="1"/>
      <w:marLeft w:val="0"/>
      <w:marRight w:val="0"/>
      <w:marTop w:val="0"/>
      <w:marBottom w:val="0"/>
      <w:divBdr>
        <w:top w:val="none" w:sz="0" w:space="0" w:color="auto"/>
        <w:left w:val="none" w:sz="0" w:space="0" w:color="auto"/>
        <w:bottom w:val="none" w:sz="0" w:space="0" w:color="auto"/>
        <w:right w:val="none" w:sz="0" w:space="0" w:color="auto"/>
      </w:divBdr>
    </w:div>
    <w:div w:id="1659334969">
      <w:bodyDiv w:val="1"/>
      <w:marLeft w:val="0"/>
      <w:marRight w:val="0"/>
      <w:marTop w:val="0"/>
      <w:marBottom w:val="0"/>
      <w:divBdr>
        <w:top w:val="none" w:sz="0" w:space="0" w:color="auto"/>
        <w:left w:val="none" w:sz="0" w:space="0" w:color="auto"/>
        <w:bottom w:val="none" w:sz="0" w:space="0" w:color="auto"/>
        <w:right w:val="none" w:sz="0" w:space="0" w:color="auto"/>
      </w:divBdr>
    </w:div>
    <w:div w:id="1660308688">
      <w:bodyDiv w:val="1"/>
      <w:marLeft w:val="0"/>
      <w:marRight w:val="0"/>
      <w:marTop w:val="0"/>
      <w:marBottom w:val="0"/>
      <w:divBdr>
        <w:top w:val="none" w:sz="0" w:space="0" w:color="auto"/>
        <w:left w:val="none" w:sz="0" w:space="0" w:color="auto"/>
        <w:bottom w:val="none" w:sz="0" w:space="0" w:color="auto"/>
        <w:right w:val="none" w:sz="0" w:space="0" w:color="auto"/>
      </w:divBdr>
    </w:div>
    <w:div w:id="1661542015">
      <w:bodyDiv w:val="1"/>
      <w:marLeft w:val="0"/>
      <w:marRight w:val="0"/>
      <w:marTop w:val="0"/>
      <w:marBottom w:val="0"/>
      <w:divBdr>
        <w:top w:val="none" w:sz="0" w:space="0" w:color="auto"/>
        <w:left w:val="none" w:sz="0" w:space="0" w:color="auto"/>
        <w:bottom w:val="none" w:sz="0" w:space="0" w:color="auto"/>
        <w:right w:val="none" w:sz="0" w:space="0" w:color="auto"/>
      </w:divBdr>
    </w:div>
    <w:div w:id="1664163814">
      <w:bodyDiv w:val="1"/>
      <w:marLeft w:val="0"/>
      <w:marRight w:val="0"/>
      <w:marTop w:val="0"/>
      <w:marBottom w:val="0"/>
      <w:divBdr>
        <w:top w:val="none" w:sz="0" w:space="0" w:color="auto"/>
        <w:left w:val="none" w:sz="0" w:space="0" w:color="auto"/>
        <w:bottom w:val="none" w:sz="0" w:space="0" w:color="auto"/>
        <w:right w:val="none" w:sz="0" w:space="0" w:color="auto"/>
      </w:divBdr>
    </w:div>
    <w:div w:id="1666057643">
      <w:bodyDiv w:val="1"/>
      <w:marLeft w:val="0"/>
      <w:marRight w:val="0"/>
      <w:marTop w:val="0"/>
      <w:marBottom w:val="0"/>
      <w:divBdr>
        <w:top w:val="none" w:sz="0" w:space="0" w:color="auto"/>
        <w:left w:val="none" w:sz="0" w:space="0" w:color="auto"/>
        <w:bottom w:val="none" w:sz="0" w:space="0" w:color="auto"/>
        <w:right w:val="none" w:sz="0" w:space="0" w:color="auto"/>
      </w:divBdr>
    </w:div>
    <w:div w:id="1667004862">
      <w:bodyDiv w:val="1"/>
      <w:marLeft w:val="0"/>
      <w:marRight w:val="0"/>
      <w:marTop w:val="0"/>
      <w:marBottom w:val="0"/>
      <w:divBdr>
        <w:top w:val="none" w:sz="0" w:space="0" w:color="auto"/>
        <w:left w:val="none" w:sz="0" w:space="0" w:color="auto"/>
        <w:bottom w:val="none" w:sz="0" w:space="0" w:color="auto"/>
        <w:right w:val="none" w:sz="0" w:space="0" w:color="auto"/>
      </w:divBdr>
    </w:div>
    <w:div w:id="1668901716">
      <w:bodyDiv w:val="1"/>
      <w:marLeft w:val="0"/>
      <w:marRight w:val="0"/>
      <w:marTop w:val="0"/>
      <w:marBottom w:val="0"/>
      <w:divBdr>
        <w:top w:val="none" w:sz="0" w:space="0" w:color="auto"/>
        <w:left w:val="none" w:sz="0" w:space="0" w:color="auto"/>
        <w:bottom w:val="none" w:sz="0" w:space="0" w:color="auto"/>
        <w:right w:val="none" w:sz="0" w:space="0" w:color="auto"/>
      </w:divBdr>
    </w:div>
    <w:div w:id="1671642114">
      <w:bodyDiv w:val="1"/>
      <w:marLeft w:val="0"/>
      <w:marRight w:val="0"/>
      <w:marTop w:val="0"/>
      <w:marBottom w:val="0"/>
      <w:divBdr>
        <w:top w:val="none" w:sz="0" w:space="0" w:color="auto"/>
        <w:left w:val="none" w:sz="0" w:space="0" w:color="auto"/>
        <w:bottom w:val="none" w:sz="0" w:space="0" w:color="auto"/>
        <w:right w:val="none" w:sz="0" w:space="0" w:color="auto"/>
      </w:divBdr>
    </w:div>
    <w:div w:id="1672365853">
      <w:bodyDiv w:val="1"/>
      <w:marLeft w:val="0"/>
      <w:marRight w:val="0"/>
      <w:marTop w:val="0"/>
      <w:marBottom w:val="0"/>
      <w:divBdr>
        <w:top w:val="none" w:sz="0" w:space="0" w:color="auto"/>
        <w:left w:val="none" w:sz="0" w:space="0" w:color="auto"/>
        <w:bottom w:val="none" w:sz="0" w:space="0" w:color="auto"/>
        <w:right w:val="none" w:sz="0" w:space="0" w:color="auto"/>
      </w:divBdr>
    </w:div>
    <w:div w:id="1674799453">
      <w:bodyDiv w:val="1"/>
      <w:marLeft w:val="0"/>
      <w:marRight w:val="0"/>
      <w:marTop w:val="0"/>
      <w:marBottom w:val="0"/>
      <w:divBdr>
        <w:top w:val="none" w:sz="0" w:space="0" w:color="auto"/>
        <w:left w:val="none" w:sz="0" w:space="0" w:color="auto"/>
        <w:bottom w:val="none" w:sz="0" w:space="0" w:color="auto"/>
        <w:right w:val="none" w:sz="0" w:space="0" w:color="auto"/>
      </w:divBdr>
    </w:div>
    <w:div w:id="1674916556">
      <w:bodyDiv w:val="1"/>
      <w:marLeft w:val="0"/>
      <w:marRight w:val="0"/>
      <w:marTop w:val="0"/>
      <w:marBottom w:val="0"/>
      <w:divBdr>
        <w:top w:val="none" w:sz="0" w:space="0" w:color="auto"/>
        <w:left w:val="none" w:sz="0" w:space="0" w:color="auto"/>
        <w:bottom w:val="none" w:sz="0" w:space="0" w:color="auto"/>
        <w:right w:val="none" w:sz="0" w:space="0" w:color="auto"/>
      </w:divBdr>
    </w:div>
    <w:div w:id="1678574749">
      <w:bodyDiv w:val="1"/>
      <w:marLeft w:val="0"/>
      <w:marRight w:val="0"/>
      <w:marTop w:val="0"/>
      <w:marBottom w:val="0"/>
      <w:divBdr>
        <w:top w:val="none" w:sz="0" w:space="0" w:color="auto"/>
        <w:left w:val="none" w:sz="0" w:space="0" w:color="auto"/>
        <w:bottom w:val="none" w:sz="0" w:space="0" w:color="auto"/>
        <w:right w:val="none" w:sz="0" w:space="0" w:color="auto"/>
      </w:divBdr>
    </w:div>
    <w:div w:id="1678993383">
      <w:bodyDiv w:val="1"/>
      <w:marLeft w:val="0"/>
      <w:marRight w:val="0"/>
      <w:marTop w:val="0"/>
      <w:marBottom w:val="0"/>
      <w:divBdr>
        <w:top w:val="none" w:sz="0" w:space="0" w:color="auto"/>
        <w:left w:val="none" w:sz="0" w:space="0" w:color="auto"/>
        <w:bottom w:val="none" w:sz="0" w:space="0" w:color="auto"/>
        <w:right w:val="none" w:sz="0" w:space="0" w:color="auto"/>
      </w:divBdr>
    </w:div>
    <w:div w:id="1679041490">
      <w:bodyDiv w:val="1"/>
      <w:marLeft w:val="0"/>
      <w:marRight w:val="0"/>
      <w:marTop w:val="0"/>
      <w:marBottom w:val="0"/>
      <w:divBdr>
        <w:top w:val="none" w:sz="0" w:space="0" w:color="auto"/>
        <w:left w:val="none" w:sz="0" w:space="0" w:color="auto"/>
        <w:bottom w:val="none" w:sz="0" w:space="0" w:color="auto"/>
        <w:right w:val="none" w:sz="0" w:space="0" w:color="auto"/>
      </w:divBdr>
    </w:div>
    <w:div w:id="1681196215">
      <w:bodyDiv w:val="1"/>
      <w:marLeft w:val="0"/>
      <w:marRight w:val="0"/>
      <w:marTop w:val="0"/>
      <w:marBottom w:val="0"/>
      <w:divBdr>
        <w:top w:val="none" w:sz="0" w:space="0" w:color="auto"/>
        <w:left w:val="none" w:sz="0" w:space="0" w:color="auto"/>
        <w:bottom w:val="none" w:sz="0" w:space="0" w:color="auto"/>
        <w:right w:val="none" w:sz="0" w:space="0" w:color="auto"/>
      </w:divBdr>
    </w:div>
    <w:div w:id="1684630354">
      <w:bodyDiv w:val="1"/>
      <w:marLeft w:val="0"/>
      <w:marRight w:val="0"/>
      <w:marTop w:val="0"/>
      <w:marBottom w:val="0"/>
      <w:divBdr>
        <w:top w:val="none" w:sz="0" w:space="0" w:color="auto"/>
        <w:left w:val="none" w:sz="0" w:space="0" w:color="auto"/>
        <w:bottom w:val="none" w:sz="0" w:space="0" w:color="auto"/>
        <w:right w:val="none" w:sz="0" w:space="0" w:color="auto"/>
      </w:divBdr>
    </w:div>
    <w:div w:id="1686134280">
      <w:bodyDiv w:val="1"/>
      <w:marLeft w:val="0"/>
      <w:marRight w:val="0"/>
      <w:marTop w:val="0"/>
      <w:marBottom w:val="0"/>
      <w:divBdr>
        <w:top w:val="none" w:sz="0" w:space="0" w:color="auto"/>
        <w:left w:val="none" w:sz="0" w:space="0" w:color="auto"/>
        <w:bottom w:val="none" w:sz="0" w:space="0" w:color="auto"/>
        <w:right w:val="none" w:sz="0" w:space="0" w:color="auto"/>
      </w:divBdr>
    </w:div>
    <w:div w:id="1686319350">
      <w:bodyDiv w:val="1"/>
      <w:marLeft w:val="0"/>
      <w:marRight w:val="0"/>
      <w:marTop w:val="0"/>
      <w:marBottom w:val="0"/>
      <w:divBdr>
        <w:top w:val="none" w:sz="0" w:space="0" w:color="auto"/>
        <w:left w:val="none" w:sz="0" w:space="0" w:color="auto"/>
        <w:bottom w:val="none" w:sz="0" w:space="0" w:color="auto"/>
        <w:right w:val="none" w:sz="0" w:space="0" w:color="auto"/>
      </w:divBdr>
    </w:div>
    <w:div w:id="1686442193">
      <w:bodyDiv w:val="1"/>
      <w:marLeft w:val="0"/>
      <w:marRight w:val="0"/>
      <w:marTop w:val="0"/>
      <w:marBottom w:val="0"/>
      <w:divBdr>
        <w:top w:val="none" w:sz="0" w:space="0" w:color="auto"/>
        <w:left w:val="none" w:sz="0" w:space="0" w:color="auto"/>
        <w:bottom w:val="none" w:sz="0" w:space="0" w:color="auto"/>
        <w:right w:val="none" w:sz="0" w:space="0" w:color="auto"/>
      </w:divBdr>
    </w:div>
    <w:div w:id="1690371168">
      <w:bodyDiv w:val="1"/>
      <w:marLeft w:val="0"/>
      <w:marRight w:val="0"/>
      <w:marTop w:val="0"/>
      <w:marBottom w:val="0"/>
      <w:divBdr>
        <w:top w:val="none" w:sz="0" w:space="0" w:color="auto"/>
        <w:left w:val="none" w:sz="0" w:space="0" w:color="auto"/>
        <w:bottom w:val="none" w:sz="0" w:space="0" w:color="auto"/>
        <w:right w:val="none" w:sz="0" w:space="0" w:color="auto"/>
      </w:divBdr>
    </w:div>
    <w:div w:id="1690835642">
      <w:bodyDiv w:val="1"/>
      <w:marLeft w:val="0"/>
      <w:marRight w:val="0"/>
      <w:marTop w:val="0"/>
      <w:marBottom w:val="0"/>
      <w:divBdr>
        <w:top w:val="none" w:sz="0" w:space="0" w:color="auto"/>
        <w:left w:val="none" w:sz="0" w:space="0" w:color="auto"/>
        <w:bottom w:val="none" w:sz="0" w:space="0" w:color="auto"/>
        <w:right w:val="none" w:sz="0" w:space="0" w:color="auto"/>
      </w:divBdr>
    </w:div>
    <w:div w:id="1691294550">
      <w:bodyDiv w:val="1"/>
      <w:marLeft w:val="0"/>
      <w:marRight w:val="0"/>
      <w:marTop w:val="0"/>
      <w:marBottom w:val="0"/>
      <w:divBdr>
        <w:top w:val="none" w:sz="0" w:space="0" w:color="auto"/>
        <w:left w:val="none" w:sz="0" w:space="0" w:color="auto"/>
        <w:bottom w:val="none" w:sz="0" w:space="0" w:color="auto"/>
        <w:right w:val="none" w:sz="0" w:space="0" w:color="auto"/>
      </w:divBdr>
    </w:div>
    <w:div w:id="1691494932">
      <w:bodyDiv w:val="1"/>
      <w:marLeft w:val="0"/>
      <w:marRight w:val="0"/>
      <w:marTop w:val="0"/>
      <w:marBottom w:val="0"/>
      <w:divBdr>
        <w:top w:val="none" w:sz="0" w:space="0" w:color="auto"/>
        <w:left w:val="none" w:sz="0" w:space="0" w:color="auto"/>
        <w:bottom w:val="none" w:sz="0" w:space="0" w:color="auto"/>
        <w:right w:val="none" w:sz="0" w:space="0" w:color="auto"/>
      </w:divBdr>
    </w:div>
    <w:div w:id="1691641518">
      <w:bodyDiv w:val="1"/>
      <w:marLeft w:val="0"/>
      <w:marRight w:val="0"/>
      <w:marTop w:val="0"/>
      <w:marBottom w:val="0"/>
      <w:divBdr>
        <w:top w:val="none" w:sz="0" w:space="0" w:color="auto"/>
        <w:left w:val="none" w:sz="0" w:space="0" w:color="auto"/>
        <w:bottom w:val="none" w:sz="0" w:space="0" w:color="auto"/>
        <w:right w:val="none" w:sz="0" w:space="0" w:color="auto"/>
      </w:divBdr>
    </w:div>
    <w:div w:id="1695111258">
      <w:bodyDiv w:val="1"/>
      <w:marLeft w:val="0"/>
      <w:marRight w:val="0"/>
      <w:marTop w:val="0"/>
      <w:marBottom w:val="0"/>
      <w:divBdr>
        <w:top w:val="none" w:sz="0" w:space="0" w:color="auto"/>
        <w:left w:val="none" w:sz="0" w:space="0" w:color="auto"/>
        <w:bottom w:val="none" w:sz="0" w:space="0" w:color="auto"/>
        <w:right w:val="none" w:sz="0" w:space="0" w:color="auto"/>
      </w:divBdr>
    </w:div>
    <w:div w:id="1695885698">
      <w:bodyDiv w:val="1"/>
      <w:marLeft w:val="0"/>
      <w:marRight w:val="0"/>
      <w:marTop w:val="0"/>
      <w:marBottom w:val="0"/>
      <w:divBdr>
        <w:top w:val="none" w:sz="0" w:space="0" w:color="auto"/>
        <w:left w:val="none" w:sz="0" w:space="0" w:color="auto"/>
        <w:bottom w:val="none" w:sz="0" w:space="0" w:color="auto"/>
        <w:right w:val="none" w:sz="0" w:space="0" w:color="auto"/>
      </w:divBdr>
    </w:div>
    <w:div w:id="1697580463">
      <w:bodyDiv w:val="1"/>
      <w:marLeft w:val="0"/>
      <w:marRight w:val="0"/>
      <w:marTop w:val="0"/>
      <w:marBottom w:val="0"/>
      <w:divBdr>
        <w:top w:val="none" w:sz="0" w:space="0" w:color="auto"/>
        <w:left w:val="none" w:sz="0" w:space="0" w:color="auto"/>
        <w:bottom w:val="none" w:sz="0" w:space="0" w:color="auto"/>
        <w:right w:val="none" w:sz="0" w:space="0" w:color="auto"/>
      </w:divBdr>
    </w:div>
    <w:div w:id="1697802494">
      <w:bodyDiv w:val="1"/>
      <w:marLeft w:val="0"/>
      <w:marRight w:val="0"/>
      <w:marTop w:val="0"/>
      <w:marBottom w:val="0"/>
      <w:divBdr>
        <w:top w:val="none" w:sz="0" w:space="0" w:color="auto"/>
        <w:left w:val="none" w:sz="0" w:space="0" w:color="auto"/>
        <w:bottom w:val="none" w:sz="0" w:space="0" w:color="auto"/>
        <w:right w:val="none" w:sz="0" w:space="0" w:color="auto"/>
      </w:divBdr>
    </w:div>
    <w:div w:id="1698652826">
      <w:bodyDiv w:val="1"/>
      <w:marLeft w:val="0"/>
      <w:marRight w:val="0"/>
      <w:marTop w:val="0"/>
      <w:marBottom w:val="0"/>
      <w:divBdr>
        <w:top w:val="none" w:sz="0" w:space="0" w:color="auto"/>
        <w:left w:val="none" w:sz="0" w:space="0" w:color="auto"/>
        <w:bottom w:val="none" w:sz="0" w:space="0" w:color="auto"/>
        <w:right w:val="none" w:sz="0" w:space="0" w:color="auto"/>
      </w:divBdr>
    </w:div>
    <w:div w:id="1701315968">
      <w:bodyDiv w:val="1"/>
      <w:marLeft w:val="0"/>
      <w:marRight w:val="0"/>
      <w:marTop w:val="0"/>
      <w:marBottom w:val="0"/>
      <w:divBdr>
        <w:top w:val="none" w:sz="0" w:space="0" w:color="auto"/>
        <w:left w:val="none" w:sz="0" w:space="0" w:color="auto"/>
        <w:bottom w:val="none" w:sz="0" w:space="0" w:color="auto"/>
        <w:right w:val="none" w:sz="0" w:space="0" w:color="auto"/>
      </w:divBdr>
    </w:div>
    <w:div w:id="1710061037">
      <w:bodyDiv w:val="1"/>
      <w:marLeft w:val="0"/>
      <w:marRight w:val="0"/>
      <w:marTop w:val="0"/>
      <w:marBottom w:val="0"/>
      <w:divBdr>
        <w:top w:val="none" w:sz="0" w:space="0" w:color="auto"/>
        <w:left w:val="none" w:sz="0" w:space="0" w:color="auto"/>
        <w:bottom w:val="none" w:sz="0" w:space="0" w:color="auto"/>
        <w:right w:val="none" w:sz="0" w:space="0" w:color="auto"/>
      </w:divBdr>
    </w:div>
    <w:div w:id="1711954246">
      <w:bodyDiv w:val="1"/>
      <w:marLeft w:val="0"/>
      <w:marRight w:val="0"/>
      <w:marTop w:val="0"/>
      <w:marBottom w:val="0"/>
      <w:divBdr>
        <w:top w:val="none" w:sz="0" w:space="0" w:color="auto"/>
        <w:left w:val="none" w:sz="0" w:space="0" w:color="auto"/>
        <w:bottom w:val="none" w:sz="0" w:space="0" w:color="auto"/>
        <w:right w:val="none" w:sz="0" w:space="0" w:color="auto"/>
      </w:divBdr>
    </w:div>
    <w:div w:id="1712070333">
      <w:bodyDiv w:val="1"/>
      <w:marLeft w:val="0"/>
      <w:marRight w:val="0"/>
      <w:marTop w:val="0"/>
      <w:marBottom w:val="0"/>
      <w:divBdr>
        <w:top w:val="none" w:sz="0" w:space="0" w:color="auto"/>
        <w:left w:val="none" w:sz="0" w:space="0" w:color="auto"/>
        <w:bottom w:val="none" w:sz="0" w:space="0" w:color="auto"/>
        <w:right w:val="none" w:sz="0" w:space="0" w:color="auto"/>
      </w:divBdr>
    </w:div>
    <w:div w:id="1715541736">
      <w:bodyDiv w:val="1"/>
      <w:marLeft w:val="0"/>
      <w:marRight w:val="0"/>
      <w:marTop w:val="0"/>
      <w:marBottom w:val="0"/>
      <w:divBdr>
        <w:top w:val="none" w:sz="0" w:space="0" w:color="auto"/>
        <w:left w:val="none" w:sz="0" w:space="0" w:color="auto"/>
        <w:bottom w:val="none" w:sz="0" w:space="0" w:color="auto"/>
        <w:right w:val="none" w:sz="0" w:space="0" w:color="auto"/>
      </w:divBdr>
    </w:div>
    <w:div w:id="1715959754">
      <w:bodyDiv w:val="1"/>
      <w:marLeft w:val="0"/>
      <w:marRight w:val="0"/>
      <w:marTop w:val="0"/>
      <w:marBottom w:val="0"/>
      <w:divBdr>
        <w:top w:val="none" w:sz="0" w:space="0" w:color="auto"/>
        <w:left w:val="none" w:sz="0" w:space="0" w:color="auto"/>
        <w:bottom w:val="none" w:sz="0" w:space="0" w:color="auto"/>
        <w:right w:val="none" w:sz="0" w:space="0" w:color="auto"/>
      </w:divBdr>
    </w:div>
    <w:div w:id="1716158120">
      <w:bodyDiv w:val="1"/>
      <w:marLeft w:val="0"/>
      <w:marRight w:val="0"/>
      <w:marTop w:val="0"/>
      <w:marBottom w:val="0"/>
      <w:divBdr>
        <w:top w:val="none" w:sz="0" w:space="0" w:color="auto"/>
        <w:left w:val="none" w:sz="0" w:space="0" w:color="auto"/>
        <w:bottom w:val="none" w:sz="0" w:space="0" w:color="auto"/>
        <w:right w:val="none" w:sz="0" w:space="0" w:color="auto"/>
      </w:divBdr>
    </w:div>
    <w:div w:id="1718506965">
      <w:bodyDiv w:val="1"/>
      <w:marLeft w:val="0"/>
      <w:marRight w:val="0"/>
      <w:marTop w:val="0"/>
      <w:marBottom w:val="0"/>
      <w:divBdr>
        <w:top w:val="none" w:sz="0" w:space="0" w:color="auto"/>
        <w:left w:val="none" w:sz="0" w:space="0" w:color="auto"/>
        <w:bottom w:val="none" w:sz="0" w:space="0" w:color="auto"/>
        <w:right w:val="none" w:sz="0" w:space="0" w:color="auto"/>
      </w:divBdr>
    </w:div>
    <w:div w:id="1721175341">
      <w:bodyDiv w:val="1"/>
      <w:marLeft w:val="0"/>
      <w:marRight w:val="0"/>
      <w:marTop w:val="0"/>
      <w:marBottom w:val="0"/>
      <w:divBdr>
        <w:top w:val="none" w:sz="0" w:space="0" w:color="auto"/>
        <w:left w:val="none" w:sz="0" w:space="0" w:color="auto"/>
        <w:bottom w:val="none" w:sz="0" w:space="0" w:color="auto"/>
        <w:right w:val="none" w:sz="0" w:space="0" w:color="auto"/>
      </w:divBdr>
    </w:div>
    <w:div w:id="1723942503">
      <w:bodyDiv w:val="1"/>
      <w:marLeft w:val="0"/>
      <w:marRight w:val="0"/>
      <w:marTop w:val="0"/>
      <w:marBottom w:val="0"/>
      <w:divBdr>
        <w:top w:val="none" w:sz="0" w:space="0" w:color="auto"/>
        <w:left w:val="none" w:sz="0" w:space="0" w:color="auto"/>
        <w:bottom w:val="none" w:sz="0" w:space="0" w:color="auto"/>
        <w:right w:val="none" w:sz="0" w:space="0" w:color="auto"/>
      </w:divBdr>
    </w:div>
    <w:div w:id="1725979804">
      <w:bodyDiv w:val="1"/>
      <w:marLeft w:val="0"/>
      <w:marRight w:val="0"/>
      <w:marTop w:val="0"/>
      <w:marBottom w:val="0"/>
      <w:divBdr>
        <w:top w:val="none" w:sz="0" w:space="0" w:color="auto"/>
        <w:left w:val="none" w:sz="0" w:space="0" w:color="auto"/>
        <w:bottom w:val="none" w:sz="0" w:space="0" w:color="auto"/>
        <w:right w:val="none" w:sz="0" w:space="0" w:color="auto"/>
      </w:divBdr>
    </w:div>
    <w:div w:id="1725987828">
      <w:bodyDiv w:val="1"/>
      <w:marLeft w:val="0"/>
      <w:marRight w:val="0"/>
      <w:marTop w:val="0"/>
      <w:marBottom w:val="0"/>
      <w:divBdr>
        <w:top w:val="none" w:sz="0" w:space="0" w:color="auto"/>
        <w:left w:val="none" w:sz="0" w:space="0" w:color="auto"/>
        <w:bottom w:val="none" w:sz="0" w:space="0" w:color="auto"/>
        <w:right w:val="none" w:sz="0" w:space="0" w:color="auto"/>
      </w:divBdr>
      <w:divsChild>
        <w:div w:id="1294749606">
          <w:marLeft w:val="0"/>
          <w:marRight w:val="0"/>
          <w:marTop w:val="0"/>
          <w:marBottom w:val="0"/>
          <w:divBdr>
            <w:top w:val="none" w:sz="0" w:space="0" w:color="auto"/>
            <w:left w:val="none" w:sz="0" w:space="0" w:color="auto"/>
            <w:bottom w:val="none" w:sz="0" w:space="0" w:color="auto"/>
            <w:right w:val="none" w:sz="0" w:space="0" w:color="auto"/>
          </w:divBdr>
        </w:div>
        <w:div w:id="333802317">
          <w:marLeft w:val="0"/>
          <w:marRight w:val="0"/>
          <w:marTop w:val="0"/>
          <w:marBottom w:val="0"/>
          <w:divBdr>
            <w:top w:val="none" w:sz="0" w:space="0" w:color="auto"/>
            <w:left w:val="none" w:sz="0" w:space="0" w:color="auto"/>
            <w:bottom w:val="none" w:sz="0" w:space="0" w:color="auto"/>
            <w:right w:val="none" w:sz="0" w:space="0" w:color="auto"/>
          </w:divBdr>
        </w:div>
        <w:div w:id="1992636857">
          <w:marLeft w:val="0"/>
          <w:marRight w:val="0"/>
          <w:marTop w:val="0"/>
          <w:marBottom w:val="0"/>
          <w:divBdr>
            <w:top w:val="none" w:sz="0" w:space="0" w:color="auto"/>
            <w:left w:val="none" w:sz="0" w:space="0" w:color="auto"/>
            <w:bottom w:val="none" w:sz="0" w:space="0" w:color="auto"/>
            <w:right w:val="none" w:sz="0" w:space="0" w:color="auto"/>
          </w:divBdr>
        </w:div>
        <w:div w:id="719941739">
          <w:marLeft w:val="0"/>
          <w:marRight w:val="0"/>
          <w:marTop w:val="0"/>
          <w:marBottom w:val="0"/>
          <w:divBdr>
            <w:top w:val="none" w:sz="0" w:space="0" w:color="auto"/>
            <w:left w:val="none" w:sz="0" w:space="0" w:color="auto"/>
            <w:bottom w:val="none" w:sz="0" w:space="0" w:color="auto"/>
            <w:right w:val="none" w:sz="0" w:space="0" w:color="auto"/>
          </w:divBdr>
        </w:div>
        <w:div w:id="614487456">
          <w:marLeft w:val="0"/>
          <w:marRight w:val="0"/>
          <w:marTop w:val="0"/>
          <w:marBottom w:val="0"/>
          <w:divBdr>
            <w:top w:val="none" w:sz="0" w:space="0" w:color="auto"/>
            <w:left w:val="none" w:sz="0" w:space="0" w:color="auto"/>
            <w:bottom w:val="none" w:sz="0" w:space="0" w:color="auto"/>
            <w:right w:val="none" w:sz="0" w:space="0" w:color="auto"/>
          </w:divBdr>
        </w:div>
        <w:div w:id="842083328">
          <w:marLeft w:val="0"/>
          <w:marRight w:val="0"/>
          <w:marTop w:val="0"/>
          <w:marBottom w:val="0"/>
          <w:divBdr>
            <w:top w:val="none" w:sz="0" w:space="0" w:color="auto"/>
            <w:left w:val="none" w:sz="0" w:space="0" w:color="auto"/>
            <w:bottom w:val="none" w:sz="0" w:space="0" w:color="auto"/>
            <w:right w:val="none" w:sz="0" w:space="0" w:color="auto"/>
          </w:divBdr>
        </w:div>
        <w:div w:id="464003186">
          <w:marLeft w:val="0"/>
          <w:marRight w:val="0"/>
          <w:marTop w:val="0"/>
          <w:marBottom w:val="0"/>
          <w:divBdr>
            <w:top w:val="none" w:sz="0" w:space="0" w:color="auto"/>
            <w:left w:val="none" w:sz="0" w:space="0" w:color="auto"/>
            <w:bottom w:val="none" w:sz="0" w:space="0" w:color="auto"/>
            <w:right w:val="none" w:sz="0" w:space="0" w:color="auto"/>
          </w:divBdr>
        </w:div>
        <w:div w:id="1243107202">
          <w:marLeft w:val="0"/>
          <w:marRight w:val="0"/>
          <w:marTop w:val="0"/>
          <w:marBottom w:val="0"/>
          <w:divBdr>
            <w:top w:val="none" w:sz="0" w:space="0" w:color="auto"/>
            <w:left w:val="none" w:sz="0" w:space="0" w:color="auto"/>
            <w:bottom w:val="none" w:sz="0" w:space="0" w:color="auto"/>
            <w:right w:val="none" w:sz="0" w:space="0" w:color="auto"/>
          </w:divBdr>
        </w:div>
        <w:div w:id="1603881383">
          <w:marLeft w:val="0"/>
          <w:marRight w:val="0"/>
          <w:marTop w:val="0"/>
          <w:marBottom w:val="0"/>
          <w:divBdr>
            <w:top w:val="none" w:sz="0" w:space="0" w:color="auto"/>
            <w:left w:val="none" w:sz="0" w:space="0" w:color="auto"/>
            <w:bottom w:val="none" w:sz="0" w:space="0" w:color="auto"/>
            <w:right w:val="none" w:sz="0" w:space="0" w:color="auto"/>
          </w:divBdr>
        </w:div>
        <w:div w:id="718434831">
          <w:marLeft w:val="0"/>
          <w:marRight w:val="0"/>
          <w:marTop w:val="0"/>
          <w:marBottom w:val="0"/>
          <w:divBdr>
            <w:top w:val="none" w:sz="0" w:space="0" w:color="auto"/>
            <w:left w:val="none" w:sz="0" w:space="0" w:color="auto"/>
            <w:bottom w:val="none" w:sz="0" w:space="0" w:color="auto"/>
            <w:right w:val="none" w:sz="0" w:space="0" w:color="auto"/>
          </w:divBdr>
        </w:div>
        <w:div w:id="341052879">
          <w:marLeft w:val="0"/>
          <w:marRight w:val="0"/>
          <w:marTop w:val="0"/>
          <w:marBottom w:val="0"/>
          <w:divBdr>
            <w:top w:val="none" w:sz="0" w:space="0" w:color="auto"/>
            <w:left w:val="none" w:sz="0" w:space="0" w:color="auto"/>
            <w:bottom w:val="none" w:sz="0" w:space="0" w:color="auto"/>
            <w:right w:val="none" w:sz="0" w:space="0" w:color="auto"/>
          </w:divBdr>
        </w:div>
        <w:div w:id="88160514">
          <w:marLeft w:val="0"/>
          <w:marRight w:val="0"/>
          <w:marTop w:val="0"/>
          <w:marBottom w:val="0"/>
          <w:divBdr>
            <w:top w:val="none" w:sz="0" w:space="0" w:color="auto"/>
            <w:left w:val="none" w:sz="0" w:space="0" w:color="auto"/>
            <w:bottom w:val="none" w:sz="0" w:space="0" w:color="auto"/>
            <w:right w:val="none" w:sz="0" w:space="0" w:color="auto"/>
          </w:divBdr>
        </w:div>
        <w:div w:id="134300782">
          <w:marLeft w:val="0"/>
          <w:marRight w:val="0"/>
          <w:marTop w:val="0"/>
          <w:marBottom w:val="0"/>
          <w:divBdr>
            <w:top w:val="none" w:sz="0" w:space="0" w:color="auto"/>
            <w:left w:val="none" w:sz="0" w:space="0" w:color="auto"/>
            <w:bottom w:val="none" w:sz="0" w:space="0" w:color="auto"/>
            <w:right w:val="none" w:sz="0" w:space="0" w:color="auto"/>
          </w:divBdr>
        </w:div>
        <w:div w:id="1337810152">
          <w:marLeft w:val="0"/>
          <w:marRight w:val="0"/>
          <w:marTop w:val="0"/>
          <w:marBottom w:val="0"/>
          <w:divBdr>
            <w:top w:val="none" w:sz="0" w:space="0" w:color="auto"/>
            <w:left w:val="none" w:sz="0" w:space="0" w:color="auto"/>
            <w:bottom w:val="none" w:sz="0" w:space="0" w:color="auto"/>
            <w:right w:val="none" w:sz="0" w:space="0" w:color="auto"/>
          </w:divBdr>
        </w:div>
        <w:div w:id="331228267">
          <w:marLeft w:val="0"/>
          <w:marRight w:val="0"/>
          <w:marTop w:val="0"/>
          <w:marBottom w:val="0"/>
          <w:divBdr>
            <w:top w:val="none" w:sz="0" w:space="0" w:color="auto"/>
            <w:left w:val="none" w:sz="0" w:space="0" w:color="auto"/>
            <w:bottom w:val="none" w:sz="0" w:space="0" w:color="auto"/>
            <w:right w:val="none" w:sz="0" w:space="0" w:color="auto"/>
          </w:divBdr>
        </w:div>
        <w:div w:id="1850244355">
          <w:marLeft w:val="0"/>
          <w:marRight w:val="0"/>
          <w:marTop w:val="0"/>
          <w:marBottom w:val="0"/>
          <w:divBdr>
            <w:top w:val="none" w:sz="0" w:space="0" w:color="auto"/>
            <w:left w:val="none" w:sz="0" w:space="0" w:color="auto"/>
            <w:bottom w:val="none" w:sz="0" w:space="0" w:color="auto"/>
            <w:right w:val="none" w:sz="0" w:space="0" w:color="auto"/>
          </w:divBdr>
        </w:div>
        <w:div w:id="1650473759">
          <w:marLeft w:val="0"/>
          <w:marRight w:val="0"/>
          <w:marTop w:val="0"/>
          <w:marBottom w:val="0"/>
          <w:divBdr>
            <w:top w:val="none" w:sz="0" w:space="0" w:color="auto"/>
            <w:left w:val="none" w:sz="0" w:space="0" w:color="auto"/>
            <w:bottom w:val="none" w:sz="0" w:space="0" w:color="auto"/>
            <w:right w:val="none" w:sz="0" w:space="0" w:color="auto"/>
          </w:divBdr>
        </w:div>
        <w:div w:id="1776319933">
          <w:marLeft w:val="0"/>
          <w:marRight w:val="0"/>
          <w:marTop w:val="0"/>
          <w:marBottom w:val="0"/>
          <w:divBdr>
            <w:top w:val="none" w:sz="0" w:space="0" w:color="auto"/>
            <w:left w:val="none" w:sz="0" w:space="0" w:color="auto"/>
            <w:bottom w:val="none" w:sz="0" w:space="0" w:color="auto"/>
            <w:right w:val="none" w:sz="0" w:space="0" w:color="auto"/>
          </w:divBdr>
        </w:div>
        <w:div w:id="1352297336">
          <w:marLeft w:val="0"/>
          <w:marRight w:val="0"/>
          <w:marTop w:val="0"/>
          <w:marBottom w:val="0"/>
          <w:divBdr>
            <w:top w:val="none" w:sz="0" w:space="0" w:color="auto"/>
            <w:left w:val="none" w:sz="0" w:space="0" w:color="auto"/>
            <w:bottom w:val="none" w:sz="0" w:space="0" w:color="auto"/>
            <w:right w:val="none" w:sz="0" w:space="0" w:color="auto"/>
          </w:divBdr>
        </w:div>
        <w:div w:id="1492942126">
          <w:marLeft w:val="0"/>
          <w:marRight w:val="0"/>
          <w:marTop w:val="0"/>
          <w:marBottom w:val="0"/>
          <w:divBdr>
            <w:top w:val="none" w:sz="0" w:space="0" w:color="auto"/>
            <w:left w:val="none" w:sz="0" w:space="0" w:color="auto"/>
            <w:bottom w:val="none" w:sz="0" w:space="0" w:color="auto"/>
            <w:right w:val="none" w:sz="0" w:space="0" w:color="auto"/>
          </w:divBdr>
        </w:div>
        <w:div w:id="481972153">
          <w:marLeft w:val="0"/>
          <w:marRight w:val="0"/>
          <w:marTop w:val="0"/>
          <w:marBottom w:val="0"/>
          <w:divBdr>
            <w:top w:val="none" w:sz="0" w:space="0" w:color="auto"/>
            <w:left w:val="none" w:sz="0" w:space="0" w:color="auto"/>
            <w:bottom w:val="none" w:sz="0" w:space="0" w:color="auto"/>
            <w:right w:val="none" w:sz="0" w:space="0" w:color="auto"/>
          </w:divBdr>
        </w:div>
        <w:div w:id="983434060">
          <w:marLeft w:val="0"/>
          <w:marRight w:val="0"/>
          <w:marTop w:val="0"/>
          <w:marBottom w:val="0"/>
          <w:divBdr>
            <w:top w:val="none" w:sz="0" w:space="0" w:color="auto"/>
            <w:left w:val="none" w:sz="0" w:space="0" w:color="auto"/>
            <w:bottom w:val="none" w:sz="0" w:space="0" w:color="auto"/>
            <w:right w:val="none" w:sz="0" w:space="0" w:color="auto"/>
          </w:divBdr>
        </w:div>
        <w:div w:id="427968788">
          <w:marLeft w:val="0"/>
          <w:marRight w:val="0"/>
          <w:marTop w:val="0"/>
          <w:marBottom w:val="0"/>
          <w:divBdr>
            <w:top w:val="none" w:sz="0" w:space="0" w:color="auto"/>
            <w:left w:val="none" w:sz="0" w:space="0" w:color="auto"/>
            <w:bottom w:val="none" w:sz="0" w:space="0" w:color="auto"/>
            <w:right w:val="none" w:sz="0" w:space="0" w:color="auto"/>
          </w:divBdr>
        </w:div>
        <w:div w:id="266813006">
          <w:marLeft w:val="0"/>
          <w:marRight w:val="0"/>
          <w:marTop w:val="0"/>
          <w:marBottom w:val="0"/>
          <w:divBdr>
            <w:top w:val="none" w:sz="0" w:space="0" w:color="auto"/>
            <w:left w:val="none" w:sz="0" w:space="0" w:color="auto"/>
            <w:bottom w:val="none" w:sz="0" w:space="0" w:color="auto"/>
            <w:right w:val="none" w:sz="0" w:space="0" w:color="auto"/>
          </w:divBdr>
        </w:div>
        <w:div w:id="540477807">
          <w:marLeft w:val="0"/>
          <w:marRight w:val="0"/>
          <w:marTop w:val="0"/>
          <w:marBottom w:val="0"/>
          <w:divBdr>
            <w:top w:val="none" w:sz="0" w:space="0" w:color="auto"/>
            <w:left w:val="none" w:sz="0" w:space="0" w:color="auto"/>
            <w:bottom w:val="none" w:sz="0" w:space="0" w:color="auto"/>
            <w:right w:val="none" w:sz="0" w:space="0" w:color="auto"/>
          </w:divBdr>
        </w:div>
        <w:div w:id="2087876121">
          <w:marLeft w:val="0"/>
          <w:marRight w:val="0"/>
          <w:marTop w:val="0"/>
          <w:marBottom w:val="0"/>
          <w:divBdr>
            <w:top w:val="none" w:sz="0" w:space="0" w:color="auto"/>
            <w:left w:val="none" w:sz="0" w:space="0" w:color="auto"/>
            <w:bottom w:val="none" w:sz="0" w:space="0" w:color="auto"/>
            <w:right w:val="none" w:sz="0" w:space="0" w:color="auto"/>
          </w:divBdr>
        </w:div>
        <w:div w:id="529144941">
          <w:marLeft w:val="0"/>
          <w:marRight w:val="0"/>
          <w:marTop w:val="0"/>
          <w:marBottom w:val="0"/>
          <w:divBdr>
            <w:top w:val="none" w:sz="0" w:space="0" w:color="auto"/>
            <w:left w:val="none" w:sz="0" w:space="0" w:color="auto"/>
            <w:bottom w:val="none" w:sz="0" w:space="0" w:color="auto"/>
            <w:right w:val="none" w:sz="0" w:space="0" w:color="auto"/>
          </w:divBdr>
        </w:div>
        <w:div w:id="257714706">
          <w:marLeft w:val="0"/>
          <w:marRight w:val="0"/>
          <w:marTop w:val="0"/>
          <w:marBottom w:val="0"/>
          <w:divBdr>
            <w:top w:val="none" w:sz="0" w:space="0" w:color="auto"/>
            <w:left w:val="none" w:sz="0" w:space="0" w:color="auto"/>
            <w:bottom w:val="none" w:sz="0" w:space="0" w:color="auto"/>
            <w:right w:val="none" w:sz="0" w:space="0" w:color="auto"/>
          </w:divBdr>
        </w:div>
        <w:div w:id="1793860802">
          <w:marLeft w:val="0"/>
          <w:marRight w:val="0"/>
          <w:marTop w:val="0"/>
          <w:marBottom w:val="0"/>
          <w:divBdr>
            <w:top w:val="none" w:sz="0" w:space="0" w:color="auto"/>
            <w:left w:val="none" w:sz="0" w:space="0" w:color="auto"/>
            <w:bottom w:val="none" w:sz="0" w:space="0" w:color="auto"/>
            <w:right w:val="none" w:sz="0" w:space="0" w:color="auto"/>
          </w:divBdr>
        </w:div>
        <w:div w:id="1680817754">
          <w:marLeft w:val="0"/>
          <w:marRight w:val="0"/>
          <w:marTop w:val="0"/>
          <w:marBottom w:val="0"/>
          <w:divBdr>
            <w:top w:val="none" w:sz="0" w:space="0" w:color="auto"/>
            <w:left w:val="none" w:sz="0" w:space="0" w:color="auto"/>
            <w:bottom w:val="none" w:sz="0" w:space="0" w:color="auto"/>
            <w:right w:val="none" w:sz="0" w:space="0" w:color="auto"/>
          </w:divBdr>
        </w:div>
        <w:div w:id="1572159053">
          <w:marLeft w:val="0"/>
          <w:marRight w:val="0"/>
          <w:marTop w:val="0"/>
          <w:marBottom w:val="0"/>
          <w:divBdr>
            <w:top w:val="none" w:sz="0" w:space="0" w:color="auto"/>
            <w:left w:val="none" w:sz="0" w:space="0" w:color="auto"/>
            <w:bottom w:val="none" w:sz="0" w:space="0" w:color="auto"/>
            <w:right w:val="none" w:sz="0" w:space="0" w:color="auto"/>
          </w:divBdr>
        </w:div>
        <w:div w:id="393236666">
          <w:marLeft w:val="0"/>
          <w:marRight w:val="0"/>
          <w:marTop w:val="0"/>
          <w:marBottom w:val="0"/>
          <w:divBdr>
            <w:top w:val="none" w:sz="0" w:space="0" w:color="auto"/>
            <w:left w:val="none" w:sz="0" w:space="0" w:color="auto"/>
            <w:bottom w:val="none" w:sz="0" w:space="0" w:color="auto"/>
            <w:right w:val="none" w:sz="0" w:space="0" w:color="auto"/>
          </w:divBdr>
        </w:div>
        <w:div w:id="1907912730">
          <w:marLeft w:val="0"/>
          <w:marRight w:val="0"/>
          <w:marTop w:val="0"/>
          <w:marBottom w:val="0"/>
          <w:divBdr>
            <w:top w:val="none" w:sz="0" w:space="0" w:color="auto"/>
            <w:left w:val="none" w:sz="0" w:space="0" w:color="auto"/>
            <w:bottom w:val="none" w:sz="0" w:space="0" w:color="auto"/>
            <w:right w:val="none" w:sz="0" w:space="0" w:color="auto"/>
          </w:divBdr>
        </w:div>
        <w:div w:id="801653643">
          <w:marLeft w:val="0"/>
          <w:marRight w:val="0"/>
          <w:marTop w:val="0"/>
          <w:marBottom w:val="0"/>
          <w:divBdr>
            <w:top w:val="none" w:sz="0" w:space="0" w:color="auto"/>
            <w:left w:val="none" w:sz="0" w:space="0" w:color="auto"/>
            <w:bottom w:val="none" w:sz="0" w:space="0" w:color="auto"/>
            <w:right w:val="none" w:sz="0" w:space="0" w:color="auto"/>
          </w:divBdr>
        </w:div>
        <w:div w:id="1936857969">
          <w:marLeft w:val="0"/>
          <w:marRight w:val="0"/>
          <w:marTop w:val="0"/>
          <w:marBottom w:val="0"/>
          <w:divBdr>
            <w:top w:val="none" w:sz="0" w:space="0" w:color="auto"/>
            <w:left w:val="none" w:sz="0" w:space="0" w:color="auto"/>
            <w:bottom w:val="none" w:sz="0" w:space="0" w:color="auto"/>
            <w:right w:val="none" w:sz="0" w:space="0" w:color="auto"/>
          </w:divBdr>
        </w:div>
        <w:div w:id="806778941">
          <w:marLeft w:val="0"/>
          <w:marRight w:val="0"/>
          <w:marTop w:val="0"/>
          <w:marBottom w:val="0"/>
          <w:divBdr>
            <w:top w:val="none" w:sz="0" w:space="0" w:color="auto"/>
            <w:left w:val="none" w:sz="0" w:space="0" w:color="auto"/>
            <w:bottom w:val="none" w:sz="0" w:space="0" w:color="auto"/>
            <w:right w:val="none" w:sz="0" w:space="0" w:color="auto"/>
          </w:divBdr>
        </w:div>
        <w:div w:id="1187980449">
          <w:marLeft w:val="0"/>
          <w:marRight w:val="0"/>
          <w:marTop w:val="0"/>
          <w:marBottom w:val="0"/>
          <w:divBdr>
            <w:top w:val="none" w:sz="0" w:space="0" w:color="auto"/>
            <w:left w:val="none" w:sz="0" w:space="0" w:color="auto"/>
            <w:bottom w:val="none" w:sz="0" w:space="0" w:color="auto"/>
            <w:right w:val="none" w:sz="0" w:space="0" w:color="auto"/>
          </w:divBdr>
        </w:div>
        <w:div w:id="1568884075">
          <w:marLeft w:val="0"/>
          <w:marRight w:val="0"/>
          <w:marTop w:val="0"/>
          <w:marBottom w:val="0"/>
          <w:divBdr>
            <w:top w:val="none" w:sz="0" w:space="0" w:color="auto"/>
            <w:left w:val="none" w:sz="0" w:space="0" w:color="auto"/>
            <w:bottom w:val="none" w:sz="0" w:space="0" w:color="auto"/>
            <w:right w:val="none" w:sz="0" w:space="0" w:color="auto"/>
          </w:divBdr>
        </w:div>
        <w:div w:id="1422262427">
          <w:marLeft w:val="0"/>
          <w:marRight w:val="0"/>
          <w:marTop w:val="0"/>
          <w:marBottom w:val="0"/>
          <w:divBdr>
            <w:top w:val="none" w:sz="0" w:space="0" w:color="auto"/>
            <w:left w:val="none" w:sz="0" w:space="0" w:color="auto"/>
            <w:bottom w:val="none" w:sz="0" w:space="0" w:color="auto"/>
            <w:right w:val="none" w:sz="0" w:space="0" w:color="auto"/>
          </w:divBdr>
        </w:div>
        <w:div w:id="1726298051">
          <w:marLeft w:val="0"/>
          <w:marRight w:val="0"/>
          <w:marTop w:val="0"/>
          <w:marBottom w:val="0"/>
          <w:divBdr>
            <w:top w:val="none" w:sz="0" w:space="0" w:color="auto"/>
            <w:left w:val="none" w:sz="0" w:space="0" w:color="auto"/>
            <w:bottom w:val="none" w:sz="0" w:space="0" w:color="auto"/>
            <w:right w:val="none" w:sz="0" w:space="0" w:color="auto"/>
          </w:divBdr>
        </w:div>
        <w:div w:id="108816641">
          <w:marLeft w:val="0"/>
          <w:marRight w:val="0"/>
          <w:marTop w:val="0"/>
          <w:marBottom w:val="0"/>
          <w:divBdr>
            <w:top w:val="none" w:sz="0" w:space="0" w:color="auto"/>
            <w:left w:val="none" w:sz="0" w:space="0" w:color="auto"/>
            <w:bottom w:val="none" w:sz="0" w:space="0" w:color="auto"/>
            <w:right w:val="none" w:sz="0" w:space="0" w:color="auto"/>
          </w:divBdr>
        </w:div>
        <w:div w:id="809397324">
          <w:marLeft w:val="0"/>
          <w:marRight w:val="0"/>
          <w:marTop w:val="0"/>
          <w:marBottom w:val="0"/>
          <w:divBdr>
            <w:top w:val="none" w:sz="0" w:space="0" w:color="auto"/>
            <w:left w:val="none" w:sz="0" w:space="0" w:color="auto"/>
            <w:bottom w:val="none" w:sz="0" w:space="0" w:color="auto"/>
            <w:right w:val="none" w:sz="0" w:space="0" w:color="auto"/>
          </w:divBdr>
        </w:div>
        <w:div w:id="202325382">
          <w:marLeft w:val="0"/>
          <w:marRight w:val="0"/>
          <w:marTop w:val="0"/>
          <w:marBottom w:val="0"/>
          <w:divBdr>
            <w:top w:val="none" w:sz="0" w:space="0" w:color="auto"/>
            <w:left w:val="none" w:sz="0" w:space="0" w:color="auto"/>
            <w:bottom w:val="none" w:sz="0" w:space="0" w:color="auto"/>
            <w:right w:val="none" w:sz="0" w:space="0" w:color="auto"/>
          </w:divBdr>
        </w:div>
        <w:div w:id="1375158671">
          <w:marLeft w:val="0"/>
          <w:marRight w:val="0"/>
          <w:marTop w:val="0"/>
          <w:marBottom w:val="0"/>
          <w:divBdr>
            <w:top w:val="none" w:sz="0" w:space="0" w:color="auto"/>
            <w:left w:val="none" w:sz="0" w:space="0" w:color="auto"/>
            <w:bottom w:val="none" w:sz="0" w:space="0" w:color="auto"/>
            <w:right w:val="none" w:sz="0" w:space="0" w:color="auto"/>
          </w:divBdr>
        </w:div>
        <w:div w:id="1720203911">
          <w:marLeft w:val="0"/>
          <w:marRight w:val="0"/>
          <w:marTop w:val="0"/>
          <w:marBottom w:val="0"/>
          <w:divBdr>
            <w:top w:val="none" w:sz="0" w:space="0" w:color="auto"/>
            <w:left w:val="none" w:sz="0" w:space="0" w:color="auto"/>
            <w:bottom w:val="none" w:sz="0" w:space="0" w:color="auto"/>
            <w:right w:val="none" w:sz="0" w:space="0" w:color="auto"/>
          </w:divBdr>
        </w:div>
        <w:div w:id="2107532868">
          <w:marLeft w:val="0"/>
          <w:marRight w:val="0"/>
          <w:marTop w:val="0"/>
          <w:marBottom w:val="0"/>
          <w:divBdr>
            <w:top w:val="none" w:sz="0" w:space="0" w:color="auto"/>
            <w:left w:val="none" w:sz="0" w:space="0" w:color="auto"/>
            <w:bottom w:val="none" w:sz="0" w:space="0" w:color="auto"/>
            <w:right w:val="none" w:sz="0" w:space="0" w:color="auto"/>
          </w:divBdr>
        </w:div>
        <w:div w:id="844828605">
          <w:marLeft w:val="0"/>
          <w:marRight w:val="0"/>
          <w:marTop w:val="0"/>
          <w:marBottom w:val="0"/>
          <w:divBdr>
            <w:top w:val="none" w:sz="0" w:space="0" w:color="auto"/>
            <w:left w:val="none" w:sz="0" w:space="0" w:color="auto"/>
            <w:bottom w:val="none" w:sz="0" w:space="0" w:color="auto"/>
            <w:right w:val="none" w:sz="0" w:space="0" w:color="auto"/>
          </w:divBdr>
        </w:div>
        <w:div w:id="1139761083">
          <w:marLeft w:val="0"/>
          <w:marRight w:val="0"/>
          <w:marTop w:val="0"/>
          <w:marBottom w:val="0"/>
          <w:divBdr>
            <w:top w:val="none" w:sz="0" w:space="0" w:color="auto"/>
            <w:left w:val="none" w:sz="0" w:space="0" w:color="auto"/>
            <w:bottom w:val="none" w:sz="0" w:space="0" w:color="auto"/>
            <w:right w:val="none" w:sz="0" w:space="0" w:color="auto"/>
          </w:divBdr>
        </w:div>
        <w:div w:id="378867962">
          <w:marLeft w:val="0"/>
          <w:marRight w:val="0"/>
          <w:marTop w:val="0"/>
          <w:marBottom w:val="0"/>
          <w:divBdr>
            <w:top w:val="none" w:sz="0" w:space="0" w:color="auto"/>
            <w:left w:val="none" w:sz="0" w:space="0" w:color="auto"/>
            <w:bottom w:val="none" w:sz="0" w:space="0" w:color="auto"/>
            <w:right w:val="none" w:sz="0" w:space="0" w:color="auto"/>
          </w:divBdr>
        </w:div>
        <w:div w:id="1841457058">
          <w:marLeft w:val="0"/>
          <w:marRight w:val="0"/>
          <w:marTop w:val="0"/>
          <w:marBottom w:val="0"/>
          <w:divBdr>
            <w:top w:val="none" w:sz="0" w:space="0" w:color="auto"/>
            <w:left w:val="none" w:sz="0" w:space="0" w:color="auto"/>
            <w:bottom w:val="none" w:sz="0" w:space="0" w:color="auto"/>
            <w:right w:val="none" w:sz="0" w:space="0" w:color="auto"/>
          </w:divBdr>
        </w:div>
        <w:div w:id="1187721159">
          <w:marLeft w:val="0"/>
          <w:marRight w:val="0"/>
          <w:marTop w:val="0"/>
          <w:marBottom w:val="0"/>
          <w:divBdr>
            <w:top w:val="none" w:sz="0" w:space="0" w:color="auto"/>
            <w:left w:val="none" w:sz="0" w:space="0" w:color="auto"/>
            <w:bottom w:val="none" w:sz="0" w:space="0" w:color="auto"/>
            <w:right w:val="none" w:sz="0" w:space="0" w:color="auto"/>
          </w:divBdr>
        </w:div>
        <w:div w:id="831724743">
          <w:marLeft w:val="0"/>
          <w:marRight w:val="0"/>
          <w:marTop w:val="0"/>
          <w:marBottom w:val="0"/>
          <w:divBdr>
            <w:top w:val="none" w:sz="0" w:space="0" w:color="auto"/>
            <w:left w:val="none" w:sz="0" w:space="0" w:color="auto"/>
            <w:bottom w:val="none" w:sz="0" w:space="0" w:color="auto"/>
            <w:right w:val="none" w:sz="0" w:space="0" w:color="auto"/>
          </w:divBdr>
        </w:div>
        <w:div w:id="547575360">
          <w:marLeft w:val="0"/>
          <w:marRight w:val="0"/>
          <w:marTop w:val="0"/>
          <w:marBottom w:val="0"/>
          <w:divBdr>
            <w:top w:val="none" w:sz="0" w:space="0" w:color="auto"/>
            <w:left w:val="none" w:sz="0" w:space="0" w:color="auto"/>
            <w:bottom w:val="none" w:sz="0" w:space="0" w:color="auto"/>
            <w:right w:val="none" w:sz="0" w:space="0" w:color="auto"/>
          </w:divBdr>
        </w:div>
        <w:div w:id="1888108138">
          <w:marLeft w:val="0"/>
          <w:marRight w:val="0"/>
          <w:marTop w:val="0"/>
          <w:marBottom w:val="0"/>
          <w:divBdr>
            <w:top w:val="none" w:sz="0" w:space="0" w:color="auto"/>
            <w:left w:val="none" w:sz="0" w:space="0" w:color="auto"/>
            <w:bottom w:val="none" w:sz="0" w:space="0" w:color="auto"/>
            <w:right w:val="none" w:sz="0" w:space="0" w:color="auto"/>
          </w:divBdr>
        </w:div>
        <w:div w:id="718086765">
          <w:marLeft w:val="0"/>
          <w:marRight w:val="0"/>
          <w:marTop w:val="0"/>
          <w:marBottom w:val="0"/>
          <w:divBdr>
            <w:top w:val="none" w:sz="0" w:space="0" w:color="auto"/>
            <w:left w:val="none" w:sz="0" w:space="0" w:color="auto"/>
            <w:bottom w:val="none" w:sz="0" w:space="0" w:color="auto"/>
            <w:right w:val="none" w:sz="0" w:space="0" w:color="auto"/>
          </w:divBdr>
        </w:div>
        <w:div w:id="1897158215">
          <w:marLeft w:val="0"/>
          <w:marRight w:val="0"/>
          <w:marTop w:val="0"/>
          <w:marBottom w:val="0"/>
          <w:divBdr>
            <w:top w:val="none" w:sz="0" w:space="0" w:color="auto"/>
            <w:left w:val="none" w:sz="0" w:space="0" w:color="auto"/>
            <w:bottom w:val="none" w:sz="0" w:space="0" w:color="auto"/>
            <w:right w:val="none" w:sz="0" w:space="0" w:color="auto"/>
          </w:divBdr>
        </w:div>
        <w:div w:id="136462158">
          <w:marLeft w:val="0"/>
          <w:marRight w:val="0"/>
          <w:marTop w:val="0"/>
          <w:marBottom w:val="0"/>
          <w:divBdr>
            <w:top w:val="none" w:sz="0" w:space="0" w:color="auto"/>
            <w:left w:val="none" w:sz="0" w:space="0" w:color="auto"/>
            <w:bottom w:val="none" w:sz="0" w:space="0" w:color="auto"/>
            <w:right w:val="none" w:sz="0" w:space="0" w:color="auto"/>
          </w:divBdr>
        </w:div>
        <w:div w:id="195047089">
          <w:marLeft w:val="0"/>
          <w:marRight w:val="0"/>
          <w:marTop w:val="0"/>
          <w:marBottom w:val="0"/>
          <w:divBdr>
            <w:top w:val="none" w:sz="0" w:space="0" w:color="auto"/>
            <w:left w:val="none" w:sz="0" w:space="0" w:color="auto"/>
            <w:bottom w:val="none" w:sz="0" w:space="0" w:color="auto"/>
            <w:right w:val="none" w:sz="0" w:space="0" w:color="auto"/>
          </w:divBdr>
        </w:div>
        <w:div w:id="1412505541">
          <w:marLeft w:val="0"/>
          <w:marRight w:val="0"/>
          <w:marTop w:val="0"/>
          <w:marBottom w:val="0"/>
          <w:divBdr>
            <w:top w:val="none" w:sz="0" w:space="0" w:color="auto"/>
            <w:left w:val="none" w:sz="0" w:space="0" w:color="auto"/>
            <w:bottom w:val="none" w:sz="0" w:space="0" w:color="auto"/>
            <w:right w:val="none" w:sz="0" w:space="0" w:color="auto"/>
          </w:divBdr>
        </w:div>
        <w:div w:id="417099379">
          <w:marLeft w:val="0"/>
          <w:marRight w:val="0"/>
          <w:marTop w:val="0"/>
          <w:marBottom w:val="0"/>
          <w:divBdr>
            <w:top w:val="none" w:sz="0" w:space="0" w:color="auto"/>
            <w:left w:val="none" w:sz="0" w:space="0" w:color="auto"/>
            <w:bottom w:val="none" w:sz="0" w:space="0" w:color="auto"/>
            <w:right w:val="none" w:sz="0" w:space="0" w:color="auto"/>
          </w:divBdr>
        </w:div>
        <w:div w:id="1389110575">
          <w:marLeft w:val="0"/>
          <w:marRight w:val="0"/>
          <w:marTop w:val="0"/>
          <w:marBottom w:val="0"/>
          <w:divBdr>
            <w:top w:val="none" w:sz="0" w:space="0" w:color="auto"/>
            <w:left w:val="none" w:sz="0" w:space="0" w:color="auto"/>
            <w:bottom w:val="none" w:sz="0" w:space="0" w:color="auto"/>
            <w:right w:val="none" w:sz="0" w:space="0" w:color="auto"/>
          </w:divBdr>
        </w:div>
        <w:div w:id="1934196574">
          <w:marLeft w:val="0"/>
          <w:marRight w:val="0"/>
          <w:marTop w:val="0"/>
          <w:marBottom w:val="0"/>
          <w:divBdr>
            <w:top w:val="none" w:sz="0" w:space="0" w:color="auto"/>
            <w:left w:val="none" w:sz="0" w:space="0" w:color="auto"/>
            <w:bottom w:val="none" w:sz="0" w:space="0" w:color="auto"/>
            <w:right w:val="none" w:sz="0" w:space="0" w:color="auto"/>
          </w:divBdr>
        </w:div>
        <w:div w:id="592126039">
          <w:marLeft w:val="0"/>
          <w:marRight w:val="0"/>
          <w:marTop w:val="0"/>
          <w:marBottom w:val="0"/>
          <w:divBdr>
            <w:top w:val="none" w:sz="0" w:space="0" w:color="auto"/>
            <w:left w:val="none" w:sz="0" w:space="0" w:color="auto"/>
            <w:bottom w:val="none" w:sz="0" w:space="0" w:color="auto"/>
            <w:right w:val="none" w:sz="0" w:space="0" w:color="auto"/>
          </w:divBdr>
        </w:div>
        <w:div w:id="330372809">
          <w:marLeft w:val="0"/>
          <w:marRight w:val="0"/>
          <w:marTop w:val="0"/>
          <w:marBottom w:val="0"/>
          <w:divBdr>
            <w:top w:val="none" w:sz="0" w:space="0" w:color="auto"/>
            <w:left w:val="none" w:sz="0" w:space="0" w:color="auto"/>
            <w:bottom w:val="none" w:sz="0" w:space="0" w:color="auto"/>
            <w:right w:val="none" w:sz="0" w:space="0" w:color="auto"/>
          </w:divBdr>
        </w:div>
        <w:div w:id="962610465">
          <w:marLeft w:val="0"/>
          <w:marRight w:val="0"/>
          <w:marTop w:val="0"/>
          <w:marBottom w:val="0"/>
          <w:divBdr>
            <w:top w:val="none" w:sz="0" w:space="0" w:color="auto"/>
            <w:left w:val="none" w:sz="0" w:space="0" w:color="auto"/>
            <w:bottom w:val="none" w:sz="0" w:space="0" w:color="auto"/>
            <w:right w:val="none" w:sz="0" w:space="0" w:color="auto"/>
          </w:divBdr>
        </w:div>
        <w:div w:id="2051104544">
          <w:marLeft w:val="0"/>
          <w:marRight w:val="0"/>
          <w:marTop w:val="0"/>
          <w:marBottom w:val="0"/>
          <w:divBdr>
            <w:top w:val="none" w:sz="0" w:space="0" w:color="auto"/>
            <w:left w:val="none" w:sz="0" w:space="0" w:color="auto"/>
            <w:bottom w:val="none" w:sz="0" w:space="0" w:color="auto"/>
            <w:right w:val="none" w:sz="0" w:space="0" w:color="auto"/>
          </w:divBdr>
        </w:div>
        <w:div w:id="1763186731">
          <w:marLeft w:val="0"/>
          <w:marRight w:val="0"/>
          <w:marTop w:val="0"/>
          <w:marBottom w:val="0"/>
          <w:divBdr>
            <w:top w:val="none" w:sz="0" w:space="0" w:color="auto"/>
            <w:left w:val="none" w:sz="0" w:space="0" w:color="auto"/>
            <w:bottom w:val="none" w:sz="0" w:space="0" w:color="auto"/>
            <w:right w:val="none" w:sz="0" w:space="0" w:color="auto"/>
          </w:divBdr>
        </w:div>
        <w:div w:id="1438060448">
          <w:marLeft w:val="0"/>
          <w:marRight w:val="0"/>
          <w:marTop w:val="0"/>
          <w:marBottom w:val="0"/>
          <w:divBdr>
            <w:top w:val="none" w:sz="0" w:space="0" w:color="auto"/>
            <w:left w:val="none" w:sz="0" w:space="0" w:color="auto"/>
            <w:bottom w:val="none" w:sz="0" w:space="0" w:color="auto"/>
            <w:right w:val="none" w:sz="0" w:space="0" w:color="auto"/>
          </w:divBdr>
        </w:div>
        <w:div w:id="1028601352">
          <w:marLeft w:val="0"/>
          <w:marRight w:val="0"/>
          <w:marTop w:val="0"/>
          <w:marBottom w:val="0"/>
          <w:divBdr>
            <w:top w:val="none" w:sz="0" w:space="0" w:color="auto"/>
            <w:left w:val="none" w:sz="0" w:space="0" w:color="auto"/>
            <w:bottom w:val="none" w:sz="0" w:space="0" w:color="auto"/>
            <w:right w:val="none" w:sz="0" w:space="0" w:color="auto"/>
          </w:divBdr>
        </w:div>
        <w:div w:id="1298875863">
          <w:marLeft w:val="0"/>
          <w:marRight w:val="0"/>
          <w:marTop w:val="0"/>
          <w:marBottom w:val="0"/>
          <w:divBdr>
            <w:top w:val="none" w:sz="0" w:space="0" w:color="auto"/>
            <w:left w:val="none" w:sz="0" w:space="0" w:color="auto"/>
            <w:bottom w:val="none" w:sz="0" w:space="0" w:color="auto"/>
            <w:right w:val="none" w:sz="0" w:space="0" w:color="auto"/>
          </w:divBdr>
        </w:div>
        <w:div w:id="1430736024">
          <w:marLeft w:val="0"/>
          <w:marRight w:val="0"/>
          <w:marTop w:val="0"/>
          <w:marBottom w:val="0"/>
          <w:divBdr>
            <w:top w:val="none" w:sz="0" w:space="0" w:color="auto"/>
            <w:left w:val="none" w:sz="0" w:space="0" w:color="auto"/>
            <w:bottom w:val="none" w:sz="0" w:space="0" w:color="auto"/>
            <w:right w:val="none" w:sz="0" w:space="0" w:color="auto"/>
          </w:divBdr>
        </w:div>
        <w:div w:id="997805121">
          <w:marLeft w:val="0"/>
          <w:marRight w:val="0"/>
          <w:marTop w:val="0"/>
          <w:marBottom w:val="0"/>
          <w:divBdr>
            <w:top w:val="none" w:sz="0" w:space="0" w:color="auto"/>
            <w:left w:val="none" w:sz="0" w:space="0" w:color="auto"/>
            <w:bottom w:val="none" w:sz="0" w:space="0" w:color="auto"/>
            <w:right w:val="none" w:sz="0" w:space="0" w:color="auto"/>
          </w:divBdr>
        </w:div>
        <w:div w:id="112747031">
          <w:marLeft w:val="0"/>
          <w:marRight w:val="0"/>
          <w:marTop w:val="0"/>
          <w:marBottom w:val="0"/>
          <w:divBdr>
            <w:top w:val="none" w:sz="0" w:space="0" w:color="auto"/>
            <w:left w:val="none" w:sz="0" w:space="0" w:color="auto"/>
            <w:bottom w:val="none" w:sz="0" w:space="0" w:color="auto"/>
            <w:right w:val="none" w:sz="0" w:space="0" w:color="auto"/>
          </w:divBdr>
        </w:div>
        <w:div w:id="1762069236">
          <w:marLeft w:val="0"/>
          <w:marRight w:val="0"/>
          <w:marTop w:val="0"/>
          <w:marBottom w:val="0"/>
          <w:divBdr>
            <w:top w:val="none" w:sz="0" w:space="0" w:color="auto"/>
            <w:left w:val="none" w:sz="0" w:space="0" w:color="auto"/>
            <w:bottom w:val="none" w:sz="0" w:space="0" w:color="auto"/>
            <w:right w:val="none" w:sz="0" w:space="0" w:color="auto"/>
          </w:divBdr>
        </w:div>
        <w:div w:id="1100106504">
          <w:marLeft w:val="0"/>
          <w:marRight w:val="0"/>
          <w:marTop w:val="0"/>
          <w:marBottom w:val="0"/>
          <w:divBdr>
            <w:top w:val="none" w:sz="0" w:space="0" w:color="auto"/>
            <w:left w:val="none" w:sz="0" w:space="0" w:color="auto"/>
            <w:bottom w:val="none" w:sz="0" w:space="0" w:color="auto"/>
            <w:right w:val="none" w:sz="0" w:space="0" w:color="auto"/>
          </w:divBdr>
        </w:div>
        <w:div w:id="1181893989">
          <w:marLeft w:val="0"/>
          <w:marRight w:val="0"/>
          <w:marTop w:val="0"/>
          <w:marBottom w:val="0"/>
          <w:divBdr>
            <w:top w:val="none" w:sz="0" w:space="0" w:color="auto"/>
            <w:left w:val="none" w:sz="0" w:space="0" w:color="auto"/>
            <w:bottom w:val="none" w:sz="0" w:space="0" w:color="auto"/>
            <w:right w:val="none" w:sz="0" w:space="0" w:color="auto"/>
          </w:divBdr>
        </w:div>
        <w:div w:id="1607731691">
          <w:marLeft w:val="0"/>
          <w:marRight w:val="0"/>
          <w:marTop w:val="0"/>
          <w:marBottom w:val="0"/>
          <w:divBdr>
            <w:top w:val="none" w:sz="0" w:space="0" w:color="auto"/>
            <w:left w:val="none" w:sz="0" w:space="0" w:color="auto"/>
            <w:bottom w:val="none" w:sz="0" w:space="0" w:color="auto"/>
            <w:right w:val="none" w:sz="0" w:space="0" w:color="auto"/>
          </w:divBdr>
        </w:div>
        <w:div w:id="930040493">
          <w:marLeft w:val="0"/>
          <w:marRight w:val="0"/>
          <w:marTop w:val="0"/>
          <w:marBottom w:val="0"/>
          <w:divBdr>
            <w:top w:val="none" w:sz="0" w:space="0" w:color="auto"/>
            <w:left w:val="none" w:sz="0" w:space="0" w:color="auto"/>
            <w:bottom w:val="none" w:sz="0" w:space="0" w:color="auto"/>
            <w:right w:val="none" w:sz="0" w:space="0" w:color="auto"/>
          </w:divBdr>
        </w:div>
        <w:div w:id="1034845145">
          <w:marLeft w:val="0"/>
          <w:marRight w:val="0"/>
          <w:marTop w:val="0"/>
          <w:marBottom w:val="0"/>
          <w:divBdr>
            <w:top w:val="none" w:sz="0" w:space="0" w:color="auto"/>
            <w:left w:val="none" w:sz="0" w:space="0" w:color="auto"/>
            <w:bottom w:val="none" w:sz="0" w:space="0" w:color="auto"/>
            <w:right w:val="none" w:sz="0" w:space="0" w:color="auto"/>
          </w:divBdr>
        </w:div>
        <w:div w:id="759719336">
          <w:marLeft w:val="0"/>
          <w:marRight w:val="0"/>
          <w:marTop w:val="0"/>
          <w:marBottom w:val="0"/>
          <w:divBdr>
            <w:top w:val="none" w:sz="0" w:space="0" w:color="auto"/>
            <w:left w:val="none" w:sz="0" w:space="0" w:color="auto"/>
            <w:bottom w:val="none" w:sz="0" w:space="0" w:color="auto"/>
            <w:right w:val="none" w:sz="0" w:space="0" w:color="auto"/>
          </w:divBdr>
        </w:div>
        <w:div w:id="119304303">
          <w:marLeft w:val="0"/>
          <w:marRight w:val="0"/>
          <w:marTop w:val="0"/>
          <w:marBottom w:val="0"/>
          <w:divBdr>
            <w:top w:val="none" w:sz="0" w:space="0" w:color="auto"/>
            <w:left w:val="none" w:sz="0" w:space="0" w:color="auto"/>
            <w:bottom w:val="none" w:sz="0" w:space="0" w:color="auto"/>
            <w:right w:val="none" w:sz="0" w:space="0" w:color="auto"/>
          </w:divBdr>
        </w:div>
        <w:div w:id="1476871963">
          <w:marLeft w:val="0"/>
          <w:marRight w:val="0"/>
          <w:marTop w:val="0"/>
          <w:marBottom w:val="0"/>
          <w:divBdr>
            <w:top w:val="none" w:sz="0" w:space="0" w:color="auto"/>
            <w:left w:val="none" w:sz="0" w:space="0" w:color="auto"/>
            <w:bottom w:val="none" w:sz="0" w:space="0" w:color="auto"/>
            <w:right w:val="none" w:sz="0" w:space="0" w:color="auto"/>
          </w:divBdr>
        </w:div>
        <w:div w:id="1187015712">
          <w:marLeft w:val="0"/>
          <w:marRight w:val="0"/>
          <w:marTop w:val="0"/>
          <w:marBottom w:val="0"/>
          <w:divBdr>
            <w:top w:val="none" w:sz="0" w:space="0" w:color="auto"/>
            <w:left w:val="none" w:sz="0" w:space="0" w:color="auto"/>
            <w:bottom w:val="none" w:sz="0" w:space="0" w:color="auto"/>
            <w:right w:val="none" w:sz="0" w:space="0" w:color="auto"/>
          </w:divBdr>
        </w:div>
        <w:div w:id="1621909912">
          <w:marLeft w:val="0"/>
          <w:marRight w:val="0"/>
          <w:marTop w:val="0"/>
          <w:marBottom w:val="0"/>
          <w:divBdr>
            <w:top w:val="none" w:sz="0" w:space="0" w:color="auto"/>
            <w:left w:val="none" w:sz="0" w:space="0" w:color="auto"/>
            <w:bottom w:val="none" w:sz="0" w:space="0" w:color="auto"/>
            <w:right w:val="none" w:sz="0" w:space="0" w:color="auto"/>
          </w:divBdr>
        </w:div>
      </w:divsChild>
    </w:div>
    <w:div w:id="1726174039">
      <w:bodyDiv w:val="1"/>
      <w:marLeft w:val="0"/>
      <w:marRight w:val="0"/>
      <w:marTop w:val="0"/>
      <w:marBottom w:val="0"/>
      <w:divBdr>
        <w:top w:val="none" w:sz="0" w:space="0" w:color="auto"/>
        <w:left w:val="none" w:sz="0" w:space="0" w:color="auto"/>
        <w:bottom w:val="none" w:sz="0" w:space="0" w:color="auto"/>
        <w:right w:val="none" w:sz="0" w:space="0" w:color="auto"/>
      </w:divBdr>
    </w:div>
    <w:div w:id="1727491950">
      <w:bodyDiv w:val="1"/>
      <w:marLeft w:val="0"/>
      <w:marRight w:val="0"/>
      <w:marTop w:val="0"/>
      <w:marBottom w:val="0"/>
      <w:divBdr>
        <w:top w:val="none" w:sz="0" w:space="0" w:color="auto"/>
        <w:left w:val="none" w:sz="0" w:space="0" w:color="auto"/>
        <w:bottom w:val="none" w:sz="0" w:space="0" w:color="auto"/>
        <w:right w:val="none" w:sz="0" w:space="0" w:color="auto"/>
      </w:divBdr>
    </w:div>
    <w:div w:id="1730959605">
      <w:bodyDiv w:val="1"/>
      <w:marLeft w:val="0"/>
      <w:marRight w:val="0"/>
      <w:marTop w:val="0"/>
      <w:marBottom w:val="0"/>
      <w:divBdr>
        <w:top w:val="none" w:sz="0" w:space="0" w:color="auto"/>
        <w:left w:val="none" w:sz="0" w:space="0" w:color="auto"/>
        <w:bottom w:val="none" w:sz="0" w:space="0" w:color="auto"/>
        <w:right w:val="none" w:sz="0" w:space="0" w:color="auto"/>
      </w:divBdr>
    </w:div>
    <w:div w:id="1732073374">
      <w:bodyDiv w:val="1"/>
      <w:marLeft w:val="0"/>
      <w:marRight w:val="0"/>
      <w:marTop w:val="0"/>
      <w:marBottom w:val="0"/>
      <w:divBdr>
        <w:top w:val="none" w:sz="0" w:space="0" w:color="auto"/>
        <w:left w:val="none" w:sz="0" w:space="0" w:color="auto"/>
        <w:bottom w:val="none" w:sz="0" w:space="0" w:color="auto"/>
        <w:right w:val="none" w:sz="0" w:space="0" w:color="auto"/>
      </w:divBdr>
    </w:div>
    <w:div w:id="1732194515">
      <w:bodyDiv w:val="1"/>
      <w:marLeft w:val="0"/>
      <w:marRight w:val="0"/>
      <w:marTop w:val="0"/>
      <w:marBottom w:val="0"/>
      <w:divBdr>
        <w:top w:val="none" w:sz="0" w:space="0" w:color="auto"/>
        <w:left w:val="none" w:sz="0" w:space="0" w:color="auto"/>
        <w:bottom w:val="none" w:sz="0" w:space="0" w:color="auto"/>
        <w:right w:val="none" w:sz="0" w:space="0" w:color="auto"/>
      </w:divBdr>
    </w:div>
    <w:div w:id="1732729646">
      <w:bodyDiv w:val="1"/>
      <w:marLeft w:val="0"/>
      <w:marRight w:val="0"/>
      <w:marTop w:val="0"/>
      <w:marBottom w:val="0"/>
      <w:divBdr>
        <w:top w:val="none" w:sz="0" w:space="0" w:color="auto"/>
        <w:left w:val="none" w:sz="0" w:space="0" w:color="auto"/>
        <w:bottom w:val="none" w:sz="0" w:space="0" w:color="auto"/>
        <w:right w:val="none" w:sz="0" w:space="0" w:color="auto"/>
      </w:divBdr>
    </w:div>
    <w:div w:id="1733624226">
      <w:bodyDiv w:val="1"/>
      <w:marLeft w:val="0"/>
      <w:marRight w:val="0"/>
      <w:marTop w:val="0"/>
      <w:marBottom w:val="0"/>
      <w:divBdr>
        <w:top w:val="none" w:sz="0" w:space="0" w:color="auto"/>
        <w:left w:val="none" w:sz="0" w:space="0" w:color="auto"/>
        <w:bottom w:val="none" w:sz="0" w:space="0" w:color="auto"/>
        <w:right w:val="none" w:sz="0" w:space="0" w:color="auto"/>
      </w:divBdr>
    </w:div>
    <w:div w:id="1735198514">
      <w:bodyDiv w:val="1"/>
      <w:marLeft w:val="0"/>
      <w:marRight w:val="0"/>
      <w:marTop w:val="0"/>
      <w:marBottom w:val="0"/>
      <w:divBdr>
        <w:top w:val="none" w:sz="0" w:space="0" w:color="auto"/>
        <w:left w:val="none" w:sz="0" w:space="0" w:color="auto"/>
        <w:bottom w:val="none" w:sz="0" w:space="0" w:color="auto"/>
        <w:right w:val="none" w:sz="0" w:space="0" w:color="auto"/>
      </w:divBdr>
    </w:div>
    <w:div w:id="1735815813">
      <w:bodyDiv w:val="1"/>
      <w:marLeft w:val="0"/>
      <w:marRight w:val="0"/>
      <w:marTop w:val="0"/>
      <w:marBottom w:val="0"/>
      <w:divBdr>
        <w:top w:val="none" w:sz="0" w:space="0" w:color="auto"/>
        <w:left w:val="none" w:sz="0" w:space="0" w:color="auto"/>
        <w:bottom w:val="none" w:sz="0" w:space="0" w:color="auto"/>
        <w:right w:val="none" w:sz="0" w:space="0" w:color="auto"/>
      </w:divBdr>
    </w:div>
    <w:div w:id="1745181408">
      <w:bodyDiv w:val="1"/>
      <w:marLeft w:val="0"/>
      <w:marRight w:val="0"/>
      <w:marTop w:val="0"/>
      <w:marBottom w:val="0"/>
      <w:divBdr>
        <w:top w:val="none" w:sz="0" w:space="0" w:color="auto"/>
        <w:left w:val="none" w:sz="0" w:space="0" w:color="auto"/>
        <w:bottom w:val="none" w:sz="0" w:space="0" w:color="auto"/>
        <w:right w:val="none" w:sz="0" w:space="0" w:color="auto"/>
      </w:divBdr>
    </w:div>
    <w:div w:id="1746952676">
      <w:bodyDiv w:val="1"/>
      <w:marLeft w:val="0"/>
      <w:marRight w:val="0"/>
      <w:marTop w:val="0"/>
      <w:marBottom w:val="0"/>
      <w:divBdr>
        <w:top w:val="none" w:sz="0" w:space="0" w:color="auto"/>
        <w:left w:val="none" w:sz="0" w:space="0" w:color="auto"/>
        <w:bottom w:val="none" w:sz="0" w:space="0" w:color="auto"/>
        <w:right w:val="none" w:sz="0" w:space="0" w:color="auto"/>
      </w:divBdr>
    </w:div>
    <w:div w:id="1749115199">
      <w:bodyDiv w:val="1"/>
      <w:marLeft w:val="0"/>
      <w:marRight w:val="0"/>
      <w:marTop w:val="0"/>
      <w:marBottom w:val="0"/>
      <w:divBdr>
        <w:top w:val="none" w:sz="0" w:space="0" w:color="auto"/>
        <w:left w:val="none" w:sz="0" w:space="0" w:color="auto"/>
        <w:bottom w:val="none" w:sz="0" w:space="0" w:color="auto"/>
        <w:right w:val="none" w:sz="0" w:space="0" w:color="auto"/>
      </w:divBdr>
    </w:div>
    <w:div w:id="1750074595">
      <w:bodyDiv w:val="1"/>
      <w:marLeft w:val="0"/>
      <w:marRight w:val="0"/>
      <w:marTop w:val="0"/>
      <w:marBottom w:val="0"/>
      <w:divBdr>
        <w:top w:val="none" w:sz="0" w:space="0" w:color="auto"/>
        <w:left w:val="none" w:sz="0" w:space="0" w:color="auto"/>
        <w:bottom w:val="none" w:sz="0" w:space="0" w:color="auto"/>
        <w:right w:val="none" w:sz="0" w:space="0" w:color="auto"/>
      </w:divBdr>
    </w:div>
    <w:div w:id="1751195394">
      <w:bodyDiv w:val="1"/>
      <w:marLeft w:val="0"/>
      <w:marRight w:val="0"/>
      <w:marTop w:val="0"/>
      <w:marBottom w:val="0"/>
      <w:divBdr>
        <w:top w:val="none" w:sz="0" w:space="0" w:color="auto"/>
        <w:left w:val="none" w:sz="0" w:space="0" w:color="auto"/>
        <w:bottom w:val="none" w:sz="0" w:space="0" w:color="auto"/>
        <w:right w:val="none" w:sz="0" w:space="0" w:color="auto"/>
      </w:divBdr>
    </w:div>
    <w:div w:id="1752579556">
      <w:bodyDiv w:val="1"/>
      <w:marLeft w:val="0"/>
      <w:marRight w:val="0"/>
      <w:marTop w:val="0"/>
      <w:marBottom w:val="0"/>
      <w:divBdr>
        <w:top w:val="none" w:sz="0" w:space="0" w:color="auto"/>
        <w:left w:val="none" w:sz="0" w:space="0" w:color="auto"/>
        <w:bottom w:val="none" w:sz="0" w:space="0" w:color="auto"/>
        <w:right w:val="none" w:sz="0" w:space="0" w:color="auto"/>
      </w:divBdr>
    </w:div>
    <w:div w:id="1752659005">
      <w:bodyDiv w:val="1"/>
      <w:marLeft w:val="0"/>
      <w:marRight w:val="0"/>
      <w:marTop w:val="0"/>
      <w:marBottom w:val="0"/>
      <w:divBdr>
        <w:top w:val="none" w:sz="0" w:space="0" w:color="auto"/>
        <w:left w:val="none" w:sz="0" w:space="0" w:color="auto"/>
        <w:bottom w:val="none" w:sz="0" w:space="0" w:color="auto"/>
        <w:right w:val="none" w:sz="0" w:space="0" w:color="auto"/>
      </w:divBdr>
    </w:div>
    <w:div w:id="1760366164">
      <w:bodyDiv w:val="1"/>
      <w:marLeft w:val="0"/>
      <w:marRight w:val="0"/>
      <w:marTop w:val="0"/>
      <w:marBottom w:val="0"/>
      <w:divBdr>
        <w:top w:val="none" w:sz="0" w:space="0" w:color="auto"/>
        <w:left w:val="none" w:sz="0" w:space="0" w:color="auto"/>
        <w:bottom w:val="none" w:sz="0" w:space="0" w:color="auto"/>
        <w:right w:val="none" w:sz="0" w:space="0" w:color="auto"/>
      </w:divBdr>
    </w:div>
    <w:div w:id="1760521317">
      <w:bodyDiv w:val="1"/>
      <w:marLeft w:val="0"/>
      <w:marRight w:val="0"/>
      <w:marTop w:val="0"/>
      <w:marBottom w:val="0"/>
      <w:divBdr>
        <w:top w:val="none" w:sz="0" w:space="0" w:color="auto"/>
        <w:left w:val="none" w:sz="0" w:space="0" w:color="auto"/>
        <w:bottom w:val="none" w:sz="0" w:space="0" w:color="auto"/>
        <w:right w:val="none" w:sz="0" w:space="0" w:color="auto"/>
      </w:divBdr>
    </w:div>
    <w:div w:id="1764060019">
      <w:bodyDiv w:val="1"/>
      <w:marLeft w:val="0"/>
      <w:marRight w:val="0"/>
      <w:marTop w:val="0"/>
      <w:marBottom w:val="0"/>
      <w:divBdr>
        <w:top w:val="none" w:sz="0" w:space="0" w:color="auto"/>
        <w:left w:val="none" w:sz="0" w:space="0" w:color="auto"/>
        <w:bottom w:val="none" w:sz="0" w:space="0" w:color="auto"/>
        <w:right w:val="none" w:sz="0" w:space="0" w:color="auto"/>
      </w:divBdr>
    </w:div>
    <w:div w:id="1765221428">
      <w:bodyDiv w:val="1"/>
      <w:marLeft w:val="0"/>
      <w:marRight w:val="0"/>
      <w:marTop w:val="0"/>
      <w:marBottom w:val="0"/>
      <w:divBdr>
        <w:top w:val="none" w:sz="0" w:space="0" w:color="auto"/>
        <w:left w:val="none" w:sz="0" w:space="0" w:color="auto"/>
        <w:bottom w:val="none" w:sz="0" w:space="0" w:color="auto"/>
        <w:right w:val="none" w:sz="0" w:space="0" w:color="auto"/>
      </w:divBdr>
    </w:div>
    <w:div w:id="1765612284">
      <w:bodyDiv w:val="1"/>
      <w:marLeft w:val="0"/>
      <w:marRight w:val="0"/>
      <w:marTop w:val="0"/>
      <w:marBottom w:val="0"/>
      <w:divBdr>
        <w:top w:val="none" w:sz="0" w:space="0" w:color="auto"/>
        <w:left w:val="none" w:sz="0" w:space="0" w:color="auto"/>
        <w:bottom w:val="none" w:sz="0" w:space="0" w:color="auto"/>
        <w:right w:val="none" w:sz="0" w:space="0" w:color="auto"/>
      </w:divBdr>
    </w:div>
    <w:div w:id="1768186855">
      <w:bodyDiv w:val="1"/>
      <w:marLeft w:val="0"/>
      <w:marRight w:val="0"/>
      <w:marTop w:val="0"/>
      <w:marBottom w:val="0"/>
      <w:divBdr>
        <w:top w:val="none" w:sz="0" w:space="0" w:color="auto"/>
        <w:left w:val="none" w:sz="0" w:space="0" w:color="auto"/>
        <w:bottom w:val="none" w:sz="0" w:space="0" w:color="auto"/>
        <w:right w:val="none" w:sz="0" w:space="0" w:color="auto"/>
      </w:divBdr>
    </w:div>
    <w:div w:id="1770159064">
      <w:bodyDiv w:val="1"/>
      <w:marLeft w:val="0"/>
      <w:marRight w:val="0"/>
      <w:marTop w:val="0"/>
      <w:marBottom w:val="0"/>
      <w:divBdr>
        <w:top w:val="none" w:sz="0" w:space="0" w:color="auto"/>
        <w:left w:val="none" w:sz="0" w:space="0" w:color="auto"/>
        <w:bottom w:val="none" w:sz="0" w:space="0" w:color="auto"/>
        <w:right w:val="none" w:sz="0" w:space="0" w:color="auto"/>
      </w:divBdr>
      <w:divsChild>
        <w:div w:id="1451431120">
          <w:marLeft w:val="0"/>
          <w:marRight w:val="0"/>
          <w:marTop w:val="0"/>
          <w:marBottom w:val="0"/>
          <w:divBdr>
            <w:top w:val="none" w:sz="0" w:space="0" w:color="auto"/>
            <w:left w:val="none" w:sz="0" w:space="0" w:color="auto"/>
            <w:bottom w:val="none" w:sz="0" w:space="0" w:color="auto"/>
            <w:right w:val="none" w:sz="0" w:space="0" w:color="auto"/>
          </w:divBdr>
        </w:div>
        <w:div w:id="1484396116">
          <w:marLeft w:val="0"/>
          <w:marRight w:val="0"/>
          <w:marTop w:val="0"/>
          <w:marBottom w:val="0"/>
          <w:divBdr>
            <w:top w:val="none" w:sz="0" w:space="0" w:color="auto"/>
            <w:left w:val="none" w:sz="0" w:space="0" w:color="auto"/>
            <w:bottom w:val="none" w:sz="0" w:space="0" w:color="auto"/>
            <w:right w:val="none" w:sz="0" w:space="0" w:color="auto"/>
          </w:divBdr>
        </w:div>
        <w:div w:id="363988059">
          <w:marLeft w:val="0"/>
          <w:marRight w:val="0"/>
          <w:marTop w:val="0"/>
          <w:marBottom w:val="0"/>
          <w:divBdr>
            <w:top w:val="none" w:sz="0" w:space="0" w:color="auto"/>
            <w:left w:val="none" w:sz="0" w:space="0" w:color="auto"/>
            <w:bottom w:val="none" w:sz="0" w:space="0" w:color="auto"/>
            <w:right w:val="none" w:sz="0" w:space="0" w:color="auto"/>
          </w:divBdr>
        </w:div>
        <w:div w:id="1315404339">
          <w:marLeft w:val="0"/>
          <w:marRight w:val="0"/>
          <w:marTop w:val="0"/>
          <w:marBottom w:val="0"/>
          <w:divBdr>
            <w:top w:val="none" w:sz="0" w:space="0" w:color="auto"/>
            <w:left w:val="none" w:sz="0" w:space="0" w:color="auto"/>
            <w:bottom w:val="none" w:sz="0" w:space="0" w:color="auto"/>
            <w:right w:val="none" w:sz="0" w:space="0" w:color="auto"/>
          </w:divBdr>
        </w:div>
        <w:div w:id="1749620139">
          <w:marLeft w:val="0"/>
          <w:marRight w:val="0"/>
          <w:marTop w:val="0"/>
          <w:marBottom w:val="0"/>
          <w:divBdr>
            <w:top w:val="none" w:sz="0" w:space="0" w:color="auto"/>
            <w:left w:val="none" w:sz="0" w:space="0" w:color="auto"/>
            <w:bottom w:val="none" w:sz="0" w:space="0" w:color="auto"/>
            <w:right w:val="none" w:sz="0" w:space="0" w:color="auto"/>
          </w:divBdr>
        </w:div>
        <w:div w:id="1190797120">
          <w:marLeft w:val="0"/>
          <w:marRight w:val="0"/>
          <w:marTop w:val="0"/>
          <w:marBottom w:val="0"/>
          <w:divBdr>
            <w:top w:val="none" w:sz="0" w:space="0" w:color="auto"/>
            <w:left w:val="none" w:sz="0" w:space="0" w:color="auto"/>
            <w:bottom w:val="none" w:sz="0" w:space="0" w:color="auto"/>
            <w:right w:val="none" w:sz="0" w:space="0" w:color="auto"/>
          </w:divBdr>
        </w:div>
        <w:div w:id="139619662">
          <w:marLeft w:val="0"/>
          <w:marRight w:val="0"/>
          <w:marTop w:val="0"/>
          <w:marBottom w:val="0"/>
          <w:divBdr>
            <w:top w:val="none" w:sz="0" w:space="0" w:color="auto"/>
            <w:left w:val="none" w:sz="0" w:space="0" w:color="auto"/>
            <w:bottom w:val="none" w:sz="0" w:space="0" w:color="auto"/>
            <w:right w:val="none" w:sz="0" w:space="0" w:color="auto"/>
          </w:divBdr>
        </w:div>
        <w:div w:id="82531679">
          <w:marLeft w:val="0"/>
          <w:marRight w:val="0"/>
          <w:marTop w:val="0"/>
          <w:marBottom w:val="0"/>
          <w:divBdr>
            <w:top w:val="none" w:sz="0" w:space="0" w:color="auto"/>
            <w:left w:val="none" w:sz="0" w:space="0" w:color="auto"/>
            <w:bottom w:val="none" w:sz="0" w:space="0" w:color="auto"/>
            <w:right w:val="none" w:sz="0" w:space="0" w:color="auto"/>
          </w:divBdr>
        </w:div>
        <w:div w:id="978145761">
          <w:marLeft w:val="0"/>
          <w:marRight w:val="0"/>
          <w:marTop w:val="0"/>
          <w:marBottom w:val="0"/>
          <w:divBdr>
            <w:top w:val="none" w:sz="0" w:space="0" w:color="auto"/>
            <w:left w:val="none" w:sz="0" w:space="0" w:color="auto"/>
            <w:bottom w:val="none" w:sz="0" w:space="0" w:color="auto"/>
            <w:right w:val="none" w:sz="0" w:space="0" w:color="auto"/>
          </w:divBdr>
        </w:div>
        <w:div w:id="1696344842">
          <w:marLeft w:val="0"/>
          <w:marRight w:val="0"/>
          <w:marTop w:val="0"/>
          <w:marBottom w:val="0"/>
          <w:divBdr>
            <w:top w:val="none" w:sz="0" w:space="0" w:color="auto"/>
            <w:left w:val="none" w:sz="0" w:space="0" w:color="auto"/>
            <w:bottom w:val="none" w:sz="0" w:space="0" w:color="auto"/>
            <w:right w:val="none" w:sz="0" w:space="0" w:color="auto"/>
          </w:divBdr>
        </w:div>
        <w:div w:id="874151726">
          <w:marLeft w:val="0"/>
          <w:marRight w:val="0"/>
          <w:marTop w:val="0"/>
          <w:marBottom w:val="0"/>
          <w:divBdr>
            <w:top w:val="none" w:sz="0" w:space="0" w:color="auto"/>
            <w:left w:val="none" w:sz="0" w:space="0" w:color="auto"/>
            <w:bottom w:val="none" w:sz="0" w:space="0" w:color="auto"/>
            <w:right w:val="none" w:sz="0" w:space="0" w:color="auto"/>
          </w:divBdr>
        </w:div>
        <w:div w:id="902644364">
          <w:marLeft w:val="0"/>
          <w:marRight w:val="0"/>
          <w:marTop w:val="0"/>
          <w:marBottom w:val="0"/>
          <w:divBdr>
            <w:top w:val="none" w:sz="0" w:space="0" w:color="auto"/>
            <w:left w:val="none" w:sz="0" w:space="0" w:color="auto"/>
            <w:bottom w:val="none" w:sz="0" w:space="0" w:color="auto"/>
            <w:right w:val="none" w:sz="0" w:space="0" w:color="auto"/>
          </w:divBdr>
        </w:div>
        <w:div w:id="1080754289">
          <w:marLeft w:val="0"/>
          <w:marRight w:val="0"/>
          <w:marTop w:val="0"/>
          <w:marBottom w:val="0"/>
          <w:divBdr>
            <w:top w:val="none" w:sz="0" w:space="0" w:color="auto"/>
            <w:left w:val="none" w:sz="0" w:space="0" w:color="auto"/>
            <w:bottom w:val="none" w:sz="0" w:space="0" w:color="auto"/>
            <w:right w:val="none" w:sz="0" w:space="0" w:color="auto"/>
          </w:divBdr>
        </w:div>
        <w:div w:id="606086458">
          <w:marLeft w:val="0"/>
          <w:marRight w:val="0"/>
          <w:marTop w:val="0"/>
          <w:marBottom w:val="0"/>
          <w:divBdr>
            <w:top w:val="none" w:sz="0" w:space="0" w:color="auto"/>
            <w:left w:val="none" w:sz="0" w:space="0" w:color="auto"/>
            <w:bottom w:val="none" w:sz="0" w:space="0" w:color="auto"/>
            <w:right w:val="none" w:sz="0" w:space="0" w:color="auto"/>
          </w:divBdr>
        </w:div>
        <w:div w:id="764420520">
          <w:marLeft w:val="0"/>
          <w:marRight w:val="0"/>
          <w:marTop w:val="0"/>
          <w:marBottom w:val="0"/>
          <w:divBdr>
            <w:top w:val="none" w:sz="0" w:space="0" w:color="auto"/>
            <w:left w:val="none" w:sz="0" w:space="0" w:color="auto"/>
            <w:bottom w:val="none" w:sz="0" w:space="0" w:color="auto"/>
            <w:right w:val="none" w:sz="0" w:space="0" w:color="auto"/>
          </w:divBdr>
        </w:div>
        <w:div w:id="451747978">
          <w:marLeft w:val="0"/>
          <w:marRight w:val="0"/>
          <w:marTop w:val="0"/>
          <w:marBottom w:val="0"/>
          <w:divBdr>
            <w:top w:val="none" w:sz="0" w:space="0" w:color="auto"/>
            <w:left w:val="none" w:sz="0" w:space="0" w:color="auto"/>
            <w:bottom w:val="none" w:sz="0" w:space="0" w:color="auto"/>
            <w:right w:val="none" w:sz="0" w:space="0" w:color="auto"/>
          </w:divBdr>
        </w:div>
        <w:div w:id="137115879">
          <w:marLeft w:val="0"/>
          <w:marRight w:val="0"/>
          <w:marTop w:val="0"/>
          <w:marBottom w:val="0"/>
          <w:divBdr>
            <w:top w:val="none" w:sz="0" w:space="0" w:color="auto"/>
            <w:left w:val="none" w:sz="0" w:space="0" w:color="auto"/>
            <w:bottom w:val="none" w:sz="0" w:space="0" w:color="auto"/>
            <w:right w:val="none" w:sz="0" w:space="0" w:color="auto"/>
          </w:divBdr>
        </w:div>
        <w:div w:id="818156317">
          <w:marLeft w:val="0"/>
          <w:marRight w:val="0"/>
          <w:marTop w:val="0"/>
          <w:marBottom w:val="0"/>
          <w:divBdr>
            <w:top w:val="none" w:sz="0" w:space="0" w:color="auto"/>
            <w:left w:val="none" w:sz="0" w:space="0" w:color="auto"/>
            <w:bottom w:val="none" w:sz="0" w:space="0" w:color="auto"/>
            <w:right w:val="none" w:sz="0" w:space="0" w:color="auto"/>
          </w:divBdr>
        </w:div>
        <w:div w:id="1986741415">
          <w:marLeft w:val="0"/>
          <w:marRight w:val="0"/>
          <w:marTop w:val="0"/>
          <w:marBottom w:val="0"/>
          <w:divBdr>
            <w:top w:val="none" w:sz="0" w:space="0" w:color="auto"/>
            <w:left w:val="none" w:sz="0" w:space="0" w:color="auto"/>
            <w:bottom w:val="none" w:sz="0" w:space="0" w:color="auto"/>
            <w:right w:val="none" w:sz="0" w:space="0" w:color="auto"/>
          </w:divBdr>
        </w:div>
        <w:div w:id="806776819">
          <w:marLeft w:val="0"/>
          <w:marRight w:val="0"/>
          <w:marTop w:val="0"/>
          <w:marBottom w:val="0"/>
          <w:divBdr>
            <w:top w:val="none" w:sz="0" w:space="0" w:color="auto"/>
            <w:left w:val="none" w:sz="0" w:space="0" w:color="auto"/>
            <w:bottom w:val="none" w:sz="0" w:space="0" w:color="auto"/>
            <w:right w:val="none" w:sz="0" w:space="0" w:color="auto"/>
          </w:divBdr>
        </w:div>
        <w:div w:id="987395019">
          <w:marLeft w:val="0"/>
          <w:marRight w:val="0"/>
          <w:marTop w:val="0"/>
          <w:marBottom w:val="0"/>
          <w:divBdr>
            <w:top w:val="none" w:sz="0" w:space="0" w:color="auto"/>
            <w:left w:val="none" w:sz="0" w:space="0" w:color="auto"/>
            <w:bottom w:val="none" w:sz="0" w:space="0" w:color="auto"/>
            <w:right w:val="none" w:sz="0" w:space="0" w:color="auto"/>
          </w:divBdr>
        </w:div>
        <w:div w:id="1064791927">
          <w:marLeft w:val="0"/>
          <w:marRight w:val="0"/>
          <w:marTop w:val="0"/>
          <w:marBottom w:val="0"/>
          <w:divBdr>
            <w:top w:val="none" w:sz="0" w:space="0" w:color="auto"/>
            <w:left w:val="none" w:sz="0" w:space="0" w:color="auto"/>
            <w:bottom w:val="none" w:sz="0" w:space="0" w:color="auto"/>
            <w:right w:val="none" w:sz="0" w:space="0" w:color="auto"/>
          </w:divBdr>
        </w:div>
        <w:div w:id="1953390231">
          <w:marLeft w:val="0"/>
          <w:marRight w:val="0"/>
          <w:marTop w:val="0"/>
          <w:marBottom w:val="0"/>
          <w:divBdr>
            <w:top w:val="none" w:sz="0" w:space="0" w:color="auto"/>
            <w:left w:val="none" w:sz="0" w:space="0" w:color="auto"/>
            <w:bottom w:val="none" w:sz="0" w:space="0" w:color="auto"/>
            <w:right w:val="none" w:sz="0" w:space="0" w:color="auto"/>
          </w:divBdr>
        </w:div>
        <w:div w:id="1284189698">
          <w:marLeft w:val="0"/>
          <w:marRight w:val="0"/>
          <w:marTop w:val="0"/>
          <w:marBottom w:val="0"/>
          <w:divBdr>
            <w:top w:val="none" w:sz="0" w:space="0" w:color="auto"/>
            <w:left w:val="none" w:sz="0" w:space="0" w:color="auto"/>
            <w:bottom w:val="none" w:sz="0" w:space="0" w:color="auto"/>
            <w:right w:val="none" w:sz="0" w:space="0" w:color="auto"/>
          </w:divBdr>
        </w:div>
        <w:div w:id="1416170673">
          <w:marLeft w:val="0"/>
          <w:marRight w:val="0"/>
          <w:marTop w:val="0"/>
          <w:marBottom w:val="0"/>
          <w:divBdr>
            <w:top w:val="none" w:sz="0" w:space="0" w:color="auto"/>
            <w:left w:val="none" w:sz="0" w:space="0" w:color="auto"/>
            <w:bottom w:val="none" w:sz="0" w:space="0" w:color="auto"/>
            <w:right w:val="none" w:sz="0" w:space="0" w:color="auto"/>
          </w:divBdr>
        </w:div>
        <w:div w:id="1090156746">
          <w:marLeft w:val="0"/>
          <w:marRight w:val="0"/>
          <w:marTop w:val="0"/>
          <w:marBottom w:val="0"/>
          <w:divBdr>
            <w:top w:val="none" w:sz="0" w:space="0" w:color="auto"/>
            <w:left w:val="none" w:sz="0" w:space="0" w:color="auto"/>
            <w:bottom w:val="none" w:sz="0" w:space="0" w:color="auto"/>
            <w:right w:val="none" w:sz="0" w:space="0" w:color="auto"/>
          </w:divBdr>
        </w:div>
        <w:div w:id="999769884">
          <w:marLeft w:val="0"/>
          <w:marRight w:val="0"/>
          <w:marTop w:val="0"/>
          <w:marBottom w:val="0"/>
          <w:divBdr>
            <w:top w:val="none" w:sz="0" w:space="0" w:color="auto"/>
            <w:left w:val="none" w:sz="0" w:space="0" w:color="auto"/>
            <w:bottom w:val="none" w:sz="0" w:space="0" w:color="auto"/>
            <w:right w:val="none" w:sz="0" w:space="0" w:color="auto"/>
          </w:divBdr>
        </w:div>
        <w:div w:id="1935815924">
          <w:marLeft w:val="0"/>
          <w:marRight w:val="0"/>
          <w:marTop w:val="0"/>
          <w:marBottom w:val="0"/>
          <w:divBdr>
            <w:top w:val="none" w:sz="0" w:space="0" w:color="auto"/>
            <w:left w:val="none" w:sz="0" w:space="0" w:color="auto"/>
            <w:bottom w:val="none" w:sz="0" w:space="0" w:color="auto"/>
            <w:right w:val="none" w:sz="0" w:space="0" w:color="auto"/>
          </w:divBdr>
        </w:div>
        <w:div w:id="431438848">
          <w:marLeft w:val="0"/>
          <w:marRight w:val="0"/>
          <w:marTop w:val="0"/>
          <w:marBottom w:val="0"/>
          <w:divBdr>
            <w:top w:val="none" w:sz="0" w:space="0" w:color="auto"/>
            <w:left w:val="none" w:sz="0" w:space="0" w:color="auto"/>
            <w:bottom w:val="none" w:sz="0" w:space="0" w:color="auto"/>
            <w:right w:val="none" w:sz="0" w:space="0" w:color="auto"/>
          </w:divBdr>
        </w:div>
        <w:div w:id="1335768800">
          <w:marLeft w:val="0"/>
          <w:marRight w:val="0"/>
          <w:marTop w:val="0"/>
          <w:marBottom w:val="0"/>
          <w:divBdr>
            <w:top w:val="none" w:sz="0" w:space="0" w:color="auto"/>
            <w:left w:val="none" w:sz="0" w:space="0" w:color="auto"/>
            <w:bottom w:val="none" w:sz="0" w:space="0" w:color="auto"/>
            <w:right w:val="none" w:sz="0" w:space="0" w:color="auto"/>
          </w:divBdr>
        </w:div>
        <w:div w:id="998655095">
          <w:marLeft w:val="0"/>
          <w:marRight w:val="0"/>
          <w:marTop w:val="0"/>
          <w:marBottom w:val="0"/>
          <w:divBdr>
            <w:top w:val="none" w:sz="0" w:space="0" w:color="auto"/>
            <w:left w:val="none" w:sz="0" w:space="0" w:color="auto"/>
            <w:bottom w:val="none" w:sz="0" w:space="0" w:color="auto"/>
            <w:right w:val="none" w:sz="0" w:space="0" w:color="auto"/>
          </w:divBdr>
        </w:div>
        <w:div w:id="41756094">
          <w:marLeft w:val="0"/>
          <w:marRight w:val="0"/>
          <w:marTop w:val="0"/>
          <w:marBottom w:val="0"/>
          <w:divBdr>
            <w:top w:val="none" w:sz="0" w:space="0" w:color="auto"/>
            <w:left w:val="none" w:sz="0" w:space="0" w:color="auto"/>
            <w:bottom w:val="none" w:sz="0" w:space="0" w:color="auto"/>
            <w:right w:val="none" w:sz="0" w:space="0" w:color="auto"/>
          </w:divBdr>
        </w:div>
        <w:div w:id="1506284197">
          <w:marLeft w:val="0"/>
          <w:marRight w:val="0"/>
          <w:marTop w:val="0"/>
          <w:marBottom w:val="0"/>
          <w:divBdr>
            <w:top w:val="none" w:sz="0" w:space="0" w:color="auto"/>
            <w:left w:val="none" w:sz="0" w:space="0" w:color="auto"/>
            <w:bottom w:val="none" w:sz="0" w:space="0" w:color="auto"/>
            <w:right w:val="none" w:sz="0" w:space="0" w:color="auto"/>
          </w:divBdr>
        </w:div>
        <w:div w:id="780688774">
          <w:marLeft w:val="0"/>
          <w:marRight w:val="0"/>
          <w:marTop w:val="0"/>
          <w:marBottom w:val="0"/>
          <w:divBdr>
            <w:top w:val="none" w:sz="0" w:space="0" w:color="auto"/>
            <w:left w:val="none" w:sz="0" w:space="0" w:color="auto"/>
            <w:bottom w:val="none" w:sz="0" w:space="0" w:color="auto"/>
            <w:right w:val="none" w:sz="0" w:space="0" w:color="auto"/>
          </w:divBdr>
        </w:div>
        <w:div w:id="445541572">
          <w:marLeft w:val="0"/>
          <w:marRight w:val="0"/>
          <w:marTop w:val="0"/>
          <w:marBottom w:val="0"/>
          <w:divBdr>
            <w:top w:val="none" w:sz="0" w:space="0" w:color="auto"/>
            <w:left w:val="none" w:sz="0" w:space="0" w:color="auto"/>
            <w:bottom w:val="none" w:sz="0" w:space="0" w:color="auto"/>
            <w:right w:val="none" w:sz="0" w:space="0" w:color="auto"/>
          </w:divBdr>
        </w:div>
        <w:div w:id="659500416">
          <w:marLeft w:val="0"/>
          <w:marRight w:val="0"/>
          <w:marTop w:val="0"/>
          <w:marBottom w:val="0"/>
          <w:divBdr>
            <w:top w:val="none" w:sz="0" w:space="0" w:color="auto"/>
            <w:left w:val="none" w:sz="0" w:space="0" w:color="auto"/>
            <w:bottom w:val="none" w:sz="0" w:space="0" w:color="auto"/>
            <w:right w:val="none" w:sz="0" w:space="0" w:color="auto"/>
          </w:divBdr>
        </w:div>
        <w:div w:id="174615216">
          <w:marLeft w:val="0"/>
          <w:marRight w:val="0"/>
          <w:marTop w:val="0"/>
          <w:marBottom w:val="0"/>
          <w:divBdr>
            <w:top w:val="none" w:sz="0" w:space="0" w:color="auto"/>
            <w:left w:val="none" w:sz="0" w:space="0" w:color="auto"/>
            <w:bottom w:val="none" w:sz="0" w:space="0" w:color="auto"/>
            <w:right w:val="none" w:sz="0" w:space="0" w:color="auto"/>
          </w:divBdr>
        </w:div>
        <w:div w:id="1756825240">
          <w:marLeft w:val="0"/>
          <w:marRight w:val="0"/>
          <w:marTop w:val="0"/>
          <w:marBottom w:val="0"/>
          <w:divBdr>
            <w:top w:val="none" w:sz="0" w:space="0" w:color="auto"/>
            <w:left w:val="none" w:sz="0" w:space="0" w:color="auto"/>
            <w:bottom w:val="none" w:sz="0" w:space="0" w:color="auto"/>
            <w:right w:val="none" w:sz="0" w:space="0" w:color="auto"/>
          </w:divBdr>
        </w:div>
        <w:div w:id="564726721">
          <w:marLeft w:val="0"/>
          <w:marRight w:val="0"/>
          <w:marTop w:val="0"/>
          <w:marBottom w:val="0"/>
          <w:divBdr>
            <w:top w:val="none" w:sz="0" w:space="0" w:color="auto"/>
            <w:left w:val="none" w:sz="0" w:space="0" w:color="auto"/>
            <w:bottom w:val="none" w:sz="0" w:space="0" w:color="auto"/>
            <w:right w:val="none" w:sz="0" w:space="0" w:color="auto"/>
          </w:divBdr>
        </w:div>
        <w:div w:id="1381199782">
          <w:marLeft w:val="0"/>
          <w:marRight w:val="0"/>
          <w:marTop w:val="0"/>
          <w:marBottom w:val="0"/>
          <w:divBdr>
            <w:top w:val="none" w:sz="0" w:space="0" w:color="auto"/>
            <w:left w:val="none" w:sz="0" w:space="0" w:color="auto"/>
            <w:bottom w:val="none" w:sz="0" w:space="0" w:color="auto"/>
            <w:right w:val="none" w:sz="0" w:space="0" w:color="auto"/>
          </w:divBdr>
        </w:div>
        <w:div w:id="1019040029">
          <w:marLeft w:val="0"/>
          <w:marRight w:val="0"/>
          <w:marTop w:val="0"/>
          <w:marBottom w:val="0"/>
          <w:divBdr>
            <w:top w:val="none" w:sz="0" w:space="0" w:color="auto"/>
            <w:left w:val="none" w:sz="0" w:space="0" w:color="auto"/>
            <w:bottom w:val="none" w:sz="0" w:space="0" w:color="auto"/>
            <w:right w:val="none" w:sz="0" w:space="0" w:color="auto"/>
          </w:divBdr>
        </w:div>
        <w:div w:id="740715004">
          <w:marLeft w:val="0"/>
          <w:marRight w:val="0"/>
          <w:marTop w:val="0"/>
          <w:marBottom w:val="0"/>
          <w:divBdr>
            <w:top w:val="none" w:sz="0" w:space="0" w:color="auto"/>
            <w:left w:val="none" w:sz="0" w:space="0" w:color="auto"/>
            <w:bottom w:val="none" w:sz="0" w:space="0" w:color="auto"/>
            <w:right w:val="none" w:sz="0" w:space="0" w:color="auto"/>
          </w:divBdr>
        </w:div>
        <w:div w:id="1521355912">
          <w:marLeft w:val="0"/>
          <w:marRight w:val="0"/>
          <w:marTop w:val="0"/>
          <w:marBottom w:val="0"/>
          <w:divBdr>
            <w:top w:val="none" w:sz="0" w:space="0" w:color="auto"/>
            <w:left w:val="none" w:sz="0" w:space="0" w:color="auto"/>
            <w:bottom w:val="none" w:sz="0" w:space="0" w:color="auto"/>
            <w:right w:val="none" w:sz="0" w:space="0" w:color="auto"/>
          </w:divBdr>
        </w:div>
        <w:div w:id="596014215">
          <w:marLeft w:val="0"/>
          <w:marRight w:val="0"/>
          <w:marTop w:val="0"/>
          <w:marBottom w:val="0"/>
          <w:divBdr>
            <w:top w:val="none" w:sz="0" w:space="0" w:color="auto"/>
            <w:left w:val="none" w:sz="0" w:space="0" w:color="auto"/>
            <w:bottom w:val="none" w:sz="0" w:space="0" w:color="auto"/>
            <w:right w:val="none" w:sz="0" w:space="0" w:color="auto"/>
          </w:divBdr>
        </w:div>
        <w:div w:id="1318419105">
          <w:marLeft w:val="0"/>
          <w:marRight w:val="0"/>
          <w:marTop w:val="0"/>
          <w:marBottom w:val="0"/>
          <w:divBdr>
            <w:top w:val="none" w:sz="0" w:space="0" w:color="auto"/>
            <w:left w:val="none" w:sz="0" w:space="0" w:color="auto"/>
            <w:bottom w:val="none" w:sz="0" w:space="0" w:color="auto"/>
            <w:right w:val="none" w:sz="0" w:space="0" w:color="auto"/>
          </w:divBdr>
        </w:div>
        <w:div w:id="611518552">
          <w:marLeft w:val="0"/>
          <w:marRight w:val="0"/>
          <w:marTop w:val="0"/>
          <w:marBottom w:val="0"/>
          <w:divBdr>
            <w:top w:val="none" w:sz="0" w:space="0" w:color="auto"/>
            <w:left w:val="none" w:sz="0" w:space="0" w:color="auto"/>
            <w:bottom w:val="none" w:sz="0" w:space="0" w:color="auto"/>
            <w:right w:val="none" w:sz="0" w:space="0" w:color="auto"/>
          </w:divBdr>
        </w:div>
        <w:div w:id="925456640">
          <w:marLeft w:val="0"/>
          <w:marRight w:val="0"/>
          <w:marTop w:val="0"/>
          <w:marBottom w:val="0"/>
          <w:divBdr>
            <w:top w:val="none" w:sz="0" w:space="0" w:color="auto"/>
            <w:left w:val="none" w:sz="0" w:space="0" w:color="auto"/>
            <w:bottom w:val="none" w:sz="0" w:space="0" w:color="auto"/>
            <w:right w:val="none" w:sz="0" w:space="0" w:color="auto"/>
          </w:divBdr>
        </w:div>
        <w:div w:id="1245727722">
          <w:marLeft w:val="0"/>
          <w:marRight w:val="0"/>
          <w:marTop w:val="0"/>
          <w:marBottom w:val="0"/>
          <w:divBdr>
            <w:top w:val="none" w:sz="0" w:space="0" w:color="auto"/>
            <w:left w:val="none" w:sz="0" w:space="0" w:color="auto"/>
            <w:bottom w:val="none" w:sz="0" w:space="0" w:color="auto"/>
            <w:right w:val="none" w:sz="0" w:space="0" w:color="auto"/>
          </w:divBdr>
        </w:div>
        <w:div w:id="390081232">
          <w:marLeft w:val="0"/>
          <w:marRight w:val="0"/>
          <w:marTop w:val="0"/>
          <w:marBottom w:val="0"/>
          <w:divBdr>
            <w:top w:val="none" w:sz="0" w:space="0" w:color="auto"/>
            <w:left w:val="none" w:sz="0" w:space="0" w:color="auto"/>
            <w:bottom w:val="none" w:sz="0" w:space="0" w:color="auto"/>
            <w:right w:val="none" w:sz="0" w:space="0" w:color="auto"/>
          </w:divBdr>
        </w:div>
        <w:div w:id="153768249">
          <w:marLeft w:val="0"/>
          <w:marRight w:val="0"/>
          <w:marTop w:val="0"/>
          <w:marBottom w:val="0"/>
          <w:divBdr>
            <w:top w:val="none" w:sz="0" w:space="0" w:color="auto"/>
            <w:left w:val="none" w:sz="0" w:space="0" w:color="auto"/>
            <w:bottom w:val="none" w:sz="0" w:space="0" w:color="auto"/>
            <w:right w:val="none" w:sz="0" w:space="0" w:color="auto"/>
          </w:divBdr>
        </w:div>
        <w:div w:id="1348361288">
          <w:marLeft w:val="0"/>
          <w:marRight w:val="0"/>
          <w:marTop w:val="0"/>
          <w:marBottom w:val="0"/>
          <w:divBdr>
            <w:top w:val="none" w:sz="0" w:space="0" w:color="auto"/>
            <w:left w:val="none" w:sz="0" w:space="0" w:color="auto"/>
            <w:bottom w:val="none" w:sz="0" w:space="0" w:color="auto"/>
            <w:right w:val="none" w:sz="0" w:space="0" w:color="auto"/>
          </w:divBdr>
        </w:div>
        <w:div w:id="165217765">
          <w:marLeft w:val="0"/>
          <w:marRight w:val="0"/>
          <w:marTop w:val="0"/>
          <w:marBottom w:val="0"/>
          <w:divBdr>
            <w:top w:val="none" w:sz="0" w:space="0" w:color="auto"/>
            <w:left w:val="none" w:sz="0" w:space="0" w:color="auto"/>
            <w:bottom w:val="none" w:sz="0" w:space="0" w:color="auto"/>
            <w:right w:val="none" w:sz="0" w:space="0" w:color="auto"/>
          </w:divBdr>
        </w:div>
        <w:div w:id="418673402">
          <w:marLeft w:val="0"/>
          <w:marRight w:val="0"/>
          <w:marTop w:val="0"/>
          <w:marBottom w:val="0"/>
          <w:divBdr>
            <w:top w:val="none" w:sz="0" w:space="0" w:color="auto"/>
            <w:left w:val="none" w:sz="0" w:space="0" w:color="auto"/>
            <w:bottom w:val="none" w:sz="0" w:space="0" w:color="auto"/>
            <w:right w:val="none" w:sz="0" w:space="0" w:color="auto"/>
          </w:divBdr>
        </w:div>
        <w:div w:id="205220651">
          <w:marLeft w:val="0"/>
          <w:marRight w:val="0"/>
          <w:marTop w:val="0"/>
          <w:marBottom w:val="0"/>
          <w:divBdr>
            <w:top w:val="none" w:sz="0" w:space="0" w:color="auto"/>
            <w:left w:val="none" w:sz="0" w:space="0" w:color="auto"/>
            <w:bottom w:val="none" w:sz="0" w:space="0" w:color="auto"/>
            <w:right w:val="none" w:sz="0" w:space="0" w:color="auto"/>
          </w:divBdr>
        </w:div>
        <w:div w:id="1144349968">
          <w:marLeft w:val="0"/>
          <w:marRight w:val="0"/>
          <w:marTop w:val="0"/>
          <w:marBottom w:val="0"/>
          <w:divBdr>
            <w:top w:val="none" w:sz="0" w:space="0" w:color="auto"/>
            <w:left w:val="none" w:sz="0" w:space="0" w:color="auto"/>
            <w:bottom w:val="none" w:sz="0" w:space="0" w:color="auto"/>
            <w:right w:val="none" w:sz="0" w:space="0" w:color="auto"/>
          </w:divBdr>
        </w:div>
        <w:div w:id="2044331383">
          <w:marLeft w:val="0"/>
          <w:marRight w:val="0"/>
          <w:marTop w:val="0"/>
          <w:marBottom w:val="0"/>
          <w:divBdr>
            <w:top w:val="none" w:sz="0" w:space="0" w:color="auto"/>
            <w:left w:val="none" w:sz="0" w:space="0" w:color="auto"/>
            <w:bottom w:val="none" w:sz="0" w:space="0" w:color="auto"/>
            <w:right w:val="none" w:sz="0" w:space="0" w:color="auto"/>
          </w:divBdr>
        </w:div>
        <w:div w:id="429084232">
          <w:marLeft w:val="0"/>
          <w:marRight w:val="0"/>
          <w:marTop w:val="0"/>
          <w:marBottom w:val="0"/>
          <w:divBdr>
            <w:top w:val="none" w:sz="0" w:space="0" w:color="auto"/>
            <w:left w:val="none" w:sz="0" w:space="0" w:color="auto"/>
            <w:bottom w:val="none" w:sz="0" w:space="0" w:color="auto"/>
            <w:right w:val="none" w:sz="0" w:space="0" w:color="auto"/>
          </w:divBdr>
        </w:div>
        <w:div w:id="1929001849">
          <w:marLeft w:val="0"/>
          <w:marRight w:val="0"/>
          <w:marTop w:val="0"/>
          <w:marBottom w:val="0"/>
          <w:divBdr>
            <w:top w:val="none" w:sz="0" w:space="0" w:color="auto"/>
            <w:left w:val="none" w:sz="0" w:space="0" w:color="auto"/>
            <w:bottom w:val="none" w:sz="0" w:space="0" w:color="auto"/>
            <w:right w:val="none" w:sz="0" w:space="0" w:color="auto"/>
          </w:divBdr>
        </w:div>
        <w:div w:id="119955845">
          <w:marLeft w:val="0"/>
          <w:marRight w:val="0"/>
          <w:marTop w:val="0"/>
          <w:marBottom w:val="0"/>
          <w:divBdr>
            <w:top w:val="none" w:sz="0" w:space="0" w:color="auto"/>
            <w:left w:val="none" w:sz="0" w:space="0" w:color="auto"/>
            <w:bottom w:val="none" w:sz="0" w:space="0" w:color="auto"/>
            <w:right w:val="none" w:sz="0" w:space="0" w:color="auto"/>
          </w:divBdr>
        </w:div>
        <w:div w:id="556169555">
          <w:marLeft w:val="0"/>
          <w:marRight w:val="0"/>
          <w:marTop w:val="0"/>
          <w:marBottom w:val="0"/>
          <w:divBdr>
            <w:top w:val="none" w:sz="0" w:space="0" w:color="auto"/>
            <w:left w:val="none" w:sz="0" w:space="0" w:color="auto"/>
            <w:bottom w:val="none" w:sz="0" w:space="0" w:color="auto"/>
            <w:right w:val="none" w:sz="0" w:space="0" w:color="auto"/>
          </w:divBdr>
        </w:div>
        <w:div w:id="160589927">
          <w:marLeft w:val="0"/>
          <w:marRight w:val="0"/>
          <w:marTop w:val="0"/>
          <w:marBottom w:val="0"/>
          <w:divBdr>
            <w:top w:val="none" w:sz="0" w:space="0" w:color="auto"/>
            <w:left w:val="none" w:sz="0" w:space="0" w:color="auto"/>
            <w:bottom w:val="none" w:sz="0" w:space="0" w:color="auto"/>
            <w:right w:val="none" w:sz="0" w:space="0" w:color="auto"/>
          </w:divBdr>
        </w:div>
        <w:div w:id="1532570286">
          <w:marLeft w:val="0"/>
          <w:marRight w:val="0"/>
          <w:marTop w:val="0"/>
          <w:marBottom w:val="0"/>
          <w:divBdr>
            <w:top w:val="none" w:sz="0" w:space="0" w:color="auto"/>
            <w:left w:val="none" w:sz="0" w:space="0" w:color="auto"/>
            <w:bottom w:val="none" w:sz="0" w:space="0" w:color="auto"/>
            <w:right w:val="none" w:sz="0" w:space="0" w:color="auto"/>
          </w:divBdr>
        </w:div>
        <w:div w:id="1236864484">
          <w:marLeft w:val="0"/>
          <w:marRight w:val="0"/>
          <w:marTop w:val="0"/>
          <w:marBottom w:val="0"/>
          <w:divBdr>
            <w:top w:val="none" w:sz="0" w:space="0" w:color="auto"/>
            <w:left w:val="none" w:sz="0" w:space="0" w:color="auto"/>
            <w:bottom w:val="none" w:sz="0" w:space="0" w:color="auto"/>
            <w:right w:val="none" w:sz="0" w:space="0" w:color="auto"/>
          </w:divBdr>
        </w:div>
        <w:div w:id="1987662650">
          <w:marLeft w:val="0"/>
          <w:marRight w:val="0"/>
          <w:marTop w:val="0"/>
          <w:marBottom w:val="0"/>
          <w:divBdr>
            <w:top w:val="none" w:sz="0" w:space="0" w:color="auto"/>
            <w:left w:val="none" w:sz="0" w:space="0" w:color="auto"/>
            <w:bottom w:val="none" w:sz="0" w:space="0" w:color="auto"/>
            <w:right w:val="none" w:sz="0" w:space="0" w:color="auto"/>
          </w:divBdr>
        </w:div>
        <w:div w:id="1294601442">
          <w:marLeft w:val="0"/>
          <w:marRight w:val="0"/>
          <w:marTop w:val="0"/>
          <w:marBottom w:val="0"/>
          <w:divBdr>
            <w:top w:val="none" w:sz="0" w:space="0" w:color="auto"/>
            <w:left w:val="none" w:sz="0" w:space="0" w:color="auto"/>
            <w:bottom w:val="none" w:sz="0" w:space="0" w:color="auto"/>
            <w:right w:val="none" w:sz="0" w:space="0" w:color="auto"/>
          </w:divBdr>
        </w:div>
        <w:div w:id="329140064">
          <w:marLeft w:val="0"/>
          <w:marRight w:val="0"/>
          <w:marTop w:val="0"/>
          <w:marBottom w:val="0"/>
          <w:divBdr>
            <w:top w:val="none" w:sz="0" w:space="0" w:color="auto"/>
            <w:left w:val="none" w:sz="0" w:space="0" w:color="auto"/>
            <w:bottom w:val="none" w:sz="0" w:space="0" w:color="auto"/>
            <w:right w:val="none" w:sz="0" w:space="0" w:color="auto"/>
          </w:divBdr>
        </w:div>
        <w:div w:id="420294355">
          <w:marLeft w:val="0"/>
          <w:marRight w:val="0"/>
          <w:marTop w:val="0"/>
          <w:marBottom w:val="0"/>
          <w:divBdr>
            <w:top w:val="none" w:sz="0" w:space="0" w:color="auto"/>
            <w:left w:val="none" w:sz="0" w:space="0" w:color="auto"/>
            <w:bottom w:val="none" w:sz="0" w:space="0" w:color="auto"/>
            <w:right w:val="none" w:sz="0" w:space="0" w:color="auto"/>
          </w:divBdr>
        </w:div>
        <w:div w:id="1829176036">
          <w:marLeft w:val="0"/>
          <w:marRight w:val="0"/>
          <w:marTop w:val="0"/>
          <w:marBottom w:val="0"/>
          <w:divBdr>
            <w:top w:val="none" w:sz="0" w:space="0" w:color="auto"/>
            <w:left w:val="none" w:sz="0" w:space="0" w:color="auto"/>
            <w:bottom w:val="none" w:sz="0" w:space="0" w:color="auto"/>
            <w:right w:val="none" w:sz="0" w:space="0" w:color="auto"/>
          </w:divBdr>
        </w:div>
        <w:div w:id="1103723399">
          <w:marLeft w:val="0"/>
          <w:marRight w:val="0"/>
          <w:marTop w:val="0"/>
          <w:marBottom w:val="0"/>
          <w:divBdr>
            <w:top w:val="none" w:sz="0" w:space="0" w:color="auto"/>
            <w:left w:val="none" w:sz="0" w:space="0" w:color="auto"/>
            <w:bottom w:val="none" w:sz="0" w:space="0" w:color="auto"/>
            <w:right w:val="none" w:sz="0" w:space="0" w:color="auto"/>
          </w:divBdr>
        </w:div>
        <w:div w:id="1330982075">
          <w:marLeft w:val="0"/>
          <w:marRight w:val="0"/>
          <w:marTop w:val="0"/>
          <w:marBottom w:val="0"/>
          <w:divBdr>
            <w:top w:val="none" w:sz="0" w:space="0" w:color="auto"/>
            <w:left w:val="none" w:sz="0" w:space="0" w:color="auto"/>
            <w:bottom w:val="none" w:sz="0" w:space="0" w:color="auto"/>
            <w:right w:val="none" w:sz="0" w:space="0" w:color="auto"/>
          </w:divBdr>
        </w:div>
        <w:div w:id="1883397443">
          <w:marLeft w:val="0"/>
          <w:marRight w:val="0"/>
          <w:marTop w:val="0"/>
          <w:marBottom w:val="0"/>
          <w:divBdr>
            <w:top w:val="none" w:sz="0" w:space="0" w:color="auto"/>
            <w:left w:val="none" w:sz="0" w:space="0" w:color="auto"/>
            <w:bottom w:val="none" w:sz="0" w:space="0" w:color="auto"/>
            <w:right w:val="none" w:sz="0" w:space="0" w:color="auto"/>
          </w:divBdr>
        </w:div>
        <w:div w:id="351953873">
          <w:marLeft w:val="0"/>
          <w:marRight w:val="0"/>
          <w:marTop w:val="0"/>
          <w:marBottom w:val="0"/>
          <w:divBdr>
            <w:top w:val="none" w:sz="0" w:space="0" w:color="auto"/>
            <w:left w:val="none" w:sz="0" w:space="0" w:color="auto"/>
            <w:bottom w:val="none" w:sz="0" w:space="0" w:color="auto"/>
            <w:right w:val="none" w:sz="0" w:space="0" w:color="auto"/>
          </w:divBdr>
        </w:div>
        <w:div w:id="430904231">
          <w:marLeft w:val="0"/>
          <w:marRight w:val="0"/>
          <w:marTop w:val="0"/>
          <w:marBottom w:val="0"/>
          <w:divBdr>
            <w:top w:val="none" w:sz="0" w:space="0" w:color="auto"/>
            <w:left w:val="none" w:sz="0" w:space="0" w:color="auto"/>
            <w:bottom w:val="none" w:sz="0" w:space="0" w:color="auto"/>
            <w:right w:val="none" w:sz="0" w:space="0" w:color="auto"/>
          </w:divBdr>
        </w:div>
        <w:div w:id="1466582446">
          <w:marLeft w:val="0"/>
          <w:marRight w:val="0"/>
          <w:marTop w:val="0"/>
          <w:marBottom w:val="0"/>
          <w:divBdr>
            <w:top w:val="none" w:sz="0" w:space="0" w:color="auto"/>
            <w:left w:val="none" w:sz="0" w:space="0" w:color="auto"/>
            <w:bottom w:val="none" w:sz="0" w:space="0" w:color="auto"/>
            <w:right w:val="none" w:sz="0" w:space="0" w:color="auto"/>
          </w:divBdr>
        </w:div>
        <w:div w:id="1765035920">
          <w:marLeft w:val="0"/>
          <w:marRight w:val="0"/>
          <w:marTop w:val="0"/>
          <w:marBottom w:val="0"/>
          <w:divBdr>
            <w:top w:val="none" w:sz="0" w:space="0" w:color="auto"/>
            <w:left w:val="none" w:sz="0" w:space="0" w:color="auto"/>
            <w:bottom w:val="none" w:sz="0" w:space="0" w:color="auto"/>
            <w:right w:val="none" w:sz="0" w:space="0" w:color="auto"/>
          </w:divBdr>
        </w:div>
        <w:div w:id="1677610525">
          <w:marLeft w:val="0"/>
          <w:marRight w:val="0"/>
          <w:marTop w:val="0"/>
          <w:marBottom w:val="0"/>
          <w:divBdr>
            <w:top w:val="none" w:sz="0" w:space="0" w:color="auto"/>
            <w:left w:val="none" w:sz="0" w:space="0" w:color="auto"/>
            <w:bottom w:val="none" w:sz="0" w:space="0" w:color="auto"/>
            <w:right w:val="none" w:sz="0" w:space="0" w:color="auto"/>
          </w:divBdr>
        </w:div>
        <w:div w:id="1424913024">
          <w:marLeft w:val="0"/>
          <w:marRight w:val="0"/>
          <w:marTop w:val="0"/>
          <w:marBottom w:val="0"/>
          <w:divBdr>
            <w:top w:val="none" w:sz="0" w:space="0" w:color="auto"/>
            <w:left w:val="none" w:sz="0" w:space="0" w:color="auto"/>
            <w:bottom w:val="none" w:sz="0" w:space="0" w:color="auto"/>
            <w:right w:val="none" w:sz="0" w:space="0" w:color="auto"/>
          </w:divBdr>
        </w:div>
        <w:div w:id="1247493364">
          <w:marLeft w:val="0"/>
          <w:marRight w:val="0"/>
          <w:marTop w:val="0"/>
          <w:marBottom w:val="0"/>
          <w:divBdr>
            <w:top w:val="none" w:sz="0" w:space="0" w:color="auto"/>
            <w:left w:val="none" w:sz="0" w:space="0" w:color="auto"/>
            <w:bottom w:val="none" w:sz="0" w:space="0" w:color="auto"/>
            <w:right w:val="none" w:sz="0" w:space="0" w:color="auto"/>
          </w:divBdr>
        </w:div>
        <w:div w:id="1034891296">
          <w:marLeft w:val="0"/>
          <w:marRight w:val="0"/>
          <w:marTop w:val="0"/>
          <w:marBottom w:val="0"/>
          <w:divBdr>
            <w:top w:val="none" w:sz="0" w:space="0" w:color="auto"/>
            <w:left w:val="none" w:sz="0" w:space="0" w:color="auto"/>
            <w:bottom w:val="none" w:sz="0" w:space="0" w:color="auto"/>
            <w:right w:val="none" w:sz="0" w:space="0" w:color="auto"/>
          </w:divBdr>
        </w:div>
        <w:div w:id="161897619">
          <w:marLeft w:val="0"/>
          <w:marRight w:val="0"/>
          <w:marTop w:val="0"/>
          <w:marBottom w:val="0"/>
          <w:divBdr>
            <w:top w:val="none" w:sz="0" w:space="0" w:color="auto"/>
            <w:left w:val="none" w:sz="0" w:space="0" w:color="auto"/>
            <w:bottom w:val="none" w:sz="0" w:space="0" w:color="auto"/>
            <w:right w:val="none" w:sz="0" w:space="0" w:color="auto"/>
          </w:divBdr>
        </w:div>
        <w:div w:id="971516649">
          <w:marLeft w:val="0"/>
          <w:marRight w:val="0"/>
          <w:marTop w:val="0"/>
          <w:marBottom w:val="0"/>
          <w:divBdr>
            <w:top w:val="none" w:sz="0" w:space="0" w:color="auto"/>
            <w:left w:val="none" w:sz="0" w:space="0" w:color="auto"/>
            <w:bottom w:val="none" w:sz="0" w:space="0" w:color="auto"/>
            <w:right w:val="none" w:sz="0" w:space="0" w:color="auto"/>
          </w:divBdr>
        </w:div>
        <w:div w:id="1360813281">
          <w:marLeft w:val="0"/>
          <w:marRight w:val="0"/>
          <w:marTop w:val="0"/>
          <w:marBottom w:val="0"/>
          <w:divBdr>
            <w:top w:val="none" w:sz="0" w:space="0" w:color="auto"/>
            <w:left w:val="none" w:sz="0" w:space="0" w:color="auto"/>
            <w:bottom w:val="none" w:sz="0" w:space="0" w:color="auto"/>
            <w:right w:val="none" w:sz="0" w:space="0" w:color="auto"/>
          </w:divBdr>
        </w:div>
        <w:div w:id="1105880056">
          <w:marLeft w:val="0"/>
          <w:marRight w:val="0"/>
          <w:marTop w:val="0"/>
          <w:marBottom w:val="0"/>
          <w:divBdr>
            <w:top w:val="none" w:sz="0" w:space="0" w:color="auto"/>
            <w:left w:val="none" w:sz="0" w:space="0" w:color="auto"/>
            <w:bottom w:val="none" w:sz="0" w:space="0" w:color="auto"/>
            <w:right w:val="none" w:sz="0" w:space="0" w:color="auto"/>
          </w:divBdr>
        </w:div>
      </w:divsChild>
    </w:div>
    <w:div w:id="1771585569">
      <w:bodyDiv w:val="1"/>
      <w:marLeft w:val="0"/>
      <w:marRight w:val="0"/>
      <w:marTop w:val="0"/>
      <w:marBottom w:val="0"/>
      <w:divBdr>
        <w:top w:val="none" w:sz="0" w:space="0" w:color="auto"/>
        <w:left w:val="none" w:sz="0" w:space="0" w:color="auto"/>
        <w:bottom w:val="none" w:sz="0" w:space="0" w:color="auto"/>
        <w:right w:val="none" w:sz="0" w:space="0" w:color="auto"/>
      </w:divBdr>
    </w:div>
    <w:div w:id="1771972929">
      <w:bodyDiv w:val="1"/>
      <w:marLeft w:val="0"/>
      <w:marRight w:val="0"/>
      <w:marTop w:val="0"/>
      <w:marBottom w:val="0"/>
      <w:divBdr>
        <w:top w:val="none" w:sz="0" w:space="0" w:color="auto"/>
        <w:left w:val="none" w:sz="0" w:space="0" w:color="auto"/>
        <w:bottom w:val="none" w:sz="0" w:space="0" w:color="auto"/>
        <w:right w:val="none" w:sz="0" w:space="0" w:color="auto"/>
      </w:divBdr>
    </w:div>
    <w:div w:id="1773160765">
      <w:bodyDiv w:val="1"/>
      <w:marLeft w:val="0"/>
      <w:marRight w:val="0"/>
      <w:marTop w:val="0"/>
      <w:marBottom w:val="0"/>
      <w:divBdr>
        <w:top w:val="none" w:sz="0" w:space="0" w:color="auto"/>
        <w:left w:val="none" w:sz="0" w:space="0" w:color="auto"/>
        <w:bottom w:val="none" w:sz="0" w:space="0" w:color="auto"/>
        <w:right w:val="none" w:sz="0" w:space="0" w:color="auto"/>
      </w:divBdr>
    </w:div>
    <w:div w:id="1775859811">
      <w:bodyDiv w:val="1"/>
      <w:marLeft w:val="0"/>
      <w:marRight w:val="0"/>
      <w:marTop w:val="0"/>
      <w:marBottom w:val="0"/>
      <w:divBdr>
        <w:top w:val="none" w:sz="0" w:space="0" w:color="auto"/>
        <w:left w:val="none" w:sz="0" w:space="0" w:color="auto"/>
        <w:bottom w:val="none" w:sz="0" w:space="0" w:color="auto"/>
        <w:right w:val="none" w:sz="0" w:space="0" w:color="auto"/>
      </w:divBdr>
    </w:div>
    <w:div w:id="1780104897">
      <w:bodyDiv w:val="1"/>
      <w:marLeft w:val="0"/>
      <w:marRight w:val="0"/>
      <w:marTop w:val="0"/>
      <w:marBottom w:val="0"/>
      <w:divBdr>
        <w:top w:val="none" w:sz="0" w:space="0" w:color="auto"/>
        <w:left w:val="none" w:sz="0" w:space="0" w:color="auto"/>
        <w:bottom w:val="none" w:sz="0" w:space="0" w:color="auto"/>
        <w:right w:val="none" w:sz="0" w:space="0" w:color="auto"/>
      </w:divBdr>
    </w:div>
    <w:div w:id="1788281348">
      <w:bodyDiv w:val="1"/>
      <w:marLeft w:val="0"/>
      <w:marRight w:val="0"/>
      <w:marTop w:val="0"/>
      <w:marBottom w:val="0"/>
      <w:divBdr>
        <w:top w:val="none" w:sz="0" w:space="0" w:color="auto"/>
        <w:left w:val="none" w:sz="0" w:space="0" w:color="auto"/>
        <w:bottom w:val="none" w:sz="0" w:space="0" w:color="auto"/>
        <w:right w:val="none" w:sz="0" w:space="0" w:color="auto"/>
      </w:divBdr>
    </w:div>
    <w:div w:id="1788815380">
      <w:bodyDiv w:val="1"/>
      <w:marLeft w:val="0"/>
      <w:marRight w:val="0"/>
      <w:marTop w:val="0"/>
      <w:marBottom w:val="0"/>
      <w:divBdr>
        <w:top w:val="none" w:sz="0" w:space="0" w:color="auto"/>
        <w:left w:val="none" w:sz="0" w:space="0" w:color="auto"/>
        <w:bottom w:val="none" w:sz="0" w:space="0" w:color="auto"/>
        <w:right w:val="none" w:sz="0" w:space="0" w:color="auto"/>
      </w:divBdr>
    </w:div>
    <w:div w:id="1789201184">
      <w:bodyDiv w:val="1"/>
      <w:marLeft w:val="0"/>
      <w:marRight w:val="0"/>
      <w:marTop w:val="0"/>
      <w:marBottom w:val="0"/>
      <w:divBdr>
        <w:top w:val="none" w:sz="0" w:space="0" w:color="auto"/>
        <w:left w:val="none" w:sz="0" w:space="0" w:color="auto"/>
        <w:bottom w:val="none" w:sz="0" w:space="0" w:color="auto"/>
        <w:right w:val="none" w:sz="0" w:space="0" w:color="auto"/>
      </w:divBdr>
    </w:div>
    <w:div w:id="1789356536">
      <w:bodyDiv w:val="1"/>
      <w:marLeft w:val="0"/>
      <w:marRight w:val="0"/>
      <w:marTop w:val="0"/>
      <w:marBottom w:val="0"/>
      <w:divBdr>
        <w:top w:val="none" w:sz="0" w:space="0" w:color="auto"/>
        <w:left w:val="none" w:sz="0" w:space="0" w:color="auto"/>
        <w:bottom w:val="none" w:sz="0" w:space="0" w:color="auto"/>
        <w:right w:val="none" w:sz="0" w:space="0" w:color="auto"/>
      </w:divBdr>
    </w:div>
    <w:div w:id="1789932773">
      <w:bodyDiv w:val="1"/>
      <w:marLeft w:val="0"/>
      <w:marRight w:val="0"/>
      <w:marTop w:val="0"/>
      <w:marBottom w:val="0"/>
      <w:divBdr>
        <w:top w:val="none" w:sz="0" w:space="0" w:color="auto"/>
        <w:left w:val="none" w:sz="0" w:space="0" w:color="auto"/>
        <w:bottom w:val="none" w:sz="0" w:space="0" w:color="auto"/>
        <w:right w:val="none" w:sz="0" w:space="0" w:color="auto"/>
      </w:divBdr>
    </w:div>
    <w:div w:id="1790514658">
      <w:bodyDiv w:val="1"/>
      <w:marLeft w:val="0"/>
      <w:marRight w:val="0"/>
      <w:marTop w:val="0"/>
      <w:marBottom w:val="0"/>
      <w:divBdr>
        <w:top w:val="none" w:sz="0" w:space="0" w:color="auto"/>
        <w:left w:val="none" w:sz="0" w:space="0" w:color="auto"/>
        <w:bottom w:val="none" w:sz="0" w:space="0" w:color="auto"/>
        <w:right w:val="none" w:sz="0" w:space="0" w:color="auto"/>
      </w:divBdr>
    </w:div>
    <w:div w:id="1792243573">
      <w:bodyDiv w:val="1"/>
      <w:marLeft w:val="0"/>
      <w:marRight w:val="0"/>
      <w:marTop w:val="0"/>
      <w:marBottom w:val="0"/>
      <w:divBdr>
        <w:top w:val="none" w:sz="0" w:space="0" w:color="auto"/>
        <w:left w:val="none" w:sz="0" w:space="0" w:color="auto"/>
        <w:bottom w:val="none" w:sz="0" w:space="0" w:color="auto"/>
        <w:right w:val="none" w:sz="0" w:space="0" w:color="auto"/>
      </w:divBdr>
    </w:div>
    <w:div w:id="1796942146">
      <w:bodyDiv w:val="1"/>
      <w:marLeft w:val="0"/>
      <w:marRight w:val="0"/>
      <w:marTop w:val="0"/>
      <w:marBottom w:val="0"/>
      <w:divBdr>
        <w:top w:val="none" w:sz="0" w:space="0" w:color="auto"/>
        <w:left w:val="none" w:sz="0" w:space="0" w:color="auto"/>
        <w:bottom w:val="none" w:sz="0" w:space="0" w:color="auto"/>
        <w:right w:val="none" w:sz="0" w:space="0" w:color="auto"/>
      </w:divBdr>
    </w:div>
    <w:div w:id="1797942066">
      <w:bodyDiv w:val="1"/>
      <w:marLeft w:val="0"/>
      <w:marRight w:val="0"/>
      <w:marTop w:val="0"/>
      <w:marBottom w:val="0"/>
      <w:divBdr>
        <w:top w:val="none" w:sz="0" w:space="0" w:color="auto"/>
        <w:left w:val="none" w:sz="0" w:space="0" w:color="auto"/>
        <w:bottom w:val="none" w:sz="0" w:space="0" w:color="auto"/>
        <w:right w:val="none" w:sz="0" w:space="0" w:color="auto"/>
      </w:divBdr>
    </w:div>
    <w:div w:id="1798714187">
      <w:bodyDiv w:val="1"/>
      <w:marLeft w:val="0"/>
      <w:marRight w:val="0"/>
      <w:marTop w:val="0"/>
      <w:marBottom w:val="0"/>
      <w:divBdr>
        <w:top w:val="none" w:sz="0" w:space="0" w:color="auto"/>
        <w:left w:val="none" w:sz="0" w:space="0" w:color="auto"/>
        <w:bottom w:val="none" w:sz="0" w:space="0" w:color="auto"/>
        <w:right w:val="none" w:sz="0" w:space="0" w:color="auto"/>
      </w:divBdr>
    </w:div>
    <w:div w:id="1800564789">
      <w:bodyDiv w:val="1"/>
      <w:marLeft w:val="0"/>
      <w:marRight w:val="0"/>
      <w:marTop w:val="0"/>
      <w:marBottom w:val="0"/>
      <w:divBdr>
        <w:top w:val="none" w:sz="0" w:space="0" w:color="auto"/>
        <w:left w:val="none" w:sz="0" w:space="0" w:color="auto"/>
        <w:bottom w:val="none" w:sz="0" w:space="0" w:color="auto"/>
        <w:right w:val="none" w:sz="0" w:space="0" w:color="auto"/>
      </w:divBdr>
    </w:div>
    <w:div w:id="1802848356">
      <w:bodyDiv w:val="1"/>
      <w:marLeft w:val="0"/>
      <w:marRight w:val="0"/>
      <w:marTop w:val="0"/>
      <w:marBottom w:val="0"/>
      <w:divBdr>
        <w:top w:val="none" w:sz="0" w:space="0" w:color="auto"/>
        <w:left w:val="none" w:sz="0" w:space="0" w:color="auto"/>
        <w:bottom w:val="none" w:sz="0" w:space="0" w:color="auto"/>
        <w:right w:val="none" w:sz="0" w:space="0" w:color="auto"/>
      </w:divBdr>
    </w:div>
    <w:div w:id="1804806272">
      <w:bodyDiv w:val="1"/>
      <w:marLeft w:val="0"/>
      <w:marRight w:val="0"/>
      <w:marTop w:val="0"/>
      <w:marBottom w:val="0"/>
      <w:divBdr>
        <w:top w:val="none" w:sz="0" w:space="0" w:color="auto"/>
        <w:left w:val="none" w:sz="0" w:space="0" w:color="auto"/>
        <w:bottom w:val="none" w:sz="0" w:space="0" w:color="auto"/>
        <w:right w:val="none" w:sz="0" w:space="0" w:color="auto"/>
      </w:divBdr>
    </w:div>
    <w:div w:id="1806317006">
      <w:bodyDiv w:val="1"/>
      <w:marLeft w:val="0"/>
      <w:marRight w:val="0"/>
      <w:marTop w:val="0"/>
      <w:marBottom w:val="0"/>
      <w:divBdr>
        <w:top w:val="none" w:sz="0" w:space="0" w:color="auto"/>
        <w:left w:val="none" w:sz="0" w:space="0" w:color="auto"/>
        <w:bottom w:val="none" w:sz="0" w:space="0" w:color="auto"/>
        <w:right w:val="none" w:sz="0" w:space="0" w:color="auto"/>
      </w:divBdr>
    </w:div>
    <w:div w:id="1808275572">
      <w:bodyDiv w:val="1"/>
      <w:marLeft w:val="0"/>
      <w:marRight w:val="0"/>
      <w:marTop w:val="0"/>
      <w:marBottom w:val="0"/>
      <w:divBdr>
        <w:top w:val="none" w:sz="0" w:space="0" w:color="auto"/>
        <w:left w:val="none" w:sz="0" w:space="0" w:color="auto"/>
        <w:bottom w:val="none" w:sz="0" w:space="0" w:color="auto"/>
        <w:right w:val="none" w:sz="0" w:space="0" w:color="auto"/>
      </w:divBdr>
    </w:div>
    <w:div w:id="1809084712">
      <w:bodyDiv w:val="1"/>
      <w:marLeft w:val="0"/>
      <w:marRight w:val="0"/>
      <w:marTop w:val="0"/>
      <w:marBottom w:val="0"/>
      <w:divBdr>
        <w:top w:val="none" w:sz="0" w:space="0" w:color="auto"/>
        <w:left w:val="none" w:sz="0" w:space="0" w:color="auto"/>
        <w:bottom w:val="none" w:sz="0" w:space="0" w:color="auto"/>
        <w:right w:val="none" w:sz="0" w:space="0" w:color="auto"/>
      </w:divBdr>
    </w:div>
    <w:div w:id="1809542955">
      <w:bodyDiv w:val="1"/>
      <w:marLeft w:val="0"/>
      <w:marRight w:val="0"/>
      <w:marTop w:val="0"/>
      <w:marBottom w:val="0"/>
      <w:divBdr>
        <w:top w:val="none" w:sz="0" w:space="0" w:color="auto"/>
        <w:left w:val="none" w:sz="0" w:space="0" w:color="auto"/>
        <w:bottom w:val="none" w:sz="0" w:space="0" w:color="auto"/>
        <w:right w:val="none" w:sz="0" w:space="0" w:color="auto"/>
      </w:divBdr>
    </w:div>
    <w:div w:id="1810392536">
      <w:bodyDiv w:val="1"/>
      <w:marLeft w:val="0"/>
      <w:marRight w:val="0"/>
      <w:marTop w:val="0"/>
      <w:marBottom w:val="0"/>
      <w:divBdr>
        <w:top w:val="none" w:sz="0" w:space="0" w:color="auto"/>
        <w:left w:val="none" w:sz="0" w:space="0" w:color="auto"/>
        <w:bottom w:val="none" w:sz="0" w:space="0" w:color="auto"/>
        <w:right w:val="none" w:sz="0" w:space="0" w:color="auto"/>
      </w:divBdr>
    </w:div>
    <w:div w:id="1813211024">
      <w:bodyDiv w:val="1"/>
      <w:marLeft w:val="0"/>
      <w:marRight w:val="0"/>
      <w:marTop w:val="0"/>
      <w:marBottom w:val="0"/>
      <w:divBdr>
        <w:top w:val="none" w:sz="0" w:space="0" w:color="auto"/>
        <w:left w:val="none" w:sz="0" w:space="0" w:color="auto"/>
        <w:bottom w:val="none" w:sz="0" w:space="0" w:color="auto"/>
        <w:right w:val="none" w:sz="0" w:space="0" w:color="auto"/>
      </w:divBdr>
    </w:div>
    <w:div w:id="1813905685">
      <w:bodyDiv w:val="1"/>
      <w:marLeft w:val="0"/>
      <w:marRight w:val="0"/>
      <w:marTop w:val="0"/>
      <w:marBottom w:val="0"/>
      <w:divBdr>
        <w:top w:val="none" w:sz="0" w:space="0" w:color="auto"/>
        <w:left w:val="none" w:sz="0" w:space="0" w:color="auto"/>
        <w:bottom w:val="none" w:sz="0" w:space="0" w:color="auto"/>
        <w:right w:val="none" w:sz="0" w:space="0" w:color="auto"/>
      </w:divBdr>
    </w:div>
    <w:div w:id="1815098516">
      <w:bodyDiv w:val="1"/>
      <w:marLeft w:val="0"/>
      <w:marRight w:val="0"/>
      <w:marTop w:val="0"/>
      <w:marBottom w:val="0"/>
      <w:divBdr>
        <w:top w:val="none" w:sz="0" w:space="0" w:color="auto"/>
        <w:left w:val="none" w:sz="0" w:space="0" w:color="auto"/>
        <w:bottom w:val="none" w:sz="0" w:space="0" w:color="auto"/>
        <w:right w:val="none" w:sz="0" w:space="0" w:color="auto"/>
      </w:divBdr>
    </w:div>
    <w:div w:id="1820531884">
      <w:bodyDiv w:val="1"/>
      <w:marLeft w:val="0"/>
      <w:marRight w:val="0"/>
      <w:marTop w:val="0"/>
      <w:marBottom w:val="0"/>
      <w:divBdr>
        <w:top w:val="none" w:sz="0" w:space="0" w:color="auto"/>
        <w:left w:val="none" w:sz="0" w:space="0" w:color="auto"/>
        <w:bottom w:val="none" w:sz="0" w:space="0" w:color="auto"/>
        <w:right w:val="none" w:sz="0" w:space="0" w:color="auto"/>
      </w:divBdr>
    </w:div>
    <w:div w:id="1820533751">
      <w:bodyDiv w:val="1"/>
      <w:marLeft w:val="0"/>
      <w:marRight w:val="0"/>
      <w:marTop w:val="0"/>
      <w:marBottom w:val="0"/>
      <w:divBdr>
        <w:top w:val="none" w:sz="0" w:space="0" w:color="auto"/>
        <w:left w:val="none" w:sz="0" w:space="0" w:color="auto"/>
        <w:bottom w:val="none" w:sz="0" w:space="0" w:color="auto"/>
        <w:right w:val="none" w:sz="0" w:space="0" w:color="auto"/>
      </w:divBdr>
    </w:div>
    <w:div w:id="1821849789">
      <w:bodyDiv w:val="1"/>
      <w:marLeft w:val="0"/>
      <w:marRight w:val="0"/>
      <w:marTop w:val="0"/>
      <w:marBottom w:val="0"/>
      <w:divBdr>
        <w:top w:val="none" w:sz="0" w:space="0" w:color="auto"/>
        <w:left w:val="none" w:sz="0" w:space="0" w:color="auto"/>
        <w:bottom w:val="none" w:sz="0" w:space="0" w:color="auto"/>
        <w:right w:val="none" w:sz="0" w:space="0" w:color="auto"/>
      </w:divBdr>
    </w:div>
    <w:div w:id="1825657914">
      <w:bodyDiv w:val="1"/>
      <w:marLeft w:val="0"/>
      <w:marRight w:val="0"/>
      <w:marTop w:val="0"/>
      <w:marBottom w:val="0"/>
      <w:divBdr>
        <w:top w:val="none" w:sz="0" w:space="0" w:color="auto"/>
        <w:left w:val="none" w:sz="0" w:space="0" w:color="auto"/>
        <w:bottom w:val="none" w:sz="0" w:space="0" w:color="auto"/>
        <w:right w:val="none" w:sz="0" w:space="0" w:color="auto"/>
      </w:divBdr>
    </w:div>
    <w:div w:id="1826898682">
      <w:bodyDiv w:val="1"/>
      <w:marLeft w:val="0"/>
      <w:marRight w:val="0"/>
      <w:marTop w:val="0"/>
      <w:marBottom w:val="0"/>
      <w:divBdr>
        <w:top w:val="none" w:sz="0" w:space="0" w:color="auto"/>
        <w:left w:val="none" w:sz="0" w:space="0" w:color="auto"/>
        <w:bottom w:val="none" w:sz="0" w:space="0" w:color="auto"/>
        <w:right w:val="none" w:sz="0" w:space="0" w:color="auto"/>
      </w:divBdr>
    </w:div>
    <w:div w:id="1827472148">
      <w:bodyDiv w:val="1"/>
      <w:marLeft w:val="0"/>
      <w:marRight w:val="0"/>
      <w:marTop w:val="0"/>
      <w:marBottom w:val="0"/>
      <w:divBdr>
        <w:top w:val="none" w:sz="0" w:space="0" w:color="auto"/>
        <w:left w:val="none" w:sz="0" w:space="0" w:color="auto"/>
        <w:bottom w:val="none" w:sz="0" w:space="0" w:color="auto"/>
        <w:right w:val="none" w:sz="0" w:space="0" w:color="auto"/>
      </w:divBdr>
    </w:div>
    <w:div w:id="1828401577">
      <w:bodyDiv w:val="1"/>
      <w:marLeft w:val="0"/>
      <w:marRight w:val="0"/>
      <w:marTop w:val="0"/>
      <w:marBottom w:val="0"/>
      <w:divBdr>
        <w:top w:val="none" w:sz="0" w:space="0" w:color="auto"/>
        <w:left w:val="none" w:sz="0" w:space="0" w:color="auto"/>
        <w:bottom w:val="none" w:sz="0" w:space="0" w:color="auto"/>
        <w:right w:val="none" w:sz="0" w:space="0" w:color="auto"/>
      </w:divBdr>
    </w:div>
    <w:div w:id="1828546866">
      <w:bodyDiv w:val="1"/>
      <w:marLeft w:val="0"/>
      <w:marRight w:val="0"/>
      <w:marTop w:val="0"/>
      <w:marBottom w:val="0"/>
      <w:divBdr>
        <w:top w:val="none" w:sz="0" w:space="0" w:color="auto"/>
        <w:left w:val="none" w:sz="0" w:space="0" w:color="auto"/>
        <w:bottom w:val="none" w:sz="0" w:space="0" w:color="auto"/>
        <w:right w:val="none" w:sz="0" w:space="0" w:color="auto"/>
      </w:divBdr>
    </w:div>
    <w:div w:id="1828790228">
      <w:bodyDiv w:val="1"/>
      <w:marLeft w:val="0"/>
      <w:marRight w:val="0"/>
      <w:marTop w:val="0"/>
      <w:marBottom w:val="0"/>
      <w:divBdr>
        <w:top w:val="none" w:sz="0" w:space="0" w:color="auto"/>
        <w:left w:val="none" w:sz="0" w:space="0" w:color="auto"/>
        <w:bottom w:val="none" w:sz="0" w:space="0" w:color="auto"/>
        <w:right w:val="none" w:sz="0" w:space="0" w:color="auto"/>
      </w:divBdr>
    </w:div>
    <w:div w:id="1830830667">
      <w:bodyDiv w:val="1"/>
      <w:marLeft w:val="0"/>
      <w:marRight w:val="0"/>
      <w:marTop w:val="0"/>
      <w:marBottom w:val="0"/>
      <w:divBdr>
        <w:top w:val="none" w:sz="0" w:space="0" w:color="auto"/>
        <w:left w:val="none" w:sz="0" w:space="0" w:color="auto"/>
        <w:bottom w:val="none" w:sz="0" w:space="0" w:color="auto"/>
        <w:right w:val="none" w:sz="0" w:space="0" w:color="auto"/>
      </w:divBdr>
    </w:div>
    <w:div w:id="1831827657">
      <w:bodyDiv w:val="1"/>
      <w:marLeft w:val="0"/>
      <w:marRight w:val="0"/>
      <w:marTop w:val="0"/>
      <w:marBottom w:val="0"/>
      <w:divBdr>
        <w:top w:val="none" w:sz="0" w:space="0" w:color="auto"/>
        <w:left w:val="none" w:sz="0" w:space="0" w:color="auto"/>
        <w:bottom w:val="none" w:sz="0" w:space="0" w:color="auto"/>
        <w:right w:val="none" w:sz="0" w:space="0" w:color="auto"/>
      </w:divBdr>
    </w:div>
    <w:div w:id="1832480474">
      <w:bodyDiv w:val="1"/>
      <w:marLeft w:val="0"/>
      <w:marRight w:val="0"/>
      <w:marTop w:val="0"/>
      <w:marBottom w:val="0"/>
      <w:divBdr>
        <w:top w:val="none" w:sz="0" w:space="0" w:color="auto"/>
        <w:left w:val="none" w:sz="0" w:space="0" w:color="auto"/>
        <w:bottom w:val="none" w:sz="0" w:space="0" w:color="auto"/>
        <w:right w:val="none" w:sz="0" w:space="0" w:color="auto"/>
      </w:divBdr>
    </w:div>
    <w:div w:id="1832601215">
      <w:bodyDiv w:val="1"/>
      <w:marLeft w:val="0"/>
      <w:marRight w:val="0"/>
      <w:marTop w:val="0"/>
      <w:marBottom w:val="0"/>
      <w:divBdr>
        <w:top w:val="none" w:sz="0" w:space="0" w:color="auto"/>
        <w:left w:val="none" w:sz="0" w:space="0" w:color="auto"/>
        <w:bottom w:val="none" w:sz="0" w:space="0" w:color="auto"/>
        <w:right w:val="none" w:sz="0" w:space="0" w:color="auto"/>
      </w:divBdr>
    </w:div>
    <w:div w:id="1833181842">
      <w:bodyDiv w:val="1"/>
      <w:marLeft w:val="0"/>
      <w:marRight w:val="0"/>
      <w:marTop w:val="0"/>
      <w:marBottom w:val="0"/>
      <w:divBdr>
        <w:top w:val="none" w:sz="0" w:space="0" w:color="auto"/>
        <w:left w:val="none" w:sz="0" w:space="0" w:color="auto"/>
        <w:bottom w:val="none" w:sz="0" w:space="0" w:color="auto"/>
        <w:right w:val="none" w:sz="0" w:space="0" w:color="auto"/>
      </w:divBdr>
    </w:div>
    <w:div w:id="1833371137">
      <w:bodyDiv w:val="1"/>
      <w:marLeft w:val="0"/>
      <w:marRight w:val="0"/>
      <w:marTop w:val="0"/>
      <w:marBottom w:val="0"/>
      <w:divBdr>
        <w:top w:val="none" w:sz="0" w:space="0" w:color="auto"/>
        <w:left w:val="none" w:sz="0" w:space="0" w:color="auto"/>
        <w:bottom w:val="none" w:sz="0" w:space="0" w:color="auto"/>
        <w:right w:val="none" w:sz="0" w:space="0" w:color="auto"/>
      </w:divBdr>
      <w:divsChild>
        <w:div w:id="107359253">
          <w:marLeft w:val="0"/>
          <w:marRight w:val="0"/>
          <w:marTop w:val="0"/>
          <w:marBottom w:val="0"/>
          <w:divBdr>
            <w:top w:val="none" w:sz="0" w:space="0" w:color="auto"/>
            <w:left w:val="none" w:sz="0" w:space="0" w:color="auto"/>
            <w:bottom w:val="none" w:sz="0" w:space="0" w:color="auto"/>
            <w:right w:val="none" w:sz="0" w:space="0" w:color="auto"/>
          </w:divBdr>
        </w:div>
        <w:div w:id="713697794">
          <w:marLeft w:val="0"/>
          <w:marRight w:val="0"/>
          <w:marTop w:val="0"/>
          <w:marBottom w:val="0"/>
          <w:divBdr>
            <w:top w:val="none" w:sz="0" w:space="0" w:color="auto"/>
            <w:left w:val="none" w:sz="0" w:space="0" w:color="auto"/>
            <w:bottom w:val="none" w:sz="0" w:space="0" w:color="auto"/>
            <w:right w:val="none" w:sz="0" w:space="0" w:color="auto"/>
          </w:divBdr>
        </w:div>
        <w:div w:id="1734813621">
          <w:marLeft w:val="0"/>
          <w:marRight w:val="0"/>
          <w:marTop w:val="0"/>
          <w:marBottom w:val="0"/>
          <w:divBdr>
            <w:top w:val="none" w:sz="0" w:space="0" w:color="auto"/>
            <w:left w:val="none" w:sz="0" w:space="0" w:color="auto"/>
            <w:bottom w:val="none" w:sz="0" w:space="0" w:color="auto"/>
            <w:right w:val="none" w:sz="0" w:space="0" w:color="auto"/>
          </w:divBdr>
        </w:div>
        <w:div w:id="1439370560">
          <w:marLeft w:val="0"/>
          <w:marRight w:val="0"/>
          <w:marTop w:val="0"/>
          <w:marBottom w:val="0"/>
          <w:divBdr>
            <w:top w:val="none" w:sz="0" w:space="0" w:color="auto"/>
            <w:left w:val="none" w:sz="0" w:space="0" w:color="auto"/>
            <w:bottom w:val="none" w:sz="0" w:space="0" w:color="auto"/>
            <w:right w:val="none" w:sz="0" w:space="0" w:color="auto"/>
          </w:divBdr>
        </w:div>
        <w:div w:id="406153623">
          <w:marLeft w:val="0"/>
          <w:marRight w:val="0"/>
          <w:marTop w:val="0"/>
          <w:marBottom w:val="0"/>
          <w:divBdr>
            <w:top w:val="none" w:sz="0" w:space="0" w:color="auto"/>
            <w:left w:val="none" w:sz="0" w:space="0" w:color="auto"/>
            <w:bottom w:val="none" w:sz="0" w:space="0" w:color="auto"/>
            <w:right w:val="none" w:sz="0" w:space="0" w:color="auto"/>
          </w:divBdr>
        </w:div>
        <w:div w:id="684286351">
          <w:marLeft w:val="0"/>
          <w:marRight w:val="0"/>
          <w:marTop w:val="0"/>
          <w:marBottom w:val="0"/>
          <w:divBdr>
            <w:top w:val="none" w:sz="0" w:space="0" w:color="auto"/>
            <w:left w:val="none" w:sz="0" w:space="0" w:color="auto"/>
            <w:bottom w:val="none" w:sz="0" w:space="0" w:color="auto"/>
            <w:right w:val="none" w:sz="0" w:space="0" w:color="auto"/>
          </w:divBdr>
        </w:div>
        <w:div w:id="1442994917">
          <w:marLeft w:val="0"/>
          <w:marRight w:val="0"/>
          <w:marTop w:val="0"/>
          <w:marBottom w:val="0"/>
          <w:divBdr>
            <w:top w:val="none" w:sz="0" w:space="0" w:color="auto"/>
            <w:left w:val="none" w:sz="0" w:space="0" w:color="auto"/>
            <w:bottom w:val="none" w:sz="0" w:space="0" w:color="auto"/>
            <w:right w:val="none" w:sz="0" w:space="0" w:color="auto"/>
          </w:divBdr>
        </w:div>
        <w:div w:id="1716848235">
          <w:marLeft w:val="0"/>
          <w:marRight w:val="0"/>
          <w:marTop w:val="0"/>
          <w:marBottom w:val="0"/>
          <w:divBdr>
            <w:top w:val="none" w:sz="0" w:space="0" w:color="auto"/>
            <w:left w:val="none" w:sz="0" w:space="0" w:color="auto"/>
            <w:bottom w:val="none" w:sz="0" w:space="0" w:color="auto"/>
            <w:right w:val="none" w:sz="0" w:space="0" w:color="auto"/>
          </w:divBdr>
        </w:div>
        <w:div w:id="1841117620">
          <w:marLeft w:val="0"/>
          <w:marRight w:val="0"/>
          <w:marTop w:val="0"/>
          <w:marBottom w:val="0"/>
          <w:divBdr>
            <w:top w:val="none" w:sz="0" w:space="0" w:color="auto"/>
            <w:left w:val="none" w:sz="0" w:space="0" w:color="auto"/>
            <w:bottom w:val="none" w:sz="0" w:space="0" w:color="auto"/>
            <w:right w:val="none" w:sz="0" w:space="0" w:color="auto"/>
          </w:divBdr>
        </w:div>
        <w:div w:id="132718950">
          <w:marLeft w:val="0"/>
          <w:marRight w:val="0"/>
          <w:marTop w:val="0"/>
          <w:marBottom w:val="0"/>
          <w:divBdr>
            <w:top w:val="none" w:sz="0" w:space="0" w:color="auto"/>
            <w:left w:val="none" w:sz="0" w:space="0" w:color="auto"/>
            <w:bottom w:val="none" w:sz="0" w:space="0" w:color="auto"/>
            <w:right w:val="none" w:sz="0" w:space="0" w:color="auto"/>
          </w:divBdr>
        </w:div>
        <w:div w:id="1609658545">
          <w:marLeft w:val="0"/>
          <w:marRight w:val="0"/>
          <w:marTop w:val="0"/>
          <w:marBottom w:val="0"/>
          <w:divBdr>
            <w:top w:val="none" w:sz="0" w:space="0" w:color="auto"/>
            <w:left w:val="none" w:sz="0" w:space="0" w:color="auto"/>
            <w:bottom w:val="none" w:sz="0" w:space="0" w:color="auto"/>
            <w:right w:val="none" w:sz="0" w:space="0" w:color="auto"/>
          </w:divBdr>
        </w:div>
        <w:div w:id="538009644">
          <w:marLeft w:val="0"/>
          <w:marRight w:val="0"/>
          <w:marTop w:val="0"/>
          <w:marBottom w:val="0"/>
          <w:divBdr>
            <w:top w:val="none" w:sz="0" w:space="0" w:color="auto"/>
            <w:left w:val="none" w:sz="0" w:space="0" w:color="auto"/>
            <w:bottom w:val="none" w:sz="0" w:space="0" w:color="auto"/>
            <w:right w:val="none" w:sz="0" w:space="0" w:color="auto"/>
          </w:divBdr>
        </w:div>
        <w:div w:id="1288312438">
          <w:marLeft w:val="0"/>
          <w:marRight w:val="0"/>
          <w:marTop w:val="0"/>
          <w:marBottom w:val="0"/>
          <w:divBdr>
            <w:top w:val="none" w:sz="0" w:space="0" w:color="auto"/>
            <w:left w:val="none" w:sz="0" w:space="0" w:color="auto"/>
            <w:bottom w:val="none" w:sz="0" w:space="0" w:color="auto"/>
            <w:right w:val="none" w:sz="0" w:space="0" w:color="auto"/>
          </w:divBdr>
        </w:div>
        <w:div w:id="83041499">
          <w:marLeft w:val="0"/>
          <w:marRight w:val="0"/>
          <w:marTop w:val="0"/>
          <w:marBottom w:val="0"/>
          <w:divBdr>
            <w:top w:val="none" w:sz="0" w:space="0" w:color="auto"/>
            <w:left w:val="none" w:sz="0" w:space="0" w:color="auto"/>
            <w:bottom w:val="none" w:sz="0" w:space="0" w:color="auto"/>
            <w:right w:val="none" w:sz="0" w:space="0" w:color="auto"/>
          </w:divBdr>
        </w:div>
        <w:div w:id="1243635942">
          <w:marLeft w:val="0"/>
          <w:marRight w:val="0"/>
          <w:marTop w:val="0"/>
          <w:marBottom w:val="0"/>
          <w:divBdr>
            <w:top w:val="none" w:sz="0" w:space="0" w:color="auto"/>
            <w:left w:val="none" w:sz="0" w:space="0" w:color="auto"/>
            <w:bottom w:val="none" w:sz="0" w:space="0" w:color="auto"/>
            <w:right w:val="none" w:sz="0" w:space="0" w:color="auto"/>
          </w:divBdr>
        </w:div>
        <w:div w:id="912935578">
          <w:marLeft w:val="0"/>
          <w:marRight w:val="0"/>
          <w:marTop w:val="0"/>
          <w:marBottom w:val="0"/>
          <w:divBdr>
            <w:top w:val="none" w:sz="0" w:space="0" w:color="auto"/>
            <w:left w:val="none" w:sz="0" w:space="0" w:color="auto"/>
            <w:bottom w:val="none" w:sz="0" w:space="0" w:color="auto"/>
            <w:right w:val="none" w:sz="0" w:space="0" w:color="auto"/>
          </w:divBdr>
        </w:div>
        <w:div w:id="1290548217">
          <w:marLeft w:val="0"/>
          <w:marRight w:val="0"/>
          <w:marTop w:val="0"/>
          <w:marBottom w:val="0"/>
          <w:divBdr>
            <w:top w:val="none" w:sz="0" w:space="0" w:color="auto"/>
            <w:left w:val="none" w:sz="0" w:space="0" w:color="auto"/>
            <w:bottom w:val="none" w:sz="0" w:space="0" w:color="auto"/>
            <w:right w:val="none" w:sz="0" w:space="0" w:color="auto"/>
          </w:divBdr>
        </w:div>
        <w:div w:id="1160192473">
          <w:marLeft w:val="0"/>
          <w:marRight w:val="0"/>
          <w:marTop w:val="0"/>
          <w:marBottom w:val="0"/>
          <w:divBdr>
            <w:top w:val="none" w:sz="0" w:space="0" w:color="auto"/>
            <w:left w:val="none" w:sz="0" w:space="0" w:color="auto"/>
            <w:bottom w:val="none" w:sz="0" w:space="0" w:color="auto"/>
            <w:right w:val="none" w:sz="0" w:space="0" w:color="auto"/>
          </w:divBdr>
        </w:div>
        <w:div w:id="613901167">
          <w:marLeft w:val="0"/>
          <w:marRight w:val="0"/>
          <w:marTop w:val="0"/>
          <w:marBottom w:val="0"/>
          <w:divBdr>
            <w:top w:val="none" w:sz="0" w:space="0" w:color="auto"/>
            <w:left w:val="none" w:sz="0" w:space="0" w:color="auto"/>
            <w:bottom w:val="none" w:sz="0" w:space="0" w:color="auto"/>
            <w:right w:val="none" w:sz="0" w:space="0" w:color="auto"/>
          </w:divBdr>
        </w:div>
        <w:div w:id="1344086118">
          <w:marLeft w:val="0"/>
          <w:marRight w:val="0"/>
          <w:marTop w:val="0"/>
          <w:marBottom w:val="0"/>
          <w:divBdr>
            <w:top w:val="none" w:sz="0" w:space="0" w:color="auto"/>
            <w:left w:val="none" w:sz="0" w:space="0" w:color="auto"/>
            <w:bottom w:val="none" w:sz="0" w:space="0" w:color="auto"/>
            <w:right w:val="none" w:sz="0" w:space="0" w:color="auto"/>
          </w:divBdr>
        </w:div>
        <w:div w:id="1552502404">
          <w:marLeft w:val="0"/>
          <w:marRight w:val="0"/>
          <w:marTop w:val="0"/>
          <w:marBottom w:val="0"/>
          <w:divBdr>
            <w:top w:val="none" w:sz="0" w:space="0" w:color="auto"/>
            <w:left w:val="none" w:sz="0" w:space="0" w:color="auto"/>
            <w:bottom w:val="none" w:sz="0" w:space="0" w:color="auto"/>
            <w:right w:val="none" w:sz="0" w:space="0" w:color="auto"/>
          </w:divBdr>
        </w:div>
        <w:div w:id="666052454">
          <w:marLeft w:val="0"/>
          <w:marRight w:val="0"/>
          <w:marTop w:val="0"/>
          <w:marBottom w:val="0"/>
          <w:divBdr>
            <w:top w:val="none" w:sz="0" w:space="0" w:color="auto"/>
            <w:left w:val="none" w:sz="0" w:space="0" w:color="auto"/>
            <w:bottom w:val="none" w:sz="0" w:space="0" w:color="auto"/>
            <w:right w:val="none" w:sz="0" w:space="0" w:color="auto"/>
          </w:divBdr>
        </w:div>
        <w:div w:id="900797736">
          <w:marLeft w:val="0"/>
          <w:marRight w:val="0"/>
          <w:marTop w:val="0"/>
          <w:marBottom w:val="0"/>
          <w:divBdr>
            <w:top w:val="none" w:sz="0" w:space="0" w:color="auto"/>
            <w:left w:val="none" w:sz="0" w:space="0" w:color="auto"/>
            <w:bottom w:val="none" w:sz="0" w:space="0" w:color="auto"/>
            <w:right w:val="none" w:sz="0" w:space="0" w:color="auto"/>
          </w:divBdr>
        </w:div>
        <w:div w:id="585191475">
          <w:marLeft w:val="0"/>
          <w:marRight w:val="0"/>
          <w:marTop w:val="0"/>
          <w:marBottom w:val="0"/>
          <w:divBdr>
            <w:top w:val="none" w:sz="0" w:space="0" w:color="auto"/>
            <w:left w:val="none" w:sz="0" w:space="0" w:color="auto"/>
            <w:bottom w:val="none" w:sz="0" w:space="0" w:color="auto"/>
            <w:right w:val="none" w:sz="0" w:space="0" w:color="auto"/>
          </w:divBdr>
        </w:div>
        <w:div w:id="964311892">
          <w:marLeft w:val="0"/>
          <w:marRight w:val="0"/>
          <w:marTop w:val="0"/>
          <w:marBottom w:val="0"/>
          <w:divBdr>
            <w:top w:val="none" w:sz="0" w:space="0" w:color="auto"/>
            <w:left w:val="none" w:sz="0" w:space="0" w:color="auto"/>
            <w:bottom w:val="none" w:sz="0" w:space="0" w:color="auto"/>
            <w:right w:val="none" w:sz="0" w:space="0" w:color="auto"/>
          </w:divBdr>
        </w:div>
        <w:div w:id="1830558477">
          <w:marLeft w:val="0"/>
          <w:marRight w:val="0"/>
          <w:marTop w:val="0"/>
          <w:marBottom w:val="0"/>
          <w:divBdr>
            <w:top w:val="none" w:sz="0" w:space="0" w:color="auto"/>
            <w:left w:val="none" w:sz="0" w:space="0" w:color="auto"/>
            <w:bottom w:val="none" w:sz="0" w:space="0" w:color="auto"/>
            <w:right w:val="none" w:sz="0" w:space="0" w:color="auto"/>
          </w:divBdr>
        </w:div>
        <w:div w:id="1512405511">
          <w:marLeft w:val="0"/>
          <w:marRight w:val="0"/>
          <w:marTop w:val="0"/>
          <w:marBottom w:val="0"/>
          <w:divBdr>
            <w:top w:val="none" w:sz="0" w:space="0" w:color="auto"/>
            <w:left w:val="none" w:sz="0" w:space="0" w:color="auto"/>
            <w:bottom w:val="none" w:sz="0" w:space="0" w:color="auto"/>
            <w:right w:val="none" w:sz="0" w:space="0" w:color="auto"/>
          </w:divBdr>
        </w:div>
        <w:div w:id="1690912454">
          <w:marLeft w:val="0"/>
          <w:marRight w:val="0"/>
          <w:marTop w:val="0"/>
          <w:marBottom w:val="0"/>
          <w:divBdr>
            <w:top w:val="none" w:sz="0" w:space="0" w:color="auto"/>
            <w:left w:val="none" w:sz="0" w:space="0" w:color="auto"/>
            <w:bottom w:val="none" w:sz="0" w:space="0" w:color="auto"/>
            <w:right w:val="none" w:sz="0" w:space="0" w:color="auto"/>
          </w:divBdr>
        </w:div>
        <w:div w:id="1735202846">
          <w:marLeft w:val="0"/>
          <w:marRight w:val="0"/>
          <w:marTop w:val="0"/>
          <w:marBottom w:val="0"/>
          <w:divBdr>
            <w:top w:val="none" w:sz="0" w:space="0" w:color="auto"/>
            <w:left w:val="none" w:sz="0" w:space="0" w:color="auto"/>
            <w:bottom w:val="none" w:sz="0" w:space="0" w:color="auto"/>
            <w:right w:val="none" w:sz="0" w:space="0" w:color="auto"/>
          </w:divBdr>
        </w:div>
        <w:div w:id="999574967">
          <w:marLeft w:val="0"/>
          <w:marRight w:val="0"/>
          <w:marTop w:val="0"/>
          <w:marBottom w:val="0"/>
          <w:divBdr>
            <w:top w:val="none" w:sz="0" w:space="0" w:color="auto"/>
            <w:left w:val="none" w:sz="0" w:space="0" w:color="auto"/>
            <w:bottom w:val="none" w:sz="0" w:space="0" w:color="auto"/>
            <w:right w:val="none" w:sz="0" w:space="0" w:color="auto"/>
          </w:divBdr>
        </w:div>
        <w:div w:id="564871811">
          <w:marLeft w:val="0"/>
          <w:marRight w:val="0"/>
          <w:marTop w:val="0"/>
          <w:marBottom w:val="0"/>
          <w:divBdr>
            <w:top w:val="none" w:sz="0" w:space="0" w:color="auto"/>
            <w:left w:val="none" w:sz="0" w:space="0" w:color="auto"/>
            <w:bottom w:val="none" w:sz="0" w:space="0" w:color="auto"/>
            <w:right w:val="none" w:sz="0" w:space="0" w:color="auto"/>
          </w:divBdr>
        </w:div>
        <w:div w:id="554004685">
          <w:marLeft w:val="0"/>
          <w:marRight w:val="0"/>
          <w:marTop w:val="0"/>
          <w:marBottom w:val="0"/>
          <w:divBdr>
            <w:top w:val="none" w:sz="0" w:space="0" w:color="auto"/>
            <w:left w:val="none" w:sz="0" w:space="0" w:color="auto"/>
            <w:bottom w:val="none" w:sz="0" w:space="0" w:color="auto"/>
            <w:right w:val="none" w:sz="0" w:space="0" w:color="auto"/>
          </w:divBdr>
        </w:div>
        <w:div w:id="1272741107">
          <w:marLeft w:val="0"/>
          <w:marRight w:val="0"/>
          <w:marTop w:val="0"/>
          <w:marBottom w:val="0"/>
          <w:divBdr>
            <w:top w:val="none" w:sz="0" w:space="0" w:color="auto"/>
            <w:left w:val="none" w:sz="0" w:space="0" w:color="auto"/>
            <w:bottom w:val="none" w:sz="0" w:space="0" w:color="auto"/>
            <w:right w:val="none" w:sz="0" w:space="0" w:color="auto"/>
          </w:divBdr>
        </w:div>
        <w:div w:id="1090853784">
          <w:marLeft w:val="0"/>
          <w:marRight w:val="0"/>
          <w:marTop w:val="0"/>
          <w:marBottom w:val="0"/>
          <w:divBdr>
            <w:top w:val="none" w:sz="0" w:space="0" w:color="auto"/>
            <w:left w:val="none" w:sz="0" w:space="0" w:color="auto"/>
            <w:bottom w:val="none" w:sz="0" w:space="0" w:color="auto"/>
            <w:right w:val="none" w:sz="0" w:space="0" w:color="auto"/>
          </w:divBdr>
        </w:div>
        <w:div w:id="521013570">
          <w:marLeft w:val="0"/>
          <w:marRight w:val="0"/>
          <w:marTop w:val="0"/>
          <w:marBottom w:val="0"/>
          <w:divBdr>
            <w:top w:val="none" w:sz="0" w:space="0" w:color="auto"/>
            <w:left w:val="none" w:sz="0" w:space="0" w:color="auto"/>
            <w:bottom w:val="none" w:sz="0" w:space="0" w:color="auto"/>
            <w:right w:val="none" w:sz="0" w:space="0" w:color="auto"/>
          </w:divBdr>
        </w:div>
        <w:div w:id="1629630640">
          <w:marLeft w:val="0"/>
          <w:marRight w:val="0"/>
          <w:marTop w:val="0"/>
          <w:marBottom w:val="0"/>
          <w:divBdr>
            <w:top w:val="none" w:sz="0" w:space="0" w:color="auto"/>
            <w:left w:val="none" w:sz="0" w:space="0" w:color="auto"/>
            <w:bottom w:val="none" w:sz="0" w:space="0" w:color="auto"/>
            <w:right w:val="none" w:sz="0" w:space="0" w:color="auto"/>
          </w:divBdr>
        </w:div>
        <w:div w:id="1893034980">
          <w:marLeft w:val="0"/>
          <w:marRight w:val="0"/>
          <w:marTop w:val="0"/>
          <w:marBottom w:val="0"/>
          <w:divBdr>
            <w:top w:val="none" w:sz="0" w:space="0" w:color="auto"/>
            <w:left w:val="none" w:sz="0" w:space="0" w:color="auto"/>
            <w:bottom w:val="none" w:sz="0" w:space="0" w:color="auto"/>
            <w:right w:val="none" w:sz="0" w:space="0" w:color="auto"/>
          </w:divBdr>
        </w:div>
        <w:div w:id="2001616174">
          <w:marLeft w:val="0"/>
          <w:marRight w:val="0"/>
          <w:marTop w:val="0"/>
          <w:marBottom w:val="0"/>
          <w:divBdr>
            <w:top w:val="none" w:sz="0" w:space="0" w:color="auto"/>
            <w:left w:val="none" w:sz="0" w:space="0" w:color="auto"/>
            <w:bottom w:val="none" w:sz="0" w:space="0" w:color="auto"/>
            <w:right w:val="none" w:sz="0" w:space="0" w:color="auto"/>
          </w:divBdr>
        </w:div>
        <w:div w:id="788936472">
          <w:marLeft w:val="0"/>
          <w:marRight w:val="0"/>
          <w:marTop w:val="0"/>
          <w:marBottom w:val="0"/>
          <w:divBdr>
            <w:top w:val="none" w:sz="0" w:space="0" w:color="auto"/>
            <w:left w:val="none" w:sz="0" w:space="0" w:color="auto"/>
            <w:bottom w:val="none" w:sz="0" w:space="0" w:color="auto"/>
            <w:right w:val="none" w:sz="0" w:space="0" w:color="auto"/>
          </w:divBdr>
        </w:div>
        <w:div w:id="110325671">
          <w:marLeft w:val="0"/>
          <w:marRight w:val="0"/>
          <w:marTop w:val="0"/>
          <w:marBottom w:val="0"/>
          <w:divBdr>
            <w:top w:val="none" w:sz="0" w:space="0" w:color="auto"/>
            <w:left w:val="none" w:sz="0" w:space="0" w:color="auto"/>
            <w:bottom w:val="none" w:sz="0" w:space="0" w:color="auto"/>
            <w:right w:val="none" w:sz="0" w:space="0" w:color="auto"/>
          </w:divBdr>
        </w:div>
        <w:div w:id="2048410244">
          <w:marLeft w:val="0"/>
          <w:marRight w:val="0"/>
          <w:marTop w:val="0"/>
          <w:marBottom w:val="0"/>
          <w:divBdr>
            <w:top w:val="none" w:sz="0" w:space="0" w:color="auto"/>
            <w:left w:val="none" w:sz="0" w:space="0" w:color="auto"/>
            <w:bottom w:val="none" w:sz="0" w:space="0" w:color="auto"/>
            <w:right w:val="none" w:sz="0" w:space="0" w:color="auto"/>
          </w:divBdr>
        </w:div>
        <w:div w:id="1519274002">
          <w:marLeft w:val="0"/>
          <w:marRight w:val="0"/>
          <w:marTop w:val="0"/>
          <w:marBottom w:val="0"/>
          <w:divBdr>
            <w:top w:val="none" w:sz="0" w:space="0" w:color="auto"/>
            <w:left w:val="none" w:sz="0" w:space="0" w:color="auto"/>
            <w:bottom w:val="none" w:sz="0" w:space="0" w:color="auto"/>
            <w:right w:val="none" w:sz="0" w:space="0" w:color="auto"/>
          </w:divBdr>
        </w:div>
        <w:div w:id="957835355">
          <w:marLeft w:val="0"/>
          <w:marRight w:val="0"/>
          <w:marTop w:val="0"/>
          <w:marBottom w:val="0"/>
          <w:divBdr>
            <w:top w:val="none" w:sz="0" w:space="0" w:color="auto"/>
            <w:left w:val="none" w:sz="0" w:space="0" w:color="auto"/>
            <w:bottom w:val="none" w:sz="0" w:space="0" w:color="auto"/>
            <w:right w:val="none" w:sz="0" w:space="0" w:color="auto"/>
          </w:divBdr>
        </w:div>
        <w:div w:id="1445179">
          <w:marLeft w:val="0"/>
          <w:marRight w:val="0"/>
          <w:marTop w:val="0"/>
          <w:marBottom w:val="0"/>
          <w:divBdr>
            <w:top w:val="none" w:sz="0" w:space="0" w:color="auto"/>
            <w:left w:val="none" w:sz="0" w:space="0" w:color="auto"/>
            <w:bottom w:val="none" w:sz="0" w:space="0" w:color="auto"/>
            <w:right w:val="none" w:sz="0" w:space="0" w:color="auto"/>
          </w:divBdr>
        </w:div>
        <w:div w:id="1473400108">
          <w:marLeft w:val="0"/>
          <w:marRight w:val="0"/>
          <w:marTop w:val="0"/>
          <w:marBottom w:val="0"/>
          <w:divBdr>
            <w:top w:val="none" w:sz="0" w:space="0" w:color="auto"/>
            <w:left w:val="none" w:sz="0" w:space="0" w:color="auto"/>
            <w:bottom w:val="none" w:sz="0" w:space="0" w:color="auto"/>
            <w:right w:val="none" w:sz="0" w:space="0" w:color="auto"/>
          </w:divBdr>
        </w:div>
        <w:div w:id="1393382618">
          <w:marLeft w:val="0"/>
          <w:marRight w:val="0"/>
          <w:marTop w:val="0"/>
          <w:marBottom w:val="0"/>
          <w:divBdr>
            <w:top w:val="none" w:sz="0" w:space="0" w:color="auto"/>
            <w:left w:val="none" w:sz="0" w:space="0" w:color="auto"/>
            <w:bottom w:val="none" w:sz="0" w:space="0" w:color="auto"/>
            <w:right w:val="none" w:sz="0" w:space="0" w:color="auto"/>
          </w:divBdr>
        </w:div>
        <w:div w:id="1012218569">
          <w:marLeft w:val="0"/>
          <w:marRight w:val="0"/>
          <w:marTop w:val="0"/>
          <w:marBottom w:val="0"/>
          <w:divBdr>
            <w:top w:val="none" w:sz="0" w:space="0" w:color="auto"/>
            <w:left w:val="none" w:sz="0" w:space="0" w:color="auto"/>
            <w:bottom w:val="none" w:sz="0" w:space="0" w:color="auto"/>
            <w:right w:val="none" w:sz="0" w:space="0" w:color="auto"/>
          </w:divBdr>
        </w:div>
        <w:div w:id="1418165112">
          <w:marLeft w:val="0"/>
          <w:marRight w:val="0"/>
          <w:marTop w:val="0"/>
          <w:marBottom w:val="0"/>
          <w:divBdr>
            <w:top w:val="none" w:sz="0" w:space="0" w:color="auto"/>
            <w:left w:val="none" w:sz="0" w:space="0" w:color="auto"/>
            <w:bottom w:val="none" w:sz="0" w:space="0" w:color="auto"/>
            <w:right w:val="none" w:sz="0" w:space="0" w:color="auto"/>
          </w:divBdr>
        </w:div>
        <w:div w:id="790175708">
          <w:marLeft w:val="0"/>
          <w:marRight w:val="0"/>
          <w:marTop w:val="0"/>
          <w:marBottom w:val="0"/>
          <w:divBdr>
            <w:top w:val="none" w:sz="0" w:space="0" w:color="auto"/>
            <w:left w:val="none" w:sz="0" w:space="0" w:color="auto"/>
            <w:bottom w:val="none" w:sz="0" w:space="0" w:color="auto"/>
            <w:right w:val="none" w:sz="0" w:space="0" w:color="auto"/>
          </w:divBdr>
        </w:div>
        <w:div w:id="428893768">
          <w:marLeft w:val="0"/>
          <w:marRight w:val="0"/>
          <w:marTop w:val="0"/>
          <w:marBottom w:val="0"/>
          <w:divBdr>
            <w:top w:val="none" w:sz="0" w:space="0" w:color="auto"/>
            <w:left w:val="none" w:sz="0" w:space="0" w:color="auto"/>
            <w:bottom w:val="none" w:sz="0" w:space="0" w:color="auto"/>
            <w:right w:val="none" w:sz="0" w:space="0" w:color="auto"/>
          </w:divBdr>
        </w:div>
        <w:div w:id="1536694103">
          <w:marLeft w:val="0"/>
          <w:marRight w:val="0"/>
          <w:marTop w:val="0"/>
          <w:marBottom w:val="0"/>
          <w:divBdr>
            <w:top w:val="none" w:sz="0" w:space="0" w:color="auto"/>
            <w:left w:val="none" w:sz="0" w:space="0" w:color="auto"/>
            <w:bottom w:val="none" w:sz="0" w:space="0" w:color="auto"/>
            <w:right w:val="none" w:sz="0" w:space="0" w:color="auto"/>
          </w:divBdr>
        </w:div>
        <w:div w:id="1016494354">
          <w:marLeft w:val="0"/>
          <w:marRight w:val="0"/>
          <w:marTop w:val="0"/>
          <w:marBottom w:val="0"/>
          <w:divBdr>
            <w:top w:val="none" w:sz="0" w:space="0" w:color="auto"/>
            <w:left w:val="none" w:sz="0" w:space="0" w:color="auto"/>
            <w:bottom w:val="none" w:sz="0" w:space="0" w:color="auto"/>
            <w:right w:val="none" w:sz="0" w:space="0" w:color="auto"/>
          </w:divBdr>
        </w:div>
        <w:div w:id="59451060">
          <w:marLeft w:val="0"/>
          <w:marRight w:val="0"/>
          <w:marTop w:val="0"/>
          <w:marBottom w:val="0"/>
          <w:divBdr>
            <w:top w:val="none" w:sz="0" w:space="0" w:color="auto"/>
            <w:left w:val="none" w:sz="0" w:space="0" w:color="auto"/>
            <w:bottom w:val="none" w:sz="0" w:space="0" w:color="auto"/>
            <w:right w:val="none" w:sz="0" w:space="0" w:color="auto"/>
          </w:divBdr>
        </w:div>
        <w:div w:id="1129400865">
          <w:marLeft w:val="0"/>
          <w:marRight w:val="0"/>
          <w:marTop w:val="0"/>
          <w:marBottom w:val="0"/>
          <w:divBdr>
            <w:top w:val="none" w:sz="0" w:space="0" w:color="auto"/>
            <w:left w:val="none" w:sz="0" w:space="0" w:color="auto"/>
            <w:bottom w:val="none" w:sz="0" w:space="0" w:color="auto"/>
            <w:right w:val="none" w:sz="0" w:space="0" w:color="auto"/>
          </w:divBdr>
        </w:div>
        <w:div w:id="762074639">
          <w:marLeft w:val="0"/>
          <w:marRight w:val="0"/>
          <w:marTop w:val="0"/>
          <w:marBottom w:val="0"/>
          <w:divBdr>
            <w:top w:val="none" w:sz="0" w:space="0" w:color="auto"/>
            <w:left w:val="none" w:sz="0" w:space="0" w:color="auto"/>
            <w:bottom w:val="none" w:sz="0" w:space="0" w:color="auto"/>
            <w:right w:val="none" w:sz="0" w:space="0" w:color="auto"/>
          </w:divBdr>
        </w:div>
        <w:div w:id="817502129">
          <w:marLeft w:val="0"/>
          <w:marRight w:val="0"/>
          <w:marTop w:val="0"/>
          <w:marBottom w:val="0"/>
          <w:divBdr>
            <w:top w:val="none" w:sz="0" w:space="0" w:color="auto"/>
            <w:left w:val="none" w:sz="0" w:space="0" w:color="auto"/>
            <w:bottom w:val="none" w:sz="0" w:space="0" w:color="auto"/>
            <w:right w:val="none" w:sz="0" w:space="0" w:color="auto"/>
          </w:divBdr>
        </w:div>
        <w:div w:id="1402754600">
          <w:marLeft w:val="0"/>
          <w:marRight w:val="0"/>
          <w:marTop w:val="0"/>
          <w:marBottom w:val="0"/>
          <w:divBdr>
            <w:top w:val="none" w:sz="0" w:space="0" w:color="auto"/>
            <w:left w:val="none" w:sz="0" w:space="0" w:color="auto"/>
            <w:bottom w:val="none" w:sz="0" w:space="0" w:color="auto"/>
            <w:right w:val="none" w:sz="0" w:space="0" w:color="auto"/>
          </w:divBdr>
        </w:div>
        <w:div w:id="82919359">
          <w:marLeft w:val="0"/>
          <w:marRight w:val="0"/>
          <w:marTop w:val="0"/>
          <w:marBottom w:val="0"/>
          <w:divBdr>
            <w:top w:val="none" w:sz="0" w:space="0" w:color="auto"/>
            <w:left w:val="none" w:sz="0" w:space="0" w:color="auto"/>
            <w:bottom w:val="none" w:sz="0" w:space="0" w:color="auto"/>
            <w:right w:val="none" w:sz="0" w:space="0" w:color="auto"/>
          </w:divBdr>
        </w:div>
        <w:div w:id="1332102726">
          <w:marLeft w:val="0"/>
          <w:marRight w:val="0"/>
          <w:marTop w:val="0"/>
          <w:marBottom w:val="0"/>
          <w:divBdr>
            <w:top w:val="none" w:sz="0" w:space="0" w:color="auto"/>
            <w:left w:val="none" w:sz="0" w:space="0" w:color="auto"/>
            <w:bottom w:val="none" w:sz="0" w:space="0" w:color="auto"/>
            <w:right w:val="none" w:sz="0" w:space="0" w:color="auto"/>
          </w:divBdr>
        </w:div>
        <w:div w:id="289215804">
          <w:marLeft w:val="0"/>
          <w:marRight w:val="0"/>
          <w:marTop w:val="0"/>
          <w:marBottom w:val="0"/>
          <w:divBdr>
            <w:top w:val="none" w:sz="0" w:space="0" w:color="auto"/>
            <w:left w:val="none" w:sz="0" w:space="0" w:color="auto"/>
            <w:bottom w:val="none" w:sz="0" w:space="0" w:color="auto"/>
            <w:right w:val="none" w:sz="0" w:space="0" w:color="auto"/>
          </w:divBdr>
        </w:div>
        <w:div w:id="85149614">
          <w:marLeft w:val="0"/>
          <w:marRight w:val="0"/>
          <w:marTop w:val="0"/>
          <w:marBottom w:val="0"/>
          <w:divBdr>
            <w:top w:val="none" w:sz="0" w:space="0" w:color="auto"/>
            <w:left w:val="none" w:sz="0" w:space="0" w:color="auto"/>
            <w:bottom w:val="none" w:sz="0" w:space="0" w:color="auto"/>
            <w:right w:val="none" w:sz="0" w:space="0" w:color="auto"/>
          </w:divBdr>
        </w:div>
        <w:div w:id="1671785587">
          <w:marLeft w:val="0"/>
          <w:marRight w:val="0"/>
          <w:marTop w:val="0"/>
          <w:marBottom w:val="0"/>
          <w:divBdr>
            <w:top w:val="none" w:sz="0" w:space="0" w:color="auto"/>
            <w:left w:val="none" w:sz="0" w:space="0" w:color="auto"/>
            <w:bottom w:val="none" w:sz="0" w:space="0" w:color="auto"/>
            <w:right w:val="none" w:sz="0" w:space="0" w:color="auto"/>
          </w:divBdr>
        </w:div>
        <w:div w:id="410464589">
          <w:marLeft w:val="0"/>
          <w:marRight w:val="0"/>
          <w:marTop w:val="0"/>
          <w:marBottom w:val="0"/>
          <w:divBdr>
            <w:top w:val="none" w:sz="0" w:space="0" w:color="auto"/>
            <w:left w:val="none" w:sz="0" w:space="0" w:color="auto"/>
            <w:bottom w:val="none" w:sz="0" w:space="0" w:color="auto"/>
            <w:right w:val="none" w:sz="0" w:space="0" w:color="auto"/>
          </w:divBdr>
        </w:div>
        <w:div w:id="93090423">
          <w:marLeft w:val="0"/>
          <w:marRight w:val="0"/>
          <w:marTop w:val="0"/>
          <w:marBottom w:val="0"/>
          <w:divBdr>
            <w:top w:val="none" w:sz="0" w:space="0" w:color="auto"/>
            <w:left w:val="none" w:sz="0" w:space="0" w:color="auto"/>
            <w:bottom w:val="none" w:sz="0" w:space="0" w:color="auto"/>
            <w:right w:val="none" w:sz="0" w:space="0" w:color="auto"/>
          </w:divBdr>
        </w:div>
        <w:div w:id="1158955499">
          <w:marLeft w:val="0"/>
          <w:marRight w:val="0"/>
          <w:marTop w:val="0"/>
          <w:marBottom w:val="0"/>
          <w:divBdr>
            <w:top w:val="none" w:sz="0" w:space="0" w:color="auto"/>
            <w:left w:val="none" w:sz="0" w:space="0" w:color="auto"/>
            <w:bottom w:val="none" w:sz="0" w:space="0" w:color="auto"/>
            <w:right w:val="none" w:sz="0" w:space="0" w:color="auto"/>
          </w:divBdr>
        </w:div>
        <w:div w:id="1451778796">
          <w:marLeft w:val="0"/>
          <w:marRight w:val="0"/>
          <w:marTop w:val="0"/>
          <w:marBottom w:val="0"/>
          <w:divBdr>
            <w:top w:val="none" w:sz="0" w:space="0" w:color="auto"/>
            <w:left w:val="none" w:sz="0" w:space="0" w:color="auto"/>
            <w:bottom w:val="none" w:sz="0" w:space="0" w:color="auto"/>
            <w:right w:val="none" w:sz="0" w:space="0" w:color="auto"/>
          </w:divBdr>
        </w:div>
        <w:div w:id="1361779112">
          <w:marLeft w:val="0"/>
          <w:marRight w:val="0"/>
          <w:marTop w:val="0"/>
          <w:marBottom w:val="0"/>
          <w:divBdr>
            <w:top w:val="none" w:sz="0" w:space="0" w:color="auto"/>
            <w:left w:val="none" w:sz="0" w:space="0" w:color="auto"/>
            <w:bottom w:val="none" w:sz="0" w:space="0" w:color="auto"/>
            <w:right w:val="none" w:sz="0" w:space="0" w:color="auto"/>
          </w:divBdr>
        </w:div>
        <w:div w:id="845636781">
          <w:marLeft w:val="0"/>
          <w:marRight w:val="0"/>
          <w:marTop w:val="0"/>
          <w:marBottom w:val="0"/>
          <w:divBdr>
            <w:top w:val="none" w:sz="0" w:space="0" w:color="auto"/>
            <w:left w:val="none" w:sz="0" w:space="0" w:color="auto"/>
            <w:bottom w:val="none" w:sz="0" w:space="0" w:color="auto"/>
            <w:right w:val="none" w:sz="0" w:space="0" w:color="auto"/>
          </w:divBdr>
        </w:div>
        <w:div w:id="530264748">
          <w:marLeft w:val="0"/>
          <w:marRight w:val="0"/>
          <w:marTop w:val="0"/>
          <w:marBottom w:val="0"/>
          <w:divBdr>
            <w:top w:val="none" w:sz="0" w:space="0" w:color="auto"/>
            <w:left w:val="none" w:sz="0" w:space="0" w:color="auto"/>
            <w:bottom w:val="none" w:sz="0" w:space="0" w:color="auto"/>
            <w:right w:val="none" w:sz="0" w:space="0" w:color="auto"/>
          </w:divBdr>
        </w:div>
        <w:div w:id="1673532012">
          <w:marLeft w:val="0"/>
          <w:marRight w:val="0"/>
          <w:marTop w:val="0"/>
          <w:marBottom w:val="0"/>
          <w:divBdr>
            <w:top w:val="none" w:sz="0" w:space="0" w:color="auto"/>
            <w:left w:val="none" w:sz="0" w:space="0" w:color="auto"/>
            <w:bottom w:val="none" w:sz="0" w:space="0" w:color="auto"/>
            <w:right w:val="none" w:sz="0" w:space="0" w:color="auto"/>
          </w:divBdr>
        </w:div>
        <w:div w:id="386799422">
          <w:marLeft w:val="0"/>
          <w:marRight w:val="0"/>
          <w:marTop w:val="0"/>
          <w:marBottom w:val="0"/>
          <w:divBdr>
            <w:top w:val="none" w:sz="0" w:space="0" w:color="auto"/>
            <w:left w:val="none" w:sz="0" w:space="0" w:color="auto"/>
            <w:bottom w:val="none" w:sz="0" w:space="0" w:color="auto"/>
            <w:right w:val="none" w:sz="0" w:space="0" w:color="auto"/>
          </w:divBdr>
        </w:div>
        <w:div w:id="1988896979">
          <w:marLeft w:val="0"/>
          <w:marRight w:val="0"/>
          <w:marTop w:val="0"/>
          <w:marBottom w:val="0"/>
          <w:divBdr>
            <w:top w:val="none" w:sz="0" w:space="0" w:color="auto"/>
            <w:left w:val="none" w:sz="0" w:space="0" w:color="auto"/>
            <w:bottom w:val="none" w:sz="0" w:space="0" w:color="auto"/>
            <w:right w:val="none" w:sz="0" w:space="0" w:color="auto"/>
          </w:divBdr>
        </w:div>
        <w:div w:id="1035931772">
          <w:marLeft w:val="0"/>
          <w:marRight w:val="0"/>
          <w:marTop w:val="0"/>
          <w:marBottom w:val="0"/>
          <w:divBdr>
            <w:top w:val="none" w:sz="0" w:space="0" w:color="auto"/>
            <w:left w:val="none" w:sz="0" w:space="0" w:color="auto"/>
            <w:bottom w:val="none" w:sz="0" w:space="0" w:color="auto"/>
            <w:right w:val="none" w:sz="0" w:space="0" w:color="auto"/>
          </w:divBdr>
        </w:div>
        <w:div w:id="1841502892">
          <w:marLeft w:val="0"/>
          <w:marRight w:val="0"/>
          <w:marTop w:val="0"/>
          <w:marBottom w:val="0"/>
          <w:divBdr>
            <w:top w:val="none" w:sz="0" w:space="0" w:color="auto"/>
            <w:left w:val="none" w:sz="0" w:space="0" w:color="auto"/>
            <w:bottom w:val="none" w:sz="0" w:space="0" w:color="auto"/>
            <w:right w:val="none" w:sz="0" w:space="0" w:color="auto"/>
          </w:divBdr>
        </w:div>
        <w:div w:id="1477140672">
          <w:marLeft w:val="0"/>
          <w:marRight w:val="0"/>
          <w:marTop w:val="0"/>
          <w:marBottom w:val="0"/>
          <w:divBdr>
            <w:top w:val="none" w:sz="0" w:space="0" w:color="auto"/>
            <w:left w:val="none" w:sz="0" w:space="0" w:color="auto"/>
            <w:bottom w:val="none" w:sz="0" w:space="0" w:color="auto"/>
            <w:right w:val="none" w:sz="0" w:space="0" w:color="auto"/>
          </w:divBdr>
        </w:div>
        <w:div w:id="912854692">
          <w:marLeft w:val="0"/>
          <w:marRight w:val="0"/>
          <w:marTop w:val="0"/>
          <w:marBottom w:val="0"/>
          <w:divBdr>
            <w:top w:val="none" w:sz="0" w:space="0" w:color="auto"/>
            <w:left w:val="none" w:sz="0" w:space="0" w:color="auto"/>
            <w:bottom w:val="none" w:sz="0" w:space="0" w:color="auto"/>
            <w:right w:val="none" w:sz="0" w:space="0" w:color="auto"/>
          </w:divBdr>
        </w:div>
        <w:div w:id="402684049">
          <w:marLeft w:val="0"/>
          <w:marRight w:val="0"/>
          <w:marTop w:val="0"/>
          <w:marBottom w:val="0"/>
          <w:divBdr>
            <w:top w:val="none" w:sz="0" w:space="0" w:color="auto"/>
            <w:left w:val="none" w:sz="0" w:space="0" w:color="auto"/>
            <w:bottom w:val="none" w:sz="0" w:space="0" w:color="auto"/>
            <w:right w:val="none" w:sz="0" w:space="0" w:color="auto"/>
          </w:divBdr>
        </w:div>
        <w:div w:id="832141309">
          <w:marLeft w:val="0"/>
          <w:marRight w:val="0"/>
          <w:marTop w:val="0"/>
          <w:marBottom w:val="0"/>
          <w:divBdr>
            <w:top w:val="none" w:sz="0" w:space="0" w:color="auto"/>
            <w:left w:val="none" w:sz="0" w:space="0" w:color="auto"/>
            <w:bottom w:val="none" w:sz="0" w:space="0" w:color="auto"/>
            <w:right w:val="none" w:sz="0" w:space="0" w:color="auto"/>
          </w:divBdr>
        </w:div>
        <w:div w:id="1023285728">
          <w:marLeft w:val="0"/>
          <w:marRight w:val="0"/>
          <w:marTop w:val="0"/>
          <w:marBottom w:val="0"/>
          <w:divBdr>
            <w:top w:val="none" w:sz="0" w:space="0" w:color="auto"/>
            <w:left w:val="none" w:sz="0" w:space="0" w:color="auto"/>
            <w:bottom w:val="none" w:sz="0" w:space="0" w:color="auto"/>
            <w:right w:val="none" w:sz="0" w:space="0" w:color="auto"/>
          </w:divBdr>
        </w:div>
        <w:div w:id="877859983">
          <w:marLeft w:val="0"/>
          <w:marRight w:val="0"/>
          <w:marTop w:val="0"/>
          <w:marBottom w:val="0"/>
          <w:divBdr>
            <w:top w:val="none" w:sz="0" w:space="0" w:color="auto"/>
            <w:left w:val="none" w:sz="0" w:space="0" w:color="auto"/>
            <w:bottom w:val="none" w:sz="0" w:space="0" w:color="auto"/>
            <w:right w:val="none" w:sz="0" w:space="0" w:color="auto"/>
          </w:divBdr>
        </w:div>
        <w:div w:id="1462383759">
          <w:marLeft w:val="0"/>
          <w:marRight w:val="0"/>
          <w:marTop w:val="0"/>
          <w:marBottom w:val="0"/>
          <w:divBdr>
            <w:top w:val="none" w:sz="0" w:space="0" w:color="auto"/>
            <w:left w:val="none" w:sz="0" w:space="0" w:color="auto"/>
            <w:bottom w:val="none" w:sz="0" w:space="0" w:color="auto"/>
            <w:right w:val="none" w:sz="0" w:space="0" w:color="auto"/>
          </w:divBdr>
        </w:div>
        <w:div w:id="1797333900">
          <w:marLeft w:val="0"/>
          <w:marRight w:val="0"/>
          <w:marTop w:val="0"/>
          <w:marBottom w:val="0"/>
          <w:divBdr>
            <w:top w:val="none" w:sz="0" w:space="0" w:color="auto"/>
            <w:left w:val="none" w:sz="0" w:space="0" w:color="auto"/>
            <w:bottom w:val="none" w:sz="0" w:space="0" w:color="auto"/>
            <w:right w:val="none" w:sz="0" w:space="0" w:color="auto"/>
          </w:divBdr>
        </w:div>
        <w:div w:id="1187908358">
          <w:marLeft w:val="0"/>
          <w:marRight w:val="0"/>
          <w:marTop w:val="0"/>
          <w:marBottom w:val="0"/>
          <w:divBdr>
            <w:top w:val="none" w:sz="0" w:space="0" w:color="auto"/>
            <w:left w:val="none" w:sz="0" w:space="0" w:color="auto"/>
            <w:bottom w:val="none" w:sz="0" w:space="0" w:color="auto"/>
            <w:right w:val="none" w:sz="0" w:space="0" w:color="auto"/>
          </w:divBdr>
        </w:div>
      </w:divsChild>
    </w:div>
    <w:div w:id="1834685676">
      <w:bodyDiv w:val="1"/>
      <w:marLeft w:val="0"/>
      <w:marRight w:val="0"/>
      <w:marTop w:val="0"/>
      <w:marBottom w:val="0"/>
      <w:divBdr>
        <w:top w:val="none" w:sz="0" w:space="0" w:color="auto"/>
        <w:left w:val="none" w:sz="0" w:space="0" w:color="auto"/>
        <w:bottom w:val="none" w:sz="0" w:space="0" w:color="auto"/>
        <w:right w:val="none" w:sz="0" w:space="0" w:color="auto"/>
      </w:divBdr>
    </w:div>
    <w:div w:id="1836798087">
      <w:bodyDiv w:val="1"/>
      <w:marLeft w:val="0"/>
      <w:marRight w:val="0"/>
      <w:marTop w:val="0"/>
      <w:marBottom w:val="0"/>
      <w:divBdr>
        <w:top w:val="none" w:sz="0" w:space="0" w:color="auto"/>
        <w:left w:val="none" w:sz="0" w:space="0" w:color="auto"/>
        <w:bottom w:val="none" w:sz="0" w:space="0" w:color="auto"/>
        <w:right w:val="none" w:sz="0" w:space="0" w:color="auto"/>
      </w:divBdr>
    </w:div>
    <w:div w:id="1839661069">
      <w:bodyDiv w:val="1"/>
      <w:marLeft w:val="0"/>
      <w:marRight w:val="0"/>
      <w:marTop w:val="0"/>
      <w:marBottom w:val="0"/>
      <w:divBdr>
        <w:top w:val="none" w:sz="0" w:space="0" w:color="auto"/>
        <w:left w:val="none" w:sz="0" w:space="0" w:color="auto"/>
        <w:bottom w:val="none" w:sz="0" w:space="0" w:color="auto"/>
        <w:right w:val="none" w:sz="0" w:space="0" w:color="auto"/>
      </w:divBdr>
    </w:div>
    <w:div w:id="1844202322">
      <w:bodyDiv w:val="1"/>
      <w:marLeft w:val="0"/>
      <w:marRight w:val="0"/>
      <w:marTop w:val="0"/>
      <w:marBottom w:val="0"/>
      <w:divBdr>
        <w:top w:val="none" w:sz="0" w:space="0" w:color="auto"/>
        <w:left w:val="none" w:sz="0" w:space="0" w:color="auto"/>
        <w:bottom w:val="none" w:sz="0" w:space="0" w:color="auto"/>
        <w:right w:val="none" w:sz="0" w:space="0" w:color="auto"/>
      </w:divBdr>
    </w:div>
    <w:div w:id="1847556961">
      <w:bodyDiv w:val="1"/>
      <w:marLeft w:val="0"/>
      <w:marRight w:val="0"/>
      <w:marTop w:val="0"/>
      <w:marBottom w:val="0"/>
      <w:divBdr>
        <w:top w:val="none" w:sz="0" w:space="0" w:color="auto"/>
        <w:left w:val="none" w:sz="0" w:space="0" w:color="auto"/>
        <w:bottom w:val="none" w:sz="0" w:space="0" w:color="auto"/>
        <w:right w:val="none" w:sz="0" w:space="0" w:color="auto"/>
      </w:divBdr>
    </w:div>
    <w:div w:id="1849363816">
      <w:bodyDiv w:val="1"/>
      <w:marLeft w:val="0"/>
      <w:marRight w:val="0"/>
      <w:marTop w:val="0"/>
      <w:marBottom w:val="0"/>
      <w:divBdr>
        <w:top w:val="none" w:sz="0" w:space="0" w:color="auto"/>
        <w:left w:val="none" w:sz="0" w:space="0" w:color="auto"/>
        <w:bottom w:val="none" w:sz="0" w:space="0" w:color="auto"/>
        <w:right w:val="none" w:sz="0" w:space="0" w:color="auto"/>
      </w:divBdr>
    </w:div>
    <w:div w:id="1854151452">
      <w:bodyDiv w:val="1"/>
      <w:marLeft w:val="0"/>
      <w:marRight w:val="0"/>
      <w:marTop w:val="0"/>
      <w:marBottom w:val="0"/>
      <w:divBdr>
        <w:top w:val="none" w:sz="0" w:space="0" w:color="auto"/>
        <w:left w:val="none" w:sz="0" w:space="0" w:color="auto"/>
        <w:bottom w:val="none" w:sz="0" w:space="0" w:color="auto"/>
        <w:right w:val="none" w:sz="0" w:space="0" w:color="auto"/>
      </w:divBdr>
    </w:div>
    <w:div w:id="1855722485">
      <w:bodyDiv w:val="1"/>
      <w:marLeft w:val="0"/>
      <w:marRight w:val="0"/>
      <w:marTop w:val="0"/>
      <w:marBottom w:val="0"/>
      <w:divBdr>
        <w:top w:val="none" w:sz="0" w:space="0" w:color="auto"/>
        <w:left w:val="none" w:sz="0" w:space="0" w:color="auto"/>
        <w:bottom w:val="none" w:sz="0" w:space="0" w:color="auto"/>
        <w:right w:val="none" w:sz="0" w:space="0" w:color="auto"/>
      </w:divBdr>
    </w:div>
    <w:div w:id="1860848040">
      <w:bodyDiv w:val="1"/>
      <w:marLeft w:val="0"/>
      <w:marRight w:val="0"/>
      <w:marTop w:val="0"/>
      <w:marBottom w:val="0"/>
      <w:divBdr>
        <w:top w:val="none" w:sz="0" w:space="0" w:color="auto"/>
        <w:left w:val="none" w:sz="0" w:space="0" w:color="auto"/>
        <w:bottom w:val="none" w:sz="0" w:space="0" w:color="auto"/>
        <w:right w:val="none" w:sz="0" w:space="0" w:color="auto"/>
      </w:divBdr>
    </w:div>
    <w:div w:id="1866094828">
      <w:bodyDiv w:val="1"/>
      <w:marLeft w:val="0"/>
      <w:marRight w:val="0"/>
      <w:marTop w:val="0"/>
      <w:marBottom w:val="0"/>
      <w:divBdr>
        <w:top w:val="none" w:sz="0" w:space="0" w:color="auto"/>
        <w:left w:val="none" w:sz="0" w:space="0" w:color="auto"/>
        <w:bottom w:val="none" w:sz="0" w:space="0" w:color="auto"/>
        <w:right w:val="none" w:sz="0" w:space="0" w:color="auto"/>
      </w:divBdr>
    </w:div>
    <w:div w:id="1867133521">
      <w:bodyDiv w:val="1"/>
      <w:marLeft w:val="0"/>
      <w:marRight w:val="0"/>
      <w:marTop w:val="0"/>
      <w:marBottom w:val="0"/>
      <w:divBdr>
        <w:top w:val="none" w:sz="0" w:space="0" w:color="auto"/>
        <w:left w:val="none" w:sz="0" w:space="0" w:color="auto"/>
        <w:bottom w:val="none" w:sz="0" w:space="0" w:color="auto"/>
        <w:right w:val="none" w:sz="0" w:space="0" w:color="auto"/>
      </w:divBdr>
    </w:div>
    <w:div w:id="1868640593">
      <w:bodyDiv w:val="1"/>
      <w:marLeft w:val="0"/>
      <w:marRight w:val="0"/>
      <w:marTop w:val="0"/>
      <w:marBottom w:val="0"/>
      <w:divBdr>
        <w:top w:val="none" w:sz="0" w:space="0" w:color="auto"/>
        <w:left w:val="none" w:sz="0" w:space="0" w:color="auto"/>
        <w:bottom w:val="none" w:sz="0" w:space="0" w:color="auto"/>
        <w:right w:val="none" w:sz="0" w:space="0" w:color="auto"/>
      </w:divBdr>
    </w:div>
    <w:div w:id="1869905750">
      <w:bodyDiv w:val="1"/>
      <w:marLeft w:val="0"/>
      <w:marRight w:val="0"/>
      <w:marTop w:val="0"/>
      <w:marBottom w:val="0"/>
      <w:divBdr>
        <w:top w:val="none" w:sz="0" w:space="0" w:color="auto"/>
        <w:left w:val="none" w:sz="0" w:space="0" w:color="auto"/>
        <w:bottom w:val="none" w:sz="0" w:space="0" w:color="auto"/>
        <w:right w:val="none" w:sz="0" w:space="0" w:color="auto"/>
      </w:divBdr>
    </w:div>
    <w:div w:id="1873614518">
      <w:bodyDiv w:val="1"/>
      <w:marLeft w:val="0"/>
      <w:marRight w:val="0"/>
      <w:marTop w:val="0"/>
      <w:marBottom w:val="0"/>
      <w:divBdr>
        <w:top w:val="none" w:sz="0" w:space="0" w:color="auto"/>
        <w:left w:val="none" w:sz="0" w:space="0" w:color="auto"/>
        <w:bottom w:val="none" w:sz="0" w:space="0" w:color="auto"/>
        <w:right w:val="none" w:sz="0" w:space="0" w:color="auto"/>
      </w:divBdr>
    </w:div>
    <w:div w:id="1874733931">
      <w:bodyDiv w:val="1"/>
      <w:marLeft w:val="0"/>
      <w:marRight w:val="0"/>
      <w:marTop w:val="0"/>
      <w:marBottom w:val="0"/>
      <w:divBdr>
        <w:top w:val="none" w:sz="0" w:space="0" w:color="auto"/>
        <w:left w:val="none" w:sz="0" w:space="0" w:color="auto"/>
        <w:bottom w:val="none" w:sz="0" w:space="0" w:color="auto"/>
        <w:right w:val="none" w:sz="0" w:space="0" w:color="auto"/>
      </w:divBdr>
    </w:div>
    <w:div w:id="1877693068">
      <w:bodyDiv w:val="1"/>
      <w:marLeft w:val="0"/>
      <w:marRight w:val="0"/>
      <w:marTop w:val="0"/>
      <w:marBottom w:val="0"/>
      <w:divBdr>
        <w:top w:val="none" w:sz="0" w:space="0" w:color="auto"/>
        <w:left w:val="none" w:sz="0" w:space="0" w:color="auto"/>
        <w:bottom w:val="none" w:sz="0" w:space="0" w:color="auto"/>
        <w:right w:val="none" w:sz="0" w:space="0" w:color="auto"/>
      </w:divBdr>
    </w:div>
    <w:div w:id="1883706866">
      <w:bodyDiv w:val="1"/>
      <w:marLeft w:val="0"/>
      <w:marRight w:val="0"/>
      <w:marTop w:val="0"/>
      <w:marBottom w:val="0"/>
      <w:divBdr>
        <w:top w:val="none" w:sz="0" w:space="0" w:color="auto"/>
        <w:left w:val="none" w:sz="0" w:space="0" w:color="auto"/>
        <w:bottom w:val="none" w:sz="0" w:space="0" w:color="auto"/>
        <w:right w:val="none" w:sz="0" w:space="0" w:color="auto"/>
      </w:divBdr>
    </w:div>
    <w:div w:id="1884513102">
      <w:bodyDiv w:val="1"/>
      <w:marLeft w:val="0"/>
      <w:marRight w:val="0"/>
      <w:marTop w:val="0"/>
      <w:marBottom w:val="0"/>
      <w:divBdr>
        <w:top w:val="none" w:sz="0" w:space="0" w:color="auto"/>
        <w:left w:val="none" w:sz="0" w:space="0" w:color="auto"/>
        <w:bottom w:val="none" w:sz="0" w:space="0" w:color="auto"/>
        <w:right w:val="none" w:sz="0" w:space="0" w:color="auto"/>
      </w:divBdr>
    </w:div>
    <w:div w:id="1887639345">
      <w:bodyDiv w:val="1"/>
      <w:marLeft w:val="0"/>
      <w:marRight w:val="0"/>
      <w:marTop w:val="0"/>
      <w:marBottom w:val="0"/>
      <w:divBdr>
        <w:top w:val="none" w:sz="0" w:space="0" w:color="auto"/>
        <w:left w:val="none" w:sz="0" w:space="0" w:color="auto"/>
        <w:bottom w:val="none" w:sz="0" w:space="0" w:color="auto"/>
        <w:right w:val="none" w:sz="0" w:space="0" w:color="auto"/>
      </w:divBdr>
    </w:div>
    <w:div w:id="1887986170">
      <w:bodyDiv w:val="1"/>
      <w:marLeft w:val="0"/>
      <w:marRight w:val="0"/>
      <w:marTop w:val="0"/>
      <w:marBottom w:val="0"/>
      <w:divBdr>
        <w:top w:val="none" w:sz="0" w:space="0" w:color="auto"/>
        <w:left w:val="none" w:sz="0" w:space="0" w:color="auto"/>
        <w:bottom w:val="none" w:sz="0" w:space="0" w:color="auto"/>
        <w:right w:val="none" w:sz="0" w:space="0" w:color="auto"/>
      </w:divBdr>
    </w:div>
    <w:div w:id="1890267756">
      <w:bodyDiv w:val="1"/>
      <w:marLeft w:val="0"/>
      <w:marRight w:val="0"/>
      <w:marTop w:val="0"/>
      <w:marBottom w:val="0"/>
      <w:divBdr>
        <w:top w:val="none" w:sz="0" w:space="0" w:color="auto"/>
        <w:left w:val="none" w:sz="0" w:space="0" w:color="auto"/>
        <w:bottom w:val="none" w:sz="0" w:space="0" w:color="auto"/>
        <w:right w:val="none" w:sz="0" w:space="0" w:color="auto"/>
      </w:divBdr>
    </w:div>
    <w:div w:id="1890342709">
      <w:bodyDiv w:val="1"/>
      <w:marLeft w:val="0"/>
      <w:marRight w:val="0"/>
      <w:marTop w:val="0"/>
      <w:marBottom w:val="0"/>
      <w:divBdr>
        <w:top w:val="none" w:sz="0" w:space="0" w:color="auto"/>
        <w:left w:val="none" w:sz="0" w:space="0" w:color="auto"/>
        <w:bottom w:val="none" w:sz="0" w:space="0" w:color="auto"/>
        <w:right w:val="none" w:sz="0" w:space="0" w:color="auto"/>
      </w:divBdr>
    </w:div>
    <w:div w:id="1892033465">
      <w:bodyDiv w:val="1"/>
      <w:marLeft w:val="0"/>
      <w:marRight w:val="0"/>
      <w:marTop w:val="0"/>
      <w:marBottom w:val="0"/>
      <w:divBdr>
        <w:top w:val="none" w:sz="0" w:space="0" w:color="auto"/>
        <w:left w:val="none" w:sz="0" w:space="0" w:color="auto"/>
        <w:bottom w:val="none" w:sz="0" w:space="0" w:color="auto"/>
        <w:right w:val="none" w:sz="0" w:space="0" w:color="auto"/>
      </w:divBdr>
    </w:div>
    <w:div w:id="1894122551">
      <w:bodyDiv w:val="1"/>
      <w:marLeft w:val="0"/>
      <w:marRight w:val="0"/>
      <w:marTop w:val="0"/>
      <w:marBottom w:val="0"/>
      <w:divBdr>
        <w:top w:val="none" w:sz="0" w:space="0" w:color="auto"/>
        <w:left w:val="none" w:sz="0" w:space="0" w:color="auto"/>
        <w:bottom w:val="none" w:sz="0" w:space="0" w:color="auto"/>
        <w:right w:val="none" w:sz="0" w:space="0" w:color="auto"/>
      </w:divBdr>
    </w:div>
    <w:div w:id="1895432968">
      <w:bodyDiv w:val="1"/>
      <w:marLeft w:val="0"/>
      <w:marRight w:val="0"/>
      <w:marTop w:val="0"/>
      <w:marBottom w:val="0"/>
      <w:divBdr>
        <w:top w:val="none" w:sz="0" w:space="0" w:color="auto"/>
        <w:left w:val="none" w:sz="0" w:space="0" w:color="auto"/>
        <w:bottom w:val="none" w:sz="0" w:space="0" w:color="auto"/>
        <w:right w:val="none" w:sz="0" w:space="0" w:color="auto"/>
      </w:divBdr>
    </w:div>
    <w:div w:id="1896893843">
      <w:bodyDiv w:val="1"/>
      <w:marLeft w:val="0"/>
      <w:marRight w:val="0"/>
      <w:marTop w:val="0"/>
      <w:marBottom w:val="0"/>
      <w:divBdr>
        <w:top w:val="none" w:sz="0" w:space="0" w:color="auto"/>
        <w:left w:val="none" w:sz="0" w:space="0" w:color="auto"/>
        <w:bottom w:val="none" w:sz="0" w:space="0" w:color="auto"/>
        <w:right w:val="none" w:sz="0" w:space="0" w:color="auto"/>
      </w:divBdr>
    </w:div>
    <w:div w:id="1901090027">
      <w:bodyDiv w:val="1"/>
      <w:marLeft w:val="0"/>
      <w:marRight w:val="0"/>
      <w:marTop w:val="0"/>
      <w:marBottom w:val="0"/>
      <w:divBdr>
        <w:top w:val="none" w:sz="0" w:space="0" w:color="auto"/>
        <w:left w:val="none" w:sz="0" w:space="0" w:color="auto"/>
        <w:bottom w:val="none" w:sz="0" w:space="0" w:color="auto"/>
        <w:right w:val="none" w:sz="0" w:space="0" w:color="auto"/>
      </w:divBdr>
    </w:div>
    <w:div w:id="1902016960">
      <w:bodyDiv w:val="1"/>
      <w:marLeft w:val="0"/>
      <w:marRight w:val="0"/>
      <w:marTop w:val="0"/>
      <w:marBottom w:val="0"/>
      <w:divBdr>
        <w:top w:val="none" w:sz="0" w:space="0" w:color="auto"/>
        <w:left w:val="none" w:sz="0" w:space="0" w:color="auto"/>
        <w:bottom w:val="none" w:sz="0" w:space="0" w:color="auto"/>
        <w:right w:val="none" w:sz="0" w:space="0" w:color="auto"/>
      </w:divBdr>
    </w:div>
    <w:div w:id="1902400424">
      <w:bodyDiv w:val="1"/>
      <w:marLeft w:val="0"/>
      <w:marRight w:val="0"/>
      <w:marTop w:val="0"/>
      <w:marBottom w:val="0"/>
      <w:divBdr>
        <w:top w:val="none" w:sz="0" w:space="0" w:color="auto"/>
        <w:left w:val="none" w:sz="0" w:space="0" w:color="auto"/>
        <w:bottom w:val="none" w:sz="0" w:space="0" w:color="auto"/>
        <w:right w:val="none" w:sz="0" w:space="0" w:color="auto"/>
      </w:divBdr>
    </w:div>
    <w:div w:id="1908413146">
      <w:bodyDiv w:val="1"/>
      <w:marLeft w:val="0"/>
      <w:marRight w:val="0"/>
      <w:marTop w:val="0"/>
      <w:marBottom w:val="0"/>
      <w:divBdr>
        <w:top w:val="none" w:sz="0" w:space="0" w:color="auto"/>
        <w:left w:val="none" w:sz="0" w:space="0" w:color="auto"/>
        <w:bottom w:val="none" w:sz="0" w:space="0" w:color="auto"/>
        <w:right w:val="none" w:sz="0" w:space="0" w:color="auto"/>
      </w:divBdr>
    </w:div>
    <w:div w:id="1911230463">
      <w:bodyDiv w:val="1"/>
      <w:marLeft w:val="0"/>
      <w:marRight w:val="0"/>
      <w:marTop w:val="0"/>
      <w:marBottom w:val="0"/>
      <w:divBdr>
        <w:top w:val="none" w:sz="0" w:space="0" w:color="auto"/>
        <w:left w:val="none" w:sz="0" w:space="0" w:color="auto"/>
        <w:bottom w:val="none" w:sz="0" w:space="0" w:color="auto"/>
        <w:right w:val="none" w:sz="0" w:space="0" w:color="auto"/>
      </w:divBdr>
    </w:div>
    <w:div w:id="1911839724">
      <w:bodyDiv w:val="1"/>
      <w:marLeft w:val="0"/>
      <w:marRight w:val="0"/>
      <w:marTop w:val="0"/>
      <w:marBottom w:val="0"/>
      <w:divBdr>
        <w:top w:val="none" w:sz="0" w:space="0" w:color="auto"/>
        <w:left w:val="none" w:sz="0" w:space="0" w:color="auto"/>
        <w:bottom w:val="none" w:sz="0" w:space="0" w:color="auto"/>
        <w:right w:val="none" w:sz="0" w:space="0" w:color="auto"/>
      </w:divBdr>
    </w:div>
    <w:div w:id="1916208740">
      <w:bodyDiv w:val="1"/>
      <w:marLeft w:val="0"/>
      <w:marRight w:val="0"/>
      <w:marTop w:val="0"/>
      <w:marBottom w:val="0"/>
      <w:divBdr>
        <w:top w:val="none" w:sz="0" w:space="0" w:color="auto"/>
        <w:left w:val="none" w:sz="0" w:space="0" w:color="auto"/>
        <w:bottom w:val="none" w:sz="0" w:space="0" w:color="auto"/>
        <w:right w:val="none" w:sz="0" w:space="0" w:color="auto"/>
      </w:divBdr>
    </w:div>
    <w:div w:id="1916432387">
      <w:bodyDiv w:val="1"/>
      <w:marLeft w:val="0"/>
      <w:marRight w:val="0"/>
      <w:marTop w:val="0"/>
      <w:marBottom w:val="0"/>
      <w:divBdr>
        <w:top w:val="none" w:sz="0" w:space="0" w:color="auto"/>
        <w:left w:val="none" w:sz="0" w:space="0" w:color="auto"/>
        <w:bottom w:val="none" w:sz="0" w:space="0" w:color="auto"/>
        <w:right w:val="none" w:sz="0" w:space="0" w:color="auto"/>
      </w:divBdr>
    </w:div>
    <w:div w:id="1918440865">
      <w:bodyDiv w:val="1"/>
      <w:marLeft w:val="0"/>
      <w:marRight w:val="0"/>
      <w:marTop w:val="0"/>
      <w:marBottom w:val="0"/>
      <w:divBdr>
        <w:top w:val="none" w:sz="0" w:space="0" w:color="auto"/>
        <w:left w:val="none" w:sz="0" w:space="0" w:color="auto"/>
        <w:bottom w:val="none" w:sz="0" w:space="0" w:color="auto"/>
        <w:right w:val="none" w:sz="0" w:space="0" w:color="auto"/>
      </w:divBdr>
    </w:div>
    <w:div w:id="1919056397">
      <w:bodyDiv w:val="1"/>
      <w:marLeft w:val="0"/>
      <w:marRight w:val="0"/>
      <w:marTop w:val="0"/>
      <w:marBottom w:val="0"/>
      <w:divBdr>
        <w:top w:val="none" w:sz="0" w:space="0" w:color="auto"/>
        <w:left w:val="none" w:sz="0" w:space="0" w:color="auto"/>
        <w:bottom w:val="none" w:sz="0" w:space="0" w:color="auto"/>
        <w:right w:val="none" w:sz="0" w:space="0" w:color="auto"/>
      </w:divBdr>
    </w:div>
    <w:div w:id="1920286978">
      <w:bodyDiv w:val="1"/>
      <w:marLeft w:val="0"/>
      <w:marRight w:val="0"/>
      <w:marTop w:val="0"/>
      <w:marBottom w:val="0"/>
      <w:divBdr>
        <w:top w:val="none" w:sz="0" w:space="0" w:color="auto"/>
        <w:left w:val="none" w:sz="0" w:space="0" w:color="auto"/>
        <w:bottom w:val="none" w:sz="0" w:space="0" w:color="auto"/>
        <w:right w:val="none" w:sz="0" w:space="0" w:color="auto"/>
      </w:divBdr>
    </w:div>
    <w:div w:id="1921326028">
      <w:bodyDiv w:val="1"/>
      <w:marLeft w:val="0"/>
      <w:marRight w:val="0"/>
      <w:marTop w:val="0"/>
      <w:marBottom w:val="0"/>
      <w:divBdr>
        <w:top w:val="none" w:sz="0" w:space="0" w:color="auto"/>
        <w:left w:val="none" w:sz="0" w:space="0" w:color="auto"/>
        <w:bottom w:val="none" w:sz="0" w:space="0" w:color="auto"/>
        <w:right w:val="none" w:sz="0" w:space="0" w:color="auto"/>
      </w:divBdr>
    </w:div>
    <w:div w:id="1921714025">
      <w:bodyDiv w:val="1"/>
      <w:marLeft w:val="0"/>
      <w:marRight w:val="0"/>
      <w:marTop w:val="0"/>
      <w:marBottom w:val="0"/>
      <w:divBdr>
        <w:top w:val="none" w:sz="0" w:space="0" w:color="auto"/>
        <w:left w:val="none" w:sz="0" w:space="0" w:color="auto"/>
        <w:bottom w:val="none" w:sz="0" w:space="0" w:color="auto"/>
        <w:right w:val="none" w:sz="0" w:space="0" w:color="auto"/>
      </w:divBdr>
    </w:div>
    <w:div w:id="1923177794">
      <w:bodyDiv w:val="1"/>
      <w:marLeft w:val="0"/>
      <w:marRight w:val="0"/>
      <w:marTop w:val="0"/>
      <w:marBottom w:val="0"/>
      <w:divBdr>
        <w:top w:val="none" w:sz="0" w:space="0" w:color="auto"/>
        <w:left w:val="none" w:sz="0" w:space="0" w:color="auto"/>
        <w:bottom w:val="none" w:sz="0" w:space="0" w:color="auto"/>
        <w:right w:val="none" w:sz="0" w:space="0" w:color="auto"/>
      </w:divBdr>
    </w:div>
    <w:div w:id="1923906580">
      <w:bodyDiv w:val="1"/>
      <w:marLeft w:val="0"/>
      <w:marRight w:val="0"/>
      <w:marTop w:val="0"/>
      <w:marBottom w:val="0"/>
      <w:divBdr>
        <w:top w:val="none" w:sz="0" w:space="0" w:color="auto"/>
        <w:left w:val="none" w:sz="0" w:space="0" w:color="auto"/>
        <w:bottom w:val="none" w:sz="0" w:space="0" w:color="auto"/>
        <w:right w:val="none" w:sz="0" w:space="0" w:color="auto"/>
      </w:divBdr>
      <w:divsChild>
        <w:div w:id="324746468">
          <w:marLeft w:val="0"/>
          <w:marRight w:val="0"/>
          <w:marTop w:val="0"/>
          <w:marBottom w:val="0"/>
          <w:divBdr>
            <w:top w:val="none" w:sz="0" w:space="0" w:color="auto"/>
            <w:left w:val="none" w:sz="0" w:space="0" w:color="auto"/>
            <w:bottom w:val="none" w:sz="0" w:space="0" w:color="auto"/>
            <w:right w:val="none" w:sz="0" w:space="0" w:color="auto"/>
          </w:divBdr>
        </w:div>
        <w:div w:id="1497184037">
          <w:marLeft w:val="0"/>
          <w:marRight w:val="0"/>
          <w:marTop w:val="0"/>
          <w:marBottom w:val="0"/>
          <w:divBdr>
            <w:top w:val="none" w:sz="0" w:space="0" w:color="auto"/>
            <w:left w:val="none" w:sz="0" w:space="0" w:color="auto"/>
            <w:bottom w:val="none" w:sz="0" w:space="0" w:color="auto"/>
            <w:right w:val="none" w:sz="0" w:space="0" w:color="auto"/>
          </w:divBdr>
        </w:div>
        <w:div w:id="673075173">
          <w:marLeft w:val="0"/>
          <w:marRight w:val="0"/>
          <w:marTop w:val="0"/>
          <w:marBottom w:val="0"/>
          <w:divBdr>
            <w:top w:val="none" w:sz="0" w:space="0" w:color="auto"/>
            <w:left w:val="none" w:sz="0" w:space="0" w:color="auto"/>
            <w:bottom w:val="none" w:sz="0" w:space="0" w:color="auto"/>
            <w:right w:val="none" w:sz="0" w:space="0" w:color="auto"/>
          </w:divBdr>
        </w:div>
        <w:div w:id="1094594053">
          <w:marLeft w:val="0"/>
          <w:marRight w:val="0"/>
          <w:marTop w:val="0"/>
          <w:marBottom w:val="0"/>
          <w:divBdr>
            <w:top w:val="none" w:sz="0" w:space="0" w:color="auto"/>
            <w:left w:val="none" w:sz="0" w:space="0" w:color="auto"/>
            <w:bottom w:val="none" w:sz="0" w:space="0" w:color="auto"/>
            <w:right w:val="none" w:sz="0" w:space="0" w:color="auto"/>
          </w:divBdr>
        </w:div>
        <w:div w:id="2132507025">
          <w:marLeft w:val="0"/>
          <w:marRight w:val="0"/>
          <w:marTop w:val="0"/>
          <w:marBottom w:val="0"/>
          <w:divBdr>
            <w:top w:val="none" w:sz="0" w:space="0" w:color="auto"/>
            <w:left w:val="none" w:sz="0" w:space="0" w:color="auto"/>
            <w:bottom w:val="none" w:sz="0" w:space="0" w:color="auto"/>
            <w:right w:val="none" w:sz="0" w:space="0" w:color="auto"/>
          </w:divBdr>
        </w:div>
        <w:div w:id="178007778">
          <w:marLeft w:val="0"/>
          <w:marRight w:val="0"/>
          <w:marTop w:val="0"/>
          <w:marBottom w:val="0"/>
          <w:divBdr>
            <w:top w:val="none" w:sz="0" w:space="0" w:color="auto"/>
            <w:left w:val="none" w:sz="0" w:space="0" w:color="auto"/>
            <w:bottom w:val="none" w:sz="0" w:space="0" w:color="auto"/>
            <w:right w:val="none" w:sz="0" w:space="0" w:color="auto"/>
          </w:divBdr>
        </w:div>
        <w:div w:id="941305915">
          <w:marLeft w:val="0"/>
          <w:marRight w:val="0"/>
          <w:marTop w:val="0"/>
          <w:marBottom w:val="0"/>
          <w:divBdr>
            <w:top w:val="none" w:sz="0" w:space="0" w:color="auto"/>
            <w:left w:val="none" w:sz="0" w:space="0" w:color="auto"/>
            <w:bottom w:val="none" w:sz="0" w:space="0" w:color="auto"/>
            <w:right w:val="none" w:sz="0" w:space="0" w:color="auto"/>
          </w:divBdr>
        </w:div>
        <w:div w:id="1479153724">
          <w:marLeft w:val="0"/>
          <w:marRight w:val="0"/>
          <w:marTop w:val="0"/>
          <w:marBottom w:val="0"/>
          <w:divBdr>
            <w:top w:val="none" w:sz="0" w:space="0" w:color="auto"/>
            <w:left w:val="none" w:sz="0" w:space="0" w:color="auto"/>
            <w:bottom w:val="none" w:sz="0" w:space="0" w:color="auto"/>
            <w:right w:val="none" w:sz="0" w:space="0" w:color="auto"/>
          </w:divBdr>
        </w:div>
        <w:div w:id="135536706">
          <w:marLeft w:val="0"/>
          <w:marRight w:val="0"/>
          <w:marTop w:val="0"/>
          <w:marBottom w:val="0"/>
          <w:divBdr>
            <w:top w:val="none" w:sz="0" w:space="0" w:color="auto"/>
            <w:left w:val="none" w:sz="0" w:space="0" w:color="auto"/>
            <w:bottom w:val="none" w:sz="0" w:space="0" w:color="auto"/>
            <w:right w:val="none" w:sz="0" w:space="0" w:color="auto"/>
          </w:divBdr>
        </w:div>
        <w:div w:id="559706562">
          <w:marLeft w:val="0"/>
          <w:marRight w:val="0"/>
          <w:marTop w:val="0"/>
          <w:marBottom w:val="0"/>
          <w:divBdr>
            <w:top w:val="none" w:sz="0" w:space="0" w:color="auto"/>
            <w:left w:val="none" w:sz="0" w:space="0" w:color="auto"/>
            <w:bottom w:val="none" w:sz="0" w:space="0" w:color="auto"/>
            <w:right w:val="none" w:sz="0" w:space="0" w:color="auto"/>
          </w:divBdr>
        </w:div>
        <w:div w:id="1898736511">
          <w:marLeft w:val="0"/>
          <w:marRight w:val="0"/>
          <w:marTop w:val="0"/>
          <w:marBottom w:val="0"/>
          <w:divBdr>
            <w:top w:val="none" w:sz="0" w:space="0" w:color="auto"/>
            <w:left w:val="none" w:sz="0" w:space="0" w:color="auto"/>
            <w:bottom w:val="none" w:sz="0" w:space="0" w:color="auto"/>
            <w:right w:val="none" w:sz="0" w:space="0" w:color="auto"/>
          </w:divBdr>
        </w:div>
        <w:div w:id="1147167533">
          <w:marLeft w:val="0"/>
          <w:marRight w:val="0"/>
          <w:marTop w:val="0"/>
          <w:marBottom w:val="0"/>
          <w:divBdr>
            <w:top w:val="none" w:sz="0" w:space="0" w:color="auto"/>
            <w:left w:val="none" w:sz="0" w:space="0" w:color="auto"/>
            <w:bottom w:val="none" w:sz="0" w:space="0" w:color="auto"/>
            <w:right w:val="none" w:sz="0" w:space="0" w:color="auto"/>
          </w:divBdr>
        </w:div>
        <w:div w:id="34626828">
          <w:marLeft w:val="0"/>
          <w:marRight w:val="0"/>
          <w:marTop w:val="0"/>
          <w:marBottom w:val="0"/>
          <w:divBdr>
            <w:top w:val="none" w:sz="0" w:space="0" w:color="auto"/>
            <w:left w:val="none" w:sz="0" w:space="0" w:color="auto"/>
            <w:bottom w:val="none" w:sz="0" w:space="0" w:color="auto"/>
            <w:right w:val="none" w:sz="0" w:space="0" w:color="auto"/>
          </w:divBdr>
        </w:div>
        <w:div w:id="990988232">
          <w:marLeft w:val="0"/>
          <w:marRight w:val="0"/>
          <w:marTop w:val="0"/>
          <w:marBottom w:val="0"/>
          <w:divBdr>
            <w:top w:val="none" w:sz="0" w:space="0" w:color="auto"/>
            <w:left w:val="none" w:sz="0" w:space="0" w:color="auto"/>
            <w:bottom w:val="none" w:sz="0" w:space="0" w:color="auto"/>
            <w:right w:val="none" w:sz="0" w:space="0" w:color="auto"/>
          </w:divBdr>
        </w:div>
        <w:div w:id="441190101">
          <w:marLeft w:val="0"/>
          <w:marRight w:val="0"/>
          <w:marTop w:val="0"/>
          <w:marBottom w:val="0"/>
          <w:divBdr>
            <w:top w:val="none" w:sz="0" w:space="0" w:color="auto"/>
            <w:left w:val="none" w:sz="0" w:space="0" w:color="auto"/>
            <w:bottom w:val="none" w:sz="0" w:space="0" w:color="auto"/>
            <w:right w:val="none" w:sz="0" w:space="0" w:color="auto"/>
          </w:divBdr>
        </w:div>
        <w:div w:id="641468402">
          <w:marLeft w:val="0"/>
          <w:marRight w:val="0"/>
          <w:marTop w:val="0"/>
          <w:marBottom w:val="0"/>
          <w:divBdr>
            <w:top w:val="none" w:sz="0" w:space="0" w:color="auto"/>
            <w:left w:val="none" w:sz="0" w:space="0" w:color="auto"/>
            <w:bottom w:val="none" w:sz="0" w:space="0" w:color="auto"/>
            <w:right w:val="none" w:sz="0" w:space="0" w:color="auto"/>
          </w:divBdr>
        </w:div>
        <w:div w:id="436873780">
          <w:marLeft w:val="0"/>
          <w:marRight w:val="0"/>
          <w:marTop w:val="0"/>
          <w:marBottom w:val="0"/>
          <w:divBdr>
            <w:top w:val="none" w:sz="0" w:space="0" w:color="auto"/>
            <w:left w:val="none" w:sz="0" w:space="0" w:color="auto"/>
            <w:bottom w:val="none" w:sz="0" w:space="0" w:color="auto"/>
            <w:right w:val="none" w:sz="0" w:space="0" w:color="auto"/>
          </w:divBdr>
        </w:div>
        <w:div w:id="1636451333">
          <w:marLeft w:val="0"/>
          <w:marRight w:val="0"/>
          <w:marTop w:val="0"/>
          <w:marBottom w:val="0"/>
          <w:divBdr>
            <w:top w:val="none" w:sz="0" w:space="0" w:color="auto"/>
            <w:left w:val="none" w:sz="0" w:space="0" w:color="auto"/>
            <w:bottom w:val="none" w:sz="0" w:space="0" w:color="auto"/>
            <w:right w:val="none" w:sz="0" w:space="0" w:color="auto"/>
          </w:divBdr>
        </w:div>
        <w:div w:id="656809724">
          <w:marLeft w:val="0"/>
          <w:marRight w:val="0"/>
          <w:marTop w:val="0"/>
          <w:marBottom w:val="0"/>
          <w:divBdr>
            <w:top w:val="none" w:sz="0" w:space="0" w:color="auto"/>
            <w:left w:val="none" w:sz="0" w:space="0" w:color="auto"/>
            <w:bottom w:val="none" w:sz="0" w:space="0" w:color="auto"/>
            <w:right w:val="none" w:sz="0" w:space="0" w:color="auto"/>
          </w:divBdr>
        </w:div>
        <w:div w:id="384182747">
          <w:marLeft w:val="0"/>
          <w:marRight w:val="0"/>
          <w:marTop w:val="0"/>
          <w:marBottom w:val="0"/>
          <w:divBdr>
            <w:top w:val="none" w:sz="0" w:space="0" w:color="auto"/>
            <w:left w:val="none" w:sz="0" w:space="0" w:color="auto"/>
            <w:bottom w:val="none" w:sz="0" w:space="0" w:color="auto"/>
            <w:right w:val="none" w:sz="0" w:space="0" w:color="auto"/>
          </w:divBdr>
        </w:div>
        <w:div w:id="186649334">
          <w:marLeft w:val="0"/>
          <w:marRight w:val="0"/>
          <w:marTop w:val="0"/>
          <w:marBottom w:val="0"/>
          <w:divBdr>
            <w:top w:val="none" w:sz="0" w:space="0" w:color="auto"/>
            <w:left w:val="none" w:sz="0" w:space="0" w:color="auto"/>
            <w:bottom w:val="none" w:sz="0" w:space="0" w:color="auto"/>
            <w:right w:val="none" w:sz="0" w:space="0" w:color="auto"/>
          </w:divBdr>
        </w:div>
        <w:div w:id="166403525">
          <w:marLeft w:val="0"/>
          <w:marRight w:val="0"/>
          <w:marTop w:val="0"/>
          <w:marBottom w:val="0"/>
          <w:divBdr>
            <w:top w:val="none" w:sz="0" w:space="0" w:color="auto"/>
            <w:left w:val="none" w:sz="0" w:space="0" w:color="auto"/>
            <w:bottom w:val="none" w:sz="0" w:space="0" w:color="auto"/>
            <w:right w:val="none" w:sz="0" w:space="0" w:color="auto"/>
          </w:divBdr>
        </w:div>
        <w:div w:id="1875388487">
          <w:marLeft w:val="0"/>
          <w:marRight w:val="0"/>
          <w:marTop w:val="0"/>
          <w:marBottom w:val="0"/>
          <w:divBdr>
            <w:top w:val="none" w:sz="0" w:space="0" w:color="auto"/>
            <w:left w:val="none" w:sz="0" w:space="0" w:color="auto"/>
            <w:bottom w:val="none" w:sz="0" w:space="0" w:color="auto"/>
            <w:right w:val="none" w:sz="0" w:space="0" w:color="auto"/>
          </w:divBdr>
        </w:div>
        <w:div w:id="1677919877">
          <w:marLeft w:val="0"/>
          <w:marRight w:val="0"/>
          <w:marTop w:val="0"/>
          <w:marBottom w:val="0"/>
          <w:divBdr>
            <w:top w:val="none" w:sz="0" w:space="0" w:color="auto"/>
            <w:left w:val="none" w:sz="0" w:space="0" w:color="auto"/>
            <w:bottom w:val="none" w:sz="0" w:space="0" w:color="auto"/>
            <w:right w:val="none" w:sz="0" w:space="0" w:color="auto"/>
          </w:divBdr>
        </w:div>
        <w:div w:id="557278196">
          <w:marLeft w:val="0"/>
          <w:marRight w:val="0"/>
          <w:marTop w:val="0"/>
          <w:marBottom w:val="0"/>
          <w:divBdr>
            <w:top w:val="none" w:sz="0" w:space="0" w:color="auto"/>
            <w:left w:val="none" w:sz="0" w:space="0" w:color="auto"/>
            <w:bottom w:val="none" w:sz="0" w:space="0" w:color="auto"/>
            <w:right w:val="none" w:sz="0" w:space="0" w:color="auto"/>
          </w:divBdr>
        </w:div>
        <w:div w:id="613485493">
          <w:marLeft w:val="0"/>
          <w:marRight w:val="0"/>
          <w:marTop w:val="0"/>
          <w:marBottom w:val="0"/>
          <w:divBdr>
            <w:top w:val="none" w:sz="0" w:space="0" w:color="auto"/>
            <w:left w:val="none" w:sz="0" w:space="0" w:color="auto"/>
            <w:bottom w:val="none" w:sz="0" w:space="0" w:color="auto"/>
            <w:right w:val="none" w:sz="0" w:space="0" w:color="auto"/>
          </w:divBdr>
        </w:div>
        <w:div w:id="690111159">
          <w:marLeft w:val="0"/>
          <w:marRight w:val="0"/>
          <w:marTop w:val="0"/>
          <w:marBottom w:val="0"/>
          <w:divBdr>
            <w:top w:val="none" w:sz="0" w:space="0" w:color="auto"/>
            <w:left w:val="none" w:sz="0" w:space="0" w:color="auto"/>
            <w:bottom w:val="none" w:sz="0" w:space="0" w:color="auto"/>
            <w:right w:val="none" w:sz="0" w:space="0" w:color="auto"/>
          </w:divBdr>
        </w:div>
        <w:div w:id="1623338051">
          <w:marLeft w:val="0"/>
          <w:marRight w:val="0"/>
          <w:marTop w:val="0"/>
          <w:marBottom w:val="0"/>
          <w:divBdr>
            <w:top w:val="none" w:sz="0" w:space="0" w:color="auto"/>
            <w:left w:val="none" w:sz="0" w:space="0" w:color="auto"/>
            <w:bottom w:val="none" w:sz="0" w:space="0" w:color="auto"/>
            <w:right w:val="none" w:sz="0" w:space="0" w:color="auto"/>
          </w:divBdr>
        </w:div>
        <w:div w:id="495152004">
          <w:marLeft w:val="0"/>
          <w:marRight w:val="0"/>
          <w:marTop w:val="0"/>
          <w:marBottom w:val="0"/>
          <w:divBdr>
            <w:top w:val="none" w:sz="0" w:space="0" w:color="auto"/>
            <w:left w:val="none" w:sz="0" w:space="0" w:color="auto"/>
            <w:bottom w:val="none" w:sz="0" w:space="0" w:color="auto"/>
            <w:right w:val="none" w:sz="0" w:space="0" w:color="auto"/>
          </w:divBdr>
        </w:div>
        <w:div w:id="1980768345">
          <w:marLeft w:val="0"/>
          <w:marRight w:val="0"/>
          <w:marTop w:val="0"/>
          <w:marBottom w:val="0"/>
          <w:divBdr>
            <w:top w:val="none" w:sz="0" w:space="0" w:color="auto"/>
            <w:left w:val="none" w:sz="0" w:space="0" w:color="auto"/>
            <w:bottom w:val="none" w:sz="0" w:space="0" w:color="auto"/>
            <w:right w:val="none" w:sz="0" w:space="0" w:color="auto"/>
          </w:divBdr>
        </w:div>
        <w:div w:id="964893132">
          <w:marLeft w:val="0"/>
          <w:marRight w:val="0"/>
          <w:marTop w:val="0"/>
          <w:marBottom w:val="0"/>
          <w:divBdr>
            <w:top w:val="none" w:sz="0" w:space="0" w:color="auto"/>
            <w:left w:val="none" w:sz="0" w:space="0" w:color="auto"/>
            <w:bottom w:val="none" w:sz="0" w:space="0" w:color="auto"/>
            <w:right w:val="none" w:sz="0" w:space="0" w:color="auto"/>
          </w:divBdr>
        </w:div>
        <w:div w:id="1072503402">
          <w:marLeft w:val="0"/>
          <w:marRight w:val="0"/>
          <w:marTop w:val="0"/>
          <w:marBottom w:val="0"/>
          <w:divBdr>
            <w:top w:val="none" w:sz="0" w:space="0" w:color="auto"/>
            <w:left w:val="none" w:sz="0" w:space="0" w:color="auto"/>
            <w:bottom w:val="none" w:sz="0" w:space="0" w:color="auto"/>
            <w:right w:val="none" w:sz="0" w:space="0" w:color="auto"/>
          </w:divBdr>
        </w:div>
        <w:div w:id="1331907097">
          <w:marLeft w:val="0"/>
          <w:marRight w:val="0"/>
          <w:marTop w:val="0"/>
          <w:marBottom w:val="0"/>
          <w:divBdr>
            <w:top w:val="none" w:sz="0" w:space="0" w:color="auto"/>
            <w:left w:val="none" w:sz="0" w:space="0" w:color="auto"/>
            <w:bottom w:val="none" w:sz="0" w:space="0" w:color="auto"/>
            <w:right w:val="none" w:sz="0" w:space="0" w:color="auto"/>
          </w:divBdr>
        </w:div>
        <w:div w:id="689991428">
          <w:marLeft w:val="0"/>
          <w:marRight w:val="0"/>
          <w:marTop w:val="0"/>
          <w:marBottom w:val="0"/>
          <w:divBdr>
            <w:top w:val="none" w:sz="0" w:space="0" w:color="auto"/>
            <w:left w:val="none" w:sz="0" w:space="0" w:color="auto"/>
            <w:bottom w:val="none" w:sz="0" w:space="0" w:color="auto"/>
            <w:right w:val="none" w:sz="0" w:space="0" w:color="auto"/>
          </w:divBdr>
        </w:div>
        <w:div w:id="190605745">
          <w:marLeft w:val="0"/>
          <w:marRight w:val="0"/>
          <w:marTop w:val="0"/>
          <w:marBottom w:val="0"/>
          <w:divBdr>
            <w:top w:val="none" w:sz="0" w:space="0" w:color="auto"/>
            <w:left w:val="none" w:sz="0" w:space="0" w:color="auto"/>
            <w:bottom w:val="none" w:sz="0" w:space="0" w:color="auto"/>
            <w:right w:val="none" w:sz="0" w:space="0" w:color="auto"/>
          </w:divBdr>
        </w:div>
        <w:div w:id="406656037">
          <w:marLeft w:val="0"/>
          <w:marRight w:val="0"/>
          <w:marTop w:val="0"/>
          <w:marBottom w:val="0"/>
          <w:divBdr>
            <w:top w:val="none" w:sz="0" w:space="0" w:color="auto"/>
            <w:left w:val="none" w:sz="0" w:space="0" w:color="auto"/>
            <w:bottom w:val="none" w:sz="0" w:space="0" w:color="auto"/>
            <w:right w:val="none" w:sz="0" w:space="0" w:color="auto"/>
          </w:divBdr>
        </w:div>
        <w:div w:id="867570934">
          <w:marLeft w:val="0"/>
          <w:marRight w:val="0"/>
          <w:marTop w:val="0"/>
          <w:marBottom w:val="0"/>
          <w:divBdr>
            <w:top w:val="none" w:sz="0" w:space="0" w:color="auto"/>
            <w:left w:val="none" w:sz="0" w:space="0" w:color="auto"/>
            <w:bottom w:val="none" w:sz="0" w:space="0" w:color="auto"/>
            <w:right w:val="none" w:sz="0" w:space="0" w:color="auto"/>
          </w:divBdr>
        </w:div>
      </w:divsChild>
    </w:div>
    <w:div w:id="1926651165">
      <w:bodyDiv w:val="1"/>
      <w:marLeft w:val="0"/>
      <w:marRight w:val="0"/>
      <w:marTop w:val="0"/>
      <w:marBottom w:val="0"/>
      <w:divBdr>
        <w:top w:val="none" w:sz="0" w:space="0" w:color="auto"/>
        <w:left w:val="none" w:sz="0" w:space="0" w:color="auto"/>
        <w:bottom w:val="none" w:sz="0" w:space="0" w:color="auto"/>
        <w:right w:val="none" w:sz="0" w:space="0" w:color="auto"/>
      </w:divBdr>
    </w:div>
    <w:div w:id="1927348925">
      <w:bodyDiv w:val="1"/>
      <w:marLeft w:val="0"/>
      <w:marRight w:val="0"/>
      <w:marTop w:val="0"/>
      <w:marBottom w:val="0"/>
      <w:divBdr>
        <w:top w:val="none" w:sz="0" w:space="0" w:color="auto"/>
        <w:left w:val="none" w:sz="0" w:space="0" w:color="auto"/>
        <w:bottom w:val="none" w:sz="0" w:space="0" w:color="auto"/>
        <w:right w:val="none" w:sz="0" w:space="0" w:color="auto"/>
      </w:divBdr>
    </w:div>
    <w:div w:id="1928003938">
      <w:bodyDiv w:val="1"/>
      <w:marLeft w:val="0"/>
      <w:marRight w:val="0"/>
      <w:marTop w:val="0"/>
      <w:marBottom w:val="0"/>
      <w:divBdr>
        <w:top w:val="none" w:sz="0" w:space="0" w:color="auto"/>
        <w:left w:val="none" w:sz="0" w:space="0" w:color="auto"/>
        <w:bottom w:val="none" w:sz="0" w:space="0" w:color="auto"/>
        <w:right w:val="none" w:sz="0" w:space="0" w:color="auto"/>
      </w:divBdr>
    </w:div>
    <w:div w:id="1932080683">
      <w:bodyDiv w:val="1"/>
      <w:marLeft w:val="0"/>
      <w:marRight w:val="0"/>
      <w:marTop w:val="0"/>
      <w:marBottom w:val="0"/>
      <w:divBdr>
        <w:top w:val="none" w:sz="0" w:space="0" w:color="auto"/>
        <w:left w:val="none" w:sz="0" w:space="0" w:color="auto"/>
        <w:bottom w:val="none" w:sz="0" w:space="0" w:color="auto"/>
        <w:right w:val="none" w:sz="0" w:space="0" w:color="auto"/>
      </w:divBdr>
    </w:div>
    <w:div w:id="1936013805">
      <w:bodyDiv w:val="1"/>
      <w:marLeft w:val="0"/>
      <w:marRight w:val="0"/>
      <w:marTop w:val="0"/>
      <w:marBottom w:val="0"/>
      <w:divBdr>
        <w:top w:val="none" w:sz="0" w:space="0" w:color="auto"/>
        <w:left w:val="none" w:sz="0" w:space="0" w:color="auto"/>
        <w:bottom w:val="none" w:sz="0" w:space="0" w:color="auto"/>
        <w:right w:val="none" w:sz="0" w:space="0" w:color="auto"/>
      </w:divBdr>
    </w:div>
    <w:div w:id="1936088249">
      <w:bodyDiv w:val="1"/>
      <w:marLeft w:val="0"/>
      <w:marRight w:val="0"/>
      <w:marTop w:val="0"/>
      <w:marBottom w:val="0"/>
      <w:divBdr>
        <w:top w:val="none" w:sz="0" w:space="0" w:color="auto"/>
        <w:left w:val="none" w:sz="0" w:space="0" w:color="auto"/>
        <w:bottom w:val="none" w:sz="0" w:space="0" w:color="auto"/>
        <w:right w:val="none" w:sz="0" w:space="0" w:color="auto"/>
      </w:divBdr>
    </w:div>
    <w:div w:id="1941142155">
      <w:bodyDiv w:val="1"/>
      <w:marLeft w:val="0"/>
      <w:marRight w:val="0"/>
      <w:marTop w:val="0"/>
      <w:marBottom w:val="0"/>
      <w:divBdr>
        <w:top w:val="none" w:sz="0" w:space="0" w:color="auto"/>
        <w:left w:val="none" w:sz="0" w:space="0" w:color="auto"/>
        <w:bottom w:val="none" w:sz="0" w:space="0" w:color="auto"/>
        <w:right w:val="none" w:sz="0" w:space="0" w:color="auto"/>
      </w:divBdr>
    </w:div>
    <w:div w:id="1945649227">
      <w:bodyDiv w:val="1"/>
      <w:marLeft w:val="0"/>
      <w:marRight w:val="0"/>
      <w:marTop w:val="0"/>
      <w:marBottom w:val="0"/>
      <w:divBdr>
        <w:top w:val="none" w:sz="0" w:space="0" w:color="auto"/>
        <w:left w:val="none" w:sz="0" w:space="0" w:color="auto"/>
        <w:bottom w:val="none" w:sz="0" w:space="0" w:color="auto"/>
        <w:right w:val="none" w:sz="0" w:space="0" w:color="auto"/>
      </w:divBdr>
    </w:div>
    <w:div w:id="1951088040">
      <w:bodyDiv w:val="1"/>
      <w:marLeft w:val="0"/>
      <w:marRight w:val="0"/>
      <w:marTop w:val="0"/>
      <w:marBottom w:val="0"/>
      <w:divBdr>
        <w:top w:val="none" w:sz="0" w:space="0" w:color="auto"/>
        <w:left w:val="none" w:sz="0" w:space="0" w:color="auto"/>
        <w:bottom w:val="none" w:sz="0" w:space="0" w:color="auto"/>
        <w:right w:val="none" w:sz="0" w:space="0" w:color="auto"/>
      </w:divBdr>
    </w:div>
    <w:div w:id="1952545353">
      <w:bodyDiv w:val="1"/>
      <w:marLeft w:val="0"/>
      <w:marRight w:val="0"/>
      <w:marTop w:val="0"/>
      <w:marBottom w:val="0"/>
      <w:divBdr>
        <w:top w:val="none" w:sz="0" w:space="0" w:color="auto"/>
        <w:left w:val="none" w:sz="0" w:space="0" w:color="auto"/>
        <w:bottom w:val="none" w:sz="0" w:space="0" w:color="auto"/>
        <w:right w:val="none" w:sz="0" w:space="0" w:color="auto"/>
      </w:divBdr>
    </w:div>
    <w:div w:id="1953976078">
      <w:bodyDiv w:val="1"/>
      <w:marLeft w:val="0"/>
      <w:marRight w:val="0"/>
      <w:marTop w:val="0"/>
      <w:marBottom w:val="0"/>
      <w:divBdr>
        <w:top w:val="none" w:sz="0" w:space="0" w:color="auto"/>
        <w:left w:val="none" w:sz="0" w:space="0" w:color="auto"/>
        <w:bottom w:val="none" w:sz="0" w:space="0" w:color="auto"/>
        <w:right w:val="none" w:sz="0" w:space="0" w:color="auto"/>
      </w:divBdr>
    </w:div>
    <w:div w:id="1954941246">
      <w:bodyDiv w:val="1"/>
      <w:marLeft w:val="0"/>
      <w:marRight w:val="0"/>
      <w:marTop w:val="0"/>
      <w:marBottom w:val="0"/>
      <w:divBdr>
        <w:top w:val="none" w:sz="0" w:space="0" w:color="auto"/>
        <w:left w:val="none" w:sz="0" w:space="0" w:color="auto"/>
        <w:bottom w:val="none" w:sz="0" w:space="0" w:color="auto"/>
        <w:right w:val="none" w:sz="0" w:space="0" w:color="auto"/>
      </w:divBdr>
    </w:div>
    <w:div w:id="1955166669">
      <w:bodyDiv w:val="1"/>
      <w:marLeft w:val="0"/>
      <w:marRight w:val="0"/>
      <w:marTop w:val="0"/>
      <w:marBottom w:val="0"/>
      <w:divBdr>
        <w:top w:val="none" w:sz="0" w:space="0" w:color="auto"/>
        <w:left w:val="none" w:sz="0" w:space="0" w:color="auto"/>
        <w:bottom w:val="none" w:sz="0" w:space="0" w:color="auto"/>
        <w:right w:val="none" w:sz="0" w:space="0" w:color="auto"/>
      </w:divBdr>
    </w:div>
    <w:div w:id="1957710223">
      <w:bodyDiv w:val="1"/>
      <w:marLeft w:val="0"/>
      <w:marRight w:val="0"/>
      <w:marTop w:val="0"/>
      <w:marBottom w:val="0"/>
      <w:divBdr>
        <w:top w:val="none" w:sz="0" w:space="0" w:color="auto"/>
        <w:left w:val="none" w:sz="0" w:space="0" w:color="auto"/>
        <w:bottom w:val="none" w:sz="0" w:space="0" w:color="auto"/>
        <w:right w:val="none" w:sz="0" w:space="0" w:color="auto"/>
      </w:divBdr>
    </w:div>
    <w:div w:id="1958363892">
      <w:bodyDiv w:val="1"/>
      <w:marLeft w:val="0"/>
      <w:marRight w:val="0"/>
      <w:marTop w:val="0"/>
      <w:marBottom w:val="0"/>
      <w:divBdr>
        <w:top w:val="none" w:sz="0" w:space="0" w:color="auto"/>
        <w:left w:val="none" w:sz="0" w:space="0" w:color="auto"/>
        <w:bottom w:val="none" w:sz="0" w:space="0" w:color="auto"/>
        <w:right w:val="none" w:sz="0" w:space="0" w:color="auto"/>
      </w:divBdr>
    </w:div>
    <w:div w:id="1960187942">
      <w:bodyDiv w:val="1"/>
      <w:marLeft w:val="0"/>
      <w:marRight w:val="0"/>
      <w:marTop w:val="0"/>
      <w:marBottom w:val="0"/>
      <w:divBdr>
        <w:top w:val="none" w:sz="0" w:space="0" w:color="auto"/>
        <w:left w:val="none" w:sz="0" w:space="0" w:color="auto"/>
        <w:bottom w:val="none" w:sz="0" w:space="0" w:color="auto"/>
        <w:right w:val="none" w:sz="0" w:space="0" w:color="auto"/>
      </w:divBdr>
    </w:div>
    <w:div w:id="1962031470">
      <w:bodyDiv w:val="1"/>
      <w:marLeft w:val="0"/>
      <w:marRight w:val="0"/>
      <w:marTop w:val="0"/>
      <w:marBottom w:val="0"/>
      <w:divBdr>
        <w:top w:val="none" w:sz="0" w:space="0" w:color="auto"/>
        <w:left w:val="none" w:sz="0" w:space="0" w:color="auto"/>
        <w:bottom w:val="none" w:sz="0" w:space="0" w:color="auto"/>
        <w:right w:val="none" w:sz="0" w:space="0" w:color="auto"/>
      </w:divBdr>
    </w:div>
    <w:div w:id="1962111011">
      <w:bodyDiv w:val="1"/>
      <w:marLeft w:val="0"/>
      <w:marRight w:val="0"/>
      <w:marTop w:val="0"/>
      <w:marBottom w:val="0"/>
      <w:divBdr>
        <w:top w:val="none" w:sz="0" w:space="0" w:color="auto"/>
        <w:left w:val="none" w:sz="0" w:space="0" w:color="auto"/>
        <w:bottom w:val="none" w:sz="0" w:space="0" w:color="auto"/>
        <w:right w:val="none" w:sz="0" w:space="0" w:color="auto"/>
      </w:divBdr>
    </w:div>
    <w:div w:id="1965228384">
      <w:bodyDiv w:val="1"/>
      <w:marLeft w:val="0"/>
      <w:marRight w:val="0"/>
      <w:marTop w:val="0"/>
      <w:marBottom w:val="0"/>
      <w:divBdr>
        <w:top w:val="none" w:sz="0" w:space="0" w:color="auto"/>
        <w:left w:val="none" w:sz="0" w:space="0" w:color="auto"/>
        <w:bottom w:val="none" w:sz="0" w:space="0" w:color="auto"/>
        <w:right w:val="none" w:sz="0" w:space="0" w:color="auto"/>
      </w:divBdr>
    </w:div>
    <w:div w:id="1967663846">
      <w:bodyDiv w:val="1"/>
      <w:marLeft w:val="0"/>
      <w:marRight w:val="0"/>
      <w:marTop w:val="0"/>
      <w:marBottom w:val="0"/>
      <w:divBdr>
        <w:top w:val="none" w:sz="0" w:space="0" w:color="auto"/>
        <w:left w:val="none" w:sz="0" w:space="0" w:color="auto"/>
        <w:bottom w:val="none" w:sz="0" w:space="0" w:color="auto"/>
        <w:right w:val="none" w:sz="0" w:space="0" w:color="auto"/>
      </w:divBdr>
    </w:div>
    <w:div w:id="1973248136">
      <w:bodyDiv w:val="1"/>
      <w:marLeft w:val="0"/>
      <w:marRight w:val="0"/>
      <w:marTop w:val="0"/>
      <w:marBottom w:val="0"/>
      <w:divBdr>
        <w:top w:val="none" w:sz="0" w:space="0" w:color="auto"/>
        <w:left w:val="none" w:sz="0" w:space="0" w:color="auto"/>
        <w:bottom w:val="none" w:sz="0" w:space="0" w:color="auto"/>
        <w:right w:val="none" w:sz="0" w:space="0" w:color="auto"/>
      </w:divBdr>
    </w:div>
    <w:div w:id="1973359576">
      <w:bodyDiv w:val="1"/>
      <w:marLeft w:val="0"/>
      <w:marRight w:val="0"/>
      <w:marTop w:val="0"/>
      <w:marBottom w:val="0"/>
      <w:divBdr>
        <w:top w:val="none" w:sz="0" w:space="0" w:color="auto"/>
        <w:left w:val="none" w:sz="0" w:space="0" w:color="auto"/>
        <w:bottom w:val="none" w:sz="0" w:space="0" w:color="auto"/>
        <w:right w:val="none" w:sz="0" w:space="0" w:color="auto"/>
      </w:divBdr>
    </w:div>
    <w:div w:id="1975983025">
      <w:bodyDiv w:val="1"/>
      <w:marLeft w:val="0"/>
      <w:marRight w:val="0"/>
      <w:marTop w:val="0"/>
      <w:marBottom w:val="0"/>
      <w:divBdr>
        <w:top w:val="none" w:sz="0" w:space="0" w:color="auto"/>
        <w:left w:val="none" w:sz="0" w:space="0" w:color="auto"/>
        <w:bottom w:val="none" w:sz="0" w:space="0" w:color="auto"/>
        <w:right w:val="none" w:sz="0" w:space="0" w:color="auto"/>
      </w:divBdr>
    </w:div>
    <w:div w:id="1979534631">
      <w:bodyDiv w:val="1"/>
      <w:marLeft w:val="0"/>
      <w:marRight w:val="0"/>
      <w:marTop w:val="0"/>
      <w:marBottom w:val="0"/>
      <w:divBdr>
        <w:top w:val="none" w:sz="0" w:space="0" w:color="auto"/>
        <w:left w:val="none" w:sz="0" w:space="0" w:color="auto"/>
        <w:bottom w:val="none" w:sz="0" w:space="0" w:color="auto"/>
        <w:right w:val="none" w:sz="0" w:space="0" w:color="auto"/>
      </w:divBdr>
    </w:div>
    <w:div w:id="1979921723">
      <w:bodyDiv w:val="1"/>
      <w:marLeft w:val="0"/>
      <w:marRight w:val="0"/>
      <w:marTop w:val="0"/>
      <w:marBottom w:val="0"/>
      <w:divBdr>
        <w:top w:val="none" w:sz="0" w:space="0" w:color="auto"/>
        <w:left w:val="none" w:sz="0" w:space="0" w:color="auto"/>
        <w:bottom w:val="none" w:sz="0" w:space="0" w:color="auto"/>
        <w:right w:val="none" w:sz="0" w:space="0" w:color="auto"/>
      </w:divBdr>
    </w:div>
    <w:div w:id="1981960307">
      <w:bodyDiv w:val="1"/>
      <w:marLeft w:val="0"/>
      <w:marRight w:val="0"/>
      <w:marTop w:val="0"/>
      <w:marBottom w:val="0"/>
      <w:divBdr>
        <w:top w:val="none" w:sz="0" w:space="0" w:color="auto"/>
        <w:left w:val="none" w:sz="0" w:space="0" w:color="auto"/>
        <w:bottom w:val="none" w:sz="0" w:space="0" w:color="auto"/>
        <w:right w:val="none" w:sz="0" w:space="0" w:color="auto"/>
      </w:divBdr>
    </w:div>
    <w:div w:id="1982539620">
      <w:bodyDiv w:val="1"/>
      <w:marLeft w:val="0"/>
      <w:marRight w:val="0"/>
      <w:marTop w:val="0"/>
      <w:marBottom w:val="0"/>
      <w:divBdr>
        <w:top w:val="none" w:sz="0" w:space="0" w:color="auto"/>
        <w:left w:val="none" w:sz="0" w:space="0" w:color="auto"/>
        <w:bottom w:val="none" w:sz="0" w:space="0" w:color="auto"/>
        <w:right w:val="none" w:sz="0" w:space="0" w:color="auto"/>
      </w:divBdr>
    </w:div>
    <w:div w:id="1982617450">
      <w:bodyDiv w:val="1"/>
      <w:marLeft w:val="0"/>
      <w:marRight w:val="0"/>
      <w:marTop w:val="0"/>
      <w:marBottom w:val="0"/>
      <w:divBdr>
        <w:top w:val="none" w:sz="0" w:space="0" w:color="auto"/>
        <w:left w:val="none" w:sz="0" w:space="0" w:color="auto"/>
        <w:bottom w:val="none" w:sz="0" w:space="0" w:color="auto"/>
        <w:right w:val="none" w:sz="0" w:space="0" w:color="auto"/>
      </w:divBdr>
    </w:div>
    <w:div w:id="1985697940">
      <w:bodyDiv w:val="1"/>
      <w:marLeft w:val="0"/>
      <w:marRight w:val="0"/>
      <w:marTop w:val="0"/>
      <w:marBottom w:val="0"/>
      <w:divBdr>
        <w:top w:val="none" w:sz="0" w:space="0" w:color="auto"/>
        <w:left w:val="none" w:sz="0" w:space="0" w:color="auto"/>
        <w:bottom w:val="none" w:sz="0" w:space="0" w:color="auto"/>
        <w:right w:val="none" w:sz="0" w:space="0" w:color="auto"/>
      </w:divBdr>
    </w:div>
    <w:div w:id="1988001529">
      <w:bodyDiv w:val="1"/>
      <w:marLeft w:val="0"/>
      <w:marRight w:val="0"/>
      <w:marTop w:val="0"/>
      <w:marBottom w:val="0"/>
      <w:divBdr>
        <w:top w:val="none" w:sz="0" w:space="0" w:color="auto"/>
        <w:left w:val="none" w:sz="0" w:space="0" w:color="auto"/>
        <w:bottom w:val="none" w:sz="0" w:space="0" w:color="auto"/>
        <w:right w:val="none" w:sz="0" w:space="0" w:color="auto"/>
      </w:divBdr>
    </w:div>
    <w:div w:id="1988900291">
      <w:bodyDiv w:val="1"/>
      <w:marLeft w:val="0"/>
      <w:marRight w:val="0"/>
      <w:marTop w:val="0"/>
      <w:marBottom w:val="0"/>
      <w:divBdr>
        <w:top w:val="none" w:sz="0" w:space="0" w:color="auto"/>
        <w:left w:val="none" w:sz="0" w:space="0" w:color="auto"/>
        <w:bottom w:val="none" w:sz="0" w:space="0" w:color="auto"/>
        <w:right w:val="none" w:sz="0" w:space="0" w:color="auto"/>
      </w:divBdr>
    </w:div>
    <w:div w:id="1998415298">
      <w:bodyDiv w:val="1"/>
      <w:marLeft w:val="0"/>
      <w:marRight w:val="0"/>
      <w:marTop w:val="0"/>
      <w:marBottom w:val="0"/>
      <w:divBdr>
        <w:top w:val="none" w:sz="0" w:space="0" w:color="auto"/>
        <w:left w:val="none" w:sz="0" w:space="0" w:color="auto"/>
        <w:bottom w:val="none" w:sz="0" w:space="0" w:color="auto"/>
        <w:right w:val="none" w:sz="0" w:space="0" w:color="auto"/>
      </w:divBdr>
    </w:div>
    <w:div w:id="2000763351">
      <w:bodyDiv w:val="1"/>
      <w:marLeft w:val="0"/>
      <w:marRight w:val="0"/>
      <w:marTop w:val="0"/>
      <w:marBottom w:val="0"/>
      <w:divBdr>
        <w:top w:val="none" w:sz="0" w:space="0" w:color="auto"/>
        <w:left w:val="none" w:sz="0" w:space="0" w:color="auto"/>
        <w:bottom w:val="none" w:sz="0" w:space="0" w:color="auto"/>
        <w:right w:val="none" w:sz="0" w:space="0" w:color="auto"/>
      </w:divBdr>
    </w:div>
    <w:div w:id="2002153462">
      <w:bodyDiv w:val="1"/>
      <w:marLeft w:val="0"/>
      <w:marRight w:val="0"/>
      <w:marTop w:val="0"/>
      <w:marBottom w:val="0"/>
      <w:divBdr>
        <w:top w:val="none" w:sz="0" w:space="0" w:color="auto"/>
        <w:left w:val="none" w:sz="0" w:space="0" w:color="auto"/>
        <w:bottom w:val="none" w:sz="0" w:space="0" w:color="auto"/>
        <w:right w:val="none" w:sz="0" w:space="0" w:color="auto"/>
      </w:divBdr>
    </w:div>
    <w:div w:id="2004385699">
      <w:bodyDiv w:val="1"/>
      <w:marLeft w:val="0"/>
      <w:marRight w:val="0"/>
      <w:marTop w:val="0"/>
      <w:marBottom w:val="0"/>
      <w:divBdr>
        <w:top w:val="none" w:sz="0" w:space="0" w:color="auto"/>
        <w:left w:val="none" w:sz="0" w:space="0" w:color="auto"/>
        <w:bottom w:val="none" w:sz="0" w:space="0" w:color="auto"/>
        <w:right w:val="none" w:sz="0" w:space="0" w:color="auto"/>
      </w:divBdr>
    </w:div>
    <w:div w:id="2006010253">
      <w:bodyDiv w:val="1"/>
      <w:marLeft w:val="0"/>
      <w:marRight w:val="0"/>
      <w:marTop w:val="0"/>
      <w:marBottom w:val="0"/>
      <w:divBdr>
        <w:top w:val="none" w:sz="0" w:space="0" w:color="auto"/>
        <w:left w:val="none" w:sz="0" w:space="0" w:color="auto"/>
        <w:bottom w:val="none" w:sz="0" w:space="0" w:color="auto"/>
        <w:right w:val="none" w:sz="0" w:space="0" w:color="auto"/>
      </w:divBdr>
    </w:div>
    <w:div w:id="2006546412">
      <w:bodyDiv w:val="1"/>
      <w:marLeft w:val="0"/>
      <w:marRight w:val="0"/>
      <w:marTop w:val="0"/>
      <w:marBottom w:val="0"/>
      <w:divBdr>
        <w:top w:val="none" w:sz="0" w:space="0" w:color="auto"/>
        <w:left w:val="none" w:sz="0" w:space="0" w:color="auto"/>
        <w:bottom w:val="none" w:sz="0" w:space="0" w:color="auto"/>
        <w:right w:val="none" w:sz="0" w:space="0" w:color="auto"/>
      </w:divBdr>
    </w:div>
    <w:div w:id="2009404575">
      <w:bodyDiv w:val="1"/>
      <w:marLeft w:val="0"/>
      <w:marRight w:val="0"/>
      <w:marTop w:val="0"/>
      <w:marBottom w:val="0"/>
      <w:divBdr>
        <w:top w:val="none" w:sz="0" w:space="0" w:color="auto"/>
        <w:left w:val="none" w:sz="0" w:space="0" w:color="auto"/>
        <w:bottom w:val="none" w:sz="0" w:space="0" w:color="auto"/>
        <w:right w:val="none" w:sz="0" w:space="0" w:color="auto"/>
      </w:divBdr>
    </w:div>
    <w:div w:id="2011251554">
      <w:bodyDiv w:val="1"/>
      <w:marLeft w:val="0"/>
      <w:marRight w:val="0"/>
      <w:marTop w:val="0"/>
      <w:marBottom w:val="0"/>
      <w:divBdr>
        <w:top w:val="none" w:sz="0" w:space="0" w:color="auto"/>
        <w:left w:val="none" w:sz="0" w:space="0" w:color="auto"/>
        <w:bottom w:val="none" w:sz="0" w:space="0" w:color="auto"/>
        <w:right w:val="none" w:sz="0" w:space="0" w:color="auto"/>
      </w:divBdr>
      <w:divsChild>
        <w:div w:id="2068601451">
          <w:marLeft w:val="0"/>
          <w:marRight w:val="0"/>
          <w:marTop w:val="0"/>
          <w:marBottom w:val="0"/>
          <w:divBdr>
            <w:top w:val="none" w:sz="0" w:space="0" w:color="auto"/>
            <w:left w:val="none" w:sz="0" w:space="0" w:color="auto"/>
            <w:bottom w:val="none" w:sz="0" w:space="0" w:color="auto"/>
            <w:right w:val="none" w:sz="0" w:space="0" w:color="auto"/>
          </w:divBdr>
        </w:div>
        <w:div w:id="485243748">
          <w:marLeft w:val="0"/>
          <w:marRight w:val="0"/>
          <w:marTop w:val="0"/>
          <w:marBottom w:val="0"/>
          <w:divBdr>
            <w:top w:val="none" w:sz="0" w:space="0" w:color="auto"/>
            <w:left w:val="none" w:sz="0" w:space="0" w:color="auto"/>
            <w:bottom w:val="none" w:sz="0" w:space="0" w:color="auto"/>
            <w:right w:val="none" w:sz="0" w:space="0" w:color="auto"/>
          </w:divBdr>
        </w:div>
        <w:div w:id="1280651158">
          <w:marLeft w:val="0"/>
          <w:marRight w:val="0"/>
          <w:marTop w:val="0"/>
          <w:marBottom w:val="0"/>
          <w:divBdr>
            <w:top w:val="none" w:sz="0" w:space="0" w:color="auto"/>
            <w:left w:val="none" w:sz="0" w:space="0" w:color="auto"/>
            <w:bottom w:val="none" w:sz="0" w:space="0" w:color="auto"/>
            <w:right w:val="none" w:sz="0" w:space="0" w:color="auto"/>
          </w:divBdr>
        </w:div>
        <w:div w:id="656961490">
          <w:marLeft w:val="0"/>
          <w:marRight w:val="0"/>
          <w:marTop w:val="0"/>
          <w:marBottom w:val="0"/>
          <w:divBdr>
            <w:top w:val="none" w:sz="0" w:space="0" w:color="auto"/>
            <w:left w:val="none" w:sz="0" w:space="0" w:color="auto"/>
            <w:bottom w:val="none" w:sz="0" w:space="0" w:color="auto"/>
            <w:right w:val="none" w:sz="0" w:space="0" w:color="auto"/>
          </w:divBdr>
        </w:div>
        <w:div w:id="2120054787">
          <w:marLeft w:val="0"/>
          <w:marRight w:val="0"/>
          <w:marTop w:val="0"/>
          <w:marBottom w:val="0"/>
          <w:divBdr>
            <w:top w:val="none" w:sz="0" w:space="0" w:color="auto"/>
            <w:left w:val="none" w:sz="0" w:space="0" w:color="auto"/>
            <w:bottom w:val="none" w:sz="0" w:space="0" w:color="auto"/>
            <w:right w:val="none" w:sz="0" w:space="0" w:color="auto"/>
          </w:divBdr>
        </w:div>
        <w:div w:id="858618860">
          <w:marLeft w:val="0"/>
          <w:marRight w:val="0"/>
          <w:marTop w:val="0"/>
          <w:marBottom w:val="0"/>
          <w:divBdr>
            <w:top w:val="none" w:sz="0" w:space="0" w:color="auto"/>
            <w:left w:val="none" w:sz="0" w:space="0" w:color="auto"/>
            <w:bottom w:val="none" w:sz="0" w:space="0" w:color="auto"/>
            <w:right w:val="none" w:sz="0" w:space="0" w:color="auto"/>
          </w:divBdr>
        </w:div>
        <w:div w:id="469439778">
          <w:marLeft w:val="0"/>
          <w:marRight w:val="0"/>
          <w:marTop w:val="0"/>
          <w:marBottom w:val="0"/>
          <w:divBdr>
            <w:top w:val="none" w:sz="0" w:space="0" w:color="auto"/>
            <w:left w:val="none" w:sz="0" w:space="0" w:color="auto"/>
            <w:bottom w:val="none" w:sz="0" w:space="0" w:color="auto"/>
            <w:right w:val="none" w:sz="0" w:space="0" w:color="auto"/>
          </w:divBdr>
        </w:div>
        <w:div w:id="2102678516">
          <w:marLeft w:val="0"/>
          <w:marRight w:val="0"/>
          <w:marTop w:val="0"/>
          <w:marBottom w:val="0"/>
          <w:divBdr>
            <w:top w:val="none" w:sz="0" w:space="0" w:color="auto"/>
            <w:left w:val="none" w:sz="0" w:space="0" w:color="auto"/>
            <w:bottom w:val="none" w:sz="0" w:space="0" w:color="auto"/>
            <w:right w:val="none" w:sz="0" w:space="0" w:color="auto"/>
          </w:divBdr>
        </w:div>
        <w:div w:id="509225744">
          <w:marLeft w:val="0"/>
          <w:marRight w:val="0"/>
          <w:marTop w:val="0"/>
          <w:marBottom w:val="0"/>
          <w:divBdr>
            <w:top w:val="none" w:sz="0" w:space="0" w:color="auto"/>
            <w:left w:val="none" w:sz="0" w:space="0" w:color="auto"/>
            <w:bottom w:val="none" w:sz="0" w:space="0" w:color="auto"/>
            <w:right w:val="none" w:sz="0" w:space="0" w:color="auto"/>
          </w:divBdr>
        </w:div>
        <w:div w:id="1208956718">
          <w:marLeft w:val="0"/>
          <w:marRight w:val="0"/>
          <w:marTop w:val="0"/>
          <w:marBottom w:val="0"/>
          <w:divBdr>
            <w:top w:val="none" w:sz="0" w:space="0" w:color="auto"/>
            <w:left w:val="none" w:sz="0" w:space="0" w:color="auto"/>
            <w:bottom w:val="none" w:sz="0" w:space="0" w:color="auto"/>
            <w:right w:val="none" w:sz="0" w:space="0" w:color="auto"/>
          </w:divBdr>
        </w:div>
        <w:div w:id="1866359561">
          <w:marLeft w:val="0"/>
          <w:marRight w:val="0"/>
          <w:marTop w:val="0"/>
          <w:marBottom w:val="0"/>
          <w:divBdr>
            <w:top w:val="none" w:sz="0" w:space="0" w:color="auto"/>
            <w:left w:val="none" w:sz="0" w:space="0" w:color="auto"/>
            <w:bottom w:val="none" w:sz="0" w:space="0" w:color="auto"/>
            <w:right w:val="none" w:sz="0" w:space="0" w:color="auto"/>
          </w:divBdr>
        </w:div>
        <w:div w:id="1775713676">
          <w:marLeft w:val="0"/>
          <w:marRight w:val="0"/>
          <w:marTop w:val="0"/>
          <w:marBottom w:val="0"/>
          <w:divBdr>
            <w:top w:val="none" w:sz="0" w:space="0" w:color="auto"/>
            <w:left w:val="none" w:sz="0" w:space="0" w:color="auto"/>
            <w:bottom w:val="none" w:sz="0" w:space="0" w:color="auto"/>
            <w:right w:val="none" w:sz="0" w:space="0" w:color="auto"/>
          </w:divBdr>
        </w:div>
        <w:div w:id="1819885423">
          <w:marLeft w:val="0"/>
          <w:marRight w:val="0"/>
          <w:marTop w:val="0"/>
          <w:marBottom w:val="0"/>
          <w:divBdr>
            <w:top w:val="none" w:sz="0" w:space="0" w:color="auto"/>
            <w:left w:val="none" w:sz="0" w:space="0" w:color="auto"/>
            <w:bottom w:val="none" w:sz="0" w:space="0" w:color="auto"/>
            <w:right w:val="none" w:sz="0" w:space="0" w:color="auto"/>
          </w:divBdr>
        </w:div>
        <w:div w:id="1007636869">
          <w:marLeft w:val="0"/>
          <w:marRight w:val="0"/>
          <w:marTop w:val="0"/>
          <w:marBottom w:val="0"/>
          <w:divBdr>
            <w:top w:val="none" w:sz="0" w:space="0" w:color="auto"/>
            <w:left w:val="none" w:sz="0" w:space="0" w:color="auto"/>
            <w:bottom w:val="none" w:sz="0" w:space="0" w:color="auto"/>
            <w:right w:val="none" w:sz="0" w:space="0" w:color="auto"/>
          </w:divBdr>
        </w:div>
        <w:div w:id="1437367654">
          <w:marLeft w:val="0"/>
          <w:marRight w:val="0"/>
          <w:marTop w:val="0"/>
          <w:marBottom w:val="0"/>
          <w:divBdr>
            <w:top w:val="none" w:sz="0" w:space="0" w:color="auto"/>
            <w:left w:val="none" w:sz="0" w:space="0" w:color="auto"/>
            <w:bottom w:val="none" w:sz="0" w:space="0" w:color="auto"/>
            <w:right w:val="none" w:sz="0" w:space="0" w:color="auto"/>
          </w:divBdr>
        </w:div>
        <w:div w:id="679548278">
          <w:marLeft w:val="0"/>
          <w:marRight w:val="0"/>
          <w:marTop w:val="0"/>
          <w:marBottom w:val="0"/>
          <w:divBdr>
            <w:top w:val="none" w:sz="0" w:space="0" w:color="auto"/>
            <w:left w:val="none" w:sz="0" w:space="0" w:color="auto"/>
            <w:bottom w:val="none" w:sz="0" w:space="0" w:color="auto"/>
            <w:right w:val="none" w:sz="0" w:space="0" w:color="auto"/>
          </w:divBdr>
        </w:div>
        <w:div w:id="2125423336">
          <w:marLeft w:val="0"/>
          <w:marRight w:val="0"/>
          <w:marTop w:val="0"/>
          <w:marBottom w:val="0"/>
          <w:divBdr>
            <w:top w:val="none" w:sz="0" w:space="0" w:color="auto"/>
            <w:left w:val="none" w:sz="0" w:space="0" w:color="auto"/>
            <w:bottom w:val="none" w:sz="0" w:space="0" w:color="auto"/>
            <w:right w:val="none" w:sz="0" w:space="0" w:color="auto"/>
          </w:divBdr>
        </w:div>
        <w:div w:id="1462503192">
          <w:marLeft w:val="0"/>
          <w:marRight w:val="0"/>
          <w:marTop w:val="0"/>
          <w:marBottom w:val="0"/>
          <w:divBdr>
            <w:top w:val="none" w:sz="0" w:space="0" w:color="auto"/>
            <w:left w:val="none" w:sz="0" w:space="0" w:color="auto"/>
            <w:bottom w:val="none" w:sz="0" w:space="0" w:color="auto"/>
            <w:right w:val="none" w:sz="0" w:space="0" w:color="auto"/>
          </w:divBdr>
        </w:div>
        <w:div w:id="856118533">
          <w:marLeft w:val="0"/>
          <w:marRight w:val="0"/>
          <w:marTop w:val="0"/>
          <w:marBottom w:val="0"/>
          <w:divBdr>
            <w:top w:val="none" w:sz="0" w:space="0" w:color="auto"/>
            <w:left w:val="none" w:sz="0" w:space="0" w:color="auto"/>
            <w:bottom w:val="none" w:sz="0" w:space="0" w:color="auto"/>
            <w:right w:val="none" w:sz="0" w:space="0" w:color="auto"/>
          </w:divBdr>
        </w:div>
        <w:div w:id="783573330">
          <w:marLeft w:val="0"/>
          <w:marRight w:val="0"/>
          <w:marTop w:val="0"/>
          <w:marBottom w:val="0"/>
          <w:divBdr>
            <w:top w:val="none" w:sz="0" w:space="0" w:color="auto"/>
            <w:left w:val="none" w:sz="0" w:space="0" w:color="auto"/>
            <w:bottom w:val="none" w:sz="0" w:space="0" w:color="auto"/>
            <w:right w:val="none" w:sz="0" w:space="0" w:color="auto"/>
          </w:divBdr>
        </w:div>
        <w:div w:id="2084597194">
          <w:marLeft w:val="0"/>
          <w:marRight w:val="0"/>
          <w:marTop w:val="0"/>
          <w:marBottom w:val="0"/>
          <w:divBdr>
            <w:top w:val="none" w:sz="0" w:space="0" w:color="auto"/>
            <w:left w:val="none" w:sz="0" w:space="0" w:color="auto"/>
            <w:bottom w:val="none" w:sz="0" w:space="0" w:color="auto"/>
            <w:right w:val="none" w:sz="0" w:space="0" w:color="auto"/>
          </w:divBdr>
        </w:div>
        <w:div w:id="718817510">
          <w:marLeft w:val="0"/>
          <w:marRight w:val="0"/>
          <w:marTop w:val="0"/>
          <w:marBottom w:val="0"/>
          <w:divBdr>
            <w:top w:val="none" w:sz="0" w:space="0" w:color="auto"/>
            <w:left w:val="none" w:sz="0" w:space="0" w:color="auto"/>
            <w:bottom w:val="none" w:sz="0" w:space="0" w:color="auto"/>
            <w:right w:val="none" w:sz="0" w:space="0" w:color="auto"/>
          </w:divBdr>
        </w:div>
        <w:div w:id="197739258">
          <w:marLeft w:val="0"/>
          <w:marRight w:val="0"/>
          <w:marTop w:val="0"/>
          <w:marBottom w:val="0"/>
          <w:divBdr>
            <w:top w:val="none" w:sz="0" w:space="0" w:color="auto"/>
            <w:left w:val="none" w:sz="0" w:space="0" w:color="auto"/>
            <w:bottom w:val="none" w:sz="0" w:space="0" w:color="auto"/>
            <w:right w:val="none" w:sz="0" w:space="0" w:color="auto"/>
          </w:divBdr>
        </w:div>
        <w:div w:id="2005355219">
          <w:marLeft w:val="0"/>
          <w:marRight w:val="0"/>
          <w:marTop w:val="0"/>
          <w:marBottom w:val="0"/>
          <w:divBdr>
            <w:top w:val="none" w:sz="0" w:space="0" w:color="auto"/>
            <w:left w:val="none" w:sz="0" w:space="0" w:color="auto"/>
            <w:bottom w:val="none" w:sz="0" w:space="0" w:color="auto"/>
            <w:right w:val="none" w:sz="0" w:space="0" w:color="auto"/>
          </w:divBdr>
        </w:div>
        <w:div w:id="679813187">
          <w:marLeft w:val="0"/>
          <w:marRight w:val="0"/>
          <w:marTop w:val="0"/>
          <w:marBottom w:val="0"/>
          <w:divBdr>
            <w:top w:val="none" w:sz="0" w:space="0" w:color="auto"/>
            <w:left w:val="none" w:sz="0" w:space="0" w:color="auto"/>
            <w:bottom w:val="none" w:sz="0" w:space="0" w:color="auto"/>
            <w:right w:val="none" w:sz="0" w:space="0" w:color="auto"/>
          </w:divBdr>
        </w:div>
        <w:div w:id="292714548">
          <w:marLeft w:val="0"/>
          <w:marRight w:val="0"/>
          <w:marTop w:val="0"/>
          <w:marBottom w:val="0"/>
          <w:divBdr>
            <w:top w:val="none" w:sz="0" w:space="0" w:color="auto"/>
            <w:left w:val="none" w:sz="0" w:space="0" w:color="auto"/>
            <w:bottom w:val="none" w:sz="0" w:space="0" w:color="auto"/>
            <w:right w:val="none" w:sz="0" w:space="0" w:color="auto"/>
          </w:divBdr>
        </w:div>
        <w:div w:id="1597715172">
          <w:marLeft w:val="0"/>
          <w:marRight w:val="0"/>
          <w:marTop w:val="0"/>
          <w:marBottom w:val="0"/>
          <w:divBdr>
            <w:top w:val="none" w:sz="0" w:space="0" w:color="auto"/>
            <w:left w:val="none" w:sz="0" w:space="0" w:color="auto"/>
            <w:bottom w:val="none" w:sz="0" w:space="0" w:color="auto"/>
            <w:right w:val="none" w:sz="0" w:space="0" w:color="auto"/>
          </w:divBdr>
        </w:div>
        <w:div w:id="329411299">
          <w:marLeft w:val="0"/>
          <w:marRight w:val="0"/>
          <w:marTop w:val="0"/>
          <w:marBottom w:val="0"/>
          <w:divBdr>
            <w:top w:val="none" w:sz="0" w:space="0" w:color="auto"/>
            <w:left w:val="none" w:sz="0" w:space="0" w:color="auto"/>
            <w:bottom w:val="none" w:sz="0" w:space="0" w:color="auto"/>
            <w:right w:val="none" w:sz="0" w:space="0" w:color="auto"/>
          </w:divBdr>
        </w:div>
        <w:div w:id="843394602">
          <w:marLeft w:val="0"/>
          <w:marRight w:val="0"/>
          <w:marTop w:val="0"/>
          <w:marBottom w:val="0"/>
          <w:divBdr>
            <w:top w:val="none" w:sz="0" w:space="0" w:color="auto"/>
            <w:left w:val="none" w:sz="0" w:space="0" w:color="auto"/>
            <w:bottom w:val="none" w:sz="0" w:space="0" w:color="auto"/>
            <w:right w:val="none" w:sz="0" w:space="0" w:color="auto"/>
          </w:divBdr>
        </w:div>
        <w:div w:id="781337988">
          <w:marLeft w:val="0"/>
          <w:marRight w:val="0"/>
          <w:marTop w:val="0"/>
          <w:marBottom w:val="0"/>
          <w:divBdr>
            <w:top w:val="none" w:sz="0" w:space="0" w:color="auto"/>
            <w:left w:val="none" w:sz="0" w:space="0" w:color="auto"/>
            <w:bottom w:val="none" w:sz="0" w:space="0" w:color="auto"/>
            <w:right w:val="none" w:sz="0" w:space="0" w:color="auto"/>
          </w:divBdr>
        </w:div>
        <w:div w:id="2075932930">
          <w:marLeft w:val="0"/>
          <w:marRight w:val="0"/>
          <w:marTop w:val="0"/>
          <w:marBottom w:val="0"/>
          <w:divBdr>
            <w:top w:val="none" w:sz="0" w:space="0" w:color="auto"/>
            <w:left w:val="none" w:sz="0" w:space="0" w:color="auto"/>
            <w:bottom w:val="none" w:sz="0" w:space="0" w:color="auto"/>
            <w:right w:val="none" w:sz="0" w:space="0" w:color="auto"/>
          </w:divBdr>
        </w:div>
        <w:div w:id="1207765969">
          <w:marLeft w:val="0"/>
          <w:marRight w:val="0"/>
          <w:marTop w:val="0"/>
          <w:marBottom w:val="0"/>
          <w:divBdr>
            <w:top w:val="none" w:sz="0" w:space="0" w:color="auto"/>
            <w:left w:val="none" w:sz="0" w:space="0" w:color="auto"/>
            <w:bottom w:val="none" w:sz="0" w:space="0" w:color="auto"/>
            <w:right w:val="none" w:sz="0" w:space="0" w:color="auto"/>
          </w:divBdr>
        </w:div>
        <w:div w:id="1412656701">
          <w:marLeft w:val="0"/>
          <w:marRight w:val="0"/>
          <w:marTop w:val="0"/>
          <w:marBottom w:val="0"/>
          <w:divBdr>
            <w:top w:val="none" w:sz="0" w:space="0" w:color="auto"/>
            <w:left w:val="none" w:sz="0" w:space="0" w:color="auto"/>
            <w:bottom w:val="none" w:sz="0" w:space="0" w:color="auto"/>
            <w:right w:val="none" w:sz="0" w:space="0" w:color="auto"/>
          </w:divBdr>
        </w:div>
        <w:div w:id="2137331659">
          <w:marLeft w:val="0"/>
          <w:marRight w:val="0"/>
          <w:marTop w:val="0"/>
          <w:marBottom w:val="0"/>
          <w:divBdr>
            <w:top w:val="none" w:sz="0" w:space="0" w:color="auto"/>
            <w:left w:val="none" w:sz="0" w:space="0" w:color="auto"/>
            <w:bottom w:val="none" w:sz="0" w:space="0" w:color="auto"/>
            <w:right w:val="none" w:sz="0" w:space="0" w:color="auto"/>
          </w:divBdr>
        </w:div>
        <w:div w:id="1345395742">
          <w:marLeft w:val="0"/>
          <w:marRight w:val="0"/>
          <w:marTop w:val="0"/>
          <w:marBottom w:val="0"/>
          <w:divBdr>
            <w:top w:val="none" w:sz="0" w:space="0" w:color="auto"/>
            <w:left w:val="none" w:sz="0" w:space="0" w:color="auto"/>
            <w:bottom w:val="none" w:sz="0" w:space="0" w:color="auto"/>
            <w:right w:val="none" w:sz="0" w:space="0" w:color="auto"/>
          </w:divBdr>
        </w:div>
        <w:div w:id="1838886768">
          <w:marLeft w:val="0"/>
          <w:marRight w:val="0"/>
          <w:marTop w:val="0"/>
          <w:marBottom w:val="0"/>
          <w:divBdr>
            <w:top w:val="none" w:sz="0" w:space="0" w:color="auto"/>
            <w:left w:val="none" w:sz="0" w:space="0" w:color="auto"/>
            <w:bottom w:val="none" w:sz="0" w:space="0" w:color="auto"/>
            <w:right w:val="none" w:sz="0" w:space="0" w:color="auto"/>
          </w:divBdr>
        </w:div>
        <w:div w:id="1688479442">
          <w:marLeft w:val="0"/>
          <w:marRight w:val="0"/>
          <w:marTop w:val="0"/>
          <w:marBottom w:val="0"/>
          <w:divBdr>
            <w:top w:val="none" w:sz="0" w:space="0" w:color="auto"/>
            <w:left w:val="none" w:sz="0" w:space="0" w:color="auto"/>
            <w:bottom w:val="none" w:sz="0" w:space="0" w:color="auto"/>
            <w:right w:val="none" w:sz="0" w:space="0" w:color="auto"/>
          </w:divBdr>
        </w:div>
        <w:div w:id="1202128381">
          <w:marLeft w:val="0"/>
          <w:marRight w:val="0"/>
          <w:marTop w:val="0"/>
          <w:marBottom w:val="0"/>
          <w:divBdr>
            <w:top w:val="none" w:sz="0" w:space="0" w:color="auto"/>
            <w:left w:val="none" w:sz="0" w:space="0" w:color="auto"/>
            <w:bottom w:val="none" w:sz="0" w:space="0" w:color="auto"/>
            <w:right w:val="none" w:sz="0" w:space="0" w:color="auto"/>
          </w:divBdr>
        </w:div>
        <w:div w:id="315651416">
          <w:marLeft w:val="0"/>
          <w:marRight w:val="0"/>
          <w:marTop w:val="0"/>
          <w:marBottom w:val="0"/>
          <w:divBdr>
            <w:top w:val="none" w:sz="0" w:space="0" w:color="auto"/>
            <w:left w:val="none" w:sz="0" w:space="0" w:color="auto"/>
            <w:bottom w:val="none" w:sz="0" w:space="0" w:color="auto"/>
            <w:right w:val="none" w:sz="0" w:space="0" w:color="auto"/>
          </w:divBdr>
        </w:div>
        <w:div w:id="316031985">
          <w:marLeft w:val="0"/>
          <w:marRight w:val="0"/>
          <w:marTop w:val="0"/>
          <w:marBottom w:val="0"/>
          <w:divBdr>
            <w:top w:val="none" w:sz="0" w:space="0" w:color="auto"/>
            <w:left w:val="none" w:sz="0" w:space="0" w:color="auto"/>
            <w:bottom w:val="none" w:sz="0" w:space="0" w:color="auto"/>
            <w:right w:val="none" w:sz="0" w:space="0" w:color="auto"/>
          </w:divBdr>
        </w:div>
        <w:div w:id="1005716866">
          <w:marLeft w:val="0"/>
          <w:marRight w:val="0"/>
          <w:marTop w:val="0"/>
          <w:marBottom w:val="0"/>
          <w:divBdr>
            <w:top w:val="none" w:sz="0" w:space="0" w:color="auto"/>
            <w:left w:val="none" w:sz="0" w:space="0" w:color="auto"/>
            <w:bottom w:val="none" w:sz="0" w:space="0" w:color="auto"/>
            <w:right w:val="none" w:sz="0" w:space="0" w:color="auto"/>
          </w:divBdr>
        </w:div>
        <w:div w:id="20710695">
          <w:marLeft w:val="0"/>
          <w:marRight w:val="0"/>
          <w:marTop w:val="0"/>
          <w:marBottom w:val="0"/>
          <w:divBdr>
            <w:top w:val="none" w:sz="0" w:space="0" w:color="auto"/>
            <w:left w:val="none" w:sz="0" w:space="0" w:color="auto"/>
            <w:bottom w:val="none" w:sz="0" w:space="0" w:color="auto"/>
            <w:right w:val="none" w:sz="0" w:space="0" w:color="auto"/>
          </w:divBdr>
        </w:div>
        <w:div w:id="1836651558">
          <w:marLeft w:val="0"/>
          <w:marRight w:val="0"/>
          <w:marTop w:val="0"/>
          <w:marBottom w:val="0"/>
          <w:divBdr>
            <w:top w:val="none" w:sz="0" w:space="0" w:color="auto"/>
            <w:left w:val="none" w:sz="0" w:space="0" w:color="auto"/>
            <w:bottom w:val="none" w:sz="0" w:space="0" w:color="auto"/>
            <w:right w:val="none" w:sz="0" w:space="0" w:color="auto"/>
          </w:divBdr>
        </w:div>
        <w:div w:id="1983659449">
          <w:marLeft w:val="0"/>
          <w:marRight w:val="0"/>
          <w:marTop w:val="0"/>
          <w:marBottom w:val="0"/>
          <w:divBdr>
            <w:top w:val="none" w:sz="0" w:space="0" w:color="auto"/>
            <w:left w:val="none" w:sz="0" w:space="0" w:color="auto"/>
            <w:bottom w:val="none" w:sz="0" w:space="0" w:color="auto"/>
            <w:right w:val="none" w:sz="0" w:space="0" w:color="auto"/>
          </w:divBdr>
        </w:div>
        <w:div w:id="1912886000">
          <w:marLeft w:val="0"/>
          <w:marRight w:val="0"/>
          <w:marTop w:val="0"/>
          <w:marBottom w:val="0"/>
          <w:divBdr>
            <w:top w:val="none" w:sz="0" w:space="0" w:color="auto"/>
            <w:left w:val="none" w:sz="0" w:space="0" w:color="auto"/>
            <w:bottom w:val="none" w:sz="0" w:space="0" w:color="auto"/>
            <w:right w:val="none" w:sz="0" w:space="0" w:color="auto"/>
          </w:divBdr>
        </w:div>
        <w:div w:id="1830055638">
          <w:marLeft w:val="0"/>
          <w:marRight w:val="0"/>
          <w:marTop w:val="0"/>
          <w:marBottom w:val="0"/>
          <w:divBdr>
            <w:top w:val="none" w:sz="0" w:space="0" w:color="auto"/>
            <w:left w:val="none" w:sz="0" w:space="0" w:color="auto"/>
            <w:bottom w:val="none" w:sz="0" w:space="0" w:color="auto"/>
            <w:right w:val="none" w:sz="0" w:space="0" w:color="auto"/>
          </w:divBdr>
        </w:div>
        <w:div w:id="1424688512">
          <w:marLeft w:val="0"/>
          <w:marRight w:val="0"/>
          <w:marTop w:val="0"/>
          <w:marBottom w:val="0"/>
          <w:divBdr>
            <w:top w:val="none" w:sz="0" w:space="0" w:color="auto"/>
            <w:left w:val="none" w:sz="0" w:space="0" w:color="auto"/>
            <w:bottom w:val="none" w:sz="0" w:space="0" w:color="auto"/>
            <w:right w:val="none" w:sz="0" w:space="0" w:color="auto"/>
          </w:divBdr>
        </w:div>
        <w:div w:id="876237801">
          <w:marLeft w:val="0"/>
          <w:marRight w:val="0"/>
          <w:marTop w:val="0"/>
          <w:marBottom w:val="0"/>
          <w:divBdr>
            <w:top w:val="none" w:sz="0" w:space="0" w:color="auto"/>
            <w:left w:val="none" w:sz="0" w:space="0" w:color="auto"/>
            <w:bottom w:val="none" w:sz="0" w:space="0" w:color="auto"/>
            <w:right w:val="none" w:sz="0" w:space="0" w:color="auto"/>
          </w:divBdr>
        </w:div>
        <w:div w:id="1251112781">
          <w:marLeft w:val="0"/>
          <w:marRight w:val="0"/>
          <w:marTop w:val="0"/>
          <w:marBottom w:val="0"/>
          <w:divBdr>
            <w:top w:val="none" w:sz="0" w:space="0" w:color="auto"/>
            <w:left w:val="none" w:sz="0" w:space="0" w:color="auto"/>
            <w:bottom w:val="none" w:sz="0" w:space="0" w:color="auto"/>
            <w:right w:val="none" w:sz="0" w:space="0" w:color="auto"/>
          </w:divBdr>
        </w:div>
        <w:div w:id="1072579187">
          <w:marLeft w:val="0"/>
          <w:marRight w:val="0"/>
          <w:marTop w:val="0"/>
          <w:marBottom w:val="0"/>
          <w:divBdr>
            <w:top w:val="none" w:sz="0" w:space="0" w:color="auto"/>
            <w:left w:val="none" w:sz="0" w:space="0" w:color="auto"/>
            <w:bottom w:val="none" w:sz="0" w:space="0" w:color="auto"/>
            <w:right w:val="none" w:sz="0" w:space="0" w:color="auto"/>
          </w:divBdr>
        </w:div>
        <w:div w:id="202862333">
          <w:marLeft w:val="0"/>
          <w:marRight w:val="0"/>
          <w:marTop w:val="0"/>
          <w:marBottom w:val="0"/>
          <w:divBdr>
            <w:top w:val="none" w:sz="0" w:space="0" w:color="auto"/>
            <w:left w:val="none" w:sz="0" w:space="0" w:color="auto"/>
            <w:bottom w:val="none" w:sz="0" w:space="0" w:color="auto"/>
            <w:right w:val="none" w:sz="0" w:space="0" w:color="auto"/>
          </w:divBdr>
        </w:div>
        <w:div w:id="1136610168">
          <w:marLeft w:val="0"/>
          <w:marRight w:val="0"/>
          <w:marTop w:val="0"/>
          <w:marBottom w:val="0"/>
          <w:divBdr>
            <w:top w:val="none" w:sz="0" w:space="0" w:color="auto"/>
            <w:left w:val="none" w:sz="0" w:space="0" w:color="auto"/>
            <w:bottom w:val="none" w:sz="0" w:space="0" w:color="auto"/>
            <w:right w:val="none" w:sz="0" w:space="0" w:color="auto"/>
          </w:divBdr>
        </w:div>
        <w:div w:id="58016606">
          <w:marLeft w:val="0"/>
          <w:marRight w:val="0"/>
          <w:marTop w:val="0"/>
          <w:marBottom w:val="0"/>
          <w:divBdr>
            <w:top w:val="none" w:sz="0" w:space="0" w:color="auto"/>
            <w:left w:val="none" w:sz="0" w:space="0" w:color="auto"/>
            <w:bottom w:val="none" w:sz="0" w:space="0" w:color="auto"/>
            <w:right w:val="none" w:sz="0" w:space="0" w:color="auto"/>
          </w:divBdr>
        </w:div>
        <w:div w:id="320156017">
          <w:marLeft w:val="0"/>
          <w:marRight w:val="0"/>
          <w:marTop w:val="0"/>
          <w:marBottom w:val="0"/>
          <w:divBdr>
            <w:top w:val="none" w:sz="0" w:space="0" w:color="auto"/>
            <w:left w:val="none" w:sz="0" w:space="0" w:color="auto"/>
            <w:bottom w:val="none" w:sz="0" w:space="0" w:color="auto"/>
            <w:right w:val="none" w:sz="0" w:space="0" w:color="auto"/>
          </w:divBdr>
        </w:div>
        <w:div w:id="835148813">
          <w:marLeft w:val="0"/>
          <w:marRight w:val="0"/>
          <w:marTop w:val="0"/>
          <w:marBottom w:val="0"/>
          <w:divBdr>
            <w:top w:val="none" w:sz="0" w:space="0" w:color="auto"/>
            <w:left w:val="none" w:sz="0" w:space="0" w:color="auto"/>
            <w:bottom w:val="none" w:sz="0" w:space="0" w:color="auto"/>
            <w:right w:val="none" w:sz="0" w:space="0" w:color="auto"/>
          </w:divBdr>
        </w:div>
        <w:div w:id="164517655">
          <w:marLeft w:val="0"/>
          <w:marRight w:val="0"/>
          <w:marTop w:val="0"/>
          <w:marBottom w:val="0"/>
          <w:divBdr>
            <w:top w:val="none" w:sz="0" w:space="0" w:color="auto"/>
            <w:left w:val="none" w:sz="0" w:space="0" w:color="auto"/>
            <w:bottom w:val="none" w:sz="0" w:space="0" w:color="auto"/>
            <w:right w:val="none" w:sz="0" w:space="0" w:color="auto"/>
          </w:divBdr>
        </w:div>
        <w:div w:id="176580197">
          <w:marLeft w:val="0"/>
          <w:marRight w:val="0"/>
          <w:marTop w:val="0"/>
          <w:marBottom w:val="0"/>
          <w:divBdr>
            <w:top w:val="none" w:sz="0" w:space="0" w:color="auto"/>
            <w:left w:val="none" w:sz="0" w:space="0" w:color="auto"/>
            <w:bottom w:val="none" w:sz="0" w:space="0" w:color="auto"/>
            <w:right w:val="none" w:sz="0" w:space="0" w:color="auto"/>
          </w:divBdr>
        </w:div>
        <w:div w:id="798228559">
          <w:marLeft w:val="0"/>
          <w:marRight w:val="0"/>
          <w:marTop w:val="0"/>
          <w:marBottom w:val="0"/>
          <w:divBdr>
            <w:top w:val="none" w:sz="0" w:space="0" w:color="auto"/>
            <w:left w:val="none" w:sz="0" w:space="0" w:color="auto"/>
            <w:bottom w:val="none" w:sz="0" w:space="0" w:color="auto"/>
            <w:right w:val="none" w:sz="0" w:space="0" w:color="auto"/>
          </w:divBdr>
        </w:div>
        <w:div w:id="2064980474">
          <w:marLeft w:val="0"/>
          <w:marRight w:val="0"/>
          <w:marTop w:val="0"/>
          <w:marBottom w:val="0"/>
          <w:divBdr>
            <w:top w:val="none" w:sz="0" w:space="0" w:color="auto"/>
            <w:left w:val="none" w:sz="0" w:space="0" w:color="auto"/>
            <w:bottom w:val="none" w:sz="0" w:space="0" w:color="auto"/>
            <w:right w:val="none" w:sz="0" w:space="0" w:color="auto"/>
          </w:divBdr>
        </w:div>
        <w:div w:id="1646426005">
          <w:marLeft w:val="0"/>
          <w:marRight w:val="0"/>
          <w:marTop w:val="0"/>
          <w:marBottom w:val="0"/>
          <w:divBdr>
            <w:top w:val="none" w:sz="0" w:space="0" w:color="auto"/>
            <w:left w:val="none" w:sz="0" w:space="0" w:color="auto"/>
            <w:bottom w:val="none" w:sz="0" w:space="0" w:color="auto"/>
            <w:right w:val="none" w:sz="0" w:space="0" w:color="auto"/>
          </w:divBdr>
        </w:div>
        <w:div w:id="1780567276">
          <w:marLeft w:val="0"/>
          <w:marRight w:val="0"/>
          <w:marTop w:val="0"/>
          <w:marBottom w:val="0"/>
          <w:divBdr>
            <w:top w:val="none" w:sz="0" w:space="0" w:color="auto"/>
            <w:left w:val="none" w:sz="0" w:space="0" w:color="auto"/>
            <w:bottom w:val="none" w:sz="0" w:space="0" w:color="auto"/>
            <w:right w:val="none" w:sz="0" w:space="0" w:color="auto"/>
          </w:divBdr>
        </w:div>
        <w:div w:id="1958026862">
          <w:marLeft w:val="0"/>
          <w:marRight w:val="0"/>
          <w:marTop w:val="0"/>
          <w:marBottom w:val="0"/>
          <w:divBdr>
            <w:top w:val="none" w:sz="0" w:space="0" w:color="auto"/>
            <w:left w:val="none" w:sz="0" w:space="0" w:color="auto"/>
            <w:bottom w:val="none" w:sz="0" w:space="0" w:color="auto"/>
            <w:right w:val="none" w:sz="0" w:space="0" w:color="auto"/>
          </w:divBdr>
        </w:div>
        <w:div w:id="1044868157">
          <w:marLeft w:val="0"/>
          <w:marRight w:val="0"/>
          <w:marTop w:val="0"/>
          <w:marBottom w:val="0"/>
          <w:divBdr>
            <w:top w:val="none" w:sz="0" w:space="0" w:color="auto"/>
            <w:left w:val="none" w:sz="0" w:space="0" w:color="auto"/>
            <w:bottom w:val="none" w:sz="0" w:space="0" w:color="auto"/>
            <w:right w:val="none" w:sz="0" w:space="0" w:color="auto"/>
          </w:divBdr>
        </w:div>
        <w:div w:id="1633170114">
          <w:marLeft w:val="0"/>
          <w:marRight w:val="0"/>
          <w:marTop w:val="0"/>
          <w:marBottom w:val="0"/>
          <w:divBdr>
            <w:top w:val="none" w:sz="0" w:space="0" w:color="auto"/>
            <w:left w:val="none" w:sz="0" w:space="0" w:color="auto"/>
            <w:bottom w:val="none" w:sz="0" w:space="0" w:color="auto"/>
            <w:right w:val="none" w:sz="0" w:space="0" w:color="auto"/>
          </w:divBdr>
        </w:div>
        <w:div w:id="1640720191">
          <w:marLeft w:val="0"/>
          <w:marRight w:val="0"/>
          <w:marTop w:val="0"/>
          <w:marBottom w:val="0"/>
          <w:divBdr>
            <w:top w:val="none" w:sz="0" w:space="0" w:color="auto"/>
            <w:left w:val="none" w:sz="0" w:space="0" w:color="auto"/>
            <w:bottom w:val="none" w:sz="0" w:space="0" w:color="auto"/>
            <w:right w:val="none" w:sz="0" w:space="0" w:color="auto"/>
          </w:divBdr>
        </w:div>
        <w:div w:id="571817525">
          <w:marLeft w:val="0"/>
          <w:marRight w:val="0"/>
          <w:marTop w:val="0"/>
          <w:marBottom w:val="0"/>
          <w:divBdr>
            <w:top w:val="none" w:sz="0" w:space="0" w:color="auto"/>
            <w:left w:val="none" w:sz="0" w:space="0" w:color="auto"/>
            <w:bottom w:val="none" w:sz="0" w:space="0" w:color="auto"/>
            <w:right w:val="none" w:sz="0" w:space="0" w:color="auto"/>
          </w:divBdr>
        </w:div>
        <w:div w:id="1469087000">
          <w:marLeft w:val="0"/>
          <w:marRight w:val="0"/>
          <w:marTop w:val="0"/>
          <w:marBottom w:val="0"/>
          <w:divBdr>
            <w:top w:val="none" w:sz="0" w:space="0" w:color="auto"/>
            <w:left w:val="none" w:sz="0" w:space="0" w:color="auto"/>
            <w:bottom w:val="none" w:sz="0" w:space="0" w:color="auto"/>
            <w:right w:val="none" w:sz="0" w:space="0" w:color="auto"/>
          </w:divBdr>
        </w:div>
        <w:div w:id="777410154">
          <w:marLeft w:val="0"/>
          <w:marRight w:val="0"/>
          <w:marTop w:val="0"/>
          <w:marBottom w:val="0"/>
          <w:divBdr>
            <w:top w:val="none" w:sz="0" w:space="0" w:color="auto"/>
            <w:left w:val="none" w:sz="0" w:space="0" w:color="auto"/>
            <w:bottom w:val="none" w:sz="0" w:space="0" w:color="auto"/>
            <w:right w:val="none" w:sz="0" w:space="0" w:color="auto"/>
          </w:divBdr>
        </w:div>
        <w:div w:id="1140881725">
          <w:marLeft w:val="0"/>
          <w:marRight w:val="0"/>
          <w:marTop w:val="0"/>
          <w:marBottom w:val="0"/>
          <w:divBdr>
            <w:top w:val="none" w:sz="0" w:space="0" w:color="auto"/>
            <w:left w:val="none" w:sz="0" w:space="0" w:color="auto"/>
            <w:bottom w:val="none" w:sz="0" w:space="0" w:color="auto"/>
            <w:right w:val="none" w:sz="0" w:space="0" w:color="auto"/>
          </w:divBdr>
        </w:div>
        <w:div w:id="347485200">
          <w:marLeft w:val="0"/>
          <w:marRight w:val="0"/>
          <w:marTop w:val="0"/>
          <w:marBottom w:val="0"/>
          <w:divBdr>
            <w:top w:val="none" w:sz="0" w:space="0" w:color="auto"/>
            <w:left w:val="none" w:sz="0" w:space="0" w:color="auto"/>
            <w:bottom w:val="none" w:sz="0" w:space="0" w:color="auto"/>
            <w:right w:val="none" w:sz="0" w:space="0" w:color="auto"/>
          </w:divBdr>
        </w:div>
        <w:div w:id="1069811799">
          <w:marLeft w:val="0"/>
          <w:marRight w:val="0"/>
          <w:marTop w:val="0"/>
          <w:marBottom w:val="0"/>
          <w:divBdr>
            <w:top w:val="none" w:sz="0" w:space="0" w:color="auto"/>
            <w:left w:val="none" w:sz="0" w:space="0" w:color="auto"/>
            <w:bottom w:val="none" w:sz="0" w:space="0" w:color="auto"/>
            <w:right w:val="none" w:sz="0" w:space="0" w:color="auto"/>
          </w:divBdr>
        </w:div>
        <w:div w:id="269553345">
          <w:marLeft w:val="0"/>
          <w:marRight w:val="0"/>
          <w:marTop w:val="0"/>
          <w:marBottom w:val="0"/>
          <w:divBdr>
            <w:top w:val="none" w:sz="0" w:space="0" w:color="auto"/>
            <w:left w:val="none" w:sz="0" w:space="0" w:color="auto"/>
            <w:bottom w:val="none" w:sz="0" w:space="0" w:color="auto"/>
            <w:right w:val="none" w:sz="0" w:space="0" w:color="auto"/>
          </w:divBdr>
        </w:div>
        <w:div w:id="819615882">
          <w:marLeft w:val="0"/>
          <w:marRight w:val="0"/>
          <w:marTop w:val="0"/>
          <w:marBottom w:val="0"/>
          <w:divBdr>
            <w:top w:val="none" w:sz="0" w:space="0" w:color="auto"/>
            <w:left w:val="none" w:sz="0" w:space="0" w:color="auto"/>
            <w:bottom w:val="none" w:sz="0" w:space="0" w:color="auto"/>
            <w:right w:val="none" w:sz="0" w:space="0" w:color="auto"/>
          </w:divBdr>
        </w:div>
        <w:div w:id="1022318689">
          <w:marLeft w:val="0"/>
          <w:marRight w:val="0"/>
          <w:marTop w:val="0"/>
          <w:marBottom w:val="0"/>
          <w:divBdr>
            <w:top w:val="none" w:sz="0" w:space="0" w:color="auto"/>
            <w:left w:val="none" w:sz="0" w:space="0" w:color="auto"/>
            <w:bottom w:val="none" w:sz="0" w:space="0" w:color="auto"/>
            <w:right w:val="none" w:sz="0" w:space="0" w:color="auto"/>
          </w:divBdr>
        </w:div>
        <w:div w:id="1974675338">
          <w:marLeft w:val="0"/>
          <w:marRight w:val="0"/>
          <w:marTop w:val="0"/>
          <w:marBottom w:val="0"/>
          <w:divBdr>
            <w:top w:val="none" w:sz="0" w:space="0" w:color="auto"/>
            <w:left w:val="none" w:sz="0" w:space="0" w:color="auto"/>
            <w:bottom w:val="none" w:sz="0" w:space="0" w:color="auto"/>
            <w:right w:val="none" w:sz="0" w:space="0" w:color="auto"/>
          </w:divBdr>
        </w:div>
        <w:div w:id="442387207">
          <w:marLeft w:val="0"/>
          <w:marRight w:val="0"/>
          <w:marTop w:val="0"/>
          <w:marBottom w:val="0"/>
          <w:divBdr>
            <w:top w:val="none" w:sz="0" w:space="0" w:color="auto"/>
            <w:left w:val="none" w:sz="0" w:space="0" w:color="auto"/>
            <w:bottom w:val="none" w:sz="0" w:space="0" w:color="auto"/>
            <w:right w:val="none" w:sz="0" w:space="0" w:color="auto"/>
          </w:divBdr>
        </w:div>
        <w:div w:id="926503659">
          <w:marLeft w:val="0"/>
          <w:marRight w:val="0"/>
          <w:marTop w:val="0"/>
          <w:marBottom w:val="0"/>
          <w:divBdr>
            <w:top w:val="none" w:sz="0" w:space="0" w:color="auto"/>
            <w:left w:val="none" w:sz="0" w:space="0" w:color="auto"/>
            <w:bottom w:val="none" w:sz="0" w:space="0" w:color="auto"/>
            <w:right w:val="none" w:sz="0" w:space="0" w:color="auto"/>
          </w:divBdr>
        </w:div>
        <w:div w:id="844169453">
          <w:marLeft w:val="0"/>
          <w:marRight w:val="0"/>
          <w:marTop w:val="0"/>
          <w:marBottom w:val="0"/>
          <w:divBdr>
            <w:top w:val="none" w:sz="0" w:space="0" w:color="auto"/>
            <w:left w:val="none" w:sz="0" w:space="0" w:color="auto"/>
            <w:bottom w:val="none" w:sz="0" w:space="0" w:color="auto"/>
            <w:right w:val="none" w:sz="0" w:space="0" w:color="auto"/>
          </w:divBdr>
        </w:div>
        <w:div w:id="1036926263">
          <w:marLeft w:val="0"/>
          <w:marRight w:val="0"/>
          <w:marTop w:val="0"/>
          <w:marBottom w:val="0"/>
          <w:divBdr>
            <w:top w:val="none" w:sz="0" w:space="0" w:color="auto"/>
            <w:left w:val="none" w:sz="0" w:space="0" w:color="auto"/>
            <w:bottom w:val="none" w:sz="0" w:space="0" w:color="auto"/>
            <w:right w:val="none" w:sz="0" w:space="0" w:color="auto"/>
          </w:divBdr>
        </w:div>
        <w:div w:id="2004048485">
          <w:marLeft w:val="0"/>
          <w:marRight w:val="0"/>
          <w:marTop w:val="0"/>
          <w:marBottom w:val="0"/>
          <w:divBdr>
            <w:top w:val="none" w:sz="0" w:space="0" w:color="auto"/>
            <w:left w:val="none" w:sz="0" w:space="0" w:color="auto"/>
            <w:bottom w:val="none" w:sz="0" w:space="0" w:color="auto"/>
            <w:right w:val="none" w:sz="0" w:space="0" w:color="auto"/>
          </w:divBdr>
        </w:div>
        <w:div w:id="1088387799">
          <w:marLeft w:val="0"/>
          <w:marRight w:val="0"/>
          <w:marTop w:val="0"/>
          <w:marBottom w:val="0"/>
          <w:divBdr>
            <w:top w:val="none" w:sz="0" w:space="0" w:color="auto"/>
            <w:left w:val="none" w:sz="0" w:space="0" w:color="auto"/>
            <w:bottom w:val="none" w:sz="0" w:space="0" w:color="auto"/>
            <w:right w:val="none" w:sz="0" w:space="0" w:color="auto"/>
          </w:divBdr>
        </w:div>
        <w:div w:id="1200245786">
          <w:marLeft w:val="0"/>
          <w:marRight w:val="0"/>
          <w:marTop w:val="0"/>
          <w:marBottom w:val="0"/>
          <w:divBdr>
            <w:top w:val="none" w:sz="0" w:space="0" w:color="auto"/>
            <w:left w:val="none" w:sz="0" w:space="0" w:color="auto"/>
            <w:bottom w:val="none" w:sz="0" w:space="0" w:color="auto"/>
            <w:right w:val="none" w:sz="0" w:space="0" w:color="auto"/>
          </w:divBdr>
        </w:div>
        <w:div w:id="1973899465">
          <w:marLeft w:val="0"/>
          <w:marRight w:val="0"/>
          <w:marTop w:val="0"/>
          <w:marBottom w:val="0"/>
          <w:divBdr>
            <w:top w:val="none" w:sz="0" w:space="0" w:color="auto"/>
            <w:left w:val="none" w:sz="0" w:space="0" w:color="auto"/>
            <w:bottom w:val="none" w:sz="0" w:space="0" w:color="auto"/>
            <w:right w:val="none" w:sz="0" w:space="0" w:color="auto"/>
          </w:divBdr>
        </w:div>
      </w:divsChild>
    </w:div>
    <w:div w:id="2012176273">
      <w:bodyDiv w:val="1"/>
      <w:marLeft w:val="0"/>
      <w:marRight w:val="0"/>
      <w:marTop w:val="0"/>
      <w:marBottom w:val="0"/>
      <w:divBdr>
        <w:top w:val="none" w:sz="0" w:space="0" w:color="auto"/>
        <w:left w:val="none" w:sz="0" w:space="0" w:color="auto"/>
        <w:bottom w:val="none" w:sz="0" w:space="0" w:color="auto"/>
        <w:right w:val="none" w:sz="0" w:space="0" w:color="auto"/>
      </w:divBdr>
    </w:div>
    <w:div w:id="2012830960">
      <w:bodyDiv w:val="1"/>
      <w:marLeft w:val="0"/>
      <w:marRight w:val="0"/>
      <w:marTop w:val="0"/>
      <w:marBottom w:val="0"/>
      <w:divBdr>
        <w:top w:val="none" w:sz="0" w:space="0" w:color="auto"/>
        <w:left w:val="none" w:sz="0" w:space="0" w:color="auto"/>
        <w:bottom w:val="none" w:sz="0" w:space="0" w:color="auto"/>
        <w:right w:val="none" w:sz="0" w:space="0" w:color="auto"/>
      </w:divBdr>
    </w:div>
    <w:div w:id="2013408835">
      <w:bodyDiv w:val="1"/>
      <w:marLeft w:val="0"/>
      <w:marRight w:val="0"/>
      <w:marTop w:val="0"/>
      <w:marBottom w:val="0"/>
      <w:divBdr>
        <w:top w:val="none" w:sz="0" w:space="0" w:color="auto"/>
        <w:left w:val="none" w:sz="0" w:space="0" w:color="auto"/>
        <w:bottom w:val="none" w:sz="0" w:space="0" w:color="auto"/>
        <w:right w:val="none" w:sz="0" w:space="0" w:color="auto"/>
      </w:divBdr>
    </w:div>
    <w:div w:id="2013412718">
      <w:bodyDiv w:val="1"/>
      <w:marLeft w:val="0"/>
      <w:marRight w:val="0"/>
      <w:marTop w:val="0"/>
      <w:marBottom w:val="0"/>
      <w:divBdr>
        <w:top w:val="none" w:sz="0" w:space="0" w:color="auto"/>
        <w:left w:val="none" w:sz="0" w:space="0" w:color="auto"/>
        <w:bottom w:val="none" w:sz="0" w:space="0" w:color="auto"/>
        <w:right w:val="none" w:sz="0" w:space="0" w:color="auto"/>
      </w:divBdr>
    </w:div>
    <w:div w:id="2016414233">
      <w:bodyDiv w:val="1"/>
      <w:marLeft w:val="0"/>
      <w:marRight w:val="0"/>
      <w:marTop w:val="0"/>
      <w:marBottom w:val="0"/>
      <w:divBdr>
        <w:top w:val="none" w:sz="0" w:space="0" w:color="auto"/>
        <w:left w:val="none" w:sz="0" w:space="0" w:color="auto"/>
        <w:bottom w:val="none" w:sz="0" w:space="0" w:color="auto"/>
        <w:right w:val="none" w:sz="0" w:space="0" w:color="auto"/>
      </w:divBdr>
    </w:div>
    <w:div w:id="2018262916">
      <w:bodyDiv w:val="1"/>
      <w:marLeft w:val="0"/>
      <w:marRight w:val="0"/>
      <w:marTop w:val="0"/>
      <w:marBottom w:val="0"/>
      <w:divBdr>
        <w:top w:val="none" w:sz="0" w:space="0" w:color="auto"/>
        <w:left w:val="none" w:sz="0" w:space="0" w:color="auto"/>
        <w:bottom w:val="none" w:sz="0" w:space="0" w:color="auto"/>
        <w:right w:val="none" w:sz="0" w:space="0" w:color="auto"/>
      </w:divBdr>
    </w:div>
    <w:div w:id="2020621567">
      <w:bodyDiv w:val="1"/>
      <w:marLeft w:val="0"/>
      <w:marRight w:val="0"/>
      <w:marTop w:val="0"/>
      <w:marBottom w:val="0"/>
      <w:divBdr>
        <w:top w:val="none" w:sz="0" w:space="0" w:color="auto"/>
        <w:left w:val="none" w:sz="0" w:space="0" w:color="auto"/>
        <w:bottom w:val="none" w:sz="0" w:space="0" w:color="auto"/>
        <w:right w:val="none" w:sz="0" w:space="0" w:color="auto"/>
      </w:divBdr>
    </w:div>
    <w:div w:id="2023504482">
      <w:bodyDiv w:val="1"/>
      <w:marLeft w:val="0"/>
      <w:marRight w:val="0"/>
      <w:marTop w:val="0"/>
      <w:marBottom w:val="0"/>
      <w:divBdr>
        <w:top w:val="none" w:sz="0" w:space="0" w:color="auto"/>
        <w:left w:val="none" w:sz="0" w:space="0" w:color="auto"/>
        <w:bottom w:val="none" w:sz="0" w:space="0" w:color="auto"/>
        <w:right w:val="none" w:sz="0" w:space="0" w:color="auto"/>
      </w:divBdr>
    </w:div>
    <w:div w:id="2025015599">
      <w:bodyDiv w:val="1"/>
      <w:marLeft w:val="0"/>
      <w:marRight w:val="0"/>
      <w:marTop w:val="0"/>
      <w:marBottom w:val="0"/>
      <w:divBdr>
        <w:top w:val="none" w:sz="0" w:space="0" w:color="auto"/>
        <w:left w:val="none" w:sz="0" w:space="0" w:color="auto"/>
        <w:bottom w:val="none" w:sz="0" w:space="0" w:color="auto"/>
        <w:right w:val="none" w:sz="0" w:space="0" w:color="auto"/>
      </w:divBdr>
    </w:div>
    <w:div w:id="2026517159">
      <w:bodyDiv w:val="1"/>
      <w:marLeft w:val="0"/>
      <w:marRight w:val="0"/>
      <w:marTop w:val="0"/>
      <w:marBottom w:val="0"/>
      <w:divBdr>
        <w:top w:val="none" w:sz="0" w:space="0" w:color="auto"/>
        <w:left w:val="none" w:sz="0" w:space="0" w:color="auto"/>
        <w:bottom w:val="none" w:sz="0" w:space="0" w:color="auto"/>
        <w:right w:val="none" w:sz="0" w:space="0" w:color="auto"/>
      </w:divBdr>
    </w:div>
    <w:div w:id="2034066475">
      <w:bodyDiv w:val="1"/>
      <w:marLeft w:val="0"/>
      <w:marRight w:val="0"/>
      <w:marTop w:val="0"/>
      <w:marBottom w:val="0"/>
      <w:divBdr>
        <w:top w:val="none" w:sz="0" w:space="0" w:color="auto"/>
        <w:left w:val="none" w:sz="0" w:space="0" w:color="auto"/>
        <w:bottom w:val="none" w:sz="0" w:space="0" w:color="auto"/>
        <w:right w:val="none" w:sz="0" w:space="0" w:color="auto"/>
      </w:divBdr>
    </w:div>
    <w:div w:id="2036081042">
      <w:bodyDiv w:val="1"/>
      <w:marLeft w:val="0"/>
      <w:marRight w:val="0"/>
      <w:marTop w:val="0"/>
      <w:marBottom w:val="0"/>
      <w:divBdr>
        <w:top w:val="none" w:sz="0" w:space="0" w:color="auto"/>
        <w:left w:val="none" w:sz="0" w:space="0" w:color="auto"/>
        <w:bottom w:val="none" w:sz="0" w:space="0" w:color="auto"/>
        <w:right w:val="none" w:sz="0" w:space="0" w:color="auto"/>
      </w:divBdr>
    </w:div>
    <w:div w:id="2039699147">
      <w:bodyDiv w:val="1"/>
      <w:marLeft w:val="0"/>
      <w:marRight w:val="0"/>
      <w:marTop w:val="0"/>
      <w:marBottom w:val="0"/>
      <w:divBdr>
        <w:top w:val="none" w:sz="0" w:space="0" w:color="auto"/>
        <w:left w:val="none" w:sz="0" w:space="0" w:color="auto"/>
        <w:bottom w:val="none" w:sz="0" w:space="0" w:color="auto"/>
        <w:right w:val="none" w:sz="0" w:space="0" w:color="auto"/>
      </w:divBdr>
    </w:div>
    <w:div w:id="2040935522">
      <w:bodyDiv w:val="1"/>
      <w:marLeft w:val="0"/>
      <w:marRight w:val="0"/>
      <w:marTop w:val="0"/>
      <w:marBottom w:val="0"/>
      <w:divBdr>
        <w:top w:val="none" w:sz="0" w:space="0" w:color="auto"/>
        <w:left w:val="none" w:sz="0" w:space="0" w:color="auto"/>
        <w:bottom w:val="none" w:sz="0" w:space="0" w:color="auto"/>
        <w:right w:val="none" w:sz="0" w:space="0" w:color="auto"/>
      </w:divBdr>
    </w:div>
    <w:div w:id="2042433158">
      <w:bodyDiv w:val="1"/>
      <w:marLeft w:val="0"/>
      <w:marRight w:val="0"/>
      <w:marTop w:val="0"/>
      <w:marBottom w:val="0"/>
      <w:divBdr>
        <w:top w:val="none" w:sz="0" w:space="0" w:color="auto"/>
        <w:left w:val="none" w:sz="0" w:space="0" w:color="auto"/>
        <w:bottom w:val="none" w:sz="0" w:space="0" w:color="auto"/>
        <w:right w:val="none" w:sz="0" w:space="0" w:color="auto"/>
      </w:divBdr>
    </w:div>
    <w:div w:id="2048069270">
      <w:bodyDiv w:val="1"/>
      <w:marLeft w:val="0"/>
      <w:marRight w:val="0"/>
      <w:marTop w:val="0"/>
      <w:marBottom w:val="0"/>
      <w:divBdr>
        <w:top w:val="none" w:sz="0" w:space="0" w:color="auto"/>
        <w:left w:val="none" w:sz="0" w:space="0" w:color="auto"/>
        <w:bottom w:val="none" w:sz="0" w:space="0" w:color="auto"/>
        <w:right w:val="none" w:sz="0" w:space="0" w:color="auto"/>
      </w:divBdr>
    </w:div>
    <w:div w:id="2048136500">
      <w:bodyDiv w:val="1"/>
      <w:marLeft w:val="0"/>
      <w:marRight w:val="0"/>
      <w:marTop w:val="0"/>
      <w:marBottom w:val="0"/>
      <w:divBdr>
        <w:top w:val="none" w:sz="0" w:space="0" w:color="auto"/>
        <w:left w:val="none" w:sz="0" w:space="0" w:color="auto"/>
        <w:bottom w:val="none" w:sz="0" w:space="0" w:color="auto"/>
        <w:right w:val="none" w:sz="0" w:space="0" w:color="auto"/>
      </w:divBdr>
    </w:div>
    <w:div w:id="2050497195">
      <w:bodyDiv w:val="1"/>
      <w:marLeft w:val="0"/>
      <w:marRight w:val="0"/>
      <w:marTop w:val="0"/>
      <w:marBottom w:val="0"/>
      <w:divBdr>
        <w:top w:val="none" w:sz="0" w:space="0" w:color="auto"/>
        <w:left w:val="none" w:sz="0" w:space="0" w:color="auto"/>
        <w:bottom w:val="none" w:sz="0" w:space="0" w:color="auto"/>
        <w:right w:val="none" w:sz="0" w:space="0" w:color="auto"/>
      </w:divBdr>
    </w:div>
    <w:div w:id="2051033238">
      <w:bodyDiv w:val="1"/>
      <w:marLeft w:val="0"/>
      <w:marRight w:val="0"/>
      <w:marTop w:val="0"/>
      <w:marBottom w:val="0"/>
      <w:divBdr>
        <w:top w:val="none" w:sz="0" w:space="0" w:color="auto"/>
        <w:left w:val="none" w:sz="0" w:space="0" w:color="auto"/>
        <w:bottom w:val="none" w:sz="0" w:space="0" w:color="auto"/>
        <w:right w:val="none" w:sz="0" w:space="0" w:color="auto"/>
      </w:divBdr>
    </w:div>
    <w:div w:id="2054227553">
      <w:bodyDiv w:val="1"/>
      <w:marLeft w:val="0"/>
      <w:marRight w:val="0"/>
      <w:marTop w:val="0"/>
      <w:marBottom w:val="0"/>
      <w:divBdr>
        <w:top w:val="none" w:sz="0" w:space="0" w:color="auto"/>
        <w:left w:val="none" w:sz="0" w:space="0" w:color="auto"/>
        <w:bottom w:val="none" w:sz="0" w:space="0" w:color="auto"/>
        <w:right w:val="none" w:sz="0" w:space="0" w:color="auto"/>
      </w:divBdr>
    </w:div>
    <w:div w:id="2061005299">
      <w:bodyDiv w:val="1"/>
      <w:marLeft w:val="0"/>
      <w:marRight w:val="0"/>
      <w:marTop w:val="0"/>
      <w:marBottom w:val="0"/>
      <w:divBdr>
        <w:top w:val="none" w:sz="0" w:space="0" w:color="auto"/>
        <w:left w:val="none" w:sz="0" w:space="0" w:color="auto"/>
        <w:bottom w:val="none" w:sz="0" w:space="0" w:color="auto"/>
        <w:right w:val="none" w:sz="0" w:space="0" w:color="auto"/>
      </w:divBdr>
    </w:div>
    <w:div w:id="2065637913">
      <w:bodyDiv w:val="1"/>
      <w:marLeft w:val="0"/>
      <w:marRight w:val="0"/>
      <w:marTop w:val="0"/>
      <w:marBottom w:val="0"/>
      <w:divBdr>
        <w:top w:val="none" w:sz="0" w:space="0" w:color="auto"/>
        <w:left w:val="none" w:sz="0" w:space="0" w:color="auto"/>
        <w:bottom w:val="none" w:sz="0" w:space="0" w:color="auto"/>
        <w:right w:val="none" w:sz="0" w:space="0" w:color="auto"/>
      </w:divBdr>
    </w:div>
    <w:div w:id="2066290805">
      <w:bodyDiv w:val="1"/>
      <w:marLeft w:val="0"/>
      <w:marRight w:val="0"/>
      <w:marTop w:val="0"/>
      <w:marBottom w:val="0"/>
      <w:divBdr>
        <w:top w:val="none" w:sz="0" w:space="0" w:color="auto"/>
        <w:left w:val="none" w:sz="0" w:space="0" w:color="auto"/>
        <w:bottom w:val="none" w:sz="0" w:space="0" w:color="auto"/>
        <w:right w:val="none" w:sz="0" w:space="0" w:color="auto"/>
      </w:divBdr>
    </w:div>
    <w:div w:id="2067333521">
      <w:bodyDiv w:val="1"/>
      <w:marLeft w:val="0"/>
      <w:marRight w:val="0"/>
      <w:marTop w:val="0"/>
      <w:marBottom w:val="0"/>
      <w:divBdr>
        <w:top w:val="none" w:sz="0" w:space="0" w:color="auto"/>
        <w:left w:val="none" w:sz="0" w:space="0" w:color="auto"/>
        <w:bottom w:val="none" w:sz="0" w:space="0" w:color="auto"/>
        <w:right w:val="none" w:sz="0" w:space="0" w:color="auto"/>
      </w:divBdr>
    </w:div>
    <w:div w:id="2069110767">
      <w:bodyDiv w:val="1"/>
      <w:marLeft w:val="0"/>
      <w:marRight w:val="0"/>
      <w:marTop w:val="0"/>
      <w:marBottom w:val="0"/>
      <w:divBdr>
        <w:top w:val="none" w:sz="0" w:space="0" w:color="auto"/>
        <w:left w:val="none" w:sz="0" w:space="0" w:color="auto"/>
        <w:bottom w:val="none" w:sz="0" w:space="0" w:color="auto"/>
        <w:right w:val="none" w:sz="0" w:space="0" w:color="auto"/>
      </w:divBdr>
    </w:div>
    <w:div w:id="2069650698">
      <w:bodyDiv w:val="1"/>
      <w:marLeft w:val="0"/>
      <w:marRight w:val="0"/>
      <w:marTop w:val="0"/>
      <w:marBottom w:val="0"/>
      <w:divBdr>
        <w:top w:val="none" w:sz="0" w:space="0" w:color="auto"/>
        <w:left w:val="none" w:sz="0" w:space="0" w:color="auto"/>
        <w:bottom w:val="none" w:sz="0" w:space="0" w:color="auto"/>
        <w:right w:val="none" w:sz="0" w:space="0" w:color="auto"/>
      </w:divBdr>
    </w:div>
    <w:div w:id="2071417069">
      <w:bodyDiv w:val="1"/>
      <w:marLeft w:val="0"/>
      <w:marRight w:val="0"/>
      <w:marTop w:val="0"/>
      <w:marBottom w:val="0"/>
      <w:divBdr>
        <w:top w:val="none" w:sz="0" w:space="0" w:color="auto"/>
        <w:left w:val="none" w:sz="0" w:space="0" w:color="auto"/>
        <w:bottom w:val="none" w:sz="0" w:space="0" w:color="auto"/>
        <w:right w:val="none" w:sz="0" w:space="0" w:color="auto"/>
      </w:divBdr>
    </w:div>
    <w:div w:id="2074154802">
      <w:bodyDiv w:val="1"/>
      <w:marLeft w:val="0"/>
      <w:marRight w:val="0"/>
      <w:marTop w:val="0"/>
      <w:marBottom w:val="0"/>
      <w:divBdr>
        <w:top w:val="none" w:sz="0" w:space="0" w:color="auto"/>
        <w:left w:val="none" w:sz="0" w:space="0" w:color="auto"/>
        <w:bottom w:val="none" w:sz="0" w:space="0" w:color="auto"/>
        <w:right w:val="none" w:sz="0" w:space="0" w:color="auto"/>
      </w:divBdr>
    </w:div>
    <w:div w:id="2075928182">
      <w:bodyDiv w:val="1"/>
      <w:marLeft w:val="0"/>
      <w:marRight w:val="0"/>
      <w:marTop w:val="0"/>
      <w:marBottom w:val="0"/>
      <w:divBdr>
        <w:top w:val="none" w:sz="0" w:space="0" w:color="auto"/>
        <w:left w:val="none" w:sz="0" w:space="0" w:color="auto"/>
        <w:bottom w:val="none" w:sz="0" w:space="0" w:color="auto"/>
        <w:right w:val="none" w:sz="0" w:space="0" w:color="auto"/>
      </w:divBdr>
    </w:div>
    <w:div w:id="2076050136">
      <w:bodyDiv w:val="1"/>
      <w:marLeft w:val="0"/>
      <w:marRight w:val="0"/>
      <w:marTop w:val="0"/>
      <w:marBottom w:val="0"/>
      <w:divBdr>
        <w:top w:val="none" w:sz="0" w:space="0" w:color="auto"/>
        <w:left w:val="none" w:sz="0" w:space="0" w:color="auto"/>
        <w:bottom w:val="none" w:sz="0" w:space="0" w:color="auto"/>
        <w:right w:val="none" w:sz="0" w:space="0" w:color="auto"/>
      </w:divBdr>
    </w:div>
    <w:div w:id="2076969845">
      <w:bodyDiv w:val="1"/>
      <w:marLeft w:val="0"/>
      <w:marRight w:val="0"/>
      <w:marTop w:val="0"/>
      <w:marBottom w:val="0"/>
      <w:divBdr>
        <w:top w:val="none" w:sz="0" w:space="0" w:color="auto"/>
        <w:left w:val="none" w:sz="0" w:space="0" w:color="auto"/>
        <w:bottom w:val="none" w:sz="0" w:space="0" w:color="auto"/>
        <w:right w:val="none" w:sz="0" w:space="0" w:color="auto"/>
      </w:divBdr>
    </w:div>
    <w:div w:id="2078165335">
      <w:bodyDiv w:val="1"/>
      <w:marLeft w:val="0"/>
      <w:marRight w:val="0"/>
      <w:marTop w:val="0"/>
      <w:marBottom w:val="0"/>
      <w:divBdr>
        <w:top w:val="none" w:sz="0" w:space="0" w:color="auto"/>
        <w:left w:val="none" w:sz="0" w:space="0" w:color="auto"/>
        <w:bottom w:val="none" w:sz="0" w:space="0" w:color="auto"/>
        <w:right w:val="none" w:sz="0" w:space="0" w:color="auto"/>
      </w:divBdr>
    </w:div>
    <w:div w:id="2079354025">
      <w:bodyDiv w:val="1"/>
      <w:marLeft w:val="0"/>
      <w:marRight w:val="0"/>
      <w:marTop w:val="0"/>
      <w:marBottom w:val="0"/>
      <w:divBdr>
        <w:top w:val="none" w:sz="0" w:space="0" w:color="auto"/>
        <w:left w:val="none" w:sz="0" w:space="0" w:color="auto"/>
        <w:bottom w:val="none" w:sz="0" w:space="0" w:color="auto"/>
        <w:right w:val="none" w:sz="0" w:space="0" w:color="auto"/>
      </w:divBdr>
    </w:div>
    <w:div w:id="2085909533">
      <w:bodyDiv w:val="1"/>
      <w:marLeft w:val="0"/>
      <w:marRight w:val="0"/>
      <w:marTop w:val="0"/>
      <w:marBottom w:val="0"/>
      <w:divBdr>
        <w:top w:val="none" w:sz="0" w:space="0" w:color="auto"/>
        <w:left w:val="none" w:sz="0" w:space="0" w:color="auto"/>
        <w:bottom w:val="none" w:sz="0" w:space="0" w:color="auto"/>
        <w:right w:val="none" w:sz="0" w:space="0" w:color="auto"/>
      </w:divBdr>
    </w:div>
    <w:div w:id="2087651744">
      <w:bodyDiv w:val="1"/>
      <w:marLeft w:val="0"/>
      <w:marRight w:val="0"/>
      <w:marTop w:val="0"/>
      <w:marBottom w:val="0"/>
      <w:divBdr>
        <w:top w:val="none" w:sz="0" w:space="0" w:color="auto"/>
        <w:left w:val="none" w:sz="0" w:space="0" w:color="auto"/>
        <w:bottom w:val="none" w:sz="0" w:space="0" w:color="auto"/>
        <w:right w:val="none" w:sz="0" w:space="0" w:color="auto"/>
      </w:divBdr>
    </w:div>
    <w:div w:id="2089378248">
      <w:bodyDiv w:val="1"/>
      <w:marLeft w:val="0"/>
      <w:marRight w:val="0"/>
      <w:marTop w:val="0"/>
      <w:marBottom w:val="0"/>
      <w:divBdr>
        <w:top w:val="none" w:sz="0" w:space="0" w:color="auto"/>
        <w:left w:val="none" w:sz="0" w:space="0" w:color="auto"/>
        <w:bottom w:val="none" w:sz="0" w:space="0" w:color="auto"/>
        <w:right w:val="none" w:sz="0" w:space="0" w:color="auto"/>
      </w:divBdr>
    </w:div>
    <w:div w:id="2089378408">
      <w:bodyDiv w:val="1"/>
      <w:marLeft w:val="0"/>
      <w:marRight w:val="0"/>
      <w:marTop w:val="0"/>
      <w:marBottom w:val="0"/>
      <w:divBdr>
        <w:top w:val="none" w:sz="0" w:space="0" w:color="auto"/>
        <w:left w:val="none" w:sz="0" w:space="0" w:color="auto"/>
        <w:bottom w:val="none" w:sz="0" w:space="0" w:color="auto"/>
        <w:right w:val="none" w:sz="0" w:space="0" w:color="auto"/>
      </w:divBdr>
    </w:div>
    <w:div w:id="2090618806">
      <w:bodyDiv w:val="1"/>
      <w:marLeft w:val="0"/>
      <w:marRight w:val="0"/>
      <w:marTop w:val="0"/>
      <w:marBottom w:val="0"/>
      <w:divBdr>
        <w:top w:val="none" w:sz="0" w:space="0" w:color="auto"/>
        <w:left w:val="none" w:sz="0" w:space="0" w:color="auto"/>
        <w:bottom w:val="none" w:sz="0" w:space="0" w:color="auto"/>
        <w:right w:val="none" w:sz="0" w:space="0" w:color="auto"/>
      </w:divBdr>
    </w:div>
    <w:div w:id="2091267203">
      <w:bodyDiv w:val="1"/>
      <w:marLeft w:val="0"/>
      <w:marRight w:val="0"/>
      <w:marTop w:val="0"/>
      <w:marBottom w:val="0"/>
      <w:divBdr>
        <w:top w:val="none" w:sz="0" w:space="0" w:color="auto"/>
        <w:left w:val="none" w:sz="0" w:space="0" w:color="auto"/>
        <w:bottom w:val="none" w:sz="0" w:space="0" w:color="auto"/>
        <w:right w:val="none" w:sz="0" w:space="0" w:color="auto"/>
      </w:divBdr>
    </w:div>
    <w:div w:id="2093308885">
      <w:bodyDiv w:val="1"/>
      <w:marLeft w:val="0"/>
      <w:marRight w:val="0"/>
      <w:marTop w:val="0"/>
      <w:marBottom w:val="0"/>
      <w:divBdr>
        <w:top w:val="none" w:sz="0" w:space="0" w:color="auto"/>
        <w:left w:val="none" w:sz="0" w:space="0" w:color="auto"/>
        <w:bottom w:val="none" w:sz="0" w:space="0" w:color="auto"/>
        <w:right w:val="none" w:sz="0" w:space="0" w:color="auto"/>
      </w:divBdr>
    </w:div>
    <w:div w:id="2094744468">
      <w:bodyDiv w:val="1"/>
      <w:marLeft w:val="0"/>
      <w:marRight w:val="0"/>
      <w:marTop w:val="0"/>
      <w:marBottom w:val="0"/>
      <w:divBdr>
        <w:top w:val="none" w:sz="0" w:space="0" w:color="auto"/>
        <w:left w:val="none" w:sz="0" w:space="0" w:color="auto"/>
        <w:bottom w:val="none" w:sz="0" w:space="0" w:color="auto"/>
        <w:right w:val="none" w:sz="0" w:space="0" w:color="auto"/>
      </w:divBdr>
    </w:div>
    <w:div w:id="2096701399">
      <w:bodyDiv w:val="1"/>
      <w:marLeft w:val="0"/>
      <w:marRight w:val="0"/>
      <w:marTop w:val="0"/>
      <w:marBottom w:val="0"/>
      <w:divBdr>
        <w:top w:val="none" w:sz="0" w:space="0" w:color="auto"/>
        <w:left w:val="none" w:sz="0" w:space="0" w:color="auto"/>
        <w:bottom w:val="none" w:sz="0" w:space="0" w:color="auto"/>
        <w:right w:val="none" w:sz="0" w:space="0" w:color="auto"/>
      </w:divBdr>
    </w:div>
    <w:div w:id="2098206376">
      <w:bodyDiv w:val="1"/>
      <w:marLeft w:val="0"/>
      <w:marRight w:val="0"/>
      <w:marTop w:val="0"/>
      <w:marBottom w:val="0"/>
      <w:divBdr>
        <w:top w:val="none" w:sz="0" w:space="0" w:color="auto"/>
        <w:left w:val="none" w:sz="0" w:space="0" w:color="auto"/>
        <w:bottom w:val="none" w:sz="0" w:space="0" w:color="auto"/>
        <w:right w:val="none" w:sz="0" w:space="0" w:color="auto"/>
      </w:divBdr>
    </w:div>
    <w:div w:id="2103446938">
      <w:bodyDiv w:val="1"/>
      <w:marLeft w:val="0"/>
      <w:marRight w:val="0"/>
      <w:marTop w:val="0"/>
      <w:marBottom w:val="0"/>
      <w:divBdr>
        <w:top w:val="none" w:sz="0" w:space="0" w:color="auto"/>
        <w:left w:val="none" w:sz="0" w:space="0" w:color="auto"/>
        <w:bottom w:val="none" w:sz="0" w:space="0" w:color="auto"/>
        <w:right w:val="none" w:sz="0" w:space="0" w:color="auto"/>
      </w:divBdr>
    </w:div>
    <w:div w:id="2104718369">
      <w:bodyDiv w:val="1"/>
      <w:marLeft w:val="0"/>
      <w:marRight w:val="0"/>
      <w:marTop w:val="0"/>
      <w:marBottom w:val="0"/>
      <w:divBdr>
        <w:top w:val="none" w:sz="0" w:space="0" w:color="auto"/>
        <w:left w:val="none" w:sz="0" w:space="0" w:color="auto"/>
        <w:bottom w:val="none" w:sz="0" w:space="0" w:color="auto"/>
        <w:right w:val="none" w:sz="0" w:space="0" w:color="auto"/>
      </w:divBdr>
    </w:div>
    <w:div w:id="2108695045">
      <w:bodyDiv w:val="1"/>
      <w:marLeft w:val="0"/>
      <w:marRight w:val="0"/>
      <w:marTop w:val="0"/>
      <w:marBottom w:val="0"/>
      <w:divBdr>
        <w:top w:val="none" w:sz="0" w:space="0" w:color="auto"/>
        <w:left w:val="none" w:sz="0" w:space="0" w:color="auto"/>
        <w:bottom w:val="none" w:sz="0" w:space="0" w:color="auto"/>
        <w:right w:val="none" w:sz="0" w:space="0" w:color="auto"/>
      </w:divBdr>
    </w:div>
    <w:div w:id="2112890632">
      <w:bodyDiv w:val="1"/>
      <w:marLeft w:val="0"/>
      <w:marRight w:val="0"/>
      <w:marTop w:val="0"/>
      <w:marBottom w:val="0"/>
      <w:divBdr>
        <w:top w:val="none" w:sz="0" w:space="0" w:color="auto"/>
        <w:left w:val="none" w:sz="0" w:space="0" w:color="auto"/>
        <w:bottom w:val="none" w:sz="0" w:space="0" w:color="auto"/>
        <w:right w:val="none" w:sz="0" w:space="0" w:color="auto"/>
      </w:divBdr>
    </w:div>
    <w:div w:id="2114199844">
      <w:bodyDiv w:val="1"/>
      <w:marLeft w:val="0"/>
      <w:marRight w:val="0"/>
      <w:marTop w:val="0"/>
      <w:marBottom w:val="0"/>
      <w:divBdr>
        <w:top w:val="none" w:sz="0" w:space="0" w:color="auto"/>
        <w:left w:val="none" w:sz="0" w:space="0" w:color="auto"/>
        <w:bottom w:val="none" w:sz="0" w:space="0" w:color="auto"/>
        <w:right w:val="none" w:sz="0" w:space="0" w:color="auto"/>
      </w:divBdr>
    </w:div>
    <w:div w:id="2115634566">
      <w:bodyDiv w:val="1"/>
      <w:marLeft w:val="0"/>
      <w:marRight w:val="0"/>
      <w:marTop w:val="0"/>
      <w:marBottom w:val="0"/>
      <w:divBdr>
        <w:top w:val="none" w:sz="0" w:space="0" w:color="auto"/>
        <w:left w:val="none" w:sz="0" w:space="0" w:color="auto"/>
        <w:bottom w:val="none" w:sz="0" w:space="0" w:color="auto"/>
        <w:right w:val="none" w:sz="0" w:space="0" w:color="auto"/>
      </w:divBdr>
    </w:div>
    <w:div w:id="2116560240">
      <w:bodyDiv w:val="1"/>
      <w:marLeft w:val="0"/>
      <w:marRight w:val="0"/>
      <w:marTop w:val="0"/>
      <w:marBottom w:val="0"/>
      <w:divBdr>
        <w:top w:val="none" w:sz="0" w:space="0" w:color="auto"/>
        <w:left w:val="none" w:sz="0" w:space="0" w:color="auto"/>
        <w:bottom w:val="none" w:sz="0" w:space="0" w:color="auto"/>
        <w:right w:val="none" w:sz="0" w:space="0" w:color="auto"/>
      </w:divBdr>
    </w:div>
    <w:div w:id="2120686071">
      <w:bodyDiv w:val="1"/>
      <w:marLeft w:val="0"/>
      <w:marRight w:val="0"/>
      <w:marTop w:val="0"/>
      <w:marBottom w:val="0"/>
      <w:divBdr>
        <w:top w:val="none" w:sz="0" w:space="0" w:color="auto"/>
        <w:left w:val="none" w:sz="0" w:space="0" w:color="auto"/>
        <w:bottom w:val="none" w:sz="0" w:space="0" w:color="auto"/>
        <w:right w:val="none" w:sz="0" w:space="0" w:color="auto"/>
      </w:divBdr>
    </w:div>
    <w:div w:id="2121023605">
      <w:bodyDiv w:val="1"/>
      <w:marLeft w:val="0"/>
      <w:marRight w:val="0"/>
      <w:marTop w:val="0"/>
      <w:marBottom w:val="0"/>
      <w:divBdr>
        <w:top w:val="none" w:sz="0" w:space="0" w:color="auto"/>
        <w:left w:val="none" w:sz="0" w:space="0" w:color="auto"/>
        <w:bottom w:val="none" w:sz="0" w:space="0" w:color="auto"/>
        <w:right w:val="none" w:sz="0" w:space="0" w:color="auto"/>
      </w:divBdr>
    </w:div>
    <w:div w:id="2121337529">
      <w:bodyDiv w:val="1"/>
      <w:marLeft w:val="0"/>
      <w:marRight w:val="0"/>
      <w:marTop w:val="0"/>
      <w:marBottom w:val="0"/>
      <w:divBdr>
        <w:top w:val="none" w:sz="0" w:space="0" w:color="auto"/>
        <w:left w:val="none" w:sz="0" w:space="0" w:color="auto"/>
        <w:bottom w:val="none" w:sz="0" w:space="0" w:color="auto"/>
        <w:right w:val="none" w:sz="0" w:space="0" w:color="auto"/>
      </w:divBdr>
    </w:div>
    <w:div w:id="2121558429">
      <w:bodyDiv w:val="1"/>
      <w:marLeft w:val="0"/>
      <w:marRight w:val="0"/>
      <w:marTop w:val="0"/>
      <w:marBottom w:val="0"/>
      <w:divBdr>
        <w:top w:val="none" w:sz="0" w:space="0" w:color="auto"/>
        <w:left w:val="none" w:sz="0" w:space="0" w:color="auto"/>
        <w:bottom w:val="none" w:sz="0" w:space="0" w:color="auto"/>
        <w:right w:val="none" w:sz="0" w:space="0" w:color="auto"/>
      </w:divBdr>
    </w:div>
    <w:div w:id="2121996896">
      <w:bodyDiv w:val="1"/>
      <w:marLeft w:val="0"/>
      <w:marRight w:val="0"/>
      <w:marTop w:val="0"/>
      <w:marBottom w:val="0"/>
      <w:divBdr>
        <w:top w:val="none" w:sz="0" w:space="0" w:color="auto"/>
        <w:left w:val="none" w:sz="0" w:space="0" w:color="auto"/>
        <w:bottom w:val="none" w:sz="0" w:space="0" w:color="auto"/>
        <w:right w:val="none" w:sz="0" w:space="0" w:color="auto"/>
      </w:divBdr>
    </w:div>
    <w:div w:id="2122216858">
      <w:bodyDiv w:val="1"/>
      <w:marLeft w:val="0"/>
      <w:marRight w:val="0"/>
      <w:marTop w:val="0"/>
      <w:marBottom w:val="0"/>
      <w:divBdr>
        <w:top w:val="none" w:sz="0" w:space="0" w:color="auto"/>
        <w:left w:val="none" w:sz="0" w:space="0" w:color="auto"/>
        <w:bottom w:val="none" w:sz="0" w:space="0" w:color="auto"/>
        <w:right w:val="none" w:sz="0" w:space="0" w:color="auto"/>
      </w:divBdr>
    </w:div>
    <w:div w:id="2134782094">
      <w:bodyDiv w:val="1"/>
      <w:marLeft w:val="0"/>
      <w:marRight w:val="0"/>
      <w:marTop w:val="0"/>
      <w:marBottom w:val="0"/>
      <w:divBdr>
        <w:top w:val="none" w:sz="0" w:space="0" w:color="auto"/>
        <w:left w:val="none" w:sz="0" w:space="0" w:color="auto"/>
        <w:bottom w:val="none" w:sz="0" w:space="0" w:color="auto"/>
        <w:right w:val="none" w:sz="0" w:space="0" w:color="auto"/>
      </w:divBdr>
    </w:div>
    <w:div w:id="2136752193">
      <w:bodyDiv w:val="1"/>
      <w:marLeft w:val="0"/>
      <w:marRight w:val="0"/>
      <w:marTop w:val="0"/>
      <w:marBottom w:val="0"/>
      <w:divBdr>
        <w:top w:val="none" w:sz="0" w:space="0" w:color="auto"/>
        <w:left w:val="none" w:sz="0" w:space="0" w:color="auto"/>
        <w:bottom w:val="none" w:sz="0" w:space="0" w:color="auto"/>
        <w:right w:val="none" w:sz="0" w:space="0" w:color="auto"/>
      </w:divBdr>
    </w:div>
    <w:div w:id="2137021139">
      <w:bodyDiv w:val="1"/>
      <w:marLeft w:val="0"/>
      <w:marRight w:val="0"/>
      <w:marTop w:val="0"/>
      <w:marBottom w:val="0"/>
      <w:divBdr>
        <w:top w:val="none" w:sz="0" w:space="0" w:color="auto"/>
        <w:left w:val="none" w:sz="0" w:space="0" w:color="auto"/>
        <w:bottom w:val="none" w:sz="0" w:space="0" w:color="auto"/>
        <w:right w:val="none" w:sz="0" w:space="0" w:color="auto"/>
      </w:divBdr>
    </w:div>
    <w:div w:id="2137872041">
      <w:bodyDiv w:val="1"/>
      <w:marLeft w:val="0"/>
      <w:marRight w:val="0"/>
      <w:marTop w:val="0"/>
      <w:marBottom w:val="0"/>
      <w:divBdr>
        <w:top w:val="none" w:sz="0" w:space="0" w:color="auto"/>
        <w:left w:val="none" w:sz="0" w:space="0" w:color="auto"/>
        <w:bottom w:val="none" w:sz="0" w:space="0" w:color="auto"/>
        <w:right w:val="none" w:sz="0" w:space="0" w:color="auto"/>
      </w:divBdr>
    </w:div>
    <w:div w:id="2140370448">
      <w:bodyDiv w:val="1"/>
      <w:marLeft w:val="0"/>
      <w:marRight w:val="0"/>
      <w:marTop w:val="0"/>
      <w:marBottom w:val="0"/>
      <w:divBdr>
        <w:top w:val="none" w:sz="0" w:space="0" w:color="auto"/>
        <w:left w:val="none" w:sz="0" w:space="0" w:color="auto"/>
        <w:bottom w:val="none" w:sz="0" w:space="0" w:color="auto"/>
        <w:right w:val="none" w:sz="0" w:space="0" w:color="auto"/>
      </w:divBdr>
    </w:div>
    <w:div w:id="2141681392">
      <w:bodyDiv w:val="1"/>
      <w:marLeft w:val="0"/>
      <w:marRight w:val="0"/>
      <w:marTop w:val="0"/>
      <w:marBottom w:val="0"/>
      <w:divBdr>
        <w:top w:val="none" w:sz="0" w:space="0" w:color="auto"/>
        <w:left w:val="none" w:sz="0" w:space="0" w:color="auto"/>
        <w:bottom w:val="none" w:sz="0" w:space="0" w:color="auto"/>
        <w:right w:val="none" w:sz="0" w:space="0" w:color="auto"/>
      </w:divBdr>
    </w:div>
    <w:div w:id="2143501461">
      <w:bodyDiv w:val="1"/>
      <w:marLeft w:val="0"/>
      <w:marRight w:val="0"/>
      <w:marTop w:val="0"/>
      <w:marBottom w:val="0"/>
      <w:divBdr>
        <w:top w:val="none" w:sz="0" w:space="0" w:color="auto"/>
        <w:left w:val="none" w:sz="0" w:space="0" w:color="auto"/>
        <w:bottom w:val="none" w:sz="0" w:space="0" w:color="auto"/>
        <w:right w:val="none" w:sz="0" w:space="0" w:color="auto"/>
      </w:divBdr>
    </w:div>
    <w:div w:id="2143883884">
      <w:bodyDiv w:val="1"/>
      <w:marLeft w:val="0"/>
      <w:marRight w:val="0"/>
      <w:marTop w:val="0"/>
      <w:marBottom w:val="0"/>
      <w:divBdr>
        <w:top w:val="none" w:sz="0" w:space="0" w:color="auto"/>
        <w:left w:val="none" w:sz="0" w:space="0" w:color="auto"/>
        <w:bottom w:val="none" w:sz="0" w:space="0" w:color="auto"/>
        <w:right w:val="none" w:sz="0" w:space="0" w:color="auto"/>
      </w:divBdr>
    </w:div>
    <w:div w:id="2144077710">
      <w:bodyDiv w:val="1"/>
      <w:marLeft w:val="0"/>
      <w:marRight w:val="0"/>
      <w:marTop w:val="0"/>
      <w:marBottom w:val="0"/>
      <w:divBdr>
        <w:top w:val="none" w:sz="0" w:space="0" w:color="auto"/>
        <w:left w:val="none" w:sz="0" w:space="0" w:color="auto"/>
        <w:bottom w:val="none" w:sz="0" w:space="0" w:color="auto"/>
        <w:right w:val="none" w:sz="0" w:space="0" w:color="auto"/>
      </w:divBdr>
    </w:div>
    <w:div w:id="2145656259">
      <w:bodyDiv w:val="1"/>
      <w:marLeft w:val="0"/>
      <w:marRight w:val="0"/>
      <w:marTop w:val="0"/>
      <w:marBottom w:val="0"/>
      <w:divBdr>
        <w:top w:val="none" w:sz="0" w:space="0" w:color="auto"/>
        <w:left w:val="none" w:sz="0" w:space="0" w:color="auto"/>
        <w:bottom w:val="none" w:sz="0" w:space="0" w:color="auto"/>
        <w:right w:val="none" w:sz="0" w:space="0" w:color="auto"/>
      </w:divBdr>
    </w:div>
    <w:div w:id="2145854523">
      <w:bodyDiv w:val="1"/>
      <w:marLeft w:val="0"/>
      <w:marRight w:val="0"/>
      <w:marTop w:val="0"/>
      <w:marBottom w:val="0"/>
      <w:divBdr>
        <w:top w:val="none" w:sz="0" w:space="0" w:color="auto"/>
        <w:left w:val="none" w:sz="0" w:space="0" w:color="auto"/>
        <w:bottom w:val="none" w:sz="0" w:space="0" w:color="auto"/>
        <w:right w:val="none" w:sz="0" w:space="0" w:color="auto"/>
      </w:divBdr>
    </w:div>
    <w:div w:id="2146124079">
      <w:bodyDiv w:val="1"/>
      <w:marLeft w:val="0"/>
      <w:marRight w:val="0"/>
      <w:marTop w:val="0"/>
      <w:marBottom w:val="0"/>
      <w:divBdr>
        <w:top w:val="none" w:sz="0" w:space="0" w:color="auto"/>
        <w:left w:val="none" w:sz="0" w:space="0" w:color="auto"/>
        <w:bottom w:val="none" w:sz="0" w:space="0" w:color="auto"/>
        <w:right w:val="none" w:sz="0" w:space="0" w:color="auto"/>
      </w:divBdr>
    </w:div>
    <w:div w:id="2146467269">
      <w:bodyDiv w:val="1"/>
      <w:marLeft w:val="0"/>
      <w:marRight w:val="0"/>
      <w:marTop w:val="0"/>
      <w:marBottom w:val="0"/>
      <w:divBdr>
        <w:top w:val="none" w:sz="0" w:space="0" w:color="auto"/>
        <w:left w:val="none" w:sz="0" w:space="0" w:color="auto"/>
        <w:bottom w:val="none" w:sz="0" w:space="0" w:color="auto"/>
        <w:right w:val="none" w:sz="0" w:space="0" w:color="auto"/>
      </w:divBdr>
    </w:div>
    <w:div w:id="214685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7C2E7E60-1652-4DAA-BB51-F4016735B244}"/>
      </w:docPartPr>
      <w:docPartBody>
        <w:p w:rsidR="003B721A" w:rsidRDefault="00E62EB1">
          <w:r w:rsidRPr="004249A2">
            <w:rPr>
              <w:rStyle w:val="PlaceholderText"/>
            </w:rPr>
            <w:t>Click or tap here to enter text.</w:t>
          </w:r>
        </w:p>
      </w:docPartBody>
    </w:docPart>
    <w:docPart>
      <w:docPartPr>
        <w:name w:val="C5931CC54D71495CBBCD14054D9AE5A3"/>
        <w:category>
          <w:name w:val="General"/>
          <w:gallery w:val="placeholder"/>
        </w:category>
        <w:types>
          <w:type w:val="bbPlcHdr"/>
        </w:types>
        <w:behaviors>
          <w:behavior w:val="content"/>
        </w:behaviors>
        <w:guid w:val="{5CACCB27-A4DD-46B4-8883-0297B3A777E6}"/>
      </w:docPartPr>
      <w:docPartBody>
        <w:p w:rsidR="00A16A54" w:rsidRDefault="00A16A54" w:rsidP="00A16A54">
          <w:pPr>
            <w:pStyle w:val="C5931CC54D71495CBBCD14054D9AE5A3"/>
          </w:pPr>
          <w:r w:rsidRPr="00084CC9">
            <w:rPr>
              <w:rStyle w:val="PlaceholderText"/>
            </w:rPr>
            <w:t>Click or tap here to enter text.</w:t>
          </w:r>
        </w:p>
      </w:docPartBody>
    </w:docPart>
    <w:docPart>
      <w:docPartPr>
        <w:name w:val="A411FD08D0EE4D8A866222132618A634"/>
        <w:category>
          <w:name w:val="General"/>
          <w:gallery w:val="placeholder"/>
        </w:category>
        <w:types>
          <w:type w:val="bbPlcHdr"/>
        </w:types>
        <w:behaviors>
          <w:behavior w:val="content"/>
        </w:behaviors>
        <w:guid w:val="{8104B234-2991-4785-B79D-840661C572C1}"/>
      </w:docPartPr>
      <w:docPartBody>
        <w:p w:rsidR="00472682" w:rsidRDefault="00AF641E" w:rsidP="00AF641E">
          <w:pPr>
            <w:pStyle w:val="A411FD08D0EE4D8A866222132618A634"/>
          </w:pPr>
          <w:r w:rsidRPr="004249A2">
            <w:rPr>
              <w:rStyle w:val="PlaceholderText"/>
            </w:rPr>
            <w:t>Click or tap here to enter text.</w:t>
          </w:r>
        </w:p>
      </w:docPartBody>
    </w:docPart>
    <w:docPart>
      <w:docPartPr>
        <w:name w:val="D0EB291567E14324917644F41368EC94"/>
        <w:category>
          <w:name w:val="General"/>
          <w:gallery w:val="placeholder"/>
        </w:category>
        <w:types>
          <w:type w:val="bbPlcHdr"/>
        </w:types>
        <w:behaviors>
          <w:behavior w:val="content"/>
        </w:behaviors>
        <w:guid w:val="{A4024ADD-6897-495E-BCCA-8C0C236570F3}"/>
      </w:docPartPr>
      <w:docPartBody>
        <w:p w:rsidR="00472682" w:rsidRDefault="00AF641E" w:rsidP="00AF641E">
          <w:pPr>
            <w:pStyle w:val="D0EB291567E14324917644F41368EC94"/>
          </w:pPr>
          <w:r w:rsidRPr="004249A2">
            <w:rPr>
              <w:rStyle w:val="PlaceholderText"/>
            </w:rPr>
            <w:t>Click or tap here to enter text.</w:t>
          </w:r>
        </w:p>
      </w:docPartBody>
    </w:docPart>
    <w:docPart>
      <w:docPartPr>
        <w:name w:val="FEFB94AF2DC24B7480ED0262943F02FB"/>
        <w:category>
          <w:name w:val="General"/>
          <w:gallery w:val="placeholder"/>
        </w:category>
        <w:types>
          <w:type w:val="bbPlcHdr"/>
        </w:types>
        <w:behaviors>
          <w:behavior w:val="content"/>
        </w:behaviors>
        <w:guid w:val="{90D94184-85F4-4919-9607-A86058716F6E}"/>
      </w:docPartPr>
      <w:docPartBody>
        <w:p w:rsidR="00472682" w:rsidRDefault="00AF641E" w:rsidP="00AF641E">
          <w:pPr>
            <w:pStyle w:val="FEFB94AF2DC24B7480ED0262943F02FB"/>
          </w:pPr>
          <w:r w:rsidRPr="004249A2">
            <w:rPr>
              <w:rStyle w:val="PlaceholderText"/>
            </w:rPr>
            <w:t>Click or tap here to enter text.</w:t>
          </w:r>
        </w:p>
      </w:docPartBody>
    </w:docPart>
    <w:docPart>
      <w:docPartPr>
        <w:name w:val="B7835B29C6CF4FB1ACC41B8AA01D9F99"/>
        <w:category>
          <w:name w:val="General"/>
          <w:gallery w:val="placeholder"/>
        </w:category>
        <w:types>
          <w:type w:val="bbPlcHdr"/>
        </w:types>
        <w:behaviors>
          <w:behavior w:val="content"/>
        </w:behaviors>
        <w:guid w:val="{F4A561DF-8797-4087-B861-A0BE6ABD3744}"/>
      </w:docPartPr>
      <w:docPartBody>
        <w:p w:rsidR="00472682" w:rsidRDefault="00AF641E" w:rsidP="00AF641E">
          <w:pPr>
            <w:pStyle w:val="B7835B29C6CF4FB1ACC41B8AA01D9F99"/>
          </w:pPr>
          <w:r w:rsidRPr="004249A2">
            <w:rPr>
              <w:rStyle w:val="PlaceholderText"/>
            </w:rPr>
            <w:t>Click or tap here to enter text.</w:t>
          </w:r>
        </w:p>
      </w:docPartBody>
    </w:docPart>
    <w:docPart>
      <w:docPartPr>
        <w:name w:val="DF58AC156EF54E35A43433E5365B6B3F"/>
        <w:category>
          <w:name w:val="General"/>
          <w:gallery w:val="placeholder"/>
        </w:category>
        <w:types>
          <w:type w:val="bbPlcHdr"/>
        </w:types>
        <w:behaviors>
          <w:behavior w:val="content"/>
        </w:behaviors>
        <w:guid w:val="{D1EBA4BC-7952-4968-BC10-9E7A7D411540}"/>
      </w:docPartPr>
      <w:docPartBody>
        <w:p w:rsidR="00472682" w:rsidRDefault="00AF641E" w:rsidP="00AF641E">
          <w:pPr>
            <w:pStyle w:val="DF58AC156EF54E35A43433E5365B6B3F"/>
          </w:pPr>
          <w:r w:rsidRPr="004249A2">
            <w:rPr>
              <w:rStyle w:val="PlaceholderText"/>
            </w:rPr>
            <w:t>Click or tap here to enter text.</w:t>
          </w:r>
        </w:p>
      </w:docPartBody>
    </w:docPart>
    <w:docPart>
      <w:docPartPr>
        <w:name w:val="16940A89AC2145169C5F153BBD838B02"/>
        <w:category>
          <w:name w:val="General"/>
          <w:gallery w:val="placeholder"/>
        </w:category>
        <w:types>
          <w:type w:val="bbPlcHdr"/>
        </w:types>
        <w:behaviors>
          <w:behavior w:val="content"/>
        </w:behaviors>
        <w:guid w:val="{3658DFFC-7DEE-412E-BC98-FC0F8108341A}"/>
      </w:docPartPr>
      <w:docPartBody>
        <w:p w:rsidR="00C1706C" w:rsidRDefault="001C7530" w:rsidP="001C7530">
          <w:pPr>
            <w:pStyle w:val="16940A89AC2145169C5F153BBD838B02"/>
          </w:pPr>
          <w:r w:rsidRPr="004249A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EB1"/>
    <w:rsid w:val="000A6C5C"/>
    <w:rsid w:val="000C1FF1"/>
    <w:rsid w:val="00121D43"/>
    <w:rsid w:val="001A54B0"/>
    <w:rsid w:val="001C7530"/>
    <w:rsid w:val="001E202D"/>
    <w:rsid w:val="0021633C"/>
    <w:rsid w:val="00271501"/>
    <w:rsid w:val="0027591C"/>
    <w:rsid w:val="00326CAC"/>
    <w:rsid w:val="00334F3B"/>
    <w:rsid w:val="003B721A"/>
    <w:rsid w:val="00417BB1"/>
    <w:rsid w:val="00472682"/>
    <w:rsid w:val="00483020"/>
    <w:rsid w:val="00506C73"/>
    <w:rsid w:val="00543A9D"/>
    <w:rsid w:val="005C4A73"/>
    <w:rsid w:val="005D4865"/>
    <w:rsid w:val="006B5008"/>
    <w:rsid w:val="006E7CA5"/>
    <w:rsid w:val="007570AD"/>
    <w:rsid w:val="00866825"/>
    <w:rsid w:val="00984E24"/>
    <w:rsid w:val="009C17C7"/>
    <w:rsid w:val="00A002B0"/>
    <w:rsid w:val="00A12703"/>
    <w:rsid w:val="00A16A54"/>
    <w:rsid w:val="00AF641E"/>
    <w:rsid w:val="00B0362F"/>
    <w:rsid w:val="00C1706C"/>
    <w:rsid w:val="00CC7078"/>
    <w:rsid w:val="00CD429D"/>
    <w:rsid w:val="00CD69CD"/>
    <w:rsid w:val="00D6049D"/>
    <w:rsid w:val="00E237E9"/>
    <w:rsid w:val="00E62EB1"/>
    <w:rsid w:val="00ED7AB5"/>
    <w:rsid w:val="00F23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7530"/>
    <w:rPr>
      <w:color w:val="666666"/>
    </w:rPr>
  </w:style>
  <w:style w:type="paragraph" w:customStyle="1" w:styleId="C5931CC54D71495CBBCD14054D9AE5A3">
    <w:name w:val="C5931CC54D71495CBBCD14054D9AE5A3"/>
    <w:rsid w:val="00A16A54"/>
  </w:style>
  <w:style w:type="paragraph" w:customStyle="1" w:styleId="A411FD08D0EE4D8A866222132618A634">
    <w:name w:val="A411FD08D0EE4D8A866222132618A634"/>
    <w:rsid w:val="00AF641E"/>
  </w:style>
  <w:style w:type="paragraph" w:customStyle="1" w:styleId="D0EB291567E14324917644F41368EC94">
    <w:name w:val="D0EB291567E14324917644F41368EC94"/>
    <w:rsid w:val="00AF641E"/>
  </w:style>
  <w:style w:type="paragraph" w:customStyle="1" w:styleId="FEFB94AF2DC24B7480ED0262943F02FB">
    <w:name w:val="FEFB94AF2DC24B7480ED0262943F02FB"/>
    <w:rsid w:val="00AF641E"/>
  </w:style>
  <w:style w:type="paragraph" w:customStyle="1" w:styleId="B7835B29C6CF4FB1ACC41B8AA01D9F99">
    <w:name w:val="B7835B29C6CF4FB1ACC41B8AA01D9F99"/>
    <w:rsid w:val="00AF641E"/>
  </w:style>
  <w:style w:type="paragraph" w:customStyle="1" w:styleId="DF58AC156EF54E35A43433E5365B6B3F">
    <w:name w:val="DF58AC156EF54E35A43433E5365B6B3F"/>
    <w:rsid w:val="00AF641E"/>
  </w:style>
  <w:style w:type="paragraph" w:customStyle="1" w:styleId="16940A89AC2145169C5F153BBD838B02">
    <w:name w:val="16940A89AC2145169C5F153BBD838B02"/>
    <w:rsid w:val="001C75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0AF744-D38E-4B0A-953A-DA48D353AE3E}">
  <we:reference id="wa104382081" version="1.55.1.0" store="en-US" storeType="OMEX"/>
  <we:alternateReferences>
    <we:reference id="WA104382081" version="1.55.1.0" store="" storeType="OMEX"/>
  </we:alternateReferences>
  <we:properties>
    <we:property name="MENDELEY_CITATIONS" value="[{&quot;citationID&quot;:&quot;MENDELEY_CITATION_08d5fdd2-582f-451e-a542-01c2e2edd444&quot;,&quot;properties&quot;:{&quot;noteIndex&quot;:0},&quot;isEdited&quot;:false,&quot;manualOverride&quot;:{&quot;isManuallyOverridden&quot;:false,&quot;citeprocText&quot;:&quot;(Smith and Sataloff, 2013; Katada, Yoshida and Kita, 2022)&quot;,&quot;manualOverrideText&quot;:&quot;&quot;},&quot;citationTag&quot;:&quot;MENDELEY_CITATION_v3_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&quot;,&quot;citationItems&quot;:[{&quot;id&quot;:&quot;95c82c90-9793-3062-b3b2-e8ef4f958d60&quot;,&quot;itemData&quot;:{&quot;type&quot;:&quot;article-journal&quot;,&quot;id&quot;:&quot;95c82c90-9793-3062-b3b2-e8ef4f958d60&quot;,&quot;title&quot;:&quot;Effects of Warm-up Focused on the Mind–Body on Choral Performance&quot;,&quot;author&quot;:[{&quot;family&quot;:&quot;Katada&quot;,&quot;given&quot;:&quot;Yui&quot;,&quot;parse-names&quot;:false,&quot;dropping-particle&quot;:&quot;&quot;,&quot;non-dropping-particle&quot;:&quot;&quot;},{&quot;family&quot;:&quot;Yoshida&quot;,&quot;given&quot;:&quot;Naomi&quot;,&quot;parse-names&quot;:false,&quot;dropping-particle&quot;:&quot;&quot;,&quot;non-dropping-particle&quot;:&quot;&quot;},{&quot;family&quot;:&quot;Kita&quot;,&quot;given&quot;:&quot;Ichiro&quot;,&quot;parse-names&quot;:false,&quot;dropping-particle&quot;:&quot;&quot;,&quot;non-dropping-particle&quot;:&quot;&quot;}],&quot;container-title&quot;:&quot;Journal of Voice&quot;,&quot;DOI&quot;:&quot;10.1016/j.jvoice.2022.08.023&quot;,&quot;ISSN&quot;:&quot;18734588&quot;,&quot;PMID&quot;:&quot;36154972&quot;,&quot;issued&quot;:{&quot;date-parts&quot;:[[2022]]},&quot;abstract&quot;:&quot;Objective: In choral performance, a wide variety of musical expression is required to deliver the worldview of the work to the audience. Singers need to regulate their mind-body to be in the optimal state, which includes relaxed concentration and flexible kinesthetic controllability in sensation, expression, and vocalization, for the chorus. Therefore, a choral warm-up focused on the mind-body could be crucial for various musical expressions. However, what kind of warm-up helps the singer achieve the optimal condition for the chorus remains unclear. Here, we investigated the effects of a warm-up method focusing on breathing, physical movement, imagery, and the combination of those factors on singing performance. Method: Twenty-five choral singers were randomly assigned to five groups, and then singers for each group online conducted one of five warm-up conditions (breathing / stretching / imagery work / all works / control) and performed singing tasks to evaluate singing performance, including sensation, expression, and vocalization, both subjectively and objectively. Changes in mood were also measured using the second edition of the Profile of Mood States. Results: The results showed that the warm-up with imagery work or all works could objectively and subjectively enhance singing performance. By contrast, the warm-up with breathing or stretching did not significantly improve performance, but did enhance subjective evaluations in general. In addition, no significant correlations were found between the objective performance evaluations and changes in individual mood. Conclusions: These results suggest that a warm-up focusing on mind-body interventions, especially imagery work, may enhance choral performance, thereby providing new insight for the establishment of more effective choral warm-up methods.&quot;,&quot;publisher&quot;:&quot;Elsevier Inc.&quot;,&quot;container-title-short&quot;:&quot;&quot;},&quot;isTemporary&quot;:false},{&quot;id&quot;:&quot;c832be81-3352-3eb8-b6f8-eb6926f02b7d&quot;,&quot;itemData&quot;:{&quot;type&quot;:&quot;book&quot;,&quot;id&quot;:&quot;c832be81-3352-3eb8-b6f8-eb6926f02b7d&quot;,&quot;title&quot;:&quot;Choral Pedagogy&quot;,&quot;author&quot;:[{&quot;family&quot;:&quot;Smith&quot;,&quot;given&quot;:&quot;Brenda&quot;,&quot;parse-names&quot;:false,&quot;dropping-particle&quot;:&quot;&quot;,&quot;non-dropping-particle&quot;:&quot;&quot;},{&quot;family&quot;:&quot;Sataloff&quot;,&quot;given&quot;:&quot;Robert&quot;,&quot;parse-names&quot;:false,&quot;dropping-particle&quot;:&quot;&quot;,&quot;non-dropping-particle&quot;:&quot;&quot;}],&quot;edit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BN&quot;:&quot;978-1-59756-535-6&quot;,&quot;issued&quot;:{&quot;date-parts&quot;:[[2013]]},&quot;publisher-place&quot;:&quot;San Diego&quot;,&quot;edition&quot;:&quot;Third&quot;,&quot;publisher&quot;:&quot;Plural&quot;,&quot;container-title-short&quot;:&quot;&quot;},&quot;isTemporary&quot;:false}]},{&quot;citationID&quot;:&quot;MENDELEY_CITATION_6bb03fbf-bb12-4acb-954a-ae5e3a00c76e&quot;,&quot;properties&quot;:{&quot;noteIndex&quot;:0},&quot;isEdited&quot;:false,&quot;manualOverride&quot;:{&quot;isManuallyOverridden&quot;:true,&quot;citeprocText&quot;:&quot;(Elliot, Sundberg and Gramming, 1995)&quot;,&quot;manualOverrideText&quot;:&quot;(Elliot, Sundberg, and Gramming, 1995)&quot;},&quot;citationTag&quot;:&quot;MENDELEY_CITATION_v3_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&quot;,&quot;citationItems&quot;:[{&quot;id&quot;:&quot;7524f1ef-1940-3ba6-b7e7-1fdd5824e8b3&quot;,&quot;itemData&quot;:{&quot;type&quot;:&quot;report&quot;,&quot;id&quot;:&quot;7524f1ef-1940-3ba6-b7e7-1fdd5824e8b3&quot;,&quot;title&quot;:&quot;What Happens During Vocal Warm-Up?&quot;,&quot;author&quot;:[{&quot;family&quot;:&quot;Elliot&quot;,&quot;given&quot;:&quot;Ninni&quot;,&quot;parse-names&quot;:false,&quot;dropping-particle&quot;:&quot;&quot;,&quot;non-dropping-particle&quot;:&quot;&quot;},{&quot;family&quot;:&quot;Sundberg&quot;,&quot;given&quot;:&quot;Johan&quot;,&quot;parse-names&quot;:false,&quot;dropping-particle&quot;:&quot;&quot;,&quot;non-dropping-particle&quot;:&quot;&quot;},{&quot;family&quot;:&quot;Gramming&quot;,&quot;given&quot;:&quot;Patricia&quot;,&quot;parse-names&quot;:false,&quot;dropping-particle&quot;:&quot;&quot;,&quot;non-dropping-particle&quot;:&quot;&quot;}],&quot;container-title&quot;:&quot;Journal of Voice&quot;,&quot;issued&quot;:{&quot;date-parts&quot;:[[1995]]},&quot;number-of-pages&quot;:&quot;37-44&quot;,&quot;abstract&quot;:&quot;Most singers prefer to warm up their voices before performing. Although the subjective effect is often considerable, the underlying physiological effects are largely unknown. Because warm-up tends to increase blood flow in muscles, it seems likely that vocal warm-up might induce decreased viscosity in the vocal folds. According to the theory of vocal-Told vibration, such a decrease should lead to a lower phonation threshold pressure. In this investigation the effect of vocal warm-up on the phonation threshold pressure was examined in a group of male and female singers. The effect varied considerably between subjects, presumably because the vocal-fold viscosity was not a dominating factor for the phonation-threshold pressure.&quot;,&quot;publisher&quot;:&quot;Raven Press&quot;,&quot;issue&quot;:&quot;1&quot;,&quot;volume&quot;:&quot;9&quot;,&quot;container-title-short&quot;:&quot;&quot;},&quot;isTemporary&quot;:false}]},{&quot;citationID&quot;:&quot;MENDELEY_CITATION_b7e2650f-be35-4320-966b-6a49b4c7f7f1&quot;,&quot;properties&quot;:{&quot;noteIndex&quot;:0},&quot;isEdited&quot;:false,&quot;manualOverride&quot;:{&quot;isManuallyOverridden&quot;:true,&quot;citeprocText&quot;:&quot;(Gish &lt;i&gt;et al.&lt;/i&gt;, 2012)&quot;,&quot;manualOverrideText&quot;:&quot;(Gish et al., 2012).&quot;},&quot;citationTag&quot;:&quot;MENDELEY_CITATION_v3_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&quot;,&quot;citationItems&quot;:[{&quot;id&quot;:&quot;3e194bb5-ca98-37eb-997c-76a58c7d95ee&quot;,&quot;itemData&quot;:{&quot;type&quot;:&quot;article-journal&quot;,&quot;id&quot;:&quot;3e194bb5-ca98-37eb-997c-76a58c7d95ee&quot;,&quot;title&quot;:&quot;Vocal warm-up practices and perceptions in vocalists: A pilot survey&quot;,&quot;author&quot;:[{&quot;family&quot;:&quot;Gish&quot;,&quot;given&quot;:&quot;Allison&quot;,&quot;parse-names&quot;:false,&quot;dropping-particle&quot;:&quot;&quot;,&quot;non-dropping-particle&quot;:&quot;&quot;},{&quot;family&quot;:&quot;Kunduk&quot;,&quot;given&quot;:&quot;Melda&quot;,&quot;parse-names&quot;:false,&quot;dropping-particle&quot;:&quot;&quot;,&quot;non-dropping-particle&quot;:&quot;&quot;},{&quot;family&quot;:&quot;Sims&quot;,&quot;given&quot;:&quot;Loraine&quot;,&quot;parse-names&quot;:false,&quot;dropping-particle&quot;:&quot;&quot;,&quot;non-dropping-particle&quot;:&quot;&quot;},{&quot;family&quot;:&quot;McWhorter&quot;,&quot;given&quot;:&quot;Andrew J.&quot;,&quot;parse-names&quot;:false,&quot;dropping-particle&quot;:&quot;&quot;,&quot;non-dropping-particle&quot;:&quot;&quot;}],&quot;container-title&quot;:&quot;Journal of Voice&quot;,&quot;DOI&quot;:&quot;10.1016/j.jvoice.2010.10.005&quot;,&quot;ISSN&quot;:&quot;18734588&quot;,&quot;PMID&quot;:&quot;21439780&quot;,&quot;issued&quot;:{&quot;date-parts&quot;:[[2012]]},&quot;page&quot;:&quot;e1&quot;,&quot;abstract&quot;:&quot;Objectives: Investigated in a pilot study the type, duration, and frequency of vocal warm-up regimens in the singing community using a survey. Methods: One hundred seventeen participants completed an online survey. Participants included voice students from undergraduate, masters, and doctoral music programs and professional singers. Results: Fifty-four percent of participants reported always using vocal warm-up before singing. Twenty-two percent of the participants used vocal cool down. The most preferred warm-up duration was of 5-10 minutes in duration. Despite using vocal warm-up, 26% of the participants reported experiencing voice problems. Females tended to use vocal warm-up more frequently than males. Females also tended to use longer warm-up sessions than males. Education of the participants did not appear to have any noticeable effect on the vocal warm-up practices. The most commonly used singing warm-up exercises were ascending/descending five-note scales, ascending/descending octave scales, legato arpeggios, and glissandi. © 2012 The Voice Foundation.&quot;,&quot;publisher&quot;:&quot;Mosby Inc.&quot;,&quot;issue&quot;:&quot;1&quot;,&quot;volume&quot;:&quot;26&quot;,&quot;container-title-short&quot;:&quot;&quot;},&quot;isTemporary&quot;:false}]},{&quot;citationID&quot;:&quot;MENDELEY_CITATION_c5f05de7-ab90-46af-8320-10055fa55846&quot;,&quot;properties&quot;:{&quot;noteIndex&quot;:0},&quot;isEdited&quot;:false,&quot;manualOverride&quot;:{&quot;isManuallyOverridden&quot;:true,&quot;citeprocText&quot;:&quot;(Jordan, McArthur and Price, 2018; Hurley and Atkins, 2022a)&quot;,&quot;manualOverrideText&quot;:&quot;(Jordan, McArthur and Price, 2018; Hurley and Atkins, 2022)&quot;},&quot;citationTag&quot;:&quot;MENDELEY_CITATION_v3_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&quot;,&quot;citationItems&quot;:[{&quot;id&quot;:&quot;62f7c1a1-92d9-3205-bcee-ecf5593d237b&quot;,&quot;itemData&quot;:{&quot;type&quot;:&quot;report&quot;,&quot;id&quot;:&quot;62f7c1a1-92d9-3205-bcee-ecf5593d237b&quot;,&quot;title&quot;:&quot;The Effects of Rehearsal Sequence on the Musical Expressivity of Young Voices&quot;,&quot;author&quot;:[{&quot;family&quot;:&quot;Hurley&quot;,&quot;given&quot;:&quot;Craig&quot;,&quot;parse-names&quot;:false,&quot;dropping-particle&quot;:&quot;&quot;,&quot;non-dropping-particle&quot;:&quot;&quot;},{&quot;family&quot;:&quot;Atkins&quot;,&quot;given&quot;:&quot;Rebecca L&quot;,&quot;parse-names&quot;:false,&quot;dropping-particle&quot;:&quot;&quot;,&quot;non-dropping-particle&quot;:&quot;&quot;}],&quot;container-title&quot;:&quot;IJRCS International Journal of Research in Choral Singing The Scientific Research Journal of the American Choral Directors Association&quot;,&quot;issued&quot;:{&quot;date-parts&quot;:[[2022]]},&quot;abstract&quot;:&quot;The purpose of this study was to investigate whether the sequence in which a choir learns the elements of a song (e.g., rhythm, pitch, text, expression) infl uence the musical expression (e.g., articulation, dynamics) of their performance. We were also curious if learning sequence would affect expressive retention over time. Participants included four intact sixth-grade choir classes from two large middle schools located in the southeast United States. Participants learned two different songs, one with an infused-expression sequence and one with a post-expression sequence. During the infused-expression sequence, participants learned expressive elements alongside rhythm, pitch, and text. During the post-expression sequence, participants learned the rhythm, pitch, and text fi rst, followed by expressive elements. Each participant recorded a performance of each song immediately after the initial learning sequence and again one week later. Results showed that when students learned a song using an infused-expression sequence they performed more expressively both on the initial and retention recording than students who learned the same song using a post-expression sequence. Implications for the use and benefi ts of infused-expression sequencing as well as future research are discussed.&quot;,&quot;volume&quot;:&quot;10&quot;,&quot;container-title-short&quot;:&quot;&quot;},&quot;isTemporary&quot;:false},{&quot;id&quot;:&quot;bdd7ba97-6a2f-3925-9a6f-c0ed011249b7&quot;,&quot;itemData&quot;:{&quot;type&quot;:&quot;book&quot;,&quot;id&quot;:&quot;bdd7ba97-6a2f-3925-9a6f-c0ed011249b7&quot;,&quot;title&quot;:&quot;The anatomy of tone: Applying voice science to choral ensemble pedagogy&quot;,&quot;author&quot;:[{&quot;family&quot;:&quot;Jordan&quot;,&quot;given&quot;:&quot;J.&quot;,&quot;parse-names&quot;:false,&quot;dropping-particle&quot;:&quot;&quot;,&quot;non-dropping-particle&quot;:&quot;&quot;},{&quot;family&quot;:&quot;McArthur&quot;,&quot;given&quot;:&quot;S.&quot;,&quot;parse-names&quot;:false,&quot;dropping-particle&quot;:&quot;&quot;,&quot;non-dropping-particle&quot;:&quot;&quot;},{&quot;family&quot;:&quot;Price&quot;,&quot;given&quot;:&quot;K.K,&quot;,&quot;parse-names&quot;:false,&quot;dropping-particle&quot;:&quot;&quot;,&quot;non-dropping-particle&quot;:&quot;&quot;}],&quot;ISBN&quot;:&quot;978-1-62277-241-4&quot;,&quot;issued&quot;:{&quot;date-parts&quot;:[[2018]]},&quot;publisher&quot;:&quot;GIA Press&quot;,&quot;container-title-short&quot;:&quot;&quot;},&quot;isTemporary&quot;:false}]},{&quot;citationID&quot;:&quot;MENDELEY_CITATION_5cf848eb-d77b-4871-9edf-11fbabe48163&quot;,&quot;properties&quot;:{&quot;noteIndex&quot;:0},&quot;isEdited&quot;:false,&quot;manualOverride&quot;:{&quot;isManuallyOverridden&quot;:false,&quot;citeprocText&quot;:&quot;(Kovacs, 2022)&quot;,&quot;manualOverrideText&quot;:&quot;&quot;},&quot;citationTag&quot;:&quot;MENDELEY_CITATION_v3_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&quot;,&quot;citationItems&quot;:[{&quot;id&quot;:&quot;b10eb2a3-43d2-3d5b-bab4-c3cf95fb9d69&quot;,&quot;itemData&quot;:{&quot;type&quot;:&quot;thesis&quot;,&quot;id&quot;:&quot;b10eb2a3-43d2-3d5b-bab4-c3cf95fb9d69&quot;,&quot;title&quot;:&quot;Voice Pedagogy and the Choral Singer&quot;,&quot;author&quot;:[{&quot;family&quot;:&quot;Kovacs&quot;,&quot;given&quot;:&quot;J Scott&quot;,&quot;parse-names&quot;:false,&quot;dropping-particle&quot;:&quot;&quot;,&quot;non-dropping-particle&quot;:&quot;&quot;}],&quot;issued&quot;:{&quot;date-parts&quot;:[[2022]]},&quot;publisher-place&quot;:&quot;Seattle&quot;,&quot;publisher&quot;:&quot;University of Wales Trinity Saint David&quot;,&quot;container-title-short&quot;:&quot;&quot;},&quot;isTemporary&quot;:false}]},{&quot;citationID&quot;:&quot;MENDELEY_CITATION_39a5de2f-c6bf-4e1c-b1a6-ed19b83b474a&quot;,&quot;properties&quot;:{&quot;noteIndex&quot;:0},&quot;isEdited&quot;:false,&quot;manualOverride&quot;:{&quot;isManuallyOverridden&quot;:true,&quot;citeprocText&quot;:&quot;(McCarther, 2023)&quot;,&quot;manualOverrideText&quot;:&quot;(2023)&quot;},&quot;citationTag&quot;:&quot;MENDELEY_CITATION_v3_eyJjaXRhdGlvbklEIjoiTUVOREVMRVlfQ0lUQVRJT05fMzlhNWRlMmYtYzZiZi00ZTFjLWIxYTYtZWQxOWI4M2I0NzRhIiwicHJvcGVydGllcyI6eyJub3RlSW5kZXgiOjB9LCJpc0VkaXRlZCI6ZmFsc2UsIm1hbnVhbE92ZXJyaWRlIjp7ImlzTWFudWFsbHlPdmVycmlkZGVuIjp0cnVlLCJjaXRlcHJvY1RleHQiOiIoTWNDYXJ0aGVyLCAyMDIzKSIsIm1hbnVhbE92ZXJyaWRlVGV4dCI6IigyMDIzKS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V19&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citationID&quot;:&quot;MENDELEY_CITATION_7260a02d-fd21-407e-ad16-60ab918afea9&quot;,&quot;properties&quot;:{&quot;noteIndex&quot;:0},&quot;isEdited&quot;:false,&quot;manualOverride&quot;:{&quot;isManuallyOverridden&quot;:false,&quot;citeprocText&quot;:&quot;(Hoch and Sandage, 2018)&quot;,&quot;manualOverrideText&quot;:&quot;&quot;},&quot;citationTag&quot;:&quot;MENDELEY_CITATION_v3_eyJjaXRhdGlvbklEIjoiTUVOREVMRVlfQ0lUQVRJT05fNzI2MGEwMmQtZmQyMS00MDdlLWFkMTYtNjBhYjkxOGFmZWE5IiwicHJvcGVydGllcyI6eyJub3RlSW5kZXgiOjB9LCJpc0VkaXRlZCI6ZmFsc2UsIm1hbnVhbE92ZXJyaWRlIjp7ImlzTWFudWFsbHlPdmVycmlkZGVuIjpmYWxzZSwiY2l0ZXByb2NUZXh0IjoiKEhvY2ggYW5kIFNhbmRhZ2UsIDIwMTgpIiwibWFudWFsT3ZlcnJpZGVUZXh0Ijoi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1dfQ==&quot;,&quot;citationItems&quot;:[{&quot;id&quot;:&quot;a0d0cbaa-50bd-33fc-bb73-e8118535899e&quot;,&quot;itemData&quot;:{&quot;type&quot;:&quot;article-journal&quot;,&quot;id&quot;:&quot;a0d0cbaa-50bd-33fc-bb73-e8118535899e&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DOI&quot;:&quot;10.1016/j.jvoice.2017.03.018&quot;,&quot;ISSN&quot;:&quot;18734588&quot;,&quot;PMID&quot;:&quot;28533074&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 Inc.&quot;,&quot;issue&quot;:&quot;1&quot;,&quot;volume&quot;:&quot;32&quot;,&quot;container-title-short&quot;:&quot;&quot;},&quot;isTemporary&quot;:false}]},{&quot;citationID&quot;:&quot;MENDELEY_CITATION_cec3d7c9-383e-4009-ac06-4c0911c3e979&quot;,&quot;properties&quot;:{&quot;noteIndex&quot;:0},&quot;isEdited&quot;:false,&quot;manualOverride&quot;:{&quot;isManuallyOverridden&quot;:true,&quot;citeprocText&quot;:&quot;(McCarther, 2023)&quot;,&quot;manualOverrideText&quot;:&quot;(McCarther, 2023).&quot;},&quot;citationTag&quot;:&quot;MENDELEY_CITATION_v3_eyJjaXRhdGlvbklEIjoiTUVOREVMRVlfQ0lUQVRJT05fY2VjM2Q3YzktMzgzZS00MDA5LWFjMDYtNGMwOTExYzNlOTc5IiwicHJvcGVydGllcyI6eyJub3RlSW5kZXgiOjB9LCJpc0VkaXRlZCI6ZmFsc2UsIm1hbnVhbE92ZXJyaWRlIjp7ImlzTWFudWFsbHlPdmVycmlkZGVuIjp0cnVlLCJjaXRlcHJvY1RleHQiOiIoTWNDYXJ0aGVyLCAyMDIzKSIsIm1hbnVhbE92ZXJyaWRlVGV4dCI6IihNY0NhcnRoZXIsIDIwMjMpLi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V19&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citationID&quot;:&quot;MENDELEY_CITATION_bd8496b7-6a18-4e7c-bd33-469225d672b9&quot;,&quot;properties&quot;:{&quot;noteIndex&quot;:0},&quot;isEdited&quot;:false,&quot;manualOverride&quot;:{&quot;isManuallyOverridden&quot;:false,&quot;citeprocText&quot;:&quot;(McCarther, 2023)&quot;,&quot;manualOverrideText&quot;:&quot;&quot;},&quot;citationTag&quot;:&quot;MENDELEY_CITATION_v3_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&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citationID&quot;:&quot;MENDELEY_CITATION_f9b74bcb-a658-414f-90ec-233577406cbb&quot;,&quot;properties&quot;:{&quot;noteIndex&quot;:0},&quot;isEdited&quot;:false,&quot;manualOverride&quot;:{&quot;isManuallyOverridden&quot;:true,&quot;citeprocText&quot;:&quot;(Hoch and Sandage, 2018)&quot;,&quot;manualOverrideText&quot;:&quot;(Hoch and Sandage, 2018).&quot;},&quot;citationTag&quot;:&quot;MENDELEY_CITATION_v3_eyJjaXRhdGlvbklEIjoiTUVOREVMRVlfQ0lUQVRJT05fZjliNzRiY2ItYTY1OC00MTRmLTkwZWMtMjMzNTc3NDA2Y2JiIiwicHJvcGVydGllcyI6eyJub3RlSW5kZXgiOjB9LCJpc0VkaXRlZCI6ZmFsc2UsIm1hbnVhbE92ZXJyaWRlIjp7ImlzTWFudWFsbHlPdmVycmlkZGVuIjp0cnVlLCJjaXRlcHJvY1RleHQiOiIoSG9jaCBhbmQgU2FuZGFnZSwgMjAxOCkiLCJtYW51YWxPdmVycmlkZVRleHQiOiIoSG9jaCBhbmQgU2FuZGFnZSwgMjAxOCku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1dfQ==&quot;,&quot;citationItems&quot;:[{&quot;id&quot;:&quot;a0d0cbaa-50bd-33fc-bb73-e8118535899e&quot;,&quot;itemData&quot;:{&quot;type&quot;:&quot;article-journal&quot;,&quot;id&quot;:&quot;a0d0cbaa-50bd-33fc-bb73-e8118535899e&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DOI&quot;:&quot;10.1016/j.jvoice.2017.03.018&quot;,&quot;ISSN&quot;:&quot;18734588&quot;,&quot;PMID&quot;:&quot;28533074&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 Inc.&quot;,&quot;issue&quot;:&quot;1&quot;,&quot;volume&quot;:&quot;32&quot;,&quot;container-title-short&quot;:&quot;&quot;},&quot;isTemporary&quot;:false}]},{&quot;citationID&quot;:&quot;MENDELEY_CITATION_648ea142-f5e3-4952-9a13-e218ce372888&quot;,&quot;properties&quot;:{&quot;noteIndex&quot;:0},&quot;isEdited&quot;:false,&quot;manualOverride&quot;:{&quot;isManuallyOverridden&quot;:false,&quot;citeprocText&quot;:&quot;(Nelson, 2022)&quot;,&quot;manualOverrideText&quot;:&quot;&quot;},&quot;citationTag&quot;:&quot;MENDELEY_CITATION_v3_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&quot;,&quot;citationItems&quot;:[{&quot;id&quot;:&quot;41ea7319-bb70-398e-9879-4a4bca45183b&quot;,&quot;itemData&quot;:{&quot;type&quot;:&quot;book&quot;,&quot;id&quot;:&quot;41ea7319-bb70-398e-9879-4a4bca45183b&quot;,&quot;title&quot;:&quot;Practice as Research in the Arts&quot;,&quot;author&quot;:[{&quot;family&quot;:&quot;Nelson&quot;,&quot;given&quot;:&quot;Robin&quot;,&quot;parse-names&quot;:false,&quot;dropping-particle&quot;:&quot;&quot;,&quot;non-dropping-particle&quot;:&quot;&quot;}],&quot;editor&quot;:[{&quot;family&quot;:&quot;Nelson&quot;,&quot;given&quot;:&quot;R&quot;,&quot;parse-names&quot;:false,&quot;dropping-particle&quot;:&quot;&quot;,&quot;non-dropping-particle&quot;:&quot;&quot;}],&quot;ISBN&quot;:&quot;978-3-030-90542-2&quot;,&quot;issued&quot;:{&quot;date-parts&quot;:[[2022]]},&quot;publisher-place&quot;:&quot;Cham&quot;,&quot;edition&quot;:&quot;Second&quot;,&quot;publisher&quot;:&quot;Palgrave Macmillan&quot;,&quot;container-title-short&quot;:&quot;&quot;},&quot;isTemporary&quot;:false}]},{&quot;citationID&quot;:&quot;MENDELEY_CITATION_e26c6dda-08ca-497b-9096-4eb6d95d1c68&quot;,&quot;properties&quot;:{&quot;noteIndex&quot;:0},&quot;isEdited&quot;:false,&quot;manualOverride&quot;:{&quot;isManuallyOverridden&quot;:true,&quot;citeprocText&quot;:&quot;(Kovacs, 2022)&quot;,&quot;manualOverrideText&quot;:&quot;(Kovacs, 2022),&quot;},&quot;citationTag&quot;:&quot;MENDELEY_CITATION_v3_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&quot;,&quot;citationItems&quot;:[{&quot;id&quot;:&quot;b10eb2a3-43d2-3d5b-bab4-c3cf95fb9d69&quot;,&quot;itemData&quot;:{&quot;type&quot;:&quot;thesis&quot;,&quot;id&quot;:&quot;b10eb2a3-43d2-3d5b-bab4-c3cf95fb9d69&quot;,&quot;title&quot;:&quot;Voice Pedagogy and the Choral Singer&quot;,&quot;author&quot;:[{&quot;family&quot;:&quot;Kovacs&quot;,&quot;given&quot;:&quot;J Scott&quot;,&quot;parse-names&quot;:false,&quot;dropping-particle&quot;:&quot;&quot;,&quot;non-dropping-particle&quot;:&quot;&quot;}],&quot;issued&quot;:{&quot;date-parts&quot;:[[2022]]},&quot;publisher-place&quot;:&quot;Seattle&quot;,&quot;publisher&quot;:&quot;University of Wales Trinity Saint David&quot;,&quot;container-title-short&quot;:&quot;&quot;},&quot;isTemporary&quot;:false}]},{&quot;citationID&quot;:&quot;MENDELEY_CITATION_006c597a-9edd-4fc1-992d-db95e5dd7021&quot;,&quot;properties&quot;:{&quot;noteIndex&quot;:0},&quot;isEdited&quot;:false,&quot;manualOverride&quot;:{&quot;isManuallyOverridden&quot;:true,&quot;citeprocText&quot;:&quot;(Mattel, 2024)&quot;,&quot;manualOverrideText&quot;:&quot;(Mattel, 2024),&quot;},&quot;citationTag&quot;:&quot;MENDELEY_CITATION_v3_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&quot;,&quot;citationItems&quot;:[{&quot;id&quot;:&quot;5a562a59-c33a-310b-a186-8c79dec1a450&quot;,&quot;itemData&quot;:{&quot;type&quot;:&quot;webpage&quot;,&quot;id&quot;:&quot;5a562a59-c33a-310b-a186-8c79dec1a450&quot;,&quot;title&quot;:&quot;Mattel: Uno&quot;,&quot;author&quot;:[{&quot;family&quot;:&quot;Mattel&quot;,&quot;given&quot;:&quot;&quot;,&quot;parse-names&quot;:false,&quot;dropping-particle&quot;:&quot;&quot;,&quot;non-dropping-particle&quot;:&quot;&quot;}],&quot;container-title&quot;:&quot;https://shop.mattel.com/collections/uno&quot;,&quot;issued&quot;:{&quot;date-parts&quot;:[[2024]]},&quot;container-title-short&quot;:&quot;&quot;},&quot;isTemporary&quot;:false}]},{&quot;citationID&quot;:&quot;MENDELEY_CITATION_dfab1d1c-459e-4195-88cf-b1d8c3d81bb3&quot;,&quot;properties&quot;:{&quot;noteIndex&quot;:0},&quot;isEdited&quot;:false,&quot;manualOverride&quot;:{&quot;isManuallyOverridden&quot;:true,&quot;citeprocText&quot;:&quot;(Thinking Shop, 2022)&quot;,&quot;manualOverrideText&quot;:&quot;(Thinking Shop, 2022),&quot;},&quot;citationTag&quot;:&quot;MENDELEY_CITATION_v3_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&quot;,&quot;citationItems&quot;:[{&quot;id&quot;:&quot;8abf2b98-8585-35fa-bd17-4644f6d3f973&quot;,&quot;itemData&quot;:{&quot;type&quot;:&quot;article&quot;,&quot;id&quot;:&quot;8abf2b98-8585-35fa-bd17-4644f6d3f973&quot;,&quot;title&quot;:&quot;Logical Fallacies Cards&quot;,&quot;author&quot;:[{&quot;family&quot;:&quot;Thinking Shop&quot;,&quot;given&quot;:&quot;&quot;,&quot;parse-names&quot;:false,&quot;dropping-particle&quot;:&quot;&quot;,&quot;non-dropping-particle&quot;:&quot;&quot;}],&quot;issued&quot;:{&quot;date-parts&quot;:[[2022]]},&quot;publisher&quot;:&quot;thinkingshop.org&quot;,&quot;container-title-short&quot;:&quot;&quot;},&quot;isTemporary&quot;:false}]},{&quot;citationID&quot;:&quot;MENDELEY_CITATION_d28c7a62-3a2c-4af8-bc7f-ebb673b6994e&quot;,&quot;properties&quot;:{&quot;noteIndex&quot;:0},&quot;isEdited&quot;:false,&quot;manualOverride&quot;:{&quot;isManuallyOverridden&quot;:true,&quot;citeprocText&quot;:&quot;(Turkay, Adinolf and Tirthali, 2012; Altice, 2013)&quot;,&quot;manualOverrideText&quot;:&quot;(Turkay, Adinolf, and Tirthali, 2012; Altice, 2013)&quot;},&quot;citationTag&quot;:&quot;MENDELEY_CITATION_v3_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&quot;,&quot;citationItems&quot;:[{&quot;id&quot;:&quot;4d289212-9f2a-3f87-8ecc-71f94dee5c0b&quot;,&quot;itemData&quot;:{&quot;type&quot;:&quot;article-journal&quot;,&quot;id&quot;:&quot;4d289212-9f2a-3f87-8ecc-71f94dee5c0b&quot;,&quot;title&quot;:&quot;Collectible Card Games as Learning Tools&quot;,&quot;author&quot;:[{&quot;family&quot;:&quot;Turkay&quot;,&quot;given&quot;:&quot;Selen&quot;,&quot;parse-names&quot;:false,&quot;dropping-particle&quot;:&quot;&quot;,&quot;non-dropping-particle&quot;:&quot;&quot;},{&quot;family&quot;:&quot;Adinolf&quot;,&quot;given&quot;:&quot;Sonam&quot;,&quot;parse-names&quot;:false,&quot;dropping-particle&quot;:&quot;&quot;,&quot;non-dropping-particle&quot;:&quot;&quot;},{&quot;family&quot;:&quot;Tirthali&quot;,&quot;given&quot;:&quot;Devayani&quot;,&quot;parse-names&quot;:false,&quot;dropping-particle&quot;:&quot;&quot;,&quot;non-dropping-particle&quot;:&quot;&quot;}],&quot;container-title&quot;:&quot;Procedia - Social and Behavioral Sciences&quot;,&quot;DOI&quot;:&quot;10.1016/j.sbspro.2012.06.130&quot;,&quot;ISSN&quot;:&quot;18770428&quot;,&quot;issued&quot;:{&quot;date-parts&quot;:[[2012]]},&quot;page&quot;:&quot;3701-3705&quot;,&quot;abstract&quot;:&quot;This paper will present powerful aspects of collectible card games (CCGs) and what these games might bring to a learning ecology by examining how CCGs stimulate creativity, cognition, and logical reasoning, and how these elements could aid players synthesizing knowledge, and develop skills that might be difficult to teach in a classroom setting. We will also present some key findings and implications of a survey study about CCGs that we conducted with players of a multi-player CCG (N = 365), Vampire the Eternal Struggle (VTES). We will conclude with recommendations for future studies on this topic.&quot;,&quot;publisher&quot;:&quot;Elsevier BV&quot;,&quot;volume&quot;:&quot;46&quot;,&quot;container-title-short&quot;:&quot;Procedia Soc Behav Sci&quot;},&quot;isTemporary&quot;:false},{&quot;id&quot;:&quot;a07a6115-d836-346d-b16a-a9afd97eac17&quot;,&quot;itemData&quot;:{&quot;type&quot;:&quot;paper-conference&quot;,&quot;id&quot;:&quot;a07a6115-d836-346d-b16a-a9afd97eac17&quot;,&quot;title&quot;:&quot;The Playing Card Platform&quot;,&quot;author&quot;:[{&quot;family&quot;:&quot;Altice&quot;,&quot;given&quot;:&quot;Nathan&quot;,&quot;parse-names&quot;:false,&quot;dropping-particle&quot;:&quot;&quot;,&quot;non-dropping-particle&quot;:&quot;&quot;}],&quot;URL&quot;:&quot;http://www.google.com/patents/US5662332&quot;,&quot;issued&quot;:{&quot;date-parts&quot;:[[2013,3,16]]},&quot;publisher-place&quot;:&quot;Utretch&quot;,&quot;publisher&quot;:&quot;Analog Game Studios&quot;,&quot;container-title-short&quot;:&quot;&quot;},&quot;isTemporary&quot;:false}]},{&quot;citationID&quot;:&quot;MENDELEY_CITATION_d1b4e40a-0f2d-4890-a5df-e50ab428af01&quot;,&quot;properties&quot;:{&quot;noteIndex&quot;:0},&quot;isEdited&quot;:false,&quot;manualOverride&quot;:{&quot;isManuallyOverridden&quot;:true,&quot;citeprocText&quot;:&quot;(Costley, Elliot and Gibbs, 2010)&quot;,&quot;manualOverrideText&quot;:&quot;(Costley, Elliot, and Gibbs, 2010).&quot;},&quot;citationTag&quot;:&quot;MENDELEY_CITATION_v3_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&quot;,&quot;citationItems&quot;:[{&quot;id&quot;:&quot;6e5a6395-5f8d-3ad8-a00e-e703f7370421&quot;,&quot;itemData&quot;:{&quot;type&quot;:&quot;chapter&quot;,&quot;id&quot;:&quot;6e5a6395-5f8d-3ad8-a00e-e703f7370421&quot;,&quot;title&quot;:&quot;Key concepts for the insider-researcher&quot;,&quot;author&quot;:[{&quot;family&quot;:&quot;Costley&quot;,&quot;given&quot;:&quot;Carol&quot;,&quot;parse-names&quot;:false,&quot;dropping-particle&quot;:&quot;&quot;,&quot;non-dropping-particle&quot;:&quot;&quot;},{&quot;family&quot;:&quot;Elliot&quot;,&quot;given&quot;:&quot;Geoffrey&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quot;,&quot;chapter-number&quot;:&quot;1&quot;,&quot;issued&quot;:{&quot;date-parts&quot;:[[2010]]},&quot;publisher-place&quot;:&quot;London&quot;,&quot;page&quot;:&quot;1-30&quot;,&quot;publisher&quot;:&quot;Sage&quot;,&quot;container-title-short&quot;:&quot;&quot;},&quot;isTemporary&quot;:false}]},{&quot;citationID&quot;:&quot;MENDELEY_CITATION_d8e7224b-c5a1-4091-b9d5-1a3e1dab2f4b&quot;,&quot;properties&quot;:{&quot;noteIndex&quot;:0},&quot;isEdited&quot;:false,&quot;manualOverride&quot;:{&quot;isManuallyOverridden&quot;:false,&quot;citeprocText&quot;:&quot;(McKinney, 1982; Miller, 1996b; Ragan, 2020; McCarther, 2023)&quot;,&quot;manualOverrideText&quot;:&quot;&quot;},&quot;citationTag&quot;:&quot;MENDELEY_CITATION_v3_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&quot;,&quot;citationItems&quot;:[{&quot;id&quot;:&quot;dda54ab7-49e3-39c9-a28e-c265e353a89d&quot;,&quot;itemData&quot;:{&quot;type&quot;:&quot;book&quot;,&quot;id&quot;:&quot;dda54ab7-49e3-39c9-a28e-c265e353a89d&quot;,&quot;title&quot;:&quot;A Systematic Approach to Voice:: The Art of Studio Application&quot;,&quot;author&quot;:[{&quot;family&quot;:&quot;Ragan&quot;,&quot;given&quot;:&quot;Kari&quot;,&quot;parse-names&quot;:false,&quot;dropping-particle&quot;:&quot;&quot;,&quot;non-dropping-particle&quot;:&quot;&quot;}],&quot;ISBN&quot;:&quot;978-1635502-237&quot;,&quot;issued&quot;:{&quot;date-parts&quot;:[[2020]]},&quot;publisher-place&quot;:&quot;San Diego&quot;,&quot;publisher&quot;:&quot;Plural Publishing&quot;,&quot;container-title-short&quot;:&quot;&quot;},&quot;isTemporary&quot;:false},{&quot;id&quot;:&quot;06a8b249-cf8c-3954-b3a4-8aba3150a004&quot;,&quot;itemData&quot;:{&quot;type&quot;:&quot;book&quot;,&quot;id&quot;:&quot;06a8b249-cf8c-3954-b3a4-8aba3150a004&quot;,&quot;title&quot;:&quot;The Structure of Singing: System and Art in Vocal Technique&quot;,&quot;author&quot;:[{&quot;family&quot;:&quot;Miller&quot;,&quot;given&quot;:&quot;Richard&quot;,&quot;parse-names&quot;:false,&quot;dropping-particle&quot;:&quot;&quot;,&quot;non-dropping-particle&quot;:&quot;&quot;}],&quot;ISBN&quot;:&quot;978-0-534-25535-0&quot;,&quot;issued&quot;:{&quot;date-parts&quot;:[[1996]]},&quot;publisher-place&quot;:&quot;Boston&quot;,&quot;publisher&quot;:&quot;Schirmer, Cengage Learning&quot;,&quot;container-title-short&quot;:&quot;&quot;},&quot;isTemporary&quot;:false},{&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id&quot;:&quot;e84b955c-0c5f-3e73-a7c9-dd822c4fe135&quot;,&quot;itemData&quot;:{&quot;type&quot;:&quot;book&quot;,&quot;id&quot;:&quot;e84b955c-0c5f-3e73-a7c9-dd822c4fe135&quot;,&quot;title&quot;:&quot;The Diagnosis and Correction of Vocal Faults&quot;,&quot;author&quot;:[{&quot;family&quot;:&quot;McKinney&quot;,&quot;given&quot;:&quot;James&quot;,&quot;parse-names&quot;:false,&quot;dropping-particle&quot;:&quot;&quot;,&quot;non-dropping-particle&quot;:&quot;&quot;}],&quot;issued&quot;:{&quot;date-parts&quot;:[[1982]]},&quot;publisher-place&quot;:&quot;Nashville&quot;,&quot;publisher&quot;:&quot;Broadman Press&quot;,&quot;container-title-short&quot;:&quot;&quot;},&quot;isTemporary&quot;:false}]},{&quot;citationID&quot;:&quot;MENDELEY_CITATION_dabddcdd-5df0-4030-a0ea-87975d3ad06e&quot;,&quot;properties&quot;:{&quot;noteIndex&quot;:0},&quot;isEdited&quot;:false,&quot;manualOverride&quot;:{&quot;isManuallyOverridden&quot;:true,&quot;citeprocText&quot;:&quot;(Hoch and Sandage, 2018)&quot;,&quot;manualOverrideText&quot;:&quot;(Hoch and Sandage, 2018).&quot;},&quot;citationTag&quot;:&quot;MENDELEY_CITATION_v3_eyJjaXRhdGlvbklEIjoiTUVOREVMRVlfQ0lUQVRJT05fZGFiZGRjZGQtNWRmMC00MDMwLWEwZWEtODc5NzVkM2FkMDZlIiwicHJvcGVydGllcyI6eyJub3RlSW5kZXgiOjB9LCJpc0VkaXRlZCI6ZmFsc2UsIm1hbnVhbE92ZXJyaWRlIjp7ImlzTWFudWFsbHlPdmVycmlkZGVuIjp0cnVlLCJjaXRlcHJvY1RleHQiOiIoSG9jaCBhbmQgU2FuZGFnZSwgMjAxOCkiLCJtYW51YWxPdmVycmlkZVRleHQiOiIoSG9jaCBhbmQgU2FuZGFnZSwgMjAxOCku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1dfQ==&quot;,&quot;citationItems&quot;:[{&quot;id&quot;:&quot;a0d0cbaa-50bd-33fc-bb73-e8118535899e&quot;,&quot;itemData&quot;:{&quot;type&quot;:&quot;article-journal&quot;,&quot;id&quot;:&quot;a0d0cbaa-50bd-33fc-bb73-e8118535899e&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DOI&quot;:&quot;10.1016/j.jvoice.2017.03.018&quot;,&quot;ISSN&quot;:&quot;18734588&quot;,&quot;PMID&quot;:&quot;28533074&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 Inc.&quot;,&quot;issue&quot;:&quot;1&quot;,&quot;volume&quot;:&quot;32&quot;,&quot;container-title-short&quot;:&quot;&quot;},&quot;isTemporary&quot;:false}]},{&quot;citationID&quot;:&quot;MENDELEY_CITATION_c937a992-177b-4918-abe4-5632c0917d79&quot;,&quot;properties&quot;:{&quot;noteIndex&quot;:0},&quot;isEdited&quot;:false,&quot;manualOverride&quot;:{&quot;isManuallyOverridden&quot;:false,&quot;citeprocText&quot;:&quot;(Vintturi &lt;i&gt;et al.&lt;/i&gt;, 2001; Ragsdale &lt;i&gt;et al.&lt;/i&gt;, 2022)&quot;,&quot;manualOverrideText&quot;:&quot;&quot;},&quot;citationTag&quot;:&quot;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&quot;,&quot;citationItems&quot;:[{&quot;id&quot;:&quot;4da075d2-b34f-3cc4-a3b5-4d2c9941fa22&quot;,&quot;itemData&quot;:{&quot;type&quot;:&quot;report&quot;,&quot;id&quot;:&quot;4da075d2-b34f-3cc4-a3b5-4d2c9941fa22&quot;,&quot;title&quot;:&quot;Objective Analysis of Vocal Warm-Up with Special Reference to Ergonomic Factors&quot;,&quot;author&quot;:[{&quot;family&quot;:&quot;Vintturi&quot;,&quot;given&quot;:&quot;Juha&quot;,&quot;parse-names&quot;:false,&quot;dropping-particle&quot;:&quot;&quot;,&quot;non-dropping-particle&quot;:&quot;&quot;},{&quot;family&quot;:&quot;Alku&quot;,&quot;given&quot;:&quot;Paavo&quot;,&quot;parse-names&quot;:false,&quot;dropping-particle&quot;:&quot;&quot;,&quot;non-dropping-particle&quot;:&quot;&quot;},{&quot;family&quot;:&quot;Lauri&quot;,&quot;given&quot;:&quot;Eija-Riitta&quot;,&quot;parse-names&quot;:false,&quot;dropping-particle&quot;:&quot;&quot;,&quot;non-dropping-particle&quot;:&quot;&quot;},{&quot;family&quot;:&quot;Sala&quot;,&quot;given&quot;:&quot;Eeva&quot;,&quot;parse-names&quot;:false,&quot;dropping-particle&quot;:&quot;&quot;,&quot;non-dropping-particle&quot;:&quot;&quot;},{&quot;family&quot;:&quot;Sihvo&quot;,&quot;given&quot;:&quot;Marketta&quot;,&quot;parse-names&quot;:false,&quot;dropping-particle&quot;:&quot;&quot;,&quot;non-dropping-particle&quot;:&quot;&quot;},{&quot;family&quot;:&quot;Vilkman&quot;,&quot;given&quot;:&quot;Erkki&quot;,&quot;parse-names&quot;:false,&quot;dropping-particle&quot;:&quot;&quot;,&quot;non-dropping-particle&quot;:&quot;&quot;}],&quot;container-title&quot;:&quot;Journal of Voice&quot;,&quot;issued&quot;:{&quot;date-parts&quot;:[[2001]]},&quot;number-of-pages&quot;:&quot;36-53&quot;,&quot;abstract&quot;:&quot;Vocal warm-up was studied in terms of changes in voice parameters during a 45-minute vocal loading session in the morning. The voices of a randomly chosen group of 40 female and 40 male young students were loaded by having them read a novel aloud. The exposure groups (5 females and 5 males per cell) consisted of eight combinations of the following factors: (1) low (25 ± 5%) or high (65 ± 5%) relative humidity of ambient air; (2) low [&lt; 65 dB(SPL)] or high [&gt; 65 dB(SPL)] speech output level during vocal loading; (3) sitting or standing posture during vocal loading. Two sets of voice samples were recorded: a resting sample before the loading session and a loading sample after the loading session. The material recorded consisted of /pa:ppa/ words produced normally, as softly and as loudly as possible in this order by all subjects. The long /a/ vowel of the test word was inverse-filtered to obtain the glottal flow waveform. Time domain parameters of the glottal flow [open quotient (OQ), closing quotient (CQ), speed quotient (SQ), fundamental frequency (F 0)], amplitude domain parameters of the glottal flow [glottal flow (f AC) and its logarithm , minimum of the first derivative of the glottal flow (d peak) and its logarithm , amplitude quotient (AQ), and a new parameter, CQAQ], intraoral pressure (p), and sound pressure level (SPL) values of the phonations were analyzed. Voice range profiles (VRP) and the singer's formant (g/G, a/A, c1/c, e1/e, g1/g for females/males) of the loud phonation were also measured. Statistically significant differences between the preloading and postloading samples could be seen in many parameters, but the differences depended on gender and the type of phonation. In females the values of CQ, AQ, and CQAQ decreased and the values of SQ and p increased in normal phonations; the values of f AC , d peak , and SPL increased in soft phonations; the values of AQ and CQAQ decreased in loud phonations; the harmonic energy in the singer's formant region increased significantly at every pitch. In males the values of OQ and AQ de-36 VOCAL WARM-UP&quot;,&quot;issue&quot;:&quot;1&quot;,&quot;volume&quot;:&quot;15&quot;,&quot;container-title-short&quot;:&quot;&quot;},&quot;isTemporary&quot;:false},{&quot;id&quot;:&quot;92e62837-d0fb-33d6-9c74-ad9c0fdf1155&quot;,&quot;itemData&quot;:{&quot;type&quot;:&quot;article-journal&quot;,&quot;id&quot;:&quot;92e62837-d0fb-33d6-9c74-ad9c0fdf1155&quot;,&quot;title&quot;:&quot;Quantifying Subjective and Objective Measures of Singing After Different Warm-Up Durations&quot;,&quot;author&quot;:[{&quot;family&quot;:&quot;Ragsdale&quot;,&quot;given&quot;:&quot;Frank W.&quot;,&quot;parse-names&quot;:false,&quot;dropping-particle&quot;:&quot;&quot;,&quot;non-dropping-particle&quot;:&quot;&quot;},{&quot;family&quot;:&quot;Marchman&quot;,&quot;given&quot;:&quot;Judy O.&quot;,&quot;parse-names&quot;:false,&quot;dropping-particle&quot;:&quot;&quot;,&quot;non-dropping-particle&quot;:&quot;&quot;},{&quot;family&quot;:&quot;Bretl&quot;,&quot;given&quot;:&quot;Michelle M.&quot;,&quot;parse-names&quot;:false,&quot;dropping-particle&quot;:&quot;&quot;,&quot;non-dropping-particle&quot;:&quot;&quot;},{&quot;family&quot;:&quot;Diaz&quot;,&quot;given&quot;:&quot;Jennylee&quot;,&quot;parse-names&quot;:false,&quot;dropping-particle&quot;:&quot;&quot;,&quot;non-dropping-particle&quot;:&quot;&quot;},{&quot;family&quot;:&quot;Rosow&quot;,&quot;given&quot;:&quot;David E.&quot;,&quot;parse-names&quot;:false,&quot;dropping-particle&quot;:&quot;&quot;,&quot;non-dropping-particle&quot;:&quot;&quot;},{&quot;family&quot;:&quot;Anis&quot;,&quot;given&quot;:&quot;Mursalin&quot;,&quot;parse-names&quot;:false,&quot;dropping-particle&quot;:&quot;&quot;,&quot;non-dropping-particle&quot;:&quot;&quot;},{&quot;family&quot;:&quot;Zhang&quot;,&quot;given&quot;:&quot;Hang&quot;,&quot;parse-names&quot;:false,&quot;dropping-particle&quot;:&quot;&quot;,&quot;non-dropping-particle&quot;:&quot;&quot;},{&quot;family&quot;:&quot;Landera&quot;,&quot;given&quot;:&quot;Mario A.&quot;,&quot;parse-names&quot;:false,&quot;dropping-particle&quot;:&quot;&quot;,&quot;non-dropping-particle&quot;:&quot;&quot;},{&quot;family&quot;:&quot;Lloyd&quot;,&quot;given&quot;:&quot;Adam T.&quot;,&quot;parse-names&quot;:false,&quot;dropping-particle&quot;:&quot;&quot;,&quot;non-dropping-particle&quot;:&quot;&quot;}],&quot;container-title&quot;:&quot;Journal of Voice&quot;,&quot;DOI&quot;:&quot;10.1016/j.jvoice.2020.08.005&quot;,&quot;ISSN&quot;:&quot;18734588&quot;,&quot;PMID&quot;:&quot;32891479&quot;,&quot;issued&quot;:{&quot;date-parts&quot;:[[2022,9,1]]},&quot;page&quot;:&quot;661-667&quot;,&quot;abstract&quot;:&quot;Background: Performing vocal warm-ups prior to singing repertoire has been shown to change the perceived quality and acoustic parameters of the voice. To date, there are no studies that specifically compare singers’ and listeners’ perceptions of vocal quality after various warm-up durations. Objective: To determine if specific warm-up durations (0, 5, 10, or 15 minutes) change subjective and objective measures of voice. Study Design: Prospective cohort study. Methods: Information related to demographics, singing practice, medical history, and vocal hygiene were collected. First- and second-year collegiate classical voice majors completed a series of four warm-up times, 1 week apart, prior to singing Caro mio ben in a standard key for their voice type. A modified Voice Range Profile (mVRP), and the Evaluation of the Ability to Sing Easily (EASE) scale were completed. Participants blindly rated 30-second recorded audio clips using the Auditory-Perceptual Rating Instrument for Operatic Singing. Four independent expert blinded listeners rated all audio clips for each participant in random order. Results: Six first-year and three second-year classical vocal performance majors completed all measures. Results of the EASE scale showed decreased scores with 5- and 10-minute warm-up duration, compared to 0 and 15 minutes of warm-up (P = 0.029 for the total EASE score and P = 0.044 for Rasch score). Delayed perceptual analysis of voice yielded nearly equal medians between warm-up durations for both self and expert-listener ratings. The mVRP showed that both 5 and 10 minutes of warm-up duration led to increased highest fundamental frequency for females (P = 0.017). Conclusion: This pilot study demonstrates the immediate self-perceived benefit for all participants and increased frequency range for females after performing 5 and 10 minutes of vocal warm-up. No significant differences were found in delayed perceptual analyses completed by the participants or the expert raters after the different warm-up durations. Future investigations should include a larger population and different levels of education and genres of singing.&quot;,&quot;publisher&quot;:&quot;Elsevier Inc.&quot;,&quot;issue&quot;:&quot;5&quot;,&quot;volume&quot;:&quot;36&quot;,&quot;container-title-short&quot;:&quot;&quot;},&quot;isTemporary&quot;:false}]},{&quot;citationID&quot;:&quot;MENDELEY_CITATION_ec0432e1-3b4f-4e2c-aa0f-1cfd18fbc206&quot;,&quot;properties&quot;:{&quot;noteIndex&quot;:0},&quot;isEdited&quot;:false,&quot;manualOverride&quot;:{&quot;isManuallyOverridden&quot;:true,&quot;citeprocText&quot;:&quot;(Hurley and Atkins, 2022a)&quot;,&quot;manualOverrideText&quot;:&quot;(Hurley and Atkins, 2022).&quot;},&quot;citationTag&quot;:&quot;MENDELEY_CITATION_v3_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&quot;,&quot;citationItems&quot;:[{&quot;id&quot;:&quot;62f7c1a1-92d9-3205-bcee-ecf5593d237b&quot;,&quot;itemData&quot;:{&quot;type&quot;:&quot;report&quot;,&quot;id&quot;:&quot;62f7c1a1-92d9-3205-bcee-ecf5593d237b&quot;,&quot;title&quot;:&quot;The Effects of Rehearsal Sequence on the Musical Expressivity of Young Voices&quot;,&quot;author&quot;:[{&quot;family&quot;:&quot;Hurley&quot;,&quot;given&quot;:&quot;Craig&quot;,&quot;parse-names&quot;:false,&quot;dropping-particle&quot;:&quot;&quot;,&quot;non-dropping-particle&quot;:&quot;&quot;},{&quot;family&quot;:&quot;Atkins&quot;,&quot;given&quot;:&quot;Rebecca L&quot;,&quot;parse-names&quot;:false,&quot;dropping-particle&quot;:&quot;&quot;,&quot;non-dropping-particle&quot;:&quot;&quot;}],&quot;container-title&quot;:&quot;IJRCS International Journal of Research in Choral Singing The Scientific Research Journal of the American Choral Directors Association&quot;,&quot;issued&quot;:{&quot;date-parts&quot;:[[2022]]},&quot;abstract&quot;:&quot;The purpose of this study was to investigate whether the sequence in which a choir learns the elements of a song (e.g., rhythm, pitch, text, expression) infl uence the musical expression (e.g., articulation, dynamics) of their performance. We were also curious if learning sequence would affect expressive retention over time. Participants included four intact sixth-grade choir classes from two large middle schools located in the southeast United States. Participants learned two different songs, one with an infused-expression sequence and one with a post-expression sequence. During the infused-expression sequence, participants learned expressive elements alongside rhythm, pitch, and text. During the post-expression sequence, participants learned the rhythm, pitch, and text fi rst, followed by expressive elements. Each participant recorded a performance of each song immediately after the initial learning sequence and again one week later. Results showed that when students learned a song using an infused-expression sequence they performed more expressively both on the initial and retention recording than students who learned the same song using a post-expression sequence. Implications for the use and benefi ts of infused-expression sequencing as well as future research are discussed.&quot;,&quot;volume&quot;:&quot;10&quot;,&quot;container-title-short&quot;:&quot;&quot;},&quot;isTemporary&quot;:false}]},{&quot;citationID&quot;:&quot;MENDELEY_CITATION_7c80c9c0-5398-46ca-98b1-55c1f3923f92&quot;,&quot;properties&quot;:{&quot;noteIndex&quot;:0},&quot;isEdited&quot;:false,&quot;manualOverride&quot;:{&quot;isManuallyOverridden&quot;:true,&quot;citeprocText&quot;:&quot;(Gish &lt;i&gt;et al.&lt;/i&gt;, 2012)&quot;,&quot;manualOverrideText&quot;:&quot;(Gish et al., 2012).&quot;},&quot;citationTag&quot;:&quot;MENDELEY_CITATION_v3_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&quot;,&quot;citationItems&quot;:[{&quot;id&quot;:&quot;3e194bb5-ca98-37eb-997c-76a58c7d95ee&quot;,&quot;itemData&quot;:{&quot;type&quot;:&quot;article-journal&quot;,&quot;id&quot;:&quot;3e194bb5-ca98-37eb-997c-76a58c7d95ee&quot;,&quot;title&quot;:&quot;Vocal warm-up practices and perceptions in vocalists: A pilot survey&quot;,&quot;author&quot;:[{&quot;family&quot;:&quot;Gish&quot;,&quot;given&quot;:&quot;Allison&quot;,&quot;parse-names&quot;:false,&quot;dropping-particle&quot;:&quot;&quot;,&quot;non-dropping-particle&quot;:&quot;&quot;},{&quot;family&quot;:&quot;Kunduk&quot;,&quot;given&quot;:&quot;Melda&quot;,&quot;parse-names&quot;:false,&quot;dropping-particle&quot;:&quot;&quot;,&quot;non-dropping-particle&quot;:&quot;&quot;},{&quot;family&quot;:&quot;Sims&quot;,&quot;given&quot;:&quot;Loraine&quot;,&quot;parse-names&quot;:false,&quot;dropping-particle&quot;:&quot;&quot;,&quot;non-dropping-particle&quot;:&quot;&quot;},{&quot;family&quot;:&quot;McWhorter&quot;,&quot;given&quot;:&quot;Andrew J.&quot;,&quot;parse-names&quot;:false,&quot;dropping-particle&quot;:&quot;&quot;,&quot;non-dropping-particle&quot;:&quot;&quot;}],&quot;container-title&quot;:&quot;Journal of Voice&quot;,&quot;DOI&quot;:&quot;10.1016/j.jvoice.2010.10.005&quot;,&quot;ISSN&quot;:&quot;18734588&quot;,&quot;PMID&quot;:&quot;21439780&quot;,&quot;issued&quot;:{&quot;date-parts&quot;:[[2012]]},&quot;page&quot;:&quot;e1&quot;,&quot;abstract&quot;:&quot;Objectives: Investigated in a pilot study the type, duration, and frequency of vocal warm-up regimens in the singing community using a survey. Methods: One hundred seventeen participants completed an online survey. Participants included voice students from undergraduate, masters, and doctoral music programs and professional singers. Results: Fifty-four percent of participants reported always using vocal warm-up before singing. Twenty-two percent of the participants used vocal cool down. The most preferred warm-up duration was of 5-10 minutes in duration. Despite using vocal warm-up, 26% of the participants reported experiencing voice problems. Females tended to use vocal warm-up more frequently than males. Females also tended to use longer warm-up sessions than males. Education of the participants did not appear to have any noticeable effect on the vocal warm-up practices. The most commonly used singing warm-up exercises were ascending/descending five-note scales, ascending/descending octave scales, legato arpeggios, and glissandi. © 2012 The Voice Foundation.&quot;,&quot;publisher&quot;:&quot;Mosby Inc.&quot;,&quot;issue&quot;:&quot;1&quot;,&quot;volume&quot;:&quot;26&quot;,&quot;container-title-short&quot;:&quot;&quot;},&quot;isTemporary&quot;:false}]},{&quot;citationID&quot;:&quot;MENDELEY_CITATION_9f555b35-a451-49df-a177-e2fb5f69b308&quot;,&quot;properties&quot;:{&quot;noteIndex&quot;:0},&quot;isEdited&quot;:false,&quot;manualOverride&quot;:{&quot;isManuallyOverridden&quot;:false,&quot;citeprocText&quot;:&quot;(Roy and Warren, 2019)&quot;,&quot;manualOverrideText&quot;:&quot;&quot;},&quot;citationTag&quot;:&quot;MENDELEY_CITATION_v3_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&quot;,&quot;citationItems&quot;:[{&quot;id&quot;:&quot;a2711bfa-5a33-3c6b-b369-1719d9ab05be&quot;,&quot;itemData&quot;:{&quot;type&quot;:&quot;article-journal&quot;,&quot;id&quot;:&quot;a2711bfa-5a33-3c6b-b369-1719d9ab05be&quot;,&quot;title&quot;:&quot;Card-based design tools: A review and analysis of 155 card decks for designers and designing&quot;,&quot;author&quot;:[{&quot;family&quot;:&quot;Roy&quot;,&quot;given&quot;:&quot;Robin&quot;,&quot;parse-names&quot;:false,&quot;dropping-particle&quot;:&quot;&quot;,&quot;non-dropping-particle&quot;:&quot;&quot;},{&quot;family&quot;:&quot;Warren&quot;,&quot;given&quot;:&quot;James P.&quot;,&quot;parse-names&quot;:false,&quot;dropping-particle&quot;:&quot;&quot;,&quot;non-dropping-particle&quot;:&quot;&quot;}],&quot;container-title&quot;:&quot;Design Studies&quot;,&quot;DOI&quot;:&quot;10.1016/j.destud.2019.04.002&quot;,&quot;ISSN&quot;:&quot;0142694X&quot;,&quot;issued&quot;:{&quot;date-parts&quot;:[[2019,7,1]]},&quot;page&quot;:&quot;125-154&quot;,&quot;abstract&quot;:&quot;Many card-based design tools have been produced, initially to aid creativity and user participation in design, with an upsurge post-2000 when numerous card decks were developed. Reviewers have classified the tools using samples ranging from five to thirty-eight. Our comprehensive inventory and analysis of 155 card-based tools offers a more robust classification, with three-quarters aiming to facilitate creative thinking, human-centred design, or domain-specific methods. The few scientific trials of these tools indicate they enable designers to generate more innovative concepts, and feedback indicates that cards can aid the design process and provide information, methods, or good practice in handy form. However, cards are usually tested and applied by their developers, so more independent trials are needed to establish their effectiveness.&quot;,&quot;publisher&quot;:&quot;Elsevier Ltd&quot;,&quot;volume&quot;:&quot;63&quot;,&quot;container-title-short&quot;:&quot;Des Stud&quot;},&quot;isTemporary&quot;:false}]},{&quot;citationID&quot;:&quot;MENDELEY_CITATION_bf7a6d87-1822-42f6-89bf-ddc1ab889b1d&quot;,&quot;properties&quot;:{&quot;noteIndex&quot;:0},&quot;isEdited&quot;:false,&quot;manualOverride&quot;:{&quot;isManuallyOverridden&quot;:false,&quot;citeprocText&quot;:&quot;(Roy and Warren, 2019)&quot;,&quot;manualOverrideText&quot;:&quot;&quot;},&quot;citationTag&quot;:&quot;MENDELEY_CITATION_v3_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&quot;,&quot;citationItems&quot;:[{&quot;id&quot;:&quot;a2711bfa-5a33-3c6b-b369-1719d9ab05be&quot;,&quot;itemData&quot;:{&quot;type&quot;:&quot;article-journal&quot;,&quot;id&quot;:&quot;a2711bfa-5a33-3c6b-b369-1719d9ab05be&quot;,&quot;title&quot;:&quot;Card-based design tools: A review and analysis of 155 card decks for designers and designing&quot;,&quot;author&quot;:[{&quot;family&quot;:&quot;Roy&quot;,&quot;given&quot;:&quot;Robin&quot;,&quot;parse-names&quot;:false,&quot;dropping-particle&quot;:&quot;&quot;,&quot;non-dropping-particle&quot;:&quot;&quot;},{&quot;family&quot;:&quot;Warren&quot;,&quot;given&quot;:&quot;James P.&quot;,&quot;parse-names&quot;:false,&quot;dropping-particle&quot;:&quot;&quot;,&quot;non-dropping-particle&quot;:&quot;&quot;}],&quot;container-title&quot;:&quot;Design Studies&quot;,&quot;DOI&quot;:&quot;10.1016/j.destud.2019.04.002&quot;,&quot;ISSN&quot;:&quot;0142694X&quot;,&quot;issued&quot;:{&quot;date-parts&quot;:[[2019,7,1]]},&quot;page&quot;:&quot;125-154&quot;,&quot;abstract&quot;:&quot;Many card-based design tools have been produced, initially to aid creativity and user participation in design, with an upsurge post-2000 when numerous card decks were developed. Reviewers have classified the tools using samples ranging from five to thirty-eight. Our comprehensive inventory and analysis of 155 card-based tools offers a more robust classification, with three-quarters aiming to facilitate creative thinking, human-centred design, or domain-specific methods. The few scientific trials of these tools indicate they enable designers to generate more innovative concepts, and feedback indicates that cards can aid the design process and provide information, methods, or good practice in handy form. However, cards are usually tested and applied by their developers, so more independent trials are needed to establish their effectiveness.&quot;,&quot;publisher&quot;:&quot;Elsevier Ltd&quot;,&quot;volume&quot;:&quot;63&quot;,&quot;container-title-short&quot;:&quot;Des Stud&quot;},&quot;isTemporary&quot;:false}]},{&quot;citationID&quot;:&quot;MENDELEY_CITATION_2cc0b797-923a-49d0-8c30-ac8c4f5668a4&quot;,&quot;properties&quot;:{&quot;noteIndex&quot;:0},&quot;isEdited&quot;:false,&quot;manualOverride&quot;:{&quot;isManuallyOverridden&quot;:true,&quot;citeprocText&quot;:&quot;(Silva Vieira, Rocha Tavares and Chaimowicz, 2023)&quot;,&quot;manualOverrideText&quot;:&quot;(Silva Vieira, Rocha Tavares, and Chaimowicz, 2023).&quot;},&quot;citationTag&quot;:&quot;MENDELEY_CITATION_v3_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&quot;,&quot;citationItems&quot;:[{&quot;id&quot;:&quot;bd70f6d4-d660-3528-be52-8aadcc8fcd7b&quot;,&quot;itemData&quot;:{&quot;type&quot;:&quot;article-journal&quot;,&quot;id&quot;:&quot;bd70f6d4-d660-3528-be52-8aadcc8fcd7b&quot;,&quot;title&quot;:&quot;Exploring reinforcement learning approaches for drafting in collectible card games&quot;,&quot;author&quot;:[{&quot;family&quot;:&quot;Silva Vieira&quot;,&quot;given&quot;:&quot;Ronaldo&quot;,&quot;parse-names&quot;:false,&quot;dropping-particle&quot;:&quot;&quot;,&quot;non-dropping-particle&quot;:&quot;&quot;},{&quot;family&quot;:&quot;Rocha Tavares&quot;,&quot;given&quot;:&quot;Anderson&quot;,&quot;parse-names&quot;:false,&quot;dropping-particle&quot;:&quot;&quot;,&quot;non-dropping-particle&quot;:&quot;&quot;},{&quot;family&quot;:&quot;Chaimowicz&quot;,&quot;given&quot;:&quot;Luiz&quot;,&quot;parse-names&quot;:false,&quot;dropping-particle&quot;:&quot;&quot;,&quot;non-dropping-particle&quot;:&quot;&quot;}],&quot;container-title&quot;:&quot;Entertainment Computing&quot;,&quot;DOI&quot;:&quot;10.1016/j.entcom.2022.100526&quot;,&quot;ISSN&quot;:&quot;18759521&quot;,&quot;issued&quot;:{&quot;date-parts&quot;:[[2023,1,1]]},&quot;abstract&quot;:&quot;Collectible card games (CCGs), such as Magic: the Gathering and Hearthstone, are played by tens of millions worldwide and are known for their usually large and intricate rules. From an artificial intelligence (AI) standpoint, playing CCGs consists of two interdependent tasks: deck-building and battling. This paper presents three deep reinforcement learning approaches for deck-building in the arena mode of CCGs. Our approaches are trained in self-play and differ in the handling of past information when drafting new cards for a deck. We formulate the problem in a game-agnostic manner and perform experiments on Legends of Code and Magic, a CCG designed for AI research. Considering the win rate of the decks when used by fixed battling agents, the results show that our trained drafting agents outperform the best ones available for the game and do so by building very different decks. We also reenact the Strategy Card Game AI competition and show that our best drafting strategy improves the win rate of a baseline competitor by 14.9 and 12.7 percentage points in the 2019 and 2020 editions.&quot;,&quot;publisher&quot;:&quot;Elsevier B.V.&quot;,&quot;volume&quot;:&quot;44&quot;,&quot;container-title-short&quot;:&quot;Entertain Comput&quot;},&quot;isTemporary&quot;:false}]},{&quot;citationID&quot;:&quot;MENDELEY_CITATION_27b481d1-1bf0-4546-9795-7f849e294f75&quot;,&quot;properties&quot;:{&quot;noteIndex&quot;:0},&quot;isEdited&quot;:false,&quot;manualOverride&quot;:{&quot;isManuallyOverridden&quot;:true,&quot;citeprocText&quot;:&quot;(Jones and Alinier, 2015)&quot;,&quot;manualOverrideText&quot;:&quot;(Jones and Alinier, 2015).&quot;},&quot;citationTag&quot;:&quot;MENDELEY_CITATION_v3_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&quot;,&quot;citationItems&quot;:[{&quot;id&quot;:&quot;5f19a835-9764-31a1-971b-9f11b5629e49&quot;,&quot;itemData&quot;:{&quot;type&quot;:&quot;article-journal&quot;,&quot;id&quot;:&quot;5f19a835-9764-31a1-971b-9f11b5629e49&quot;,&quot;title&quot;:&quot;Supporting Students' Learning Experiences through a Pocket Size Cue Card Designed around a Reflective Simulation Framework&quot;,&quot;author&quot;:[{&quot;family&quot;:&quot;Jones&quot;,&quot;given&quot;:&quot;Indra&quot;,&quot;parse-names&quot;:false,&quot;dropping-particle&quot;:&quot;&quot;,&quot;non-dropping-particle&quot;:&quot;&quot;},{&quot;family&quot;:&quot;Alinier&quot;,&quot;given&quot;:&quot;Guillaume&quot;,&quot;parse-names&quot;:false,&quot;dropping-particle&quot;:&quot;&quot;,&quot;non-dropping-particle&quot;:&quot;&quot;}],&quot;container-title&quot;:&quot;Clinical Simulation in Nursing&quot;,&quot;DOI&quot;:&quot;10.1016/j.ecns.2015.04.004&quot;,&quot;ISSN&quot;:&quot;18761399&quot;,&quot;issued&quot;:{&quot;date-parts&quot;:[[2015]]},&quot;page&quot;:&quot;325-334&quot;,&quot;abstract&quot;:&quot;Background: According to the growing literature on simulation in nursing, reflective practice (RP) is a key tenet and an integral component of simulation-based learning outcomes in many higher education curricula, albeit mainly through the blanket terms of \&quot;feedback\&quot; or \&quot;debriefing\&quot; processes. Given its importance and the available literature on both RP and clinical simulation (including numerous models/frameworks), there is currently a lack of empirical testing or concrete evidence to inform how formal RP methods are utilized to ensure that appropriate student-centered learning outcomes are achieved. This article aims to discuss the usefulness of a portable structured framework that was designed to test the integration of RP during simulation-based learning experiences with undergraduate nursing and paramedic students. As part of ongoing simulation developments and refinement of reflective learning methods with these students, a small-scale pilot project was undertaken to evaluate the use of a portable reflective simulation framework (RSF) as a structured tool and technique to support and maximize learning aligned to curricula outcomes. Methods: A survey using a 10-item questionnaire explored the actual and potential use of a pocket-sized RSF \&quot;cue\&quot; card that was randomly assigned to groups of undergraduate nursing and paramedic students (N = 72). Students received the RSF cue cards before the start of scenario-based simulation activities and were asked to complete the survey afterward. Results: Most students considered the RSF to be a useful tool for postsimulation learning. Eighty-nine percent of students also indicated that it would further encourage them to reflect on their learning in clinical practice, particularly for practical/technical skills such as patient assessment and diagnosis. Notably, use of the RSF for the identification of theoretical learning needs was scored much lower (22.2%). Conclusions: The students surveyed generally agreed that the use of a pocket-sized RSF cue card was a highly beneficial tool for enabling them to individually identify and prioritize their learning needs especially postsimulation. However, the emergent imbalance of the theory/practice usefulness of the RSF suggests that educators need to ensure that important aspects such as theoretical applications are addressed if clinical simulation and RP are to contribute to wider learning outcomes beyond practical competencies alone. Further studies to test and extrapolate more in-depth use and efficacy of the RSF with students and facilitators are also recommended.&quot;,&quot;publisher&quot;:&quot;Elsevier Inc.&quot;,&quot;issue&quot;:&quot;7&quot;,&quot;volume&quot;:&quot;11&quot;,&quot;container-title-short&quot;:&quot;Clin Simul Nurs&quot;},&quot;isTemporary&quot;:false}]},{&quot;citationID&quot;:&quot;MENDELEY_CITATION_d67e2590-316c-4334-afd3-d42c2e0db322&quot;,&quot;properties&quot;:{&quot;noteIndex&quot;:0},&quot;isEdited&quot;:false,&quot;manualOverride&quot;:{&quot;isManuallyOverridden&quot;:true,&quot;citeprocText&quot;:&quot;(Samuli Kuosa, 2016)&quot;,&quot;manualOverrideText&quot;:&quot;(Kuosa, 2016).&quot;},&quot;citationTag&quot;:&quot;MENDELEY_CITATION_v3_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&quot;,&quot;citationItems&quot;:[{&quot;id&quot;:&quot;fa364917-18a7-33e5-9ccd-dc14e9197686&quot;,&quot;itemData&quot;:{&quot;type&quot;:&quot;thesis&quot;,&quot;id&quot;:&quot;fa364917-18a7-33e5-9ccd-dc14e9197686&quot;,&quot;title&quot;:&quot;Designing a card game&quot;,&quot;author&quot;:[{&quot;family&quot;:&quot;Samuli Kuosa&quot;,&quot;given&quot;:&quot;&quot;,&quot;parse-names&quot;:false,&quot;dropping-particle&quot;:&quot;&quot;,&quot;non-dropping-particle&quot;:&quot;&quot;}],&quot;issued&quot;:{&quot;date-parts&quot;:[[2016]]},&quot;publisher-place&quot;:&quot;Kajaanin&quot;,&quot;genre&quot;:&quot;Bachelor Thesis&quot;,&quot;publisher&quot;:&quot;University of Applied Sciences&quot;,&quot;container-title-short&quot;:&quot;&quot;},&quot;isTemporary&quot;:false}]},{&quot;citationID&quot;:&quot;MENDELEY_CITATION_31387ed0-364a-4059-a243-db32650a14c5&quot;,&quot;properties&quot;:{&quot;noteIndex&quot;:0},&quot;isEdited&quot;:false,&quot;manualOverride&quot;:{&quot;isManuallyOverridden&quot;:false,&quot;citeprocText&quot;:&quot;(Kovacs, 2022)&quot;,&quot;manualOverrideText&quot;:&quot;&quot;},&quot;citationTag&quot;:&quot;MENDELEY_CITATION_v3_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&quot;,&quot;citationItems&quot;:[{&quot;id&quot;:&quot;b10eb2a3-43d2-3d5b-bab4-c3cf95fb9d69&quot;,&quot;itemData&quot;:{&quot;type&quot;:&quot;thesis&quot;,&quot;id&quot;:&quot;b10eb2a3-43d2-3d5b-bab4-c3cf95fb9d69&quot;,&quot;title&quot;:&quot;Voice Pedagogy and the Choral Singer&quot;,&quot;author&quot;:[{&quot;family&quot;:&quot;Kovacs&quot;,&quot;given&quot;:&quot;J Scott&quot;,&quot;parse-names&quot;:false,&quot;dropping-particle&quot;:&quot;&quot;,&quot;non-dropping-particle&quot;:&quot;&quot;}],&quot;issued&quot;:{&quot;date-parts&quot;:[[2022]]},&quot;publisher-place&quot;:&quot;Seattle&quot;,&quot;publisher&quot;:&quot;University of Wales Trinity Saint David&quot;,&quot;container-title-short&quot;:&quot;&quot;},&quot;isTemporary&quot;:false}]},{&quot;citationID&quot;:&quot;MENDELEY_CITATION_c5559ac2-fc08-412c-9d8c-7463898d7066&quot;,&quot;properties&quot;:{&quot;noteIndex&quot;:0},&quot;isEdited&quot;:false,&quot;manualOverride&quot;:{&quot;isManuallyOverridden&quot;:false,&quot;citeprocText&quot;:&quot;(Samuli Kuosa, 2016; Farashahian, 2018)&quot;,&quot;manualOverrideText&quot;:&quot;&quot;},&quot;citationTag&quot;:&quot;MENDELEY_CITATION_v3_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&quot;,&quot;citationItems&quot;:[{&quot;id&quot;:&quot;bd2b3b3e-e726-344f-8a6c-bf670e304c87&quot;,&quot;itemData&quot;:{&quot;type&quot;:&quot;article-journal&quot;,&quot;id&quot;:&quot;bd2b3b3e-e726-344f-8a6c-bf670e304c87&quot;,&quot;title&quot;:&quot;Graphic Design Values in Educational Gaming Cards&quot;,&quot;author&quot;:[{&quot;family&quot;:&quot;Farashahian&quot;,&quot;given&quot;:&quot;Mohammad&quot;,&quot;parse-names&quot;:false,&quot;dropping-particle&quot;:&quot;&quot;,&quot;non-dropping-particle&quot;:&quot;&quot;}],&quot;container-title&quot;:&quot;International Journal of Applied Arts Studies&quot;,&quot;URL&quot;:&quot;www.ijapas.org&quot;,&quot;issued&quot;:{&quot;date-parts&quot;:[[2018]]},&quot;page&quot;:&quot;7-16&quot;,&quot;abstract&quot;:&quot;In history, games have always been there and companion of children and youth. Today, ancient traditional and education games have been forgotten and replaced by destructive computer games. Card games are among the traditional tools that can be used for educational purposes. This article seeks to introduce the process of producing and innovative product called CARTIN and answers to the question regarding the key characteristics of the graphic values of educational card games. The aim of this research is to present a suitable graphical approach for the development of the cards by considering the graphic fundamentals and standardization with respect to wide space and its popularity in the community. The study is practical and conducted with a descriptive-analytical method. The data collection is through library and field survey. The appearance, new design, innovative graphic and packaging materials are significant. Using warm, happy, lively, transparent and bright colors along with appropriate logotypes will be beneficial in organizational identity. Suitable size for the card has been 9 by 5.7 cm and 250 grams glossy cardboard material with a UV cover.&quot;,&quot;issue&quot;:&quot;2&quot;,&quot;volume&quot;:&quot;3&quot;,&quot;container-title-short&quot;:&quot;&quot;},&quot;isTemporary&quot;:false},{&quot;id&quot;:&quot;fa364917-18a7-33e5-9ccd-dc14e9197686&quot;,&quot;itemData&quot;:{&quot;type&quot;:&quot;thesis&quot;,&quot;id&quot;:&quot;fa364917-18a7-33e5-9ccd-dc14e9197686&quot;,&quot;title&quot;:&quot;Designing a card game&quot;,&quot;author&quot;:[{&quot;family&quot;:&quot;Samuli Kuosa&quot;,&quot;given&quot;:&quot;&quot;,&quot;parse-names&quot;:false,&quot;dropping-particle&quot;:&quot;&quot;,&quot;non-dropping-particle&quot;:&quot;&quot;}],&quot;issued&quot;:{&quot;date-parts&quot;:[[2016]]},&quot;publisher-place&quot;:&quot;Kajaanin&quot;,&quot;genre&quot;:&quot;Bachelor Thesis&quot;,&quot;publisher&quot;:&quot;University of Applied Sciences&quot;,&quot;container-title-short&quot;:&quot;&quot;},&quot;isTemporary&quot;:false}]},{&quot;citationID&quot;:&quot;MENDELEY_CITATION_f385ec74-c59b-4286-9c62-127e0d014529&quot;,&quot;properties&quot;:{&quot;noteIndex&quot;:0},&quot;isEdited&quot;:false,&quot;manualOverride&quot;:{&quot;isManuallyOverridden&quot;:true,&quot;citeprocText&quot;:&quot;(Altice, 2013)&quot;,&quot;manualOverrideText&quot;:&quot;(2013)&quot;},&quot;citationTag&quot;:&quot;MENDELEY_CITATION_v3_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&quot;,&quot;citationItems&quot;:[{&quot;id&quot;:&quot;a07a6115-d836-346d-b16a-a9afd97eac17&quot;,&quot;itemData&quot;:{&quot;type&quot;:&quot;paper-conference&quot;,&quot;id&quot;:&quot;a07a6115-d836-346d-b16a-a9afd97eac17&quot;,&quot;title&quot;:&quot;The Playing Card Platform&quot;,&quot;author&quot;:[{&quot;family&quot;:&quot;Altice&quot;,&quot;given&quot;:&quot;Nathan&quot;,&quot;parse-names&quot;:false,&quot;dropping-particle&quot;:&quot;&quot;,&quot;non-dropping-particle&quot;:&quot;&quot;}],&quot;URL&quot;:&quot;http://www.google.com/patents/US5662332&quot;,&quot;issued&quot;:{&quot;date-parts&quot;:[[2013,3,16]]},&quot;publisher-place&quot;:&quot;Utretch&quot;,&quot;publisher&quot;:&quot;Analog Game Studios&quot;,&quot;container-title-short&quot;:&quot;&quot;},&quot;isTemporary&quot;:false}]},{&quot;citationID&quot;:&quot;MENDELEY_CITATION_e360c54b-ce53-4ccf-98bf-b835b540d4a1&quot;,&quot;properties&quot;:{&quot;noteIndex&quot;:0},&quot;isEdited&quot;:false,&quot;manualOverride&quot;:{&quot;isManuallyOverridden&quot;:true,&quot;citeprocText&quot;:&quot;(Eaton, 2014)&quot;,&quot;manualOverrideText&quot;:&quot;(Eaton, 2014).&quot;},&quot;citationTag&quot;:&quot;MENDELEY_CITATION_v3_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&quot;,&quot;citationItems&quot;:[{&quot;id&quot;:&quot;c6f0f53d-9452-340d-a176-24d0a4f1d7ef&quot;,&quot;itemData&quot;:{&quot;type&quot;:&quot;thesis&quot;,&quot;id&quot;:&quot;c6f0f53d-9452-340d-a176-24d0a4f1d7ef&quot;,&quot;title&quot;:&quot;A History of Playing Cards&quot;,&quot;author&quot;:[{&quot;family&quot;:&quot;Eaton&quot;,&quot;given&quot;:&quot;Ellie&quot;,&quot;parse-names&quot;:false,&quot;dropping-particle&quot;:&quot;&quot;,&quot;non-dropping-particle&quot;:&quot;&quot;}],&quot;issued&quot;:{&quot;date-parts&quot;:[[2014]]},&quot;publisher&quot;:&quot;University of Vermont&quot;,&quot;container-title-short&quot;:&quot;&quot;},&quot;isTemporary&quot;:false}]},{&quot;citationID&quot;:&quot;MENDELEY_CITATION_c15d664b-3da4-4c84-98fe-dc2fe21aa3b5&quot;,&quot;properties&quot;:{&quot;noteIndex&quot;:0},&quot;isEdited&quot;:false,&quot;manualOverride&quot;:{&quot;isManuallyOverridden&quot;:false,&quot;citeprocText&quot;:&quot;(Ragsdale &lt;i&gt;et al.&lt;/i&gt;, 2022)&quot;,&quot;manualOverrideText&quot;:&quot;&quot;},&quot;citationTag&quot;:&quot;MENDELEY_CITATION_v3_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&quot;,&quot;citationItems&quot;:[{&quot;id&quot;:&quot;92e62837-d0fb-33d6-9c74-ad9c0fdf1155&quot;,&quot;itemData&quot;:{&quot;type&quot;:&quot;article-journal&quot;,&quot;id&quot;:&quot;92e62837-d0fb-33d6-9c74-ad9c0fdf1155&quot;,&quot;title&quot;:&quot;Quantifying Subjective and Objective Measures of Singing After Different Warm-Up Durations&quot;,&quot;author&quot;:[{&quot;family&quot;:&quot;Ragsdale&quot;,&quot;given&quot;:&quot;Frank W.&quot;,&quot;parse-names&quot;:false,&quot;dropping-particle&quot;:&quot;&quot;,&quot;non-dropping-particle&quot;:&quot;&quot;},{&quot;family&quot;:&quot;Marchman&quot;,&quot;given&quot;:&quot;Judy O.&quot;,&quot;parse-names&quot;:false,&quot;dropping-particle&quot;:&quot;&quot;,&quot;non-dropping-particle&quot;:&quot;&quot;},{&quot;family&quot;:&quot;Bretl&quot;,&quot;given&quot;:&quot;Michelle M.&quot;,&quot;parse-names&quot;:false,&quot;dropping-particle&quot;:&quot;&quot;,&quot;non-dropping-particle&quot;:&quot;&quot;},{&quot;family&quot;:&quot;Diaz&quot;,&quot;given&quot;:&quot;Jennylee&quot;,&quot;parse-names&quot;:false,&quot;dropping-particle&quot;:&quot;&quot;,&quot;non-dropping-particle&quot;:&quot;&quot;},{&quot;family&quot;:&quot;Rosow&quot;,&quot;given&quot;:&quot;David E.&quot;,&quot;parse-names&quot;:false,&quot;dropping-particle&quot;:&quot;&quot;,&quot;non-dropping-particle&quot;:&quot;&quot;},{&quot;family&quot;:&quot;Anis&quot;,&quot;given&quot;:&quot;Mursalin&quot;,&quot;parse-names&quot;:false,&quot;dropping-particle&quot;:&quot;&quot;,&quot;non-dropping-particle&quot;:&quot;&quot;},{&quot;family&quot;:&quot;Zhang&quot;,&quot;given&quot;:&quot;Hang&quot;,&quot;parse-names&quot;:false,&quot;dropping-particle&quot;:&quot;&quot;,&quot;non-dropping-particle&quot;:&quot;&quot;},{&quot;family&quot;:&quot;Landera&quot;,&quot;given&quot;:&quot;Mario A.&quot;,&quot;parse-names&quot;:false,&quot;dropping-particle&quot;:&quot;&quot;,&quot;non-dropping-particle&quot;:&quot;&quot;},{&quot;family&quot;:&quot;Lloyd&quot;,&quot;given&quot;:&quot;Adam T.&quot;,&quot;parse-names&quot;:false,&quot;dropping-particle&quot;:&quot;&quot;,&quot;non-dropping-particle&quot;:&quot;&quot;}],&quot;container-title&quot;:&quot;Journal of Voice&quot;,&quot;DOI&quot;:&quot;10.1016/j.jvoice.2020.08.005&quot;,&quot;ISSN&quot;:&quot;18734588&quot;,&quot;PMID&quot;:&quot;32891479&quot;,&quot;issued&quot;:{&quot;date-parts&quot;:[[2022,9,1]]},&quot;page&quot;:&quot;661-667&quot;,&quot;abstract&quot;:&quot;Background: Performing vocal warm-ups prior to singing repertoire has been shown to change the perceived quality and acoustic parameters of the voice. To date, there are no studies that specifically compare singers’ and listeners’ perceptions of vocal quality after various warm-up durations. Objective: To determine if specific warm-up durations (0, 5, 10, or 15 minutes) change subjective and objective measures of voice. Study Design: Prospective cohort study. Methods: Information related to demographics, singing practice, medical history, and vocal hygiene were collected. First- and second-year collegiate classical voice majors completed a series of four warm-up times, 1 week apart, prior to singing Caro mio ben in a standard key for their voice type. A modified Voice Range Profile (mVRP), and the Evaluation of the Ability to Sing Easily (EASE) scale were completed. Participants blindly rated 30-second recorded audio clips using the Auditory-Perceptual Rating Instrument for Operatic Singing. Four independent expert blinded listeners rated all audio clips for each participant in random order. Results: Six first-year and three second-year classical vocal performance majors completed all measures. Results of the EASE scale showed decreased scores with 5- and 10-minute warm-up duration, compared to 0 and 15 minutes of warm-up (P = 0.029 for the total EASE score and P = 0.044 for Rasch score). Delayed perceptual analysis of voice yielded nearly equal medians between warm-up durations for both self and expert-listener ratings. The mVRP showed that both 5 and 10 minutes of warm-up duration led to increased highest fundamental frequency for females (P = 0.017). Conclusion: This pilot study demonstrates the immediate self-perceived benefit for all participants and increased frequency range for females after performing 5 and 10 minutes of vocal warm-up. No significant differences were found in delayed perceptual analyses completed by the participants or the expert raters after the different warm-up durations. Future investigations should include a larger population and different levels of education and genres of singing.&quot;,&quot;publisher&quot;:&quot;Elsevier Inc.&quot;,&quot;issue&quot;:&quot;5&quot;,&quot;volume&quot;:&quot;36&quot;,&quot;container-title-short&quot;:&quot;&quot;},&quot;isTemporary&quot;:false}]},{&quot;citationID&quot;:&quot;MENDELEY_CITATION_d81d3b09-0022-4fbe-8449-501d30b57f1b&quot;,&quot;properties&quot;:{&quot;noteIndex&quot;:0},&quot;isEdited&quot;:false,&quot;manualOverride&quot;:{&quot;isManuallyOverridden&quot;:false,&quot;citeprocText&quot;:&quot;(Kolb, 2015; Nelson, 2022)&quot;,&quot;manualOverrideText&quot;:&quot;&quot;},&quot;citationTag&quot;:&quot;MENDELEY_CITATION_v3_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&quot;,&quot;citationItems&quot;:[{&quot;id&quot;:&quot;81eea046-4373-3c4b-9d14-37c00b305b24&quot;,&quot;itemData&quot;:{&quot;type&quot;:&quot;book&quot;,&quot;id&quot;:&quot;81eea046-4373-3c4b-9d14-37c00b305b24&quot;,&quot;title&quot;:&quot;Experiential Learning: Experience as the Source of Learning and Development Second Edition&quot;,&quot;author&quot;:[{&quot;family&quot;:&quot;Kolb&quot;,&quot;given&quot;:&quot;David A&quot;,&quot;parse-names&quot;:false,&quot;dropping-particle&quot;:&quot;&quot;,&quot;non-dropping-particle&quot;:&quot;&quot;}],&quot;editor&quot;:[{&quot;family&quot;:&quot;Neidlinger&quot;,&quot;given&quot;:&quot;Amy&quot;,&quot;parse-names&quot;:false,&quot;dropping-particle&quot;:&quot;&quot;,&quot;non-dropping-particle&quot;:&quot;&quot;},{&quot;family&quot;:&quot;Levine&quot;,&quot;given&quot;:&quot;Jeanne&quot;,&quot;parse-names&quot;:false,&quot;dropping-particle&quot;:&quot;&quot;,&quot;non-dropping-particle&quot;:&quot;&quot;},{&quot;family&quot;:&quot;Hart&quot;,&quot;given&quot;:&quot;Kristy&quot;,&quot;parse-names&quot;:false,&quot;dropping-particle&quot;:&quot;&quot;,&quot;non-dropping-particle&quot;:&quot;&quot;},{&quot;family&quot;:&quot;Beaster&quot;,&quot;given&quot;:&quot;Andy&quot;,&quot;parse-names&quot;:false,&quot;dropping-particle&quot;:&quot;&quot;,&quot;non-dropping-particle&quot;:&quot;&quot;},{&quot;family&quot;:&quot;Bullen&quot;,&quot;given&quot;:&quot;Crystal&quot;,&quot;parse-names&quot;:false,&quot;dropping-particle&quot;:&quot;&quot;,&quot;non-dropping-particle&quot;:&quot;&quot;}],&quot;ISBN&quot;:&quot;0-13-389240-9&quot;,&quot;issued&quot;:{&quot;date-parts&quot;:[[2015]]},&quot;publisher-place&quot;:&quot;Upper Saddle River, New Jersey&quot;,&quot;edition&quot;:&quot;Second Edition&quot;,&quot;publisher&quot;:&quot;Pearson Education&quot;,&quot;container-title-short&quot;:&quot;&quot;},&quot;isTemporary&quot;:false},{&quot;id&quot;:&quot;41ea7319-bb70-398e-9879-4a4bca45183b&quot;,&quot;itemData&quot;:{&quot;type&quot;:&quot;book&quot;,&quot;id&quot;:&quot;41ea7319-bb70-398e-9879-4a4bca45183b&quot;,&quot;title&quot;:&quot;Practice as Research in the Arts&quot;,&quot;author&quot;:[{&quot;family&quot;:&quot;Nelson&quot;,&quot;given&quot;:&quot;Robin&quot;,&quot;parse-names&quot;:false,&quot;dropping-particle&quot;:&quot;&quot;,&quot;non-dropping-particle&quot;:&quot;&quot;}],&quot;editor&quot;:[{&quot;family&quot;:&quot;Nelson&quot;,&quot;given&quot;:&quot;R&quot;,&quot;parse-names&quot;:false,&quot;dropping-particle&quot;:&quot;&quot;,&quot;non-dropping-particle&quot;:&quot;&quot;}],&quot;ISBN&quot;:&quot;978-3-030-90542-2&quot;,&quot;issued&quot;:{&quot;date-parts&quot;:[[2022]]},&quot;publisher-place&quot;:&quot;Cham&quot;,&quot;edition&quot;:&quot;Second&quot;,&quot;publisher&quot;:&quot;Palgrave Macmillan&quot;,&quot;container-title-short&quot;:&quot;&quot;},&quot;isTemporary&quot;:false}]},{&quot;citationID&quot;:&quot;MENDELEY_CITATION_ab473767-aa93-49ab-967a-d100c823d2c1&quot;,&quot;properties&quot;:{&quot;noteIndex&quot;:0},&quot;isEdited&quot;:false,&quot;manualOverride&quot;:{&quot;isManuallyOverridden&quot;:false,&quot;citeprocText&quot;:&quot;(Samuli Kuosa, 2016; Farashahian, 2018)&quot;,&quot;manualOverrideText&quot;:&quot;&quot;},&quot;citationTag&quot;:&quot;MENDELEY_CITATION_v3_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&quot;,&quot;citationItems&quot;:[{&quot;id&quot;:&quot;fa364917-18a7-33e5-9ccd-dc14e9197686&quot;,&quot;itemData&quot;:{&quot;type&quot;:&quot;thesis&quot;,&quot;id&quot;:&quot;fa364917-18a7-33e5-9ccd-dc14e9197686&quot;,&quot;title&quot;:&quot;Designing a card game&quot;,&quot;author&quot;:[{&quot;family&quot;:&quot;Samuli Kuosa&quot;,&quot;given&quot;:&quot;&quot;,&quot;parse-names&quot;:false,&quot;dropping-particle&quot;:&quot;&quot;,&quot;non-dropping-particle&quot;:&quot;&quot;}],&quot;issued&quot;:{&quot;date-parts&quot;:[[2016]]},&quot;publisher-place&quot;:&quot;Kajaanin&quot;,&quot;genre&quot;:&quot;Bachelor Thesis&quot;,&quot;publisher&quot;:&quot;University of Applied Sciences&quot;,&quot;container-title-short&quot;:&quot;&quot;},&quot;isTemporary&quot;:false},{&quot;id&quot;:&quot;bd2b3b3e-e726-344f-8a6c-bf670e304c87&quot;,&quot;itemData&quot;:{&quot;type&quot;:&quot;article-journal&quot;,&quot;id&quot;:&quot;bd2b3b3e-e726-344f-8a6c-bf670e304c87&quot;,&quot;title&quot;:&quot;Graphic Design Values in Educational Gaming Cards&quot;,&quot;author&quot;:[{&quot;family&quot;:&quot;Farashahian&quot;,&quot;given&quot;:&quot;Mohammad&quot;,&quot;parse-names&quot;:false,&quot;dropping-particle&quot;:&quot;&quot;,&quot;non-dropping-particle&quot;:&quot;&quot;}],&quot;container-title&quot;:&quot;International Journal of Applied Arts Studies&quot;,&quot;URL&quot;:&quot;www.ijapas.org&quot;,&quot;issued&quot;:{&quot;date-parts&quot;:[[2018]]},&quot;page&quot;:&quot;7-16&quot;,&quot;abstract&quot;:&quot;In history, games have always been there and companion of children and youth. Today, ancient traditional and education games have been forgotten and replaced by destructive computer games. Card games are among the traditional tools that can be used for educational purposes. This article seeks to introduce the process of producing and innovative product called CARTIN and answers to the question regarding the key characteristics of the graphic values of educational card games. The aim of this research is to present a suitable graphical approach for the development of the cards by considering the graphic fundamentals and standardization with respect to wide space and its popularity in the community. The study is practical and conducted with a descriptive-analytical method. The data collection is through library and field survey. The appearance, new design, innovative graphic and packaging materials are significant. Using warm, happy, lively, transparent and bright colors along with appropriate logotypes will be beneficial in organizational identity. Suitable size for the card has been 9 by 5.7 cm and 250 grams glossy cardboard material with a UV cover.&quot;,&quot;issue&quot;:&quot;2&quot;,&quot;volume&quot;:&quot;3&quot;,&quot;container-title-short&quot;:&quot;&quot;},&quot;isTemporary&quot;:false}]},{&quot;citationID&quot;:&quot;MENDELEY_CITATION_8fa4e3aa-793b-4e41-860a-efdd21c5a4d3&quot;,&quot;properties&quot;:{&quot;noteIndex&quot;:0},&quot;isEdited&quot;:false,&quot;manualOverride&quot;:{&quot;isManuallyOverridden&quot;:false,&quot;citeprocText&quot;:&quot;(Farashahian, 2018; Haraldseid-Driftland &lt;i&gt;et al.&lt;/i&gt;, 2024)&quot;,&quot;manualOverrideText&quot;:&quot;&quot;},&quot;citationTag&quot;:&quot;MENDELEY_CITATION_v3_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&quot;,&quot;citationItems&quot;:[{&quot;id&quot;:&quot;bd2b3b3e-e726-344f-8a6c-bf670e304c87&quot;,&quot;itemData&quot;:{&quot;type&quot;:&quot;article-journal&quot;,&quot;id&quot;:&quot;bd2b3b3e-e726-344f-8a6c-bf670e304c87&quot;,&quot;title&quot;:&quot;Graphic Design Values in Educational Gaming Cards&quot;,&quot;author&quot;:[{&quot;family&quot;:&quot;Farashahian&quot;,&quot;given&quot;:&quot;Mohammad&quot;,&quot;parse-names&quot;:false,&quot;dropping-particle&quot;:&quot;&quot;,&quot;non-dropping-particle&quot;:&quot;&quot;}],&quot;container-title&quot;:&quot;International Journal of Applied Arts Studies&quot;,&quot;URL&quot;:&quot;www.ijapas.org&quot;,&quot;issued&quot;:{&quot;date-parts&quot;:[[2018]]},&quot;page&quot;:&quot;7-16&quot;,&quot;abstract&quot;:&quot;In history, games have always been there and companion of children and youth. Today, ancient traditional and education games have been forgotten and replaced by destructive computer games. Card games are among the traditional tools that can be used for educational purposes. This article seeks to introduce the process of producing and innovative product called CARTIN and answers to the question regarding the key characteristics of the graphic values of educational card games. The aim of this research is to present a suitable graphical approach for the development of the cards by considering the graphic fundamentals and standardization with respect to wide space and its popularity in the community. The study is practical and conducted with a descriptive-analytical method. The data collection is through library and field survey. The appearance, new design, innovative graphic and packaging materials are significant. Using warm, happy, lively, transparent and bright colors along with appropriate logotypes will be beneficial in organizational identity. Suitable size for the card has been 9 by 5.7 cm and 250 grams glossy cardboard material with a UV cover.&quot;,&quot;issue&quot;:&quot;2&quot;,&quot;volume&quot;:&quot;3&quot;,&quot;container-title-short&quot;:&quot;&quot;},&quot;isTemporary&quot;:false},{&quot;id&quot;:&quot;f639df74-687f-3bd2-bf7b-f9513bbc0266&quot;,&quot;itemData&quot;:{&quot;type&quot;:&quot;article-journal&quot;,&quot;id&quot;:&quot;f639df74-687f-3bd2-bf7b-f9513bbc0266&quot;,&quot;title&quot;:&quot;Designing a learning tool for translating resilience in healthcare into practice: A qualitative mixed methods study&quot;,&quot;author&quot;:[{&quot;family&quot;:&quot;Haraldseid-Driftland&quot;,&quot;given&quot;:&quot;Cecilie&quot;,&quot;parse-names&quot;:false,&quot;dropping-particle&quot;:&quot;&quot;,&quot;non-dropping-particle&quot;:&quot;&quot;},{&quot;family&quot;:&quot;Bø Lyng&quot;,&quot;given&quot;:&quot;Hilda&quot;,&quot;parse-names&quot;:false,&quot;dropping-particle&quot;:&quot;&quot;,&quot;non-dropping-particle&quot;:&quot;&quot;},{&quot;family&quot;:&quot;Guise&quot;,&quot;given&quot;:&quot;Veslemøy&quot;,&quot;parse-names&quot;:false,&quot;dropping-particle&quot;:&quot;&quot;,&quot;non-dropping-particle&quot;:&quot;&quot;},{&quot;family&quot;:&quot;Valen Wæhle&quot;,&quot;given&quot;:&quot;Hilde&quot;,&quot;parse-names&quot;:false,&quot;dropping-particle&quot;:&quot;&quot;,&quot;non-dropping-particle&quot;:&quot;&quot;},{&quot;family&quot;:&quot;Schibevaag&quot;,&quot;given&quot;:&quot;Lene&quot;,&quot;parse-names&quot;:false,&quot;dropping-particle&quot;:&quot;&quot;,&quot;non-dropping-particle&quot;:&quot;&quot;},{&quot;family&quot;:&quot;Dombestein&quot;,&quot;given&quot;:&quot;Heidi&quot;,&quot;parse-names&quot;:false,&quot;dropping-particle&quot;:&quot;&quot;,&quot;non-dropping-particle&quot;:&quot;&quot;},{&quot;family&quot;:&quot;Ree&quot;,&quot;given&quot;:&quot;Eline&quot;,&quot;parse-names&quot;:false,&quot;dropping-particle&quot;:&quot;&quot;,&quot;non-dropping-particle&quot;:&quot;&quot;},{&quot;family&quot;:&quot;Fagerdal&quot;,&quot;given&quot;:&quot;Birte&quot;,&quot;parse-names&quot;:false,&quot;dropping-particle&quot;:&quot;&quot;,&quot;non-dropping-particle&quot;:&quot;&quot;},{&quot;family&quot;:&quot;Billett&quot;,&quot;given&quot;:&quot;Stephen&quot;,&quot;parse-names&quot;:false,&quot;dropping-particle&quot;:&quot;&quot;,&quot;non-dropping-particle&quot;:&quot;&quot;},{&quot;family&quot;:&quot;Wiig&quot;,&quot;given&quot;:&quot;Siri&quot;,&quot;parse-names&quot;:false,&quot;dropping-particle&quot;:&quot;&quot;,&quot;non-dropping-particle&quot;:&quot;&quot;}],&quot;container-title&quot;:&quot;Applied Ergonomics&quot;,&quot;DOI&quot;:&quot;10.1016/j.apergo.2024.104314&quot;,&quot;ISSN&quot;:&quot;18729126&quot;,&quot;PMID&quot;:&quot;38759378&quot;,&quot;issued&quot;:{&quot;date-parts&quot;:[[2024,9,1]]},&quot;abstract&quot;:&quot;There is currently a lack of tools that focus on strengthening resilient performance of healthcare systems through learning from positive healthcare events. Such tools are needed to operationalize and translate resilience in healthcare and, thus, advance the field of patient safety by learning from both positive and negative events and outcomes. The purpose of this study is to describe the developmental process of one such tool to enable operationalization of resilient healthcare and aid future tool development. The development process featured a complex, multi-step, design through involvement of a range of different stakeholders. A combination of publicly available platforms, cross-sectional knowledge, step-by step instructions and a learning tool that engages participants in collaborative practice to facilitate discussions across stakeholders and system levels is proposed as a means to create awareness of when and what contributes to resilient performance is fundamental to understanding and improving healthcare system resilience.&quot;,&quot;publisher&quot;:&quot;Elsevier Ltd&quot;,&quot;volume&quot;:&quot;119&quot;,&quot;container-title-short&quot;:&quot;Appl Ergon&quot;},&quot;isTemporary&quot;:false}]},{&quot;citationID&quot;:&quot;MENDELEY_CITATION_2415a4f3-0458-4fae-9d66-4f1a7a8663cd&quot;,&quot;properties&quot;:{&quot;noteIndex&quot;:0},&quot;isEdited&quot;:false,&quot;manualOverride&quot;:{&quot;isManuallyOverridden&quot;:false,&quot;citeprocText&quot;:&quot;(Scott, 2022; Winter, 2023)&quot;,&quot;manualOverrideText&quot;:&quot;&quot;},&quot;citationTag&quot;:&quot;MENDELEY_CITATION_v3_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ET0kiOiIxMC4xMDgwLzIzMjY4MjYzLjIwMjIuMjE0NDk3MSIsIklTU04iOiIyMzI2ODI3MSIsImlzc3VlZCI6eyJkYXRlLXBhcnRzIjpbWzIwMjNdXX0sInBhZ2UiOiIxMzEtMTUwIi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&quot;,&quot;citationItems&quot;:[{&quot;id&quot;:&quot;4d70576c-3788-3a38-b818-536391305450&quot;,&quot;itemData&quot;:{&quot;type&quot;:&quot;article-journal&quot;,&quot;id&quot;:&quot;4d70576c-3788-3a38-b818-536391305450&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Voice and Speech Review&quot;,&quot;DOI&quot;:&quot;10.1080/23268263.2022.2144971&quot;,&quot;ISSN&quot;:&quot;23268271&quot;,&quot;issued&quot;:{&quot;date-parts&quot;:[[2023]]},&quot;page&quot;:&quot;131-150&quot;,&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quot;,&quot;publisher&quot;:&quot;Routledge&quot;,&quot;issue&quot;:&quot;2&quot;,&quot;volume&quot;:&quot;17&quot;,&quot;container-title-short&quot;:&quot;Voice Speech Rev&quot;},&quot;isTemporary&quot;:false},{&quot;id&quot;:&quot;5b69d4e9-7081-33a1-bea3-386ddc724bf9&quot;,&quot;itemData&quot;:{&quot;type&quot;:&quot;article-journal&quot;,&quot;id&quot;:&quot;5b69d4e9-7081-33a1-bea3-386ddc724bf9&quot;,&quot;title&quot;:&quot;Insights, Considerations, and Suggestions for the Practitioner-Researcher in Voice Studies&quot;,&quot;author&quot;:[{&quot;family&quot;:&quot;Scott&quot;,&quot;given&quot;:&quot;Sophie&quot;,&quot;parse-names&quot;:false,&quot;dropping-particle&quot;:&quot;&quot;,&quot;non-dropping-particle&quot;:&quot;&quot;}],&quot;container-title&quot;:&quot;Voice and Speech Review&quot;,&quot;DOI&quot;:&quot;10.1080/23268263.2022.2137972&quot;,&quot;ISSN&quot;:&quot;23268271&quot;,&quot;issued&quot;:{&quot;date-parts&quot;:[[2022]]},&quot;abstract&quot;:&quot;This article provides a first insight to practitioner-research for the vocal pedagogue interested in exploring their practice from a scientific perspective. It is intended to contribute to a growing field of methodological academic support for the voice practitioner interested in expanding their knowledge and skillset via research means. It acknowledges the ever-growing need for research-based practice in pedagogy—both freelance and institutional—and recognition of the rigor–relevance debate. The article then takes the reader through the process of refining research methodology suitable for a likely qualitatively based project. In doing this, a variety of paradigms, methodologies and methods are considered. Other lenses are explored as a framework within which to examine narrative data. Ethics and obstacles related to insider-research are examined, including the pros and cons of participant observation. The value of interdisciplinary collaboration is discussed, and the benefits of the practitioner-researcher’s experiential and practical expertise is promoted, particularly regarding reflective practice.&quot;,&quot;publisher&quot;:&quot;Routledge&quot;,&quot;container-title-short&quot;:&quot;Voice Speech Rev&quot;},&quot;isTemporary&quot;:false}]},{&quot;citationID&quot;:&quot;MENDELEY_CITATION_0fd8ddd3-ed96-4f74-aa12-c5d389786de1&quot;,&quot;properties&quot;:{&quot;noteIndex&quot;:0},&quot;isEdited&quot;:false,&quot;manualOverride&quot;:{&quot;isManuallyOverridden&quot;:false,&quot;citeprocText&quot;:&quot;(Noyes &lt;i&gt;et al.&lt;/i&gt;, 2021)&quot;,&quot;manualOverrideText&quot;:&quot;&quot;},&quot;citationTag&quot;:&quot;MENDELEY_CITATION_v3_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&quot;,&quot;citationItems&quot;:[{&quot;id&quot;:&quot;e7e08562-9542-3580-b522-bce23eddea2e&quot;,&quot;itemData&quot;:{&quot;type&quot;:&quot;chapter&quot;,&quot;id&quot;:&quot;e7e08562-9542-3580-b522-bce23eddea2e&quot;,&quot;title&quot;:&quot;Chapter 21: Qualitative evidence&quot;,&quot;author&quot;:[{&quot;family&quot;:&quot;Noyes&quot;,&quot;given&quot;:&quot;Jane&quot;,&quot;parse-names&quot;:false,&quot;dropping-particle&quot;:&quot;&quot;,&quot;non-dropping-particle&quot;:&quot;&quot;},{&quot;family&quot;:&quot;Booth&quot;,&quot;given&quot;:&quot;Andrew&quot;,&quot;parse-names&quot;:false,&quot;dropping-particle&quot;:&quot;&quot;,&quot;non-dropping-particle&quot;:&quot;&quot;},{&quot;family&quot;:&quot;Cargo&quot;,&quot;given&quot;:&quot;Margaret&quot;,&quot;parse-names&quot;:false,&quot;dropping-particle&quot;:&quot;&quot;,&quot;non-dropping-particle&quot;:&quot;&quot;},{&quot;family&quot;:&quot;Flemming&quot;,&quot;given&quot;:&quot;Kate&quot;,&quot;parse-names&quot;:false,&quot;dropping-particle&quot;:&quot;&quot;,&quot;non-dropping-particle&quot;:&quot;&quot;},{&quot;family&quot;:&quot;Harden&quot;,&quot;given&quot;:&quot;Angela&quot;,&quot;parse-names&quot;:false,&quot;dropping-particle&quot;:&quot;&quot;,&quot;non-dropping-particle&quot;:&quot;&quot;},{&quot;family&quot;:&quot;Harris&quot;,&quot;given&quot;:&quot;Janet&quot;,&quot;parse-names&quot;:false,&quot;dropping-particle&quot;:&quot;&quot;,&quot;non-dropping-particle&quot;:&quot;&quot;},{&quot;family&quot;:&quot;Garside&quot;,&quot;given&quot;:&quot;Ruth&quot;,&quot;parse-names&quot;:false,&quot;dropping-particle&quot;:&quot;&quot;,&quot;non-dropping-particle&quot;:&quot;&quot;},{&quot;family&quot;:&quot;Hannes&quot;,&quot;given&quot;:&quot;Karin&quot;,&quot;parse-names&quot;:false,&quot;dropping-particle&quot;:&quot;&quot;,&quot;non-dropping-particle&quot;:&quot;&quot;},{&quot;family&quot;:&quot;Pantoja&quot;,&quot;given&quot;:&quot;Tomás&quot;,&quot;parse-names&quot;:false,&quot;dropping-particle&quot;:&quot;&quot;,&quot;non-dropping-particle&quot;:&quot;&quot;},{&quot;family&quot;:&quot;Thomas&quot;,&quot;given&quot;:&quot;James&quot;,&quot;parse-names&quot;:false,&quot;dropping-particle&quot;:&quot;&quot;,&quot;non-dropping-particle&quot;:&quot;&quot;}],&quot;container-title&quot;:&quot;Cochrane Handbook for Systematic Reviews of Interventions&quot;,&quot;URL&quot;:&quot;www.training.cochrane.org/handbook.&quot;,&quot;issued&quot;:{&quot;date-parts&quot;:[[2021]]},&quot;abstract&quot;:&quot;Key Points: • A qualitative evidence synthesis (commonly referred to as QES) can add value by providing decision makers with additional evidence to improve understanding of intervention complexity, contextual variations, implementation, and stakeholder preferences and experiences. • A qualitative evidence synthesis can be undertaken and integrated with a corresponding intervention review; or • Undertaken using a mixed-method design that integrates a qualitative evidence synthesis with an intervention review in a single protocol. • Methods for qualitative evidence synthesis are complex and continue to develop. Authors should always consult current methods guidance at methods.cochrane.org/qi. The potential contribution of qualitative evidence to decision making is well-established (Glenton et al 2016, Booth 2017, Carroll 2017). A synthesis of qualitative evidence can inform understanding of how interventions work by: • increasing understanding of a phenomenon of interest (e.g. women's conceptualization of what good antenatal care looks like); • identifying associations between the broader environment within which people live and the interventions that are implemented; • increasing understanding of the values and attitudes toward, and experiences of, health conditions and interventions by those who implement or receive them; and • providing a detailed understanding of the complexity of interventions and implementation, and their impacts and effects on different subgroups of people and the influence of individual and contextual characteristics within different contexts. The aim of this chapter is to provide authors (who already have experience of undertaking qualitative research and qualitative evidence synthesis) with additional guidance on undertaking a qualitative evidence synthesis that is subsequently&quot;,&quot;edition&quot;:&quot;Version 6.2&quot;,&quot;container-title-short&quot;:&quot;&quot;},&quot;isTemporary&quot;:false}]},{&quot;citationID&quot;:&quot;MENDELEY_CITATION_70f7e29b-4fde-4f48-ab55-3415597f207c&quot;,&quot;properties&quot;:{&quot;noteIndex&quot;:0},&quot;isEdited&quot;:false,&quot;manualOverride&quot;:{&quot;isManuallyOverridden&quot;:true,&quot;citeprocText&quot;:&quot;(Cottrell, 2023)&quot;,&quot;manualOverrideText&quot;:&quot;(2023)&quot;},&quot;citationTag&quot;:&quot;MENDELEY_CITATION_v3_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&quot;,&quot;citationItems&quot;:[{&quot;id&quot;:&quot;a011e15e-e97c-39fb-afb8-9521a334d53d&quot;,&quot;itemData&quot;:{&quot;type&quot;:&quot;book&quot;,&quot;id&quot;:&quot;a011e15e-e97c-39fb-afb8-9521a334d53d&quot;,&quot;title&quot;:&quot;Critical Thinking Skill: effective analysis, argument, and reflection&quot;,&quot;author&quot;:[{&quot;family&quot;:&quot;Cottrell&quot;,&quot;given&quot;:&quot;Stella&quot;,&quot;parse-names&quot;:false,&quot;dropping-particle&quot;:&quot;&quot;,&quot;non-dropping-particle&quot;:&quot;&quot;}],&quot;ISBN&quot;:&quot;978-1-3503-2258-5&quot;,&quot;issued&quot;:{&quot;date-parts&quot;:[[2023]]},&quot;publisher-place&quot;:&quot;London&quot;,&quot;edition&quot;:&quot;Fourth Edition&quot;,&quot;publisher&quot;:&quot;Bloomsbury Academic&quot;,&quot;container-title-short&quot;:&quot;&quot;},&quot;isTemporary&quot;:false}]},{&quot;citationID&quot;:&quot;MENDELEY_CITATION_ec310286-5a7a-4a74-924f-82d3cbfbe3ec&quot;,&quot;properties&quot;:{&quot;noteIndex&quot;:0},&quot;isEdited&quot;:false,&quot;manualOverride&quot;:{&quot;isManuallyOverridden&quot;:true,&quot;citeprocText&quot;:&quot;(Bolton and Delderfield, 2014)&quot;,&quot;manualOverrideText&quot;:&quot;(2014)&quot;},&quot;citationTag&quot;:&quot;MENDELEY_CITATION_v3_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&quot;,&quot;citationItems&quot;:[{&quot;id&quot;:&quot;714f8b74-284b-3d98-b1ed-7250549e90a1&quot;,&quot;itemData&quot;:{&quot;type&quot;:&quot;book&quot;,&quot;id&quot;:&quot;714f8b74-284b-3d98-b1ed-7250549e90a1&quot;,&quot;title&quot;:&quot;Reflective Practice: Writing and Professional Development&quot;,&quot;author&quot;:[{&quot;family&quot;:&quot;Bolton&quot;,&quot;given&quot;:&quot;Gillie&quot;,&quot;parse-names&quot;:false,&quot;dropping-particle&quot;:&quot;&quot;,&quot;non-dropping-particle&quot;:&quot;&quot;},{&quot;family&quot;:&quot;Delderfield&quot;,&quot;given&quot;:&quot;Russell&quot;,&quot;parse-names&quot;:false,&quot;dropping-particle&quot;:&quot;&quot;,&quot;non-dropping-particle&quot;:&quot;&quot;}],&quot;ISBN&quot;:&quot;978-1-5264-1170-9&quot;,&quot;issued&quot;:{&quot;date-parts&quot;:[[2014]]},&quot;publisher-place&quot;:&quot;London&quot;,&quot;edition&quot;:&quot;Fourth&quot;,&quot;publisher&quot;:&quot;SAGE Publications&quot;,&quot;container-title-short&quot;:&quot;&quot;},&quot;isTemporary&quot;:false}]},{&quot;citationID&quot;:&quot;MENDELEY_CITATION_f6f32a9b-d776-413d-b6b8-43c905f20ad5&quot;,&quot;properties&quot;:{&quot;noteIndex&quot;:0},&quot;isEdited&quot;:false,&quot;manualOverride&quot;:{&quot;isManuallyOverridden&quot;:true,&quot;citeprocText&quot;:&quot;(Winter, 2023)&quot;,&quot;manualOverrideText&quot;:&quot;2023):&quot;},&quot;citationTag&quot;:&quot;MENDELEY_CITATION_v3_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&quot;,&quot;citationItems&quot;:[{&quot;id&quot;:&quot;4d70576c-3788-3a38-b818-536391305450&quot;,&quot;itemData&quot;:{&quot;type&quot;:&quot;article-journal&quot;,&quot;id&quot;:&quot;4d70576c-3788-3a38-b818-536391305450&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Voice and Speech Review&quot;,&quot;DOI&quot;:&quot;10.1080/23268263.2022.2144971&quot;,&quot;ISSN&quot;:&quot;23268271&quot;,&quot;issued&quot;:{&quot;date-parts&quot;:[[2023]]},&quot;page&quot;:&quot;131-150&quot;,&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quot;,&quot;publisher&quot;:&quot;Routledge&quot;,&quot;issue&quot;:&quot;2&quot;,&quot;volume&quot;:&quot;17&quot;,&quot;container-title-short&quot;:&quot;Voice Speech Rev&quot;},&quot;isTemporary&quot;:false}]},{&quot;citationID&quot;:&quot;MENDELEY_CITATION_ef0bdbe8-dc20-4d36-abda-e1c88fdd8b97&quot;,&quot;properties&quot;:{&quot;noteIndex&quot;:0},&quot;isEdited&quot;:false,&quot;manualOverride&quot;:{&quot;isManuallyOverridden&quot;:false,&quot;citeprocText&quot;:&quot;(Kolb, 2015)&quot;,&quot;manualOverrideText&quot;:&quot;&quot;},&quot;citationTag&quot;:&quot;MENDELEY_CITATION_v3_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&quot;,&quot;citationItems&quot;:[{&quot;id&quot;:&quot;81eea046-4373-3c4b-9d14-37c00b305b24&quot;,&quot;itemData&quot;:{&quot;type&quot;:&quot;book&quot;,&quot;id&quot;:&quot;81eea046-4373-3c4b-9d14-37c00b305b24&quot;,&quot;title&quot;:&quot;Experiential Learning: Experience as the Source of Learning and Development Second Edition&quot;,&quot;author&quot;:[{&quot;family&quot;:&quot;Kolb&quot;,&quot;given&quot;:&quot;David A&quot;,&quot;parse-names&quot;:false,&quot;dropping-particle&quot;:&quot;&quot;,&quot;non-dropping-particle&quot;:&quot;&quot;}],&quot;editor&quot;:[{&quot;family&quot;:&quot;Neidlinger&quot;,&quot;given&quot;:&quot;Amy&quot;,&quot;parse-names&quot;:false,&quot;dropping-particle&quot;:&quot;&quot;,&quot;non-dropping-particle&quot;:&quot;&quot;},{&quot;family&quot;:&quot;Levine&quot;,&quot;given&quot;:&quot;Jeanne&quot;,&quot;parse-names&quot;:false,&quot;dropping-particle&quot;:&quot;&quot;,&quot;non-dropping-particle&quot;:&quot;&quot;},{&quot;family&quot;:&quot;Hart&quot;,&quot;given&quot;:&quot;Kristy&quot;,&quot;parse-names&quot;:false,&quot;dropping-particle&quot;:&quot;&quot;,&quot;non-dropping-particle&quot;:&quot;&quot;},{&quot;family&quot;:&quot;Beaster&quot;,&quot;given&quot;:&quot;Andy&quot;,&quot;parse-names&quot;:false,&quot;dropping-particle&quot;:&quot;&quot;,&quot;non-dropping-particle&quot;:&quot;&quot;},{&quot;family&quot;:&quot;Bullen&quot;,&quot;given&quot;:&quot;Crystal&quot;,&quot;parse-names&quot;:false,&quot;dropping-particle&quot;:&quot;&quot;,&quot;non-dropping-particle&quot;:&quot;&quot;}],&quot;ISBN&quot;:&quot;0-13-389240-9&quot;,&quot;issued&quot;:{&quot;date-parts&quot;:[[2015]]},&quot;publisher-place&quot;:&quot;Upper Saddle River, New Jersey&quot;,&quot;edition&quot;:&quot;Second Edition&quot;,&quot;publisher&quot;:&quot;Pearson Education&quot;,&quot;container-title-short&quot;:&quot;&quot;},&quot;isTemporary&quot;:false}]},{&quot;citationID&quot;:&quot;MENDELEY_CITATION_2efecea9-4119-496b-9abf-659d8279adb6&quot;,&quot;properties&quot;:{&quot;noteIndex&quot;:0},&quot;isEdited&quot;:false,&quot;manualOverride&quot;:{&quot;isManuallyOverridden&quot;:false,&quot;citeprocText&quot;:&quot;(Nelson, 2022)&quot;,&quot;manualOverrideText&quot;:&quot;&quot;},&quot;citationTag&quot;:&quot;MENDELEY_CITATION_v3_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&quot;,&quot;citationItems&quot;:[{&quot;id&quot;:&quot;41ea7319-bb70-398e-9879-4a4bca45183b&quot;,&quot;itemData&quot;:{&quot;type&quot;:&quot;book&quot;,&quot;id&quot;:&quot;41ea7319-bb70-398e-9879-4a4bca45183b&quot;,&quot;title&quot;:&quot;Practice as Research in the Arts&quot;,&quot;author&quot;:[{&quot;family&quot;:&quot;Nelson&quot;,&quot;given&quot;:&quot;Robin&quot;,&quot;parse-names&quot;:false,&quot;dropping-particle&quot;:&quot;&quot;,&quot;non-dropping-particle&quot;:&quot;&quot;}],&quot;editor&quot;:[{&quot;family&quot;:&quot;Nelson&quot;,&quot;given&quot;:&quot;R&quot;,&quot;parse-names&quot;:false,&quot;dropping-particle&quot;:&quot;&quot;,&quot;non-dropping-particle&quot;:&quot;&quot;}],&quot;ISBN&quot;:&quot;978-3-030-90542-2&quot;,&quot;issued&quot;:{&quot;date-parts&quot;:[[2022]]},&quot;publisher-place&quot;:&quot;Cham&quot;,&quot;edition&quot;:&quot;Second&quot;,&quot;publisher&quot;:&quot;Palgrave Macmillan&quot;,&quot;container-title-short&quot;:&quot;&quot;},&quot;isTemporary&quot;:false}]},{&quot;citationID&quot;:&quot;MENDELEY_CITATION_43eb0848-dbef-4919-91d9-3cc96b51efa8&quot;,&quot;properties&quot;:{&quot;noteIndex&quot;:0},&quot;isEdited&quot;:false,&quot;manualOverride&quot;:{&quot;isManuallyOverridden&quot;:false,&quot;citeprocText&quot;:&quot;(Kolb, 2015)&quot;,&quot;manualOverrideText&quot;:&quot;&quot;},&quot;citationTag&quot;:&quot;MENDELEY_CITATION_v3_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&quot;,&quot;citationItems&quot;:[{&quot;id&quot;:&quot;81eea046-4373-3c4b-9d14-37c00b305b24&quot;,&quot;itemData&quot;:{&quot;type&quot;:&quot;book&quot;,&quot;id&quot;:&quot;81eea046-4373-3c4b-9d14-37c00b305b24&quot;,&quot;title&quot;:&quot;Experiential Learning: Experience as the Source of Learning and Development Second Edition&quot;,&quot;author&quot;:[{&quot;family&quot;:&quot;Kolb&quot;,&quot;given&quot;:&quot;David A&quot;,&quot;parse-names&quot;:false,&quot;dropping-particle&quot;:&quot;&quot;,&quot;non-dropping-particle&quot;:&quot;&quot;}],&quot;editor&quot;:[{&quot;family&quot;:&quot;Neidlinger&quot;,&quot;given&quot;:&quot;Amy&quot;,&quot;parse-names&quot;:false,&quot;dropping-particle&quot;:&quot;&quot;,&quot;non-dropping-particle&quot;:&quot;&quot;},{&quot;family&quot;:&quot;Levine&quot;,&quot;given&quot;:&quot;Jeanne&quot;,&quot;parse-names&quot;:false,&quot;dropping-particle&quot;:&quot;&quot;,&quot;non-dropping-particle&quot;:&quot;&quot;},{&quot;family&quot;:&quot;Hart&quot;,&quot;given&quot;:&quot;Kristy&quot;,&quot;parse-names&quot;:false,&quot;dropping-particle&quot;:&quot;&quot;,&quot;non-dropping-particle&quot;:&quot;&quot;},{&quot;family&quot;:&quot;Beaster&quot;,&quot;given&quot;:&quot;Andy&quot;,&quot;parse-names&quot;:false,&quot;dropping-particle&quot;:&quot;&quot;,&quot;non-dropping-particle&quot;:&quot;&quot;},{&quot;family&quot;:&quot;Bullen&quot;,&quot;given&quot;:&quot;Crystal&quot;,&quot;parse-names&quot;:false,&quot;dropping-particle&quot;:&quot;&quot;,&quot;non-dropping-particle&quot;:&quot;&quot;}],&quot;ISBN&quot;:&quot;0-13-389240-9&quot;,&quot;issued&quot;:{&quot;date-parts&quot;:[[2015]]},&quot;publisher-place&quot;:&quot;Upper Saddle River, New Jersey&quot;,&quot;edition&quot;:&quot;Second Edition&quot;,&quot;publisher&quot;:&quot;Pearson Education&quot;,&quot;container-title-short&quot;:&quot;&quot;},&quot;isTemporary&quot;:false}]},{&quot;citationID&quot;:&quot;MENDELEY_CITATION_691b929e-810a-4483-a735-90c6821caaf7&quot;,&quot;properties&quot;:{&quot;noteIndex&quot;:0},&quot;isEdited&quot;:false,&quot;manualOverride&quot;:{&quot;isManuallyOverridden&quot;:true,&quot;citeprocText&quot;:&quot;(Cottrell, 2023)&quot;,&quot;manualOverrideText&quot;:&quot;Cottrell (2023),&quot;},&quot;citationTag&quot;:&quot;MENDELEY_CITATION_v3_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&quot;,&quot;citationItems&quot;:[{&quot;id&quot;:&quot;a011e15e-e97c-39fb-afb8-9521a334d53d&quot;,&quot;itemData&quot;:{&quot;type&quot;:&quot;book&quot;,&quot;id&quot;:&quot;a011e15e-e97c-39fb-afb8-9521a334d53d&quot;,&quot;title&quot;:&quot;Critical Thinking Skill: effective analysis, argument, and reflection&quot;,&quot;author&quot;:[{&quot;family&quot;:&quot;Cottrell&quot;,&quot;given&quot;:&quot;Stella&quot;,&quot;parse-names&quot;:false,&quot;dropping-particle&quot;:&quot;&quot;,&quot;non-dropping-particle&quot;:&quot;&quot;}],&quot;ISBN&quot;:&quot;978-1-3503-2258-5&quot;,&quot;issued&quot;:{&quot;date-parts&quot;:[[2023]]},&quot;publisher-place&quot;:&quot;London&quot;,&quot;edition&quot;:&quot;Fourth Edition&quot;,&quot;publisher&quot;:&quot;Bloomsbury Academic&quot;,&quot;container-title-short&quot;:&quot;&quot;},&quot;isTemporary&quot;:false}]},{&quot;citationID&quot;:&quot;MENDELEY_CITATION_0103d454-5752-486d-8f6b-844c64ae8a52&quot;,&quot;properties&quot;:{&quot;noteIndex&quot;:0},&quot;isEdited&quot;:false,&quot;manualOverride&quot;:{&quot;isManuallyOverridden&quot;:true,&quot;citeprocText&quot;:&quot;(Bolton and Delderfield, 2014)&quot;,&quot;manualOverrideText&quot;:&quot;2014),&quot;},&quot;citationTag&quot;:&quot;MENDELEY_CITATION_v3_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&quot;,&quot;citationItems&quot;:[{&quot;id&quot;:&quot;714f8b74-284b-3d98-b1ed-7250549e90a1&quot;,&quot;itemData&quot;:{&quot;type&quot;:&quot;book&quot;,&quot;id&quot;:&quot;714f8b74-284b-3d98-b1ed-7250549e90a1&quot;,&quot;title&quot;:&quot;Reflective Practice: Writing and Professional Development&quot;,&quot;author&quot;:[{&quot;family&quot;:&quot;Bolton&quot;,&quot;given&quot;:&quot;Gillie&quot;,&quot;parse-names&quot;:false,&quot;dropping-particle&quot;:&quot;&quot;,&quot;non-dropping-particle&quot;:&quot;&quot;},{&quot;family&quot;:&quot;Delderfield&quot;,&quot;given&quot;:&quot;Russell&quot;,&quot;parse-names&quot;:false,&quot;dropping-particle&quot;:&quot;&quot;,&quot;non-dropping-particle&quot;:&quot;&quot;}],&quot;ISBN&quot;:&quot;978-1-5264-1170-9&quot;,&quot;issued&quot;:{&quot;date-parts&quot;:[[2014]]},&quot;publisher-place&quot;:&quot;London&quot;,&quot;edition&quot;:&quot;Fourth&quot;,&quot;publisher&quot;:&quot;SAGE Publications&quot;,&quot;container-title-short&quot;:&quot;&quot;},&quot;isTemporary&quot;:false}]},{&quot;citationID&quot;:&quot;MENDELEY_CITATION_4cfd8955-a4a7-4fb0-a983-a94f74ddea74&quot;,&quot;properties&quot;:{&quot;noteIndex&quot;:0},&quot;isEdited&quot;:false,&quot;manualOverride&quot;:{&quot;isManuallyOverridden&quot;:true,&quot;citeprocText&quot;:&quot;(Le Cunff, 2022)&quot;,&quot;manualOverrideText&quot;:&quot;(2022),&quot;},&quot;citationTag&quot;:&quot;MENDELEY_CITATION_v3_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&quot;,&quot;citationItems&quot;:[{&quot;id&quot;:&quot;59aea9f0-a361-35e3-a4c3-1ac81e75df96&quot;,&quot;itemData&quot;:{&quot;type&quot;:&quot;webpage&quot;,&quot;id&quot;:&quot;59aea9f0-a361-35e3-a4c3-1ac81e75df96&quot;,&quot;title&quot;:&quot;The hermeneutic circle: a key to critical reading&quot;,&quot;author&quot;:[{&quot;family&quot;:&quot;Cunff&quot;,&quot;given&quot;:&quot;Anne-Laure&quot;,&quot;parse-names&quot;:false,&quot;dropping-particle&quot;:&quot;&quot;,&quot;non-dropping-particle&quot;:&quot;Le&quot;}],&quot;container-title&quot;:&quot;Ness Labs &quot;,&quot;accessed&quot;:{&quot;date-parts&quot;:[[2024,4,12]]},&quot;URL&quot;:&quot;https://nesslabs.com/hermeneutic-circle&quot;,&quot;issued&quot;:{&quot;date-parts&quot;:[[2022]]},&quot;container-title-short&quot;:&quot;&quot;},&quot;isTemporary&quot;:false}]},{&quot;citationID&quot;:&quot;MENDELEY_CITATION_64eec4b3-a314-4046-a358-fe9598cedfb0&quot;,&quot;properties&quot;:{&quot;noteIndex&quot;:0},&quot;isEdited&quot;:false,&quot;manualOverride&quot;:{&quot;isManuallyOverridden&quot;:false,&quot;citeprocText&quot;:&quot;(Boell and Cecez-Kecmanovic, 2010; Winter, 2023)&quot;,&quot;manualOverrideText&quot;:&quot;&quot;},&quot;citationTag&quot;:&quot;MENDELEY_CITATION_v3_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ET0kiOiIxMC4xMDgwLzIzMjY4MjYzLjIwMjIuMjE0NDk3MSIsIklTU04iOiIyMzI2ODI3MSIsImlzc3VlZCI6eyJkYXRlLXBhcnRzIjpbWzIwMjNdXX0sInBhZ2UiOiIxMzEtMTUwIi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&quot;,&quot;citationItems&quot;:[{&quot;id&quot;:&quot;4d70576c-3788-3a38-b818-536391305450&quot;,&quot;itemData&quot;:{&quot;type&quot;:&quot;article-journal&quot;,&quot;id&quot;:&quot;4d70576c-3788-3a38-b818-536391305450&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Voice and Speech Review&quot;,&quot;DOI&quot;:&quot;10.1080/23268263.2022.2144971&quot;,&quot;ISSN&quot;:&quot;23268271&quot;,&quot;issued&quot;:{&quot;date-parts&quot;:[[2023]]},&quot;page&quot;:&quot;131-150&quot;,&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quot;,&quot;publisher&quot;:&quot;Routledge&quot;,&quot;issue&quot;:&quot;2&quot;,&quot;volume&quot;:&quot;17&quot;,&quot;container-title-short&quot;:&quot;Voice Speech Rev&quot;},&quot;isTemporary&quot;:false},{&quot;id&quot;:&quot;009623e0-74e0-37d6-ae89-93270ece9a6a&quot;,&quot;itemData&quot;:{&quot;type&quot;:&quot;article-journal&quot;,&quot;id&quot;:&quot;009623e0-74e0-37d6-ae89-93270ece9a6a&quot;,&quot;title&quot;:&quot;Literature reviews and the hermeneutic circle&quot;,&quot;author&quot;:[{&quot;family&quot;:&quot;Boell&quot;,&quot;given&quot;:&quot;Sebastian K.&quot;,&quot;parse-names&quot;:false,&quot;dropping-particle&quot;:&quot;&quot;,&quot;non-dropping-particle&quot;:&quot;&quot;},{&quot;family&quot;:&quot;Cecez-Kecmanovic&quot;,&quot;given&quot;:&quot;Dubravka&quot;,&quot;parse-names&quot;:false,&quot;dropping-particle&quot;:&quot;&quot;,&quot;non-dropping-particle&quot;:&quot;&quot;}],&quot;container-title&quot;:&quot;Australian Academic and Research Libraries&quot;,&quot;DOI&quot;:&quot;10.1080/00048623.2010.10721450&quot;,&quot;ISSN&quot;:&quot;00048623&quot;,&quot;issued&quot;:{&quot;date-parts&quot;:[[2010,6,1]]},&quot;page&quot;:&quot;129-144&quot;,&quot;abstract&quot;:&quot;Conducting a literature review is a vital part of any research. Library and information science (LIS) professionals often play a central role in supporting academics in their efforts to locate relevant publications and in teaching novice researchers skills associated with literature reviews. This paper examines literature review processes with the aim of contributing to a better understanding of their complexity and uncertainty and to propose a new approach to literature reviews: one capable of dealing with such complexity and uncertainty. © 2010 Australian Library and Information Association Ltd.&quot;,&quot;issue&quot;:&quot;2&quot;,&quot;volume&quot;:&quot;41&quot;,&quot;container-title-short&quot;:&quot;&quot;},&quot;isTemporary&quot;:false}]},{&quot;citationID&quot;:&quot;MENDELEY_CITATION_557219ca-9495-4b65-b49e-931c93e30132&quot;,&quot;properties&quot;:{&quot;noteIndex&quot;:0},&quot;isEdited&quot;:false,&quot;manualOverride&quot;:{&quot;isManuallyOverridden&quot;:true,&quot;citeprocText&quot;:&quot;(Kolb, 2015)&quot;,&quot;manualOverrideText&quot;:&quot;(Kolb, 2015).&quot;},&quot;citationTag&quot;:&quot;MENDELEY_CITATION_v3_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&quot;,&quot;citationItems&quot;:[{&quot;id&quot;:&quot;81eea046-4373-3c4b-9d14-37c00b305b24&quot;,&quot;itemData&quot;:{&quot;type&quot;:&quot;book&quot;,&quot;id&quot;:&quot;81eea046-4373-3c4b-9d14-37c00b305b24&quot;,&quot;title&quot;:&quot;Experiential Learning: Experience as the Source of Learning and Development Second Edition&quot;,&quot;author&quot;:[{&quot;family&quot;:&quot;Kolb&quot;,&quot;given&quot;:&quot;David A&quot;,&quot;parse-names&quot;:false,&quot;dropping-particle&quot;:&quot;&quot;,&quot;non-dropping-particle&quot;:&quot;&quot;}],&quot;editor&quot;:[{&quot;family&quot;:&quot;Neidlinger&quot;,&quot;given&quot;:&quot;Amy&quot;,&quot;parse-names&quot;:false,&quot;dropping-particle&quot;:&quot;&quot;,&quot;non-dropping-particle&quot;:&quot;&quot;},{&quot;family&quot;:&quot;Levine&quot;,&quot;given&quot;:&quot;Jeanne&quot;,&quot;parse-names&quot;:false,&quot;dropping-particle&quot;:&quot;&quot;,&quot;non-dropping-particle&quot;:&quot;&quot;},{&quot;family&quot;:&quot;Hart&quot;,&quot;given&quot;:&quot;Kristy&quot;,&quot;parse-names&quot;:false,&quot;dropping-particle&quot;:&quot;&quot;,&quot;non-dropping-particle&quot;:&quot;&quot;},{&quot;family&quot;:&quot;Beaster&quot;,&quot;given&quot;:&quot;Andy&quot;,&quot;parse-names&quot;:false,&quot;dropping-particle&quot;:&quot;&quot;,&quot;non-dropping-particle&quot;:&quot;&quot;},{&quot;family&quot;:&quot;Bullen&quot;,&quot;given&quot;:&quot;Crystal&quot;,&quot;parse-names&quot;:false,&quot;dropping-particle&quot;:&quot;&quot;,&quot;non-dropping-particle&quot;:&quot;&quot;}],&quot;ISBN&quot;:&quot;0-13-389240-9&quot;,&quot;issued&quot;:{&quot;date-parts&quot;:[[2015]]},&quot;publisher-place&quot;:&quot;Upper Saddle River, New Jersey&quot;,&quot;edition&quot;:&quot;Second Edition&quot;,&quot;publisher&quot;:&quot;Pearson Education&quot;,&quot;container-title-short&quot;:&quot;&quot;},&quot;isTemporary&quot;:false}]},{&quot;citationID&quot;:&quot;MENDELEY_CITATION_82ba1ab0-1b06-4e01-b7b7-73cac808d040&quot;,&quot;properties&quot;:{&quot;noteIndex&quot;:0},&quot;isEdited&quot;:false,&quot;manualOverride&quot;:{&quot;isManuallyOverridden&quot;:true,&quot;citeprocText&quot;:&quot;(Silva Vieira, Rocha Tavares and Chaimowicz, 2023)&quot;,&quot;manualOverrideText&quot;:&quot;(Silva Vieira, Rocha Tavares, and Chaimowicz, 2023).&quot;},&quot;citationTag&quot;:&quot;MENDELEY_CITATION_v3_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&quot;,&quot;citationItems&quot;:[{&quot;id&quot;:&quot;bd70f6d4-d660-3528-be52-8aadcc8fcd7b&quot;,&quot;itemData&quot;:{&quot;type&quot;:&quot;article-journal&quot;,&quot;id&quot;:&quot;bd70f6d4-d660-3528-be52-8aadcc8fcd7b&quot;,&quot;title&quot;:&quot;Exploring reinforcement learning approaches for drafting in collectible card games&quot;,&quot;author&quot;:[{&quot;family&quot;:&quot;Silva Vieira&quot;,&quot;given&quot;:&quot;Ronaldo&quot;,&quot;parse-names&quot;:false,&quot;dropping-particle&quot;:&quot;&quot;,&quot;non-dropping-particle&quot;:&quot;&quot;},{&quot;family&quot;:&quot;Rocha Tavares&quot;,&quot;given&quot;:&quot;Anderson&quot;,&quot;parse-names&quot;:false,&quot;dropping-particle&quot;:&quot;&quot;,&quot;non-dropping-particle&quot;:&quot;&quot;},{&quot;family&quot;:&quot;Chaimowicz&quot;,&quot;given&quot;:&quot;Luiz&quot;,&quot;parse-names&quot;:false,&quot;dropping-particle&quot;:&quot;&quot;,&quot;non-dropping-particle&quot;:&quot;&quot;}],&quot;container-title&quot;:&quot;Entertainment Computing&quot;,&quot;DOI&quot;:&quot;10.1016/j.entcom.2022.100526&quot;,&quot;ISSN&quot;:&quot;18759521&quot;,&quot;issued&quot;:{&quot;date-parts&quot;:[[2023,1,1]]},&quot;abstract&quot;:&quot;Collectible card games (CCGs), such as Magic: the Gathering and Hearthstone, are played by tens of millions worldwide and are known for their usually large and intricate rules. From an artificial intelligence (AI) standpoint, playing CCGs consists of two interdependent tasks: deck-building and battling. This paper presents three deep reinforcement learning approaches for deck-building in the arena mode of CCGs. Our approaches are trained in self-play and differ in the handling of past information when drafting new cards for a deck. We formulate the problem in a game-agnostic manner and perform experiments on Legends of Code and Magic, a CCG designed for AI research. Considering the win rate of the decks when used by fixed battling agents, the results show that our trained drafting agents outperform the best ones available for the game and do so by building very different decks. We also reenact the Strategy Card Game AI competition and show that our best drafting strategy improves the win rate of a baseline competitor by 14.9 and 12.7 percentage points in the 2019 and 2020 editions.&quot;,&quot;publisher&quot;:&quot;Elsevier B.V.&quot;,&quot;volume&quot;:&quot;44&quot;,&quot;container-title-short&quot;:&quot;Entertain Comput&quot;},&quot;isTemporary&quot;:false}]},{&quot;citationID&quot;:&quot;MENDELEY_CITATION_2f9241f2-dc2d-4a0c-a401-6280bfe66526&quot;,&quot;properties&quot;:{&quot;noteIndex&quot;:0},&quot;isEdited&quot;:false,&quot;manualOverride&quot;:{&quot;isManuallyOverridden&quot;:false,&quot;citeprocText&quot;:&quot;(Haraldseid-Driftland &lt;i&gt;et al.&lt;/i&gt;, 2024)&quot;,&quot;manualOverrideText&quot;:&quot;&quot;},&quot;citationTag&quot;:&quot;MENDELEY_CITATION_v3_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&quot;,&quot;citationItems&quot;:[{&quot;id&quot;:&quot;f639df74-687f-3bd2-bf7b-f9513bbc0266&quot;,&quot;itemData&quot;:{&quot;type&quot;:&quot;article-journal&quot;,&quot;id&quot;:&quot;f639df74-687f-3bd2-bf7b-f9513bbc0266&quot;,&quot;title&quot;:&quot;Designing a learning tool for translating resilience in healthcare into practice: A qualitative mixed methods study&quot;,&quot;author&quot;:[{&quot;family&quot;:&quot;Haraldseid-Driftland&quot;,&quot;given&quot;:&quot;Cecilie&quot;,&quot;parse-names&quot;:false,&quot;dropping-particle&quot;:&quot;&quot;,&quot;non-dropping-particle&quot;:&quot;&quot;},{&quot;family&quot;:&quot;Bø Lyng&quot;,&quot;given&quot;:&quot;Hilda&quot;,&quot;parse-names&quot;:false,&quot;dropping-particle&quot;:&quot;&quot;,&quot;non-dropping-particle&quot;:&quot;&quot;},{&quot;family&quot;:&quot;Guise&quot;,&quot;given&quot;:&quot;Veslemøy&quot;,&quot;parse-names&quot;:false,&quot;dropping-particle&quot;:&quot;&quot;,&quot;non-dropping-particle&quot;:&quot;&quot;},{&quot;family&quot;:&quot;Valen Wæhle&quot;,&quot;given&quot;:&quot;Hilde&quot;,&quot;parse-names&quot;:false,&quot;dropping-particle&quot;:&quot;&quot;,&quot;non-dropping-particle&quot;:&quot;&quot;},{&quot;family&quot;:&quot;Schibevaag&quot;,&quot;given&quot;:&quot;Lene&quot;,&quot;parse-names&quot;:false,&quot;dropping-particle&quot;:&quot;&quot;,&quot;non-dropping-particle&quot;:&quot;&quot;},{&quot;family&quot;:&quot;Dombestein&quot;,&quot;given&quot;:&quot;Heidi&quot;,&quot;parse-names&quot;:false,&quot;dropping-particle&quot;:&quot;&quot;,&quot;non-dropping-particle&quot;:&quot;&quot;},{&quot;family&quot;:&quot;Ree&quot;,&quot;given&quot;:&quot;Eline&quot;,&quot;parse-names&quot;:false,&quot;dropping-particle&quot;:&quot;&quot;,&quot;non-dropping-particle&quot;:&quot;&quot;},{&quot;family&quot;:&quot;Fagerdal&quot;,&quot;given&quot;:&quot;Birte&quot;,&quot;parse-names&quot;:false,&quot;dropping-particle&quot;:&quot;&quot;,&quot;non-dropping-particle&quot;:&quot;&quot;},{&quot;family&quot;:&quot;Billett&quot;,&quot;given&quot;:&quot;Stephen&quot;,&quot;parse-names&quot;:false,&quot;dropping-particle&quot;:&quot;&quot;,&quot;non-dropping-particle&quot;:&quot;&quot;},{&quot;family&quot;:&quot;Wiig&quot;,&quot;given&quot;:&quot;Siri&quot;,&quot;parse-names&quot;:false,&quot;dropping-particle&quot;:&quot;&quot;,&quot;non-dropping-particle&quot;:&quot;&quot;}],&quot;container-title&quot;:&quot;Applied Ergonomics&quot;,&quot;DOI&quot;:&quot;10.1016/j.apergo.2024.104314&quot;,&quot;ISSN&quot;:&quot;18729126&quot;,&quot;PMID&quot;:&quot;38759378&quot;,&quot;issued&quot;:{&quot;date-parts&quot;:[[2024,9,1]]},&quot;abstract&quot;:&quot;There is currently a lack of tools that focus on strengthening resilient performance of healthcare systems through learning from positive healthcare events. Such tools are needed to operationalize and translate resilience in healthcare and, thus, advance the field of patient safety by learning from both positive and negative events and outcomes. The purpose of this study is to describe the developmental process of one such tool to enable operationalization of resilient healthcare and aid future tool development. The development process featured a complex, multi-step, design through involvement of a range of different stakeholders. A combination of publicly available platforms, cross-sectional knowledge, step-by step instructions and a learning tool that engages participants in collaborative practice to facilitate discussions across stakeholders and system levels is proposed as a means to create awareness of when and what contributes to resilient performance is fundamental to understanding and improving healthcare system resilience.&quot;,&quot;publisher&quot;:&quot;Elsevier Ltd&quot;,&quot;volume&quot;:&quot;119&quot;,&quot;container-title-short&quot;:&quot;Appl Ergon&quot;},&quot;isTemporary&quot;:false}]},{&quot;citationID&quot;:&quot;MENDELEY_CITATION_afbdaf33-31e1-4c0f-afcc-5e318a4e64d0&quot;,&quot;properties&quot;:{&quot;noteIndex&quot;:0},&quot;isEdited&quot;:false,&quot;manualOverride&quot;:{&quot;isManuallyOverridden&quot;:false,&quot;citeprocText&quot;:&quot;(McCarther, 2023)&quot;,&quot;manualOverrideText&quot;:&quot;&quot;},&quot;citationTag&quot;:&quot;MENDELEY_CITATION_v3_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&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citationID&quot;:&quot;MENDELEY_CITATION_a76942f5-47e3-4f17-9e94-6eb62134e867&quot;,&quot;properties&quot;:{&quot;noteIndex&quot;:0},&quot;isEdited&quot;:false,&quot;manualOverride&quot;:{&quot;isManuallyOverridden&quot;:false,&quot;citeprocText&quot;:&quot;(Elliot, Sundberg and Gramming, 1995; McHenry, Johnson and Foshea, 2009)&quot;,&quot;manualOverrideText&quot;:&quot;&quot;},&quot;citationTag&quot;:&quot;MENDELEY_CITATION_v3_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&quot;,&quot;citationItems&quot;:[{&quot;id&quot;:&quot;7524f1ef-1940-3ba6-b7e7-1fdd5824e8b3&quot;,&quot;itemData&quot;:{&quot;type&quot;:&quot;report&quot;,&quot;id&quot;:&quot;7524f1ef-1940-3ba6-b7e7-1fdd5824e8b3&quot;,&quot;title&quot;:&quot;What Happens During Vocal Warm-Up?&quot;,&quot;author&quot;:[{&quot;family&quot;:&quot;Elliot&quot;,&quot;given&quot;:&quot;Ninni&quot;,&quot;parse-names&quot;:false,&quot;dropping-particle&quot;:&quot;&quot;,&quot;non-dropping-particle&quot;:&quot;&quot;},{&quot;family&quot;:&quot;Sundberg&quot;,&quot;given&quot;:&quot;Johan&quot;,&quot;parse-names&quot;:false,&quot;dropping-particle&quot;:&quot;&quot;,&quot;non-dropping-particle&quot;:&quot;&quot;},{&quot;family&quot;:&quot;Gramming&quot;,&quot;given&quot;:&quot;Patricia&quot;,&quot;parse-names&quot;:false,&quot;dropping-particle&quot;:&quot;&quot;,&quot;non-dropping-particle&quot;:&quot;&quot;}],&quot;container-title&quot;:&quot;Journal of Voice&quot;,&quot;issued&quot;:{&quot;date-parts&quot;:[[1995]]},&quot;number-of-pages&quot;:&quot;37-44&quot;,&quot;abstract&quot;:&quot;Most singers prefer to warm up their voices before performing. Although the subjective effect is often considerable, the underlying physiological effects are largely unknown. Because warm-up tends to increase blood flow in muscles, it seems likely that vocal warm-up might induce decreased viscosity in the vocal folds. According to the theory of vocal-Told vibration, such a decrease should lead to a lower phonation threshold pressure. In this investigation the effect of vocal warm-up on the phonation threshold pressure was examined in a group of male and female singers. The effect varied considerably between subjects, presumably because the vocal-fold viscosity was not a dominating factor for the phonation-threshold pressure.&quot;,&quot;publisher&quot;:&quot;Raven Press&quot;,&quot;issue&quot;:&quot;1&quot;,&quot;volume&quot;:&quot;9&quot;,&quot;container-title-short&quot;:&quot;&quot;},&quot;isTemporary&quot;:false},{&quot;id&quot;:&quot;7abf9c6a-28cb-3584-8575-848913c0446b&quot;,&quot;itemData&quot;:{&quot;type&quot;:&quot;article-journal&quot;,&quot;id&quot;:&quot;7abf9c6a-28cb-3584-8575-848913c0446b&quot;,&quot;title&quot;:&quot;The Effect of Specific Versus Combined Warm-up Strategies on the Voice&quot;,&quot;author&quot;:[{&quot;family&quot;:&quot;McHenry&quot;,&quot;given&quot;:&quot;Monica&quot;,&quot;parse-names&quot;:false,&quot;dropping-particle&quot;:&quot;&quot;,&quot;non-dropping-particle&quot;:&quot;&quot;},{&quot;family&quot;:&quot;Johnson&quot;,&quot;given&quot;:&quot;Jim&quot;,&quot;parse-names&quot;:false,&quot;dropping-particle&quot;:&quot;&quot;,&quot;non-dropping-particle&quot;:&quot;&quot;},{&quot;family&quot;:&quot;Foshea&quot;,&quot;given&quot;:&quot;Brianne&quot;,&quot;parse-names&quot;:false,&quot;dropping-particle&quot;:&quot;&quot;,&quot;non-dropping-particle&quot;:&quot;&quot;}],&quot;container-title&quot;:&quot;Journal of Voice&quot;,&quot;DOI&quot;:&quot;10.1016/j.jvoice.2008.01.003&quot;,&quot;ISSN&quot;:&quot;08921997&quot;,&quot;PMID&quot;:&quot;18411037&quot;,&quot;issued&quot;:{&quot;date-parts&quot;:[[2009,9]]},&quot;page&quot;:&quot;572-576&quot;,&quot;abstract&quot;:&quot;Although actors and singers typically warm-up the voice before performing, little is known about the effects of vocal warm-up on the voice. This study was designed to determine the relative effectiveness of specific versus combined warm-up strategies on the voice by group comparison. Twenty participants, 10 male and 10 female actors, completed two warm-up protocols, at least 1 week apart, in a counter-balanced order. Measures of phonation threshold pressure (PTP), jitter, noise-to-harmonics-ratio (NHR), and self-perceived vocal effort were obtained. For the males, there was no significant difference in PTP difference values between vocal warm-up only (specific) and vocal plus aerobic warm-up (combined) conditions. For the females, however, a significant difference was found, with a greater reduction in PTP in the combined warm-up condition. A significant difference was also found in male jitter percent values, with significantly lower values in the specific condition than in the combined condition. There were no significant differences in the remaining comparisons. Females appeared to respond more to the vocal warm-up when it had an aerobic exercise component. It is possible that the males' greater level of physical fitness impacted this finding. © 2009 The Voice Foundation.&quot;,&quot;issue&quot;:&quot;5&quot;,&quot;volume&quot;:&quot;23&quot;,&quot;container-title-short&quot;:&quot;&quot;},&quot;isTemporary&quot;:false}]},{&quot;citationID&quot;:&quot;MENDELEY_CITATION_8bd48ce6-9278-40c8-9275-9f26b1fa7c0f&quot;,&quot;properties&quot;:{&quot;noteIndex&quot;:0},&quot;isEdited&quot;:false,&quot;manualOverride&quot;:{&quot;isManuallyOverridden&quot;:true,&quot;citeprocText&quot;:&quot;(Manjunatha, Nayak and Bhat, 2022)&quot;,&quot;manualOverrideText&quot;:&quot;(Manjunatha, Nayak, and Bhat, 2022)&quot;},&quot;citationTag&quot;:&quot;MENDELEY_CITATION_v3_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&quot;,&quot;citationItems&quot;:[{&quot;id&quot;:&quot;2b42e071-7f2e-3da9-b4f8-700bcf0503a0&quot;,&quot;itemData&quot;:{&quot;type&quot;:&quot;article-journal&quot;,&quot;id&quot;:&quot;2b42e071-7f2e-3da9-b4f8-700bcf0503a0&quot;,&quot;title&quot;:&quot;Can Straw Phonation Be Considered As Vocal Warm Up Among Speech Language Pathologists?&quot;,&quot;author&quot;:[{&quot;family&quot;:&quot;Manjunatha&quot;,&quot;given&quot;:&quot;Usha&quot;,&quot;parse-names&quot;:false,&quot;dropping-particle&quot;:&quot;&quot;,&quot;non-dropping-particle&quot;:&quot;&quot;},{&quot;family&quot;:&quot;Nayak&quot;,&quot;given&quot;:&quot;Priyanka Suresh&quot;,&quot;parse-names&quot;:false,&quot;dropping-particle&quot;:&quot;&quot;,&quot;non-dropping-particle&quot;:&quot;&quot;},{&quot;family&quot;:&quot;Bhat&quot;,&quot;given&quot;:&quot;Jayashree S.&quot;,&quot;parse-names&quot;:false,&quot;dropping-particle&quot;:&quot;&quot;,&quot;non-dropping-particle&quot;:&quot;&quot;}],&quot;container-title&quot;:&quot;Journal of Voice&quot;,&quot;DOI&quot;:&quot;10.1016/j.jvoice.2020.08.016&quot;,&quot;ISSN&quot;:&quot;18734588&quot;,&quot;PMID&quot;:&quot;32919829&quot;,&quot;issued&quot;:{&quot;date-parts&quot;:[[2022,9,1]]},&quot;page&quot;:&quot;735.e1-735.e6&quot;,&quot;abstract&quot;:&quot;Objective: Straw phonation exercises have been proved to be effective in improving voice quality among persons with voice pathology. The aim of the study was to investigate the effects of straw phonation as a warm-up exercise on maximum phonation duration, acoustic, and perceptual parameters of voice among Speech Language Pathologists. Study Design: The study adopted a pretest-posttest design. Materials and Method: Twenty-five females with the mean age range of 20.87 ± 1.15 years participated in the study and completed a series of straw phonation exercises for three cycles. Maximum phonation duration, acoustic, and self-perceptual measures were assessed before and after the straw phonation exercises. F0, jitter, shimmer, nose to harmonic ratio, intensity, F1, F2, F3, F4, Maximum phonation duration, and the post self-perceptual measures were analyzed. Results: The results indicated a significant improvement in the F0, intensity, F1, F2, F4, Maximum phonation duration, and self-perceptual measures. Conclusion: Straw phonation exercises provides an easy and effective warm up technique to improve the voice quality among Speech Language Pathologists and can be considered before conducting therapy sessions.&quot;,&quot;publisher&quot;:&quot;Elsevier Inc.&quot;,&quot;issue&quot;:&quot;5&quot;,&quot;volume&quot;:&quot;36&quot;,&quot;container-title-short&quot;:&quot;&quot;},&quot;isTemporary&quot;:false}]},{&quot;citationID&quot;:&quot;MENDELEY_CITATION_0eef8080-5f04-46f6-b4cb-9387b3c578e0&quot;,&quot;properties&quot;:{&quot;noteIndex&quot;:0},&quot;isEdited&quot;:false,&quot;manualOverride&quot;:{&quot;isManuallyOverridden&quot;:false,&quot;citeprocText&quot;:&quot;(Nelson, 2022; McCarther, 2023)&quot;,&quot;manualOverrideText&quot;:&quot;&quot;},&quot;citationTag&quot;:&quot;MENDELEY_CITATION_v3_eyJjaXRhdGlvbklEIjoiTUVOREVMRVlfQ0lUQVRJT05fMGVlZjgwODAtNWYwNC00NmY2LWI0Y2ItOTM4N2IzYzU3OGUwIiwicHJvcGVydGllcyI6eyJub3RlSW5kZXgiOjB9LCJpc0VkaXRlZCI6ZmFsc2UsIm1hbnVhbE92ZXJyaWRlIjp7ImlzTWFudWFsbHlPdmVycmlkZGVuIjpmYWxzZSwiY2l0ZXByb2NUZXh0IjoiKE5lbHNvbiwgMjAyMjsgTWNDYXJ0aGVyLCAyMDIzKSIsIm1hbnVhbE92ZXJyaWRlVGV4dCI6Ii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&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id&quot;:&quot;41ea7319-bb70-398e-9879-4a4bca45183b&quot;,&quot;itemData&quot;:{&quot;type&quot;:&quot;book&quot;,&quot;id&quot;:&quot;41ea7319-bb70-398e-9879-4a4bca45183b&quot;,&quot;title&quot;:&quot;Practice as Research in the Arts&quot;,&quot;author&quot;:[{&quot;family&quot;:&quot;Nelson&quot;,&quot;given&quot;:&quot;Robin&quot;,&quot;parse-names&quot;:false,&quot;dropping-particle&quot;:&quot;&quot;,&quot;non-dropping-particle&quot;:&quot;&quot;}],&quot;editor&quot;:[{&quot;family&quot;:&quot;Nelson&quot;,&quot;given&quot;:&quot;R&quot;,&quot;parse-names&quot;:false,&quot;dropping-particle&quot;:&quot;&quot;,&quot;non-dropping-particle&quot;:&quot;&quot;}],&quot;ISBN&quot;:&quot;978-3-030-90542-2&quot;,&quot;issued&quot;:{&quot;date-parts&quot;:[[2022]]},&quot;publisher-place&quot;:&quot;Cham&quot;,&quot;edition&quot;:&quot;Second&quot;,&quot;publisher&quot;:&quot;Palgrave Macmillan&quot;,&quot;container-title-short&quot;:&quot;&quot;},&quot;isTemporary&quot;:false}]},{&quot;citationID&quot;:&quot;MENDELEY_CITATION_a01f6b26-020a-4f73-b9d2-1b1cc26bfa1b&quot;,&quot;properties&quot;:{&quot;noteIndex&quot;:0},&quot;isEdited&quot;:false,&quot;manualOverride&quot;:{&quot;isManuallyOverridden&quot;:false,&quot;citeprocText&quot;:&quot;(Gish &lt;i&gt;et al.&lt;/i&gt;, 2012; Moorcroft and Kenny, 2013; Hurley and Atkins, 2022a)&quot;,&quot;manualOverrideText&quot;:&quot;&quot;},&quot;citationTag&quot;:&quot;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&quot;,&quot;citationItems&quot;:[{&quot;id&quot;:&quot;62f7c1a1-92d9-3205-bcee-ecf5593d237b&quot;,&quot;itemData&quot;:{&quot;type&quot;:&quot;report&quot;,&quot;id&quot;:&quot;62f7c1a1-92d9-3205-bcee-ecf5593d237b&quot;,&quot;title&quot;:&quot;The Effects of Rehearsal Sequence on the Musical Expressivity of Young Voices&quot;,&quot;author&quot;:[{&quot;family&quot;:&quot;Hurley&quot;,&quot;given&quot;:&quot;Craig&quot;,&quot;parse-names&quot;:false,&quot;dropping-particle&quot;:&quot;&quot;,&quot;non-dropping-particle&quot;:&quot;&quot;},{&quot;family&quot;:&quot;Atkins&quot;,&quot;given&quot;:&quot;Rebecca L&quot;,&quot;parse-names&quot;:false,&quot;dropping-particle&quot;:&quot;&quot;,&quot;non-dropping-particle&quot;:&quot;&quot;}],&quot;container-title&quot;:&quot;IJRCS International Journal of Research in Choral Singing The Scientific Research Journal of the American Choral Directors Association&quot;,&quot;issued&quot;:{&quot;date-parts&quot;:[[2022]]},&quot;abstract&quot;:&quot;The purpose of this study was to investigate whether the sequence in which a choir learns the elements of a song (e.g., rhythm, pitch, text, expression) infl uence the musical expression (e.g., articulation, dynamics) of their performance. We were also curious if learning sequence would affect expressive retention over time. Participants included four intact sixth-grade choir classes from two large middle schools located in the southeast United States. Participants learned two different songs, one with an infused-expression sequence and one with a post-expression sequence. During the infused-expression sequence, participants learned expressive elements alongside rhythm, pitch, and text. During the post-expression sequence, participants learned the rhythm, pitch, and text fi rst, followed by expressive elements. Each participant recorded a performance of each song immediately after the initial learning sequence and again one week later. Results showed that when students learned a song using an infused-expression sequence they performed more expressively both on the initial and retention recording than students who learned the same song using a post-expression sequence. Implications for the use and benefi ts of infused-expression sequencing as well as future research are discussed.&quot;,&quot;volume&quot;:&quot;10&quot;,&quot;container-title-short&quot;:&quot;&quot;},&quot;isTemporary&quot;:false},{&quot;id&quot;:&quot;3e194bb5-ca98-37eb-997c-76a58c7d95ee&quot;,&quot;itemData&quot;:{&quot;type&quot;:&quot;article-journal&quot;,&quot;id&quot;:&quot;3e194bb5-ca98-37eb-997c-76a58c7d95ee&quot;,&quot;title&quot;:&quot;Vocal warm-up practices and perceptions in vocalists: A pilot survey&quot;,&quot;author&quot;:[{&quot;family&quot;:&quot;Gish&quot;,&quot;given&quot;:&quot;Allison&quot;,&quot;parse-names&quot;:false,&quot;dropping-particle&quot;:&quot;&quot;,&quot;non-dropping-particle&quot;:&quot;&quot;},{&quot;family&quot;:&quot;Kunduk&quot;,&quot;given&quot;:&quot;Melda&quot;,&quot;parse-names&quot;:false,&quot;dropping-particle&quot;:&quot;&quot;,&quot;non-dropping-particle&quot;:&quot;&quot;},{&quot;family&quot;:&quot;Sims&quot;,&quot;given&quot;:&quot;Loraine&quot;,&quot;parse-names&quot;:false,&quot;dropping-particle&quot;:&quot;&quot;,&quot;non-dropping-particle&quot;:&quot;&quot;},{&quot;family&quot;:&quot;McWhorter&quot;,&quot;given&quot;:&quot;Andrew J.&quot;,&quot;parse-names&quot;:false,&quot;dropping-particle&quot;:&quot;&quot;,&quot;non-dropping-particle&quot;:&quot;&quot;}],&quot;container-title&quot;:&quot;Journal of Voice&quot;,&quot;DOI&quot;:&quot;10.1016/j.jvoice.2010.10.005&quot;,&quot;ISSN&quot;:&quot;18734588&quot;,&quot;PMID&quot;:&quot;21439780&quot;,&quot;issued&quot;:{&quot;date-parts&quot;:[[2012]]},&quot;page&quot;:&quot;e1&quot;,&quot;abstract&quot;:&quot;Objectives: Investigated in a pilot study the type, duration, and frequency of vocal warm-up regimens in the singing community using a survey. Methods: One hundred seventeen participants completed an online survey. Participants included voice students from undergraduate, masters, and doctoral music programs and professional singers. Results: Fifty-four percent of participants reported always using vocal warm-up before singing. Twenty-two percent of the participants used vocal cool down. The most preferred warm-up duration was of 5-10 minutes in duration. Despite using vocal warm-up, 26% of the participants reported experiencing voice problems. Females tended to use vocal warm-up more frequently than males. Females also tended to use longer warm-up sessions than males. Education of the participants did not appear to have any noticeable effect on the vocal warm-up practices. The most commonly used singing warm-up exercises were ascending/descending five-note scales, ascending/descending octave scales, legato arpeggios, and glissandi. © 2012 The Voice Foundation.&quot;,&quot;publisher&quot;:&quot;Mosby Inc.&quot;,&quot;issue&quot;:&quot;1&quot;,&quot;volume&quot;:&quot;26&quot;,&quot;container-title-short&quot;:&quot;&quot;},&quot;isTemporary&quot;:false},{&quot;id&quot;:&quot;fcba3914-b551-3422-bb8e-17a890cdad65&quot;,&quot;itemData&quot;:{&quot;type&quot;:&quot;article-journal&quot;,&quot;id&quot;:&quot;fcba3914-b551-3422-bb8e-17a890cdad65&quot;,&quot;title&quot;:&quot;Singer and listener perception of vocal warm-up&quot;,&quot;author&quot;:[{&quot;family&quot;:&quot;Moorcroft&quot;,&quot;given&quot;:&quot;Lynda&quot;,&quot;parse-names&quot;:false,&quot;dropping-particle&quot;:&quot;&quot;,&quot;non-dropping-particle&quot;:&quot;&quot;},{&quot;family&quot;:&quot;Kenny&quot;,&quot;given&quot;:&quot;Dianna T.&quot;,&quot;parse-names&quot;:false,&quot;dropping-particle&quot;:&quot;&quot;,&quot;non-dropping-particle&quot;:&quot;&quot;}],&quot;container-title&quot;:&quot;Journal of Voice&quot;,&quot;DOI&quot;:&quot;10.1016/j.jvoice.2012.12.001&quot;,&quot;ISSN&quot;:&quot;18734588&quot;,&quot;PMID&quot;:&quot;23415147&quot;,&quot;issued&quot;:{&quot;date-parts&quot;:[[2013]]},&quot;page&quot;:&quot;258.e1-258.e13&quot;,&quot;abstract&quot;:&quot;Objectives: This study investigated changes perceived by singers and listeners after the singers had vocally warmed up. Study Design: The study used a repeated measures within-subject design to assess changes in vibrato quality from pre (nonwarmed-up voice) to post (warmed-up voice) test. Intraclass correlation coefficients were calculated to assess singers' self-ratings pre- and posttest and intra- and interlistener rater reliability. Methods: Twelve classically trained female singers recorded and self-rated their performance of an eight bar solo before and after 25 minutes of vocal warm-up exercises. Six experienced listeners assessed the vocal samples for pre- to posttest differences in tone quality and for each singer's warm-up condition. Perceptual judgements were also compared with pre- to posttest changes in vibrato. Results: All singers perceived significant changes in tone quality, psychophysiological factors, proprioceptive feedback and technical command. Significant pre- to posttest differences in tone quality and correct appraisal of the singer's warm-up condition from most of the listeners were only observed for singers who moderated extremely fast or extremely slow vibrato after warming up. Conclusions: The findings reveal the divide between listeners' and singers' perceptions of the warmed-up voice and highlight the importance of enhanced vibrato quality to listener perception of an improvement in vocal quality. © 2013 The Voice Foundation.&quot;,&quot;publisher&quot;:&quot;Mosby Inc.&quot;,&quot;issue&quot;:&quot;2&quot;,&quot;volume&quot;:&quot;27&quot;,&quot;container-title-short&quot;:&quot;&quot;},&quot;isTemporary&quot;:false}]},{&quot;citationID&quot;:&quot;MENDELEY_CITATION_de84634a-a51d-4e2b-8dba-decd21e5564a&quot;,&quot;properties&quot;:{&quot;noteIndex&quot;:0},&quot;isEdited&quot;:false,&quot;manualOverride&quot;:{&quot;isManuallyOverridden&quot;:true,&quot;citeprocText&quot;:&quot;(Turkay, Adinolf and Tirthali, 2012; Silva Vieira, Rocha Tavares and Chaimowicz, 2023; Haraldseid-Driftland &lt;i&gt;et al.&lt;/i&gt;, 2024)&quot;,&quot;manualOverrideText&quot;:&quot;(Turkay, Adinolf, and Tirthali, 2012; Silva Vieira, Rocha Tavares and Chaimowicz, 2023).&quot;},&quot;citationTag&quot;:&quot;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&quot;,&quot;citationItems&quot;:[{&quot;id&quot;:&quot;bd70f6d4-d660-3528-be52-8aadcc8fcd7b&quot;,&quot;itemData&quot;:{&quot;type&quot;:&quot;article-journal&quot;,&quot;id&quot;:&quot;bd70f6d4-d660-3528-be52-8aadcc8fcd7b&quot;,&quot;title&quot;:&quot;Exploring reinforcement learning approaches for drafting in collectible card games&quot;,&quot;author&quot;:[{&quot;family&quot;:&quot;Silva Vieira&quot;,&quot;given&quot;:&quot;Ronaldo&quot;,&quot;parse-names&quot;:false,&quot;dropping-particle&quot;:&quot;&quot;,&quot;non-dropping-particle&quot;:&quot;&quot;},{&quot;family&quot;:&quot;Rocha Tavares&quot;,&quot;given&quot;:&quot;Anderson&quot;,&quot;parse-names&quot;:false,&quot;dropping-particle&quot;:&quot;&quot;,&quot;non-dropping-particle&quot;:&quot;&quot;},{&quot;family&quot;:&quot;Chaimowicz&quot;,&quot;given&quot;:&quot;Luiz&quot;,&quot;parse-names&quot;:false,&quot;dropping-particle&quot;:&quot;&quot;,&quot;non-dropping-particle&quot;:&quot;&quot;}],&quot;container-title&quot;:&quot;Entertainment Computing&quot;,&quot;DOI&quot;:&quot;10.1016/j.entcom.2022.100526&quot;,&quot;ISSN&quot;:&quot;18759521&quot;,&quot;issued&quot;:{&quot;date-parts&quot;:[[2023,1,1]]},&quot;abstract&quot;:&quot;Collectible card games (CCGs), such as Magic: the Gathering and Hearthstone, are played by tens of millions worldwide and are known for their usually large and intricate rules. From an artificial intelligence (AI) standpoint, playing CCGs consists of two interdependent tasks: deck-building and battling. This paper presents three deep reinforcement learning approaches for deck-building in the arena mode of CCGs. Our approaches are trained in self-play and differ in the handling of past information when drafting new cards for a deck. We formulate the problem in a game-agnostic manner and perform experiments on Legends of Code and Magic, a CCG designed for AI research. Considering the win rate of the decks when used by fixed battling agents, the results show that our trained drafting agents outperform the best ones available for the game and do so by building very different decks. We also reenact the Strategy Card Game AI competition and show that our best drafting strategy improves the win rate of a baseline competitor by 14.9 and 12.7 percentage points in the 2019 and 2020 editions.&quot;,&quot;publisher&quot;:&quot;Elsevier B.V.&quot;,&quot;volume&quot;:&quot;44&quot;,&quot;container-title-short&quot;:&quot;Entertain Comput&quot;},&quot;isTemporary&quot;:false},{&quot;id&quot;:&quot;4d289212-9f2a-3f87-8ecc-71f94dee5c0b&quot;,&quot;itemData&quot;:{&quot;type&quot;:&quot;article-journal&quot;,&quot;id&quot;:&quot;4d289212-9f2a-3f87-8ecc-71f94dee5c0b&quot;,&quot;title&quot;:&quot;Collectible Card Games as Learning Tools&quot;,&quot;author&quot;:[{&quot;family&quot;:&quot;Turkay&quot;,&quot;given&quot;:&quot;Selen&quot;,&quot;parse-names&quot;:false,&quot;dropping-particle&quot;:&quot;&quot;,&quot;non-dropping-particle&quot;:&quot;&quot;},{&quot;family&quot;:&quot;Adinolf&quot;,&quot;given&quot;:&quot;Sonam&quot;,&quot;parse-names&quot;:false,&quot;dropping-particle&quot;:&quot;&quot;,&quot;non-dropping-particle&quot;:&quot;&quot;},{&quot;family&quot;:&quot;Tirthali&quot;,&quot;given&quot;:&quot;Devayani&quot;,&quot;parse-names&quot;:false,&quot;dropping-particle&quot;:&quot;&quot;,&quot;non-dropping-particle&quot;:&quot;&quot;}],&quot;container-title&quot;:&quot;Procedia - Social and Behavioral Sciences&quot;,&quot;DOI&quot;:&quot;10.1016/j.sbspro.2012.06.130&quot;,&quot;ISSN&quot;:&quot;18770428&quot;,&quot;issued&quot;:{&quot;date-parts&quot;:[[2012]]},&quot;page&quot;:&quot;3701-3705&quot;,&quot;abstract&quot;:&quot;This paper will present powerful aspects of collectible card games (CCGs) and what these games might bring to a learning ecology by examining how CCGs stimulate creativity, cognition, and logical reasoning, and how these elements could aid players synthesizing knowledge, and develop skills that might be difficult to teach in a classroom setting. We will also present some key findings and implications of a survey study about CCGs that we conducted with players of a multi-player CCG (N = 365), Vampire the Eternal Struggle (VTES). We will conclude with recommendations for future studies on this topic.&quot;,&quot;publisher&quot;:&quot;Elsevier BV&quot;,&quot;volume&quot;:&quot;46&quot;,&quot;container-title-short&quot;:&quot;Procedia Soc Behav Sci&quot;},&quot;isTemporary&quot;:false},{&quot;id&quot;:&quot;f639df74-687f-3bd2-bf7b-f9513bbc0266&quot;,&quot;itemData&quot;:{&quot;type&quot;:&quot;article-journal&quot;,&quot;id&quot;:&quot;f639df74-687f-3bd2-bf7b-f9513bbc0266&quot;,&quot;title&quot;:&quot;Designing a learning tool for translating resilience in healthcare into practice: A qualitative mixed methods study&quot;,&quot;author&quot;:[{&quot;family&quot;:&quot;Haraldseid-Driftland&quot;,&quot;given&quot;:&quot;Cecilie&quot;,&quot;parse-names&quot;:false,&quot;dropping-particle&quot;:&quot;&quot;,&quot;non-dropping-particle&quot;:&quot;&quot;},{&quot;family&quot;:&quot;Bø Lyng&quot;,&quot;given&quot;:&quot;Hilda&quot;,&quot;parse-names&quot;:false,&quot;dropping-particle&quot;:&quot;&quot;,&quot;non-dropping-particle&quot;:&quot;&quot;},{&quot;family&quot;:&quot;Guise&quot;,&quot;given&quot;:&quot;Veslemøy&quot;,&quot;parse-names&quot;:false,&quot;dropping-particle&quot;:&quot;&quot;,&quot;non-dropping-particle&quot;:&quot;&quot;},{&quot;family&quot;:&quot;Valen Wæhle&quot;,&quot;given&quot;:&quot;Hilde&quot;,&quot;parse-names&quot;:false,&quot;dropping-particle&quot;:&quot;&quot;,&quot;non-dropping-particle&quot;:&quot;&quot;},{&quot;family&quot;:&quot;Schibevaag&quot;,&quot;given&quot;:&quot;Lene&quot;,&quot;parse-names&quot;:false,&quot;dropping-particle&quot;:&quot;&quot;,&quot;non-dropping-particle&quot;:&quot;&quot;},{&quot;family&quot;:&quot;Dombestein&quot;,&quot;given&quot;:&quot;Heidi&quot;,&quot;parse-names&quot;:false,&quot;dropping-particle&quot;:&quot;&quot;,&quot;non-dropping-particle&quot;:&quot;&quot;},{&quot;family&quot;:&quot;Ree&quot;,&quot;given&quot;:&quot;Eline&quot;,&quot;parse-names&quot;:false,&quot;dropping-particle&quot;:&quot;&quot;,&quot;non-dropping-particle&quot;:&quot;&quot;},{&quot;family&quot;:&quot;Fagerdal&quot;,&quot;given&quot;:&quot;Birte&quot;,&quot;parse-names&quot;:false,&quot;dropping-particle&quot;:&quot;&quot;,&quot;non-dropping-particle&quot;:&quot;&quot;},{&quot;family&quot;:&quot;Billett&quot;,&quot;given&quot;:&quot;Stephen&quot;,&quot;parse-names&quot;:false,&quot;dropping-particle&quot;:&quot;&quot;,&quot;non-dropping-particle&quot;:&quot;&quot;},{&quot;family&quot;:&quot;Wiig&quot;,&quot;given&quot;:&quot;Siri&quot;,&quot;parse-names&quot;:false,&quot;dropping-particle&quot;:&quot;&quot;,&quot;non-dropping-particle&quot;:&quot;&quot;}],&quot;container-title&quot;:&quot;Applied Ergonomics&quot;,&quot;DOI&quot;:&quot;10.1016/j.apergo.2024.104314&quot;,&quot;ISSN&quot;:&quot;18729126&quot;,&quot;PMID&quot;:&quot;38759378&quot;,&quot;issued&quot;:{&quot;date-parts&quot;:[[2024,9,1]]},&quot;abstract&quot;:&quot;There is currently a lack of tools that focus on strengthening resilient performance of healthcare systems through learning from positive healthcare events. Such tools are needed to operationalize and translate resilience in healthcare and, thus, advance the field of patient safety by learning from both positive and negative events and outcomes. The purpose of this study is to describe the developmental process of one such tool to enable operationalization of resilient healthcare and aid future tool development. The development process featured a complex, multi-step, design through involvement of a range of different stakeholders. A combination of publicly available platforms, cross-sectional knowledge, step-by step instructions and a learning tool that engages participants in collaborative practice to facilitate discussions across stakeholders and system levels is proposed as a means to create awareness of when and what contributes to resilient performance is fundamental to understanding and improving healthcare system resilience.&quot;,&quot;publisher&quot;:&quot;Elsevier Ltd&quot;,&quot;volume&quot;:&quot;119&quot;,&quot;container-title-short&quot;:&quot;Appl Ergon&quot;},&quot;isTemporary&quot;:false}]},{&quot;citationID&quot;:&quot;MENDELEY_CITATION_870210d8-81a5-4a4b-872c-d9c86b6c593f&quot;,&quot;properties&quot;:{&quot;noteIndex&quot;:0},&quot;isEdited&quot;:false,&quot;manualOverride&quot;:{&quot;isManuallyOverridden&quot;:false,&quot;citeprocText&quot;:&quot;(Eaton, 2014)&quot;,&quot;manualOverrideText&quot;:&quot;&quot;},&quot;citationTag&quot;:&quot;MENDELEY_CITATION_v3_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&quot;,&quot;citationItems&quot;:[{&quot;id&quot;:&quot;c6f0f53d-9452-340d-a176-24d0a4f1d7ef&quot;,&quot;itemData&quot;:{&quot;type&quot;:&quot;thesis&quot;,&quot;id&quot;:&quot;c6f0f53d-9452-340d-a176-24d0a4f1d7ef&quot;,&quot;title&quot;:&quot;A History of Playing Cards&quot;,&quot;author&quot;:[{&quot;family&quot;:&quot;Eaton&quot;,&quot;given&quot;:&quot;Ellie&quot;,&quot;parse-names&quot;:false,&quot;dropping-particle&quot;:&quot;&quot;,&quot;non-dropping-particle&quot;:&quot;&quot;}],&quot;issued&quot;:{&quot;date-parts&quot;:[[2014]]},&quot;publisher&quot;:&quot;University of Vermont&quot;,&quot;container-title-short&quot;:&quot;&quot;},&quot;isTemporary&quot;:false}]},{&quot;citationID&quot;:&quot;MENDELEY_CITATION_7d290b17-6746-43dc-9322-9b2cf1ddde91&quot;,&quot;properties&quot;:{&quot;noteIndex&quot;:0},&quot;isEdited&quot;:false,&quot;manualOverride&quot;:{&quot;isManuallyOverridden&quot;:true,&quot;citeprocText&quot;:&quot;(United States Playing Card Company, 2024)&quot;,&quot;manualOverrideText&quot;:&quot;(United States Playing Card Company, 2024).&quot;},&quot;citationTag&quot;:&quot;MENDELEY_CITATION_v3_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&quot;,&quot;citationItems&quot;:[{&quot;id&quot;:&quot;91b43804-d84a-369d-acbc-26e75d4dd34a&quot;,&quot;itemData&quot;:{&quot;type&quot;:&quot;webpage&quot;,&quot;id&quot;:&quot;91b43804-d84a-369d-acbc-26e75d4dd34a&quot;,&quot;title&quot;:&quot;United States Playing Cards&quot;,&quot;author&quot;:[{&quot;family&quot;:&quot;United States Playing Card Company&quot;,&quot;given&quot;:&quot;&quot;,&quot;parse-names&quot;:false,&quot;dropping-particle&quot;:&quot;&quot;,&quot;non-dropping-particle&quot;:&quot;&quot;}],&quot;accessed&quot;:{&quot;date-parts&quot;:[[2024,10,10]]},&quot;URL&quot;:&quot;https://usplayingcard.com/&quot;,&quot;issued&quot;:{&quot;date-parts&quot;:[[2024]]},&quot;container-title-short&quot;:&quot;&quot;},&quot;isTemporary&quot;:false}]},{&quot;citationID&quot;:&quot;MENDELEY_CITATION_f5d6eec8-b4fd-4424-99e7-6ec91fcdac68&quot;,&quot;properties&quot;:{&quot;noteIndex&quot;:0},&quot;isEdited&quot;:false,&quot;manualOverride&quot;:{&quot;isManuallyOverridden&quot;:false,&quot;citeprocText&quot;:&quot;(Kordaki, 2015)&quot;,&quot;manualOverrideText&quot;:&quot;&quot;},&quot;citationTag&quot;:&quot;MENDELEY_CITATION_v3_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&quot;,&quot;citationItems&quot;:[{&quot;id&quot;:&quot;dd066bf5-a860-31c5-893b-174c2a115684&quot;,&quot;itemData&quot;:{&quot;type&quot;:&quot;article-journal&quot;,&quot;id&quot;:&quot;dd066bf5-a860-31c5-893b-174c2a115684&quot;,&quot;title&quot;:&quot;A Constructivist, Modeling Methodology for the Design of Educational Card Games&quot;,&quot;author&quot;:[{&quot;family&quot;:&quot;Kordaki&quot;,&quot;given&quot;:&quot;Maria&quot;,&quot;parse-names&quot;:false,&quot;dropping-particle&quot;:&quot;&quot;,&quot;non-dropping-particle&quot;:&quot;&quot;}],&quot;container-title&quot;:&quot;Procedia - Social and Behavioral Sciences&quot;,&quot;DOI&quot;:&quot;10.1016/j.sbspro.2015.04.669&quot;,&quot;ISSN&quot;:&quot;18770428&quot;,&quot;issued&quot;:{&quot;date-parts&quot;:[[2015,6]]},&quot;page&quot;:&quot;26-30&quot;,&quot;abstract&quot;:&quot;This paper presents a specific modeling methodology for the creation of educational card games. This methodology is based on the creation of the following three models: (a) the model of the subject matter; including all aspects of the learning subject in question, (b) the learners’ model; including learners’ non scientific conceptions about the aforementioned learning subject, and (c) the learning model; consisting of an appropriate learning strategy for the learning of the subject in question through card-game play, taking into account basic social and constructivist views of learning in combination with as well as key structural characteristics of games which can contribute to players’ engagement. Based on the aforementioned methodology, the design of various types of cards is proposed.&quot;,&quot;publisher&quot;:&quot;Elsevier BV&quot;,&quot;volume&quot;:&quot;191&quot;,&quot;container-title-short&quot;:&quot;Procedia Soc Behav Sci&quot;},&quot;isTemporary&quot;:false}]},{&quot;citationID&quot;:&quot;MENDELEY_CITATION_24f382a4-1343-416e-b798-4c6cbf678f14&quot;,&quot;properties&quot;:{&quot;noteIndex&quot;:0},&quot;isEdited&quot;:false,&quot;manualOverride&quot;:{&quot;isManuallyOverridden&quot;:true,&quot;citeprocText&quot;:&quot;(Welch, Howard and Nix, 2019)&quot;,&quot;manualOverrideText&quot;:&quot;(Welch, Howard, and Nix, 2019)&quot;},&quot;citationTag&quot;:&quot;MENDELEY_CITATION_v3_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&quot;,&quot;citationItems&quot;:[{&quot;id&quot;:&quot;e82a86f5-9064-314f-be6c-98b4f3f907d8&quot;,&quot;itemData&quot;:{&quot;type&quot;:&quot;book&quot;,&quot;id&quot;:&quot;e82a86f5-9064-314f-be6c-98b4f3f907d8&quot;,&quot;title&quot;:&quot;The Oxford Handbook of Singing&quot;,&quot;author&quot;:[{&quot;family&quot;:&quot;Welch&quot;,&quot;given&quot;:&quot;Graham&quot;,&quot;parse-names&quot;:false,&quot;dropping-particle&quot;:&quot;&quot;,&quot;non-dropping-particle&quot;:&quot;&quot;},{&quot;family&quot;:&quot;Howard&quot;,&quot;given&quot;:&quot;David&quot;,&quot;parse-names&quot;:false,&quot;dropping-particle&quot;:&quot;&quot;,&quot;non-dropping-particle&quot;:&quot;&quot;},{&quot;family&quot;:&quot;Nix&quot;,&quot;given&quot;:&quot;John&quot;,&quot;parse-names&quot;:false,&quot;dropping-particle&quot;:&quot;&quot;,&quot;non-dropping-particle&quot;:&quot;&quot;}],&quot;editor&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family&quot;:&quot;Nix&quot;,&quot;given&quot;:&quot;John&quot;,&quot;parse-names&quot;:false,&quot;dropping-particle&quot;:&quot;&quot;,&quot;non-dropping-particle&quot;:&quot;&quot;}],&quot;ISBN&quot;:&quot;978-0-19-96077-3&quot;,&quot;issued&quot;:{&quot;date-parts&quot;:[[2019]]},&quot;publisher-place&quot;:&quot;Oxford&quot;,&quot;publisher&quot;:&quot;Oxford University Press&quot;,&quot;container-title-short&quot;:&quot;&quot;},&quot;isTemporary&quot;:false}]},{&quot;citationID&quot;:&quot;MENDELEY_CITATION_42c4e75d-073a-4ab8-a3d6-24f36574cec8&quot;,&quot;properties&quot;:{&quot;noteIndex&quot;:0},&quot;isEdited&quot;:false,&quot;manualOverride&quot;:{&quot;isManuallyOverridden&quot;:true,&quot;citeprocText&quot;:&quot;(Turkay, Adinolf and Tirthali, 2012)&quot;,&quot;manualOverrideText&quot;:&quot;(Turkay, Adinolf, and Tirthali, 2012)&quot;},&quot;citationTag&quot;:&quot;MENDELEY_CITATION_v3_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&quot;,&quot;citationItems&quot;:[{&quot;id&quot;:&quot;4d289212-9f2a-3f87-8ecc-71f94dee5c0b&quot;,&quot;itemData&quot;:{&quot;type&quot;:&quot;article-journal&quot;,&quot;id&quot;:&quot;4d289212-9f2a-3f87-8ecc-71f94dee5c0b&quot;,&quot;title&quot;:&quot;Collectible Card Games as Learning Tools&quot;,&quot;author&quot;:[{&quot;family&quot;:&quot;Turkay&quot;,&quot;given&quot;:&quot;Selen&quot;,&quot;parse-names&quot;:false,&quot;dropping-particle&quot;:&quot;&quot;,&quot;non-dropping-particle&quot;:&quot;&quot;},{&quot;family&quot;:&quot;Adinolf&quot;,&quot;given&quot;:&quot;Sonam&quot;,&quot;parse-names&quot;:false,&quot;dropping-particle&quot;:&quot;&quot;,&quot;non-dropping-particle&quot;:&quot;&quot;},{&quot;family&quot;:&quot;Tirthali&quot;,&quot;given&quot;:&quot;Devayani&quot;,&quot;parse-names&quot;:false,&quot;dropping-particle&quot;:&quot;&quot;,&quot;non-dropping-particle&quot;:&quot;&quot;}],&quot;container-title&quot;:&quot;Procedia - Social and Behavioral Sciences&quot;,&quot;DOI&quot;:&quot;10.1016/j.sbspro.2012.06.130&quot;,&quot;ISSN&quot;:&quot;18770428&quot;,&quot;issued&quot;:{&quot;date-parts&quot;:[[2012]]},&quot;page&quot;:&quot;3701-3705&quot;,&quot;abstract&quot;:&quot;This paper will present powerful aspects of collectible card games (CCGs) and what these games might bring to a learning ecology by examining how CCGs stimulate creativity, cognition, and logical reasoning, and how these elements could aid players synthesizing knowledge, and develop skills that might be difficult to teach in a classroom setting. We will also present some key findings and implications of a survey study about CCGs that we conducted with players of a multi-player CCG (N = 365), Vampire the Eternal Struggle (VTES). We will conclude with recommendations for future studies on this topic.&quot;,&quot;publisher&quot;:&quot;Elsevier BV&quot;,&quot;volume&quot;:&quot;46&quot;,&quot;container-title-short&quot;:&quot;Procedia Soc Behav Sci&quot;},&quot;isTemporary&quot;:false}]},{&quot;citationID&quot;:&quot;MENDELEY_CITATION_1abce34d-492e-4f60-bfbe-4bf9998bdb6c&quot;,&quot;properties&quot;:{&quot;noteIndex&quot;:0},&quot;isEdited&quot;:false,&quot;manualOverride&quot;:{&quot;isManuallyOverridden&quot;:true,&quot;citeprocText&quot;:&quot;(Samuli Kuosa, 2016; Farashahian, 2018)&quot;,&quot;manualOverrideText&quot;:&quot;(Samuli Kuosa, 2016; Farashahian, 2018).&quot;},&quot;citationTag&quot;:&quot;MENDELEY_CITATION_v3_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&quot;,&quot;citationItems&quot;:[{&quot;id&quot;:&quot;fa364917-18a7-33e5-9ccd-dc14e9197686&quot;,&quot;itemData&quot;:{&quot;type&quot;:&quot;thesis&quot;,&quot;id&quot;:&quot;fa364917-18a7-33e5-9ccd-dc14e9197686&quot;,&quot;title&quot;:&quot;Designing a card game&quot;,&quot;author&quot;:[{&quot;family&quot;:&quot;Samuli Kuosa&quot;,&quot;given&quot;:&quot;&quot;,&quot;parse-names&quot;:false,&quot;dropping-particle&quot;:&quot;&quot;,&quot;non-dropping-particle&quot;:&quot;&quot;}],&quot;issued&quot;:{&quot;date-parts&quot;:[[2016]]},&quot;publisher-place&quot;:&quot;Kajaanin&quot;,&quot;genre&quot;:&quot;Bachelor Thesis&quot;,&quot;publisher&quot;:&quot;University of Applied Sciences&quot;,&quot;container-title-short&quot;:&quot;&quot;},&quot;isTemporary&quot;:false},{&quot;id&quot;:&quot;bd2b3b3e-e726-344f-8a6c-bf670e304c87&quot;,&quot;itemData&quot;:{&quot;type&quot;:&quot;article-journal&quot;,&quot;id&quot;:&quot;bd2b3b3e-e726-344f-8a6c-bf670e304c87&quot;,&quot;title&quot;:&quot;Graphic Design Values in Educational Gaming Cards&quot;,&quot;author&quot;:[{&quot;family&quot;:&quot;Farashahian&quot;,&quot;given&quot;:&quot;Mohammad&quot;,&quot;parse-names&quot;:false,&quot;dropping-particle&quot;:&quot;&quot;,&quot;non-dropping-particle&quot;:&quot;&quot;}],&quot;container-title&quot;:&quot;International Journal of Applied Arts Studies&quot;,&quot;URL&quot;:&quot;www.ijapas.org&quot;,&quot;issued&quot;:{&quot;date-parts&quot;:[[2018]]},&quot;page&quot;:&quot;7-16&quot;,&quot;abstract&quot;:&quot;In history, games have always been there and companion of children and youth. Today, ancient traditional and education games have been forgotten and replaced by destructive computer games. Card games are among the traditional tools that can be used for educational purposes. This article seeks to introduce the process of producing and innovative product called CARTIN and answers to the question regarding the key characteristics of the graphic values of educational card games. The aim of this research is to present a suitable graphical approach for the development of the cards by considering the graphic fundamentals and standardization with respect to wide space and its popularity in the community. The study is practical and conducted with a descriptive-analytical method. The data collection is through library and field survey. The appearance, new design, innovative graphic and packaging materials are significant. Using warm, happy, lively, transparent and bright colors along with appropriate logotypes will be beneficial in organizational identity. Suitable size for the card has been 9 by 5.7 cm and 250 grams glossy cardboard material with a UV cover.&quot;,&quot;issue&quot;:&quot;2&quot;,&quot;volume&quot;:&quot;3&quot;,&quot;container-title-short&quot;:&quot;&quot;},&quot;isTemporary&quot;:false}]},{&quot;citationID&quot;:&quot;MENDELEY_CITATION_2f3043b8-bcba-4625-b6eb-eeb16ba01aa3&quot;,&quot;properties&quot;:{&quot;noteIndex&quot;:0},&quot;isEdited&quot;:false,&quot;manualOverride&quot;:{&quot;isManuallyOverridden&quot;:true,&quot;citeprocText&quot;:&quot;(Hoch and Sandage, 2018)&quot;,&quot;manualOverrideText&quot;:&quot;(Hoch and Sandage, 2018).&quot;},&quot;citationTag&quot;:&quot;MENDELEY_CITATION_v3_eyJjaXRhdGlvbklEIjoiTUVOREVMRVlfQ0lUQVRJT05fMmYzMDQzYjgtYmNiYS00NjI1LWI2ZWItZWViMTZiYTAxYWEzIiwicHJvcGVydGllcyI6eyJub3RlSW5kZXgiOjB9LCJpc0VkaXRlZCI6ZmFsc2UsIm1hbnVhbE92ZXJyaWRlIjp7ImlzTWFudWFsbHlPdmVycmlkZGVuIjp0cnVlLCJjaXRlcHJvY1RleHQiOiIoSG9jaCBhbmQgU2FuZGFnZSwgMjAxOCkiLCJtYW51YWxPdmVycmlkZVRleHQiOiIoSG9jaCBhbmQgU2FuZGFnZSwgMjAxOCku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1dfQ==&quot;,&quot;citationItems&quot;:[{&quot;id&quot;:&quot;a0d0cbaa-50bd-33fc-bb73-e8118535899e&quot;,&quot;itemData&quot;:{&quot;type&quot;:&quot;article-journal&quot;,&quot;id&quot;:&quot;a0d0cbaa-50bd-33fc-bb73-e8118535899e&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DOI&quot;:&quot;10.1016/j.jvoice.2017.03.018&quot;,&quot;ISSN&quot;:&quot;18734588&quot;,&quot;PMID&quot;:&quot;28533074&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 Inc.&quot;,&quot;issue&quot;:&quot;1&quot;,&quot;volume&quot;:&quot;32&quot;,&quot;container-title-short&quot;:&quot;&quot;},&quot;isTemporary&quot;:false}]},{&quot;citationID&quot;:&quot;MENDELEY_CITATION_f9842143-ebc1-481d-a445-f5717b98e0ee&quot;,&quot;properties&quot;:{&quot;noteIndex&quot;:0},&quot;isEdited&quot;:false,&quot;manualOverride&quot;:{&quot;isManuallyOverridden&quot;:false,&quot;citeprocText&quot;:&quot;(Hurley and Atkins, 2022a; McCarther, 2023)&quot;,&quot;manualOverrideText&quot;:&quot;&quot;},&quot;citationTag&quot;:&quot;MENDELEY_CITATION_v3_eyJjaXRhdGlvbklEIjoiTUVOREVMRVlfQ0lUQVRJT05fZjk4NDIxNDMtZWJjMS00ODFkLWE0NDUtZjU3MTdiOThlMGVlIiwicHJvcGVydGllcyI6eyJub3RlSW5kZXgiOjB9LCJpc0VkaXRlZCI6ZmFsc2UsIm1hbnVhbE92ZXJyaWRlIjp7ImlzTWFudWFsbHlPdmVycmlkZGVuIjpmYWxzZSwiY2l0ZXByb2NUZXh0IjoiKEh1cmxleSBhbmQgQXRraW5zLCAyMDIyYTsgTWNDYXJ0aGVyLCAyMDIzKSIsIm1hbnVhbE92ZXJyaWRlVGV4dCI6Ii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&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id&quot;:&quot;62f7c1a1-92d9-3205-bcee-ecf5593d237b&quot;,&quot;itemData&quot;:{&quot;type&quot;:&quot;report&quot;,&quot;id&quot;:&quot;62f7c1a1-92d9-3205-bcee-ecf5593d237b&quot;,&quot;title&quot;:&quot;The Effects of Rehearsal Sequence on the Musical Expressivity of Young Voices&quot;,&quot;author&quot;:[{&quot;family&quot;:&quot;Hurley&quot;,&quot;given&quot;:&quot;Craig&quot;,&quot;parse-names&quot;:false,&quot;dropping-particle&quot;:&quot;&quot;,&quot;non-dropping-particle&quot;:&quot;&quot;},{&quot;family&quot;:&quot;Atkins&quot;,&quot;given&quot;:&quot;Rebecca L&quot;,&quot;parse-names&quot;:false,&quot;dropping-particle&quot;:&quot;&quot;,&quot;non-dropping-particle&quot;:&quot;&quot;}],&quot;container-title&quot;:&quot;IJRCS International Journal of Research in Choral Singing The Scientific Research Journal of the American Choral Directors Association&quot;,&quot;issued&quot;:{&quot;date-parts&quot;:[[2022]]},&quot;abstract&quot;:&quot;The purpose of this study was to investigate whether the sequence in which a choir learns the elements of a song (e.g., rhythm, pitch, text, expression) infl uence the musical expression (e.g., articulation, dynamics) of their performance. We were also curious if learning sequence would affect expressive retention over time. Participants included four intact sixth-grade choir classes from two large middle schools located in the southeast United States. Participants learned two different songs, one with an infused-expression sequence and one with a post-expression sequence. During the infused-expression sequence, participants learned expressive elements alongside rhythm, pitch, and text. During the post-expression sequence, participants learned the rhythm, pitch, and text fi rst, followed by expressive elements. Each participant recorded a performance of each song immediately after the initial learning sequence and again one week later. Results showed that when students learned a song using an infused-expression sequence they performed more expressively both on the initial and retention recording than students who learned the same song using a post-expression sequence. Implications for the use and benefi ts of infused-expression sequencing as well as future research are discussed.&quot;,&quot;volume&quot;:&quot;10&quot;,&quot;container-title-short&quot;:&quot;&quot;},&quot;isTemporary&quot;:false}]},{&quot;citationID&quot;:&quot;MENDELEY_CITATION_7a15026e-1b53-4d40-b9ab-8b9420929835&quot;,&quot;properties&quot;:{&quot;noteIndex&quot;:0},&quot;isEdited&quot;:false,&quot;manualOverride&quot;:{&quot;isManuallyOverridden&quot;:false,&quot;citeprocText&quot;:&quot;(Gish &lt;i&gt;et al.&lt;/i&gt;, 2012; Grady and Cook-Cunningham, 2020)&quot;,&quot;manualOverrideText&quot;:&quot;&quot;},&quot;citationTag&quot;:&quot;MENDELEY_CITATION_v3_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&quot;,&quot;citationItems&quot;:[{&quot;id&quot;:&quot;3e194bb5-ca98-37eb-997c-76a58c7d95ee&quot;,&quot;itemData&quot;:{&quot;type&quot;:&quot;article-journal&quot;,&quot;id&quot;:&quot;3e194bb5-ca98-37eb-997c-76a58c7d95ee&quot;,&quot;title&quot;:&quot;Vocal warm-up practices and perceptions in vocalists: A pilot survey&quot;,&quot;author&quot;:[{&quot;family&quot;:&quot;Gish&quot;,&quot;given&quot;:&quot;Allison&quot;,&quot;parse-names&quot;:false,&quot;dropping-particle&quot;:&quot;&quot;,&quot;non-dropping-particle&quot;:&quot;&quot;},{&quot;family&quot;:&quot;Kunduk&quot;,&quot;given&quot;:&quot;Melda&quot;,&quot;parse-names&quot;:false,&quot;dropping-particle&quot;:&quot;&quot;,&quot;non-dropping-particle&quot;:&quot;&quot;},{&quot;family&quot;:&quot;Sims&quot;,&quot;given&quot;:&quot;Loraine&quot;,&quot;parse-names&quot;:false,&quot;dropping-particle&quot;:&quot;&quot;,&quot;non-dropping-particle&quot;:&quot;&quot;},{&quot;family&quot;:&quot;McWhorter&quot;,&quot;given&quot;:&quot;Andrew J.&quot;,&quot;parse-names&quot;:false,&quot;dropping-particle&quot;:&quot;&quot;,&quot;non-dropping-particle&quot;:&quot;&quot;}],&quot;container-title&quot;:&quot;Journal of Voice&quot;,&quot;DOI&quot;:&quot;10.1016/j.jvoice.2010.10.005&quot;,&quot;ISSN&quot;:&quot;18734588&quot;,&quot;PMID&quot;:&quot;21439780&quot;,&quot;issued&quot;:{&quot;date-parts&quot;:[[2012]]},&quot;page&quot;:&quot;e1&quot;,&quot;abstract&quot;:&quot;Objectives: Investigated in a pilot study the type, duration, and frequency of vocal warm-up regimens in the singing community using a survey. Methods: One hundred seventeen participants completed an online survey. Participants included voice students from undergraduate, masters, and doctoral music programs and professional singers. Results: Fifty-four percent of participants reported always using vocal warm-up before singing. Twenty-two percent of the participants used vocal cool down. The most preferred warm-up duration was of 5-10 minutes in duration. Despite using vocal warm-up, 26% of the participants reported experiencing voice problems. Females tended to use vocal warm-up more frequently than males. Females also tended to use longer warm-up sessions than males. Education of the participants did not appear to have any noticeable effect on the vocal warm-up practices. The most commonly used singing warm-up exercises were ascending/descending five-note scales, ascending/descending octave scales, legato arpeggios, and glissandi. © 2012 The Voice Foundation.&quot;,&quot;publisher&quot;:&quot;Mosby Inc.&quot;,&quot;issue&quot;:&quot;1&quot;,&quot;volume&quot;:&quot;26&quot;,&quot;container-title-short&quot;:&quot;&quot;},&quot;isTemporary&quot;:false},{&quot;id&quot;:&quot;6749c64a-0c90-3273-b868-f7d1085c2d9c&quot;,&quot;itemData&quot;:{&quot;type&quot;:&quot;article-journal&quot;,&quot;id&quot;:&quot;6749c64a-0c90-3273-b868-f7d1085c2d9c&quot;,&quot;title&quot;:&quot;The Effects of Three Physical and Vocal Warm-up Procedures on Acoustic and Perceptual Measures of Choral Sound: Study Replication With Younger Populations&quot;,&quot;author&quot;:[{&quot;family&quot;:&quot;Grady&quot;,&quot;given&quot;:&quot;Melissa L.&quot;,&quot;parse-names&quot;:false,&quot;dropping-particle&quot;:&quot;&quot;,&quot;non-dropping-particle&quot;:&quot;&quot;},{&quot;family&quot;:&quot;Cook-Cunningham&quot;,&quot;given&quot;:&quot;Sheri L.&quot;,&quot;parse-names&quot;:false,&quot;dropping-particle&quot;:&quot;&quot;,&quot;non-dropping-particle&quot;:&quot;&quot;}],&quot;container-title&quot;:&quot;Journal of Voice&quot;,&quot;DOI&quot;:&quot;10.1016/j.jvoice.2018.12.009&quot;,&quot;ISSN&quot;:&quot;18734588&quot;,&quot;PMID&quot;:&quot;30598421&quot;,&quot;issued&quot;:{&quot;date-parts&quot;:[[2020,7,1]]},&quot;page&quot;:&quot;647.e15-647.e22&quot;,&quot;abstract&quot;:&quot;Objective: The purpose of this study was to replicate a previous investigation to assess with two intact children's choirs and a high school choir the potential effects of three choral warm-up procedures (vocal-only, physical-only, physical/vocal combination) on acoustic and perceptual measures of choral sound. Methods: The researchers tested three videotaped, 5-minute, choral warm-up procedures on two children's and one high school choir. After participating in a warm-up procedure, each choir was recorded singing a folk song for long-term average spectra and pitch analysis. Singer participants responded to a questionnaire about preferences after each warm-up procedure. Warm-up procedures and recording sessions occurred during each choir's regular rehearsal time and in each choir's regular rehearsal space during three consecutive rehearsals. Results: Long-term average spectra results demonstrated more resonant singing after the physical/vocal warm-up for two of the three choirs. Pitch analysis results indicated that two of the three choirs sang “in-tune” after participating in the physical/vocal warm-up and two choirs sang “in-tune” after participating in the physical-only warm-up. Singer questionnaire responses showed a preference for the physical/vocal combination warm-up, and singer ranking of the three procedures indicated the physical/vocal warm-up as the most favored for readiness to sing. Conclusions: This study replication indicates similar conclusions as the original investigation with university choruses: a combination choral warm-up that includes both physical and vocal aspects is preferred by singers of all ages, enables more resonant singing, and more in-tune singing. Findings from these investigations provide choral educators with compelling information concerning efficient and effective choral warm-up procedures.&quot;,&quot;publisher&quot;:&quot;Mosby Inc.&quot;,&quot;issue&quot;:&quot;4&quot;,&quot;volume&quot;:&quot;34&quot;,&quot;container-title-short&quot;:&quot;&quot;},&quot;isTemporary&quot;:false}]},{&quot;citationID&quot;:&quot;MENDELEY_CITATION_20d7ed3e-5d5e-46ed-8675-8788fe71d793&quot;,&quot;properties&quot;:{&quot;noteIndex&quot;:0},&quot;isEdited&quot;:false,&quot;manualOverride&quot;:{&quot;isManuallyOverridden&quot;:false,&quot;citeprocText&quot;:&quot;(Onofre &lt;i&gt;et al.&lt;/i&gt;, 2017)&quot;,&quot;manualOverrideText&quot;:&quot;&quot;},&quot;citationTag&quot;:&quot;MENDELEY_CITATION_v3_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&quot;,&quot;citationItems&quot;:[{&quot;id&quot;:&quot;af230321-d6bc-3ffa-a586-d55e8dcb05f7&quot;,&quot;itemData&quot;:{&quot;type&quot;:&quot;article-journal&quot;,&quot;id&quot;:&quot;af230321-d6bc-3ffa-a586-d55e8dcb05f7&quot;,&quot;title&quot;:&quot;Measurements of the Acoustic Speaking Voice After Vocal Warm-up and Cooldown in Choir Singers&quot;,&quot;author&quot;:[{&quot;family&quot;:&quot;Onofre&quot;,&quot;given&quot;:&quot;Fernanda&quot;,&quot;parse-names&quot;:false,&quot;dropping-particle&quot;:&quot;&quot;,&quot;non-dropping-particle&quot;:&quot;&quot;},{&quot;family&quot;:&quot;Prado&quot;,&quot;given&quot;:&quot;Yuka de Almeida&quot;,&quot;parse-names&quot;:false,&quot;dropping-particle&quot;:&quot;&quot;,&quot;non-dropping-particle&quot;:&quot;&quot;},{&quot;family&quot;:&quot;Rojas&quot;,&quot;given&quot;:&quot;Gleidy Vannesa E.&quot;,&quot;parse-names&quot;:false,&quot;dropping-particle&quot;:&quot;&quot;,&quot;non-dropping-particle&quot;:&quot;&quot;},{&quot;family&quot;:&quot;Garcia&quot;,&quot;given&quot;:&quot;Denny Marco&quot;,&quot;parse-names&quot;:false,&quot;dropping-particle&quot;:&quot;&quot;,&quot;non-dropping-particle&quot;:&quot;&quot;},{&quot;family&quot;:&quot;Aguiar-Ricz&quot;,&quot;given&quot;:&quot;Lílian&quot;,&quot;parse-names&quot;:false,&quot;dropping-particle&quot;:&quot;&quot;,&quot;non-dropping-particle&quot;:&quot;&quot;}],&quot;container-title&quot;:&quot;Journal of Voice&quot;,&quot;DOI&quot;:&quot;10.1016/j.jvoice.2015.12.004&quot;,&quot;ISSN&quot;:&quot;18734588&quot;,&quot;PMID&quot;:&quot;26774847&quot;,&quot;issued&quot;:{&quot;date-parts&quot;:[[2017,1,1]]},&quot;page&quot;:&quot;129.e9-129.e14&quot;,&quot;abstract&quot;:&quot;Objectives The aim of this study was to evaluate the acoustic measurements of the vowel /a/ in modal recording before and after a singing voice resistance test and after 30 minutes of absolute rest in female choir singers. Study Design This is a prospective cohort study. Methods A total of 13 soprano choir singers with experience in choir singing were evaluated through analysis of acoustic voice parameters at three points in time: before continuous use of the voice, after vocal warm-up and a singing test 60 minutes in duration respecting the pauses for breathing, and after vocal cooldown and an absolute voice rest for 30 minutes. Results The fundamental frequency increased after the voice resistance test (P = 0.012) and remained elevated after the 30 minutes of voice rest (P = 0.01). The jitter decreased after the voice resistance test (P = 0.02) and after the 30 minutes of voice rest. A significant difference was detected for the acoustic voice parameters relative average perturbation (RAP), (P = 0.05), and pitch perturbation quotient (PPQ), (P = 0.04), compared with the initial time point. Conclusions The fundamental frequency increased after 60 minutes of singing and remained elevated after vocal cooldown and absolute rest for 30 minutes, proving an efficient parameter for identifying the changes inherent to voice demand during singing.&quot;,&quot;publisher&quot;:&quot;Mosby Inc.&quot;,&quot;issue&quot;:&quot;1&quot;,&quot;volume&quot;:&quot;31&quot;,&quot;container-title-short&quot;:&quot;&quot;},&quot;isTemporary&quot;:false}]},{&quot;citationID&quot;:&quot;MENDELEY_CITATION_775ab1b2-5885-4c6f-97e9-fd3e6c81328e&quot;,&quot;properties&quot;:{&quot;noteIndex&quot;:0},&quot;isEdited&quot;:false,&quot;manualOverride&quot;:{&quot;isManuallyOverridden&quot;:false,&quot;citeprocText&quot;:&quot;(Gish &lt;i&gt;et al.&lt;/i&gt;, 2012; Kirsh &lt;i&gt;et al.&lt;/i&gt;, 2013; Moorcroft and Kenny, 2013)&quot;,&quot;manualOverrideText&quot;:&quot;&quot;},&quot;citationTag&quot;:&quot;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&quot;,&quot;citationItems&quot;:[{&quot;id&quot;:&quot;fcba3914-b551-3422-bb8e-17a890cdad65&quot;,&quot;itemData&quot;:{&quot;type&quot;:&quot;article-journal&quot;,&quot;id&quot;:&quot;fcba3914-b551-3422-bb8e-17a890cdad65&quot;,&quot;title&quot;:&quot;Singer and listener perception of vocal warm-up&quot;,&quot;author&quot;:[{&quot;family&quot;:&quot;Moorcroft&quot;,&quot;given&quot;:&quot;Lynda&quot;,&quot;parse-names&quot;:false,&quot;dropping-particle&quot;:&quot;&quot;,&quot;non-dropping-particle&quot;:&quot;&quot;},{&quot;family&quot;:&quot;Kenny&quot;,&quot;given&quot;:&quot;Dianna T.&quot;,&quot;parse-names&quot;:false,&quot;dropping-particle&quot;:&quot;&quot;,&quot;non-dropping-particle&quot;:&quot;&quot;}],&quot;container-title&quot;:&quot;Journal of Voice&quot;,&quot;DOI&quot;:&quot;10.1016/j.jvoice.2012.12.001&quot;,&quot;ISSN&quot;:&quot;18734588&quot;,&quot;PMID&quot;:&quot;23415147&quot;,&quot;issued&quot;:{&quot;date-parts&quot;:[[2013]]},&quot;page&quot;:&quot;258.e1-258.e13&quot;,&quot;abstract&quot;:&quot;Objectives: This study investigated changes perceived by singers and listeners after the singers had vocally warmed up. Study Design: The study used a repeated measures within-subject design to assess changes in vibrato quality from pre (nonwarmed-up voice) to post (warmed-up voice) test. Intraclass correlation coefficients were calculated to assess singers' self-ratings pre- and posttest and intra- and interlistener rater reliability. Methods: Twelve classically trained female singers recorded and self-rated their performance of an eight bar solo before and after 25 minutes of vocal warm-up exercises. Six experienced listeners assessed the vocal samples for pre- to posttest differences in tone quality and for each singer's warm-up condition. Perceptual judgements were also compared with pre- to posttest changes in vibrato. Results: All singers perceived significant changes in tone quality, psychophysiological factors, proprioceptive feedback and technical command. Significant pre- to posttest differences in tone quality and correct appraisal of the singer's warm-up condition from most of the listeners were only observed for singers who moderated extremely fast or extremely slow vibrato after warming up. Conclusions: The findings reveal the divide between listeners' and singers' perceptions of the warmed-up voice and highlight the importance of enhanced vibrato quality to listener perception of an improvement in vocal quality. © 2013 The Voice Foundation.&quot;,&quot;publisher&quot;:&quot;Mosby Inc.&quot;,&quot;issue&quot;:&quot;2&quot;,&quot;volume&quot;:&quot;27&quot;,&quot;container-title-short&quot;:&quot;&quot;},&quot;isTemporary&quot;:false},{&quot;id&quot;:&quot;3ac1ece9-7515-3faa-bc22-af19e56eeaed&quot;,&quot;itemData&quot;:{&quot;type&quot;:&quot;article-journal&quot;,&quot;id&quot;:&quot;3ac1ece9-7515-3faa-bc22-af19e56eeaed&quot;,&quot;title&quot;:&quot;Factors associated with singers' perceptions of choral singing well-being&quot;,&quot;author&quot;:[{&quot;family&quot;:&quot;Kirsh&quot;,&quot;given&quot;:&quot;Elliana R.&quot;,&quot;parse-names&quot;:false,&quot;dropping-particle&quot;:&quot;&quot;,&quot;non-dropping-particle&quot;:&quot;&quot;},{&quot;family&quot;:&quot;Leer&quot;,&quot;given&quot;:&quot;Eva&quot;,&quot;parse-names&quot;:false,&quot;dropping-particle&quot;:&quot;&quot;,&quot;non-dropping-particle&quot;:&quot;Van&quot;},{&quot;family&quot;:&quot;Phero&quot;,&quot;given&quot;:&quot;Heidi J.&quot;,&quot;parse-names&quot;:false,&quot;dropping-particle&quot;:&quot;&quot;,&quot;non-dropping-particle&quot;:&quot;&quot;},{&quot;family&quot;:&quot;Xie&quot;,&quot;given&quot;:&quot;Changchun&quot;,&quot;parse-names&quot;:false,&quot;dropping-particle&quot;:&quot;&quot;,&quot;non-dropping-particle&quot;:&quot;&quot;},{&quot;family&quot;:&quot;Khosla&quot;,&quot;given&quot;:&quot;Sid&quot;,&quot;parse-names&quot;:false,&quot;dropping-particle&quot;:&quot;&quot;,&quot;non-dropping-particle&quot;:&quot;&quot;}],&quot;container-title&quot;:&quot;Journal of Voice&quot;,&quot;DOI&quot;:&quot;10.1016/j.jvoice.2013.06.004&quot;,&quot;ISSN&quot;:&quot;18734588&quot;,&quot;PMID&quot;:&quot;24119639&quot;,&quot;issued&quot;:{&quot;date-parts&quot;:[[2013]]},&quot;page&quot;:&quot;786.e25-786.e32&quot;,&quot;abstract&quot;:&quot;Objectives Choral singing is a popular vocational pastime across cultures. The potential health benefits associated with choral singing, including positive effect on well-being, are a topic of interest in health research. However, anecdotal reports from voice professionals suggest that the unique demands of choral singing may enforce unhealthy singing habits. This study explores suboptimal vocal behaviors that are sometimes associated with choral singing, which include singing outside comfortable pitch range, singing too loudly, and singing too softly for blend. Method The relationships between suboptimal choral singing habits, vocal warm-ups (WUs), vocal fatigue, and singing-related well-being were assessed via a 14-item Likert-based response format questionnaire. Participants consisted of 196 attendees of the international World Choir Games. The final study group consisted of 53 male and 143 female international amateur singers aged 10-70. Results Results indicated a positive correlation between vocal fatigue and suboptimal singing behaviors (r = 0.34, P &lt; 0.0001). Participants who did not engage in suboptimal singing behavior experienced increased singing-related well-being (r = -0.32, P &lt; 0.0001, N = 141). Vocal WUs were not related to vocal fatigue or singing well-being. Substantially, more participants from this demographic preferred choir over solo singing (X2[1, N = 196] = 22.93, P &lt; 0.0001). Conclusion Suboptimal choral singing behaviors may result in vocal fatigue and reduction of choral singing well-being and should therefore be considered when examining the effect of choral singing on singing-related well-being and health. Future research will compare the amateurs' perceptions of choral singing with perceptions from professional singers and will look at determinants of choral singing well-being. © 2013 The Voice Foundation.&quot;,&quot;publisher&quot;:&quot;Mosby Inc.&quot;,&quot;issue&quot;:&quot;6&quot;,&quot;volume&quot;:&quot;27&quot;,&quot;container-title-short&quot;:&quot;&quot;},&quot;isTemporary&quot;:false},{&quot;id&quot;:&quot;3e194bb5-ca98-37eb-997c-76a58c7d95ee&quot;,&quot;itemData&quot;:{&quot;type&quot;:&quot;article-journal&quot;,&quot;id&quot;:&quot;3e194bb5-ca98-37eb-997c-76a58c7d95ee&quot;,&quot;title&quot;:&quot;Vocal warm-up practices and perceptions in vocalists: A pilot survey&quot;,&quot;author&quot;:[{&quot;family&quot;:&quot;Gish&quot;,&quot;given&quot;:&quot;Allison&quot;,&quot;parse-names&quot;:false,&quot;dropping-particle&quot;:&quot;&quot;,&quot;non-dropping-particle&quot;:&quot;&quot;},{&quot;family&quot;:&quot;Kunduk&quot;,&quot;given&quot;:&quot;Melda&quot;,&quot;parse-names&quot;:false,&quot;dropping-particle&quot;:&quot;&quot;,&quot;non-dropping-particle&quot;:&quot;&quot;},{&quot;family&quot;:&quot;Sims&quot;,&quot;given&quot;:&quot;Loraine&quot;,&quot;parse-names&quot;:false,&quot;dropping-particle&quot;:&quot;&quot;,&quot;non-dropping-particle&quot;:&quot;&quot;},{&quot;family&quot;:&quot;McWhorter&quot;,&quot;given&quot;:&quot;Andrew J.&quot;,&quot;parse-names&quot;:false,&quot;dropping-particle&quot;:&quot;&quot;,&quot;non-dropping-particle&quot;:&quot;&quot;}],&quot;container-title&quot;:&quot;Journal of Voice&quot;,&quot;DOI&quot;:&quot;10.1016/j.jvoice.2010.10.005&quot;,&quot;ISSN&quot;:&quot;18734588&quot;,&quot;PMID&quot;:&quot;21439780&quot;,&quot;issued&quot;:{&quot;date-parts&quot;:[[2012]]},&quot;page&quot;:&quot;e1&quot;,&quot;abstract&quot;:&quot;Objectives: Investigated in a pilot study the type, duration, and frequency of vocal warm-up regimens in the singing community using a survey. Methods: One hundred seventeen participants completed an online survey. Participants included voice students from undergraduate, masters, and doctoral music programs and professional singers. Results: Fifty-four percent of participants reported always using vocal warm-up before singing. Twenty-two percent of the participants used vocal cool down. The most preferred warm-up duration was of 5-10 minutes in duration. Despite using vocal warm-up, 26% of the participants reported experiencing voice problems. Females tended to use vocal warm-up more frequently than males. Females also tended to use longer warm-up sessions than males. Education of the participants did not appear to have any noticeable effect on the vocal warm-up practices. The most commonly used singing warm-up exercises were ascending/descending five-note scales, ascending/descending octave scales, legato arpeggios, and glissandi. © 2012 The Voice Foundation.&quot;,&quot;publisher&quot;:&quot;Mosby Inc.&quot;,&quot;issue&quot;:&quot;1&quot;,&quot;volume&quot;:&quot;26&quot;,&quot;container-title-short&quot;:&quot;&quot;},&quot;isTemporary&quot;:false}]},{&quot;citationID&quot;:&quot;MENDELEY_CITATION_0ebb5b25-5b73-4f1d-bccc-510b761ec860&quot;,&quot;properties&quot;:{&quot;noteIndex&quot;:0},&quot;isEdited&quot;:false,&quot;manualOverride&quot;:{&quot;isManuallyOverridden&quot;:true,&quot;citeprocText&quot;:&quot;(Titze, 200AD; Hurley and Atkins, 2022b; McCarther, 2023)&quot;,&quot;manualOverrideText&quot;:&quot;(Titze, 2000; Hurley and Atkins, 2022b; McCarther, 2023)&quot;},&quot;citationTag&quot;:&quot;MENDELEY_CITATION_v3_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&quot;,&quot;citationItems&quot;:[{&quot;id&quot;:&quot;7d29cb7f-0dbc-3988-af6e-4ce5a4a2992e&quot;,&quot;itemData&quot;:{&quot;type&quot;:&quot;report&quot;,&quot;id&quot;:&quot;7d29cb7f-0dbc-3988-af6e-4ce5a4a2992e&quot;,&quot;title&quot;:&quot;The Effects of Rehearsal Sequence on the Musical Expressivity of Young Voices&quot;,&quot;author&quot;:[{&quot;family&quot;:&quot;Hurley&quot;,&quot;given&quot;:&quot;Craig&quot;,&quot;parse-names&quot;:false,&quot;dropping-particle&quot;:&quot;&quot;,&quot;non-dropping-particle&quot;:&quot;&quot;},{&quot;family&quot;:&quot;Atkins&quot;,&quot;given&quot;:&quot;Rebecca L&quot;,&quot;parse-names&quot;:false,&quot;dropping-particle&quot;:&quot;&quot;,&quot;non-dropping-particle&quot;:&quot;&quot;}],&quot;container-title&quot;:&quot;IJRCS International Journal of Research in Choral Singing The Scientific Research Journal of the American Choral Directors Association&quot;,&quot;issued&quot;:{&quot;date-parts&quot;:[[2022]]},&quot;abstract&quot;:&quot;The purpose of this study was to investigate whether the sequence in which a choir learns the elements of a song (e.g., rhythm, pitch, text, expression) infl uence the musical expression (e.g., articulation, dynamics) of their performance. We were also curious if learning sequence would affect expressive retention over time. Participants included four intact sixth-grade choir classes from two large middle schools located in the southeast United States. Participants learned two different songs, one with an infused-expression sequence and one with a post-expression sequence. During the infused-expression sequence, participants learned expressive elements alongside rhythm, pitch, and text. During the post-expression sequence, participants learned the rhythm, pitch, and text fi rst, followed by expressive elements. Each participant recorded a performance of each song immediately after the initial learning sequence and again one week later. Results showed that when students learned a song using an infused-expression sequence they performed more expressively both on the initial and retention recording than students who learned the same song using a post-expression sequence. Implications for the use and benefi ts of infused-expression sequencing as well as future research are discussed.&quot;,&quot;volume&quot;:&quot;10&quot;,&quot;container-title-short&quot;:&quot;&quot;},&quot;isTemporary&quot;:false},{&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id&quot;:&quot;328c205c-fa27-34fc-a49b-e8c09a17223f&quot;,&quot;itemData&quot;:{&quot;type&quot;:&quot;article-journal&quot;,&quot;id&quot;:&quot;328c205c-fa27-34fc-a49b-e8c09a17223f&quot;,&quot;title&quot;:&quot;Choir Warm-Ups: How Effective Are They?&quot;,&quot;author&quot;:[{&quot;family&quot;:&quot;Titze&quot;,&quot;given&quot;:&quot;Ingo&quot;,&quot;parse-names&quot;:false,&quot;dropping-particle&quot;:&quot;&quot;,&quot;non-dropping-particle&quot;:&quot;&quot;}],&quot;container-title&quot;:&quot;Journal of Singing&quot;,&quot;issued&quot;:{&quot;date-parts&quot;:[[200]]},&quot;page&quot;:&quot;31-32&quot;,&quot;issue&quot;:&quot;5&quot;,&quot;volume&quot;:&quot;56&quot;,&quot;container-title-short&quot;:&quot;&quot;},&quot;isTemporary&quot;:false}]},{&quot;citationID&quot;:&quot;MENDELEY_CITATION_e13060b4-b8ee-49dd-8cba-31577612969e&quot;,&quot;properties&quot;:{&quot;noteIndex&quot;:0},&quot;isEdited&quot;:false,&quot;manualOverride&quot;:{&quot;isManuallyOverridden&quot;:false,&quot;citeprocText&quot;:&quot;(Bozeman and Ragan, 2021; McCarther, 2023)&quot;,&quot;manualOverrideText&quot;:&quot;&quot;},&quot;citationTag&quot;:&quot;MENDELEY_CITATION_v3_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&quot;,&quot;citationItems&quot;:[{&quot;id&quot;:&quot;2d46acd4-09b7-3cc9-8d88-7edbf1f4ed2a&quot;,&quot;itemData&quot;:{&quot;type&quot;:&quot;article-journal&quot;,&quot;id&quot;:&quot;2d46acd4-09b7-3cc9-8d88-7edbf1f4ed2a&quot;,&quot;title&quot;:&quot;Evidence-Based Voice Pedagogy (EBVP), Part 2: Voice Teacher Expertise and Experience&quot;,&quot;author&quot;:[{&quot;family&quot;:&quot;Bozeman&quot;,&quot;given&quot;:&quot;Kenneth&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DOI&quot;:&quot;10.53830/xjox9734&quot;,&quot;ISSN&quot;:&quot;10867732&quot;,&quot;issued&quot;:{&quot;date-parts&quot;:[[2021,12,29]]},&quot;page&quot;:&quot;389-393&quot;,&quot;publisher&quot;:&quot;National Association of Teachers of Singing, Inc&quot;,&quot;issue&quot;:&quot;3&quot;,&quot;volume&quot;:&quot;78&quot;,&quot;container-title-short&quot;:&quot;&quot;},&quot;isTemporary&quot;:false},{&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citationID&quot;:&quot;MENDELEY_CITATION_9feb22c8-2c90-4dd2-a6a8-93b7233e2592&quot;,&quot;properties&quot;:{&quot;noteIndex&quot;:0},&quot;isEdited&quot;:false,&quot;manualOverride&quot;:{&quot;isManuallyOverridden&quot;:false,&quot;citeprocText&quot;:&quot;(McCoy, 2012b; Mccoy and Ragan, 2018; Ragan, 2020)&quot;,&quot;manualOverrideText&quot;:&quot;&quot;},&quot;citationTag&quot;:&quot;MENDELEY_CITATION_v3_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&quot;,&quot;citationItems&quot;:[{&quot;id&quot;:&quot;e2bcb0fb-f391-3f60-92dc-e37c81fcaab4&quot;,&quot;itemData&quot;:{&quot;type&quot;:&quot;book&quot;,&quot;id&quot;:&quot;e2bcb0fb-f391-3f60-92dc-e37c81fcaab4&quot;,&quot;title&quot;:&quot;Your Voice: an inside view&quot;,&quot;author&quot;:[{&quot;family&quot;:&quot;McCoy&quot;,&quot;given&quot;:&quot;Scott&quot;,&quot;parse-names&quot;:false,&quot;dropping-particle&quot;:&quot;&quot;,&quot;non-dropping-particle&quot;:&quot;&quot;}],&quot;issued&quot;:{&quot;date-parts&quot;:[[2012]]},&quot;container-title-short&quot;:&quot;&quot;},&quot;isTemporary&quot;:false},{&quot;id&quot;:&quot;f4bc8edc-570b-3daa-96ec-200f19e01c38&quot;,&quot;itemData&quot;:{&quot;type&quot;:&quot;article-journal&quot;,&quot;id&quot;:&quot;f4bc8edc-570b-3daa-96ec-200f19e01c38&quot;,&quot;title&quot;:&quot;VOICE PEDAGOGY Defining Evidence-Based Voice Pedagogy: A New Framework&quot;,&quot;author&quot;:[{&quot;family&quot;:&quot;Mccoy&quot;,&quot;given&quot;:&quot;Scott&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issued&quot;:{&quot;date-parts&quot;:[[2018]]},&quot;page&quot;:&quot;157-160&quot;,&quot;issue&quot;:&quot;2&quot;,&quot;volume&quot;:&quot;75&quot;,&quot;container-title-short&quot;:&quot;&quot;},&quot;isTemporary&quot;:false},{&quot;id&quot;:&quot;dda54ab7-49e3-39c9-a28e-c265e353a89d&quot;,&quot;itemData&quot;:{&quot;type&quot;:&quot;book&quot;,&quot;id&quot;:&quot;dda54ab7-49e3-39c9-a28e-c265e353a89d&quot;,&quot;title&quot;:&quot;A Systematic Approach to Voice:: The Art of Studio Application&quot;,&quot;author&quot;:[{&quot;family&quot;:&quot;Ragan&quot;,&quot;given&quot;:&quot;Kari&quot;,&quot;parse-names&quot;:false,&quot;dropping-particle&quot;:&quot;&quot;,&quot;non-dropping-particle&quot;:&quot;&quot;}],&quot;ISBN&quot;:&quot;978-1635502-237&quot;,&quot;issued&quot;:{&quot;date-parts&quot;:[[2020]]},&quot;publisher-place&quot;:&quot;San Diego&quot;,&quot;publisher&quot;:&quot;Plural Publishing&quot;,&quot;container-title-short&quot;:&quot;&quot;},&quot;isTemporary&quot;:false}]},{&quot;citationID&quot;:&quot;MENDELEY_CITATION_f25ec2f6-be24-4d2a-9e16-694f850b602b&quot;,&quot;properties&quot;:{&quot;noteIndex&quot;:0},&quot;isEdited&quot;:false,&quot;manualOverride&quot;:{&quot;isManuallyOverridden&quot;:false,&quot;citeprocText&quot;:&quot;(Smith and Sataloff, 2013; Howard, 2015; Grady and Cook-Cunningham, 2020; McCarther, 2023)&quot;,&quot;manualOverrideText&quot;:&quot;&quot;},&quot;citationTag&quot;:&quot;MENDELEY_CITATION_v3_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&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id&quot;:&quot;6749c64a-0c90-3273-b868-f7d1085c2d9c&quot;,&quot;itemData&quot;:{&quot;type&quot;:&quot;article-journal&quot;,&quot;id&quot;:&quot;6749c64a-0c90-3273-b868-f7d1085c2d9c&quot;,&quot;title&quot;:&quot;The Effects of Three Physical and Vocal Warm-up Procedures on Acoustic and Perceptual Measures of Choral Sound: Study Replication With Younger Populations&quot;,&quot;author&quot;:[{&quot;family&quot;:&quot;Grady&quot;,&quot;given&quot;:&quot;Melissa L.&quot;,&quot;parse-names&quot;:false,&quot;dropping-particle&quot;:&quot;&quot;,&quot;non-dropping-particle&quot;:&quot;&quot;},{&quot;family&quot;:&quot;Cook-Cunningham&quot;,&quot;given&quot;:&quot;Sheri L.&quot;,&quot;parse-names&quot;:false,&quot;dropping-particle&quot;:&quot;&quot;,&quot;non-dropping-particle&quot;:&quot;&quot;}],&quot;container-title&quot;:&quot;Journal of Voice&quot;,&quot;DOI&quot;:&quot;10.1016/j.jvoice.2018.12.009&quot;,&quot;ISSN&quot;:&quot;18734588&quot;,&quot;PMID&quot;:&quot;30598421&quot;,&quot;issued&quot;:{&quot;date-parts&quot;:[[2020,7,1]]},&quot;page&quot;:&quot;647.e15-647.e22&quot;,&quot;abstract&quot;:&quot;Objective: The purpose of this study was to replicate a previous investigation to assess with two intact children's choirs and a high school choir the potential effects of three choral warm-up procedures (vocal-only, physical-only, physical/vocal combination) on acoustic and perceptual measures of choral sound. Methods: The researchers tested three videotaped, 5-minute, choral warm-up procedures on two children's and one high school choir. After participating in a warm-up procedure, each choir was recorded singing a folk song for long-term average spectra and pitch analysis. Singer participants responded to a questionnaire about preferences after each warm-up procedure. Warm-up procedures and recording sessions occurred during each choir's regular rehearsal time and in each choir's regular rehearsal space during three consecutive rehearsals. Results: Long-term average spectra results demonstrated more resonant singing after the physical/vocal warm-up for two of the three choirs. Pitch analysis results indicated that two of the three choirs sang “in-tune” after participating in the physical/vocal warm-up and two choirs sang “in-tune” after participating in the physical-only warm-up. Singer questionnaire responses showed a preference for the physical/vocal combination warm-up, and singer ranking of the three procedures indicated the physical/vocal warm-up as the most favored for readiness to sing. Conclusions: This study replication indicates similar conclusions as the original investigation with university choruses: a combination choral warm-up that includes both physical and vocal aspects is preferred by singers of all ages, enables more resonant singing, and more in-tune singing. Findings from these investigations provide choral educators with compelling information concerning efficient and effective choral warm-up procedures.&quot;,&quot;publisher&quot;:&quot;Mosby Inc.&quot;,&quot;issue&quot;:&quot;4&quot;,&quot;volume&quot;:&quot;34&quot;,&quot;container-title-short&quot;:&quot;&quot;},&quot;isTemporary&quot;:false},{&quot;id&quot;:&quot;c832be81-3352-3eb8-b6f8-eb6926f02b7d&quot;,&quot;itemData&quot;:{&quot;type&quot;:&quot;book&quot;,&quot;id&quot;:&quot;c832be81-3352-3eb8-b6f8-eb6926f02b7d&quot;,&quot;title&quot;:&quot;Choral Pedagogy&quot;,&quot;author&quot;:[{&quot;family&quot;:&quot;Smith&quot;,&quot;given&quot;:&quot;Brenda&quot;,&quot;parse-names&quot;:false,&quot;dropping-particle&quot;:&quot;&quot;,&quot;non-dropping-particle&quot;:&quot;&quot;},{&quot;family&quot;:&quot;Sataloff&quot;,&quot;given&quot;:&quot;Robert&quot;,&quot;parse-names&quot;:false,&quot;dropping-particle&quot;:&quot;&quot;,&quot;non-dropping-particle&quot;:&quot;&quot;}],&quot;edit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BN&quot;:&quot;978-1-59756-535-6&quot;,&quot;issued&quot;:{&quot;date-parts&quot;:[[2013]]},&quot;publisher-place&quot;:&quot;San Diego&quot;,&quot;edition&quot;:&quot;Third&quot;,&quot;publisher&quot;:&quot;Plural&quot;,&quot;container-title-short&quot;:&quot;&quot;},&quot;isTemporary&quot;:false},{&quot;id&quot;:&quot;bb363411-cae4-3afe-973e-18224d2152c1&quot;,&quot;itemData&quot;:{&quot;type&quot;:&quot;book&quot;,&quot;id&quot;:&quot;bb363411-cae4-3afe-973e-18224d2152c1&quot;,&quot;title&quot;:&quot;Choral Singing and Health Voice Production&quot;,&quot;author&quot;:[{&quot;family&quot;:&quot;Howard&quot;,&quot;given&quot;:&quot;David&quot;,&quot;parse-names&quot;:false,&quot;dropping-particle&quot;:&quot;&quot;,&quot;non-dropping-particle&quot;:&quot;&quot;}],&quot;ISBN&quot;:&quot;978-0-9926216-1-2&quot;,&quot;issued&quot;:{&quot;date-parts&quot;:[[2015]]},&quot;publisher-place&quot;:&quot;Tunbridge Wells&quot;,&quot;publisher&quot;:&quot;Willow Leaf&quot;,&quot;container-title-short&quot;:&quot;&quot;},&quot;isTemporary&quot;:false}]},{&quot;citationID&quot;:&quot;MENDELEY_CITATION_c84d3586-a5c4-4f8f-ac8f-667963e3df03&quot;,&quot;properties&quot;:{&quot;noteIndex&quot;:0},&quot;isEdited&quot;:false,&quot;manualOverride&quot;:{&quot;isManuallyOverridden&quot;:false,&quot;citeprocText&quot;:&quot;(Kovacs, 2022)&quot;,&quot;manualOverrideText&quot;:&quot;&quot;},&quot;citationTag&quot;:&quot;MENDELEY_CITATION_v3_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&quot;,&quot;citationItems&quot;:[{&quot;id&quot;:&quot;b10eb2a3-43d2-3d5b-bab4-c3cf95fb9d69&quot;,&quot;itemData&quot;:{&quot;type&quot;:&quot;thesis&quot;,&quot;id&quot;:&quot;b10eb2a3-43d2-3d5b-bab4-c3cf95fb9d69&quot;,&quot;title&quot;:&quot;Voice Pedagogy and the Choral Singer&quot;,&quot;author&quot;:[{&quot;family&quot;:&quot;Kovacs&quot;,&quot;given&quot;:&quot;J Scott&quot;,&quot;parse-names&quot;:false,&quot;dropping-particle&quot;:&quot;&quot;,&quot;non-dropping-particle&quot;:&quot;&quot;}],&quot;issued&quot;:{&quot;date-parts&quot;:[[2022]]},&quot;publisher-place&quot;:&quot;Seattle&quot;,&quot;publisher&quot;:&quot;University of Wales Trinity Saint David&quot;,&quot;container-title-short&quot;:&quot;&quot;},&quot;isTemporary&quot;:false}]},{&quot;citationID&quot;:&quot;MENDELEY_CITATION_155acdf0-7f3e-4b1f-a2ed-1140148d7eb3&quot;,&quot;properties&quot;:{&quot;noteIndex&quot;:0},&quot;isEdited&quot;:false,&quot;manualOverride&quot;:{&quot;isManuallyOverridden&quot;:false,&quot;citeprocText&quot;:&quot;(Kovacs, 2024)&quot;,&quot;manualOverrideText&quot;:&quot;&quot;},&quot;citationTag&quot;:&quot;MENDELEY_CITATION_v3_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&quot;,&quot;citationItems&quot;:[{&quot;id&quot;:&quot;293c1f83-6aff-38d3-a52d-2e852115e052&quot;,&quot;itemData&quot;:{&quot;type&quot;:&quot;thesis&quot;,&quot;id&quot;:&quot;293c1f83-6aff-38d3-a52d-2e852115e052&quot;,&quot;title&quot;:&quot;Critical Exploration of Aging Voice Literature&quot;,&quot;author&quot;:[{&quot;family&quot;:&quot;Kovacs&quot;,&quot;given&quot;:&quot;JS&quot;,&quot;parse-names&quot;:false,&quot;dropping-particle&quot;:&quot;&quot;,&quot;non-dropping-particle&quot;:&quot;&quot;}],&quot;issued&quot;:{&quot;date-parts&quot;:[[2024,5,28]]},&quot;publisher&quot;:&quot;University of Wales Trinity Saint David&quot;,&quot;container-title-short&quot;:&quot;&quot;},&quot;isTemporary&quot;:false}]},{&quot;citationID&quot;:&quot;MENDELEY_CITATION_743ba3ff-a25b-47ec-9750-f75cab35c750&quot;,&quot;properties&quot;:{&quot;noteIndex&quot;:0},&quot;isEdited&quot;:false,&quot;manualOverride&quot;:{&quot;isManuallyOverridden&quot;:true,&quot;citeprocText&quot;:&quot;(Jones and Alinier, 2015; Roy and Warren, 2019)&quot;,&quot;manualOverrideText&quot;:&quot;(Jones and Alinier, 2015; Roy and Warren, 2019).&quot;},&quot;citationTag&quot;:&quot;MENDELEY_CITATION_v3_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&quot;,&quot;citationItems&quot;:[{&quot;id&quot;:&quot;a2711bfa-5a33-3c6b-b369-1719d9ab05be&quot;,&quot;itemData&quot;:{&quot;type&quot;:&quot;article-journal&quot;,&quot;id&quot;:&quot;a2711bfa-5a33-3c6b-b369-1719d9ab05be&quot;,&quot;title&quot;:&quot;Card-based design tools: A review and analysis of 155 card decks for designers and designing&quot;,&quot;author&quot;:[{&quot;family&quot;:&quot;Roy&quot;,&quot;given&quot;:&quot;Robin&quot;,&quot;parse-names&quot;:false,&quot;dropping-particle&quot;:&quot;&quot;,&quot;non-dropping-particle&quot;:&quot;&quot;},{&quot;family&quot;:&quot;Warren&quot;,&quot;given&quot;:&quot;James P.&quot;,&quot;parse-names&quot;:false,&quot;dropping-particle&quot;:&quot;&quot;,&quot;non-dropping-particle&quot;:&quot;&quot;}],&quot;container-title&quot;:&quot;Design Studies&quot;,&quot;DOI&quot;:&quot;10.1016/j.destud.2019.04.002&quot;,&quot;ISSN&quot;:&quot;0142694X&quot;,&quot;issued&quot;:{&quot;date-parts&quot;:[[2019,7,1]]},&quot;page&quot;:&quot;125-154&quot;,&quot;abstract&quot;:&quot;Many card-based design tools have been produced, initially to aid creativity and user participation in design, with an upsurge post-2000 when numerous card decks were developed. Reviewers have classified the tools using samples ranging from five to thirty-eight. Our comprehensive inventory and analysis of 155 card-based tools offers a more robust classification, with three-quarters aiming to facilitate creative thinking, human-centred design, or domain-specific methods. The few scientific trials of these tools indicate they enable designers to generate more innovative concepts, and feedback indicates that cards can aid the design process and provide information, methods, or good practice in handy form. However, cards are usually tested and applied by their developers, so more independent trials are needed to establish their effectiveness.&quot;,&quot;publisher&quot;:&quot;Elsevier Ltd&quot;,&quot;volume&quot;:&quot;63&quot;,&quot;container-title-short&quot;:&quot;Des Stud&quot;},&quot;isTemporary&quot;:false},{&quot;id&quot;:&quot;5f19a835-9764-31a1-971b-9f11b5629e49&quot;,&quot;itemData&quot;:{&quot;type&quot;:&quot;article-journal&quot;,&quot;id&quot;:&quot;5f19a835-9764-31a1-971b-9f11b5629e49&quot;,&quot;title&quot;:&quot;Supporting Students' Learning Experiences through a Pocket Size Cue Card Designed around a Reflective Simulation Framework&quot;,&quot;author&quot;:[{&quot;family&quot;:&quot;Jones&quot;,&quot;given&quot;:&quot;Indra&quot;,&quot;parse-names&quot;:false,&quot;dropping-particle&quot;:&quot;&quot;,&quot;non-dropping-particle&quot;:&quot;&quot;},{&quot;family&quot;:&quot;Alinier&quot;,&quot;given&quot;:&quot;Guillaume&quot;,&quot;parse-names&quot;:false,&quot;dropping-particle&quot;:&quot;&quot;,&quot;non-dropping-particle&quot;:&quot;&quot;}],&quot;container-title&quot;:&quot;Clinical Simulation in Nursing&quot;,&quot;DOI&quot;:&quot;10.1016/j.ecns.2015.04.004&quot;,&quot;ISSN&quot;:&quot;18761399&quot;,&quot;issued&quot;:{&quot;date-parts&quot;:[[2015]]},&quot;page&quot;:&quot;325-334&quot;,&quot;abstract&quot;:&quot;Background: According to the growing literature on simulation in nursing, reflective practice (RP) is a key tenet and an integral component of simulation-based learning outcomes in many higher education curricula, albeit mainly through the blanket terms of \&quot;feedback\&quot; or \&quot;debriefing\&quot; processes. Given its importance and the available literature on both RP and clinical simulation (including numerous models/frameworks), there is currently a lack of empirical testing or concrete evidence to inform how formal RP methods are utilized to ensure that appropriate student-centered learning outcomes are achieved. This article aims to discuss the usefulness of a portable structured framework that was designed to test the integration of RP during simulation-based learning experiences with undergraduate nursing and paramedic students. As part of ongoing simulation developments and refinement of reflective learning methods with these students, a small-scale pilot project was undertaken to evaluate the use of a portable reflective simulation framework (RSF) as a structured tool and technique to support and maximize learning aligned to curricula outcomes. Methods: A survey using a 10-item questionnaire explored the actual and potential use of a pocket-sized RSF \&quot;cue\&quot; card that was randomly assigned to groups of undergraduate nursing and paramedic students (N = 72). Students received the RSF cue cards before the start of scenario-based simulation activities and were asked to complete the survey afterward. Results: Most students considered the RSF to be a useful tool for postsimulation learning. Eighty-nine percent of students also indicated that it would further encourage them to reflect on their learning in clinical practice, particularly for practical/technical skills such as patient assessment and diagnosis. Notably, use of the RSF for the identification of theoretical learning needs was scored much lower (22.2%). Conclusions: The students surveyed generally agreed that the use of a pocket-sized RSF cue card was a highly beneficial tool for enabling them to individually identify and prioritize their learning needs especially postsimulation. However, the emergent imbalance of the theory/practice usefulness of the RSF suggests that educators need to ensure that important aspects such as theoretical applications are addressed if clinical simulation and RP are to contribute to wider learning outcomes beyond practical competencies alone. Further studies to test and extrapolate more in-depth use and efficacy of the RSF with students and facilitators are also recommended.&quot;,&quot;publisher&quot;:&quot;Elsevier Inc.&quot;,&quot;issue&quot;:&quot;7&quot;,&quot;volume&quot;:&quot;11&quot;,&quot;container-title-short&quot;:&quot;Clin Simul Nurs&quot;},&quot;isTemporary&quot;:false}]},{&quot;citationID&quot;:&quot;MENDELEY_CITATION_2a07c39e-f46c-4453-8e8a-526ff343ea33&quot;,&quot;properties&quot;:{&quot;noteIndex&quot;:0},&quot;isEdited&quot;:false,&quot;manualOverride&quot;:{&quot;isManuallyOverridden&quot;:false,&quot;citeprocText&quot;:&quot;(Farashahian, 2018; Haraldseid-Driftland &lt;i&gt;et al.&lt;/i&gt;, 2024)&quot;,&quot;manualOverrideText&quot;:&quot;&quot;},&quot;citationTag&quot;:&quot;MENDELEY_CITATION_v3_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&quot;,&quot;citationItems&quot;:[{&quot;id&quot;:&quot;bd2b3b3e-e726-344f-8a6c-bf670e304c87&quot;,&quot;itemData&quot;:{&quot;type&quot;:&quot;article-journal&quot;,&quot;id&quot;:&quot;bd2b3b3e-e726-344f-8a6c-bf670e304c87&quot;,&quot;title&quot;:&quot;Graphic Design Values in Educational Gaming Cards&quot;,&quot;author&quot;:[{&quot;family&quot;:&quot;Farashahian&quot;,&quot;given&quot;:&quot;Mohammad&quot;,&quot;parse-names&quot;:false,&quot;dropping-particle&quot;:&quot;&quot;,&quot;non-dropping-particle&quot;:&quot;&quot;}],&quot;container-title&quot;:&quot;International Journal of Applied Arts Studies&quot;,&quot;URL&quot;:&quot;www.ijapas.org&quot;,&quot;issued&quot;:{&quot;date-parts&quot;:[[2018]]},&quot;page&quot;:&quot;7-16&quot;,&quot;abstract&quot;:&quot;In history, games have always been there and companion of children and youth. Today, ancient traditional and education games have been forgotten and replaced by destructive computer games. Card games are among the traditional tools that can be used for educational purposes. This article seeks to introduce the process of producing and innovative product called CARTIN and answers to the question regarding the key characteristics of the graphic values of educational card games. The aim of this research is to present a suitable graphical approach for the development of the cards by considering the graphic fundamentals and standardization with respect to wide space and its popularity in the community. The study is practical and conducted with a descriptive-analytical method. The data collection is through library and field survey. The appearance, new design, innovative graphic and packaging materials are significant. Using warm, happy, lively, transparent and bright colors along with appropriate logotypes will be beneficial in organizational identity. Suitable size for the card has been 9 by 5.7 cm and 250 grams glossy cardboard material with a UV cover.&quot;,&quot;issue&quot;:&quot;2&quot;,&quot;volume&quot;:&quot;3&quot;,&quot;container-title-short&quot;:&quot;&quot;},&quot;isTemporary&quot;:false},{&quot;id&quot;:&quot;f639df74-687f-3bd2-bf7b-f9513bbc0266&quot;,&quot;itemData&quot;:{&quot;type&quot;:&quot;article-journal&quot;,&quot;id&quot;:&quot;f639df74-687f-3bd2-bf7b-f9513bbc0266&quot;,&quot;title&quot;:&quot;Designing a learning tool for translating resilience in healthcare into practice: A qualitative mixed methods study&quot;,&quot;author&quot;:[{&quot;family&quot;:&quot;Haraldseid-Driftland&quot;,&quot;given&quot;:&quot;Cecilie&quot;,&quot;parse-names&quot;:false,&quot;dropping-particle&quot;:&quot;&quot;,&quot;non-dropping-particle&quot;:&quot;&quot;},{&quot;family&quot;:&quot;Bø Lyng&quot;,&quot;given&quot;:&quot;Hilda&quot;,&quot;parse-names&quot;:false,&quot;dropping-particle&quot;:&quot;&quot;,&quot;non-dropping-particle&quot;:&quot;&quot;},{&quot;family&quot;:&quot;Guise&quot;,&quot;given&quot;:&quot;Veslemøy&quot;,&quot;parse-names&quot;:false,&quot;dropping-particle&quot;:&quot;&quot;,&quot;non-dropping-particle&quot;:&quot;&quot;},{&quot;family&quot;:&quot;Valen Wæhle&quot;,&quot;given&quot;:&quot;Hilde&quot;,&quot;parse-names&quot;:false,&quot;dropping-particle&quot;:&quot;&quot;,&quot;non-dropping-particle&quot;:&quot;&quot;},{&quot;family&quot;:&quot;Schibevaag&quot;,&quot;given&quot;:&quot;Lene&quot;,&quot;parse-names&quot;:false,&quot;dropping-particle&quot;:&quot;&quot;,&quot;non-dropping-particle&quot;:&quot;&quot;},{&quot;family&quot;:&quot;Dombestein&quot;,&quot;given&quot;:&quot;Heidi&quot;,&quot;parse-names&quot;:false,&quot;dropping-particle&quot;:&quot;&quot;,&quot;non-dropping-particle&quot;:&quot;&quot;},{&quot;family&quot;:&quot;Ree&quot;,&quot;given&quot;:&quot;Eline&quot;,&quot;parse-names&quot;:false,&quot;dropping-particle&quot;:&quot;&quot;,&quot;non-dropping-particle&quot;:&quot;&quot;},{&quot;family&quot;:&quot;Fagerdal&quot;,&quot;given&quot;:&quot;Birte&quot;,&quot;parse-names&quot;:false,&quot;dropping-particle&quot;:&quot;&quot;,&quot;non-dropping-particle&quot;:&quot;&quot;},{&quot;family&quot;:&quot;Billett&quot;,&quot;given&quot;:&quot;Stephen&quot;,&quot;parse-names&quot;:false,&quot;dropping-particle&quot;:&quot;&quot;,&quot;non-dropping-particle&quot;:&quot;&quot;},{&quot;family&quot;:&quot;Wiig&quot;,&quot;given&quot;:&quot;Siri&quot;,&quot;parse-names&quot;:false,&quot;dropping-particle&quot;:&quot;&quot;,&quot;non-dropping-particle&quot;:&quot;&quot;}],&quot;container-title&quot;:&quot;Applied Ergonomics&quot;,&quot;DOI&quot;:&quot;10.1016/j.apergo.2024.104314&quot;,&quot;ISSN&quot;:&quot;18729126&quot;,&quot;PMID&quot;:&quot;38759378&quot;,&quot;issued&quot;:{&quot;date-parts&quot;:[[2024,9,1]]},&quot;abstract&quot;:&quot;There is currently a lack of tools that focus on strengthening resilient performance of healthcare systems through learning from positive healthcare events. Such tools are needed to operationalize and translate resilience in healthcare and, thus, advance the field of patient safety by learning from both positive and negative events and outcomes. The purpose of this study is to describe the developmental process of one such tool to enable operationalization of resilient healthcare and aid future tool development. The development process featured a complex, multi-step, design through involvement of a range of different stakeholders. A combination of publicly available platforms, cross-sectional knowledge, step-by step instructions and a learning tool that engages participants in collaborative practice to facilitate discussions across stakeholders and system levels is proposed as a means to create awareness of when and what contributes to resilient performance is fundamental to understanding and improving healthcare system resilience.&quot;,&quot;publisher&quot;:&quot;Elsevier Ltd&quot;,&quot;volume&quot;:&quot;119&quot;,&quot;container-title-short&quot;:&quot;Appl Ergon&quot;},&quot;isTemporary&quot;:false}]},{&quot;citationID&quot;:&quot;MENDELEY_CITATION_6a6ffa75-e269-4154-a1e2-5857117617c3&quot;,&quot;properties&quot;:{&quot;noteIndex&quot;:0},&quot;isEdited&quot;:false,&quot;manualOverride&quot;:{&quot;isManuallyOverridden&quot;:false,&quot;citeprocText&quot;:&quot;(Nelson, 2022)&quot;,&quot;manualOverrideText&quot;:&quot;&quot;},&quot;citationTag&quot;:&quot;MENDELEY_CITATION_v3_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&quot;,&quot;citationItems&quot;:[{&quot;id&quot;:&quot;41ea7319-bb70-398e-9879-4a4bca45183b&quot;,&quot;itemData&quot;:{&quot;type&quot;:&quot;book&quot;,&quot;id&quot;:&quot;41ea7319-bb70-398e-9879-4a4bca45183b&quot;,&quot;title&quot;:&quot;Practice as Research in the Arts&quot;,&quot;author&quot;:[{&quot;family&quot;:&quot;Nelson&quot;,&quot;given&quot;:&quot;Robin&quot;,&quot;parse-names&quot;:false,&quot;dropping-particle&quot;:&quot;&quot;,&quot;non-dropping-particle&quot;:&quot;&quot;}],&quot;editor&quot;:[{&quot;family&quot;:&quot;Nelson&quot;,&quot;given&quot;:&quot;R&quot;,&quot;parse-names&quot;:false,&quot;dropping-particle&quot;:&quot;&quot;,&quot;non-dropping-particle&quot;:&quot;&quot;}],&quot;ISBN&quot;:&quot;978-3-030-90542-2&quot;,&quot;issued&quot;:{&quot;date-parts&quot;:[[2022]]},&quot;publisher-place&quot;:&quot;Cham&quot;,&quot;edition&quot;:&quot;Second&quot;,&quot;publisher&quot;:&quot;Palgrave Macmillan&quot;,&quot;container-title-short&quot;:&quot;&quot;},&quot;isTemporary&quot;:false}]},{&quot;citationID&quot;:&quot;MENDELEY_CITATION_5ca0f75f-3a7d-48cc-85f7-f325d1e79b9b&quot;,&quot;properties&quot;:{&quot;noteIndex&quot;:0},&quot;isEdited&quot;:false,&quot;manualOverride&quot;:{&quot;isManuallyOverridden&quot;:false,&quot;citeprocText&quot;:&quot;(Scott, 2022; Winter, 2023)&quot;,&quot;manualOverrideText&quot;:&quot;&quot;},&quot;citationTag&quot;:&quot;MENDELEY_CITATION_v3_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ET0kiOiIxMC4xMDgwLzIzMjY4MjYzLjIwMjIuMjE0NDk3MSIsIklTU04iOiIyMzI2ODI3MSIsImlzc3VlZCI6eyJkYXRlLXBhcnRzIjpbWzIwMjNdXX0sInBhZ2UiOiIxMzEtMTUwIi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&quot;,&quot;citationItems&quot;:[{&quot;id&quot;:&quot;4d70576c-3788-3a38-b818-536391305450&quot;,&quot;itemData&quot;:{&quot;type&quot;:&quot;article-journal&quot;,&quot;id&quot;:&quot;4d70576c-3788-3a38-b818-536391305450&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Voice and Speech Review&quot;,&quot;DOI&quot;:&quot;10.1080/23268263.2022.2144971&quot;,&quot;ISSN&quot;:&quot;23268271&quot;,&quot;issued&quot;:{&quot;date-parts&quot;:[[2023]]},&quot;page&quot;:&quot;131-150&quot;,&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quot;,&quot;publisher&quot;:&quot;Routledge&quot;,&quot;issue&quot;:&quot;2&quot;,&quot;volume&quot;:&quot;17&quot;,&quot;container-title-short&quot;:&quot;Voice Speech Rev&quot;},&quot;isTemporary&quot;:false},{&quot;id&quot;:&quot;5b69d4e9-7081-33a1-bea3-386ddc724bf9&quot;,&quot;itemData&quot;:{&quot;type&quot;:&quot;article-journal&quot;,&quot;id&quot;:&quot;5b69d4e9-7081-33a1-bea3-386ddc724bf9&quot;,&quot;title&quot;:&quot;Insights, Considerations, and Suggestions for the Practitioner-Researcher in Voice Studies&quot;,&quot;author&quot;:[{&quot;family&quot;:&quot;Scott&quot;,&quot;given&quot;:&quot;Sophie&quot;,&quot;parse-names&quot;:false,&quot;dropping-particle&quot;:&quot;&quot;,&quot;non-dropping-particle&quot;:&quot;&quot;}],&quot;container-title&quot;:&quot;Voice and Speech Review&quot;,&quot;DOI&quot;:&quot;10.1080/23268263.2022.2137972&quot;,&quot;ISSN&quot;:&quot;23268271&quot;,&quot;issued&quot;:{&quot;date-parts&quot;:[[2022]]},&quot;abstract&quot;:&quot;This article provides a first insight to practitioner-research for the vocal pedagogue interested in exploring their practice from a scientific perspective. It is intended to contribute to a growing field of methodological academic support for the voice practitioner interested in expanding their knowledge and skillset via research means. It acknowledges the ever-growing need for research-based practice in pedagogy—both freelance and institutional—and recognition of the rigor–relevance debate. The article then takes the reader through the process of refining research methodology suitable for a likely qualitatively based project. In doing this, a variety of paradigms, methodologies and methods are considered. Other lenses are explored as a framework within which to examine narrative data. Ethics and obstacles related to insider-research are examined, including the pros and cons of participant observation. The value of interdisciplinary collaboration is discussed, and the benefits of the practitioner-researcher’s experiential and practical expertise is promoted, particularly regarding reflective practice.&quot;,&quot;publisher&quot;:&quot;Routledge&quot;,&quot;container-title-short&quot;:&quot;Voice Speech Rev&quot;},&quot;isTemporary&quot;:false}]},{&quot;citationID&quot;:&quot;MENDELEY_CITATION_5ee0cec2-7e03-4376-9d1b-dc5cb9a84013&quot;,&quot;properties&quot;:{&quot;noteIndex&quot;:0},&quot;isEdited&quot;:false,&quot;manualOverride&quot;:{&quot;isManuallyOverridden&quot;:true,&quot;citeprocText&quot;:&quot;(Walliman, 2001; Costley, Elliot and Gibbs, 2010)&quot;,&quot;manualOverrideText&quot;:&quot;(Walliman, 2001; Costley, Elliot, and Gibbs, 2010)&quot;},&quot;citationTag&quot;:&quot;MENDELEY_CITATION_v3_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&quot;,&quot;citationItems&quot;:[{&quot;id&quot;:&quot;6e5a6395-5f8d-3ad8-a00e-e703f7370421&quot;,&quot;itemData&quot;:{&quot;type&quot;:&quot;chapter&quot;,&quot;id&quot;:&quot;6e5a6395-5f8d-3ad8-a00e-e703f7370421&quot;,&quot;title&quot;:&quot;Key concepts for the insider-researcher&quot;,&quot;author&quot;:[{&quot;family&quot;:&quot;Costley&quot;,&quot;given&quot;:&quot;Carol&quot;,&quot;parse-names&quot;:false,&quot;dropping-particle&quot;:&quot;&quot;,&quot;non-dropping-particle&quot;:&quot;&quot;},{&quot;family&quot;:&quot;Elliot&quot;,&quot;given&quot;:&quot;Geoffrey&quot;,&quot;parse-names&quot;:false,&quot;dropping-particle&quot;:&quot;&quot;,&quot;non-dropping-particle&quot;:&quot;&quot;},{&quot;family&quot;:&quot;Gibbs&quot;,&quot;given&quot;:&quot;Paul&quot;,&quot;parse-names&quot;:false,&quot;dropping-particle&quot;:&quot;&quot;,&quot;non-dropping-particle&quot;:&quot;&quot;}],&quot;container-title&quot;:&quot;Doing Work Based Research&quot;,&quot;chapter-number&quot;:&quot;1&quot;,&quot;issued&quot;:{&quot;date-parts&quot;:[[2010]]},&quot;publisher-place&quot;:&quot;London&quot;,&quot;page&quot;:&quot;1-30&quot;,&quot;publisher&quot;:&quot;Sage&quot;,&quot;container-title-short&quot;:&quot;&quot;},&quot;isTemporary&quot;:false},{&quot;id&quot;:&quot;a1006744-0bec-3485-8b88-a454002c31ce&quot;,&quot;itemData&quot;:{&quot;type&quot;:&quot;article-journal&quot;,&quot;id&quot;:&quot;a1006744-0bec-3485-8b88-a454002c31ce&quot;,&quot;title&quot;:&quot;Your research project : a step-by-step guide for the first-time researcher&quot;,&quot;author&quot;:[{&quot;family&quot;:&quot;Walliman&quot;,&quot;given&quot;:&quot;Nicholas S R&quot;,&quot;parse-names&quot;:false,&quot;dropping-particle&quot;:&quot;&quot;,&quot;non-dropping-particle&quot;:&quot;&quot;}],&quot;container-title&quot;:&quot;New Delhi Sage Vistaar&quot;,&quot;DOI&quot;:&quot;1849204624&quot;,&quot;ISSN&quot;:&quot;1412901324&quot;,&quot;issued&quot;:{&quot;date-parts&quot;:[[2001]]},&quot;abstract&quot;:&quot;In this new edition of Your Research Project, Nicholas S.R. Walliman has made this bestselling book even better with the addition of a number of new features whilst retaining all the benefits of the original. New features include: more elaboration on the differing needs of masters and PhD students; a new overview of the entire research chronology from start to finish; student checklists throughout; a new chapter on research ethics; new sections on critical reading skills and compiling literature reviews; examples from a wide range of disciplines and a student glossary.&quot;,&quot;container-title-short&quot;:&quot;&quot;},&quot;isTemporary&quot;:false}]},{&quot;citationID&quot;:&quot;MENDELEY_CITATION_922d604c-c9dc-4da9-ba33-c9725caacefb&quot;,&quot;properties&quot;:{&quot;noteIndex&quot;:0},&quot;isEdited&quot;:false,&quot;manualOverride&quot;:{&quot;isManuallyOverridden&quot;:false,&quot;citeprocText&quot;:&quot;(Kordaki and Gousiou, 2017)&quot;,&quot;manualOverrideText&quot;:&quot;&quot;},&quot;citationTag&quot;:&quot;MENDELEY_CITATION_v3_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&quot;,&quot;citationItems&quot;:[{&quot;id&quot;:&quot;d9b96ea6-3114-3a8a-8c05-807cd96e4025&quot;,&quot;itemData&quot;:{&quot;type&quot;:&quot;article-journal&quot;,&quot;id&quot;:&quot;d9b96ea6-3114-3a8a-8c05-807cd96e4025&quot;,&quot;title&quot;:&quot;Digital card games in education: A ten year systematic review&quot;,&quot;author&quot;:[{&quot;family&quot;:&quot;Kordaki&quot;,&quot;given&quot;:&quot;Maria&quot;,&quot;parse-names&quot;:false,&quot;dropping-particle&quot;:&quot;&quot;,&quot;non-dropping-particle&quot;:&quot;&quot;},{&quot;family&quot;:&quot;Gousiou&quot;,&quot;given&quot;:&quot;Anthi&quot;,&quot;parse-names&quot;:false,&quot;dropping-particle&quot;:&quot;&quot;,&quot;non-dropping-particle&quot;:&quot;&quot;}],&quot;container-title&quot;:&quot;Computers and Education&quot;,&quot;DOI&quot;:&quot;10.1016/j.compedu.2017.02.011&quot;,&quot;ISSN&quot;:&quot;03601315&quot;,&quot;issued&quot;:{&quot;date-parts&quot;:[[2017,6,1]]},&quot;page&quot;:&quot;122-161&quot;,&quot;abstract&quot;:&quot;This paper presents a 10-year review study that focuses on the investigation of the use of Digital Card Games (DCGs) as learning tools in education. Specific search terms keyed into 10 large scientific electronic databases identified 50 papers referring to the use of non-commercial DCGs in education during the last decade (2003–2013). The findings revealed that the DCGs reported in the reviewed papers: (a) were used for the learning of diverse subject disciplines across all educational levels and leaning towards the school curriculum, in two ways: game-construction and game-play, (b) were mainly proposed by their designers as meaningful, familiar and appealing learning contexts, in order to motivate and engage players/students and also to promote social, rich and constructivist educational experiences while at the same time integrating modern technologies and innovative gamed-based approaches, (c) were implemented using a plethora of digital tools, (d) mainly adopted social and constructivist views of learning during their design and use, although the views were explicitly reported in only a few of these, (e) were evaluated – in more than half of the studies – with positive results in terms of: student learning, attitudes towards DCGs and enrichment of social interaction and collaboration, (f) appeared to support students to acquire essential thinking skills through DCG-play. However, despite the rich DCG-game experiences reported in the reviewed papers, some essential but under-researched topics were also specified.&quot;,&quot;publisher&quot;:&quot;Elsevier Ltd&quot;,&quot;volume&quot;:&quot;109&quot;,&quot;container-title-short&quot;:&quot;Comput Educ&quot;},&quot;isTemporary&quot;:false}]},{&quot;citationID&quot;:&quot;MENDELEY_CITATION_f11a3190-17f1-4cb1-a685-0fb9e12ded9b&quot;,&quot;properties&quot;:{&quot;noteIndex&quot;:0},&quot;isEdited&quot;:false,&quot;manualOverride&quot;:{&quot;isManuallyOverridden&quot;:false,&quot;citeprocText&quot;:&quot;(School of Thought, 2022; Mattel, 2024; United States Playing Card Company, 2024)&quot;,&quot;manualOverrideText&quot;:&quot;&quot;},&quot;citationTag&quot;:&quot;MENDELEY_CITATION_v3_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&quot;,&quot;citationItems&quot;:[{&quot;id&quot;:&quot;5a562a59-c33a-310b-a186-8c79dec1a450&quot;,&quot;itemData&quot;:{&quot;type&quot;:&quot;webpage&quot;,&quot;id&quot;:&quot;5a562a59-c33a-310b-a186-8c79dec1a450&quot;,&quot;title&quot;:&quot;Mattel: Uno&quot;,&quot;author&quot;:[{&quot;family&quot;:&quot;Mattel&quot;,&quot;given&quot;:&quot;&quot;,&quot;parse-names&quot;:false,&quot;dropping-particle&quot;:&quot;&quot;,&quot;non-dropping-particle&quot;:&quot;&quot;}],&quot;container-title&quot;:&quot;https://shop.mattel.com/collections/uno&quot;,&quot;issued&quot;:{&quot;date-parts&quot;:[[2024]]},&quot;container-title-short&quot;:&quot;&quot;},&quot;isTemporary&quot;:false},{&quot;id&quot;:&quot;91b43804-d84a-369d-acbc-26e75d4dd34a&quot;,&quot;itemData&quot;:{&quot;type&quot;:&quot;webpage&quot;,&quot;id&quot;:&quot;91b43804-d84a-369d-acbc-26e75d4dd34a&quot;,&quot;title&quot;:&quot;United States Playing Cards&quot;,&quot;author&quot;:[{&quot;family&quot;:&quot;United States Playing Card Company&quot;,&quot;given&quot;:&quot;&quot;,&quot;parse-names&quot;:false,&quot;dropping-particle&quot;:&quot;&quot;,&quot;non-dropping-particle&quot;:&quot;&quot;}],&quot;accessed&quot;:{&quot;date-parts&quot;:[[2024,10,10]]},&quot;URL&quot;:&quot;https://usplayingcard.com/&quot;,&quot;issued&quot;:{&quot;date-parts&quot;:[[2024]]},&quot;container-title-short&quot;:&quot;&quot;},&quot;isTemporary&quot;:false},{&quot;id&quot;:&quot;41a4255c-7741-3829-8885-f7a2a5b05528&quot;,&quot;itemData&quot;:{&quot;type&quot;:&quot;article&quot;,&quot;id&quot;:&quot;41a4255c-7741-3829-8885-f7a2a5b05528&quot;,&quot;title&quot;:&quot;Creative Thinking Cards&quot;,&quot;author&quot;:[{&quot;family&quot;:&quot;School of Thought&quot;,&quot;given&quot;:&quot;&quot;,&quot;parse-names&quot;:false,&quot;dropping-particle&quot;:&quot;&quot;,&quot;non-dropping-particle&quot;:&quot;&quot;}],&quot;issued&quot;:{&quot;date-parts&quot;:[[2022]]},&quot;publisher&quot;:&quot;www.schoolofthought.org&quot;,&quot;container-title-short&quot;:&quot;&quot;},&quot;isTemporary&quot;:false}]},{&quot;citationID&quot;:&quot;MENDELEY_CITATION_35252a1e-cf79-4377-9646-a8e8a0eefda0&quot;,&quot;properties&quot;:{&quot;noteIndex&quot;:0},&quot;isEdited&quot;:false,&quot;manualOverride&quot;:{&quot;isManuallyOverridden&quot;:true,&quot;citeprocText&quot;:&quot;(Kordaki and Gousiou, 2017)&quot;,&quot;manualOverrideText&quot;:&quot;2017),&quot;},&quot;citationTag&quot;:&quot;MENDELEY_CITATION_v3_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&quot;,&quot;citationItems&quot;:[{&quot;id&quot;:&quot;d9b96ea6-3114-3a8a-8c05-807cd96e4025&quot;,&quot;itemData&quot;:{&quot;type&quot;:&quot;article-journal&quot;,&quot;id&quot;:&quot;d9b96ea6-3114-3a8a-8c05-807cd96e4025&quot;,&quot;title&quot;:&quot;Digital card games in education: A ten year systematic review&quot;,&quot;author&quot;:[{&quot;family&quot;:&quot;Kordaki&quot;,&quot;given&quot;:&quot;Maria&quot;,&quot;parse-names&quot;:false,&quot;dropping-particle&quot;:&quot;&quot;,&quot;non-dropping-particle&quot;:&quot;&quot;},{&quot;family&quot;:&quot;Gousiou&quot;,&quot;given&quot;:&quot;Anthi&quot;,&quot;parse-names&quot;:false,&quot;dropping-particle&quot;:&quot;&quot;,&quot;non-dropping-particle&quot;:&quot;&quot;}],&quot;container-title&quot;:&quot;Computers and Education&quot;,&quot;DOI&quot;:&quot;10.1016/j.compedu.2017.02.011&quot;,&quot;ISSN&quot;:&quot;03601315&quot;,&quot;issued&quot;:{&quot;date-parts&quot;:[[2017,6,1]]},&quot;page&quot;:&quot;122-161&quot;,&quot;abstract&quot;:&quot;This paper presents a 10-year review study that focuses on the investigation of the use of Digital Card Games (DCGs) as learning tools in education. Specific search terms keyed into 10 large scientific electronic databases identified 50 papers referring to the use of non-commercial DCGs in education during the last decade (2003–2013). The findings revealed that the DCGs reported in the reviewed papers: (a) were used for the learning of diverse subject disciplines across all educational levels and leaning towards the school curriculum, in two ways: game-construction and game-play, (b) were mainly proposed by their designers as meaningful, familiar and appealing learning contexts, in order to motivate and engage players/students and also to promote social, rich and constructivist educational experiences while at the same time integrating modern technologies and innovative gamed-based approaches, (c) were implemented using a plethora of digital tools, (d) mainly adopted social and constructivist views of learning during their design and use, although the views were explicitly reported in only a few of these, (e) were evaluated – in more than half of the studies – with positive results in terms of: student learning, attitudes towards DCGs and enrichment of social interaction and collaboration, (f) appeared to support students to acquire essential thinking skills through DCG-play. However, despite the rich DCG-game experiences reported in the reviewed papers, some essential but under-researched topics were also specified.&quot;,&quot;publisher&quot;:&quot;Elsevier Ltd&quot;,&quot;volume&quot;:&quot;109&quot;,&quot;container-title-short&quot;:&quot;Comput Educ&quot;},&quot;isTemporary&quot;:false}]},{&quot;citationID&quot;:&quot;MENDELEY_CITATION_3170c7d0-1c89-447b-ac54-6e2310380923&quot;,&quot;properties&quot;:{&quot;noteIndex&quot;:0},&quot;isEdited&quot;:false,&quot;manualOverride&quot;:{&quot;isManuallyOverridden&quot;:false,&quot;citeprocText&quot;:&quot;(Altice, 2013)&quot;,&quot;manualOverrideText&quot;:&quot;&quot;},&quot;citationTag&quot;:&quot;MENDELEY_CITATION_v3_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&quot;,&quot;citationItems&quot;:[{&quot;id&quot;:&quot;a07a6115-d836-346d-b16a-a9afd97eac17&quot;,&quot;itemData&quot;:{&quot;type&quot;:&quot;paper-conference&quot;,&quot;id&quot;:&quot;a07a6115-d836-346d-b16a-a9afd97eac17&quot;,&quot;title&quot;:&quot;The Playing Card Platform&quot;,&quot;author&quot;:[{&quot;family&quot;:&quot;Altice&quot;,&quot;given&quot;:&quot;Nathan&quot;,&quot;parse-names&quot;:false,&quot;dropping-particle&quot;:&quot;&quot;,&quot;non-dropping-particle&quot;:&quot;&quot;}],&quot;URL&quot;:&quot;http://www.google.com/patents/US5662332&quot;,&quot;issued&quot;:{&quot;date-parts&quot;:[[2013,3,16]]},&quot;publisher-place&quot;:&quot;Utretch&quot;,&quot;publisher&quot;:&quot;Analog Game Studios&quot;,&quot;container-title-short&quot;:&quot;&quot;},&quot;isTemporary&quot;:false}]},{&quot;citationID&quot;:&quot;MENDELEY_CITATION_58bae98f-d058-4d97-b4af-23dd61d6f0a5&quot;,&quot;properties&quot;:{&quot;noteIndex&quot;:0},&quot;isEdited&quot;:false,&quot;manualOverride&quot;:{&quot;isManuallyOverridden&quot;:false,&quot;citeprocText&quot;:&quot;(Silva Vieira, Rocha Tavares and Chaimowicz, 2023)&quot;,&quot;manualOverrideText&quot;:&quot;&quot;},&quot;citationTag&quot;:&quot;MENDELEY_CITATION_v3_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&quot;,&quot;citationItems&quot;:[{&quot;id&quot;:&quot;bd70f6d4-d660-3528-be52-8aadcc8fcd7b&quot;,&quot;itemData&quot;:{&quot;type&quot;:&quot;article-journal&quot;,&quot;id&quot;:&quot;bd70f6d4-d660-3528-be52-8aadcc8fcd7b&quot;,&quot;title&quot;:&quot;Exploring reinforcement learning approaches for drafting in collectible card games&quot;,&quot;author&quot;:[{&quot;family&quot;:&quot;Silva Vieira&quot;,&quot;given&quot;:&quot;Ronaldo&quot;,&quot;parse-names&quot;:false,&quot;dropping-particle&quot;:&quot;&quot;,&quot;non-dropping-particle&quot;:&quot;&quot;},{&quot;family&quot;:&quot;Rocha Tavares&quot;,&quot;given&quot;:&quot;Anderson&quot;,&quot;parse-names&quot;:false,&quot;dropping-particle&quot;:&quot;&quot;,&quot;non-dropping-particle&quot;:&quot;&quot;},{&quot;family&quot;:&quot;Chaimowicz&quot;,&quot;given&quot;:&quot;Luiz&quot;,&quot;parse-names&quot;:false,&quot;dropping-particle&quot;:&quot;&quot;,&quot;non-dropping-particle&quot;:&quot;&quot;}],&quot;container-title&quot;:&quot;Entertainment Computing&quot;,&quot;DOI&quot;:&quot;10.1016/j.entcom.2022.100526&quot;,&quot;ISSN&quot;:&quot;18759521&quot;,&quot;issued&quot;:{&quot;date-parts&quot;:[[2023,1,1]]},&quot;abstract&quot;:&quot;Collectible card games (CCGs), such as Magic: the Gathering and Hearthstone, are played by tens of millions worldwide and are known for their usually large and intricate rules. From an artificial intelligence (AI) standpoint, playing CCGs consists of two interdependent tasks: deck-building and battling. This paper presents three deep reinforcement learning approaches for deck-building in the arena mode of CCGs. Our approaches are trained in self-play and differ in the handling of past information when drafting new cards for a deck. We formulate the problem in a game-agnostic manner and perform experiments on Legends of Code and Magic, a CCG designed for AI research. Considering the win rate of the decks when used by fixed battling agents, the results show that our trained drafting agents outperform the best ones available for the game and do so by building very different decks. We also reenact the Strategy Card Game AI competition and show that our best drafting strategy improves the win rate of a baseline competitor by 14.9 and 12.7 percentage points in the 2019 and 2020 editions.&quot;,&quot;publisher&quot;:&quot;Elsevier B.V.&quot;,&quot;volume&quot;:&quot;44&quot;,&quot;container-title-short&quot;:&quot;Entertain Comput&quot;},&quot;isTemporary&quot;:false}]},{&quot;citationID&quot;:&quot;MENDELEY_CITATION_41755cf1-832e-4017-bf7f-4d99bf048259&quot;,&quot;properties&quot;:{&quot;noteIndex&quot;:0},&quot;isEdited&quot;:false,&quot;manualOverride&quot;:{&quot;isManuallyOverridden&quot;:false,&quot;citeprocText&quot;:&quot;(Turkay, Adinolf and Tirthali, 2012)&quot;,&quot;manualOverrideText&quot;:&quot;&quot;},&quot;citationTag&quot;:&quot;MENDELEY_CITATION_v3_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&quot;,&quot;citationItems&quot;:[{&quot;id&quot;:&quot;4d289212-9f2a-3f87-8ecc-71f94dee5c0b&quot;,&quot;itemData&quot;:{&quot;type&quot;:&quot;article-journal&quot;,&quot;id&quot;:&quot;4d289212-9f2a-3f87-8ecc-71f94dee5c0b&quot;,&quot;title&quot;:&quot;Collectible Card Games as Learning Tools&quot;,&quot;author&quot;:[{&quot;family&quot;:&quot;Turkay&quot;,&quot;given&quot;:&quot;Selen&quot;,&quot;parse-names&quot;:false,&quot;dropping-particle&quot;:&quot;&quot;,&quot;non-dropping-particle&quot;:&quot;&quot;},{&quot;family&quot;:&quot;Adinolf&quot;,&quot;given&quot;:&quot;Sonam&quot;,&quot;parse-names&quot;:false,&quot;dropping-particle&quot;:&quot;&quot;,&quot;non-dropping-particle&quot;:&quot;&quot;},{&quot;family&quot;:&quot;Tirthali&quot;,&quot;given&quot;:&quot;Devayani&quot;,&quot;parse-names&quot;:false,&quot;dropping-particle&quot;:&quot;&quot;,&quot;non-dropping-particle&quot;:&quot;&quot;}],&quot;container-title&quot;:&quot;Procedia - Social and Behavioral Sciences&quot;,&quot;DOI&quot;:&quot;10.1016/j.sbspro.2012.06.130&quot;,&quot;ISSN&quot;:&quot;18770428&quot;,&quot;issued&quot;:{&quot;date-parts&quot;:[[2012]]},&quot;page&quot;:&quot;3701-3705&quot;,&quot;abstract&quot;:&quot;This paper will present powerful aspects of collectible card games (CCGs) and what these games might bring to a learning ecology by examining how CCGs stimulate creativity, cognition, and logical reasoning, and how these elements could aid players synthesizing knowledge, and develop skills that might be difficult to teach in a classroom setting. We will also present some key findings and implications of a survey study about CCGs that we conducted with players of a multi-player CCG (N = 365), Vampire the Eternal Struggle (VTES). We will conclude with recommendations for future studies on this topic.&quot;,&quot;publisher&quot;:&quot;Elsevier BV&quot;,&quot;volume&quot;:&quot;46&quot;,&quot;container-title-short&quot;:&quot;Procedia Soc Behav Sci&quot;},&quot;isTemporary&quot;:false}]},{&quot;citationID&quot;:&quot;MENDELEY_CITATION_58c43d92-139e-40ae-8128-3a9505fada0f&quot;,&quot;properties&quot;:{&quot;noteIndex&quot;:0},&quot;isEdited&quot;:false,&quot;manualOverride&quot;:{&quot;isManuallyOverridden&quot;:false,&quot;citeprocText&quot;:&quot;(Vintturi &lt;i&gt;et al.&lt;/i&gt;, 2001; Jones and Alinier, 2015; Samuli Kuosa, 2016)&quot;,&quot;manualOverrideText&quot;:&quot;&quot;},&quot;citationTag&quot;:&quot;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&quot;,&quot;citationItems&quot;:[{&quot;id&quot;:&quot;4da075d2-b34f-3cc4-a3b5-4d2c9941fa22&quot;,&quot;itemData&quot;:{&quot;type&quot;:&quot;report&quot;,&quot;id&quot;:&quot;4da075d2-b34f-3cc4-a3b5-4d2c9941fa22&quot;,&quot;title&quot;:&quot;Objective Analysis of Vocal Warm-Up with Special Reference to Ergonomic Factors&quot;,&quot;author&quot;:[{&quot;family&quot;:&quot;Vintturi&quot;,&quot;given&quot;:&quot;Juha&quot;,&quot;parse-names&quot;:false,&quot;dropping-particle&quot;:&quot;&quot;,&quot;non-dropping-particle&quot;:&quot;&quot;},{&quot;family&quot;:&quot;Alku&quot;,&quot;given&quot;:&quot;Paavo&quot;,&quot;parse-names&quot;:false,&quot;dropping-particle&quot;:&quot;&quot;,&quot;non-dropping-particle&quot;:&quot;&quot;},{&quot;family&quot;:&quot;Lauri&quot;,&quot;given&quot;:&quot;Eija-Riitta&quot;,&quot;parse-names&quot;:false,&quot;dropping-particle&quot;:&quot;&quot;,&quot;non-dropping-particle&quot;:&quot;&quot;},{&quot;family&quot;:&quot;Sala&quot;,&quot;given&quot;:&quot;Eeva&quot;,&quot;parse-names&quot;:false,&quot;dropping-particle&quot;:&quot;&quot;,&quot;non-dropping-particle&quot;:&quot;&quot;},{&quot;family&quot;:&quot;Sihvo&quot;,&quot;given&quot;:&quot;Marketta&quot;,&quot;parse-names&quot;:false,&quot;dropping-particle&quot;:&quot;&quot;,&quot;non-dropping-particle&quot;:&quot;&quot;},{&quot;family&quot;:&quot;Vilkman&quot;,&quot;given&quot;:&quot;Erkki&quot;,&quot;parse-names&quot;:false,&quot;dropping-particle&quot;:&quot;&quot;,&quot;non-dropping-particle&quot;:&quot;&quot;}],&quot;container-title&quot;:&quot;Journal of Voice&quot;,&quot;issued&quot;:{&quot;date-parts&quot;:[[2001]]},&quot;number-of-pages&quot;:&quot;36-53&quot;,&quot;abstract&quot;:&quot;Vocal warm-up was studied in terms of changes in voice parameters during a 45-minute vocal loading session in the morning. The voices of a randomly chosen group of 40 female and 40 male young students were loaded by having them read a novel aloud. The exposure groups (5 females and 5 males per cell) consisted of eight combinations of the following factors: (1) low (25 ± 5%) or high (65 ± 5%) relative humidity of ambient air; (2) low [&lt; 65 dB(SPL)] or high [&gt; 65 dB(SPL)] speech output level during vocal loading; (3) sitting or standing posture during vocal loading. Two sets of voice samples were recorded: a resting sample before the loading session and a loading sample after the loading session. The material recorded consisted of /pa:ppa/ words produced normally, as softly and as loudly as possible in this order by all subjects. The long /a/ vowel of the test word was inverse-filtered to obtain the glottal flow waveform. Time domain parameters of the glottal flow [open quotient (OQ), closing quotient (CQ), speed quotient (SQ), fundamental frequency (F 0)], amplitude domain parameters of the glottal flow [glottal flow (f AC) and its logarithm , minimum of the first derivative of the glottal flow (d peak) and its logarithm , amplitude quotient (AQ), and a new parameter, CQAQ], intraoral pressure (p), and sound pressure level (SPL) values of the phonations were analyzed. Voice range profiles (VRP) and the singer's formant (g/G, a/A, c1/c, e1/e, g1/g for females/males) of the loud phonation were also measured. Statistically significant differences between the preloading and postloading samples could be seen in many parameters, but the differences depended on gender and the type of phonation. In females the values of CQ, AQ, and CQAQ decreased and the values of SQ and p increased in normal phonations; the values of f AC , d peak , and SPL increased in soft phonations; the values of AQ and CQAQ decreased in loud phonations; the harmonic energy in the singer's formant region increased significantly at every pitch. In males the values of OQ and AQ de-36 VOCAL WARM-UP&quot;,&quot;issue&quot;:&quot;1&quot;,&quot;volume&quot;:&quot;15&quot;,&quot;container-title-short&quot;:&quot;&quot;},&quot;isTemporary&quot;:false},{&quot;id&quot;:&quot;fa364917-18a7-33e5-9ccd-dc14e9197686&quot;,&quot;itemData&quot;:{&quot;type&quot;:&quot;thesis&quot;,&quot;id&quot;:&quot;fa364917-18a7-33e5-9ccd-dc14e9197686&quot;,&quot;title&quot;:&quot;Designing a card game&quot;,&quot;author&quot;:[{&quot;family&quot;:&quot;Samuli Kuosa&quot;,&quot;given&quot;:&quot;&quot;,&quot;parse-names&quot;:false,&quot;dropping-particle&quot;:&quot;&quot;,&quot;non-dropping-particle&quot;:&quot;&quot;}],&quot;issued&quot;:{&quot;date-parts&quot;:[[2016]]},&quot;publisher-place&quot;:&quot;Kajaanin&quot;,&quot;genre&quot;:&quot;Bachelor Thesis&quot;,&quot;publisher&quot;:&quot;University of Applied Sciences&quot;,&quot;container-title-short&quot;:&quot;&quot;},&quot;isTemporary&quot;:false},{&quot;id&quot;:&quot;5f19a835-9764-31a1-971b-9f11b5629e49&quot;,&quot;itemData&quot;:{&quot;type&quot;:&quot;article-journal&quot;,&quot;id&quot;:&quot;5f19a835-9764-31a1-971b-9f11b5629e49&quot;,&quot;title&quot;:&quot;Supporting Students' Learning Experiences through a Pocket Size Cue Card Designed around a Reflective Simulation Framework&quot;,&quot;author&quot;:[{&quot;family&quot;:&quot;Jones&quot;,&quot;given&quot;:&quot;Indra&quot;,&quot;parse-names&quot;:false,&quot;dropping-particle&quot;:&quot;&quot;,&quot;non-dropping-particle&quot;:&quot;&quot;},{&quot;family&quot;:&quot;Alinier&quot;,&quot;given&quot;:&quot;Guillaume&quot;,&quot;parse-names&quot;:false,&quot;dropping-particle&quot;:&quot;&quot;,&quot;non-dropping-particle&quot;:&quot;&quot;}],&quot;container-title&quot;:&quot;Clinical Simulation in Nursing&quot;,&quot;DOI&quot;:&quot;10.1016/j.ecns.2015.04.004&quot;,&quot;ISSN&quot;:&quot;18761399&quot;,&quot;issued&quot;:{&quot;date-parts&quot;:[[2015]]},&quot;page&quot;:&quot;325-334&quot;,&quot;abstract&quot;:&quot;Background: According to the growing literature on simulation in nursing, reflective practice (RP) is a key tenet and an integral component of simulation-based learning outcomes in many higher education curricula, albeit mainly through the blanket terms of \&quot;feedback\&quot; or \&quot;debriefing\&quot; processes. Given its importance and the available literature on both RP and clinical simulation (including numerous models/frameworks), there is currently a lack of empirical testing or concrete evidence to inform how formal RP methods are utilized to ensure that appropriate student-centered learning outcomes are achieved. This article aims to discuss the usefulness of a portable structured framework that was designed to test the integration of RP during simulation-based learning experiences with undergraduate nursing and paramedic students. As part of ongoing simulation developments and refinement of reflective learning methods with these students, a small-scale pilot project was undertaken to evaluate the use of a portable reflective simulation framework (RSF) as a structured tool and technique to support and maximize learning aligned to curricula outcomes. Methods: A survey using a 10-item questionnaire explored the actual and potential use of a pocket-sized RSF \&quot;cue\&quot; card that was randomly assigned to groups of undergraduate nursing and paramedic students (N = 72). Students received the RSF cue cards before the start of scenario-based simulation activities and were asked to complete the survey afterward. Results: Most students considered the RSF to be a useful tool for postsimulation learning. Eighty-nine percent of students also indicated that it would further encourage them to reflect on their learning in clinical practice, particularly for practical/technical skills such as patient assessment and diagnosis. Notably, use of the RSF for the identification of theoretical learning needs was scored much lower (22.2%). Conclusions: The students surveyed generally agreed that the use of a pocket-sized RSF cue card was a highly beneficial tool for enabling them to individually identify and prioritize their learning needs especially postsimulation. However, the emergent imbalance of the theory/practice usefulness of the RSF suggests that educators need to ensure that important aspects such as theoretical applications are addressed if clinical simulation and RP are to contribute to wider learning outcomes beyond practical competencies alone. Further studies to test and extrapolate more in-depth use and efficacy of the RSF with students and facilitators are also recommended.&quot;,&quot;publisher&quot;:&quot;Elsevier Inc.&quot;,&quot;issue&quot;:&quot;7&quot;,&quot;volume&quot;:&quot;11&quot;,&quot;container-title-short&quot;:&quot;Clin Simul Nurs&quot;},&quot;isTemporary&quot;:false}]},{&quot;citationID&quot;:&quot;MENDELEY_CITATION_af7620c5-03a6-43cb-af3c-4a596971986d&quot;,&quot;properties&quot;:{&quot;noteIndex&quot;:0},&quot;isEdited&quot;:false,&quot;manualOverride&quot;:{&quot;isManuallyOverridden&quot;:false,&quot;citeprocText&quot;:&quot;(Chapman and Morris, 2023)&quot;,&quot;manualOverrideText&quot;:&quot;&quot;},&quot;citationTag&quot;:&quot;MENDELEY_CITATION_v3_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&quot;,&quot;citationItems&quot;:[{&quot;id&quot;:&quot;0b1f05e5-95f7-3695-ad8e-ae75e3c43696&quot;,&quot;itemData&quot;:{&quot;type&quot;:&quot;book&quot;,&quot;id&quot;:&quot;0b1f05e5-95f7-3695-ad8e-ae75e3c43696&quot;,&quot;title&quot;:&quot;Singing and Teaching Singing&quot;,&quot;author&quot;:[{&quot;family&quot;:&quot;Chapman&quot;,&quot;given&quot;:&quot;Janice L.&quot;,&quot;parse-names&quot;:false,&quot;dropping-particle&quot;:&quot;&quot;,&quot;non-dropping-particle&quot;:&quot;&quot;},{&quot;family&quot;:&quot;Morris&quot;,&quot;given&quot;:&quot;Ron&quot;,&quot;parse-names&quot;:false,&quot;dropping-particle&quot;:&quot;&quot;,&quot;non-dropping-particle&quot;:&quot;&quot;}],&quot;issued&quot;:{&quot;date-parts&quot;:[[2023]]},&quot;publisher-place&quot;:&quot;San Diego&quot;,&quot;edition&quot;:&quot;Fourth Edition&quot;,&quot;publisher&quot;:&quot;Plural Publishing&quot;,&quot;container-title-short&quot;:&quot;&quot;},&quot;isTemporary&quot;:false}]},{&quot;citationID&quot;:&quot;MENDELEY_CITATION_afe99e81-fe7c-4edc-8878-ae190e0f60e9&quot;,&quot;properties&quot;:{&quot;noteIndex&quot;:0},&quot;isEdited&quot;:false,&quot;manualOverride&quot;:{&quot;isManuallyOverridden&quot;:true,&quot;citeprocText&quot;:&quot;(Samuli Kuosa, 2016)&quot;,&quot;manualOverrideText&quot;:&quot;(2016)&quot;},&quot;citationTag&quot;:&quot;MENDELEY_CITATION_v3_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&quot;,&quot;citationItems&quot;:[{&quot;id&quot;:&quot;fa364917-18a7-33e5-9ccd-dc14e9197686&quot;,&quot;itemData&quot;:{&quot;type&quot;:&quot;thesis&quot;,&quot;id&quot;:&quot;fa364917-18a7-33e5-9ccd-dc14e9197686&quot;,&quot;title&quot;:&quot;Designing a card game&quot;,&quot;author&quot;:[{&quot;family&quot;:&quot;Samuli Kuosa&quot;,&quot;given&quot;:&quot;&quot;,&quot;parse-names&quot;:false,&quot;dropping-particle&quot;:&quot;&quot;,&quot;non-dropping-particle&quot;:&quot;&quot;}],&quot;issued&quot;:{&quot;date-parts&quot;:[[2016]]},&quot;publisher-place&quot;:&quot;Kajaanin&quot;,&quot;genre&quot;:&quot;Bachelor Thesis&quot;,&quot;publisher&quot;:&quot;University of Applied Sciences&quot;,&quot;container-title-short&quot;:&quot;&quot;},&quot;isTemporary&quot;:false}]},{&quot;citationID&quot;:&quot;MENDELEY_CITATION_f7453d84-9e92-4a6f-b721-9690e1d5e77f&quot;,&quot;properties&quot;:{&quot;noteIndex&quot;:0},&quot;isEdited&quot;:false,&quot;manualOverride&quot;:{&quot;isManuallyOverridden&quot;:true,&quot;citeprocText&quot;:&quot;(Altice, 2013)&quot;,&quot;manualOverrideText&quot;:&quot;(2013)&quot;},&quot;citationTag&quot;:&quot;MENDELEY_CITATION_v3_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&quot;,&quot;citationItems&quot;:[{&quot;id&quot;:&quot;a07a6115-d836-346d-b16a-a9afd97eac17&quot;,&quot;itemData&quot;:{&quot;type&quot;:&quot;paper-conference&quot;,&quot;id&quot;:&quot;a07a6115-d836-346d-b16a-a9afd97eac17&quot;,&quot;title&quot;:&quot;The Playing Card Platform&quot;,&quot;author&quot;:[{&quot;family&quot;:&quot;Altice&quot;,&quot;given&quot;:&quot;Nathan&quot;,&quot;parse-names&quot;:false,&quot;dropping-particle&quot;:&quot;&quot;,&quot;non-dropping-particle&quot;:&quot;&quot;}],&quot;URL&quot;:&quot;http://www.google.com/patents/US5662332&quot;,&quot;issued&quot;:{&quot;date-parts&quot;:[[2013,3,16]]},&quot;publisher-place&quot;:&quot;Utretch&quot;,&quot;publisher&quot;:&quot;Analog Game Studios&quot;,&quot;container-title-short&quot;:&quot;&quot;},&quot;isTemporary&quot;:false}]},{&quot;citationID&quot;:&quot;MENDELEY_CITATION_d1f8ddee-623c-4886-a0c5-1a2c420a956c&quot;,&quot;properties&quot;:{&quot;noteIndex&quot;:0},&quot;isEdited&quot;:false,&quot;manualOverride&quot;:{&quot;isManuallyOverridden&quot;:true,&quot;citeprocText&quot;:&quot;(Kordaki, 2015)&quot;,&quot;manualOverrideText&quot;:&quot;(2015)&quot;},&quot;citationTag&quot;:&quot;MENDELEY_CITATION_v3_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&quot;,&quot;citationItems&quot;:[{&quot;id&quot;:&quot;dd066bf5-a860-31c5-893b-174c2a115684&quot;,&quot;itemData&quot;:{&quot;type&quot;:&quot;article-journal&quot;,&quot;id&quot;:&quot;dd066bf5-a860-31c5-893b-174c2a115684&quot;,&quot;title&quot;:&quot;A Constructivist, Modeling Methodology for the Design of Educational Card Games&quot;,&quot;author&quot;:[{&quot;family&quot;:&quot;Kordaki&quot;,&quot;given&quot;:&quot;Maria&quot;,&quot;parse-names&quot;:false,&quot;dropping-particle&quot;:&quot;&quot;,&quot;non-dropping-particle&quot;:&quot;&quot;}],&quot;container-title&quot;:&quot;Procedia - Social and Behavioral Sciences&quot;,&quot;DOI&quot;:&quot;10.1016/j.sbspro.2015.04.669&quot;,&quot;ISSN&quot;:&quot;18770428&quot;,&quot;issued&quot;:{&quot;date-parts&quot;:[[2015,6]]},&quot;page&quot;:&quot;26-30&quot;,&quot;abstract&quot;:&quot;This paper presents a specific modeling methodology for the creation of educational card games. This methodology is based on the creation of the following three models: (a) the model of the subject matter; including all aspects of the learning subject in question, (b) the learners’ model; including learners’ non scientific conceptions about the aforementioned learning subject, and (c) the learning model; consisting of an appropriate learning strategy for the learning of the subject in question through card-game play, taking into account basic social and constructivist views of learning in combination with as well as key structural characteristics of games which can contribute to players’ engagement. Based on the aforementioned methodology, the design of various types of cards is proposed.&quot;,&quot;publisher&quot;:&quot;Elsevier BV&quot;,&quot;volume&quot;:&quot;191&quot;,&quot;container-title-short&quot;:&quot;Procedia Soc Behav Sci&quot;},&quot;isTemporary&quot;:false}]},{&quot;citationID&quot;:&quot;MENDELEY_CITATION_8f0a0718-412a-4415-ac29-4029c0139c21&quot;,&quot;properties&quot;:{&quot;noteIndex&quot;:0},&quot;isEdited&quot;:false,&quot;manualOverride&quot;:{&quot;isManuallyOverridden&quot;:false,&quot;citeprocText&quot;:&quot;(Jones and Alinier, 2015; Haraldseid-Driftland &lt;i&gt;et al.&lt;/i&gt;, 2024)&quot;,&quot;manualOverrideText&quot;:&quot;&quot;},&quot;citationTag&quot;:&quot;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&quot;,&quot;citationItems&quot;:[{&quot;id&quot;:&quot;5f19a835-9764-31a1-971b-9f11b5629e49&quot;,&quot;itemData&quot;:{&quot;type&quot;:&quot;article-journal&quot;,&quot;id&quot;:&quot;5f19a835-9764-31a1-971b-9f11b5629e49&quot;,&quot;title&quot;:&quot;Supporting Students' Learning Experiences through a Pocket Size Cue Card Designed around a Reflective Simulation Framework&quot;,&quot;author&quot;:[{&quot;family&quot;:&quot;Jones&quot;,&quot;given&quot;:&quot;Indra&quot;,&quot;parse-names&quot;:false,&quot;dropping-particle&quot;:&quot;&quot;,&quot;non-dropping-particle&quot;:&quot;&quot;},{&quot;family&quot;:&quot;Alinier&quot;,&quot;given&quot;:&quot;Guillaume&quot;,&quot;parse-names&quot;:false,&quot;dropping-particle&quot;:&quot;&quot;,&quot;non-dropping-particle&quot;:&quot;&quot;}],&quot;container-title&quot;:&quot;Clinical Simulation in Nursing&quot;,&quot;DOI&quot;:&quot;10.1016/j.ecns.2015.04.004&quot;,&quot;ISSN&quot;:&quot;18761399&quot;,&quot;issued&quot;:{&quot;date-parts&quot;:[[2015]]},&quot;page&quot;:&quot;325-334&quot;,&quot;abstract&quot;:&quot;Background: According to the growing literature on simulation in nursing, reflective practice (RP) is a key tenet and an integral component of simulation-based learning outcomes in many higher education curricula, albeit mainly through the blanket terms of \&quot;feedback\&quot; or \&quot;debriefing\&quot; processes. Given its importance and the available literature on both RP and clinical simulation (including numerous models/frameworks), there is currently a lack of empirical testing or concrete evidence to inform how formal RP methods are utilized to ensure that appropriate student-centered learning outcomes are achieved. This article aims to discuss the usefulness of a portable structured framework that was designed to test the integration of RP during simulation-based learning experiences with undergraduate nursing and paramedic students. As part of ongoing simulation developments and refinement of reflective learning methods with these students, a small-scale pilot project was undertaken to evaluate the use of a portable reflective simulation framework (RSF) as a structured tool and technique to support and maximize learning aligned to curricula outcomes. Methods: A survey using a 10-item questionnaire explored the actual and potential use of a pocket-sized RSF \&quot;cue\&quot; card that was randomly assigned to groups of undergraduate nursing and paramedic students (N = 72). Students received the RSF cue cards before the start of scenario-based simulation activities and were asked to complete the survey afterward. Results: Most students considered the RSF to be a useful tool for postsimulation learning. Eighty-nine percent of students also indicated that it would further encourage them to reflect on their learning in clinical practice, particularly for practical/technical skills such as patient assessment and diagnosis. Notably, use of the RSF for the identification of theoretical learning needs was scored much lower (22.2%). Conclusions: The students surveyed generally agreed that the use of a pocket-sized RSF cue card was a highly beneficial tool for enabling them to individually identify and prioritize their learning needs especially postsimulation. However, the emergent imbalance of the theory/practice usefulness of the RSF suggests that educators need to ensure that important aspects such as theoretical applications are addressed if clinical simulation and RP are to contribute to wider learning outcomes beyond practical competencies alone. Further studies to test and extrapolate more in-depth use and efficacy of the RSF with students and facilitators are also recommended.&quot;,&quot;publisher&quot;:&quot;Elsevier Inc.&quot;,&quot;issue&quot;:&quot;7&quot;,&quot;volume&quot;:&quot;11&quot;,&quot;container-title-short&quot;:&quot;Clin Simul Nurs&quot;},&quot;isTemporary&quot;:false},{&quot;id&quot;:&quot;f639df74-687f-3bd2-bf7b-f9513bbc0266&quot;,&quot;itemData&quot;:{&quot;type&quot;:&quot;article-journal&quot;,&quot;id&quot;:&quot;f639df74-687f-3bd2-bf7b-f9513bbc0266&quot;,&quot;title&quot;:&quot;Designing a learning tool for translating resilience in healthcare into practice: A qualitative mixed methods study&quot;,&quot;author&quot;:[{&quot;family&quot;:&quot;Haraldseid-Driftland&quot;,&quot;given&quot;:&quot;Cecilie&quot;,&quot;parse-names&quot;:false,&quot;dropping-particle&quot;:&quot;&quot;,&quot;non-dropping-particle&quot;:&quot;&quot;},{&quot;family&quot;:&quot;Bø Lyng&quot;,&quot;given&quot;:&quot;Hilda&quot;,&quot;parse-names&quot;:false,&quot;dropping-particle&quot;:&quot;&quot;,&quot;non-dropping-particle&quot;:&quot;&quot;},{&quot;family&quot;:&quot;Guise&quot;,&quot;given&quot;:&quot;Veslemøy&quot;,&quot;parse-names&quot;:false,&quot;dropping-particle&quot;:&quot;&quot;,&quot;non-dropping-particle&quot;:&quot;&quot;},{&quot;family&quot;:&quot;Valen Wæhle&quot;,&quot;given&quot;:&quot;Hilde&quot;,&quot;parse-names&quot;:false,&quot;dropping-particle&quot;:&quot;&quot;,&quot;non-dropping-particle&quot;:&quot;&quot;},{&quot;family&quot;:&quot;Schibevaag&quot;,&quot;given&quot;:&quot;Lene&quot;,&quot;parse-names&quot;:false,&quot;dropping-particle&quot;:&quot;&quot;,&quot;non-dropping-particle&quot;:&quot;&quot;},{&quot;family&quot;:&quot;Dombestein&quot;,&quot;given&quot;:&quot;Heidi&quot;,&quot;parse-names&quot;:false,&quot;dropping-particle&quot;:&quot;&quot;,&quot;non-dropping-particle&quot;:&quot;&quot;},{&quot;family&quot;:&quot;Ree&quot;,&quot;given&quot;:&quot;Eline&quot;,&quot;parse-names&quot;:false,&quot;dropping-particle&quot;:&quot;&quot;,&quot;non-dropping-particle&quot;:&quot;&quot;},{&quot;family&quot;:&quot;Fagerdal&quot;,&quot;given&quot;:&quot;Birte&quot;,&quot;parse-names&quot;:false,&quot;dropping-particle&quot;:&quot;&quot;,&quot;non-dropping-particle&quot;:&quot;&quot;},{&quot;family&quot;:&quot;Billett&quot;,&quot;given&quot;:&quot;Stephen&quot;,&quot;parse-names&quot;:false,&quot;dropping-particle&quot;:&quot;&quot;,&quot;non-dropping-particle&quot;:&quot;&quot;},{&quot;family&quot;:&quot;Wiig&quot;,&quot;given&quot;:&quot;Siri&quot;,&quot;parse-names&quot;:false,&quot;dropping-particle&quot;:&quot;&quot;,&quot;non-dropping-particle&quot;:&quot;&quot;}],&quot;container-title&quot;:&quot;Applied Ergonomics&quot;,&quot;DOI&quot;:&quot;10.1016/j.apergo.2024.104314&quot;,&quot;ISSN&quot;:&quot;18729126&quot;,&quot;PMID&quot;:&quot;38759378&quot;,&quot;issued&quot;:{&quot;date-parts&quot;:[[2024,9,1]]},&quot;abstract&quot;:&quot;There is currently a lack of tools that focus on strengthening resilient performance of healthcare systems through learning from positive healthcare events. Such tools are needed to operationalize and translate resilience in healthcare and, thus, advance the field of patient safety by learning from both positive and negative events and outcomes. The purpose of this study is to describe the developmental process of one such tool to enable operationalization of resilient healthcare and aid future tool development. The development process featured a complex, multi-step, design through involvement of a range of different stakeholders. A combination of publicly available platforms, cross-sectional knowledge, step-by step instructions and a learning tool that engages participants in collaborative practice to facilitate discussions across stakeholders and system levels is proposed as a means to create awareness of when and what contributes to resilient performance is fundamental to understanding and improving healthcare system resilience.&quot;,&quot;publisher&quot;:&quot;Elsevier Ltd&quot;,&quot;volume&quot;:&quot;119&quot;,&quot;container-title-short&quot;:&quot;Appl Ergon&quot;},&quot;isTemporary&quot;:false}]},{&quot;citationID&quot;:&quot;MENDELEY_CITATION_04c44df6-0969-4a73-94e4-acd4cad82e59&quot;,&quot;properties&quot;:{&quot;noteIndex&quot;:0},&quot;isEdited&quot;:false,&quot;manualOverride&quot;:{&quot;isManuallyOverridden&quot;:false,&quot;citeprocText&quot;:&quot;(Farashahian, 2018; Roy and Warren, 2019; Haraldseid-Driftland &lt;i&gt;et al.&lt;/i&gt;, 2024)&quot;,&quot;manualOverrideText&quot;:&quot;&quot;},&quot;citationTag&quot;:&quot;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&quot;,&quot;citationItems&quot;:[{&quot;id&quot;:&quot;a2711bfa-5a33-3c6b-b369-1719d9ab05be&quot;,&quot;itemData&quot;:{&quot;type&quot;:&quot;article-journal&quot;,&quot;id&quot;:&quot;a2711bfa-5a33-3c6b-b369-1719d9ab05be&quot;,&quot;title&quot;:&quot;Card-based design tools: A review and analysis of 155 card decks for designers and designing&quot;,&quot;author&quot;:[{&quot;family&quot;:&quot;Roy&quot;,&quot;given&quot;:&quot;Robin&quot;,&quot;parse-names&quot;:false,&quot;dropping-particle&quot;:&quot;&quot;,&quot;non-dropping-particle&quot;:&quot;&quot;},{&quot;family&quot;:&quot;Warren&quot;,&quot;given&quot;:&quot;James P.&quot;,&quot;parse-names&quot;:false,&quot;dropping-particle&quot;:&quot;&quot;,&quot;non-dropping-particle&quot;:&quot;&quot;}],&quot;container-title&quot;:&quot;Design Studies&quot;,&quot;DOI&quot;:&quot;10.1016/j.destud.2019.04.002&quot;,&quot;ISSN&quot;:&quot;0142694X&quot;,&quot;issued&quot;:{&quot;date-parts&quot;:[[2019,7,1]]},&quot;page&quot;:&quot;125-154&quot;,&quot;abstract&quot;:&quot;Many card-based design tools have been produced, initially to aid creativity and user participation in design, with an upsurge post-2000 when numerous card decks were developed. Reviewers have classified the tools using samples ranging from five to thirty-eight. Our comprehensive inventory and analysis of 155 card-based tools offers a more robust classification, with three-quarters aiming to facilitate creative thinking, human-centred design, or domain-specific methods. The few scientific trials of these tools indicate they enable designers to generate more innovative concepts, and feedback indicates that cards can aid the design process and provide information, methods, or good practice in handy form. However, cards are usually tested and applied by their developers, so more independent trials are needed to establish their effectiveness.&quot;,&quot;publisher&quot;:&quot;Elsevier Ltd&quot;,&quot;volume&quot;:&quot;63&quot;,&quot;container-title-short&quot;:&quot;Des Stud&quot;},&quot;isTemporary&quot;:false},{&quot;id&quot;:&quot;bd2b3b3e-e726-344f-8a6c-bf670e304c87&quot;,&quot;itemData&quot;:{&quot;type&quot;:&quot;article-journal&quot;,&quot;id&quot;:&quot;bd2b3b3e-e726-344f-8a6c-bf670e304c87&quot;,&quot;title&quot;:&quot;Graphic Design Values in Educational Gaming Cards&quot;,&quot;author&quot;:[{&quot;family&quot;:&quot;Farashahian&quot;,&quot;given&quot;:&quot;Mohammad&quot;,&quot;parse-names&quot;:false,&quot;dropping-particle&quot;:&quot;&quot;,&quot;non-dropping-particle&quot;:&quot;&quot;}],&quot;container-title&quot;:&quot;International Journal of Applied Arts Studies&quot;,&quot;URL&quot;:&quot;www.ijapas.org&quot;,&quot;issued&quot;:{&quot;date-parts&quot;:[[2018]]},&quot;page&quot;:&quot;7-16&quot;,&quot;abstract&quot;:&quot;In history, games have always been there and companion of children and youth. Today, ancient traditional and education games have been forgotten and replaced by destructive computer games. Card games are among the traditional tools that can be used for educational purposes. This article seeks to introduce the process of producing and innovative product called CARTIN and answers to the question regarding the key characteristics of the graphic values of educational card games. The aim of this research is to present a suitable graphical approach for the development of the cards by considering the graphic fundamentals and standardization with respect to wide space and its popularity in the community. The study is practical and conducted with a descriptive-analytical method. The data collection is through library and field survey. The appearance, new design, innovative graphic and packaging materials are significant. Using warm, happy, lively, transparent and bright colors along with appropriate logotypes will be beneficial in organizational identity. Suitable size for the card has been 9 by 5.7 cm and 250 grams glossy cardboard material with a UV cover.&quot;,&quot;issue&quot;:&quot;2&quot;,&quot;volume&quot;:&quot;3&quot;,&quot;container-title-short&quot;:&quot;&quot;},&quot;isTemporary&quot;:false},{&quot;id&quot;:&quot;f639df74-687f-3bd2-bf7b-f9513bbc0266&quot;,&quot;itemData&quot;:{&quot;type&quot;:&quot;article-journal&quot;,&quot;id&quot;:&quot;f639df74-687f-3bd2-bf7b-f9513bbc0266&quot;,&quot;title&quot;:&quot;Designing a learning tool for translating resilience in healthcare into practice: A qualitative mixed methods study&quot;,&quot;author&quot;:[{&quot;family&quot;:&quot;Haraldseid-Driftland&quot;,&quot;given&quot;:&quot;Cecilie&quot;,&quot;parse-names&quot;:false,&quot;dropping-particle&quot;:&quot;&quot;,&quot;non-dropping-particle&quot;:&quot;&quot;},{&quot;family&quot;:&quot;Bø Lyng&quot;,&quot;given&quot;:&quot;Hilda&quot;,&quot;parse-names&quot;:false,&quot;dropping-particle&quot;:&quot;&quot;,&quot;non-dropping-particle&quot;:&quot;&quot;},{&quot;family&quot;:&quot;Guise&quot;,&quot;given&quot;:&quot;Veslemøy&quot;,&quot;parse-names&quot;:false,&quot;dropping-particle&quot;:&quot;&quot;,&quot;non-dropping-particle&quot;:&quot;&quot;},{&quot;family&quot;:&quot;Valen Wæhle&quot;,&quot;given&quot;:&quot;Hilde&quot;,&quot;parse-names&quot;:false,&quot;dropping-particle&quot;:&quot;&quot;,&quot;non-dropping-particle&quot;:&quot;&quot;},{&quot;family&quot;:&quot;Schibevaag&quot;,&quot;given&quot;:&quot;Lene&quot;,&quot;parse-names&quot;:false,&quot;dropping-particle&quot;:&quot;&quot;,&quot;non-dropping-particle&quot;:&quot;&quot;},{&quot;family&quot;:&quot;Dombestein&quot;,&quot;given&quot;:&quot;Heidi&quot;,&quot;parse-names&quot;:false,&quot;dropping-particle&quot;:&quot;&quot;,&quot;non-dropping-particle&quot;:&quot;&quot;},{&quot;family&quot;:&quot;Ree&quot;,&quot;given&quot;:&quot;Eline&quot;,&quot;parse-names&quot;:false,&quot;dropping-particle&quot;:&quot;&quot;,&quot;non-dropping-particle&quot;:&quot;&quot;},{&quot;family&quot;:&quot;Fagerdal&quot;,&quot;given&quot;:&quot;Birte&quot;,&quot;parse-names&quot;:false,&quot;dropping-particle&quot;:&quot;&quot;,&quot;non-dropping-particle&quot;:&quot;&quot;},{&quot;family&quot;:&quot;Billett&quot;,&quot;given&quot;:&quot;Stephen&quot;,&quot;parse-names&quot;:false,&quot;dropping-particle&quot;:&quot;&quot;,&quot;non-dropping-particle&quot;:&quot;&quot;},{&quot;family&quot;:&quot;Wiig&quot;,&quot;given&quot;:&quot;Siri&quot;,&quot;parse-names&quot;:false,&quot;dropping-particle&quot;:&quot;&quot;,&quot;non-dropping-particle&quot;:&quot;&quot;}],&quot;container-title&quot;:&quot;Applied Ergonomics&quot;,&quot;DOI&quot;:&quot;10.1016/j.apergo.2024.104314&quot;,&quot;ISSN&quot;:&quot;18729126&quot;,&quot;PMID&quot;:&quot;38759378&quot;,&quot;issued&quot;:{&quot;date-parts&quot;:[[2024,9,1]]},&quot;abstract&quot;:&quot;There is currently a lack of tools that focus on strengthening resilient performance of healthcare systems through learning from positive healthcare events. Such tools are needed to operationalize and translate resilience in healthcare and, thus, advance the field of patient safety by learning from both positive and negative events and outcomes. The purpose of this study is to describe the developmental process of one such tool to enable operationalization of resilient healthcare and aid future tool development. The development process featured a complex, multi-step, design through involvement of a range of different stakeholders. A combination of publicly available platforms, cross-sectional knowledge, step-by step instructions and a learning tool that engages participants in collaborative practice to facilitate discussions across stakeholders and system levels is proposed as a means to create awareness of when and what contributes to resilient performance is fundamental to understanding and improving healthcare system resilience.&quot;,&quot;publisher&quot;:&quot;Elsevier Ltd&quot;,&quot;volume&quot;:&quot;119&quot;,&quot;container-title-short&quot;:&quot;Appl Ergon&quot;},&quot;isTemporary&quot;:false}]},{&quot;citationID&quot;:&quot;MENDELEY_CITATION_999d5603-f1dd-4b05-8478-4d89df4c1d8b&quot;,&quot;properties&quot;:{&quot;noteIndex&quot;:0},&quot;isEdited&quot;:false,&quot;manualOverride&quot;:{&quot;isManuallyOverridden&quot;:false,&quot;citeprocText&quot;:&quot;(Lyons &lt;i&gt;et al.&lt;/i&gt;, 2024)&quot;,&quot;manualOverrideText&quot;:&quot;&quot;},&quot;citationTag&quot;:&quot;MENDELEY_CITATION_v3_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&quot;,&quot;citationItems&quot;:[{&quot;id&quot;:&quot;df8cc2fc-5dc3-3522-9c5f-c8adb377c718&quot;,&quot;itemData&quot;:{&quot;type&quot;:&quot;article-journal&quot;,&quot;id&quot;:&quot;df8cc2fc-5dc3-3522-9c5f-c8adb377c718&quot;,&quot;title&quot;:&quot;Development and demonstration of a “SWOT in a Box” card game to help socialise Triple Access Planning&quot;,&quot;author&quot;:[{&quot;family&quot;:&quot;Lyons&quot;,&quot;given&quot;:&quot;Glenn&quot;,&quot;parse-names&quot;:false,&quot;dropping-particle&quot;:&quot;&quot;,&quot;non-dropping-particle&quot;:&quot;&quot;},{&quot;family&quot;:&quot;Paddeu&quot;,&quot;given&quot;:&quot;Daniela&quot;,&quot;parse-names&quot;:false,&quot;dropping-particle&quot;:&quot;&quot;,&quot;non-dropping-particle&quot;:&quot;&quot;},{&quot;family&quot;:&quot;Cragg&quot;,&quot;given&quot;:&quot;Stephen&quot;,&quot;parse-names&quot;:false,&quot;dropping-particle&quot;:&quot;&quot;,&quot;non-dropping-particle&quot;:&quot;&quot;},{&quot;family&quot;:&quot;Wallis&quot;,&quot;given&quot;:&quot;Alicia&quot;,&quot;parse-names&quot;:false,&quot;dropping-particle&quot;:&quot;&quot;,&quot;non-dropping-particle&quot;:&quot;&quot;}],&quot;container-title&quot;:&quot;Journal of Transport and Health&quot;,&quot;DOI&quot;:&quot;10.1016/j.jth.2024.101876&quot;,&quot;ISSN&quot;:&quot;22141405&quot;,&quot;issued&quot;:{&quot;date-parts&quot;:[[2024,9,1]]},&quot;abstract&quot;:&quot;In a changing world, not being able to simply carry on doing what we have always done and getting what we have always got gives rise to an appetite for alternative approaches. Yet an alternative approach must contend with established practice and the associated norms and sense of familiarity that surround that. This paper addresses the following question. How can an approach be designed and used to effectively engage people in a critical examination of Triple Access Planning (TAP)? TAP is an alternative approach to established transport planning. The paper sets out the rationale for, development of, and application of, a serious game. Specifically, a serious card game methodology is put forward that draws upon SWOT analysis for its core design. Its intention is to allow teams of players to become more familiar with the alternative approach in question and to critically examine and prioritise its strengths, weaknesses, opportunities and threats. The SWOT in a Box methodology is applied to TAP. Results are presented from over 40 game runs. Insights from developing and applying the game suggest that the methodology is adaptable and readily transferable to other domains. The paper reveals the SWOT in a Box methodology to be an effective tool for shared learning: (i) players learn from the game; (ii) players learn from each other as they exchange experiences and views; and (iii) the game designers can learn from the players playing the game. It generates insights and empirical evidence. It is fun and it is useful.&quot;,&quot;publisher&quot;:&quot;Elsevier Ltd&quot;,&quot;volume&quot;:&quot;38&quot;,&quot;container-title-short&quot;:&quot;J Transp Health&quot;},&quot;isTemporary&quot;:false}]},{&quot;citationID&quot;:&quot;MENDELEY_CITATION_304d1af8-865b-46e9-822c-9bbccdd19d41&quot;,&quot;properties&quot;:{&quot;noteIndex&quot;:0},&quot;isEdited&quot;:false,&quot;manualOverride&quot;:{&quot;isManuallyOverridden&quot;:false,&quot;citeprocText&quot;:&quot;(Roy and Warren, 2019)&quot;,&quot;manualOverrideText&quot;:&quot;&quot;},&quot;citationTag&quot;:&quot;MENDELEY_CITATION_v3_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&quot;,&quot;citationItems&quot;:[{&quot;id&quot;:&quot;a2711bfa-5a33-3c6b-b369-1719d9ab05be&quot;,&quot;itemData&quot;:{&quot;type&quot;:&quot;article-journal&quot;,&quot;id&quot;:&quot;a2711bfa-5a33-3c6b-b369-1719d9ab05be&quot;,&quot;title&quot;:&quot;Card-based design tools: A review and analysis of 155 card decks for designers and designing&quot;,&quot;author&quot;:[{&quot;family&quot;:&quot;Roy&quot;,&quot;given&quot;:&quot;Robin&quot;,&quot;parse-names&quot;:false,&quot;dropping-particle&quot;:&quot;&quot;,&quot;non-dropping-particle&quot;:&quot;&quot;},{&quot;family&quot;:&quot;Warren&quot;,&quot;given&quot;:&quot;James P.&quot;,&quot;parse-names&quot;:false,&quot;dropping-particle&quot;:&quot;&quot;,&quot;non-dropping-particle&quot;:&quot;&quot;}],&quot;container-title&quot;:&quot;Design Studies&quot;,&quot;DOI&quot;:&quot;10.1016/j.destud.2019.04.002&quot;,&quot;ISSN&quot;:&quot;0142694X&quot;,&quot;issued&quot;:{&quot;date-parts&quot;:[[2019,7,1]]},&quot;page&quot;:&quot;125-154&quot;,&quot;abstract&quot;:&quot;Many card-based design tools have been produced, initially to aid creativity and user participation in design, with an upsurge post-2000 when numerous card decks were developed. Reviewers have classified the tools using samples ranging from five to thirty-eight. Our comprehensive inventory and analysis of 155 card-based tools offers a more robust classification, with three-quarters aiming to facilitate creative thinking, human-centred design, or domain-specific methods. The few scientific trials of these tools indicate they enable designers to generate more innovative concepts, and feedback indicates that cards can aid the design process and provide information, methods, or good practice in handy form. However, cards are usually tested and applied by their developers, so more independent trials are needed to establish their effectiveness.&quot;,&quot;publisher&quot;:&quot;Elsevier Ltd&quot;,&quot;volume&quot;:&quot;63&quot;,&quot;container-title-short&quot;:&quot;Des Stud&quot;},&quot;isTemporary&quot;:false}]},{&quot;citationID&quot;:&quot;MENDELEY_CITATION_05dad815-ff8a-4124-93c9-c50ca44428b8&quot;,&quot;properties&quot;:{&quot;noteIndex&quot;:0},&quot;isEdited&quot;:false,&quot;manualOverride&quot;:{&quot;isManuallyOverridden&quot;:false,&quot;citeprocText&quot;:&quot;(Farashahian, 2018)&quot;,&quot;manualOverrideText&quot;:&quot;&quot;},&quot;citationTag&quot;:&quot;MENDELEY_CITATION_v3_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&quot;,&quot;citationItems&quot;:[{&quot;id&quot;:&quot;bd2b3b3e-e726-344f-8a6c-bf670e304c87&quot;,&quot;itemData&quot;:{&quot;type&quot;:&quot;article-journal&quot;,&quot;id&quot;:&quot;bd2b3b3e-e726-344f-8a6c-bf670e304c87&quot;,&quot;title&quot;:&quot;Graphic Design Values in Educational Gaming Cards&quot;,&quot;author&quot;:[{&quot;family&quot;:&quot;Farashahian&quot;,&quot;given&quot;:&quot;Mohammad&quot;,&quot;parse-names&quot;:false,&quot;dropping-particle&quot;:&quot;&quot;,&quot;non-dropping-particle&quot;:&quot;&quot;}],&quot;container-title&quot;:&quot;International Journal of Applied Arts Studies&quot;,&quot;URL&quot;:&quot;www.ijapas.org&quot;,&quot;issued&quot;:{&quot;date-parts&quot;:[[2018]]},&quot;page&quot;:&quot;7-16&quot;,&quot;abstract&quot;:&quot;In history, games have always been there and companion of children and youth. Today, ancient traditional and education games have been forgotten and replaced by destructive computer games. Card games are among the traditional tools that can be used for educational purposes. This article seeks to introduce the process of producing and innovative product called CARTIN and answers to the question regarding the key characteristics of the graphic values of educational card games. The aim of this research is to present a suitable graphical approach for the development of the cards by considering the graphic fundamentals and standardization with respect to wide space and its popularity in the community. The study is practical and conducted with a descriptive-analytical method. The data collection is through library and field survey. The appearance, new design, innovative graphic and packaging materials are significant. Using warm, happy, lively, transparent and bright colors along with appropriate logotypes will be beneficial in organizational identity. Suitable size for the card has been 9 by 5.7 cm and 250 grams glossy cardboard material with a UV cover.&quot;,&quot;issue&quot;:&quot;2&quot;,&quot;volume&quot;:&quot;3&quot;,&quot;container-title-short&quot;:&quot;&quot;},&quot;isTemporary&quot;:false}]},{&quot;citationID&quot;:&quot;MENDELEY_CITATION_51932620-3aba-43b3-8696-cae93838dcdb&quot;,&quot;properties&quot;:{&quot;noteIndex&quot;:0},&quot;isEdited&quot;:false,&quot;manualOverride&quot;:{&quot;isManuallyOverridden&quot;:false,&quot;citeprocText&quot;:&quot;(Vintturi &lt;i&gt;et al.&lt;/i&gt;, 2001)&quot;,&quot;manualOverrideText&quot;:&quot;&quot;},&quot;citationTag&quot;:&quot;MENDELEY_CITATION_v3_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&quot;,&quot;citationItems&quot;:[{&quot;id&quot;:&quot;4da075d2-b34f-3cc4-a3b5-4d2c9941fa22&quot;,&quot;itemData&quot;:{&quot;type&quot;:&quot;report&quot;,&quot;id&quot;:&quot;4da075d2-b34f-3cc4-a3b5-4d2c9941fa22&quot;,&quot;title&quot;:&quot;Objective Analysis of Vocal Warm-Up with Special Reference to Ergonomic Factors&quot;,&quot;author&quot;:[{&quot;family&quot;:&quot;Vintturi&quot;,&quot;given&quot;:&quot;Juha&quot;,&quot;parse-names&quot;:false,&quot;dropping-particle&quot;:&quot;&quot;,&quot;non-dropping-particle&quot;:&quot;&quot;},{&quot;family&quot;:&quot;Alku&quot;,&quot;given&quot;:&quot;Paavo&quot;,&quot;parse-names&quot;:false,&quot;dropping-particle&quot;:&quot;&quot;,&quot;non-dropping-particle&quot;:&quot;&quot;},{&quot;family&quot;:&quot;Lauri&quot;,&quot;given&quot;:&quot;Eija-Riitta&quot;,&quot;parse-names&quot;:false,&quot;dropping-particle&quot;:&quot;&quot;,&quot;non-dropping-particle&quot;:&quot;&quot;},{&quot;family&quot;:&quot;Sala&quot;,&quot;given&quot;:&quot;Eeva&quot;,&quot;parse-names&quot;:false,&quot;dropping-particle&quot;:&quot;&quot;,&quot;non-dropping-particle&quot;:&quot;&quot;},{&quot;family&quot;:&quot;Sihvo&quot;,&quot;given&quot;:&quot;Marketta&quot;,&quot;parse-names&quot;:false,&quot;dropping-particle&quot;:&quot;&quot;,&quot;non-dropping-particle&quot;:&quot;&quot;},{&quot;family&quot;:&quot;Vilkman&quot;,&quot;given&quot;:&quot;Erkki&quot;,&quot;parse-names&quot;:false,&quot;dropping-particle&quot;:&quot;&quot;,&quot;non-dropping-particle&quot;:&quot;&quot;}],&quot;container-title&quot;:&quot;Journal of Voice&quot;,&quot;issued&quot;:{&quot;date-parts&quot;:[[2001]]},&quot;number-of-pages&quot;:&quot;36-53&quot;,&quot;abstract&quot;:&quot;Vocal warm-up was studied in terms of changes in voice parameters during a 45-minute vocal loading session in the morning. The voices of a randomly chosen group of 40 female and 40 male young students were loaded by having them read a novel aloud. The exposure groups (5 females and 5 males per cell) consisted of eight combinations of the following factors: (1) low (25 ± 5%) or high (65 ± 5%) relative humidity of ambient air; (2) low [&lt; 65 dB(SPL)] or high [&gt; 65 dB(SPL)] speech output level during vocal loading; (3) sitting or standing posture during vocal loading. Two sets of voice samples were recorded: a resting sample before the loading session and a loading sample after the loading session. The material recorded consisted of /pa:ppa/ words produced normally, as softly and as loudly as possible in this order by all subjects. The long /a/ vowel of the test word was inverse-filtered to obtain the glottal flow waveform. Time domain parameters of the glottal flow [open quotient (OQ), closing quotient (CQ), speed quotient (SQ), fundamental frequency (F 0)], amplitude domain parameters of the glottal flow [glottal flow (f AC) and its logarithm , minimum of the first derivative of the glottal flow (d peak) and its logarithm , amplitude quotient (AQ), and a new parameter, CQAQ], intraoral pressure (p), and sound pressure level (SPL) values of the phonations were analyzed. Voice range profiles (VRP) and the singer's formant (g/G, a/A, c1/c, e1/e, g1/g for females/males) of the loud phonation were also measured. Statistically significant differences between the preloading and postloading samples could be seen in many parameters, but the differences depended on gender and the type of phonation. In females the values of CQ, AQ, and CQAQ decreased and the values of SQ and p increased in normal phonations; the values of f AC , d peak , and SPL increased in soft phonations; the values of AQ and CQAQ decreased in loud phonations; the harmonic energy in the singer's formant region increased significantly at every pitch. In males the values of OQ and AQ de-36 VOCAL WARM-UP&quot;,&quot;issue&quot;:&quot;1&quot;,&quot;volume&quot;:&quot;15&quot;,&quot;container-title-short&quot;:&quot;&quot;},&quot;isTemporary&quot;:false}]},{&quot;citationID&quot;:&quot;MENDELEY_CITATION_050e24fc-bd3e-44b1-af4c-68b68aad0b9c&quot;,&quot;properties&quot;:{&quot;noteIndex&quot;:0},&quot;isEdited&quot;:false,&quot;manualOverride&quot;:{&quot;isManuallyOverridden&quot;:false,&quot;citeprocText&quot;:&quot;(Haraldseid-Driftland &lt;i&gt;et al.&lt;/i&gt;, 2024)&quot;,&quot;manualOverrideText&quot;:&quot;&quot;},&quot;citationTag&quot;:&quot;MENDELEY_CITATION_v3_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&quot;,&quot;citationItems&quot;:[{&quot;id&quot;:&quot;f639df74-687f-3bd2-bf7b-f9513bbc0266&quot;,&quot;itemData&quot;:{&quot;type&quot;:&quot;article-journal&quot;,&quot;id&quot;:&quot;f639df74-687f-3bd2-bf7b-f9513bbc0266&quot;,&quot;title&quot;:&quot;Designing a learning tool for translating resilience in healthcare into practice: A qualitative mixed methods study&quot;,&quot;author&quot;:[{&quot;family&quot;:&quot;Haraldseid-Driftland&quot;,&quot;given&quot;:&quot;Cecilie&quot;,&quot;parse-names&quot;:false,&quot;dropping-particle&quot;:&quot;&quot;,&quot;non-dropping-particle&quot;:&quot;&quot;},{&quot;family&quot;:&quot;Bø Lyng&quot;,&quot;given&quot;:&quot;Hilda&quot;,&quot;parse-names&quot;:false,&quot;dropping-particle&quot;:&quot;&quot;,&quot;non-dropping-particle&quot;:&quot;&quot;},{&quot;family&quot;:&quot;Guise&quot;,&quot;given&quot;:&quot;Veslemøy&quot;,&quot;parse-names&quot;:false,&quot;dropping-particle&quot;:&quot;&quot;,&quot;non-dropping-particle&quot;:&quot;&quot;},{&quot;family&quot;:&quot;Valen Wæhle&quot;,&quot;given&quot;:&quot;Hilde&quot;,&quot;parse-names&quot;:false,&quot;dropping-particle&quot;:&quot;&quot;,&quot;non-dropping-particle&quot;:&quot;&quot;},{&quot;family&quot;:&quot;Schibevaag&quot;,&quot;given&quot;:&quot;Lene&quot;,&quot;parse-names&quot;:false,&quot;dropping-particle&quot;:&quot;&quot;,&quot;non-dropping-particle&quot;:&quot;&quot;},{&quot;family&quot;:&quot;Dombestein&quot;,&quot;given&quot;:&quot;Heidi&quot;,&quot;parse-names&quot;:false,&quot;dropping-particle&quot;:&quot;&quot;,&quot;non-dropping-particle&quot;:&quot;&quot;},{&quot;family&quot;:&quot;Ree&quot;,&quot;given&quot;:&quot;Eline&quot;,&quot;parse-names&quot;:false,&quot;dropping-particle&quot;:&quot;&quot;,&quot;non-dropping-particle&quot;:&quot;&quot;},{&quot;family&quot;:&quot;Fagerdal&quot;,&quot;given&quot;:&quot;Birte&quot;,&quot;parse-names&quot;:false,&quot;dropping-particle&quot;:&quot;&quot;,&quot;non-dropping-particle&quot;:&quot;&quot;},{&quot;family&quot;:&quot;Billett&quot;,&quot;given&quot;:&quot;Stephen&quot;,&quot;parse-names&quot;:false,&quot;dropping-particle&quot;:&quot;&quot;,&quot;non-dropping-particle&quot;:&quot;&quot;},{&quot;family&quot;:&quot;Wiig&quot;,&quot;given&quot;:&quot;Siri&quot;,&quot;parse-names&quot;:false,&quot;dropping-particle&quot;:&quot;&quot;,&quot;non-dropping-particle&quot;:&quot;&quot;}],&quot;container-title&quot;:&quot;Applied Ergonomics&quot;,&quot;DOI&quot;:&quot;10.1016/j.apergo.2024.104314&quot;,&quot;ISSN&quot;:&quot;18729126&quot;,&quot;PMID&quot;:&quot;38759378&quot;,&quot;issued&quot;:{&quot;date-parts&quot;:[[2024,9,1]]},&quot;abstract&quot;:&quot;There is currently a lack of tools that focus on strengthening resilient performance of healthcare systems through learning from positive healthcare events. Such tools are needed to operationalize and translate resilience in healthcare and, thus, advance the field of patient safety by learning from both positive and negative events and outcomes. The purpose of this study is to describe the developmental process of one such tool to enable operationalization of resilient healthcare and aid future tool development. The development process featured a complex, multi-step, design through involvement of a range of different stakeholders. A combination of publicly available platforms, cross-sectional knowledge, step-by step instructions and a learning tool that engages participants in collaborative practice to facilitate discussions across stakeholders and system levels is proposed as a means to create awareness of when and what contributes to resilient performance is fundamental to understanding and improving healthcare system resilience.&quot;,&quot;publisher&quot;:&quot;Elsevier Ltd&quot;,&quot;volume&quot;:&quot;119&quot;,&quot;container-title-short&quot;:&quot;Appl Ergon&quot;},&quot;isTemporary&quot;:false}]},{&quot;citationID&quot;:&quot;MENDELEY_CITATION_5cc47691-12d3-4af6-8a5d-17da3a4cc4eb&quot;,&quot;properties&quot;:{&quot;noteIndex&quot;:0},&quot;isEdited&quot;:false,&quot;manualOverride&quot;:{&quot;isManuallyOverridden&quot;:false,&quot;citeprocText&quot;:&quot;(Smith and Sataloff, 2012; Sauerland, 2022)&quot;,&quot;manualOverrideText&quot;:&quot;&quot;},&quot;citationTag&quot;:&quot;MENDELEY_CITATION_v3_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&quot;,&quot;citationItems&quot;:[{&quot;id&quot;:&quot;0c969563-d9f2-36ef-9c48-0ff751a215a3&quot;,&quot;itemData&quot;:{&quot;type&quot;:&quot;book&quot;,&quot;id&quot;:&quot;0c969563-d9f2-36ef-9c48-0ff751a215a3&quot;,&quot;title&quot;:&quot;Choral Pedagogy and the Older Singer&quot;,&quot;author&quot;:[{&quot;family&quot;:&quot;Smith&quot;,&quot;given&quot;:&quot;Brenda&quot;,&quot;parse-names&quot;:false,&quot;dropping-particle&quot;:&quot;&quot;,&quot;non-dropping-particle&quot;:&quot;&quot;},{&quot;family&quot;:&quot;Sataloff&quot;,&quot;given&quot;:&quot;Robert&quot;,&quot;parse-names&quot;:false,&quot;dropping-particle&quot;:&quot;&quot;,&quot;non-dropping-particle&quot;:&quot;&quot;}],&quot;ISBN&quot;:&quot;978-1-59756-438-0`&quot;,&quot;issued&quot;:{&quot;date-parts&quot;:[[2012]]},&quot;publisher-place&quot;:&quot;San Diego&quot;,&quot;publisher&quot;:&quot;Plural Publishing&quot;,&quot;container-title-short&quot;:&quot;&quot;},&quot;isTemporary&quot;:false},{&quot;id&quot;:&quot;d1f1dff0-230f-3be6-8205-01d5dbfdc4f3&quot;,&quot;itemData&quot;:{&quot;type&quot;:&quot;book&quot;,&quot;id&quot;:&quot;d1f1dff0-230f-3be6-8205-01d5dbfdc4f3&quot;,&quot;title&quot;:&quot;Queering Vocal Pedagogy&quot;,&quot;author&quot;:[{&quot;family&quot;:&quot;Sauerland&quot;,&quot;given&quot;:&quot;William&quot;,&quot;parse-names&quot;:false,&quot;dropping-particle&quot;:&quot;&quot;,&quot;non-dropping-particle&quot;:&quot;&quot;}],&quot;ISBN&quot;:&quot;9781538166673&quot;,&quot;issued&quot;:{&quot;date-parts&quot;:[[2022]]},&quot;publisher-place&quot;:&quot;Lanham&quot;,&quot;publisher&quot;:&quot;Rowan &amp; LIttlefield&quot;,&quot;container-title-short&quot;:&quot;&quot;},&quot;isTemporary&quot;:false}]},{&quot;citationID&quot;:&quot;MENDELEY_CITATION_6141e334-a075-435a-8007-1aef9fe2e816&quot;,&quot;properties&quot;:{&quot;noteIndex&quot;:0},&quot;isEdited&quot;:false,&quot;manualOverride&quot;:{&quot;isManuallyOverridden&quot;:true,&quot;citeprocText&quot;:&quot;(Titze, 2006)&quot;,&quot;manualOverrideText&quot;:&quot;(Titze, 2006).&quot;},&quot;citationTag&quot;:&quot;MENDELEY_CITATION_v3_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&quot;,&quot;citationItems&quot;:[{&quot;id&quot;:&quot;dc08b6bd-c650-3420-bd9f-ea3704a8a572&quot;,&quot;itemData&quot;:{&quot;type&quot;:&quot;article-journal&quot;,&quot;id&quot;:&quot;dc08b6bd-c650-3420-bd9f-ea3704a8a572&quot;,&quot;title&quot;:&quot;Voice Training and Therapy With a Semi-Occluded Vocal Tract: Rationale and Scientific Underpinnings&quot;,&quot;author&quot;:[{&quot;family&quot;:&quot;Titze&quot;,&quot;given&quot;:&quot;Ingo R.&quot;,&quot;parse-names&quot;:false,&quot;dropping-particle&quot;:&quot;&quot;,&quot;non-dropping-particle&quot;:&quot;&quot;}],&quot;container-title&quot;:&quot;Journal of Speech, Language, and Hearing Research&quot;,&quot;issued&quot;:{&quot;date-parts&quot;:[[2006]]},&quot;page&quot;:&quot;448-459&quot;,&quot;volume&quot;:&quot;49&quot;,&quot;container-title-short&quot;:&quot;&quot;},&quot;isTemporary&quot;:false}]},{&quot;citationID&quot;:&quot;MENDELEY_CITATION_7d0daa8e-3b1f-4311-9fd4-bf8772b45271&quot;,&quot;properties&quot;:{&quot;noteIndex&quot;:0},&quot;isEdited&quot;:false,&quot;manualOverride&quot;:{&quot;isManuallyOverridden&quot;:true,&quot;citeprocText&quot;:&quot;(Duke &lt;i&gt;et al.&lt;/i&gt;, 2015; Manternach and Daugherty, 2019; Savareh &lt;i&gt;et al.&lt;/i&gt;, 2023)&quot;,&quot;manualOverrideText&quot;:&quot;(Duke et al., 2015; Manternach and Daugherty, 2019; Savareh et al., 2023).&quot;},&quot;citationTag&quot;:&quot;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&quot;,&quot;citationItems&quot;:[{&quot;id&quot;:&quot;dd90ee25-67ca-3834-bbc8-49359b0ad85c&quot;,&quot;itemData&quot;:{&quot;type&quot;:&quot;article-journal&quot;,&quot;id&quot;:&quot;dd90ee25-67ca-3834-bbc8-49359b0ad85c&quot;,&quot;title&quot;:&quot;The Effect of Traditional Singing Warm-Up Versus Semioccluded Vocal Tract Exercises on the Acoustic Parameters of Singing Voice&quot;,&quot;author&quot;:[{&quot;family&quot;:&quot;Duke&quot;,&quot;given&quot;:&quot;Emily&quot;,&quot;parse-names&quot;:false,&quot;dropping-particle&quot;:&quot;&quot;,&quot;non-dropping-particle&quot;:&quot;&quot;},{&quot;family&quot;:&quot;Plexico&quot;,&quot;given&quot;:&quot;Laura W.&quot;,&quot;parse-names&quot;:false,&quot;dropping-particle&quot;:&quot;&quot;,&quot;non-dropping-particle&quot;:&quot;&quot;},{&quot;family&quot;:&quot;Sandage&quot;,&quot;given&quot;:&quot;Mary J.&quot;,&quot;parse-names&quot;:false,&quot;dropping-particle&quot;:&quot;&quot;,&quot;non-dropping-particle&quot;:&quot;&quot;},{&quot;family&quot;:&quot;Hoch&quot;,&quot;given&quot;:&quot;Matthew&quot;,&quot;parse-names&quot;:false,&quot;dropping-particle&quot;:&quot;&quot;,&quot;non-dropping-particle&quot;:&quot;&quot;}],&quot;container-title&quot;:&quot;Journal of Voice&quot;,&quot;DOI&quot;:&quot;10.1016/j.jvoice.2014.12.009&quot;,&quot;ISSN&quot;:&quot;18734588&quot;,&quot;PMID&quot;:&quot;25770376&quot;,&quot;issued&quot;:{&quot;date-parts&quot;:[[2015,11,1]]},&quot;page&quot;:&quot;727-732&quot;,&quot;abstract&quot;:&quot;Objectives/hypotheses This study investigated the effect of traditional vocal warm-up versus semioccluded vocal tract exercises on the acoustic parameters of voice through three questions: does vocal warm-up condition significantly alter the singing power ratio of the singing voice? Is singing power ratio dependent upon vowel? Is perceived phonatory effort affected by warm-up condition? Hypotheses were that vocal warm-up would alter the singing power ratio, and that semioccluded vocal tract warm-up would affect the singing power ratio more than no warm-up or traditional warm-up, that singing power ratio would vary across vowel, and that perceived phonatory effort would vary with warm-up condition. Study design This study was a within-participant repeated measures design with counterbalanced conditions. Methods Thirteen male singers were recorded under three different conditions: no warm-up, traditional warm-up, and semioccluded vocal tract exercise warm-up. Recordings were made of these singers performing the Star Spangled Banner, and singing power ratio (SPR) was calculated from four vowels. Singers rated their perceived phonatory effort (PPE) singing the Star Spangled Banner after each warm-up condition. Results Warm-up condition did not significantly affect SPR. SPR was significantly different for /i/ and /e/. PPE was not significantly different between warm-up conditions. Conclusions The present study did not find significant differences in SPR between warm-up conditions. SPR differences for /i/, support previous findings. PPE did not differ significantly across warm-up condition despite the expectation that traditional or semioccluded warm-up would cause a decrease.&quot;,&quot;publisher&quot;:&quot;Mosby Inc.&quot;,&quot;issue&quot;:&quot;6&quot;,&quot;volume&quot;:&quot;29&quot;,&quot;container-title-short&quot;:&quot;&quot;},&quot;isTemporary&quot;:false},{&quot;id&quot;:&quot;ee8291d5-3a59-3901-89a1-ccf7d4c803d7&quot;,&quot;itemData&quot;:{&quot;type&quot;:&quot;article-journal&quot;,&quot;id&quot;:&quot;ee8291d5-3a59-3901-89a1-ccf7d4c803d7&quot;,&quot;title&quot;:&quot;Immediate Effects of Semi-occluded Vocal Tract Exercises as a Vocal Warm-Up in Singers&quot;,&quot;author&quot;:[{&quot;family&quot;:&quot;Savareh&quot;,&quot;given&quot;:&quot;Sirvan&quot;,&quot;parse-names&quot;:false,&quot;dropping-particle&quot;:&quot;&quot;,&quot;non-dropping-particle&quot;:&quot;&quot;},{&quot;family&quot;:&quot;Moradi&quot;,&quot;given&quot;:&quot;Negin&quot;,&quot;parse-names&quot;:false,&quot;dropping-particle&quot;:&quot;&quot;,&quot;non-dropping-particle&quot;:&quot;&quot;},{&quot;family&quot;:&quot;Yazdi&quot;,&quot;given&quot;:&quot;Mohammad Jafar Shaterzadeh&quot;,&quot;parse-names&quot;:false,&quot;dropping-particle&quot;:&quot;&quot;,&quot;non-dropping-particle&quot;:&quot;&quot;},{&quot;family&quot;:&quot;Soltani&quot;,&quot;given&quot;:&quot;Majid&quot;,&quot;parse-names&quot;:false,&quot;dropping-particle&quot;:&quot;&quot;,&quot;non-dropping-particle&quot;:&quot;&quot;},{&quot;family&quot;:&quot;Latifi&quot;,&quot;given&quot;:&quot;Mahmood&quot;,&quot;parse-names&quot;:false,&quot;dropping-particle&quot;:&quot;&quot;,&quot;non-dropping-particle&quot;:&quot;&quot;}],&quot;container-title&quot;:&quot;Journal of Voice&quot;,&quot;DOI&quot;:&quot;10.1016/j.jvoice.2021.05.014&quot;,&quot;ISSN&quot;:&quot;18734588&quot;,&quot;PMID&quot;:&quot;34256979&quot;,&quot;issued&quot;:{&quot;date-parts&quot;:[[2023,11,1]]},&quot;page&quot;:&quot;875-880&quot;,&quot;abstract&quot;:&quot;Objective: The present study aimed to investigate the Immediate Effects of Semi-occluded Vocal Tract Exercises (SOVTEs) as a vocal warm-up on the Electrical Activity of Extrinsic Laryngeal Muscles and acoustic parameters of voice in singers. Study Design: This study used a pre-/post-interventional (quasi-experimental) design and a simple non-random sampling method. Setting: Musculoskeletal Rehabilitation Research Center. Method: Surface electromyography of the suprahyoid and infrahyoid muscle areas and acoustic measurements were assessed before and immediately after performing three SOVTEs: lip-trill, humming, and straw phonation for 20 minutes as a vocal warm-up in eleven healthy male singers with an average age of 26.5 ± 4.2. Results: After performing the vocal warm-up, root mean square in channels two and three (left and right infrahyoid muscle areas) in all vocal tasks, including /i/, /u/, and counting from 20 to 30 was significantly decreased (P &lt; 0.05). The acoustic parameters, F1, and F1-F0 difference were significantly decreased (P &lt; 0.05). Conclusion: The results suggest that after performing SOVTEs as a vocal warm-up, the electrical activity of the extrinsic laryngeal muscles is reduced. The acoustic analysis also demonstrated a decrease in F0, F1, and F1-F0 variables. Therefore, it seems that the results of acoustic and electromyographic assessments are in line and it is likely that SOVTEs through the vocal economy lead to a reduction in the load applied to the phonatory system.&quot;,&quot;publisher&quot;:&quot;Elsevier Inc.&quot;,&quot;issue&quot;:&quot;6&quot;,&quot;volume&quot;:&quot;37&quot;,&quot;container-title-short&quot;:&quot;&quot;},&quot;isTemporary&quot;:false},{&quot;id&quot;:&quot;76f7e9e9-9a3b-3c3a-b5aa-cd2ba7211e2c&quot;,&quot;itemData&quot;:{&quot;type&quot;:&quot;article-journal&quot;,&quot;id&quot;:&quot;76f7e9e9-9a3b-3c3a-b5aa-cd2ba7211e2c&quot;,&quot;title&quot;:&quot;Effects of a Straw Phonation Protocol on Acoustic and Perceptual Measures of an SATB Chorus&quot;,&quot;author&quot;:[{&quot;family&quot;:&quot;Manternach&quot;,&quot;given&quot;:&quot;Jeremy N.&quot;,&quot;parse-names&quot;:false,&quot;dropping-particle&quot;:&quot;&quot;,&quot;non-dropping-particle&quot;:&quot;&quot;},{&quot;family&quot;:&quot;Daugherty&quot;,&quot;given&quot;:&quot;James F.&quot;,&quot;parse-names&quot;:false,&quot;dropping-particle&quot;:&quot;&quot;,&quot;non-dropping-particle&quot;:&quot;&quot;}],&quot;container-title&quot;:&quot;Journal of Voice&quot;,&quot;DOI&quot;:&quot;10.1016/j.jvoice.2017.09.017&quot;,&quot;ISSN&quot;:&quot;18734588&quot;,&quot;PMID&quot;:&quot;29292086&quot;,&quot;issued&quot;:{&quot;date-parts&quot;:[[2019,1,1]]},&quot;page&quot;:&quot;80-86&quot;,&quot;abstract&quot;:&quot;Background: Recent scholarship has suggested that semi-occluded vocal tract (SOVT) exercises may increase vocal economy of individuals by reducing vocal effort while maintaining or increasing acoustic output. Choral singers, however, may use different resonance techniques or change voicing behaviors in an effort to hear their own sound in relation to others. One investigation revealed significant increases in a choir's mean spectral energy after participating in a straw phonation protocol. However, that study reported only acoustic measures and did not include choristers' perceptions of the choral sound and their own voicing efficiency. Objective: The purpose of this study was to measure the effect of a straw phonation protocol on acoustic (long-term average spectrum) and perceptual (self-report) measures of the choral sound of an intact soprano, alto, tenor, and bass (SATB) choir. Study design: This is a quasi-experimental, one-group, pretest-posttest design. Methods: An SATB choir (N = 48 singers) performed a Renaissance motet, participated in a 4-minute voicing protocol with a small straw, and then sang the motet a second time. They completed the same procedure later in the rehearsal. Results: Long-term average spectrum results indicated no statistically significant mean changes in spectral energy after the SOVT protocols. Most participants, however, perceived that the choir sounded better (78.26%) and that their own vocal production was more efficient or comfortable (73.91%) following the protocol. Conclusion: Choristers perceived less vocal effort while maintaining vocal output after straw phonation, which may feasibly align with extant solo research. More research may determine whether this result is due specifically to SOVTs.&quot;,&quot;publisher&quot;:&quot;Mosby Inc.&quot;,&quot;issue&quot;:&quot;1&quot;,&quot;volume&quot;:&quot;33&quot;,&quot;container-title-short&quot;:&quot;&quot;},&quot;isTemporary&quot;:false}]},{&quot;citationID&quot;:&quot;MENDELEY_CITATION_f20a80ac-a392-4434-9680-b52dc49c4b52&quot;,&quot;properties&quot;:{&quot;noteIndex&quot;:0},&quot;isEdited&quot;:false,&quot;manualOverride&quot;:{&quot;isManuallyOverridden&quot;:false,&quot;citeprocText&quot;:&quot;(Moorcroft and Kenny, 2013; Portillo &lt;i&gt;et al.&lt;/i&gt;, 2018; Grady and Cook-Cunningham, 2020)&quot;,&quot;manualOverrideText&quot;:&quot;&quot;},&quot;citationTag&quot;:&quot;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&quot;,&quot;citationItems&quot;:[{&quot;id&quot;:&quot;fcba3914-b551-3422-bb8e-17a890cdad65&quot;,&quot;itemData&quot;:{&quot;type&quot;:&quot;article-journal&quot;,&quot;id&quot;:&quot;fcba3914-b551-3422-bb8e-17a890cdad65&quot;,&quot;title&quot;:&quot;Singer and listener perception of vocal warm-up&quot;,&quot;author&quot;:[{&quot;family&quot;:&quot;Moorcroft&quot;,&quot;given&quot;:&quot;Lynda&quot;,&quot;parse-names&quot;:false,&quot;dropping-particle&quot;:&quot;&quot;,&quot;non-dropping-particle&quot;:&quot;&quot;},{&quot;family&quot;:&quot;Kenny&quot;,&quot;given&quot;:&quot;Dianna T.&quot;,&quot;parse-names&quot;:false,&quot;dropping-particle&quot;:&quot;&quot;,&quot;non-dropping-particle&quot;:&quot;&quot;}],&quot;container-title&quot;:&quot;Journal of Voice&quot;,&quot;DOI&quot;:&quot;10.1016/j.jvoice.2012.12.001&quot;,&quot;ISSN&quot;:&quot;18734588&quot;,&quot;PMID&quot;:&quot;23415147&quot;,&quot;issued&quot;:{&quot;date-parts&quot;:[[2013]]},&quot;page&quot;:&quot;258.e1-258.e13&quot;,&quot;abstract&quot;:&quot;Objectives: This study investigated changes perceived by singers and listeners after the singers had vocally warmed up. Study Design: The study used a repeated measures within-subject design to assess changes in vibrato quality from pre (nonwarmed-up voice) to post (warmed-up voice) test. Intraclass correlation coefficients were calculated to assess singers' self-ratings pre- and posttest and intra- and interlistener rater reliability. Methods: Twelve classically trained female singers recorded and self-rated their performance of an eight bar solo before and after 25 minutes of vocal warm-up exercises. Six experienced listeners assessed the vocal samples for pre- to posttest differences in tone quality and for each singer's warm-up condition. Perceptual judgements were also compared with pre- to posttest changes in vibrato. Results: All singers perceived significant changes in tone quality, psychophysiological factors, proprioceptive feedback and technical command. Significant pre- to posttest differences in tone quality and correct appraisal of the singer's warm-up condition from most of the listeners were only observed for singers who moderated extremely fast or extremely slow vibrato after warming up. Conclusions: The findings reveal the divide between listeners' and singers' perceptions of the warmed-up voice and highlight the importance of enhanced vibrato quality to listener perception of an improvement in vocal quality. © 2013 The Voice Foundation.&quot;,&quot;publisher&quot;:&quot;Mosby Inc.&quot;,&quot;issue&quot;:&quot;2&quot;,&quot;volume&quot;:&quot;27&quot;,&quot;container-title-short&quot;:&quot;&quot;},&quot;isTemporary&quot;:false},{&quot;id&quot;:&quot;3550324a-8e4c-332b-8b67-c091e573aaac&quot;,&quot;itemData&quot;:{&quot;type&quot;:&quot;article-journal&quot;,&quot;id&quot;:&quot;3550324a-8e4c-332b-8b67-c091e573aaac&quot;,&quot;title&quot;:&quot;Comparison of Effects Produced by Physiological Versus Traditional Vocal Warm-up in Contemporary Commercial Music Singers&quot;,&quot;author&quot;:[{&quot;family&quot;:&quot;Portillo&quot;,&quot;given&quot;:&quot;María Priscilla&quot;,&quot;parse-names&quot;:false,&quot;dropping-particle&quot;:&quot;&quot;,&quot;non-dropping-particle&quot;:&quot;&quot;},{&quot;family&quot;:&quot;Rojas&quot;,&quot;given&quot;:&quot;Sandra&quot;,&quot;parse-names&quot;:false,&quot;dropping-particle&quot;:&quot;&quot;,&quot;non-dropping-particle&quot;:&quot;&quot;},{&quot;family&quot;:&quot;Guzman&quot;,&quot;given&quot;:&quot;Marco&quot;,&quot;parse-names&quot;:false,&quot;dropping-particle&quot;:&quot;&quot;,&quot;non-dropping-particle&quot;:&quot;&quot;},{&quot;family&quot;:&quot;Quezada&quot;,&quot;given&quot;:&quot;Camilo&quot;,&quot;parse-names&quot;:false,&quot;dropping-particle&quot;:&quot;&quot;,&quot;non-dropping-particle&quot;:&quot;&quot;}],&quot;container-title&quot;:&quot;Journal of Voice&quot;,&quot;DOI&quot;:&quot;10.1016/j.jvoice.2017.03.022&quot;,&quot;ISSN&quot;:&quot;18734588&quot;,&quot;PMID&quot;:&quot;28579159&quot;,&quot;issued&quot;:{&quot;date-parts&quot;:[[2018,3,1]]},&quot;page&quot;:&quot;200-208&quot;,&quot;abstract&quot;:&quot;Purpose: The present study aimed to observe whether physiological warm-up and traditional singing warm-up differently affect aerodynamic, electroglottographic, acoustic, and self-perceived parameters of voice in Contemporary Commercial Music singers. Methods: Thirty subjects were asked to perform a 15-minute session of vocal warm-up. They were randomly assigned to one of two types of vocal warm-up: physiological (based on semi-occluded exercises) or traditional (singing warm-up based on open vowel [a:]). Aerodynamic, electroglottographic, acoustic, and self-perceived voice quality assessments were carried out before (pre) and after (post) warm-up. Results: No significant differences were found when comparing both types of vocal warm-up methods, either in subjective or in objective measures. Furthermore, the main positive effect observed in both groups when comparing pre and post conditions was a better self-reported quality of voice. Additionally, significant differences were observed for sound pressure level (decrease), glottal airflow (increase), and aerodynamic efficiency (decrease) in the traditional warm-up group. Conclusion: Both traditional and physiological warm-ups produce favorable voice sensations. Moreover, there are no evident differences in aerodynamic and electroglottographic variables when comparing both types of vocal warm-ups. Some changes after traditional warm-up (decreased intensity, increased airflow, and decreased aerodynamic efficiency) could imply an early stage of vocal fatigue.&quot;,&quot;publisher&quot;:&quot;Mosby Inc.&quot;,&quot;issue&quot;:&quot;2&quot;,&quot;volume&quot;:&quot;32&quot;,&quot;container-title-short&quot;:&quot;&quot;},&quot;isTemporary&quot;:false},{&quot;id&quot;:&quot;6749c64a-0c90-3273-b868-f7d1085c2d9c&quot;,&quot;itemData&quot;:{&quot;type&quot;:&quot;article-journal&quot;,&quot;id&quot;:&quot;6749c64a-0c90-3273-b868-f7d1085c2d9c&quot;,&quot;title&quot;:&quot;The Effects of Three Physical and Vocal Warm-up Procedures on Acoustic and Perceptual Measures of Choral Sound: Study Replication With Younger Populations&quot;,&quot;author&quot;:[{&quot;family&quot;:&quot;Grady&quot;,&quot;given&quot;:&quot;Melissa L.&quot;,&quot;parse-names&quot;:false,&quot;dropping-particle&quot;:&quot;&quot;,&quot;non-dropping-particle&quot;:&quot;&quot;},{&quot;family&quot;:&quot;Cook-Cunningham&quot;,&quot;given&quot;:&quot;Sheri L.&quot;,&quot;parse-names&quot;:false,&quot;dropping-particle&quot;:&quot;&quot;,&quot;non-dropping-particle&quot;:&quot;&quot;}],&quot;container-title&quot;:&quot;Journal of Voice&quot;,&quot;DOI&quot;:&quot;10.1016/j.jvoice.2018.12.009&quot;,&quot;ISSN&quot;:&quot;18734588&quot;,&quot;PMID&quot;:&quot;30598421&quot;,&quot;issued&quot;:{&quot;date-parts&quot;:[[2020,7,1]]},&quot;page&quot;:&quot;647.e15-647.e22&quot;,&quot;abstract&quot;:&quot;Objective: The purpose of this study was to replicate a previous investigation to assess with two intact children's choirs and a high school choir the potential effects of three choral warm-up procedures (vocal-only, physical-only, physical/vocal combination) on acoustic and perceptual measures of choral sound. Methods: The researchers tested three videotaped, 5-minute, choral warm-up procedures on two children's and one high school choir. After participating in a warm-up procedure, each choir was recorded singing a folk song for long-term average spectra and pitch analysis. Singer participants responded to a questionnaire about preferences after each warm-up procedure. Warm-up procedures and recording sessions occurred during each choir's regular rehearsal time and in each choir's regular rehearsal space during three consecutive rehearsals. Results: Long-term average spectra results demonstrated more resonant singing after the physical/vocal warm-up for two of the three choirs. Pitch analysis results indicated that two of the three choirs sang “in-tune” after participating in the physical/vocal warm-up and two choirs sang “in-tune” after participating in the physical-only warm-up. Singer questionnaire responses showed a preference for the physical/vocal combination warm-up, and singer ranking of the three procedures indicated the physical/vocal warm-up as the most favored for readiness to sing. Conclusions: This study replication indicates similar conclusions as the original investigation with university choruses: a combination choral warm-up that includes both physical and vocal aspects is preferred by singers of all ages, enables more resonant singing, and more in-tune singing. Findings from these investigations provide choral educators with compelling information concerning efficient and effective choral warm-up procedures.&quot;,&quot;publisher&quot;:&quot;Mosby Inc.&quot;,&quot;issue&quot;:&quot;4&quot;,&quot;volume&quot;:&quot;34&quot;,&quot;container-title-short&quot;:&quot;&quot;},&quot;isTemporary&quot;:false}]},{&quot;citationID&quot;:&quot;MENDELEY_CITATION_aa851597-8a00-4700-9d62-e3e09b25d4fb&quot;,&quot;properties&quot;:{&quot;noteIndex&quot;:0},&quot;isEdited&quot;:false,&quot;manualOverride&quot;:{&quot;isManuallyOverridden&quot;:true,&quot;citeprocText&quot;:&quot;(Ragsdale &lt;i&gt;et al.&lt;/i&gt;, 2022)&quot;,&quot;manualOverrideText&quot;:&quot;(Ragsdale et al., 2022),&quot;},&quot;citationTag&quot;:&quot;MENDELEY_CITATION_v3_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&quot;,&quot;citationItems&quot;:[{&quot;id&quot;:&quot;92e62837-d0fb-33d6-9c74-ad9c0fdf1155&quot;,&quot;itemData&quot;:{&quot;type&quot;:&quot;article-journal&quot;,&quot;id&quot;:&quot;92e62837-d0fb-33d6-9c74-ad9c0fdf1155&quot;,&quot;title&quot;:&quot;Quantifying Subjective and Objective Measures of Singing After Different Warm-Up Durations&quot;,&quot;author&quot;:[{&quot;family&quot;:&quot;Ragsdale&quot;,&quot;given&quot;:&quot;Frank W.&quot;,&quot;parse-names&quot;:false,&quot;dropping-particle&quot;:&quot;&quot;,&quot;non-dropping-particle&quot;:&quot;&quot;},{&quot;family&quot;:&quot;Marchman&quot;,&quot;given&quot;:&quot;Judy O.&quot;,&quot;parse-names&quot;:false,&quot;dropping-particle&quot;:&quot;&quot;,&quot;non-dropping-particle&quot;:&quot;&quot;},{&quot;family&quot;:&quot;Bretl&quot;,&quot;given&quot;:&quot;Michelle M.&quot;,&quot;parse-names&quot;:false,&quot;dropping-particle&quot;:&quot;&quot;,&quot;non-dropping-particle&quot;:&quot;&quot;},{&quot;family&quot;:&quot;Diaz&quot;,&quot;given&quot;:&quot;Jennylee&quot;,&quot;parse-names&quot;:false,&quot;dropping-particle&quot;:&quot;&quot;,&quot;non-dropping-particle&quot;:&quot;&quot;},{&quot;family&quot;:&quot;Rosow&quot;,&quot;given&quot;:&quot;David E.&quot;,&quot;parse-names&quot;:false,&quot;dropping-particle&quot;:&quot;&quot;,&quot;non-dropping-particle&quot;:&quot;&quot;},{&quot;family&quot;:&quot;Anis&quot;,&quot;given&quot;:&quot;Mursalin&quot;,&quot;parse-names&quot;:false,&quot;dropping-particle&quot;:&quot;&quot;,&quot;non-dropping-particle&quot;:&quot;&quot;},{&quot;family&quot;:&quot;Zhang&quot;,&quot;given&quot;:&quot;Hang&quot;,&quot;parse-names&quot;:false,&quot;dropping-particle&quot;:&quot;&quot;,&quot;non-dropping-particle&quot;:&quot;&quot;},{&quot;family&quot;:&quot;Landera&quot;,&quot;given&quot;:&quot;Mario A.&quot;,&quot;parse-names&quot;:false,&quot;dropping-particle&quot;:&quot;&quot;,&quot;non-dropping-particle&quot;:&quot;&quot;},{&quot;family&quot;:&quot;Lloyd&quot;,&quot;given&quot;:&quot;Adam T.&quot;,&quot;parse-names&quot;:false,&quot;dropping-particle&quot;:&quot;&quot;,&quot;non-dropping-particle&quot;:&quot;&quot;}],&quot;container-title&quot;:&quot;Journal of Voice&quot;,&quot;DOI&quot;:&quot;10.1016/j.jvoice.2020.08.005&quot;,&quot;ISSN&quot;:&quot;18734588&quot;,&quot;PMID&quot;:&quot;32891479&quot;,&quot;issued&quot;:{&quot;date-parts&quot;:[[2022,9,1]]},&quot;page&quot;:&quot;661-667&quot;,&quot;abstract&quot;:&quot;Background: Performing vocal warm-ups prior to singing repertoire has been shown to change the perceived quality and acoustic parameters of the voice. To date, there are no studies that specifically compare singers’ and listeners’ perceptions of vocal quality after various warm-up durations. Objective: To determine if specific warm-up durations (0, 5, 10, or 15 minutes) change subjective and objective measures of voice. Study Design: Prospective cohort study. Methods: Information related to demographics, singing practice, medical history, and vocal hygiene were collected. First- and second-year collegiate classical voice majors completed a series of four warm-up times, 1 week apart, prior to singing Caro mio ben in a standard key for their voice type. A modified Voice Range Profile (mVRP), and the Evaluation of the Ability to Sing Easily (EASE) scale were completed. Participants blindly rated 30-second recorded audio clips using the Auditory-Perceptual Rating Instrument for Operatic Singing. Four independent expert blinded listeners rated all audio clips for each participant in random order. Results: Six first-year and three second-year classical vocal performance majors completed all measures. Results of the EASE scale showed decreased scores with 5- and 10-minute warm-up duration, compared to 0 and 15 minutes of warm-up (P = 0.029 for the total EASE score and P = 0.044 for Rasch score). Delayed perceptual analysis of voice yielded nearly equal medians between warm-up durations for both self and expert-listener ratings. The mVRP showed that both 5 and 10 minutes of warm-up duration led to increased highest fundamental frequency for females (P = 0.017). Conclusion: This pilot study demonstrates the immediate self-perceived benefit for all participants and increased frequency range for females after performing 5 and 10 minutes of vocal warm-up. No significant differences were found in delayed perceptual analyses completed by the participants or the expert raters after the different warm-up durations. Future investigations should include a larger population and different levels of education and genres of singing.&quot;,&quot;publisher&quot;:&quot;Elsevier Inc.&quot;,&quot;issue&quot;:&quot;5&quot;,&quot;volume&quot;:&quot;36&quot;,&quot;container-title-short&quot;:&quot;&quot;},&quot;isTemporary&quot;:false}]},{&quot;citationID&quot;:&quot;MENDELEY_CITATION_cb565532-d971-415e-b7ed-7c2fab7c99ec&quot;,&quot;properties&quot;:{&quot;noteIndex&quot;:0},&quot;isEdited&quot;:false,&quot;manualOverride&quot;:{&quot;isManuallyOverridden&quot;:true,&quot;citeprocText&quot;:&quot;(Portillo &lt;i&gt;et al.&lt;/i&gt;, 2018)&quot;,&quot;manualOverrideText&quot;:&quot;(Portillo et al., 2018).&quot;},&quot;citationTag&quot;:&quot;MENDELEY_CITATION_v3_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&quot;,&quot;citationItems&quot;:[{&quot;id&quot;:&quot;3550324a-8e4c-332b-8b67-c091e573aaac&quot;,&quot;itemData&quot;:{&quot;type&quot;:&quot;article-journal&quot;,&quot;id&quot;:&quot;3550324a-8e4c-332b-8b67-c091e573aaac&quot;,&quot;title&quot;:&quot;Comparison of Effects Produced by Physiological Versus Traditional Vocal Warm-up in Contemporary Commercial Music Singers&quot;,&quot;author&quot;:[{&quot;family&quot;:&quot;Portillo&quot;,&quot;given&quot;:&quot;María Priscilla&quot;,&quot;parse-names&quot;:false,&quot;dropping-particle&quot;:&quot;&quot;,&quot;non-dropping-particle&quot;:&quot;&quot;},{&quot;family&quot;:&quot;Rojas&quot;,&quot;given&quot;:&quot;Sandra&quot;,&quot;parse-names&quot;:false,&quot;dropping-particle&quot;:&quot;&quot;,&quot;non-dropping-particle&quot;:&quot;&quot;},{&quot;family&quot;:&quot;Guzman&quot;,&quot;given&quot;:&quot;Marco&quot;,&quot;parse-names&quot;:false,&quot;dropping-particle&quot;:&quot;&quot;,&quot;non-dropping-particle&quot;:&quot;&quot;},{&quot;family&quot;:&quot;Quezada&quot;,&quot;given&quot;:&quot;Camilo&quot;,&quot;parse-names&quot;:false,&quot;dropping-particle&quot;:&quot;&quot;,&quot;non-dropping-particle&quot;:&quot;&quot;}],&quot;container-title&quot;:&quot;Journal of Voice&quot;,&quot;DOI&quot;:&quot;10.1016/j.jvoice.2017.03.022&quot;,&quot;ISSN&quot;:&quot;18734588&quot;,&quot;PMID&quot;:&quot;28579159&quot;,&quot;issued&quot;:{&quot;date-parts&quot;:[[2018,3,1]]},&quot;page&quot;:&quot;200-208&quot;,&quot;abstract&quot;:&quot;Purpose: The present study aimed to observe whether physiological warm-up and traditional singing warm-up differently affect aerodynamic, electroglottographic, acoustic, and self-perceived parameters of voice in Contemporary Commercial Music singers. Methods: Thirty subjects were asked to perform a 15-minute session of vocal warm-up. They were randomly assigned to one of two types of vocal warm-up: physiological (based on semi-occluded exercises) or traditional (singing warm-up based on open vowel [a:]). Aerodynamic, electroglottographic, acoustic, and self-perceived voice quality assessments were carried out before (pre) and after (post) warm-up. Results: No significant differences were found when comparing both types of vocal warm-up methods, either in subjective or in objective measures. Furthermore, the main positive effect observed in both groups when comparing pre and post conditions was a better self-reported quality of voice. Additionally, significant differences were observed for sound pressure level (decrease), glottal airflow (increase), and aerodynamic efficiency (decrease) in the traditional warm-up group. Conclusion: Both traditional and physiological warm-ups produce favorable voice sensations. Moreover, there are no evident differences in aerodynamic and electroglottographic variables when comparing both types of vocal warm-ups. Some changes after traditional warm-up (decreased intensity, increased airflow, and decreased aerodynamic efficiency) could imply an early stage of vocal fatigue.&quot;,&quot;publisher&quot;:&quot;Mosby Inc.&quot;,&quot;issue&quot;:&quot;2&quot;,&quot;volume&quot;:&quot;32&quot;,&quot;container-title-short&quot;:&quot;&quot;},&quot;isTemporary&quot;:false}]},{&quot;citationID&quot;:&quot;MENDELEY_CITATION_80cd250b-456e-4263-b9ef-b433694bab51&quot;,&quot;properties&quot;:{&quot;noteIndex&quot;:0},&quot;isEdited&quot;:false,&quot;manualOverride&quot;:{&quot;isManuallyOverridden&quot;:false,&quot;citeprocText&quot;:&quot;(Vintturi &lt;i&gt;et al.&lt;/i&gt;, 2001)&quot;,&quot;manualOverrideText&quot;:&quot;&quot;},&quot;citationTag&quot;:&quot;MENDELEY_CITATION_v3_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&quot;,&quot;citationItems&quot;:[{&quot;id&quot;:&quot;4da075d2-b34f-3cc4-a3b5-4d2c9941fa22&quot;,&quot;itemData&quot;:{&quot;type&quot;:&quot;report&quot;,&quot;id&quot;:&quot;4da075d2-b34f-3cc4-a3b5-4d2c9941fa22&quot;,&quot;title&quot;:&quot;Objective Analysis of Vocal Warm-Up with Special Reference to Ergonomic Factors&quot;,&quot;author&quot;:[{&quot;family&quot;:&quot;Vintturi&quot;,&quot;given&quot;:&quot;Juha&quot;,&quot;parse-names&quot;:false,&quot;dropping-particle&quot;:&quot;&quot;,&quot;non-dropping-particle&quot;:&quot;&quot;},{&quot;family&quot;:&quot;Alku&quot;,&quot;given&quot;:&quot;Paavo&quot;,&quot;parse-names&quot;:false,&quot;dropping-particle&quot;:&quot;&quot;,&quot;non-dropping-particle&quot;:&quot;&quot;},{&quot;family&quot;:&quot;Lauri&quot;,&quot;given&quot;:&quot;Eija-Riitta&quot;,&quot;parse-names&quot;:false,&quot;dropping-particle&quot;:&quot;&quot;,&quot;non-dropping-particle&quot;:&quot;&quot;},{&quot;family&quot;:&quot;Sala&quot;,&quot;given&quot;:&quot;Eeva&quot;,&quot;parse-names&quot;:false,&quot;dropping-particle&quot;:&quot;&quot;,&quot;non-dropping-particle&quot;:&quot;&quot;},{&quot;family&quot;:&quot;Sihvo&quot;,&quot;given&quot;:&quot;Marketta&quot;,&quot;parse-names&quot;:false,&quot;dropping-particle&quot;:&quot;&quot;,&quot;non-dropping-particle&quot;:&quot;&quot;},{&quot;family&quot;:&quot;Vilkman&quot;,&quot;given&quot;:&quot;Erkki&quot;,&quot;parse-names&quot;:false,&quot;dropping-particle&quot;:&quot;&quot;,&quot;non-dropping-particle&quot;:&quot;&quot;}],&quot;container-title&quot;:&quot;Journal of Voice&quot;,&quot;issued&quot;:{&quot;date-parts&quot;:[[2001]]},&quot;number-of-pages&quot;:&quot;36-53&quot;,&quot;abstract&quot;:&quot;Vocal warm-up was studied in terms of changes in voice parameters during a 45-minute vocal loading session in the morning. The voices of a randomly chosen group of 40 female and 40 male young students were loaded by having them read a novel aloud. The exposure groups (5 females and 5 males per cell) consisted of eight combinations of the following factors: (1) low (25 ± 5%) or high (65 ± 5%) relative humidity of ambient air; (2) low [&lt; 65 dB(SPL)] or high [&gt; 65 dB(SPL)] speech output level during vocal loading; (3) sitting or standing posture during vocal loading. Two sets of voice samples were recorded: a resting sample before the loading session and a loading sample after the loading session. The material recorded consisted of /pa:ppa/ words produced normally, as softly and as loudly as possible in this order by all subjects. The long /a/ vowel of the test word was inverse-filtered to obtain the glottal flow waveform. Time domain parameters of the glottal flow [open quotient (OQ), closing quotient (CQ), speed quotient (SQ), fundamental frequency (F 0)], amplitude domain parameters of the glottal flow [glottal flow (f AC) and its logarithm , minimum of the first derivative of the glottal flow (d peak) and its logarithm , amplitude quotient (AQ), and a new parameter, CQAQ], intraoral pressure (p), and sound pressure level (SPL) values of the phonations were analyzed. Voice range profiles (VRP) and the singer's formant (g/G, a/A, c1/c, e1/e, g1/g for females/males) of the loud phonation were also measured. Statistically significant differences between the preloading and postloading samples could be seen in many parameters, but the differences depended on gender and the type of phonation. In females the values of CQ, AQ, and CQAQ decreased and the values of SQ and p increased in normal phonations; the values of f AC , d peak , and SPL increased in soft phonations; the values of AQ and CQAQ decreased in loud phonations; the harmonic energy in the singer's formant region increased significantly at every pitch. In males the values of OQ and AQ de-36 VOCAL WARM-UP&quot;,&quot;issue&quot;:&quot;1&quot;,&quot;volume&quot;:&quot;15&quot;,&quot;container-title-short&quot;:&quot;&quot;},&quot;isTemporary&quot;:false}]},{&quot;citationID&quot;:&quot;MENDELEY_CITATION_2b75132e-27b9-460c-bf9d-547569e81bc5&quot;,&quot;properties&quot;:{&quot;noteIndex&quot;:0},&quot;isEdited&quot;:false,&quot;manualOverride&quot;:{&quot;isManuallyOverridden&quot;:true,&quot;citeprocText&quot;:&quot;(Elliot, Sundberg and Gramming, 1995; Obert &lt;i&gt;et al.&lt;/i&gt;, 2023)&quot;,&quot;manualOverrideText&quot;:&quot;(Elliot, Sundberg and Gramming, 1995; Obert et al., 2023).&quot;},&quot;citationTag&quot;:&quot;MENDELEY_CITATION_v3_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&quot;,&quot;citationItems&quot;:[{&quot;id&quot;:&quot;7524f1ef-1940-3ba6-b7e7-1fdd5824e8b3&quot;,&quot;itemData&quot;:{&quot;type&quot;:&quot;report&quot;,&quot;id&quot;:&quot;7524f1ef-1940-3ba6-b7e7-1fdd5824e8b3&quot;,&quot;title&quot;:&quot;What Happens During Vocal Warm-Up?&quot;,&quot;author&quot;:[{&quot;family&quot;:&quot;Elliot&quot;,&quot;given&quot;:&quot;Ninni&quot;,&quot;parse-names&quot;:false,&quot;dropping-particle&quot;:&quot;&quot;,&quot;non-dropping-particle&quot;:&quot;&quot;},{&quot;family&quot;:&quot;Sundberg&quot;,&quot;given&quot;:&quot;Johan&quot;,&quot;parse-names&quot;:false,&quot;dropping-particle&quot;:&quot;&quot;,&quot;non-dropping-particle&quot;:&quot;&quot;},{&quot;family&quot;:&quot;Gramming&quot;,&quot;given&quot;:&quot;Patricia&quot;,&quot;parse-names&quot;:false,&quot;dropping-particle&quot;:&quot;&quot;,&quot;non-dropping-particle&quot;:&quot;&quot;}],&quot;container-title&quot;:&quot;Journal of Voice&quot;,&quot;issued&quot;:{&quot;date-parts&quot;:[[1995]]},&quot;number-of-pages&quot;:&quot;37-44&quot;,&quot;abstract&quot;:&quot;Most singers prefer to warm up their voices before performing. Although the subjective effect is often considerable, the underlying physiological effects are largely unknown. Because warm-up tends to increase blood flow in muscles, it seems likely that vocal warm-up might induce decreased viscosity in the vocal folds. According to the theory of vocal-Told vibration, such a decrease should lead to a lower phonation threshold pressure. In this investigation the effect of vocal warm-up on the phonation threshold pressure was examined in a group of male and female singers. The effect varied considerably between subjects, presumably because the vocal-fold viscosity was not a dominating factor for the phonation-threshold pressure.&quot;,&quot;publisher&quot;:&quot;Raven Press&quot;,&quot;issue&quot;:&quot;1&quot;,&quot;volume&quot;:&quot;9&quot;,&quot;container-title-short&quot;:&quot;&quot;},&quot;isTemporary&quot;:false},{&quot;id&quot;:&quot;32c7a642-2fdf-3f3b-aca1-5986911cce33&quot;,&quot;itemData&quot;:{&quot;type&quot;:&quot;chapter&quot;,&quot;id&quot;:&quot;32c7a642-2fdf-3f3b-aca1-5986911cce33&quot;,&quot;title&quot;:&quot;Voice quality: Interactions among F0, vowel quality, phonation mode and pharyngeal narrowing&quot;,&quot;author&quot;:[{&quot;family&quot;:&quot;Obert&quot;,&quot;given&quot;:&quot;Kerrie&quot;,&quot;parse-names&quot;:false,&quot;dropping-particle&quot;:&quot;&quot;,&quot;non-dropping-particle&quot;:&quot;&quot;},{&quot;family&quot;:&quot;Yun&quot;,&quot;given&quot;:&quot;Jihyeon&quot;,&quot;parse-names&quot;:false,&quot;dropping-particle&quot;:&quot;&quot;,&quot;non-dropping-particle&quot;:&quot;&quot;},{&quot;family&quot;:&quot;Erickson&quot;,&quot;given&quot;:&quot;Donna&quot;,&quot;parse-names&quot;:false,&quot;dropping-particle&quot;:&quot;&quot;,&quot;non-dropping-particle&quot;:&quot;&quot;},{&quot;family&quot;:&quot;Reeve&quot;,&quot;given&quot;:&quot;Matthew&quot;,&quot;parse-names&quot;:false,&quot;dropping-particle&quot;:&quot;&quot;,&quot;non-dropping-particle&quot;:&quot;&quot;},{&quot;family&quot;:&quot;Rowson&quot;,&quot;given&quot;:&quot;Helen&quot;,&quot;parse-names&quot;:false,&quot;dropping-particle&quot;:&quot;&quot;,&quot;non-dropping-particle&quot;:&quot;&quot;},{&quot;family&quot;:&quot;Møller&quot;,&quot;given&quot;:&quot;Klaus&quot;,&quot;parse-names&quot;:false,&quot;dropping-particle&quot;:&quot;&quot;,&quot;non-dropping-particle&quot;:&quot;&quot;}],&quot;container-title&quot;:&quot;Proceedings of the 13th International Conference of Nordic Prosody&quot;,&quot;DOI&quot;:&quot;10.2478/9788366675728-016&quot;,&quot;URL&quot;:&quot;https://www.sciendo.com/chapter/9788366675728/10.2478/9788366675728-016&quot;,&quot;issued&quot;:{&quot;date-parts&quot;:[[2023,12,31]]},&quot;page&quot;:&quot;190-199&quot;,&quot;publisher&quot;:&quot;Sciendo&quot;,&quot;container-title-short&quot;:&quot;&quot;},&quot;isTemporary&quot;:false}]},{&quot;citationID&quot;:&quot;MENDELEY_CITATION_b20ac271-fbed-4e3d-8be5-89f35dfc1f81&quot;,&quot;properties&quot;:{&quot;noteIndex&quot;:0},&quot;isEdited&quot;:false,&quot;manualOverride&quot;:{&quot;isManuallyOverridden&quot;:true,&quot;citeprocText&quot;:&quot;(Hoch and Sandage, 2018; Moss Erickson, 2022)&quot;,&quot;manualOverrideText&quot;:&quot;(Hoch and Sandage, 2018; Moss Erickson, 2022).&quot;},&quot;citationTag&quot;:&quot;MENDELEY_CITATION_v3_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&quot;,&quot;citationItems&quot;:[{&quot;id&quot;:&quot;a0d0cbaa-50bd-33fc-bb73-e8118535899e&quot;,&quot;itemData&quot;:{&quot;type&quot;:&quot;article-journal&quot;,&quot;id&quot;:&quot;a0d0cbaa-50bd-33fc-bb73-e8118535899e&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DOI&quot;:&quot;10.1016/j.jvoice.2017.03.018&quot;,&quot;ISSN&quot;:&quot;18734588&quot;,&quot;PMID&quot;:&quot;28533074&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 Inc.&quot;,&quot;issue&quot;:&quot;1&quot;,&quot;volume&quot;:&quot;32&quot;,&quot;container-title-short&quot;:&quot;&quot;},&quot;isTemporary&quot;:false},{&quot;id&quot;:&quot;5a877170-b0b7-380b-8685-cf802456c20d&quot;,&quot;itemData&quot;:{&quot;type&quot;:&quot;article-journal&quot;,&quot;id&quot;:&quot;5a877170-b0b7-380b-8685-cf802456c20d&quot;,&quot;title&quot;:&quot;A Copernican Shift: Reframing How We Think About Breath in Singing&quot;,&quot;author&quot;:[{&quot;family&quot;:&quot;Moss Erickson&quot;,&quot;given&quot;:&quot;Heidi&quot;,&quot;parse-names&quot;:false,&quot;dropping-particle&quot;:&quot;&quot;,&quot;non-dropping-particle&quot;:&quot;&quot;}],&quot;container-title&quot;:&quot;Journal of Singing&quot;,&quot;DOI&quot;:&quot;10.53830/iwvk1586&quot;,&quot;ISSN&quot;:&quot;10867732&quot;,&quot;issued&quot;:{&quot;date-parts&quot;:[[2022,10,25]]},&quot;page&quot;:&quot;233-242&quot;,&quot;publisher&quot;:&quot;National Association of Teachers of Singing, Inc&quot;,&quot;issue&quot;:&quot;2&quot;,&quot;volume&quot;:&quot;79&quot;,&quot;container-title-short&quot;:&quot;&quot;},&quot;isTemporary&quot;:false}]},{&quot;citationID&quot;:&quot;MENDELEY_CITATION_a5cb9ad4-5317-4003-8388-2751ad22497d&quot;,&quot;properties&quot;:{&quot;noteIndex&quot;:0},&quot;isEdited&quot;:false,&quot;manualOverride&quot;:{&quot;isManuallyOverridden&quot;:false,&quot;citeprocText&quot;:&quot;(Reid, 1950)&quot;,&quot;manualOverrideText&quot;:&quot;&quot;},&quot;citationTag&quot;:&quot;MENDELEY_CITATION_v3_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&quot;,&quot;citationItems&quot;:[{&quot;id&quot;:&quot;8cbc2636-d665-3a83-8737-30dd482e325e&quot;,&quot;itemData&quot;:{&quot;type&quot;:&quot;book&quot;,&quot;id&quot;:&quot;8cbc2636-d665-3a83-8737-30dd482e325e&quot;,&quot;title&quot;:&quot;Bel Canto: Principles and Practices&quot;,&quot;author&quot;:[{&quot;family&quot;:&quot;Reid&quot;,&quot;given&quot;:&quot;Cornelius&quot;,&quot;parse-names&quot;:false,&quot;dropping-particle&quot;:&quot;&quot;,&quot;non-dropping-particle&quot;:&quot;&quot;}],&quot;ISBN&quot;:&quot;0-915282-01&quot;,&quot;issued&quot;:{&quot;date-parts&quot;:[[1950]]},&quot;publisher-place&quot;:&quot;New York&quot;,&quot;edition&quot;:&quot;Fifth Edition, 1990&quot;,&quot;publisher&quot;:&quot;Joseph Patelson Music House&quot;,&quot;container-title-short&quot;:&quot;&quot;},&quot;isTemporary&quot;:false}]},{&quot;citationID&quot;:&quot;MENDELEY_CITATION_cb9ab8f3-3349-4348-91a7-c1073aed3fac&quot;,&quot;properties&quot;:{&quot;noteIndex&quot;:0},&quot;isEdited&quot;:false,&quot;manualOverride&quot;:{&quot;isManuallyOverridden&quot;:false,&quot;citeprocText&quot;:&quot;(Reid, 1950; Coffin, 1980)&quot;,&quot;manualOverrideText&quot;:&quot;&quot;},&quot;citationTag&quot;:&quot;MENDELEY_CITATION_v3_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&quot;,&quot;citationItems&quot;:[{&quot;id&quot;:&quot;8cbc2636-d665-3a83-8737-30dd482e325e&quot;,&quot;itemData&quot;:{&quot;type&quot;:&quot;book&quot;,&quot;id&quot;:&quot;8cbc2636-d665-3a83-8737-30dd482e325e&quot;,&quot;title&quot;:&quot;Bel Canto: Principles and Practices&quot;,&quot;author&quot;:[{&quot;family&quot;:&quot;Reid&quot;,&quot;given&quot;:&quot;Cornelius&quot;,&quot;parse-names&quot;:false,&quot;dropping-particle&quot;:&quot;&quot;,&quot;non-dropping-particle&quot;:&quot;&quot;}],&quot;ISBN&quot;:&quot;0-915282-01&quot;,&quot;issued&quot;:{&quot;date-parts&quot;:[[1950]]},&quot;publisher-place&quot;:&quot;New York&quot;,&quot;edition&quot;:&quot;Fifth Edition, 1990&quot;,&quot;publisher&quot;:&quot;Joseph Patelson Music House&quot;,&quot;container-title-short&quot;:&quot;&quot;},&quot;isTemporary&quot;:false},{&quot;id&quot;:&quot;44517eb2-5f9f-3554-889a-a447979b93e8&quot;,&quot;itemData&quot;:{&quot;type&quot;:&quot;book&quot;,&quot;id&quot;:&quot;44517eb2-5f9f-3554-889a-a447979b93e8&quot;,&quot;title&quot;:&quot;Overtones of Bel Canto&quot;,&quot;author&quot;:[{&quot;family&quot;:&quot;Coffin&quot;,&quot;given&quot;:&quot;Berton&quot;,&quot;parse-names&quot;:false,&quot;dropping-particle&quot;:&quot;&quot;,&quot;non-dropping-particle&quot;:&quot;&quot;}],&quot;ISBN&quot;:&quot;0-8108-130-X&quot;,&quot;issued&quot;:{&quot;date-parts&quot;:[[1980]]},&quot;publisher-place&quot;:&quot;Lanham&quot;,&quot;publisher&quot;:&quot;The Scarecrow Press, Ltd. &quot;,&quot;container-title-short&quot;:&quot;&quot;},&quot;isTemporary&quot;:false}]},{&quot;citationID&quot;:&quot;MENDELEY_CITATION_77293ed5-f45f-497f-bda0-b990da25e9ad&quot;,&quot;properties&quot;:{&quot;noteIndex&quot;:0},&quot;isEdited&quot;:false,&quot;manualOverride&quot;:{&quot;isManuallyOverridden&quot;:false,&quot;citeprocText&quot;:&quot;(Reid, 1965; Vennard, 1968; Coffin, 1987; Sundberg, 1987)&quot;,&quot;manualOverrideText&quot;:&quot;&quot;},&quot;citationTag&quot;:&quot;MENDELEY_CITATION_v3_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&quot;,&quot;citationItems&quot;:[{&quot;id&quot;:&quot;30bc731c-ec69-3eeb-beee-e6490a2f7d00&quot;,&quot;itemData&quot;:{&quot;type&quot;:&quot;book&quot;,&quot;id&quot;:&quot;30bc731c-ec69-3eeb-beee-e6490a2f7d00&quot;,&quot;title&quot;:&quot;Coffin's Sounds of Singing&quot;,&quot;author&quot;:[{&quot;family&quot;:&quot;Coffin&quot;,&quot;given&quot;:&quot;Berton&quot;,&quot;parse-names&quot;:false,&quot;dropping-particle&quot;:&quot;&quot;,&quot;non-dropping-particle&quot;:&quot;&quot;}],&quot;ISBN&quot;:&quot;0-8108-1933-3&quot;,&quot;issued&quot;:{&quot;date-parts&quot;:[[1987]]},&quot;publisher&quot;:&quot;Scarecrow Press&quot;,&quot;container-title-short&quot;:&quot;&quot;},&quot;isTemporary&quot;:false},{&quot;id&quot;:&quot;90453e9d-b893-39a0-af98-fd26e95be2bf&quot;,&quot;itemData&quot;:{&quot;type&quot;:&quot;book&quot;,&quot;id&quot;:&quot;90453e9d-b893-39a0-af98-fd26e95be2bf&quot;,&quot;title&quot;:&quot;Singing: the Mechanism and the Technic&quot;,&quot;author&quot;:[{&quot;family&quot;:&quot;Vennard&quot;,&quot;given&quot;:&quot;William&quot;,&quot;parse-names&quot;:false,&quot;dropping-particle&quot;:&quot;&quot;,&quot;non-dropping-particle&quot;:&quot;&quot;}],&quot;issued&quot;:{&quot;date-parts&quot;:[[1968]]},&quot;publisher-place&quot;:&quot;New York&quot;,&quot;edition&quot;:&quot;Fifth Edition&quot;,&quot;publisher&quot;:&quot;Carl Fischer&quot;,&quot;container-title-short&quot;:&quot;&quot;},&quot;isTemporary&quot;:false},{&quot;id&quot;:&quot;da49d27c-bbfd-3952-8cce-fbff0859bb99&quot;,&quot;itemData&quot;:{&quot;type&quot;:&quot;book&quot;,&quot;id&quot;:&quot;da49d27c-bbfd-3952-8cce-fbff0859bb99&quot;,&quot;title&quot;:&quot;The Free Voice&quot;,&quot;author&quot;:[{&quot;family&quot;:&quot;Reid&quot;,&quot;given&quot;:&quot;Cornelius L.&quot;,&quot;parse-names&quot;:false,&quot;dropping-particle&quot;:&quot;&quot;,&quot;non-dropping-particle&quot;:&quot;&quot;}],&quot;issued&quot;:{&quot;date-parts&quot;:[[1965]]},&quot;container-title-short&quot;:&quot;&quot;},&quot;isTemporary&quot;:false},{&quot;id&quot;:&quot;f276d5c7-1e10-396d-897b-485e9054cebc&quot;,&quot;itemData&quot;:{&quot;type&quot;:&quot;book&quot;,&quot;id&quot;:&quot;f276d5c7-1e10-396d-897b-485e9054cebc&quot;,&quot;title&quot;:&quot;The Science of the Singing Voice&quot;,&quot;author&quot;:[{&quot;family&quot;:&quot;Sundberg&quot;,&quot;given&quot;:&quot;Joahan&quot;,&quot;parse-names&quot;:false,&quot;dropping-particle&quot;:&quot;&quot;,&quot;non-dropping-particle&quot;:&quot;&quot;}],&quot;ISBN&quot;:&quot;0-87580-120-X&quot;,&quot;issued&quot;:{&quot;date-parts&quot;:[[1987]]},&quot;publisher-place&quot;:&quot;DeKalb&quot;,&quot;publisher&quot;:&quot;Northern Illinois University Press&quot;,&quot;container-title-short&quot;:&quot;&quot;},&quot;isTemporary&quot;:false}]},{&quot;citationID&quot;:&quot;MENDELEY_CITATION_ec622770-2d91-4bc8-a87f-dc491ff60d32&quot;,&quot;properties&quot;:{&quot;noteIndex&quot;:0},&quot;isEdited&quot;:false,&quot;manualOverride&quot;:{&quot;isManuallyOverridden&quot;:false,&quot;citeprocText&quot;:&quot;(Miller, 1996b)&quot;,&quot;manualOverrideText&quot;:&quot;&quot;},&quot;citationTag&quot;:&quot;MENDELEY_CITATION_v3_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&quot;,&quot;citationItems&quot;:[{&quot;id&quot;:&quot;06a8b249-cf8c-3954-b3a4-8aba3150a004&quot;,&quot;itemData&quot;:{&quot;type&quot;:&quot;book&quot;,&quot;id&quot;:&quot;06a8b249-cf8c-3954-b3a4-8aba3150a004&quot;,&quot;title&quot;:&quot;The Structure of Singing: System and Art in Vocal Technique&quot;,&quot;author&quot;:[{&quot;family&quot;:&quot;Miller&quot;,&quot;given&quot;:&quot;Richard&quot;,&quot;parse-names&quot;:false,&quot;dropping-particle&quot;:&quot;&quot;,&quot;non-dropping-particle&quot;:&quot;&quot;}],&quot;ISBN&quot;:&quot;978-0-534-25535-0&quot;,&quot;issued&quot;:{&quot;date-parts&quot;:[[1996]]},&quot;publisher-place&quot;:&quot;Boston&quot;,&quot;publisher&quot;:&quot;Schirmer, Cengage Learning&quot;,&quot;container-title-short&quot;:&quot;&quot;},&quot;isTemporary&quot;:false}]},{&quot;citationID&quot;:&quot;MENDELEY_CITATION_e2fd52ea-6b31-4ead-97e9-f0bb5848f121&quot;,&quot;properties&quot;:{&quot;noteIndex&quot;:0},&quot;isEdited&quot;:false,&quot;manualOverride&quot;:{&quot;isManuallyOverridden&quot;:false,&quot;citeprocText&quot;:&quot;(Miller, 1996a)&quot;,&quot;manualOverrideText&quot;:&quot;&quot;},&quot;citationTag&quot;:&quot;MENDELEY_CITATION_v3_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&quot;,&quot;citationItems&quot;:[{&quot;id&quot;:&quot;4bc292ed-e3bd-3fcd-89ba-ac38b12f28c3&quot;,&quot;itemData&quot;:{&quot;type&quot;:&quot;book&quot;,&quot;id&quot;:&quot;4bc292ed-e3bd-3fcd-89ba-ac38b12f28c3&quot;,&quot;title&quot;:&quot;The Art of Singing&quot;,&quot;author&quot;:[{&quot;family&quot;:&quot;Miller&quot;,&quot;given&quot;:&quot;Richard&quot;,&quot;parse-names&quot;:false,&quot;dropping-particle&quot;:&quot;&quot;,&quot;non-dropping-particle&quot;:&quot;&quot;}],&quot;ISBN&quot;:&quot;978-0-19-977392-3&quot;,&quot;issued&quot;:{&quot;date-parts&quot;:[[1996]]},&quot;publisher-place&quot;:&quot;New York&quot;,&quot;publisher&quot;:&quot;Oxford&quot;,&quot;container-title-short&quot;:&quot;&quot;},&quot;isTemporary&quot;:false}]},{&quot;citationID&quot;:&quot;MENDELEY_CITATION_629ae916-5ea5-41a4-b82e-addcdd09b3bd&quot;,&quot;properties&quot;:{&quot;noteIndex&quot;:0},&quot;isEdited&quot;:false,&quot;manualOverride&quot;:{&quot;isManuallyOverridden&quot;:false,&quot;citeprocText&quot;:&quot;(Winter, 2023)&quot;,&quot;manualOverrideText&quot;:&quot;&quot;},&quot;citationTag&quot;:&quot;MENDELEY_CITATION_v3_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&quot;,&quot;citationItems&quot;:[{&quot;id&quot;:&quot;4d70576c-3788-3a38-b818-536391305450&quot;,&quot;itemData&quot;:{&quot;type&quot;:&quot;article-journal&quot;,&quot;id&quot;:&quot;4d70576c-3788-3a38-b818-536391305450&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Voice and Speech Review&quot;,&quot;DOI&quot;:&quot;10.1080/23268263.2022.2144971&quot;,&quot;ISSN&quot;:&quot;23268271&quot;,&quot;issued&quot;:{&quot;date-parts&quot;:[[2023]]},&quot;page&quot;:&quot;131-150&quot;,&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quot;,&quot;publisher&quot;:&quot;Routledge&quot;,&quot;issue&quot;:&quot;2&quot;,&quot;volume&quot;:&quot;17&quot;,&quot;container-title-short&quot;:&quot;Voice Speech Rev&quot;},&quot;isTemporary&quot;:false}]},{&quot;citationID&quot;:&quot;MENDELEY_CITATION_35eca7d5-1b67-481a-8ad8-db1105e2d87f&quot;,&quot;properties&quot;:{&quot;noteIndex&quot;:0},&quot;isEdited&quot;:false,&quot;manualOverride&quot;:{&quot;isManuallyOverridden&quot;:true,&quot;citeprocText&quot;:&quot;(McCarther, 2023)&quot;,&quot;manualOverrideText&quot;:&quot;(2023)&quot;},&quot;citationTag&quot;:&quot;MENDELEY_CITATION_v3_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&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quot;citationID&quot;:&quot;MENDELEY_CITATION_d263a231-83f3-4d33-97f5-4a015cd13334&quot;,&quot;properties&quot;:{&quot;noteIndex&quot;:0},&quot;isEdited&quot;:false,&quot;manualOverride&quot;:{&quot;isManuallyOverridden&quot;:true,&quot;citeprocText&quot;:&quot;(Kovacs, 2022, 2024)&quot;,&quot;manualOverrideText&quot;:&quot;Kovacs, 2022, 2024)&quot;},&quot;citationTag&quot;:&quot;MENDELEY_CITATION_v3_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&quot;,&quot;citationItems&quot;:[{&quot;id&quot;:&quot;293c1f83-6aff-38d3-a52d-2e852115e052&quot;,&quot;itemData&quot;:{&quot;type&quot;:&quot;thesis&quot;,&quot;id&quot;:&quot;293c1f83-6aff-38d3-a52d-2e852115e052&quot;,&quot;title&quot;:&quot;Critical Exploration of Aging Voice Literature&quot;,&quot;author&quot;:[{&quot;family&quot;:&quot;Kovacs&quot;,&quot;given&quot;:&quot;JS&quot;,&quot;parse-names&quot;:false,&quot;dropping-particle&quot;:&quot;&quot;,&quot;non-dropping-particle&quot;:&quot;&quot;}],&quot;issued&quot;:{&quot;date-parts&quot;:[[2024,5,28]]},&quot;publisher&quot;:&quot;University of Wales Trinity Saint David&quot;,&quot;container-title-short&quot;:&quot;&quot;},&quot;isTemporary&quot;:false},{&quot;id&quot;:&quot;b10eb2a3-43d2-3d5b-bab4-c3cf95fb9d69&quot;,&quot;itemData&quot;:{&quot;type&quot;:&quot;thesis&quot;,&quot;id&quot;:&quot;b10eb2a3-43d2-3d5b-bab4-c3cf95fb9d69&quot;,&quot;title&quot;:&quot;Voice Pedagogy and the Choral Singer&quot;,&quot;author&quot;:[{&quot;family&quot;:&quot;Kovacs&quot;,&quot;given&quot;:&quot;J Scott&quot;,&quot;parse-names&quot;:false,&quot;dropping-particle&quot;:&quot;&quot;,&quot;non-dropping-particle&quot;:&quot;&quot;}],&quot;issued&quot;:{&quot;date-parts&quot;:[[2022]]},&quot;publisher-place&quot;:&quot;Seattle&quot;,&quot;publisher&quot;:&quot;University of Wales Trinity Saint David&quot;,&quot;container-title-short&quot;:&quot;&quot;},&quot;isTemporary&quot;:false}]},{&quot;citationID&quot;:&quot;MENDELEY_CITATION_220c8f6b-b891-4279-8fd9-7c072f7ab4ef&quot;,&quot;properties&quot;:{&quot;noteIndex&quot;:0},&quot;isEdited&quot;:false,&quot;manualOverride&quot;:{&quot;isManuallyOverridden&quot;:true,&quot;citeprocText&quot;:&quot;(Miller, 1996b)&quot;,&quot;manualOverrideText&quot;:&quot;(1996)&quot;},&quot;citationTag&quot;:&quot;MENDELEY_CITATION_v3_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&quot;,&quot;citationItems&quot;:[{&quot;id&quot;:&quot;06a8b249-cf8c-3954-b3a4-8aba3150a004&quot;,&quot;itemData&quot;:{&quot;type&quot;:&quot;book&quot;,&quot;id&quot;:&quot;06a8b249-cf8c-3954-b3a4-8aba3150a004&quot;,&quot;title&quot;:&quot;The Structure of Singing: System and Art in Vocal Technique&quot;,&quot;author&quot;:[{&quot;family&quot;:&quot;Miller&quot;,&quot;given&quot;:&quot;Richard&quot;,&quot;parse-names&quot;:false,&quot;dropping-particle&quot;:&quot;&quot;,&quot;non-dropping-particle&quot;:&quot;&quot;}],&quot;ISBN&quot;:&quot;978-0-534-25535-0&quot;,&quot;issued&quot;:{&quot;date-parts&quot;:[[1996]]},&quot;publisher-place&quot;:&quot;Boston&quot;,&quot;publisher&quot;:&quot;Schirmer, Cengage Learning&quot;,&quot;container-title-short&quot;:&quot;&quot;},&quot;isTemporary&quot;:false}]},{&quot;citationID&quot;:&quot;MENDELEY_CITATION_d1b3a629-d2d6-4d99-8406-234bfcfd6bbb&quot;,&quot;properties&quot;:{&quot;noteIndex&quot;:0},&quot;isEdited&quot;:false,&quot;manualOverride&quot;:{&quot;isManuallyOverridden&quot;:true,&quot;citeprocText&quot;:&quot;(Smith, Sataloff and Sataloff, 2003)&quot;,&quot;manualOverrideText&quot;:&quot;(2003)&quot;},&quot;citationTag&quot;:&quot;MENDELEY_CITATION_v3_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&quot;,&quot;citationItems&quot;:[{&quot;id&quot;:&quot;b898d9e6-1aa9-3d66-99b6-35e465b0b46c&quot;,&quot;itemData&quot;:{&quot;type&quot;:&quot;article-journal&quot;,&quot;id&quot;:&quot;b898d9e6-1aa9-3d66-99b6-35e465b0b46c&quot;,&quot;title&quot;:&quot;Choral Pedagogy and Vocal Health&quot;,&quot;author&quot;:[{&quot;family&quot;:&quot;Smith&quot;,&quot;given&quot;:&quot;Brenda&quot;,&quot;parse-names&quot;:false,&quot;dropping-particle&quot;:&quot;&quot;,&quot;non-dropping-particle&quot;:&quot;&quot;},{&quot;family&quot;:&quot;Sataloff&quot;,&quot;given&quot;:&quot;Robert I&quot;,&quot;parse-names&quot;:false,&quot;dropping-particle&quot;:&quot;&quot;,&quot;non-dropping-particle&quot;:&quot;&quot;},{&quot;family&quot;:&quot;Sataloff&quot;,&quot;given&quot;:&quot;Robert T&quot;,&quot;parse-names&quot;:false,&quot;dropping-particle&quot;:&quot;&quot;,&quot;non-dropping-particle&quot;:&quot;&quot;}],&quot;container-title&quot;:&quot;Journal of Singing&quot;,&quot;issued&quot;:{&quot;date-parts&quot;:[[2003]]},&quot;page&quot;:&quot;233-240&quot;,&quot;issue&quot;:&quot;3&quot;,&quot;volume&quot;:&quot;59&quot;,&quot;container-title-short&quot;:&quot;&quot;},&quot;isTemporary&quot;:false}]},{&quot;citationID&quot;:&quot;MENDELEY_CITATION_b6734060-e74f-4f13-9792-b2961116b0b7&quot;,&quot;properties&quot;:{&quot;noteIndex&quot;:0},&quot;isEdited&quot;:false,&quot;manualOverride&quot;:{&quot;isManuallyOverridden&quot;:true,&quot;citeprocText&quot;:&quot;(McCoy, 2012b)&quot;,&quot;manualOverrideText&quot;:&quot;2012)&quot;},&quot;citationTag&quot;:&quot;MENDELEY_CITATION_v3_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&quot;,&quot;citationItems&quot;:[{&quot;id&quot;:&quot;e2bcb0fb-f391-3f60-92dc-e37c81fcaab4&quot;,&quot;itemData&quot;:{&quot;type&quot;:&quot;book&quot;,&quot;id&quot;:&quot;e2bcb0fb-f391-3f60-92dc-e37c81fcaab4&quot;,&quot;title&quot;:&quot;Your Voice: an inside view&quot;,&quot;author&quot;:[{&quot;family&quot;:&quot;McCoy&quot;,&quot;given&quot;:&quot;Scott&quot;,&quot;parse-names&quot;:false,&quot;dropping-particle&quot;:&quot;&quot;,&quot;non-dropping-particle&quot;:&quot;&quot;}],&quot;issued&quot;:{&quot;date-parts&quot;:[[2012]]},&quot;container-title-short&quot;:&quot;&quot;},&quot;isTemporary&quot;:false}]},{&quot;citationID&quot;:&quot;MENDELEY_CITATION_a1d0b285-41e5-4387-b63d-9d9972e456f4&quot;,&quot;properties&quot;:{&quot;noteIndex&quot;:0},&quot;isEdited&quot;:false,&quot;manualOverride&quot;:{&quot;isManuallyOverridden&quot;:true,&quot;citeprocText&quot;:&quot;(Ragan, 2020)&quot;,&quot;manualOverrideText&quot;:&quot;(2020)&quot;},&quot;citationTag&quot;:&quot;MENDELEY_CITATION_v3_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&quot;,&quot;citationItems&quot;:[{&quot;id&quot;:&quot;dda54ab7-49e3-39c9-a28e-c265e353a89d&quot;,&quot;itemData&quot;:{&quot;type&quot;:&quot;book&quot;,&quot;id&quot;:&quot;dda54ab7-49e3-39c9-a28e-c265e353a89d&quot;,&quot;title&quot;:&quot;A Systematic Approach to Voice:: The Art of Studio Application&quot;,&quot;author&quot;:[{&quot;family&quot;:&quot;Ragan&quot;,&quot;given&quot;:&quot;Kari&quot;,&quot;parse-names&quot;:false,&quot;dropping-particle&quot;:&quot;&quot;,&quot;non-dropping-particle&quot;:&quot;&quot;}],&quot;ISBN&quot;:&quot;978-1635502-237&quot;,&quot;issued&quot;:{&quot;date-parts&quot;:[[2020]]},&quot;publisher-place&quot;:&quot;San Diego&quot;,&quot;publisher&quot;:&quot;Plural Publishing&quot;,&quot;container-title-short&quot;:&quot;&quot;},&quot;isTemporary&quot;:false}]},{&quot;citationID&quot;:&quot;MENDELEY_CITATION_bc5d030f-bcf0-484d-962e-e86401e81090&quot;,&quot;properties&quot;:{&quot;noteIndex&quot;:0},&quot;isEdited&quot;:false,&quot;manualOverride&quot;:{&quot;isManuallyOverridden&quot;:true,&quot;citeprocText&quot;:&quot;(Chapman and Morris, 2023)&quot;,&quot;manualOverrideText&quot;:&quot;(2023)&quot;},&quot;citationTag&quot;:&quot;MENDELEY_CITATION_v3_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&quot;,&quot;citationItems&quot;:[{&quot;id&quot;:&quot;0b1f05e5-95f7-3695-ad8e-ae75e3c43696&quot;,&quot;itemData&quot;:{&quot;type&quot;:&quot;book&quot;,&quot;id&quot;:&quot;0b1f05e5-95f7-3695-ad8e-ae75e3c43696&quot;,&quot;title&quot;:&quot;Singing and Teaching Singing&quot;,&quot;author&quot;:[{&quot;family&quot;:&quot;Chapman&quot;,&quot;given&quot;:&quot;Janice L.&quot;,&quot;parse-names&quot;:false,&quot;dropping-particle&quot;:&quot;&quot;,&quot;non-dropping-particle&quot;:&quot;&quot;},{&quot;family&quot;:&quot;Morris&quot;,&quot;given&quot;:&quot;Ron&quot;,&quot;parse-names&quot;:false,&quot;dropping-particle&quot;:&quot;&quot;,&quot;non-dropping-particle&quot;:&quot;&quot;}],&quot;issued&quot;:{&quot;date-parts&quot;:[[2023]]},&quot;publisher-place&quot;:&quot;San Diego&quot;,&quot;edition&quot;:&quot;Fourth Edition&quot;,&quot;publisher&quot;:&quot;Plural Publishing&quot;,&quot;container-title-short&quot;:&quot;&quot;},&quot;isTemporary&quot;:false}]},{&quot;citationID&quot;:&quot;MENDELEY_CITATION_2bb69e3d-88b1-45be-ae57-8c7cfa57cfe0&quot;,&quot;properties&quot;:{&quot;noteIndex&quot;:0},&quot;isEdited&quot;:false,&quot;manualOverride&quot;:{&quot;isManuallyOverridden&quot;:false,&quot;citeprocText&quot;:&quot;(McCoy, 2012b)&quot;,&quot;manualOverrideText&quot;:&quot;&quot;},&quot;citationTag&quot;:&quot;MENDELEY_CITATION_v3_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&quot;,&quot;citationItems&quot;:[{&quot;id&quot;:&quot;e2bcb0fb-f391-3f60-92dc-e37c81fcaab4&quot;,&quot;itemData&quot;:{&quot;type&quot;:&quot;book&quot;,&quot;id&quot;:&quot;e2bcb0fb-f391-3f60-92dc-e37c81fcaab4&quot;,&quot;title&quot;:&quot;Your Voice: an inside view&quot;,&quot;author&quot;:[{&quot;family&quot;:&quot;McCoy&quot;,&quot;given&quot;:&quot;Scott&quot;,&quot;parse-names&quot;:false,&quot;dropping-particle&quot;:&quot;&quot;,&quot;non-dropping-particle&quot;:&quot;&quot;}],&quot;issued&quot;:{&quot;date-parts&quot;:[[2012]]},&quot;container-title-short&quot;:&quot;&quot;},&quot;isTemporary&quot;:false}]},{&quot;citationID&quot;:&quot;MENDELEY_CITATION_0ecd64e4-bdd2-487d-8723-26fe7de4e826&quot;,&quot;properties&quot;:{&quot;noteIndex&quot;:0},&quot;isEdited&quot;:false,&quot;manualOverride&quot;:{&quot;isManuallyOverridden&quot;:false,&quot;citeprocText&quot;:&quot;(Kleinman and Buckoke, 2013)&quot;,&quot;manualOverrideText&quot;:&quot;&quot;},&quot;citationTag&quot;:&quot;MENDELEY_CITATION_v3_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&quot;,&quot;citationItems&quot;:[{&quot;id&quot;:&quot;9f6b9d12-49bb-3f80-a8d8-8fcebe32180f&quot;,&quot;itemData&quot;:{&quot;type&quot;:&quot;book&quot;,&quot;id&quot;:&quot;9f6b9d12-49bb-3f80-a8d8-8fcebe32180f&quot;,&quot;title&quot;:&quot;The Alexander Technique for Musicians&quot;,&quot;author&quot;:[{&quot;family&quot;:&quot;Kleinman&quot;,&quot;given&quot;:&quot;Judith&quot;,&quot;parse-names&quot;:false,&quot;dropping-particle&quot;:&quot;&quot;,&quot;non-dropping-particle&quot;:&quot;&quot;},{&quot;family&quot;:&quot;Buckoke&quot;,&quot;given&quot;:&quot;Peter&quot;,&quot;parse-names&quot;:false,&quot;dropping-particle&quot;:&quot;&quot;,&quot;non-dropping-particle&quot;:&quot;&quot;}],&quot;ISBN&quot;:&quot;978-1-4081-7458-6&quot;,&quot;issued&quot;:{&quot;date-parts&quot;:[[2013]]},&quot;publisher-place&quot;:&quot;London&quot;,&quot;publisher&quot;:&quot;Bloomsbury Methuen Drama&quot;,&quot;container-title-short&quot;:&quot;&quot;},&quot;isTemporary&quot;:false}]},{&quot;citationID&quot;:&quot;MENDELEY_CITATION_d463d8f3-8701-4030-93e6-3ce694b06e08&quot;,&quot;properties&quot;:{&quot;noteIndex&quot;:0},&quot;isEdited&quot;:false,&quot;manualOverride&quot;:{&quot;isManuallyOverridden&quot;:false,&quot;citeprocText&quot;:&quot;(Henderson, 1979)&quot;,&quot;manualOverrideText&quot;:&quot;&quot;},&quot;citationTag&quot;:&quot;MENDELEY_CITATION_v3_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&quot;,&quot;citationItems&quot;:[{&quot;id&quot;:&quot;e4d84479-5893-333f-a588-eeea5145150a&quot;,&quot;itemData&quot;:{&quot;type&quot;:&quot;book&quot;,&quot;id&quot;:&quot;e4d84479-5893-333f-a588-eeea5145150a&quot;,&quot;title&quot;:&quot;How to Train Singers&quot;,&quot;author&quot;:[{&quot;family&quot;:&quot;Henderson&quot;,&quot;given&quot;:&quot;Larra Browning&quot;,&quot;parse-names&quot;:false,&quot;dropping-particle&quot;:&quot;&quot;,&quot;non-dropping-particle&quot;:&quot;&quot;}],&quot;ISBN&quot;:&quot;0-13-435511-3&quot;,&quot;issued&quot;:{&quot;date-parts&quot;:[[1979]]},&quot;publisher-place&quot;:&quot;West Nyack&quot;,&quot;publisher&quot;:&quot;Parker Publishing&quot;,&quot;container-title-short&quot;:&quot;&quot;},&quot;isTemporary&quot;:false}]},{&quot;citationID&quot;:&quot;MENDELEY_CITATION_e50d55ee-c260-455d-9ac6-0ada93de4a03&quot;,&quot;properties&quot;:{&quot;noteIndex&quot;:0},&quot;isEdited&quot;:false,&quot;manualOverride&quot;:{&quot;isManuallyOverridden&quot;:true,&quot;citeprocText&quot;:&quot;(Miller, 1996b)&quot;,&quot;manualOverrideText&quot;:&quot;(1996)&quot;},&quot;citationTag&quot;:&quot;MENDELEY_CITATION_v3_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&quot;,&quot;citationItems&quot;:[{&quot;id&quot;:&quot;06a8b249-cf8c-3954-b3a4-8aba3150a004&quot;,&quot;itemData&quot;:{&quot;type&quot;:&quot;book&quot;,&quot;id&quot;:&quot;06a8b249-cf8c-3954-b3a4-8aba3150a004&quot;,&quot;title&quot;:&quot;The Structure of Singing: System and Art in Vocal Technique&quot;,&quot;author&quot;:[{&quot;family&quot;:&quot;Miller&quot;,&quot;given&quot;:&quot;Richard&quot;,&quot;parse-names&quot;:false,&quot;dropping-particle&quot;:&quot;&quot;,&quot;non-dropping-particle&quot;:&quot;&quot;}],&quot;ISBN&quot;:&quot;978-0-534-25535-0&quot;,&quot;issued&quot;:{&quot;date-parts&quot;:[[1996]]},&quot;publisher-place&quot;:&quot;Boston&quot;,&quot;publisher&quot;:&quot;Schirmer, Cengage Learning&quot;,&quot;container-title-short&quot;:&quot;&quot;},&quot;isTemporary&quot;:false}]},{&quot;citationID&quot;:&quot;MENDELEY_CITATION_5ff86c65-9996-4f9d-9c6e-2a89ca332f44&quot;,&quot;properties&quot;:{&quot;noteIndex&quot;:0},&quot;isEdited&quot;:false,&quot;manualOverride&quot;:{&quot;isManuallyOverridden&quot;:true,&quot;citeprocText&quot;:&quot;(Vennard, 1968)&quot;,&quot;manualOverrideText&quot;:&quot;(1968)&quot;},&quot;citationTag&quot;:&quot;MENDELEY_CITATION_v3_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&quot;,&quot;citationItems&quot;:[{&quot;id&quot;:&quot;90453e9d-b893-39a0-af98-fd26e95be2bf&quot;,&quot;itemData&quot;:{&quot;type&quot;:&quot;book&quot;,&quot;id&quot;:&quot;90453e9d-b893-39a0-af98-fd26e95be2bf&quot;,&quot;title&quot;:&quot;Singing: the Mechanism and the Technic&quot;,&quot;author&quot;:[{&quot;family&quot;:&quot;Vennard&quot;,&quot;given&quot;:&quot;William&quot;,&quot;parse-names&quot;:false,&quot;dropping-particle&quot;:&quot;&quot;,&quot;non-dropping-particle&quot;:&quot;&quot;}],&quot;issued&quot;:{&quot;date-parts&quot;:[[1968]]},&quot;publisher-place&quot;:&quot;New York&quot;,&quot;edition&quot;:&quot;Fifth Edition&quot;,&quot;publisher&quot;:&quot;Carl Fischer&quot;,&quot;container-title-short&quot;:&quot;&quot;},&quot;isTemporary&quot;:false}]},{&quot;citationID&quot;:&quot;MENDELEY_CITATION_6f430014-11fe-451e-9e9a-53a4814f0687&quot;,&quot;properties&quot;:{&quot;noteIndex&quot;:0},&quot;isEdited&quot;:false,&quot;manualOverride&quot;:{&quot;isManuallyOverridden&quot;:false,&quot;citeprocText&quot;:&quot;(McCoy, 2011, 2012a; Mccoy and Ragan, 2018; Bozeman and Ragan, 2021; Helding and Ragan, 2022)&quot;,&quot;manualOverrideText&quot;:&quot;&quot;},&quot;citationTag&quot;:&quot;MENDELEY_CITATION_v3_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&quot;,&quot;citationItems&quot;:[{&quot;id&quot;:&quot;f4bc8edc-570b-3daa-96ec-200f19e01c38&quot;,&quot;itemData&quot;:{&quot;type&quot;:&quot;article-journal&quot;,&quot;id&quot;:&quot;f4bc8edc-570b-3daa-96ec-200f19e01c38&quot;,&quot;title&quot;:&quot;VOICE PEDAGOGY Defining Evidence-Based Voice Pedagogy: A New Framework&quot;,&quot;author&quot;:[{&quot;family&quot;:&quot;Mccoy&quot;,&quot;given&quot;:&quot;Scott&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issued&quot;:{&quot;date-parts&quot;:[[2018]]},&quot;page&quot;:&quot;157-160&quot;,&quot;issue&quot;:&quot;2&quot;,&quot;volume&quot;:&quot;75&quot;,&quot;container-title-short&quot;:&quot;&quot;},&quot;isTemporary&quot;:false},{&quot;id&quot;:&quot;c9f3aea6-41a3-3610-abc6-db9b698408a6&quot;,&quot;itemData&quot;:{&quot;type&quot;:&quot;article-journal&quot;,&quot;id&quot;:&quot;c9f3aea6-41a3-3610-abc6-db9b698408a6&quot;,&quot;title&quot;:&quot;Evidence-Based Voice Pedagogy (EBVP), Part 3: Student Goals and Perspectives&quot;,&quot;author&quot;:[{&quot;family&quot;:&quot;Helding&quot;,&quot;given&quot;:&quot;Lynn&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DOI&quot;:&quot;10.53830/logc7063&quot;,&quot;ISSN&quot;:&quot;10867732&quot;,&quot;issued&quot;:{&quot;date-parts&quot;:[[2022,4,28]]},&quot;page&quot;:&quot;635-640&quot;,&quot;publisher&quot;:&quot;National Association of Teachers of Singing, Inc&quot;,&quot;issue&quot;:&quot;5&quot;,&quot;volume&quot;:&quot;78&quot;,&quot;container-title-short&quot;:&quot;&quot;},&quot;isTemporary&quot;:false},{&quot;id&quot;:&quot;2d46acd4-09b7-3cc9-8d88-7edbf1f4ed2a&quot;,&quot;itemData&quot;:{&quot;type&quot;:&quot;article-journal&quot;,&quot;id&quot;:&quot;2d46acd4-09b7-3cc9-8d88-7edbf1f4ed2a&quot;,&quot;title&quot;:&quot;Evidence-Based Voice Pedagogy (EBVP), Part 2: Voice Teacher Expertise and Experience&quot;,&quot;author&quot;:[{&quot;family&quot;:&quot;Bozeman&quot;,&quot;given&quot;:&quot;Kenneth&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DOI&quot;:&quot;10.53830/xjox9734&quot;,&quot;ISSN&quot;:&quot;10867732&quot;,&quot;issued&quot;:{&quot;date-parts&quot;:[[2021,12,29]]},&quot;page&quot;:&quot;389-393&quot;,&quot;publisher&quot;:&quot;National Association of Teachers of Singing, Inc&quot;,&quot;issue&quot;:&quot;3&quot;,&quot;volume&quot;:&quot;78&quot;,&quot;container-title-short&quot;:&quot;&quot;},&quot;isTemporary&quot;:false},{&quot;id&quot;:&quot;97b823a0-5aeb-3466-95b7-f4f610c7b5c3&quot;,&quot;itemData&quot;:{&quot;type&quot;:&quot;article-journal&quot;,&quot;id&quot;:&quot;97b823a0-5aeb-3466-95b7-f4f610c7b5c3&quot;,&quot;title&quot;:&quot;The Choir Issue, Part Two&quot;,&quot;author&quot;:[{&quot;family&quot;:&quot;McCoy&quot;,&quot;given&quot;:&quot;Scott&quot;,&quot;parse-names&quot;:false,&quot;dropping-particle&quot;:&quot;&quot;,&quot;non-dropping-particle&quot;:&quot;&quot;}],&quot;container-title&quot;:&quot;Journal of Singing&quot;,&quot;issued&quot;:{&quot;date-parts&quot;:[[2012]]},&quot;page&quot;:&quot;287-289&quot;,&quot;issue&quot;:&quot;3&quot;,&quot;volume&quot;:&quot;68&quot;,&quot;container-title-short&quot;:&quot;&quot;},&quot;isTemporary&quot;:false},{&quot;id&quot;:&quot;3adafedf-205d-32d2-bfa0-6d875b176b0a&quot;,&quot;itemData&quot;:{&quot;type&quot;:&quot;article-journal&quot;,&quot;id&quot;:&quot;3adafedf-205d-32d2-bfa0-6d875b176b0a&quot;,&quot;title&quot;:&quot;The Choir Issue, Part 1&quot;,&quot;author&quot;:[{&quot;family&quot;:&quot;McCoy&quot;,&quot;given&quot;:&quot;Scott&quot;,&quot;parse-names&quot;:false,&quot;dropping-particle&quot;:&quot;&quot;,&quot;non-dropping-particle&quot;:&quot;&quot;}],&quot;container-title&quot;:&quot;Journal of Singing&quot;,&quot;issued&quot;:{&quot;date-parts&quot;:[[2011]]},&quot;page&quot;:&quot;297-301&quot;,&quot;issue&quot;:&quot;3&quot;,&quot;volume&quot;:&quot;67&quot;,&quot;container-title-short&quot;:&quot;&quot;},&quot;isTemporary&quot;:false}]},{&quot;citationID&quot;:&quot;MENDELEY_CITATION_3f227880-d9b9-4047-aa2b-6802f8740e3d&quot;,&quot;properties&quot;:{&quot;noteIndex&quot;:0},&quot;isEdited&quot;:false,&quot;manualOverride&quot;:{&quot;isManuallyOverridden&quot;:false,&quot;citeprocText&quot;:&quot;(McHenry, Johnson and Foshea, 2009)&quot;,&quot;manualOverrideText&quot;:&quot;&quot;},&quot;citationTag&quot;:&quot;MENDELEY_CITATION_v3_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&quot;,&quot;citationItems&quot;:[{&quot;id&quot;:&quot;7abf9c6a-28cb-3584-8575-848913c0446b&quot;,&quot;itemData&quot;:{&quot;type&quot;:&quot;article-journal&quot;,&quot;id&quot;:&quot;7abf9c6a-28cb-3584-8575-848913c0446b&quot;,&quot;title&quot;:&quot;The Effect of Specific Versus Combined Warm-up Strategies on the Voice&quot;,&quot;author&quot;:[{&quot;family&quot;:&quot;McHenry&quot;,&quot;given&quot;:&quot;Monica&quot;,&quot;parse-names&quot;:false,&quot;dropping-particle&quot;:&quot;&quot;,&quot;non-dropping-particle&quot;:&quot;&quot;},{&quot;family&quot;:&quot;Johnson&quot;,&quot;given&quot;:&quot;Jim&quot;,&quot;parse-names&quot;:false,&quot;dropping-particle&quot;:&quot;&quot;,&quot;non-dropping-particle&quot;:&quot;&quot;},{&quot;family&quot;:&quot;Foshea&quot;,&quot;given&quot;:&quot;Brianne&quot;,&quot;parse-names&quot;:false,&quot;dropping-particle&quot;:&quot;&quot;,&quot;non-dropping-particle&quot;:&quot;&quot;}],&quot;container-title&quot;:&quot;Journal of Voice&quot;,&quot;DOI&quot;:&quot;10.1016/j.jvoice.2008.01.003&quot;,&quot;ISSN&quot;:&quot;08921997&quot;,&quot;PMID&quot;:&quot;18411037&quot;,&quot;issued&quot;:{&quot;date-parts&quot;:[[2009,9]]},&quot;page&quot;:&quot;572-576&quot;,&quot;abstract&quot;:&quot;Although actors and singers typically warm-up the voice before performing, little is known about the effects of vocal warm-up on the voice. This study was designed to determine the relative effectiveness of specific versus combined warm-up strategies on the voice by group comparison. Twenty participants, 10 male and 10 female actors, completed two warm-up protocols, at least 1 week apart, in a counter-balanced order. Measures of phonation threshold pressure (PTP), jitter, noise-to-harmonics-ratio (NHR), and self-perceived vocal effort were obtained. For the males, there was no significant difference in PTP difference values between vocal warm-up only (specific) and vocal plus aerobic warm-up (combined) conditions. For the females, however, a significant difference was found, with a greater reduction in PTP in the combined warm-up condition. A significant difference was also found in male jitter percent values, with significantly lower values in the specific condition than in the combined condition. There were no significant differences in the remaining comparisons. Females appeared to respond more to the vocal warm-up when it had an aerobic exercise component. It is possible that the males' greater level of physical fitness impacted this finding. © 2009 The Voice Foundation.&quot;,&quot;issue&quot;:&quot;5&quot;,&quot;volume&quot;:&quot;23&quot;,&quot;container-title-short&quot;:&quot;&quot;},&quot;isTemporary&quot;:false}]},{&quot;citationID&quot;:&quot;MENDELEY_CITATION_220e32ca-389d-4c1a-af9a-bae4c7b6f7ab&quot;,&quot;properties&quot;:{&quot;noteIndex&quot;:0},&quot;isEdited&quot;:false,&quot;manualOverride&quot;:{&quot;isManuallyOverridden&quot;:true,&quot;citeprocText&quot;:&quot;(Marchand, Kavaliunas and Cassol, 2019)&quot;,&quot;manualOverrideText&quot;:&quot;(Marchand, Kavaliunas, and Cassol, 2019).&quot;},&quot;citationTag&quot;:&quot;MENDELEY_CITATION_v3_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&quot;,&quot;citationItems&quot;:[{&quot;id&quot;:&quot;d8c0e290-cd6c-3060-b67c-3e1d0d6d1d9e&quot;,&quot;itemData&quot;:{&quot;type&quot;:&quot;article-journal&quot;,&quot;id&quot;:&quot;d8c0e290-cd6c-3060-b67c-3e1d0d6d1d9e&quot;,&quot;title&quot;:&quot;The Effectiveness of the EASE Scale in the Development of a Vocal Warm-up Program for an Amateur Choir&quot;,&quot;author&quot;:[{&quot;family&quot;:&quot;Marchand&quot;,&quot;given&quot;:&quot;Daniel Lucas Picanço&quot;,&quot;parse-names&quot;:false,&quot;dropping-particle&quot;:&quot;&quot;,&quot;non-dropping-particle&quot;:&quot;&quot;},{&quot;family&quot;:&quot;Kavaliunas&quot;,&quot;given&quot;:&quot;Fernanda Salles&quot;,&quot;parse-names&quot;:false,&quot;dropping-particle&quot;:&quot;&quot;,&quot;non-dropping-particle&quot;:&quot;&quot;},{&quot;family&quot;:&quot;Cassol&quot;,&quot;given&quot;:&quot;Mauriceia&quot;,&quot;parse-names&quot;:false,&quot;dropping-particle&quot;:&quot;&quot;,&quot;non-dropping-particle&quot;:&quot;&quot;}],&quot;container-title&quot;:&quot;Journal of Voice&quot;,&quot;DOI&quot;:&quot;10.1016/j.jvoice.2017.11.003&quot;,&quot;ISSN&quot;:&quot;18734588&quot;,&quot;PMID&quot;:&quot;29289412&quot;,&quot;issued&quot;:{&quot;date-parts&quot;:[[2019,5,1]]},&quot;page&quot;:&quot;310-316&quot;,&quot;abstract&quot;:&quot;Objectives: This study aims to assess the effectiveness of the EASE-BR (Evaluation of the Ability to Sing Easily for Brazil) protocol in the development of a vocal warm-up program for members of an amateur choir. Study Design: This is a prospective cross-sectional study measuring pre- and postintervention results at two moments. Methods: Forty-four subjects filled out a questionnaire to characterize the sample and underwent two major applications of the EASE-BR scale—the first to determine the group's vocal requirements and the second to assess the performance after the application of a customized vocal warm-up routine. Results: Overall reduction of the scores in the postintervention moment has been determined. The score of 16 of the questions (72.7%) showed a statistically relevant reduction after the intervention. Conclusions: The EASE-BR scale proved a valuable assessment tool and its use may help develop customized vocal warm-up programs for different types of singers.&quot;,&quot;publisher&quot;:&quot;Mosby Inc.&quot;,&quot;issue&quot;:&quot;3&quot;,&quot;volume&quot;:&quot;33&quot;,&quot;container-title-short&quot;:&quot;&quot;},&quot;isTemporary&quot;:false}]},{&quot;citationID&quot;:&quot;MENDELEY_CITATION_b3fc4a2c-6144-4eb8-9a34-270b6e8940eb&quot;,&quot;properties&quot;:{&quot;noteIndex&quot;:0},&quot;isEdited&quot;:false,&quot;manualOverride&quot;:{&quot;isManuallyOverridden&quot;:false,&quot;citeprocText&quot;:&quot;(Samuli Kuosa, 2016; Silva Vieira, Rocha Tavares and Chaimowicz, 2023)&quot;,&quot;manualOverrideText&quot;:&quot;&quot;},&quot;citationTag&quot;:&quot;MENDELEY_CITATION_v3_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&quot;,&quot;citationItems&quot;:[{&quot;id&quot;:&quot;fa364917-18a7-33e5-9ccd-dc14e9197686&quot;,&quot;itemData&quot;:{&quot;type&quot;:&quot;thesis&quot;,&quot;id&quot;:&quot;fa364917-18a7-33e5-9ccd-dc14e9197686&quot;,&quot;title&quot;:&quot;Designing a card game&quot;,&quot;author&quot;:[{&quot;family&quot;:&quot;Samuli Kuosa&quot;,&quot;given&quot;:&quot;&quot;,&quot;parse-names&quot;:false,&quot;dropping-particle&quot;:&quot;&quot;,&quot;non-dropping-particle&quot;:&quot;&quot;}],&quot;issued&quot;:{&quot;date-parts&quot;:[[2016]]},&quot;publisher-place&quot;:&quot;Kajaanin&quot;,&quot;genre&quot;:&quot;Bachelor Thesis&quot;,&quot;publisher&quot;:&quot;University of Applied Sciences&quot;,&quot;container-title-short&quot;:&quot;&quot;},&quot;isTemporary&quot;:false},{&quot;id&quot;:&quot;bd70f6d4-d660-3528-be52-8aadcc8fcd7b&quot;,&quot;itemData&quot;:{&quot;type&quot;:&quot;article-journal&quot;,&quot;id&quot;:&quot;bd70f6d4-d660-3528-be52-8aadcc8fcd7b&quot;,&quot;title&quot;:&quot;Exploring reinforcement learning approaches for drafting in collectible card games&quot;,&quot;author&quot;:[{&quot;family&quot;:&quot;Silva Vieira&quot;,&quot;given&quot;:&quot;Ronaldo&quot;,&quot;parse-names&quot;:false,&quot;dropping-particle&quot;:&quot;&quot;,&quot;non-dropping-particle&quot;:&quot;&quot;},{&quot;family&quot;:&quot;Rocha Tavares&quot;,&quot;given&quot;:&quot;Anderson&quot;,&quot;parse-names&quot;:false,&quot;dropping-particle&quot;:&quot;&quot;,&quot;non-dropping-particle&quot;:&quot;&quot;},{&quot;family&quot;:&quot;Chaimowicz&quot;,&quot;given&quot;:&quot;Luiz&quot;,&quot;parse-names&quot;:false,&quot;dropping-particle&quot;:&quot;&quot;,&quot;non-dropping-particle&quot;:&quot;&quot;}],&quot;container-title&quot;:&quot;Entertainment Computing&quot;,&quot;DOI&quot;:&quot;10.1016/j.entcom.2022.100526&quot;,&quot;ISSN&quot;:&quot;18759521&quot;,&quot;issued&quot;:{&quot;date-parts&quot;:[[2023,1,1]]},&quot;abstract&quot;:&quot;Collectible card games (CCGs), such as Magic: the Gathering and Hearthstone, are played by tens of millions worldwide and are known for their usually large and intricate rules. From an artificial intelligence (AI) standpoint, playing CCGs consists of two interdependent tasks: deck-building and battling. This paper presents three deep reinforcement learning approaches for deck-building in the arena mode of CCGs. Our approaches are trained in self-play and differ in the handling of past information when drafting new cards for a deck. We formulate the problem in a game-agnostic manner and perform experiments on Legends of Code and Magic, a CCG designed for AI research. Considering the win rate of the decks when used by fixed battling agents, the results show that our trained drafting agents outperform the best ones available for the game and do so by building very different decks. We also reenact the Strategy Card Game AI competition and show that our best drafting strategy improves the win rate of a baseline competitor by 14.9 and 12.7 percentage points in the 2019 and 2020 editions.&quot;,&quot;publisher&quot;:&quot;Elsevier B.V.&quot;,&quot;volume&quot;:&quot;44&quot;,&quot;container-title-short&quot;:&quot;Entertain Comput&quot;},&quot;isTemporary&quot;:false}]},{&quot;citationID&quot;:&quot;MENDELEY_CITATION_88b799cb-fcbb-4e53-bb81-4bf9fb1db937&quot;,&quot;properties&quot;:{&quot;noteIndex&quot;:0},&quot;isEdited&quot;:false,&quot;manualOverride&quot;:{&quot;isManuallyOverridden&quot;:false,&quot;citeprocText&quot;:&quot;(Smith and Sataloff, 2013; Mccoy and Ragan, 2018; Kovacs, 2022)&quot;,&quot;manualOverrideText&quot;:&quot;&quot;},&quot;citationTag&quot;:&quot;MENDELEY_CITATION_v3_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&quot;,&quot;citationItems&quot;:[{&quot;id&quot;:&quot;f4bc8edc-570b-3daa-96ec-200f19e01c38&quot;,&quot;itemData&quot;:{&quot;type&quot;:&quot;article-journal&quot;,&quot;id&quot;:&quot;f4bc8edc-570b-3daa-96ec-200f19e01c38&quot;,&quot;title&quot;:&quot;VOICE PEDAGOGY Defining Evidence-Based Voice Pedagogy: A New Framework&quot;,&quot;author&quot;:[{&quot;family&quot;:&quot;Mccoy&quot;,&quot;given&quot;:&quot;Scott&quot;,&quot;parse-names&quot;:false,&quot;dropping-particle&quot;:&quot;&quot;,&quot;non-dropping-particle&quot;:&quot;&quot;},{&quot;family&quot;:&quot;Ragan&quot;,&quot;given&quot;:&quot;Kari&quot;,&quot;parse-names&quot;:false,&quot;dropping-particle&quot;:&quot;&quot;,&quot;non-dropping-particle&quot;:&quot;&quot;}],&quot;container-title&quot;:&quot;Journal of Singing&quot;,&quot;issued&quot;:{&quot;date-parts&quot;:[[2018]]},&quot;page&quot;:&quot;157-160&quot;,&quot;issue&quot;:&quot;2&quot;,&quot;volume&quot;:&quot;75&quot;,&quot;container-title-short&quot;:&quot;&quot;},&quot;isTemporary&quot;:false},{&quot;id&quot;:&quot;c832be81-3352-3eb8-b6f8-eb6926f02b7d&quot;,&quot;itemData&quot;:{&quot;type&quot;:&quot;book&quot;,&quot;id&quot;:&quot;c832be81-3352-3eb8-b6f8-eb6926f02b7d&quot;,&quot;title&quot;:&quot;Choral Pedagogy&quot;,&quot;author&quot;:[{&quot;family&quot;:&quot;Smith&quot;,&quot;given&quot;:&quot;Brenda&quot;,&quot;parse-names&quot;:false,&quot;dropping-particle&quot;:&quot;&quot;,&quot;non-dropping-particle&quot;:&quot;&quot;},{&quot;family&quot;:&quot;Sataloff&quot;,&quot;given&quot;:&quot;Robert&quot;,&quot;parse-names&quot;:false,&quot;dropping-particle&quot;:&quot;&quot;,&quot;non-dropping-particle&quot;:&quot;&quot;}],&quot;editor&quot;:[{&quot;family&quot;:&quot;Smith&quot;,&quot;given&quot;:&quot;Brenda&quot;,&quot;parse-names&quot;:false,&quot;dropping-particle&quot;:&quot;&quot;,&quot;non-dropping-particle&quot;:&quot;&quot;},{&quot;family&quot;:&quot;Sataloff&quot;,&quot;given&quot;:&quot;Robert T.&quot;,&quot;parse-names&quot;:false,&quot;dropping-particle&quot;:&quot;&quot;,&quot;non-dropping-particle&quot;:&quot;&quot;}],&quot;ISBN&quot;:&quot;978-1-59756-535-6&quot;,&quot;issued&quot;:{&quot;date-parts&quot;:[[2013]]},&quot;publisher-place&quot;:&quot;San Diego&quot;,&quot;edition&quot;:&quot;Third&quot;,&quot;publisher&quot;:&quot;Plural&quot;,&quot;container-title-short&quot;:&quot;&quot;},&quot;isTemporary&quot;:false},{&quot;id&quot;:&quot;b10eb2a3-43d2-3d5b-bab4-c3cf95fb9d69&quot;,&quot;itemData&quot;:{&quot;type&quot;:&quot;thesis&quot;,&quot;id&quot;:&quot;b10eb2a3-43d2-3d5b-bab4-c3cf95fb9d69&quot;,&quot;title&quot;:&quot;Voice Pedagogy and the Choral Singer&quot;,&quot;author&quot;:[{&quot;family&quot;:&quot;Kovacs&quot;,&quot;given&quot;:&quot;J Scott&quot;,&quot;parse-names&quot;:false,&quot;dropping-particle&quot;:&quot;&quot;,&quot;non-dropping-particle&quot;:&quot;&quot;}],&quot;issued&quot;:{&quot;date-parts&quot;:[[2022]]},&quot;publisher-place&quot;:&quot;Seattle&quot;,&quot;publisher&quot;:&quot;University of Wales Trinity Saint David&quot;,&quot;container-title-short&quot;:&quot;&quot;},&quot;isTemporary&quot;:false}]},{&quot;citationID&quot;:&quot;MENDELEY_CITATION_b3ab16fd-bb1b-4991-bc52-fea4b3ff94dc&quot;,&quot;properties&quot;:{&quot;noteIndex&quot;:0},&quot;isEdited&quot;:false,&quot;manualOverride&quot;:{&quot;isManuallyOverridden&quot;:false,&quot;citeprocText&quot;:&quot;(Miller, 1996a, 1996b; Kovacs, 2024)&quot;,&quot;manualOverrideText&quot;:&quot;&quot;},&quot;citationTag&quot;:&quot;MENDELEY_CITATION_v3_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&quot;,&quot;citationItems&quot;:[{&quot;id&quot;:&quot;4bc292ed-e3bd-3fcd-89ba-ac38b12f28c3&quot;,&quot;itemData&quot;:{&quot;type&quot;:&quot;book&quot;,&quot;id&quot;:&quot;4bc292ed-e3bd-3fcd-89ba-ac38b12f28c3&quot;,&quot;title&quot;:&quot;The Art of Singing&quot;,&quot;author&quot;:[{&quot;family&quot;:&quot;Miller&quot;,&quot;given&quot;:&quot;Richard&quot;,&quot;parse-names&quot;:false,&quot;dropping-particle&quot;:&quot;&quot;,&quot;non-dropping-particle&quot;:&quot;&quot;}],&quot;ISBN&quot;:&quot;978-0-19-977392-3&quot;,&quot;issued&quot;:{&quot;date-parts&quot;:[[1996]]},&quot;publisher-place&quot;:&quot;New York&quot;,&quot;publisher&quot;:&quot;Oxford&quot;,&quot;container-title-short&quot;:&quot;&quot;},&quot;isTemporary&quot;:false},{&quot;id&quot;:&quot;06a8b249-cf8c-3954-b3a4-8aba3150a004&quot;,&quot;itemData&quot;:{&quot;type&quot;:&quot;book&quot;,&quot;id&quot;:&quot;06a8b249-cf8c-3954-b3a4-8aba3150a004&quot;,&quot;title&quot;:&quot;The Structure of Singing: System and Art in Vocal Technique&quot;,&quot;author&quot;:[{&quot;family&quot;:&quot;Miller&quot;,&quot;given&quot;:&quot;Richard&quot;,&quot;parse-names&quot;:false,&quot;dropping-particle&quot;:&quot;&quot;,&quot;non-dropping-particle&quot;:&quot;&quot;}],&quot;ISBN&quot;:&quot;978-0-534-25535-0&quot;,&quot;issued&quot;:{&quot;date-parts&quot;:[[1996]]},&quot;publisher-place&quot;:&quot;Boston&quot;,&quot;publisher&quot;:&quot;Schirmer, Cengage Learning&quot;,&quot;container-title-short&quot;:&quot;&quot;},&quot;isTemporary&quot;:false},{&quot;id&quot;:&quot;293c1f83-6aff-38d3-a52d-2e852115e052&quot;,&quot;itemData&quot;:{&quot;type&quot;:&quot;thesis&quot;,&quot;id&quot;:&quot;293c1f83-6aff-38d3-a52d-2e852115e052&quot;,&quot;title&quot;:&quot;Critical Exploration of Aging Voice Literature&quot;,&quot;author&quot;:[{&quot;family&quot;:&quot;Kovacs&quot;,&quot;given&quot;:&quot;JS&quot;,&quot;parse-names&quot;:false,&quot;dropping-particle&quot;:&quot;&quot;,&quot;non-dropping-particle&quot;:&quot;&quot;}],&quot;issued&quot;:{&quot;date-parts&quot;:[[2024,5,28]]},&quot;publisher&quot;:&quot;University of Wales Trinity Saint David&quot;,&quot;container-title-short&quot;:&quot;&quot;},&quot;isTemporary&quot;:false}]},{&quot;citationID&quot;:&quot;MENDELEY_CITATION_9dfb77df-50f4-46a5-ad36-58f7301ca1a5&quot;,&quot;properties&quot;:{&quot;noteIndex&quot;:0},&quot;isEdited&quot;:false,&quot;manualOverride&quot;:{&quot;isManuallyOverridden&quot;:true,&quot;citeprocText&quot;:&quot;(Kolb, 2015; Nelson, 2022)&quot;,&quot;manualOverrideText&quot;:&quot;(Kolb, 2015; Nelson, 2022).&quot;},&quot;citationTag&quot;:&quot;MENDELEY_CITATION_v3_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&quot;,&quot;citationItems&quot;:[{&quot;id&quot;:&quot;41ea7319-bb70-398e-9879-4a4bca45183b&quot;,&quot;itemData&quot;:{&quot;type&quot;:&quot;book&quot;,&quot;id&quot;:&quot;41ea7319-bb70-398e-9879-4a4bca45183b&quot;,&quot;title&quot;:&quot;Practice as Research in the Arts&quot;,&quot;author&quot;:[{&quot;family&quot;:&quot;Nelson&quot;,&quot;given&quot;:&quot;Robin&quot;,&quot;parse-names&quot;:false,&quot;dropping-particle&quot;:&quot;&quot;,&quot;non-dropping-particle&quot;:&quot;&quot;}],&quot;editor&quot;:[{&quot;family&quot;:&quot;Nelson&quot;,&quot;given&quot;:&quot;R&quot;,&quot;parse-names&quot;:false,&quot;dropping-particle&quot;:&quot;&quot;,&quot;non-dropping-particle&quot;:&quot;&quot;}],&quot;ISBN&quot;:&quot;978-3-030-90542-2&quot;,&quot;issued&quot;:{&quot;date-parts&quot;:[[2022]]},&quot;publisher-place&quot;:&quot;Cham&quot;,&quot;edition&quot;:&quot;Second&quot;,&quot;publisher&quot;:&quot;Palgrave Macmillan&quot;,&quot;container-title-short&quot;:&quot;&quot;},&quot;isTemporary&quot;:false},{&quot;id&quot;:&quot;81eea046-4373-3c4b-9d14-37c00b305b24&quot;,&quot;itemData&quot;:{&quot;type&quot;:&quot;book&quot;,&quot;id&quot;:&quot;81eea046-4373-3c4b-9d14-37c00b305b24&quot;,&quot;title&quot;:&quot;Experiential Learning: Experience as the Source of Learning and Development Second Edition&quot;,&quot;author&quot;:[{&quot;family&quot;:&quot;Kolb&quot;,&quot;given&quot;:&quot;David A&quot;,&quot;parse-names&quot;:false,&quot;dropping-particle&quot;:&quot;&quot;,&quot;non-dropping-particle&quot;:&quot;&quot;}],&quot;editor&quot;:[{&quot;family&quot;:&quot;Neidlinger&quot;,&quot;given&quot;:&quot;Amy&quot;,&quot;parse-names&quot;:false,&quot;dropping-particle&quot;:&quot;&quot;,&quot;non-dropping-particle&quot;:&quot;&quot;},{&quot;family&quot;:&quot;Levine&quot;,&quot;given&quot;:&quot;Jeanne&quot;,&quot;parse-names&quot;:false,&quot;dropping-particle&quot;:&quot;&quot;,&quot;non-dropping-particle&quot;:&quot;&quot;},{&quot;family&quot;:&quot;Hart&quot;,&quot;given&quot;:&quot;Kristy&quot;,&quot;parse-names&quot;:false,&quot;dropping-particle&quot;:&quot;&quot;,&quot;non-dropping-particle&quot;:&quot;&quot;},{&quot;family&quot;:&quot;Beaster&quot;,&quot;given&quot;:&quot;Andy&quot;,&quot;parse-names&quot;:false,&quot;dropping-particle&quot;:&quot;&quot;,&quot;non-dropping-particle&quot;:&quot;&quot;},{&quot;family&quot;:&quot;Bullen&quot;,&quot;given&quot;:&quot;Crystal&quot;,&quot;parse-names&quot;:false,&quot;dropping-particle&quot;:&quot;&quot;,&quot;non-dropping-particle&quot;:&quot;&quot;}],&quot;ISBN&quot;:&quot;0-13-389240-9&quot;,&quot;issued&quot;:{&quot;date-parts&quot;:[[2015]]},&quot;publisher-place&quot;:&quot;Upper Saddle River, New Jersey&quot;,&quot;edition&quot;:&quot;Second Edition&quot;,&quot;publisher&quot;:&quot;Pearson Education&quot;,&quot;container-title-short&quot;:&quot;&quot;},&quot;isTemporary&quot;:false}]},{&quot;citationID&quot;:&quot;MENDELEY_CITATION_8b58be8b-f60c-404c-bb54-c463f6b19518&quot;,&quot;properties&quot;:{&quot;noteIndex&quot;:0},&quot;isEdited&quot;:false,&quot;manualOverride&quot;:{&quot;isManuallyOverridden&quot;:false,&quot;citeprocText&quot;:&quot;(Titze, 2006; Duke &lt;i&gt;et al.&lt;/i&gt;, 2015; Savareh &lt;i&gt;et al.&lt;/i&gt;, 2023)&quot;,&quot;manualOverrideText&quot;:&quot;&quot;},&quot;citationTag&quot;:&quot;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&quot;,&quot;citationItems&quot;:[{&quot;id&quot;:&quot;dc08b6bd-c650-3420-bd9f-ea3704a8a572&quot;,&quot;itemData&quot;:{&quot;type&quot;:&quot;article-journal&quot;,&quot;id&quot;:&quot;dc08b6bd-c650-3420-bd9f-ea3704a8a572&quot;,&quot;title&quot;:&quot;Voice Training and Therapy With a Semi-Occluded Vocal Tract: Rationale and Scientific Underpinnings&quot;,&quot;author&quot;:[{&quot;family&quot;:&quot;Titze&quot;,&quot;given&quot;:&quot;Ingo R.&quot;,&quot;parse-names&quot;:false,&quot;dropping-particle&quot;:&quot;&quot;,&quot;non-dropping-particle&quot;:&quot;&quot;}],&quot;container-title&quot;:&quot;Journal of Speech, Language, and Hearing Research&quot;,&quot;issued&quot;:{&quot;date-parts&quot;:[[2006]]},&quot;page&quot;:&quot;448-459&quot;,&quot;volume&quot;:&quot;49&quot;,&quot;container-title-short&quot;:&quot;&quot;},&quot;isTemporary&quot;:false},{&quot;id&quot;:&quot;ee8291d5-3a59-3901-89a1-ccf7d4c803d7&quot;,&quot;itemData&quot;:{&quot;type&quot;:&quot;article-journal&quot;,&quot;id&quot;:&quot;ee8291d5-3a59-3901-89a1-ccf7d4c803d7&quot;,&quot;title&quot;:&quot;Immediate Effects of Semi-occluded Vocal Tract Exercises as a Vocal Warm-Up in Singers&quot;,&quot;author&quot;:[{&quot;family&quot;:&quot;Savareh&quot;,&quot;given&quot;:&quot;Sirvan&quot;,&quot;parse-names&quot;:false,&quot;dropping-particle&quot;:&quot;&quot;,&quot;non-dropping-particle&quot;:&quot;&quot;},{&quot;family&quot;:&quot;Moradi&quot;,&quot;given&quot;:&quot;Negin&quot;,&quot;parse-names&quot;:false,&quot;dropping-particle&quot;:&quot;&quot;,&quot;non-dropping-particle&quot;:&quot;&quot;},{&quot;family&quot;:&quot;Yazdi&quot;,&quot;given&quot;:&quot;Mohammad Jafar Shaterzadeh&quot;,&quot;parse-names&quot;:false,&quot;dropping-particle&quot;:&quot;&quot;,&quot;non-dropping-particle&quot;:&quot;&quot;},{&quot;family&quot;:&quot;Soltani&quot;,&quot;given&quot;:&quot;Majid&quot;,&quot;parse-names&quot;:false,&quot;dropping-particle&quot;:&quot;&quot;,&quot;non-dropping-particle&quot;:&quot;&quot;},{&quot;family&quot;:&quot;Latifi&quot;,&quot;given&quot;:&quot;Mahmood&quot;,&quot;parse-names&quot;:false,&quot;dropping-particle&quot;:&quot;&quot;,&quot;non-dropping-particle&quot;:&quot;&quot;}],&quot;container-title&quot;:&quot;Journal of Voice&quot;,&quot;DOI&quot;:&quot;10.1016/j.jvoice.2021.05.014&quot;,&quot;ISSN&quot;:&quot;18734588&quot;,&quot;PMID&quot;:&quot;34256979&quot;,&quot;issued&quot;:{&quot;date-parts&quot;:[[2023,11,1]]},&quot;page&quot;:&quot;875-880&quot;,&quot;abstract&quot;:&quot;Objective: The present study aimed to investigate the Immediate Effects of Semi-occluded Vocal Tract Exercises (SOVTEs) as a vocal warm-up on the Electrical Activity of Extrinsic Laryngeal Muscles and acoustic parameters of voice in singers. Study Design: This study used a pre-/post-interventional (quasi-experimental) design and a simple non-random sampling method. Setting: Musculoskeletal Rehabilitation Research Center. Method: Surface electromyography of the suprahyoid and infrahyoid muscle areas and acoustic measurements were assessed before and immediately after performing three SOVTEs: lip-trill, humming, and straw phonation for 20 minutes as a vocal warm-up in eleven healthy male singers with an average age of 26.5 ± 4.2. Results: After performing the vocal warm-up, root mean square in channels two and three (left and right infrahyoid muscle areas) in all vocal tasks, including /i/, /u/, and counting from 20 to 30 was significantly decreased (P &lt; 0.05). The acoustic parameters, F1, and F1-F0 difference were significantly decreased (P &lt; 0.05). Conclusion: The results suggest that after performing SOVTEs as a vocal warm-up, the electrical activity of the extrinsic laryngeal muscles is reduced. The acoustic analysis also demonstrated a decrease in F0, F1, and F1-F0 variables. Therefore, it seems that the results of acoustic and electromyographic assessments are in line and it is likely that SOVTEs through the vocal economy lead to a reduction in the load applied to the phonatory system.&quot;,&quot;publisher&quot;:&quot;Elsevier Inc.&quot;,&quot;issue&quot;:&quot;6&quot;,&quot;volume&quot;:&quot;37&quot;,&quot;container-title-short&quot;:&quot;&quot;},&quot;isTemporary&quot;:false},{&quot;id&quot;:&quot;dd90ee25-67ca-3834-bbc8-49359b0ad85c&quot;,&quot;itemData&quot;:{&quot;type&quot;:&quot;article-journal&quot;,&quot;id&quot;:&quot;dd90ee25-67ca-3834-bbc8-49359b0ad85c&quot;,&quot;title&quot;:&quot;The Effect of Traditional Singing Warm-Up Versus Semioccluded Vocal Tract Exercises on the Acoustic Parameters of Singing Voice&quot;,&quot;author&quot;:[{&quot;family&quot;:&quot;Duke&quot;,&quot;given&quot;:&quot;Emily&quot;,&quot;parse-names&quot;:false,&quot;dropping-particle&quot;:&quot;&quot;,&quot;non-dropping-particle&quot;:&quot;&quot;},{&quot;family&quot;:&quot;Plexico&quot;,&quot;given&quot;:&quot;Laura W.&quot;,&quot;parse-names&quot;:false,&quot;dropping-particle&quot;:&quot;&quot;,&quot;non-dropping-particle&quot;:&quot;&quot;},{&quot;family&quot;:&quot;Sandage&quot;,&quot;given&quot;:&quot;Mary J.&quot;,&quot;parse-names&quot;:false,&quot;dropping-particle&quot;:&quot;&quot;,&quot;non-dropping-particle&quot;:&quot;&quot;},{&quot;family&quot;:&quot;Hoch&quot;,&quot;given&quot;:&quot;Matthew&quot;,&quot;parse-names&quot;:false,&quot;dropping-particle&quot;:&quot;&quot;,&quot;non-dropping-particle&quot;:&quot;&quot;}],&quot;container-title&quot;:&quot;Journal of Voice&quot;,&quot;DOI&quot;:&quot;10.1016/j.jvoice.2014.12.009&quot;,&quot;ISSN&quot;:&quot;18734588&quot;,&quot;PMID&quot;:&quot;25770376&quot;,&quot;issued&quot;:{&quot;date-parts&quot;:[[2015,11,1]]},&quot;page&quot;:&quot;727-732&quot;,&quot;abstract&quot;:&quot;Objectives/hypotheses This study investigated the effect of traditional vocal warm-up versus semioccluded vocal tract exercises on the acoustic parameters of voice through three questions: does vocal warm-up condition significantly alter the singing power ratio of the singing voice? Is singing power ratio dependent upon vowel? Is perceived phonatory effort affected by warm-up condition? Hypotheses were that vocal warm-up would alter the singing power ratio, and that semioccluded vocal tract warm-up would affect the singing power ratio more than no warm-up or traditional warm-up, that singing power ratio would vary across vowel, and that perceived phonatory effort would vary with warm-up condition. Study design This study was a within-participant repeated measures design with counterbalanced conditions. Methods Thirteen male singers were recorded under three different conditions: no warm-up, traditional warm-up, and semioccluded vocal tract exercise warm-up. Recordings were made of these singers performing the Star Spangled Banner, and singing power ratio (SPR) was calculated from four vowels. Singers rated their perceived phonatory effort (PPE) singing the Star Spangled Banner after each warm-up condition. Results Warm-up condition did not significantly affect SPR. SPR was significantly different for /i/ and /e/. PPE was not significantly different between warm-up conditions. Conclusions The present study did not find significant differences in SPR between warm-up conditions. SPR differences for /i/, support previous findings. PPE did not differ significantly across warm-up condition despite the expectation that traditional or semioccluded warm-up would cause a decrease.&quot;,&quot;publisher&quot;:&quot;Mosby Inc.&quot;,&quot;issue&quot;:&quot;6&quot;,&quot;volume&quot;:&quot;29&quot;,&quot;container-title-short&quot;:&quot;&quot;},&quot;isTemporary&quot;:false}]},{&quot;citationID&quot;:&quot;MENDELEY_CITATION_eb684160-1ec3-4dd8-bd90-d4af249342eb&quot;,&quot;properties&quot;:{&quot;noteIndex&quot;:0},&quot;isEdited&quot;:false,&quot;manualOverride&quot;:{&quot;isManuallyOverridden&quot;:false,&quot;citeprocText&quot;:&quot;(Creswell, 2014; Scott, 2022)&quot;,&quot;manualOverrideText&quot;:&quot;&quot;},&quot;citationTag&quot;:&quot;MENDELEY_CITATION_v3_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&quot;,&quot;citationItems&quot;:[{&quot;id&quot;:&quot;5b69d4e9-7081-33a1-bea3-386ddc724bf9&quot;,&quot;itemData&quot;:{&quot;type&quot;:&quot;article-journal&quot;,&quot;id&quot;:&quot;5b69d4e9-7081-33a1-bea3-386ddc724bf9&quot;,&quot;title&quot;:&quot;Insights, Considerations, and Suggestions for the Practitioner-Researcher in Voice Studies&quot;,&quot;author&quot;:[{&quot;family&quot;:&quot;Scott&quot;,&quot;given&quot;:&quot;Sophie&quot;,&quot;parse-names&quot;:false,&quot;dropping-particle&quot;:&quot;&quot;,&quot;non-dropping-particle&quot;:&quot;&quot;}],&quot;container-title&quot;:&quot;Voice and Speech Review&quot;,&quot;DOI&quot;:&quot;10.1080/23268263.2022.2137972&quot;,&quot;ISSN&quot;:&quot;23268271&quot;,&quot;issued&quot;:{&quot;date-parts&quot;:[[2022]]},&quot;abstract&quot;:&quot;This article provides a first insight to practitioner-research for the vocal pedagogue interested in exploring their practice from a scientific perspective. It is intended to contribute to a growing field of methodological academic support for the voice practitioner interested in expanding their knowledge and skillset via research means. It acknowledges the ever-growing need for research-based practice in pedagogy—both freelance and institutional—and recognition of the rigor–relevance debate. The article then takes the reader through the process of refining research methodology suitable for a likely qualitatively based project. In doing this, a variety of paradigms, methodologies and methods are considered. Other lenses are explored as a framework within which to examine narrative data. Ethics and obstacles related to insider-research are examined, including the pros and cons of participant observation. The value of interdisciplinary collaboration is discussed, and the benefits of the practitioner-researcher’s experiential and practical expertise is promoted, particularly regarding reflective practice.&quot;,&quot;publisher&quot;:&quot;Routledge&quot;,&quot;container-title-short&quot;:&quot;Voice Speech Rev&quot;},&quot;isTemporary&quot;:false},{&quot;id&quot;:&quot;f92c1dc0-dab2-34da-b6aa-7dce51723a80&quot;,&quot;itemData&quot;:{&quot;type&quot;:&quot;book&quot;,&quot;id&quot;:&quot;f92c1dc0-dab2-34da-b6aa-7dce51723a80&quot;,&quot;title&quot;:&quot;Research Design&quot;,&quot;author&quot;:[{&quot;family&quot;:&quot;Creswell&quot;,&quot;given&quot;:&quot;John W,&quot;,&quot;parse-names&quot;:false,&quot;dropping-particle&quot;:&quot;&quot;,&quot;non-dropping-particle&quot;:&quot;&quot;}],&quot;editor&quot;:[{&quot;family&quot;:&quot;Knight&quot;,&quot;given&quot;:&quot;V.&quot;,&quot;parse-names&quot;:false,&quot;dropping-particle&quot;:&quot;&quot;,&quot;non-dropping-particle&quot;:&quot;&quot;}],&quot;issued&quot;:{&quot;date-parts&quot;:[[2014]]},&quot;publisher-place&quot;:&quot;Thousand Oaks&quot;,&quot;edition&quot;:&quot;4th Edition&quot;,&quot;publisher&quot;:&quot;Sage&quot;,&quot;container-title-short&quot;:&quot;&quot;},&quot;isTemporary&quot;:false}]},{&quot;citationID&quot;:&quot;MENDELEY_CITATION_2ba4cc93-3f8a-4aff-a913-88485c4f827c&quot;,&quot;properties&quot;:{&quot;noteIndex&quot;:0},&quot;isEdited&quot;:false,&quot;manualOverride&quot;:{&quot;isManuallyOverridden&quot;:false,&quot;citeprocText&quot;:&quot;(Breen, 2007; Winter, 2023)&quot;,&quot;manualOverrideText&quot;:&quot;&quot;},&quot;citationTag&quot;:&quot;MENDELEY_CITATION_v3_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&quot;,&quot;citationItems&quot;:[{&quot;id&quot;:&quot;4d70576c-3788-3a38-b818-536391305450&quot;,&quot;itemData&quot;:{&quot;type&quot;:&quot;article-journal&quot;,&quot;id&quot;:&quot;4d70576c-3788-3a38-b818-536391305450&quot;,&quot;title&quot;:&quot;Exploring the Narrative: Voice Practitioner Research and the Literature Review Process&quot;,&quot;author&quot;:[{&quot;family&quot;:&quot;Winter&quot;,&quot;given&quot;:&quot;Deborah&quot;,&quot;parse-names&quot;:false,&quot;dropping-particle&quot;:&quot;&quot;,&quot;non-dropping-particle&quot;:&quot;&quot;}],&quot;container-title&quot;:&quot;Voice and Speech Review&quot;,&quot;DOI&quot;:&quot;10.1080/23268263.2022.2144971&quot;,&quot;ISSN&quot;:&quot;23268271&quot;,&quot;issued&quot;:{&quot;date-parts&quot;:[[2023]]},&quot;page&quot;:&quot;131-150&quot;,&quot;abstract&quot;:&quot;This paper explores the dilemma faced by voice practitioner-researchers when working with literature. Within voice practice, researchers stand at the intersection of science and art and face philosophical conflicts due to the multi-disciplinary nature of their position. The paper explores the different literature review types and gives guidance on their paradigm roots and stylistic devices employed. It aims to provide an accessible framework by providing clarity and facilitating choice.&quot;,&quot;publisher&quot;:&quot;Routledge&quot;,&quot;issue&quot;:&quot;2&quot;,&quot;volume&quot;:&quot;17&quot;,&quot;container-title-short&quot;:&quot;Voice Speech Rev&quot;},&quot;isTemporary&quot;:false},{&quot;id&quot;:&quot;7e1c8bee-e0f7-3260-8562-bf3ff18b26fb&quot;,&quot;itemData&quot;:{&quot;type&quot;:&quot;article-journal&quot;,&quot;id&quot;:&quot;7e1c8bee-e0f7-3260-8562-bf3ff18b26fb&quot;,&quot;title&quot;:&quot;The researcher 'in the middle': Negotiating the insider/outsider dichotomy&quot;,&quot;author&quot;:[{&quot;family&quot;:&quot;Breen&quot;,&quot;given&quot;:&quot;Lauren J.&quot;,&quot;parse-names&quot;:false,&quot;dropping-particle&quot;:&quot;&quot;,&quot;non-dropping-particle&quot;:&quot;&quot;}],&quot;container-title&quot;:&quot;The Australian Community Psychologist&quot;,&quot;issued&quot;:{&quot;date-parts&quot;:[[2007]]},&quot;page&quot;:&quot;163-174&quot;,&quot;issue&quot;:&quot;1&quot;,&quot;volume&quot;:&quot;19&quot;,&quot;container-title-short&quot;:&quot;&quot;},&quot;isTemporary&quot;:false}]},{&quot;citationID&quot;:&quot;MENDELEY_CITATION_84b2b293-e502-4a9b-839d-17fc11687c44&quot;,&quot;properties&quot;:{&quot;noteIndex&quot;:0},&quot;isEdited&quot;:false,&quot;manualOverride&quot;:{&quot;isManuallyOverridden&quot;:false,&quot;citeprocText&quot;:&quot;(Nelson, 2022)&quot;,&quot;manualOverrideText&quot;:&quot;&quot;},&quot;citationTag&quot;:&quot;MENDELEY_CITATION_v3_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&quot;,&quot;citationItems&quot;:[{&quot;id&quot;:&quot;41ea7319-bb70-398e-9879-4a4bca45183b&quot;,&quot;itemData&quot;:{&quot;type&quot;:&quot;book&quot;,&quot;id&quot;:&quot;41ea7319-bb70-398e-9879-4a4bca45183b&quot;,&quot;title&quot;:&quot;Practice as Research in the Arts&quot;,&quot;author&quot;:[{&quot;family&quot;:&quot;Nelson&quot;,&quot;given&quot;:&quot;Robin&quot;,&quot;parse-names&quot;:false,&quot;dropping-particle&quot;:&quot;&quot;,&quot;non-dropping-particle&quot;:&quot;&quot;}],&quot;editor&quot;:[{&quot;family&quot;:&quot;Nelson&quot;,&quot;given&quot;:&quot;R&quot;,&quot;parse-names&quot;:false,&quot;dropping-particle&quot;:&quot;&quot;,&quot;non-dropping-particle&quot;:&quot;&quot;}],&quot;ISBN&quot;:&quot;978-3-030-90542-2&quot;,&quot;issued&quot;:{&quot;date-parts&quot;:[[2022]]},&quot;publisher-place&quot;:&quot;Cham&quot;,&quot;edition&quot;:&quot;Second&quot;,&quot;publisher&quot;:&quot;Palgrave Macmillan&quot;,&quot;container-title-short&quot;:&quot;&quot;},&quot;isTemporary&quot;:false}]},{&quot;citationID&quot;:&quot;MENDELEY_CITATION_481b0b94-c927-42ee-8c42-a04e8a6db3d1&quot;,&quot;properties&quot;:{&quot;noteIndex&quot;:0},&quot;isEdited&quot;:false,&quot;manualOverride&quot;:{&quot;isManuallyOverridden&quot;:false,&quot;citeprocText&quot;:&quot;(Jones and Alinier, 2015; Farashahian, 2018)&quot;,&quot;manualOverrideText&quot;:&quot;&quot;},&quot;citationTag&quot;:&quot;MENDELEY_CITATION_v3_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&quot;,&quot;citationItems&quot;:[{&quot;id&quot;:&quot;5f19a835-9764-31a1-971b-9f11b5629e49&quot;,&quot;itemData&quot;:{&quot;type&quot;:&quot;article-journal&quot;,&quot;id&quot;:&quot;5f19a835-9764-31a1-971b-9f11b5629e49&quot;,&quot;title&quot;:&quot;Supporting Students' Learning Experiences through a Pocket Size Cue Card Designed around a Reflective Simulation Framework&quot;,&quot;author&quot;:[{&quot;family&quot;:&quot;Jones&quot;,&quot;given&quot;:&quot;Indra&quot;,&quot;parse-names&quot;:false,&quot;dropping-particle&quot;:&quot;&quot;,&quot;non-dropping-particle&quot;:&quot;&quot;},{&quot;family&quot;:&quot;Alinier&quot;,&quot;given&quot;:&quot;Guillaume&quot;,&quot;parse-names&quot;:false,&quot;dropping-particle&quot;:&quot;&quot;,&quot;non-dropping-particle&quot;:&quot;&quot;}],&quot;container-title&quot;:&quot;Clinical Simulation in Nursing&quot;,&quot;DOI&quot;:&quot;10.1016/j.ecns.2015.04.004&quot;,&quot;ISSN&quot;:&quot;18761399&quot;,&quot;issued&quot;:{&quot;date-parts&quot;:[[2015]]},&quot;page&quot;:&quot;325-334&quot;,&quot;abstract&quot;:&quot;Background: According to the growing literature on simulation in nursing, reflective practice (RP) is a key tenet and an integral component of simulation-based learning outcomes in many higher education curricula, albeit mainly through the blanket terms of \&quot;feedback\&quot; or \&quot;debriefing\&quot; processes. Given its importance and the available literature on both RP and clinical simulation (including numerous models/frameworks), there is currently a lack of empirical testing or concrete evidence to inform how formal RP methods are utilized to ensure that appropriate student-centered learning outcomes are achieved. This article aims to discuss the usefulness of a portable structured framework that was designed to test the integration of RP during simulation-based learning experiences with undergraduate nursing and paramedic students. As part of ongoing simulation developments and refinement of reflective learning methods with these students, a small-scale pilot project was undertaken to evaluate the use of a portable reflective simulation framework (RSF) as a structured tool and technique to support and maximize learning aligned to curricula outcomes. Methods: A survey using a 10-item questionnaire explored the actual and potential use of a pocket-sized RSF \&quot;cue\&quot; card that was randomly assigned to groups of undergraduate nursing and paramedic students (N = 72). Students received the RSF cue cards before the start of scenario-based simulation activities and were asked to complete the survey afterward. Results: Most students considered the RSF to be a useful tool for postsimulation learning. Eighty-nine percent of students also indicated that it would further encourage them to reflect on their learning in clinical practice, particularly for practical/technical skills such as patient assessment and diagnosis. Notably, use of the RSF for the identification of theoretical learning needs was scored much lower (22.2%). Conclusions: The students surveyed generally agreed that the use of a pocket-sized RSF cue card was a highly beneficial tool for enabling them to individually identify and prioritize their learning needs especially postsimulation. However, the emergent imbalance of the theory/practice usefulness of the RSF suggests that educators need to ensure that important aspects such as theoretical applications are addressed if clinical simulation and RP are to contribute to wider learning outcomes beyond practical competencies alone. Further studies to test and extrapolate more in-depth use and efficacy of the RSF with students and facilitators are also recommended.&quot;,&quot;publisher&quot;:&quot;Elsevier Inc.&quot;,&quot;issue&quot;:&quot;7&quot;,&quot;volume&quot;:&quot;11&quot;,&quot;container-title-short&quot;:&quot;Clin Simul Nurs&quot;},&quot;isTemporary&quot;:false},{&quot;id&quot;:&quot;bd2b3b3e-e726-344f-8a6c-bf670e304c87&quot;,&quot;itemData&quot;:{&quot;type&quot;:&quot;article-journal&quot;,&quot;id&quot;:&quot;bd2b3b3e-e726-344f-8a6c-bf670e304c87&quot;,&quot;title&quot;:&quot;Graphic Design Values in Educational Gaming Cards&quot;,&quot;author&quot;:[{&quot;family&quot;:&quot;Farashahian&quot;,&quot;given&quot;:&quot;Mohammad&quot;,&quot;parse-names&quot;:false,&quot;dropping-particle&quot;:&quot;&quot;,&quot;non-dropping-particle&quot;:&quot;&quot;}],&quot;container-title&quot;:&quot;International Journal of Applied Arts Studies&quot;,&quot;URL&quot;:&quot;www.ijapas.org&quot;,&quot;issued&quot;:{&quot;date-parts&quot;:[[2018]]},&quot;page&quot;:&quot;7-16&quot;,&quot;abstract&quot;:&quot;In history, games have always been there and companion of children and youth. Today, ancient traditional and education games have been forgotten and replaced by destructive computer games. Card games are among the traditional tools that can be used for educational purposes. This article seeks to introduce the process of producing and innovative product called CARTIN and answers to the question regarding the key characteristics of the graphic values of educational card games. The aim of this research is to present a suitable graphical approach for the development of the cards by considering the graphic fundamentals and standardization with respect to wide space and its popularity in the community. The study is practical and conducted with a descriptive-analytical method. The data collection is through library and field survey. The appearance, new design, innovative graphic and packaging materials are significant. Using warm, happy, lively, transparent and bright colors along with appropriate logotypes will be beneficial in organizational identity. Suitable size for the card has been 9 by 5.7 cm and 250 grams glossy cardboard material with a UV cover.&quot;,&quot;issue&quot;:&quot;2&quot;,&quot;volume&quot;:&quot;3&quot;,&quot;container-title-short&quot;:&quot;&quot;},&quot;isTemporary&quot;:false}]},{&quot;citationID&quot;:&quot;MENDELEY_CITATION_49161a96-a4ab-4e6b-9be7-7f79e5fe82dc&quot;,&quot;properties&quot;:{&quot;noteIndex&quot;:0},&quot;isEdited&quot;:false,&quot;manualOverride&quot;:{&quot;isManuallyOverridden&quot;:false,&quot;citeprocText&quot;:&quot;(Sauerland, 2022)&quot;,&quot;manualOverrideText&quot;:&quot;&quot;},&quot;citationTag&quot;:&quot;MENDELEY_CITATION_v3_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&quot;,&quot;citationItems&quot;:[{&quot;id&quot;:&quot;d1f1dff0-230f-3be6-8205-01d5dbfdc4f3&quot;,&quot;itemData&quot;:{&quot;type&quot;:&quot;book&quot;,&quot;id&quot;:&quot;d1f1dff0-230f-3be6-8205-01d5dbfdc4f3&quot;,&quot;title&quot;:&quot;Queering Vocal Pedagogy&quot;,&quot;author&quot;:[{&quot;family&quot;:&quot;Sauerland&quot;,&quot;given&quot;:&quot;William&quot;,&quot;parse-names&quot;:false,&quot;dropping-particle&quot;:&quot;&quot;,&quot;non-dropping-particle&quot;:&quot;&quot;}],&quot;ISBN&quot;:&quot;9781538166673&quot;,&quot;issued&quot;:{&quot;date-parts&quot;:[[2022]]},&quot;publisher-place&quot;:&quot;Lanham&quot;,&quot;publisher&quot;:&quot;Rowan &amp; LIttlefield&quot;,&quot;container-title-short&quot;:&quot;&quot;},&quot;isTemporary&quot;:false}]},{&quot;citationID&quot;:&quot;MENDELEY_CITATION_7f8a713a-b0e9-4fc8-9ffa-0d7859ce2563&quot;,&quot;properties&quot;:{&quot;noteIndex&quot;:0},&quot;isEdited&quot;:false,&quot;manualOverride&quot;:{&quot;isManuallyOverridden&quot;:false,&quot;citeprocText&quot;:&quot;(Trost, 2022; Kovacs, 2024)&quot;,&quot;manualOverrideText&quot;:&quot;&quot;},&quot;citationTag&quot;:&quot;MENDELEY_CITATION_v3_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&quot;,&quot;citationItems&quot;:[{&quot;id&quot;:&quot;293c1f83-6aff-38d3-a52d-2e852115e052&quot;,&quot;itemData&quot;:{&quot;type&quot;:&quot;thesis&quot;,&quot;id&quot;:&quot;293c1f83-6aff-38d3-a52d-2e852115e052&quot;,&quot;title&quot;:&quot;Critical Exploration of Aging Voice Literature&quot;,&quot;author&quot;:[{&quot;family&quot;:&quot;Kovacs&quot;,&quot;given&quot;:&quot;JS&quot;,&quot;parse-names&quot;:false,&quot;dropping-particle&quot;:&quot;&quot;,&quot;non-dropping-particle&quot;:&quot;&quot;}],&quot;issued&quot;:{&quot;date-parts&quot;:[[2024,5,28]]},&quot;publisher&quot;:&quot;University of Wales Trinity Saint David&quot;,&quot;container-title-short&quot;:&quot;&quot;},&quot;isTemporary&quot;:false},{&quot;id&quot;:&quot;d0317d6b-07af-3890-8cba-df733d238fe5&quot;,&quot;itemData&quot;:{&quot;type&quot;:&quot;article-journal&quot;,&quot;id&quot;:&quot;d0317d6b-07af-3890-8cba-df733d238fe5&quot;,&quot;title&quot;:&quot;The Aging Voice: Challenges and Exercises&quot;,&quot;author&quot;:[{&quot;family&quot;:&quot;Trost&quot;,&quot;given&quot;:&quot;Jennifer&quot;,&quot;parse-names&quot;:false,&quot;dropping-particle&quot;:&quot;&quot;,&quot;non-dropping-particle&quot;:&quot;&quot;}],&quot;container-title&quot;:&quot;Choral Jounral&quot;,&quot;issued&quot;:{&quot;date-parts&quot;:[[2022]]},&quot;page&quot;:&quot;24-33&quot;,&quot;issue&quot;:&quot;4&quot;,&quot;volume&quot;:&quot;63&quot;,&quot;container-title-short&quot;:&quot;&quot;},&quot;isTemporary&quot;:false}]},{&quot;citationID&quot;:&quot;MENDELEY_CITATION_3edc9039-cd81-4210-9a20-2c4b6789a0f6&quot;,&quot;properties&quot;:{&quot;noteIndex&quot;:0},&quot;isEdited&quot;:false,&quot;manualOverride&quot;:{&quot;isManuallyOverridden&quot;:false,&quot;citeprocText&quot;:&quot;(Brunssen, 2018)&quot;,&quot;manualOverrideText&quot;:&quot;&quot;},&quot;citationTag&quot;:&quot;MENDELEY_CITATION_v3_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&quot;,&quot;citationItems&quot;:[{&quot;id&quot;:&quot;bd9a86a7-2953-3fc9-8b03-f685f6624ba1&quot;,&quot;itemData&quot;:{&quot;type&quot;:&quot;book&quot;,&quot;id&quot;:&quot;bd9a86a7-2953-3fc9-8b03-f685f6624ba1&quot;,&quot;title&quot;:&quot;The Evolving Singing Voice: Changes Across the Lifespan&quot;,&quot;author&quot;:[{&quot;family&quot;:&quot;Brunssen&quot;,&quot;given&quot;:&quot;Karen&quot;,&quot;parse-names&quot;:false,&quot;dropping-particle&quot;:&quot;&quot;,&quot;non-dropping-particle&quot;:&quot;&quot;}],&quot;issued&quot;:{&quot;date-parts&quot;:[[2018]]},&quot;publisher-place&quot;:&quot;San Diego, CA&quot;,&quot;publisher&quot;:&quot;Plural Publishing&quot;,&quot;container-title-short&quot;:&quot;&quot;},&quot;isTemporary&quot;:false}]},{&quot;citationID&quot;:&quot;MENDELEY_CITATION_9e949dce-fd73-4f18-8458-f2dd1c567eae&quot;,&quot;properties&quot;:{&quot;noteIndex&quot;:0},&quot;isEdited&quot;:false,&quot;manualOverride&quot;:{&quot;isManuallyOverridden&quot;:true,&quot;citeprocText&quot;:&quot;(Manjunatha, Nayak and Bhat, 2022)&quot;,&quot;manualOverrideText&quot;:&quot;(Manjunatha, Nayak, and Bhat, 2022),&quot;},&quot;citationTag&quot;:&quot;MENDELEY_CITATION_v3_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&quot;,&quot;citationItems&quot;:[{&quot;id&quot;:&quot;2b42e071-7f2e-3da9-b4f8-700bcf0503a0&quot;,&quot;itemData&quot;:{&quot;type&quot;:&quot;article-journal&quot;,&quot;id&quot;:&quot;2b42e071-7f2e-3da9-b4f8-700bcf0503a0&quot;,&quot;title&quot;:&quot;Can Straw Phonation Be Considered As Vocal Warm Up Among Speech Language Pathologists?&quot;,&quot;author&quot;:[{&quot;family&quot;:&quot;Manjunatha&quot;,&quot;given&quot;:&quot;Usha&quot;,&quot;parse-names&quot;:false,&quot;dropping-particle&quot;:&quot;&quot;,&quot;non-dropping-particle&quot;:&quot;&quot;},{&quot;family&quot;:&quot;Nayak&quot;,&quot;given&quot;:&quot;Priyanka Suresh&quot;,&quot;parse-names&quot;:false,&quot;dropping-particle&quot;:&quot;&quot;,&quot;non-dropping-particle&quot;:&quot;&quot;},{&quot;family&quot;:&quot;Bhat&quot;,&quot;given&quot;:&quot;Jayashree S.&quot;,&quot;parse-names&quot;:false,&quot;dropping-particle&quot;:&quot;&quot;,&quot;non-dropping-particle&quot;:&quot;&quot;}],&quot;container-title&quot;:&quot;Journal of Voice&quot;,&quot;DOI&quot;:&quot;10.1016/j.jvoice.2020.08.016&quot;,&quot;ISSN&quot;:&quot;18734588&quot;,&quot;PMID&quot;:&quot;32919829&quot;,&quot;issued&quot;:{&quot;date-parts&quot;:[[2022,9,1]]},&quot;page&quot;:&quot;735.e1-735.e6&quot;,&quot;abstract&quot;:&quot;Objective: Straw phonation exercises have been proved to be effective in improving voice quality among persons with voice pathology. The aim of the study was to investigate the effects of straw phonation as a warm-up exercise on maximum phonation duration, acoustic, and perceptual parameters of voice among Speech Language Pathologists. Study Design: The study adopted a pretest-posttest design. Materials and Method: Twenty-five females with the mean age range of 20.87 ± 1.15 years participated in the study and completed a series of straw phonation exercises for three cycles. Maximum phonation duration, acoustic, and self-perceptual measures were assessed before and after the straw phonation exercises. F0, jitter, shimmer, nose to harmonic ratio, intensity, F1, F2, F3, F4, Maximum phonation duration, and the post self-perceptual measures were analyzed. Results: The results indicated a significant improvement in the F0, intensity, F1, F2, F4, Maximum phonation duration, and self-perceptual measures. Conclusion: Straw phonation exercises provides an easy and effective warm up technique to improve the voice quality among Speech Language Pathologists and can be considered before conducting therapy sessions.&quot;,&quot;publisher&quot;:&quot;Elsevier Inc.&quot;,&quot;issue&quot;:&quot;5&quot;,&quot;volume&quot;:&quot;36&quot;,&quot;container-title-short&quot;:&quot;&quot;},&quot;isTemporary&quot;:false}]},{&quot;citationID&quot;:&quot;MENDELEY_CITATION_545fc61f-fe2a-4c1f-bda5-82ba95cbb054&quot;,&quot;properties&quot;:{&quot;noteIndex&quot;:0},&quot;isEdited&quot;:false,&quot;manualOverride&quot;:{&quot;isManuallyOverridden&quot;:true,&quot;citeprocText&quot;:&quot;(Bos, Bozeman and Frazier-Neely, 2020)&quot;,&quot;manualOverrideText&quot;:&quot;(Bos, Bozeman and Frazier-Neely, 2020),&quot;},&quot;citationTag&quot;:&quot;MENDELEY_CITATION_v3_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&quot;,&quot;citationItems&quot;:[{&quot;id&quot;:&quot;57b2bf6b-3fc7-3993-b1a9-0fd4d08e946b&quot;,&quot;itemData&quot;:{&quot;type&quot;:&quot;book&quot;,&quot;id&quot;:&quot;57b2bf6b-3fc7-3993-b1a9-0fd4d08e946b&quot;,&quot;title&quot;:&quot;Singing Through Change: Women's Voices in Midlife, Menopause, and Beyond&quot;,&quot;author&quot;:[{&quot;family&quot;:&quot;Bos&quot;,&quot;given&quot;:&quot;Nancy&quot;,&quot;parse-names&quot;:false,&quot;dropping-particle&quot;:&quot;&quot;,&quot;non-dropping-particle&quot;:&quot;&quot;},{&quot;family&quot;:&quot;Bozeman&quot;,&quot;given&quot;:&quot;Joanne&quot;,&quot;parse-names&quot;:false,&quot;dropping-particle&quot;:&quot;&quot;,&quot;non-dropping-particle&quot;:&quot;&quot;},{&quot;family&quot;:&quot;Frazier-Neely&quot;,&quot;given&quot;:&quot;Cate&quot;,&quot;parse-names&quot;:false,&quot;dropping-particle&quot;:&quot;&quot;,&quot;non-dropping-particle&quot;:&quot;&quot;}],&quot;ISBN&quot;:&quot;978-0-19-96466-6&quot;,&quot;issued&quot;:{&quot;date-parts&quot;:[[2020]]},&quot;publisher-place&quot;:&quot;Suquamish&quot;,&quot;publisher&quot;:&quot;Studio Bos&quot;,&quot;container-title-short&quot;:&quot;&quot;},&quot;isTemporary&quot;:false}]},{&quot;citationID&quot;:&quot;MENDELEY_CITATION_bdd74934-3f9f-40ae-bf8d-4fa7e56cdb2e&quot;,&quot;properties&quot;:{&quot;noteIndex&quot;:0},&quot;isEdited&quot;:false,&quot;manualOverride&quot;:{&quot;isManuallyOverridden&quot;:false,&quot;citeprocText&quot;:&quot;(McCarther, 2023)&quot;,&quot;manualOverrideText&quot;:&quot;&quot;},&quot;citationTag&quot;:&quot;MENDELEY_CITATION_v3_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&quot;,&quot;citationItems&quot;:[{&quot;id&quot;:&quot;616dc379-39d2-346c-928a-e826ec5fd65d&quot;,&quot;itemData&quot;:{&quot;type&quot;:&quot;article-journal&quot;,&quot;id&quot;:&quot;616dc379-39d2-346c-928a-e826ec5fd65d&quot;,&quot;title&quot;:&quot;Vocal Technique and the Choral Warmup: First Steps&quot;,&quot;author&quot;:[{&quot;family&quot;:&quot;McCarther&quot;,&quot;given&quot;:&quot;Sean&quot;,&quot;parse-names&quot;:false,&quot;dropping-particle&quot;:&quot;&quot;,&quot;non-dropping-particle&quot;:&quot;&quot;}],&quot;container-title&quot;:&quot;Choral Journal&quot;,&quot;issued&quot;:{&quot;date-parts&quot;:[[2023]]},&quot;page&quot;:&quot;25-29&quot;,&quot;issue&quot;:&quot;9&quot;,&quot;volume&quot;:&quot;63&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6B158-8689-4C59-A467-683DB0A5D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19267</Words>
  <Characters>109828</Characters>
  <Application>Microsoft Office Word</Application>
  <DocSecurity>0</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Kovacs</dc:creator>
  <cp:keywords/>
  <dc:description/>
  <cp:lastModifiedBy>Scott Kovacs</cp:lastModifiedBy>
  <cp:revision>2</cp:revision>
  <cp:lastPrinted>2024-10-31T01:56:00Z</cp:lastPrinted>
  <dcterms:created xsi:type="dcterms:W3CDTF">2024-10-31T02:15:00Z</dcterms:created>
  <dcterms:modified xsi:type="dcterms:W3CDTF">2024-10-31T02:15:00Z</dcterms:modified>
</cp:coreProperties>
</file>