
<file path=[Content_Types].xml><?xml version="1.0" encoding="utf-8"?>
<Types xmlns="http://schemas.openxmlformats.org/package/2006/content-types">
  <Default Extension="png" ContentType="image/png"/>
  <Default Extension="web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53CE9" w14:textId="77777777" w:rsidR="008C315F" w:rsidRPr="008A565D" w:rsidRDefault="008C315F" w:rsidP="008A565D">
      <w:pPr>
        <w:widowControl w:val="0"/>
        <w:pBdr>
          <w:top w:val="nil"/>
          <w:left w:val="nil"/>
          <w:bottom w:val="nil"/>
          <w:right w:val="nil"/>
          <w:between w:val="nil"/>
        </w:pBdr>
        <w:spacing w:after="0" w:line="360" w:lineRule="auto"/>
        <w:jc w:val="both"/>
        <w:rPr>
          <w:rFonts w:ascii="Arial" w:eastAsia="Times New Roman" w:hAnsi="Arial" w:cs="Arial"/>
          <w:sz w:val="24"/>
          <w:szCs w:val="24"/>
          <w:lang w:eastAsia="en-GB"/>
        </w:rPr>
      </w:pPr>
    </w:p>
    <w:p w14:paraId="1ACA4284" w14:textId="77777777" w:rsidR="0065420F" w:rsidRPr="008A565D" w:rsidRDefault="0065420F" w:rsidP="008A565D">
      <w:pPr>
        <w:widowControl w:val="0"/>
        <w:pBdr>
          <w:top w:val="nil"/>
          <w:left w:val="nil"/>
          <w:bottom w:val="nil"/>
          <w:right w:val="nil"/>
          <w:between w:val="nil"/>
        </w:pBdr>
        <w:spacing w:after="0" w:line="360" w:lineRule="auto"/>
        <w:jc w:val="center"/>
        <w:rPr>
          <w:rFonts w:ascii="Arial" w:eastAsia="Times New Roman" w:hAnsi="Arial" w:cs="Arial"/>
          <w:sz w:val="24"/>
          <w:szCs w:val="24"/>
          <w:lang w:eastAsia="en-GB"/>
        </w:rPr>
      </w:pPr>
    </w:p>
    <w:p w14:paraId="5C667607" w14:textId="77777777" w:rsidR="0065420F" w:rsidRPr="008A565D" w:rsidRDefault="0065420F" w:rsidP="008A565D">
      <w:pPr>
        <w:spacing w:line="360" w:lineRule="auto"/>
        <w:jc w:val="center"/>
        <w:rPr>
          <w:rFonts w:ascii="Arial" w:eastAsia="Times New Roman" w:hAnsi="Arial" w:cs="Arial"/>
          <w:sz w:val="24"/>
          <w:szCs w:val="24"/>
          <w:lang w:eastAsia="en-GB" w:bidi="bn-BD"/>
        </w:rPr>
      </w:pPr>
      <w:r w:rsidRPr="008A565D">
        <w:rPr>
          <w:rFonts w:ascii="Arial" w:eastAsia="Times New Roman" w:hAnsi="Arial" w:cs="Arial"/>
          <w:noProof/>
          <w:sz w:val="24"/>
          <w:szCs w:val="24"/>
          <w:lang w:val="en-US"/>
        </w:rPr>
        <w:drawing>
          <wp:inline distT="114300" distB="114300" distL="114300" distR="114300" wp14:anchorId="6F12A0C9" wp14:editId="7AA3A4AE">
            <wp:extent cx="439420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4395054" cy="1877425"/>
                    </a:xfrm>
                    <a:prstGeom prst="rect">
                      <a:avLst/>
                    </a:prstGeom>
                  </pic:spPr>
                </pic:pic>
              </a:graphicData>
            </a:graphic>
          </wp:inline>
        </w:drawing>
      </w:r>
    </w:p>
    <w:p w14:paraId="61CACD99" w14:textId="777777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p>
    <w:p w14:paraId="3C3E455E" w14:textId="777777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p>
    <w:p w14:paraId="3BF7F85F" w14:textId="777777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p>
    <w:p w14:paraId="33002A75" w14:textId="0DFB63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r w:rsidRPr="008A565D">
        <w:rPr>
          <w:rFonts w:ascii="Arial" w:eastAsia="Times New Roman" w:hAnsi="Arial" w:cs="Arial"/>
          <w:b/>
          <w:sz w:val="24"/>
          <w:szCs w:val="24"/>
          <w:lang w:eastAsia="en-GB" w:bidi="bn-BD"/>
        </w:rPr>
        <w:t xml:space="preserve">Student Name: </w:t>
      </w:r>
      <w:proofErr w:type="spellStart"/>
      <w:r w:rsidR="0096269E" w:rsidRPr="0096269E">
        <w:rPr>
          <w:rFonts w:ascii="Arial" w:eastAsia="Times New Roman" w:hAnsi="Arial" w:cs="Arial"/>
          <w:b/>
          <w:sz w:val="24"/>
          <w:szCs w:val="24"/>
          <w:lang w:eastAsia="en-GB" w:bidi="bn-BD"/>
        </w:rPr>
        <w:t>Shaikhul</w:t>
      </w:r>
      <w:proofErr w:type="spellEnd"/>
      <w:r w:rsidR="0096269E" w:rsidRPr="0096269E">
        <w:rPr>
          <w:rFonts w:ascii="Arial" w:eastAsia="Times New Roman" w:hAnsi="Arial" w:cs="Arial"/>
          <w:b/>
          <w:sz w:val="24"/>
          <w:szCs w:val="24"/>
          <w:lang w:eastAsia="en-GB" w:bidi="bn-BD"/>
        </w:rPr>
        <w:t xml:space="preserve"> </w:t>
      </w:r>
      <w:proofErr w:type="spellStart"/>
      <w:r w:rsidR="0096269E" w:rsidRPr="0096269E">
        <w:rPr>
          <w:rFonts w:ascii="Arial" w:eastAsia="Times New Roman" w:hAnsi="Arial" w:cs="Arial"/>
          <w:b/>
          <w:sz w:val="24"/>
          <w:szCs w:val="24"/>
          <w:lang w:eastAsia="en-GB" w:bidi="bn-BD"/>
        </w:rPr>
        <w:t>Alam</w:t>
      </w:r>
      <w:proofErr w:type="spellEnd"/>
      <w:r w:rsidR="0096269E" w:rsidRPr="0096269E">
        <w:rPr>
          <w:rFonts w:ascii="Arial" w:eastAsia="Times New Roman" w:hAnsi="Arial" w:cs="Arial"/>
          <w:b/>
          <w:sz w:val="24"/>
          <w:szCs w:val="24"/>
          <w:lang w:eastAsia="en-GB" w:bidi="bn-BD"/>
        </w:rPr>
        <w:t xml:space="preserve"> </w:t>
      </w:r>
      <w:proofErr w:type="spellStart"/>
      <w:r w:rsidR="0096269E" w:rsidRPr="0096269E">
        <w:rPr>
          <w:rFonts w:ascii="Arial" w:eastAsia="Times New Roman" w:hAnsi="Arial" w:cs="Arial"/>
          <w:b/>
          <w:sz w:val="24"/>
          <w:szCs w:val="24"/>
          <w:lang w:eastAsia="en-GB" w:bidi="bn-BD"/>
        </w:rPr>
        <w:t>Shanto</w:t>
      </w:r>
      <w:proofErr w:type="spellEnd"/>
    </w:p>
    <w:p w14:paraId="28698B18" w14:textId="13F1CD2E"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r w:rsidRPr="008A565D">
        <w:rPr>
          <w:rFonts w:ascii="Arial" w:eastAsia="Times New Roman" w:hAnsi="Arial" w:cs="Arial"/>
          <w:b/>
          <w:sz w:val="24"/>
          <w:szCs w:val="24"/>
          <w:lang w:eastAsia="en-GB" w:bidi="bn-BD"/>
        </w:rPr>
        <w:t xml:space="preserve">Student ID: </w:t>
      </w:r>
      <w:r w:rsidR="0096269E" w:rsidRPr="0096269E">
        <w:rPr>
          <w:rFonts w:ascii="Arial" w:eastAsia="Times New Roman" w:hAnsi="Arial" w:cs="Arial"/>
          <w:b/>
          <w:sz w:val="24"/>
          <w:szCs w:val="24"/>
          <w:lang w:eastAsia="en-GB" w:bidi="bn-BD"/>
        </w:rPr>
        <w:t>2504527</w:t>
      </w:r>
    </w:p>
    <w:p w14:paraId="7409E138" w14:textId="777777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p>
    <w:p w14:paraId="3A1228D1" w14:textId="77777777" w:rsidR="0065420F" w:rsidRPr="008A565D" w:rsidRDefault="0065420F" w:rsidP="008A565D">
      <w:pPr>
        <w:widowControl w:val="0"/>
        <w:spacing w:after="0" w:line="360" w:lineRule="auto"/>
        <w:jc w:val="center"/>
        <w:rPr>
          <w:rFonts w:ascii="Arial" w:eastAsia="Times New Roman" w:hAnsi="Arial" w:cs="Arial"/>
          <w:b/>
          <w:sz w:val="24"/>
          <w:szCs w:val="24"/>
          <w:lang w:eastAsia="en-GB" w:bidi="bn-BD"/>
        </w:rPr>
      </w:pPr>
      <w:r w:rsidRPr="008A565D">
        <w:rPr>
          <w:rFonts w:ascii="Arial" w:eastAsia="Times New Roman" w:hAnsi="Arial" w:cs="Arial"/>
          <w:b/>
          <w:sz w:val="24"/>
          <w:szCs w:val="24"/>
          <w:lang w:eastAsia="en-GB" w:bidi="bn-BD"/>
        </w:rPr>
        <w:t>Programme: Master of Business Administration</w:t>
      </w:r>
    </w:p>
    <w:p w14:paraId="495E13A7" w14:textId="4EDE03A2" w:rsidR="008A565D" w:rsidRDefault="0065420F" w:rsidP="008A565D">
      <w:pPr>
        <w:widowControl w:val="0"/>
        <w:spacing w:after="0" w:line="360" w:lineRule="auto"/>
        <w:jc w:val="center"/>
        <w:rPr>
          <w:rFonts w:ascii="Arial" w:hAnsi="Arial" w:cs="Arial"/>
          <w:b/>
          <w:sz w:val="24"/>
          <w:szCs w:val="24"/>
        </w:rPr>
      </w:pPr>
      <w:r w:rsidRPr="008A565D">
        <w:rPr>
          <w:rFonts w:ascii="Arial" w:eastAsia="Times New Roman" w:hAnsi="Arial" w:cs="Arial"/>
          <w:b/>
          <w:sz w:val="24"/>
          <w:szCs w:val="24"/>
          <w:lang w:eastAsia="en-GB" w:bidi="bn-BD"/>
        </w:rPr>
        <w:t xml:space="preserve">Module Name: </w:t>
      </w:r>
      <w:r w:rsidR="008A565D" w:rsidRPr="008A565D">
        <w:rPr>
          <w:rFonts w:ascii="Arial" w:hAnsi="Arial" w:cs="Arial"/>
          <w:b/>
          <w:sz w:val="24"/>
          <w:szCs w:val="24"/>
        </w:rPr>
        <w:t xml:space="preserve">Marketing Management </w:t>
      </w:r>
    </w:p>
    <w:p w14:paraId="65B49CFC" w14:textId="21A8ACD8" w:rsidR="0065420F" w:rsidRPr="008A565D" w:rsidRDefault="008A565D" w:rsidP="008A565D">
      <w:pPr>
        <w:widowControl w:val="0"/>
        <w:spacing w:after="0" w:line="360" w:lineRule="auto"/>
        <w:jc w:val="center"/>
        <w:rPr>
          <w:rFonts w:ascii="Arial" w:eastAsia="Times New Roman" w:hAnsi="Arial" w:cs="Arial"/>
          <w:b/>
          <w:sz w:val="24"/>
          <w:szCs w:val="24"/>
          <w:lang w:eastAsia="en-GB" w:bidi="bn-BD"/>
        </w:rPr>
      </w:pPr>
      <w:r>
        <w:rPr>
          <w:rFonts w:ascii="Arial" w:eastAsia="Times New Roman" w:hAnsi="Arial" w:cs="Arial"/>
          <w:b/>
          <w:sz w:val="24"/>
          <w:szCs w:val="24"/>
          <w:lang w:eastAsia="en-GB" w:bidi="bn-BD"/>
        </w:rPr>
        <w:t xml:space="preserve">Module </w:t>
      </w:r>
      <w:r w:rsidRPr="008A565D">
        <w:rPr>
          <w:rFonts w:ascii="Arial" w:eastAsia="Times New Roman" w:hAnsi="Arial" w:cs="Arial"/>
          <w:b/>
          <w:sz w:val="24"/>
          <w:szCs w:val="24"/>
          <w:lang w:eastAsia="en-GB" w:bidi="bn-BD"/>
        </w:rPr>
        <w:t xml:space="preserve">Code: </w:t>
      </w:r>
      <w:r>
        <w:rPr>
          <w:rFonts w:ascii="Arial" w:eastAsia="Times New Roman" w:hAnsi="Arial" w:cs="Arial"/>
          <w:b/>
          <w:sz w:val="24"/>
          <w:szCs w:val="24"/>
          <w:lang w:eastAsia="en-GB" w:bidi="bn-BD"/>
        </w:rPr>
        <w:t>LCMB7024</w:t>
      </w:r>
      <w:r w:rsidRPr="00E423A4">
        <w:rPr>
          <w:rFonts w:ascii="Arial" w:eastAsia="Times New Roman" w:hAnsi="Arial" w:cs="Arial"/>
          <w:b/>
          <w:sz w:val="24"/>
          <w:szCs w:val="24"/>
          <w:lang w:eastAsia="en-GB" w:bidi="bn-BD"/>
        </w:rPr>
        <w:t>_</w:t>
      </w:r>
      <w:r w:rsidRPr="00E423A4">
        <w:rPr>
          <w:rFonts w:ascii="Arial" w:hAnsi="Arial" w:cs="Arial"/>
          <w:b/>
          <w:sz w:val="24"/>
          <w:szCs w:val="24"/>
        </w:rPr>
        <w:t xml:space="preserve"> </w:t>
      </w:r>
      <w:r w:rsidR="00BB7A46" w:rsidRPr="00E423A4">
        <w:rPr>
          <w:rFonts w:ascii="Arial" w:hAnsi="Arial" w:cs="Arial"/>
          <w:b/>
          <w:sz w:val="24"/>
          <w:szCs w:val="24"/>
        </w:rPr>
        <w:t>London</w:t>
      </w:r>
    </w:p>
    <w:p w14:paraId="190BA701" w14:textId="7B56D50D" w:rsidR="0065420F" w:rsidRPr="008A565D" w:rsidRDefault="0065420F" w:rsidP="008A565D">
      <w:pPr>
        <w:widowControl w:val="0"/>
        <w:spacing w:after="0" w:line="360" w:lineRule="auto"/>
        <w:jc w:val="center"/>
        <w:rPr>
          <w:rFonts w:ascii="Arial" w:hAnsi="Arial" w:cs="Arial"/>
          <w:b/>
          <w:sz w:val="24"/>
          <w:szCs w:val="24"/>
        </w:rPr>
      </w:pPr>
      <w:r w:rsidRPr="008A565D">
        <w:rPr>
          <w:rFonts w:ascii="Arial" w:eastAsia="Times New Roman" w:hAnsi="Arial" w:cs="Arial"/>
          <w:b/>
          <w:sz w:val="24"/>
          <w:szCs w:val="24"/>
          <w:lang w:eastAsia="en-GB" w:bidi="bn-BD"/>
        </w:rPr>
        <w:t xml:space="preserve">Lecturer: </w:t>
      </w:r>
      <w:r w:rsidR="00BB7A46">
        <w:rPr>
          <w:rFonts w:ascii="Arial" w:hAnsi="Arial" w:cs="Arial"/>
          <w:b/>
          <w:sz w:val="24"/>
          <w:szCs w:val="24"/>
        </w:rPr>
        <w:t xml:space="preserve">Dr Laila </w:t>
      </w:r>
      <w:proofErr w:type="spellStart"/>
      <w:r w:rsidR="00BB7A46">
        <w:rPr>
          <w:rFonts w:ascii="Arial" w:hAnsi="Arial" w:cs="Arial"/>
          <w:b/>
          <w:sz w:val="24"/>
          <w:szCs w:val="24"/>
        </w:rPr>
        <w:t>Maazouz</w:t>
      </w:r>
      <w:proofErr w:type="spellEnd"/>
      <w:r w:rsidR="00BB7A46">
        <w:rPr>
          <w:rFonts w:ascii="Arial" w:hAnsi="Arial" w:cs="Arial"/>
          <w:b/>
          <w:sz w:val="24"/>
          <w:szCs w:val="24"/>
        </w:rPr>
        <w:t xml:space="preserve"> </w:t>
      </w:r>
    </w:p>
    <w:p w14:paraId="24EDEAF4" w14:textId="62E21FF3" w:rsidR="00CE0FDD" w:rsidRPr="008A565D" w:rsidRDefault="00CE0FDD" w:rsidP="008A565D">
      <w:pPr>
        <w:widowControl w:val="0"/>
        <w:spacing w:after="0" w:line="360" w:lineRule="auto"/>
        <w:jc w:val="center"/>
        <w:rPr>
          <w:rFonts w:ascii="Arial" w:eastAsia="Times New Roman" w:hAnsi="Arial" w:cs="Arial"/>
          <w:b/>
          <w:sz w:val="24"/>
          <w:szCs w:val="24"/>
          <w:lang w:eastAsia="en-GB" w:bidi="bn-BD"/>
        </w:rPr>
      </w:pPr>
      <w:r w:rsidRPr="008A565D">
        <w:rPr>
          <w:rFonts w:ascii="Arial" w:hAnsi="Arial" w:cs="Arial"/>
          <w:b/>
          <w:sz w:val="24"/>
          <w:szCs w:val="24"/>
        </w:rPr>
        <w:t>Word Count</w:t>
      </w:r>
      <w:r w:rsidRPr="008A565D">
        <w:rPr>
          <w:rFonts w:ascii="Arial" w:eastAsia="Times New Roman" w:hAnsi="Arial" w:cs="Arial"/>
          <w:b/>
          <w:sz w:val="24"/>
          <w:szCs w:val="24"/>
          <w:lang w:eastAsia="en-GB" w:bidi="bn-BD"/>
        </w:rPr>
        <w:t xml:space="preserve">: </w:t>
      </w:r>
      <w:r w:rsidR="00E423A4">
        <w:rPr>
          <w:rFonts w:ascii="Arial" w:eastAsia="Times New Roman" w:hAnsi="Arial" w:cs="Arial"/>
          <w:b/>
          <w:sz w:val="24"/>
          <w:szCs w:val="24"/>
          <w:lang w:eastAsia="en-GB" w:bidi="bn-BD"/>
        </w:rPr>
        <w:t>2548</w:t>
      </w:r>
    </w:p>
    <w:p w14:paraId="301B8191" w14:textId="43EEDDA4" w:rsidR="006A30E4" w:rsidRPr="008A565D" w:rsidRDefault="006A30E4" w:rsidP="008A565D">
      <w:pPr>
        <w:widowControl w:val="0"/>
        <w:spacing w:after="0" w:line="360" w:lineRule="auto"/>
        <w:jc w:val="both"/>
        <w:rPr>
          <w:rFonts w:ascii="Arial" w:eastAsia="Times New Roman" w:hAnsi="Arial" w:cs="Arial"/>
          <w:b/>
          <w:sz w:val="24"/>
          <w:szCs w:val="24"/>
          <w:lang w:eastAsia="en-GB"/>
        </w:rPr>
      </w:pPr>
    </w:p>
    <w:p w14:paraId="3DB9C09C" w14:textId="024DF558" w:rsidR="000A1EF6" w:rsidRPr="008A565D" w:rsidRDefault="000A1EF6" w:rsidP="008A565D">
      <w:pPr>
        <w:widowControl w:val="0"/>
        <w:spacing w:after="0" w:line="360" w:lineRule="auto"/>
        <w:jc w:val="both"/>
        <w:rPr>
          <w:rFonts w:ascii="Arial" w:eastAsia="Times New Roman" w:hAnsi="Arial" w:cs="Arial"/>
          <w:b/>
          <w:sz w:val="24"/>
          <w:szCs w:val="24"/>
          <w:lang w:eastAsia="en-GB"/>
        </w:rPr>
      </w:pPr>
    </w:p>
    <w:p w14:paraId="03C9DDB4" w14:textId="77777777" w:rsidR="000A1EF6" w:rsidRPr="008A565D" w:rsidRDefault="000A1EF6" w:rsidP="008A565D">
      <w:pPr>
        <w:widowControl w:val="0"/>
        <w:spacing w:after="0" w:line="360" w:lineRule="auto"/>
        <w:jc w:val="both"/>
        <w:rPr>
          <w:rFonts w:ascii="Arial" w:eastAsia="Times New Roman" w:hAnsi="Arial" w:cs="Arial"/>
          <w:b/>
          <w:sz w:val="24"/>
          <w:szCs w:val="24"/>
          <w:lang w:eastAsia="en-GB"/>
        </w:rPr>
      </w:pPr>
    </w:p>
    <w:p w14:paraId="47F3F11D" w14:textId="77777777" w:rsidR="006A30E4" w:rsidRPr="008A565D" w:rsidRDefault="006A30E4" w:rsidP="008A565D">
      <w:pPr>
        <w:widowControl w:val="0"/>
        <w:spacing w:after="0" w:line="360" w:lineRule="auto"/>
        <w:jc w:val="both"/>
        <w:rPr>
          <w:rFonts w:ascii="Arial" w:eastAsia="Times New Roman" w:hAnsi="Arial" w:cs="Arial"/>
          <w:b/>
          <w:sz w:val="24"/>
          <w:szCs w:val="24"/>
          <w:lang w:eastAsia="en-GB"/>
        </w:rPr>
      </w:pPr>
    </w:p>
    <w:p w14:paraId="6C27F97F" w14:textId="77777777" w:rsidR="008C315F" w:rsidRPr="008A565D" w:rsidRDefault="008C315F" w:rsidP="008A565D">
      <w:pPr>
        <w:spacing w:line="360" w:lineRule="auto"/>
        <w:jc w:val="both"/>
        <w:rPr>
          <w:rFonts w:ascii="Arial" w:eastAsia="Times New Roman" w:hAnsi="Arial" w:cs="Arial"/>
          <w:b/>
          <w:sz w:val="24"/>
          <w:szCs w:val="24"/>
          <w:lang w:eastAsia="en-GB"/>
        </w:rPr>
      </w:pPr>
    </w:p>
    <w:p w14:paraId="549B7984" w14:textId="77777777" w:rsidR="008C315F" w:rsidRPr="008A565D" w:rsidRDefault="008C315F" w:rsidP="008A565D">
      <w:pPr>
        <w:spacing w:line="360" w:lineRule="auto"/>
        <w:jc w:val="both"/>
        <w:rPr>
          <w:rFonts w:ascii="Arial" w:eastAsia="Times New Roman" w:hAnsi="Arial" w:cs="Arial"/>
          <w:b/>
          <w:sz w:val="24"/>
          <w:szCs w:val="24"/>
          <w:lang w:eastAsia="en-GB"/>
        </w:rPr>
      </w:pPr>
    </w:p>
    <w:p w14:paraId="6B91AADF" w14:textId="77777777" w:rsidR="008C315F" w:rsidRPr="008A565D" w:rsidRDefault="008C315F" w:rsidP="008A565D">
      <w:pPr>
        <w:spacing w:line="360" w:lineRule="auto"/>
        <w:jc w:val="both"/>
        <w:rPr>
          <w:rFonts w:ascii="Arial" w:eastAsia="Times New Roman" w:hAnsi="Arial" w:cs="Arial"/>
          <w:b/>
          <w:sz w:val="24"/>
          <w:szCs w:val="24"/>
          <w:lang w:eastAsia="en-GB"/>
        </w:rPr>
      </w:pPr>
    </w:p>
    <w:p w14:paraId="19AA621A" w14:textId="3935DE86" w:rsidR="008C315F" w:rsidRDefault="008C315F" w:rsidP="008A565D">
      <w:pPr>
        <w:spacing w:line="360" w:lineRule="auto"/>
        <w:jc w:val="both"/>
        <w:rPr>
          <w:rFonts w:ascii="Arial" w:eastAsia="Times New Roman" w:hAnsi="Arial" w:cs="Arial"/>
          <w:sz w:val="24"/>
          <w:szCs w:val="24"/>
          <w:lang w:eastAsia="en-GB"/>
        </w:rPr>
      </w:pPr>
    </w:p>
    <w:p w14:paraId="62A6962A" w14:textId="5C409703" w:rsidR="00712A1A" w:rsidRDefault="00712A1A" w:rsidP="008A565D">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939644272"/>
        <w:docPartObj>
          <w:docPartGallery w:val="Table of Contents"/>
          <w:docPartUnique/>
        </w:docPartObj>
      </w:sdtPr>
      <w:sdtEndPr>
        <w:rPr>
          <w:rFonts w:ascii="Arial" w:hAnsi="Arial" w:cs="Arial"/>
          <w:bCs/>
          <w:noProof/>
          <w:sz w:val="24"/>
          <w:szCs w:val="24"/>
        </w:rPr>
      </w:sdtEndPr>
      <w:sdtContent>
        <w:p w14:paraId="347D212F" w14:textId="72DAAC1B" w:rsidR="00712A1A" w:rsidRDefault="00712A1A" w:rsidP="00A66BA0">
          <w:pPr>
            <w:pStyle w:val="TOCHeading"/>
            <w:spacing w:after="240"/>
            <w:jc w:val="center"/>
          </w:pPr>
          <w:r>
            <w:t>Contents</w:t>
          </w:r>
        </w:p>
        <w:p w14:paraId="243E5C02" w14:textId="77777777" w:rsidR="00E423A4" w:rsidRPr="00E423A4" w:rsidRDefault="00712A1A">
          <w:pPr>
            <w:pStyle w:val="TOC1"/>
            <w:tabs>
              <w:tab w:val="right" w:leader="dot" w:pos="9350"/>
            </w:tabs>
            <w:rPr>
              <w:rFonts w:ascii="Arial" w:eastAsiaTheme="minorEastAsia" w:hAnsi="Arial" w:cs="Arial"/>
              <w:noProof/>
              <w:sz w:val="24"/>
              <w:lang w:val="en-US"/>
            </w:rPr>
          </w:pPr>
          <w:r w:rsidRPr="009A2B18">
            <w:rPr>
              <w:rFonts w:ascii="Arial" w:hAnsi="Arial" w:cs="Arial"/>
              <w:sz w:val="24"/>
              <w:szCs w:val="24"/>
            </w:rPr>
            <w:fldChar w:fldCharType="begin"/>
          </w:r>
          <w:r w:rsidRPr="009A2B18">
            <w:rPr>
              <w:rFonts w:ascii="Arial" w:hAnsi="Arial" w:cs="Arial"/>
              <w:sz w:val="24"/>
              <w:szCs w:val="24"/>
            </w:rPr>
            <w:instrText xml:space="preserve"> TOC \o "1-3" \h \z \u </w:instrText>
          </w:r>
          <w:r w:rsidRPr="009A2B18">
            <w:rPr>
              <w:rFonts w:ascii="Arial" w:hAnsi="Arial" w:cs="Arial"/>
              <w:sz w:val="24"/>
              <w:szCs w:val="24"/>
            </w:rPr>
            <w:fldChar w:fldCharType="separate"/>
          </w:r>
          <w:hyperlink w:anchor="_Toc216653061" w:history="1">
            <w:r w:rsidR="00E423A4" w:rsidRPr="00E423A4">
              <w:rPr>
                <w:rStyle w:val="Hyperlink"/>
                <w:rFonts w:ascii="Arial" w:hAnsi="Arial" w:cs="Arial"/>
                <w:noProof/>
                <w:sz w:val="24"/>
              </w:rPr>
              <w:t>Element 1: Segmentation, Targeting, Differentiation, and Positioning (STDP) Analysis</w:t>
            </w:r>
            <w:r w:rsidR="00E423A4" w:rsidRPr="00E423A4">
              <w:rPr>
                <w:rFonts w:ascii="Arial" w:hAnsi="Arial" w:cs="Arial"/>
                <w:noProof/>
                <w:webHidden/>
                <w:sz w:val="24"/>
              </w:rPr>
              <w:tab/>
            </w:r>
            <w:r w:rsidR="00E423A4" w:rsidRPr="00E423A4">
              <w:rPr>
                <w:rFonts w:ascii="Arial" w:hAnsi="Arial" w:cs="Arial"/>
                <w:noProof/>
                <w:webHidden/>
                <w:sz w:val="24"/>
              </w:rPr>
              <w:fldChar w:fldCharType="begin"/>
            </w:r>
            <w:r w:rsidR="00E423A4" w:rsidRPr="00E423A4">
              <w:rPr>
                <w:rFonts w:ascii="Arial" w:hAnsi="Arial" w:cs="Arial"/>
                <w:noProof/>
                <w:webHidden/>
                <w:sz w:val="24"/>
              </w:rPr>
              <w:instrText xml:space="preserve"> PAGEREF _Toc216653061 \h </w:instrText>
            </w:r>
            <w:r w:rsidR="00E423A4" w:rsidRPr="00E423A4">
              <w:rPr>
                <w:rFonts w:ascii="Arial" w:hAnsi="Arial" w:cs="Arial"/>
                <w:noProof/>
                <w:webHidden/>
                <w:sz w:val="24"/>
              </w:rPr>
            </w:r>
            <w:r w:rsidR="00E423A4" w:rsidRPr="00E423A4">
              <w:rPr>
                <w:rFonts w:ascii="Arial" w:hAnsi="Arial" w:cs="Arial"/>
                <w:noProof/>
                <w:webHidden/>
                <w:sz w:val="24"/>
              </w:rPr>
              <w:fldChar w:fldCharType="separate"/>
            </w:r>
            <w:r w:rsidR="00E423A4" w:rsidRPr="00E423A4">
              <w:rPr>
                <w:rFonts w:ascii="Arial" w:hAnsi="Arial" w:cs="Arial"/>
                <w:noProof/>
                <w:webHidden/>
                <w:sz w:val="24"/>
              </w:rPr>
              <w:t>1</w:t>
            </w:r>
            <w:r w:rsidR="00E423A4" w:rsidRPr="00E423A4">
              <w:rPr>
                <w:rFonts w:ascii="Arial" w:hAnsi="Arial" w:cs="Arial"/>
                <w:noProof/>
                <w:webHidden/>
                <w:sz w:val="24"/>
              </w:rPr>
              <w:fldChar w:fldCharType="end"/>
            </w:r>
          </w:hyperlink>
        </w:p>
        <w:p w14:paraId="075C73A0"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2" w:history="1">
            <w:r w:rsidRPr="00E423A4">
              <w:rPr>
                <w:rStyle w:val="Hyperlink"/>
                <w:rFonts w:ascii="Arial" w:hAnsi="Arial" w:cs="Arial"/>
                <w:noProof/>
                <w:sz w:val="24"/>
              </w:rPr>
              <w:t>Introduction: Company and Brand Concept</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_Toc216653062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w:t>
            </w:r>
            <w:r w:rsidRPr="00E423A4">
              <w:rPr>
                <w:rFonts w:ascii="Arial" w:hAnsi="Arial" w:cs="Arial"/>
                <w:noProof/>
                <w:webHidden/>
                <w:sz w:val="24"/>
              </w:rPr>
              <w:fldChar w:fldCharType="end"/>
            </w:r>
          </w:hyperlink>
        </w:p>
        <w:p w14:paraId="00CC6BC3"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3" w:history="1">
            <w:r w:rsidRPr="00E423A4">
              <w:rPr>
                <w:rStyle w:val="Hyperlink"/>
                <w:rFonts w:ascii="Arial" w:hAnsi="Arial" w:cs="Arial"/>
                <w:noProof/>
                <w:sz w:val="24"/>
              </w:rPr>
              <w:t>Market Appeal</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_Toc216653063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w:t>
            </w:r>
            <w:r w:rsidRPr="00E423A4">
              <w:rPr>
                <w:rFonts w:ascii="Arial" w:hAnsi="Arial" w:cs="Arial"/>
                <w:noProof/>
                <w:webHidden/>
                <w:sz w:val="24"/>
              </w:rPr>
              <w:fldChar w:fldCharType="end"/>
            </w:r>
          </w:hyperlink>
        </w:p>
        <w:p w14:paraId="3D4ED8E1"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4" w:history="1">
            <w:r w:rsidRPr="00E423A4">
              <w:rPr>
                <w:rStyle w:val="Hyperlink"/>
                <w:rFonts w:ascii="Arial" w:hAnsi="Arial" w:cs="Arial"/>
                <w:noProof/>
                <w:sz w:val="24"/>
              </w:rPr>
              <w:t>Market Segmentation</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_Toc216653064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2</w:t>
            </w:r>
            <w:r w:rsidRPr="00E423A4">
              <w:rPr>
                <w:rFonts w:ascii="Arial" w:hAnsi="Arial" w:cs="Arial"/>
                <w:noProof/>
                <w:webHidden/>
                <w:sz w:val="24"/>
              </w:rPr>
              <w:fldChar w:fldCharType="end"/>
            </w:r>
          </w:hyperlink>
        </w:p>
        <w:p w14:paraId="14E2FCB2"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5" w:history="1">
            <w:r w:rsidRPr="00E423A4">
              <w:rPr>
                <w:rStyle w:val="Hyperlink"/>
                <w:rFonts w:ascii="Arial" w:hAnsi="Arial" w:cs="Arial"/>
                <w:noProof/>
                <w:sz w:val="24"/>
              </w:rPr>
              <w:t>Targeting</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_Toc216653065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3</w:t>
            </w:r>
            <w:r w:rsidRPr="00E423A4">
              <w:rPr>
                <w:rFonts w:ascii="Arial" w:hAnsi="Arial" w:cs="Arial"/>
                <w:noProof/>
                <w:webHidden/>
                <w:sz w:val="24"/>
              </w:rPr>
              <w:fldChar w:fldCharType="end"/>
            </w:r>
          </w:hyperlink>
        </w:p>
        <w:p w14:paraId="6304E625"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6" w:history="1">
            <w:r w:rsidRPr="00E423A4">
              <w:rPr>
                <w:rStyle w:val="Hyperlink"/>
                <w:rFonts w:ascii="Arial" w:hAnsi="Arial" w:cs="Arial"/>
                <w:noProof/>
                <w:sz w:val="24"/>
              </w:rPr>
              <w:t>Positioning</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_Toc216653066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4</w:t>
            </w:r>
            <w:r w:rsidRPr="00E423A4">
              <w:rPr>
                <w:rFonts w:ascii="Arial" w:hAnsi="Arial" w:cs="Arial"/>
                <w:noProof/>
                <w:webHidden/>
                <w:sz w:val="24"/>
              </w:rPr>
              <w:fldChar w:fldCharType="end"/>
            </w:r>
          </w:hyperlink>
        </w:p>
        <w:p w14:paraId="4DFDFD18" w14:textId="77777777" w:rsidR="00E423A4" w:rsidRPr="00E423A4" w:rsidRDefault="00E423A4">
          <w:pPr>
            <w:pStyle w:val="TOC1"/>
            <w:tabs>
              <w:tab w:val="right" w:leader="dot" w:pos="9350"/>
            </w:tabs>
            <w:rPr>
              <w:rFonts w:ascii="Arial" w:eastAsiaTheme="minorEastAsia" w:hAnsi="Arial" w:cs="Arial"/>
              <w:noProof/>
              <w:sz w:val="24"/>
              <w:lang w:val="en-US"/>
            </w:rPr>
          </w:pPr>
          <w:hyperlink w:anchor="_Toc216653067" w:history="1">
            <w:r w:rsidRPr="00E423A4">
              <w:rPr>
                <w:rStyle w:val="Hyperlink"/>
                <w:rFonts w:ascii="Arial" w:hAnsi="Arial" w:cs="Arial"/>
                <w:noProof/>
                <w:sz w:val="24"/>
              </w:rPr>
              <w:t>Element 2: Marketing Mix (4Ps)</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_Toc216653067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5</w:t>
            </w:r>
            <w:r w:rsidRPr="00E423A4">
              <w:rPr>
                <w:rFonts w:ascii="Arial" w:hAnsi="Arial" w:cs="Arial"/>
                <w:noProof/>
                <w:webHidden/>
                <w:sz w:val="24"/>
              </w:rPr>
              <w:fldChar w:fldCharType="end"/>
            </w:r>
          </w:hyperlink>
        </w:p>
        <w:p w14:paraId="23E371E3"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8" w:history="1">
            <w:r w:rsidRPr="00E423A4">
              <w:rPr>
                <w:rStyle w:val="Hyperlink"/>
                <w:rFonts w:ascii="Arial" w:hAnsi="Arial" w:cs="Arial"/>
                <w:noProof/>
                <w:sz w:val="24"/>
              </w:rPr>
              <w:t>4. Promotion</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_Toc216653068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8</w:t>
            </w:r>
            <w:r w:rsidRPr="00E423A4">
              <w:rPr>
                <w:rFonts w:ascii="Arial" w:hAnsi="Arial" w:cs="Arial"/>
                <w:noProof/>
                <w:webHidden/>
                <w:sz w:val="24"/>
              </w:rPr>
              <w:fldChar w:fldCharType="end"/>
            </w:r>
          </w:hyperlink>
        </w:p>
        <w:p w14:paraId="6794E814"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69" w:history="1">
            <w:r w:rsidRPr="00E423A4">
              <w:rPr>
                <w:rStyle w:val="Hyperlink"/>
                <w:rFonts w:ascii="Arial" w:hAnsi="Arial" w:cs="Arial"/>
                <w:noProof/>
                <w:sz w:val="24"/>
              </w:rPr>
              <w:t>Element 3: Presentation</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_Toc216653069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11</w:t>
            </w:r>
            <w:r w:rsidRPr="00E423A4">
              <w:rPr>
                <w:rFonts w:ascii="Arial" w:hAnsi="Arial" w:cs="Arial"/>
                <w:noProof/>
                <w:webHidden/>
                <w:sz w:val="24"/>
              </w:rPr>
              <w:fldChar w:fldCharType="end"/>
            </w:r>
          </w:hyperlink>
        </w:p>
        <w:p w14:paraId="56984691" w14:textId="77777777" w:rsidR="00E423A4" w:rsidRPr="00E423A4" w:rsidRDefault="00E423A4">
          <w:pPr>
            <w:pStyle w:val="TOC2"/>
            <w:tabs>
              <w:tab w:val="right" w:leader="dot" w:pos="9350"/>
            </w:tabs>
            <w:rPr>
              <w:rFonts w:ascii="Arial" w:eastAsiaTheme="minorEastAsia" w:hAnsi="Arial" w:cs="Arial"/>
              <w:noProof/>
              <w:sz w:val="24"/>
              <w:lang w:val="en-US"/>
            </w:rPr>
          </w:pPr>
          <w:hyperlink w:anchor="_Toc216653070" w:history="1">
            <w:r w:rsidRPr="00E423A4">
              <w:rPr>
                <w:rStyle w:val="Hyperlink"/>
                <w:rFonts w:ascii="Arial" w:hAnsi="Arial" w:cs="Arial"/>
                <w:noProof/>
                <w:sz w:val="24"/>
              </w:rPr>
              <w:t>Element 4: Reflection</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_Toc216653070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12</w:t>
            </w:r>
            <w:r w:rsidRPr="00E423A4">
              <w:rPr>
                <w:rFonts w:ascii="Arial" w:hAnsi="Arial" w:cs="Arial"/>
                <w:noProof/>
                <w:webHidden/>
                <w:sz w:val="24"/>
              </w:rPr>
              <w:fldChar w:fldCharType="end"/>
            </w:r>
          </w:hyperlink>
        </w:p>
        <w:p w14:paraId="2AD819D2" w14:textId="77777777" w:rsidR="00E423A4" w:rsidRPr="00E423A4" w:rsidRDefault="00E423A4">
          <w:pPr>
            <w:pStyle w:val="TOC1"/>
            <w:tabs>
              <w:tab w:val="right" w:leader="dot" w:pos="9350"/>
            </w:tabs>
            <w:rPr>
              <w:rFonts w:ascii="Arial" w:eastAsiaTheme="minorEastAsia" w:hAnsi="Arial" w:cs="Arial"/>
              <w:noProof/>
              <w:sz w:val="24"/>
              <w:lang w:val="en-US"/>
            </w:rPr>
          </w:pPr>
          <w:hyperlink w:anchor="_Toc216653071" w:history="1">
            <w:r w:rsidRPr="00E423A4">
              <w:rPr>
                <w:rStyle w:val="Hyperlink"/>
                <w:rFonts w:ascii="Arial" w:hAnsi="Arial" w:cs="Arial"/>
                <w:noProof/>
                <w:sz w:val="24"/>
              </w:rPr>
              <w:t>Conclusion</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_Toc216653071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15</w:t>
            </w:r>
            <w:r w:rsidRPr="00E423A4">
              <w:rPr>
                <w:rFonts w:ascii="Arial" w:hAnsi="Arial" w:cs="Arial"/>
                <w:noProof/>
                <w:webHidden/>
                <w:sz w:val="24"/>
              </w:rPr>
              <w:fldChar w:fldCharType="end"/>
            </w:r>
          </w:hyperlink>
        </w:p>
        <w:p w14:paraId="3F634B68" w14:textId="77777777" w:rsidR="00E423A4" w:rsidRPr="00E423A4" w:rsidRDefault="00E423A4">
          <w:pPr>
            <w:pStyle w:val="TOC1"/>
            <w:tabs>
              <w:tab w:val="right" w:leader="dot" w:pos="9350"/>
            </w:tabs>
            <w:rPr>
              <w:rFonts w:ascii="Arial" w:eastAsiaTheme="minorEastAsia" w:hAnsi="Arial" w:cs="Arial"/>
              <w:noProof/>
              <w:sz w:val="24"/>
              <w:lang w:val="en-US"/>
            </w:rPr>
          </w:pPr>
          <w:hyperlink w:anchor="_Toc216653072" w:history="1">
            <w:r w:rsidRPr="00E423A4">
              <w:rPr>
                <w:rStyle w:val="Hyperlink"/>
                <w:rFonts w:ascii="Arial" w:hAnsi="Arial" w:cs="Arial"/>
                <w:noProof/>
                <w:sz w:val="24"/>
              </w:rPr>
              <w:t>Reference</w:t>
            </w:r>
            <w:r w:rsidRPr="00E423A4">
              <w:rPr>
                <w:rFonts w:ascii="Arial" w:hAnsi="Arial" w:cs="Arial"/>
                <w:noProof/>
                <w:webHidden/>
                <w:sz w:val="24"/>
              </w:rPr>
              <w:tab/>
            </w:r>
            <w:r w:rsidRPr="00E423A4">
              <w:rPr>
                <w:rFonts w:ascii="Arial" w:hAnsi="Arial" w:cs="Arial"/>
                <w:noProof/>
                <w:webHidden/>
                <w:sz w:val="24"/>
              </w:rPr>
              <w:fldChar w:fldCharType="begin"/>
            </w:r>
            <w:r w:rsidRPr="00E423A4">
              <w:rPr>
                <w:rFonts w:ascii="Arial" w:hAnsi="Arial" w:cs="Arial"/>
                <w:noProof/>
                <w:webHidden/>
                <w:sz w:val="24"/>
              </w:rPr>
              <w:instrText xml:space="preserve"> PAGEREF _Toc216653072 \h </w:instrText>
            </w:r>
            <w:r w:rsidRPr="00E423A4">
              <w:rPr>
                <w:rFonts w:ascii="Arial" w:hAnsi="Arial" w:cs="Arial"/>
                <w:noProof/>
                <w:webHidden/>
                <w:sz w:val="24"/>
              </w:rPr>
            </w:r>
            <w:r w:rsidRPr="00E423A4">
              <w:rPr>
                <w:rFonts w:ascii="Arial" w:hAnsi="Arial" w:cs="Arial"/>
                <w:noProof/>
                <w:webHidden/>
                <w:sz w:val="24"/>
              </w:rPr>
              <w:fldChar w:fldCharType="separate"/>
            </w:r>
            <w:r w:rsidRPr="00E423A4">
              <w:rPr>
                <w:rFonts w:ascii="Arial" w:hAnsi="Arial" w:cs="Arial"/>
                <w:noProof/>
                <w:webHidden/>
                <w:sz w:val="24"/>
              </w:rPr>
              <w:t>16</w:t>
            </w:r>
            <w:r w:rsidRPr="00E423A4">
              <w:rPr>
                <w:rFonts w:ascii="Arial" w:hAnsi="Arial" w:cs="Arial"/>
                <w:noProof/>
                <w:webHidden/>
                <w:sz w:val="24"/>
              </w:rPr>
              <w:fldChar w:fldCharType="end"/>
            </w:r>
          </w:hyperlink>
        </w:p>
        <w:p w14:paraId="3F6EEAD4" w14:textId="60E5E114" w:rsidR="00712A1A" w:rsidRPr="009A2B18" w:rsidRDefault="00712A1A">
          <w:pPr>
            <w:rPr>
              <w:rFonts w:ascii="Arial" w:hAnsi="Arial" w:cs="Arial"/>
              <w:sz w:val="24"/>
              <w:szCs w:val="24"/>
            </w:rPr>
          </w:pPr>
          <w:r w:rsidRPr="009A2B18">
            <w:rPr>
              <w:rFonts w:ascii="Arial" w:hAnsi="Arial" w:cs="Arial"/>
              <w:b/>
              <w:bCs/>
              <w:noProof/>
              <w:sz w:val="24"/>
              <w:szCs w:val="24"/>
            </w:rPr>
            <w:fldChar w:fldCharType="end"/>
          </w:r>
        </w:p>
      </w:sdtContent>
    </w:sdt>
    <w:p w14:paraId="5831CA33" w14:textId="77777777" w:rsidR="00712A1A" w:rsidRPr="009A2B18" w:rsidRDefault="00712A1A" w:rsidP="008A565D">
      <w:pPr>
        <w:spacing w:line="360" w:lineRule="auto"/>
        <w:jc w:val="both"/>
        <w:rPr>
          <w:rFonts w:ascii="Arial" w:eastAsia="Times New Roman" w:hAnsi="Arial" w:cs="Arial"/>
          <w:sz w:val="24"/>
          <w:szCs w:val="24"/>
          <w:lang w:eastAsia="en-GB"/>
        </w:rPr>
        <w:sectPr w:rsidR="00712A1A" w:rsidRPr="009A2B18" w:rsidSect="00712A1A">
          <w:footerReference w:type="default" r:id="rId9"/>
          <w:pgSz w:w="12240" w:h="15840"/>
          <w:pgMar w:top="1440" w:right="1440" w:bottom="1440" w:left="1440" w:header="720" w:footer="720" w:gutter="0"/>
          <w:pgNumType w:fmt="lowerRoman"/>
          <w:cols w:space="720"/>
        </w:sectPr>
      </w:pPr>
    </w:p>
    <w:p w14:paraId="71CE3507" w14:textId="37FBED14" w:rsidR="00813A29" w:rsidRPr="008A565D" w:rsidRDefault="00813A29" w:rsidP="003809DD">
      <w:pPr>
        <w:pStyle w:val="Heading1"/>
        <w:jc w:val="both"/>
      </w:pPr>
      <w:bookmarkStart w:id="0" w:name="_Toc216653061"/>
      <w:r w:rsidRPr="008A565D">
        <w:lastRenderedPageBreak/>
        <w:t xml:space="preserve">Element 1: Segmentation, Targeting, Differentiation, and </w:t>
      </w:r>
      <w:r w:rsidR="003809DD">
        <w:t>Positioning (STDP) Analysis</w:t>
      </w:r>
      <w:bookmarkEnd w:id="0"/>
    </w:p>
    <w:p w14:paraId="2822D634" w14:textId="77777777" w:rsidR="003809DD" w:rsidRDefault="003809DD" w:rsidP="008A565D">
      <w:pPr>
        <w:spacing w:line="360" w:lineRule="auto"/>
        <w:jc w:val="both"/>
        <w:rPr>
          <w:rFonts w:ascii="Arial" w:hAnsi="Arial" w:cs="Arial"/>
          <w:sz w:val="24"/>
          <w:szCs w:val="24"/>
        </w:rPr>
      </w:pPr>
    </w:p>
    <w:p w14:paraId="792080DA" w14:textId="77777777" w:rsidR="00760DA2" w:rsidRPr="00760DA2" w:rsidRDefault="00760DA2" w:rsidP="00D44A3F">
      <w:pPr>
        <w:pStyle w:val="Heading2"/>
      </w:pPr>
      <w:bookmarkStart w:id="1" w:name="_Toc216653062"/>
      <w:r w:rsidRPr="00760DA2">
        <w:t>Introduction: Company and Brand Concept</w:t>
      </w:r>
      <w:bookmarkEnd w:id="1"/>
    </w:p>
    <w:p w14:paraId="6EFC10F2" w14:textId="77777777" w:rsidR="00760DA2" w:rsidRPr="00760DA2" w:rsidRDefault="00760DA2" w:rsidP="00760DA2">
      <w:pPr>
        <w:spacing w:line="360" w:lineRule="auto"/>
        <w:jc w:val="both"/>
        <w:rPr>
          <w:rFonts w:ascii="Arial" w:hAnsi="Arial" w:cs="Arial"/>
          <w:sz w:val="24"/>
          <w:szCs w:val="24"/>
        </w:rPr>
      </w:pPr>
    </w:p>
    <w:p w14:paraId="4A67C0D8" w14:textId="77777777" w:rsidR="009A2B18" w:rsidRPr="00760DA2" w:rsidRDefault="009A2B18" w:rsidP="009A2B18">
      <w:pPr>
        <w:spacing w:line="360" w:lineRule="auto"/>
        <w:jc w:val="both"/>
        <w:rPr>
          <w:rFonts w:ascii="Arial" w:hAnsi="Arial" w:cs="Arial"/>
          <w:sz w:val="24"/>
          <w:szCs w:val="24"/>
        </w:rPr>
      </w:pPr>
      <w:r>
        <w:rPr>
          <w:rFonts w:ascii="Arial" w:hAnsi="Arial" w:cs="Arial"/>
          <w:sz w:val="24"/>
          <w:szCs w:val="24"/>
        </w:rPr>
        <w:t>Reckitt Company</w:t>
      </w:r>
      <w:r w:rsidRPr="00760DA2">
        <w:rPr>
          <w:rFonts w:ascii="Arial" w:hAnsi="Arial" w:cs="Arial"/>
          <w:sz w:val="24"/>
          <w:szCs w:val="24"/>
        </w:rPr>
        <w:t xml:space="preserve"> is a leading global consumer goods company with a broadened portfolio traversing individual care, domestic care, and nourishment items. In later a long time, there has been a critical move in buyer inclinations toward natural, natural, and maintainable items, especially within the skincare industry. To address these patterns, </w:t>
      </w:r>
      <w:r>
        <w:rPr>
          <w:rFonts w:ascii="Arial" w:hAnsi="Arial" w:cs="Arial"/>
          <w:sz w:val="24"/>
          <w:szCs w:val="24"/>
        </w:rPr>
        <w:t>Reckitt Company</w:t>
      </w:r>
      <w:r w:rsidRPr="00760DA2">
        <w:rPr>
          <w:rFonts w:ascii="Arial" w:hAnsi="Arial" w:cs="Arial"/>
          <w:sz w:val="24"/>
          <w:szCs w:val="24"/>
        </w:rPr>
        <w:t xml:space="preserve"> proposes </w:t>
      </w:r>
      <w:proofErr w:type="spellStart"/>
      <w:r>
        <w:rPr>
          <w:rFonts w:ascii="Arial" w:hAnsi="Arial" w:cs="Arial"/>
          <w:sz w:val="24"/>
          <w:szCs w:val="24"/>
        </w:rPr>
        <w:t>Laviona</w:t>
      </w:r>
      <w:proofErr w:type="spellEnd"/>
      <w:r w:rsidRPr="00760DA2">
        <w:rPr>
          <w:rFonts w:ascii="Arial" w:hAnsi="Arial" w:cs="Arial"/>
          <w:sz w:val="24"/>
          <w:szCs w:val="24"/>
        </w:rPr>
        <w:t>, a natural skincare brand advertising items such as moisturisers, serums, cleansers, and confront covers defined with plant-based, chemical-free fixings. The items are free from parabens, sulphates, and engineered scents, focusing on customers who esteem clean excellence, moral sourcing, and maintainability (</w:t>
      </w:r>
      <w:proofErr w:type="spellStart"/>
      <w:r w:rsidRPr="00760DA2">
        <w:rPr>
          <w:rFonts w:ascii="Arial" w:hAnsi="Arial" w:cs="Arial"/>
          <w:sz w:val="24"/>
          <w:szCs w:val="24"/>
        </w:rPr>
        <w:t>Euromonitor</w:t>
      </w:r>
      <w:proofErr w:type="spellEnd"/>
      <w:r w:rsidRPr="00760DA2">
        <w:rPr>
          <w:rFonts w:ascii="Arial" w:hAnsi="Arial" w:cs="Arial"/>
          <w:sz w:val="24"/>
          <w:szCs w:val="24"/>
        </w:rPr>
        <w:t xml:space="preserve"> </w:t>
      </w:r>
      <w:r>
        <w:rPr>
          <w:rFonts w:ascii="Arial" w:hAnsi="Arial" w:cs="Arial"/>
          <w:sz w:val="24"/>
          <w:szCs w:val="24"/>
        </w:rPr>
        <w:t>Reckitt Company</w:t>
      </w:r>
      <w:r w:rsidRPr="00760DA2">
        <w:rPr>
          <w:rFonts w:ascii="Arial" w:hAnsi="Arial" w:cs="Arial"/>
          <w:sz w:val="24"/>
          <w:szCs w:val="24"/>
        </w:rPr>
        <w:t>, 2022).</w:t>
      </w:r>
    </w:p>
    <w:p w14:paraId="76115FA5" w14:textId="66AD06E0" w:rsidR="00760DA2" w:rsidRPr="00760DA2" w:rsidRDefault="00760DA2" w:rsidP="009A2B18">
      <w:pPr>
        <w:pStyle w:val="Heading2"/>
        <w:spacing w:after="240"/>
      </w:pPr>
      <w:bookmarkStart w:id="2" w:name="_Toc216653063"/>
      <w:r w:rsidRPr="00760DA2">
        <w:t>Market Appeal</w:t>
      </w:r>
      <w:bookmarkEnd w:id="2"/>
    </w:p>
    <w:p w14:paraId="7615E99F" w14:textId="3C74D673" w:rsidR="00760DA2" w:rsidRPr="00760DA2" w:rsidRDefault="00760DA2" w:rsidP="009A2B18">
      <w:pPr>
        <w:spacing w:after="240" w:line="360" w:lineRule="auto"/>
        <w:jc w:val="both"/>
        <w:rPr>
          <w:rFonts w:ascii="Arial" w:hAnsi="Arial" w:cs="Arial"/>
          <w:sz w:val="24"/>
          <w:szCs w:val="24"/>
        </w:rPr>
      </w:pPr>
      <w:r w:rsidRPr="00760DA2">
        <w:rPr>
          <w:rFonts w:ascii="Arial" w:hAnsi="Arial" w:cs="Arial"/>
          <w:sz w:val="24"/>
          <w:szCs w:val="24"/>
        </w:rPr>
        <w:t xml:space="preserve">The </w:t>
      </w:r>
      <w:r w:rsidR="00D44A3F">
        <w:rPr>
          <w:rFonts w:ascii="Arial" w:hAnsi="Arial" w:cs="Arial"/>
          <w:sz w:val="24"/>
          <w:szCs w:val="24"/>
        </w:rPr>
        <w:t>International</w:t>
      </w:r>
      <w:r w:rsidRPr="00760DA2">
        <w:rPr>
          <w:rFonts w:ascii="Arial" w:hAnsi="Arial" w:cs="Arial"/>
          <w:sz w:val="24"/>
          <w:szCs w:val="24"/>
        </w:rPr>
        <w:t xml:space="preserve"> natural skincare advertise has developed significantly over the past five a long time, driven by buyer mindfulness of the destructive impacts of manufactured chemicals and the crave for feasible items. Later considers demonstrate that about 60% of buyers prioritise characteristic fixings in skincare, reflecting a noteworthy showcase opportunity for natural brands (Amazing See Enquire about, 2023).</w:t>
      </w:r>
    </w:p>
    <w:p w14:paraId="27D5E7A8" w14:textId="01A485B4" w:rsidR="00760DA2"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t>Moreover, th</w:t>
      </w:r>
      <w:r w:rsidR="00D44A3F">
        <w:rPr>
          <w:rFonts w:ascii="Arial" w:hAnsi="Arial" w:cs="Arial"/>
          <w:sz w:val="24"/>
          <w:szCs w:val="24"/>
        </w:rPr>
        <w:t>e rise of the clean beauty</w:t>
      </w:r>
      <w:r w:rsidRPr="00760DA2">
        <w:rPr>
          <w:rFonts w:ascii="Arial" w:hAnsi="Arial" w:cs="Arial"/>
          <w:sz w:val="24"/>
          <w:szCs w:val="24"/>
        </w:rPr>
        <w:t xml:space="preserve"> development has driven buyers, especially Millennials and Gen Z, to look for items with straightforward fixing records, moral sourcing, and eco-friendly bundling. These shoppers are willing to pay a premium for items that adjust with their natural and social values (McKinsey &amp; Company, 2022). Moreover, advanced channels have encouraged get to natural skincare brands, permitting customers to enquire about, compare, and buy items online, which adjusts with their inclination for comfort and data straightforwardness (Mintel, 2021).</w:t>
      </w:r>
    </w:p>
    <w:p w14:paraId="5424EA00" w14:textId="77777777" w:rsidR="00760DA2" w:rsidRPr="00760DA2" w:rsidRDefault="00760DA2" w:rsidP="00E423A4">
      <w:pPr>
        <w:pStyle w:val="Heading2"/>
        <w:spacing w:after="240"/>
      </w:pPr>
      <w:bookmarkStart w:id="3" w:name="_Toc216653064"/>
      <w:r w:rsidRPr="00760DA2">
        <w:lastRenderedPageBreak/>
        <w:t>Market Segmentation</w:t>
      </w:r>
      <w:bookmarkStart w:id="4" w:name="_GoBack"/>
      <w:bookmarkEnd w:id="3"/>
      <w:bookmarkEnd w:id="4"/>
    </w:p>
    <w:p w14:paraId="2731F744" w14:textId="2D0FB0C4" w:rsidR="00760DA2" w:rsidRDefault="00FC150D" w:rsidP="00E423A4">
      <w:pPr>
        <w:spacing w:after="240" w:line="360" w:lineRule="auto"/>
        <w:jc w:val="both"/>
        <w:rPr>
          <w:rFonts w:ascii="Arial" w:hAnsi="Arial" w:cs="Arial"/>
          <w:sz w:val="24"/>
          <w:szCs w:val="24"/>
        </w:rPr>
      </w:pPr>
      <w:r>
        <w:rPr>
          <w:rFonts w:ascii="Arial" w:hAnsi="Arial" w:cs="Arial"/>
          <w:noProof/>
          <w:sz w:val="24"/>
          <w:szCs w:val="24"/>
          <w:lang w:val="en-US"/>
        </w:rPr>
        <w:drawing>
          <wp:inline distT="0" distB="0" distL="0" distR="0" wp14:anchorId="7B433F2A" wp14:editId="6E58E2CC">
            <wp:extent cx="5943600" cy="2377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DP.web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377440"/>
                    </a:xfrm>
                    <a:prstGeom prst="rect">
                      <a:avLst/>
                    </a:prstGeom>
                  </pic:spPr>
                </pic:pic>
              </a:graphicData>
            </a:graphic>
          </wp:inline>
        </w:drawing>
      </w:r>
    </w:p>
    <w:p w14:paraId="4DFD1842" w14:textId="2FDE7847" w:rsidR="00FC150D" w:rsidRPr="00760DA2" w:rsidRDefault="00FC150D" w:rsidP="00FC150D">
      <w:pPr>
        <w:spacing w:line="360" w:lineRule="auto"/>
        <w:jc w:val="center"/>
        <w:rPr>
          <w:rFonts w:ascii="Arial" w:hAnsi="Arial" w:cs="Arial"/>
          <w:sz w:val="24"/>
          <w:szCs w:val="24"/>
        </w:rPr>
      </w:pPr>
      <w:r>
        <w:rPr>
          <w:rFonts w:ascii="Arial" w:hAnsi="Arial" w:cs="Arial"/>
          <w:sz w:val="24"/>
          <w:szCs w:val="24"/>
        </w:rPr>
        <w:t>Sources-</w:t>
      </w:r>
      <w:hyperlink r:id="rId11" w:history="1">
        <w:r w:rsidRPr="00FC150D">
          <w:rPr>
            <w:rStyle w:val="Hyperlink"/>
            <w:rFonts w:ascii="Arial" w:hAnsi="Arial" w:cs="Arial"/>
            <w:sz w:val="24"/>
            <w:szCs w:val="24"/>
          </w:rPr>
          <w:t>blogginc.com</w:t>
        </w:r>
      </w:hyperlink>
    </w:p>
    <w:p w14:paraId="4C5C47AA" w14:textId="1F812E6C" w:rsidR="00760DA2" w:rsidRPr="00760DA2" w:rsidRDefault="009A2B18" w:rsidP="00760DA2">
      <w:pPr>
        <w:spacing w:line="360" w:lineRule="auto"/>
        <w:jc w:val="both"/>
        <w:rPr>
          <w:rFonts w:ascii="Arial" w:hAnsi="Arial" w:cs="Arial"/>
          <w:sz w:val="24"/>
          <w:szCs w:val="24"/>
        </w:rPr>
      </w:pPr>
      <w:r>
        <w:rPr>
          <w:rFonts w:ascii="Arial" w:hAnsi="Arial" w:cs="Arial"/>
          <w:sz w:val="24"/>
          <w:szCs w:val="24"/>
        </w:rPr>
        <w:t xml:space="preserve">To viably target the </w:t>
      </w:r>
      <w:r w:rsidR="00760DA2" w:rsidRPr="00760DA2">
        <w:rPr>
          <w:rFonts w:ascii="Arial" w:hAnsi="Arial" w:cs="Arial"/>
          <w:sz w:val="24"/>
          <w:szCs w:val="24"/>
        </w:rPr>
        <w:t xml:space="preserve">advertise, </w:t>
      </w:r>
      <w:proofErr w:type="spellStart"/>
      <w:r w:rsidR="00480C15">
        <w:rPr>
          <w:rFonts w:ascii="Arial" w:hAnsi="Arial" w:cs="Arial"/>
          <w:sz w:val="24"/>
          <w:szCs w:val="24"/>
        </w:rPr>
        <w:t>Laviona</w:t>
      </w:r>
      <w:proofErr w:type="spellEnd"/>
      <w:r w:rsidR="00760DA2" w:rsidRPr="00760DA2">
        <w:rPr>
          <w:rFonts w:ascii="Arial" w:hAnsi="Arial" w:cs="Arial"/>
          <w:sz w:val="24"/>
          <w:szCs w:val="24"/>
        </w:rPr>
        <w:t xml:space="preserve"> considers statistic, psychographic, and behavioural division:</w:t>
      </w:r>
    </w:p>
    <w:p w14:paraId="37D03347" w14:textId="217C664B" w:rsidR="00760DA2" w:rsidRPr="00D44A3F" w:rsidRDefault="00760DA2" w:rsidP="003E708C">
      <w:pPr>
        <w:pStyle w:val="ListParagraph"/>
        <w:numPr>
          <w:ilvl w:val="0"/>
          <w:numId w:val="1"/>
        </w:numPr>
        <w:spacing w:line="360" w:lineRule="auto"/>
        <w:jc w:val="both"/>
        <w:rPr>
          <w:rFonts w:ascii="Arial" w:hAnsi="Arial" w:cs="Arial"/>
          <w:sz w:val="24"/>
          <w:szCs w:val="24"/>
        </w:rPr>
      </w:pPr>
      <w:r w:rsidRPr="00D44A3F">
        <w:rPr>
          <w:rFonts w:ascii="Arial" w:hAnsi="Arial" w:cs="Arial"/>
          <w:b/>
          <w:sz w:val="24"/>
          <w:szCs w:val="24"/>
        </w:rPr>
        <w:t>Young Professionals (25</w:t>
      </w:r>
      <w:r w:rsidR="00D44A3F" w:rsidRPr="00D44A3F">
        <w:rPr>
          <w:rFonts w:ascii="Arial" w:hAnsi="Arial" w:cs="Arial"/>
          <w:b/>
          <w:sz w:val="24"/>
          <w:szCs w:val="24"/>
        </w:rPr>
        <w:t>-</w:t>
      </w:r>
      <w:r w:rsidRPr="00D44A3F">
        <w:rPr>
          <w:rFonts w:ascii="Arial" w:hAnsi="Arial" w:cs="Arial"/>
          <w:b/>
          <w:sz w:val="24"/>
          <w:szCs w:val="24"/>
        </w:rPr>
        <w:t>35 years):</w:t>
      </w:r>
      <w:r w:rsidRPr="00D44A3F">
        <w:rPr>
          <w:rFonts w:ascii="Arial" w:hAnsi="Arial" w:cs="Arial"/>
          <w:sz w:val="24"/>
          <w:szCs w:val="24"/>
        </w:rPr>
        <w:t xml:space="preserve"> Urban, career-oriented, and carefully sharp shoppers with expendable pay. They prioritise appearance, wellness, and moral items (</w:t>
      </w:r>
      <w:proofErr w:type="spellStart"/>
      <w:r w:rsidRPr="00D44A3F">
        <w:rPr>
          <w:rFonts w:ascii="Arial" w:hAnsi="Arial" w:cs="Arial"/>
          <w:sz w:val="24"/>
          <w:szCs w:val="24"/>
        </w:rPr>
        <w:t>Euromonitor</w:t>
      </w:r>
      <w:proofErr w:type="spellEnd"/>
      <w:r w:rsidRPr="00D44A3F">
        <w:rPr>
          <w:rFonts w:ascii="Arial" w:hAnsi="Arial" w:cs="Arial"/>
          <w:sz w:val="24"/>
          <w:szCs w:val="24"/>
        </w:rPr>
        <w:t xml:space="preserve"> </w:t>
      </w:r>
      <w:r w:rsidR="00D44A3F" w:rsidRPr="00D44A3F">
        <w:rPr>
          <w:rFonts w:ascii="Arial" w:hAnsi="Arial" w:cs="Arial"/>
          <w:sz w:val="24"/>
          <w:szCs w:val="24"/>
        </w:rPr>
        <w:t>International</w:t>
      </w:r>
      <w:r w:rsidRPr="00D44A3F">
        <w:rPr>
          <w:rFonts w:ascii="Arial" w:hAnsi="Arial" w:cs="Arial"/>
          <w:sz w:val="24"/>
          <w:szCs w:val="24"/>
        </w:rPr>
        <w:t>, 2022).</w:t>
      </w:r>
    </w:p>
    <w:p w14:paraId="04ADE8C7" w14:textId="09BCA355" w:rsidR="00760DA2" w:rsidRPr="00D44A3F" w:rsidRDefault="00D44A3F" w:rsidP="003E708C">
      <w:pPr>
        <w:pStyle w:val="ListParagraph"/>
        <w:numPr>
          <w:ilvl w:val="0"/>
          <w:numId w:val="1"/>
        </w:numPr>
        <w:spacing w:line="360" w:lineRule="auto"/>
        <w:jc w:val="both"/>
        <w:rPr>
          <w:rFonts w:ascii="Arial" w:hAnsi="Arial" w:cs="Arial"/>
          <w:sz w:val="24"/>
          <w:szCs w:val="24"/>
        </w:rPr>
      </w:pPr>
      <w:r w:rsidRPr="00D44A3F">
        <w:rPr>
          <w:rFonts w:ascii="Arial" w:hAnsi="Arial" w:cs="Arial"/>
          <w:b/>
          <w:sz w:val="24"/>
          <w:szCs w:val="24"/>
        </w:rPr>
        <w:t>Adults (35-</w:t>
      </w:r>
      <w:r w:rsidR="00760DA2" w:rsidRPr="00D44A3F">
        <w:rPr>
          <w:rFonts w:ascii="Arial" w:hAnsi="Arial" w:cs="Arial"/>
          <w:b/>
          <w:sz w:val="24"/>
          <w:szCs w:val="24"/>
        </w:rPr>
        <w:t>50 a long time):</w:t>
      </w:r>
      <w:r w:rsidR="00760DA2" w:rsidRPr="00D44A3F">
        <w:rPr>
          <w:rFonts w:ascii="Arial" w:hAnsi="Arial" w:cs="Arial"/>
          <w:sz w:val="24"/>
          <w:szCs w:val="24"/>
        </w:rPr>
        <w:t xml:space="preserve"> People concerned with anti-ageing, skin affectability, and long-term skin wellbeing. They esteem delicate, successful, and feasible items (Fantastic See Enquire about, 2023).</w:t>
      </w:r>
    </w:p>
    <w:p w14:paraId="7172F8A4" w14:textId="7CCDB75A" w:rsidR="00760DA2" w:rsidRPr="00D44A3F" w:rsidRDefault="00760DA2" w:rsidP="003E708C">
      <w:pPr>
        <w:pStyle w:val="ListParagraph"/>
        <w:numPr>
          <w:ilvl w:val="0"/>
          <w:numId w:val="1"/>
        </w:numPr>
        <w:spacing w:line="360" w:lineRule="auto"/>
        <w:jc w:val="both"/>
        <w:rPr>
          <w:rFonts w:ascii="Arial" w:hAnsi="Arial" w:cs="Arial"/>
          <w:sz w:val="24"/>
          <w:szCs w:val="24"/>
        </w:rPr>
      </w:pPr>
      <w:r w:rsidRPr="00D44A3F">
        <w:rPr>
          <w:rFonts w:ascii="Arial" w:hAnsi="Arial" w:cs="Arial"/>
          <w:b/>
          <w:sz w:val="24"/>
          <w:szCs w:val="24"/>
        </w:rPr>
        <w:t>Ethically and Environmentally Conscious Consumers:</w:t>
      </w:r>
      <w:r w:rsidRPr="00D44A3F">
        <w:rPr>
          <w:rFonts w:ascii="Arial" w:hAnsi="Arial" w:cs="Arial"/>
          <w:sz w:val="24"/>
          <w:szCs w:val="24"/>
        </w:rPr>
        <w:t xml:space="preserve"> Shoppers over age bunches who prioritise supportability, cruelty-free items, and negligible natural affect (</w:t>
      </w:r>
      <w:proofErr w:type="spellStart"/>
      <w:r w:rsidRPr="00D44A3F">
        <w:rPr>
          <w:rFonts w:ascii="Arial" w:hAnsi="Arial" w:cs="Arial"/>
          <w:sz w:val="24"/>
          <w:szCs w:val="24"/>
        </w:rPr>
        <w:t>NielsenIQ</w:t>
      </w:r>
      <w:proofErr w:type="spellEnd"/>
      <w:r w:rsidRPr="00D44A3F">
        <w:rPr>
          <w:rFonts w:ascii="Arial" w:hAnsi="Arial" w:cs="Arial"/>
          <w:sz w:val="24"/>
          <w:szCs w:val="24"/>
        </w:rPr>
        <w:t>, 2021).</w:t>
      </w:r>
    </w:p>
    <w:p w14:paraId="07D4CB46" w14:textId="19946A08" w:rsidR="00760DA2" w:rsidRPr="00D44A3F" w:rsidRDefault="00760DA2" w:rsidP="003E708C">
      <w:pPr>
        <w:pStyle w:val="ListParagraph"/>
        <w:numPr>
          <w:ilvl w:val="0"/>
          <w:numId w:val="1"/>
        </w:numPr>
        <w:spacing w:line="360" w:lineRule="auto"/>
        <w:jc w:val="both"/>
        <w:rPr>
          <w:rFonts w:ascii="Arial" w:hAnsi="Arial" w:cs="Arial"/>
          <w:sz w:val="24"/>
          <w:szCs w:val="24"/>
        </w:rPr>
      </w:pPr>
      <w:r w:rsidRPr="00D44A3F">
        <w:rPr>
          <w:rFonts w:ascii="Arial" w:hAnsi="Arial" w:cs="Arial"/>
          <w:b/>
          <w:sz w:val="24"/>
          <w:szCs w:val="24"/>
        </w:rPr>
        <w:t>Sensitive-Skin Segment:</w:t>
      </w:r>
      <w:r w:rsidRPr="00D44A3F">
        <w:rPr>
          <w:rFonts w:ascii="Arial" w:hAnsi="Arial" w:cs="Arial"/>
          <w:sz w:val="24"/>
          <w:szCs w:val="24"/>
        </w:rPr>
        <w:t xml:space="preserve"> People with skin conditions or increased mindfulness of hurtful chemicals, favouring hypoallergenic, characteristic skincare (Mintel, 2021).</w:t>
      </w:r>
    </w:p>
    <w:p w14:paraId="16612378" w14:textId="18C61095" w:rsidR="00760DA2" w:rsidRPr="00D44A3F" w:rsidRDefault="00760DA2" w:rsidP="003E708C">
      <w:pPr>
        <w:pStyle w:val="ListParagraph"/>
        <w:numPr>
          <w:ilvl w:val="0"/>
          <w:numId w:val="1"/>
        </w:numPr>
        <w:spacing w:line="360" w:lineRule="auto"/>
        <w:jc w:val="both"/>
        <w:rPr>
          <w:rFonts w:ascii="Arial" w:hAnsi="Arial" w:cs="Arial"/>
          <w:sz w:val="24"/>
          <w:szCs w:val="24"/>
        </w:rPr>
      </w:pPr>
      <w:r w:rsidRPr="00D44A3F">
        <w:rPr>
          <w:rFonts w:ascii="Arial" w:hAnsi="Arial" w:cs="Arial"/>
          <w:b/>
          <w:sz w:val="24"/>
          <w:szCs w:val="24"/>
        </w:rPr>
        <w:t>Digital-First Shoppers:</w:t>
      </w:r>
      <w:r w:rsidRPr="00D44A3F">
        <w:rPr>
          <w:rFonts w:ascii="Arial" w:hAnsi="Arial" w:cs="Arial"/>
          <w:sz w:val="24"/>
          <w:szCs w:val="24"/>
        </w:rPr>
        <w:t xml:space="preserve"> Customers who incline toward online obtaining, esteem straightforwardness, and lock in with item surveys and influencer substance (McKinsey &amp; Company, 2022).</w:t>
      </w:r>
    </w:p>
    <w:p w14:paraId="19F63702" w14:textId="2CA51CE5" w:rsidR="00D44A3F"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lastRenderedPageBreak/>
        <w:t>Male Grooming Segment: Men progressively receiving skincare schedules, curious about basic, common details for cleansing and moisturising (</w:t>
      </w:r>
      <w:proofErr w:type="spellStart"/>
      <w:r w:rsidRPr="00760DA2">
        <w:rPr>
          <w:rFonts w:ascii="Arial" w:hAnsi="Arial" w:cs="Arial"/>
          <w:sz w:val="24"/>
          <w:szCs w:val="24"/>
        </w:rPr>
        <w:t>Euromonitor</w:t>
      </w:r>
      <w:proofErr w:type="spellEnd"/>
      <w:r w:rsidRPr="00760DA2">
        <w:rPr>
          <w:rFonts w:ascii="Arial" w:hAnsi="Arial" w:cs="Arial"/>
          <w:sz w:val="24"/>
          <w:szCs w:val="24"/>
        </w:rPr>
        <w:t xml:space="preserve"> Universal, 2022).</w:t>
      </w:r>
    </w:p>
    <w:p w14:paraId="14380C77" w14:textId="77777777" w:rsidR="00760DA2" w:rsidRPr="00760DA2" w:rsidRDefault="00760DA2" w:rsidP="005433C4">
      <w:pPr>
        <w:pStyle w:val="Heading2"/>
      </w:pPr>
      <w:bookmarkStart w:id="5" w:name="_Toc216653065"/>
      <w:r w:rsidRPr="00760DA2">
        <w:t>Targeting</w:t>
      </w:r>
      <w:bookmarkEnd w:id="5"/>
    </w:p>
    <w:p w14:paraId="4542DAF7" w14:textId="77777777" w:rsidR="00760DA2" w:rsidRPr="00760DA2" w:rsidRDefault="00760DA2" w:rsidP="00760DA2">
      <w:pPr>
        <w:spacing w:line="360" w:lineRule="auto"/>
        <w:jc w:val="both"/>
        <w:rPr>
          <w:rFonts w:ascii="Arial" w:hAnsi="Arial" w:cs="Arial"/>
          <w:sz w:val="24"/>
          <w:szCs w:val="24"/>
        </w:rPr>
      </w:pPr>
    </w:p>
    <w:p w14:paraId="467CFA33" w14:textId="1DAE842D" w:rsidR="00760DA2"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t xml:space="preserve">Based on the segmentation investigation, </w:t>
      </w:r>
      <w:proofErr w:type="spellStart"/>
      <w:r w:rsidR="00480C15">
        <w:rPr>
          <w:rFonts w:ascii="Arial" w:hAnsi="Arial" w:cs="Arial"/>
          <w:sz w:val="24"/>
          <w:szCs w:val="24"/>
        </w:rPr>
        <w:t>Laviona</w:t>
      </w:r>
      <w:proofErr w:type="spellEnd"/>
      <w:r w:rsidRPr="00760DA2">
        <w:rPr>
          <w:rFonts w:ascii="Arial" w:hAnsi="Arial" w:cs="Arial"/>
          <w:sz w:val="24"/>
          <w:szCs w:val="24"/>
        </w:rPr>
        <w:t xml:space="preserve"> fundamentally targets:</w:t>
      </w:r>
    </w:p>
    <w:p w14:paraId="21687B80" w14:textId="713AC1A6" w:rsidR="00760DA2" w:rsidRPr="005433C4" w:rsidRDefault="005433C4" w:rsidP="003E708C">
      <w:pPr>
        <w:pStyle w:val="ListParagraph"/>
        <w:numPr>
          <w:ilvl w:val="0"/>
          <w:numId w:val="2"/>
        </w:numPr>
        <w:spacing w:line="360" w:lineRule="auto"/>
        <w:jc w:val="both"/>
        <w:rPr>
          <w:rFonts w:ascii="Arial" w:hAnsi="Arial" w:cs="Arial"/>
          <w:sz w:val="24"/>
          <w:szCs w:val="24"/>
        </w:rPr>
      </w:pPr>
      <w:r w:rsidRPr="005433C4">
        <w:rPr>
          <w:rFonts w:ascii="Arial" w:hAnsi="Arial" w:cs="Arial"/>
          <w:b/>
          <w:sz w:val="24"/>
          <w:szCs w:val="24"/>
        </w:rPr>
        <w:t>Young Professionals (25-</w:t>
      </w:r>
      <w:r w:rsidR="00760DA2" w:rsidRPr="005433C4">
        <w:rPr>
          <w:rFonts w:ascii="Arial" w:hAnsi="Arial" w:cs="Arial"/>
          <w:b/>
          <w:sz w:val="24"/>
          <w:szCs w:val="24"/>
        </w:rPr>
        <w:t>35 years):</w:t>
      </w:r>
      <w:r w:rsidR="00760DA2" w:rsidRPr="005433C4">
        <w:rPr>
          <w:rFonts w:ascii="Arial" w:hAnsi="Arial" w:cs="Arial"/>
          <w:sz w:val="24"/>
          <w:szCs w:val="24"/>
        </w:rPr>
        <w:t xml:space="preserve"> Digital-savvy, health-conscious shoppers who take after clean excellence patterns and have expendable pay.</w:t>
      </w:r>
    </w:p>
    <w:p w14:paraId="56ADD9D7" w14:textId="59EBD7CC" w:rsidR="00760DA2" w:rsidRPr="005433C4" w:rsidRDefault="00760DA2" w:rsidP="003E708C">
      <w:pPr>
        <w:pStyle w:val="ListParagraph"/>
        <w:numPr>
          <w:ilvl w:val="0"/>
          <w:numId w:val="2"/>
        </w:numPr>
        <w:spacing w:line="360" w:lineRule="auto"/>
        <w:jc w:val="both"/>
        <w:rPr>
          <w:rFonts w:ascii="Arial" w:hAnsi="Arial" w:cs="Arial"/>
          <w:b/>
          <w:sz w:val="24"/>
          <w:szCs w:val="24"/>
        </w:rPr>
      </w:pPr>
      <w:r w:rsidRPr="005433C4">
        <w:rPr>
          <w:rFonts w:ascii="Arial" w:hAnsi="Arial" w:cs="Arial"/>
          <w:b/>
          <w:sz w:val="24"/>
          <w:szCs w:val="24"/>
        </w:rPr>
        <w:t>Ad</w:t>
      </w:r>
      <w:r w:rsidR="005433C4" w:rsidRPr="005433C4">
        <w:rPr>
          <w:rFonts w:ascii="Arial" w:hAnsi="Arial" w:cs="Arial"/>
          <w:b/>
          <w:sz w:val="24"/>
          <w:szCs w:val="24"/>
        </w:rPr>
        <w:t>ults (35-</w:t>
      </w:r>
      <w:r w:rsidRPr="005433C4">
        <w:rPr>
          <w:rFonts w:ascii="Arial" w:hAnsi="Arial" w:cs="Arial"/>
          <w:b/>
          <w:sz w:val="24"/>
          <w:szCs w:val="24"/>
        </w:rPr>
        <w:t>50 years):</w:t>
      </w:r>
      <w:r w:rsidRPr="005433C4">
        <w:rPr>
          <w:rFonts w:ascii="Arial" w:hAnsi="Arial" w:cs="Arial"/>
          <w:sz w:val="24"/>
          <w:szCs w:val="24"/>
        </w:rPr>
        <w:t xml:space="preserve"> Looking for anti-</w:t>
      </w:r>
      <w:r w:rsidR="001D695D" w:rsidRPr="005433C4">
        <w:rPr>
          <w:rFonts w:ascii="Arial" w:hAnsi="Arial" w:cs="Arial"/>
          <w:sz w:val="24"/>
          <w:szCs w:val="24"/>
        </w:rPr>
        <w:t>ageing, moisturising</w:t>
      </w:r>
      <w:r w:rsidRPr="005433C4">
        <w:rPr>
          <w:rFonts w:ascii="Arial" w:hAnsi="Arial" w:cs="Arial"/>
          <w:sz w:val="24"/>
          <w:szCs w:val="24"/>
        </w:rPr>
        <w:t xml:space="preserve">, and skin-protective items </w:t>
      </w:r>
      <w:r w:rsidRPr="005433C4">
        <w:rPr>
          <w:rFonts w:ascii="Arial" w:hAnsi="Arial" w:cs="Arial"/>
          <w:b/>
          <w:sz w:val="24"/>
          <w:szCs w:val="24"/>
        </w:rPr>
        <w:t>defined with normal fixings.</w:t>
      </w:r>
    </w:p>
    <w:p w14:paraId="7CD5A089" w14:textId="40D04601" w:rsidR="00760DA2" w:rsidRPr="005433C4" w:rsidRDefault="00760DA2" w:rsidP="003E708C">
      <w:pPr>
        <w:pStyle w:val="ListParagraph"/>
        <w:numPr>
          <w:ilvl w:val="0"/>
          <w:numId w:val="2"/>
        </w:numPr>
        <w:spacing w:line="360" w:lineRule="auto"/>
        <w:jc w:val="both"/>
        <w:rPr>
          <w:rFonts w:ascii="Arial" w:hAnsi="Arial" w:cs="Arial"/>
          <w:sz w:val="24"/>
          <w:szCs w:val="24"/>
        </w:rPr>
      </w:pPr>
      <w:r w:rsidRPr="005433C4">
        <w:rPr>
          <w:rFonts w:ascii="Arial" w:hAnsi="Arial" w:cs="Arial"/>
          <w:b/>
          <w:sz w:val="24"/>
          <w:szCs w:val="24"/>
        </w:rPr>
        <w:t>Ethical/Eco-Conscious Consumers:</w:t>
      </w:r>
      <w:r w:rsidRPr="005433C4">
        <w:rPr>
          <w:rFonts w:ascii="Arial" w:hAnsi="Arial" w:cs="Arial"/>
          <w:sz w:val="24"/>
          <w:szCs w:val="24"/>
        </w:rPr>
        <w:t xml:space="preserve"> Over age bunches, propelled by maintainability, cruelty-free generation, and fixing straightforwardness.</w:t>
      </w:r>
    </w:p>
    <w:p w14:paraId="0A8FB548" w14:textId="340264D1" w:rsidR="00760DA2" w:rsidRPr="005433C4" w:rsidRDefault="00760DA2" w:rsidP="003E708C">
      <w:pPr>
        <w:pStyle w:val="ListParagraph"/>
        <w:numPr>
          <w:ilvl w:val="0"/>
          <w:numId w:val="2"/>
        </w:numPr>
        <w:spacing w:line="360" w:lineRule="auto"/>
        <w:jc w:val="both"/>
        <w:rPr>
          <w:rFonts w:ascii="Arial" w:hAnsi="Arial" w:cs="Arial"/>
          <w:sz w:val="24"/>
          <w:szCs w:val="24"/>
        </w:rPr>
      </w:pPr>
      <w:r w:rsidRPr="005433C4">
        <w:rPr>
          <w:rFonts w:ascii="Arial" w:hAnsi="Arial" w:cs="Arial"/>
          <w:b/>
          <w:sz w:val="24"/>
          <w:szCs w:val="24"/>
        </w:rPr>
        <w:t>Sensitive-Skin Consumers:</w:t>
      </w:r>
      <w:r w:rsidRPr="005433C4">
        <w:rPr>
          <w:rFonts w:ascii="Arial" w:hAnsi="Arial" w:cs="Arial"/>
          <w:sz w:val="24"/>
          <w:szCs w:val="24"/>
        </w:rPr>
        <w:t xml:space="preserve"> Who require tender, hypoallerg</w:t>
      </w:r>
      <w:r w:rsidR="009A2B18">
        <w:rPr>
          <w:rFonts w:ascii="Arial" w:hAnsi="Arial" w:cs="Arial"/>
          <w:sz w:val="24"/>
          <w:szCs w:val="24"/>
        </w:rPr>
        <w:t>enic, and non-toxic definitions?</w:t>
      </w:r>
    </w:p>
    <w:p w14:paraId="5C4A4EB0" w14:textId="62972FF8" w:rsidR="00760DA2"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t>The auxiliary target incorporates male customers fascinated by fundamental skincare schedules with common, easy-to-use items. This double focusing on methodology equalisations advertise estimate, development potential, and arrangement with brand values (Fantastic See Investigate, 2023).</w:t>
      </w:r>
    </w:p>
    <w:p w14:paraId="5131DB6B" w14:textId="6754C0A0" w:rsidR="00760DA2" w:rsidRPr="005433C4" w:rsidRDefault="00760DA2" w:rsidP="00760DA2">
      <w:pPr>
        <w:spacing w:line="360" w:lineRule="auto"/>
        <w:jc w:val="both"/>
        <w:rPr>
          <w:rFonts w:ascii="Arial" w:hAnsi="Arial" w:cs="Arial"/>
          <w:b/>
          <w:sz w:val="24"/>
          <w:szCs w:val="24"/>
        </w:rPr>
      </w:pPr>
      <w:r w:rsidRPr="005433C4">
        <w:rPr>
          <w:rFonts w:ascii="Arial" w:hAnsi="Arial" w:cs="Arial"/>
          <w:b/>
          <w:sz w:val="24"/>
          <w:szCs w:val="24"/>
        </w:rPr>
        <w:t>Differentiation</w:t>
      </w:r>
    </w:p>
    <w:p w14:paraId="32A43DAD" w14:textId="6F8C4AD8" w:rsidR="00760DA2" w:rsidRPr="00760DA2" w:rsidRDefault="00480C15" w:rsidP="00760DA2">
      <w:pPr>
        <w:spacing w:line="360" w:lineRule="auto"/>
        <w:jc w:val="both"/>
        <w:rPr>
          <w:rFonts w:ascii="Arial" w:hAnsi="Arial" w:cs="Arial"/>
          <w:sz w:val="24"/>
          <w:szCs w:val="24"/>
        </w:rPr>
      </w:pPr>
      <w:proofErr w:type="spellStart"/>
      <w:r>
        <w:rPr>
          <w:rFonts w:ascii="Arial" w:hAnsi="Arial" w:cs="Arial"/>
          <w:sz w:val="24"/>
          <w:szCs w:val="24"/>
        </w:rPr>
        <w:t>Laviona</w:t>
      </w:r>
      <w:proofErr w:type="spellEnd"/>
      <w:r w:rsidR="00760DA2" w:rsidRPr="00760DA2">
        <w:rPr>
          <w:rFonts w:ascii="Arial" w:hAnsi="Arial" w:cs="Arial"/>
          <w:sz w:val="24"/>
          <w:szCs w:val="24"/>
        </w:rPr>
        <w:t xml:space="preserve"> separates itself in a few key ways:</w:t>
      </w:r>
    </w:p>
    <w:p w14:paraId="4113EACF" w14:textId="1505AEE7" w:rsidR="00760DA2" w:rsidRPr="005433C4" w:rsidRDefault="00760DA2" w:rsidP="003E708C">
      <w:pPr>
        <w:pStyle w:val="ListParagraph"/>
        <w:numPr>
          <w:ilvl w:val="0"/>
          <w:numId w:val="3"/>
        </w:numPr>
        <w:spacing w:line="360" w:lineRule="auto"/>
        <w:jc w:val="both"/>
        <w:rPr>
          <w:rFonts w:ascii="Arial" w:hAnsi="Arial" w:cs="Arial"/>
          <w:sz w:val="24"/>
          <w:szCs w:val="24"/>
        </w:rPr>
      </w:pPr>
      <w:r w:rsidRPr="005433C4">
        <w:rPr>
          <w:rFonts w:ascii="Arial" w:hAnsi="Arial" w:cs="Arial"/>
          <w:b/>
          <w:sz w:val="24"/>
          <w:szCs w:val="24"/>
        </w:rPr>
        <w:t>Authentic Organic Formulations:</w:t>
      </w:r>
      <w:r w:rsidRPr="005433C4">
        <w:rPr>
          <w:rFonts w:ascii="Arial" w:hAnsi="Arial" w:cs="Arial"/>
          <w:sz w:val="24"/>
          <w:szCs w:val="24"/>
        </w:rPr>
        <w:t xml:space="preserve"> Items utilise plant-based, eco-certified fixings free from destructive chemicals (</w:t>
      </w:r>
      <w:proofErr w:type="spellStart"/>
      <w:r w:rsidRPr="005433C4">
        <w:rPr>
          <w:rFonts w:ascii="Arial" w:hAnsi="Arial" w:cs="Arial"/>
          <w:sz w:val="24"/>
          <w:szCs w:val="24"/>
        </w:rPr>
        <w:t>NielsenIQ</w:t>
      </w:r>
      <w:proofErr w:type="spellEnd"/>
      <w:r w:rsidRPr="005433C4">
        <w:rPr>
          <w:rFonts w:ascii="Arial" w:hAnsi="Arial" w:cs="Arial"/>
          <w:sz w:val="24"/>
          <w:szCs w:val="24"/>
        </w:rPr>
        <w:t>, 2021).</w:t>
      </w:r>
    </w:p>
    <w:p w14:paraId="5F4C3080" w14:textId="3322B857" w:rsidR="00760DA2" w:rsidRPr="005433C4" w:rsidRDefault="00760DA2" w:rsidP="003E708C">
      <w:pPr>
        <w:pStyle w:val="ListParagraph"/>
        <w:numPr>
          <w:ilvl w:val="0"/>
          <w:numId w:val="3"/>
        </w:numPr>
        <w:spacing w:line="360" w:lineRule="auto"/>
        <w:jc w:val="both"/>
        <w:rPr>
          <w:rFonts w:ascii="Arial" w:hAnsi="Arial" w:cs="Arial"/>
          <w:sz w:val="24"/>
          <w:szCs w:val="24"/>
        </w:rPr>
      </w:pPr>
      <w:r w:rsidRPr="005433C4">
        <w:rPr>
          <w:rFonts w:ascii="Arial" w:hAnsi="Arial" w:cs="Arial"/>
          <w:b/>
          <w:sz w:val="24"/>
          <w:szCs w:val="24"/>
        </w:rPr>
        <w:t>Transparency and Ethical Sourcing:</w:t>
      </w:r>
      <w:r w:rsidRPr="005433C4">
        <w:rPr>
          <w:rFonts w:ascii="Arial" w:hAnsi="Arial" w:cs="Arial"/>
          <w:sz w:val="24"/>
          <w:szCs w:val="24"/>
        </w:rPr>
        <w:t xml:space="preserve"> Clear labelling, fixing traceability, cruelty-free generation, and potential natural certification (</w:t>
      </w:r>
      <w:proofErr w:type="spellStart"/>
      <w:r w:rsidRPr="005433C4">
        <w:rPr>
          <w:rFonts w:ascii="Arial" w:hAnsi="Arial" w:cs="Arial"/>
          <w:sz w:val="24"/>
          <w:szCs w:val="24"/>
        </w:rPr>
        <w:t>Euromonitor</w:t>
      </w:r>
      <w:proofErr w:type="spellEnd"/>
      <w:r w:rsidRPr="005433C4">
        <w:rPr>
          <w:rFonts w:ascii="Arial" w:hAnsi="Arial" w:cs="Arial"/>
          <w:sz w:val="24"/>
          <w:szCs w:val="24"/>
        </w:rPr>
        <w:t xml:space="preserve"> </w:t>
      </w:r>
      <w:r w:rsidR="00D44A3F" w:rsidRPr="005433C4">
        <w:rPr>
          <w:rFonts w:ascii="Arial" w:hAnsi="Arial" w:cs="Arial"/>
          <w:sz w:val="24"/>
          <w:szCs w:val="24"/>
        </w:rPr>
        <w:t>International</w:t>
      </w:r>
      <w:r w:rsidRPr="005433C4">
        <w:rPr>
          <w:rFonts w:ascii="Arial" w:hAnsi="Arial" w:cs="Arial"/>
          <w:sz w:val="24"/>
          <w:szCs w:val="24"/>
        </w:rPr>
        <w:t>, 2022).</w:t>
      </w:r>
    </w:p>
    <w:p w14:paraId="1DDD1D5A" w14:textId="7D069BAE" w:rsidR="00760DA2" w:rsidRPr="005433C4" w:rsidRDefault="00760DA2" w:rsidP="003E708C">
      <w:pPr>
        <w:pStyle w:val="ListParagraph"/>
        <w:numPr>
          <w:ilvl w:val="0"/>
          <w:numId w:val="3"/>
        </w:numPr>
        <w:spacing w:line="360" w:lineRule="auto"/>
        <w:jc w:val="both"/>
        <w:rPr>
          <w:rFonts w:ascii="Arial" w:hAnsi="Arial" w:cs="Arial"/>
          <w:sz w:val="24"/>
          <w:szCs w:val="24"/>
        </w:rPr>
      </w:pPr>
      <w:r w:rsidRPr="005433C4">
        <w:rPr>
          <w:rFonts w:ascii="Arial" w:hAnsi="Arial" w:cs="Arial"/>
          <w:b/>
          <w:sz w:val="24"/>
          <w:szCs w:val="24"/>
        </w:rPr>
        <w:t>Sustainable Packaging:</w:t>
      </w:r>
      <w:r w:rsidRPr="005433C4">
        <w:rPr>
          <w:rFonts w:ascii="Arial" w:hAnsi="Arial" w:cs="Arial"/>
          <w:sz w:val="24"/>
          <w:szCs w:val="24"/>
        </w:rPr>
        <w:t xml:space="preserve"> Biodegradable, recyclable, or refillable materials to adjust with ecologically cognisant shoppers (McKinsey &amp; Company, 2022).</w:t>
      </w:r>
    </w:p>
    <w:p w14:paraId="0CC080CA" w14:textId="77777777" w:rsidR="00AF1C9B" w:rsidRPr="00AF1C9B" w:rsidRDefault="00760DA2" w:rsidP="00AF1C9B">
      <w:pPr>
        <w:pStyle w:val="ListParagraph"/>
        <w:numPr>
          <w:ilvl w:val="0"/>
          <w:numId w:val="3"/>
        </w:numPr>
        <w:spacing w:line="360" w:lineRule="auto"/>
        <w:jc w:val="both"/>
        <w:rPr>
          <w:rFonts w:ascii="Arial" w:hAnsi="Arial" w:cs="Arial"/>
          <w:sz w:val="24"/>
          <w:szCs w:val="24"/>
        </w:rPr>
      </w:pPr>
      <w:r w:rsidRPr="005433C4">
        <w:rPr>
          <w:rFonts w:ascii="Arial" w:hAnsi="Arial" w:cs="Arial"/>
          <w:b/>
          <w:sz w:val="24"/>
          <w:szCs w:val="24"/>
        </w:rPr>
        <w:lastRenderedPageBreak/>
        <w:t>Accessible Premium Pricing:</w:t>
      </w:r>
      <w:r w:rsidRPr="005433C4">
        <w:rPr>
          <w:rFonts w:ascii="Arial" w:hAnsi="Arial" w:cs="Arial"/>
          <w:sz w:val="24"/>
          <w:szCs w:val="24"/>
        </w:rPr>
        <w:t xml:space="preserve"> </w:t>
      </w:r>
      <w:r w:rsidR="00AF1C9B" w:rsidRPr="00AF1C9B">
        <w:rPr>
          <w:rFonts w:ascii="Arial" w:hAnsi="Arial" w:cs="Arial"/>
          <w:sz w:val="24"/>
          <w:szCs w:val="24"/>
        </w:rPr>
        <w:t>situated between mass-marketplace and extravagance skincare, leveraging Unilever’s supply chain for quality at an affordable premium (Mintel, 2021).</w:t>
      </w:r>
    </w:p>
    <w:p w14:paraId="50197CC1" w14:textId="7A61BEEC" w:rsidR="00AF1C9B" w:rsidRPr="00AF1C9B" w:rsidRDefault="00AF1C9B" w:rsidP="00AF1C9B">
      <w:pPr>
        <w:pStyle w:val="ListParagraph"/>
        <w:numPr>
          <w:ilvl w:val="0"/>
          <w:numId w:val="3"/>
        </w:numPr>
        <w:spacing w:line="360" w:lineRule="auto"/>
        <w:jc w:val="both"/>
        <w:rPr>
          <w:rFonts w:ascii="Arial" w:hAnsi="Arial" w:cs="Arial"/>
          <w:sz w:val="24"/>
          <w:szCs w:val="24"/>
        </w:rPr>
      </w:pPr>
      <w:r w:rsidRPr="00AF1C9B">
        <w:rPr>
          <w:rFonts w:ascii="Arial" w:hAnsi="Arial" w:cs="Arial"/>
          <w:b/>
          <w:sz w:val="24"/>
          <w:szCs w:val="24"/>
        </w:rPr>
        <w:t>Emblem Credibility</w:t>
      </w:r>
      <w:r w:rsidRPr="00AF1C9B">
        <w:rPr>
          <w:rFonts w:ascii="Arial" w:hAnsi="Arial" w:cs="Arial"/>
          <w:sz w:val="24"/>
          <w:szCs w:val="24"/>
        </w:rPr>
        <w:t>: backed by means of Unilever, ensuring administrative compliance, object great, and deliver-chain power (top notch See Enquire approximately, 2023).</w:t>
      </w:r>
    </w:p>
    <w:p w14:paraId="3C96927A" w14:textId="43F79421" w:rsidR="00760DA2" w:rsidRPr="005433C4" w:rsidRDefault="00AF1C9B" w:rsidP="00AF1C9B">
      <w:pPr>
        <w:pStyle w:val="ListParagraph"/>
        <w:numPr>
          <w:ilvl w:val="0"/>
          <w:numId w:val="3"/>
        </w:numPr>
        <w:spacing w:line="360" w:lineRule="auto"/>
        <w:jc w:val="both"/>
        <w:rPr>
          <w:rFonts w:ascii="Arial" w:hAnsi="Arial" w:cs="Arial"/>
          <w:sz w:val="24"/>
          <w:szCs w:val="24"/>
        </w:rPr>
      </w:pPr>
      <w:r w:rsidRPr="00AF1C9B">
        <w:rPr>
          <w:rFonts w:ascii="Arial" w:hAnsi="Arial" w:cs="Arial"/>
          <w:b/>
          <w:sz w:val="24"/>
          <w:szCs w:val="24"/>
        </w:rPr>
        <w:t>Attention on skin health:</w:t>
      </w:r>
      <w:r w:rsidRPr="00AF1C9B">
        <w:rPr>
          <w:rFonts w:ascii="Arial" w:hAnsi="Arial" w:cs="Arial"/>
          <w:sz w:val="24"/>
          <w:szCs w:val="24"/>
        </w:rPr>
        <w:t xml:space="preserve"> Emphasises long-time period pores and skin health and reasonableness for sensitive pores and skin, now not fair corrective appearance</w:t>
      </w:r>
      <w:r w:rsidR="00760DA2" w:rsidRPr="005433C4">
        <w:rPr>
          <w:rFonts w:ascii="Arial" w:hAnsi="Arial" w:cs="Arial"/>
          <w:sz w:val="24"/>
          <w:szCs w:val="24"/>
        </w:rPr>
        <w:t xml:space="preserve"> (</w:t>
      </w:r>
      <w:proofErr w:type="spellStart"/>
      <w:r w:rsidR="00760DA2" w:rsidRPr="005433C4">
        <w:rPr>
          <w:rFonts w:ascii="Arial" w:hAnsi="Arial" w:cs="Arial"/>
          <w:sz w:val="24"/>
          <w:szCs w:val="24"/>
        </w:rPr>
        <w:t>NielsenIQ</w:t>
      </w:r>
      <w:proofErr w:type="spellEnd"/>
      <w:r w:rsidR="00760DA2" w:rsidRPr="005433C4">
        <w:rPr>
          <w:rFonts w:ascii="Arial" w:hAnsi="Arial" w:cs="Arial"/>
          <w:sz w:val="24"/>
          <w:szCs w:val="24"/>
        </w:rPr>
        <w:t>, 2021).</w:t>
      </w:r>
    </w:p>
    <w:p w14:paraId="3E8AD167" w14:textId="780E63B5" w:rsidR="00760DA2"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t xml:space="preserve">These factors combine utilitarian, moral, and passionate benefits, giving </w:t>
      </w:r>
      <w:proofErr w:type="spellStart"/>
      <w:r w:rsidR="00480C15">
        <w:rPr>
          <w:rFonts w:ascii="Arial" w:hAnsi="Arial" w:cs="Arial"/>
          <w:sz w:val="24"/>
          <w:szCs w:val="24"/>
        </w:rPr>
        <w:t>Laviona</w:t>
      </w:r>
      <w:proofErr w:type="spellEnd"/>
      <w:r w:rsidRPr="00760DA2">
        <w:rPr>
          <w:rFonts w:ascii="Arial" w:hAnsi="Arial" w:cs="Arial"/>
          <w:sz w:val="24"/>
          <w:szCs w:val="24"/>
        </w:rPr>
        <w:t xml:space="preserve"> a special advertise position (</w:t>
      </w:r>
      <w:proofErr w:type="spellStart"/>
      <w:r w:rsidRPr="00760DA2">
        <w:rPr>
          <w:rFonts w:ascii="Arial" w:hAnsi="Arial" w:cs="Arial"/>
          <w:sz w:val="24"/>
          <w:szCs w:val="24"/>
        </w:rPr>
        <w:t>Euromonitor</w:t>
      </w:r>
      <w:proofErr w:type="spellEnd"/>
      <w:r w:rsidRPr="00760DA2">
        <w:rPr>
          <w:rFonts w:ascii="Arial" w:hAnsi="Arial" w:cs="Arial"/>
          <w:sz w:val="24"/>
          <w:szCs w:val="24"/>
        </w:rPr>
        <w:t xml:space="preserve"> </w:t>
      </w:r>
      <w:r w:rsidR="00D44A3F">
        <w:rPr>
          <w:rFonts w:ascii="Arial" w:hAnsi="Arial" w:cs="Arial"/>
          <w:sz w:val="24"/>
          <w:szCs w:val="24"/>
        </w:rPr>
        <w:t>International</w:t>
      </w:r>
      <w:r w:rsidRPr="00760DA2">
        <w:rPr>
          <w:rFonts w:ascii="Arial" w:hAnsi="Arial" w:cs="Arial"/>
          <w:sz w:val="24"/>
          <w:szCs w:val="24"/>
        </w:rPr>
        <w:t>, 2022).</w:t>
      </w:r>
    </w:p>
    <w:p w14:paraId="6E903727" w14:textId="77777777" w:rsidR="00760DA2" w:rsidRPr="005433C4" w:rsidRDefault="00760DA2" w:rsidP="005433C4">
      <w:pPr>
        <w:pStyle w:val="Heading2"/>
      </w:pPr>
      <w:bookmarkStart w:id="6" w:name="_Toc216653066"/>
      <w:r w:rsidRPr="005433C4">
        <w:t>Positioning</w:t>
      </w:r>
      <w:bookmarkEnd w:id="6"/>
    </w:p>
    <w:p w14:paraId="2DA0D219" w14:textId="77777777" w:rsidR="00760DA2" w:rsidRPr="00760DA2" w:rsidRDefault="00760DA2" w:rsidP="00760DA2">
      <w:pPr>
        <w:spacing w:line="360" w:lineRule="auto"/>
        <w:jc w:val="both"/>
        <w:rPr>
          <w:rFonts w:ascii="Arial" w:hAnsi="Arial" w:cs="Arial"/>
          <w:sz w:val="24"/>
          <w:szCs w:val="24"/>
        </w:rPr>
      </w:pPr>
    </w:p>
    <w:p w14:paraId="2F3C14CB" w14:textId="313D4D2D" w:rsidR="00760DA2" w:rsidRPr="005433C4" w:rsidRDefault="00760DA2" w:rsidP="00760DA2">
      <w:pPr>
        <w:spacing w:line="360" w:lineRule="auto"/>
        <w:jc w:val="both"/>
        <w:rPr>
          <w:rFonts w:ascii="Arial" w:hAnsi="Arial" w:cs="Arial"/>
          <w:b/>
          <w:sz w:val="24"/>
          <w:szCs w:val="24"/>
        </w:rPr>
      </w:pPr>
      <w:r w:rsidRPr="005433C4">
        <w:rPr>
          <w:rFonts w:ascii="Arial" w:hAnsi="Arial" w:cs="Arial"/>
          <w:b/>
          <w:sz w:val="24"/>
          <w:szCs w:val="24"/>
        </w:rPr>
        <w:t>Positioning Statement:</w:t>
      </w:r>
      <w:r w:rsidR="005433C4">
        <w:rPr>
          <w:rFonts w:ascii="Arial" w:hAnsi="Arial" w:cs="Arial"/>
          <w:b/>
          <w:sz w:val="24"/>
          <w:szCs w:val="24"/>
        </w:rPr>
        <w:t xml:space="preserve"> </w:t>
      </w:r>
      <w:r w:rsidRPr="00760DA2">
        <w:rPr>
          <w:rFonts w:ascii="Arial" w:hAnsi="Arial" w:cs="Arial"/>
          <w:sz w:val="24"/>
          <w:szCs w:val="24"/>
        </w:rPr>
        <w:t>For wellbeing-, environment-, and ethics-c</w:t>
      </w:r>
      <w:r w:rsidR="005433C4">
        <w:rPr>
          <w:rFonts w:ascii="Arial" w:hAnsi="Arial" w:cs="Arial"/>
          <w:sz w:val="24"/>
          <w:szCs w:val="24"/>
        </w:rPr>
        <w:t>onscious grown-ups matured 25-</w:t>
      </w:r>
      <w:r w:rsidRPr="00760DA2">
        <w:rPr>
          <w:rFonts w:ascii="Arial" w:hAnsi="Arial" w:cs="Arial"/>
          <w:sz w:val="24"/>
          <w:szCs w:val="24"/>
        </w:rPr>
        <w:t xml:space="preserve">50, </w:t>
      </w:r>
      <w:proofErr w:type="spellStart"/>
      <w:r w:rsidR="00480C15">
        <w:rPr>
          <w:rFonts w:ascii="Arial" w:hAnsi="Arial" w:cs="Arial"/>
          <w:sz w:val="24"/>
          <w:szCs w:val="24"/>
        </w:rPr>
        <w:t>Laviona</w:t>
      </w:r>
      <w:proofErr w:type="spellEnd"/>
      <w:r w:rsidRPr="00760DA2">
        <w:rPr>
          <w:rFonts w:ascii="Arial" w:hAnsi="Arial" w:cs="Arial"/>
          <w:sz w:val="24"/>
          <w:szCs w:val="24"/>
        </w:rPr>
        <w:t xml:space="preserve"> by Unilever conveys delicate, plant-powered skincare defined with clean, feasible fixings. Not at all like customary or boutique natural brands, </w:t>
      </w:r>
      <w:r w:rsidR="009A2B18" w:rsidRPr="00760DA2">
        <w:rPr>
          <w:rFonts w:ascii="Arial" w:hAnsi="Arial" w:cs="Arial"/>
          <w:sz w:val="24"/>
          <w:szCs w:val="24"/>
        </w:rPr>
        <w:t>has it offered</w:t>
      </w:r>
      <w:r w:rsidRPr="00760DA2">
        <w:rPr>
          <w:rFonts w:ascii="Arial" w:hAnsi="Arial" w:cs="Arial"/>
          <w:sz w:val="24"/>
          <w:szCs w:val="24"/>
        </w:rPr>
        <w:t xml:space="preserve"> solid, high-quality, and reasonable premium skincare that advances long-term skin wellbeing whereas regarding the planet (Amazing See Enquire about, 2023; </w:t>
      </w:r>
      <w:proofErr w:type="spellStart"/>
      <w:r w:rsidRPr="00760DA2">
        <w:rPr>
          <w:rFonts w:ascii="Arial" w:hAnsi="Arial" w:cs="Arial"/>
          <w:sz w:val="24"/>
          <w:szCs w:val="24"/>
        </w:rPr>
        <w:t>NielsenIQ</w:t>
      </w:r>
      <w:proofErr w:type="spellEnd"/>
      <w:r w:rsidRPr="00760DA2">
        <w:rPr>
          <w:rFonts w:ascii="Arial" w:hAnsi="Arial" w:cs="Arial"/>
          <w:sz w:val="24"/>
          <w:szCs w:val="24"/>
        </w:rPr>
        <w:t>, 2021).</w:t>
      </w:r>
    </w:p>
    <w:p w14:paraId="3E82A548" w14:textId="43D51F99" w:rsidR="00760DA2" w:rsidRPr="005433C4" w:rsidRDefault="00760DA2" w:rsidP="00760DA2">
      <w:pPr>
        <w:spacing w:line="360" w:lineRule="auto"/>
        <w:jc w:val="both"/>
        <w:rPr>
          <w:rFonts w:ascii="Arial" w:hAnsi="Arial" w:cs="Arial"/>
          <w:b/>
          <w:sz w:val="24"/>
          <w:szCs w:val="24"/>
        </w:rPr>
      </w:pPr>
      <w:r w:rsidRPr="005433C4">
        <w:rPr>
          <w:rFonts w:ascii="Arial" w:hAnsi="Arial" w:cs="Arial"/>
          <w:b/>
          <w:sz w:val="24"/>
          <w:szCs w:val="24"/>
        </w:rPr>
        <w:t>Brand Promises:</w:t>
      </w:r>
    </w:p>
    <w:p w14:paraId="19FAD9D1" w14:textId="010D3DDE" w:rsidR="00760DA2" w:rsidRPr="005433C4" w:rsidRDefault="00760DA2" w:rsidP="003E708C">
      <w:pPr>
        <w:pStyle w:val="ListParagraph"/>
        <w:numPr>
          <w:ilvl w:val="0"/>
          <w:numId w:val="4"/>
        </w:numPr>
        <w:spacing w:line="360" w:lineRule="auto"/>
        <w:jc w:val="both"/>
        <w:rPr>
          <w:rFonts w:ascii="Arial" w:hAnsi="Arial" w:cs="Arial"/>
          <w:sz w:val="24"/>
          <w:szCs w:val="24"/>
        </w:rPr>
      </w:pPr>
      <w:r w:rsidRPr="005433C4">
        <w:rPr>
          <w:rFonts w:ascii="Arial" w:hAnsi="Arial" w:cs="Arial"/>
          <w:sz w:val="24"/>
          <w:szCs w:val="24"/>
        </w:rPr>
        <w:t>Secure, normal, and successful details</w:t>
      </w:r>
    </w:p>
    <w:p w14:paraId="059C2995" w14:textId="49FEC00D" w:rsidR="00760DA2" w:rsidRPr="005433C4" w:rsidRDefault="00760DA2" w:rsidP="003E708C">
      <w:pPr>
        <w:pStyle w:val="ListParagraph"/>
        <w:numPr>
          <w:ilvl w:val="0"/>
          <w:numId w:val="4"/>
        </w:numPr>
        <w:spacing w:line="360" w:lineRule="auto"/>
        <w:jc w:val="both"/>
        <w:rPr>
          <w:rFonts w:ascii="Arial" w:hAnsi="Arial" w:cs="Arial"/>
          <w:sz w:val="24"/>
          <w:szCs w:val="24"/>
        </w:rPr>
      </w:pPr>
      <w:r w:rsidRPr="005433C4">
        <w:rPr>
          <w:rFonts w:ascii="Arial" w:hAnsi="Arial" w:cs="Arial"/>
          <w:sz w:val="24"/>
          <w:szCs w:val="24"/>
        </w:rPr>
        <w:t>Moral sourcing and cruelty-free generation</w:t>
      </w:r>
    </w:p>
    <w:p w14:paraId="6FF188B3" w14:textId="4DBB493E" w:rsidR="00760DA2" w:rsidRPr="005433C4" w:rsidRDefault="00760DA2" w:rsidP="003E708C">
      <w:pPr>
        <w:pStyle w:val="ListParagraph"/>
        <w:numPr>
          <w:ilvl w:val="0"/>
          <w:numId w:val="4"/>
        </w:numPr>
        <w:spacing w:line="360" w:lineRule="auto"/>
        <w:jc w:val="both"/>
        <w:rPr>
          <w:rFonts w:ascii="Arial" w:hAnsi="Arial" w:cs="Arial"/>
          <w:sz w:val="24"/>
          <w:szCs w:val="24"/>
        </w:rPr>
      </w:pPr>
      <w:r w:rsidRPr="005433C4">
        <w:rPr>
          <w:rFonts w:ascii="Arial" w:hAnsi="Arial" w:cs="Arial"/>
          <w:sz w:val="24"/>
          <w:szCs w:val="24"/>
        </w:rPr>
        <w:t>Eco-friendly, economical bundling</w:t>
      </w:r>
    </w:p>
    <w:p w14:paraId="0B1FAF55" w14:textId="439B6561" w:rsidR="00760DA2" w:rsidRPr="005433C4" w:rsidRDefault="00760DA2" w:rsidP="003E708C">
      <w:pPr>
        <w:pStyle w:val="ListParagraph"/>
        <w:numPr>
          <w:ilvl w:val="0"/>
          <w:numId w:val="4"/>
        </w:numPr>
        <w:spacing w:line="360" w:lineRule="auto"/>
        <w:jc w:val="both"/>
        <w:rPr>
          <w:rFonts w:ascii="Arial" w:hAnsi="Arial" w:cs="Arial"/>
          <w:sz w:val="24"/>
          <w:szCs w:val="24"/>
        </w:rPr>
      </w:pPr>
      <w:r w:rsidRPr="005433C4">
        <w:rPr>
          <w:rFonts w:ascii="Arial" w:hAnsi="Arial" w:cs="Arial"/>
          <w:sz w:val="24"/>
          <w:szCs w:val="24"/>
        </w:rPr>
        <w:t>Long-term skin wellbeing and wellness</w:t>
      </w:r>
    </w:p>
    <w:p w14:paraId="6A39B52B" w14:textId="5D11AF2D" w:rsidR="00760DA2" w:rsidRPr="005433C4" w:rsidRDefault="00760DA2" w:rsidP="003E708C">
      <w:pPr>
        <w:pStyle w:val="ListParagraph"/>
        <w:numPr>
          <w:ilvl w:val="0"/>
          <w:numId w:val="4"/>
        </w:numPr>
        <w:spacing w:line="360" w:lineRule="auto"/>
        <w:jc w:val="both"/>
        <w:rPr>
          <w:rFonts w:ascii="Arial" w:hAnsi="Arial" w:cs="Arial"/>
          <w:sz w:val="24"/>
          <w:szCs w:val="24"/>
        </w:rPr>
      </w:pPr>
      <w:r w:rsidRPr="005433C4">
        <w:rPr>
          <w:rFonts w:ascii="Arial" w:hAnsi="Arial" w:cs="Arial"/>
          <w:sz w:val="24"/>
          <w:szCs w:val="24"/>
        </w:rPr>
        <w:t>Accessible premium esteem</w:t>
      </w:r>
    </w:p>
    <w:p w14:paraId="3564D015" w14:textId="4E624BAE" w:rsidR="00760DA2" w:rsidRPr="00760DA2" w:rsidRDefault="00760DA2" w:rsidP="00760DA2">
      <w:pPr>
        <w:spacing w:line="360" w:lineRule="auto"/>
        <w:jc w:val="both"/>
        <w:rPr>
          <w:rFonts w:ascii="Arial" w:hAnsi="Arial" w:cs="Arial"/>
          <w:sz w:val="24"/>
          <w:szCs w:val="24"/>
        </w:rPr>
      </w:pPr>
      <w:r w:rsidRPr="00760DA2">
        <w:rPr>
          <w:rFonts w:ascii="Arial" w:hAnsi="Arial" w:cs="Arial"/>
          <w:sz w:val="24"/>
          <w:szCs w:val="24"/>
        </w:rPr>
        <w:t>This situating resounds with cutting edge buyer behaviour patterns, reflecting the developing significance of wellness, maintainability, and moral utilisation (McKinsey &amp; Company, 2022).</w:t>
      </w:r>
    </w:p>
    <w:p w14:paraId="579AF8FA" w14:textId="0BAEDAB4" w:rsidR="006C7E0A" w:rsidRPr="008A565D" w:rsidRDefault="00760DA2" w:rsidP="00760DA2">
      <w:pPr>
        <w:spacing w:line="360" w:lineRule="auto"/>
        <w:jc w:val="both"/>
        <w:rPr>
          <w:rFonts w:ascii="Arial" w:hAnsi="Arial" w:cs="Arial"/>
          <w:sz w:val="24"/>
          <w:szCs w:val="24"/>
        </w:rPr>
      </w:pPr>
      <w:r w:rsidRPr="00760DA2">
        <w:rPr>
          <w:rFonts w:ascii="Arial" w:hAnsi="Arial" w:cs="Arial"/>
          <w:sz w:val="24"/>
          <w:szCs w:val="24"/>
        </w:rPr>
        <w:lastRenderedPageBreak/>
        <w:t xml:space="preserve">The STDP investigation illustrates that </w:t>
      </w:r>
      <w:proofErr w:type="spellStart"/>
      <w:r w:rsidR="00480C15">
        <w:rPr>
          <w:rFonts w:ascii="Arial" w:hAnsi="Arial" w:cs="Arial"/>
          <w:sz w:val="24"/>
          <w:szCs w:val="24"/>
        </w:rPr>
        <w:t>Laviona</w:t>
      </w:r>
      <w:proofErr w:type="spellEnd"/>
      <w:r w:rsidRPr="00760DA2">
        <w:rPr>
          <w:rFonts w:ascii="Arial" w:hAnsi="Arial" w:cs="Arial"/>
          <w:sz w:val="24"/>
          <w:szCs w:val="24"/>
        </w:rPr>
        <w:t xml:space="preserve"> is well situated to capture a developing section of the skincare showcase. By focusing on youthful experts, grown-ups concerned with skin wellbeing, eco-conscious, and digital-savvy shoppers, the brand leverages </w:t>
      </w:r>
      <w:r w:rsidR="00D44A3F">
        <w:rPr>
          <w:rFonts w:ascii="Arial" w:hAnsi="Arial" w:cs="Arial"/>
          <w:sz w:val="24"/>
          <w:szCs w:val="24"/>
        </w:rPr>
        <w:t>Unilever’s</w:t>
      </w:r>
      <w:r w:rsidRPr="00760DA2">
        <w:rPr>
          <w:rFonts w:ascii="Arial" w:hAnsi="Arial" w:cs="Arial"/>
          <w:sz w:val="24"/>
          <w:szCs w:val="24"/>
        </w:rPr>
        <w:t xml:space="preserve"> validity whereas advertising bona fide natural skincare. </w:t>
      </w:r>
    </w:p>
    <w:p w14:paraId="7CB0AA8C" w14:textId="07FF333E" w:rsidR="00F956EA" w:rsidRPr="008A565D" w:rsidRDefault="00F956EA" w:rsidP="00034310">
      <w:pPr>
        <w:pStyle w:val="Heading1"/>
      </w:pPr>
      <w:bookmarkStart w:id="7" w:name="_Toc216653067"/>
      <w:r w:rsidRPr="008A565D">
        <w:t>El</w:t>
      </w:r>
      <w:r w:rsidR="00034310">
        <w:t>ement 2: Marketing Mix (4Ps</w:t>
      </w:r>
      <w:r w:rsidR="009A2B18">
        <w:t>)</w:t>
      </w:r>
      <w:bookmarkEnd w:id="7"/>
      <w:r w:rsidR="009A2B18">
        <w:t xml:space="preserve"> </w:t>
      </w:r>
    </w:p>
    <w:p w14:paraId="208BA77C" w14:textId="77777777" w:rsidR="00F956EA" w:rsidRPr="008A565D" w:rsidRDefault="00F956EA" w:rsidP="008A565D">
      <w:pPr>
        <w:spacing w:line="360" w:lineRule="auto"/>
        <w:jc w:val="both"/>
        <w:rPr>
          <w:rFonts w:ascii="Arial" w:hAnsi="Arial" w:cs="Arial"/>
          <w:sz w:val="24"/>
          <w:szCs w:val="24"/>
        </w:rPr>
      </w:pPr>
    </w:p>
    <w:p w14:paraId="02A73D63" w14:textId="2F0A4B49" w:rsidR="009C1DE8" w:rsidRPr="001475BB" w:rsidRDefault="009C1DE8" w:rsidP="009C1DE8">
      <w:pPr>
        <w:spacing w:line="360" w:lineRule="auto"/>
        <w:jc w:val="both"/>
        <w:rPr>
          <w:rFonts w:ascii="Arial" w:hAnsi="Arial" w:cs="Arial"/>
          <w:b/>
          <w:sz w:val="24"/>
          <w:szCs w:val="24"/>
        </w:rPr>
      </w:pPr>
      <w:r w:rsidRPr="001475BB">
        <w:rPr>
          <w:rFonts w:ascii="Arial" w:hAnsi="Arial" w:cs="Arial"/>
          <w:b/>
          <w:sz w:val="24"/>
          <w:szCs w:val="24"/>
        </w:rPr>
        <w:t>Introduction</w:t>
      </w:r>
    </w:p>
    <w:p w14:paraId="1854072E" w14:textId="209DEBBF" w:rsidR="009C1DE8" w:rsidRDefault="009C1DE8" w:rsidP="009C1DE8">
      <w:pPr>
        <w:spacing w:line="360" w:lineRule="auto"/>
        <w:jc w:val="both"/>
        <w:rPr>
          <w:rFonts w:ascii="Arial" w:hAnsi="Arial" w:cs="Arial"/>
          <w:sz w:val="24"/>
          <w:szCs w:val="24"/>
        </w:rPr>
      </w:pPr>
      <w:r w:rsidRPr="009C1DE8">
        <w:rPr>
          <w:rFonts w:ascii="Arial" w:hAnsi="Arial" w:cs="Arial"/>
          <w:sz w:val="24"/>
          <w:szCs w:val="24"/>
        </w:rPr>
        <w:t xml:space="preserve">The promoting blend may be </w:t>
      </w:r>
      <w:r w:rsidR="001475BB" w:rsidRPr="009C1DE8">
        <w:rPr>
          <w:rFonts w:ascii="Arial" w:hAnsi="Arial" w:cs="Arial"/>
          <w:sz w:val="24"/>
          <w:szCs w:val="24"/>
        </w:rPr>
        <w:t>an</w:t>
      </w:r>
      <w:r w:rsidRPr="009C1DE8">
        <w:rPr>
          <w:rFonts w:ascii="Arial" w:hAnsi="Arial" w:cs="Arial"/>
          <w:sz w:val="24"/>
          <w:szCs w:val="24"/>
        </w:rPr>
        <w:t xml:space="preserve"> essential system for interpreting a brand methodology into significant tactics. For </w:t>
      </w:r>
      <w:proofErr w:type="spellStart"/>
      <w:r w:rsidR="00480C15">
        <w:rPr>
          <w:rFonts w:ascii="Arial" w:hAnsi="Arial" w:cs="Arial"/>
          <w:sz w:val="24"/>
          <w:szCs w:val="24"/>
        </w:rPr>
        <w:t>Laviona</w:t>
      </w:r>
      <w:proofErr w:type="spellEnd"/>
      <w:r w:rsidRPr="009C1DE8">
        <w:rPr>
          <w:rFonts w:ascii="Arial" w:hAnsi="Arial" w:cs="Arial"/>
          <w:sz w:val="24"/>
          <w:szCs w:val="24"/>
        </w:rPr>
        <w:t xml:space="preserve">, a product-based brand within the natural skincare category, the 4Ps system (Item, Cost, Put, </w:t>
      </w:r>
      <w:r w:rsidR="009A2B18" w:rsidRPr="009C1DE8">
        <w:rPr>
          <w:rFonts w:ascii="Arial" w:hAnsi="Arial" w:cs="Arial"/>
          <w:sz w:val="24"/>
          <w:szCs w:val="24"/>
        </w:rPr>
        <w:t>and Advancement</w:t>
      </w:r>
      <w:r w:rsidRPr="009C1DE8">
        <w:rPr>
          <w:rFonts w:ascii="Arial" w:hAnsi="Arial" w:cs="Arial"/>
          <w:sz w:val="24"/>
          <w:szCs w:val="24"/>
        </w:rPr>
        <w:t xml:space="preserve">) will direct the promoting technique to guarantee reliable conveyance of the brand guarantee: tender, moral, plant-based skincare for wellbeing-, eco-, and ethics-conscious shoppers. Each component is planned to fortify the brand situating, separate from competitors, and target distinguished customer fragments viably (Kotler </w:t>
      </w:r>
      <w:r w:rsidR="009A2B18">
        <w:rPr>
          <w:rFonts w:ascii="Arial" w:hAnsi="Arial" w:cs="Arial"/>
          <w:sz w:val="24"/>
          <w:szCs w:val="24"/>
        </w:rPr>
        <w:t>et</w:t>
      </w:r>
      <w:r w:rsidRPr="009C1DE8">
        <w:rPr>
          <w:rFonts w:ascii="Arial" w:hAnsi="Arial" w:cs="Arial"/>
          <w:sz w:val="24"/>
          <w:szCs w:val="24"/>
        </w:rPr>
        <w:t xml:space="preserve"> al., 2021).</w:t>
      </w:r>
    </w:p>
    <w:p w14:paraId="0F6A2249" w14:textId="17FCF960" w:rsidR="001D695D" w:rsidRDefault="001D695D" w:rsidP="001D695D">
      <w:pPr>
        <w:spacing w:line="360" w:lineRule="auto"/>
        <w:jc w:val="center"/>
        <w:rPr>
          <w:rFonts w:ascii="Arial" w:hAnsi="Arial" w:cs="Arial"/>
          <w:sz w:val="24"/>
          <w:szCs w:val="24"/>
        </w:rPr>
      </w:pPr>
      <w:r>
        <w:rPr>
          <w:rFonts w:ascii="Arial" w:hAnsi="Arial" w:cs="Arial"/>
          <w:noProof/>
          <w:sz w:val="24"/>
          <w:szCs w:val="24"/>
          <w:lang w:val="en-US"/>
        </w:rPr>
        <w:drawing>
          <wp:inline distT="0" distB="0" distL="0" distR="0" wp14:anchorId="363867B0" wp14:editId="2BA2BA71">
            <wp:extent cx="3419475" cy="21594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p-marketing-model-1110x701.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30334" cy="2166314"/>
                    </a:xfrm>
                    <a:prstGeom prst="rect">
                      <a:avLst/>
                    </a:prstGeom>
                  </pic:spPr>
                </pic:pic>
              </a:graphicData>
            </a:graphic>
          </wp:inline>
        </w:drawing>
      </w:r>
    </w:p>
    <w:p w14:paraId="76E78BBC" w14:textId="1773E268" w:rsidR="001D695D" w:rsidRDefault="001D695D" w:rsidP="001D695D">
      <w:pPr>
        <w:spacing w:line="360" w:lineRule="auto"/>
        <w:jc w:val="center"/>
        <w:rPr>
          <w:rFonts w:ascii="Arial" w:hAnsi="Arial" w:cs="Arial"/>
          <w:sz w:val="24"/>
          <w:szCs w:val="24"/>
        </w:rPr>
      </w:pPr>
      <w:r>
        <w:rPr>
          <w:rFonts w:ascii="Arial" w:hAnsi="Arial" w:cs="Arial"/>
          <w:sz w:val="24"/>
          <w:szCs w:val="24"/>
        </w:rPr>
        <w:t xml:space="preserve">Sources- </w:t>
      </w:r>
      <w:hyperlink r:id="rId13" w:history="1">
        <w:r w:rsidRPr="001D695D">
          <w:rPr>
            <w:rStyle w:val="Hyperlink"/>
            <w:rFonts w:ascii="Arial" w:hAnsi="Arial" w:cs="Arial"/>
            <w:sz w:val="24"/>
            <w:szCs w:val="24"/>
          </w:rPr>
          <w:t>yieldify.com</w:t>
        </w:r>
      </w:hyperlink>
    </w:p>
    <w:p w14:paraId="53C17889" w14:textId="77777777" w:rsidR="001D695D" w:rsidRPr="009C1DE8" w:rsidRDefault="001D695D" w:rsidP="001D695D">
      <w:pPr>
        <w:spacing w:line="360" w:lineRule="auto"/>
        <w:jc w:val="center"/>
        <w:rPr>
          <w:rFonts w:ascii="Arial" w:hAnsi="Arial" w:cs="Arial"/>
          <w:sz w:val="24"/>
          <w:szCs w:val="24"/>
        </w:rPr>
      </w:pPr>
    </w:p>
    <w:p w14:paraId="372B8B7F" w14:textId="4385C21A" w:rsidR="009C1DE8" w:rsidRPr="001475BB" w:rsidRDefault="009C1DE8" w:rsidP="009C1DE8">
      <w:pPr>
        <w:spacing w:line="360" w:lineRule="auto"/>
        <w:jc w:val="both"/>
        <w:rPr>
          <w:rFonts w:ascii="Arial" w:hAnsi="Arial" w:cs="Arial"/>
          <w:b/>
          <w:sz w:val="24"/>
          <w:szCs w:val="24"/>
        </w:rPr>
      </w:pPr>
      <w:r w:rsidRPr="001475BB">
        <w:rPr>
          <w:rFonts w:ascii="Arial" w:hAnsi="Arial" w:cs="Arial"/>
          <w:b/>
          <w:sz w:val="24"/>
          <w:szCs w:val="24"/>
        </w:rPr>
        <w:t>1. Product</w:t>
      </w:r>
    </w:p>
    <w:p w14:paraId="5C1ED273" w14:textId="6D2ABDE1"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 xml:space="preserve">Product strategy is the cornerstone of </w:t>
      </w:r>
      <w:proofErr w:type="spellStart"/>
      <w:r w:rsidR="00480C15">
        <w:rPr>
          <w:rFonts w:ascii="Arial" w:hAnsi="Arial" w:cs="Arial"/>
          <w:sz w:val="24"/>
          <w:szCs w:val="24"/>
        </w:rPr>
        <w:t>Laviona</w:t>
      </w:r>
      <w:proofErr w:type="spellEnd"/>
      <w:r w:rsidR="001475BB">
        <w:rPr>
          <w:rFonts w:ascii="Arial" w:hAnsi="Arial" w:cs="Arial"/>
          <w:sz w:val="24"/>
          <w:szCs w:val="24"/>
        </w:rPr>
        <w:t>, as the brand’</w:t>
      </w:r>
      <w:r w:rsidRPr="009C1DE8">
        <w:rPr>
          <w:rFonts w:ascii="Arial" w:hAnsi="Arial" w:cs="Arial"/>
          <w:sz w:val="24"/>
          <w:szCs w:val="24"/>
        </w:rPr>
        <w:t>s esteem suggestion depends on high-quality, viable, and secure skincare items.</w:t>
      </w:r>
    </w:p>
    <w:p w14:paraId="30EB50DF" w14:textId="684125AD" w:rsidR="009C1DE8" w:rsidRPr="001475BB" w:rsidRDefault="009C1DE8" w:rsidP="001475BB">
      <w:pPr>
        <w:spacing w:line="360" w:lineRule="auto"/>
        <w:jc w:val="both"/>
        <w:rPr>
          <w:rFonts w:ascii="Arial" w:hAnsi="Arial" w:cs="Arial"/>
          <w:b/>
          <w:sz w:val="24"/>
          <w:szCs w:val="24"/>
        </w:rPr>
      </w:pPr>
      <w:r w:rsidRPr="001475BB">
        <w:rPr>
          <w:rFonts w:ascii="Arial" w:hAnsi="Arial" w:cs="Arial"/>
          <w:b/>
          <w:sz w:val="24"/>
          <w:szCs w:val="24"/>
        </w:rPr>
        <w:lastRenderedPageBreak/>
        <w:t>Key Product Features:</w:t>
      </w:r>
    </w:p>
    <w:p w14:paraId="2A2E34A8" w14:textId="41D48995" w:rsidR="009C1DE8" w:rsidRPr="001475BB" w:rsidRDefault="009C1DE8" w:rsidP="003E708C">
      <w:pPr>
        <w:pStyle w:val="ListParagraph"/>
        <w:numPr>
          <w:ilvl w:val="0"/>
          <w:numId w:val="5"/>
        </w:numPr>
        <w:spacing w:line="360" w:lineRule="auto"/>
        <w:jc w:val="both"/>
        <w:rPr>
          <w:rFonts w:ascii="Arial" w:hAnsi="Arial" w:cs="Arial"/>
          <w:sz w:val="24"/>
          <w:szCs w:val="24"/>
        </w:rPr>
      </w:pPr>
      <w:r w:rsidRPr="001475BB">
        <w:rPr>
          <w:rFonts w:ascii="Arial" w:hAnsi="Arial" w:cs="Arial"/>
          <w:b/>
          <w:sz w:val="24"/>
          <w:szCs w:val="24"/>
        </w:rPr>
        <w:t>Organic and Natural Formulations:</w:t>
      </w:r>
      <w:r w:rsidRPr="001475BB">
        <w:rPr>
          <w:rFonts w:ascii="Arial" w:hAnsi="Arial" w:cs="Arial"/>
          <w:sz w:val="24"/>
          <w:szCs w:val="24"/>
        </w:rPr>
        <w:t xml:space="preserve"> Items will utilise certified plant-based fixings, common oils, and botanical extricates, dodging parabens, </w:t>
      </w:r>
      <w:r w:rsidR="009A2B18" w:rsidRPr="001475BB">
        <w:rPr>
          <w:rFonts w:ascii="Arial" w:hAnsi="Arial" w:cs="Arial"/>
          <w:sz w:val="24"/>
          <w:szCs w:val="24"/>
        </w:rPr>
        <w:t>sulphates</w:t>
      </w:r>
      <w:r w:rsidRPr="001475BB">
        <w:rPr>
          <w:rFonts w:ascii="Arial" w:hAnsi="Arial" w:cs="Arial"/>
          <w:sz w:val="24"/>
          <w:szCs w:val="24"/>
        </w:rPr>
        <w:t>, manufactured scents, and other hurtful chemicals (</w:t>
      </w:r>
      <w:proofErr w:type="spellStart"/>
      <w:r w:rsidRPr="001475BB">
        <w:rPr>
          <w:rFonts w:ascii="Arial" w:hAnsi="Arial" w:cs="Arial"/>
          <w:sz w:val="24"/>
          <w:szCs w:val="24"/>
        </w:rPr>
        <w:t>NielsenIQ</w:t>
      </w:r>
      <w:proofErr w:type="spellEnd"/>
      <w:r w:rsidRPr="001475BB">
        <w:rPr>
          <w:rFonts w:ascii="Arial" w:hAnsi="Arial" w:cs="Arial"/>
          <w:sz w:val="24"/>
          <w:szCs w:val="24"/>
        </w:rPr>
        <w:t>, 2021).</w:t>
      </w:r>
    </w:p>
    <w:p w14:paraId="203D44D6" w14:textId="303EDBDB" w:rsidR="009C1DE8" w:rsidRPr="001475BB" w:rsidRDefault="009C1DE8" w:rsidP="003E708C">
      <w:pPr>
        <w:pStyle w:val="ListParagraph"/>
        <w:numPr>
          <w:ilvl w:val="0"/>
          <w:numId w:val="5"/>
        </w:numPr>
        <w:spacing w:line="360" w:lineRule="auto"/>
        <w:jc w:val="both"/>
        <w:rPr>
          <w:rFonts w:ascii="Arial" w:hAnsi="Arial" w:cs="Arial"/>
          <w:sz w:val="24"/>
          <w:szCs w:val="24"/>
        </w:rPr>
      </w:pPr>
      <w:r w:rsidRPr="001475BB">
        <w:rPr>
          <w:rFonts w:ascii="Arial" w:hAnsi="Arial" w:cs="Arial"/>
          <w:b/>
          <w:sz w:val="24"/>
          <w:szCs w:val="24"/>
        </w:rPr>
        <w:t>Range of Products:</w:t>
      </w:r>
      <w:r w:rsidRPr="001475BB">
        <w:rPr>
          <w:rFonts w:ascii="Arial" w:hAnsi="Arial" w:cs="Arial"/>
          <w:sz w:val="24"/>
          <w:szCs w:val="24"/>
        </w:rPr>
        <w:t xml:space="preserve"> The line will incorporate moisturisers, serums, cleansers, toners, veils, and sun assurance creams, advertising a comprehensive skincare arrangement for every day schedules.</w:t>
      </w:r>
    </w:p>
    <w:p w14:paraId="6ACA9E23" w14:textId="017E6FF3" w:rsidR="009C1DE8" w:rsidRPr="001475BB" w:rsidRDefault="009C1DE8" w:rsidP="003E708C">
      <w:pPr>
        <w:pStyle w:val="ListParagraph"/>
        <w:numPr>
          <w:ilvl w:val="0"/>
          <w:numId w:val="5"/>
        </w:numPr>
        <w:spacing w:line="360" w:lineRule="auto"/>
        <w:jc w:val="both"/>
        <w:rPr>
          <w:rFonts w:ascii="Arial" w:hAnsi="Arial" w:cs="Arial"/>
          <w:sz w:val="24"/>
          <w:szCs w:val="24"/>
        </w:rPr>
      </w:pPr>
      <w:r w:rsidRPr="001475BB">
        <w:rPr>
          <w:rFonts w:ascii="Arial" w:hAnsi="Arial" w:cs="Arial"/>
          <w:b/>
          <w:sz w:val="24"/>
          <w:szCs w:val="24"/>
        </w:rPr>
        <w:t>Gentle and Skin-Friendly:</w:t>
      </w:r>
      <w:r w:rsidRPr="001475BB">
        <w:rPr>
          <w:rFonts w:ascii="Arial" w:hAnsi="Arial" w:cs="Arial"/>
          <w:sz w:val="24"/>
          <w:szCs w:val="24"/>
        </w:rPr>
        <w:t xml:space="preserve"> Definitions will be hypoallergenic, reasonable for touchy skin, and dermatologically tried, adjusting with buyer request for secure, health-focused skincare (</w:t>
      </w:r>
      <w:proofErr w:type="spellStart"/>
      <w:r w:rsidRPr="001475BB">
        <w:rPr>
          <w:rFonts w:ascii="Arial" w:hAnsi="Arial" w:cs="Arial"/>
          <w:sz w:val="24"/>
          <w:szCs w:val="24"/>
        </w:rPr>
        <w:t>Euromonitor</w:t>
      </w:r>
      <w:proofErr w:type="spellEnd"/>
      <w:r w:rsidRPr="001475BB">
        <w:rPr>
          <w:rFonts w:ascii="Arial" w:hAnsi="Arial" w:cs="Arial"/>
          <w:sz w:val="24"/>
          <w:szCs w:val="24"/>
        </w:rPr>
        <w:t xml:space="preserve"> Universal, 2022).</w:t>
      </w:r>
    </w:p>
    <w:p w14:paraId="68177737" w14:textId="798484E0" w:rsidR="001475BB" w:rsidRPr="006F2FFA" w:rsidRDefault="009C1DE8" w:rsidP="009C1DE8">
      <w:pPr>
        <w:pStyle w:val="ListParagraph"/>
        <w:numPr>
          <w:ilvl w:val="0"/>
          <w:numId w:val="5"/>
        </w:numPr>
        <w:spacing w:line="360" w:lineRule="auto"/>
        <w:jc w:val="both"/>
        <w:rPr>
          <w:rFonts w:ascii="Arial" w:hAnsi="Arial" w:cs="Arial"/>
          <w:sz w:val="24"/>
          <w:szCs w:val="24"/>
        </w:rPr>
      </w:pPr>
      <w:r w:rsidRPr="001475BB">
        <w:rPr>
          <w:rFonts w:ascii="Arial" w:hAnsi="Arial" w:cs="Arial"/>
          <w:b/>
          <w:sz w:val="24"/>
          <w:szCs w:val="24"/>
        </w:rPr>
        <w:t>Packaging:</w:t>
      </w:r>
      <w:r w:rsidRPr="001475BB">
        <w:rPr>
          <w:rFonts w:ascii="Arial" w:hAnsi="Arial" w:cs="Arial"/>
          <w:sz w:val="24"/>
          <w:szCs w:val="24"/>
        </w:rPr>
        <w:t xml:space="preserve"> Economical, eco-friendly bu</w:t>
      </w:r>
      <w:r w:rsidR="005C6040">
        <w:rPr>
          <w:rFonts w:ascii="Arial" w:hAnsi="Arial" w:cs="Arial"/>
          <w:sz w:val="24"/>
          <w:szCs w:val="24"/>
        </w:rPr>
        <w:t>ndling will fortify the brand’</w:t>
      </w:r>
      <w:r w:rsidRPr="001475BB">
        <w:rPr>
          <w:rFonts w:ascii="Arial" w:hAnsi="Arial" w:cs="Arial"/>
          <w:sz w:val="24"/>
          <w:szCs w:val="24"/>
        </w:rPr>
        <w:t>s natural commitment, utilising recyclable, biodegradable, or refillable materials. Moderate plan with clear labelling highlights the normal fixings and certifications.</w:t>
      </w:r>
    </w:p>
    <w:p w14:paraId="0E8EDE55" w14:textId="36EC05EA" w:rsidR="009C1DE8" w:rsidRPr="001475BB" w:rsidRDefault="009C1DE8" w:rsidP="009C1DE8">
      <w:pPr>
        <w:spacing w:line="360" w:lineRule="auto"/>
        <w:jc w:val="both"/>
        <w:rPr>
          <w:rFonts w:ascii="Arial" w:hAnsi="Arial" w:cs="Arial"/>
          <w:b/>
          <w:sz w:val="24"/>
          <w:szCs w:val="24"/>
        </w:rPr>
      </w:pPr>
      <w:r w:rsidRPr="001475BB">
        <w:rPr>
          <w:rFonts w:ascii="Arial" w:hAnsi="Arial" w:cs="Arial"/>
          <w:b/>
          <w:sz w:val="24"/>
          <w:szCs w:val="24"/>
        </w:rPr>
        <w:t>Branding and Labelling:</w:t>
      </w:r>
    </w:p>
    <w:p w14:paraId="45328569" w14:textId="5A83C623" w:rsidR="009C1DE8" w:rsidRPr="001475BB" w:rsidRDefault="009C1DE8" w:rsidP="003E708C">
      <w:pPr>
        <w:pStyle w:val="ListParagraph"/>
        <w:numPr>
          <w:ilvl w:val="0"/>
          <w:numId w:val="6"/>
        </w:numPr>
        <w:spacing w:line="360" w:lineRule="auto"/>
        <w:jc w:val="both"/>
        <w:rPr>
          <w:rFonts w:ascii="Arial" w:hAnsi="Arial" w:cs="Arial"/>
          <w:sz w:val="24"/>
          <w:szCs w:val="24"/>
        </w:rPr>
      </w:pPr>
      <w:r w:rsidRPr="001475BB">
        <w:rPr>
          <w:rFonts w:ascii="Arial" w:hAnsi="Arial" w:cs="Arial"/>
          <w:sz w:val="24"/>
          <w:szCs w:val="24"/>
        </w:rPr>
        <w:t>Item names will noticeabl</w:t>
      </w:r>
      <w:r w:rsidR="001475BB" w:rsidRPr="001475BB">
        <w:rPr>
          <w:rFonts w:ascii="Arial" w:hAnsi="Arial" w:cs="Arial"/>
          <w:sz w:val="24"/>
          <w:szCs w:val="24"/>
        </w:rPr>
        <w:t>y show key benefits, such as organic, cruelty-free,</w:t>
      </w:r>
      <w:r w:rsidRPr="001475BB">
        <w:rPr>
          <w:rFonts w:ascii="Arial" w:hAnsi="Arial" w:cs="Arial"/>
          <w:sz w:val="24"/>
          <w:szCs w:val="24"/>
        </w:rPr>
        <w:t xml:space="preserve"> and</w:t>
      </w:r>
      <w:r w:rsidR="001475BB" w:rsidRPr="001475BB">
        <w:rPr>
          <w:rFonts w:ascii="Arial" w:hAnsi="Arial" w:cs="Arial"/>
          <w:sz w:val="24"/>
          <w:szCs w:val="24"/>
        </w:rPr>
        <w:t xml:space="preserve"> suitable for touchy skin, </w:t>
      </w:r>
      <w:r w:rsidRPr="001475BB">
        <w:rPr>
          <w:rFonts w:ascii="Arial" w:hAnsi="Arial" w:cs="Arial"/>
          <w:sz w:val="24"/>
          <w:szCs w:val="24"/>
        </w:rPr>
        <w:t>guaranteeing straightforwardness and building believe (Terrific See Enquire about, 2023).</w:t>
      </w:r>
    </w:p>
    <w:p w14:paraId="6A72981D" w14:textId="2EC184EB" w:rsidR="001331DB" w:rsidRPr="001331DB" w:rsidRDefault="001331DB" w:rsidP="001331DB">
      <w:pPr>
        <w:pStyle w:val="ListParagraph"/>
        <w:numPr>
          <w:ilvl w:val="0"/>
          <w:numId w:val="8"/>
        </w:numPr>
        <w:spacing w:line="360" w:lineRule="auto"/>
        <w:jc w:val="both"/>
        <w:rPr>
          <w:rFonts w:ascii="Arial" w:hAnsi="Arial" w:cs="Arial"/>
          <w:sz w:val="24"/>
          <w:szCs w:val="24"/>
        </w:rPr>
      </w:pPr>
      <w:r>
        <w:rPr>
          <w:rFonts w:ascii="Arial" w:hAnsi="Arial" w:cs="Arial"/>
          <w:sz w:val="24"/>
          <w:szCs w:val="24"/>
        </w:rPr>
        <w:t>C</w:t>
      </w:r>
      <w:r w:rsidRPr="001331DB">
        <w:rPr>
          <w:rFonts w:ascii="Arial" w:hAnsi="Arial" w:cs="Arial"/>
          <w:sz w:val="24"/>
          <w:szCs w:val="24"/>
        </w:rPr>
        <w:t>onsistent visible character over items will improve the natural Leaf Essence™ logo, combining elegance, moderation, and eco-aware plan.</w:t>
      </w:r>
    </w:p>
    <w:p w14:paraId="494292C3" w14:textId="77777777" w:rsidR="001331DB" w:rsidRPr="001331DB" w:rsidRDefault="001331DB" w:rsidP="001331DB">
      <w:pPr>
        <w:spacing w:line="360" w:lineRule="auto"/>
        <w:jc w:val="both"/>
        <w:rPr>
          <w:rFonts w:ascii="Arial" w:hAnsi="Arial" w:cs="Arial"/>
          <w:b/>
          <w:sz w:val="24"/>
          <w:szCs w:val="24"/>
        </w:rPr>
      </w:pPr>
      <w:r w:rsidRPr="001331DB">
        <w:rPr>
          <w:rFonts w:ascii="Arial" w:hAnsi="Arial" w:cs="Arial"/>
          <w:b/>
          <w:sz w:val="24"/>
          <w:szCs w:val="24"/>
        </w:rPr>
        <w:t>Alignment with emblem strategy:</w:t>
      </w:r>
    </w:p>
    <w:p w14:paraId="1A0510D8" w14:textId="138921CE" w:rsidR="001331DB" w:rsidRPr="001331DB" w:rsidRDefault="001331DB" w:rsidP="001331DB">
      <w:pPr>
        <w:pStyle w:val="ListParagraph"/>
        <w:numPr>
          <w:ilvl w:val="0"/>
          <w:numId w:val="8"/>
        </w:numPr>
        <w:spacing w:line="360" w:lineRule="auto"/>
        <w:jc w:val="both"/>
        <w:rPr>
          <w:rFonts w:ascii="Arial" w:hAnsi="Arial" w:cs="Arial"/>
          <w:sz w:val="24"/>
          <w:szCs w:val="24"/>
        </w:rPr>
      </w:pPr>
      <w:r>
        <w:rPr>
          <w:rFonts w:ascii="Arial" w:hAnsi="Arial" w:cs="Arial"/>
          <w:sz w:val="24"/>
          <w:szCs w:val="24"/>
        </w:rPr>
        <w:t>B</w:t>
      </w:r>
      <w:r w:rsidRPr="001331DB">
        <w:rPr>
          <w:rFonts w:ascii="Arial" w:hAnsi="Arial" w:cs="Arial"/>
          <w:sz w:val="24"/>
          <w:szCs w:val="24"/>
        </w:rPr>
        <w:t xml:space="preserve">y centring on easy, compelling, and ethical definitions, the item procedure mainly bolsters the STDP situating of </w:t>
      </w:r>
      <w:proofErr w:type="spellStart"/>
      <w:r w:rsidR="00480C15">
        <w:rPr>
          <w:rFonts w:ascii="Arial" w:hAnsi="Arial" w:cs="Arial"/>
          <w:sz w:val="24"/>
          <w:szCs w:val="24"/>
        </w:rPr>
        <w:t>Laviona</w:t>
      </w:r>
      <w:proofErr w:type="spellEnd"/>
      <w:r w:rsidRPr="001331DB">
        <w:rPr>
          <w:rFonts w:ascii="Arial" w:hAnsi="Arial" w:cs="Arial"/>
          <w:sz w:val="24"/>
          <w:szCs w:val="24"/>
        </w:rPr>
        <w:t xml:space="preserve"> as a reliable natural skincare brand.</w:t>
      </w:r>
    </w:p>
    <w:p w14:paraId="4F63E551" w14:textId="1F1202A0" w:rsidR="001331DB" w:rsidRPr="001331DB" w:rsidRDefault="001331DB" w:rsidP="001331DB">
      <w:pPr>
        <w:pStyle w:val="ListParagraph"/>
        <w:numPr>
          <w:ilvl w:val="0"/>
          <w:numId w:val="8"/>
        </w:numPr>
        <w:spacing w:line="360" w:lineRule="auto"/>
        <w:jc w:val="both"/>
        <w:rPr>
          <w:rFonts w:ascii="Arial" w:hAnsi="Arial" w:cs="Arial"/>
          <w:sz w:val="24"/>
          <w:szCs w:val="24"/>
        </w:rPr>
      </w:pPr>
      <w:r>
        <w:rPr>
          <w:rFonts w:ascii="Arial" w:hAnsi="Arial" w:cs="Arial"/>
          <w:sz w:val="24"/>
          <w:szCs w:val="24"/>
        </w:rPr>
        <w:t>O</w:t>
      </w:r>
      <w:r w:rsidRPr="001331DB">
        <w:rPr>
          <w:rFonts w:ascii="Arial" w:hAnsi="Arial" w:cs="Arial"/>
          <w:sz w:val="24"/>
          <w:szCs w:val="24"/>
        </w:rPr>
        <w:t>bject development emphasises each usefulness (skin wellbeing) and intellectual advantages (moral utilisation, herbal duty), making stable separation (McKinsey &amp; agency, 2022).</w:t>
      </w:r>
    </w:p>
    <w:p w14:paraId="18FF3AF7" w14:textId="34157C33" w:rsidR="001331DB" w:rsidRPr="001331DB" w:rsidRDefault="00527E32" w:rsidP="001331DB">
      <w:pPr>
        <w:spacing w:line="360" w:lineRule="auto"/>
        <w:jc w:val="both"/>
        <w:rPr>
          <w:rFonts w:ascii="Arial" w:hAnsi="Arial" w:cs="Arial"/>
          <w:b/>
          <w:sz w:val="24"/>
          <w:szCs w:val="24"/>
        </w:rPr>
      </w:pPr>
      <w:r>
        <w:rPr>
          <w:rFonts w:ascii="Arial" w:hAnsi="Arial" w:cs="Arial"/>
          <w:b/>
          <w:sz w:val="24"/>
          <w:szCs w:val="24"/>
        </w:rPr>
        <w:t>2. P</w:t>
      </w:r>
      <w:r w:rsidR="001331DB" w:rsidRPr="001331DB">
        <w:rPr>
          <w:rFonts w:ascii="Arial" w:hAnsi="Arial" w:cs="Arial"/>
          <w:b/>
          <w:sz w:val="24"/>
          <w:szCs w:val="24"/>
        </w:rPr>
        <w:t>rice</w:t>
      </w:r>
    </w:p>
    <w:p w14:paraId="1285CE74" w14:textId="40AF2B73" w:rsidR="001331DB" w:rsidRPr="001331DB" w:rsidRDefault="001331DB" w:rsidP="001331DB">
      <w:pPr>
        <w:pStyle w:val="ListParagraph"/>
        <w:numPr>
          <w:ilvl w:val="0"/>
          <w:numId w:val="8"/>
        </w:numPr>
        <w:spacing w:line="360" w:lineRule="auto"/>
        <w:jc w:val="both"/>
        <w:rPr>
          <w:rFonts w:ascii="Arial" w:hAnsi="Arial" w:cs="Arial"/>
          <w:sz w:val="24"/>
          <w:szCs w:val="24"/>
        </w:rPr>
      </w:pPr>
      <w:r w:rsidRPr="001331DB">
        <w:rPr>
          <w:rFonts w:ascii="Arial" w:hAnsi="Arial" w:cs="Arial"/>
          <w:sz w:val="24"/>
          <w:szCs w:val="24"/>
        </w:rPr>
        <w:t xml:space="preserve">Estimating method should mirror both the emblem’s top class situating and show off availability. </w:t>
      </w:r>
      <w:proofErr w:type="spellStart"/>
      <w:r w:rsidR="00480C15">
        <w:rPr>
          <w:rFonts w:ascii="Arial" w:hAnsi="Arial" w:cs="Arial"/>
          <w:sz w:val="24"/>
          <w:szCs w:val="24"/>
        </w:rPr>
        <w:t>Laviona</w:t>
      </w:r>
      <w:proofErr w:type="spellEnd"/>
      <w:r w:rsidRPr="001331DB">
        <w:rPr>
          <w:rFonts w:ascii="Arial" w:hAnsi="Arial" w:cs="Arial"/>
          <w:sz w:val="24"/>
          <w:szCs w:val="24"/>
        </w:rPr>
        <w:t xml:space="preserve"> will acquire a premium but lower priced estimating show, </w:t>
      </w:r>
      <w:r w:rsidRPr="001331DB">
        <w:rPr>
          <w:rFonts w:ascii="Arial" w:hAnsi="Arial" w:cs="Arial"/>
          <w:sz w:val="24"/>
          <w:szCs w:val="24"/>
        </w:rPr>
        <w:lastRenderedPageBreak/>
        <w:t xml:space="preserve">putting </w:t>
      </w:r>
      <w:r w:rsidR="00480C15" w:rsidRPr="001331DB">
        <w:rPr>
          <w:rFonts w:ascii="Arial" w:hAnsi="Arial" w:cs="Arial"/>
          <w:sz w:val="24"/>
          <w:szCs w:val="24"/>
        </w:rPr>
        <w:t>an</w:t>
      </w:r>
      <w:r w:rsidRPr="001331DB">
        <w:rPr>
          <w:rFonts w:ascii="Arial" w:hAnsi="Arial" w:cs="Arial"/>
          <w:sz w:val="24"/>
          <w:szCs w:val="24"/>
        </w:rPr>
        <w:t xml:space="preserve"> alter between extravagance herbal skincare and ordinary mass-market gadgets.</w:t>
      </w:r>
    </w:p>
    <w:p w14:paraId="324DFEE0" w14:textId="2C999FAA" w:rsidR="001331DB" w:rsidRPr="001331DB" w:rsidRDefault="001331DB" w:rsidP="001331DB">
      <w:pPr>
        <w:spacing w:line="360" w:lineRule="auto"/>
        <w:jc w:val="both"/>
        <w:rPr>
          <w:rFonts w:ascii="Arial" w:hAnsi="Arial" w:cs="Arial"/>
          <w:b/>
          <w:sz w:val="24"/>
          <w:szCs w:val="24"/>
        </w:rPr>
      </w:pPr>
      <w:r w:rsidRPr="001331DB">
        <w:rPr>
          <w:rFonts w:ascii="Arial" w:hAnsi="Arial" w:cs="Arial"/>
          <w:b/>
          <w:sz w:val="24"/>
          <w:szCs w:val="24"/>
        </w:rPr>
        <w:t>Factors Influencing fee:</w:t>
      </w:r>
    </w:p>
    <w:p w14:paraId="39174A75" w14:textId="08A9D455" w:rsidR="009C1DE8" w:rsidRPr="001475BB" w:rsidRDefault="001331DB" w:rsidP="001331DB">
      <w:pPr>
        <w:pStyle w:val="ListParagraph"/>
        <w:numPr>
          <w:ilvl w:val="0"/>
          <w:numId w:val="8"/>
        </w:numPr>
        <w:spacing w:line="360" w:lineRule="auto"/>
        <w:jc w:val="both"/>
        <w:rPr>
          <w:rFonts w:ascii="Arial" w:hAnsi="Arial" w:cs="Arial"/>
          <w:sz w:val="24"/>
          <w:szCs w:val="24"/>
        </w:rPr>
      </w:pPr>
      <w:r w:rsidRPr="001331DB">
        <w:rPr>
          <w:rFonts w:ascii="Arial" w:hAnsi="Arial" w:cs="Arial"/>
          <w:b/>
          <w:sz w:val="24"/>
          <w:szCs w:val="24"/>
        </w:rPr>
        <w:t>Cost of production</w:t>
      </w:r>
      <w:r w:rsidRPr="001331DB">
        <w:rPr>
          <w:rFonts w:ascii="Arial" w:hAnsi="Arial" w:cs="Arial"/>
          <w:sz w:val="24"/>
          <w:szCs w:val="24"/>
        </w:rPr>
        <w:t>: natural fixings, moral sourcing, and inexpensive bundling might also increment generation costs, which the emblem will figure into estimating without distancing mid-marketplace customers</w:t>
      </w:r>
      <w:r w:rsidR="009C1DE8" w:rsidRPr="001475BB">
        <w:rPr>
          <w:rFonts w:ascii="Arial" w:hAnsi="Arial" w:cs="Arial"/>
          <w:sz w:val="24"/>
          <w:szCs w:val="24"/>
        </w:rPr>
        <w:t>.</w:t>
      </w:r>
    </w:p>
    <w:p w14:paraId="30F148C8" w14:textId="5010F9A7" w:rsidR="009C1DE8" w:rsidRPr="001475BB" w:rsidRDefault="009C1DE8" w:rsidP="003E708C">
      <w:pPr>
        <w:pStyle w:val="ListParagraph"/>
        <w:numPr>
          <w:ilvl w:val="0"/>
          <w:numId w:val="8"/>
        </w:numPr>
        <w:spacing w:line="360" w:lineRule="auto"/>
        <w:jc w:val="both"/>
        <w:rPr>
          <w:rFonts w:ascii="Arial" w:hAnsi="Arial" w:cs="Arial"/>
          <w:sz w:val="24"/>
          <w:szCs w:val="24"/>
        </w:rPr>
      </w:pPr>
      <w:r w:rsidRPr="001475BB">
        <w:rPr>
          <w:rFonts w:ascii="Arial" w:hAnsi="Arial" w:cs="Arial"/>
          <w:b/>
          <w:sz w:val="24"/>
          <w:szCs w:val="24"/>
        </w:rPr>
        <w:t>Competitive Benchmarking</w:t>
      </w:r>
      <w:r w:rsidRPr="001475BB">
        <w:rPr>
          <w:rFonts w:ascii="Arial" w:hAnsi="Arial" w:cs="Arial"/>
          <w:sz w:val="24"/>
          <w:szCs w:val="24"/>
        </w:rPr>
        <w:t>: Estimating will be situated underneath high-end boutique natural brands but over mass-market skincare, guaranteeing seen esteem and separation (</w:t>
      </w:r>
      <w:r w:rsidR="001331DB" w:rsidRPr="001475BB">
        <w:rPr>
          <w:rFonts w:ascii="Arial" w:hAnsi="Arial" w:cs="Arial"/>
          <w:sz w:val="24"/>
          <w:szCs w:val="24"/>
        </w:rPr>
        <w:t>Euro monitor</w:t>
      </w:r>
      <w:r w:rsidRPr="001475BB">
        <w:rPr>
          <w:rFonts w:ascii="Arial" w:hAnsi="Arial" w:cs="Arial"/>
          <w:sz w:val="24"/>
          <w:szCs w:val="24"/>
        </w:rPr>
        <w:t xml:space="preserve"> Universal, 2022).</w:t>
      </w:r>
    </w:p>
    <w:p w14:paraId="1BCCF350" w14:textId="3D05B9E2" w:rsidR="009C1DE8" w:rsidRPr="001475BB" w:rsidRDefault="009C1DE8" w:rsidP="003E708C">
      <w:pPr>
        <w:pStyle w:val="ListParagraph"/>
        <w:numPr>
          <w:ilvl w:val="0"/>
          <w:numId w:val="8"/>
        </w:numPr>
        <w:spacing w:line="360" w:lineRule="auto"/>
        <w:jc w:val="both"/>
        <w:rPr>
          <w:rFonts w:ascii="Arial" w:hAnsi="Arial" w:cs="Arial"/>
          <w:sz w:val="24"/>
          <w:szCs w:val="24"/>
        </w:rPr>
      </w:pPr>
      <w:r w:rsidRPr="001475BB">
        <w:rPr>
          <w:rFonts w:ascii="Arial" w:hAnsi="Arial" w:cs="Arial"/>
          <w:b/>
          <w:sz w:val="24"/>
          <w:szCs w:val="24"/>
        </w:rPr>
        <w:t>Consumer Perception:</w:t>
      </w:r>
      <w:r w:rsidRPr="001475BB">
        <w:rPr>
          <w:rFonts w:ascii="Arial" w:hAnsi="Arial" w:cs="Arial"/>
          <w:sz w:val="24"/>
          <w:szCs w:val="24"/>
        </w:rPr>
        <w:t xml:space="preserve"> Millennials and Gen Z are willing to pay a premium for items adjusted with wellness and maintainability, permitting cost versatility without losing target clients (</w:t>
      </w:r>
      <w:proofErr w:type="spellStart"/>
      <w:r w:rsidRPr="001475BB">
        <w:rPr>
          <w:rFonts w:ascii="Arial" w:hAnsi="Arial" w:cs="Arial"/>
          <w:sz w:val="24"/>
          <w:szCs w:val="24"/>
        </w:rPr>
        <w:t>NielsenIQ</w:t>
      </w:r>
      <w:proofErr w:type="spellEnd"/>
      <w:r w:rsidRPr="001475BB">
        <w:rPr>
          <w:rFonts w:ascii="Arial" w:hAnsi="Arial" w:cs="Arial"/>
          <w:sz w:val="24"/>
          <w:szCs w:val="24"/>
        </w:rPr>
        <w:t>, 2021).</w:t>
      </w:r>
    </w:p>
    <w:p w14:paraId="0ECD2C53" w14:textId="16C2E491" w:rsidR="009C1DE8" w:rsidRPr="001475BB" w:rsidRDefault="009C1DE8" w:rsidP="003E708C">
      <w:pPr>
        <w:pStyle w:val="ListParagraph"/>
        <w:numPr>
          <w:ilvl w:val="0"/>
          <w:numId w:val="8"/>
        </w:numPr>
        <w:spacing w:line="360" w:lineRule="auto"/>
        <w:jc w:val="both"/>
        <w:rPr>
          <w:rFonts w:ascii="Arial" w:hAnsi="Arial" w:cs="Arial"/>
          <w:sz w:val="24"/>
          <w:szCs w:val="24"/>
        </w:rPr>
      </w:pPr>
      <w:r w:rsidRPr="001475BB">
        <w:rPr>
          <w:rFonts w:ascii="Arial" w:hAnsi="Arial" w:cs="Arial"/>
          <w:b/>
          <w:sz w:val="24"/>
          <w:szCs w:val="24"/>
        </w:rPr>
        <w:t>Psychological Pricing:</w:t>
      </w:r>
      <w:r w:rsidRPr="001475BB">
        <w:rPr>
          <w:rFonts w:ascii="Arial" w:hAnsi="Arial" w:cs="Arial"/>
          <w:sz w:val="24"/>
          <w:szCs w:val="24"/>
        </w:rPr>
        <w:t xml:space="preserve"> Costs will conclusion or adjusted figures to request to seen reasonableness whereas keeping up premium brand value.</w:t>
      </w:r>
    </w:p>
    <w:p w14:paraId="1ACCF802" w14:textId="084B998B" w:rsidR="009C1DE8" w:rsidRPr="001475BB" w:rsidRDefault="009C1DE8" w:rsidP="009C1DE8">
      <w:pPr>
        <w:spacing w:line="360" w:lineRule="auto"/>
        <w:jc w:val="both"/>
        <w:rPr>
          <w:rFonts w:ascii="Arial" w:hAnsi="Arial" w:cs="Arial"/>
          <w:b/>
          <w:sz w:val="24"/>
          <w:szCs w:val="24"/>
        </w:rPr>
      </w:pPr>
      <w:r w:rsidRPr="001475BB">
        <w:rPr>
          <w:rFonts w:ascii="Arial" w:hAnsi="Arial" w:cs="Arial"/>
          <w:b/>
          <w:sz w:val="24"/>
          <w:szCs w:val="24"/>
        </w:rPr>
        <w:t>Examples of Price Positioning:</w:t>
      </w:r>
    </w:p>
    <w:p w14:paraId="44D9BD49" w14:textId="4E9DB25E" w:rsidR="009C1DE8" w:rsidRPr="001475BB" w:rsidRDefault="009C1DE8" w:rsidP="003E708C">
      <w:pPr>
        <w:pStyle w:val="ListParagraph"/>
        <w:numPr>
          <w:ilvl w:val="0"/>
          <w:numId w:val="9"/>
        </w:numPr>
        <w:spacing w:line="360" w:lineRule="auto"/>
        <w:jc w:val="both"/>
        <w:rPr>
          <w:rFonts w:ascii="Arial" w:hAnsi="Arial" w:cs="Arial"/>
          <w:sz w:val="24"/>
          <w:szCs w:val="24"/>
        </w:rPr>
      </w:pPr>
      <w:r w:rsidRPr="001475BB">
        <w:rPr>
          <w:rFonts w:ascii="Arial" w:hAnsi="Arial" w:cs="Arial"/>
          <w:sz w:val="24"/>
          <w:szCs w:val="24"/>
        </w:rPr>
        <w:t>Moisturisers and cleansers: £18</w:t>
      </w:r>
      <w:r w:rsidR="001475BB" w:rsidRPr="001475BB">
        <w:rPr>
          <w:rFonts w:ascii="Arial" w:hAnsi="Arial" w:cs="Arial"/>
          <w:sz w:val="24"/>
          <w:szCs w:val="24"/>
        </w:rPr>
        <w:t>-</w:t>
      </w:r>
      <w:r w:rsidRPr="001475BB">
        <w:rPr>
          <w:rFonts w:ascii="Arial" w:hAnsi="Arial" w:cs="Arial"/>
          <w:sz w:val="24"/>
          <w:szCs w:val="24"/>
        </w:rPr>
        <w:t>£28</w:t>
      </w:r>
    </w:p>
    <w:p w14:paraId="4B39B91D" w14:textId="0ECE6254" w:rsidR="009C1DE8" w:rsidRPr="001475BB" w:rsidRDefault="009C1DE8" w:rsidP="003E708C">
      <w:pPr>
        <w:pStyle w:val="ListParagraph"/>
        <w:numPr>
          <w:ilvl w:val="0"/>
          <w:numId w:val="9"/>
        </w:numPr>
        <w:spacing w:line="360" w:lineRule="auto"/>
        <w:jc w:val="both"/>
        <w:rPr>
          <w:rFonts w:ascii="Arial" w:hAnsi="Arial" w:cs="Arial"/>
          <w:sz w:val="24"/>
          <w:szCs w:val="24"/>
        </w:rPr>
      </w:pPr>
      <w:r w:rsidRPr="001475BB">
        <w:rPr>
          <w:rFonts w:ascii="Arial" w:hAnsi="Arial" w:cs="Arial"/>
          <w:sz w:val="24"/>
          <w:szCs w:val="24"/>
        </w:rPr>
        <w:t>Serum</w:t>
      </w:r>
      <w:r w:rsidR="001475BB" w:rsidRPr="001475BB">
        <w:rPr>
          <w:rFonts w:ascii="Arial" w:hAnsi="Arial" w:cs="Arial"/>
          <w:sz w:val="24"/>
          <w:szCs w:val="24"/>
        </w:rPr>
        <w:t xml:space="preserve">s and speciality treatments: </w:t>
      </w:r>
      <w:r w:rsidRPr="001475BB">
        <w:rPr>
          <w:rFonts w:ascii="Arial" w:hAnsi="Arial" w:cs="Arial"/>
          <w:sz w:val="24"/>
          <w:szCs w:val="24"/>
        </w:rPr>
        <w:t>£25</w:t>
      </w:r>
      <w:r w:rsidR="001475BB" w:rsidRPr="001475BB">
        <w:rPr>
          <w:rFonts w:ascii="Arial" w:hAnsi="Arial" w:cs="Arial"/>
          <w:sz w:val="24"/>
          <w:szCs w:val="24"/>
        </w:rPr>
        <w:t>-</w:t>
      </w:r>
      <w:r w:rsidRPr="001475BB">
        <w:rPr>
          <w:rFonts w:ascii="Arial" w:hAnsi="Arial" w:cs="Arial"/>
          <w:sz w:val="24"/>
          <w:szCs w:val="24"/>
        </w:rPr>
        <w:t>£40</w:t>
      </w:r>
    </w:p>
    <w:p w14:paraId="334E984E" w14:textId="71591FCD" w:rsidR="009C1DE8" w:rsidRPr="001475BB" w:rsidRDefault="009C1DE8" w:rsidP="003E708C">
      <w:pPr>
        <w:pStyle w:val="ListParagraph"/>
        <w:numPr>
          <w:ilvl w:val="0"/>
          <w:numId w:val="9"/>
        </w:numPr>
        <w:spacing w:line="360" w:lineRule="auto"/>
        <w:jc w:val="both"/>
        <w:rPr>
          <w:rFonts w:ascii="Arial" w:hAnsi="Arial" w:cs="Arial"/>
          <w:sz w:val="24"/>
          <w:szCs w:val="24"/>
        </w:rPr>
      </w:pPr>
      <w:r w:rsidRPr="001475BB">
        <w:rPr>
          <w:rFonts w:ascii="Arial" w:hAnsi="Arial" w:cs="Arial"/>
          <w:sz w:val="24"/>
          <w:szCs w:val="24"/>
        </w:rPr>
        <w:t>Co</w:t>
      </w:r>
      <w:r w:rsidR="001475BB" w:rsidRPr="001475BB">
        <w:rPr>
          <w:rFonts w:ascii="Arial" w:hAnsi="Arial" w:cs="Arial"/>
          <w:sz w:val="24"/>
          <w:szCs w:val="24"/>
        </w:rPr>
        <w:t xml:space="preserve">vers and periodic medicines: </w:t>
      </w:r>
      <w:r w:rsidRPr="001475BB">
        <w:rPr>
          <w:rFonts w:ascii="Arial" w:hAnsi="Arial" w:cs="Arial"/>
          <w:sz w:val="24"/>
          <w:szCs w:val="24"/>
        </w:rPr>
        <w:t>£15</w:t>
      </w:r>
      <w:r w:rsidR="001475BB" w:rsidRPr="001475BB">
        <w:rPr>
          <w:rFonts w:ascii="Arial" w:hAnsi="Arial" w:cs="Arial"/>
          <w:sz w:val="24"/>
          <w:szCs w:val="24"/>
        </w:rPr>
        <w:t>-</w:t>
      </w:r>
      <w:r w:rsidRPr="001475BB">
        <w:rPr>
          <w:rFonts w:ascii="Arial" w:hAnsi="Arial" w:cs="Arial"/>
          <w:sz w:val="24"/>
          <w:szCs w:val="24"/>
        </w:rPr>
        <w:t>£25</w:t>
      </w:r>
    </w:p>
    <w:p w14:paraId="4E3ED755" w14:textId="7B9D655A" w:rsidR="009C1DE8" w:rsidRPr="004E372C" w:rsidRDefault="009C1DE8" w:rsidP="009C1DE8">
      <w:pPr>
        <w:spacing w:line="360" w:lineRule="auto"/>
        <w:jc w:val="both"/>
        <w:rPr>
          <w:rFonts w:ascii="Arial" w:hAnsi="Arial" w:cs="Arial"/>
          <w:b/>
          <w:sz w:val="24"/>
          <w:szCs w:val="24"/>
        </w:rPr>
      </w:pPr>
      <w:r w:rsidRPr="004E372C">
        <w:rPr>
          <w:rFonts w:ascii="Arial" w:hAnsi="Arial" w:cs="Arial"/>
          <w:b/>
          <w:sz w:val="24"/>
          <w:szCs w:val="24"/>
        </w:rPr>
        <w:t>Alignment with Brand Strategy:</w:t>
      </w:r>
    </w:p>
    <w:p w14:paraId="7C0ED9EB" w14:textId="7837F237" w:rsidR="009C1DE8" w:rsidRPr="004E372C" w:rsidRDefault="009C1DE8" w:rsidP="003E708C">
      <w:pPr>
        <w:pStyle w:val="ListParagraph"/>
        <w:numPr>
          <w:ilvl w:val="0"/>
          <w:numId w:val="10"/>
        </w:numPr>
        <w:spacing w:line="360" w:lineRule="auto"/>
        <w:jc w:val="both"/>
        <w:rPr>
          <w:rFonts w:ascii="Arial" w:hAnsi="Arial" w:cs="Arial"/>
          <w:sz w:val="24"/>
          <w:szCs w:val="24"/>
        </w:rPr>
      </w:pPr>
      <w:r w:rsidRPr="004E372C">
        <w:rPr>
          <w:rFonts w:ascii="Arial" w:hAnsi="Arial" w:cs="Arial"/>
          <w:sz w:val="24"/>
          <w:szCs w:val="24"/>
        </w:rPr>
        <w:t>The estimating methodology strength</w:t>
      </w:r>
      <w:r w:rsidR="004E372C" w:rsidRPr="004E372C">
        <w:rPr>
          <w:rFonts w:ascii="Arial" w:hAnsi="Arial" w:cs="Arial"/>
          <w:sz w:val="24"/>
          <w:szCs w:val="24"/>
        </w:rPr>
        <w:t xml:space="preserve">ens </w:t>
      </w:r>
      <w:proofErr w:type="spellStart"/>
      <w:r w:rsidR="00480C15">
        <w:rPr>
          <w:rFonts w:ascii="Arial" w:hAnsi="Arial" w:cs="Arial"/>
          <w:sz w:val="24"/>
          <w:szCs w:val="24"/>
        </w:rPr>
        <w:t>Laviona</w:t>
      </w:r>
      <w:r w:rsidR="004E372C" w:rsidRPr="004E372C">
        <w:rPr>
          <w:rFonts w:ascii="Arial" w:hAnsi="Arial" w:cs="Arial"/>
          <w:sz w:val="24"/>
          <w:szCs w:val="24"/>
        </w:rPr>
        <w:t>’</w:t>
      </w:r>
      <w:r w:rsidRPr="004E372C">
        <w:rPr>
          <w:rFonts w:ascii="Arial" w:hAnsi="Arial" w:cs="Arial"/>
          <w:sz w:val="24"/>
          <w:szCs w:val="24"/>
        </w:rPr>
        <w:t>s</w:t>
      </w:r>
      <w:proofErr w:type="spellEnd"/>
      <w:r w:rsidRPr="004E372C">
        <w:rPr>
          <w:rFonts w:ascii="Arial" w:hAnsi="Arial" w:cs="Arial"/>
          <w:sz w:val="24"/>
          <w:szCs w:val="24"/>
        </w:rPr>
        <w:t xml:space="preserve"> brand guarantee of available premium skincare.</w:t>
      </w:r>
    </w:p>
    <w:p w14:paraId="68831703" w14:textId="7205B2E9" w:rsidR="009C1DE8" w:rsidRPr="004E372C" w:rsidRDefault="009C1DE8" w:rsidP="003E708C">
      <w:pPr>
        <w:pStyle w:val="ListParagraph"/>
        <w:numPr>
          <w:ilvl w:val="0"/>
          <w:numId w:val="10"/>
        </w:numPr>
        <w:spacing w:line="360" w:lineRule="auto"/>
        <w:jc w:val="both"/>
        <w:rPr>
          <w:rFonts w:ascii="Arial" w:hAnsi="Arial" w:cs="Arial"/>
          <w:sz w:val="24"/>
          <w:szCs w:val="24"/>
        </w:rPr>
      </w:pPr>
      <w:r w:rsidRPr="004E372C">
        <w:rPr>
          <w:rFonts w:ascii="Arial" w:hAnsi="Arial" w:cs="Arial"/>
          <w:sz w:val="24"/>
          <w:szCs w:val="24"/>
        </w:rPr>
        <w:t>Reasonable premium estimating permits showcase infiltration among youthful experts and middle-income eco-conscious shoppers whereas maintaining brand validity and esteem recognition.</w:t>
      </w:r>
    </w:p>
    <w:p w14:paraId="6BA79F6D" w14:textId="39E42DE2" w:rsidR="009C1DE8" w:rsidRPr="004E372C" w:rsidRDefault="009C1DE8" w:rsidP="009C1DE8">
      <w:pPr>
        <w:spacing w:line="360" w:lineRule="auto"/>
        <w:jc w:val="both"/>
        <w:rPr>
          <w:rFonts w:ascii="Arial" w:hAnsi="Arial" w:cs="Arial"/>
          <w:b/>
          <w:sz w:val="24"/>
          <w:szCs w:val="24"/>
        </w:rPr>
      </w:pPr>
      <w:r w:rsidRPr="004E372C">
        <w:rPr>
          <w:rFonts w:ascii="Arial" w:hAnsi="Arial" w:cs="Arial"/>
          <w:b/>
          <w:sz w:val="24"/>
          <w:szCs w:val="24"/>
        </w:rPr>
        <w:t>3. Place</w:t>
      </w:r>
    </w:p>
    <w:p w14:paraId="377EA180" w14:textId="0B33CEA7"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Conveyance technique guarantees items are accessible where target customers favour to shop, maximising reach whereas supporting the premium, natural situating.</w:t>
      </w:r>
    </w:p>
    <w:p w14:paraId="620E709E" w14:textId="63DFEDE0" w:rsidR="009C1DE8" w:rsidRPr="004E372C" w:rsidRDefault="009C1DE8" w:rsidP="009C1DE8">
      <w:pPr>
        <w:spacing w:line="360" w:lineRule="auto"/>
        <w:jc w:val="both"/>
        <w:rPr>
          <w:rFonts w:ascii="Arial" w:hAnsi="Arial" w:cs="Arial"/>
          <w:b/>
          <w:sz w:val="24"/>
          <w:szCs w:val="24"/>
        </w:rPr>
      </w:pPr>
      <w:r w:rsidRPr="004E372C">
        <w:rPr>
          <w:rFonts w:ascii="Arial" w:hAnsi="Arial" w:cs="Arial"/>
          <w:b/>
          <w:sz w:val="24"/>
          <w:szCs w:val="24"/>
        </w:rPr>
        <w:lastRenderedPageBreak/>
        <w:t>Channels:</w:t>
      </w:r>
    </w:p>
    <w:p w14:paraId="1A6AC553" w14:textId="7118C432" w:rsidR="009C1DE8" w:rsidRPr="00634330" w:rsidRDefault="009C1DE8" w:rsidP="003E708C">
      <w:pPr>
        <w:pStyle w:val="ListParagraph"/>
        <w:numPr>
          <w:ilvl w:val="0"/>
          <w:numId w:val="11"/>
        </w:numPr>
        <w:spacing w:line="360" w:lineRule="auto"/>
        <w:jc w:val="both"/>
        <w:rPr>
          <w:rFonts w:ascii="Arial" w:hAnsi="Arial" w:cs="Arial"/>
          <w:sz w:val="24"/>
          <w:szCs w:val="24"/>
        </w:rPr>
      </w:pPr>
      <w:r w:rsidRPr="00634330">
        <w:rPr>
          <w:rFonts w:ascii="Arial" w:hAnsi="Arial" w:cs="Arial"/>
          <w:b/>
          <w:sz w:val="24"/>
          <w:szCs w:val="24"/>
        </w:rPr>
        <w:t>E-commerce:</w:t>
      </w:r>
      <w:r w:rsidRPr="00634330">
        <w:rPr>
          <w:rFonts w:ascii="Arial" w:hAnsi="Arial" w:cs="Arial"/>
          <w:sz w:val="24"/>
          <w:szCs w:val="24"/>
        </w:rPr>
        <w:t xml:space="preserve"> The essential conveyance channel, focusing on digital-first buyers who investigate items online and favour helpful domestic conveyance. Direct-to-co</w:t>
      </w:r>
      <w:r w:rsidR="004E372C" w:rsidRPr="00634330">
        <w:rPr>
          <w:rFonts w:ascii="Arial" w:hAnsi="Arial" w:cs="Arial"/>
          <w:sz w:val="24"/>
          <w:szCs w:val="24"/>
        </w:rPr>
        <w:t>nsumer stages and Unsilvers</w:t>
      </w:r>
      <w:r w:rsidRPr="00634330">
        <w:rPr>
          <w:rFonts w:ascii="Arial" w:hAnsi="Arial" w:cs="Arial"/>
          <w:sz w:val="24"/>
          <w:szCs w:val="24"/>
        </w:rPr>
        <w:t xml:space="preserve"> online entrances will give full item data, fixing straightforwardness, and membership choices (McKinsey &amp; Company, 2022).</w:t>
      </w:r>
    </w:p>
    <w:p w14:paraId="3D33D9D7" w14:textId="5551EA61" w:rsidR="009C1DE8" w:rsidRPr="007C524F" w:rsidRDefault="009C1DE8" w:rsidP="009C1DE8">
      <w:pPr>
        <w:pStyle w:val="ListParagraph"/>
        <w:numPr>
          <w:ilvl w:val="0"/>
          <w:numId w:val="11"/>
        </w:numPr>
        <w:spacing w:line="360" w:lineRule="auto"/>
        <w:jc w:val="both"/>
        <w:rPr>
          <w:rFonts w:ascii="Arial" w:hAnsi="Arial" w:cs="Arial"/>
          <w:sz w:val="24"/>
          <w:szCs w:val="24"/>
        </w:rPr>
      </w:pPr>
      <w:r w:rsidRPr="00634330">
        <w:rPr>
          <w:rFonts w:ascii="Arial" w:hAnsi="Arial" w:cs="Arial"/>
          <w:b/>
          <w:sz w:val="24"/>
          <w:szCs w:val="24"/>
        </w:rPr>
        <w:t>Speciality Retail Stores:</w:t>
      </w:r>
      <w:r w:rsidRPr="00634330">
        <w:rPr>
          <w:rFonts w:ascii="Arial" w:hAnsi="Arial" w:cs="Arial"/>
          <w:sz w:val="24"/>
          <w:szCs w:val="24"/>
        </w:rPr>
        <w:t xml:space="preserve"> Natural general stores, wellbeing stores, and skincare boutiques w</w:t>
      </w:r>
      <w:r w:rsidR="004E372C" w:rsidRPr="00634330">
        <w:rPr>
          <w:rFonts w:ascii="Arial" w:hAnsi="Arial" w:cs="Arial"/>
          <w:sz w:val="24"/>
          <w:szCs w:val="24"/>
        </w:rPr>
        <w:t xml:space="preserve">ill stock </w:t>
      </w:r>
      <w:proofErr w:type="spellStart"/>
      <w:r w:rsidR="00480C15">
        <w:rPr>
          <w:rFonts w:ascii="Arial" w:hAnsi="Arial" w:cs="Arial"/>
          <w:sz w:val="24"/>
          <w:szCs w:val="24"/>
        </w:rPr>
        <w:t>Laviona</w:t>
      </w:r>
      <w:proofErr w:type="spellEnd"/>
      <w:r w:rsidRPr="00634330">
        <w:rPr>
          <w:rFonts w:ascii="Arial" w:hAnsi="Arial" w:cs="Arial"/>
          <w:sz w:val="24"/>
          <w:szCs w:val="24"/>
        </w:rPr>
        <w:t xml:space="preserve"> items, situating the brand nearby other premium, common skincare alternatives.</w:t>
      </w:r>
    </w:p>
    <w:p w14:paraId="63EA2726" w14:textId="73673D03" w:rsidR="009C1DE8" w:rsidRPr="00634330" w:rsidRDefault="009C1DE8" w:rsidP="003E708C">
      <w:pPr>
        <w:pStyle w:val="ListParagraph"/>
        <w:numPr>
          <w:ilvl w:val="0"/>
          <w:numId w:val="11"/>
        </w:numPr>
        <w:spacing w:line="360" w:lineRule="auto"/>
        <w:jc w:val="both"/>
        <w:rPr>
          <w:rFonts w:ascii="Arial" w:hAnsi="Arial" w:cs="Arial"/>
          <w:sz w:val="24"/>
          <w:szCs w:val="24"/>
        </w:rPr>
      </w:pPr>
      <w:r w:rsidRPr="00634330">
        <w:rPr>
          <w:rFonts w:ascii="Arial" w:hAnsi="Arial" w:cs="Arial"/>
          <w:b/>
          <w:sz w:val="24"/>
          <w:szCs w:val="24"/>
        </w:rPr>
        <w:t>Mainstream Retailers:</w:t>
      </w:r>
      <w:r w:rsidRPr="00634330">
        <w:rPr>
          <w:rFonts w:ascii="Arial" w:hAnsi="Arial" w:cs="Arial"/>
          <w:sz w:val="24"/>
          <w:szCs w:val="24"/>
        </w:rPr>
        <w:t xml:space="preserve"> Chosen premium office stores and drugstores will carry the line, expanding availability for buyers who favour in-store involvement whereas keeping up curated arrangement to dodge weakening of the premium brand picture.</w:t>
      </w:r>
    </w:p>
    <w:p w14:paraId="1F32A691" w14:textId="272BEB2B" w:rsidR="009C1DE8" w:rsidRPr="007C524F" w:rsidRDefault="009C1DE8" w:rsidP="009C1DE8">
      <w:pPr>
        <w:pStyle w:val="ListParagraph"/>
        <w:numPr>
          <w:ilvl w:val="0"/>
          <w:numId w:val="11"/>
        </w:numPr>
        <w:spacing w:line="360" w:lineRule="auto"/>
        <w:jc w:val="both"/>
        <w:rPr>
          <w:rFonts w:ascii="Arial" w:hAnsi="Arial" w:cs="Arial"/>
          <w:sz w:val="24"/>
          <w:szCs w:val="24"/>
        </w:rPr>
      </w:pPr>
      <w:r w:rsidRPr="00634330">
        <w:rPr>
          <w:rFonts w:ascii="Arial" w:hAnsi="Arial" w:cs="Arial"/>
          <w:b/>
          <w:sz w:val="24"/>
          <w:szCs w:val="24"/>
        </w:rPr>
        <w:t>Pop-up Stores and Experiential Zones</w:t>
      </w:r>
      <w:r w:rsidRPr="00634330">
        <w:rPr>
          <w:rFonts w:ascii="Arial" w:hAnsi="Arial" w:cs="Arial"/>
          <w:sz w:val="24"/>
          <w:szCs w:val="24"/>
        </w:rPr>
        <w:t xml:space="preserve">: Brief pop-up stores and in-store involvement zones will permit buyers to undertake items, connected with brand ministers, and get personalised proposals, upgrading brand engagement (Kotler </w:t>
      </w:r>
      <w:r w:rsidR="009A2B18">
        <w:rPr>
          <w:rFonts w:ascii="Arial" w:hAnsi="Arial" w:cs="Arial"/>
          <w:sz w:val="24"/>
          <w:szCs w:val="24"/>
        </w:rPr>
        <w:t>et</w:t>
      </w:r>
      <w:r w:rsidRPr="00634330">
        <w:rPr>
          <w:rFonts w:ascii="Arial" w:hAnsi="Arial" w:cs="Arial"/>
          <w:sz w:val="24"/>
          <w:szCs w:val="24"/>
        </w:rPr>
        <w:t xml:space="preserve"> al., 2021).</w:t>
      </w:r>
    </w:p>
    <w:p w14:paraId="55459BC6" w14:textId="49C1B442" w:rsidR="009C1DE8" w:rsidRPr="00634330" w:rsidRDefault="009C1DE8" w:rsidP="009C1DE8">
      <w:pPr>
        <w:spacing w:line="360" w:lineRule="auto"/>
        <w:jc w:val="both"/>
        <w:rPr>
          <w:rFonts w:ascii="Arial" w:hAnsi="Arial" w:cs="Arial"/>
          <w:b/>
          <w:sz w:val="24"/>
          <w:szCs w:val="24"/>
        </w:rPr>
      </w:pPr>
      <w:r w:rsidRPr="00634330">
        <w:rPr>
          <w:rFonts w:ascii="Arial" w:hAnsi="Arial" w:cs="Arial"/>
          <w:b/>
          <w:sz w:val="24"/>
          <w:szCs w:val="24"/>
        </w:rPr>
        <w:t>Alignment with Brand Strategy:</w:t>
      </w:r>
    </w:p>
    <w:p w14:paraId="440BEB46" w14:textId="1B253F5B"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Conveyance emphasises comfort, availability, and brand astuteness, guaranteeing target portions can get to items over computerised and premium retail channels.</w:t>
      </w:r>
    </w:p>
    <w:p w14:paraId="7A1C724D" w14:textId="156BB6D8"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The key utilise of e-c</w:t>
      </w:r>
      <w:r w:rsidR="00634330">
        <w:rPr>
          <w:rFonts w:ascii="Arial" w:hAnsi="Arial" w:cs="Arial"/>
          <w:sz w:val="24"/>
          <w:szCs w:val="24"/>
        </w:rPr>
        <w:t>ommerce reflects the brand’</w:t>
      </w:r>
      <w:r w:rsidRPr="009C1DE8">
        <w:rPr>
          <w:rFonts w:ascii="Arial" w:hAnsi="Arial" w:cs="Arial"/>
          <w:sz w:val="24"/>
          <w:szCs w:val="24"/>
        </w:rPr>
        <w:t>s offer to more youthful, tech-savvy buyers, whereas forte retail underpins premium recognition.</w:t>
      </w:r>
    </w:p>
    <w:p w14:paraId="06103310" w14:textId="5F053CDC" w:rsidR="009C1DE8" w:rsidRPr="00A66BA0" w:rsidRDefault="009C1DE8" w:rsidP="00A66BA0">
      <w:pPr>
        <w:pStyle w:val="Heading2"/>
        <w:spacing w:after="240"/>
      </w:pPr>
      <w:bookmarkStart w:id="8" w:name="_Toc216653068"/>
      <w:r w:rsidRPr="00634330">
        <w:t>4. Promotion</w:t>
      </w:r>
      <w:bookmarkEnd w:id="8"/>
    </w:p>
    <w:p w14:paraId="747213FD" w14:textId="3A9F70E7" w:rsidR="009C1DE8" w:rsidRPr="009C1DE8" w:rsidRDefault="009C1DE8" w:rsidP="00A66BA0">
      <w:pPr>
        <w:spacing w:after="240" w:line="360" w:lineRule="auto"/>
        <w:jc w:val="both"/>
        <w:rPr>
          <w:rFonts w:ascii="Arial" w:hAnsi="Arial" w:cs="Arial"/>
          <w:sz w:val="24"/>
          <w:szCs w:val="24"/>
        </w:rPr>
      </w:pPr>
      <w:r w:rsidRPr="009C1DE8">
        <w:rPr>
          <w:rFonts w:ascii="Arial" w:hAnsi="Arial" w:cs="Arial"/>
          <w:sz w:val="24"/>
          <w:szCs w:val="24"/>
        </w:rPr>
        <w:t>Limited time methodol</w:t>
      </w:r>
      <w:r w:rsidR="00634330">
        <w:rPr>
          <w:rFonts w:ascii="Arial" w:hAnsi="Arial" w:cs="Arial"/>
          <w:sz w:val="24"/>
          <w:szCs w:val="24"/>
        </w:rPr>
        <w:t>ogy communicates the brand’</w:t>
      </w:r>
      <w:r w:rsidRPr="009C1DE8">
        <w:rPr>
          <w:rFonts w:ascii="Arial" w:hAnsi="Arial" w:cs="Arial"/>
          <w:sz w:val="24"/>
          <w:szCs w:val="24"/>
        </w:rPr>
        <w:t>s esteem suggestion and differentiators whereas locks in the target group of onlookers successfully.</w:t>
      </w:r>
    </w:p>
    <w:p w14:paraId="5D5CFD49" w14:textId="20A34FC3" w:rsidR="009C1DE8" w:rsidRPr="00634330" w:rsidRDefault="009C1DE8" w:rsidP="00A66BA0">
      <w:pPr>
        <w:spacing w:after="240" w:line="360" w:lineRule="auto"/>
        <w:jc w:val="both"/>
        <w:rPr>
          <w:rFonts w:ascii="Arial" w:hAnsi="Arial" w:cs="Arial"/>
          <w:b/>
          <w:sz w:val="24"/>
          <w:szCs w:val="24"/>
        </w:rPr>
      </w:pPr>
      <w:r w:rsidRPr="00634330">
        <w:rPr>
          <w:rFonts w:ascii="Arial" w:hAnsi="Arial" w:cs="Arial"/>
          <w:b/>
          <w:sz w:val="24"/>
          <w:szCs w:val="24"/>
        </w:rPr>
        <w:t>Key Promotion Tactics:</w:t>
      </w:r>
    </w:p>
    <w:p w14:paraId="32BD3FA3" w14:textId="7360BFE2" w:rsidR="009C1DE8" w:rsidRPr="00634330" w:rsidRDefault="009C1DE8" w:rsidP="003E708C">
      <w:pPr>
        <w:pStyle w:val="ListParagraph"/>
        <w:numPr>
          <w:ilvl w:val="0"/>
          <w:numId w:val="12"/>
        </w:numPr>
        <w:spacing w:line="360" w:lineRule="auto"/>
        <w:jc w:val="both"/>
        <w:rPr>
          <w:rFonts w:ascii="Arial" w:hAnsi="Arial" w:cs="Arial"/>
          <w:sz w:val="24"/>
          <w:szCs w:val="24"/>
        </w:rPr>
      </w:pPr>
      <w:r w:rsidRPr="00634330">
        <w:rPr>
          <w:rFonts w:ascii="Arial" w:hAnsi="Arial" w:cs="Arial"/>
          <w:b/>
          <w:sz w:val="24"/>
          <w:szCs w:val="24"/>
        </w:rPr>
        <w:t>Digital Marketing:</w:t>
      </w:r>
      <w:r w:rsidRPr="00634330">
        <w:rPr>
          <w:rFonts w:ascii="Arial" w:hAnsi="Arial" w:cs="Arial"/>
          <w:sz w:val="24"/>
          <w:szCs w:val="24"/>
        </w:rPr>
        <w:t xml:space="preserve"> Social media campaigns on Instagram, </w:t>
      </w:r>
      <w:proofErr w:type="spellStart"/>
      <w:r w:rsidR="00E423A4">
        <w:rPr>
          <w:rFonts w:ascii="Arial" w:hAnsi="Arial" w:cs="Arial"/>
          <w:sz w:val="24"/>
          <w:szCs w:val="24"/>
        </w:rPr>
        <w:t>TikTok</w:t>
      </w:r>
      <w:proofErr w:type="spellEnd"/>
      <w:r w:rsidRPr="00634330">
        <w:rPr>
          <w:rFonts w:ascii="Arial" w:hAnsi="Arial" w:cs="Arial"/>
          <w:sz w:val="24"/>
          <w:szCs w:val="24"/>
        </w:rPr>
        <w:t xml:space="preserve">, and YouTube, leveraging influencers, micro-influencers, and substance showcasing to highlight item </w:t>
      </w:r>
      <w:r w:rsidR="00634330" w:rsidRPr="00634330">
        <w:rPr>
          <w:rFonts w:ascii="Arial" w:hAnsi="Arial" w:cs="Arial"/>
          <w:sz w:val="24"/>
          <w:szCs w:val="24"/>
        </w:rPr>
        <w:t>benefits, moral</w:t>
      </w:r>
      <w:r w:rsidRPr="00634330">
        <w:rPr>
          <w:rFonts w:ascii="Arial" w:hAnsi="Arial" w:cs="Arial"/>
          <w:sz w:val="24"/>
          <w:szCs w:val="24"/>
        </w:rPr>
        <w:t xml:space="preserve"> sourcing, and eco-friendly bundling (</w:t>
      </w:r>
      <w:proofErr w:type="spellStart"/>
      <w:r w:rsidRPr="00634330">
        <w:rPr>
          <w:rFonts w:ascii="Arial" w:hAnsi="Arial" w:cs="Arial"/>
          <w:sz w:val="24"/>
          <w:szCs w:val="24"/>
        </w:rPr>
        <w:t>NielsenIQ</w:t>
      </w:r>
      <w:proofErr w:type="spellEnd"/>
      <w:r w:rsidRPr="00634330">
        <w:rPr>
          <w:rFonts w:ascii="Arial" w:hAnsi="Arial" w:cs="Arial"/>
          <w:sz w:val="24"/>
          <w:szCs w:val="24"/>
        </w:rPr>
        <w:t>, 2021).</w:t>
      </w:r>
    </w:p>
    <w:p w14:paraId="0EEF9041" w14:textId="63FA16AF" w:rsidR="009C1DE8" w:rsidRPr="007C524F" w:rsidRDefault="009C1DE8" w:rsidP="009C1DE8">
      <w:pPr>
        <w:pStyle w:val="ListParagraph"/>
        <w:numPr>
          <w:ilvl w:val="0"/>
          <w:numId w:val="12"/>
        </w:numPr>
        <w:spacing w:line="360" w:lineRule="auto"/>
        <w:jc w:val="both"/>
        <w:rPr>
          <w:rFonts w:ascii="Arial" w:hAnsi="Arial" w:cs="Arial"/>
          <w:sz w:val="24"/>
          <w:szCs w:val="24"/>
        </w:rPr>
      </w:pPr>
      <w:r w:rsidRPr="00634330">
        <w:rPr>
          <w:rFonts w:ascii="Arial" w:hAnsi="Arial" w:cs="Arial"/>
          <w:b/>
          <w:sz w:val="24"/>
          <w:szCs w:val="24"/>
        </w:rPr>
        <w:lastRenderedPageBreak/>
        <w:t>Advertising:</w:t>
      </w:r>
      <w:r w:rsidRPr="00634330">
        <w:rPr>
          <w:rFonts w:ascii="Arial" w:hAnsi="Arial" w:cs="Arial"/>
          <w:sz w:val="24"/>
          <w:szCs w:val="24"/>
        </w:rPr>
        <w:t xml:space="preserve"> Centred computerised advertisements, retargeting campaigns, and look motor promoting to reach shoppers effectively looking for natural skincare. Print publicising in wellness and way of life magazines may bolster premium situating.</w:t>
      </w:r>
    </w:p>
    <w:p w14:paraId="4DC18866" w14:textId="5769A3B6" w:rsidR="009C1DE8" w:rsidRPr="00634330" w:rsidRDefault="009C1DE8" w:rsidP="003E708C">
      <w:pPr>
        <w:pStyle w:val="ListParagraph"/>
        <w:numPr>
          <w:ilvl w:val="0"/>
          <w:numId w:val="12"/>
        </w:numPr>
        <w:spacing w:line="360" w:lineRule="auto"/>
        <w:jc w:val="both"/>
        <w:rPr>
          <w:rFonts w:ascii="Arial" w:hAnsi="Arial" w:cs="Arial"/>
          <w:sz w:val="24"/>
          <w:szCs w:val="24"/>
        </w:rPr>
      </w:pPr>
      <w:r w:rsidRPr="00634330">
        <w:rPr>
          <w:rFonts w:ascii="Arial" w:hAnsi="Arial" w:cs="Arial"/>
          <w:b/>
          <w:sz w:val="24"/>
          <w:szCs w:val="24"/>
        </w:rPr>
        <w:t>Public Relations and Brand Storytelling:</w:t>
      </w:r>
      <w:r w:rsidR="00634330">
        <w:rPr>
          <w:rFonts w:ascii="Arial" w:hAnsi="Arial" w:cs="Arial"/>
          <w:sz w:val="24"/>
          <w:szCs w:val="24"/>
        </w:rPr>
        <w:t xml:space="preserve"> Highlight Unilever</w:t>
      </w:r>
      <w:r w:rsidRPr="00634330">
        <w:rPr>
          <w:rFonts w:ascii="Arial" w:hAnsi="Arial" w:cs="Arial"/>
          <w:sz w:val="24"/>
          <w:szCs w:val="24"/>
        </w:rPr>
        <w:t xml:space="preserve"> validity, moral sourcing, maintainability commitments, and clean fixing logic to construct believe among doubtful customers (Terrific See Investigate, 2023).</w:t>
      </w:r>
    </w:p>
    <w:p w14:paraId="08731D7F" w14:textId="2D170199" w:rsidR="009C1DE8" w:rsidRPr="00634330" w:rsidRDefault="009C1DE8" w:rsidP="003E708C">
      <w:pPr>
        <w:pStyle w:val="ListParagraph"/>
        <w:numPr>
          <w:ilvl w:val="0"/>
          <w:numId w:val="12"/>
        </w:numPr>
        <w:spacing w:line="360" w:lineRule="auto"/>
        <w:jc w:val="both"/>
        <w:rPr>
          <w:rFonts w:ascii="Arial" w:hAnsi="Arial" w:cs="Arial"/>
          <w:sz w:val="24"/>
          <w:szCs w:val="24"/>
        </w:rPr>
      </w:pPr>
      <w:r w:rsidRPr="00634330">
        <w:rPr>
          <w:rFonts w:ascii="Arial" w:hAnsi="Arial" w:cs="Arial"/>
          <w:b/>
          <w:sz w:val="24"/>
          <w:szCs w:val="24"/>
        </w:rPr>
        <w:t>Sales Promotions:</w:t>
      </w:r>
      <w:r w:rsidRPr="00634330">
        <w:rPr>
          <w:rFonts w:ascii="Arial" w:hAnsi="Arial" w:cs="Arial"/>
          <w:sz w:val="24"/>
          <w:szCs w:val="24"/>
        </w:rPr>
        <w:t xml:space="preserve"> Limited-time bundles, test packs, and initial rebates to empower trial and selection among target customers.</w:t>
      </w:r>
    </w:p>
    <w:p w14:paraId="6C71B5A1" w14:textId="1D0E7B65" w:rsidR="009C1DE8" w:rsidRPr="00634330" w:rsidRDefault="009C1DE8" w:rsidP="003E708C">
      <w:pPr>
        <w:pStyle w:val="ListParagraph"/>
        <w:numPr>
          <w:ilvl w:val="0"/>
          <w:numId w:val="12"/>
        </w:numPr>
        <w:spacing w:line="360" w:lineRule="auto"/>
        <w:jc w:val="both"/>
        <w:rPr>
          <w:rFonts w:ascii="Arial" w:hAnsi="Arial" w:cs="Arial"/>
          <w:sz w:val="24"/>
          <w:szCs w:val="24"/>
        </w:rPr>
      </w:pPr>
      <w:r w:rsidRPr="00634330">
        <w:rPr>
          <w:rFonts w:ascii="Arial" w:hAnsi="Arial" w:cs="Arial"/>
          <w:b/>
          <w:sz w:val="24"/>
          <w:szCs w:val="24"/>
        </w:rPr>
        <w:t>Experiential Marketing:</w:t>
      </w:r>
      <w:r w:rsidRPr="00634330">
        <w:rPr>
          <w:rFonts w:ascii="Arial" w:hAnsi="Arial" w:cs="Arial"/>
          <w:sz w:val="24"/>
          <w:szCs w:val="24"/>
        </w:rPr>
        <w:t xml:space="preserve"> Pop-up occasions, skincare workshops, and intuitively online meetings make </w:t>
      </w:r>
      <w:r w:rsidR="00634330" w:rsidRPr="00634330">
        <w:rPr>
          <w:rFonts w:ascii="Arial" w:hAnsi="Arial" w:cs="Arial"/>
          <w:sz w:val="24"/>
          <w:szCs w:val="24"/>
        </w:rPr>
        <w:t>a</w:t>
      </w:r>
      <w:r w:rsidRPr="00634330">
        <w:rPr>
          <w:rFonts w:ascii="Arial" w:hAnsi="Arial" w:cs="Arial"/>
          <w:sz w:val="24"/>
          <w:szCs w:val="24"/>
        </w:rPr>
        <w:t xml:space="preserve"> locks in, instructive brand encounter, emphasising item quality and moral qualifications.</w:t>
      </w:r>
    </w:p>
    <w:p w14:paraId="19D99CAE" w14:textId="13A74F2A" w:rsidR="009C1DE8" w:rsidRPr="00634330" w:rsidRDefault="009C1DE8" w:rsidP="009C1DE8">
      <w:pPr>
        <w:spacing w:line="360" w:lineRule="auto"/>
        <w:jc w:val="both"/>
        <w:rPr>
          <w:rFonts w:ascii="Arial" w:hAnsi="Arial" w:cs="Arial"/>
          <w:b/>
          <w:sz w:val="24"/>
          <w:szCs w:val="24"/>
        </w:rPr>
      </w:pPr>
      <w:r w:rsidRPr="00634330">
        <w:rPr>
          <w:rFonts w:ascii="Arial" w:hAnsi="Arial" w:cs="Arial"/>
          <w:b/>
          <w:sz w:val="24"/>
          <w:szCs w:val="24"/>
        </w:rPr>
        <w:t>Alignment with Brand Strategy:</w:t>
      </w:r>
    </w:p>
    <w:p w14:paraId="1177BDD0" w14:textId="45A79C8F"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Advancement centres on teaching shoppers, buildin</w:t>
      </w:r>
      <w:r w:rsidR="00634330">
        <w:rPr>
          <w:rFonts w:ascii="Arial" w:hAnsi="Arial" w:cs="Arial"/>
          <w:sz w:val="24"/>
          <w:szCs w:val="24"/>
        </w:rPr>
        <w:t>g mindfulness of the brand’</w:t>
      </w:r>
      <w:r w:rsidRPr="009C1DE8">
        <w:rPr>
          <w:rFonts w:ascii="Arial" w:hAnsi="Arial" w:cs="Arial"/>
          <w:sz w:val="24"/>
          <w:szCs w:val="24"/>
        </w:rPr>
        <w:t>s one of a kind offering suggestions (natural fixings, moral hones, supportability), and supporting premium situating.</w:t>
      </w:r>
    </w:p>
    <w:p w14:paraId="341CE6E9" w14:textId="412E6620" w:rsidR="007C524F"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By coordination computerised, experiential, and conventional adv</w:t>
      </w:r>
      <w:r w:rsidR="00634330">
        <w:rPr>
          <w:rFonts w:ascii="Arial" w:hAnsi="Arial" w:cs="Arial"/>
          <w:sz w:val="24"/>
          <w:szCs w:val="24"/>
        </w:rPr>
        <w:t xml:space="preserve">ancement, </w:t>
      </w:r>
      <w:proofErr w:type="spellStart"/>
      <w:r w:rsidR="00480C15">
        <w:rPr>
          <w:rFonts w:ascii="Arial" w:hAnsi="Arial" w:cs="Arial"/>
          <w:sz w:val="24"/>
          <w:szCs w:val="24"/>
        </w:rPr>
        <w:t>Laviona</w:t>
      </w:r>
      <w:proofErr w:type="spellEnd"/>
      <w:r w:rsidRPr="009C1DE8">
        <w:rPr>
          <w:rFonts w:ascii="Arial" w:hAnsi="Arial" w:cs="Arial"/>
          <w:sz w:val="24"/>
          <w:szCs w:val="24"/>
        </w:rPr>
        <w:t xml:space="preserve"> comes to both digitally-savvy and in-store customers, fortifying brand validity and dependability (McKinsey &amp; Company, 2022).</w:t>
      </w:r>
    </w:p>
    <w:p w14:paraId="4800F088" w14:textId="10AD312D" w:rsidR="009C1DE8" w:rsidRPr="00634330" w:rsidRDefault="009C1DE8" w:rsidP="009C1DE8">
      <w:pPr>
        <w:spacing w:line="360" w:lineRule="auto"/>
        <w:jc w:val="both"/>
        <w:rPr>
          <w:rFonts w:ascii="Arial" w:hAnsi="Arial" w:cs="Arial"/>
          <w:b/>
          <w:sz w:val="24"/>
          <w:szCs w:val="24"/>
        </w:rPr>
      </w:pPr>
      <w:r w:rsidRPr="00634330">
        <w:rPr>
          <w:rFonts w:ascii="Arial" w:hAnsi="Arial" w:cs="Arial"/>
          <w:b/>
          <w:sz w:val="24"/>
          <w:szCs w:val="24"/>
        </w:rPr>
        <w:t>Integration of the 4Ps</w:t>
      </w:r>
    </w:p>
    <w:p w14:paraId="30DF6A27" w14:textId="5C7B9EBE" w:rsidR="009C1DE8" w:rsidRPr="009C1DE8" w:rsidRDefault="009C1DE8" w:rsidP="009C1DE8">
      <w:pPr>
        <w:spacing w:line="360" w:lineRule="auto"/>
        <w:jc w:val="both"/>
        <w:rPr>
          <w:rFonts w:ascii="Arial" w:hAnsi="Arial" w:cs="Arial"/>
          <w:sz w:val="24"/>
          <w:szCs w:val="24"/>
        </w:rPr>
      </w:pPr>
      <w:r w:rsidRPr="009C1DE8">
        <w:rPr>
          <w:rFonts w:ascii="Arial" w:hAnsi="Arial" w:cs="Arial"/>
          <w:sz w:val="24"/>
          <w:szCs w:val="24"/>
        </w:rPr>
        <w:t xml:space="preserve">The 4Ps </w:t>
      </w:r>
      <w:r w:rsidR="00634330">
        <w:rPr>
          <w:rFonts w:ascii="Arial" w:hAnsi="Arial" w:cs="Arial"/>
          <w:sz w:val="24"/>
          <w:szCs w:val="24"/>
        </w:rPr>
        <w:t xml:space="preserve">of </w:t>
      </w:r>
      <w:proofErr w:type="spellStart"/>
      <w:r w:rsidR="00480C15">
        <w:rPr>
          <w:rFonts w:ascii="Arial" w:hAnsi="Arial" w:cs="Arial"/>
          <w:sz w:val="24"/>
          <w:szCs w:val="24"/>
        </w:rPr>
        <w:t>Laviona</w:t>
      </w:r>
      <w:proofErr w:type="spellEnd"/>
      <w:r w:rsidRPr="009C1DE8">
        <w:rPr>
          <w:rFonts w:ascii="Arial" w:hAnsi="Arial" w:cs="Arial"/>
          <w:sz w:val="24"/>
          <w:szCs w:val="24"/>
        </w:rPr>
        <w:t xml:space="preserve"> are completely adjusted with the STDP system:</w:t>
      </w:r>
    </w:p>
    <w:p w14:paraId="1B524089" w14:textId="62C84F9E" w:rsidR="009C1DE8" w:rsidRPr="00634330" w:rsidRDefault="009C1DE8" w:rsidP="003E708C">
      <w:pPr>
        <w:pStyle w:val="ListParagraph"/>
        <w:numPr>
          <w:ilvl w:val="0"/>
          <w:numId w:val="13"/>
        </w:numPr>
        <w:spacing w:line="360" w:lineRule="auto"/>
        <w:jc w:val="both"/>
        <w:rPr>
          <w:rFonts w:ascii="Arial" w:hAnsi="Arial" w:cs="Arial"/>
          <w:sz w:val="24"/>
          <w:szCs w:val="24"/>
        </w:rPr>
      </w:pPr>
      <w:r w:rsidRPr="00634330">
        <w:rPr>
          <w:rFonts w:ascii="Arial" w:hAnsi="Arial" w:cs="Arial"/>
          <w:b/>
          <w:sz w:val="24"/>
          <w:szCs w:val="24"/>
        </w:rPr>
        <w:t>Product:</w:t>
      </w:r>
      <w:r w:rsidRPr="00634330">
        <w:rPr>
          <w:rFonts w:ascii="Arial" w:hAnsi="Arial" w:cs="Arial"/>
          <w:sz w:val="24"/>
          <w:szCs w:val="24"/>
        </w:rPr>
        <w:t xml:space="preserve"> Natural, clean, and viable sk</w:t>
      </w:r>
      <w:r w:rsidR="00634330" w:rsidRPr="00634330">
        <w:rPr>
          <w:rFonts w:ascii="Arial" w:hAnsi="Arial" w:cs="Arial"/>
          <w:sz w:val="24"/>
          <w:szCs w:val="24"/>
        </w:rPr>
        <w:t>incare fortifies the brand’</w:t>
      </w:r>
      <w:r w:rsidRPr="00634330">
        <w:rPr>
          <w:rFonts w:ascii="Arial" w:hAnsi="Arial" w:cs="Arial"/>
          <w:sz w:val="24"/>
          <w:szCs w:val="24"/>
        </w:rPr>
        <w:t>s situating and separation.</w:t>
      </w:r>
    </w:p>
    <w:p w14:paraId="51D8D065" w14:textId="712B33BC" w:rsidR="009C1DE8" w:rsidRPr="00634330" w:rsidRDefault="009C1DE8" w:rsidP="003E708C">
      <w:pPr>
        <w:pStyle w:val="ListParagraph"/>
        <w:numPr>
          <w:ilvl w:val="0"/>
          <w:numId w:val="13"/>
        </w:numPr>
        <w:spacing w:line="360" w:lineRule="auto"/>
        <w:jc w:val="both"/>
        <w:rPr>
          <w:rFonts w:ascii="Arial" w:hAnsi="Arial" w:cs="Arial"/>
          <w:sz w:val="24"/>
          <w:szCs w:val="24"/>
        </w:rPr>
      </w:pPr>
      <w:r w:rsidRPr="00634330">
        <w:rPr>
          <w:rFonts w:ascii="Arial" w:hAnsi="Arial" w:cs="Arial"/>
          <w:b/>
          <w:sz w:val="24"/>
          <w:szCs w:val="24"/>
        </w:rPr>
        <w:t>Price:</w:t>
      </w:r>
      <w:r w:rsidRPr="00634330">
        <w:rPr>
          <w:rFonts w:ascii="Arial" w:hAnsi="Arial" w:cs="Arial"/>
          <w:sz w:val="24"/>
          <w:szCs w:val="24"/>
        </w:rPr>
        <w:t xml:space="preserve"> Reasonable premium estimating underpins esteem discernment whereas engaging to middle-income, eco-conscious shoppers.</w:t>
      </w:r>
    </w:p>
    <w:p w14:paraId="209EADA8" w14:textId="72A48605" w:rsidR="009C1DE8" w:rsidRPr="00634330" w:rsidRDefault="009C1DE8" w:rsidP="003E708C">
      <w:pPr>
        <w:pStyle w:val="ListParagraph"/>
        <w:numPr>
          <w:ilvl w:val="0"/>
          <w:numId w:val="13"/>
        </w:numPr>
        <w:spacing w:line="360" w:lineRule="auto"/>
        <w:jc w:val="both"/>
        <w:rPr>
          <w:rFonts w:ascii="Arial" w:hAnsi="Arial" w:cs="Arial"/>
          <w:sz w:val="24"/>
          <w:szCs w:val="24"/>
        </w:rPr>
      </w:pPr>
      <w:r w:rsidRPr="00634330">
        <w:rPr>
          <w:rFonts w:ascii="Arial" w:hAnsi="Arial" w:cs="Arial"/>
          <w:b/>
          <w:sz w:val="24"/>
          <w:szCs w:val="24"/>
        </w:rPr>
        <w:t>Place:</w:t>
      </w:r>
      <w:r w:rsidRPr="00634330">
        <w:rPr>
          <w:rFonts w:ascii="Arial" w:hAnsi="Arial" w:cs="Arial"/>
          <w:sz w:val="24"/>
          <w:szCs w:val="24"/>
        </w:rPr>
        <w:t xml:space="preserve"> Multi-channel conveyance (e-commerce, claim to fame stores, premium retailers) guarantees openness whereas keeping up premium situating.</w:t>
      </w:r>
    </w:p>
    <w:p w14:paraId="7114AC7C" w14:textId="0E3FB9CB" w:rsidR="009C1DE8" w:rsidRPr="00634330" w:rsidRDefault="009C1DE8" w:rsidP="003E708C">
      <w:pPr>
        <w:pStyle w:val="ListParagraph"/>
        <w:numPr>
          <w:ilvl w:val="0"/>
          <w:numId w:val="13"/>
        </w:numPr>
        <w:spacing w:line="360" w:lineRule="auto"/>
        <w:jc w:val="both"/>
        <w:rPr>
          <w:rFonts w:ascii="Arial" w:hAnsi="Arial" w:cs="Arial"/>
          <w:sz w:val="24"/>
          <w:szCs w:val="24"/>
        </w:rPr>
      </w:pPr>
      <w:r w:rsidRPr="00634330">
        <w:rPr>
          <w:rFonts w:ascii="Arial" w:hAnsi="Arial" w:cs="Arial"/>
          <w:b/>
          <w:sz w:val="24"/>
          <w:szCs w:val="24"/>
        </w:rPr>
        <w:t>Promotion:</w:t>
      </w:r>
      <w:r w:rsidRPr="00634330">
        <w:rPr>
          <w:rFonts w:ascii="Arial" w:hAnsi="Arial" w:cs="Arial"/>
          <w:sz w:val="24"/>
          <w:szCs w:val="24"/>
        </w:rPr>
        <w:t xml:space="preserve"> Coordinates advanced, experiential, and instructive campaigns communicate brand values, construct believe, and drive engagement.</w:t>
      </w:r>
    </w:p>
    <w:p w14:paraId="37CEF9C0" w14:textId="4F13BFEB" w:rsidR="00361BF3" w:rsidRDefault="009C1DE8" w:rsidP="009C1DE8">
      <w:pPr>
        <w:spacing w:line="360" w:lineRule="auto"/>
        <w:jc w:val="both"/>
        <w:rPr>
          <w:rFonts w:ascii="Arial" w:hAnsi="Arial" w:cs="Arial"/>
          <w:sz w:val="24"/>
          <w:szCs w:val="24"/>
        </w:rPr>
      </w:pPr>
      <w:r w:rsidRPr="009C1DE8">
        <w:rPr>
          <w:rFonts w:ascii="Arial" w:hAnsi="Arial" w:cs="Arial"/>
          <w:sz w:val="24"/>
          <w:szCs w:val="24"/>
        </w:rPr>
        <w:lastRenderedPageBreak/>
        <w:t>By adjusting the showcasing b</w:t>
      </w:r>
      <w:r w:rsidR="00634330">
        <w:rPr>
          <w:rFonts w:ascii="Arial" w:hAnsi="Arial" w:cs="Arial"/>
          <w:sz w:val="24"/>
          <w:szCs w:val="24"/>
        </w:rPr>
        <w:t>lend with target consumer’s</w:t>
      </w:r>
      <w:r w:rsidRPr="009C1DE8">
        <w:rPr>
          <w:rFonts w:ascii="Arial" w:hAnsi="Arial" w:cs="Arial"/>
          <w:sz w:val="24"/>
          <w:szCs w:val="24"/>
        </w:rPr>
        <w:t xml:space="preserve"> needs, brand values, and competitive se</w:t>
      </w:r>
      <w:r w:rsidR="00634330">
        <w:rPr>
          <w:rFonts w:ascii="Arial" w:hAnsi="Arial" w:cs="Arial"/>
          <w:sz w:val="24"/>
          <w:szCs w:val="24"/>
        </w:rPr>
        <w:t xml:space="preserve">paration, </w:t>
      </w:r>
      <w:proofErr w:type="spellStart"/>
      <w:r w:rsidR="00480C15">
        <w:rPr>
          <w:rFonts w:ascii="Arial" w:hAnsi="Arial" w:cs="Arial"/>
          <w:sz w:val="24"/>
          <w:szCs w:val="24"/>
        </w:rPr>
        <w:t>Laviona</w:t>
      </w:r>
      <w:proofErr w:type="spellEnd"/>
      <w:r w:rsidRPr="009C1DE8">
        <w:rPr>
          <w:rFonts w:ascii="Arial" w:hAnsi="Arial" w:cs="Arial"/>
          <w:sz w:val="24"/>
          <w:szCs w:val="24"/>
        </w:rPr>
        <w:t xml:space="preserve"> can effectively build up itself as a trusted, available, and moral natural skincare </w:t>
      </w:r>
      <w:r>
        <w:rPr>
          <w:rFonts w:ascii="Arial" w:hAnsi="Arial" w:cs="Arial"/>
          <w:sz w:val="24"/>
          <w:szCs w:val="24"/>
        </w:rPr>
        <w:t>brand in a developing advertise</w:t>
      </w:r>
      <w:r w:rsidR="00F956EA" w:rsidRPr="008A565D">
        <w:rPr>
          <w:rFonts w:ascii="Arial" w:hAnsi="Arial" w:cs="Arial"/>
          <w:sz w:val="24"/>
          <w:szCs w:val="24"/>
        </w:rPr>
        <w:t>.</w:t>
      </w:r>
    </w:p>
    <w:p w14:paraId="64C7DCB3" w14:textId="77777777" w:rsidR="00A66BA0" w:rsidRDefault="00A66BA0">
      <w:pPr>
        <w:rPr>
          <w:rFonts w:ascii="Arial" w:eastAsiaTheme="majorEastAsia" w:hAnsi="Arial" w:cstheme="majorBidi"/>
          <w:b/>
          <w:color w:val="000000" w:themeColor="text1"/>
          <w:sz w:val="28"/>
          <w:szCs w:val="26"/>
        </w:rPr>
      </w:pPr>
      <w:r>
        <w:br w:type="page"/>
      </w:r>
    </w:p>
    <w:p w14:paraId="7DF29B4A" w14:textId="33A75293" w:rsidR="00A66BA0" w:rsidRPr="00A66BA0" w:rsidRDefault="00A66BA0" w:rsidP="00A66BA0">
      <w:pPr>
        <w:pStyle w:val="Heading2"/>
      </w:pPr>
      <w:bookmarkStart w:id="9" w:name="_Toc216653069"/>
      <w:r>
        <w:lastRenderedPageBreak/>
        <w:t>Element 3: Presentation</w:t>
      </w:r>
      <w:bookmarkEnd w:id="9"/>
      <w:r>
        <w:t xml:space="preserve"> </w:t>
      </w:r>
    </w:p>
    <w:p w14:paraId="6462659D" w14:textId="1A822E7C" w:rsidR="00A66BA0" w:rsidRDefault="00A66BA0">
      <w:pPr>
        <w:rPr>
          <w:rFonts w:ascii="Arial" w:eastAsiaTheme="majorEastAsia" w:hAnsi="Arial" w:cstheme="majorBidi"/>
          <w:b/>
          <w:color w:val="000000" w:themeColor="text1"/>
          <w:sz w:val="28"/>
          <w:szCs w:val="26"/>
        </w:rPr>
      </w:pPr>
      <w:r w:rsidRPr="00A66BA0">
        <w:rPr>
          <w:noProof/>
          <w:lang w:val="en-US"/>
        </w:rPr>
        <w:drawing>
          <wp:inline distT="0" distB="0" distL="0" distR="0" wp14:anchorId="0F3E15FA" wp14:editId="62DA7E50">
            <wp:extent cx="5537732" cy="78359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1077" cy="7840634"/>
                    </a:xfrm>
                    <a:prstGeom prst="rect">
                      <a:avLst/>
                    </a:prstGeom>
                  </pic:spPr>
                </pic:pic>
              </a:graphicData>
            </a:graphic>
          </wp:inline>
        </w:drawing>
      </w:r>
      <w:r>
        <w:br w:type="page"/>
      </w:r>
    </w:p>
    <w:p w14:paraId="4B7B786E" w14:textId="351792AA" w:rsidR="00BD1AFD" w:rsidRPr="008A565D" w:rsidRDefault="00034310" w:rsidP="00034310">
      <w:pPr>
        <w:pStyle w:val="Heading2"/>
      </w:pPr>
      <w:bookmarkStart w:id="10" w:name="_Toc216653070"/>
      <w:r>
        <w:lastRenderedPageBreak/>
        <w:t>Element 4: Reflection</w:t>
      </w:r>
      <w:bookmarkEnd w:id="10"/>
      <w:r>
        <w:t xml:space="preserve"> </w:t>
      </w:r>
    </w:p>
    <w:p w14:paraId="5AC7E22F" w14:textId="77777777" w:rsidR="00BD1AFD" w:rsidRPr="008A565D" w:rsidRDefault="00BD1AFD" w:rsidP="008A565D">
      <w:pPr>
        <w:spacing w:line="360" w:lineRule="auto"/>
        <w:jc w:val="both"/>
        <w:rPr>
          <w:rFonts w:ascii="Arial" w:hAnsi="Arial" w:cs="Arial"/>
          <w:sz w:val="24"/>
          <w:szCs w:val="24"/>
        </w:rPr>
      </w:pPr>
    </w:p>
    <w:p w14:paraId="3DE10BA2" w14:textId="2552F9B8" w:rsidR="002F5751" w:rsidRDefault="002F5751" w:rsidP="002F5751">
      <w:pPr>
        <w:spacing w:line="360" w:lineRule="auto"/>
        <w:jc w:val="both"/>
        <w:rPr>
          <w:rFonts w:ascii="Arial" w:hAnsi="Arial" w:cs="Arial"/>
          <w:sz w:val="24"/>
          <w:szCs w:val="24"/>
        </w:rPr>
      </w:pPr>
      <w:r w:rsidRPr="002F5751">
        <w:rPr>
          <w:rFonts w:ascii="Arial" w:hAnsi="Arial" w:cs="Arial"/>
          <w:sz w:val="24"/>
          <w:szCs w:val="24"/>
        </w:rPr>
        <w:t xml:space="preserve">Developing the new brand concept </w:t>
      </w:r>
      <w:proofErr w:type="spellStart"/>
      <w:r w:rsidR="00480C15">
        <w:rPr>
          <w:rFonts w:ascii="Arial" w:hAnsi="Arial" w:cs="Arial"/>
          <w:sz w:val="24"/>
          <w:szCs w:val="24"/>
        </w:rPr>
        <w:t>Laviona</w:t>
      </w:r>
      <w:proofErr w:type="spellEnd"/>
      <w:r w:rsidRPr="002F5751">
        <w:rPr>
          <w:rFonts w:ascii="Arial" w:hAnsi="Arial" w:cs="Arial"/>
          <w:sz w:val="24"/>
          <w:szCs w:val="24"/>
        </w:rPr>
        <w:t xml:space="preserve"> and building its showcasing procedure has been </w:t>
      </w:r>
      <w:r w:rsidR="00634330" w:rsidRPr="002F5751">
        <w:rPr>
          <w:rFonts w:ascii="Arial" w:hAnsi="Arial" w:cs="Arial"/>
          <w:sz w:val="24"/>
          <w:szCs w:val="24"/>
        </w:rPr>
        <w:t>an</w:t>
      </w:r>
      <w:r w:rsidRPr="002F5751">
        <w:rPr>
          <w:rFonts w:ascii="Arial" w:hAnsi="Arial" w:cs="Arial"/>
          <w:sz w:val="24"/>
          <w:szCs w:val="24"/>
        </w:rPr>
        <w:t xml:space="preserve"> exceedingly improving and shrewd encounter. The method permitted me to investigate numerous measurements of showcasing, from buyer investigation to key situating, whereas moreover considering rising patterns in natural skincare and maintainability.</w:t>
      </w:r>
    </w:p>
    <w:p w14:paraId="1991F914" w14:textId="43551706" w:rsidR="007C524F" w:rsidRDefault="007C524F" w:rsidP="007C524F">
      <w:pPr>
        <w:spacing w:line="360" w:lineRule="auto"/>
        <w:jc w:val="center"/>
        <w:rPr>
          <w:rFonts w:ascii="Arial" w:hAnsi="Arial" w:cs="Arial"/>
          <w:sz w:val="24"/>
          <w:szCs w:val="24"/>
        </w:rPr>
      </w:pPr>
      <w:r>
        <w:rPr>
          <w:rFonts w:ascii="Arial" w:hAnsi="Arial" w:cs="Arial"/>
          <w:noProof/>
          <w:sz w:val="24"/>
          <w:szCs w:val="24"/>
          <w:lang w:val="en-US"/>
        </w:rPr>
        <w:drawing>
          <wp:inline distT="0" distB="0" distL="0" distR="0" wp14:anchorId="257DABD5" wp14:editId="08920CA3">
            <wp:extent cx="2390775" cy="159333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_6AsS6mSR4XKkmrH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95709" cy="1596627"/>
                    </a:xfrm>
                    <a:prstGeom prst="rect">
                      <a:avLst/>
                    </a:prstGeom>
                  </pic:spPr>
                </pic:pic>
              </a:graphicData>
            </a:graphic>
          </wp:inline>
        </w:drawing>
      </w:r>
    </w:p>
    <w:p w14:paraId="4C83CE08" w14:textId="4954CF41" w:rsidR="007C524F" w:rsidRPr="002F5751" w:rsidRDefault="007C524F" w:rsidP="007C524F">
      <w:pPr>
        <w:spacing w:line="360" w:lineRule="auto"/>
        <w:jc w:val="center"/>
        <w:rPr>
          <w:rFonts w:ascii="Arial" w:hAnsi="Arial" w:cs="Arial"/>
          <w:sz w:val="24"/>
          <w:szCs w:val="24"/>
        </w:rPr>
      </w:pPr>
      <w:r>
        <w:rPr>
          <w:rFonts w:ascii="Arial" w:hAnsi="Arial" w:cs="Arial"/>
          <w:sz w:val="24"/>
          <w:szCs w:val="24"/>
        </w:rPr>
        <w:t xml:space="preserve">Sources- </w:t>
      </w:r>
      <w:hyperlink r:id="rId16" w:history="1">
        <w:r w:rsidRPr="007C524F">
          <w:rPr>
            <w:rStyle w:val="Hyperlink"/>
            <w:rFonts w:ascii="Arial" w:hAnsi="Arial" w:cs="Arial"/>
            <w:sz w:val="24"/>
            <w:szCs w:val="24"/>
          </w:rPr>
          <w:t xml:space="preserve">Corey </w:t>
        </w:r>
        <w:proofErr w:type="spellStart"/>
        <w:r w:rsidRPr="007C524F">
          <w:rPr>
            <w:rStyle w:val="Hyperlink"/>
            <w:rFonts w:ascii="Arial" w:hAnsi="Arial" w:cs="Arial"/>
            <w:sz w:val="24"/>
            <w:szCs w:val="24"/>
          </w:rPr>
          <w:t>McComb</w:t>
        </w:r>
        <w:proofErr w:type="spellEnd"/>
        <w:r w:rsidRPr="007C524F">
          <w:rPr>
            <w:rStyle w:val="Hyperlink"/>
            <w:rFonts w:ascii="Arial" w:hAnsi="Arial" w:cs="Arial"/>
            <w:sz w:val="24"/>
            <w:szCs w:val="24"/>
          </w:rPr>
          <w:t>, 2022</w:t>
        </w:r>
      </w:hyperlink>
    </w:p>
    <w:p w14:paraId="1A009FA4" w14:textId="77777777" w:rsidR="007C524F" w:rsidRDefault="007C524F" w:rsidP="002F5751">
      <w:pPr>
        <w:spacing w:line="360" w:lineRule="auto"/>
        <w:jc w:val="both"/>
        <w:rPr>
          <w:rFonts w:ascii="Arial" w:hAnsi="Arial" w:cs="Arial"/>
          <w:b/>
          <w:sz w:val="24"/>
          <w:szCs w:val="24"/>
        </w:rPr>
      </w:pPr>
    </w:p>
    <w:p w14:paraId="6BC708DD" w14:textId="37A6EDE1" w:rsidR="002F5751" w:rsidRPr="00634330" w:rsidRDefault="002F5751" w:rsidP="002F5751">
      <w:pPr>
        <w:spacing w:line="360" w:lineRule="auto"/>
        <w:jc w:val="both"/>
        <w:rPr>
          <w:rFonts w:ascii="Arial" w:hAnsi="Arial" w:cs="Arial"/>
          <w:b/>
          <w:sz w:val="24"/>
          <w:szCs w:val="24"/>
        </w:rPr>
      </w:pPr>
      <w:r w:rsidRPr="00634330">
        <w:rPr>
          <w:rFonts w:ascii="Arial" w:hAnsi="Arial" w:cs="Arial"/>
          <w:b/>
          <w:sz w:val="24"/>
          <w:szCs w:val="24"/>
        </w:rPr>
        <w:t>Insights Gained</w:t>
      </w:r>
    </w:p>
    <w:p w14:paraId="445BE083" w14:textId="108FF89E" w:rsidR="002F5751" w:rsidRPr="00634330" w:rsidRDefault="002F5751" w:rsidP="002F5751">
      <w:pPr>
        <w:spacing w:line="360" w:lineRule="auto"/>
        <w:jc w:val="both"/>
        <w:rPr>
          <w:rFonts w:ascii="Arial" w:hAnsi="Arial" w:cs="Arial"/>
          <w:b/>
          <w:sz w:val="24"/>
          <w:szCs w:val="24"/>
        </w:rPr>
      </w:pPr>
      <w:r w:rsidRPr="00634330">
        <w:rPr>
          <w:rFonts w:ascii="Arial" w:hAnsi="Arial" w:cs="Arial"/>
          <w:b/>
          <w:sz w:val="24"/>
          <w:szCs w:val="24"/>
        </w:rPr>
        <w:t>Understanding Consumer Behaviour:</w:t>
      </w:r>
      <w:r w:rsidR="00634330">
        <w:rPr>
          <w:rFonts w:ascii="Arial" w:hAnsi="Arial" w:cs="Arial"/>
          <w:b/>
          <w:sz w:val="24"/>
          <w:szCs w:val="24"/>
        </w:rPr>
        <w:t xml:space="preserve"> </w:t>
      </w:r>
      <w:r w:rsidRPr="002F5751">
        <w:rPr>
          <w:rFonts w:ascii="Arial" w:hAnsi="Arial" w:cs="Arial"/>
          <w:sz w:val="24"/>
          <w:szCs w:val="24"/>
        </w:rPr>
        <w:t>Creating the STDP investigation improved my understanding of how shopper conduct impacts brand technique. I learnt to section the advertise based on socioeconomics, psychographics, and behavioural characteristics, and how these portions direct focusing on choices. I recognised the developing significance of moral utilisation, eco-consciousness, and digital-savvy buyers in forming brand request (</w:t>
      </w:r>
      <w:proofErr w:type="spellStart"/>
      <w:r w:rsidRPr="002F5751">
        <w:rPr>
          <w:rFonts w:ascii="Arial" w:hAnsi="Arial" w:cs="Arial"/>
          <w:sz w:val="24"/>
          <w:szCs w:val="24"/>
        </w:rPr>
        <w:t>Euromonitor</w:t>
      </w:r>
      <w:proofErr w:type="spellEnd"/>
      <w:r w:rsidRPr="002F5751">
        <w:rPr>
          <w:rFonts w:ascii="Arial" w:hAnsi="Arial" w:cs="Arial"/>
          <w:sz w:val="24"/>
          <w:szCs w:val="24"/>
        </w:rPr>
        <w:t xml:space="preserve"> Universal, 2022; </w:t>
      </w:r>
      <w:proofErr w:type="spellStart"/>
      <w:r w:rsidRPr="002F5751">
        <w:rPr>
          <w:rFonts w:ascii="Arial" w:hAnsi="Arial" w:cs="Arial"/>
          <w:sz w:val="24"/>
          <w:szCs w:val="24"/>
        </w:rPr>
        <w:t>NielsenIQ</w:t>
      </w:r>
      <w:proofErr w:type="spellEnd"/>
      <w:r w:rsidRPr="002F5751">
        <w:rPr>
          <w:rFonts w:ascii="Arial" w:hAnsi="Arial" w:cs="Arial"/>
          <w:sz w:val="24"/>
          <w:szCs w:val="24"/>
        </w:rPr>
        <w:t>, 2021).</w:t>
      </w:r>
    </w:p>
    <w:p w14:paraId="7D625457" w14:textId="5C2BEE38" w:rsidR="002F5751" w:rsidRPr="00634330" w:rsidRDefault="002F5751" w:rsidP="002F5751">
      <w:pPr>
        <w:spacing w:line="360" w:lineRule="auto"/>
        <w:jc w:val="both"/>
        <w:rPr>
          <w:rFonts w:ascii="Arial" w:hAnsi="Arial" w:cs="Arial"/>
          <w:b/>
          <w:sz w:val="24"/>
          <w:szCs w:val="24"/>
        </w:rPr>
      </w:pPr>
      <w:r w:rsidRPr="00634330">
        <w:rPr>
          <w:rFonts w:ascii="Arial" w:hAnsi="Arial" w:cs="Arial"/>
          <w:b/>
          <w:sz w:val="24"/>
          <w:szCs w:val="24"/>
        </w:rPr>
        <w:t>Brand Positioning and Differentiation:</w:t>
      </w:r>
      <w:r w:rsidR="00634330">
        <w:rPr>
          <w:rFonts w:ascii="Arial" w:hAnsi="Arial" w:cs="Arial"/>
          <w:b/>
          <w:sz w:val="24"/>
          <w:szCs w:val="24"/>
        </w:rPr>
        <w:t xml:space="preserve"> </w:t>
      </w:r>
      <w:r w:rsidRPr="002F5751">
        <w:rPr>
          <w:rFonts w:ascii="Arial" w:hAnsi="Arial" w:cs="Arial"/>
          <w:sz w:val="24"/>
          <w:szCs w:val="24"/>
        </w:rPr>
        <w:t>The work out highlighted the basic part of brand separation in a competitive showcase. I picked up knowledge into situating a brand not as it were on utilitarian benefits (natural, tender, viable) but moreover on enthusiastic and moral values, such as maintainability, straightforwardness, and moral sourcing. This strengthened the thought that a solid brand suggestion must resound with both sound and passionate customer needs (McKinsey &amp; Company, 2022).</w:t>
      </w:r>
    </w:p>
    <w:p w14:paraId="3999F845" w14:textId="4F1DFAFB" w:rsidR="008F5623" w:rsidRPr="008F5623" w:rsidRDefault="008F5623" w:rsidP="008F5623">
      <w:pPr>
        <w:spacing w:line="360" w:lineRule="auto"/>
        <w:jc w:val="both"/>
        <w:rPr>
          <w:rFonts w:ascii="Arial" w:hAnsi="Arial" w:cs="Arial"/>
          <w:sz w:val="24"/>
          <w:szCs w:val="24"/>
        </w:rPr>
      </w:pPr>
      <w:r>
        <w:rPr>
          <w:rFonts w:ascii="Arial" w:hAnsi="Arial" w:cs="Arial"/>
          <w:b/>
          <w:sz w:val="24"/>
          <w:szCs w:val="24"/>
        </w:rPr>
        <w:lastRenderedPageBreak/>
        <w:t>M</w:t>
      </w:r>
      <w:r w:rsidRPr="008F5623">
        <w:rPr>
          <w:rFonts w:ascii="Arial" w:hAnsi="Arial" w:cs="Arial"/>
          <w:b/>
          <w:sz w:val="24"/>
          <w:szCs w:val="24"/>
        </w:rPr>
        <w:t xml:space="preserve">arketing mix application: </w:t>
      </w:r>
      <w:r>
        <w:rPr>
          <w:rFonts w:ascii="Arial" w:hAnsi="Arial" w:cs="Arial"/>
          <w:sz w:val="24"/>
          <w:szCs w:val="24"/>
        </w:rPr>
        <w:t>O</w:t>
      </w:r>
      <w:r w:rsidRPr="008F5623">
        <w:rPr>
          <w:rFonts w:ascii="Arial" w:hAnsi="Arial" w:cs="Arial"/>
          <w:sz w:val="24"/>
          <w:szCs w:val="24"/>
        </w:rPr>
        <w:t xml:space="preserve">perating at the 4Ps for </w:t>
      </w:r>
      <w:proofErr w:type="spellStart"/>
      <w:r w:rsidR="00480C15">
        <w:rPr>
          <w:rFonts w:ascii="Arial" w:hAnsi="Arial" w:cs="Arial"/>
          <w:sz w:val="24"/>
          <w:szCs w:val="24"/>
        </w:rPr>
        <w:t>Laviona</w:t>
      </w:r>
      <w:proofErr w:type="spellEnd"/>
      <w:r w:rsidRPr="008F5623">
        <w:rPr>
          <w:rFonts w:ascii="Arial" w:hAnsi="Arial" w:cs="Arial"/>
          <w:sz w:val="24"/>
          <w:szCs w:val="24"/>
        </w:rPr>
        <w:t xml:space="preserve"> fortified my know-how of the way object, fee, put, and development ought to regulate with the commonly brand approach. I acknowledged how estimating affects seen esteem, how dissemination channels influence openness and emblem discernment, and the way advancement can train and lock in customers viably. This made a distinction me see the </w:t>
      </w:r>
      <w:r>
        <w:rPr>
          <w:rFonts w:ascii="Arial" w:hAnsi="Arial" w:cs="Arial"/>
          <w:sz w:val="24"/>
          <w:szCs w:val="24"/>
        </w:rPr>
        <w:t>I</w:t>
      </w:r>
      <w:r w:rsidRPr="008F5623">
        <w:rPr>
          <w:rFonts w:ascii="Arial" w:hAnsi="Arial" w:cs="Arial"/>
          <w:sz w:val="24"/>
          <w:szCs w:val="24"/>
        </w:rPr>
        <w:t xml:space="preserve">nterdependency of each promoting blend thing and its critical centrality (Kotler </w:t>
      </w:r>
      <w:r w:rsidR="009A2B18">
        <w:rPr>
          <w:rFonts w:ascii="Arial" w:hAnsi="Arial" w:cs="Arial"/>
          <w:sz w:val="24"/>
          <w:szCs w:val="24"/>
        </w:rPr>
        <w:t>et</w:t>
      </w:r>
      <w:r w:rsidRPr="008F5623">
        <w:rPr>
          <w:rFonts w:ascii="Arial" w:hAnsi="Arial" w:cs="Arial"/>
          <w:sz w:val="24"/>
          <w:szCs w:val="24"/>
        </w:rPr>
        <w:t xml:space="preserve"> al., 2021).</w:t>
      </w:r>
    </w:p>
    <w:p w14:paraId="62D63DD0" w14:textId="77777777" w:rsidR="008F5623" w:rsidRPr="008F5623" w:rsidRDefault="008F5623" w:rsidP="008F5623">
      <w:pPr>
        <w:spacing w:line="360" w:lineRule="auto"/>
        <w:jc w:val="both"/>
        <w:rPr>
          <w:rFonts w:ascii="Arial" w:hAnsi="Arial" w:cs="Arial"/>
          <w:sz w:val="24"/>
          <w:szCs w:val="24"/>
        </w:rPr>
      </w:pPr>
      <w:r w:rsidRPr="008F5623">
        <w:rPr>
          <w:rFonts w:ascii="Arial" w:hAnsi="Arial" w:cs="Arial"/>
          <w:b/>
          <w:sz w:val="24"/>
          <w:szCs w:val="24"/>
        </w:rPr>
        <w:t>Strategic thinking and Integration:</w:t>
      </w:r>
      <w:r w:rsidRPr="008F5623">
        <w:rPr>
          <w:rFonts w:ascii="Arial" w:hAnsi="Arial" w:cs="Arial"/>
          <w:sz w:val="24"/>
          <w:szCs w:val="24"/>
        </w:rPr>
        <w:t xml:space="preserve"> Making the coordinates promoting strategy bolstered my ability to position through explanatory experiences (e.g., put it up for sale check out, department) with commonplace sense execution (object offerings, estimating technique, and limited time strategies). This cope with required primary considering to guarantee consistency between the STDP investigation and showcasing mixture picks, highlighting the importance of coherence in logo methodology.</w:t>
      </w:r>
    </w:p>
    <w:p w14:paraId="500E5118" w14:textId="22C63DB5" w:rsidR="008F5623" w:rsidRPr="008F5623" w:rsidRDefault="008F5623" w:rsidP="008F5623">
      <w:pPr>
        <w:spacing w:line="360" w:lineRule="auto"/>
        <w:jc w:val="both"/>
        <w:rPr>
          <w:rFonts w:ascii="Arial" w:hAnsi="Arial" w:cs="Arial"/>
          <w:sz w:val="24"/>
          <w:szCs w:val="24"/>
        </w:rPr>
      </w:pPr>
      <w:r w:rsidRPr="008F5623">
        <w:rPr>
          <w:rFonts w:ascii="Arial" w:hAnsi="Arial" w:cs="Arial"/>
          <w:b/>
          <w:sz w:val="24"/>
          <w:szCs w:val="24"/>
        </w:rPr>
        <w:t>Research and Analytical skills:</w:t>
      </w:r>
      <w:r w:rsidRPr="008F5623">
        <w:rPr>
          <w:rFonts w:ascii="Arial" w:hAnsi="Arial" w:cs="Arial"/>
          <w:sz w:val="24"/>
          <w:szCs w:val="24"/>
        </w:rPr>
        <w:t xml:space="preserve"> planning the brand concept covered large look into on market it patterns, competitor investigation, and developing consumer conduct. I sharpened my capability to extricate pertinent bits of know-how from auxiliary sources and practice them in a critical placing. This made strides my explanatory wondering and evidence-primarily based choice-making aptitudes.</w:t>
      </w:r>
    </w:p>
    <w:p w14:paraId="5049DB36" w14:textId="638FAACB" w:rsidR="008F5623" w:rsidRPr="008F5623" w:rsidRDefault="008F5623" w:rsidP="008F5623">
      <w:pPr>
        <w:spacing w:line="360" w:lineRule="auto"/>
        <w:jc w:val="both"/>
        <w:rPr>
          <w:rFonts w:ascii="Arial" w:hAnsi="Arial" w:cs="Arial"/>
          <w:sz w:val="24"/>
          <w:szCs w:val="24"/>
        </w:rPr>
      </w:pPr>
      <w:r w:rsidRPr="008F5623">
        <w:rPr>
          <w:rFonts w:ascii="Arial" w:hAnsi="Arial" w:cs="Arial"/>
          <w:b/>
          <w:sz w:val="24"/>
          <w:szCs w:val="24"/>
        </w:rPr>
        <w:t>Presentation and communication skills:</w:t>
      </w:r>
      <w:r w:rsidRPr="008F5623">
        <w:rPr>
          <w:rFonts w:ascii="Arial" w:hAnsi="Arial" w:cs="Arial"/>
          <w:sz w:val="24"/>
          <w:szCs w:val="24"/>
        </w:rPr>
        <w:t xml:space="preserve"> Conveying the showcasing technique pitch authorised me to hone clear, powerful conversation of complex mind. I learnt the importance of narrating in showing an emblem concept, emphasising each the vital foundation and viable execution. Locks inside the institution of onlookers with organised contentions and visual bolster advanced my fact in gifted advent settings.</w:t>
      </w:r>
    </w:p>
    <w:p w14:paraId="3C6B8A1F" w14:textId="22F3BE47" w:rsidR="008F5623" w:rsidRPr="008F5623" w:rsidRDefault="008F5623" w:rsidP="008F5623">
      <w:pPr>
        <w:spacing w:line="360" w:lineRule="auto"/>
        <w:jc w:val="both"/>
        <w:rPr>
          <w:rFonts w:ascii="Arial" w:hAnsi="Arial" w:cs="Arial"/>
          <w:b/>
          <w:sz w:val="24"/>
          <w:szCs w:val="24"/>
        </w:rPr>
      </w:pPr>
      <w:r w:rsidRPr="008F5623">
        <w:rPr>
          <w:rFonts w:ascii="Arial" w:hAnsi="Arial" w:cs="Arial"/>
          <w:b/>
          <w:sz w:val="24"/>
          <w:szCs w:val="24"/>
        </w:rPr>
        <w:t>Reflection on improvement</w:t>
      </w:r>
    </w:p>
    <w:p w14:paraId="049EA97F" w14:textId="77777777" w:rsidR="008F5623" w:rsidRPr="008F5623" w:rsidRDefault="008F5623" w:rsidP="008F5623">
      <w:pPr>
        <w:spacing w:line="360" w:lineRule="auto"/>
        <w:jc w:val="both"/>
        <w:rPr>
          <w:rFonts w:ascii="Arial" w:hAnsi="Arial" w:cs="Arial"/>
          <w:sz w:val="24"/>
          <w:szCs w:val="24"/>
        </w:rPr>
      </w:pPr>
      <w:r w:rsidRPr="008F5623">
        <w:rPr>
          <w:rFonts w:ascii="Arial" w:hAnsi="Arial" w:cs="Arial"/>
          <w:sz w:val="24"/>
          <w:szCs w:val="24"/>
        </w:rPr>
        <w:t>In spite of these choices up, I comprehend areas for further enhancement:</w:t>
      </w:r>
    </w:p>
    <w:p w14:paraId="55D925A2" w14:textId="47B7275A" w:rsidR="008F5623" w:rsidRPr="008F5623" w:rsidRDefault="008F5623" w:rsidP="008F5623">
      <w:pPr>
        <w:pStyle w:val="ListParagraph"/>
        <w:numPr>
          <w:ilvl w:val="0"/>
          <w:numId w:val="15"/>
        </w:numPr>
        <w:spacing w:line="360" w:lineRule="auto"/>
        <w:jc w:val="both"/>
        <w:rPr>
          <w:rFonts w:ascii="Arial" w:hAnsi="Arial" w:cs="Arial"/>
          <w:sz w:val="24"/>
          <w:szCs w:val="24"/>
        </w:rPr>
      </w:pPr>
      <w:r w:rsidRPr="008F5623">
        <w:rPr>
          <w:rFonts w:ascii="Arial" w:hAnsi="Arial" w:cs="Arial"/>
          <w:b/>
          <w:sz w:val="24"/>
          <w:szCs w:val="24"/>
        </w:rPr>
        <w:t>Deeper Primary investigate:</w:t>
      </w:r>
      <w:r w:rsidRPr="008F5623">
        <w:rPr>
          <w:rFonts w:ascii="Arial" w:hAnsi="Arial" w:cs="Arial"/>
          <w:sz w:val="24"/>
          <w:szCs w:val="24"/>
        </w:rPr>
        <w:t xml:space="preserve"> becoming a member of consumer overviews or centre bunches seem strengthen bits of understanding into goal amassing of people dispositions and approve presumptions crafted from auxiliary assets.</w:t>
      </w:r>
    </w:p>
    <w:p w14:paraId="0685900C" w14:textId="4BEC05A9" w:rsidR="008F5623" w:rsidRPr="008F5623" w:rsidRDefault="008F5623" w:rsidP="008F5623">
      <w:pPr>
        <w:pStyle w:val="ListParagraph"/>
        <w:numPr>
          <w:ilvl w:val="0"/>
          <w:numId w:val="15"/>
        </w:numPr>
        <w:spacing w:line="360" w:lineRule="auto"/>
        <w:jc w:val="both"/>
        <w:rPr>
          <w:rFonts w:ascii="Arial" w:hAnsi="Arial" w:cs="Arial"/>
          <w:sz w:val="24"/>
          <w:szCs w:val="24"/>
        </w:rPr>
      </w:pPr>
      <w:r w:rsidRPr="008F5623">
        <w:rPr>
          <w:rFonts w:ascii="Arial" w:hAnsi="Arial" w:cs="Arial"/>
          <w:b/>
          <w:sz w:val="24"/>
          <w:szCs w:val="24"/>
        </w:rPr>
        <w:lastRenderedPageBreak/>
        <w:t>Creative Innovation:</w:t>
      </w:r>
      <w:r w:rsidRPr="008F5623">
        <w:rPr>
          <w:rFonts w:ascii="Arial" w:hAnsi="Arial" w:cs="Arial"/>
          <w:sz w:val="24"/>
          <w:szCs w:val="24"/>
        </w:rPr>
        <w:t xml:space="preserve"> I might also investigate more innovative techniques to object separation, bundling plan, or unique campaigns to form more grounded passionate engagement with customers.</w:t>
      </w:r>
    </w:p>
    <w:p w14:paraId="4CF3C7D1" w14:textId="2F2D37AF" w:rsidR="008F5623" w:rsidRPr="008F5623" w:rsidRDefault="008F5623" w:rsidP="008F5623">
      <w:pPr>
        <w:pStyle w:val="ListParagraph"/>
        <w:numPr>
          <w:ilvl w:val="0"/>
          <w:numId w:val="15"/>
        </w:numPr>
        <w:spacing w:line="360" w:lineRule="auto"/>
        <w:jc w:val="both"/>
        <w:rPr>
          <w:rFonts w:ascii="Arial" w:hAnsi="Arial" w:cs="Arial"/>
          <w:sz w:val="24"/>
          <w:szCs w:val="24"/>
        </w:rPr>
      </w:pPr>
      <w:r w:rsidRPr="008F5623">
        <w:rPr>
          <w:rFonts w:ascii="Arial" w:hAnsi="Arial" w:cs="Arial"/>
          <w:b/>
          <w:sz w:val="24"/>
          <w:szCs w:val="24"/>
        </w:rPr>
        <w:t>Data-driven decisions:</w:t>
      </w:r>
      <w:r w:rsidRPr="008F5623">
        <w:rPr>
          <w:rFonts w:ascii="Arial" w:hAnsi="Arial" w:cs="Arial"/>
          <w:sz w:val="24"/>
          <w:szCs w:val="24"/>
        </w:rPr>
        <w:t xml:space="preserve"> Leveraging quantitative statistics, together with estimating flexibility research or social media engagement measurements, appear pass ahead selection-making and vital figuring out.</w:t>
      </w:r>
    </w:p>
    <w:p w14:paraId="3F458441" w14:textId="56018557" w:rsidR="008F5623" w:rsidRPr="008F5623" w:rsidRDefault="008F5623" w:rsidP="008F5623">
      <w:pPr>
        <w:pStyle w:val="ListParagraph"/>
        <w:numPr>
          <w:ilvl w:val="0"/>
          <w:numId w:val="15"/>
        </w:numPr>
        <w:spacing w:line="360" w:lineRule="auto"/>
        <w:jc w:val="both"/>
        <w:rPr>
          <w:rFonts w:ascii="Arial" w:hAnsi="Arial" w:cs="Arial"/>
          <w:sz w:val="24"/>
          <w:szCs w:val="24"/>
        </w:rPr>
      </w:pPr>
      <w:r w:rsidRPr="008F5623">
        <w:rPr>
          <w:rFonts w:ascii="Arial" w:hAnsi="Arial" w:cs="Arial"/>
          <w:b/>
          <w:sz w:val="24"/>
          <w:szCs w:val="24"/>
        </w:rPr>
        <w:t>Time management:</w:t>
      </w:r>
      <w:r w:rsidRPr="008F5623">
        <w:rPr>
          <w:rFonts w:ascii="Arial" w:hAnsi="Arial" w:cs="Arial"/>
          <w:sz w:val="24"/>
          <w:szCs w:val="24"/>
        </w:rPr>
        <w:t xml:space="preserve"> Adjusting enquire about, exam, and creation making plans greater proficiently may additionally allow for more profound research of developing patterns and competitor trends.</w:t>
      </w:r>
    </w:p>
    <w:p w14:paraId="073D0EF2" w14:textId="7EABC1FC" w:rsidR="008F5623" w:rsidRDefault="008F5623" w:rsidP="008F5623">
      <w:pPr>
        <w:spacing w:line="360" w:lineRule="auto"/>
        <w:jc w:val="both"/>
        <w:rPr>
          <w:rFonts w:ascii="Arial" w:hAnsi="Arial" w:cs="Arial"/>
          <w:sz w:val="24"/>
          <w:szCs w:val="24"/>
        </w:rPr>
      </w:pPr>
      <w:r>
        <w:rPr>
          <w:rFonts w:ascii="Arial" w:hAnsi="Arial" w:cs="Arial"/>
          <w:sz w:val="24"/>
          <w:szCs w:val="24"/>
        </w:rPr>
        <w:t>W</w:t>
      </w:r>
      <w:r w:rsidRPr="008F5623">
        <w:rPr>
          <w:rFonts w:ascii="Arial" w:hAnsi="Arial" w:cs="Arial"/>
          <w:sz w:val="24"/>
          <w:szCs w:val="24"/>
        </w:rPr>
        <w:t xml:space="preserve">ith the aid of and huge, the assignment given a complete getting to know involvement, combining expository, key, and inventive capabilities. I picked up </w:t>
      </w:r>
      <w:r w:rsidR="00E423A4" w:rsidRPr="008F5623">
        <w:rPr>
          <w:rFonts w:ascii="Arial" w:hAnsi="Arial" w:cs="Arial"/>
          <w:sz w:val="24"/>
          <w:szCs w:val="24"/>
        </w:rPr>
        <w:t>an</w:t>
      </w:r>
      <w:r w:rsidRPr="008F5623">
        <w:rPr>
          <w:rFonts w:ascii="Arial" w:hAnsi="Arial" w:cs="Arial"/>
          <w:sz w:val="24"/>
          <w:szCs w:val="24"/>
        </w:rPr>
        <w:t xml:space="preserve"> extra profound information of the way promoting choices are interconnected and how to create a coherent brand method that reacts to client wishes, aggressive weights, and show off patterns. moving ahead, I point to improve my technique via joining </w:t>
      </w:r>
      <w:r w:rsidR="009A2B18">
        <w:rPr>
          <w:rFonts w:ascii="Arial" w:hAnsi="Arial" w:cs="Arial"/>
          <w:sz w:val="24"/>
          <w:szCs w:val="24"/>
        </w:rPr>
        <w:t>more important look into, utilis</w:t>
      </w:r>
      <w:r w:rsidRPr="008F5623">
        <w:rPr>
          <w:rFonts w:ascii="Arial" w:hAnsi="Arial" w:cs="Arial"/>
          <w:sz w:val="24"/>
          <w:szCs w:val="24"/>
        </w:rPr>
        <w:t>ing quantitative facts, and making use of imaginative innovative preparations to give a boost to emblem standards and promoting methods in destiny ventures.</w:t>
      </w:r>
    </w:p>
    <w:p w14:paraId="0D029B60" w14:textId="67FC572C" w:rsidR="00480C15" w:rsidRDefault="00480C15" w:rsidP="008F5623">
      <w:pPr>
        <w:spacing w:line="360" w:lineRule="auto"/>
        <w:jc w:val="both"/>
        <w:rPr>
          <w:rFonts w:ascii="Arial" w:hAnsi="Arial" w:cs="Arial"/>
          <w:sz w:val="24"/>
          <w:szCs w:val="24"/>
        </w:rPr>
      </w:pPr>
    </w:p>
    <w:p w14:paraId="56A93309" w14:textId="77777777" w:rsidR="00480C15" w:rsidRPr="00DC0678" w:rsidRDefault="00480C15" w:rsidP="008F5623">
      <w:pPr>
        <w:spacing w:line="360" w:lineRule="auto"/>
        <w:jc w:val="both"/>
        <w:rPr>
          <w:rFonts w:ascii="Arial" w:hAnsi="Arial" w:cs="Arial"/>
          <w:sz w:val="24"/>
          <w:szCs w:val="24"/>
        </w:rPr>
      </w:pPr>
    </w:p>
    <w:p w14:paraId="11CE389E" w14:textId="77777777" w:rsidR="00A66BA0" w:rsidRDefault="00A66BA0">
      <w:pPr>
        <w:rPr>
          <w:rFonts w:ascii="Arial" w:eastAsiaTheme="majorEastAsia" w:hAnsi="Arial" w:cstheme="majorBidi"/>
          <w:b/>
          <w:color w:val="000000" w:themeColor="text1"/>
          <w:sz w:val="32"/>
          <w:szCs w:val="32"/>
        </w:rPr>
      </w:pPr>
      <w:r>
        <w:br w:type="page"/>
      </w:r>
    </w:p>
    <w:p w14:paraId="4C7304EC" w14:textId="732C9E9F" w:rsidR="008F5623" w:rsidRPr="008F5623" w:rsidRDefault="008F5623" w:rsidP="00A66BA0">
      <w:pPr>
        <w:pStyle w:val="Heading1"/>
        <w:spacing w:after="240"/>
      </w:pPr>
      <w:bookmarkStart w:id="11" w:name="_Toc216653071"/>
      <w:r>
        <w:lastRenderedPageBreak/>
        <w:t>C</w:t>
      </w:r>
      <w:r w:rsidRPr="008F5623">
        <w:t>onclusion</w:t>
      </w:r>
      <w:bookmarkEnd w:id="11"/>
    </w:p>
    <w:p w14:paraId="27D17FE0" w14:textId="0D73DEAE" w:rsidR="001E5B5F" w:rsidRDefault="008F5623" w:rsidP="00A66BA0">
      <w:pPr>
        <w:spacing w:after="240" w:line="360" w:lineRule="auto"/>
        <w:jc w:val="both"/>
        <w:rPr>
          <w:rFonts w:ascii="Arial" w:hAnsi="Arial" w:cs="Arial"/>
          <w:sz w:val="24"/>
          <w:szCs w:val="24"/>
        </w:rPr>
      </w:pPr>
      <w:r>
        <w:rPr>
          <w:rFonts w:ascii="Arial" w:hAnsi="Arial" w:cs="Arial"/>
          <w:sz w:val="24"/>
          <w:szCs w:val="24"/>
        </w:rPr>
        <w:t>D</w:t>
      </w:r>
      <w:r w:rsidRPr="008F5623">
        <w:rPr>
          <w:rFonts w:ascii="Arial" w:hAnsi="Arial" w:cs="Arial"/>
          <w:sz w:val="24"/>
          <w:szCs w:val="24"/>
        </w:rPr>
        <w:t xml:space="preserve">eveloping </w:t>
      </w:r>
      <w:proofErr w:type="spellStart"/>
      <w:r w:rsidR="00480C15">
        <w:rPr>
          <w:rFonts w:ascii="Arial" w:hAnsi="Arial" w:cs="Arial"/>
          <w:sz w:val="24"/>
          <w:szCs w:val="24"/>
        </w:rPr>
        <w:t>Laviona</w:t>
      </w:r>
      <w:proofErr w:type="spellEnd"/>
      <w:r w:rsidRPr="008F5623">
        <w:rPr>
          <w:rFonts w:ascii="Arial" w:hAnsi="Arial" w:cs="Arial"/>
          <w:sz w:val="24"/>
          <w:szCs w:val="24"/>
        </w:rPr>
        <w:t xml:space="preserve"> and its selling method has been a vital getting to know come across, allowing me to coordinated speculation with possible utility. The STDP exam, selling mixture, and brand situating illustrated how consumer reports, moral values, and promote it patterns drive key alternatives. I picked up skills in exhibit department, brand separation, estimating, dispersion, development, and a success conversation. The expand too highlighted areas for trade, counting greater profound essential inquire approximately and facts-pushed choice-making. typically, this come upon fortified my important considering, expository, and inventive capacities, getting ready me to create coherent, impactful, and purchaser-focused emblem approaches in destiny showcasing ventures</w:t>
      </w:r>
      <w:r w:rsidR="001E5B5F" w:rsidRPr="008A565D">
        <w:rPr>
          <w:rFonts w:ascii="Arial" w:hAnsi="Arial" w:cs="Arial"/>
          <w:sz w:val="24"/>
          <w:szCs w:val="24"/>
        </w:rPr>
        <w:t>.</w:t>
      </w:r>
    </w:p>
    <w:p w14:paraId="137B2067" w14:textId="54A76745" w:rsidR="00634330" w:rsidRDefault="00634330" w:rsidP="008A565D">
      <w:pPr>
        <w:spacing w:line="360" w:lineRule="auto"/>
        <w:jc w:val="both"/>
        <w:rPr>
          <w:rFonts w:ascii="Arial" w:hAnsi="Arial" w:cs="Arial"/>
          <w:sz w:val="24"/>
          <w:szCs w:val="24"/>
        </w:rPr>
      </w:pPr>
    </w:p>
    <w:p w14:paraId="353197EF" w14:textId="61EDDE03" w:rsidR="00634330" w:rsidRDefault="00634330" w:rsidP="008A565D">
      <w:pPr>
        <w:spacing w:line="360" w:lineRule="auto"/>
        <w:jc w:val="both"/>
        <w:rPr>
          <w:rFonts w:ascii="Arial" w:hAnsi="Arial" w:cs="Arial"/>
          <w:sz w:val="24"/>
          <w:szCs w:val="24"/>
        </w:rPr>
      </w:pPr>
    </w:p>
    <w:p w14:paraId="7D6AF8B2" w14:textId="372EE9BC" w:rsidR="00634330" w:rsidRDefault="00634330" w:rsidP="008A565D">
      <w:pPr>
        <w:spacing w:line="360" w:lineRule="auto"/>
        <w:jc w:val="both"/>
        <w:rPr>
          <w:rFonts w:ascii="Arial" w:hAnsi="Arial" w:cs="Arial"/>
          <w:sz w:val="24"/>
          <w:szCs w:val="24"/>
        </w:rPr>
      </w:pPr>
    </w:p>
    <w:p w14:paraId="1DC9964F" w14:textId="15CAD2EB" w:rsidR="00634330" w:rsidRDefault="00634330" w:rsidP="008A565D">
      <w:pPr>
        <w:spacing w:line="360" w:lineRule="auto"/>
        <w:jc w:val="both"/>
        <w:rPr>
          <w:rFonts w:ascii="Arial" w:hAnsi="Arial" w:cs="Arial"/>
          <w:sz w:val="24"/>
          <w:szCs w:val="24"/>
        </w:rPr>
      </w:pPr>
    </w:p>
    <w:p w14:paraId="210A3AB2" w14:textId="64F74875" w:rsidR="00634330" w:rsidRDefault="00634330" w:rsidP="008A565D">
      <w:pPr>
        <w:spacing w:line="360" w:lineRule="auto"/>
        <w:jc w:val="both"/>
        <w:rPr>
          <w:rFonts w:ascii="Arial" w:hAnsi="Arial" w:cs="Arial"/>
          <w:sz w:val="24"/>
          <w:szCs w:val="24"/>
        </w:rPr>
      </w:pPr>
    </w:p>
    <w:p w14:paraId="7DA3B041" w14:textId="30BD7ED7" w:rsidR="00634330" w:rsidRDefault="00634330" w:rsidP="008A565D">
      <w:pPr>
        <w:spacing w:line="360" w:lineRule="auto"/>
        <w:jc w:val="both"/>
        <w:rPr>
          <w:rFonts w:ascii="Arial" w:hAnsi="Arial" w:cs="Arial"/>
          <w:sz w:val="24"/>
          <w:szCs w:val="24"/>
        </w:rPr>
      </w:pPr>
    </w:p>
    <w:p w14:paraId="70B7B9D2" w14:textId="710178DB" w:rsidR="00634330" w:rsidRDefault="00634330" w:rsidP="008A565D">
      <w:pPr>
        <w:spacing w:line="360" w:lineRule="auto"/>
        <w:jc w:val="both"/>
        <w:rPr>
          <w:rFonts w:ascii="Arial" w:hAnsi="Arial" w:cs="Arial"/>
          <w:sz w:val="24"/>
          <w:szCs w:val="24"/>
        </w:rPr>
      </w:pPr>
    </w:p>
    <w:p w14:paraId="60866543" w14:textId="63AA3B83" w:rsidR="00634330" w:rsidRDefault="00634330" w:rsidP="008A565D">
      <w:pPr>
        <w:spacing w:line="360" w:lineRule="auto"/>
        <w:jc w:val="both"/>
        <w:rPr>
          <w:rFonts w:ascii="Arial" w:hAnsi="Arial" w:cs="Arial"/>
          <w:sz w:val="24"/>
          <w:szCs w:val="24"/>
        </w:rPr>
      </w:pPr>
    </w:p>
    <w:p w14:paraId="14BA05EE" w14:textId="77777777" w:rsidR="00634330" w:rsidRPr="008A565D" w:rsidRDefault="00634330" w:rsidP="008A565D">
      <w:pPr>
        <w:spacing w:line="360" w:lineRule="auto"/>
        <w:jc w:val="both"/>
        <w:rPr>
          <w:rFonts w:ascii="Arial" w:hAnsi="Arial" w:cs="Arial"/>
          <w:sz w:val="24"/>
          <w:szCs w:val="24"/>
        </w:rPr>
      </w:pPr>
    </w:p>
    <w:p w14:paraId="620B0A2F" w14:textId="0E0C343A" w:rsidR="008A565D" w:rsidRDefault="008A565D" w:rsidP="008A565D">
      <w:pPr>
        <w:spacing w:line="360" w:lineRule="auto"/>
        <w:jc w:val="both"/>
        <w:rPr>
          <w:rFonts w:ascii="Arial" w:hAnsi="Arial" w:cs="Arial"/>
          <w:sz w:val="24"/>
          <w:szCs w:val="24"/>
        </w:rPr>
      </w:pPr>
    </w:p>
    <w:p w14:paraId="053C48C6" w14:textId="2631C9D3" w:rsidR="00034310" w:rsidRDefault="00034310" w:rsidP="008A565D">
      <w:pPr>
        <w:spacing w:line="360" w:lineRule="auto"/>
        <w:jc w:val="both"/>
        <w:rPr>
          <w:rFonts w:ascii="Arial" w:hAnsi="Arial" w:cs="Arial"/>
          <w:sz w:val="24"/>
          <w:szCs w:val="24"/>
        </w:rPr>
      </w:pPr>
    </w:p>
    <w:p w14:paraId="5F1865BD" w14:textId="0C403301" w:rsidR="00034310" w:rsidRDefault="00034310" w:rsidP="008A565D">
      <w:pPr>
        <w:spacing w:line="360" w:lineRule="auto"/>
        <w:jc w:val="both"/>
        <w:rPr>
          <w:rFonts w:ascii="Arial" w:hAnsi="Arial" w:cs="Arial"/>
          <w:sz w:val="24"/>
          <w:szCs w:val="24"/>
        </w:rPr>
      </w:pPr>
    </w:p>
    <w:p w14:paraId="15F15886" w14:textId="6F017FC0" w:rsidR="00791D7C" w:rsidRDefault="00791D7C" w:rsidP="008A565D">
      <w:pPr>
        <w:spacing w:line="360" w:lineRule="auto"/>
        <w:jc w:val="both"/>
        <w:rPr>
          <w:rFonts w:ascii="Arial" w:hAnsi="Arial" w:cs="Arial"/>
          <w:sz w:val="24"/>
          <w:szCs w:val="24"/>
        </w:rPr>
      </w:pPr>
    </w:p>
    <w:p w14:paraId="1201DAD2" w14:textId="6E7CD901" w:rsidR="008A565D" w:rsidRPr="008A565D" w:rsidRDefault="008A565D" w:rsidP="008A565D">
      <w:pPr>
        <w:spacing w:line="360" w:lineRule="auto"/>
        <w:jc w:val="both"/>
        <w:rPr>
          <w:rFonts w:ascii="Arial" w:hAnsi="Arial" w:cs="Arial"/>
          <w:sz w:val="24"/>
          <w:szCs w:val="24"/>
        </w:rPr>
      </w:pPr>
    </w:p>
    <w:p w14:paraId="7D52C7AA" w14:textId="47DBDB2A" w:rsidR="008A565D" w:rsidRPr="008A565D" w:rsidRDefault="008A565D" w:rsidP="00A66BA0">
      <w:pPr>
        <w:pStyle w:val="Heading1"/>
        <w:spacing w:after="240"/>
      </w:pPr>
      <w:bookmarkStart w:id="12" w:name="_Toc216653072"/>
      <w:r w:rsidRPr="008A565D">
        <w:lastRenderedPageBreak/>
        <w:t>Reference</w:t>
      </w:r>
      <w:bookmarkEnd w:id="12"/>
    </w:p>
    <w:p w14:paraId="6D5E863A" w14:textId="4825E903" w:rsidR="00543685" w:rsidRPr="00543685" w:rsidRDefault="00543685" w:rsidP="00A66BA0">
      <w:pPr>
        <w:spacing w:after="240" w:line="360" w:lineRule="auto"/>
        <w:jc w:val="both"/>
        <w:rPr>
          <w:rFonts w:ascii="Arial" w:hAnsi="Arial" w:cs="Arial"/>
          <w:sz w:val="24"/>
          <w:szCs w:val="24"/>
        </w:rPr>
      </w:pPr>
      <w:r w:rsidRPr="00543685">
        <w:rPr>
          <w:rFonts w:ascii="Arial" w:hAnsi="Arial" w:cs="Arial"/>
          <w:sz w:val="24"/>
          <w:szCs w:val="24"/>
        </w:rPr>
        <w:t>Global Natural and Organic Cosmetics Market Report 2025–2034. (2025). Global</w:t>
      </w:r>
      <w:r w:rsidR="00E423A4">
        <w:rPr>
          <w:rFonts w:ascii="Arial" w:hAnsi="Arial" w:cs="Arial"/>
          <w:sz w:val="24"/>
          <w:szCs w:val="24"/>
        </w:rPr>
        <w:t xml:space="preserve"> </w:t>
      </w:r>
      <w:r w:rsidRPr="00543685">
        <w:rPr>
          <w:rFonts w:ascii="Arial" w:hAnsi="Arial" w:cs="Arial"/>
          <w:sz w:val="24"/>
          <w:szCs w:val="24"/>
        </w:rPr>
        <w:t>Growth</w:t>
      </w:r>
      <w:r w:rsidR="00E423A4">
        <w:rPr>
          <w:rFonts w:ascii="Arial" w:hAnsi="Arial" w:cs="Arial"/>
          <w:sz w:val="24"/>
          <w:szCs w:val="24"/>
        </w:rPr>
        <w:t xml:space="preserve"> </w:t>
      </w:r>
      <w:r w:rsidRPr="00543685">
        <w:rPr>
          <w:rFonts w:ascii="Arial" w:hAnsi="Arial" w:cs="Arial"/>
          <w:sz w:val="24"/>
          <w:szCs w:val="24"/>
        </w:rPr>
        <w:t xml:space="preserve">Insights. </w:t>
      </w:r>
      <w:hyperlink r:id="rId17" w:history="1">
        <w:r w:rsidR="0007295B" w:rsidRPr="001C019F">
          <w:rPr>
            <w:rStyle w:val="Hyperlink"/>
            <w:rFonts w:ascii="Arial" w:hAnsi="Arial" w:cs="Arial"/>
            <w:sz w:val="24"/>
            <w:szCs w:val="24"/>
          </w:rPr>
          <w:t>https://www.globalgrowthinsights.com/market-reports/101208</w:t>
        </w:r>
      </w:hyperlink>
      <w:r w:rsidR="0007295B">
        <w:rPr>
          <w:rFonts w:ascii="Arial" w:hAnsi="Arial" w:cs="Arial"/>
          <w:sz w:val="24"/>
          <w:szCs w:val="24"/>
        </w:rPr>
        <w:t xml:space="preserve"> </w:t>
      </w:r>
    </w:p>
    <w:p w14:paraId="5E50614B" w14:textId="09B7FF59"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Organic Skin Care Market Size, Demand, Outlook &amp; Forecasts to 2033. (2025). Spherical Insights. </w:t>
      </w:r>
      <w:hyperlink r:id="rId18" w:history="1">
        <w:r w:rsidR="0007295B" w:rsidRPr="001C019F">
          <w:rPr>
            <w:rStyle w:val="Hyperlink"/>
            <w:rFonts w:ascii="Arial" w:hAnsi="Arial" w:cs="Arial"/>
            <w:sz w:val="24"/>
            <w:szCs w:val="24"/>
          </w:rPr>
          <w:t>https://www.sphericalinsights.com/reports/organic-skin-care-market</w:t>
        </w:r>
      </w:hyperlink>
      <w:r w:rsidR="0007295B">
        <w:rPr>
          <w:rFonts w:ascii="Arial" w:hAnsi="Arial" w:cs="Arial"/>
          <w:sz w:val="24"/>
          <w:szCs w:val="24"/>
        </w:rPr>
        <w:t xml:space="preserve"> </w:t>
      </w:r>
    </w:p>
    <w:p w14:paraId="4CB16EC2" w14:textId="6556CB08"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Natural and Organic Personal Care Products Market Report. (2025). IndustryResearch.biz. </w:t>
      </w:r>
      <w:hyperlink r:id="rId19" w:history="1">
        <w:r w:rsidR="0007295B" w:rsidRPr="001C019F">
          <w:rPr>
            <w:rStyle w:val="Hyperlink"/>
            <w:rFonts w:ascii="Arial" w:hAnsi="Arial" w:cs="Arial"/>
            <w:sz w:val="24"/>
            <w:szCs w:val="24"/>
          </w:rPr>
          <w:t>https://www.industryresearch.biz/market-reports/natural-and-organic-personal-care-products-market-102861</w:t>
        </w:r>
      </w:hyperlink>
      <w:r w:rsidR="0007295B">
        <w:rPr>
          <w:rFonts w:ascii="Arial" w:hAnsi="Arial" w:cs="Arial"/>
          <w:sz w:val="24"/>
          <w:szCs w:val="24"/>
        </w:rPr>
        <w:t xml:space="preserve"> </w:t>
      </w:r>
    </w:p>
    <w:p w14:paraId="4DF2F3A0" w14:textId="63E885A1"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Organic Skin Care Products Market Analysis Report (2025–2030). (2025). Mordor Intelligence. </w:t>
      </w:r>
      <w:hyperlink r:id="rId20" w:history="1">
        <w:r w:rsidR="0007295B" w:rsidRPr="001C019F">
          <w:rPr>
            <w:rStyle w:val="Hyperlink"/>
            <w:rFonts w:ascii="Arial" w:hAnsi="Arial" w:cs="Arial"/>
            <w:sz w:val="24"/>
            <w:szCs w:val="24"/>
          </w:rPr>
          <w:t>https://www.mordorintelligence.com/industry-reports/organic-skin-care-market</w:t>
        </w:r>
      </w:hyperlink>
      <w:r w:rsidR="0007295B">
        <w:rPr>
          <w:rFonts w:ascii="Arial" w:hAnsi="Arial" w:cs="Arial"/>
          <w:sz w:val="24"/>
          <w:szCs w:val="24"/>
        </w:rPr>
        <w:t xml:space="preserve"> </w:t>
      </w:r>
    </w:p>
    <w:p w14:paraId="7C791138" w14:textId="00FF7C4B"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Organic Skin Care Market Size Report, 2025–2034. (2025). Polaris Market Research. </w:t>
      </w:r>
      <w:hyperlink r:id="rId21" w:history="1">
        <w:r w:rsidR="0007295B" w:rsidRPr="001C019F">
          <w:rPr>
            <w:rStyle w:val="Hyperlink"/>
            <w:rFonts w:ascii="Arial" w:hAnsi="Arial" w:cs="Arial"/>
            <w:sz w:val="24"/>
            <w:szCs w:val="24"/>
          </w:rPr>
          <w:t>https://www.polarismarketresearch.com/industry-analysis/global-organic-skin-care-market</w:t>
        </w:r>
      </w:hyperlink>
      <w:r w:rsidR="0007295B">
        <w:rPr>
          <w:rFonts w:ascii="Arial" w:hAnsi="Arial" w:cs="Arial"/>
          <w:sz w:val="24"/>
          <w:szCs w:val="24"/>
        </w:rPr>
        <w:t xml:space="preserve"> </w:t>
      </w:r>
    </w:p>
    <w:p w14:paraId="4B969837" w14:textId="01A72C95"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Natural and Organic Cosmetics Market Growth Analysis. (2025). Precedence Research. </w:t>
      </w:r>
      <w:hyperlink r:id="rId22" w:history="1">
        <w:r w:rsidR="0007295B" w:rsidRPr="001C019F">
          <w:rPr>
            <w:rStyle w:val="Hyperlink"/>
            <w:rFonts w:ascii="Arial" w:hAnsi="Arial" w:cs="Arial"/>
            <w:sz w:val="24"/>
            <w:szCs w:val="24"/>
          </w:rPr>
          <w:t>https://www.precedenceresearch.com/natural-and-organic-cosmetics-market</w:t>
        </w:r>
      </w:hyperlink>
      <w:r w:rsidR="0007295B">
        <w:rPr>
          <w:rFonts w:ascii="Arial" w:hAnsi="Arial" w:cs="Arial"/>
          <w:sz w:val="24"/>
          <w:szCs w:val="24"/>
        </w:rPr>
        <w:t xml:space="preserve"> </w:t>
      </w:r>
    </w:p>
    <w:p w14:paraId="6B5A4E05" w14:textId="4F5BFEC4"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Global Organic Cosmetics Market Overview and Forecast. (2025). Data Bridge Market Research. </w:t>
      </w:r>
      <w:hyperlink r:id="rId23" w:history="1">
        <w:r w:rsidR="0007295B" w:rsidRPr="001C019F">
          <w:rPr>
            <w:rStyle w:val="Hyperlink"/>
            <w:rFonts w:ascii="Arial" w:hAnsi="Arial" w:cs="Arial"/>
            <w:sz w:val="24"/>
            <w:szCs w:val="24"/>
          </w:rPr>
          <w:t>https://www.databridgemarketresearch.com/reports/global-organic-cosmetics-market</w:t>
        </w:r>
      </w:hyperlink>
      <w:r w:rsidR="0007295B">
        <w:rPr>
          <w:rFonts w:ascii="Arial" w:hAnsi="Arial" w:cs="Arial"/>
          <w:sz w:val="24"/>
          <w:szCs w:val="24"/>
        </w:rPr>
        <w:t xml:space="preserve"> </w:t>
      </w:r>
    </w:p>
    <w:p w14:paraId="02700012" w14:textId="38B7883B"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Organic Cosmetics Market Trends Report. (2025). Business Research Insights. </w:t>
      </w:r>
      <w:hyperlink r:id="rId24" w:history="1">
        <w:r w:rsidR="0007295B" w:rsidRPr="001C019F">
          <w:rPr>
            <w:rStyle w:val="Hyperlink"/>
            <w:rFonts w:ascii="Arial" w:hAnsi="Arial" w:cs="Arial"/>
            <w:sz w:val="24"/>
            <w:szCs w:val="24"/>
          </w:rPr>
          <w:t>https://www.businessresearchinsights.com/market-reports/organic-cosmetics-market-125729</w:t>
        </w:r>
      </w:hyperlink>
      <w:r w:rsidR="0007295B">
        <w:rPr>
          <w:rFonts w:ascii="Arial" w:hAnsi="Arial" w:cs="Arial"/>
          <w:sz w:val="24"/>
          <w:szCs w:val="24"/>
        </w:rPr>
        <w:t xml:space="preserve"> </w:t>
      </w:r>
    </w:p>
    <w:p w14:paraId="1DBF5588" w14:textId="277EB3FF"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Brazil Organic Skincare Market Size &amp; Outlook Report 2025–2033. (2025). Deep Market Insights. </w:t>
      </w:r>
      <w:hyperlink r:id="rId25" w:history="1">
        <w:r w:rsidR="0007295B" w:rsidRPr="001C019F">
          <w:rPr>
            <w:rStyle w:val="Hyperlink"/>
            <w:rFonts w:ascii="Arial" w:hAnsi="Arial" w:cs="Arial"/>
            <w:sz w:val="24"/>
            <w:szCs w:val="24"/>
          </w:rPr>
          <w:t>https://deepmarketinsights.com/vista/insights/organic-skincare-market/brazil</w:t>
        </w:r>
      </w:hyperlink>
      <w:r w:rsidR="0007295B">
        <w:rPr>
          <w:rFonts w:ascii="Arial" w:hAnsi="Arial" w:cs="Arial"/>
          <w:sz w:val="24"/>
          <w:szCs w:val="24"/>
        </w:rPr>
        <w:t xml:space="preserve"> </w:t>
      </w:r>
    </w:p>
    <w:p w14:paraId="50411594" w14:textId="35352797"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Brazil Organic Skincare Market Report 2026–2034. (2025). IMARC Group. </w:t>
      </w:r>
      <w:hyperlink r:id="rId26" w:history="1">
        <w:r w:rsidR="0007295B" w:rsidRPr="001C019F">
          <w:rPr>
            <w:rStyle w:val="Hyperlink"/>
            <w:rFonts w:ascii="Arial" w:hAnsi="Arial" w:cs="Arial"/>
            <w:sz w:val="24"/>
            <w:szCs w:val="24"/>
          </w:rPr>
          <w:t>https://www.imarcgroup.com/brazil-organic-skincare-market</w:t>
        </w:r>
      </w:hyperlink>
      <w:r w:rsidR="0007295B">
        <w:rPr>
          <w:rFonts w:ascii="Arial" w:hAnsi="Arial" w:cs="Arial"/>
          <w:sz w:val="24"/>
          <w:szCs w:val="24"/>
        </w:rPr>
        <w:t xml:space="preserve"> </w:t>
      </w:r>
    </w:p>
    <w:p w14:paraId="6BE5B112" w14:textId="040EE83A"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lastRenderedPageBreak/>
        <w:t xml:space="preserve">Young Urban Consumers’ Attitudes Toward Organic Skincare Products. (2024). International Journal of Scientific Research &amp; Engineering Trends. </w:t>
      </w:r>
      <w:hyperlink r:id="rId27" w:history="1">
        <w:r w:rsidR="0007295B" w:rsidRPr="001C019F">
          <w:rPr>
            <w:rStyle w:val="Hyperlink"/>
            <w:rFonts w:ascii="Arial" w:hAnsi="Arial" w:cs="Arial"/>
            <w:sz w:val="24"/>
            <w:szCs w:val="24"/>
          </w:rPr>
          <w:t>https://ijsret.com/wp-content/uploads/2024/09/IJSRET_V10_issue5_471.pdf</w:t>
        </w:r>
      </w:hyperlink>
      <w:r w:rsidR="0007295B">
        <w:rPr>
          <w:rFonts w:ascii="Arial" w:hAnsi="Arial" w:cs="Arial"/>
          <w:sz w:val="24"/>
          <w:szCs w:val="24"/>
        </w:rPr>
        <w:t xml:space="preserve"> </w:t>
      </w:r>
    </w:p>
    <w:p w14:paraId="65C6E55D" w14:textId="390B1A45"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AI</w:t>
      </w:r>
      <w:r w:rsidRPr="00543685">
        <w:rPr>
          <w:rFonts w:ascii="Cambria Math" w:hAnsi="Cambria Math" w:cs="Cambria Math"/>
          <w:sz w:val="24"/>
          <w:szCs w:val="24"/>
        </w:rPr>
        <w:t>‑</w:t>
      </w:r>
      <w:r w:rsidRPr="00543685">
        <w:rPr>
          <w:rFonts w:ascii="Arial" w:hAnsi="Arial" w:cs="Arial"/>
          <w:sz w:val="24"/>
          <w:szCs w:val="24"/>
        </w:rPr>
        <w:t xml:space="preserve">Assisted Skincare Recommendation System in XR: Implications for Personalized Beauty. (2024). </w:t>
      </w:r>
      <w:proofErr w:type="spellStart"/>
      <w:r w:rsidRPr="00543685">
        <w:rPr>
          <w:rFonts w:ascii="Arial" w:hAnsi="Arial" w:cs="Arial"/>
          <w:sz w:val="24"/>
          <w:szCs w:val="24"/>
        </w:rPr>
        <w:t>Rajegowda</w:t>
      </w:r>
      <w:proofErr w:type="spellEnd"/>
      <w:r w:rsidRPr="00543685">
        <w:rPr>
          <w:rFonts w:ascii="Arial" w:hAnsi="Arial" w:cs="Arial"/>
          <w:sz w:val="24"/>
          <w:szCs w:val="24"/>
        </w:rPr>
        <w:t xml:space="preserve">, G. et al. </w:t>
      </w:r>
      <w:proofErr w:type="spellStart"/>
      <w:r w:rsidRPr="00543685">
        <w:rPr>
          <w:rFonts w:ascii="Arial" w:hAnsi="Arial" w:cs="Arial"/>
          <w:sz w:val="24"/>
          <w:szCs w:val="24"/>
        </w:rPr>
        <w:t>arXiv</w:t>
      </w:r>
      <w:proofErr w:type="spellEnd"/>
      <w:r w:rsidRPr="00543685">
        <w:rPr>
          <w:rFonts w:ascii="Arial" w:hAnsi="Arial" w:cs="Arial"/>
          <w:sz w:val="24"/>
          <w:szCs w:val="24"/>
        </w:rPr>
        <w:t xml:space="preserve"> Preprint. </w:t>
      </w:r>
      <w:hyperlink r:id="rId28" w:history="1">
        <w:r w:rsidR="0007295B" w:rsidRPr="001C019F">
          <w:rPr>
            <w:rStyle w:val="Hyperlink"/>
            <w:rFonts w:ascii="Arial" w:hAnsi="Arial" w:cs="Arial"/>
            <w:sz w:val="24"/>
            <w:szCs w:val="24"/>
          </w:rPr>
          <w:t>https://arxiv.org/abs/2403.13466</w:t>
        </w:r>
      </w:hyperlink>
      <w:r w:rsidR="0007295B">
        <w:rPr>
          <w:rFonts w:ascii="Arial" w:hAnsi="Arial" w:cs="Arial"/>
          <w:sz w:val="24"/>
          <w:szCs w:val="24"/>
        </w:rPr>
        <w:t xml:space="preserve"> </w:t>
      </w:r>
    </w:p>
    <w:p w14:paraId="1A5A1B4C" w14:textId="06D4488C"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Internet-of-Mirrors (IoM): Vision for Connected Healthcare and Beauty. (2023). Fatima, H. et al. </w:t>
      </w:r>
      <w:proofErr w:type="spellStart"/>
      <w:r w:rsidRPr="00543685">
        <w:rPr>
          <w:rFonts w:ascii="Arial" w:hAnsi="Arial" w:cs="Arial"/>
          <w:sz w:val="24"/>
          <w:szCs w:val="24"/>
        </w:rPr>
        <w:t>arXiv</w:t>
      </w:r>
      <w:proofErr w:type="spellEnd"/>
      <w:r w:rsidRPr="00543685">
        <w:rPr>
          <w:rFonts w:ascii="Arial" w:hAnsi="Arial" w:cs="Arial"/>
          <w:sz w:val="24"/>
          <w:szCs w:val="24"/>
        </w:rPr>
        <w:t xml:space="preserve"> Preprint. </w:t>
      </w:r>
      <w:hyperlink r:id="rId29" w:history="1">
        <w:r w:rsidR="0007295B" w:rsidRPr="001C019F">
          <w:rPr>
            <w:rStyle w:val="Hyperlink"/>
            <w:rFonts w:ascii="Arial" w:hAnsi="Arial" w:cs="Arial"/>
            <w:sz w:val="24"/>
            <w:szCs w:val="24"/>
          </w:rPr>
          <w:t>https://arxiv.org/abs/2311.14734</w:t>
        </w:r>
      </w:hyperlink>
      <w:r w:rsidR="0007295B">
        <w:rPr>
          <w:rFonts w:ascii="Arial" w:hAnsi="Arial" w:cs="Arial"/>
          <w:sz w:val="24"/>
          <w:szCs w:val="24"/>
        </w:rPr>
        <w:t xml:space="preserve"> </w:t>
      </w:r>
    </w:p>
    <w:p w14:paraId="0DD5E56A" w14:textId="17217231"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Natural Organic Cosmetics Market Size &amp; Analysis. (2025). Market Research Future. </w:t>
      </w:r>
      <w:hyperlink r:id="rId30" w:history="1">
        <w:r w:rsidR="0007295B" w:rsidRPr="001C019F">
          <w:rPr>
            <w:rStyle w:val="Hyperlink"/>
            <w:rFonts w:ascii="Arial" w:hAnsi="Arial" w:cs="Arial"/>
            <w:sz w:val="24"/>
            <w:szCs w:val="24"/>
          </w:rPr>
          <w:t>https://www.marketresearchfuture.com/reports/natural-organic-cosmetics-market/market-size</w:t>
        </w:r>
      </w:hyperlink>
      <w:r w:rsidR="0007295B">
        <w:rPr>
          <w:rFonts w:ascii="Arial" w:hAnsi="Arial" w:cs="Arial"/>
          <w:sz w:val="24"/>
          <w:szCs w:val="24"/>
        </w:rPr>
        <w:t xml:space="preserve"> </w:t>
      </w:r>
    </w:p>
    <w:p w14:paraId="61CECCD4" w14:textId="3ECE514A"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Global Organic Skin Care Market Forecast to 2033. (2025). Spherical Insights. </w:t>
      </w:r>
      <w:hyperlink r:id="rId31" w:history="1">
        <w:r w:rsidR="0007295B" w:rsidRPr="001C019F">
          <w:rPr>
            <w:rStyle w:val="Hyperlink"/>
            <w:rFonts w:ascii="Arial" w:hAnsi="Arial" w:cs="Arial"/>
            <w:sz w:val="24"/>
            <w:szCs w:val="24"/>
          </w:rPr>
          <w:t>https://www.sphericalinsights.com/reports/organic-skin-care-market</w:t>
        </w:r>
      </w:hyperlink>
      <w:r w:rsidR="0007295B">
        <w:rPr>
          <w:rFonts w:ascii="Arial" w:hAnsi="Arial" w:cs="Arial"/>
          <w:sz w:val="24"/>
          <w:szCs w:val="24"/>
        </w:rPr>
        <w:t xml:space="preserve"> </w:t>
      </w:r>
    </w:p>
    <w:p w14:paraId="5594B921" w14:textId="5FD82A6D"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 xml:space="preserve">Global Natural and Organic Cosmetics — Market Forecast 2025–2034. (2025). Precedence Research. </w:t>
      </w:r>
      <w:hyperlink r:id="rId32" w:history="1">
        <w:r w:rsidR="0007295B" w:rsidRPr="001C019F">
          <w:rPr>
            <w:rStyle w:val="Hyperlink"/>
            <w:rFonts w:ascii="Arial" w:hAnsi="Arial" w:cs="Arial"/>
            <w:sz w:val="24"/>
            <w:szCs w:val="24"/>
          </w:rPr>
          <w:t>https://www.precedenceresearch.com/natural-and-organic-cosmetics-market</w:t>
        </w:r>
      </w:hyperlink>
      <w:r w:rsidR="0007295B">
        <w:rPr>
          <w:rFonts w:ascii="Arial" w:hAnsi="Arial" w:cs="Arial"/>
          <w:sz w:val="24"/>
          <w:szCs w:val="24"/>
        </w:rPr>
        <w:t xml:space="preserve"> </w:t>
      </w:r>
    </w:p>
    <w:p w14:paraId="458F1834" w14:textId="3382C479"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Sustainability and Eco</w:t>
      </w:r>
      <w:r w:rsidRPr="00543685">
        <w:rPr>
          <w:rFonts w:ascii="Cambria Math" w:hAnsi="Cambria Math" w:cs="Cambria Math"/>
          <w:sz w:val="24"/>
          <w:szCs w:val="24"/>
        </w:rPr>
        <w:t>‑</w:t>
      </w:r>
      <w:r w:rsidRPr="00543685">
        <w:rPr>
          <w:rFonts w:ascii="Arial" w:hAnsi="Arial" w:cs="Arial"/>
          <w:sz w:val="24"/>
          <w:szCs w:val="24"/>
        </w:rPr>
        <w:t xml:space="preserve">Friendly Trends in Personal Care Products. (2025). IndustryResearch.biz. </w:t>
      </w:r>
      <w:hyperlink r:id="rId33" w:history="1">
        <w:r w:rsidR="0007295B" w:rsidRPr="001C019F">
          <w:rPr>
            <w:rStyle w:val="Hyperlink"/>
            <w:rFonts w:ascii="Arial" w:hAnsi="Arial" w:cs="Arial"/>
            <w:sz w:val="24"/>
            <w:szCs w:val="24"/>
          </w:rPr>
          <w:t>https://www.industryresearch.biz/market-reports/natural-and-organic-personal-care-products-market-102861</w:t>
        </w:r>
      </w:hyperlink>
      <w:r w:rsidR="0007295B">
        <w:rPr>
          <w:rFonts w:ascii="Arial" w:hAnsi="Arial" w:cs="Arial"/>
          <w:sz w:val="24"/>
          <w:szCs w:val="24"/>
        </w:rPr>
        <w:t xml:space="preserve"> </w:t>
      </w:r>
    </w:p>
    <w:p w14:paraId="1DA06E57" w14:textId="294E4DEB"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Growth Drivers in Organic Skin Care Market: Health Consciousness, Environmental Awareness, and E</w:t>
      </w:r>
      <w:r w:rsidRPr="00543685">
        <w:rPr>
          <w:rFonts w:ascii="Cambria Math" w:hAnsi="Cambria Math" w:cs="Cambria Math"/>
          <w:sz w:val="24"/>
          <w:szCs w:val="24"/>
        </w:rPr>
        <w:t>‑</w:t>
      </w:r>
      <w:r w:rsidRPr="00543685">
        <w:rPr>
          <w:rFonts w:ascii="Arial" w:hAnsi="Arial" w:cs="Arial"/>
          <w:sz w:val="24"/>
          <w:szCs w:val="24"/>
        </w:rPr>
        <w:t xml:space="preserve">commerce Penetration. (2025). Mordor Intelligence. </w:t>
      </w:r>
      <w:hyperlink r:id="rId34" w:history="1">
        <w:r w:rsidR="0007295B" w:rsidRPr="001C019F">
          <w:rPr>
            <w:rStyle w:val="Hyperlink"/>
            <w:rFonts w:ascii="Arial" w:hAnsi="Arial" w:cs="Arial"/>
            <w:sz w:val="24"/>
            <w:szCs w:val="24"/>
          </w:rPr>
          <w:t>https://www.mordorintelligence.com/industry-reports/organic-skin-care-market</w:t>
        </w:r>
      </w:hyperlink>
      <w:r w:rsidR="0007295B">
        <w:rPr>
          <w:rFonts w:ascii="Arial" w:hAnsi="Arial" w:cs="Arial"/>
          <w:sz w:val="24"/>
          <w:szCs w:val="24"/>
        </w:rPr>
        <w:t xml:space="preserve"> </w:t>
      </w:r>
    </w:p>
    <w:p w14:paraId="2EB5C537" w14:textId="42727F0E" w:rsidR="00543685" w:rsidRPr="00543685" w:rsidRDefault="00543685" w:rsidP="00543685">
      <w:pPr>
        <w:spacing w:line="360" w:lineRule="auto"/>
        <w:jc w:val="both"/>
        <w:rPr>
          <w:rFonts w:ascii="Arial" w:hAnsi="Arial" w:cs="Arial"/>
          <w:sz w:val="24"/>
          <w:szCs w:val="24"/>
        </w:rPr>
      </w:pPr>
      <w:r w:rsidRPr="00543685">
        <w:rPr>
          <w:rFonts w:ascii="Arial" w:hAnsi="Arial" w:cs="Arial"/>
          <w:sz w:val="24"/>
          <w:szCs w:val="24"/>
        </w:rPr>
        <w:t>Organic Cosmetics Market Resurgence: Clean</w:t>
      </w:r>
      <w:r w:rsidRPr="00543685">
        <w:rPr>
          <w:rFonts w:ascii="Cambria Math" w:hAnsi="Cambria Math" w:cs="Cambria Math"/>
          <w:sz w:val="24"/>
          <w:szCs w:val="24"/>
        </w:rPr>
        <w:t>‑</w:t>
      </w:r>
      <w:r w:rsidRPr="00543685">
        <w:rPr>
          <w:rFonts w:ascii="Arial" w:hAnsi="Arial" w:cs="Arial"/>
          <w:sz w:val="24"/>
          <w:szCs w:val="24"/>
        </w:rPr>
        <w:t xml:space="preserve">Beauty Demand and Sustainable Packaging Trends. (2025). Business Research Insights. </w:t>
      </w:r>
      <w:hyperlink r:id="rId35" w:history="1">
        <w:r w:rsidR="0007295B" w:rsidRPr="001C019F">
          <w:rPr>
            <w:rStyle w:val="Hyperlink"/>
            <w:rFonts w:ascii="Arial" w:hAnsi="Arial" w:cs="Arial"/>
            <w:sz w:val="24"/>
            <w:szCs w:val="24"/>
          </w:rPr>
          <w:t>https://www.businessresearchinsights.com/market-reports/organic-cosmetics-market-125729</w:t>
        </w:r>
      </w:hyperlink>
      <w:r w:rsidR="0007295B">
        <w:rPr>
          <w:rFonts w:ascii="Arial" w:hAnsi="Arial" w:cs="Arial"/>
          <w:sz w:val="24"/>
          <w:szCs w:val="24"/>
        </w:rPr>
        <w:t xml:space="preserve"> </w:t>
      </w:r>
    </w:p>
    <w:p w14:paraId="0E1A3425" w14:textId="3A733685" w:rsidR="00A029B2" w:rsidRPr="008A565D" w:rsidRDefault="00543685" w:rsidP="00A66BA0">
      <w:pPr>
        <w:spacing w:line="360" w:lineRule="auto"/>
        <w:jc w:val="both"/>
        <w:rPr>
          <w:rFonts w:ascii="Arial" w:hAnsi="Arial" w:cs="Arial"/>
          <w:sz w:val="24"/>
          <w:szCs w:val="24"/>
        </w:rPr>
      </w:pPr>
      <w:r w:rsidRPr="00543685">
        <w:rPr>
          <w:rFonts w:ascii="Arial" w:hAnsi="Arial" w:cs="Arial"/>
          <w:sz w:val="24"/>
          <w:szCs w:val="24"/>
        </w:rPr>
        <w:t xml:space="preserve">Global Organic Cosmetics Market Size 2024 and Forecast to 2032. (2025). Data Bridge Market Research. </w:t>
      </w:r>
      <w:hyperlink r:id="rId36" w:history="1">
        <w:r w:rsidR="0007295B" w:rsidRPr="001C019F">
          <w:rPr>
            <w:rStyle w:val="Hyperlink"/>
            <w:rFonts w:ascii="Arial" w:hAnsi="Arial" w:cs="Arial"/>
            <w:sz w:val="24"/>
            <w:szCs w:val="24"/>
          </w:rPr>
          <w:t>https://www.databridgemarketresearch.com/reports/global-organic-cosmetics-market</w:t>
        </w:r>
      </w:hyperlink>
      <w:r>
        <w:rPr>
          <w:rFonts w:ascii="Arial" w:hAnsi="Arial" w:cs="Arial"/>
          <w:sz w:val="24"/>
          <w:szCs w:val="24"/>
        </w:rPr>
        <w:t>.</w:t>
      </w:r>
      <w:r w:rsidR="0007295B">
        <w:rPr>
          <w:rFonts w:ascii="Arial" w:hAnsi="Arial" w:cs="Arial"/>
          <w:sz w:val="24"/>
          <w:szCs w:val="24"/>
        </w:rPr>
        <w:t xml:space="preserve"> </w:t>
      </w:r>
    </w:p>
    <w:sectPr w:rsidR="00A029B2" w:rsidRPr="008A565D" w:rsidSect="00712A1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A8ADE" w14:textId="77777777" w:rsidR="00C43AEB" w:rsidRDefault="00C43AEB">
      <w:pPr>
        <w:spacing w:after="0" w:line="240" w:lineRule="auto"/>
      </w:pPr>
      <w:r>
        <w:separator/>
      </w:r>
    </w:p>
  </w:endnote>
  <w:endnote w:type="continuationSeparator" w:id="0">
    <w:p w14:paraId="2BDAB00F" w14:textId="77777777" w:rsidR="00C43AEB" w:rsidRDefault="00C43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DCEF" w14:textId="22C00B3E" w:rsidR="000C2ABD" w:rsidRDefault="000C2AB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E423A4">
      <w:rPr>
        <w:rFonts w:ascii="Calibri" w:eastAsia="Calibri" w:hAnsi="Calibri" w:cs="Calibri"/>
        <w:noProof/>
        <w:color w:val="000000"/>
      </w:rPr>
      <w:t>17</w:t>
    </w:r>
    <w:r>
      <w:rPr>
        <w:color w:val="000000"/>
      </w:rPr>
      <w:fldChar w:fldCharType="end"/>
    </w:r>
  </w:p>
  <w:p w14:paraId="5F139649" w14:textId="77777777" w:rsidR="000C2ABD" w:rsidRDefault="000C2AB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E9B87" w14:textId="77777777" w:rsidR="00C43AEB" w:rsidRDefault="00C43AEB">
      <w:pPr>
        <w:spacing w:after="0" w:line="240" w:lineRule="auto"/>
      </w:pPr>
      <w:r>
        <w:separator/>
      </w:r>
    </w:p>
  </w:footnote>
  <w:footnote w:type="continuationSeparator" w:id="0">
    <w:p w14:paraId="6CF6467F" w14:textId="77777777" w:rsidR="00C43AEB" w:rsidRDefault="00C43A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76388"/>
    <w:multiLevelType w:val="hybridMultilevel"/>
    <w:tmpl w:val="47260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866B9"/>
    <w:multiLevelType w:val="hybridMultilevel"/>
    <w:tmpl w:val="10D29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1A4B02"/>
    <w:multiLevelType w:val="hybridMultilevel"/>
    <w:tmpl w:val="AFEC76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A20D6D"/>
    <w:multiLevelType w:val="hybridMultilevel"/>
    <w:tmpl w:val="A0183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7E04D9"/>
    <w:multiLevelType w:val="hybridMultilevel"/>
    <w:tmpl w:val="2C7A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E374FD"/>
    <w:multiLevelType w:val="hybridMultilevel"/>
    <w:tmpl w:val="BABA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3C5BEA"/>
    <w:multiLevelType w:val="hybridMultilevel"/>
    <w:tmpl w:val="B5B8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9A0FEB"/>
    <w:multiLevelType w:val="hybridMultilevel"/>
    <w:tmpl w:val="D522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112D98"/>
    <w:multiLevelType w:val="hybridMultilevel"/>
    <w:tmpl w:val="98C2B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0833CE"/>
    <w:multiLevelType w:val="hybridMultilevel"/>
    <w:tmpl w:val="38B83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F353ED"/>
    <w:multiLevelType w:val="hybridMultilevel"/>
    <w:tmpl w:val="D7D8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540288"/>
    <w:multiLevelType w:val="hybridMultilevel"/>
    <w:tmpl w:val="2BD2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66B6515"/>
    <w:multiLevelType w:val="hybridMultilevel"/>
    <w:tmpl w:val="2F425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D56625"/>
    <w:multiLevelType w:val="hybridMultilevel"/>
    <w:tmpl w:val="C2AE2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4761997"/>
    <w:multiLevelType w:val="hybridMultilevel"/>
    <w:tmpl w:val="E1AA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1"/>
  </w:num>
  <w:num w:numId="4">
    <w:abstractNumId w:val="1"/>
  </w:num>
  <w:num w:numId="5">
    <w:abstractNumId w:val="7"/>
  </w:num>
  <w:num w:numId="6">
    <w:abstractNumId w:val="12"/>
  </w:num>
  <w:num w:numId="7">
    <w:abstractNumId w:val="5"/>
  </w:num>
  <w:num w:numId="8">
    <w:abstractNumId w:val="4"/>
  </w:num>
  <w:num w:numId="9">
    <w:abstractNumId w:val="0"/>
  </w:num>
  <w:num w:numId="10">
    <w:abstractNumId w:val="10"/>
  </w:num>
  <w:num w:numId="11">
    <w:abstractNumId w:val="3"/>
  </w:num>
  <w:num w:numId="12">
    <w:abstractNumId w:val="8"/>
  </w:num>
  <w:num w:numId="13">
    <w:abstractNumId w:val="2"/>
  </w:num>
  <w:num w:numId="14">
    <w:abstractNumId w:val="9"/>
  </w:num>
  <w:num w:numId="1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48AE"/>
    <w:rsid w:val="00015105"/>
    <w:rsid w:val="000205B8"/>
    <w:rsid w:val="000219F3"/>
    <w:rsid w:val="00034310"/>
    <w:rsid w:val="00035E3E"/>
    <w:rsid w:val="000415CF"/>
    <w:rsid w:val="000434C5"/>
    <w:rsid w:val="00054512"/>
    <w:rsid w:val="00060D21"/>
    <w:rsid w:val="0006107F"/>
    <w:rsid w:val="00063C11"/>
    <w:rsid w:val="0007295B"/>
    <w:rsid w:val="000770F5"/>
    <w:rsid w:val="00082F67"/>
    <w:rsid w:val="00096FCF"/>
    <w:rsid w:val="000A1AA1"/>
    <w:rsid w:val="000A1EF6"/>
    <w:rsid w:val="000B3261"/>
    <w:rsid w:val="000C2ABD"/>
    <w:rsid w:val="000D0C15"/>
    <w:rsid w:val="000D2C11"/>
    <w:rsid w:val="000D51B2"/>
    <w:rsid w:val="000E7846"/>
    <w:rsid w:val="001047C8"/>
    <w:rsid w:val="001331DB"/>
    <w:rsid w:val="001454D1"/>
    <w:rsid w:val="001475BB"/>
    <w:rsid w:val="00161318"/>
    <w:rsid w:val="00175A6B"/>
    <w:rsid w:val="00192680"/>
    <w:rsid w:val="001A508A"/>
    <w:rsid w:val="001A5555"/>
    <w:rsid w:val="001A64CF"/>
    <w:rsid w:val="001B229E"/>
    <w:rsid w:val="001B425F"/>
    <w:rsid w:val="001C7138"/>
    <w:rsid w:val="001D695D"/>
    <w:rsid w:val="001D7986"/>
    <w:rsid w:val="001E5AC0"/>
    <w:rsid w:val="001E5B5F"/>
    <w:rsid w:val="002007F0"/>
    <w:rsid w:val="00206AF2"/>
    <w:rsid w:val="00213221"/>
    <w:rsid w:val="0021405B"/>
    <w:rsid w:val="0022094A"/>
    <w:rsid w:val="00225C49"/>
    <w:rsid w:val="0022687F"/>
    <w:rsid w:val="002343AE"/>
    <w:rsid w:val="002345C8"/>
    <w:rsid w:val="00247C50"/>
    <w:rsid w:val="00251E42"/>
    <w:rsid w:val="002760F3"/>
    <w:rsid w:val="00280021"/>
    <w:rsid w:val="00280BCA"/>
    <w:rsid w:val="00283C36"/>
    <w:rsid w:val="0029307C"/>
    <w:rsid w:val="00294362"/>
    <w:rsid w:val="00296F81"/>
    <w:rsid w:val="002A1E9A"/>
    <w:rsid w:val="002A2EC5"/>
    <w:rsid w:val="002A2F5B"/>
    <w:rsid w:val="002B0C68"/>
    <w:rsid w:val="002B3E19"/>
    <w:rsid w:val="002D5130"/>
    <w:rsid w:val="002E0852"/>
    <w:rsid w:val="002E1245"/>
    <w:rsid w:val="002F5751"/>
    <w:rsid w:val="002F7EE9"/>
    <w:rsid w:val="00302782"/>
    <w:rsid w:val="00305A2B"/>
    <w:rsid w:val="003139BA"/>
    <w:rsid w:val="003405D9"/>
    <w:rsid w:val="00342B50"/>
    <w:rsid w:val="00346F8B"/>
    <w:rsid w:val="00356BF4"/>
    <w:rsid w:val="00361BF3"/>
    <w:rsid w:val="00362FAA"/>
    <w:rsid w:val="003809DD"/>
    <w:rsid w:val="003861AE"/>
    <w:rsid w:val="00393CFF"/>
    <w:rsid w:val="00395BCF"/>
    <w:rsid w:val="0039704B"/>
    <w:rsid w:val="003A326F"/>
    <w:rsid w:val="003A445C"/>
    <w:rsid w:val="003A61D3"/>
    <w:rsid w:val="003B3B6A"/>
    <w:rsid w:val="003B3EE6"/>
    <w:rsid w:val="003E708C"/>
    <w:rsid w:val="00406C8B"/>
    <w:rsid w:val="00414832"/>
    <w:rsid w:val="00425C88"/>
    <w:rsid w:val="0043149C"/>
    <w:rsid w:val="00433B86"/>
    <w:rsid w:val="0043754B"/>
    <w:rsid w:val="00444F19"/>
    <w:rsid w:val="004565F9"/>
    <w:rsid w:val="00457DF7"/>
    <w:rsid w:val="0046214D"/>
    <w:rsid w:val="004621E7"/>
    <w:rsid w:val="0047759B"/>
    <w:rsid w:val="00480C15"/>
    <w:rsid w:val="004813B2"/>
    <w:rsid w:val="00486F48"/>
    <w:rsid w:val="00486FCB"/>
    <w:rsid w:val="00496C75"/>
    <w:rsid w:val="004C783E"/>
    <w:rsid w:val="004D0EE8"/>
    <w:rsid w:val="004D5C9E"/>
    <w:rsid w:val="004D73A1"/>
    <w:rsid w:val="004E372C"/>
    <w:rsid w:val="004F16F8"/>
    <w:rsid w:val="004F3D55"/>
    <w:rsid w:val="005107B5"/>
    <w:rsid w:val="00512DDE"/>
    <w:rsid w:val="00515CA4"/>
    <w:rsid w:val="005263A5"/>
    <w:rsid w:val="00527E32"/>
    <w:rsid w:val="005342AE"/>
    <w:rsid w:val="00540A80"/>
    <w:rsid w:val="005433C4"/>
    <w:rsid w:val="00543685"/>
    <w:rsid w:val="00543A90"/>
    <w:rsid w:val="005510B7"/>
    <w:rsid w:val="00566C6F"/>
    <w:rsid w:val="00566E46"/>
    <w:rsid w:val="00574676"/>
    <w:rsid w:val="005767BB"/>
    <w:rsid w:val="00581FCA"/>
    <w:rsid w:val="005849EF"/>
    <w:rsid w:val="00585D85"/>
    <w:rsid w:val="00590800"/>
    <w:rsid w:val="005A0A07"/>
    <w:rsid w:val="005A7462"/>
    <w:rsid w:val="005C6040"/>
    <w:rsid w:val="005E408A"/>
    <w:rsid w:val="005F2132"/>
    <w:rsid w:val="005F2A68"/>
    <w:rsid w:val="00606E5A"/>
    <w:rsid w:val="00612CAB"/>
    <w:rsid w:val="00615CD8"/>
    <w:rsid w:val="00626D0D"/>
    <w:rsid w:val="00634330"/>
    <w:rsid w:val="00640567"/>
    <w:rsid w:val="006422F6"/>
    <w:rsid w:val="00643D28"/>
    <w:rsid w:val="0065420F"/>
    <w:rsid w:val="00656EFC"/>
    <w:rsid w:val="00657EF4"/>
    <w:rsid w:val="00671ACF"/>
    <w:rsid w:val="00671AE0"/>
    <w:rsid w:val="0067256C"/>
    <w:rsid w:val="006A0B46"/>
    <w:rsid w:val="006A30E4"/>
    <w:rsid w:val="006A3CB2"/>
    <w:rsid w:val="006B609B"/>
    <w:rsid w:val="006C08D3"/>
    <w:rsid w:val="006C7E0A"/>
    <w:rsid w:val="006D3CC2"/>
    <w:rsid w:val="006D5A57"/>
    <w:rsid w:val="006E7FA3"/>
    <w:rsid w:val="006F1327"/>
    <w:rsid w:val="006F2FFA"/>
    <w:rsid w:val="006F7011"/>
    <w:rsid w:val="00704348"/>
    <w:rsid w:val="00706226"/>
    <w:rsid w:val="00710C41"/>
    <w:rsid w:val="00712A1A"/>
    <w:rsid w:val="00714127"/>
    <w:rsid w:val="00714195"/>
    <w:rsid w:val="00714998"/>
    <w:rsid w:val="00714D3F"/>
    <w:rsid w:val="00730903"/>
    <w:rsid w:val="0073742F"/>
    <w:rsid w:val="00760DA2"/>
    <w:rsid w:val="007631DC"/>
    <w:rsid w:val="00763516"/>
    <w:rsid w:val="00775DB2"/>
    <w:rsid w:val="007819EF"/>
    <w:rsid w:val="00783E5B"/>
    <w:rsid w:val="00791D7C"/>
    <w:rsid w:val="00793186"/>
    <w:rsid w:val="007A0A3D"/>
    <w:rsid w:val="007A0FFA"/>
    <w:rsid w:val="007B585F"/>
    <w:rsid w:val="007C3944"/>
    <w:rsid w:val="007C524F"/>
    <w:rsid w:val="007C577C"/>
    <w:rsid w:val="007D0444"/>
    <w:rsid w:val="007E0FA4"/>
    <w:rsid w:val="007E23F6"/>
    <w:rsid w:val="007E5DDC"/>
    <w:rsid w:val="007F636D"/>
    <w:rsid w:val="00813A29"/>
    <w:rsid w:val="00824578"/>
    <w:rsid w:val="008274AE"/>
    <w:rsid w:val="008274FD"/>
    <w:rsid w:val="00832209"/>
    <w:rsid w:val="0084192B"/>
    <w:rsid w:val="008425C2"/>
    <w:rsid w:val="00844221"/>
    <w:rsid w:val="008530E7"/>
    <w:rsid w:val="00880F79"/>
    <w:rsid w:val="008A565D"/>
    <w:rsid w:val="008B2B72"/>
    <w:rsid w:val="008B38CE"/>
    <w:rsid w:val="008C315F"/>
    <w:rsid w:val="008E7C64"/>
    <w:rsid w:val="008F5623"/>
    <w:rsid w:val="0090639A"/>
    <w:rsid w:val="009116CB"/>
    <w:rsid w:val="0091620A"/>
    <w:rsid w:val="00916AD8"/>
    <w:rsid w:val="00951AF3"/>
    <w:rsid w:val="0096269E"/>
    <w:rsid w:val="0097059B"/>
    <w:rsid w:val="0098745D"/>
    <w:rsid w:val="00987F19"/>
    <w:rsid w:val="009940D2"/>
    <w:rsid w:val="009A2B18"/>
    <w:rsid w:val="009A77CF"/>
    <w:rsid w:val="009C1DE8"/>
    <w:rsid w:val="009D0717"/>
    <w:rsid w:val="009E0CB9"/>
    <w:rsid w:val="009F2FA5"/>
    <w:rsid w:val="009F7921"/>
    <w:rsid w:val="00A029B2"/>
    <w:rsid w:val="00A03689"/>
    <w:rsid w:val="00A062C7"/>
    <w:rsid w:val="00A10357"/>
    <w:rsid w:val="00A11E9F"/>
    <w:rsid w:val="00A20873"/>
    <w:rsid w:val="00A455FE"/>
    <w:rsid w:val="00A64CE0"/>
    <w:rsid w:val="00A66BA0"/>
    <w:rsid w:val="00A82E96"/>
    <w:rsid w:val="00A84844"/>
    <w:rsid w:val="00AA55B7"/>
    <w:rsid w:val="00AB3BBA"/>
    <w:rsid w:val="00AC7B93"/>
    <w:rsid w:val="00AD0727"/>
    <w:rsid w:val="00AF1C9B"/>
    <w:rsid w:val="00AF3610"/>
    <w:rsid w:val="00B059AE"/>
    <w:rsid w:val="00B068AA"/>
    <w:rsid w:val="00B07EBA"/>
    <w:rsid w:val="00B2631C"/>
    <w:rsid w:val="00B4409A"/>
    <w:rsid w:val="00B52389"/>
    <w:rsid w:val="00B56A0E"/>
    <w:rsid w:val="00B56F96"/>
    <w:rsid w:val="00B66B68"/>
    <w:rsid w:val="00B743C5"/>
    <w:rsid w:val="00B8729E"/>
    <w:rsid w:val="00B87790"/>
    <w:rsid w:val="00B97944"/>
    <w:rsid w:val="00BA0BAF"/>
    <w:rsid w:val="00BB7A46"/>
    <w:rsid w:val="00BD1AFD"/>
    <w:rsid w:val="00BD3265"/>
    <w:rsid w:val="00BD7314"/>
    <w:rsid w:val="00BE1679"/>
    <w:rsid w:val="00BE6A11"/>
    <w:rsid w:val="00C019EA"/>
    <w:rsid w:val="00C03AF9"/>
    <w:rsid w:val="00C052CB"/>
    <w:rsid w:val="00C166BA"/>
    <w:rsid w:val="00C174AD"/>
    <w:rsid w:val="00C23A1D"/>
    <w:rsid w:val="00C35EFC"/>
    <w:rsid w:val="00C40E7C"/>
    <w:rsid w:val="00C418D8"/>
    <w:rsid w:val="00C41ACC"/>
    <w:rsid w:val="00C43AEB"/>
    <w:rsid w:val="00C45CF8"/>
    <w:rsid w:val="00C63075"/>
    <w:rsid w:val="00C63A3C"/>
    <w:rsid w:val="00C731ED"/>
    <w:rsid w:val="00C859BE"/>
    <w:rsid w:val="00C879C7"/>
    <w:rsid w:val="00C90652"/>
    <w:rsid w:val="00CB14C3"/>
    <w:rsid w:val="00CD3321"/>
    <w:rsid w:val="00CD7930"/>
    <w:rsid w:val="00CE000B"/>
    <w:rsid w:val="00CE0FDD"/>
    <w:rsid w:val="00CE31D3"/>
    <w:rsid w:val="00CF57A1"/>
    <w:rsid w:val="00D024E0"/>
    <w:rsid w:val="00D057BD"/>
    <w:rsid w:val="00D15F4F"/>
    <w:rsid w:val="00D17FFE"/>
    <w:rsid w:val="00D21D3B"/>
    <w:rsid w:val="00D319B8"/>
    <w:rsid w:val="00D345FD"/>
    <w:rsid w:val="00D41637"/>
    <w:rsid w:val="00D43E52"/>
    <w:rsid w:val="00D44A3F"/>
    <w:rsid w:val="00D47DAF"/>
    <w:rsid w:val="00D54F01"/>
    <w:rsid w:val="00D71074"/>
    <w:rsid w:val="00D71658"/>
    <w:rsid w:val="00D779A4"/>
    <w:rsid w:val="00D87EEA"/>
    <w:rsid w:val="00D9534B"/>
    <w:rsid w:val="00D97EFD"/>
    <w:rsid w:val="00DC0678"/>
    <w:rsid w:val="00DC2236"/>
    <w:rsid w:val="00DD0468"/>
    <w:rsid w:val="00DE0B25"/>
    <w:rsid w:val="00DE1C88"/>
    <w:rsid w:val="00E01214"/>
    <w:rsid w:val="00E30C8E"/>
    <w:rsid w:val="00E40B8D"/>
    <w:rsid w:val="00E423A4"/>
    <w:rsid w:val="00E44B36"/>
    <w:rsid w:val="00E45E0A"/>
    <w:rsid w:val="00E539EC"/>
    <w:rsid w:val="00E541E7"/>
    <w:rsid w:val="00E7445C"/>
    <w:rsid w:val="00E74B11"/>
    <w:rsid w:val="00E81E04"/>
    <w:rsid w:val="00E84217"/>
    <w:rsid w:val="00E84F9B"/>
    <w:rsid w:val="00E8787D"/>
    <w:rsid w:val="00EA00FA"/>
    <w:rsid w:val="00EA0751"/>
    <w:rsid w:val="00EB108F"/>
    <w:rsid w:val="00EB6FE2"/>
    <w:rsid w:val="00EB71C5"/>
    <w:rsid w:val="00EC3C30"/>
    <w:rsid w:val="00ED66F4"/>
    <w:rsid w:val="00EE21B1"/>
    <w:rsid w:val="00EE4DE6"/>
    <w:rsid w:val="00EF5EFC"/>
    <w:rsid w:val="00F1170E"/>
    <w:rsid w:val="00F225E9"/>
    <w:rsid w:val="00F34A99"/>
    <w:rsid w:val="00F40BEE"/>
    <w:rsid w:val="00F53CBD"/>
    <w:rsid w:val="00F60A2B"/>
    <w:rsid w:val="00F677FF"/>
    <w:rsid w:val="00F81236"/>
    <w:rsid w:val="00F836FB"/>
    <w:rsid w:val="00F8659A"/>
    <w:rsid w:val="00F90811"/>
    <w:rsid w:val="00F90EB9"/>
    <w:rsid w:val="00F90F44"/>
    <w:rsid w:val="00F956EA"/>
    <w:rsid w:val="00F965A4"/>
    <w:rsid w:val="00FA6CFB"/>
    <w:rsid w:val="00FB086F"/>
    <w:rsid w:val="00FB335C"/>
    <w:rsid w:val="00FC0085"/>
    <w:rsid w:val="00FC150D"/>
    <w:rsid w:val="00FC218A"/>
    <w:rsid w:val="00FC6878"/>
    <w:rsid w:val="00FD528A"/>
    <w:rsid w:val="00FE50CA"/>
    <w:rsid w:val="00FF04EB"/>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9874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Heading3Char">
    <w:name w:val="Heading 3 Char"/>
    <w:basedOn w:val="DefaultParagraphFont"/>
    <w:link w:val="Heading3"/>
    <w:uiPriority w:val="9"/>
    <w:semiHidden/>
    <w:rsid w:val="0098745D"/>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6C7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565D"/>
    <w:rPr>
      <w:b/>
      <w:bCs/>
    </w:rPr>
  </w:style>
  <w:style w:type="character" w:customStyle="1" w:styleId="ms-1">
    <w:name w:val="ms-1"/>
    <w:basedOn w:val="DefaultParagraphFont"/>
    <w:rsid w:val="008A565D"/>
  </w:style>
  <w:style w:type="character" w:customStyle="1" w:styleId="max-w-15ch">
    <w:name w:val="max-w-[15ch]"/>
    <w:basedOn w:val="DefaultParagraphFont"/>
    <w:rsid w:val="008A565D"/>
  </w:style>
  <w:style w:type="paragraph" w:styleId="NoSpacing">
    <w:name w:val="No Spacing"/>
    <w:uiPriority w:val="1"/>
    <w:qFormat/>
    <w:rsid w:val="003809D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114182467">
      <w:bodyDiv w:val="1"/>
      <w:marLeft w:val="0"/>
      <w:marRight w:val="0"/>
      <w:marTop w:val="0"/>
      <w:marBottom w:val="0"/>
      <w:divBdr>
        <w:top w:val="none" w:sz="0" w:space="0" w:color="auto"/>
        <w:left w:val="none" w:sz="0" w:space="0" w:color="auto"/>
        <w:bottom w:val="none" w:sz="0" w:space="0" w:color="auto"/>
        <w:right w:val="none" w:sz="0" w:space="0" w:color="auto"/>
      </w:divBdr>
    </w:div>
    <w:div w:id="234122079">
      <w:bodyDiv w:val="1"/>
      <w:marLeft w:val="0"/>
      <w:marRight w:val="0"/>
      <w:marTop w:val="0"/>
      <w:marBottom w:val="0"/>
      <w:divBdr>
        <w:top w:val="none" w:sz="0" w:space="0" w:color="auto"/>
        <w:left w:val="none" w:sz="0" w:space="0" w:color="auto"/>
        <w:bottom w:val="none" w:sz="0" w:space="0" w:color="auto"/>
        <w:right w:val="none" w:sz="0" w:space="0" w:color="auto"/>
      </w:divBdr>
    </w:div>
    <w:div w:id="391393463">
      <w:bodyDiv w:val="1"/>
      <w:marLeft w:val="0"/>
      <w:marRight w:val="0"/>
      <w:marTop w:val="0"/>
      <w:marBottom w:val="0"/>
      <w:divBdr>
        <w:top w:val="none" w:sz="0" w:space="0" w:color="auto"/>
        <w:left w:val="none" w:sz="0" w:space="0" w:color="auto"/>
        <w:bottom w:val="none" w:sz="0" w:space="0" w:color="auto"/>
        <w:right w:val="none" w:sz="0" w:space="0" w:color="auto"/>
      </w:divBdr>
    </w:div>
    <w:div w:id="822936197">
      <w:bodyDiv w:val="1"/>
      <w:marLeft w:val="0"/>
      <w:marRight w:val="0"/>
      <w:marTop w:val="0"/>
      <w:marBottom w:val="0"/>
      <w:divBdr>
        <w:top w:val="none" w:sz="0" w:space="0" w:color="auto"/>
        <w:left w:val="none" w:sz="0" w:space="0" w:color="auto"/>
        <w:bottom w:val="none" w:sz="0" w:space="0" w:color="auto"/>
        <w:right w:val="none" w:sz="0" w:space="0" w:color="auto"/>
      </w:divBdr>
    </w:div>
    <w:div w:id="1046370904">
      <w:bodyDiv w:val="1"/>
      <w:marLeft w:val="0"/>
      <w:marRight w:val="0"/>
      <w:marTop w:val="0"/>
      <w:marBottom w:val="0"/>
      <w:divBdr>
        <w:top w:val="none" w:sz="0" w:space="0" w:color="auto"/>
        <w:left w:val="none" w:sz="0" w:space="0" w:color="auto"/>
        <w:bottom w:val="none" w:sz="0" w:space="0" w:color="auto"/>
        <w:right w:val="none" w:sz="0" w:space="0" w:color="auto"/>
      </w:divBdr>
    </w:div>
    <w:div w:id="1130127291">
      <w:bodyDiv w:val="1"/>
      <w:marLeft w:val="0"/>
      <w:marRight w:val="0"/>
      <w:marTop w:val="0"/>
      <w:marBottom w:val="0"/>
      <w:divBdr>
        <w:top w:val="none" w:sz="0" w:space="0" w:color="auto"/>
        <w:left w:val="none" w:sz="0" w:space="0" w:color="auto"/>
        <w:bottom w:val="none" w:sz="0" w:space="0" w:color="auto"/>
        <w:right w:val="none" w:sz="0" w:space="0" w:color="auto"/>
      </w:divBdr>
    </w:div>
    <w:div w:id="1199321212">
      <w:bodyDiv w:val="1"/>
      <w:marLeft w:val="0"/>
      <w:marRight w:val="0"/>
      <w:marTop w:val="0"/>
      <w:marBottom w:val="0"/>
      <w:divBdr>
        <w:top w:val="none" w:sz="0" w:space="0" w:color="auto"/>
        <w:left w:val="none" w:sz="0" w:space="0" w:color="auto"/>
        <w:bottom w:val="none" w:sz="0" w:space="0" w:color="auto"/>
        <w:right w:val="none" w:sz="0" w:space="0" w:color="auto"/>
      </w:divBdr>
    </w:div>
    <w:div w:id="1490632103">
      <w:bodyDiv w:val="1"/>
      <w:marLeft w:val="0"/>
      <w:marRight w:val="0"/>
      <w:marTop w:val="0"/>
      <w:marBottom w:val="0"/>
      <w:divBdr>
        <w:top w:val="none" w:sz="0" w:space="0" w:color="auto"/>
        <w:left w:val="none" w:sz="0" w:space="0" w:color="auto"/>
        <w:bottom w:val="none" w:sz="0" w:space="0" w:color="auto"/>
        <w:right w:val="none" w:sz="0" w:space="0" w:color="auto"/>
      </w:divBdr>
    </w:div>
    <w:div w:id="1970087327">
      <w:bodyDiv w:val="1"/>
      <w:marLeft w:val="0"/>
      <w:marRight w:val="0"/>
      <w:marTop w:val="0"/>
      <w:marBottom w:val="0"/>
      <w:divBdr>
        <w:top w:val="none" w:sz="0" w:space="0" w:color="auto"/>
        <w:left w:val="none" w:sz="0" w:space="0" w:color="auto"/>
        <w:bottom w:val="none" w:sz="0" w:space="0" w:color="auto"/>
        <w:right w:val="none" w:sz="0" w:space="0" w:color="auto"/>
      </w:divBdr>
    </w:div>
    <w:div w:id="1971671980">
      <w:bodyDiv w:val="1"/>
      <w:marLeft w:val="0"/>
      <w:marRight w:val="0"/>
      <w:marTop w:val="0"/>
      <w:marBottom w:val="0"/>
      <w:divBdr>
        <w:top w:val="none" w:sz="0" w:space="0" w:color="auto"/>
        <w:left w:val="none" w:sz="0" w:space="0" w:color="auto"/>
        <w:bottom w:val="none" w:sz="0" w:space="0" w:color="auto"/>
        <w:right w:val="none" w:sz="0" w:space="0" w:color="auto"/>
      </w:divBdr>
    </w:div>
    <w:div w:id="20567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ieldify.com/blog/stp-marketing-model/" TargetMode="External"/><Relationship Id="rId18" Type="http://schemas.openxmlformats.org/officeDocument/2006/relationships/hyperlink" Target="https://www.sphericalinsights.com/reports/organic-skin-care-market" TargetMode="External"/><Relationship Id="rId26" Type="http://schemas.openxmlformats.org/officeDocument/2006/relationships/hyperlink" Target="https://www.imarcgroup.com/brazil-organic-skincare-market" TargetMode="External"/><Relationship Id="rId21" Type="http://schemas.openxmlformats.org/officeDocument/2006/relationships/hyperlink" Target="https://www.polarismarketresearch.com/industry-analysis/global-organic-skin-care-market" TargetMode="External"/><Relationship Id="rId34" Type="http://schemas.openxmlformats.org/officeDocument/2006/relationships/hyperlink" Target="https://www.mordorintelligence.com/industry-reports/organic-skin-care-market" TargetMode="External"/><Relationship Id="rId7" Type="http://schemas.openxmlformats.org/officeDocument/2006/relationships/endnotes" Target="endnotes.xml"/><Relationship Id="rId12" Type="http://schemas.openxmlformats.org/officeDocument/2006/relationships/image" Target="media/image3.webp"/><Relationship Id="rId17" Type="http://schemas.openxmlformats.org/officeDocument/2006/relationships/hyperlink" Target="https://www.globalgrowthinsights.com/market-reports/101208" TargetMode="External"/><Relationship Id="rId25" Type="http://schemas.openxmlformats.org/officeDocument/2006/relationships/hyperlink" Target="https://deepmarketinsights.com/vista/insights/organic-skincare-market/brazil" TargetMode="External"/><Relationship Id="rId33" Type="http://schemas.openxmlformats.org/officeDocument/2006/relationships/hyperlink" Target="https://www.industryresearch.biz/market-reports/natural-and-organic-personal-care-products-market-10286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reymccomb.medium.com/?source=post_page---byline--7e8ef072c3dc---------------------------------------" TargetMode="External"/><Relationship Id="rId20" Type="http://schemas.openxmlformats.org/officeDocument/2006/relationships/hyperlink" Target="https://www.mordorintelligence.com/industry-reports/organic-skin-care-market" TargetMode="External"/><Relationship Id="rId29" Type="http://schemas.openxmlformats.org/officeDocument/2006/relationships/hyperlink" Target="https://arxiv.org/abs/2311.147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gginc.com/blog/stdp-the-four-steps-of-a-customer-driven-marketing-strategy/" TargetMode="External"/><Relationship Id="rId24" Type="http://schemas.openxmlformats.org/officeDocument/2006/relationships/hyperlink" Target="https://www.businessresearchinsights.com/market-reports/organic-cosmetics-market-125729" TargetMode="External"/><Relationship Id="rId32" Type="http://schemas.openxmlformats.org/officeDocument/2006/relationships/hyperlink" Target="https://www.precedenceresearch.com/natural-and-organic-cosmetics-marke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databridgemarketresearch.com/reports/global-organic-cosmetics-market" TargetMode="External"/><Relationship Id="rId28" Type="http://schemas.openxmlformats.org/officeDocument/2006/relationships/hyperlink" Target="https://arxiv.org/abs/2403.13466" TargetMode="External"/><Relationship Id="rId36" Type="http://schemas.openxmlformats.org/officeDocument/2006/relationships/hyperlink" Target="https://www.databridgemarketresearch.com/reports/global-organic-cosmetics-market" TargetMode="External"/><Relationship Id="rId10" Type="http://schemas.openxmlformats.org/officeDocument/2006/relationships/image" Target="media/image2.webp"/><Relationship Id="rId19" Type="http://schemas.openxmlformats.org/officeDocument/2006/relationships/hyperlink" Target="https://www.industryresearch.biz/market-reports/natural-and-organic-personal-care-products-market-102861" TargetMode="External"/><Relationship Id="rId31" Type="http://schemas.openxmlformats.org/officeDocument/2006/relationships/hyperlink" Target="https://www.sphericalinsights.com/reports/organic-skin-care-marke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precedenceresearch.com/natural-and-organic-cosmetics-market" TargetMode="External"/><Relationship Id="rId27" Type="http://schemas.openxmlformats.org/officeDocument/2006/relationships/hyperlink" Target="https://ijsret.com/wp-content/uploads/2024/09/IJSRET_V10_issue5_471.pdf" TargetMode="External"/><Relationship Id="rId30" Type="http://schemas.openxmlformats.org/officeDocument/2006/relationships/hyperlink" Target="https://www.marketresearchfuture.com/reports/natural-organic-cosmetics-market/market-size" TargetMode="External"/><Relationship Id="rId35" Type="http://schemas.openxmlformats.org/officeDocument/2006/relationships/hyperlink" Target="https://www.businessresearchinsights.com/market-reports/organic-cosmetics-market-125729"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F7728-5334-457B-8440-E479999A3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2025-12-14T10:40:00Z</dcterms:created>
  <dcterms:modified xsi:type="dcterms:W3CDTF">2025-12-14T19:11:00Z</dcterms:modified>
</cp:coreProperties>
</file>