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CCC5E" w14:textId="2E764448" w:rsidR="009E5FCB" w:rsidRDefault="009E5FCB" w:rsidP="003923D3">
      <w:pPr>
        <w:jc w:val="center"/>
        <w:rPr>
          <w:rFonts w:ascii="Arial" w:hAnsi="Arial" w:cs="Arial"/>
          <w:sz w:val="22"/>
          <w:szCs w:val="22"/>
        </w:rPr>
      </w:pPr>
    </w:p>
    <w:p w14:paraId="0A265035" w14:textId="7ADFB0C1" w:rsidR="003923D3" w:rsidRDefault="003923D3" w:rsidP="003923D3">
      <w:pPr>
        <w:jc w:val="center"/>
        <w:rPr>
          <w:rFonts w:ascii="Arial" w:hAnsi="Arial" w:cs="Arial"/>
          <w:sz w:val="22"/>
          <w:szCs w:val="22"/>
        </w:rPr>
      </w:pPr>
    </w:p>
    <w:p w14:paraId="728CE275" w14:textId="21D89692" w:rsidR="003923D3" w:rsidRDefault="003923D3" w:rsidP="003923D3">
      <w:pPr>
        <w:jc w:val="center"/>
        <w:rPr>
          <w:rFonts w:ascii="Arial" w:hAnsi="Arial" w:cs="Arial"/>
          <w:sz w:val="22"/>
          <w:szCs w:val="22"/>
        </w:rPr>
      </w:pPr>
    </w:p>
    <w:p w14:paraId="0D152074" w14:textId="77777777" w:rsidR="003923D3" w:rsidRPr="003923D3" w:rsidRDefault="003923D3" w:rsidP="003923D3">
      <w:pPr>
        <w:jc w:val="center"/>
        <w:rPr>
          <w:rFonts w:ascii="Arial" w:hAnsi="Arial" w:cs="Arial"/>
          <w:sz w:val="22"/>
          <w:szCs w:val="22"/>
        </w:rPr>
      </w:pPr>
    </w:p>
    <w:p w14:paraId="3DC6AE7F" w14:textId="77777777" w:rsidR="003923D3" w:rsidRPr="003923D3" w:rsidRDefault="003923D3" w:rsidP="003923D3">
      <w:pPr>
        <w:jc w:val="center"/>
        <w:rPr>
          <w:rFonts w:ascii="Arial" w:eastAsiaTheme="minorHAnsi" w:hAnsi="Arial" w:cs="Arial"/>
          <w:b/>
          <w:sz w:val="22"/>
          <w:szCs w:val="22"/>
        </w:rPr>
      </w:pPr>
      <w:bookmarkStart w:id="0" w:name="_gjdgxs" w:colFirst="0" w:colLast="0"/>
      <w:bookmarkEnd w:id="0"/>
    </w:p>
    <w:p w14:paraId="0A212637" w14:textId="0D49D4F8" w:rsidR="003923D3" w:rsidRPr="003923D3" w:rsidRDefault="003923D3" w:rsidP="003923D3">
      <w:pPr>
        <w:jc w:val="center"/>
        <w:rPr>
          <w:rFonts w:ascii="Arial" w:hAnsi="Arial" w:cs="Arial"/>
          <w:bCs/>
          <w:sz w:val="22"/>
          <w:szCs w:val="22"/>
        </w:rPr>
      </w:pPr>
      <w:r w:rsidRPr="003923D3">
        <w:rPr>
          <w:rFonts w:ascii="Arial" w:hAnsi="Arial" w:cs="Arial"/>
          <w:bCs/>
          <w:sz w:val="22"/>
          <w:szCs w:val="22"/>
        </w:rPr>
        <w:t xml:space="preserve">BMHP5004_BIRM </w:t>
      </w:r>
      <w:r w:rsidRPr="003923D3">
        <w:rPr>
          <w:rFonts w:ascii="Arial" w:hAnsi="Arial" w:cs="Arial"/>
          <w:bCs/>
          <w:sz w:val="22"/>
          <w:szCs w:val="22"/>
        </w:rPr>
        <w:t>Essay (Part 2 of 2)</w:t>
      </w:r>
    </w:p>
    <w:p w14:paraId="647BF533" w14:textId="3ED83136" w:rsidR="003923D3" w:rsidRPr="003923D3" w:rsidRDefault="003923D3" w:rsidP="003923D3">
      <w:pPr>
        <w:jc w:val="center"/>
        <w:rPr>
          <w:rFonts w:ascii="Arial" w:hAnsi="Arial" w:cs="Arial"/>
          <w:bCs/>
          <w:sz w:val="22"/>
          <w:szCs w:val="22"/>
        </w:rPr>
      </w:pPr>
      <w:r w:rsidRPr="003923D3">
        <w:rPr>
          <w:rFonts w:ascii="Arial" w:hAnsi="Arial" w:cs="Arial"/>
          <w:bCs/>
          <w:sz w:val="22"/>
          <w:szCs w:val="22"/>
        </w:rPr>
        <w:t>Children, Young People and Families</w:t>
      </w:r>
    </w:p>
    <w:p w14:paraId="513F8A02" w14:textId="77777777" w:rsidR="003923D3" w:rsidRPr="003923D3" w:rsidRDefault="003923D3" w:rsidP="003923D3">
      <w:pPr>
        <w:jc w:val="center"/>
        <w:rPr>
          <w:rFonts w:ascii="Arial" w:hAnsi="Arial" w:cs="Arial"/>
          <w:bCs/>
          <w:sz w:val="22"/>
          <w:szCs w:val="22"/>
        </w:rPr>
      </w:pPr>
      <w:r w:rsidRPr="003923D3">
        <w:rPr>
          <w:rFonts w:ascii="Arial" w:hAnsi="Arial" w:cs="Arial"/>
          <w:bCs/>
          <w:sz w:val="22"/>
          <w:szCs w:val="22"/>
        </w:rPr>
        <w:t xml:space="preserve">Submitted </w:t>
      </w:r>
      <w:proofErr w:type="gramStart"/>
      <w:r w:rsidRPr="003923D3">
        <w:rPr>
          <w:rFonts w:ascii="Arial" w:hAnsi="Arial" w:cs="Arial"/>
          <w:bCs/>
          <w:sz w:val="22"/>
          <w:szCs w:val="22"/>
        </w:rPr>
        <w:t>by:-</w:t>
      </w:r>
      <w:proofErr w:type="gramEnd"/>
      <w:r w:rsidRPr="003923D3">
        <w:rPr>
          <w:rFonts w:ascii="Arial" w:hAnsi="Arial" w:cs="Arial"/>
          <w:bCs/>
          <w:sz w:val="22"/>
          <w:szCs w:val="22"/>
        </w:rPr>
        <w:t xml:space="preserve"> Fozeea Jabeen</w:t>
      </w:r>
    </w:p>
    <w:p w14:paraId="0D9E4FE9" w14:textId="0B425154" w:rsidR="003923D3" w:rsidRPr="003923D3" w:rsidRDefault="003923D3" w:rsidP="003923D3">
      <w:pPr>
        <w:jc w:val="center"/>
        <w:rPr>
          <w:rFonts w:ascii="Arial" w:hAnsi="Arial" w:cs="Arial"/>
          <w:bCs/>
          <w:sz w:val="22"/>
          <w:szCs w:val="22"/>
        </w:rPr>
      </w:pPr>
      <w:r w:rsidRPr="003923D3">
        <w:rPr>
          <w:rFonts w:ascii="Arial" w:hAnsi="Arial" w:cs="Arial"/>
          <w:bCs/>
          <w:sz w:val="22"/>
          <w:szCs w:val="22"/>
        </w:rPr>
        <w:t>1914129</w:t>
      </w:r>
    </w:p>
    <w:p w14:paraId="74E91FCF" w14:textId="77777777" w:rsidR="003923D3" w:rsidRPr="003923D3" w:rsidRDefault="003923D3" w:rsidP="003923D3">
      <w:pPr>
        <w:jc w:val="center"/>
        <w:rPr>
          <w:rFonts w:ascii="Arial" w:hAnsi="Arial" w:cs="Arial"/>
          <w:bCs/>
          <w:sz w:val="22"/>
          <w:szCs w:val="22"/>
        </w:rPr>
      </w:pPr>
    </w:p>
    <w:p w14:paraId="44BA120C" w14:textId="77777777" w:rsidR="003923D3" w:rsidRPr="003923D3" w:rsidRDefault="003923D3" w:rsidP="003923D3">
      <w:pPr>
        <w:jc w:val="center"/>
        <w:rPr>
          <w:rFonts w:ascii="Arial" w:hAnsi="Arial" w:cs="Arial"/>
          <w:sz w:val="22"/>
          <w:szCs w:val="22"/>
        </w:rPr>
      </w:pPr>
      <w:r w:rsidRPr="003923D3">
        <w:rPr>
          <w:rFonts w:ascii="Arial" w:hAnsi="Arial" w:cs="Arial"/>
          <w:sz w:val="22"/>
          <w:szCs w:val="22"/>
        </w:rPr>
        <w:t xml:space="preserve">Essay: </w:t>
      </w:r>
      <w:r w:rsidRPr="003923D3">
        <w:rPr>
          <w:rFonts w:ascii="Arial" w:hAnsi="Arial" w:cs="Arial"/>
          <w:color w:val="131313"/>
          <w:sz w:val="22"/>
          <w:szCs w:val="22"/>
          <w:highlight w:val="white"/>
        </w:rPr>
        <w:t>Provide a critical analysis of safeguarding children practices and policies in England (historical and present day) including legislation, policies, and procedures</w:t>
      </w:r>
    </w:p>
    <w:p w14:paraId="1F88232C" w14:textId="77777777" w:rsidR="003923D3" w:rsidRPr="003923D3" w:rsidRDefault="003923D3" w:rsidP="003923D3">
      <w:pPr>
        <w:jc w:val="center"/>
        <w:rPr>
          <w:rFonts w:ascii="Arial" w:hAnsi="Arial" w:cs="Arial"/>
          <w:sz w:val="22"/>
          <w:szCs w:val="22"/>
        </w:rPr>
      </w:pPr>
    </w:p>
    <w:p w14:paraId="77C1463C" w14:textId="090104AE" w:rsidR="009E5FCB" w:rsidRPr="003923D3" w:rsidRDefault="009E5FCB" w:rsidP="003923D3">
      <w:pPr>
        <w:rPr>
          <w:rFonts w:ascii="Arial" w:hAnsi="Arial" w:cs="Arial"/>
          <w:sz w:val="22"/>
          <w:szCs w:val="22"/>
        </w:rPr>
      </w:pPr>
    </w:p>
    <w:p w14:paraId="4CB06D92" w14:textId="77777777" w:rsidR="009E5FCB" w:rsidRPr="003923D3" w:rsidRDefault="009E5FCB" w:rsidP="003923D3">
      <w:pPr>
        <w:jc w:val="center"/>
        <w:rPr>
          <w:rFonts w:ascii="Arial" w:hAnsi="Arial" w:cs="Arial"/>
          <w:b/>
          <w:sz w:val="22"/>
          <w:szCs w:val="22"/>
        </w:rPr>
      </w:pPr>
    </w:p>
    <w:p w14:paraId="27686AF5" w14:textId="77777777" w:rsidR="009E5FCB" w:rsidRPr="003923D3" w:rsidRDefault="009E5FCB" w:rsidP="003923D3">
      <w:pPr>
        <w:spacing w:after="160"/>
        <w:rPr>
          <w:rFonts w:ascii="Arial" w:hAnsi="Arial" w:cs="Arial"/>
          <w:sz w:val="22"/>
          <w:szCs w:val="22"/>
        </w:rPr>
      </w:pPr>
      <w:r w:rsidRPr="003923D3">
        <w:rPr>
          <w:rFonts w:ascii="Arial" w:hAnsi="Arial" w:cs="Arial"/>
          <w:sz w:val="22"/>
          <w:szCs w:val="22"/>
        </w:rPr>
        <w:br w:type="page"/>
      </w:r>
    </w:p>
    <w:p w14:paraId="6BDC0893" w14:textId="77777777" w:rsidR="009E5FCB" w:rsidRPr="003923D3" w:rsidRDefault="009E5FCB" w:rsidP="003923D3">
      <w:pPr>
        <w:pStyle w:val="Heading1"/>
        <w:rPr>
          <w:rFonts w:ascii="Arial" w:hAnsi="Arial" w:cs="Arial"/>
          <w:sz w:val="22"/>
          <w:szCs w:val="22"/>
        </w:rPr>
      </w:pPr>
      <w:r w:rsidRPr="003923D3">
        <w:rPr>
          <w:rFonts w:ascii="Arial" w:hAnsi="Arial" w:cs="Arial"/>
          <w:sz w:val="22"/>
          <w:szCs w:val="22"/>
        </w:rPr>
        <w:lastRenderedPageBreak/>
        <w:t xml:space="preserve">Introduction </w:t>
      </w:r>
    </w:p>
    <w:p w14:paraId="7341EBDB"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Safeguarding children, a process that is about protecting children from any kind of abuse or neglect also the prevention of impairment of children health and development (NSPCC, 2021). Within the United Kingdom Children Safeguarding or protection of children is significant and essential in terms of giving each child a happier and good quality of life. According to Parton (2011), children protection and safeguarding over the past twenty year has been through significant changes in different ways. There has been a much broader focus in regards to what protection and constituted risk to children within the United Kingdom and the professionals should be in relation towards children protection and safeguarding. The aim of this essay is to critically analysis the practices and policies within England regarding safeguarding children. It includes an overall analysis about the historical and </w:t>
      </w:r>
      <w:proofErr w:type="gramStart"/>
      <w:r w:rsidRPr="003923D3">
        <w:rPr>
          <w:rFonts w:ascii="Arial" w:hAnsi="Arial" w:cs="Arial"/>
          <w:sz w:val="22"/>
          <w:szCs w:val="22"/>
        </w:rPr>
        <w:t>present day</w:t>
      </w:r>
      <w:proofErr w:type="gramEnd"/>
      <w:r w:rsidRPr="003923D3">
        <w:rPr>
          <w:rFonts w:ascii="Arial" w:hAnsi="Arial" w:cs="Arial"/>
          <w:sz w:val="22"/>
          <w:szCs w:val="22"/>
        </w:rPr>
        <w:t xml:space="preserve"> implementation and changes taken including the legislation, policies and procedures in regarding to children safeguarding in England. </w:t>
      </w:r>
    </w:p>
    <w:p w14:paraId="43022586" w14:textId="77777777" w:rsidR="009E5FCB" w:rsidRPr="003923D3" w:rsidRDefault="009E5FCB" w:rsidP="003923D3">
      <w:pPr>
        <w:pStyle w:val="Heading1"/>
        <w:rPr>
          <w:rFonts w:ascii="Arial" w:hAnsi="Arial" w:cs="Arial"/>
          <w:sz w:val="22"/>
          <w:szCs w:val="22"/>
        </w:rPr>
      </w:pPr>
      <w:bookmarkStart w:id="1" w:name="_1fob9te" w:colFirst="0" w:colLast="0"/>
      <w:bookmarkEnd w:id="1"/>
      <w:r w:rsidRPr="003923D3">
        <w:rPr>
          <w:rFonts w:ascii="Arial" w:hAnsi="Arial" w:cs="Arial"/>
          <w:sz w:val="22"/>
          <w:szCs w:val="22"/>
        </w:rPr>
        <w:t>Implication to Safeguard Children- 1889 and 1989</w:t>
      </w:r>
    </w:p>
    <w:p w14:paraId="44664DFC"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There were different Acts introduced by the government of United Kingdom to protect children and to safeguard their lives and way of living. According to Legislation (2021), the act 1889 was introduced in order to prevent cruelty with children. The government decided to impose punishment for any kind of ill-treatment and neglect of children taking place across the state. In order to spread awareness about child cruelty as a severe and major crime which will impose strict actions for the abuser. This Act was essential in terms of punishing the people who were cruel with children. According to Higgins (2019), there has been numerous changes and development taken place since 1989 along with changes in legislation for the protection and safeguarding of children. Act 1989 has brought two different child safeguarding legislation into a single that is emphasising on how children protection can get better in England. However, the Act of 1989 remains one of the main legislations for social work in England. There are significant events taken place since 1889 till today for child protection system in order to provide each child a place where they can live freely. There are different Act that were introduced by UK government to impose child safeguarding across the states. </w:t>
      </w:r>
    </w:p>
    <w:p w14:paraId="23CAA141"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According to the NSPCC (2021b), the development that has taken place in 1889 was for the prevention of cruelty on children in homes and outsides. The reason behind this development was to arrest anyone within the United Kingdom mistreating a child. This Children Act was passed allowing police to arrest the individual who plan to harm children. On the other hand, back in 1989 there was a Children Act introduced, the Children Act 1989 which was regarding </w:t>
      </w:r>
      <w:r w:rsidRPr="003923D3">
        <w:rPr>
          <w:rFonts w:ascii="Arial" w:hAnsi="Arial" w:cs="Arial"/>
          <w:sz w:val="22"/>
          <w:szCs w:val="22"/>
        </w:rPr>
        <w:lastRenderedPageBreak/>
        <w:t>the concept of parental responsibilities on their children. The Act includes the laws and right to inquire about safeguard children in an appropriate and significant form.</w:t>
      </w:r>
    </w:p>
    <w:p w14:paraId="2F98F2E3" w14:textId="77777777" w:rsidR="009E5FCB" w:rsidRPr="003923D3" w:rsidRDefault="009E5FCB" w:rsidP="003923D3">
      <w:pPr>
        <w:pStyle w:val="Heading1"/>
        <w:rPr>
          <w:rFonts w:ascii="Arial" w:hAnsi="Arial" w:cs="Arial"/>
          <w:sz w:val="22"/>
          <w:szCs w:val="22"/>
        </w:rPr>
      </w:pPr>
      <w:bookmarkStart w:id="2" w:name="_3znysh7" w:colFirst="0" w:colLast="0"/>
      <w:bookmarkEnd w:id="2"/>
      <w:r w:rsidRPr="003923D3">
        <w:rPr>
          <w:rFonts w:ascii="Arial" w:hAnsi="Arial" w:cs="Arial"/>
          <w:sz w:val="22"/>
          <w:szCs w:val="22"/>
        </w:rPr>
        <w:t>Safeguarding Children and Young People as a Responsibility of Everyone</w:t>
      </w:r>
    </w:p>
    <w:p w14:paraId="19AAB1C1"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According to Appleton and </w:t>
      </w:r>
      <w:proofErr w:type="spellStart"/>
      <w:r w:rsidRPr="003923D3">
        <w:rPr>
          <w:rFonts w:ascii="Arial" w:hAnsi="Arial" w:cs="Arial"/>
          <w:sz w:val="22"/>
          <w:szCs w:val="22"/>
        </w:rPr>
        <w:t>Sidebotham</w:t>
      </w:r>
      <w:proofErr w:type="spellEnd"/>
      <w:r w:rsidRPr="003923D3">
        <w:rPr>
          <w:rFonts w:ascii="Arial" w:hAnsi="Arial" w:cs="Arial"/>
          <w:sz w:val="22"/>
          <w:szCs w:val="22"/>
        </w:rPr>
        <w:t xml:space="preserve"> (2019), safeguarding children and the young adults is the responsibility of everyone. It is considered to be an </w:t>
      </w:r>
      <w:proofErr w:type="gramStart"/>
      <w:r w:rsidRPr="003923D3">
        <w:rPr>
          <w:rFonts w:ascii="Arial" w:hAnsi="Arial" w:cs="Arial"/>
          <w:sz w:val="22"/>
          <w:szCs w:val="22"/>
        </w:rPr>
        <w:t>issues</w:t>
      </w:r>
      <w:proofErr w:type="gramEnd"/>
      <w:r w:rsidRPr="003923D3">
        <w:rPr>
          <w:rFonts w:ascii="Arial" w:hAnsi="Arial" w:cs="Arial"/>
          <w:sz w:val="22"/>
          <w:szCs w:val="22"/>
        </w:rPr>
        <w:t xml:space="preserve"> as a pertinent in today’s world which addresses that the people and professional who are associated with children protection and are working with children and young people should get proper training and these individuals should know how to recognise how they can assess and respond towards the sign of child abuse and neglect. The initiative of children safeguarding and protection took place after few incidents that have taken place in the United Kingdom. One of the important </w:t>
      </w:r>
      <w:proofErr w:type="gramStart"/>
      <w:r w:rsidRPr="003923D3">
        <w:rPr>
          <w:rFonts w:ascii="Arial" w:hAnsi="Arial" w:cs="Arial"/>
          <w:sz w:val="22"/>
          <w:szCs w:val="22"/>
        </w:rPr>
        <w:t>part</w:t>
      </w:r>
      <w:proofErr w:type="gramEnd"/>
      <w:r w:rsidRPr="003923D3">
        <w:rPr>
          <w:rFonts w:ascii="Arial" w:hAnsi="Arial" w:cs="Arial"/>
          <w:sz w:val="22"/>
          <w:szCs w:val="22"/>
        </w:rPr>
        <w:t xml:space="preserve"> of working with children and their families is to have a good understanding of the role given including the expertise required to accomplish every responsibility. Despite the awareness about children protection which is a major concern in UK there are still agency and children welfare who are unable to provide protection to every </w:t>
      </w:r>
      <w:proofErr w:type="gramStart"/>
      <w:r w:rsidRPr="003923D3">
        <w:rPr>
          <w:rFonts w:ascii="Arial" w:hAnsi="Arial" w:cs="Arial"/>
          <w:sz w:val="22"/>
          <w:szCs w:val="22"/>
        </w:rPr>
        <w:t>children</w:t>
      </w:r>
      <w:proofErr w:type="gramEnd"/>
      <w:r w:rsidRPr="003923D3">
        <w:rPr>
          <w:rFonts w:ascii="Arial" w:hAnsi="Arial" w:cs="Arial"/>
          <w:sz w:val="22"/>
          <w:szCs w:val="22"/>
        </w:rPr>
        <w:t xml:space="preserve"> across the UK. </w:t>
      </w:r>
    </w:p>
    <w:p w14:paraId="4471F0EF"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Based on an evidence, every one child that is known to child protection agencies, another eight of these children at the same time are potentially suffering or experiencing maltreatment and abuse but are unknown to the child protection agencies and welfares (Randall, et al., 2015). This indicates that the policies that are meant to support and to protect children from maltreatment and abusive relationship and experiences are not implementing effective practices and measures to control children protection. There are different ways these children and young adults are experiencing child abuse or neglect. For example, the child who is sick are unable to get their own food or take care of themselves are most of the time neglected by their families and their care taker. Another example is of a disabled child who might or could be manipulated to do things because their disability </w:t>
      </w:r>
      <w:proofErr w:type="gramStart"/>
      <w:r w:rsidRPr="003923D3">
        <w:rPr>
          <w:rFonts w:ascii="Arial" w:hAnsi="Arial" w:cs="Arial"/>
          <w:sz w:val="22"/>
          <w:szCs w:val="22"/>
        </w:rPr>
        <w:t>make</w:t>
      </w:r>
      <w:proofErr w:type="gramEnd"/>
      <w:r w:rsidRPr="003923D3">
        <w:rPr>
          <w:rFonts w:ascii="Arial" w:hAnsi="Arial" w:cs="Arial"/>
          <w:sz w:val="22"/>
          <w:szCs w:val="22"/>
        </w:rPr>
        <w:t xml:space="preserve"> them unable to refuse (</w:t>
      </w:r>
      <w:proofErr w:type="spellStart"/>
      <w:r w:rsidRPr="003923D3">
        <w:rPr>
          <w:rFonts w:ascii="Arial" w:hAnsi="Arial" w:cs="Arial"/>
          <w:sz w:val="22"/>
          <w:szCs w:val="22"/>
        </w:rPr>
        <w:t>Dbs</w:t>
      </w:r>
      <w:proofErr w:type="spellEnd"/>
      <w:r w:rsidRPr="003923D3">
        <w:rPr>
          <w:rFonts w:ascii="Arial" w:hAnsi="Arial" w:cs="Arial"/>
          <w:sz w:val="22"/>
          <w:szCs w:val="22"/>
        </w:rPr>
        <w:t xml:space="preserve">, 2018). </w:t>
      </w:r>
    </w:p>
    <w:p w14:paraId="6234E706" w14:textId="77777777" w:rsidR="009E5FCB" w:rsidRPr="003923D3" w:rsidRDefault="009E5FCB" w:rsidP="003923D3">
      <w:pPr>
        <w:pStyle w:val="Heading1"/>
        <w:rPr>
          <w:rFonts w:ascii="Arial" w:hAnsi="Arial" w:cs="Arial"/>
          <w:sz w:val="22"/>
          <w:szCs w:val="22"/>
        </w:rPr>
      </w:pPr>
      <w:bookmarkStart w:id="3" w:name="_2et92p0" w:colFirst="0" w:colLast="0"/>
      <w:bookmarkEnd w:id="3"/>
      <w:r w:rsidRPr="003923D3">
        <w:rPr>
          <w:rFonts w:ascii="Arial" w:hAnsi="Arial" w:cs="Arial"/>
          <w:sz w:val="22"/>
          <w:szCs w:val="22"/>
        </w:rPr>
        <w:t xml:space="preserve">Delivering Safeguarding Children- 2002 reformation of child protection legislations. </w:t>
      </w:r>
    </w:p>
    <w:p w14:paraId="228FC818"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Regardless to the fact that United Kingdom has established various policies and legislations for the protection of children it is not enough sufficient for the children living in the United Kingdom. After numerous </w:t>
      </w:r>
      <w:proofErr w:type="gramStart"/>
      <w:r w:rsidRPr="003923D3">
        <w:rPr>
          <w:rFonts w:ascii="Arial" w:hAnsi="Arial" w:cs="Arial"/>
          <w:sz w:val="22"/>
          <w:szCs w:val="22"/>
        </w:rPr>
        <w:t>incident</w:t>
      </w:r>
      <w:proofErr w:type="gramEnd"/>
      <w:r w:rsidRPr="003923D3">
        <w:rPr>
          <w:rFonts w:ascii="Arial" w:hAnsi="Arial" w:cs="Arial"/>
          <w:sz w:val="22"/>
          <w:szCs w:val="22"/>
        </w:rPr>
        <w:t xml:space="preserve"> taking place, Holly Wells and Jessica Chapman. These children were both aged 10, were brutally killed by Ian Huntley, who was their school caretaker. After the case of Wells and Chapman there was recommendation asked for the development of the system where people are checked and evaluated properly before working with children. This came under the 2002 reformations of legislation regarding children protection (NSPCC, 2021b</w:t>
      </w:r>
      <w:proofErr w:type="gramStart"/>
      <w:r w:rsidRPr="003923D3">
        <w:rPr>
          <w:rFonts w:ascii="Arial" w:hAnsi="Arial" w:cs="Arial"/>
          <w:sz w:val="22"/>
          <w:szCs w:val="22"/>
        </w:rPr>
        <w:t>) .</w:t>
      </w:r>
      <w:proofErr w:type="gramEnd"/>
      <w:r w:rsidRPr="003923D3">
        <w:rPr>
          <w:rFonts w:ascii="Arial" w:hAnsi="Arial" w:cs="Arial"/>
          <w:sz w:val="22"/>
          <w:szCs w:val="22"/>
        </w:rPr>
        <w:t xml:space="preserve"> Due </w:t>
      </w:r>
      <w:r w:rsidRPr="003923D3">
        <w:rPr>
          <w:rFonts w:ascii="Arial" w:hAnsi="Arial" w:cs="Arial"/>
          <w:sz w:val="22"/>
          <w:szCs w:val="22"/>
        </w:rPr>
        <w:lastRenderedPageBreak/>
        <w:t xml:space="preserve">to this </w:t>
      </w:r>
      <w:proofErr w:type="gramStart"/>
      <w:r w:rsidRPr="003923D3">
        <w:rPr>
          <w:rFonts w:ascii="Arial" w:hAnsi="Arial" w:cs="Arial"/>
          <w:sz w:val="22"/>
          <w:szCs w:val="22"/>
        </w:rPr>
        <w:t>incident</w:t>
      </w:r>
      <w:proofErr w:type="gramEnd"/>
      <w:r w:rsidRPr="003923D3">
        <w:rPr>
          <w:rFonts w:ascii="Arial" w:hAnsi="Arial" w:cs="Arial"/>
          <w:sz w:val="22"/>
          <w:szCs w:val="22"/>
        </w:rPr>
        <w:t xml:space="preserve"> there were major differences and reformation to child protection legislation were made such as keeping children safe in education was introduced where the policies and procedures in terms of recruiting people in the school and other sectors were reformed (Hall, 2014). </w:t>
      </w:r>
    </w:p>
    <w:p w14:paraId="00FBFE50"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Another legislation reformation was safeguarding vulnerable group’s bill 2006. This focused on vetting and monitoring volunteers and staff working with vulnerable groups. The Safeguarding Vulnerable Groups Act 2006 included regulated activities which were to control and to protect children from any uncertain event taking place (Legislation.gov.uk, 2021b). Back in 2002 after the Wells and Chapman cases there was recommendations of reforming to child protection legislation within England and across the United Kingdom. </w:t>
      </w:r>
    </w:p>
    <w:p w14:paraId="5E580260" w14:textId="77777777" w:rsidR="009E5FCB" w:rsidRPr="003923D3" w:rsidRDefault="009E5FCB" w:rsidP="003923D3">
      <w:pPr>
        <w:pStyle w:val="Heading1"/>
        <w:rPr>
          <w:rFonts w:ascii="Arial" w:hAnsi="Arial" w:cs="Arial"/>
          <w:sz w:val="22"/>
          <w:szCs w:val="22"/>
        </w:rPr>
      </w:pPr>
      <w:bookmarkStart w:id="4" w:name="_tyjcwt" w:colFirst="0" w:colLast="0"/>
      <w:bookmarkEnd w:id="4"/>
      <w:r w:rsidRPr="003923D3">
        <w:rPr>
          <w:rFonts w:ascii="Arial" w:hAnsi="Arial" w:cs="Arial"/>
          <w:sz w:val="22"/>
          <w:szCs w:val="22"/>
        </w:rPr>
        <w:t>Children Act 2004</w:t>
      </w:r>
    </w:p>
    <w:p w14:paraId="7160095F" w14:textId="77777777" w:rsidR="009E5FCB" w:rsidRPr="003923D3" w:rsidRDefault="009E5FCB" w:rsidP="003923D3">
      <w:pPr>
        <w:rPr>
          <w:rFonts w:ascii="Arial" w:hAnsi="Arial" w:cs="Arial"/>
          <w:sz w:val="22"/>
          <w:szCs w:val="22"/>
        </w:rPr>
      </w:pPr>
      <w:r w:rsidRPr="003923D3">
        <w:rPr>
          <w:rFonts w:ascii="Arial" w:hAnsi="Arial" w:cs="Arial"/>
          <w:sz w:val="22"/>
          <w:szCs w:val="22"/>
        </w:rPr>
        <w:t>The children Act first introduced in 1989 and then amended in 2004. This Act reinforced that all of the individuals and also the organisations who are working for and with children have a major responsibility to help safeguard children from ill=treatment, abuse, and maltreatment and promote their welfare. The Act entitles and allows every person working in an educational or non-educational setting and working with children to know how important it is for them to understand and educated themselves about how a child should be looked after in the eyes of the law (</w:t>
      </w:r>
      <w:proofErr w:type="spellStart"/>
      <w:r w:rsidRPr="003923D3">
        <w:rPr>
          <w:rFonts w:ascii="Arial" w:hAnsi="Arial" w:cs="Arial"/>
          <w:sz w:val="22"/>
          <w:szCs w:val="22"/>
        </w:rPr>
        <w:t>iHASCO</w:t>
      </w:r>
      <w:proofErr w:type="spellEnd"/>
      <w:r w:rsidRPr="003923D3">
        <w:rPr>
          <w:rFonts w:ascii="Arial" w:hAnsi="Arial" w:cs="Arial"/>
          <w:sz w:val="22"/>
          <w:szCs w:val="22"/>
        </w:rPr>
        <w:t xml:space="preserve">, 2019). The ultimate purpose behind this act is to make the United Kingdom a better place for children of all ages. This Act was an effective Act in terms of implementing and arranging arrangements to promote co-operation among authority to make initiate changes for children protection and safeguarding. Based on an evidence, the Children Act 2004 is one of the effective Act that allows the UK government to create and develop electronic records for every child in England (Children Act 2004, 2004). This helps in promoting awareness of the views and the interested of every child in England. The local working to safeguard and to promote every child’s well-being with the major principles of allowing every child to be healthy. Helping every child to be happy and to enjoy their lives. This Act is essential in terms of helping children to succeed and to achieve stability within their lives and future. </w:t>
      </w:r>
    </w:p>
    <w:p w14:paraId="0C54676B"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According to Penna, (2005), the Act was even used by the government in terms of pursuing the broader political goals of England. </w:t>
      </w:r>
      <w:proofErr w:type="gramStart"/>
      <w:r w:rsidRPr="003923D3">
        <w:rPr>
          <w:rFonts w:ascii="Arial" w:hAnsi="Arial" w:cs="Arial"/>
          <w:sz w:val="22"/>
          <w:szCs w:val="22"/>
        </w:rPr>
        <w:t>It</w:t>
      </w:r>
      <w:proofErr w:type="gramEnd"/>
      <w:r w:rsidRPr="003923D3">
        <w:rPr>
          <w:rFonts w:ascii="Arial" w:hAnsi="Arial" w:cs="Arial"/>
          <w:sz w:val="22"/>
          <w:szCs w:val="22"/>
        </w:rPr>
        <w:t xml:space="preserve"> emphasis more on reforming and making changes that could help the children prosper a good quality of living. The Children Act 2004 is an effective and essential solution to some of technical problems that are related to information sharing and the </w:t>
      </w:r>
      <w:proofErr w:type="spellStart"/>
      <w:r w:rsidRPr="003923D3">
        <w:rPr>
          <w:rFonts w:ascii="Arial" w:hAnsi="Arial" w:cs="Arial"/>
          <w:sz w:val="22"/>
          <w:szCs w:val="22"/>
        </w:rPr>
        <w:t>inter agency</w:t>
      </w:r>
      <w:proofErr w:type="spellEnd"/>
      <w:r w:rsidRPr="003923D3">
        <w:rPr>
          <w:rFonts w:ascii="Arial" w:hAnsi="Arial" w:cs="Arial"/>
          <w:sz w:val="22"/>
          <w:szCs w:val="22"/>
        </w:rPr>
        <w:t xml:space="preserve"> who are working in the service of children’s welfare. Through Children Act 2004 </w:t>
      </w:r>
      <w:r w:rsidRPr="003923D3">
        <w:rPr>
          <w:rFonts w:ascii="Arial" w:hAnsi="Arial" w:cs="Arial"/>
          <w:sz w:val="22"/>
          <w:szCs w:val="22"/>
        </w:rPr>
        <w:lastRenderedPageBreak/>
        <w:t xml:space="preserve">majority of the children in the England were given proper guidance and protection in terms of protecting and promoting children safeguarding. Based on an evidence, The 2004 Act has clear concepts and point of professional accountability for children including the young people in order to direct children services and rising their needs (ADCS, 2019). Not only does it work in terms of reforming children services regarding their protection and safeguard but it also </w:t>
      </w:r>
      <w:proofErr w:type="gramStart"/>
      <w:r w:rsidRPr="003923D3">
        <w:rPr>
          <w:rFonts w:ascii="Arial" w:hAnsi="Arial" w:cs="Arial"/>
          <w:sz w:val="22"/>
          <w:szCs w:val="22"/>
        </w:rPr>
        <w:t>provide</w:t>
      </w:r>
      <w:proofErr w:type="gramEnd"/>
      <w:r w:rsidRPr="003923D3">
        <w:rPr>
          <w:rFonts w:ascii="Arial" w:hAnsi="Arial" w:cs="Arial"/>
          <w:sz w:val="22"/>
          <w:szCs w:val="22"/>
        </w:rPr>
        <w:t xml:space="preserve"> an underpinning for Every Child Matters outcomes framework. </w:t>
      </w:r>
    </w:p>
    <w:p w14:paraId="1D10288C"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According to the Foster (2020), after the one of the </w:t>
      </w:r>
      <w:proofErr w:type="gramStart"/>
      <w:r w:rsidRPr="003923D3">
        <w:rPr>
          <w:rFonts w:ascii="Arial" w:hAnsi="Arial" w:cs="Arial"/>
          <w:sz w:val="22"/>
          <w:szCs w:val="22"/>
        </w:rPr>
        <w:t>high profile</w:t>
      </w:r>
      <w:proofErr w:type="gramEnd"/>
      <w:r w:rsidRPr="003923D3">
        <w:rPr>
          <w:rFonts w:ascii="Arial" w:hAnsi="Arial" w:cs="Arial"/>
          <w:sz w:val="22"/>
          <w:szCs w:val="22"/>
        </w:rPr>
        <w:t xml:space="preserve"> cases of Victoria Climbie, who was found death with 128 separate injuries all over her body with cigarettes burns, starvation, repeated beating with the belt buckles and bike chains and hammer blows to her toes. The Children Act 2004 initiated and reformed number of key changes to the child protection framework. According to the University of Huddersfield (2021), Victoria was killed by her aunt Therese Kouao and her boyfriend named Carl Manning. Both were found guilty of her murder. Because the case shows the neglect of care provider and local authorities who were supposed to safe Victoria from this abusive condition the policies maker </w:t>
      </w:r>
      <w:proofErr w:type="gramStart"/>
      <w:r w:rsidRPr="003923D3">
        <w:rPr>
          <w:rFonts w:ascii="Arial" w:hAnsi="Arial" w:cs="Arial"/>
          <w:sz w:val="22"/>
          <w:szCs w:val="22"/>
        </w:rPr>
        <w:t>were</w:t>
      </w:r>
      <w:proofErr w:type="gramEnd"/>
      <w:r w:rsidRPr="003923D3">
        <w:rPr>
          <w:rFonts w:ascii="Arial" w:hAnsi="Arial" w:cs="Arial"/>
          <w:sz w:val="22"/>
          <w:szCs w:val="22"/>
        </w:rPr>
        <w:t xml:space="preserve"> enforced to change the system and the framework for children protection and safeguarding. Based on an evidence, the child suffered for moth of horrific abuse and died at the age of 8 back in February on the 25, 2000. There were necessary measure measures and actions taken by the Haringey Council. Social workers and Victoria’s allocated were all suspended for not performing their work and responsibilities effective in this case (Batty, 2002). </w:t>
      </w:r>
    </w:p>
    <w:p w14:paraId="0FF050F0" w14:textId="77777777" w:rsidR="009E5FCB" w:rsidRPr="003923D3" w:rsidRDefault="009E5FCB" w:rsidP="003923D3">
      <w:pPr>
        <w:pStyle w:val="Heading1"/>
        <w:rPr>
          <w:rFonts w:ascii="Arial" w:hAnsi="Arial" w:cs="Arial"/>
          <w:sz w:val="22"/>
          <w:szCs w:val="22"/>
        </w:rPr>
      </w:pPr>
      <w:bookmarkStart w:id="5" w:name="_3dy6vkm" w:colFirst="0" w:colLast="0"/>
      <w:bookmarkEnd w:id="5"/>
      <w:r w:rsidRPr="003923D3">
        <w:rPr>
          <w:rFonts w:ascii="Arial" w:hAnsi="Arial" w:cs="Arial"/>
          <w:sz w:val="22"/>
          <w:szCs w:val="22"/>
        </w:rPr>
        <w:t xml:space="preserve">Every Child Matters- Initiative for Children and Young Adults </w:t>
      </w:r>
    </w:p>
    <w:p w14:paraId="115DC502"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This was a policy, an initiative that was established by the government of United Kingdom for England and Wales. The purpose behind this was to ensure that every single child in England is getting the support they need to be healthy and to stay safe across the UK. Every child matter was established to achieve a positive contribution towards every child well-being and to help them get equal rights and needs (NAVCA, 2021). According to Stein and Kellett (2012), the initiative of Every Child Matters was brought into one of the </w:t>
      </w:r>
      <w:proofErr w:type="gramStart"/>
      <w:r w:rsidRPr="003923D3">
        <w:rPr>
          <w:rFonts w:ascii="Arial" w:hAnsi="Arial" w:cs="Arial"/>
          <w:sz w:val="22"/>
          <w:szCs w:val="22"/>
        </w:rPr>
        <w:t>implementation</w:t>
      </w:r>
      <w:proofErr w:type="gramEnd"/>
      <w:r w:rsidRPr="003923D3">
        <w:rPr>
          <w:rFonts w:ascii="Arial" w:hAnsi="Arial" w:cs="Arial"/>
          <w:sz w:val="22"/>
          <w:szCs w:val="22"/>
        </w:rPr>
        <w:t xml:space="preserve"> for children protection and safeguarding in order to help these children stay protected and support to live a happy live. Measures taken in England to create integrated services for every child including the young people was not only about their health and social care but also their needs and rights and every area a child come in contact with during their lives. </w:t>
      </w:r>
    </w:p>
    <w:p w14:paraId="555B8B95"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This was a green paper called Every Child Matters published by the government back in 2003. The key aims of this effective initiative was to focus on aspects and major factors to ensure that </w:t>
      </w:r>
      <w:r w:rsidRPr="003923D3">
        <w:rPr>
          <w:rFonts w:ascii="Arial" w:hAnsi="Arial" w:cs="Arial"/>
          <w:sz w:val="22"/>
          <w:szCs w:val="22"/>
        </w:rPr>
        <w:lastRenderedPageBreak/>
        <w:t xml:space="preserve">every child gets the support they need to be healthy and to stay safe. Other major aims were to help these children enjoy and achieve a better and good future. The main aspects </w:t>
      </w:r>
      <w:proofErr w:type="gramStart"/>
      <w:r w:rsidRPr="003923D3">
        <w:rPr>
          <w:rFonts w:ascii="Arial" w:hAnsi="Arial" w:cs="Arial"/>
          <w:sz w:val="22"/>
          <w:szCs w:val="22"/>
        </w:rPr>
        <w:t>was</w:t>
      </w:r>
      <w:proofErr w:type="gramEnd"/>
      <w:r w:rsidRPr="003923D3">
        <w:rPr>
          <w:rFonts w:ascii="Arial" w:hAnsi="Arial" w:cs="Arial"/>
          <w:sz w:val="22"/>
          <w:szCs w:val="22"/>
        </w:rPr>
        <w:t xml:space="preserve"> to make a positive contribution in the lives of each child and to help them achieve economic well-being (NAVCA, 2021). According to Gov.UK (2003), every child matter outlines the proposals for to reform and to improvement of the child care and their protections. After the incident of Victoria Climbie and other major high profile child abuse cases the government of United Kingdom reformed key changes in the policies and legislation that was established for the protection and safeguarding of children in UK. </w:t>
      </w:r>
    </w:p>
    <w:p w14:paraId="3406B343"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According to Straker and Foster (2009), the agenda behind Every Child Matters is to ensure and develop effective and sufficient training to the professional and people working for children safeguarding. After the established of Every Child Matter there was a sufficient impact observed on multi-agency work and everyday practices regarding children protection and safeguarding. Not only does the government, policy makers and local authorities requires sufficient contribution in children rights and protection but the parents, carers and families are also expected to contribute to the new policy agenda of Every Child Matters. The services implement by the policy makers for Every Child Matters is to ensure that parents and also the carers receive information and support with an effective motive of help them care for their children and to fulfil their needs and protection (Argent, 2007). Not only at homes but this initiative of Every Child Matter has an important and effective impact in schools and other educational institutes also. Every aspect that is connected with a child during their lives is associated with the implementations of Every Child Matters agenda. One of the major reasons behind initiating </w:t>
      </w:r>
    </w:p>
    <w:p w14:paraId="0017ECE8" w14:textId="77777777" w:rsidR="009E5FCB" w:rsidRPr="003923D3" w:rsidRDefault="009E5FCB" w:rsidP="003923D3">
      <w:pPr>
        <w:pStyle w:val="Heading1"/>
        <w:rPr>
          <w:rFonts w:ascii="Arial" w:hAnsi="Arial" w:cs="Arial"/>
          <w:sz w:val="22"/>
          <w:szCs w:val="22"/>
        </w:rPr>
      </w:pPr>
      <w:bookmarkStart w:id="6" w:name="_1t3h5sf" w:colFirst="0" w:colLast="0"/>
      <w:bookmarkEnd w:id="6"/>
      <w:r w:rsidRPr="003923D3">
        <w:rPr>
          <w:rFonts w:ascii="Arial" w:hAnsi="Arial" w:cs="Arial"/>
          <w:sz w:val="22"/>
          <w:szCs w:val="22"/>
        </w:rPr>
        <w:t xml:space="preserve">Children and Young People Act 2008- Initiatives for Children and Young People services </w:t>
      </w:r>
    </w:p>
    <w:p w14:paraId="30E83269" w14:textId="77777777" w:rsidR="009E5FCB" w:rsidRPr="003923D3" w:rsidRDefault="009E5FCB" w:rsidP="003923D3">
      <w:pPr>
        <w:rPr>
          <w:rFonts w:ascii="Arial" w:hAnsi="Arial" w:cs="Arial"/>
          <w:sz w:val="22"/>
          <w:szCs w:val="22"/>
        </w:rPr>
      </w:pPr>
      <w:r w:rsidRPr="003923D3">
        <w:rPr>
          <w:rFonts w:ascii="Arial" w:hAnsi="Arial" w:cs="Arial"/>
          <w:sz w:val="22"/>
          <w:szCs w:val="22"/>
        </w:rPr>
        <w:t>The Children and Young People Act is another effective legislation that was established by the policy maker with the purpose to extend the lawful and rightful framework for children in care in England. The motive of this Act is to ensure that young people including the children will be given significant care and service that will focus more on tailoring their needs. According to the Family Law Week (Family Law Week, 2021), this Act of children and young people received the Royal Assent back in 2008 on the 13</w:t>
      </w:r>
      <w:r w:rsidRPr="003923D3">
        <w:rPr>
          <w:rFonts w:ascii="Arial" w:hAnsi="Arial" w:cs="Arial"/>
          <w:sz w:val="22"/>
          <w:szCs w:val="22"/>
          <w:vertAlign w:val="superscript"/>
        </w:rPr>
        <w:t>th</w:t>
      </w:r>
      <w:r w:rsidRPr="003923D3">
        <w:rPr>
          <w:rFonts w:ascii="Arial" w:hAnsi="Arial" w:cs="Arial"/>
          <w:sz w:val="22"/>
          <w:szCs w:val="22"/>
        </w:rPr>
        <w:t xml:space="preserve"> of November. In order to improve and to establish the stability of placements and educational experiences and also attainment. This Act was introduced to make England a better place for children and young people. </w:t>
      </w:r>
    </w:p>
    <w:p w14:paraId="56E2AD7A"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This Act was an effective initiative taken by the policy makers to improve their stability in local authority care. It is important to develop appropriate polices that are focused on the well-being </w:t>
      </w:r>
      <w:r w:rsidRPr="003923D3">
        <w:rPr>
          <w:rFonts w:ascii="Arial" w:hAnsi="Arial" w:cs="Arial"/>
          <w:sz w:val="22"/>
          <w:szCs w:val="22"/>
        </w:rPr>
        <w:lastRenderedPageBreak/>
        <w:t xml:space="preserve">of children and of young persons on the other hand, to safeguard and promote `the welfare of children within the area of their needs. According to Family Law (2016), the Act of children and young people have specified certain forces into relations in order to maintain children protection also the protection and the needs of young people. Both needs to be address by the local authorities. Another initiative behind this Act was to promote the upbringing and the developing of children and young people level of service to their needs. This Act was effective and has help the local authorities to develop and significant work on the need of both children and the young people (Legislation.gov.uk, 2021). </w:t>
      </w:r>
    </w:p>
    <w:p w14:paraId="512605CC" w14:textId="77777777" w:rsidR="009E5FCB" w:rsidRPr="003923D3" w:rsidRDefault="009E5FCB" w:rsidP="003923D3">
      <w:pPr>
        <w:pStyle w:val="Heading1"/>
        <w:rPr>
          <w:rFonts w:ascii="Arial" w:hAnsi="Arial" w:cs="Arial"/>
          <w:sz w:val="22"/>
          <w:szCs w:val="22"/>
        </w:rPr>
      </w:pPr>
      <w:bookmarkStart w:id="7" w:name="_4d34og8" w:colFirst="0" w:colLast="0"/>
      <w:bookmarkEnd w:id="7"/>
      <w:r w:rsidRPr="003923D3">
        <w:rPr>
          <w:rFonts w:ascii="Arial" w:hAnsi="Arial" w:cs="Arial"/>
          <w:sz w:val="22"/>
          <w:szCs w:val="22"/>
        </w:rPr>
        <w:t xml:space="preserve">Conclusion </w:t>
      </w:r>
    </w:p>
    <w:p w14:paraId="3AB95334" w14:textId="77777777" w:rsidR="009E5FCB" w:rsidRPr="003923D3" w:rsidRDefault="009E5FCB" w:rsidP="003923D3">
      <w:pPr>
        <w:rPr>
          <w:rFonts w:ascii="Arial" w:hAnsi="Arial" w:cs="Arial"/>
          <w:sz w:val="22"/>
          <w:szCs w:val="22"/>
        </w:rPr>
      </w:pPr>
      <w:r w:rsidRPr="003923D3">
        <w:rPr>
          <w:rFonts w:ascii="Arial" w:hAnsi="Arial" w:cs="Arial"/>
          <w:sz w:val="22"/>
          <w:szCs w:val="22"/>
        </w:rPr>
        <w:t xml:space="preserve">Children protection and safeguarding is one of the major implementations that has been and is still taking significant consideration by the government of UK in England. There are multiple effective policies, regulations and legislations are initiated by the policy makers in England to control children protection and safeguarding. These legislation and policies are effective and significant Acts and practices that can either result into positive or into negative outcomes depending on how serious and effectively the local authorities are working in references to these Acts and practices. This essay includes a descriptive overview of major and important practices and policies that are implemented in England in order to measure and to control every single child protection and safeguarding. </w:t>
      </w:r>
    </w:p>
    <w:p w14:paraId="72B9C189" w14:textId="77777777" w:rsidR="009E5FCB" w:rsidRPr="003923D3" w:rsidRDefault="009E5FCB" w:rsidP="003923D3">
      <w:pPr>
        <w:spacing w:after="160"/>
        <w:rPr>
          <w:rFonts w:ascii="Arial" w:hAnsi="Arial" w:cs="Arial"/>
          <w:sz w:val="22"/>
          <w:szCs w:val="22"/>
        </w:rPr>
      </w:pPr>
      <w:r w:rsidRPr="003923D3">
        <w:rPr>
          <w:rFonts w:ascii="Arial" w:hAnsi="Arial" w:cs="Arial"/>
          <w:sz w:val="22"/>
          <w:szCs w:val="22"/>
        </w:rPr>
        <w:br w:type="page"/>
      </w:r>
    </w:p>
    <w:p w14:paraId="5B42A831" w14:textId="77777777" w:rsidR="009E5FCB" w:rsidRPr="003923D3" w:rsidRDefault="009E5FCB" w:rsidP="003923D3">
      <w:pPr>
        <w:pStyle w:val="Heading1"/>
        <w:rPr>
          <w:rFonts w:ascii="Arial" w:hAnsi="Arial" w:cs="Arial"/>
          <w:sz w:val="22"/>
          <w:szCs w:val="22"/>
        </w:rPr>
      </w:pPr>
      <w:bookmarkStart w:id="8" w:name="_2s8eyo1" w:colFirst="0" w:colLast="0"/>
      <w:bookmarkEnd w:id="8"/>
      <w:r w:rsidRPr="003923D3">
        <w:rPr>
          <w:rFonts w:ascii="Arial" w:hAnsi="Arial" w:cs="Arial"/>
          <w:sz w:val="22"/>
          <w:szCs w:val="22"/>
        </w:rPr>
        <w:lastRenderedPageBreak/>
        <w:t>References</w:t>
      </w:r>
    </w:p>
    <w:p w14:paraId="273B50B8"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ADCS, 2019. </w:t>
      </w:r>
      <w:r w:rsidRPr="003923D3">
        <w:rPr>
          <w:rFonts w:ascii="Arial" w:hAnsi="Arial" w:cs="Arial"/>
          <w:i/>
          <w:color w:val="000000"/>
          <w:sz w:val="22"/>
          <w:szCs w:val="22"/>
        </w:rPr>
        <w:t xml:space="preserve">Reflections on the Children Acts 1989 &amp; 2004.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https://adcs.org.uk/general-subject/article/reflections</w:t>
      </w:r>
      <w:r w:rsidRPr="003923D3">
        <w:rPr>
          <w:rFonts w:ascii="Arial" w:hAnsi="Arial" w:cs="Arial"/>
          <w:color w:val="000000"/>
          <w:sz w:val="22"/>
          <w:szCs w:val="22"/>
        </w:rPr>
        <w:br/>
        <w:t>[Accessed 02 August 2021].</w:t>
      </w:r>
    </w:p>
    <w:p w14:paraId="2994726B"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Appleton, V. J. &amp; </w:t>
      </w:r>
      <w:proofErr w:type="spellStart"/>
      <w:r w:rsidRPr="003923D3">
        <w:rPr>
          <w:rFonts w:ascii="Arial" w:hAnsi="Arial" w:cs="Arial"/>
          <w:color w:val="000000"/>
          <w:sz w:val="22"/>
          <w:szCs w:val="22"/>
        </w:rPr>
        <w:t>Sidebotham</w:t>
      </w:r>
      <w:proofErr w:type="spellEnd"/>
      <w:r w:rsidRPr="003923D3">
        <w:rPr>
          <w:rFonts w:ascii="Arial" w:hAnsi="Arial" w:cs="Arial"/>
          <w:color w:val="000000"/>
          <w:sz w:val="22"/>
          <w:szCs w:val="22"/>
        </w:rPr>
        <w:t xml:space="preserve">, P., 2019. Safeguarding Children and Young People is Everyone's Responsibility. </w:t>
      </w:r>
      <w:r w:rsidRPr="003923D3">
        <w:rPr>
          <w:rFonts w:ascii="Arial" w:hAnsi="Arial" w:cs="Arial"/>
          <w:i/>
          <w:color w:val="000000"/>
          <w:sz w:val="22"/>
          <w:szCs w:val="22"/>
        </w:rPr>
        <w:t xml:space="preserve">Child Abuse </w:t>
      </w:r>
      <w:proofErr w:type="gramStart"/>
      <w:r w:rsidRPr="003923D3">
        <w:rPr>
          <w:rFonts w:ascii="Arial" w:hAnsi="Arial" w:cs="Arial"/>
          <w:i/>
          <w:color w:val="000000"/>
          <w:sz w:val="22"/>
          <w:szCs w:val="22"/>
        </w:rPr>
        <w:t>Review ,</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27(6), pp. 423-428.</w:t>
      </w:r>
    </w:p>
    <w:p w14:paraId="3EF648F7"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Argent, K., 2007. Every Child Matters: change for parents/carers and families? Can schools work with families to promote knowledge and understanding of government </w:t>
      </w:r>
      <w:proofErr w:type="gramStart"/>
      <w:r w:rsidRPr="003923D3">
        <w:rPr>
          <w:rFonts w:ascii="Arial" w:hAnsi="Arial" w:cs="Arial"/>
          <w:color w:val="000000"/>
          <w:sz w:val="22"/>
          <w:szCs w:val="22"/>
        </w:rPr>
        <w:t>expectations?.</w:t>
      </w:r>
      <w:proofErr w:type="gramEnd"/>
      <w:r w:rsidRPr="003923D3">
        <w:rPr>
          <w:rFonts w:ascii="Arial" w:hAnsi="Arial" w:cs="Arial"/>
          <w:color w:val="000000"/>
          <w:sz w:val="22"/>
          <w:szCs w:val="22"/>
        </w:rPr>
        <w:t xml:space="preserve"> </w:t>
      </w:r>
      <w:r w:rsidRPr="003923D3">
        <w:rPr>
          <w:rFonts w:ascii="Arial" w:hAnsi="Arial" w:cs="Arial"/>
          <w:i/>
          <w:color w:val="000000"/>
          <w:sz w:val="22"/>
          <w:szCs w:val="22"/>
        </w:rPr>
        <w:t xml:space="preserve">Education, </w:t>
      </w:r>
      <w:r w:rsidRPr="003923D3">
        <w:rPr>
          <w:rFonts w:ascii="Arial" w:hAnsi="Arial" w:cs="Arial"/>
          <w:color w:val="000000"/>
          <w:sz w:val="22"/>
          <w:szCs w:val="22"/>
        </w:rPr>
        <w:t>35(3), pp. 295-303.</w:t>
      </w:r>
    </w:p>
    <w:p w14:paraId="0959FA42"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Batty, D., 2002. </w:t>
      </w:r>
      <w:r w:rsidRPr="003923D3">
        <w:rPr>
          <w:rFonts w:ascii="Arial" w:hAnsi="Arial" w:cs="Arial"/>
          <w:i/>
          <w:color w:val="000000"/>
          <w:sz w:val="22"/>
          <w:szCs w:val="22"/>
        </w:rPr>
        <w:t xml:space="preserve">Key figures in the Climbié case, </w:t>
      </w:r>
      <w:r w:rsidRPr="003923D3">
        <w:rPr>
          <w:rFonts w:ascii="Arial" w:hAnsi="Arial" w:cs="Arial"/>
          <w:color w:val="000000"/>
          <w:sz w:val="22"/>
          <w:szCs w:val="22"/>
        </w:rPr>
        <w:t>England: Guardian News &amp; Media Ltd.</w:t>
      </w:r>
    </w:p>
    <w:p w14:paraId="5BE2773D"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Children Act 2004, 2004. </w:t>
      </w:r>
      <w:r w:rsidRPr="003923D3">
        <w:rPr>
          <w:rFonts w:ascii="Arial" w:hAnsi="Arial" w:cs="Arial"/>
          <w:i/>
          <w:color w:val="000000"/>
          <w:sz w:val="22"/>
          <w:szCs w:val="22"/>
        </w:rPr>
        <w:t xml:space="preserve">Children Act 2004, </w:t>
      </w:r>
      <w:r w:rsidRPr="003923D3">
        <w:rPr>
          <w:rFonts w:ascii="Arial" w:hAnsi="Arial" w:cs="Arial"/>
          <w:color w:val="000000"/>
          <w:sz w:val="22"/>
          <w:szCs w:val="22"/>
        </w:rPr>
        <w:t>London: The Stationery Office Limited.</w:t>
      </w:r>
    </w:p>
    <w:p w14:paraId="1A054105" w14:textId="77777777" w:rsidR="009E5FCB" w:rsidRPr="003923D3" w:rsidRDefault="009E5FCB" w:rsidP="003923D3">
      <w:pPr>
        <w:pBdr>
          <w:top w:val="nil"/>
          <w:left w:val="nil"/>
          <w:bottom w:val="nil"/>
          <w:right w:val="nil"/>
          <w:between w:val="nil"/>
        </w:pBdr>
        <w:rPr>
          <w:rFonts w:ascii="Arial" w:hAnsi="Arial" w:cs="Arial"/>
          <w:color w:val="000000"/>
          <w:sz w:val="22"/>
          <w:szCs w:val="22"/>
        </w:rPr>
      </w:pPr>
      <w:proofErr w:type="spellStart"/>
      <w:r w:rsidRPr="003923D3">
        <w:rPr>
          <w:rFonts w:ascii="Arial" w:hAnsi="Arial" w:cs="Arial"/>
          <w:color w:val="000000"/>
          <w:sz w:val="22"/>
          <w:szCs w:val="22"/>
        </w:rPr>
        <w:t>Dbs</w:t>
      </w:r>
      <w:proofErr w:type="spellEnd"/>
      <w:r w:rsidRPr="003923D3">
        <w:rPr>
          <w:rFonts w:ascii="Arial" w:hAnsi="Arial" w:cs="Arial"/>
          <w:color w:val="000000"/>
          <w:sz w:val="22"/>
          <w:szCs w:val="22"/>
        </w:rPr>
        <w:t xml:space="preserve">, 2018. </w:t>
      </w:r>
      <w:r w:rsidRPr="003923D3">
        <w:rPr>
          <w:rFonts w:ascii="Arial" w:hAnsi="Arial" w:cs="Arial"/>
          <w:i/>
          <w:color w:val="000000"/>
          <w:sz w:val="22"/>
          <w:szCs w:val="22"/>
        </w:rPr>
        <w:t xml:space="preserve">Why is Safeguarding So Important in Health and Social </w:t>
      </w:r>
      <w:proofErr w:type="gramStart"/>
      <w:r w:rsidRPr="003923D3">
        <w:rPr>
          <w:rFonts w:ascii="Arial" w:hAnsi="Arial" w:cs="Arial"/>
          <w:i/>
          <w:color w:val="000000"/>
          <w:sz w:val="22"/>
          <w:szCs w:val="22"/>
        </w:rPr>
        <w:t>Care?.</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https://www.onlinedbschecks.co.uk/blog/why-is-safeguarding-so-important-in-health-and-social-care/</w:t>
      </w:r>
      <w:r w:rsidRPr="003923D3">
        <w:rPr>
          <w:rFonts w:ascii="Arial" w:hAnsi="Arial" w:cs="Arial"/>
          <w:color w:val="000000"/>
          <w:sz w:val="22"/>
          <w:szCs w:val="22"/>
        </w:rPr>
        <w:br/>
        <w:t>[Accessed 02 August 2021].</w:t>
      </w:r>
    </w:p>
    <w:p w14:paraId="569C18D5"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Family Law Week, 2021. </w:t>
      </w:r>
      <w:r w:rsidRPr="003923D3">
        <w:rPr>
          <w:rFonts w:ascii="Arial" w:hAnsi="Arial" w:cs="Arial"/>
          <w:i/>
          <w:color w:val="000000"/>
          <w:sz w:val="22"/>
          <w:szCs w:val="22"/>
        </w:rPr>
        <w:t xml:space="preserve">The Children and Young Persons Act 2008.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https://www.familylawweek.co.uk/site.aspx?i=ed28948</w:t>
      </w:r>
      <w:r w:rsidRPr="003923D3">
        <w:rPr>
          <w:rFonts w:ascii="Arial" w:hAnsi="Arial" w:cs="Arial"/>
          <w:color w:val="000000"/>
          <w:sz w:val="22"/>
          <w:szCs w:val="22"/>
        </w:rPr>
        <w:br/>
        <w:t>[Accessed 02 August 2021].</w:t>
      </w:r>
    </w:p>
    <w:p w14:paraId="3D71902D"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Family Law, 2016. </w:t>
      </w:r>
      <w:r w:rsidRPr="003923D3">
        <w:rPr>
          <w:rFonts w:ascii="Arial" w:hAnsi="Arial" w:cs="Arial"/>
          <w:i/>
          <w:color w:val="000000"/>
          <w:sz w:val="22"/>
          <w:szCs w:val="22"/>
        </w:rPr>
        <w:t xml:space="preserve">The Children and Young Persons Act 2008 (Commencement No. 8 and Saving Provision) (Wales) Order 2016 (SI 2016/452).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https://www.familylaw.co.uk/news_and_comment/the-children-and-young-persons-act-2008-commencement-no-8-and-saving-provision-wales-order-2016-si-2016-452</w:t>
      </w:r>
      <w:r w:rsidRPr="003923D3">
        <w:rPr>
          <w:rFonts w:ascii="Arial" w:hAnsi="Arial" w:cs="Arial"/>
          <w:color w:val="000000"/>
          <w:sz w:val="22"/>
          <w:szCs w:val="22"/>
        </w:rPr>
        <w:br/>
        <w:t>[Accessed 02 August 2021].</w:t>
      </w:r>
    </w:p>
    <w:p w14:paraId="48B4DE4C"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Foster, D., 2020. </w:t>
      </w:r>
      <w:r w:rsidRPr="003923D3">
        <w:rPr>
          <w:rFonts w:ascii="Arial" w:hAnsi="Arial" w:cs="Arial"/>
          <w:i/>
          <w:color w:val="000000"/>
          <w:sz w:val="22"/>
          <w:szCs w:val="22"/>
        </w:rPr>
        <w:t xml:space="preserve">An overview of child protection legislation in England, </w:t>
      </w:r>
      <w:proofErr w:type="gramStart"/>
      <w:r w:rsidRPr="003923D3">
        <w:rPr>
          <w:rFonts w:ascii="Arial" w:hAnsi="Arial" w:cs="Arial"/>
          <w:color w:val="000000"/>
          <w:sz w:val="22"/>
          <w:szCs w:val="22"/>
        </w:rPr>
        <w:t>London :</w:t>
      </w:r>
      <w:proofErr w:type="gramEnd"/>
      <w:r w:rsidRPr="003923D3">
        <w:rPr>
          <w:rFonts w:ascii="Arial" w:hAnsi="Arial" w:cs="Arial"/>
          <w:color w:val="000000"/>
          <w:sz w:val="22"/>
          <w:szCs w:val="22"/>
        </w:rPr>
        <w:t xml:space="preserve"> House of Commons Library .</w:t>
      </w:r>
    </w:p>
    <w:p w14:paraId="5DC0DC2E"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GOV.UK, 2003. </w:t>
      </w:r>
      <w:r w:rsidRPr="003923D3">
        <w:rPr>
          <w:rFonts w:ascii="Arial" w:hAnsi="Arial" w:cs="Arial"/>
          <w:i/>
          <w:color w:val="000000"/>
          <w:sz w:val="22"/>
          <w:szCs w:val="22"/>
        </w:rPr>
        <w:t xml:space="preserve">Every child matters.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https://www.gov.uk/government/publications/every-child-matters</w:t>
      </w:r>
      <w:r w:rsidRPr="003923D3">
        <w:rPr>
          <w:rFonts w:ascii="Arial" w:hAnsi="Arial" w:cs="Arial"/>
          <w:color w:val="000000"/>
          <w:sz w:val="22"/>
          <w:szCs w:val="22"/>
        </w:rPr>
        <w:br/>
        <w:t>[Accessed 02 August 2021].</w:t>
      </w:r>
    </w:p>
    <w:p w14:paraId="4ACBB0FE"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Hall, A., 2014. Keeping children safe in education. </w:t>
      </w:r>
      <w:r w:rsidRPr="003923D3">
        <w:rPr>
          <w:rFonts w:ascii="Arial" w:hAnsi="Arial" w:cs="Arial"/>
          <w:i/>
          <w:color w:val="000000"/>
          <w:sz w:val="22"/>
          <w:szCs w:val="22"/>
        </w:rPr>
        <w:t xml:space="preserve">Every Child Journal, </w:t>
      </w:r>
      <w:r w:rsidRPr="003923D3">
        <w:rPr>
          <w:rFonts w:ascii="Arial" w:hAnsi="Arial" w:cs="Arial"/>
          <w:color w:val="000000"/>
          <w:sz w:val="22"/>
          <w:szCs w:val="22"/>
        </w:rPr>
        <w:t>4(5), pp. 2-10.</w:t>
      </w:r>
    </w:p>
    <w:p w14:paraId="0351E9C7"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lastRenderedPageBreak/>
        <w:t xml:space="preserve">Higgins, M., 2019. Contemporary Debates in Safeguarding Children: National and International Implications. </w:t>
      </w:r>
      <w:r w:rsidRPr="003923D3">
        <w:rPr>
          <w:rFonts w:ascii="Arial" w:hAnsi="Arial" w:cs="Arial"/>
          <w:i/>
          <w:color w:val="000000"/>
          <w:sz w:val="22"/>
          <w:szCs w:val="22"/>
        </w:rPr>
        <w:t xml:space="preserve">Social </w:t>
      </w:r>
      <w:proofErr w:type="spellStart"/>
      <w:r w:rsidRPr="003923D3">
        <w:rPr>
          <w:rFonts w:ascii="Arial" w:hAnsi="Arial" w:cs="Arial"/>
          <w:i/>
          <w:color w:val="000000"/>
          <w:sz w:val="22"/>
          <w:szCs w:val="22"/>
        </w:rPr>
        <w:t>Eork</w:t>
      </w:r>
      <w:proofErr w:type="spellEnd"/>
      <w:r w:rsidRPr="003923D3">
        <w:rPr>
          <w:rFonts w:ascii="Arial" w:hAnsi="Arial" w:cs="Arial"/>
          <w:i/>
          <w:color w:val="000000"/>
          <w:sz w:val="22"/>
          <w:szCs w:val="22"/>
        </w:rPr>
        <w:t xml:space="preserve"> in Action, </w:t>
      </w:r>
      <w:r w:rsidRPr="003923D3">
        <w:rPr>
          <w:rFonts w:ascii="Arial" w:hAnsi="Arial" w:cs="Arial"/>
          <w:color w:val="000000"/>
          <w:sz w:val="22"/>
          <w:szCs w:val="22"/>
        </w:rPr>
        <w:t>31(1), pp. 349-358.</w:t>
      </w:r>
    </w:p>
    <w:p w14:paraId="7882212D" w14:textId="77777777" w:rsidR="009E5FCB" w:rsidRPr="003923D3" w:rsidRDefault="009E5FCB" w:rsidP="003923D3">
      <w:pPr>
        <w:pBdr>
          <w:top w:val="nil"/>
          <w:left w:val="nil"/>
          <w:bottom w:val="nil"/>
          <w:right w:val="nil"/>
          <w:between w:val="nil"/>
        </w:pBdr>
        <w:rPr>
          <w:rFonts w:ascii="Arial" w:hAnsi="Arial" w:cs="Arial"/>
          <w:color w:val="000000"/>
          <w:sz w:val="22"/>
          <w:szCs w:val="22"/>
        </w:rPr>
      </w:pPr>
      <w:proofErr w:type="spellStart"/>
      <w:r w:rsidRPr="003923D3">
        <w:rPr>
          <w:rFonts w:ascii="Arial" w:hAnsi="Arial" w:cs="Arial"/>
          <w:color w:val="000000"/>
          <w:sz w:val="22"/>
          <w:szCs w:val="22"/>
        </w:rPr>
        <w:t>iHASCO</w:t>
      </w:r>
      <w:proofErr w:type="spellEnd"/>
      <w:r w:rsidRPr="003923D3">
        <w:rPr>
          <w:rFonts w:ascii="Arial" w:hAnsi="Arial" w:cs="Arial"/>
          <w:color w:val="000000"/>
          <w:sz w:val="22"/>
          <w:szCs w:val="22"/>
        </w:rPr>
        <w:t xml:space="preserve">, 2019. </w:t>
      </w:r>
      <w:r w:rsidRPr="003923D3">
        <w:rPr>
          <w:rFonts w:ascii="Arial" w:hAnsi="Arial" w:cs="Arial"/>
          <w:i/>
          <w:color w:val="000000"/>
          <w:sz w:val="22"/>
          <w:szCs w:val="22"/>
        </w:rPr>
        <w:t xml:space="preserve">What is the Children Act </w:t>
      </w:r>
      <w:proofErr w:type="gramStart"/>
      <w:r w:rsidRPr="003923D3">
        <w:rPr>
          <w:rFonts w:ascii="Arial" w:hAnsi="Arial" w:cs="Arial"/>
          <w:i/>
          <w:color w:val="000000"/>
          <w:sz w:val="22"/>
          <w:szCs w:val="22"/>
        </w:rPr>
        <w:t>2004?.</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https://www.ihasco.co.uk/blog/entry/2508/what-is-the-childrens-act-2004</w:t>
      </w:r>
      <w:r w:rsidRPr="003923D3">
        <w:rPr>
          <w:rFonts w:ascii="Arial" w:hAnsi="Arial" w:cs="Arial"/>
          <w:color w:val="000000"/>
          <w:sz w:val="22"/>
          <w:szCs w:val="22"/>
        </w:rPr>
        <w:br/>
        <w:t>[Accessed 02 August 2021].</w:t>
      </w:r>
    </w:p>
    <w:p w14:paraId="333FA9CC"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Legislation.gov.uk, 2021b. </w:t>
      </w:r>
      <w:r w:rsidRPr="003923D3">
        <w:rPr>
          <w:rFonts w:ascii="Arial" w:hAnsi="Arial" w:cs="Arial"/>
          <w:i/>
          <w:color w:val="000000"/>
          <w:sz w:val="22"/>
          <w:szCs w:val="22"/>
        </w:rPr>
        <w:t xml:space="preserve">Safeguarding Vulnerable Groups Act 2006.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https://www.legislation.gov.uk/ukpga/2006/47/contents</w:t>
      </w:r>
      <w:r w:rsidRPr="003923D3">
        <w:rPr>
          <w:rFonts w:ascii="Arial" w:hAnsi="Arial" w:cs="Arial"/>
          <w:color w:val="000000"/>
          <w:sz w:val="22"/>
          <w:szCs w:val="22"/>
        </w:rPr>
        <w:br/>
        <w:t>[Accessed 02 August 2021].</w:t>
      </w:r>
    </w:p>
    <w:p w14:paraId="2C61B7A0"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Legislation.gov.uk, 2021. </w:t>
      </w:r>
      <w:r w:rsidRPr="003923D3">
        <w:rPr>
          <w:rFonts w:ascii="Arial" w:hAnsi="Arial" w:cs="Arial"/>
          <w:i/>
          <w:color w:val="000000"/>
          <w:sz w:val="22"/>
          <w:szCs w:val="22"/>
        </w:rPr>
        <w:t xml:space="preserve">Children and Young Persons Act 2008.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https://www.legislation.gov.uk/ukpga/2008/23/contents</w:t>
      </w:r>
      <w:r w:rsidRPr="003923D3">
        <w:rPr>
          <w:rFonts w:ascii="Arial" w:hAnsi="Arial" w:cs="Arial"/>
          <w:color w:val="000000"/>
          <w:sz w:val="22"/>
          <w:szCs w:val="22"/>
        </w:rPr>
        <w:br/>
        <w:t>[Accessed 02 August 2021].</w:t>
      </w:r>
    </w:p>
    <w:p w14:paraId="3BCE37A9"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Legislation.Gov.UK, 2021. </w:t>
      </w:r>
      <w:r w:rsidRPr="003923D3">
        <w:rPr>
          <w:rFonts w:ascii="Arial" w:hAnsi="Arial" w:cs="Arial"/>
          <w:i/>
          <w:color w:val="000000"/>
          <w:sz w:val="22"/>
          <w:szCs w:val="22"/>
        </w:rPr>
        <w:t xml:space="preserve">Prevention of Cruelty to, and Protection of, Children Act 1889.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https://www.legislation.gov.uk/ukpga/1889/44/enacted</w:t>
      </w:r>
      <w:r w:rsidRPr="003923D3">
        <w:rPr>
          <w:rFonts w:ascii="Arial" w:hAnsi="Arial" w:cs="Arial"/>
          <w:color w:val="000000"/>
          <w:sz w:val="22"/>
          <w:szCs w:val="22"/>
        </w:rPr>
        <w:br/>
        <w:t>[Accessed 02 August 2021].</w:t>
      </w:r>
    </w:p>
    <w:p w14:paraId="713A339F"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NAVCA, 2021. </w:t>
      </w:r>
      <w:r w:rsidRPr="003923D3">
        <w:rPr>
          <w:rFonts w:ascii="Arial" w:hAnsi="Arial" w:cs="Arial"/>
          <w:i/>
          <w:color w:val="000000"/>
          <w:sz w:val="22"/>
          <w:szCs w:val="22"/>
        </w:rPr>
        <w:t xml:space="preserve">What is Every Child </w:t>
      </w:r>
      <w:proofErr w:type="gramStart"/>
      <w:r w:rsidRPr="003923D3">
        <w:rPr>
          <w:rFonts w:ascii="Arial" w:hAnsi="Arial" w:cs="Arial"/>
          <w:i/>
          <w:color w:val="000000"/>
          <w:sz w:val="22"/>
          <w:szCs w:val="22"/>
        </w:rPr>
        <w:t>Matters?,</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Sheffield: NAVCA.</w:t>
      </w:r>
    </w:p>
    <w:p w14:paraId="60DB43CF"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NSPCC, 2021b. </w:t>
      </w:r>
      <w:r w:rsidRPr="003923D3">
        <w:rPr>
          <w:rFonts w:ascii="Arial" w:hAnsi="Arial" w:cs="Arial"/>
          <w:i/>
          <w:color w:val="000000"/>
          <w:sz w:val="22"/>
          <w:szCs w:val="22"/>
        </w:rPr>
        <w:t xml:space="preserve">History of child protection in the UK.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https://learning.nspcc.org.uk/child-protection-system/history-of-child-protection-in-the-uk</w:t>
      </w:r>
      <w:r w:rsidRPr="003923D3">
        <w:rPr>
          <w:rFonts w:ascii="Arial" w:hAnsi="Arial" w:cs="Arial"/>
          <w:color w:val="000000"/>
          <w:sz w:val="22"/>
          <w:szCs w:val="22"/>
        </w:rPr>
        <w:br/>
        <w:t>[Accessed 02 August 2021].</w:t>
      </w:r>
    </w:p>
    <w:p w14:paraId="56C54F83"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NSPCC, 2021. </w:t>
      </w:r>
      <w:r w:rsidRPr="003923D3">
        <w:rPr>
          <w:rFonts w:ascii="Arial" w:hAnsi="Arial" w:cs="Arial"/>
          <w:i/>
          <w:color w:val="000000"/>
          <w:sz w:val="22"/>
          <w:szCs w:val="22"/>
        </w:rPr>
        <w:t xml:space="preserve">Safeguarding children and child protection.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https://learning.nspcc.org.uk/safeguarding-child-protection</w:t>
      </w:r>
      <w:r w:rsidRPr="003923D3">
        <w:rPr>
          <w:rFonts w:ascii="Arial" w:hAnsi="Arial" w:cs="Arial"/>
          <w:color w:val="000000"/>
          <w:sz w:val="22"/>
          <w:szCs w:val="22"/>
        </w:rPr>
        <w:br/>
        <w:t>[Accessed 02 August 2021].</w:t>
      </w:r>
    </w:p>
    <w:p w14:paraId="6A884355"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Parton, N., 2011. Child Protection and Safeguarding in England: Changing and Competing Conceptions of Risk and their Implication for </w:t>
      </w:r>
      <w:proofErr w:type="spellStart"/>
      <w:r w:rsidRPr="003923D3">
        <w:rPr>
          <w:rFonts w:ascii="Arial" w:hAnsi="Arial" w:cs="Arial"/>
          <w:color w:val="000000"/>
          <w:sz w:val="22"/>
          <w:szCs w:val="22"/>
        </w:rPr>
        <w:t>Soicla</w:t>
      </w:r>
      <w:proofErr w:type="spellEnd"/>
      <w:r w:rsidRPr="003923D3">
        <w:rPr>
          <w:rFonts w:ascii="Arial" w:hAnsi="Arial" w:cs="Arial"/>
          <w:color w:val="000000"/>
          <w:sz w:val="22"/>
          <w:szCs w:val="22"/>
        </w:rPr>
        <w:t xml:space="preserve"> Work. </w:t>
      </w:r>
      <w:r w:rsidRPr="003923D3">
        <w:rPr>
          <w:rFonts w:ascii="Arial" w:hAnsi="Arial" w:cs="Arial"/>
          <w:i/>
          <w:color w:val="000000"/>
          <w:sz w:val="22"/>
          <w:szCs w:val="22"/>
        </w:rPr>
        <w:t xml:space="preserve">British Journal of </w:t>
      </w:r>
      <w:proofErr w:type="spellStart"/>
      <w:r w:rsidRPr="003923D3">
        <w:rPr>
          <w:rFonts w:ascii="Arial" w:hAnsi="Arial" w:cs="Arial"/>
          <w:i/>
          <w:color w:val="000000"/>
          <w:sz w:val="22"/>
          <w:szCs w:val="22"/>
        </w:rPr>
        <w:t>Soical</w:t>
      </w:r>
      <w:proofErr w:type="spellEnd"/>
      <w:r w:rsidRPr="003923D3">
        <w:rPr>
          <w:rFonts w:ascii="Arial" w:hAnsi="Arial" w:cs="Arial"/>
          <w:i/>
          <w:color w:val="000000"/>
          <w:sz w:val="22"/>
          <w:szCs w:val="22"/>
        </w:rPr>
        <w:t xml:space="preserve"> </w:t>
      </w:r>
      <w:proofErr w:type="gramStart"/>
      <w:r w:rsidRPr="003923D3">
        <w:rPr>
          <w:rFonts w:ascii="Arial" w:hAnsi="Arial" w:cs="Arial"/>
          <w:i/>
          <w:color w:val="000000"/>
          <w:sz w:val="22"/>
          <w:szCs w:val="22"/>
        </w:rPr>
        <w:t>Work ,</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41(1), pp. 854-875.</w:t>
      </w:r>
    </w:p>
    <w:p w14:paraId="088BFF8E"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Penna, S., 2005. The Children Act 2004: Child Protection and Social Surveillance. </w:t>
      </w:r>
      <w:r w:rsidRPr="003923D3">
        <w:rPr>
          <w:rFonts w:ascii="Arial" w:hAnsi="Arial" w:cs="Arial"/>
          <w:i/>
          <w:color w:val="000000"/>
          <w:sz w:val="22"/>
          <w:szCs w:val="22"/>
        </w:rPr>
        <w:t xml:space="preserve">Journal of Social Welfare and Family </w:t>
      </w:r>
      <w:proofErr w:type="gramStart"/>
      <w:r w:rsidRPr="003923D3">
        <w:rPr>
          <w:rFonts w:ascii="Arial" w:hAnsi="Arial" w:cs="Arial"/>
          <w:i/>
          <w:color w:val="000000"/>
          <w:sz w:val="22"/>
          <w:szCs w:val="22"/>
        </w:rPr>
        <w:t>Law ,</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27(2), pp. 143-157.</w:t>
      </w:r>
    </w:p>
    <w:p w14:paraId="7DD79EBC"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lastRenderedPageBreak/>
        <w:t>Randall, F., Childers-</w:t>
      </w:r>
      <w:proofErr w:type="spellStart"/>
      <w:r w:rsidRPr="003923D3">
        <w:rPr>
          <w:rFonts w:ascii="Arial" w:hAnsi="Arial" w:cs="Arial"/>
          <w:color w:val="000000"/>
          <w:sz w:val="22"/>
          <w:szCs w:val="22"/>
        </w:rPr>
        <w:t>Buschle</w:t>
      </w:r>
      <w:proofErr w:type="spellEnd"/>
      <w:r w:rsidRPr="003923D3">
        <w:rPr>
          <w:rFonts w:ascii="Arial" w:hAnsi="Arial" w:cs="Arial"/>
          <w:color w:val="000000"/>
          <w:sz w:val="22"/>
          <w:szCs w:val="22"/>
        </w:rPr>
        <w:t xml:space="preserve">, K., Anderson, A. &amp; Taylor, J., 2015. An analysis of child protection ‘standard operating procedures for research’ in higher education institutions in the United Kingdom. </w:t>
      </w:r>
      <w:r w:rsidRPr="003923D3">
        <w:rPr>
          <w:rFonts w:ascii="Arial" w:hAnsi="Arial" w:cs="Arial"/>
          <w:i/>
          <w:color w:val="000000"/>
          <w:sz w:val="22"/>
          <w:szCs w:val="22"/>
        </w:rPr>
        <w:t xml:space="preserve">BMC Medical </w:t>
      </w:r>
      <w:proofErr w:type="gramStart"/>
      <w:r w:rsidRPr="003923D3">
        <w:rPr>
          <w:rFonts w:ascii="Arial" w:hAnsi="Arial" w:cs="Arial"/>
          <w:i/>
          <w:color w:val="000000"/>
          <w:sz w:val="22"/>
          <w:szCs w:val="22"/>
        </w:rPr>
        <w:t>Ethics ,</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16(66), pp. 2-9.</w:t>
      </w:r>
    </w:p>
    <w:p w14:paraId="53F17C52"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Stein, V. K. &amp; Kellet, M., 2012. Children’s perspectives on integrated services: every child </w:t>
      </w:r>
      <w:proofErr w:type="gramStart"/>
      <w:r w:rsidRPr="003923D3">
        <w:rPr>
          <w:rFonts w:ascii="Arial" w:hAnsi="Arial" w:cs="Arial"/>
          <w:color w:val="000000"/>
          <w:sz w:val="22"/>
          <w:szCs w:val="22"/>
        </w:rPr>
        <w:t>matters</w:t>
      </w:r>
      <w:proofErr w:type="gramEnd"/>
      <w:r w:rsidRPr="003923D3">
        <w:rPr>
          <w:rFonts w:ascii="Arial" w:hAnsi="Arial" w:cs="Arial"/>
          <w:color w:val="000000"/>
          <w:sz w:val="22"/>
          <w:szCs w:val="22"/>
        </w:rPr>
        <w:t xml:space="preserve"> in policy and practice. </w:t>
      </w:r>
      <w:r w:rsidRPr="003923D3">
        <w:rPr>
          <w:rFonts w:ascii="Arial" w:hAnsi="Arial" w:cs="Arial"/>
          <w:i/>
          <w:color w:val="000000"/>
          <w:sz w:val="22"/>
          <w:szCs w:val="22"/>
        </w:rPr>
        <w:t xml:space="preserve">International </w:t>
      </w:r>
      <w:proofErr w:type="spellStart"/>
      <w:r w:rsidRPr="003923D3">
        <w:rPr>
          <w:rFonts w:ascii="Arial" w:hAnsi="Arial" w:cs="Arial"/>
          <w:i/>
          <w:color w:val="000000"/>
          <w:sz w:val="22"/>
          <w:szCs w:val="22"/>
        </w:rPr>
        <w:t>Journla</w:t>
      </w:r>
      <w:proofErr w:type="spellEnd"/>
      <w:r w:rsidRPr="003923D3">
        <w:rPr>
          <w:rFonts w:ascii="Arial" w:hAnsi="Arial" w:cs="Arial"/>
          <w:i/>
          <w:color w:val="000000"/>
          <w:sz w:val="22"/>
          <w:szCs w:val="22"/>
        </w:rPr>
        <w:t xml:space="preserve"> of Integrated </w:t>
      </w:r>
      <w:proofErr w:type="gramStart"/>
      <w:r w:rsidRPr="003923D3">
        <w:rPr>
          <w:rFonts w:ascii="Arial" w:hAnsi="Arial" w:cs="Arial"/>
          <w:i/>
          <w:color w:val="000000"/>
          <w:sz w:val="22"/>
          <w:szCs w:val="22"/>
        </w:rPr>
        <w:t>Care ,</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12(2), pp. 125-135.</w:t>
      </w:r>
    </w:p>
    <w:p w14:paraId="723B3086" w14:textId="77777777" w:rsidR="009E5FCB" w:rsidRPr="003923D3" w:rsidRDefault="009E5FCB" w:rsidP="003923D3">
      <w:pPr>
        <w:pBdr>
          <w:top w:val="nil"/>
          <w:left w:val="nil"/>
          <w:bottom w:val="nil"/>
          <w:right w:val="nil"/>
          <w:between w:val="nil"/>
        </w:pBdr>
        <w:rPr>
          <w:rFonts w:ascii="Arial" w:hAnsi="Arial" w:cs="Arial"/>
          <w:color w:val="000000"/>
          <w:sz w:val="22"/>
          <w:szCs w:val="22"/>
        </w:rPr>
      </w:pPr>
      <w:r w:rsidRPr="003923D3">
        <w:rPr>
          <w:rFonts w:ascii="Arial" w:hAnsi="Arial" w:cs="Arial"/>
          <w:color w:val="000000"/>
          <w:sz w:val="22"/>
          <w:szCs w:val="22"/>
        </w:rPr>
        <w:t xml:space="preserve">Straker, K. &amp; Foster, R., 2009. Every child matters: every challenge </w:t>
      </w:r>
      <w:proofErr w:type="gramStart"/>
      <w:r w:rsidRPr="003923D3">
        <w:rPr>
          <w:rFonts w:ascii="Arial" w:hAnsi="Arial" w:cs="Arial"/>
          <w:color w:val="000000"/>
          <w:sz w:val="22"/>
          <w:szCs w:val="22"/>
        </w:rPr>
        <w:t>met?.</w:t>
      </w:r>
      <w:proofErr w:type="gramEnd"/>
      <w:r w:rsidRPr="003923D3">
        <w:rPr>
          <w:rFonts w:ascii="Arial" w:hAnsi="Arial" w:cs="Arial"/>
          <w:color w:val="000000"/>
          <w:sz w:val="22"/>
          <w:szCs w:val="22"/>
        </w:rPr>
        <w:t xml:space="preserve"> </w:t>
      </w:r>
      <w:r w:rsidRPr="003923D3">
        <w:rPr>
          <w:rFonts w:ascii="Arial" w:hAnsi="Arial" w:cs="Arial"/>
          <w:i/>
          <w:color w:val="000000"/>
          <w:sz w:val="22"/>
          <w:szCs w:val="22"/>
        </w:rPr>
        <w:t xml:space="preserve">Journal of Vocational Education and </w:t>
      </w:r>
      <w:proofErr w:type="gramStart"/>
      <w:r w:rsidRPr="003923D3">
        <w:rPr>
          <w:rFonts w:ascii="Arial" w:hAnsi="Arial" w:cs="Arial"/>
          <w:i/>
          <w:color w:val="000000"/>
          <w:sz w:val="22"/>
          <w:szCs w:val="22"/>
        </w:rPr>
        <w:t>Training ,</w:t>
      </w:r>
      <w:proofErr w:type="gramEnd"/>
      <w:r w:rsidRPr="003923D3">
        <w:rPr>
          <w:rFonts w:ascii="Arial" w:hAnsi="Arial" w:cs="Arial"/>
          <w:i/>
          <w:color w:val="000000"/>
          <w:sz w:val="22"/>
          <w:szCs w:val="22"/>
        </w:rPr>
        <w:t xml:space="preserve"> </w:t>
      </w:r>
      <w:r w:rsidRPr="003923D3">
        <w:rPr>
          <w:rFonts w:ascii="Arial" w:hAnsi="Arial" w:cs="Arial"/>
          <w:color w:val="000000"/>
          <w:sz w:val="22"/>
          <w:szCs w:val="22"/>
        </w:rPr>
        <w:t>61(02), pp. 119-132.</w:t>
      </w:r>
    </w:p>
    <w:p w14:paraId="63C1839B" w14:textId="77777777" w:rsidR="009E5FCB" w:rsidRPr="003923D3" w:rsidRDefault="009E5FCB" w:rsidP="003923D3">
      <w:pPr>
        <w:pBdr>
          <w:top w:val="nil"/>
          <w:left w:val="nil"/>
          <w:bottom w:val="nil"/>
          <w:right w:val="nil"/>
          <w:between w:val="nil"/>
        </w:pBdr>
        <w:rPr>
          <w:rFonts w:ascii="Arial" w:hAnsi="Arial" w:cs="Arial"/>
          <w:color w:val="000000"/>
          <w:sz w:val="22"/>
          <w:szCs w:val="22"/>
        </w:rPr>
      </w:pPr>
      <w:proofErr w:type="spellStart"/>
      <w:r w:rsidRPr="003923D3">
        <w:rPr>
          <w:rFonts w:ascii="Arial" w:hAnsi="Arial" w:cs="Arial"/>
          <w:color w:val="000000"/>
          <w:sz w:val="22"/>
          <w:szCs w:val="22"/>
        </w:rPr>
        <w:t>Univeristy</w:t>
      </w:r>
      <w:proofErr w:type="spellEnd"/>
      <w:r w:rsidRPr="003923D3">
        <w:rPr>
          <w:rFonts w:ascii="Arial" w:hAnsi="Arial" w:cs="Arial"/>
          <w:color w:val="000000"/>
          <w:sz w:val="22"/>
          <w:szCs w:val="22"/>
        </w:rPr>
        <w:t xml:space="preserve"> of Huddersfield, 2021. </w:t>
      </w:r>
      <w:r w:rsidRPr="003923D3">
        <w:rPr>
          <w:rFonts w:ascii="Arial" w:hAnsi="Arial" w:cs="Arial"/>
          <w:i/>
          <w:color w:val="000000"/>
          <w:sz w:val="22"/>
          <w:szCs w:val="22"/>
        </w:rPr>
        <w:t xml:space="preserve">Background to the Victoria Climbié Inquiry. </w:t>
      </w:r>
      <w:r w:rsidRPr="003923D3">
        <w:rPr>
          <w:rFonts w:ascii="Arial" w:hAnsi="Arial" w:cs="Arial"/>
          <w:color w:val="000000"/>
          <w:sz w:val="22"/>
          <w:szCs w:val="22"/>
        </w:rPr>
        <w:t xml:space="preserve">[Online] </w:t>
      </w:r>
      <w:r w:rsidRPr="003923D3">
        <w:rPr>
          <w:rFonts w:ascii="Arial" w:hAnsi="Arial" w:cs="Arial"/>
          <w:color w:val="000000"/>
          <w:sz w:val="22"/>
          <w:szCs w:val="22"/>
        </w:rPr>
        <w:br/>
        <w:t xml:space="preserve">Available at: </w:t>
      </w:r>
      <w:r w:rsidRPr="003923D3">
        <w:rPr>
          <w:rFonts w:ascii="Arial" w:hAnsi="Arial" w:cs="Arial"/>
          <w:color w:val="000000"/>
          <w:sz w:val="22"/>
          <w:szCs w:val="22"/>
          <w:u w:val="single"/>
        </w:rPr>
        <w:t>http://victoriaclimbie.hud.ac.uk/background.html</w:t>
      </w:r>
      <w:r w:rsidRPr="003923D3">
        <w:rPr>
          <w:rFonts w:ascii="Arial" w:hAnsi="Arial" w:cs="Arial"/>
          <w:color w:val="000000"/>
          <w:sz w:val="22"/>
          <w:szCs w:val="22"/>
        </w:rPr>
        <w:br/>
        <w:t>[Accessed 02 August 2021].</w:t>
      </w:r>
    </w:p>
    <w:p w14:paraId="11E2C620" w14:textId="77777777" w:rsidR="009E5FCB" w:rsidRPr="003923D3" w:rsidRDefault="009E5FCB" w:rsidP="003923D3">
      <w:pPr>
        <w:rPr>
          <w:rFonts w:ascii="Arial" w:hAnsi="Arial" w:cs="Arial"/>
          <w:sz w:val="22"/>
          <w:szCs w:val="22"/>
        </w:rPr>
      </w:pPr>
    </w:p>
    <w:p w14:paraId="43D773EB" w14:textId="77777777" w:rsidR="009E5FCB" w:rsidRPr="003923D3" w:rsidRDefault="009E5FCB" w:rsidP="003923D3">
      <w:pPr>
        <w:rPr>
          <w:rFonts w:ascii="Arial" w:hAnsi="Arial" w:cs="Arial"/>
          <w:sz w:val="22"/>
          <w:szCs w:val="22"/>
        </w:rPr>
      </w:pPr>
    </w:p>
    <w:p w14:paraId="3B86E459" w14:textId="77777777" w:rsidR="009E5FCB" w:rsidRPr="003923D3" w:rsidRDefault="009E5FCB" w:rsidP="003923D3">
      <w:pPr>
        <w:rPr>
          <w:rFonts w:ascii="Arial" w:hAnsi="Arial" w:cs="Arial"/>
          <w:sz w:val="22"/>
          <w:szCs w:val="22"/>
        </w:rPr>
      </w:pPr>
    </w:p>
    <w:p w14:paraId="40F30C57" w14:textId="77777777" w:rsidR="009E5FCB" w:rsidRPr="003923D3" w:rsidRDefault="009E5FCB" w:rsidP="003923D3">
      <w:pPr>
        <w:rPr>
          <w:rFonts w:ascii="Arial" w:hAnsi="Arial" w:cs="Arial"/>
          <w:sz w:val="22"/>
          <w:szCs w:val="22"/>
        </w:rPr>
      </w:pPr>
    </w:p>
    <w:p w14:paraId="472D2F8F" w14:textId="77777777" w:rsidR="00290B1B" w:rsidRPr="003923D3" w:rsidRDefault="00290B1B" w:rsidP="003923D3">
      <w:pPr>
        <w:rPr>
          <w:rFonts w:ascii="Arial" w:hAnsi="Arial" w:cs="Arial"/>
          <w:sz w:val="22"/>
          <w:szCs w:val="22"/>
        </w:rPr>
      </w:pPr>
    </w:p>
    <w:sectPr w:rsidR="00290B1B" w:rsidRPr="003923D3">
      <w:headerReference w:type="default" r:id="rI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5DA9C" w14:textId="77777777" w:rsidR="00406A47" w:rsidRDefault="003923D3">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237061A6" w14:textId="77777777" w:rsidR="00406A47" w:rsidRDefault="003923D3">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FCB"/>
    <w:rsid w:val="00290B1B"/>
    <w:rsid w:val="003923D3"/>
    <w:rsid w:val="009E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B9E25"/>
  <w15:chartTrackingRefBased/>
  <w15:docId w15:val="{9E327B2A-DA47-4E36-8DCC-9EA07FBA2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FCB"/>
    <w:pPr>
      <w:spacing w:after="200" w:line="36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E5FCB"/>
    <w:pPr>
      <w:keepNext/>
      <w:keepLines/>
      <w:spacing w:after="0"/>
      <w:outlineLvl w:val="0"/>
    </w:pPr>
    <w:rPr>
      <w:b/>
      <w:sz w:val="30"/>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5FCB"/>
    <w:rPr>
      <w:rFonts w:ascii="Times New Roman" w:eastAsia="Times New Roman" w:hAnsi="Times New Roman" w:cs="Times New Roman"/>
      <w:b/>
      <w:sz w:val="30"/>
      <w:szCs w:val="3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10</Pages>
  <Words>3028</Words>
  <Characters>17261</Characters>
  <Application>Microsoft Office Word</Application>
  <DocSecurity>0</DocSecurity>
  <Lines>143</Lines>
  <Paragraphs>40</Paragraphs>
  <ScaleCrop>false</ScaleCrop>
  <Company/>
  <LinksUpToDate>false</LinksUpToDate>
  <CharactersWithSpaces>20249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Fozeea Jabeen</dc:creator>
  <cp:keywords/>
  <dc:description/>
  <cp:lastModifiedBy>Fozeea Jabeen</cp:lastModifiedBy>
  <cp:revision>2</cp:revision>
  <dcterms:created xsi:type="dcterms:W3CDTF">2021-08-07T23:06:00Z</dcterms:created>
  <dcterms:modified xsi:type="dcterms:W3CDTF">2021-08-07T23:14:00Z</dcterms:modified>
</cp:coreProperties>
</file>