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934893" w14:textId="0D55497A" w:rsidR="004753B1" w:rsidRDefault="004753B1" w:rsidP="000B09D9">
      <w:pPr>
        <w:spacing w:line="276" w:lineRule="auto"/>
        <w:jc w:val="both"/>
        <w:rPr>
          <w:rFonts w:ascii="Arial" w:hAnsi="Arial" w:cs="Arial"/>
          <w:sz w:val="24"/>
          <w:szCs w:val="24"/>
        </w:rPr>
      </w:pPr>
      <w:r>
        <w:rPr>
          <w:rFonts w:ascii="Arial" w:hAnsi="Arial" w:cs="Arial"/>
          <w:sz w:val="24"/>
          <w:szCs w:val="24"/>
        </w:rPr>
        <w:t xml:space="preserve">Element 1 </w:t>
      </w:r>
      <w:r w:rsidR="00F8213D">
        <w:rPr>
          <w:rFonts w:ascii="Arial" w:hAnsi="Arial" w:cs="Arial"/>
          <w:sz w:val="24"/>
          <w:szCs w:val="24"/>
        </w:rPr>
        <w:t>– Evaluation of Two Reflective Models.</w:t>
      </w:r>
    </w:p>
    <w:p w14:paraId="339519D3" w14:textId="77777777" w:rsidR="00D035A0" w:rsidRDefault="00F8213D" w:rsidP="000B09D9">
      <w:pPr>
        <w:spacing w:line="276" w:lineRule="auto"/>
        <w:jc w:val="both"/>
        <w:rPr>
          <w:rFonts w:ascii="Arial" w:hAnsi="Arial" w:cs="Arial"/>
          <w:sz w:val="24"/>
          <w:szCs w:val="24"/>
        </w:rPr>
      </w:pPr>
      <w:r>
        <w:rPr>
          <w:rFonts w:ascii="Arial" w:hAnsi="Arial" w:cs="Arial"/>
          <w:sz w:val="24"/>
          <w:szCs w:val="24"/>
        </w:rPr>
        <w:t xml:space="preserve">For this element I have chosen the Reflective Models of Donald Gibbs and David Kolb. </w:t>
      </w:r>
      <w:r w:rsidR="008350DD">
        <w:rPr>
          <w:rFonts w:ascii="Arial" w:hAnsi="Arial" w:cs="Arial"/>
          <w:sz w:val="24"/>
          <w:szCs w:val="24"/>
        </w:rPr>
        <w:t xml:space="preserve">Both these models </w:t>
      </w:r>
      <w:r w:rsidR="005423B0">
        <w:rPr>
          <w:rFonts w:ascii="Arial" w:hAnsi="Arial" w:cs="Arial"/>
          <w:sz w:val="24"/>
          <w:szCs w:val="24"/>
        </w:rPr>
        <w:t xml:space="preserve">can assist practitioners to reflect on their practice to ensure quality services for children. </w:t>
      </w:r>
    </w:p>
    <w:p w14:paraId="6538CEF3" w14:textId="56E43DD2" w:rsidR="00D035A0" w:rsidRDefault="00643929" w:rsidP="000B09D9">
      <w:pPr>
        <w:spacing w:line="276" w:lineRule="auto"/>
        <w:jc w:val="both"/>
        <w:rPr>
          <w:rFonts w:ascii="Arial" w:hAnsi="Arial" w:cs="Arial"/>
          <w:sz w:val="24"/>
          <w:szCs w:val="24"/>
        </w:rPr>
      </w:pPr>
      <w:r>
        <w:rPr>
          <w:rFonts w:ascii="Arial" w:hAnsi="Arial" w:cs="Arial"/>
          <w:sz w:val="24"/>
          <w:szCs w:val="24"/>
        </w:rPr>
        <w:t xml:space="preserve"> By</w:t>
      </w:r>
      <w:r w:rsidR="00BB33AC">
        <w:rPr>
          <w:rFonts w:ascii="Arial" w:hAnsi="Arial" w:cs="Arial"/>
          <w:sz w:val="24"/>
          <w:szCs w:val="24"/>
        </w:rPr>
        <w:t xml:space="preserve"> reviewing our practice, </w:t>
      </w:r>
      <w:r w:rsidR="00AE76E2">
        <w:rPr>
          <w:rFonts w:ascii="Arial" w:hAnsi="Arial" w:cs="Arial"/>
          <w:sz w:val="24"/>
          <w:szCs w:val="24"/>
        </w:rPr>
        <w:t xml:space="preserve">we as </w:t>
      </w:r>
      <w:r>
        <w:rPr>
          <w:rFonts w:ascii="Arial" w:hAnsi="Arial" w:cs="Arial"/>
          <w:sz w:val="24"/>
          <w:szCs w:val="24"/>
        </w:rPr>
        <w:t>practitioners</w:t>
      </w:r>
      <w:r w:rsidR="00BB33AC">
        <w:rPr>
          <w:rFonts w:ascii="Arial" w:hAnsi="Arial" w:cs="Arial"/>
          <w:sz w:val="24"/>
          <w:szCs w:val="24"/>
        </w:rPr>
        <w:t xml:space="preserve"> can</w:t>
      </w:r>
      <w:r>
        <w:rPr>
          <w:rFonts w:ascii="Arial" w:hAnsi="Arial" w:cs="Arial"/>
          <w:sz w:val="24"/>
          <w:szCs w:val="24"/>
        </w:rPr>
        <w:t xml:space="preserve"> develop </w:t>
      </w:r>
      <w:r w:rsidR="00AE76E2">
        <w:rPr>
          <w:rFonts w:ascii="Arial" w:hAnsi="Arial" w:cs="Arial"/>
          <w:sz w:val="24"/>
          <w:szCs w:val="24"/>
        </w:rPr>
        <w:t>our</w:t>
      </w:r>
      <w:r>
        <w:rPr>
          <w:rFonts w:ascii="Arial" w:hAnsi="Arial" w:cs="Arial"/>
          <w:sz w:val="24"/>
          <w:szCs w:val="24"/>
        </w:rPr>
        <w:t xml:space="preserve"> ability to critically reflect on </w:t>
      </w:r>
      <w:r w:rsidR="00AE76E2">
        <w:rPr>
          <w:rFonts w:ascii="Arial" w:hAnsi="Arial" w:cs="Arial"/>
          <w:sz w:val="24"/>
          <w:szCs w:val="24"/>
        </w:rPr>
        <w:t>our</w:t>
      </w:r>
      <w:r>
        <w:rPr>
          <w:rFonts w:ascii="Arial" w:hAnsi="Arial" w:cs="Arial"/>
          <w:sz w:val="24"/>
          <w:szCs w:val="24"/>
        </w:rPr>
        <w:t xml:space="preserve"> activities and</w:t>
      </w:r>
      <w:r w:rsidR="00BB33AC">
        <w:rPr>
          <w:rFonts w:ascii="Arial" w:hAnsi="Arial" w:cs="Arial"/>
          <w:sz w:val="24"/>
          <w:szCs w:val="24"/>
        </w:rPr>
        <w:t xml:space="preserve"> improve</w:t>
      </w:r>
      <w:r>
        <w:rPr>
          <w:rFonts w:ascii="Arial" w:hAnsi="Arial" w:cs="Arial"/>
          <w:sz w:val="24"/>
          <w:szCs w:val="24"/>
        </w:rPr>
        <w:t xml:space="preserve"> the standard</w:t>
      </w:r>
      <w:r w:rsidR="00D035A0">
        <w:rPr>
          <w:rFonts w:ascii="Arial" w:hAnsi="Arial" w:cs="Arial"/>
          <w:sz w:val="24"/>
          <w:szCs w:val="24"/>
        </w:rPr>
        <w:t>s</w:t>
      </w:r>
      <w:r>
        <w:rPr>
          <w:rFonts w:ascii="Arial" w:hAnsi="Arial" w:cs="Arial"/>
          <w:sz w:val="24"/>
          <w:szCs w:val="24"/>
        </w:rPr>
        <w:t xml:space="preserve"> of experiences for </w:t>
      </w:r>
      <w:r w:rsidR="00AE76E2">
        <w:rPr>
          <w:rFonts w:ascii="Arial" w:hAnsi="Arial" w:cs="Arial"/>
          <w:sz w:val="24"/>
          <w:szCs w:val="24"/>
        </w:rPr>
        <w:t>our</w:t>
      </w:r>
      <w:r>
        <w:rPr>
          <w:rFonts w:ascii="Arial" w:hAnsi="Arial" w:cs="Arial"/>
          <w:sz w:val="24"/>
          <w:szCs w:val="24"/>
        </w:rPr>
        <w:t xml:space="preserve"> children. </w:t>
      </w:r>
      <w:r w:rsidR="00BB33AC">
        <w:rPr>
          <w:rFonts w:ascii="Arial" w:hAnsi="Arial" w:cs="Arial"/>
          <w:sz w:val="24"/>
          <w:szCs w:val="24"/>
        </w:rPr>
        <w:t xml:space="preserve">By using reflective models such as Gibbs and Kolb practitioners </w:t>
      </w:r>
      <w:proofErr w:type="gramStart"/>
      <w:r w:rsidR="00BB33AC">
        <w:rPr>
          <w:rFonts w:ascii="Arial" w:hAnsi="Arial" w:cs="Arial"/>
          <w:sz w:val="24"/>
          <w:szCs w:val="24"/>
        </w:rPr>
        <w:t>are able to</w:t>
      </w:r>
      <w:proofErr w:type="gramEnd"/>
      <w:r w:rsidR="00BB33AC">
        <w:rPr>
          <w:rFonts w:ascii="Arial" w:hAnsi="Arial" w:cs="Arial"/>
          <w:sz w:val="24"/>
          <w:szCs w:val="24"/>
        </w:rPr>
        <w:t xml:space="preserve"> </w:t>
      </w:r>
      <w:r w:rsidR="00585A0F">
        <w:rPr>
          <w:rFonts w:ascii="Arial" w:hAnsi="Arial" w:cs="Arial"/>
          <w:sz w:val="24"/>
          <w:szCs w:val="24"/>
        </w:rPr>
        <w:t xml:space="preserve">follow steps </w:t>
      </w:r>
      <w:r w:rsidR="00D035A0">
        <w:rPr>
          <w:rFonts w:ascii="Arial" w:hAnsi="Arial" w:cs="Arial"/>
          <w:sz w:val="24"/>
          <w:szCs w:val="24"/>
        </w:rPr>
        <w:t>in</w:t>
      </w:r>
      <w:r w:rsidR="00585A0F">
        <w:rPr>
          <w:rFonts w:ascii="Arial" w:hAnsi="Arial" w:cs="Arial"/>
          <w:sz w:val="24"/>
          <w:szCs w:val="24"/>
        </w:rPr>
        <w:t xml:space="preserve"> the process of reflection. If we look at both </w:t>
      </w:r>
      <w:proofErr w:type="gramStart"/>
      <w:r w:rsidR="00585A0F">
        <w:rPr>
          <w:rFonts w:ascii="Arial" w:hAnsi="Arial" w:cs="Arial"/>
          <w:sz w:val="24"/>
          <w:szCs w:val="24"/>
        </w:rPr>
        <w:t>models</w:t>
      </w:r>
      <w:proofErr w:type="gramEnd"/>
      <w:r w:rsidR="00585A0F">
        <w:rPr>
          <w:rFonts w:ascii="Arial" w:hAnsi="Arial" w:cs="Arial"/>
          <w:sz w:val="24"/>
          <w:szCs w:val="24"/>
        </w:rPr>
        <w:t xml:space="preserve"> we can determine that they are both cyclic and</w:t>
      </w:r>
      <w:r w:rsidR="00D035A0">
        <w:rPr>
          <w:rFonts w:ascii="Arial" w:hAnsi="Arial" w:cs="Arial"/>
          <w:sz w:val="24"/>
          <w:szCs w:val="24"/>
        </w:rPr>
        <w:t xml:space="preserve"> guide you through thinking about what happened in your activity. </w:t>
      </w:r>
      <w:r w:rsidR="00AE76E2">
        <w:rPr>
          <w:rFonts w:ascii="Arial" w:hAnsi="Arial" w:cs="Arial"/>
          <w:sz w:val="24"/>
          <w:szCs w:val="24"/>
        </w:rPr>
        <w:t>Both</w:t>
      </w:r>
      <w:r w:rsidR="00D035A0">
        <w:rPr>
          <w:rFonts w:ascii="Arial" w:hAnsi="Arial" w:cs="Arial"/>
          <w:sz w:val="24"/>
          <w:szCs w:val="24"/>
        </w:rPr>
        <w:t xml:space="preserve"> are</w:t>
      </w:r>
      <w:r w:rsidR="00AE76E2">
        <w:rPr>
          <w:rFonts w:ascii="Arial" w:hAnsi="Arial" w:cs="Arial"/>
          <w:sz w:val="24"/>
          <w:szCs w:val="24"/>
        </w:rPr>
        <w:t xml:space="preserve"> </w:t>
      </w:r>
      <w:r w:rsidR="00D035A0">
        <w:rPr>
          <w:rFonts w:ascii="Arial" w:hAnsi="Arial" w:cs="Arial"/>
          <w:sz w:val="24"/>
          <w:szCs w:val="24"/>
        </w:rPr>
        <w:t xml:space="preserve">easy to use and straightforward to follow. Both models can be used to reflect alone, either by recording or writing your experience. By reflecting we learn from our experiences thus leading to new and if </w:t>
      </w:r>
      <w:proofErr w:type="gramStart"/>
      <w:r w:rsidR="00D035A0">
        <w:rPr>
          <w:rFonts w:ascii="Arial" w:hAnsi="Arial" w:cs="Arial"/>
          <w:sz w:val="24"/>
          <w:szCs w:val="24"/>
        </w:rPr>
        <w:t>necessary</w:t>
      </w:r>
      <w:proofErr w:type="gramEnd"/>
      <w:r w:rsidR="00D035A0">
        <w:rPr>
          <w:rFonts w:ascii="Arial" w:hAnsi="Arial" w:cs="Arial"/>
          <w:sz w:val="24"/>
          <w:szCs w:val="24"/>
        </w:rPr>
        <w:t xml:space="preserve"> more appropriate ways of doing things. John Dewey identified three characteristics or attitudes of people who </w:t>
      </w:r>
      <w:r w:rsidR="002734E2">
        <w:rPr>
          <w:rFonts w:ascii="Arial" w:hAnsi="Arial" w:cs="Arial"/>
          <w:sz w:val="24"/>
          <w:szCs w:val="24"/>
        </w:rPr>
        <w:t>reflect:</w:t>
      </w:r>
      <w:r w:rsidR="00D035A0">
        <w:rPr>
          <w:rFonts w:ascii="Arial" w:hAnsi="Arial" w:cs="Arial"/>
          <w:sz w:val="24"/>
          <w:szCs w:val="24"/>
        </w:rPr>
        <w:t xml:space="preserve"> </w:t>
      </w:r>
      <w:r w:rsidR="00927CB9">
        <w:rPr>
          <w:rFonts w:ascii="Arial" w:hAnsi="Arial" w:cs="Arial"/>
          <w:sz w:val="24"/>
          <w:szCs w:val="24"/>
        </w:rPr>
        <w:t>o</w:t>
      </w:r>
      <w:r w:rsidR="00D035A0">
        <w:rPr>
          <w:rFonts w:ascii="Arial" w:hAnsi="Arial" w:cs="Arial"/>
          <w:sz w:val="24"/>
          <w:szCs w:val="24"/>
        </w:rPr>
        <w:t xml:space="preserve">pen-mindedness, responsibility and whole-heartedness. </w:t>
      </w:r>
      <w:r w:rsidR="00927CB9">
        <w:rPr>
          <w:rFonts w:ascii="Arial" w:hAnsi="Arial" w:cs="Arial"/>
          <w:sz w:val="24"/>
          <w:szCs w:val="24"/>
        </w:rPr>
        <w:t xml:space="preserve">(Lindon, 2012). </w:t>
      </w:r>
      <w:r w:rsidR="006271EE">
        <w:rPr>
          <w:rFonts w:ascii="Arial" w:hAnsi="Arial" w:cs="Arial"/>
          <w:sz w:val="24"/>
          <w:szCs w:val="24"/>
        </w:rPr>
        <w:t xml:space="preserve">In possessing these </w:t>
      </w:r>
      <w:proofErr w:type="gramStart"/>
      <w:r w:rsidR="006271EE">
        <w:rPr>
          <w:rFonts w:ascii="Arial" w:hAnsi="Arial" w:cs="Arial"/>
          <w:sz w:val="24"/>
          <w:szCs w:val="24"/>
        </w:rPr>
        <w:t>characteristics</w:t>
      </w:r>
      <w:proofErr w:type="gramEnd"/>
      <w:r w:rsidR="006271EE">
        <w:rPr>
          <w:rFonts w:ascii="Arial" w:hAnsi="Arial" w:cs="Arial"/>
          <w:sz w:val="24"/>
          <w:szCs w:val="24"/>
        </w:rPr>
        <w:t xml:space="preserve"> we apply the ability to reflect with genuine enthusiasm, be able to accept consequences and not blame others and show no prejudice. </w:t>
      </w:r>
      <w:r w:rsidR="00D035A0">
        <w:rPr>
          <w:rFonts w:ascii="Arial" w:hAnsi="Arial" w:cs="Arial"/>
          <w:sz w:val="24"/>
          <w:szCs w:val="24"/>
        </w:rPr>
        <w:t>These attributes apply if you are reflecting alone or in a group, for example, a Community of Practice. Gibbs model certainly supports reflecting within a gro</w:t>
      </w:r>
      <w:r w:rsidR="00927CB9">
        <w:rPr>
          <w:rFonts w:ascii="Arial" w:hAnsi="Arial" w:cs="Arial"/>
          <w:sz w:val="24"/>
          <w:szCs w:val="24"/>
        </w:rPr>
        <w:t>up,</w:t>
      </w:r>
      <w:r w:rsidR="00D035A0">
        <w:rPr>
          <w:rFonts w:ascii="Arial" w:hAnsi="Arial" w:cs="Arial"/>
          <w:sz w:val="24"/>
          <w:szCs w:val="24"/>
        </w:rPr>
        <w:t xml:space="preserve"> </w:t>
      </w:r>
      <w:r w:rsidR="00927CB9">
        <w:rPr>
          <w:rFonts w:ascii="Arial" w:hAnsi="Arial" w:cs="Arial"/>
          <w:sz w:val="24"/>
          <w:szCs w:val="24"/>
        </w:rPr>
        <w:t>h</w:t>
      </w:r>
      <w:r w:rsidR="00D035A0">
        <w:rPr>
          <w:rFonts w:ascii="Arial" w:hAnsi="Arial" w:cs="Arial"/>
          <w:sz w:val="24"/>
          <w:szCs w:val="24"/>
        </w:rPr>
        <w:t xml:space="preserve">is model differs </w:t>
      </w:r>
      <w:r w:rsidR="00927CB9">
        <w:rPr>
          <w:rFonts w:ascii="Arial" w:hAnsi="Arial" w:cs="Arial"/>
          <w:sz w:val="24"/>
          <w:szCs w:val="24"/>
        </w:rPr>
        <w:t>to</w:t>
      </w:r>
      <w:r w:rsidR="00D035A0">
        <w:rPr>
          <w:rFonts w:ascii="Arial" w:hAnsi="Arial" w:cs="Arial"/>
          <w:sz w:val="24"/>
          <w:szCs w:val="24"/>
        </w:rPr>
        <w:t xml:space="preserve"> the majority as he includes feeling</w:t>
      </w:r>
      <w:r w:rsidR="00927CB9">
        <w:rPr>
          <w:rFonts w:ascii="Arial" w:hAnsi="Arial" w:cs="Arial"/>
          <w:sz w:val="24"/>
          <w:szCs w:val="24"/>
        </w:rPr>
        <w:t xml:space="preserve">s; including the necessity for considering how you, others </w:t>
      </w:r>
      <w:r w:rsidR="000E1D6F">
        <w:rPr>
          <w:rFonts w:ascii="Arial" w:hAnsi="Arial" w:cs="Arial"/>
          <w:sz w:val="24"/>
          <w:szCs w:val="24"/>
        </w:rPr>
        <w:t>including</w:t>
      </w:r>
      <w:r w:rsidR="00927CB9">
        <w:rPr>
          <w:rFonts w:ascii="Arial" w:hAnsi="Arial" w:cs="Arial"/>
          <w:sz w:val="24"/>
          <w:szCs w:val="24"/>
        </w:rPr>
        <w:t xml:space="preserve"> the children within your group feel and how they could impact on the outcome of the reflection</w:t>
      </w:r>
      <w:r w:rsidR="006271EE">
        <w:rPr>
          <w:rFonts w:ascii="Arial" w:hAnsi="Arial" w:cs="Arial"/>
          <w:sz w:val="24"/>
          <w:szCs w:val="24"/>
        </w:rPr>
        <w:t xml:space="preserve"> and to acknowledge that</w:t>
      </w:r>
      <w:r w:rsidR="000E1D6F">
        <w:rPr>
          <w:rFonts w:ascii="Arial" w:hAnsi="Arial" w:cs="Arial"/>
          <w:sz w:val="24"/>
          <w:szCs w:val="24"/>
        </w:rPr>
        <w:t xml:space="preserve"> discussing how you feel</w:t>
      </w:r>
      <w:r w:rsidR="006271EE">
        <w:rPr>
          <w:rFonts w:ascii="Arial" w:hAnsi="Arial" w:cs="Arial"/>
          <w:sz w:val="24"/>
          <w:szCs w:val="24"/>
        </w:rPr>
        <w:t xml:space="preserve">  can be difficult for some and that our emotions can play a part in how we react and behave in situations</w:t>
      </w:r>
      <w:r w:rsidR="00927CB9">
        <w:rPr>
          <w:rFonts w:ascii="Arial" w:hAnsi="Arial" w:cs="Arial"/>
          <w:sz w:val="24"/>
          <w:szCs w:val="24"/>
        </w:rPr>
        <w:t xml:space="preserve">. Dewey also suggests that by reflecting within a group you consider the situation from different perspectives as the opinions of others are discussed. Gibbs model offers many advantages, the model can be used for </w:t>
      </w:r>
      <w:proofErr w:type="spellStart"/>
      <w:r w:rsidR="00927CB9">
        <w:rPr>
          <w:rFonts w:ascii="Arial" w:hAnsi="Arial" w:cs="Arial"/>
          <w:sz w:val="24"/>
          <w:szCs w:val="24"/>
        </w:rPr>
        <w:t>stand alone</w:t>
      </w:r>
      <w:proofErr w:type="spellEnd"/>
      <w:r w:rsidR="00927CB9">
        <w:rPr>
          <w:rFonts w:ascii="Arial" w:hAnsi="Arial" w:cs="Arial"/>
          <w:sz w:val="24"/>
          <w:szCs w:val="24"/>
        </w:rPr>
        <w:t xml:space="preserve"> experiences</w:t>
      </w:r>
      <w:r w:rsidR="002734E2">
        <w:rPr>
          <w:rFonts w:ascii="Arial" w:hAnsi="Arial" w:cs="Arial"/>
          <w:sz w:val="24"/>
          <w:szCs w:val="24"/>
        </w:rPr>
        <w:t xml:space="preserve"> as well as in a group reflection,</w:t>
      </w:r>
      <w:r w:rsidR="000E1D6F">
        <w:rPr>
          <w:rFonts w:ascii="Arial" w:hAnsi="Arial" w:cs="Arial"/>
          <w:sz w:val="24"/>
          <w:szCs w:val="24"/>
        </w:rPr>
        <w:t xml:space="preserve"> it</w:t>
      </w:r>
      <w:r w:rsidR="00927CB9">
        <w:rPr>
          <w:rFonts w:ascii="Arial" w:hAnsi="Arial" w:cs="Arial"/>
          <w:sz w:val="24"/>
          <w:szCs w:val="24"/>
        </w:rPr>
        <w:t xml:space="preserve"> allows you to reflect in deeper detail due to the</w:t>
      </w:r>
      <w:r w:rsidR="002734E2">
        <w:rPr>
          <w:rFonts w:ascii="Arial" w:hAnsi="Arial" w:cs="Arial"/>
          <w:sz w:val="24"/>
          <w:szCs w:val="24"/>
        </w:rPr>
        <w:t xml:space="preserve"> amount of steps involved, allows you revisit the same activity over a period of time and can then give you a more balanced and accurate judgement allowing you to plan to include any </w:t>
      </w:r>
      <w:r w:rsidR="000E1D6F">
        <w:rPr>
          <w:rFonts w:ascii="Arial" w:hAnsi="Arial" w:cs="Arial"/>
          <w:sz w:val="24"/>
          <w:szCs w:val="24"/>
        </w:rPr>
        <w:t>improvements or strengths</w:t>
      </w:r>
      <w:r w:rsidR="002734E2">
        <w:rPr>
          <w:rFonts w:ascii="Arial" w:hAnsi="Arial" w:cs="Arial"/>
          <w:sz w:val="24"/>
          <w:szCs w:val="24"/>
        </w:rPr>
        <w:t xml:space="preserve"> you may have discussed.</w:t>
      </w:r>
      <w:r w:rsidR="00180C75">
        <w:rPr>
          <w:rFonts w:ascii="Arial" w:hAnsi="Arial" w:cs="Arial"/>
          <w:sz w:val="24"/>
          <w:szCs w:val="24"/>
        </w:rPr>
        <w:t xml:space="preserve"> It is also ideal for using when coaching collegues especially within the education sector.</w:t>
      </w:r>
    </w:p>
    <w:p w14:paraId="29DF8336" w14:textId="2187F25F" w:rsidR="000E1D6F" w:rsidRDefault="002734E2" w:rsidP="000B09D9">
      <w:pPr>
        <w:spacing w:line="276" w:lineRule="auto"/>
        <w:jc w:val="both"/>
        <w:rPr>
          <w:rFonts w:ascii="Arial" w:hAnsi="Arial" w:cs="Arial"/>
          <w:sz w:val="24"/>
          <w:szCs w:val="24"/>
        </w:rPr>
      </w:pPr>
      <w:r>
        <w:rPr>
          <w:rFonts w:ascii="Arial" w:hAnsi="Arial" w:cs="Arial"/>
          <w:sz w:val="24"/>
          <w:szCs w:val="24"/>
        </w:rPr>
        <w:t>Kolb’s model is a simpler model to understand, it is adaptable and flexible in that you can begin your reflection at any part of the cycle</w:t>
      </w:r>
      <w:r w:rsidR="004A09F2">
        <w:rPr>
          <w:rFonts w:ascii="Arial" w:hAnsi="Arial" w:cs="Arial"/>
          <w:sz w:val="24"/>
          <w:szCs w:val="24"/>
        </w:rPr>
        <w:t xml:space="preserve"> although you need to complete the cycle for the process to be effective.</w:t>
      </w:r>
      <w:r>
        <w:rPr>
          <w:rFonts w:ascii="Arial" w:hAnsi="Arial" w:cs="Arial"/>
          <w:sz w:val="24"/>
          <w:szCs w:val="24"/>
        </w:rPr>
        <w:t xml:space="preserve"> </w:t>
      </w:r>
      <w:r w:rsidR="004A09F2">
        <w:rPr>
          <w:rFonts w:ascii="Arial" w:hAnsi="Arial" w:cs="Arial"/>
          <w:sz w:val="24"/>
          <w:szCs w:val="24"/>
        </w:rPr>
        <w:t>Whereas</w:t>
      </w:r>
      <w:r>
        <w:rPr>
          <w:rFonts w:ascii="Arial" w:hAnsi="Arial" w:cs="Arial"/>
          <w:sz w:val="24"/>
          <w:szCs w:val="24"/>
        </w:rPr>
        <w:t xml:space="preserve"> Gibbs model is more suitable for use within group reflection, Kolb’s model has certainly been created with educators in mind. Being an educational theorist</w:t>
      </w:r>
      <w:r w:rsidR="004A09F2">
        <w:rPr>
          <w:rFonts w:ascii="Arial" w:hAnsi="Arial" w:cs="Arial"/>
          <w:sz w:val="24"/>
          <w:szCs w:val="24"/>
        </w:rPr>
        <w:t xml:space="preserve">, </w:t>
      </w:r>
      <w:r>
        <w:rPr>
          <w:rFonts w:ascii="Arial" w:hAnsi="Arial" w:cs="Arial"/>
          <w:sz w:val="24"/>
          <w:szCs w:val="24"/>
        </w:rPr>
        <w:t xml:space="preserve">Kolb in his </w:t>
      </w:r>
      <w:r w:rsidR="004A09F2">
        <w:rPr>
          <w:rFonts w:ascii="Arial" w:hAnsi="Arial" w:cs="Arial"/>
          <w:sz w:val="24"/>
          <w:szCs w:val="24"/>
        </w:rPr>
        <w:t xml:space="preserve">writings </w:t>
      </w:r>
      <w:r>
        <w:rPr>
          <w:rFonts w:ascii="Arial" w:hAnsi="Arial" w:cs="Arial"/>
          <w:sz w:val="24"/>
          <w:szCs w:val="24"/>
        </w:rPr>
        <w:t>pointed out the importance of</w:t>
      </w:r>
      <w:r w:rsidR="004A09F2">
        <w:rPr>
          <w:rFonts w:ascii="Arial" w:hAnsi="Arial" w:cs="Arial"/>
          <w:sz w:val="24"/>
          <w:szCs w:val="24"/>
        </w:rPr>
        <w:t xml:space="preserve"> experience in the learning process. Although on the surface Kolb’s model appears simpler, he uses more complex academic language. This could be difficult to understand and decipher and could lead to the model being </w:t>
      </w:r>
      <w:r w:rsidR="00180C75">
        <w:rPr>
          <w:rFonts w:ascii="Arial" w:hAnsi="Arial" w:cs="Arial"/>
          <w:sz w:val="24"/>
          <w:szCs w:val="24"/>
        </w:rPr>
        <w:t>difficult to implement</w:t>
      </w:r>
      <w:r w:rsidR="004A09F2">
        <w:rPr>
          <w:rFonts w:ascii="Arial" w:hAnsi="Arial" w:cs="Arial"/>
          <w:sz w:val="24"/>
          <w:szCs w:val="24"/>
        </w:rPr>
        <w:t>. Even with the more complex headings his model is very user-friendly and with fewer steps allows for more critical thinking</w:t>
      </w:r>
      <w:r w:rsidR="005828A4">
        <w:rPr>
          <w:rFonts w:ascii="Arial" w:hAnsi="Arial" w:cs="Arial"/>
          <w:sz w:val="24"/>
          <w:szCs w:val="24"/>
        </w:rPr>
        <w:t xml:space="preserve"> around your experience. Although the process of reflecting can highlight both the positives and negatives of a situation, Kolb’s model </w:t>
      </w:r>
      <w:r w:rsidR="005828A4">
        <w:rPr>
          <w:rFonts w:ascii="Arial" w:hAnsi="Arial" w:cs="Arial"/>
          <w:sz w:val="24"/>
          <w:szCs w:val="24"/>
        </w:rPr>
        <w:lastRenderedPageBreak/>
        <w:t>does not allow for planning, thus excluding the continuation of improvement o</w:t>
      </w:r>
      <w:r w:rsidR="00180C75">
        <w:rPr>
          <w:rFonts w:ascii="Arial" w:hAnsi="Arial" w:cs="Arial"/>
          <w:sz w:val="24"/>
          <w:szCs w:val="24"/>
        </w:rPr>
        <w:t>f</w:t>
      </w:r>
      <w:r w:rsidR="005828A4">
        <w:rPr>
          <w:rFonts w:ascii="Arial" w:hAnsi="Arial" w:cs="Arial"/>
          <w:sz w:val="24"/>
          <w:szCs w:val="24"/>
        </w:rPr>
        <w:t xml:space="preserve"> any weakened areas.</w:t>
      </w:r>
      <w:r w:rsidR="00180C75">
        <w:rPr>
          <w:rFonts w:ascii="Arial" w:hAnsi="Arial" w:cs="Arial"/>
          <w:sz w:val="24"/>
          <w:szCs w:val="24"/>
        </w:rPr>
        <w:t xml:space="preserve"> The four cycles of learning and the four learning styles within </w:t>
      </w:r>
      <w:proofErr w:type="spellStart"/>
      <w:r w:rsidR="00180C75">
        <w:rPr>
          <w:rFonts w:ascii="Arial" w:hAnsi="Arial" w:cs="Arial"/>
          <w:sz w:val="24"/>
          <w:szCs w:val="24"/>
        </w:rPr>
        <w:t>Kolbs</w:t>
      </w:r>
      <w:proofErr w:type="spellEnd"/>
      <w:r w:rsidR="00180C75">
        <w:rPr>
          <w:rFonts w:ascii="Arial" w:hAnsi="Arial" w:cs="Arial"/>
          <w:sz w:val="24"/>
          <w:szCs w:val="24"/>
        </w:rPr>
        <w:t xml:space="preserve"> model offer a holistic perspective on reflection. Although with</w:t>
      </w:r>
      <w:r w:rsidR="005828A4">
        <w:rPr>
          <w:rFonts w:ascii="Arial" w:hAnsi="Arial" w:cs="Arial"/>
          <w:sz w:val="24"/>
          <w:szCs w:val="24"/>
        </w:rPr>
        <w:t xml:space="preserve"> Gibbs model the number of steps could</w:t>
      </w:r>
      <w:r w:rsidR="000E1D6F">
        <w:rPr>
          <w:rFonts w:ascii="Arial" w:hAnsi="Arial" w:cs="Arial"/>
          <w:sz w:val="24"/>
          <w:szCs w:val="24"/>
        </w:rPr>
        <w:t xml:space="preserve"> be</w:t>
      </w:r>
      <w:r w:rsidR="005828A4">
        <w:rPr>
          <w:rFonts w:ascii="Arial" w:hAnsi="Arial" w:cs="Arial"/>
          <w:sz w:val="24"/>
          <w:szCs w:val="24"/>
        </w:rPr>
        <w:t xml:space="preserve"> seen to be confusing to an inexperienced reflector as there </w:t>
      </w:r>
      <w:r w:rsidR="00180C75">
        <w:rPr>
          <w:rFonts w:ascii="Arial" w:hAnsi="Arial" w:cs="Arial"/>
          <w:sz w:val="24"/>
          <w:szCs w:val="24"/>
        </w:rPr>
        <w:t>seems to be</w:t>
      </w:r>
      <w:r w:rsidR="005828A4">
        <w:rPr>
          <w:rFonts w:ascii="Arial" w:hAnsi="Arial" w:cs="Arial"/>
          <w:sz w:val="24"/>
          <w:szCs w:val="24"/>
        </w:rPr>
        <w:t xml:space="preserve"> no definite starting point to the model.</w:t>
      </w:r>
    </w:p>
    <w:p w14:paraId="4435FA22" w14:textId="092A5732" w:rsidR="002734E2" w:rsidRDefault="005828A4" w:rsidP="000B09D9">
      <w:pPr>
        <w:spacing w:line="276" w:lineRule="auto"/>
        <w:jc w:val="both"/>
        <w:rPr>
          <w:rFonts w:ascii="Arial" w:hAnsi="Arial" w:cs="Arial"/>
          <w:sz w:val="24"/>
          <w:szCs w:val="24"/>
        </w:rPr>
      </w:pPr>
      <w:r>
        <w:rPr>
          <w:rFonts w:ascii="Arial" w:hAnsi="Arial" w:cs="Arial"/>
          <w:sz w:val="24"/>
          <w:szCs w:val="24"/>
        </w:rPr>
        <w:t xml:space="preserve"> Donald </w:t>
      </w:r>
      <w:proofErr w:type="spellStart"/>
      <w:r>
        <w:rPr>
          <w:rFonts w:ascii="Arial" w:hAnsi="Arial" w:cs="Arial"/>
          <w:sz w:val="24"/>
          <w:szCs w:val="24"/>
        </w:rPr>
        <w:t>Schὄn</w:t>
      </w:r>
      <w:proofErr w:type="spellEnd"/>
      <w:r w:rsidR="001E43CE">
        <w:rPr>
          <w:rFonts w:ascii="Arial" w:hAnsi="Arial" w:cs="Arial"/>
          <w:sz w:val="24"/>
          <w:szCs w:val="24"/>
        </w:rPr>
        <w:t xml:space="preserve"> developed his ideas within the educational profession (Hargreaves</w:t>
      </w:r>
      <w:r w:rsidR="004E0586">
        <w:rPr>
          <w:rFonts w:ascii="Arial" w:hAnsi="Arial" w:cs="Arial"/>
          <w:sz w:val="24"/>
          <w:szCs w:val="24"/>
        </w:rPr>
        <w:t xml:space="preserve"> &amp; Page, 2013)</w:t>
      </w:r>
      <w:r w:rsidR="001E43CE">
        <w:rPr>
          <w:rFonts w:ascii="Arial" w:hAnsi="Arial" w:cs="Arial"/>
          <w:sz w:val="24"/>
          <w:szCs w:val="24"/>
        </w:rPr>
        <w:t xml:space="preserve"> and created his</w:t>
      </w:r>
      <w:r w:rsidR="004E0586">
        <w:rPr>
          <w:rFonts w:ascii="Arial" w:hAnsi="Arial" w:cs="Arial"/>
          <w:sz w:val="24"/>
          <w:szCs w:val="24"/>
        </w:rPr>
        <w:t xml:space="preserve"> theory. It is a very simple theory to understand. To be able to reflect in action and reflect on action. Both Gibbs and Kolb’s models are </w:t>
      </w:r>
      <w:proofErr w:type="gramStart"/>
      <w:r w:rsidR="004E0586">
        <w:rPr>
          <w:rFonts w:ascii="Arial" w:hAnsi="Arial" w:cs="Arial"/>
          <w:sz w:val="24"/>
          <w:szCs w:val="24"/>
        </w:rPr>
        <w:t>reflect</w:t>
      </w:r>
      <w:proofErr w:type="gramEnd"/>
      <w:r w:rsidR="004E0586">
        <w:rPr>
          <w:rFonts w:ascii="Arial" w:hAnsi="Arial" w:cs="Arial"/>
          <w:sz w:val="24"/>
          <w:szCs w:val="24"/>
        </w:rPr>
        <w:t xml:space="preserve"> on action models, both being reactive to the scenario, offering reflection after the event. This process is simpler for non-experienced reflectors or for a practitioner that is unfamiliar with an activity</w:t>
      </w:r>
      <w:r w:rsidR="00180C75">
        <w:rPr>
          <w:rFonts w:ascii="Arial" w:hAnsi="Arial" w:cs="Arial"/>
          <w:sz w:val="24"/>
          <w:szCs w:val="24"/>
        </w:rPr>
        <w:t>.</w:t>
      </w:r>
      <w:r w:rsidR="004E0586">
        <w:rPr>
          <w:rFonts w:ascii="Arial" w:hAnsi="Arial" w:cs="Arial"/>
          <w:sz w:val="24"/>
          <w:szCs w:val="24"/>
        </w:rPr>
        <w:t xml:space="preserve"> </w:t>
      </w:r>
      <w:r w:rsidR="00180C75">
        <w:rPr>
          <w:rFonts w:ascii="Arial" w:hAnsi="Arial" w:cs="Arial"/>
          <w:sz w:val="24"/>
          <w:szCs w:val="24"/>
        </w:rPr>
        <w:t>B</w:t>
      </w:r>
      <w:r w:rsidR="004E0586">
        <w:rPr>
          <w:rFonts w:ascii="Arial" w:hAnsi="Arial" w:cs="Arial"/>
          <w:sz w:val="24"/>
          <w:szCs w:val="24"/>
        </w:rPr>
        <w:t xml:space="preserve">eing able to reflect in action </w:t>
      </w:r>
      <w:r w:rsidR="000F42C5">
        <w:rPr>
          <w:rFonts w:ascii="Arial" w:hAnsi="Arial" w:cs="Arial"/>
          <w:sz w:val="24"/>
          <w:szCs w:val="24"/>
        </w:rPr>
        <w:t xml:space="preserve"> or be pro-active </w:t>
      </w:r>
      <w:r w:rsidR="004E0586">
        <w:rPr>
          <w:rFonts w:ascii="Arial" w:hAnsi="Arial" w:cs="Arial"/>
          <w:sz w:val="24"/>
          <w:szCs w:val="24"/>
        </w:rPr>
        <w:t>requires experience and a deeper knowledge of when an activity or situation is not going to plan and</w:t>
      </w:r>
      <w:r w:rsidR="00180C75">
        <w:rPr>
          <w:rFonts w:ascii="Arial" w:hAnsi="Arial" w:cs="Arial"/>
          <w:sz w:val="24"/>
          <w:szCs w:val="24"/>
        </w:rPr>
        <w:t xml:space="preserve"> having the experience and confidence</w:t>
      </w:r>
      <w:r w:rsidR="004E0586">
        <w:rPr>
          <w:rFonts w:ascii="Arial" w:hAnsi="Arial" w:cs="Arial"/>
          <w:sz w:val="24"/>
          <w:szCs w:val="24"/>
        </w:rPr>
        <w:t xml:space="preserve"> </w:t>
      </w:r>
      <w:r w:rsidR="00180C75">
        <w:rPr>
          <w:rFonts w:ascii="Arial" w:hAnsi="Arial" w:cs="Arial"/>
          <w:sz w:val="24"/>
          <w:szCs w:val="24"/>
        </w:rPr>
        <w:t xml:space="preserve">to be </w:t>
      </w:r>
      <w:r w:rsidR="004E0586">
        <w:rPr>
          <w:rFonts w:ascii="Arial" w:hAnsi="Arial" w:cs="Arial"/>
          <w:sz w:val="24"/>
          <w:szCs w:val="24"/>
        </w:rPr>
        <w:t>able to adapt or change according to the circumstances</w:t>
      </w:r>
      <w:r w:rsidR="000F42C5">
        <w:rPr>
          <w:rFonts w:ascii="Arial" w:hAnsi="Arial" w:cs="Arial"/>
          <w:sz w:val="24"/>
          <w:szCs w:val="24"/>
        </w:rPr>
        <w:t xml:space="preserve">. </w:t>
      </w:r>
    </w:p>
    <w:p w14:paraId="079A9C82" w14:textId="385FC85F" w:rsidR="000F42C5" w:rsidRDefault="000F42C5" w:rsidP="000B09D9">
      <w:pPr>
        <w:spacing w:line="276" w:lineRule="auto"/>
        <w:jc w:val="both"/>
        <w:rPr>
          <w:rFonts w:ascii="Arial" w:hAnsi="Arial" w:cs="Arial"/>
          <w:sz w:val="24"/>
          <w:szCs w:val="24"/>
        </w:rPr>
      </w:pPr>
      <w:r>
        <w:rPr>
          <w:rFonts w:ascii="Arial" w:hAnsi="Arial" w:cs="Arial"/>
          <w:sz w:val="24"/>
          <w:szCs w:val="24"/>
        </w:rPr>
        <w:t xml:space="preserve">Sometimes we need to reflect </w:t>
      </w:r>
      <w:r w:rsidR="000E1D6F">
        <w:rPr>
          <w:rFonts w:ascii="Arial" w:hAnsi="Arial" w:cs="Arial"/>
          <w:sz w:val="24"/>
          <w:szCs w:val="24"/>
        </w:rPr>
        <w:t xml:space="preserve">at </w:t>
      </w:r>
      <w:r>
        <w:rPr>
          <w:rFonts w:ascii="Arial" w:hAnsi="Arial" w:cs="Arial"/>
          <w:sz w:val="24"/>
          <w:szCs w:val="24"/>
        </w:rPr>
        <w:t>a deeper level, this is sometimes easier to achieve within a group. Dewey</w:t>
      </w:r>
      <w:r w:rsidR="006C3D6F">
        <w:rPr>
          <w:rFonts w:ascii="Arial" w:hAnsi="Arial" w:cs="Arial"/>
          <w:sz w:val="24"/>
          <w:szCs w:val="24"/>
        </w:rPr>
        <w:t xml:space="preserve"> certainly acknowledges that. In their article Creating Conditions for Reflective Practice in Early Childhood Education, </w:t>
      </w:r>
      <w:proofErr w:type="spellStart"/>
      <w:r w:rsidR="006C3D6F">
        <w:rPr>
          <w:rFonts w:ascii="Arial" w:hAnsi="Arial" w:cs="Arial"/>
          <w:sz w:val="24"/>
          <w:szCs w:val="24"/>
        </w:rPr>
        <w:t>Venninen</w:t>
      </w:r>
      <w:proofErr w:type="spellEnd"/>
      <w:r w:rsidR="006C3D6F">
        <w:rPr>
          <w:rFonts w:ascii="Arial" w:hAnsi="Arial" w:cs="Arial"/>
          <w:sz w:val="24"/>
          <w:szCs w:val="24"/>
        </w:rPr>
        <w:t xml:space="preserve"> et al</w:t>
      </w:r>
      <w:r w:rsidR="000E1D6F">
        <w:rPr>
          <w:rFonts w:ascii="Arial" w:hAnsi="Arial" w:cs="Arial"/>
          <w:sz w:val="24"/>
          <w:szCs w:val="24"/>
        </w:rPr>
        <w:t xml:space="preserve"> (2012)</w:t>
      </w:r>
      <w:r w:rsidR="006271EE">
        <w:rPr>
          <w:rFonts w:ascii="Arial" w:hAnsi="Arial" w:cs="Arial"/>
          <w:sz w:val="24"/>
          <w:szCs w:val="24"/>
        </w:rPr>
        <w:t xml:space="preserve"> </w:t>
      </w:r>
      <w:r w:rsidR="006C3D6F">
        <w:rPr>
          <w:rFonts w:ascii="Arial" w:hAnsi="Arial" w:cs="Arial"/>
          <w:sz w:val="24"/>
          <w:szCs w:val="24"/>
        </w:rPr>
        <w:t>look at how reflection can take on different layers. Their study shows how the depth of reflection can vary even within the same discussion and that reflection is a phenomenon that changes dynamically during discussions, when participants move on different reflective levels. (</w:t>
      </w:r>
      <w:proofErr w:type="spellStart"/>
      <w:r w:rsidR="006C3D6F">
        <w:rPr>
          <w:rFonts w:ascii="Arial" w:hAnsi="Arial" w:cs="Arial"/>
          <w:sz w:val="24"/>
          <w:szCs w:val="24"/>
        </w:rPr>
        <w:t>Venninen</w:t>
      </w:r>
      <w:proofErr w:type="spellEnd"/>
      <w:r w:rsidR="006C3D6F">
        <w:rPr>
          <w:rFonts w:ascii="Arial" w:hAnsi="Arial" w:cs="Arial"/>
          <w:sz w:val="24"/>
          <w:szCs w:val="24"/>
        </w:rPr>
        <w:t xml:space="preserve"> et al.</w:t>
      </w:r>
      <w:r w:rsidR="000E1D6F">
        <w:rPr>
          <w:rFonts w:ascii="Arial" w:hAnsi="Arial" w:cs="Arial"/>
          <w:sz w:val="24"/>
          <w:szCs w:val="24"/>
        </w:rPr>
        <w:t xml:space="preserve"> 2012</w:t>
      </w:r>
      <w:r w:rsidR="00B90AE8">
        <w:rPr>
          <w:rFonts w:ascii="Arial" w:hAnsi="Arial" w:cs="Arial"/>
          <w:sz w:val="24"/>
          <w:szCs w:val="24"/>
        </w:rPr>
        <w:t>). Their</w:t>
      </w:r>
      <w:r w:rsidR="006C3D6F">
        <w:rPr>
          <w:rFonts w:ascii="Arial" w:hAnsi="Arial" w:cs="Arial"/>
          <w:sz w:val="24"/>
          <w:szCs w:val="24"/>
        </w:rPr>
        <w:t xml:space="preserve"> study looked at reflection on a micro and macro level and concluded that by reflecting on both levels</w:t>
      </w:r>
      <w:r w:rsidR="006E522E">
        <w:rPr>
          <w:rFonts w:ascii="Arial" w:hAnsi="Arial" w:cs="Arial"/>
          <w:sz w:val="24"/>
          <w:szCs w:val="24"/>
        </w:rPr>
        <w:t>, practitioners gained the ability to discuss in-depth and ensure the impact on the children’s experiences was positive.</w:t>
      </w:r>
      <w:r w:rsidR="00B90AE8">
        <w:rPr>
          <w:rFonts w:ascii="Arial" w:hAnsi="Arial" w:cs="Arial"/>
          <w:sz w:val="24"/>
          <w:szCs w:val="24"/>
        </w:rPr>
        <w:t xml:space="preserve"> By taking on a superficial level of reflection and listening to the views and opinions of others we can look deeper into the reasons why what happened </w:t>
      </w:r>
      <w:proofErr w:type="spellStart"/>
      <w:r w:rsidR="00B90AE8">
        <w:rPr>
          <w:rFonts w:ascii="Arial" w:hAnsi="Arial" w:cs="Arial"/>
          <w:sz w:val="24"/>
          <w:szCs w:val="24"/>
        </w:rPr>
        <w:t>happened</w:t>
      </w:r>
      <w:proofErr w:type="spellEnd"/>
      <w:r w:rsidR="00B90AE8">
        <w:rPr>
          <w:rFonts w:ascii="Arial" w:hAnsi="Arial" w:cs="Arial"/>
          <w:sz w:val="24"/>
          <w:szCs w:val="24"/>
        </w:rPr>
        <w:t>.</w:t>
      </w:r>
      <w:r w:rsidR="006E522E">
        <w:rPr>
          <w:rFonts w:ascii="Arial" w:hAnsi="Arial" w:cs="Arial"/>
          <w:sz w:val="24"/>
          <w:szCs w:val="24"/>
        </w:rPr>
        <w:t xml:space="preserve"> Another study into reflection by Josephine Bleach (2014) concluded that by continual reflection practitioners gained the opportunity to </w:t>
      </w:r>
      <w:r w:rsidR="006271EE">
        <w:rPr>
          <w:rFonts w:ascii="Arial" w:hAnsi="Arial" w:cs="Arial"/>
          <w:sz w:val="24"/>
          <w:szCs w:val="24"/>
        </w:rPr>
        <w:t xml:space="preserve">improve </w:t>
      </w:r>
      <w:r w:rsidR="006E522E">
        <w:rPr>
          <w:rFonts w:ascii="Arial" w:hAnsi="Arial" w:cs="Arial"/>
          <w:sz w:val="24"/>
          <w:szCs w:val="24"/>
        </w:rPr>
        <w:t>their</w:t>
      </w:r>
      <w:r w:rsidR="000E1D6F">
        <w:rPr>
          <w:rFonts w:ascii="Arial" w:hAnsi="Arial" w:cs="Arial"/>
          <w:sz w:val="24"/>
          <w:szCs w:val="24"/>
        </w:rPr>
        <w:t xml:space="preserve"> pedagogical knowledge and in turn their</w:t>
      </w:r>
      <w:r w:rsidR="006E522E">
        <w:rPr>
          <w:rFonts w:ascii="Arial" w:hAnsi="Arial" w:cs="Arial"/>
          <w:sz w:val="24"/>
          <w:szCs w:val="24"/>
        </w:rPr>
        <w:t xml:space="preserve"> professional development</w:t>
      </w:r>
      <w:r w:rsidR="000E1D6F">
        <w:rPr>
          <w:rFonts w:ascii="Arial" w:hAnsi="Arial" w:cs="Arial"/>
          <w:sz w:val="24"/>
          <w:szCs w:val="24"/>
        </w:rPr>
        <w:t>.</w:t>
      </w:r>
    </w:p>
    <w:p w14:paraId="4D96A89F" w14:textId="08D80540" w:rsidR="00180C75" w:rsidRDefault="00180C75" w:rsidP="000B09D9">
      <w:pPr>
        <w:spacing w:line="276" w:lineRule="auto"/>
        <w:jc w:val="both"/>
        <w:rPr>
          <w:rFonts w:ascii="Arial" w:hAnsi="Arial" w:cs="Arial"/>
          <w:sz w:val="24"/>
          <w:szCs w:val="24"/>
        </w:rPr>
      </w:pPr>
      <w:r>
        <w:rPr>
          <w:rFonts w:ascii="Arial" w:hAnsi="Arial" w:cs="Arial"/>
          <w:sz w:val="24"/>
          <w:szCs w:val="24"/>
        </w:rPr>
        <w:t>By becoming reflective practitioners we ensure that we develop and improve in our ability to deliver quality services to our children. We all know that children learn when they are enjoying themselves and being able to critical reflect</w:t>
      </w:r>
      <w:r w:rsidR="00B30F70">
        <w:rPr>
          <w:rFonts w:ascii="Arial" w:hAnsi="Arial" w:cs="Arial"/>
          <w:sz w:val="24"/>
          <w:szCs w:val="24"/>
        </w:rPr>
        <w:t xml:space="preserve"> should ensure that the needs of each individual child is met in a professional inclusive manner. If we look at the Reggio Emilia approach, their continuous reflecting contributes to the well-being of the child. </w:t>
      </w:r>
      <w:proofErr w:type="spellStart"/>
      <w:r w:rsidR="00B30F70">
        <w:rPr>
          <w:rFonts w:ascii="Arial" w:hAnsi="Arial" w:cs="Arial"/>
          <w:sz w:val="24"/>
          <w:szCs w:val="24"/>
        </w:rPr>
        <w:t>Bronfrenbrenner’s</w:t>
      </w:r>
      <w:proofErr w:type="spellEnd"/>
      <w:r w:rsidR="00B30F70">
        <w:rPr>
          <w:rFonts w:ascii="Arial" w:hAnsi="Arial" w:cs="Arial"/>
          <w:sz w:val="24"/>
          <w:szCs w:val="24"/>
        </w:rPr>
        <w:t xml:space="preserve"> Ecological Systems Theory, where he places the child firmly at the centre of needs should also be considered when reflecting to ensure that the needs of the child are paramount when we interact and support children.</w:t>
      </w:r>
    </w:p>
    <w:p w14:paraId="2C8A7128" w14:textId="51E7B85A" w:rsidR="00476671" w:rsidRDefault="001F1252" w:rsidP="00476671">
      <w:pPr>
        <w:spacing w:line="276" w:lineRule="auto"/>
        <w:jc w:val="both"/>
        <w:rPr>
          <w:rFonts w:ascii="Arial" w:hAnsi="Arial" w:cs="Arial"/>
          <w:sz w:val="24"/>
          <w:szCs w:val="24"/>
        </w:rPr>
      </w:pPr>
      <w:r>
        <w:rPr>
          <w:rFonts w:ascii="Arial" w:hAnsi="Arial" w:cs="Arial"/>
          <w:sz w:val="24"/>
          <w:szCs w:val="24"/>
        </w:rPr>
        <w:t>However, reflecting on our practice can only make for positive outcomes if the process of reflection</w:t>
      </w:r>
      <w:r w:rsidR="00CC6A9B">
        <w:rPr>
          <w:rFonts w:ascii="Arial" w:hAnsi="Arial" w:cs="Arial"/>
          <w:sz w:val="24"/>
          <w:szCs w:val="24"/>
        </w:rPr>
        <w:t xml:space="preserve"> is</w:t>
      </w:r>
      <w:r>
        <w:rPr>
          <w:rFonts w:ascii="Arial" w:hAnsi="Arial" w:cs="Arial"/>
          <w:sz w:val="24"/>
          <w:szCs w:val="24"/>
        </w:rPr>
        <w:t xml:space="preserve"> embraced and become</w:t>
      </w:r>
      <w:r w:rsidR="00CC6A9B">
        <w:rPr>
          <w:rFonts w:ascii="Arial" w:hAnsi="Arial" w:cs="Arial"/>
          <w:sz w:val="24"/>
          <w:szCs w:val="24"/>
        </w:rPr>
        <w:t>s</w:t>
      </w:r>
      <w:r>
        <w:rPr>
          <w:rFonts w:ascii="Arial" w:hAnsi="Arial" w:cs="Arial"/>
          <w:sz w:val="24"/>
          <w:szCs w:val="24"/>
        </w:rPr>
        <w:t xml:space="preserve"> </w:t>
      </w:r>
      <w:r w:rsidR="00CC6A9B">
        <w:rPr>
          <w:rFonts w:ascii="Arial" w:hAnsi="Arial" w:cs="Arial"/>
          <w:sz w:val="24"/>
          <w:szCs w:val="24"/>
        </w:rPr>
        <w:t>part of our practice.</w:t>
      </w:r>
      <w:r>
        <w:rPr>
          <w:rFonts w:ascii="Arial" w:hAnsi="Arial" w:cs="Arial"/>
          <w:sz w:val="24"/>
          <w:szCs w:val="24"/>
        </w:rPr>
        <w:t xml:space="preserve"> </w:t>
      </w:r>
      <w:r w:rsidR="00CC6A9B">
        <w:rPr>
          <w:rFonts w:ascii="Arial" w:hAnsi="Arial" w:cs="Arial"/>
          <w:sz w:val="24"/>
          <w:szCs w:val="24"/>
        </w:rPr>
        <w:t xml:space="preserve">We frequently </w:t>
      </w:r>
      <w:r>
        <w:rPr>
          <w:rFonts w:ascii="Arial" w:hAnsi="Arial" w:cs="Arial"/>
          <w:sz w:val="24"/>
          <w:szCs w:val="24"/>
        </w:rPr>
        <w:t xml:space="preserve">read in the newspapers how often councils fail with the safeguarding of vulnerable children despite the continuing reflecting and </w:t>
      </w:r>
      <w:r w:rsidR="00CC6A9B">
        <w:rPr>
          <w:rFonts w:ascii="Arial" w:hAnsi="Arial" w:cs="Arial"/>
          <w:sz w:val="24"/>
          <w:szCs w:val="24"/>
        </w:rPr>
        <w:t xml:space="preserve">promises of improved quality of services. By not learning from our reflective processes we are condemning children to </w:t>
      </w:r>
      <w:r w:rsidR="00476671">
        <w:rPr>
          <w:rFonts w:ascii="Arial" w:hAnsi="Arial" w:cs="Arial"/>
          <w:sz w:val="24"/>
          <w:szCs w:val="24"/>
        </w:rPr>
        <w:t>a poor</w:t>
      </w:r>
      <w:r w:rsidR="00CC6A9B">
        <w:rPr>
          <w:rFonts w:ascii="Arial" w:hAnsi="Arial" w:cs="Arial"/>
          <w:sz w:val="24"/>
          <w:szCs w:val="24"/>
        </w:rPr>
        <w:t xml:space="preserve"> standard of education from unprofessional staff.</w:t>
      </w:r>
    </w:p>
    <w:p w14:paraId="06594DB3" w14:textId="3B8D0876" w:rsidR="004753B1" w:rsidRDefault="000B09D9" w:rsidP="00476671">
      <w:pPr>
        <w:spacing w:line="276" w:lineRule="auto"/>
        <w:jc w:val="both"/>
        <w:rPr>
          <w:rFonts w:ascii="Arial" w:hAnsi="Arial" w:cs="Arial"/>
          <w:sz w:val="24"/>
          <w:szCs w:val="24"/>
        </w:rPr>
      </w:pPr>
      <w:r>
        <w:rPr>
          <w:rFonts w:ascii="Arial" w:hAnsi="Arial" w:cs="Arial"/>
          <w:sz w:val="24"/>
          <w:szCs w:val="24"/>
        </w:rPr>
        <w:lastRenderedPageBreak/>
        <w:t>Element 2 – Briefing Paper</w:t>
      </w:r>
    </w:p>
    <w:p w14:paraId="4EB2E8AF" w14:textId="4C87EB7B" w:rsidR="00247E20" w:rsidRPr="00CC683F" w:rsidRDefault="00247E20" w:rsidP="00247E20">
      <w:pPr>
        <w:jc w:val="center"/>
        <w:rPr>
          <w:rFonts w:ascii="Comic Sans MS" w:hAnsi="Comic Sans MS" w:cs="Arial"/>
          <w:b/>
          <w:color w:val="FF000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C683F">
        <w:rPr>
          <w:rFonts w:ascii="Comic Sans MS" w:hAnsi="Comic Sans MS" w:cs="Arial"/>
          <w:b/>
          <w:color w:val="FF000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Reflective Practice</w:t>
      </w:r>
    </w:p>
    <w:p w14:paraId="15619E20" w14:textId="11647524" w:rsidR="00630335" w:rsidRDefault="00630335" w:rsidP="00247E20">
      <w:pPr>
        <w:jc w:val="center"/>
        <w:rPr>
          <w:rFonts w:ascii="Comic Sans MS" w:hAnsi="Comic Sans MS" w:cs="Arial"/>
          <w:b/>
          <w:color w:val="FF000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rPr>
        <w:drawing>
          <wp:inline distT="0" distB="0" distL="0" distR="0" wp14:anchorId="55EEA52B" wp14:editId="468FF59C">
            <wp:extent cx="4190175" cy="1905000"/>
            <wp:effectExtent l="0" t="0" r="127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90175" cy="1905000"/>
                    </a:xfrm>
                    <a:prstGeom prst="rect">
                      <a:avLst/>
                    </a:prstGeom>
                    <a:noFill/>
                    <a:ln>
                      <a:noFill/>
                    </a:ln>
                  </pic:spPr>
                </pic:pic>
              </a:graphicData>
            </a:graphic>
          </wp:inline>
        </w:drawing>
      </w:r>
    </w:p>
    <w:p w14:paraId="0BD9641C" w14:textId="32503982" w:rsidR="00247E20" w:rsidRPr="00F772A0" w:rsidRDefault="00247E20" w:rsidP="00247E20">
      <w:pPr>
        <w:rPr>
          <w:rFonts w:ascii="Comic Sans MS" w:hAnsi="Comic Sans M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72A0">
        <w:rPr>
          <w:rFonts w:ascii="Arial" w:hAnsi="Arial" w:cs="Arial"/>
          <w:noProof/>
          <w:sz w:val="32"/>
          <w:szCs w:val="32"/>
        </w:rPr>
        <mc:AlternateContent>
          <mc:Choice Requires="wps">
            <w:drawing>
              <wp:anchor distT="45720" distB="45720" distL="114300" distR="114300" simplePos="0" relativeHeight="251659264" behindDoc="0" locked="0" layoutInCell="1" allowOverlap="1" wp14:anchorId="033896EC" wp14:editId="17408DD0">
                <wp:simplePos x="0" y="0"/>
                <wp:positionH relativeFrom="margin">
                  <wp:posOffset>-9525</wp:posOffset>
                </wp:positionH>
                <wp:positionV relativeFrom="paragraph">
                  <wp:posOffset>687705</wp:posOffset>
                </wp:positionV>
                <wp:extent cx="6172200" cy="11811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181100"/>
                        </a:xfrm>
                        <a:prstGeom prst="rect">
                          <a:avLst/>
                        </a:prstGeom>
                        <a:solidFill>
                          <a:srgbClr val="FFFFFF"/>
                        </a:solidFill>
                        <a:ln w="9525">
                          <a:solidFill>
                            <a:srgbClr val="92D050"/>
                          </a:solidFill>
                          <a:miter lim="800000"/>
                          <a:headEnd/>
                          <a:tailEnd/>
                        </a:ln>
                      </wps:spPr>
                      <wps:txbx>
                        <w:txbxContent>
                          <w:p w14:paraId="47612AE1" w14:textId="36DF843D" w:rsidR="00247E20" w:rsidRPr="00F772A0" w:rsidRDefault="00290F5C">
                            <w:pPr>
                              <w:rPr>
                                <w:rFonts w:ascii="Comic Sans MS" w:hAnsi="Comic Sans MS"/>
                              </w:rPr>
                            </w:pPr>
                            <w:r w:rsidRPr="00F772A0">
                              <w:rPr>
                                <w:rFonts w:ascii="Comic Sans MS" w:hAnsi="Comic Sans MS"/>
                              </w:rPr>
                              <w:t>Reflective Practice is</w:t>
                            </w:r>
                            <w:r w:rsidR="00C4614A" w:rsidRPr="00F772A0">
                              <w:rPr>
                                <w:rFonts w:ascii="Comic Sans MS" w:hAnsi="Comic Sans MS"/>
                              </w:rPr>
                              <w:t xml:space="preserve"> a clear way in which we can identify problems, consider our own actions and be able to understand and give justification for the choices we have made. It also allows us to identify any possible courses of action </w:t>
                            </w:r>
                            <w:r w:rsidR="00955707">
                              <w:rPr>
                                <w:rFonts w:ascii="Comic Sans MS" w:hAnsi="Comic Sans MS"/>
                              </w:rPr>
                              <w:t xml:space="preserve">of improvement </w:t>
                            </w:r>
                            <w:r w:rsidR="00C4614A" w:rsidRPr="00F772A0">
                              <w:rPr>
                                <w:rFonts w:ascii="Comic Sans MS" w:hAnsi="Comic Sans MS"/>
                              </w:rPr>
                              <w:t xml:space="preserve">that may be required. It is a </w:t>
                            </w:r>
                            <w:r w:rsidR="00955707">
                              <w:rPr>
                                <w:rFonts w:ascii="Comic Sans MS" w:hAnsi="Comic Sans MS"/>
                              </w:rPr>
                              <w:t xml:space="preserve">process of </w:t>
                            </w:r>
                            <w:r w:rsidR="00C4614A" w:rsidRPr="00F772A0">
                              <w:rPr>
                                <w:rFonts w:ascii="Comic Sans MS" w:hAnsi="Comic Sans MS"/>
                              </w:rPr>
                              <w:t>continual review of our practice to ensure we deliver a high-quality provision for our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3896EC" id="_x0000_t202" coordsize="21600,21600" o:spt="202" path="m,l,21600r21600,l21600,xe">
                <v:stroke joinstyle="miter"/>
                <v:path gradientshapeok="t" o:connecttype="rect"/>
              </v:shapetype>
              <v:shape id="Text Box 2" o:spid="_x0000_s1026" type="#_x0000_t202" style="position:absolute;margin-left:-.75pt;margin-top:54.15pt;width:486pt;height:9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" strokecolor="#92d050">
                <v:textbox>
                  <w:txbxContent>
                    <w:p w14:paraId="47612AE1" w14:textId="36DF843D" w:rsidR="00247E20" w:rsidRPr="00F772A0" w:rsidRDefault="00290F5C">
                      <w:pPr>
                        <w:rPr>
                          <w:rFonts w:ascii="Comic Sans MS" w:hAnsi="Comic Sans MS"/>
                        </w:rPr>
                      </w:pPr>
                      <w:r w:rsidRPr="00F772A0">
                        <w:rPr>
                          <w:rFonts w:ascii="Comic Sans MS" w:hAnsi="Comic Sans MS"/>
                        </w:rPr>
                        <w:t>Reflective Practice is</w:t>
                      </w:r>
                      <w:r w:rsidR="00C4614A" w:rsidRPr="00F772A0">
                        <w:rPr>
                          <w:rFonts w:ascii="Comic Sans MS" w:hAnsi="Comic Sans MS"/>
                        </w:rPr>
                        <w:t xml:space="preserve"> a clear way in which we can identify problems, consider our own actions and be able to understand and give justification for the choices we have made. It also allows us to identify any possible courses of action </w:t>
                      </w:r>
                      <w:r w:rsidR="00955707">
                        <w:rPr>
                          <w:rFonts w:ascii="Comic Sans MS" w:hAnsi="Comic Sans MS"/>
                        </w:rPr>
                        <w:t xml:space="preserve">of improvement </w:t>
                      </w:r>
                      <w:r w:rsidR="00C4614A" w:rsidRPr="00F772A0">
                        <w:rPr>
                          <w:rFonts w:ascii="Comic Sans MS" w:hAnsi="Comic Sans MS"/>
                        </w:rPr>
                        <w:t xml:space="preserve">that may be required. It is a </w:t>
                      </w:r>
                      <w:r w:rsidR="00955707">
                        <w:rPr>
                          <w:rFonts w:ascii="Comic Sans MS" w:hAnsi="Comic Sans MS"/>
                        </w:rPr>
                        <w:t xml:space="preserve">process of </w:t>
                      </w:r>
                      <w:r w:rsidR="00C4614A" w:rsidRPr="00F772A0">
                        <w:rPr>
                          <w:rFonts w:ascii="Comic Sans MS" w:hAnsi="Comic Sans MS"/>
                        </w:rPr>
                        <w:t>continual review of our practice to ensure we deliver a high-quality provision for our children.</w:t>
                      </w:r>
                    </w:p>
                  </w:txbxContent>
                </v:textbox>
                <w10:wrap type="square" anchorx="margin"/>
              </v:shape>
            </w:pict>
          </mc:Fallback>
        </mc:AlternateContent>
      </w:r>
      <w:r w:rsidRPr="00F772A0">
        <w:rPr>
          <w:rFonts w:ascii="Comic Sans MS" w:hAnsi="Comic Sans M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Reflective Practice and why it is important for Early Years Practitioners.</w:t>
      </w:r>
    </w:p>
    <w:p w14:paraId="1C4A0D81" w14:textId="77777777" w:rsidR="00CC683F" w:rsidRDefault="00CC683F">
      <w:pPr>
        <w:rPr>
          <w:rFonts w:ascii="Arial" w:hAnsi="Arial" w:cs="Arial"/>
          <w:sz w:val="24"/>
          <w:szCs w:val="24"/>
        </w:rPr>
      </w:pPr>
    </w:p>
    <w:p w14:paraId="31D7FABD" w14:textId="228D2826" w:rsidR="004753B1" w:rsidRPr="00630335" w:rsidRDefault="00F772A0">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0335">
        <w:rPr>
          <w:rFonts w:ascii="Arial" w:hAnsi="Arial" w:cs="Arial"/>
          <w:b/>
          <w:bCs/>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61312" behindDoc="0" locked="0" layoutInCell="1" allowOverlap="1" wp14:anchorId="2F2E549D" wp14:editId="729DC6CE">
                <wp:simplePos x="0" y="0"/>
                <wp:positionH relativeFrom="margin">
                  <wp:align>left</wp:align>
                </wp:positionH>
                <wp:positionV relativeFrom="paragraph">
                  <wp:posOffset>283210</wp:posOffset>
                </wp:positionV>
                <wp:extent cx="6210300" cy="144780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447800"/>
                        </a:xfrm>
                        <a:prstGeom prst="rect">
                          <a:avLst/>
                        </a:prstGeom>
                        <a:solidFill>
                          <a:srgbClr val="FFFFFF"/>
                        </a:solidFill>
                        <a:ln w="9525">
                          <a:solidFill>
                            <a:srgbClr val="FFC000"/>
                          </a:solidFill>
                          <a:miter lim="800000"/>
                          <a:headEnd/>
                          <a:tailEnd/>
                        </a:ln>
                      </wps:spPr>
                      <wps:txbx>
                        <w:txbxContent>
                          <w:p w14:paraId="2CFE08DD" w14:textId="75F5B338" w:rsidR="00F772A0" w:rsidRPr="00F772A0" w:rsidRDefault="002D58EA">
                            <w:pPr>
                              <w:rPr>
                                <w:rFonts w:ascii="Comic Sans MS" w:hAnsi="Comic Sans MS"/>
                                <w:sz w:val="24"/>
                                <w:szCs w:val="24"/>
                              </w:rPr>
                            </w:pPr>
                            <w:r>
                              <w:rPr>
                                <w:rFonts w:ascii="Comic Sans MS" w:hAnsi="Comic Sans MS"/>
                                <w:sz w:val="24"/>
                                <w:szCs w:val="24"/>
                              </w:rPr>
                              <w:t xml:space="preserve">By reflecting we </w:t>
                            </w:r>
                            <w:proofErr w:type="gramStart"/>
                            <w:r>
                              <w:rPr>
                                <w:rFonts w:ascii="Comic Sans MS" w:hAnsi="Comic Sans MS"/>
                                <w:sz w:val="24"/>
                                <w:szCs w:val="24"/>
                              </w:rPr>
                              <w:t>are able to</w:t>
                            </w:r>
                            <w:proofErr w:type="gramEnd"/>
                            <w:r>
                              <w:rPr>
                                <w:rFonts w:ascii="Comic Sans MS" w:hAnsi="Comic Sans MS"/>
                                <w:sz w:val="24"/>
                                <w:szCs w:val="24"/>
                              </w:rPr>
                              <w:t xml:space="preserve"> make sense of what we have done or seen. Thinking about our experience allows us to develop professionally and </w:t>
                            </w:r>
                            <w:r w:rsidR="004963B8">
                              <w:rPr>
                                <w:rFonts w:ascii="Comic Sans MS" w:hAnsi="Comic Sans MS"/>
                                <w:sz w:val="24"/>
                                <w:szCs w:val="24"/>
                              </w:rPr>
                              <w:t>look at ourselves and how we behave and react to certain situations. Critically reflecting is not easy especially if you are an inexperienced practitioner. Several theorists have created a model for reflecting, these can be particularly useful, as they provide steps on how to manage the process of reflection.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E549D" id="_x0000_s1027" type="#_x0000_t202" style="position:absolute;margin-left:0;margin-top:22.3pt;width:489pt;height:114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" strokecolor="#ffc000">
                <v:textbox>
                  <w:txbxContent>
                    <w:p w14:paraId="2CFE08DD" w14:textId="75F5B338" w:rsidR="00F772A0" w:rsidRPr="00F772A0" w:rsidRDefault="002D58EA">
                      <w:pPr>
                        <w:rPr>
                          <w:rFonts w:ascii="Comic Sans MS" w:hAnsi="Comic Sans MS"/>
                          <w:sz w:val="24"/>
                          <w:szCs w:val="24"/>
                        </w:rPr>
                      </w:pPr>
                      <w:r>
                        <w:rPr>
                          <w:rFonts w:ascii="Comic Sans MS" w:hAnsi="Comic Sans MS"/>
                          <w:sz w:val="24"/>
                          <w:szCs w:val="24"/>
                        </w:rPr>
                        <w:t xml:space="preserve">By reflecting we </w:t>
                      </w:r>
                      <w:proofErr w:type="gramStart"/>
                      <w:r>
                        <w:rPr>
                          <w:rFonts w:ascii="Comic Sans MS" w:hAnsi="Comic Sans MS"/>
                          <w:sz w:val="24"/>
                          <w:szCs w:val="24"/>
                        </w:rPr>
                        <w:t>are able to</w:t>
                      </w:r>
                      <w:proofErr w:type="gramEnd"/>
                      <w:r>
                        <w:rPr>
                          <w:rFonts w:ascii="Comic Sans MS" w:hAnsi="Comic Sans MS"/>
                          <w:sz w:val="24"/>
                          <w:szCs w:val="24"/>
                        </w:rPr>
                        <w:t xml:space="preserve"> make sense of what we have done or seen. Thinking about our experience allows us to develop professionally and </w:t>
                      </w:r>
                      <w:r w:rsidR="004963B8">
                        <w:rPr>
                          <w:rFonts w:ascii="Comic Sans MS" w:hAnsi="Comic Sans MS"/>
                          <w:sz w:val="24"/>
                          <w:szCs w:val="24"/>
                        </w:rPr>
                        <w:t>look at ourselves and how we behave and react to certain situations. Critically reflecting is not easy especially if you are an inexperienced practitioner. Several theorists have created a model for reflecting, these can be particularly useful, as they provide steps on how to manage the process of reflection.</w:t>
                      </w:r>
                    </w:p>
                  </w:txbxContent>
                </v:textbox>
                <w10:wrap type="square" anchorx="margin"/>
              </v:shape>
            </w:pict>
          </mc:Fallback>
        </mc:AlternateContent>
      </w:r>
      <w:r w:rsidR="00C4614A" w:rsidRPr="00630335">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630335" w:rsidRPr="00630335">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C4614A" w:rsidRPr="00630335">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C4614A" w:rsidRPr="0063033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30335">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I become a reflective practitioner?</w:t>
      </w:r>
    </w:p>
    <w:p w14:paraId="6B9B53BE" w14:textId="10605AD4" w:rsidR="00955707" w:rsidRDefault="00955707">
      <w:pPr>
        <w:rPr>
          <w:rFonts w:ascii="Comic Sans MS" w:hAnsi="Comic Sans MS" w:cs="Arial"/>
          <w:color w:val="00B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55707">
        <w:rPr>
          <w:rFonts w:ascii="Comic Sans MS" w:hAnsi="Comic Sans MS" w:cs="Arial"/>
          <w:color w:val="00B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Models of Reflection</w:t>
      </w:r>
      <w:r>
        <w:rPr>
          <w:rFonts w:ascii="Comic Sans MS" w:hAnsi="Comic Sans MS" w:cs="Arial"/>
          <w:color w:val="00B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B8929AA" w14:textId="5C0BD326" w:rsidR="00955707" w:rsidRDefault="00955707">
      <w:pPr>
        <w:rPr>
          <w:rFonts w:ascii="Comic Sans MS" w:hAnsi="Comic Sans MS" w:cs="Arial"/>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s="Arial"/>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 have included two models of reflection to help with the process of reflective practice.  The first is a model by Graham Gibbs, </w:t>
      </w:r>
      <w:r w:rsidR="007A5D61">
        <w:rPr>
          <w:rFonts w:ascii="Comic Sans MS" w:hAnsi="Comic Sans MS" w:cs="Arial"/>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it uses a cyclic set of questions to guide you through the process of thinking about what happened, including your thoughts, feelings and actions. This model is straightforward to use and allows the options of reflecting alone or within a group. </w:t>
      </w:r>
      <w:r w:rsidR="00795C50">
        <w:rPr>
          <w:rFonts w:ascii="Comic Sans MS" w:hAnsi="Comic Sans MS" w:cs="Arial"/>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 you would like to </w:t>
      </w:r>
      <w:r w:rsidR="00795C50">
        <w:rPr>
          <w:rFonts w:ascii="Comic Sans MS" w:hAnsi="Comic Sans MS" w:cs="Arial"/>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know more about this model go to :</w:t>
      </w:r>
      <w:r w:rsidR="00795C50" w:rsidRPr="00795C50">
        <w:t xml:space="preserve"> </w:t>
      </w:r>
      <w:hyperlink r:id="rId7" w:history="1">
        <w:r w:rsidR="00795C50" w:rsidRPr="008B4AA8">
          <w:rPr>
            <w:rStyle w:val="Hyperlink"/>
            <w:rFonts w:ascii="Comic Sans MS" w:hAnsi="Comic Sans MS" w:cs="Arial"/>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https://www.ed.ac.uk/reflection/reflectors-</w:t>
        </w:r>
        <w:r w:rsidR="00B54F12" w:rsidRPr="004963B8">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115113CE" wp14:editId="6E65B0BB">
                  <wp:simplePos x="0" y="0"/>
                  <wp:positionH relativeFrom="column">
                    <wp:posOffset>3114675</wp:posOffset>
                  </wp:positionH>
                  <wp:positionV relativeFrom="paragraph">
                    <wp:posOffset>752475</wp:posOffset>
                  </wp:positionV>
                  <wp:extent cx="3076575" cy="21812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2181225"/>
                          </a:xfrm>
                          <a:prstGeom prst="rect">
                            <a:avLst/>
                          </a:prstGeom>
                          <a:solidFill>
                            <a:srgbClr val="FFFFFF"/>
                          </a:solidFill>
                          <a:ln w="9525">
                            <a:solidFill>
                              <a:srgbClr val="00B0F0"/>
                            </a:solidFill>
                            <a:miter lim="800000"/>
                            <a:headEnd/>
                            <a:tailEnd/>
                          </a:ln>
                        </wps:spPr>
                        <wps:txbx>
                          <w:txbxContent>
                            <w:p w14:paraId="5EA03C93" w14:textId="088B8C00" w:rsidR="004963B8" w:rsidRDefault="00795C50">
                              <w:r>
                                <w:t>Model 2.</w:t>
                              </w:r>
                              <w:r w:rsidR="00630335">
                                <w:rPr>
                                  <w:noProof/>
                                </w:rPr>
                                <w:drawing>
                                  <wp:inline distT="0" distB="0" distL="0" distR="0" wp14:anchorId="66AEE1FE" wp14:editId="005EB873">
                                    <wp:extent cx="2883962" cy="1895475"/>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7368" cy="189771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113CE" id="_x0000_s1028" type="#_x0000_t202" style="position:absolute;margin-left:245.25pt;margin-top:59.25pt;width:242.25pt;height:17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" strokecolor="#00b0f0">
                  <v:textbox>
                    <w:txbxContent>
                      <w:p w14:paraId="5EA03C93" w14:textId="088B8C00" w:rsidR="004963B8" w:rsidRDefault="00795C50">
                        <w:r>
                          <w:t>Model 2.</w:t>
                        </w:r>
                        <w:r w:rsidR="00630335">
                          <w:rPr>
                            <w:noProof/>
                          </w:rPr>
                          <w:drawing>
                            <wp:inline distT="0" distB="0" distL="0" distR="0" wp14:anchorId="66AEE1FE" wp14:editId="005EB873">
                              <wp:extent cx="2883962" cy="1895475"/>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7368" cy="1897713"/>
                                      </a:xfrm>
                                      <a:prstGeom prst="rect">
                                        <a:avLst/>
                                      </a:prstGeom>
                                      <a:noFill/>
                                      <a:ln>
                                        <a:noFill/>
                                      </a:ln>
                                    </pic:spPr>
                                  </pic:pic>
                                </a:graphicData>
                              </a:graphic>
                            </wp:inline>
                          </w:drawing>
                        </w:r>
                      </w:p>
                    </w:txbxContent>
                  </v:textbox>
                  <w10:wrap type="square"/>
                </v:shape>
              </w:pict>
            </mc:Fallback>
          </mc:AlternateContent>
        </w:r>
        <w:r w:rsidR="00B54F12" w:rsidRPr="004963B8">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3168EBFB" wp14:editId="502C5F6B">
                  <wp:simplePos x="0" y="0"/>
                  <wp:positionH relativeFrom="margin">
                    <wp:align>left</wp:align>
                  </wp:positionH>
                  <wp:positionV relativeFrom="paragraph">
                    <wp:posOffset>790575</wp:posOffset>
                  </wp:positionV>
                  <wp:extent cx="2981325" cy="21431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2143125"/>
                          </a:xfrm>
                          <a:prstGeom prst="rect">
                            <a:avLst/>
                          </a:prstGeom>
                          <a:solidFill>
                            <a:srgbClr val="FFFFFF"/>
                          </a:solidFill>
                          <a:ln w="9525">
                            <a:solidFill>
                              <a:srgbClr val="FF0000"/>
                            </a:solidFill>
                            <a:miter lim="800000"/>
                            <a:headEnd/>
                            <a:tailEnd/>
                          </a:ln>
                        </wps:spPr>
                        <wps:txbx>
                          <w:txbxContent>
                            <w:p w14:paraId="5C1E2618" w14:textId="4762DD8C" w:rsidR="004963B8" w:rsidRDefault="00795C50">
                              <w:r>
                                <w:rPr>
                                  <w:noProof/>
                                </w:rPr>
                                <w:t>Model 1.</w:t>
                              </w:r>
                              <w:r w:rsidR="00630335">
                                <w:rPr>
                                  <w:noProof/>
                                </w:rPr>
                                <w:drawing>
                                  <wp:inline distT="0" distB="0" distL="0" distR="0" wp14:anchorId="6FE0C384" wp14:editId="0C2E931B">
                                    <wp:extent cx="2787650" cy="1971675"/>
                                    <wp:effectExtent l="0" t="0" r="0" b="9525"/>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l="2660" t="12341"/>
                                            <a:stretch/>
                                          </pic:blipFill>
                                          <pic:spPr bwMode="auto">
                                            <a:xfrm>
                                              <a:off x="0" y="0"/>
                                              <a:ext cx="2803669" cy="1983005"/>
                                            </a:xfrm>
                                            <a:prstGeom prst="rect">
                                              <a:avLst/>
                                            </a:prstGeom>
                                            <a:noFill/>
                                            <a:ln>
                                              <a:noFill/>
                                            </a:ln>
                                            <a:extLst>
                                              <a:ext uri="{53640926-AAD7-44D8-BBD7-CCE9431645EC}">
                                                <a14:shadowObscured xmlns:a14="http://schemas.microsoft.com/office/drawing/2010/main"/>
                                              </a:ext>
                                            </a:extLst>
                                          </pic:spPr>
                                        </pic:pic>
                                      </a:graphicData>
                                    </a:graphic>
                                  </wp:inline>
                                </w:drawing>
                              </w:r>
                            </w:p>
                            <w:p w14:paraId="3B647F5C" w14:textId="2FD64718" w:rsidR="00630335" w:rsidRDefault="006303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68EBFB" id="_x0000_s1029" type="#_x0000_t202" style="position:absolute;margin-left:0;margin-top:62.25pt;width:234.75pt;height:168.7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" strokecolor="red">
                  <v:textbox>
                    <w:txbxContent>
                      <w:p w14:paraId="5C1E2618" w14:textId="4762DD8C" w:rsidR="004963B8" w:rsidRDefault="00795C50">
                        <w:r>
                          <w:rPr>
                            <w:noProof/>
                          </w:rPr>
                          <w:t>Model 1.</w:t>
                        </w:r>
                        <w:r w:rsidR="00630335">
                          <w:rPr>
                            <w:noProof/>
                          </w:rPr>
                          <w:drawing>
                            <wp:inline distT="0" distB="0" distL="0" distR="0" wp14:anchorId="6FE0C384" wp14:editId="0C2E931B">
                              <wp:extent cx="2787650" cy="1971675"/>
                              <wp:effectExtent l="0" t="0" r="0" b="9525"/>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l="2660" t="12341"/>
                                      <a:stretch/>
                                    </pic:blipFill>
                                    <pic:spPr bwMode="auto">
                                      <a:xfrm>
                                        <a:off x="0" y="0"/>
                                        <a:ext cx="2803669" cy="1983005"/>
                                      </a:xfrm>
                                      <a:prstGeom prst="rect">
                                        <a:avLst/>
                                      </a:prstGeom>
                                      <a:noFill/>
                                      <a:ln>
                                        <a:noFill/>
                                      </a:ln>
                                      <a:extLst>
                                        <a:ext uri="{53640926-AAD7-44D8-BBD7-CCE9431645EC}">
                                          <a14:shadowObscured xmlns:a14="http://schemas.microsoft.com/office/drawing/2010/main"/>
                                        </a:ext>
                                      </a:extLst>
                                    </pic:spPr>
                                  </pic:pic>
                                </a:graphicData>
                              </a:graphic>
                            </wp:inline>
                          </w:drawing>
                        </w:r>
                      </w:p>
                      <w:p w14:paraId="3B647F5C" w14:textId="2FD64718" w:rsidR="00630335" w:rsidRDefault="00630335"/>
                    </w:txbxContent>
                  </v:textbox>
                  <w10:wrap type="square" anchorx="margin"/>
                </v:shape>
              </w:pict>
            </mc:Fallback>
          </mc:AlternateContent>
        </w:r>
        <w:r w:rsidR="00795C50" w:rsidRPr="008B4AA8">
          <w:rPr>
            <w:rStyle w:val="Hyperlink"/>
            <w:rFonts w:ascii="Comic Sans MS" w:hAnsi="Comic Sans MS" w:cs="Arial"/>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toolkit/reflecting-on-experience/gibbs-reflective-cycle</w:t>
        </w:r>
      </w:hyperlink>
    </w:p>
    <w:p w14:paraId="7540E262" w14:textId="77777777" w:rsidR="00B54F12" w:rsidRDefault="00B54F12">
      <w:pPr>
        <w:rPr>
          <w:rFonts w:ascii="Arial" w:hAnsi="Arial" w:cs="Arial"/>
          <w:sz w:val="24"/>
          <w:szCs w:val="24"/>
        </w:rPr>
      </w:pPr>
      <w:r w:rsidRPr="006437F7">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7D2CEB12" wp14:editId="61095C6E">
                <wp:simplePos x="0" y="0"/>
                <wp:positionH relativeFrom="margin">
                  <wp:align>left</wp:align>
                </wp:positionH>
                <wp:positionV relativeFrom="paragraph">
                  <wp:posOffset>4003040</wp:posOffset>
                </wp:positionV>
                <wp:extent cx="6124575" cy="421005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4210050"/>
                        </a:xfrm>
                        <a:prstGeom prst="rect">
                          <a:avLst/>
                        </a:prstGeom>
                        <a:solidFill>
                          <a:srgbClr val="FFFFFF"/>
                        </a:solidFill>
                        <a:ln w="9525">
                          <a:solidFill>
                            <a:srgbClr val="7030A0"/>
                          </a:solidFill>
                          <a:miter lim="800000"/>
                          <a:headEnd/>
                          <a:tailEnd/>
                        </a:ln>
                      </wps:spPr>
                      <wps:txbx>
                        <w:txbxContent>
                          <w:p w14:paraId="38FEBCD7" w14:textId="77777777" w:rsidR="00B54F12" w:rsidRDefault="00B54F12">
                            <w:pPr>
                              <w:rPr>
                                <w:rFonts w:ascii="Comic Sans MS" w:hAnsi="Comic Sans MS"/>
                                <w:color w:val="7030A0"/>
                                <w:sz w:val="24"/>
                                <w:szCs w:val="24"/>
                              </w:rPr>
                            </w:pPr>
                          </w:p>
                          <w:p w14:paraId="4538651A" w14:textId="050C03E9" w:rsidR="00B54F12" w:rsidRDefault="006437F7">
                            <w:pPr>
                              <w:rPr>
                                <w:rFonts w:ascii="Comic Sans MS" w:hAnsi="Comic Sans MS"/>
                                <w:color w:val="7030A0"/>
                                <w:sz w:val="24"/>
                                <w:szCs w:val="24"/>
                              </w:rPr>
                            </w:pPr>
                            <w:r>
                              <w:rPr>
                                <w:rFonts w:ascii="Comic Sans MS" w:hAnsi="Comic Sans MS"/>
                                <w:color w:val="7030A0"/>
                                <w:sz w:val="24"/>
                                <w:szCs w:val="24"/>
                              </w:rPr>
                              <w:t xml:space="preserve">Whilst the process of reflecting has the potential to improve practice, for example, it may make you more open to learning and responsive to others (Hargreaves &amp; Page 2013) it is also important to remember our settings policies and services. We must bear in mind the Data Protection policy </w:t>
                            </w:r>
                            <w:proofErr w:type="gramStart"/>
                            <w:r>
                              <w:rPr>
                                <w:rFonts w:ascii="Comic Sans MS" w:hAnsi="Comic Sans MS"/>
                                <w:color w:val="7030A0"/>
                                <w:sz w:val="24"/>
                                <w:szCs w:val="24"/>
                              </w:rPr>
                              <w:t>and also</w:t>
                            </w:r>
                            <w:proofErr w:type="gramEnd"/>
                            <w:r>
                              <w:rPr>
                                <w:rFonts w:ascii="Comic Sans MS" w:hAnsi="Comic Sans MS"/>
                                <w:color w:val="7030A0"/>
                                <w:sz w:val="24"/>
                                <w:szCs w:val="24"/>
                              </w:rPr>
                              <w:t xml:space="preserve"> the Additional Learning Needs and Tribunal Act</w:t>
                            </w:r>
                            <w:r w:rsidR="00791236">
                              <w:rPr>
                                <w:rFonts w:ascii="Comic Sans MS" w:hAnsi="Comic Sans MS"/>
                                <w:color w:val="7030A0"/>
                                <w:sz w:val="24"/>
                                <w:szCs w:val="24"/>
                              </w:rPr>
                              <w:t xml:space="preserve"> and the Early Years Foundation Phase Framework.</w:t>
                            </w:r>
                            <w:r>
                              <w:rPr>
                                <w:rFonts w:ascii="Comic Sans MS" w:hAnsi="Comic Sans MS"/>
                                <w:color w:val="7030A0"/>
                                <w:sz w:val="24"/>
                                <w:szCs w:val="24"/>
                              </w:rPr>
                              <w:t xml:space="preserve"> By working within the guidelines of our setting we ensure that we respect our collegues and the children in our care. We must also remember the articles set out in the UNCRC, these articles protect</w:t>
                            </w:r>
                            <w:r w:rsidR="00791236">
                              <w:rPr>
                                <w:rFonts w:ascii="Comic Sans MS" w:hAnsi="Comic Sans MS"/>
                                <w:color w:val="7030A0"/>
                                <w:sz w:val="24"/>
                                <w:szCs w:val="24"/>
                              </w:rPr>
                              <w:t xml:space="preserve"> our children</w:t>
                            </w:r>
                            <w:r w:rsidR="00791236" w:rsidRPr="00791236">
                              <w:rPr>
                                <w:rFonts w:ascii="Comic Sans MS" w:hAnsi="Comic Sans MS"/>
                                <w:color w:val="7030A0"/>
                                <w:sz w:val="24"/>
                                <w:szCs w:val="24"/>
                              </w:rPr>
                              <w:t xml:space="preserve"> </w:t>
                            </w:r>
                            <w:r w:rsidR="00791236">
                              <w:rPr>
                                <w:rFonts w:ascii="Comic Sans MS" w:hAnsi="Comic Sans MS"/>
                                <w:color w:val="7030A0"/>
                                <w:sz w:val="24"/>
                                <w:szCs w:val="24"/>
                              </w:rPr>
                              <w:t>and ensure they are given a voice.</w:t>
                            </w:r>
                          </w:p>
                          <w:p w14:paraId="1102154F" w14:textId="4CB051D0" w:rsidR="00791236" w:rsidRPr="00CC683F" w:rsidRDefault="00791236">
                            <w:pPr>
                              <w:rPr>
                                <w:rFonts w:ascii="Comic Sans MS" w:hAnsi="Comic Sans MS"/>
                                <w:color w:val="7030A0"/>
                                <w:sz w:val="24"/>
                                <w:szCs w:val="24"/>
                              </w:rPr>
                            </w:pPr>
                            <w:r>
                              <w:rPr>
                                <w:rFonts w:ascii="Comic Sans MS" w:hAnsi="Comic Sans MS"/>
                                <w:color w:val="00B0F0"/>
                                <w:sz w:val="24"/>
                                <w:szCs w:val="24"/>
                              </w:rPr>
                              <w:t xml:space="preserve">By continually reflecting on our practice not only do we ensure high quality experiences for the children but we also are given the opportunity to improve and develop professionally, many studies have shown the correlation between the two, Bleach in her study (2014) suggests </w:t>
                            </w:r>
                            <w:r w:rsidR="00CC683F">
                              <w:rPr>
                                <w:rFonts w:ascii="Comic Sans MS" w:hAnsi="Comic Sans MS"/>
                                <w:color w:val="00B0F0"/>
                                <w:sz w:val="24"/>
                                <w:szCs w:val="24"/>
                              </w:rPr>
                              <w:t>that regular and ongoing CPD programmes, particularly those which provide scope for reflexivity, support practitioners to develop as professionals and contribute positively to the development of quality practice in their setting.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2CEB12" id="_x0000_s1030" type="#_x0000_t202" style="position:absolute;margin-left:0;margin-top:315.2pt;width:482.25pt;height:331.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" strokecolor="#7030a0">
                <v:textbox>
                  <w:txbxContent>
                    <w:p w14:paraId="38FEBCD7" w14:textId="77777777" w:rsidR="00B54F12" w:rsidRDefault="00B54F12">
                      <w:pPr>
                        <w:rPr>
                          <w:rFonts w:ascii="Comic Sans MS" w:hAnsi="Comic Sans MS"/>
                          <w:color w:val="7030A0"/>
                          <w:sz w:val="24"/>
                          <w:szCs w:val="24"/>
                        </w:rPr>
                      </w:pPr>
                    </w:p>
                    <w:p w14:paraId="4538651A" w14:textId="050C03E9" w:rsidR="00B54F12" w:rsidRDefault="006437F7">
                      <w:pPr>
                        <w:rPr>
                          <w:rFonts w:ascii="Comic Sans MS" w:hAnsi="Comic Sans MS"/>
                          <w:color w:val="7030A0"/>
                          <w:sz w:val="24"/>
                          <w:szCs w:val="24"/>
                        </w:rPr>
                      </w:pPr>
                      <w:r>
                        <w:rPr>
                          <w:rFonts w:ascii="Comic Sans MS" w:hAnsi="Comic Sans MS"/>
                          <w:color w:val="7030A0"/>
                          <w:sz w:val="24"/>
                          <w:szCs w:val="24"/>
                        </w:rPr>
                        <w:t xml:space="preserve">Whilst the process of reflecting has the potential to improve practice, for example, it may make you more open to learning and responsive to others (Hargreaves &amp; Page 2013) it is also important to remember our settings policies and services. We must bear in mind the Data Protection policy </w:t>
                      </w:r>
                      <w:proofErr w:type="gramStart"/>
                      <w:r>
                        <w:rPr>
                          <w:rFonts w:ascii="Comic Sans MS" w:hAnsi="Comic Sans MS"/>
                          <w:color w:val="7030A0"/>
                          <w:sz w:val="24"/>
                          <w:szCs w:val="24"/>
                        </w:rPr>
                        <w:t>and also</w:t>
                      </w:r>
                      <w:proofErr w:type="gramEnd"/>
                      <w:r>
                        <w:rPr>
                          <w:rFonts w:ascii="Comic Sans MS" w:hAnsi="Comic Sans MS"/>
                          <w:color w:val="7030A0"/>
                          <w:sz w:val="24"/>
                          <w:szCs w:val="24"/>
                        </w:rPr>
                        <w:t xml:space="preserve"> the Additional Learning Needs and Tribunal Act</w:t>
                      </w:r>
                      <w:r w:rsidR="00791236">
                        <w:rPr>
                          <w:rFonts w:ascii="Comic Sans MS" w:hAnsi="Comic Sans MS"/>
                          <w:color w:val="7030A0"/>
                          <w:sz w:val="24"/>
                          <w:szCs w:val="24"/>
                        </w:rPr>
                        <w:t xml:space="preserve"> and the Early Years Foundation Phase Framework.</w:t>
                      </w:r>
                      <w:r>
                        <w:rPr>
                          <w:rFonts w:ascii="Comic Sans MS" w:hAnsi="Comic Sans MS"/>
                          <w:color w:val="7030A0"/>
                          <w:sz w:val="24"/>
                          <w:szCs w:val="24"/>
                        </w:rPr>
                        <w:t xml:space="preserve"> By working within the guidelines of our setting we ensure that we respect our collegues and the children in our care. We must also remember the articles set out in the UNCRC, these articles protect</w:t>
                      </w:r>
                      <w:r w:rsidR="00791236">
                        <w:rPr>
                          <w:rFonts w:ascii="Comic Sans MS" w:hAnsi="Comic Sans MS"/>
                          <w:color w:val="7030A0"/>
                          <w:sz w:val="24"/>
                          <w:szCs w:val="24"/>
                        </w:rPr>
                        <w:t xml:space="preserve"> our children</w:t>
                      </w:r>
                      <w:r w:rsidR="00791236" w:rsidRPr="00791236">
                        <w:rPr>
                          <w:rFonts w:ascii="Comic Sans MS" w:hAnsi="Comic Sans MS"/>
                          <w:color w:val="7030A0"/>
                          <w:sz w:val="24"/>
                          <w:szCs w:val="24"/>
                        </w:rPr>
                        <w:t xml:space="preserve"> </w:t>
                      </w:r>
                      <w:r w:rsidR="00791236">
                        <w:rPr>
                          <w:rFonts w:ascii="Comic Sans MS" w:hAnsi="Comic Sans MS"/>
                          <w:color w:val="7030A0"/>
                          <w:sz w:val="24"/>
                          <w:szCs w:val="24"/>
                        </w:rPr>
                        <w:t>and ensure they are given a voice.</w:t>
                      </w:r>
                    </w:p>
                    <w:p w14:paraId="1102154F" w14:textId="4CB051D0" w:rsidR="00791236" w:rsidRPr="00CC683F" w:rsidRDefault="00791236">
                      <w:pPr>
                        <w:rPr>
                          <w:rFonts w:ascii="Comic Sans MS" w:hAnsi="Comic Sans MS"/>
                          <w:color w:val="7030A0"/>
                          <w:sz w:val="24"/>
                          <w:szCs w:val="24"/>
                        </w:rPr>
                      </w:pPr>
                      <w:r>
                        <w:rPr>
                          <w:rFonts w:ascii="Comic Sans MS" w:hAnsi="Comic Sans MS"/>
                          <w:color w:val="00B0F0"/>
                          <w:sz w:val="24"/>
                          <w:szCs w:val="24"/>
                        </w:rPr>
                        <w:t xml:space="preserve">By continually reflecting on our practice not only do we ensure high quality experiences for the children but we also are given the opportunity to improve and develop professionally, many studies have shown the correlation between the two, Bleach in her study (2014) suggests </w:t>
                      </w:r>
                      <w:r w:rsidR="00CC683F">
                        <w:rPr>
                          <w:rFonts w:ascii="Comic Sans MS" w:hAnsi="Comic Sans MS"/>
                          <w:color w:val="00B0F0"/>
                          <w:sz w:val="24"/>
                          <w:szCs w:val="24"/>
                        </w:rPr>
                        <w:t>that regular and ongoing CPD programmes, particularly those which provide scope for reflexivity, support practitioners to develop as professionals and contribute positively to the development of quality practice in their setting.</w:t>
                      </w:r>
                    </w:p>
                  </w:txbxContent>
                </v:textbox>
                <w10:wrap type="square" anchorx="margin"/>
              </v:shape>
            </w:pict>
          </mc:Fallback>
        </mc:AlternateContent>
      </w:r>
      <w:r w:rsidR="00795C50" w:rsidRPr="002853DE">
        <w:rPr>
          <w:rFonts w:ascii="Comic Sans MS" w:hAnsi="Comic Sans MS" w:cs="Arial"/>
          <w:color w:val="00B050"/>
          <w:sz w:val="24"/>
          <w:szCs w:val="24"/>
        </w:rPr>
        <w:t xml:space="preserve">My second model is by is by David </w:t>
      </w:r>
      <w:proofErr w:type="spellStart"/>
      <w:proofErr w:type="gramStart"/>
      <w:r w:rsidR="00795C50" w:rsidRPr="002853DE">
        <w:rPr>
          <w:rFonts w:ascii="Comic Sans MS" w:hAnsi="Comic Sans MS" w:cs="Arial"/>
          <w:color w:val="00B050"/>
          <w:sz w:val="24"/>
          <w:szCs w:val="24"/>
        </w:rPr>
        <w:t>Ko</w:t>
      </w:r>
      <w:r w:rsidR="002853DE" w:rsidRPr="002853DE">
        <w:rPr>
          <w:rFonts w:ascii="Comic Sans MS" w:hAnsi="Comic Sans MS" w:cs="Arial"/>
          <w:color w:val="00B050"/>
          <w:sz w:val="24"/>
          <w:szCs w:val="24"/>
        </w:rPr>
        <w:t>lb</w:t>
      </w:r>
      <w:r w:rsidR="00CC683F">
        <w:rPr>
          <w:rFonts w:ascii="Comic Sans MS" w:hAnsi="Comic Sans MS" w:cs="Arial"/>
          <w:color w:val="00B050"/>
          <w:sz w:val="24"/>
          <w:szCs w:val="24"/>
        </w:rPr>
        <w:t>,</w:t>
      </w:r>
      <w:r w:rsidR="002853DE" w:rsidRPr="002853DE">
        <w:rPr>
          <w:rFonts w:ascii="Comic Sans MS" w:hAnsi="Comic Sans MS" w:cs="Arial"/>
          <w:color w:val="00B050"/>
          <w:sz w:val="24"/>
          <w:szCs w:val="24"/>
        </w:rPr>
        <w:t>again</w:t>
      </w:r>
      <w:proofErr w:type="spellEnd"/>
      <w:proofErr w:type="gramEnd"/>
      <w:r w:rsidR="002853DE" w:rsidRPr="002853DE">
        <w:rPr>
          <w:rFonts w:ascii="Comic Sans MS" w:hAnsi="Comic Sans MS" w:cs="Arial"/>
          <w:color w:val="00B050"/>
          <w:sz w:val="24"/>
          <w:szCs w:val="24"/>
        </w:rPr>
        <w:t xml:space="preserve"> this uses a cyclic set of questions but is a shorter sequence. This model lends itself to an educational setting and although it uses more complex language is easy to follow. It is particularly user friendly and you can begin your reflection form any point although you must complete the cycle to reach an outcome. For more information about Kolb</w:t>
      </w:r>
      <w:r w:rsidR="002853DE">
        <w:rPr>
          <w:rFonts w:ascii="Comic Sans MS" w:hAnsi="Comic Sans MS" w:cs="Arial"/>
          <w:color w:val="00B050"/>
          <w:sz w:val="24"/>
          <w:szCs w:val="24"/>
        </w:rPr>
        <w:t>’</w:t>
      </w:r>
      <w:r w:rsidR="002853DE" w:rsidRPr="002853DE">
        <w:rPr>
          <w:rFonts w:ascii="Comic Sans MS" w:hAnsi="Comic Sans MS" w:cs="Arial"/>
          <w:color w:val="00B050"/>
          <w:sz w:val="24"/>
          <w:szCs w:val="24"/>
        </w:rPr>
        <w:t xml:space="preserve">s </w:t>
      </w:r>
      <w:r w:rsidR="00CC683F" w:rsidRPr="002853DE">
        <w:rPr>
          <w:rFonts w:ascii="Comic Sans MS" w:hAnsi="Comic Sans MS" w:cs="Arial"/>
          <w:color w:val="00B050"/>
          <w:sz w:val="24"/>
          <w:szCs w:val="24"/>
        </w:rPr>
        <w:t xml:space="preserve">model visit: </w:t>
      </w:r>
      <w:hyperlink r:id="rId10" w:history="1">
        <w:r w:rsidR="00CC683F" w:rsidRPr="005A1D57">
          <w:rPr>
            <w:rStyle w:val="Hyperlink"/>
            <w:rFonts w:ascii="Arial" w:hAnsi="Arial" w:cs="Arial"/>
            <w:sz w:val="24"/>
            <w:szCs w:val="24"/>
          </w:rPr>
          <w:t>https://www.leedsscp.org.uk/LSCB/media/Images/pdfs/Kolb-learningcycle.pdf</w:t>
        </w:r>
      </w:hyperlink>
    </w:p>
    <w:p w14:paraId="4EE9537B" w14:textId="0F8826B0" w:rsidR="009172DE" w:rsidRDefault="009172DE">
      <w:pPr>
        <w:rPr>
          <w:rFonts w:ascii="Arial" w:hAnsi="Arial" w:cs="Arial"/>
          <w:sz w:val="24"/>
          <w:szCs w:val="24"/>
        </w:rPr>
      </w:pPr>
      <w:r>
        <w:rPr>
          <w:rFonts w:ascii="Arial" w:hAnsi="Arial" w:cs="Arial"/>
          <w:sz w:val="24"/>
          <w:szCs w:val="24"/>
        </w:rPr>
        <w:lastRenderedPageBreak/>
        <w:t>Element 3 – Reflective Log.</w:t>
      </w:r>
    </w:p>
    <w:tbl>
      <w:tblPr>
        <w:tblStyle w:val="TableGrid"/>
        <w:tblW w:w="0" w:type="auto"/>
        <w:tblLook w:val="04A0" w:firstRow="1" w:lastRow="0" w:firstColumn="1" w:lastColumn="0" w:noHBand="0" w:noVBand="1"/>
      </w:tblPr>
      <w:tblGrid>
        <w:gridCol w:w="9016"/>
      </w:tblGrid>
      <w:tr w:rsidR="009172DE" w14:paraId="6B076331" w14:textId="77777777" w:rsidTr="009172DE">
        <w:tc>
          <w:tcPr>
            <w:tcW w:w="9016" w:type="dxa"/>
          </w:tcPr>
          <w:p w14:paraId="25312FE6" w14:textId="3DEBB54B" w:rsidR="009172DE" w:rsidRDefault="009172DE" w:rsidP="00BB52EA">
            <w:pPr>
              <w:spacing w:line="276" w:lineRule="auto"/>
              <w:jc w:val="both"/>
              <w:rPr>
                <w:rFonts w:ascii="Arial" w:hAnsi="Arial" w:cs="Arial"/>
                <w:sz w:val="24"/>
                <w:szCs w:val="24"/>
              </w:rPr>
            </w:pPr>
            <w:r>
              <w:rPr>
                <w:rFonts w:ascii="Arial" w:hAnsi="Arial" w:cs="Arial"/>
                <w:sz w:val="24"/>
                <w:szCs w:val="24"/>
              </w:rPr>
              <w:t>Brief Description of the Activity:</w:t>
            </w:r>
          </w:p>
        </w:tc>
      </w:tr>
      <w:tr w:rsidR="009172DE" w14:paraId="4FB55313" w14:textId="77777777" w:rsidTr="009172DE">
        <w:tc>
          <w:tcPr>
            <w:tcW w:w="9016" w:type="dxa"/>
          </w:tcPr>
          <w:p w14:paraId="15754A6F" w14:textId="22BE5170" w:rsidR="009172DE" w:rsidRDefault="00377ADE" w:rsidP="00BB52EA">
            <w:pPr>
              <w:spacing w:line="276" w:lineRule="auto"/>
              <w:jc w:val="both"/>
              <w:rPr>
                <w:rFonts w:ascii="Arial" w:hAnsi="Arial" w:cs="Arial"/>
                <w:sz w:val="24"/>
                <w:szCs w:val="24"/>
              </w:rPr>
            </w:pPr>
            <w:r>
              <w:rPr>
                <w:rFonts w:ascii="Arial" w:hAnsi="Arial" w:cs="Arial"/>
                <w:sz w:val="24"/>
                <w:szCs w:val="24"/>
              </w:rPr>
              <w:t>This activity is part of Ceredigion County Council’s TRANDEP intervention.</w:t>
            </w:r>
            <w:r w:rsidR="000930F1">
              <w:rPr>
                <w:rFonts w:ascii="Arial" w:hAnsi="Arial" w:cs="Arial"/>
                <w:sz w:val="24"/>
                <w:szCs w:val="24"/>
              </w:rPr>
              <w:t xml:space="preserve"> This intervention has been designe</w:t>
            </w:r>
            <w:r w:rsidR="005520DD">
              <w:rPr>
                <w:rFonts w:ascii="Arial" w:hAnsi="Arial" w:cs="Arial"/>
                <w:sz w:val="24"/>
                <w:szCs w:val="24"/>
              </w:rPr>
              <w:t>d for</w:t>
            </w:r>
            <w:r w:rsidR="000930F1">
              <w:rPr>
                <w:rFonts w:ascii="Arial" w:hAnsi="Arial" w:cs="Arial"/>
                <w:sz w:val="24"/>
                <w:szCs w:val="24"/>
              </w:rPr>
              <w:t xml:space="preserve"> children</w:t>
            </w:r>
            <w:r w:rsidR="005520DD">
              <w:rPr>
                <w:rFonts w:ascii="Arial" w:hAnsi="Arial" w:cs="Arial"/>
                <w:sz w:val="24"/>
                <w:szCs w:val="24"/>
              </w:rPr>
              <w:t xml:space="preserve"> struggling to learn the welsh language. The intervention sessions are tailored to the needs of each individual child after an initial assessment. The sessions include audio and visual memory games, phoneme and grapheme work initially using the letters t, r, a, n, d, e, p</w:t>
            </w:r>
            <w:r w:rsidR="00C22DAE">
              <w:rPr>
                <w:rFonts w:ascii="Arial" w:hAnsi="Arial" w:cs="Arial"/>
                <w:sz w:val="24"/>
                <w:szCs w:val="24"/>
              </w:rPr>
              <w:t xml:space="preserve"> </w:t>
            </w:r>
            <w:r w:rsidR="004C7D0E">
              <w:rPr>
                <w:rFonts w:ascii="Arial" w:hAnsi="Arial" w:cs="Arial"/>
                <w:sz w:val="24"/>
                <w:szCs w:val="24"/>
              </w:rPr>
              <w:t>followed by</w:t>
            </w:r>
            <w:r w:rsidR="00C22DAE">
              <w:rPr>
                <w:rFonts w:ascii="Arial" w:hAnsi="Arial" w:cs="Arial"/>
                <w:sz w:val="24"/>
                <w:szCs w:val="24"/>
              </w:rPr>
              <w:t xml:space="preserve"> m, c, o, </w:t>
            </w:r>
            <w:proofErr w:type="spellStart"/>
            <w:r w:rsidR="004C7D0E">
              <w:rPr>
                <w:rFonts w:ascii="Arial" w:hAnsi="Arial" w:cs="Arial"/>
                <w:sz w:val="24"/>
                <w:szCs w:val="24"/>
              </w:rPr>
              <w:t>i</w:t>
            </w:r>
            <w:proofErr w:type="spellEnd"/>
            <w:r w:rsidR="00C22DAE">
              <w:rPr>
                <w:rFonts w:ascii="Arial" w:hAnsi="Arial" w:cs="Arial"/>
                <w:sz w:val="24"/>
                <w:szCs w:val="24"/>
              </w:rPr>
              <w:t xml:space="preserve"> </w:t>
            </w:r>
            <w:r w:rsidR="004C7D0E">
              <w:rPr>
                <w:rFonts w:ascii="Arial" w:hAnsi="Arial" w:cs="Arial"/>
                <w:sz w:val="24"/>
                <w:szCs w:val="24"/>
              </w:rPr>
              <w:t xml:space="preserve">before </w:t>
            </w:r>
            <w:r w:rsidR="00C22DAE">
              <w:rPr>
                <w:rFonts w:ascii="Arial" w:hAnsi="Arial" w:cs="Arial"/>
                <w:sz w:val="24"/>
                <w:szCs w:val="24"/>
              </w:rPr>
              <w:t xml:space="preserve">moving on to the alphabet. </w:t>
            </w:r>
          </w:p>
        </w:tc>
      </w:tr>
      <w:tr w:rsidR="009172DE" w14:paraId="24614609" w14:textId="77777777" w:rsidTr="009172DE">
        <w:tc>
          <w:tcPr>
            <w:tcW w:w="9016" w:type="dxa"/>
          </w:tcPr>
          <w:p w14:paraId="7A40D611" w14:textId="01B0C0F1" w:rsidR="009172DE" w:rsidRDefault="009172DE" w:rsidP="00BB52EA">
            <w:pPr>
              <w:spacing w:line="276" w:lineRule="auto"/>
              <w:jc w:val="both"/>
              <w:rPr>
                <w:rFonts w:ascii="Arial" w:hAnsi="Arial" w:cs="Arial"/>
                <w:sz w:val="24"/>
                <w:szCs w:val="24"/>
              </w:rPr>
            </w:pPr>
            <w:r>
              <w:rPr>
                <w:rFonts w:ascii="Arial" w:hAnsi="Arial" w:cs="Arial"/>
                <w:sz w:val="24"/>
                <w:szCs w:val="24"/>
              </w:rPr>
              <w:t>Aim/Objective of the Activity:</w:t>
            </w:r>
          </w:p>
        </w:tc>
      </w:tr>
      <w:tr w:rsidR="009172DE" w14:paraId="218F7240" w14:textId="77777777" w:rsidTr="009172DE">
        <w:tc>
          <w:tcPr>
            <w:tcW w:w="9016" w:type="dxa"/>
          </w:tcPr>
          <w:p w14:paraId="42C8847C" w14:textId="41ED98DD" w:rsidR="009172DE" w:rsidRDefault="00C22DAE" w:rsidP="00BB52EA">
            <w:pPr>
              <w:spacing w:line="276" w:lineRule="auto"/>
              <w:jc w:val="both"/>
              <w:rPr>
                <w:rFonts w:ascii="Arial" w:hAnsi="Arial" w:cs="Arial"/>
                <w:sz w:val="24"/>
                <w:szCs w:val="24"/>
              </w:rPr>
            </w:pPr>
            <w:r>
              <w:rPr>
                <w:rFonts w:ascii="Arial" w:hAnsi="Arial" w:cs="Arial"/>
                <w:sz w:val="24"/>
                <w:szCs w:val="24"/>
              </w:rPr>
              <w:t>To learn the phoneme</w:t>
            </w:r>
            <w:r w:rsidR="004C7D0E">
              <w:rPr>
                <w:rFonts w:ascii="Arial" w:hAnsi="Arial" w:cs="Arial"/>
                <w:sz w:val="24"/>
                <w:szCs w:val="24"/>
              </w:rPr>
              <w:t>s</w:t>
            </w:r>
            <w:r>
              <w:rPr>
                <w:rFonts w:ascii="Arial" w:hAnsi="Arial" w:cs="Arial"/>
                <w:sz w:val="24"/>
                <w:szCs w:val="24"/>
              </w:rPr>
              <w:t xml:space="preserve"> and grapheme</w:t>
            </w:r>
            <w:r w:rsidR="004C7D0E">
              <w:rPr>
                <w:rFonts w:ascii="Arial" w:hAnsi="Arial" w:cs="Arial"/>
                <w:sz w:val="24"/>
                <w:szCs w:val="24"/>
              </w:rPr>
              <w:t>s</w:t>
            </w:r>
            <w:r>
              <w:rPr>
                <w:rFonts w:ascii="Arial" w:hAnsi="Arial" w:cs="Arial"/>
                <w:sz w:val="24"/>
                <w:szCs w:val="24"/>
              </w:rPr>
              <w:t xml:space="preserve"> of t, r, a, n, d, e, p</w:t>
            </w:r>
            <w:r w:rsidR="004C7D0E">
              <w:rPr>
                <w:rFonts w:ascii="Arial" w:hAnsi="Arial" w:cs="Arial"/>
                <w:sz w:val="24"/>
                <w:szCs w:val="24"/>
              </w:rPr>
              <w:t>.</w:t>
            </w:r>
            <w:r>
              <w:rPr>
                <w:rFonts w:ascii="Arial" w:hAnsi="Arial" w:cs="Arial"/>
                <w:sz w:val="24"/>
                <w:szCs w:val="24"/>
              </w:rPr>
              <w:t xml:space="preserve"> </w:t>
            </w:r>
            <w:r w:rsidR="004C7D0E">
              <w:rPr>
                <w:rFonts w:ascii="Arial" w:hAnsi="Arial" w:cs="Arial"/>
                <w:sz w:val="24"/>
                <w:szCs w:val="24"/>
              </w:rPr>
              <w:t>Be able to i</w:t>
            </w:r>
            <w:r>
              <w:rPr>
                <w:rFonts w:ascii="Arial" w:hAnsi="Arial" w:cs="Arial"/>
                <w:sz w:val="24"/>
                <w:szCs w:val="24"/>
              </w:rPr>
              <w:t xml:space="preserve">dentify and use correctly in words. </w:t>
            </w:r>
          </w:p>
        </w:tc>
      </w:tr>
      <w:tr w:rsidR="009172DE" w14:paraId="102A93B2" w14:textId="77777777" w:rsidTr="009172DE">
        <w:tc>
          <w:tcPr>
            <w:tcW w:w="9016" w:type="dxa"/>
          </w:tcPr>
          <w:p w14:paraId="74C77BE3" w14:textId="77777777" w:rsidR="00B66087" w:rsidRDefault="00377ADE" w:rsidP="00BB52EA">
            <w:pPr>
              <w:spacing w:line="276" w:lineRule="auto"/>
              <w:jc w:val="both"/>
              <w:rPr>
                <w:rFonts w:ascii="Arial" w:hAnsi="Arial" w:cs="Arial"/>
                <w:sz w:val="24"/>
                <w:szCs w:val="24"/>
              </w:rPr>
            </w:pPr>
            <w:r>
              <w:rPr>
                <w:rFonts w:ascii="Arial" w:hAnsi="Arial" w:cs="Arial"/>
                <w:sz w:val="24"/>
                <w:szCs w:val="24"/>
              </w:rPr>
              <w:t>My Role:</w:t>
            </w:r>
            <w:r w:rsidR="004C7D0E">
              <w:rPr>
                <w:rFonts w:ascii="Arial" w:hAnsi="Arial" w:cs="Arial"/>
                <w:sz w:val="24"/>
                <w:szCs w:val="24"/>
              </w:rPr>
              <w:t xml:space="preserve"> </w:t>
            </w:r>
          </w:p>
          <w:p w14:paraId="171EB5A1" w14:textId="79E15CE5" w:rsidR="009172DE" w:rsidRDefault="004C7D0E" w:rsidP="00BB52EA">
            <w:pPr>
              <w:spacing w:line="276" w:lineRule="auto"/>
              <w:jc w:val="both"/>
              <w:rPr>
                <w:rFonts w:ascii="Arial" w:hAnsi="Arial" w:cs="Arial"/>
                <w:sz w:val="24"/>
                <w:szCs w:val="24"/>
              </w:rPr>
            </w:pPr>
            <w:r>
              <w:rPr>
                <w:rFonts w:ascii="Arial" w:hAnsi="Arial" w:cs="Arial"/>
                <w:sz w:val="24"/>
                <w:szCs w:val="24"/>
              </w:rPr>
              <w:t>To engage the children using games and multip</w:t>
            </w:r>
            <w:r w:rsidR="009C56F4">
              <w:rPr>
                <w:rFonts w:ascii="Arial" w:hAnsi="Arial" w:cs="Arial"/>
                <w:sz w:val="24"/>
                <w:szCs w:val="24"/>
              </w:rPr>
              <w:t>le</w:t>
            </w:r>
            <w:r>
              <w:rPr>
                <w:rFonts w:ascii="Arial" w:hAnsi="Arial" w:cs="Arial"/>
                <w:sz w:val="24"/>
                <w:szCs w:val="24"/>
              </w:rPr>
              <w:t xml:space="preserve"> resources enabling them to confidently recognise the chosen letters. I model the sounds of the letters, any specific words we are working on and </w:t>
            </w:r>
            <w:r w:rsidR="009C56F4">
              <w:rPr>
                <w:rFonts w:ascii="Arial" w:hAnsi="Arial" w:cs="Arial"/>
                <w:sz w:val="24"/>
                <w:szCs w:val="24"/>
              </w:rPr>
              <w:t xml:space="preserve">create </w:t>
            </w:r>
            <w:r>
              <w:rPr>
                <w:rFonts w:ascii="Arial" w:hAnsi="Arial" w:cs="Arial"/>
                <w:sz w:val="24"/>
                <w:szCs w:val="24"/>
              </w:rPr>
              <w:t>sentences</w:t>
            </w:r>
            <w:r w:rsidR="009C56F4">
              <w:rPr>
                <w:rFonts w:ascii="Arial" w:hAnsi="Arial" w:cs="Arial"/>
                <w:sz w:val="24"/>
                <w:szCs w:val="24"/>
              </w:rPr>
              <w:t xml:space="preserve"> for the children to repeat</w:t>
            </w:r>
            <w:r>
              <w:rPr>
                <w:rFonts w:ascii="Arial" w:hAnsi="Arial" w:cs="Arial"/>
                <w:sz w:val="24"/>
                <w:szCs w:val="24"/>
              </w:rPr>
              <w:t xml:space="preserve">. </w:t>
            </w:r>
            <w:r w:rsidR="009C56F4">
              <w:rPr>
                <w:rFonts w:ascii="Arial" w:hAnsi="Arial" w:cs="Arial"/>
                <w:sz w:val="24"/>
                <w:szCs w:val="24"/>
              </w:rPr>
              <w:t>I have to ensure that the children engage with me and each other and that they understand the activities. I work with two children in year 2</w:t>
            </w:r>
            <w:r w:rsidR="00901A3E">
              <w:rPr>
                <w:rFonts w:ascii="Arial" w:hAnsi="Arial" w:cs="Arial"/>
                <w:sz w:val="24"/>
                <w:szCs w:val="24"/>
              </w:rPr>
              <w:t xml:space="preserve">, both </w:t>
            </w:r>
            <w:r w:rsidR="009C56F4">
              <w:rPr>
                <w:rFonts w:ascii="Arial" w:hAnsi="Arial" w:cs="Arial"/>
                <w:sz w:val="24"/>
                <w:szCs w:val="24"/>
              </w:rPr>
              <w:t xml:space="preserve">aged 6, </w:t>
            </w:r>
            <w:r w:rsidR="00901A3E">
              <w:rPr>
                <w:rFonts w:ascii="Arial" w:hAnsi="Arial" w:cs="Arial"/>
                <w:sz w:val="24"/>
                <w:szCs w:val="24"/>
              </w:rPr>
              <w:t>and</w:t>
            </w:r>
            <w:r w:rsidR="009C56F4">
              <w:rPr>
                <w:rFonts w:ascii="Arial" w:hAnsi="Arial" w:cs="Arial"/>
                <w:sz w:val="24"/>
                <w:szCs w:val="24"/>
              </w:rPr>
              <w:t xml:space="preserve"> with varying abilities. One comes from an English language home and has difficulty in pronouncing and differentiating letter sounds. The other child comes from a welsh speaking home but has a learning delay and struggles with basic language. All activities </w:t>
            </w:r>
            <w:r w:rsidR="00901A3E">
              <w:rPr>
                <w:rFonts w:ascii="Arial" w:hAnsi="Arial" w:cs="Arial"/>
                <w:sz w:val="24"/>
                <w:szCs w:val="24"/>
              </w:rPr>
              <w:t>must</w:t>
            </w:r>
            <w:r w:rsidR="009C56F4">
              <w:rPr>
                <w:rFonts w:ascii="Arial" w:hAnsi="Arial" w:cs="Arial"/>
                <w:sz w:val="24"/>
                <w:szCs w:val="24"/>
              </w:rPr>
              <w:t xml:space="preserve"> be fun and </w:t>
            </w:r>
            <w:r w:rsidR="00901A3E">
              <w:rPr>
                <w:rFonts w:ascii="Arial" w:hAnsi="Arial" w:cs="Arial"/>
                <w:sz w:val="24"/>
                <w:szCs w:val="24"/>
              </w:rPr>
              <w:t xml:space="preserve">each element of the session needs to be </w:t>
            </w:r>
            <w:r w:rsidR="009C56F4">
              <w:rPr>
                <w:rFonts w:ascii="Arial" w:hAnsi="Arial" w:cs="Arial"/>
                <w:sz w:val="24"/>
                <w:szCs w:val="24"/>
              </w:rPr>
              <w:t>quite short in time as each session only lasts 45 minutes.</w:t>
            </w:r>
            <w:r w:rsidR="00901A3E">
              <w:rPr>
                <w:rFonts w:ascii="Arial" w:hAnsi="Arial" w:cs="Arial"/>
                <w:sz w:val="24"/>
                <w:szCs w:val="24"/>
              </w:rPr>
              <w:t xml:space="preserve"> There are 5 elements to each session.</w:t>
            </w:r>
            <w:r w:rsidR="009C56F4">
              <w:rPr>
                <w:rFonts w:ascii="Arial" w:hAnsi="Arial" w:cs="Arial"/>
                <w:sz w:val="24"/>
                <w:szCs w:val="24"/>
              </w:rPr>
              <w:t xml:space="preserve"> </w:t>
            </w:r>
            <w:r w:rsidR="00901A3E">
              <w:rPr>
                <w:rFonts w:ascii="Arial" w:hAnsi="Arial" w:cs="Arial"/>
                <w:sz w:val="24"/>
                <w:szCs w:val="24"/>
              </w:rPr>
              <w:t>My role is to ensure that each element of the intervention is covered, I do this by giving the children a choice</w:t>
            </w:r>
            <w:r w:rsidR="00032917">
              <w:rPr>
                <w:rFonts w:ascii="Arial" w:hAnsi="Arial" w:cs="Arial"/>
                <w:sz w:val="24"/>
                <w:szCs w:val="24"/>
              </w:rPr>
              <w:t xml:space="preserve"> of activities and where necessary adapt them to their abilities whilst not making it look obvious to each child that they are not working at the same level.</w:t>
            </w:r>
            <w:r w:rsidR="00380873">
              <w:rPr>
                <w:rFonts w:ascii="Arial" w:hAnsi="Arial" w:cs="Arial"/>
                <w:sz w:val="24"/>
                <w:szCs w:val="24"/>
              </w:rPr>
              <w:t xml:space="preserve"> We began this session by playing an audio memory </w:t>
            </w:r>
            <w:r w:rsidR="004753B1">
              <w:rPr>
                <w:rFonts w:ascii="Arial" w:hAnsi="Arial" w:cs="Arial"/>
                <w:sz w:val="24"/>
                <w:szCs w:val="24"/>
              </w:rPr>
              <w:t>game,</w:t>
            </w:r>
            <w:r w:rsidR="00380873">
              <w:rPr>
                <w:rFonts w:ascii="Arial" w:hAnsi="Arial" w:cs="Arial"/>
                <w:sz w:val="24"/>
                <w:szCs w:val="24"/>
              </w:rPr>
              <w:t xml:space="preserve"> listing a string of unconnected words. The aim is to remember at least 6 in order. I read out the words and in turn each child repeats what I have read in order. The next activity is to lay the letters t, r, a, n, d, e, p cards on the table in the shape of the rainbow. These cards are used to associate the phoneme and grapheme and we create simple </w:t>
            </w:r>
            <w:r w:rsidR="00D12221">
              <w:rPr>
                <w:rFonts w:ascii="Arial" w:hAnsi="Arial" w:cs="Arial"/>
                <w:sz w:val="24"/>
                <w:szCs w:val="24"/>
              </w:rPr>
              <w:t xml:space="preserve">consonant, </w:t>
            </w:r>
            <w:r w:rsidR="00380873">
              <w:rPr>
                <w:rFonts w:ascii="Arial" w:hAnsi="Arial" w:cs="Arial"/>
                <w:sz w:val="24"/>
                <w:szCs w:val="24"/>
              </w:rPr>
              <w:t>v</w:t>
            </w:r>
            <w:r w:rsidR="00D12221">
              <w:rPr>
                <w:rFonts w:ascii="Arial" w:hAnsi="Arial" w:cs="Arial"/>
                <w:sz w:val="24"/>
                <w:szCs w:val="24"/>
              </w:rPr>
              <w:t xml:space="preserve">owel, </w:t>
            </w:r>
            <w:r w:rsidR="00380873">
              <w:rPr>
                <w:rFonts w:ascii="Arial" w:hAnsi="Arial" w:cs="Arial"/>
                <w:sz w:val="24"/>
                <w:szCs w:val="24"/>
              </w:rPr>
              <w:t>c</w:t>
            </w:r>
            <w:r w:rsidR="00D12221">
              <w:rPr>
                <w:rFonts w:ascii="Arial" w:hAnsi="Arial" w:cs="Arial"/>
                <w:sz w:val="24"/>
                <w:szCs w:val="24"/>
              </w:rPr>
              <w:t>onsonant</w:t>
            </w:r>
            <w:r w:rsidR="00380873">
              <w:rPr>
                <w:rFonts w:ascii="Arial" w:hAnsi="Arial" w:cs="Arial"/>
                <w:sz w:val="24"/>
                <w:szCs w:val="24"/>
              </w:rPr>
              <w:t xml:space="preserve"> and c</w:t>
            </w:r>
            <w:r w:rsidR="00D12221">
              <w:rPr>
                <w:rFonts w:ascii="Arial" w:hAnsi="Arial" w:cs="Arial"/>
                <w:sz w:val="24"/>
                <w:szCs w:val="24"/>
              </w:rPr>
              <w:t xml:space="preserve">onsonant, </w:t>
            </w:r>
            <w:r w:rsidR="00380873">
              <w:rPr>
                <w:rFonts w:ascii="Arial" w:hAnsi="Arial" w:cs="Arial"/>
                <w:sz w:val="24"/>
                <w:szCs w:val="24"/>
              </w:rPr>
              <w:t>v</w:t>
            </w:r>
            <w:r w:rsidR="00D12221">
              <w:rPr>
                <w:rFonts w:ascii="Arial" w:hAnsi="Arial" w:cs="Arial"/>
                <w:sz w:val="24"/>
                <w:szCs w:val="24"/>
              </w:rPr>
              <w:t xml:space="preserve">owel, </w:t>
            </w:r>
            <w:r w:rsidR="00380873">
              <w:rPr>
                <w:rFonts w:ascii="Arial" w:hAnsi="Arial" w:cs="Arial"/>
                <w:sz w:val="24"/>
                <w:szCs w:val="24"/>
              </w:rPr>
              <w:t>c</w:t>
            </w:r>
            <w:r w:rsidR="00D12221">
              <w:rPr>
                <w:rFonts w:ascii="Arial" w:hAnsi="Arial" w:cs="Arial"/>
                <w:sz w:val="24"/>
                <w:szCs w:val="24"/>
              </w:rPr>
              <w:t xml:space="preserve">onsonant, </w:t>
            </w:r>
            <w:r w:rsidR="00380873">
              <w:rPr>
                <w:rFonts w:ascii="Arial" w:hAnsi="Arial" w:cs="Arial"/>
                <w:sz w:val="24"/>
                <w:szCs w:val="24"/>
              </w:rPr>
              <w:t>c</w:t>
            </w:r>
            <w:r w:rsidR="00D12221">
              <w:rPr>
                <w:rFonts w:ascii="Arial" w:hAnsi="Arial" w:cs="Arial"/>
                <w:sz w:val="24"/>
                <w:szCs w:val="24"/>
              </w:rPr>
              <w:t>onsonant</w:t>
            </w:r>
            <w:r w:rsidR="00380873">
              <w:rPr>
                <w:rFonts w:ascii="Arial" w:hAnsi="Arial" w:cs="Arial"/>
                <w:sz w:val="24"/>
                <w:szCs w:val="24"/>
              </w:rPr>
              <w:t xml:space="preserve"> words.</w:t>
            </w:r>
            <w:r w:rsidR="00D12221">
              <w:rPr>
                <w:rFonts w:ascii="Arial" w:hAnsi="Arial" w:cs="Arial"/>
                <w:sz w:val="24"/>
                <w:szCs w:val="24"/>
              </w:rPr>
              <w:t xml:space="preserve"> I use a list of words provided with the intervention. This activity is one of the most difficult and the one that needs the most adapting so I find that I have to reflect and change throughout to ensure that each child feels confident and achieves the goals of the session. We end the time with a game, usually a spelling card game called ‘</w:t>
            </w:r>
            <w:proofErr w:type="spellStart"/>
            <w:r w:rsidR="00D12221">
              <w:rPr>
                <w:rFonts w:ascii="Arial" w:hAnsi="Arial" w:cs="Arial"/>
                <w:sz w:val="24"/>
                <w:szCs w:val="24"/>
              </w:rPr>
              <w:t>Trugs</w:t>
            </w:r>
            <w:proofErr w:type="spellEnd"/>
            <w:r w:rsidR="00D12221">
              <w:rPr>
                <w:rFonts w:ascii="Arial" w:hAnsi="Arial" w:cs="Arial"/>
                <w:sz w:val="24"/>
                <w:szCs w:val="24"/>
              </w:rPr>
              <w:t xml:space="preserve">’. This is the children’s favourite game and is a time to enjoy and have some fun, it also reinforces re-reading words we have worked on during the session and allows the children to make a simple sentence including the word on the card. </w:t>
            </w:r>
            <w:r w:rsidR="00007650">
              <w:rPr>
                <w:rFonts w:ascii="Arial" w:hAnsi="Arial" w:cs="Arial"/>
                <w:sz w:val="24"/>
                <w:szCs w:val="24"/>
              </w:rPr>
              <w:t>I always end a session by thanking the children for their time and input and they always ask when they can come again!</w:t>
            </w:r>
          </w:p>
        </w:tc>
      </w:tr>
      <w:tr w:rsidR="009172DE" w14:paraId="1BD9D5AB" w14:textId="77777777" w:rsidTr="009172DE">
        <w:tc>
          <w:tcPr>
            <w:tcW w:w="9016" w:type="dxa"/>
          </w:tcPr>
          <w:p w14:paraId="798642D4" w14:textId="77777777" w:rsidR="00B66087" w:rsidRDefault="00007650" w:rsidP="00BB52EA">
            <w:pPr>
              <w:spacing w:line="276" w:lineRule="auto"/>
              <w:jc w:val="both"/>
              <w:rPr>
                <w:rFonts w:ascii="Arial" w:hAnsi="Arial" w:cs="Arial"/>
                <w:sz w:val="24"/>
                <w:szCs w:val="24"/>
              </w:rPr>
            </w:pPr>
            <w:r>
              <w:rPr>
                <w:rFonts w:ascii="Arial" w:hAnsi="Arial" w:cs="Arial"/>
                <w:sz w:val="24"/>
                <w:szCs w:val="24"/>
              </w:rPr>
              <w:t xml:space="preserve">Challenging Aspects, Why? </w:t>
            </w:r>
          </w:p>
          <w:p w14:paraId="4C70BB9A" w14:textId="0F242AAF" w:rsidR="009172DE" w:rsidRDefault="00007650" w:rsidP="00BB52EA">
            <w:pPr>
              <w:spacing w:line="276" w:lineRule="auto"/>
              <w:jc w:val="both"/>
              <w:rPr>
                <w:rFonts w:ascii="Arial" w:hAnsi="Arial" w:cs="Arial"/>
                <w:sz w:val="24"/>
                <w:szCs w:val="24"/>
              </w:rPr>
            </w:pPr>
            <w:r>
              <w:rPr>
                <w:rFonts w:ascii="Arial" w:hAnsi="Arial" w:cs="Arial"/>
                <w:sz w:val="24"/>
                <w:szCs w:val="24"/>
              </w:rPr>
              <w:t>Ensuring that each element of the intervention is covered in each session without using the same activities is a challenge</w:t>
            </w:r>
            <w:r w:rsidR="00157409">
              <w:rPr>
                <w:rFonts w:ascii="Arial" w:hAnsi="Arial" w:cs="Arial"/>
                <w:sz w:val="24"/>
                <w:szCs w:val="24"/>
              </w:rPr>
              <w:t>, a variation of the same activit</w:t>
            </w:r>
            <w:r w:rsidR="00A1561F">
              <w:rPr>
                <w:rFonts w:ascii="Arial" w:hAnsi="Arial" w:cs="Arial"/>
                <w:sz w:val="24"/>
                <w:szCs w:val="24"/>
              </w:rPr>
              <w:t xml:space="preserve">y is required </w:t>
            </w:r>
            <w:r w:rsidR="00A1561F">
              <w:rPr>
                <w:rFonts w:ascii="Arial" w:hAnsi="Arial" w:cs="Arial"/>
                <w:sz w:val="24"/>
                <w:szCs w:val="24"/>
              </w:rPr>
              <w:lastRenderedPageBreak/>
              <w:t>to ensure continuity, as is ensuring that  each activity is</w:t>
            </w:r>
            <w:r w:rsidR="00F72C77">
              <w:rPr>
                <w:rFonts w:ascii="Arial" w:hAnsi="Arial" w:cs="Arial"/>
                <w:sz w:val="24"/>
                <w:szCs w:val="24"/>
              </w:rPr>
              <w:t xml:space="preserve"> available</w:t>
            </w:r>
            <w:r w:rsidR="00A1561F">
              <w:rPr>
                <w:rFonts w:ascii="Arial" w:hAnsi="Arial" w:cs="Arial"/>
                <w:sz w:val="24"/>
                <w:szCs w:val="24"/>
              </w:rPr>
              <w:t xml:space="preserve"> at different academic level</w:t>
            </w:r>
            <w:r w:rsidR="00F72C77">
              <w:rPr>
                <w:rFonts w:ascii="Arial" w:hAnsi="Arial" w:cs="Arial"/>
                <w:sz w:val="24"/>
                <w:szCs w:val="24"/>
              </w:rPr>
              <w:t>s</w:t>
            </w:r>
            <w:r w:rsidR="00A126DD">
              <w:rPr>
                <w:rFonts w:ascii="Arial" w:hAnsi="Arial" w:cs="Arial"/>
                <w:sz w:val="24"/>
                <w:szCs w:val="24"/>
              </w:rPr>
              <w:t xml:space="preserve"> to </w:t>
            </w:r>
            <w:r w:rsidR="00F72C77">
              <w:rPr>
                <w:rFonts w:ascii="Arial" w:hAnsi="Arial" w:cs="Arial"/>
                <w:sz w:val="24"/>
                <w:szCs w:val="24"/>
              </w:rPr>
              <w:t xml:space="preserve">ensure that </w:t>
            </w:r>
            <w:r w:rsidR="00A126DD">
              <w:rPr>
                <w:rFonts w:ascii="Arial" w:hAnsi="Arial" w:cs="Arial"/>
                <w:sz w:val="24"/>
                <w:szCs w:val="24"/>
              </w:rPr>
              <w:t xml:space="preserve"> </w:t>
            </w:r>
            <w:r w:rsidR="00A1561F">
              <w:rPr>
                <w:rFonts w:ascii="Arial" w:hAnsi="Arial" w:cs="Arial"/>
                <w:sz w:val="24"/>
                <w:szCs w:val="24"/>
              </w:rPr>
              <w:t xml:space="preserve">each child is </w:t>
            </w:r>
            <w:r w:rsidR="00F72C77">
              <w:rPr>
                <w:rFonts w:ascii="Arial" w:hAnsi="Arial" w:cs="Arial"/>
                <w:sz w:val="24"/>
                <w:szCs w:val="24"/>
              </w:rPr>
              <w:t>able to reach their potential</w:t>
            </w:r>
            <w:r w:rsidR="00A1561F">
              <w:rPr>
                <w:rFonts w:ascii="Arial" w:hAnsi="Arial" w:cs="Arial"/>
                <w:sz w:val="24"/>
                <w:szCs w:val="24"/>
              </w:rPr>
              <w:t xml:space="preserve">. Time as it is for everyone is a major challenge. Being able to offer the full 45 minutes twice a week ensuring no </w:t>
            </w:r>
            <w:r w:rsidR="00A126DD">
              <w:rPr>
                <w:rFonts w:ascii="Arial" w:hAnsi="Arial" w:cs="Arial"/>
                <w:sz w:val="24"/>
                <w:szCs w:val="24"/>
              </w:rPr>
              <w:t>overuse</w:t>
            </w:r>
            <w:r w:rsidR="00A1561F">
              <w:rPr>
                <w:rFonts w:ascii="Arial" w:hAnsi="Arial" w:cs="Arial"/>
                <w:sz w:val="24"/>
                <w:szCs w:val="24"/>
              </w:rPr>
              <w:t xml:space="preserve"> of each resource and </w:t>
            </w:r>
            <w:r w:rsidR="00A126DD">
              <w:rPr>
                <w:rFonts w:ascii="Arial" w:hAnsi="Arial" w:cs="Arial"/>
                <w:sz w:val="24"/>
                <w:szCs w:val="24"/>
              </w:rPr>
              <w:t>finding the time to acquire and produce sufficient quality resources</w:t>
            </w:r>
            <w:r w:rsidR="00F72C77">
              <w:rPr>
                <w:rFonts w:ascii="Arial" w:hAnsi="Arial" w:cs="Arial"/>
                <w:sz w:val="24"/>
                <w:szCs w:val="24"/>
              </w:rPr>
              <w:t xml:space="preserve"> is a continual issue</w:t>
            </w:r>
            <w:r w:rsidR="00A126DD">
              <w:rPr>
                <w:rFonts w:ascii="Arial" w:hAnsi="Arial" w:cs="Arial"/>
                <w:sz w:val="24"/>
                <w:szCs w:val="24"/>
              </w:rPr>
              <w:t xml:space="preserve">. On a more personal level it is sometimes difficult to motivate yourself to continue with a specific activity if the children are showing signs of little or no progress. Being patient sometimes can pose as a challenge; what seems obvious to me </w:t>
            </w:r>
            <w:r w:rsidR="00F72C77">
              <w:rPr>
                <w:rFonts w:ascii="Arial" w:hAnsi="Arial" w:cs="Arial"/>
                <w:sz w:val="24"/>
                <w:szCs w:val="24"/>
              </w:rPr>
              <w:t>does not</w:t>
            </w:r>
            <w:r w:rsidR="00A126DD">
              <w:rPr>
                <w:rFonts w:ascii="Arial" w:hAnsi="Arial" w:cs="Arial"/>
                <w:sz w:val="24"/>
                <w:szCs w:val="24"/>
              </w:rPr>
              <w:t xml:space="preserve"> to a child and especially one that struggles with letters and sounds</w:t>
            </w:r>
            <w:r w:rsidR="00F72C77">
              <w:rPr>
                <w:rFonts w:ascii="Arial" w:hAnsi="Arial" w:cs="Arial"/>
                <w:sz w:val="24"/>
                <w:szCs w:val="24"/>
              </w:rPr>
              <w:t>,</w:t>
            </w:r>
            <w:r w:rsidR="00A126DD">
              <w:rPr>
                <w:rFonts w:ascii="Arial" w:hAnsi="Arial" w:cs="Arial"/>
                <w:sz w:val="24"/>
                <w:szCs w:val="24"/>
              </w:rPr>
              <w:t xml:space="preserve"> </w:t>
            </w:r>
            <w:r w:rsidR="00F72C77">
              <w:rPr>
                <w:rFonts w:ascii="Arial" w:hAnsi="Arial" w:cs="Arial"/>
                <w:sz w:val="24"/>
                <w:szCs w:val="24"/>
              </w:rPr>
              <w:t>t</w:t>
            </w:r>
            <w:r w:rsidR="00A126DD">
              <w:rPr>
                <w:rFonts w:ascii="Arial" w:hAnsi="Arial" w:cs="Arial"/>
                <w:sz w:val="24"/>
                <w:szCs w:val="24"/>
              </w:rPr>
              <w:t>his can lead to</w:t>
            </w:r>
            <w:r w:rsidR="00F72C77">
              <w:rPr>
                <w:rFonts w:ascii="Arial" w:hAnsi="Arial" w:cs="Arial"/>
                <w:sz w:val="24"/>
                <w:szCs w:val="24"/>
              </w:rPr>
              <w:t xml:space="preserve"> a feeling of</w:t>
            </w:r>
            <w:r w:rsidR="00A126DD">
              <w:rPr>
                <w:rFonts w:ascii="Arial" w:hAnsi="Arial" w:cs="Arial"/>
                <w:sz w:val="24"/>
                <w:szCs w:val="24"/>
              </w:rPr>
              <w:t xml:space="preserve"> frustration and</w:t>
            </w:r>
            <w:r w:rsidR="00F72C77">
              <w:rPr>
                <w:rFonts w:ascii="Arial" w:hAnsi="Arial" w:cs="Arial"/>
                <w:sz w:val="24"/>
                <w:szCs w:val="24"/>
              </w:rPr>
              <w:t xml:space="preserve"> failure and self-doubt.</w:t>
            </w:r>
            <w:r w:rsidR="0070165D">
              <w:rPr>
                <w:rFonts w:ascii="Arial" w:hAnsi="Arial" w:cs="Arial"/>
                <w:sz w:val="24"/>
                <w:szCs w:val="24"/>
              </w:rPr>
              <w:t xml:space="preserve"> </w:t>
            </w:r>
          </w:p>
        </w:tc>
      </w:tr>
      <w:tr w:rsidR="00377ADE" w14:paraId="7B962827" w14:textId="77777777" w:rsidTr="009172DE">
        <w:tc>
          <w:tcPr>
            <w:tcW w:w="9016" w:type="dxa"/>
          </w:tcPr>
          <w:p w14:paraId="653C4A5D" w14:textId="77777777" w:rsidR="00B66087" w:rsidRDefault="00377ADE" w:rsidP="00BB52EA">
            <w:pPr>
              <w:spacing w:line="276" w:lineRule="auto"/>
              <w:jc w:val="both"/>
              <w:rPr>
                <w:rFonts w:ascii="Arial" w:hAnsi="Arial" w:cs="Arial"/>
                <w:sz w:val="24"/>
                <w:szCs w:val="24"/>
              </w:rPr>
            </w:pPr>
            <w:r>
              <w:rPr>
                <w:rFonts w:ascii="Arial" w:hAnsi="Arial" w:cs="Arial"/>
                <w:sz w:val="24"/>
                <w:szCs w:val="24"/>
              </w:rPr>
              <w:lastRenderedPageBreak/>
              <w:t>Knowledge I Demonstrated:</w:t>
            </w:r>
          </w:p>
          <w:p w14:paraId="36A5395B" w14:textId="2EBEB541" w:rsidR="00377ADE" w:rsidRDefault="0070165D" w:rsidP="00BB52EA">
            <w:pPr>
              <w:spacing w:line="276" w:lineRule="auto"/>
              <w:jc w:val="both"/>
              <w:rPr>
                <w:rFonts w:ascii="Arial" w:hAnsi="Arial" w:cs="Arial"/>
                <w:sz w:val="24"/>
                <w:szCs w:val="24"/>
              </w:rPr>
            </w:pPr>
            <w:r>
              <w:rPr>
                <w:rFonts w:ascii="Arial" w:hAnsi="Arial" w:cs="Arial"/>
                <w:sz w:val="24"/>
                <w:szCs w:val="24"/>
              </w:rPr>
              <w:t xml:space="preserve"> In delivering this intervention I have been given the opportunity to help children that are struggling with letters and pronunciation. My understanding of the welsh language has developed and I feel confident that I am able to introduce the required phonemes and graphemes to the children in an enjoyable and stress-free way. I use </w:t>
            </w:r>
            <w:r w:rsidR="00F32541">
              <w:rPr>
                <w:rFonts w:ascii="Arial" w:hAnsi="Arial" w:cs="Arial"/>
                <w:sz w:val="24"/>
                <w:szCs w:val="24"/>
              </w:rPr>
              <w:t>the skills from the training sessions such as understanding the necessity of audio and visual games in improving working memory skills, of using both hands when moving cards around, to ensure that both sides of the brain engage and using exercises to develop coordination and balance.</w:t>
            </w:r>
          </w:p>
        </w:tc>
      </w:tr>
      <w:tr w:rsidR="00377ADE" w14:paraId="7A649ECD" w14:textId="77777777" w:rsidTr="009172DE">
        <w:tc>
          <w:tcPr>
            <w:tcW w:w="9016" w:type="dxa"/>
          </w:tcPr>
          <w:p w14:paraId="2659E082" w14:textId="77777777" w:rsidR="00B66087" w:rsidRDefault="00377ADE" w:rsidP="00BB52EA">
            <w:pPr>
              <w:spacing w:line="276" w:lineRule="auto"/>
              <w:jc w:val="both"/>
              <w:rPr>
                <w:rFonts w:ascii="Arial" w:hAnsi="Arial" w:cs="Arial"/>
                <w:sz w:val="24"/>
                <w:szCs w:val="24"/>
              </w:rPr>
            </w:pPr>
            <w:r>
              <w:rPr>
                <w:rFonts w:ascii="Arial" w:hAnsi="Arial" w:cs="Arial"/>
                <w:sz w:val="24"/>
                <w:szCs w:val="24"/>
              </w:rPr>
              <w:t>Skills I Demonstrated:</w:t>
            </w:r>
          </w:p>
          <w:p w14:paraId="7F12416B" w14:textId="54FDC420" w:rsidR="00377ADE" w:rsidRDefault="00F32541" w:rsidP="00BB52EA">
            <w:pPr>
              <w:spacing w:line="276" w:lineRule="auto"/>
              <w:jc w:val="both"/>
              <w:rPr>
                <w:rFonts w:ascii="Arial" w:hAnsi="Arial" w:cs="Arial"/>
                <w:sz w:val="24"/>
                <w:szCs w:val="24"/>
              </w:rPr>
            </w:pPr>
            <w:r>
              <w:rPr>
                <w:rFonts w:ascii="Arial" w:hAnsi="Arial" w:cs="Arial"/>
                <w:sz w:val="24"/>
                <w:szCs w:val="24"/>
              </w:rPr>
              <w:t xml:space="preserve"> I think that during each session I demonstrate an ability to be able to adapt and change the activities if the children are struggling or not en</w:t>
            </w:r>
            <w:r w:rsidR="00C03641">
              <w:rPr>
                <w:rFonts w:ascii="Arial" w:hAnsi="Arial" w:cs="Arial"/>
                <w:sz w:val="24"/>
                <w:szCs w:val="24"/>
              </w:rPr>
              <w:t>gaging with the task</w:t>
            </w:r>
            <w:r>
              <w:rPr>
                <w:rFonts w:ascii="Arial" w:hAnsi="Arial" w:cs="Arial"/>
                <w:sz w:val="24"/>
                <w:szCs w:val="24"/>
              </w:rPr>
              <w:t>.</w:t>
            </w:r>
            <w:r w:rsidR="00C03641">
              <w:rPr>
                <w:rFonts w:ascii="Arial" w:hAnsi="Arial" w:cs="Arial"/>
                <w:sz w:val="24"/>
                <w:szCs w:val="24"/>
              </w:rPr>
              <w:t xml:space="preserve"> Ensuring the children are comfortable with each task and introducing what is required using language the children understand and to be able to simplify that language if needed. </w:t>
            </w:r>
            <w:r>
              <w:rPr>
                <w:rFonts w:ascii="Arial" w:hAnsi="Arial" w:cs="Arial"/>
                <w:sz w:val="24"/>
                <w:szCs w:val="24"/>
              </w:rPr>
              <w:t xml:space="preserve">Although </w:t>
            </w:r>
            <w:r w:rsidR="00C03641">
              <w:rPr>
                <w:rFonts w:ascii="Arial" w:hAnsi="Arial" w:cs="Arial"/>
                <w:sz w:val="24"/>
                <w:szCs w:val="24"/>
              </w:rPr>
              <w:t>I am</w:t>
            </w:r>
            <w:r>
              <w:rPr>
                <w:rFonts w:ascii="Arial" w:hAnsi="Arial" w:cs="Arial"/>
                <w:sz w:val="24"/>
                <w:szCs w:val="24"/>
              </w:rPr>
              <w:t xml:space="preserve"> sure not everyone would agree with me</w:t>
            </w:r>
            <w:r w:rsidR="00C03641">
              <w:rPr>
                <w:rFonts w:ascii="Arial" w:hAnsi="Arial" w:cs="Arial"/>
                <w:sz w:val="24"/>
                <w:szCs w:val="24"/>
              </w:rPr>
              <w:t>,</w:t>
            </w:r>
            <w:r>
              <w:rPr>
                <w:rFonts w:ascii="Arial" w:hAnsi="Arial" w:cs="Arial"/>
                <w:sz w:val="24"/>
                <w:szCs w:val="24"/>
              </w:rPr>
              <w:t xml:space="preserve"> I think that having a sense of humour </w:t>
            </w:r>
            <w:r w:rsidR="00C03641">
              <w:rPr>
                <w:rFonts w:ascii="Arial" w:hAnsi="Arial" w:cs="Arial"/>
                <w:sz w:val="24"/>
                <w:szCs w:val="24"/>
              </w:rPr>
              <w:t xml:space="preserve"> is important, children learn when they are having fun and I am happy to take the brunt of a joke and I also encourage the children to share funny stories. This is a good tactic when the children are becoming tired or loosing concentration during an activity. Showing empathy and concern for the children is also a skill and I think it is one of my strong points</w:t>
            </w:r>
            <w:r w:rsidR="00B66087">
              <w:rPr>
                <w:rFonts w:ascii="Arial" w:hAnsi="Arial" w:cs="Arial"/>
                <w:sz w:val="24"/>
                <w:szCs w:val="24"/>
              </w:rPr>
              <w:t>.</w:t>
            </w:r>
          </w:p>
        </w:tc>
      </w:tr>
      <w:tr w:rsidR="00377ADE" w14:paraId="1213D5D6" w14:textId="77777777" w:rsidTr="009172DE">
        <w:tc>
          <w:tcPr>
            <w:tcW w:w="9016" w:type="dxa"/>
          </w:tcPr>
          <w:p w14:paraId="58910807" w14:textId="77777777" w:rsidR="00B66087" w:rsidRDefault="00377ADE" w:rsidP="00BB52EA">
            <w:pPr>
              <w:spacing w:line="276" w:lineRule="auto"/>
              <w:jc w:val="both"/>
              <w:rPr>
                <w:rFonts w:ascii="Arial" w:hAnsi="Arial" w:cs="Arial"/>
                <w:sz w:val="24"/>
                <w:szCs w:val="24"/>
              </w:rPr>
            </w:pPr>
            <w:r>
              <w:rPr>
                <w:rFonts w:ascii="Arial" w:hAnsi="Arial" w:cs="Arial"/>
                <w:sz w:val="24"/>
                <w:szCs w:val="24"/>
              </w:rPr>
              <w:t>Values I Demonstrated:</w:t>
            </w:r>
          </w:p>
          <w:p w14:paraId="5B84D608" w14:textId="50B69DFE" w:rsidR="00377ADE" w:rsidRDefault="0070165D" w:rsidP="00BB52EA">
            <w:pPr>
              <w:spacing w:line="276" w:lineRule="auto"/>
              <w:jc w:val="both"/>
              <w:rPr>
                <w:rFonts w:ascii="Arial" w:hAnsi="Arial" w:cs="Arial"/>
                <w:sz w:val="24"/>
                <w:szCs w:val="24"/>
              </w:rPr>
            </w:pPr>
            <w:r>
              <w:rPr>
                <w:rFonts w:ascii="Arial" w:hAnsi="Arial" w:cs="Arial"/>
                <w:sz w:val="24"/>
                <w:szCs w:val="24"/>
              </w:rPr>
              <w:t xml:space="preserve"> I use my understanding of the ALN guidelines to ensure that each of the children are respected and are given a voice to choose the activities</w:t>
            </w:r>
            <w:r w:rsidR="00B66087">
              <w:rPr>
                <w:rFonts w:ascii="Arial" w:hAnsi="Arial" w:cs="Arial"/>
                <w:sz w:val="24"/>
                <w:szCs w:val="24"/>
              </w:rPr>
              <w:t xml:space="preserve"> in each session. </w:t>
            </w:r>
            <w:r w:rsidR="001F1252">
              <w:rPr>
                <w:rFonts w:ascii="Arial" w:hAnsi="Arial" w:cs="Arial"/>
                <w:sz w:val="24"/>
                <w:szCs w:val="24"/>
              </w:rPr>
              <w:t>I also thank the children at the end of each session, to show my appreciation of their hard work during the session.</w:t>
            </w:r>
          </w:p>
        </w:tc>
      </w:tr>
      <w:tr w:rsidR="00377ADE" w14:paraId="568A0768" w14:textId="77777777" w:rsidTr="009172DE">
        <w:tc>
          <w:tcPr>
            <w:tcW w:w="9016" w:type="dxa"/>
          </w:tcPr>
          <w:p w14:paraId="42D08A4B" w14:textId="77777777" w:rsidR="00020F34" w:rsidRDefault="00377ADE" w:rsidP="00BB52EA">
            <w:pPr>
              <w:spacing w:line="276" w:lineRule="auto"/>
              <w:jc w:val="both"/>
              <w:rPr>
                <w:rFonts w:ascii="Arial" w:hAnsi="Arial" w:cs="Arial"/>
                <w:sz w:val="24"/>
                <w:szCs w:val="24"/>
              </w:rPr>
            </w:pPr>
            <w:r>
              <w:rPr>
                <w:rFonts w:ascii="Arial" w:hAnsi="Arial" w:cs="Arial"/>
                <w:sz w:val="24"/>
                <w:szCs w:val="24"/>
              </w:rPr>
              <w:t>What could be done differently in future? Why?</w:t>
            </w:r>
          </w:p>
          <w:p w14:paraId="2078D4D7" w14:textId="39200909" w:rsidR="00377ADE" w:rsidRDefault="00B66087" w:rsidP="00BB52EA">
            <w:pPr>
              <w:spacing w:line="276" w:lineRule="auto"/>
              <w:jc w:val="both"/>
              <w:rPr>
                <w:rFonts w:ascii="Arial" w:hAnsi="Arial" w:cs="Arial"/>
                <w:sz w:val="24"/>
                <w:szCs w:val="24"/>
              </w:rPr>
            </w:pPr>
            <w:r>
              <w:rPr>
                <w:rFonts w:ascii="Arial" w:hAnsi="Arial" w:cs="Arial"/>
                <w:sz w:val="24"/>
                <w:szCs w:val="24"/>
              </w:rPr>
              <w:t xml:space="preserve"> I have very little control on the elements of the intervention as these have been set out by Ceredigion County Council’s Education Department but I do have the ability to choose which options are included in each session</w:t>
            </w:r>
            <w:r w:rsidR="001F1252">
              <w:rPr>
                <w:rFonts w:ascii="Arial" w:hAnsi="Arial" w:cs="Arial"/>
                <w:sz w:val="24"/>
                <w:szCs w:val="24"/>
              </w:rPr>
              <w:t xml:space="preserve"> and to use the resources of my choice.</w:t>
            </w:r>
            <w:r>
              <w:rPr>
                <w:rFonts w:ascii="Arial" w:hAnsi="Arial" w:cs="Arial"/>
                <w:sz w:val="24"/>
                <w:szCs w:val="24"/>
              </w:rPr>
              <w:t xml:space="preserve"> If I could change anything it would be to have a designated room in school to use for my groups. I </w:t>
            </w:r>
            <w:proofErr w:type="gramStart"/>
            <w:r>
              <w:rPr>
                <w:rFonts w:ascii="Arial" w:hAnsi="Arial" w:cs="Arial"/>
                <w:sz w:val="24"/>
                <w:szCs w:val="24"/>
              </w:rPr>
              <w:t>have to</w:t>
            </w:r>
            <w:proofErr w:type="gramEnd"/>
            <w:r>
              <w:rPr>
                <w:rFonts w:ascii="Arial" w:hAnsi="Arial" w:cs="Arial"/>
                <w:sz w:val="24"/>
                <w:szCs w:val="24"/>
              </w:rPr>
              <w:t xml:space="preserve"> find any available space if the spare classroom is in use, sometimes this is outside the boys’ toilets!!! This is not ideal and can impact on the children’s concentration and enjoyment of the session. This also draws </w:t>
            </w:r>
            <w:r>
              <w:rPr>
                <w:rFonts w:ascii="Arial" w:hAnsi="Arial" w:cs="Arial"/>
                <w:sz w:val="24"/>
                <w:szCs w:val="24"/>
              </w:rPr>
              <w:lastRenderedPageBreak/>
              <w:t xml:space="preserve">attention </w:t>
            </w:r>
            <w:r w:rsidR="001F1252">
              <w:rPr>
                <w:rFonts w:ascii="Arial" w:hAnsi="Arial" w:cs="Arial"/>
                <w:sz w:val="24"/>
                <w:szCs w:val="24"/>
              </w:rPr>
              <w:t>from</w:t>
            </w:r>
            <w:r>
              <w:rPr>
                <w:rFonts w:ascii="Arial" w:hAnsi="Arial" w:cs="Arial"/>
                <w:sz w:val="24"/>
                <w:szCs w:val="24"/>
              </w:rPr>
              <w:t xml:space="preserve"> the other pupils and can cause embarrassment to the children in my group. </w:t>
            </w:r>
          </w:p>
        </w:tc>
      </w:tr>
    </w:tbl>
    <w:p w14:paraId="300C841F" w14:textId="77777777" w:rsidR="004753B1" w:rsidRDefault="004753B1">
      <w:pPr>
        <w:rPr>
          <w:rFonts w:ascii="Arial" w:hAnsi="Arial" w:cs="Arial"/>
          <w:sz w:val="24"/>
          <w:szCs w:val="24"/>
        </w:rPr>
      </w:pPr>
    </w:p>
    <w:p w14:paraId="21DB9E76" w14:textId="0DD48650" w:rsidR="009172DE" w:rsidRDefault="00020F34">
      <w:pPr>
        <w:rPr>
          <w:rFonts w:ascii="Arial" w:hAnsi="Arial" w:cs="Arial"/>
          <w:sz w:val="24"/>
          <w:szCs w:val="24"/>
        </w:rPr>
      </w:pPr>
      <w:r>
        <w:rPr>
          <w:rFonts w:ascii="Arial" w:hAnsi="Arial" w:cs="Arial"/>
          <w:sz w:val="24"/>
          <w:szCs w:val="24"/>
        </w:rPr>
        <w:t>Element 4</w:t>
      </w:r>
      <w:r w:rsidR="004753B1">
        <w:rPr>
          <w:rFonts w:ascii="Arial" w:hAnsi="Arial" w:cs="Arial"/>
          <w:sz w:val="24"/>
          <w:szCs w:val="24"/>
        </w:rPr>
        <w:t xml:space="preserve"> - Personal</w:t>
      </w:r>
      <w:r>
        <w:rPr>
          <w:rFonts w:ascii="Arial" w:hAnsi="Arial" w:cs="Arial"/>
          <w:sz w:val="24"/>
          <w:szCs w:val="24"/>
        </w:rPr>
        <w:t xml:space="preserve"> Development Plan</w:t>
      </w:r>
    </w:p>
    <w:tbl>
      <w:tblPr>
        <w:tblStyle w:val="TableGrid"/>
        <w:tblW w:w="0" w:type="auto"/>
        <w:tblLook w:val="04A0" w:firstRow="1" w:lastRow="0" w:firstColumn="1" w:lastColumn="0" w:noHBand="0" w:noVBand="1"/>
      </w:tblPr>
      <w:tblGrid>
        <w:gridCol w:w="1844"/>
        <w:gridCol w:w="1799"/>
        <w:gridCol w:w="1787"/>
        <w:gridCol w:w="1799"/>
        <w:gridCol w:w="1787"/>
      </w:tblGrid>
      <w:tr w:rsidR="00020F34" w14:paraId="66CFECBB" w14:textId="77777777" w:rsidTr="004753B1">
        <w:tc>
          <w:tcPr>
            <w:tcW w:w="1844" w:type="dxa"/>
          </w:tcPr>
          <w:p w14:paraId="68C611AE" w14:textId="0E8BC4C4" w:rsidR="00020F34" w:rsidRDefault="00020F34">
            <w:pPr>
              <w:rPr>
                <w:rFonts w:ascii="Arial" w:hAnsi="Arial" w:cs="Arial"/>
                <w:sz w:val="24"/>
                <w:szCs w:val="24"/>
              </w:rPr>
            </w:pPr>
            <w:r>
              <w:rPr>
                <w:rFonts w:ascii="Arial" w:hAnsi="Arial" w:cs="Arial"/>
                <w:sz w:val="24"/>
                <w:szCs w:val="24"/>
              </w:rPr>
              <w:t>Area for further development</w:t>
            </w:r>
          </w:p>
        </w:tc>
        <w:tc>
          <w:tcPr>
            <w:tcW w:w="1799" w:type="dxa"/>
          </w:tcPr>
          <w:p w14:paraId="11A138A0" w14:textId="7856C5BC" w:rsidR="00020F34" w:rsidRDefault="00020F34">
            <w:pPr>
              <w:rPr>
                <w:rFonts w:ascii="Arial" w:hAnsi="Arial" w:cs="Arial"/>
                <w:sz w:val="24"/>
                <w:szCs w:val="24"/>
              </w:rPr>
            </w:pPr>
            <w:r>
              <w:rPr>
                <w:rFonts w:ascii="Arial" w:hAnsi="Arial" w:cs="Arial"/>
                <w:sz w:val="24"/>
                <w:szCs w:val="24"/>
              </w:rPr>
              <w:t>Why?</w:t>
            </w:r>
          </w:p>
        </w:tc>
        <w:tc>
          <w:tcPr>
            <w:tcW w:w="1787" w:type="dxa"/>
          </w:tcPr>
          <w:p w14:paraId="710601A0" w14:textId="302C7E31" w:rsidR="00020F34" w:rsidRDefault="00020F34">
            <w:pPr>
              <w:rPr>
                <w:rFonts w:ascii="Arial" w:hAnsi="Arial" w:cs="Arial"/>
                <w:sz w:val="24"/>
                <w:szCs w:val="24"/>
              </w:rPr>
            </w:pPr>
            <w:r>
              <w:rPr>
                <w:rFonts w:ascii="Arial" w:hAnsi="Arial" w:cs="Arial"/>
                <w:sz w:val="24"/>
                <w:szCs w:val="24"/>
              </w:rPr>
              <w:t>How?</w:t>
            </w:r>
          </w:p>
        </w:tc>
        <w:tc>
          <w:tcPr>
            <w:tcW w:w="1799" w:type="dxa"/>
          </w:tcPr>
          <w:p w14:paraId="0E795D7A" w14:textId="44A980AD" w:rsidR="00020F34" w:rsidRDefault="00020F34">
            <w:pPr>
              <w:rPr>
                <w:rFonts w:ascii="Arial" w:hAnsi="Arial" w:cs="Arial"/>
                <w:sz w:val="24"/>
                <w:szCs w:val="24"/>
              </w:rPr>
            </w:pPr>
            <w:r>
              <w:rPr>
                <w:rFonts w:ascii="Arial" w:hAnsi="Arial" w:cs="Arial"/>
                <w:sz w:val="24"/>
                <w:szCs w:val="24"/>
              </w:rPr>
              <w:t>Who/Where?</w:t>
            </w:r>
          </w:p>
        </w:tc>
        <w:tc>
          <w:tcPr>
            <w:tcW w:w="1787" w:type="dxa"/>
          </w:tcPr>
          <w:p w14:paraId="6103B8A8" w14:textId="2FF82CE3" w:rsidR="00020F34" w:rsidRDefault="00020F34">
            <w:pPr>
              <w:rPr>
                <w:rFonts w:ascii="Arial" w:hAnsi="Arial" w:cs="Arial"/>
                <w:sz w:val="24"/>
                <w:szCs w:val="24"/>
              </w:rPr>
            </w:pPr>
            <w:r>
              <w:rPr>
                <w:rFonts w:ascii="Arial" w:hAnsi="Arial" w:cs="Arial"/>
                <w:sz w:val="24"/>
                <w:szCs w:val="24"/>
              </w:rPr>
              <w:t>When?</w:t>
            </w:r>
          </w:p>
        </w:tc>
      </w:tr>
      <w:tr w:rsidR="00020F34" w14:paraId="0B0ED89A" w14:textId="77777777" w:rsidTr="004753B1">
        <w:tc>
          <w:tcPr>
            <w:tcW w:w="1844" w:type="dxa"/>
          </w:tcPr>
          <w:p w14:paraId="51B9AAC2" w14:textId="332DB11D" w:rsidR="00020F34" w:rsidRDefault="00020F34">
            <w:pPr>
              <w:rPr>
                <w:rFonts w:ascii="Arial" w:hAnsi="Arial" w:cs="Arial"/>
                <w:sz w:val="24"/>
                <w:szCs w:val="24"/>
              </w:rPr>
            </w:pPr>
            <w:r>
              <w:rPr>
                <w:rFonts w:ascii="Arial" w:hAnsi="Arial" w:cs="Arial"/>
                <w:sz w:val="24"/>
                <w:szCs w:val="24"/>
              </w:rPr>
              <w:t>Using Hwb</w:t>
            </w:r>
          </w:p>
        </w:tc>
        <w:tc>
          <w:tcPr>
            <w:tcW w:w="1799" w:type="dxa"/>
          </w:tcPr>
          <w:p w14:paraId="5AD8B2BC" w14:textId="4D470B47" w:rsidR="00020F34" w:rsidRDefault="00A50AC6">
            <w:pPr>
              <w:rPr>
                <w:rFonts w:ascii="Arial" w:hAnsi="Arial" w:cs="Arial"/>
                <w:sz w:val="24"/>
                <w:szCs w:val="24"/>
              </w:rPr>
            </w:pPr>
            <w:r>
              <w:rPr>
                <w:rFonts w:ascii="Arial" w:hAnsi="Arial" w:cs="Arial"/>
                <w:sz w:val="24"/>
                <w:szCs w:val="24"/>
              </w:rPr>
              <w:t xml:space="preserve">Improve my </w:t>
            </w:r>
            <w:r w:rsidR="00F8213D">
              <w:rPr>
                <w:rFonts w:ascii="Arial" w:hAnsi="Arial" w:cs="Arial"/>
                <w:sz w:val="24"/>
                <w:szCs w:val="24"/>
              </w:rPr>
              <w:t xml:space="preserve">knowledge of apps on </w:t>
            </w:r>
            <w:proofErr w:type="spellStart"/>
            <w:r w:rsidR="00F8213D">
              <w:rPr>
                <w:rFonts w:ascii="Arial" w:hAnsi="Arial" w:cs="Arial"/>
                <w:sz w:val="24"/>
                <w:szCs w:val="24"/>
              </w:rPr>
              <w:t>hwb</w:t>
            </w:r>
            <w:proofErr w:type="spellEnd"/>
            <w:r w:rsidR="00F8213D">
              <w:rPr>
                <w:rFonts w:ascii="Arial" w:hAnsi="Arial" w:cs="Arial"/>
                <w:sz w:val="24"/>
                <w:szCs w:val="24"/>
              </w:rPr>
              <w:t xml:space="preserve"> and my ability to help the children in class.</w:t>
            </w:r>
          </w:p>
        </w:tc>
        <w:tc>
          <w:tcPr>
            <w:tcW w:w="1787" w:type="dxa"/>
          </w:tcPr>
          <w:p w14:paraId="464DC378" w14:textId="5461E740" w:rsidR="00020F34" w:rsidRDefault="00020F34">
            <w:pPr>
              <w:rPr>
                <w:rFonts w:ascii="Arial" w:hAnsi="Arial" w:cs="Arial"/>
                <w:sz w:val="24"/>
                <w:szCs w:val="24"/>
              </w:rPr>
            </w:pPr>
            <w:r>
              <w:rPr>
                <w:rFonts w:ascii="Arial" w:hAnsi="Arial" w:cs="Arial"/>
                <w:sz w:val="24"/>
                <w:szCs w:val="24"/>
              </w:rPr>
              <w:t>Training courses</w:t>
            </w:r>
          </w:p>
        </w:tc>
        <w:tc>
          <w:tcPr>
            <w:tcW w:w="1799" w:type="dxa"/>
          </w:tcPr>
          <w:p w14:paraId="30509F06" w14:textId="1832D485" w:rsidR="00020F34" w:rsidRDefault="00020F34">
            <w:pPr>
              <w:rPr>
                <w:rFonts w:ascii="Arial" w:hAnsi="Arial" w:cs="Arial"/>
                <w:sz w:val="24"/>
                <w:szCs w:val="24"/>
              </w:rPr>
            </w:pPr>
            <w:r>
              <w:rPr>
                <w:rFonts w:ascii="Arial" w:hAnsi="Arial" w:cs="Arial"/>
                <w:sz w:val="24"/>
                <w:szCs w:val="24"/>
              </w:rPr>
              <w:t>Provided by Ceredigion County Council</w:t>
            </w:r>
          </w:p>
        </w:tc>
        <w:tc>
          <w:tcPr>
            <w:tcW w:w="1787" w:type="dxa"/>
          </w:tcPr>
          <w:p w14:paraId="1FF16726" w14:textId="49A05161" w:rsidR="00020F34" w:rsidRDefault="00020F34">
            <w:pPr>
              <w:rPr>
                <w:rFonts w:ascii="Arial" w:hAnsi="Arial" w:cs="Arial"/>
                <w:sz w:val="24"/>
                <w:szCs w:val="24"/>
              </w:rPr>
            </w:pPr>
            <w:r>
              <w:rPr>
                <w:rFonts w:ascii="Arial" w:hAnsi="Arial" w:cs="Arial"/>
                <w:sz w:val="24"/>
                <w:szCs w:val="24"/>
              </w:rPr>
              <w:t>From Sept 2020 onwards</w:t>
            </w:r>
          </w:p>
        </w:tc>
      </w:tr>
      <w:tr w:rsidR="00020F34" w14:paraId="3CE7306C" w14:textId="77777777" w:rsidTr="004753B1">
        <w:tc>
          <w:tcPr>
            <w:tcW w:w="1844" w:type="dxa"/>
          </w:tcPr>
          <w:p w14:paraId="53983D79" w14:textId="6D97202F" w:rsidR="00020F34" w:rsidRDefault="00020F34">
            <w:pPr>
              <w:rPr>
                <w:rFonts w:ascii="Arial" w:hAnsi="Arial" w:cs="Arial"/>
                <w:sz w:val="24"/>
                <w:szCs w:val="24"/>
              </w:rPr>
            </w:pPr>
            <w:r>
              <w:rPr>
                <w:rFonts w:ascii="Arial" w:hAnsi="Arial" w:cs="Arial"/>
                <w:sz w:val="24"/>
                <w:szCs w:val="24"/>
              </w:rPr>
              <w:t>Undertake the implementation of ‘Pause Points’ yoga intervention</w:t>
            </w:r>
          </w:p>
        </w:tc>
        <w:tc>
          <w:tcPr>
            <w:tcW w:w="1799" w:type="dxa"/>
          </w:tcPr>
          <w:p w14:paraId="244BD925" w14:textId="1F5B4422" w:rsidR="00020F34" w:rsidRDefault="00F8213D">
            <w:pPr>
              <w:rPr>
                <w:rFonts w:ascii="Arial" w:hAnsi="Arial" w:cs="Arial"/>
                <w:sz w:val="24"/>
                <w:szCs w:val="24"/>
              </w:rPr>
            </w:pPr>
            <w:r>
              <w:rPr>
                <w:rFonts w:ascii="Arial" w:hAnsi="Arial" w:cs="Arial"/>
                <w:sz w:val="24"/>
                <w:szCs w:val="24"/>
              </w:rPr>
              <w:t xml:space="preserve">Encourage </w:t>
            </w:r>
            <w:proofErr w:type="gramStart"/>
            <w:r>
              <w:rPr>
                <w:rFonts w:ascii="Arial" w:hAnsi="Arial" w:cs="Arial"/>
                <w:sz w:val="24"/>
                <w:szCs w:val="24"/>
              </w:rPr>
              <w:t xml:space="preserve">the </w:t>
            </w:r>
            <w:r w:rsidR="00A50AC6">
              <w:rPr>
                <w:rFonts w:ascii="Arial" w:hAnsi="Arial" w:cs="Arial"/>
                <w:sz w:val="24"/>
                <w:szCs w:val="24"/>
              </w:rPr>
              <w:t xml:space="preserve"> children</w:t>
            </w:r>
            <w:proofErr w:type="gramEnd"/>
            <w:r w:rsidR="008350DD">
              <w:rPr>
                <w:rFonts w:ascii="Arial" w:hAnsi="Arial" w:cs="Arial"/>
                <w:sz w:val="24"/>
                <w:szCs w:val="24"/>
              </w:rPr>
              <w:t xml:space="preserve"> to</w:t>
            </w:r>
            <w:r w:rsidR="00A50AC6">
              <w:rPr>
                <w:rFonts w:ascii="Arial" w:hAnsi="Arial" w:cs="Arial"/>
                <w:sz w:val="24"/>
                <w:szCs w:val="24"/>
              </w:rPr>
              <w:t xml:space="preserve"> relax and improve classroom concentration</w:t>
            </w:r>
          </w:p>
          <w:p w14:paraId="127B2746" w14:textId="25E6DA27" w:rsidR="00A50AC6" w:rsidRDefault="00A50AC6">
            <w:pPr>
              <w:rPr>
                <w:rFonts w:ascii="Arial" w:hAnsi="Arial" w:cs="Arial"/>
                <w:sz w:val="24"/>
                <w:szCs w:val="24"/>
              </w:rPr>
            </w:pPr>
          </w:p>
        </w:tc>
        <w:tc>
          <w:tcPr>
            <w:tcW w:w="1787" w:type="dxa"/>
          </w:tcPr>
          <w:p w14:paraId="199E5384" w14:textId="41597B36" w:rsidR="00020F34" w:rsidRDefault="00A50AC6">
            <w:pPr>
              <w:rPr>
                <w:rFonts w:ascii="Arial" w:hAnsi="Arial" w:cs="Arial"/>
                <w:sz w:val="24"/>
                <w:szCs w:val="24"/>
              </w:rPr>
            </w:pPr>
            <w:r>
              <w:rPr>
                <w:rFonts w:ascii="Arial" w:hAnsi="Arial" w:cs="Arial"/>
                <w:sz w:val="24"/>
                <w:szCs w:val="24"/>
              </w:rPr>
              <w:t xml:space="preserve">Using videos and </w:t>
            </w:r>
            <w:proofErr w:type="gramStart"/>
            <w:r>
              <w:rPr>
                <w:rFonts w:ascii="Arial" w:hAnsi="Arial" w:cs="Arial"/>
                <w:sz w:val="24"/>
                <w:szCs w:val="24"/>
              </w:rPr>
              <w:t>guide books</w:t>
            </w:r>
            <w:proofErr w:type="gramEnd"/>
          </w:p>
        </w:tc>
        <w:tc>
          <w:tcPr>
            <w:tcW w:w="1799" w:type="dxa"/>
          </w:tcPr>
          <w:p w14:paraId="69F6B36F" w14:textId="4DEFE1BA" w:rsidR="00020F34" w:rsidRDefault="00A50AC6">
            <w:pPr>
              <w:rPr>
                <w:rFonts w:ascii="Arial" w:hAnsi="Arial" w:cs="Arial"/>
                <w:sz w:val="24"/>
                <w:szCs w:val="24"/>
              </w:rPr>
            </w:pPr>
            <w:proofErr w:type="spellStart"/>
            <w:r>
              <w:rPr>
                <w:rFonts w:ascii="Arial" w:hAnsi="Arial" w:cs="Arial"/>
                <w:sz w:val="24"/>
                <w:szCs w:val="24"/>
              </w:rPr>
              <w:t>Llangwyryfon</w:t>
            </w:r>
            <w:proofErr w:type="spellEnd"/>
            <w:r>
              <w:rPr>
                <w:rFonts w:ascii="Arial" w:hAnsi="Arial" w:cs="Arial"/>
                <w:sz w:val="24"/>
                <w:szCs w:val="24"/>
              </w:rPr>
              <w:t xml:space="preserve"> Primary School</w:t>
            </w:r>
          </w:p>
        </w:tc>
        <w:tc>
          <w:tcPr>
            <w:tcW w:w="1787" w:type="dxa"/>
          </w:tcPr>
          <w:p w14:paraId="384EAA47" w14:textId="76FCB895" w:rsidR="00020F34" w:rsidRDefault="00A50AC6">
            <w:pPr>
              <w:rPr>
                <w:rFonts w:ascii="Arial" w:hAnsi="Arial" w:cs="Arial"/>
                <w:sz w:val="24"/>
                <w:szCs w:val="24"/>
              </w:rPr>
            </w:pPr>
            <w:r>
              <w:rPr>
                <w:rFonts w:ascii="Arial" w:hAnsi="Arial" w:cs="Arial"/>
                <w:sz w:val="24"/>
                <w:szCs w:val="24"/>
              </w:rPr>
              <w:t>Sept 2020 onwards</w:t>
            </w:r>
          </w:p>
        </w:tc>
      </w:tr>
      <w:tr w:rsidR="00020F34" w14:paraId="0FD17FB7" w14:textId="77777777" w:rsidTr="004753B1">
        <w:tc>
          <w:tcPr>
            <w:tcW w:w="1844" w:type="dxa"/>
          </w:tcPr>
          <w:p w14:paraId="0C3975C8" w14:textId="6B4F7408" w:rsidR="00020F34" w:rsidRDefault="00A50AC6">
            <w:pPr>
              <w:rPr>
                <w:rFonts w:ascii="Arial" w:hAnsi="Arial" w:cs="Arial"/>
                <w:sz w:val="24"/>
                <w:szCs w:val="24"/>
              </w:rPr>
            </w:pPr>
            <w:r>
              <w:rPr>
                <w:rFonts w:ascii="Arial" w:hAnsi="Arial" w:cs="Arial"/>
                <w:sz w:val="24"/>
                <w:szCs w:val="24"/>
              </w:rPr>
              <w:t>Develop my knowledge of Autism Spectrum Disorder</w:t>
            </w:r>
          </w:p>
        </w:tc>
        <w:tc>
          <w:tcPr>
            <w:tcW w:w="1799" w:type="dxa"/>
          </w:tcPr>
          <w:p w14:paraId="13682544" w14:textId="506DA6A1" w:rsidR="00020F34" w:rsidRDefault="00A50AC6">
            <w:pPr>
              <w:rPr>
                <w:rFonts w:ascii="Arial" w:hAnsi="Arial" w:cs="Arial"/>
                <w:sz w:val="24"/>
                <w:szCs w:val="24"/>
              </w:rPr>
            </w:pPr>
            <w:r>
              <w:rPr>
                <w:rFonts w:ascii="Arial" w:hAnsi="Arial" w:cs="Arial"/>
                <w:sz w:val="24"/>
                <w:szCs w:val="24"/>
              </w:rPr>
              <w:t xml:space="preserve">To help me in my role as </w:t>
            </w:r>
            <w:r w:rsidR="008350DD">
              <w:rPr>
                <w:rFonts w:ascii="Arial" w:hAnsi="Arial" w:cs="Arial"/>
                <w:sz w:val="24"/>
                <w:szCs w:val="24"/>
              </w:rPr>
              <w:t xml:space="preserve">the school’s </w:t>
            </w:r>
            <w:r>
              <w:rPr>
                <w:rFonts w:ascii="Arial" w:hAnsi="Arial" w:cs="Arial"/>
                <w:sz w:val="24"/>
                <w:szCs w:val="24"/>
              </w:rPr>
              <w:t xml:space="preserve">‘Autistic Champion’ </w:t>
            </w:r>
          </w:p>
        </w:tc>
        <w:tc>
          <w:tcPr>
            <w:tcW w:w="1787" w:type="dxa"/>
          </w:tcPr>
          <w:p w14:paraId="32B78384" w14:textId="77777777" w:rsidR="00020F34" w:rsidRDefault="00A50AC6">
            <w:pPr>
              <w:rPr>
                <w:rFonts w:ascii="Arial" w:hAnsi="Arial" w:cs="Arial"/>
                <w:sz w:val="24"/>
                <w:szCs w:val="24"/>
              </w:rPr>
            </w:pPr>
            <w:r>
              <w:rPr>
                <w:rFonts w:ascii="Arial" w:hAnsi="Arial" w:cs="Arial"/>
                <w:sz w:val="24"/>
                <w:szCs w:val="24"/>
              </w:rPr>
              <w:t>Training Courses</w:t>
            </w:r>
          </w:p>
          <w:p w14:paraId="1D6A709B" w14:textId="5B87DA8F" w:rsidR="00A50AC6" w:rsidRDefault="00A50AC6">
            <w:pPr>
              <w:rPr>
                <w:rFonts w:ascii="Arial" w:hAnsi="Arial" w:cs="Arial"/>
                <w:sz w:val="24"/>
                <w:szCs w:val="24"/>
              </w:rPr>
            </w:pPr>
            <w:r>
              <w:rPr>
                <w:rFonts w:ascii="Arial" w:hAnsi="Arial" w:cs="Arial"/>
                <w:sz w:val="24"/>
                <w:szCs w:val="24"/>
              </w:rPr>
              <w:t>Books</w:t>
            </w:r>
          </w:p>
        </w:tc>
        <w:tc>
          <w:tcPr>
            <w:tcW w:w="1799" w:type="dxa"/>
          </w:tcPr>
          <w:p w14:paraId="176EA80D" w14:textId="0E22C98E" w:rsidR="00020F34" w:rsidRDefault="00A50AC6">
            <w:pPr>
              <w:rPr>
                <w:rFonts w:ascii="Arial" w:hAnsi="Arial" w:cs="Arial"/>
                <w:sz w:val="24"/>
                <w:szCs w:val="24"/>
              </w:rPr>
            </w:pPr>
            <w:r>
              <w:rPr>
                <w:rFonts w:ascii="Arial" w:hAnsi="Arial" w:cs="Arial"/>
                <w:sz w:val="24"/>
                <w:szCs w:val="24"/>
              </w:rPr>
              <w:t>Online courses and courses provided by Ceredigion County Council</w:t>
            </w:r>
          </w:p>
        </w:tc>
        <w:tc>
          <w:tcPr>
            <w:tcW w:w="1787" w:type="dxa"/>
          </w:tcPr>
          <w:p w14:paraId="0B31C7FA" w14:textId="0406195E" w:rsidR="00020F34" w:rsidRDefault="004753B1">
            <w:pPr>
              <w:rPr>
                <w:rFonts w:ascii="Arial" w:hAnsi="Arial" w:cs="Arial"/>
                <w:sz w:val="24"/>
                <w:szCs w:val="24"/>
              </w:rPr>
            </w:pPr>
            <w:r>
              <w:rPr>
                <w:rFonts w:ascii="Arial" w:hAnsi="Arial" w:cs="Arial"/>
                <w:sz w:val="24"/>
                <w:szCs w:val="24"/>
              </w:rPr>
              <w:t xml:space="preserve">From </w:t>
            </w:r>
            <w:r w:rsidR="00A50AC6">
              <w:rPr>
                <w:rFonts w:ascii="Arial" w:hAnsi="Arial" w:cs="Arial"/>
                <w:sz w:val="24"/>
                <w:szCs w:val="24"/>
              </w:rPr>
              <w:t>August 2020 onwards</w:t>
            </w:r>
          </w:p>
        </w:tc>
      </w:tr>
      <w:tr w:rsidR="00020F34" w14:paraId="3B559223" w14:textId="77777777" w:rsidTr="004753B1">
        <w:tc>
          <w:tcPr>
            <w:tcW w:w="1844" w:type="dxa"/>
          </w:tcPr>
          <w:p w14:paraId="731D444D" w14:textId="4D17D42C" w:rsidR="00020F34" w:rsidRDefault="00A50AC6">
            <w:pPr>
              <w:rPr>
                <w:rFonts w:ascii="Arial" w:hAnsi="Arial" w:cs="Arial"/>
                <w:sz w:val="24"/>
                <w:szCs w:val="24"/>
              </w:rPr>
            </w:pPr>
            <w:r>
              <w:rPr>
                <w:rFonts w:ascii="Arial" w:hAnsi="Arial" w:cs="Arial"/>
                <w:sz w:val="24"/>
                <w:szCs w:val="24"/>
              </w:rPr>
              <w:t xml:space="preserve">Develop my knowledge of ADHD </w:t>
            </w:r>
          </w:p>
        </w:tc>
        <w:tc>
          <w:tcPr>
            <w:tcW w:w="1799" w:type="dxa"/>
          </w:tcPr>
          <w:p w14:paraId="44D24059" w14:textId="7CDDCF4D" w:rsidR="00020F34" w:rsidRDefault="00A50AC6">
            <w:pPr>
              <w:rPr>
                <w:rFonts w:ascii="Arial" w:hAnsi="Arial" w:cs="Arial"/>
                <w:sz w:val="24"/>
                <w:szCs w:val="24"/>
              </w:rPr>
            </w:pPr>
            <w:r>
              <w:rPr>
                <w:rFonts w:ascii="Arial" w:hAnsi="Arial" w:cs="Arial"/>
                <w:sz w:val="24"/>
                <w:szCs w:val="24"/>
              </w:rPr>
              <w:t>To enable me to assist and support children</w:t>
            </w:r>
            <w:r w:rsidR="008350DD">
              <w:rPr>
                <w:rFonts w:ascii="Arial" w:hAnsi="Arial" w:cs="Arial"/>
                <w:sz w:val="24"/>
                <w:szCs w:val="24"/>
              </w:rPr>
              <w:t xml:space="preserve"> in school</w:t>
            </w:r>
          </w:p>
        </w:tc>
        <w:tc>
          <w:tcPr>
            <w:tcW w:w="1787" w:type="dxa"/>
          </w:tcPr>
          <w:p w14:paraId="75D007FD" w14:textId="77777777" w:rsidR="00020F34" w:rsidRDefault="00A50AC6">
            <w:pPr>
              <w:rPr>
                <w:rFonts w:ascii="Arial" w:hAnsi="Arial" w:cs="Arial"/>
                <w:sz w:val="24"/>
                <w:szCs w:val="24"/>
              </w:rPr>
            </w:pPr>
            <w:r>
              <w:rPr>
                <w:rFonts w:ascii="Arial" w:hAnsi="Arial" w:cs="Arial"/>
                <w:sz w:val="24"/>
                <w:szCs w:val="24"/>
              </w:rPr>
              <w:t>Training Courses</w:t>
            </w:r>
          </w:p>
          <w:p w14:paraId="50FB7245" w14:textId="4995A4DA" w:rsidR="00A50AC6" w:rsidRDefault="00A50AC6">
            <w:pPr>
              <w:rPr>
                <w:rFonts w:ascii="Arial" w:hAnsi="Arial" w:cs="Arial"/>
                <w:sz w:val="24"/>
                <w:szCs w:val="24"/>
              </w:rPr>
            </w:pPr>
            <w:r>
              <w:rPr>
                <w:rFonts w:ascii="Arial" w:hAnsi="Arial" w:cs="Arial"/>
                <w:sz w:val="24"/>
                <w:szCs w:val="24"/>
              </w:rPr>
              <w:t>Books</w:t>
            </w:r>
          </w:p>
        </w:tc>
        <w:tc>
          <w:tcPr>
            <w:tcW w:w="1799" w:type="dxa"/>
          </w:tcPr>
          <w:p w14:paraId="595B9609" w14:textId="3E365866" w:rsidR="00020F34" w:rsidRDefault="00A50AC6">
            <w:pPr>
              <w:rPr>
                <w:rFonts w:ascii="Arial" w:hAnsi="Arial" w:cs="Arial"/>
                <w:sz w:val="24"/>
                <w:szCs w:val="24"/>
              </w:rPr>
            </w:pPr>
            <w:r>
              <w:rPr>
                <w:rFonts w:ascii="Arial" w:hAnsi="Arial" w:cs="Arial"/>
                <w:sz w:val="24"/>
                <w:szCs w:val="24"/>
              </w:rPr>
              <w:t>Online courses and courses provided by Ceredigion County Council</w:t>
            </w:r>
          </w:p>
        </w:tc>
        <w:tc>
          <w:tcPr>
            <w:tcW w:w="1787" w:type="dxa"/>
          </w:tcPr>
          <w:p w14:paraId="2997B05C" w14:textId="7877464E" w:rsidR="00020F34" w:rsidRDefault="004753B1">
            <w:pPr>
              <w:rPr>
                <w:rFonts w:ascii="Arial" w:hAnsi="Arial" w:cs="Arial"/>
                <w:sz w:val="24"/>
                <w:szCs w:val="24"/>
              </w:rPr>
            </w:pPr>
            <w:r>
              <w:rPr>
                <w:rFonts w:ascii="Arial" w:hAnsi="Arial" w:cs="Arial"/>
                <w:sz w:val="24"/>
                <w:szCs w:val="24"/>
              </w:rPr>
              <w:t>From August 2020 onwards</w:t>
            </w:r>
          </w:p>
        </w:tc>
      </w:tr>
      <w:tr w:rsidR="00020F34" w14:paraId="2E6C978C" w14:textId="77777777" w:rsidTr="004753B1">
        <w:tc>
          <w:tcPr>
            <w:tcW w:w="1844" w:type="dxa"/>
          </w:tcPr>
          <w:p w14:paraId="5CD424F3" w14:textId="0D60D898" w:rsidR="00020F34" w:rsidRDefault="004753B1">
            <w:pPr>
              <w:rPr>
                <w:rFonts w:ascii="Arial" w:hAnsi="Arial" w:cs="Arial"/>
                <w:sz w:val="24"/>
                <w:szCs w:val="24"/>
              </w:rPr>
            </w:pPr>
            <w:r>
              <w:rPr>
                <w:rFonts w:ascii="Arial" w:hAnsi="Arial" w:cs="Arial"/>
                <w:sz w:val="24"/>
                <w:szCs w:val="24"/>
              </w:rPr>
              <w:t>Develop further my knowledge of Dyslexia and Dyspraxia</w:t>
            </w:r>
          </w:p>
        </w:tc>
        <w:tc>
          <w:tcPr>
            <w:tcW w:w="1799" w:type="dxa"/>
          </w:tcPr>
          <w:p w14:paraId="519A6F1E" w14:textId="07324CB6" w:rsidR="00020F34" w:rsidRDefault="004753B1">
            <w:pPr>
              <w:rPr>
                <w:rFonts w:ascii="Arial" w:hAnsi="Arial" w:cs="Arial"/>
                <w:sz w:val="24"/>
                <w:szCs w:val="24"/>
              </w:rPr>
            </w:pPr>
            <w:r>
              <w:rPr>
                <w:rFonts w:ascii="Arial" w:hAnsi="Arial" w:cs="Arial"/>
                <w:sz w:val="24"/>
                <w:szCs w:val="24"/>
              </w:rPr>
              <w:t xml:space="preserve">To enable me to support children </w:t>
            </w:r>
            <w:proofErr w:type="gramStart"/>
            <w:r>
              <w:rPr>
                <w:rFonts w:ascii="Arial" w:hAnsi="Arial" w:cs="Arial"/>
                <w:sz w:val="24"/>
                <w:szCs w:val="24"/>
              </w:rPr>
              <w:t>and also</w:t>
            </w:r>
            <w:proofErr w:type="gramEnd"/>
            <w:r>
              <w:rPr>
                <w:rFonts w:ascii="Arial" w:hAnsi="Arial" w:cs="Arial"/>
                <w:sz w:val="24"/>
                <w:szCs w:val="24"/>
              </w:rPr>
              <w:t xml:space="preserve"> include strategies within my inclusion groups</w:t>
            </w:r>
          </w:p>
        </w:tc>
        <w:tc>
          <w:tcPr>
            <w:tcW w:w="1787" w:type="dxa"/>
          </w:tcPr>
          <w:p w14:paraId="0FEBC7F6" w14:textId="77777777" w:rsidR="004753B1" w:rsidRDefault="004753B1" w:rsidP="004753B1">
            <w:pPr>
              <w:rPr>
                <w:rFonts w:ascii="Arial" w:hAnsi="Arial" w:cs="Arial"/>
                <w:sz w:val="24"/>
                <w:szCs w:val="24"/>
              </w:rPr>
            </w:pPr>
            <w:r>
              <w:rPr>
                <w:rFonts w:ascii="Arial" w:hAnsi="Arial" w:cs="Arial"/>
                <w:sz w:val="24"/>
                <w:szCs w:val="24"/>
              </w:rPr>
              <w:t>Training Courses</w:t>
            </w:r>
          </w:p>
          <w:p w14:paraId="2CA5C0DE" w14:textId="6362D061" w:rsidR="00020F34" w:rsidRDefault="004753B1" w:rsidP="004753B1">
            <w:pPr>
              <w:rPr>
                <w:rFonts w:ascii="Arial" w:hAnsi="Arial" w:cs="Arial"/>
                <w:sz w:val="24"/>
                <w:szCs w:val="24"/>
              </w:rPr>
            </w:pPr>
            <w:r>
              <w:rPr>
                <w:rFonts w:ascii="Arial" w:hAnsi="Arial" w:cs="Arial"/>
                <w:sz w:val="24"/>
                <w:szCs w:val="24"/>
              </w:rPr>
              <w:t>Books</w:t>
            </w:r>
          </w:p>
        </w:tc>
        <w:tc>
          <w:tcPr>
            <w:tcW w:w="1799" w:type="dxa"/>
          </w:tcPr>
          <w:p w14:paraId="6DE4DEDC" w14:textId="5D4857CB" w:rsidR="00020F34" w:rsidRDefault="004753B1">
            <w:pPr>
              <w:rPr>
                <w:rFonts w:ascii="Arial" w:hAnsi="Arial" w:cs="Arial"/>
                <w:sz w:val="24"/>
                <w:szCs w:val="24"/>
              </w:rPr>
            </w:pPr>
            <w:r>
              <w:rPr>
                <w:rFonts w:ascii="Arial" w:hAnsi="Arial" w:cs="Arial"/>
                <w:sz w:val="24"/>
                <w:szCs w:val="24"/>
              </w:rPr>
              <w:t>Online courses and courses provided by Ceredigion County Council</w:t>
            </w:r>
          </w:p>
        </w:tc>
        <w:tc>
          <w:tcPr>
            <w:tcW w:w="1787" w:type="dxa"/>
          </w:tcPr>
          <w:p w14:paraId="00469271" w14:textId="67B3B661" w:rsidR="00020F34" w:rsidRDefault="004753B1">
            <w:pPr>
              <w:rPr>
                <w:rFonts w:ascii="Arial" w:hAnsi="Arial" w:cs="Arial"/>
                <w:sz w:val="24"/>
                <w:szCs w:val="24"/>
              </w:rPr>
            </w:pPr>
            <w:r>
              <w:rPr>
                <w:rFonts w:ascii="Arial" w:hAnsi="Arial" w:cs="Arial"/>
                <w:sz w:val="24"/>
                <w:szCs w:val="24"/>
              </w:rPr>
              <w:t>From August 2020 onwards</w:t>
            </w:r>
          </w:p>
        </w:tc>
      </w:tr>
      <w:tr w:rsidR="00020F34" w14:paraId="10AFED08" w14:textId="77777777" w:rsidTr="004753B1">
        <w:tc>
          <w:tcPr>
            <w:tcW w:w="1844" w:type="dxa"/>
          </w:tcPr>
          <w:p w14:paraId="16FEACEE" w14:textId="0B35C87A" w:rsidR="00020F34" w:rsidRDefault="004753B1">
            <w:pPr>
              <w:rPr>
                <w:rFonts w:ascii="Arial" w:hAnsi="Arial" w:cs="Arial"/>
                <w:sz w:val="24"/>
                <w:szCs w:val="24"/>
              </w:rPr>
            </w:pPr>
            <w:r>
              <w:rPr>
                <w:rFonts w:ascii="Arial" w:hAnsi="Arial" w:cs="Arial"/>
                <w:sz w:val="24"/>
                <w:szCs w:val="24"/>
              </w:rPr>
              <w:t>Complete level 5 and 6</w:t>
            </w:r>
          </w:p>
        </w:tc>
        <w:tc>
          <w:tcPr>
            <w:tcW w:w="1799" w:type="dxa"/>
          </w:tcPr>
          <w:p w14:paraId="433CEADF" w14:textId="0023FF68" w:rsidR="00020F34" w:rsidRDefault="004753B1">
            <w:pPr>
              <w:rPr>
                <w:rFonts w:ascii="Arial" w:hAnsi="Arial" w:cs="Arial"/>
                <w:sz w:val="24"/>
                <w:szCs w:val="24"/>
              </w:rPr>
            </w:pPr>
            <w:r>
              <w:rPr>
                <w:rFonts w:ascii="Arial" w:hAnsi="Arial" w:cs="Arial"/>
                <w:sz w:val="24"/>
                <w:szCs w:val="24"/>
              </w:rPr>
              <w:t>Gain my degree</w:t>
            </w:r>
          </w:p>
        </w:tc>
        <w:tc>
          <w:tcPr>
            <w:tcW w:w="1787" w:type="dxa"/>
          </w:tcPr>
          <w:p w14:paraId="130B40A2" w14:textId="6B1B8ACF" w:rsidR="00020F34" w:rsidRDefault="004753B1">
            <w:pPr>
              <w:rPr>
                <w:rFonts w:ascii="Arial" w:hAnsi="Arial" w:cs="Arial"/>
                <w:sz w:val="24"/>
                <w:szCs w:val="24"/>
              </w:rPr>
            </w:pPr>
            <w:r>
              <w:rPr>
                <w:rFonts w:ascii="Arial" w:hAnsi="Arial" w:cs="Arial"/>
                <w:sz w:val="24"/>
                <w:szCs w:val="24"/>
              </w:rPr>
              <w:t>Lectures and home study</w:t>
            </w:r>
          </w:p>
        </w:tc>
        <w:tc>
          <w:tcPr>
            <w:tcW w:w="1799" w:type="dxa"/>
          </w:tcPr>
          <w:p w14:paraId="31BB559A" w14:textId="40CD5134" w:rsidR="00020F34" w:rsidRDefault="004753B1">
            <w:pPr>
              <w:rPr>
                <w:rFonts w:ascii="Arial" w:hAnsi="Arial" w:cs="Arial"/>
                <w:sz w:val="24"/>
                <w:szCs w:val="24"/>
              </w:rPr>
            </w:pPr>
            <w:r>
              <w:rPr>
                <w:rFonts w:ascii="Arial" w:hAnsi="Arial" w:cs="Arial"/>
                <w:sz w:val="24"/>
                <w:szCs w:val="24"/>
              </w:rPr>
              <w:t>University of Wales Trinity Saint David</w:t>
            </w:r>
          </w:p>
        </w:tc>
        <w:tc>
          <w:tcPr>
            <w:tcW w:w="1787" w:type="dxa"/>
          </w:tcPr>
          <w:p w14:paraId="7ACFCB1C" w14:textId="199B4B9C" w:rsidR="00020F34" w:rsidRDefault="004753B1">
            <w:pPr>
              <w:rPr>
                <w:rFonts w:ascii="Arial" w:hAnsi="Arial" w:cs="Arial"/>
                <w:sz w:val="24"/>
                <w:szCs w:val="24"/>
              </w:rPr>
            </w:pPr>
            <w:r>
              <w:rPr>
                <w:rFonts w:ascii="Arial" w:hAnsi="Arial" w:cs="Arial"/>
                <w:sz w:val="24"/>
                <w:szCs w:val="24"/>
              </w:rPr>
              <w:t>Ju</w:t>
            </w:r>
            <w:r w:rsidR="008350DD">
              <w:rPr>
                <w:rFonts w:ascii="Arial" w:hAnsi="Arial" w:cs="Arial"/>
                <w:sz w:val="24"/>
                <w:szCs w:val="24"/>
              </w:rPr>
              <w:t>ly 2021.</w:t>
            </w:r>
          </w:p>
        </w:tc>
      </w:tr>
    </w:tbl>
    <w:p w14:paraId="621D8C62" w14:textId="30C61197" w:rsidR="00020F34" w:rsidRDefault="00020F34">
      <w:pPr>
        <w:rPr>
          <w:rFonts w:ascii="Arial" w:hAnsi="Arial" w:cs="Arial"/>
          <w:sz w:val="24"/>
          <w:szCs w:val="24"/>
        </w:rPr>
      </w:pPr>
    </w:p>
    <w:p w14:paraId="399D9291" w14:textId="6D0C8DCE" w:rsidR="006A1405" w:rsidRDefault="006A1405">
      <w:pPr>
        <w:rPr>
          <w:rFonts w:ascii="Arial" w:hAnsi="Arial" w:cs="Arial"/>
          <w:sz w:val="24"/>
          <w:szCs w:val="24"/>
        </w:rPr>
      </w:pPr>
    </w:p>
    <w:p w14:paraId="3EC4BB2B" w14:textId="0B951BCD" w:rsidR="00CC6A9B" w:rsidRPr="001F1252" w:rsidRDefault="00476671" w:rsidP="001F1252">
      <w:pPr>
        <w:spacing w:line="276" w:lineRule="auto"/>
        <w:jc w:val="both"/>
        <w:rPr>
          <w:rFonts w:ascii="Arial" w:hAnsi="Arial" w:cs="Arial"/>
          <w:sz w:val="24"/>
          <w:szCs w:val="24"/>
        </w:rPr>
      </w:pPr>
      <w:r>
        <w:rPr>
          <w:rFonts w:ascii="Arial" w:hAnsi="Arial" w:cs="Arial"/>
          <w:sz w:val="24"/>
          <w:szCs w:val="24"/>
        </w:rPr>
        <w:lastRenderedPageBreak/>
        <w:t>References:</w:t>
      </w:r>
    </w:p>
    <w:p w14:paraId="1C4D2CAD"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Bleach, J. (2014). </w:t>
      </w:r>
      <w:r w:rsidRPr="001F1252">
        <w:rPr>
          <w:rFonts w:ascii="Arial" w:hAnsi="Arial" w:cs="Arial"/>
          <w:i/>
          <w:iCs/>
          <w:sz w:val="24"/>
          <w:szCs w:val="24"/>
        </w:rPr>
        <w:t xml:space="preserve">Developing Professionalism Through Reflective Practice and Ongoing Professional Development 22(2) pp.185-197. </w:t>
      </w:r>
      <w:r w:rsidRPr="001F1252">
        <w:rPr>
          <w:rFonts w:ascii="Arial" w:hAnsi="Arial" w:cs="Arial"/>
          <w:sz w:val="24"/>
          <w:szCs w:val="24"/>
        </w:rPr>
        <w:t xml:space="preserve">Available at:  </w:t>
      </w:r>
      <w:hyperlink r:id="rId11" w:history="1">
        <w:r w:rsidRPr="001F1252">
          <w:rPr>
            <w:rStyle w:val="Hyperlink"/>
            <w:rFonts w:ascii="Arial" w:hAnsi="Arial" w:cs="Arial"/>
            <w:sz w:val="24"/>
            <w:szCs w:val="24"/>
          </w:rPr>
          <w:t>https://dxdoi.org/10.1080/1350293X.2014883719</w:t>
        </w:r>
      </w:hyperlink>
      <w:r w:rsidRPr="001F1252">
        <w:rPr>
          <w:rFonts w:ascii="Arial" w:hAnsi="Arial" w:cs="Arial"/>
          <w:sz w:val="24"/>
          <w:szCs w:val="24"/>
        </w:rPr>
        <w:t xml:space="preserve"> (Accessed: 3</w:t>
      </w:r>
      <w:r w:rsidRPr="001F1252">
        <w:rPr>
          <w:rFonts w:ascii="Arial" w:hAnsi="Arial" w:cs="Arial"/>
          <w:sz w:val="24"/>
          <w:szCs w:val="24"/>
          <w:vertAlign w:val="superscript"/>
        </w:rPr>
        <w:t>rd</w:t>
      </w:r>
      <w:r w:rsidRPr="001F1252">
        <w:rPr>
          <w:rFonts w:ascii="Arial" w:hAnsi="Arial" w:cs="Arial"/>
          <w:sz w:val="24"/>
          <w:szCs w:val="24"/>
        </w:rPr>
        <w:t xml:space="preserve"> June 2020).</w:t>
      </w:r>
    </w:p>
    <w:p w14:paraId="57B7AA55"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Brown, N. </w:t>
      </w:r>
      <w:r w:rsidRPr="001F1252">
        <w:rPr>
          <w:rFonts w:ascii="Arial" w:hAnsi="Arial" w:cs="Arial"/>
          <w:i/>
          <w:iCs/>
          <w:sz w:val="24"/>
          <w:szCs w:val="24"/>
        </w:rPr>
        <w:t>Reflective model according to Kolb .</w:t>
      </w:r>
      <w:r w:rsidRPr="001F1252">
        <w:rPr>
          <w:rFonts w:ascii="Arial" w:hAnsi="Arial" w:cs="Arial"/>
          <w:sz w:val="24"/>
          <w:szCs w:val="24"/>
        </w:rPr>
        <w:t xml:space="preserve">Available at: </w:t>
      </w:r>
      <w:hyperlink r:id="rId12" w:history="1">
        <w:r w:rsidRPr="001F1252">
          <w:rPr>
            <w:rStyle w:val="Hyperlink"/>
            <w:rFonts w:ascii="Arial" w:hAnsi="Arial" w:cs="Arial"/>
            <w:sz w:val="24"/>
            <w:szCs w:val="24"/>
          </w:rPr>
          <w:t>https://www.nicole-brown.co.uk/reflective-model-according-to-kolb/</w:t>
        </w:r>
      </w:hyperlink>
      <w:r w:rsidRPr="001F1252">
        <w:rPr>
          <w:rFonts w:ascii="Arial" w:hAnsi="Arial" w:cs="Arial"/>
          <w:sz w:val="24"/>
          <w:szCs w:val="24"/>
        </w:rPr>
        <w:t xml:space="preserve"> (Accessed 8</w:t>
      </w:r>
      <w:r w:rsidRPr="001F1252">
        <w:rPr>
          <w:rFonts w:ascii="Arial" w:hAnsi="Arial" w:cs="Arial"/>
          <w:sz w:val="24"/>
          <w:szCs w:val="24"/>
          <w:vertAlign w:val="superscript"/>
        </w:rPr>
        <w:t>th</w:t>
      </w:r>
      <w:r w:rsidRPr="001F1252">
        <w:rPr>
          <w:rFonts w:ascii="Arial" w:hAnsi="Arial" w:cs="Arial"/>
          <w:sz w:val="24"/>
          <w:szCs w:val="24"/>
        </w:rPr>
        <w:t xml:space="preserve"> June 2020.)</w:t>
      </w:r>
    </w:p>
    <w:p w14:paraId="3C0E75A4"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Dewey. Available at: </w:t>
      </w:r>
      <w:hyperlink r:id="rId13" w:history="1">
        <w:r w:rsidRPr="001F1252">
          <w:rPr>
            <w:rStyle w:val="Hyperlink"/>
            <w:rFonts w:ascii="Arial" w:hAnsi="Arial" w:cs="Arial"/>
            <w:sz w:val="24"/>
            <w:szCs w:val="24"/>
          </w:rPr>
          <w:t>https://ajguesdon.worldpress.com/john-dewey-how-we-think-reflective-practice-journals-and-learning-logs/</w:t>
        </w:r>
      </w:hyperlink>
      <w:r w:rsidRPr="001F1252">
        <w:rPr>
          <w:rFonts w:ascii="Arial" w:hAnsi="Arial" w:cs="Arial"/>
          <w:sz w:val="24"/>
          <w:szCs w:val="24"/>
        </w:rPr>
        <w:t xml:space="preserve"> (Accessed 11</w:t>
      </w:r>
      <w:r w:rsidRPr="001F1252">
        <w:rPr>
          <w:rFonts w:ascii="Arial" w:hAnsi="Arial" w:cs="Arial"/>
          <w:sz w:val="24"/>
          <w:szCs w:val="24"/>
          <w:vertAlign w:val="superscript"/>
        </w:rPr>
        <w:t>th</w:t>
      </w:r>
      <w:r w:rsidRPr="001F1252">
        <w:rPr>
          <w:rFonts w:ascii="Arial" w:hAnsi="Arial" w:cs="Arial"/>
          <w:sz w:val="24"/>
          <w:szCs w:val="24"/>
        </w:rPr>
        <w:t xml:space="preserve"> June 2020).</w:t>
      </w:r>
    </w:p>
    <w:p w14:paraId="11C3EA99" w14:textId="77777777" w:rsidR="00CC6A9B"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Early Years Foundation Stage. Available at: </w:t>
      </w:r>
      <w:hyperlink r:id="rId14" w:history="1">
        <w:r w:rsidRPr="001F1252">
          <w:rPr>
            <w:rStyle w:val="Hyperlink"/>
            <w:rFonts w:ascii="Arial" w:hAnsi="Arial" w:cs="Arial"/>
            <w:sz w:val="24"/>
            <w:szCs w:val="24"/>
          </w:rPr>
          <w:t>https://eyfs.info/articles.html/teaching-and-learning/reflective-practice-what-is-reflection-why-should-it-inform-our-oractice-and-what-does-it-involve-r256</w:t>
        </w:r>
      </w:hyperlink>
      <w:r w:rsidRPr="001F1252">
        <w:rPr>
          <w:rFonts w:ascii="Arial" w:hAnsi="Arial" w:cs="Arial"/>
          <w:sz w:val="24"/>
          <w:szCs w:val="24"/>
        </w:rPr>
        <w:t xml:space="preserve"> (Accessed 8th June 2020).</w:t>
      </w:r>
    </w:p>
    <w:p w14:paraId="240BB724"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Finlay, L. </w:t>
      </w:r>
      <w:r w:rsidRPr="001F1252">
        <w:rPr>
          <w:rFonts w:ascii="Arial" w:hAnsi="Arial" w:cs="Arial"/>
          <w:i/>
          <w:iCs/>
          <w:sz w:val="24"/>
          <w:szCs w:val="24"/>
        </w:rPr>
        <w:t>Reflecting on Reflective Practice</w:t>
      </w:r>
      <w:r w:rsidRPr="001F1252">
        <w:rPr>
          <w:rFonts w:ascii="Arial" w:hAnsi="Arial" w:cs="Arial"/>
          <w:sz w:val="24"/>
          <w:szCs w:val="24"/>
        </w:rPr>
        <w:t xml:space="preserve">. Available at: </w:t>
      </w:r>
      <w:hyperlink r:id="rId15" w:history="1">
        <w:r w:rsidRPr="001F1252">
          <w:rPr>
            <w:rStyle w:val="Hyperlink"/>
            <w:rFonts w:ascii="Arial" w:hAnsi="Arial" w:cs="Arial"/>
            <w:sz w:val="24"/>
            <w:szCs w:val="24"/>
          </w:rPr>
          <w:t>https://www.oro.open.ac.uk/68945/1/finlay-%282008%029-reflective-on-reflective-oractice-PBPL-paper-52.pdf</w:t>
        </w:r>
      </w:hyperlink>
      <w:r w:rsidRPr="001F1252">
        <w:rPr>
          <w:rFonts w:ascii="Arial" w:hAnsi="Arial" w:cs="Arial"/>
          <w:sz w:val="24"/>
          <w:szCs w:val="24"/>
        </w:rPr>
        <w:t>. (Accessed 7</w:t>
      </w:r>
      <w:r w:rsidRPr="001F1252">
        <w:rPr>
          <w:rFonts w:ascii="Arial" w:hAnsi="Arial" w:cs="Arial"/>
          <w:sz w:val="24"/>
          <w:szCs w:val="24"/>
          <w:vertAlign w:val="superscript"/>
        </w:rPr>
        <w:t>th</w:t>
      </w:r>
      <w:r w:rsidRPr="001F1252">
        <w:rPr>
          <w:rFonts w:ascii="Arial" w:hAnsi="Arial" w:cs="Arial"/>
          <w:sz w:val="24"/>
          <w:szCs w:val="24"/>
        </w:rPr>
        <w:t xml:space="preserve"> June 2020).</w:t>
      </w:r>
    </w:p>
    <w:p w14:paraId="707DA576"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Gibbs 1. Available at: </w:t>
      </w:r>
      <w:hyperlink r:id="rId16" w:history="1">
        <w:r w:rsidRPr="001F1252">
          <w:rPr>
            <w:rStyle w:val="Hyperlink"/>
            <w:rFonts w:ascii="Arial" w:hAnsi="Arial" w:cs="Arial"/>
            <w:sz w:val="24"/>
            <w:szCs w:val="24"/>
          </w:rPr>
          <w:t>https://www.ed.ac.uk/reflection/reflectors-toolkit/reflecting-on-experience/gibbs-reflective-cycle</w:t>
        </w:r>
      </w:hyperlink>
      <w:r w:rsidRPr="001F1252">
        <w:rPr>
          <w:rFonts w:ascii="Arial" w:hAnsi="Arial" w:cs="Arial"/>
          <w:sz w:val="24"/>
          <w:szCs w:val="24"/>
        </w:rPr>
        <w:t xml:space="preserve"> (Accessed 9th June 2020).</w:t>
      </w:r>
    </w:p>
    <w:p w14:paraId="1F41815A"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Gibbs 2. Available at: </w:t>
      </w:r>
      <w:hyperlink r:id="rId17" w:history="1">
        <w:r w:rsidRPr="001F1252">
          <w:rPr>
            <w:rStyle w:val="Hyperlink"/>
            <w:rFonts w:ascii="Arial" w:hAnsi="Arial" w:cs="Arial"/>
            <w:sz w:val="24"/>
            <w:szCs w:val="24"/>
          </w:rPr>
          <w:t>https://www.youtube.com/watch?v=-gbczrO1Rf4</w:t>
        </w:r>
      </w:hyperlink>
      <w:r w:rsidRPr="001F1252">
        <w:rPr>
          <w:rFonts w:ascii="Arial" w:hAnsi="Arial" w:cs="Arial"/>
          <w:sz w:val="24"/>
          <w:szCs w:val="24"/>
        </w:rPr>
        <w:t xml:space="preserve"> (Accessed 9</w:t>
      </w:r>
      <w:r w:rsidRPr="001F1252">
        <w:rPr>
          <w:rFonts w:ascii="Arial" w:hAnsi="Arial" w:cs="Arial"/>
          <w:sz w:val="24"/>
          <w:szCs w:val="24"/>
          <w:vertAlign w:val="superscript"/>
        </w:rPr>
        <w:t>th</w:t>
      </w:r>
      <w:r w:rsidRPr="001F1252">
        <w:rPr>
          <w:rFonts w:ascii="Arial" w:hAnsi="Arial" w:cs="Arial"/>
          <w:sz w:val="24"/>
          <w:szCs w:val="24"/>
        </w:rPr>
        <w:t xml:space="preserve"> June 2020).</w:t>
      </w:r>
    </w:p>
    <w:p w14:paraId="2F0C1950"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Hargreaves, J. and Page, L. (2013). </w:t>
      </w:r>
      <w:r w:rsidRPr="001F1252">
        <w:rPr>
          <w:rFonts w:ascii="Arial" w:hAnsi="Arial" w:cs="Arial"/>
          <w:i/>
          <w:iCs/>
          <w:sz w:val="24"/>
          <w:szCs w:val="24"/>
        </w:rPr>
        <w:t xml:space="preserve">Reflective Practice. </w:t>
      </w:r>
      <w:r w:rsidRPr="001F1252">
        <w:rPr>
          <w:rFonts w:ascii="Arial" w:hAnsi="Arial" w:cs="Arial"/>
          <w:sz w:val="24"/>
          <w:szCs w:val="24"/>
        </w:rPr>
        <w:t>Cambridge: Polity Press.</w:t>
      </w:r>
    </w:p>
    <w:p w14:paraId="7E33CDB4"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 </w:t>
      </w:r>
      <w:hyperlink r:id="rId18" w:history="1">
        <w:r w:rsidRPr="001F1252">
          <w:rPr>
            <w:rStyle w:val="Hyperlink"/>
            <w:rFonts w:ascii="Arial" w:hAnsi="Arial" w:cs="Arial"/>
            <w:sz w:val="24"/>
            <w:szCs w:val="24"/>
          </w:rPr>
          <w:t>https://doi.org/10.1080/00131881.2020.1711790</w:t>
        </w:r>
      </w:hyperlink>
      <w:r w:rsidRPr="001F1252">
        <w:rPr>
          <w:rFonts w:ascii="Arial" w:hAnsi="Arial" w:cs="Arial"/>
          <w:sz w:val="24"/>
          <w:szCs w:val="24"/>
        </w:rPr>
        <w:t xml:space="preserve"> (Accessed 5th June 2020).</w:t>
      </w:r>
    </w:p>
    <w:p w14:paraId="246762B6" w14:textId="79E99424"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Image 1: Available at:</w:t>
      </w:r>
      <w:r w:rsidRPr="001F1252">
        <w:rPr>
          <w:rFonts w:ascii="Arial" w:hAnsi="Arial" w:cs="Arial"/>
        </w:rPr>
        <w:t xml:space="preserve"> </w:t>
      </w:r>
      <w:hyperlink r:id="rId19" w:history="1">
        <w:r w:rsidRPr="001F1252">
          <w:rPr>
            <w:rStyle w:val="Hyperlink"/>
            <w:rFonts w:ascii="Arial" w:hAnsi="Arial" w:cs="Arial"/>
            <w:sz w:val="24"/>
            <w:szCs w:val="24"/>
          </w:rPr>
          <w:t>https://www.bing.com/images/search?view=detailV2&amp;ccid=wYxHT8qx&amp;id=B2B212493D9CADA20AD52561B5E0A07DBDCE85E9&amp;thid=OIP.wYxHT8qxgW5Swr-7YW6gvAHaEK&amp;mediaurl=http%3a%2f%2fimage.slidesharecdn.com%2fteachingyoungchildren-140307182401-phpapp02%2f95%2fteaching-young-children-2-638.jpg%3fcb%3d1394216747&amp;exph=359&amp;expw=638&amp;q=what+is+reflective+practice+early+years&amp;simid=608010800165159916&amp;ck=946971634755B8AA13DAA97D24360C38&amp;selectedIndex=306&amp;ajaxhist=0</w:t>
        </w:r>
      </w:hyperlink>
      <w:r w:rsidRPr="001F1252">
        <w:rPr>
          <w:rFonts w:ascii="Arial" w:hAnsi="Arial" w:cs="Arial"/>
          <w:sz w:val="24"/>
          <w:szCs w:val="24"/>
        </w:rPr>
        <w:t xml:space="preserve"> </w:t>
      </w:r>
      <w:r w:rsidR="00476671">
        <w:rPr>
          <w:rFonts w:ascii="Arial" w:hAnsi="Arial" w:cs="Arial"/>
          <w:sz w:val="24"/>
          <w:szCs w:val="24"/>
        </w:rPr>
        <w:t xml:space="preserve"> (</w:t>
      </w:r>
      <w:r w:rsidRPr="001F1252">
        <w:rPr>
          <w:rFonts w:ascii="Arial" w:hAnsi="Arial" w:cs="Arial"/>
          <w:sz w:val="24"/>
          <w:szCs w:val="24"/>
        </w:rPr>
        <w:t>Accessed : 13</w:t>
      </w:r>
      <w:r w:rsidRPr="001F1252">
        <w:rPr>
          <w:rFonts w:ascii="Arial" w:hAnsi="Arial" w:cs="Arial"/>
          <w:sz w:val="24"/>
          <w:szCs w:val="24"/>
          <w:vertAlign w:val="superscript"/>
        </w:rPr>
        <w:t>th</w:t>
      </w:r>
      <w:r w:rsidRPr="001F1252">
        <w:rPr>
          <w:rFonts w:ascii="Arial" w:hAnsi="Arial" w:cs="Arial"/>
          <w:sz w:val="24"/>
          <w:szCs w:val="24"/>
        </w:rPr>
        <w:t xml:space="preserve"> June 2020.</w:t>
      </w:r>
      <w:r w:rsidR="00476671">
        <w:rPr>
          <w:rFonts w:ascii="Arial" w:hAnsi="Arial" w:cs="Arial"/>
          <w:sz w:val="24"/>
          <w:szCs w:val="24"/>
        </w:rPr>
        <w:t>)</w:t>
      </w:r>
    </w:p>
    <w:p w14:paraId="2D429E62" w14:textId="7E956FAD"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Image 2: Available at: </w:t>
      </w:r>
      <w:hyperlink r:id="rId20" w:history="1">
        <w:r w:rsidRPr="001F1252">
          <w:rPr>
            <w:rStyle w:val="Hyperlink"/>
            <w:rFonts w:ascii="Arial" w:hAnsi="Arial" w:cs="Arial"/>
            <w:sz w:val="24"/>
            <w:szCs w:val="24"/>
          </w:rPr>
          <w:t>https://www.bing.com/images/search?view=detailV2&amp;ccid=zzQUhJik&amp;id=A752B24ACBE44BE9D07A6EBAB88DC7C0911B87BC&amp;thid=OIP.zzQUhJikNQc5-TJpLYVirQHaFP&amp;mediaurl=https%3a%2f%2fd32ogoqmya1dw8.cloudfront.net%2fimages%2fintrogeo%2fservice%2fkolb_learning_cycle.png&amp;exph=664&amp;expw=938&amp;q=kolb%27s+reflective+cycle&amp;simid=607990626756657657&amp;ck=0B4498742EA9C9B82E10CA9C782ADA26&amp;selectedIndex=13&amp;ajaxhist=0</w:t>
        </w:r>
      </w:hyperlink>
      <w:r w:rsidRPr="001F1252">
        <w:rPr>
          <w:rFonts w:ascii="Arial" w:hAnsi="Arial" w:cs="Arial"/>
          <w:sz w:val="24"/>
          <w:szCs w:val="24"/>
        </w:rPr>
        <w:t xml:space="preserve"> </w:t>
      </w:r>
      <w:r w:rsidR="00476671">
        <w:rPr>
          <w:rFonts w:ascii="Arial" w:hAnsi="Arial" w:cs="Arial"/>
          <w:sz w:val="24"/>
          <w:szCs w:val="24"/>
        </w:rPr>
        <w:t xml:space="preserve"> (</w:t>
      </w:r>
      <w:r w:rsidRPr="001F1252">
        <w:rPr>
          <w:rFonts w:ascii="Arial" w:hAnsi="Arial" w:cs="Arial"/>
          <w:sz w:val="24"/>
          <w:szCs w:val="24"/>
        </w:rPr>
        <w:t>Accessed 13</w:t>
      </w:r>
      <w:r w:rsidRPr="001F1252">
        <w:rPr>
          <w:rFonts w:ascii="Arial" w:hAnsi="Arial" w:cs="Arial"/>
          <w:sz w:val="24"/>
          <w:szCs w:val="24"/>
          <w:vertAlign w:val="superscript"/>
        </w:rPr>
        <w:t>th</w:t>
      </w:r>
      <w:r w:rsidRPr="001F1252">
        <w:rPr>
          <w:rFonts w:ascii="Arial" w:hAnsi="Arial" w:cs="Arial"/>
          <w:sz w:val="24"/>
          <w:szCs w:val="24"/>
        </w:rPr>
        <w:t xml:space="preserve"> June 2020</w:t>
      </w:r>
      <w:r w:rsidR="00476671">
        <w:rPr>
          <w:rFonts w:ascii="Arial" w:hAnsi="Arial" w:cs="Arial"/>
          <w:sz w:val="24"/>
          <w:szCs w:val="24"/>
        </w:rPr>
        <w:t>)</w:t>
      </w:r>
      <w:r w:rsidRPr="001F1252">
        <w:rPr>
          <w:rFonts w:ascii="Arial" w:hAnsi="Arial" w:cs="Arial"/>
          <w:sz w:val="24"/>
          <w:szCs w:val="24"/>
        </w:rPr>
        <w:t>.</w:t>
      </w:r>
    </w:p>
    <w:p w14:paraId="6FC2ED44" w14:textId="603334A9"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Image 3. Available at: </w:t>
      </w:r>
      <w:hyperlink r:id="rId21" w:history="1">
        <w:r w:rsidRPr="001F1252">
          <w:rPr>
            <w:rStyle w:val="Hyperlink"/>
            <w:rFonts w:ascii="Arial" w:hAnsi="Arial" w:cs="Arial"/>
            <w:sz w:val="24"/>
            <w:szCs w:val="24"/>
          </w:rPr>
          <w:t>https://www.bing.com/images/search?view=detailV2&amp;ccid=30rMq0hZ&amp;id=C1588FA81E02764B325CBA97D756295955E2B3C6&amp;thid=OIP.30rMq0hZ8AZ6GVdlzR57-</w:t>
        </w:r>
        <w:r w:rsidRPr="001F1252">
          <w:rPr>
            <w:rStyle w:val="Hyperlink"/>
            <w:rFonts w:ascii="Arial" w:hAnsi="Arial" w:cs="Arial"/>
            <w:sz w:val="24"/>
            <w:szCs w:val="24"/>
          </w:rPr>
          <w:lastRenderedPageBreak/>
          <w:t>gHaFy&amp;mediaurl=https%3a%2f%2fexpertprogrammanagement.com%2fwp-content%2fuploads%2f2019%2f05%2fGibbs-Reflective-Cycle.png&amp;exph=500&amp;expw=640&amp;q=gibbs+reflective+cycle&amp;simid=608019166717412379&amp;ck=58E391D456E8A1B138A8479B75174B7F&amp;selectedIndex=12&amp;ajaxhist=0</w:t>
        </w:r>
      </w:hyperlink>
      <w:r w:rsidR="00476671">
        <w:rPr>
          <w:rFonts w:ascii="Arial" w:hAnsi="Arial" w:cs="Arial"/>
          <w:sz w:val="24"/>
          <w:szCs w:val="24"/>
        </w:rPr>
        <w:t xml:space="preserve"> (Accessed 13</w:t>
      </w:r>
      <w:r w:rsidR="00476671" w:rsidRPr="00476671">
        <w:rPr>
          <w:rFonts w:ascii="Arial" w:hAnsi="Arial" w:cs="Arial"/>
          <w:sz w:val="24"/>
          <w:szCs w:val="24"/>
          <w:vertAlign w:val="superscript"/>
        </w:rPr>
        <w:t>th</w:t>
      </w:r>
      <w:r w:rsidR="00476671">
        <w:rPr>
          <w:rFonts w:ascii="Arial" w:hAnsi="Arial" w:cs="Arial"/>
          <w:sz w:val="24"/>
          <w:szCs w:val="24"/>
        </w:rPr>
        <w:t xml:space="preserve"> June 2020).</w:t>
      </w:r>
    </w:p>
    <w:p w14:paraId="2415377A"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Kolb 1. Available at: </w:t>
      </w:r>
      <w:hyperlink r:id="rId22" w:history="1">
        <w:r w:rsidRPr="001F1252">
          <w:rPr>
            <w:rStyle w:val="Hyperlink"/>
            <w:rFonts w:ascii="Arial" w:hAnsi="Arial" w:cs="Arial"/>
            <w:sz w:val="24"/>
            <w:szCs w:val="24"/>
          </w:rPr>
          <w:t>https://www.youtube.com/watch?v=ObQ2DheGOKA</w:t>
        </w:r>
      </w:hyperlink>
      <w:r w:rsidRPr="001F1252">
        <w:rPr>
          <w:rFonts w:ascii="Arial" w:hAnsi="Arial" w:cs="Arial"/>
          <w:sz w:val="24"/>
          <w:szCs w:val="24"/>
        </w:rPr>
        <w:t xml:space="preserve"> (Accessed 8</w:t>
      </w:r>
      <w:r w:rsidRPr="001F1252">
        <w:rPr>
          <w:rFonts w:ascii="Arial" w:hAnsi="Arial" w:cs="Arial"/>
          <w:sz w:val="24"/>
          <w:szCs w:val="24"/>
          <w:vertAlign w:val="superscript"/>
        </w:rPr>
        <w:t>th</w:t>
      </w:r>
      <w:r w:rsidRPr="001F1252">
        <w:rPr>
          <w:rFonts w:ascii="Arial" w:hAnsi="Arial" w:cs="Arial"/>
          <w:sz w:val="24"/>
          <w:szCs w:val="24"/>
        </w:rPr>
        <w:t xml:space="preserve"> June 2020.)</w:t>
      </w:r>
    </w:p>
    <w:p w14:paraId="5CFDFAD7"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Kolb 2. Available at: </w:t>
      </w:r>
      <w:hyperlink r:id="rId23" w:history="1">
        <w:r w:rsidRPr="001F1252">
          <w:rPr>
            <w:rStyle w:val="Hyperlink"/>
            <w:rFonts w:ascii="Arial" w:hAnsi="Arial" w:cs="Arial"/>
            <w:sz w:val="24"/>
            <w:szCs w:val="24"/>
          </w:rPr>
          <w:t>https://leedsscp.org.uk/LSCB/media/images/pdfs/kolb-learning-cycle.pdf</w:t>
        </w:r>
      </w:hyperlink>
      <w:r w:rsidRPr="001F1252">
        <w:rPr>
          <w:rFonts w:ascii="Arial" w:hAnsi="Arial" w:cs="Arial"/>
          <w:sz w:val="24"/>
          <w:szCs w:val="24"/>
        </w:rPr>
        <w:t xml:space="preserve"> (Accessed 8th June 2020.)</w:t>
      </w:r>
    </w:p>
    <w:p w14:paraId="397E4524" w14:textId="3416A31D"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Kolb </w:t>
      </w:r>
      <w:r w:rsidR="00476671">
        <w:rPr>
          <w:rFonts w:ascii="Arial" w:hAnsi="Arial" w:cs="Arial"/>
          <w:sz w:val="24"/>
          <w:szCs w:val="24"/>
        </w:rPr>
        <w:t>3.</w:t>
      </w:r>
      <w:r w:rsidRPr="001F1252">
        <w:rPr>
          <w:rFonts w:ascii="Arial" w:hAnsi="Arial" w:cs="Arial"/>
          <w:sz w:val="24"/>
          <w:szCs w:val="24"/>
        </w:rPr>
        <w:t xml:space="preserve"> Available at: </w:t>
      </w:r>
      <w:hyperlink r:id="rId24" w:history="1">
        <w:r w:rsidRPr="001F1252">
          <w:rPr>
            <w:rStyle w:val="Hyperlink"/>
            <w:rFonts w:ascii="Arial" w:hAnsi="Arial" w:cs="Arial"/>
            <w:sz w:val="24"/>
            <w:szCs w:val="24"/>
          </w:rPr>
          <w:t>https://www.youtube.com/watch?v=-v74nRbwSNqk</w:t>
        </w:r>
      </w:hyperlink>
      <w:r w:rsidRPr="001F1252">
        <w:rPr>
          <w:rFonts w:ascii="Arial" w:hAnsi="Arial" w:cs="Arial"/>
          <w:sz w:val="24"/>
          <w:szCs w:val="24"/>
        </w:rPr>
        <w:t xml:space="preserve"> (Accessed 9</w:t>
      </w:r>
      <w:r w:rsidRPr="001F1252">
        <w:rPr>
          <w:rFonts w:ascii="Arial" w:hAnsi="Arial" w:cs="Arial"/>
          <w:sz w:val="24"/>
          <w:szCs w:val="24"/>
          <w:vertAlign w:val="superscript"/>
        </w:rPr>
        <w:t>th</w:t>
      </w:r>
      <w:r w:rsidRPr="001F1252">
        <w:rPr>
          <w:rFonts w:ascii="Arial" w:hAnsi="Arial" w:cs="Arial"/>
          <w:sz w:val="24"/>
          <w:szCs w:val="24"/>
        </w:rPr>
        <w:t xml:space="preserve"> June 2020).</w:t>
      </w:r>
    </w:p>
    <w:p w14:paraId="3C2F5889"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Lindon, J. (2012).</w:t>
      </w:r>
      <w:r w:rsidRPr="001F1252">
        <w:rPr>
          <w:rFonts w:ascii="Arial" w:hAnsi="Arial" w:cs="Arial"/>
          <w:i/>
          <w:iCs/>
          <w:sz w:val="24"/>
          <w:szCs w:val="24"/>
        </w:rPr>
        <w:t xml:space="preserve"> Reflective Practice and Early Years Professionalism, Linking Theory and Practice. </w:t>
      </w:r>
      <w:r w:rsidRPr="001F1252">
        <w:rPr>
          <w:rFonts w:ascii="Arial" w:hAnsi="Arial" w:cs="Arial"/>
          <w:sz w:val="24"/>
          <w:szCs w:val="24"/>
        </w:rPr>
        <w:t>2</w:t>
      </w:r>
      <w:r w:rsidRPr="001F1252">
        <w:rPr>
          <w:rFonts w:ascii="Arial" w:hAnsi="Arial" w:cs="Arial"/>
          <w:sz w:val="24"/>
          <w:szCs w:val="24"/>
          <w:vertAlign w:val="superscript"/>
        </w:rPr>
        <w:t>nd</w:t>
      </w:r>
      <w:r w:rsidRPr="001F1252">
        <w:rPr>
          <w:rFonts w:ascii="Arial" w:hAnsi="Arial" w:cs="Arial"/>
          <w:sz w:val="24"/>
          <w:szCs w:val="24"/>
        </w:rPr>
        <w:t xml:space="preserve"> </w:t>
      </w:r>
      <w:proofErr w:type="spellStart"/>
      <w:r w:rsidRPr="001F1252">
        <w:rPr>
          <w:rFonts w:ascii="Arial" w:hAnsi="Arial" w:cs="Arial"/>
          <w:sz w:val="24"/>
          <w:szCs w:val="24"/>
        </w:rPr>
        <w:t>edn</w:t>
      </w:r>
      <w:proofErr w:type="spellEnd"/>
      <w:r w:rsidRPr="001F1252">
        <w:rPr>
          <w:rFonts w:ascii="Arial" w:hAnsi="Arial" w:cs="Arial"/>
          <w:sz w:val="24"/>
          <w:szCs w:val="24"/>
        </w:rPr>
        <w:t>. Hodder Education.</w:t>
      </w:r>
    </w:p>
    <w:p w14:paraId="7F644D2B"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 xml:space="preserve">Markkanen, P. </w:t>
      </w:r>
      <w:proofErr w:type="spellStart"/>
      <w:r w:rsidRPr="001F1252">
        <w:rPr>
          <w:rFonts w:ascii="Arial" w:hAnsi="Arial" w:cs="Arial"/>
          <w:sz w:val="24"/>
          <w:szCs w:val="24"/>
        </w:rPr>
        <w:t>Vἅlimἅki</w:t>
      </w:r>
      <w:proofErr w:type="spellEnd"/>
      <w:r w:rsidRPr="001F1252">
        <w:rPr>
          <w:rFonts w:ascii="Arial" w:hAnsi="Arial" w:cs="Arial"/>
          <w:sz w:val="24"/>
          <w:szCs w:val="24"/>
        </w:rPr>
        <w:t xml:space="preserve">, M. et.al. (2020). </w:t>
      </w:r>
      <w:r w:rsidRPr="001F1252">
        <w:rPr>
          <w:rFonts w:ascii="Arial" w:hAnsi="Arial" w:cs="Arial"/>
          <w:i/>
          <w:iCs/>
          <w:sz w:val="24"/>
          <w:szCs w:val="24"/>
        </w:rPr>
        <w:t xml:space="preserve">A Reflective Cycle: Understanding Challenging Situations in a School Setting. </w:t>
      </w:r>
      <w:r w:rsidRPr="001F1252">
        <w:rPr>
          <w:rFonts w:ascii="Arial" w:hAnsi="Arial" w:cs="Arial"/>
          <w:sz w:val="24"/>
          <w:szCs w:val="24"/>
        </w:rPr>
        <w:t>Available at:</w:t>
      </w:r>
    </w:p>
    <w:p w14:paraId="57826A82" w14:textId="0E9E9D94" w:rsidR="00CC6A9B" w:rsidRPr="001F1252" w:rsidRDefault="00CC6A9B" w:rsidP="001F1252">
      <w:pPr>
        <w:spacing w:line="276" w:lineRule="auto"/>
        <w:jc w:val="both"/>
        <w:rPr>
          <w:rFonts w:ascii="Arial" w:hAnsi="Arial" w:cs="Arial"/>
          <w:sz w:val="24"/>
          <w:szCs w:val="24"/>
        </w:rPr>
      </w:pPr>
      <w:r>
        <w:rPr>
          <w:rFonts w:ascii="Arial" w:hAnsi="Arial" w:cs="Arial"/>
          <w:sz w:val="24"/>
          <w:szCs w:val="24"/>
        </w:rPr>
        <w:t xml:space="preserve">McDonagh, M. (2020).’Baby P Council in Dock Again’, </w:t>
      </w:r>
      <w:r>
        <w:rPr>
          <w:rFonts w:ascii="Arial" w:hAnsi="Arial" w:cs="Arial"/>
          <w:i/>
          <w:iCs/>
          <w:sz w:val="24"/>
          <w:szCs w:val="24"/>
        </w:rPr>
        <w:t>The Daily Mail,</w:t>
      </w:r>
      <w:r>
        <w:rPr>
          <w:rFonts w:ascii="Arial" w:hAnsi="Arial" w:cs="Arial"/>
          <w:sz w:val="24"/>
          <w:szCs w:val="24"/>
        </w:rPr>
        <w:t>21</w:t>
      </w:r>
      <w:r w:rsidRPr="00CC6A9B">
        <w:rPr>
          <w:rFonts w:ascii="Arial" w:hAnsi="Arial" w:cs="Arial"/>
          <w:sz w:val="24"/>
          <w:szCs w:val="24"/>
          <w:vertAlign w:val="superscript"/>
        </w:rPr>
        <w:t>st</w:t>
      </w:r>
      <w:r>
        <w:rPr>
          <w:rFonts w:ascii="Arial" w:hAnsi="Arial" w:cs="Arial"/>
          <w:sz w:val="24"/>
          <w:szCs w:val="24"/>
        </w:rPr>
        <w:t xml:space="preserve"> May </w:t>
      </w:r>
      <w:proofErr w:type="gramStart"/>
      <w:r>
        <w:rPr>
          <w:rFonts w:ascii="Arial" w:hAnsi="Arial" w:cs="Arial"/>
          <w:sz w:val="24"/>
          <w:szCs w:val="24"/>
        </w:rPr>
        <w:t>2020,p.</w:t>
      </w:r>
      <w:proofErr w:type="gramEnd"/>
      <w:r>
        <w:rPr>
          <w:rFonts w:ascii="Arial" w:hAnsi="Arial" w:cs="Arial"/>
          <w:sz w:val="24"/>
          <w:szCs w:val="24"/>
        </w:rPr>
        <w:t>14-15.</w:t>
      </w:r>
    </w:p>
    <w:p w14:paraId="413CD9FD" w14:textId="77777777" w:rsidR="00CC6A9B" w:rsidRPr="001F1252" w:rsidRDefault="00CC6A9B" w:rsidP="001F1252">
      <w:pPr>
        <w:spacing w:line="276" w:lineRule="auto"/>
        <w:jc w:val="both"/>
        <w:rPr>
          <w:rFonts w:ascii="Arial" w:hAnsi="Arial" w:cs="Arial"/>
          <w:sz w:val="24"/>
          <w:szCs w:val="24"/>
        </w:rPr>
      </w:pPr>
      <w:proofErr w:type="spellStart"/>
      <w:r w:rsidRPr="001F1252">
        <w:rPr>
          <w:rFonts w:ascii="Arial" w:hAnsi="Arial" w:cs="Arial"/>
          <w:sz w:val="24"/>
          <w:szCs w:val="24"/>
        </w:rPr>
        <w:t>Venninen</w:t>
      </w:r>
      <w:proofErr w:type="spellEnd"/>
      <w:r w:rsidRPr="001F1252">
        <w:rPr>
          <w:rFonts w:ascii="Arial" w:hAnsi="Arial" w:cs="Arial"/>
          <w:sz w:val="24"/>
          <w:szCs w:val="24"/>
        </w:rPr>
        <w:t xml:space="preserve">, T. Leinonen, J. et.al. (2012). </w:t>
      </w:r>
      <w:r w:rsidRPr="001F1252">
        <w:rPr>
          <w:rFonts w:ascii="Arial" w:hAnsi="Arial" w:cs="Arial"/>
          <w:i/>
          <w:iCs/>
          <w:sz w:val="24"/>
          <w:szCs w:val="24"/>
        </w:rPr>
        <w:t xml:space="preserve">Creating Conditions for Reflective Practice in Early Childhood Education. </w:t>
      </w:r>
      <w:r w:rsidRPr="001F1252">
        <w:rPr>
          <w:rFonts w:ascii="Arial" w:hAnsi="Arial" w:cs="Arial"/>
          <w:sz w:val="24"/>
          <w:szCs w:val="24"/>
        </w:rPr>
        <w:t>Available at:</w:t>
      </w:r>
      <w:r w:rsidRPr="001F1252">
        <w:rPr>
          <w:rFonts w:ascii="Arial" w:hAnsi="Arial" w:cs="Arial"/>
        </w:rPr>
        <w:t xml:space="preserve"> </w:t>
      </w:r>
      <w:hyperlink r:id="rId25" w:history="1">
        <w:r w:rsidRPr="001F1252">
          <w:rPr>
            <w:rStyle w:val="Hyperlink"/>
            <w:rFonts w:ascii="Arial" w:hAnsi="Arial" w:cs="Arial"/>
            <w:sz w:val="24"/>
            <w:szCs w:val="24"/>
          </w:rPr>
          <w:t>https://ijccep.springeropen.com/articles/10.1007/2288-6729-6-1-1</w:t>
        </w:r>
      </w:hyperlink>
      <w:r w:rsidRPr="001F1252">
        <w:rPr>
          <w:rFonts w:ascii="Arial" w:hAnsi="Arial" w:cs="Arial"/>
          <w:sz w:val="24"/>
          <w:szCs w:val="24"/>
        </w:rPr>
        <w:t xml:space="preserve"> (Accessed 3rd June 2020).</w:t>
      </w:r>
    </w:p>
    <w:p w14:paraId="568393CE" w14:textId="77777777" w:rsidR="00CC6A9B" w:rsidRPr="001F1252" w:rsidRDefault="00CC6A9B" w:rsidP="001F1252">
      <w:pPr>
        <w:spacing w:line="276" w:lineRule="auto"/>
        <w:jc w:val="both"/>
        <w:rPr>
          <w:rFonts w:ascii="Arial" w:hAnsi="Arial" w:cs="Arial"/>
          <w:sz w:val="24"/>
          <w:szCs w:val="24"/>
        </w:rPr>
      </w:pPr>
      <w:r w:rsidRPr="001F1252">
        <w:rPr>
          <w:rFonts w:ascii="Arial" w:hAnsi="Arial" w:cs="Arial"/>
          <w:sz w:val="24"/>
          <w:szCs w:val="24"/>
        </w:rPr>
        <w:t>What is Reflective Practice?: Available at :</w:t>
      </w:r>
      <w:r w:rsidRPr="001F1252">
        <w:rPr>
          <w:rFonts w:ascii="Arial" w:hAnsi="Arial" w:cs="Arial"/>
        </w:rPr>
        <w:t xml:space="preserve"> </w:t>
      </w:r>
      <w:hyperlink r:id="rId26" w:history="1">
        <w:r w:rsidRPr="001F1252">
          <w:rPr>
            <w:rStyle w:val="Hyperlink"/>
            <w:rFonts w:ascii="Arial" w:hAnsi="Arial" w:cs="Arial"/>
            <w:sz w:val="24"/>
            <w:szCs w:val="24"/>
          </w:rPr>
          <w:t>https://www.cipd.co.uk/Images/reflective-practice-guide_tcm18-12524.pdf</w:t>
        </w:r>
      </w:hyperlink>
      <w:r w:rsidRPr="001F1252">
        <w:rPr>
          <w:rFonts w:ascii="Arial" w:hAnsi="Arial" w:cs="Arial"/>
          <w:sz w:val="24"/>
          <w:szCs w:val="24"/>
        </w:rPr>
        <w:t xml:space="preserve"> (Accessed 10th June 2020).</w:t>
      </w:r>
    </w:p>
    <w:p w14:paraId="6BBBB56A" w14:textId="77777777" w:rsidR="00190B4D" w:rsidRPr="001F1252" w:rsidRDefault="00190B4D" w:rsidP="001F1252">
      <w:pPr>
        <w:spacing w:line="276" w:lineRule="auto"/>
        <w:jc w:val="both"/>
        <w:rPr>
          <w:rFonts w:ascii="Arial" w:hAnsi="Arial" w:cs="Arial"/>
          <w:sz w:val="24"/>
          <w:szCs w:val="24"/>
        </w:rPr>
      </w:pPr>
    </w:p>
    <w:p w14:paraId="392E080C" w14:textId="77777777" w:rsidR="00190B4D" w:rsidRPr="001F1252" w:rsidRDefault="00190B4D" w:rsidP="001F1252">
      <w:pPr>
        <w:spacing w:line="276" w:lineRule="auto"/>
        <w:jc w:val="both"/>
        <w:rPr>
          <w:rFonts w:ascii="Arial" w:hAnsi="Arial" w:cs="Arial"/>
          <w:sz w:val="24"/>
          <w:szCs w:val="24"/>
        </w:rPr>
      </w:pPr>
    </w:p>
    <w:p w14:paraId="76BADCE5" w14:textId="77777777" w:rsidR="001B7638" w:rsidRPr="001F1252" w:rsidRDefault="001B7638" w:rsidP="001F1252">
      <w:pPr>
        <w:spacing w:line="276" w:lineRule="auto"/>
        <w:jc w:val="both"/>
        <w:rPr>
          <w:rFonts w:ascii="Arial" w:hAnsi="Arial" w:cs="Arial"/>
          <w:sz w:val="24"/>
          <w:szCs w:val="24"/>
        </w:rPr>
      </w:pPr>
    </w:p>
    <w:p w14:paraId="6854470B" w14:textId="77777777" w:rsidR="004E6530" w:rsidRPr="001F1252" w:rsidRDefault="004E6530" w:rsidP="001F1252">
      <w:pPr>
        <w:spacing w:line="276" w:lineRule="auto"/>
        <w:jc w:val="both"/>
        <w:rPr>
          <w:rFonts w:ascii="Arial" w:hAnsi="Arial" w:cs="Arial"/>
          <w:sz w:val="24"/>
          <w:szCs w:val="24"/>
        </w:rPr>
      </w:pPr>
    </w:p>
    <w:p w14:paraId="2F1A1D3C" w14:textId="77777777" w:rsidR="004E6530" w:rsidRPr="001F1252" w:rsidRDefault="004E6530" w:rsidP="001F1252">
      <w:pPr>
        <w:spacing w:line="276" w:lineRule="auto"/>
        <w:jc w:val="both"/>
        <w:rPr>
          <w:rFonts w:ascii="Arial" w:hAnsi="Arial" w:cs="Arial"/>
          <w:sz w:val="24"/>
          <w:szCs w:val="24"/>
        </w:rPr>
      </w:pPr>
    </w:p>
    <w:p w14:paraId="2F34D6E9" w14:textId="77777777" w:rsidR="004E6530" w:rsidRPr="001F1252" w:rsidRDefault="004E6530" w:rsidP="001F1252">
      <w:pPr>
        <w:spacing w:line="276" w:lineRule="auto"/>
        <w:jc w:val="both"/>
        <w:rPr>
          <w:rFonts w:ascii="Arial" w:hAnsi="Arial" w:cs="Arial"/>
          <w:sz w:val="24"/>
          <w:szCs w:val="24"/>
        </w:rPr>
      </w:pPr>
    </w:p>
    <w:p w14:paraId="1BC38339" w14:textId="77777777" w:rsidR="004E6530" w:rsidRDefault="004E6530">
      <w:pPr>
        <w:rPr>
          <w:rFonts w:ascii="Arial" w:hAnsi="Arial" w:cs="Arial"/>
          <w:sz w:val="24"/>
          <w:szCs w:val="24"/>
        </w:rPr>
      </w:pPr>
    </w:p>
    <w:p w14:paraId="7CD9ECC9" w14:textId="77777777" w:rsidR="004E6530" w:rsidRPr="00B31A7F" w:rsidRDefault="004E6530">
      <w:pPr>
        <w:rPr>
          <w:rFonts w:ascii="Arial" w:hAnsi="Arial" w:cs="Arial"/>
          <w:sz w:val="24"/>
          <w:szCs w:val="24"/>
        </w:rPr>
      </w:pPr>
    </w:p>
    <w:p w14:paraId="19A85CF8" w14:textId="77777777" w:rsidR="00B31A7F" w:rsidRDefault="00B31A7F">
      <w:pPr>
        <w:rPr>
          <w:rFonts w:ascii="Arial" w:hAnsi="Arial" w:cs="Arial"/>
          <w:sz w:val="24"/>
          <w:szCs w:val="24"/>
        </w:rPr>
      </w:pPr>
    </w:p>
    <w:p w14:paraId="2BFDACBB" w14:textId="77777777" w:rsidR="00B31A7F" w:rsidRDefault="00B31A7F">
      <w:pPr>
        <w:rPr>
          <w:rFonts w:ascii="Arial" w:hAnsi="Arial" w:cs="Arial"/>
          <w:sz w:val="24"/>
          <w:szCs w:val="24"/>
        </w:rPr>
      </w:pPr>
    </w:p>
    <w:p w14:paraId="7950B7D2" w14:textId="77777777" w:rsidR="00B31A7F" w:rsidRDefault="00B31A7F">
      <w:pPr>
        <w:rPr>
          <w:rFonts w:ascii="Arial" w:hAnsi="Arial" w:cs="Arial"/>
          <w:sz w:val="24"/>
          <w:szCs w:val="24"/>
        </w:rPr>
      </w:pPr>
    </w:p>
    <w:p w14:paraId="4EED7390" w14:textId="77777777" w:rsidR="00B31A7F" w:rsidRDefault="00B31A7F">
      <w:pPr>
        <w:rPr>
          <w:rFonts w:ascii="Arial" w:hAnsi="Arial" w:cs="Arial"/>
          <w:sz w:val="24"/>
          <w:szCs w:val="24"/>
        </w:rPr>
      </w:pPr>
    </w:p>
    <w:p w14:paraId="25DA2BC2" w14:textId="77777777" w:rsidR="00B54F12" w:rsidRDefault="00B54F12">
      <w:pPr>
        <w:rPr>
          <w:rFonts w:ascii="Arial" w:hAnsi="Arial" w:cs="Arial"/>
          <w:sz w:val="24"/>
          <w:szCs w:val="24"/>
        </w:rPr>
      </w:pPr>
    </w:p>
    <w:p w14:paraId="640A24B5" w14:textId="77777777" w:rsidR="00D8735E" w:rsidRDefault="00D8735E">
      <w:pPr>
        <w:rPr>
          <w:rFonts w:ascii="Arial" w:hAnsi="Arial" w:cs="Arial"/>
          <w:sz w:val="24"/>
          <w:szCs w:val="24"/>
        </w:rPr>
      </w:pPr>
    </w:p>
    <w:p w14:paraId="67860B45" w14:textId="77777777" w:rsidR="00630335" w:rsidRDefault="00630335">
      <w:pPr>
        <w:rPr>
          <w:rFonts w:ascii="Arial" w:hAnsi="Arial" w:cs="Arial"/>
          <w:sz w:val="24"/>
          <w:szCs w:val="24"/>
        </w:rPr>
      </w:pPr>
    </w:p>
    <w:p w14:paraId="68FE9C71" w14:textId="77777777" w:rsidR="006A1405" w:rsidRPr="009172DE" w:rsidRDefault="006A1405">
      <w:pPr>
        <w:rPr>
          <w:rFonts w:ascii="Arial" w:hAnsi="Arial" w:cs="Arial"/>
          <w:sz w:val="24"/>
          <w:szCs w:val="24"/>
        </w:rPr>
      </w:pPr>
    </w:p>
    <w:sectPr w:rsidR="006A1405" w:rsidRPr="009172DE">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734A41" w14:textId="77777777" w:rsidR="00BE763A" w:rsidRDefault="00BE763A" w:rsidP="009172DE">
      <w:pPr>
        <w:spacing w:after="0" w:line="240" w:lineRule="auto"/>
      </w:pPr>
      <w:r>
        <w:separator/>
      </w:r>
    </w:p>
  </w:endnote>
  <w:endnote w:type="continuationSeparator" w:id="0">
    <w:p w14:paraId="2AD6207B" w14:textId="77777777" w:rsidR="00BE763A" w:rsidRDefault="00BE763A" w:rsidP="00917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1124756"/>
      <w:docPartObj>
        <w:docPartGallery w:val="Page Numbers (Bottom of Page)"/>
        <w:docPartUnique/>
      </w:docPartObj>
    </w:sdtPr>
    <w:sdtEndPr>
      <w:rPr>
        <w:noProof/>
      </w:rPr>
    </w:sdtEndPr>
    <w:sdtContent>
      <w:p w14:paraId="7A595B3B" w14:textId="1C82866F" w:rsidR="009172DE" w:rsidRDefault="009172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C8AC85" w14:textId="77777777" w:rsidR="009172DE" w:rsidRDefault="009172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07268F" w14:textId="77777777" w:rsidR="00BE763A" w:rsidRDefault="00BE763A" w:rsidP="009172DE">
      <w:pPr>
        <w:spacing w:after="0" w:line="240" w:lineRule="auto"/>
      </w:pPr>
      <w:r>
        <w:separator/>
      </w:r>
    </w:p>
  </w:footnote>
  <w:footnote w:type="continuationSeparator" w:id="0">
    <w:p w14:paraId="059375EB" w14:textId="77777777" w:rsidR="00BE763A" w:rsidRDefault="00BE763A" w:rsidP="009172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002D5" w14:textId="35547BA0" w:rsidR="009172DE" w:rsidRDefault="009172DE">
    <w:pPr>
      <w:pStyle w:val="Header"/>
    </w:pPr>
    <w:r>
      <w:rPr>
        <w:rFonts w:ascii="Arial" w:hAnsi="Arial" w:cs="Arial"/>
        <w:sz w:val="24"/>
        <w:szCs w:val="24"/>
      </w:rPr>
      <w:t>1908096</w:t>
    </w:r>
    <w:r>
      <w:ptab w:relativeTo="margin" w:alignment="center" w:leader="none"/>
    </w:r>
    <w:r w:rsidRPr="009172DE">
      <w:rPr>
        <w:rFonts w:ascii="Arial" w:hAnsi="Arial" w:cs="Arial"/>
        <w:sz w:val="24"/>
        <w:szCs w:val="24"/>
      </w:rPr>
      <w:t>EAEE5002</w:t>
    </w:r>
    <w:r>
      <w:ptab w:relativeTo="margin" w:alignment="right" w:leader="none"/>
    </w:r>
    <w:r w:rsidR="00476671" w:rsidRPr="00476671">
      <w:rPr>
        <w:rFonts w:ascii="Arial" w:hAnsi="Arial" w:cs="Arial"/>
      </w:rPr>
      <w:t>2911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2DE"/>
    <w:rsid w:val="00007650"/>
    <w:rsid w:val="00020F34"/>
    <w:rsid w:val="00032917"/>
    <w:rsid w:val="000355AF"/>
    <w:rsid w:val="0005054B"/>
    <w:rsid w:val="000930F1"/>
    <w:rsid w:val="000B09D9"/>
    <w:rsid w:val="000E1D6F"/>
    <w:rsid w:val="000F42C5"/>
    <w:rsid w:val="00156A2E"/>
    <w:rsid w:val="00157409"/>
    <w:rsid w:val="001756A5"/>
    <w:rsid w:val="00180C75"/>
    <w:rsid w:val="00190B4D"/>
    <w:rsid w:val="001A1632"/>
    <w:rsid w:val="001B7638"/>
    <w:rsid w:val="001E43CE"/>
    <w:rsid w:val="001F1252"/>
    <w:rsid w:val="00247E20"/>
    <w:rsid w:val="002734E2"/>
    <w:rsid w:val="002853DE"/>
    <w:rsid w:val="00290F5C"/>
    <w:rsid w:val="002D58EA"/>
    <w:rsid w:val="00377ADE"/>
    <w:rsid w:val="00380873"/>
    <w:rsid w:val="003F1DD7"/>
    <w:rsid w:val="004753B1"/>
    <w:rsid w:val="00476671"/>
    <w:rsid w:val="004963B8"/>
    <w:rsid w:val="004A09F2"/>
    <w:rsid w:val="004C7D0E"/>
    <w:rsid w:val="004E0586"/>
    <w:rsid w:val="004E6530"/>
    <w:rsid w:val="005423B0"/>
    <w:rsid w:val="005520DD"/>
    <w:rsid w:val="005828A4"/>
    <w:rsid w:val="00585A0F"/>
    <w:rsid w:val="006271EE"/>
    <w:rsid w:val="00630335"/>
    <w:rsid w:val="006437F7"/>
    <w:rsid w:val="00643929"/>
    <w:rsid w:val="006A1405"/>
    <w:rsid w:val="006C3D6F"/>
    <w:rsid w:val="006E522E"/>
    <w:rsid w:val="0070165D"/>
    <w:rsid w:val="0074410D"/>
    <w:rsid w:val="00791236"/>
    <w:rsid w:val="00795C50"/>
    <w:rsid w:val="007A5D61"/>
    <w:rsid w:val="008350DD"/>
    <w:rsid w:val="00840A53"/>
    <w:rsid w:val="00901A3E"/>
    <w:rsid w:val="009172DE"/>
    <w:rsid w:val="00927CB9"/>
    <w:rsid w:val="00955707"/>
    <w:rsid w:val="009C56F4"/>
    <w:rsid w:val="00A126DD"/>
    <w:rsid w:val="00A1561F"/>
    <w:rsid w:val="00A50AC6"/>
    <w:rsid w:val="00AA1E9C"/>
    <w:rsid w:val="00AE76E2"/>
    <w:rsid w:val="00B2612E"/>
    <w:rsid w:val="00B30F70"/>
    <w:rsid w:val="00B31A7F"/>
    <w:rsid w:val="00B54F12"/>
    <w:rsid w:val="00B66087"/>
    <w:rsid w:val="00B90AE8"/>
    <w:rsid w:val="00BB33AC"/>
    <w:rsid w:val="00BB52EA"/>
    <w:rsid w:val="00BE763A"/>
    <w:rsid w:val="00BF5B6E"/>
    <w:rsid w:val="00C03641"/>
    <w:rsid w:val="00C22DAE"/>
    <w:rsid w:val="00C4614A"/>
    <w:rsid w:val="00CC683F"/>
    <w:rsid w:val="00CC6A9B"/>
    <w:rsid w:val="00D035A0"/>
    <w:rsid w:val="00D12221"/>
    <w:rsid w:val="00D2154F"/>
    <w:rsid w:val="00D8735E"/>
    <w:rsid w:val="00E82657"/>
    <w:rsid w:val="00F32541"/>
    <w:rsid w:val="00F72C77"/>
    <w:rsid w:val="00F772A0"/>
    <w:rsid w:val="00F8213D"/>
    <w:rsid w:val="00F96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11830"/>
  <w15:chartTrackingRefBased/>
  <w15:docId w15:val="{B79B1C00-72C2-4D54-9CE0-46FF5423F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2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2DE"/>
  </w:style>
  <w:style w:type="paragraph" w:styleId="Footer">
    <w:name w:val="footer"/>
    <w:basedOn w:val="Normal"/>
    <w:link w:val="FooterChar"/>
    <w:uiPriority w:val="99"/>
    <w:unhideWhenUsed/>
    <w:rsid w:val="009172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2DE"/>
  </w:style>
  <w:style w:type="table" w:styleId="TableGrid">
    <w:name w:val="Table Grid"/>
    <w:basedOn w:val="TableNormal"/>
    <w:uiPriority w:val="39"/>
    <w:rsid w:val="0091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1405"/>
    <w:rPr>
      <w:color w:val="0563C1" w:themeColor="hyperlink"/>
      <w:u w:val="single"/>
    </w:rPr>
  </w:style>
  <w:style w:type="character" w:styleId="UnresolvedMention">
    <w:name w:val="Unresolved Mention"/>
    <w:basedOn w:val="DefaultParagraphFont"/>
    <w:uiPriority w:val="99"/>
    <w:semiHidden/>
    <w:unhideWhenUsed/>
    <w:rsid w:val="006A1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jguesdon.worldpress.com/john-dewey-how-we-think-reflective-practice-journals-and-learning-logs/" TargetMode="External"/><Relationship Id="rId18" Type="http://schemas.openxmlformats.org/officeDocument/2006/relationships/hyperlink" Target="https://doi.org/10.1080/00131881.2020.1711790" TargetMode="External"/><Relationship Id="rId26" Type="http://schemas.openxmlformats.org/officeDocument/2006/relationships/hyperlink" Target="https://www.cipd.co.uk/Images/reflective-practice-guide_tcm18-12524.pdf" TargetMode="External"/><Relationship Id="rId3" Type="http://schemas.openxmlformats.org/officeDocument/2006/relationships/webSettings" Target="webSettings.xml"/><Relationship Id="rId21" Type="http://schemas.openxmlformats.org/officeDocument/2006/relationships/hyperlink" Target="https://www.bing.com/images/search?view=detailV2&amp;ccid=30rMq0hZ&amp;id=C1588FA81E02764B325CBA97D756295955E2B3C6&amp;thid=OIP.30rMq0hZ8AZ6GVdlzR57-gHaFy&amp;mediaurl=https%3a%2f%2fexpertprogrammanagement.com%2fwp-content%2fuploads%2f2019%2f05%2fGibbs-Reflective-Cycle.png&amp;exph=500&amp;expw=640&amp;q=gibbs+reflective+cycle&amp;simid=608019166717412379&amp;ck=58E391D456E8A1B138A8479B75174B7F&amp;selectedIndex=12&amp;ajaxhist=0" TargetMode="External"/><Relationship Id="rId7" Type="http://schemas.openxmlformats.org/officeDocument/2006/relationships/hyperlink" Target="https://www.ed.ac.uk/reflection/reflectors-toolkit/reflecting-on-experience/gibbs-reflective-cycle" TargetMode="External"/><Relationship Id="rId12" Type="http://schemas.openxmlformats.org/officeDocument/2006/relationships/hyperlink" Target="https://www.nicole-brown.co.uk/reflective-model-according-to-kolb/" TargetMode="External"/><Relationship Id="rId17" Type="http://schemas.openxmlformats.org/officeDocument/2006/relationships/hyperlink" Target="https://www.youtube.com/watch?v=-gbczrO1Rf4" TargetMode="External"/><Relationship Id="rId25" Type="http://schemas.openxmlformats.org/officeDocument/2006/relationships/hyperlink" Target="https://ijccep.springeropen.com/articles/10.1007/2288-6729-6-1-1" TargetMode="External"/><Relationship Id="rId2" Type="http://schemas.openxmlformats.org/officeDocument/2006/relationships/settings" Target="settings.xml"/><Relationship Id="rId16" Type="http://schemas.openxmlformats.org/officeDocument/2006/relationships/hyperlink" Target="https://www.ed.ac.uk/reflection/reflectors-toolkit/reflecting-on-experience/gibbs-reflective-cycle" TargetMode="External"/><Relationship Id="rId20" Type="http://schemas.openxmlformats.org/officeDocument/2006/relationships/hyperlink" Target="https://www.bing.com/images/search?view=detailV2&amp;ccid=zzQUhJik&amp;id=A752B24ACBE44BE9D07A6EBAB88DC7C0911B87BC&amp;thid=OIP.zzQUhJikNQc5-TJpLYVirQHaFP&amp;mediaurl=https%3a%2f%2fd32ogoqmya1dw8.cloudfront.net%2fimages%2fintrogeo%2fservice%2fkolb_learning_cycle.png&amp;exph=664&amp;expw=938&amp;q=kolb%27s+reflective+cycle&amp;simid=607990626756657657&amp;ck=0B4498742EA9C9B82E10CA9C782ADA26&amp;selectedIndex=13&amp;ajaxhist=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xdoi.org/10.1080/1350293X.2014883719" TargetMode="External"/><Relationship Id="rId24" Type="http://schemas.openxmlformats.org/officeDocument/2006/relationships/hyperlink" Target="https://www.youtube.com/watch?v=-v74nRbwSNqk" TargetMode="External"/><Relationship Id="rId5" Type="http://schemas.openxmlformats.org/officeDocument/2006/relationships/endnotes" Target="endnotes.xml"/><Relationship Id="rId15" Type="http://schemas.openxmlformats.org/officeDocument/2006/relationships/hyperlink" Target="https://www.oro.open.ac.uk/68945/1/finlay-%282008%029-reflective-on-reflective-oractice-PBPL-paper-52.pdf" TargetMode="External"/><Relationship Id="rId23" Type="http://schemas.openxmlformats.org/officeDocument/2006/relationships/hyperlink" Target="https://leedsscp.org.uk/LSCB/media/images/pdfs/kolb-learning-cycle.pdf" TargetMode="External"/><Relationship Id="rId28" Type="http://schemas.openxmlformats.org/officeDocument/2006/relationships/footer" Target="footer1.xml"/><Relationship Id="rId10" Type="http://schemas.openxmlformats.org/officeDocument/2006/relationships/hyperlink" Target="https://www.leedsscp.org.uk/LSCB/media/Images/pdfs/Kolb-learningcycle.pdf" TargetMode="External"/><Relationship Id="rId19" Type="http://schemas.openxmlformats.org/officeDocument/2006/relationships/hyperlink" Target="https://www.bing.com/images/search?view=detailV2&amp;ccid=wYxHT8qx&amp;id=B2B212493D9CADA20AD52561B5E0A07DBDCE85E9&amp;thid=OIP.wYxHT8qxgW5Swr-7YW6gvAHaEK&amp;mediaurl=http%3a%2f%2fimage.slidesharecdn.com%2fteachingyoungchildren-140307182401-phpapp02%2f95%2fteaching-young-children-2-638.jpg%3fcb%3d1394216747&amp;exph=359&amp;expw=638&amp;q=what+is+reflective+practice+early+years&amp;simid=608010800165159916&amp;ck=946971634755B8AA13DAA97D24360C38&amp;selectedIndex=306&amp;ajaxhist=0"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eyfs.info/articles.html/teaching-and-learning/reflective-practice-what-is-reflection-why-should-it-inform-our-oractice-and-what-does-it-involve-r256" TargetMode="External"/><Relationship Id="rId22" Type="http://schemas.openxmlformats.org/officeDocument/2006/relationships/hyperlink" Target="https://www.youtube.com/watch?v=ObQ2DheGOKA"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3294</Words>
  <Characters>18778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james</dc:creator>
  <cp:keywords/>
  <dc:description/>
  <cp:lastModifiedBy>lisa james</cp:lastModifiedBy>
  <cp:revision>4</cp:revision>
  <dcterms:created xsi:type="dcterms:W3CDTF">2020-06-13T16:20:00Z</dcterms:created>
  <dcterms:modified xsi:type="dcterms:W3CDTF">2020-06-14T10:25:00Z</dcterms:modified>
</cp:coreProperties>
</file>