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2B88C" w14:textId="7D10BF47" w:rsidR="00863B31" w:rsidRPr="00666CCB" w:rsidRDefault="00863B31">
      <w:pPr>
        <w:rPr>
          <w:rFonts w:ascii="Arial" w:hAnsi="Arial" w:cs="Arial"/>
          <w:b/>
          <w:bCs/>
          <w:sz w:val="28"/>
          <w:szCs w:val="28"/>
        </w:rPr>
      </w:pPr>
    </w:p>
    <w:p w14:paraId="234A02FB" w14:textId="3C59BBA5" w:rsidR="00365FA3" w:rsidRPr="001C5926" w:rsidRDefault="001C5926">
      <w:pPr>
        <w:rPr>
          <w:b/>
          <w:bCs/>
        </w:rPr>
      </w:pPr>
      <w:r w:rsidRPr="001C5926">
        <w:rPr>
          <w:b/>
          <w:bCs/>
        </w:rPr>
        <w:t xml:space="preserve">Strategic Management and Sustainability </w:t>
      </w:r>
    </w:p>
    <w:p w14:paraId="3048D9CC" w14:textId="77777777" w:rsidR="001C5926" w:rsidRDefault="001C5926"/>
    <w:p w14:paraId="034CCB99" w14:textId="77777777" w:rsidR="001C5926" w:rsidRDefault="001C5926"/>
    <w:p w14:paraId="7DD79F37" w14:textId="77777777" w:rsidR="001C5926" w:rsidRDefault="001C5926"/>
    <w:p w14:paraId="4CC5B157" w14:textId="593449A7" w:rsidR="00365FA3" w:rsidRPr="001C5926" w:rsidRDefault="001C5926" w:rsidP="001C5926">
      <w:r w:rsidRPr="001C5926">
        <w:t xml:space="preserve">Strategic Management Evaluation Report </w:t>
      </w:r>
    </w:p>
    <w:p w14:paraId="14C61AF8" w14:textId="77777777" w:rsidR="00365FA3" w:rsidRDefault="00365FA3"/>
    <w:p w14:paraId="5B00D7BE" w14:textId="77777777" w:rsidR="00365FA3" w:rsidRDefault="00365FA3"/>
    <w:p w14:paraId="18F9AF5A" w14:textId="77777777" w:rsidR="00365FA3" w:rsidRDefault="00365FA3"/>
    <w:p w14:paraId="5E161110" w14:textId="77777777" w:rsidR="00365FA3" w:rsidRDefault="00365FA3"/>
    <w:p w14:paraId="34265294" w14:textId="77777777" w:rsidR="00365FA3" w:rsidRDefault="00365FA3"/>
    <w:p w14:paraId="115A8916" w14:textId="3B5EB185" w:rsidR="00365FA3" w:rsidRDefault="00CE5397">
      <w:r>
        <w:rPr>
          <w:noProof/>
        </w:rPr>
        <w:drawing>
          <wp:inline distT="0" distB="0" distL="0" distR="0" wp14:anchorId="3ACD0CD7" wp14:editId="27E0077A">
            <wp:extent cx="6057900" cy="3271004"/>
            <wp:effectExtent l="0" t="0" r="0" b="5715"/>
            <wp:docPr id="7814658" name="Picture 1" descr="A group of logo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4658" name="Picture 1" descr="A group of logos and symbol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85981" cy="3286167"/>
                    </a:xfrm>
                    <a:prstGeom prst="rect">
                      <a:avLst/>
                    </a:prstGeom>
                  </pic:spPr>
                </pic:pic>
              </a:graphicData>
            </a:graphic>
          </wp:inline>
        </w:drawing>
      </w:r>
    </w:p>
    <w:p w14:paraId="7CB2B065" w14:textId="77777777" w:rsidR="00365FA3" w:rsidRDefault="00365FA3"/>
    <w:p w14:paraId="43232A38" w14:textId="77777777" w:rsidR="00365FA3" w:rsidRDefault="00365FA3"/>
    <w:p w14:paraId="1DC543EB" w14:textId="77777777" w:rsidR="00365FA3" w:rsidRDefault="00365FA3"/>
    <w:p w14:paraId="19C09B74" w14:textId="77777777" w:rsidR="00365FA3" w:rsidRDefault="00365FA3"/>
    <w:p w14:paraId="7BE4528D" w14:textId="77777777" w:rsidR="00365FA3" w:rsidRDefault="00365FA3"/>
    <w:p w14:paraId="09ADE393" w14:textId="77777777" w:rsidR="00365FA3" w:rsidRDefault="00365FA3"/>
    <w:p w14:paraId="7818A44B" w14:textId="77777777" w:rsidR="00365FA3" w:rsidRDefault="00365FA3"/>
    <w:p w14:paraId="63198986" w14:textId="77777777" w:rsidR="00365FA3" w:rsidRDefault="00365FA3"/>
    <w:p w14:paraId="3D3D3D37" w14:textId="77777777" w:rsidR="00365FA3" w:rsidRDefault="00365FA3"/>
    <w:p w14:paraId="6309D6B1" w14:textId="77777777" w:rsidR="00365FA3" w:rsidRDefault="00365FA3"/>
    <w:p w14:paraId="00401DCA" w14:textId="77777777" w:rsidR="00365FA3" w:rsidRDefault="00365FA3"/>
    <w:p w14:paraId="7BF44525" w14:textId="27412E5A" w:rsidR="00406A35" w:rsidRDefault="00365FA3">
      <w:proofErr w:type="spellStart"/>
      <w:r>
        <w:t>Aneta</w:t>
      </w:r>
      <w:proofErr w:type="spellEnd"/>
      <w:r>
        <w:t xml:space="preserve"> </w:t>
      </w:r>
      <w:proofErr w:type="spellStart"/>
      <w:r>
        <w:t>Wargacka</w:t>
      </w:r>
      <w:proofErr w:type="spellEnd"/>
    </w:p>
    <w:p w14:paraId="1A6C9110" w14:textId="58196DC9" w:rsidR="00B63DBC" w:rsidRDefault="00B63DBC">
      <w:r>
        <w:t>2003715</w:t>
      </w:r>
    </w:p>
    <w:p w14:paraId="436F0FA0" w14:textId="77777777" w:rsidR="00406A35" w:rsidRDefault="00406A35"/>
    <w:p w14:paraId="1F70F1F1" w14:textId="77777777" w:rsidR="00B63DBC" w:rsidRDefault="00B63DBC"/>
    <w:p w14:paraId="1C1C3C33" w14:textId="77777777" w:rsidR="00B63DBC" w:rsidRDefault="00B63DBC"/>
    <w:p w14:paraId="26DAF64F" w14:textId="77777777" w:rsidR="00B63DBC" w:rsidRDefault="00B63DBC"/>
    <w:p w14:paraId="0899CAF9" w14:textId="77777777" w:rsidR="00FB46B7" w:rsidRDefault="00FB46B7">
      <w:pPr>
        <w:rPr>
          <w:b/>
          <w:bCs/>
        </w:rPr>
      </w:pPr>
    </w:p>
    <w:p w14:paraId="10134471" w14:textId="13C85CB8" w:rsidR="00406A35" w:rsidRPr="00EC7E3F" w:rsidRDefault="00406A35">
      <w:pPr>
        <w:rPr>
          <w:b/>
          <w:bCs/>
        </w:rPr>
      </w:pPr>
      <w:r w:rsidRPr="00EC7E3F">
        <w:rPr>
          <w:b/>
          <w:bCs/>
        </w:rPr>
        <w:lastRenderedPageBreak/>
        <w:t xml:space="preserve">Table of content </w:t>
      </w:r>
    </w:p>
    <w:p w14:paraId="1E1AE28B" w14:textId="77777777" w:rsidR="005C686B" w:rsidRDefault="005C686B"/>
    <w:p w14:paraId="0C87864D" w14:textId="77777777" w:rsidR="005C686B" w:rsidRDefault="005C686B"/>
    <w:p w14:paraId="19FEC545" w14:textId="77777777" w:rsidR="00FB46B7" w:rsidRDefault="00FB46B7"/>
    <w:p w14:paraId="5D3BC9B7" w14:textId="77777777" w:rsidR="00FB46B7" w:rsidRDefault="00FB46B7"/>
    <w:p w14:paraId="40D92172" w14:textId="77777777" w:rsidR="00FB46B7" w:rsidRDefault="00FB46B7"/>
    <w:p w14:paraId="3C11D941" w14:textId="77777777" w:rsidR="00FB46B7" w:rsidRDefault="00FB46B7"/>
    <w:p w14:paraId="6C671464" w14:textId="64E4E429" w:rsidR="005C686B" w:rsidRDefault="005C686B">
      <w:r>
        <w:t xml:space="preserve">Introduction </w:t>
      </w:r>
      <w:r w:rsidR="00B63DBC">
        <w:t>……………………………………………………………………………………………….</w:t>
      </w:r>
      <w:r w:rsidR="005934F8">
        <w:t xml:space="preserve"> 3</w:t>
      </w:r>
    </w:p>
    <w:p w14:paraId="002AB9AD" w14:textId="62A29766" w:rsidR="006907CD" w:rsidRDefault="006907CD">
      <w:r w:rsidRPr="006907CD">
        <w:t>Strategic management</w:t>
      </w:r>
      <w:r w:rsidR="00B63DBC">
        <w:t>………………………………………………………………………………….</w:t>
      </w:r>
      <w:r w:rsidR="00B22580">
        <w:t xml:space="preserve"> </w:t>
      </w:r>
      <w:r w:rsidR="005934F8">
        <w:t>3</w:t>
      </w:r>
    </w:p>
    <w:p w14:paraId="62952051" w14:textId="67857F21" w:rsidR="00EA0C4E" w:rsidRDefault="00EA0C4E">
      <w:r w:rsidRPr="00EA0C4E">
        <w:t>PESTLE Analysis</w:t>
      </w:r>
      <w:r w:rsidR="00B63DBC">
        <w:t>…………………………………………………………………………………………</w:t>
      </w:r>
      <w:r w:rsidR="005934F8">
        <w:t xml:space="preserve">. </w:t>
      </w:r>
      <w:r w:rsidR="000802D1">
        <w:t xml:space="preserve"> </w:t>
      </w:r>
      <w:r w:rsidR="005934F8">
        <w:t>4</w:t>
      </w:r>
    </w:p>
    <w:p w14:paraId="6E280340" w14:textId="1296FE7F" w:rsidR="00E26BE0" w:rsidRDefault="00E26BE0">
      <w:r w:rsidRPr="00E26BE0">
        <w:t>SWOT Analysis</w:t>
      </w:r>
      <w:r w:rsidR="00B63DBC">
        <w:t>…………………………………………………………………………………………….</w:t>
      </w:r>
      <w:r w:rsidR="00B22580">
        <w:t xml:space="preserve"> </w:t>
      </w:r>
      <w:r w:rsidR="000802D1">
        <w:t>5</w:t>
      </w:r>
    </w:p>
    <w:p w14:paraId="661554F9" w14:textId="45AE0AD4" w:rsidR="00912A12" w:rsidRDefault="00912A12">
      <w:r>
        <w:t xml:space="preserve">Conclusion </w:t>
      </w:r>
      <w:r w:rsidR="00B63DBC">
        <w:t>…………………………………………………………………………………………………</w:t>
      </w:r>
      <w:r w:rsidR="00B22580">
        <w:t xml:space="preserve"> </w:t>
      </w:r>
      <w:r w:rsidR="000802D1">
        <w:t>8</w:t>
      </w:r>
    </w:p>
    <w:p w14:paraId="52769246" w14:textId="19FD9C32" w:rsidR="007B3E05" w:rsidRDefault="00177645">
      <w:r>
        <w:t>References………………………………………………………………………………………………….</w:t>
      </w:r>
      <w:r w:rsidR="001A2F91">
        <w:t xml:space="preserve"> 9</w:t>
      </w:r>
    </w:p>
    <w:p w14:paraId="5F5FFD64" w14:textId="77777777" w:rsidR="00177645" w:rsidRDefault="00177645"/>
    <w:p w14:paraId="3D8A5B90" w14:textId="77777777" w:rsidR="00971E4A" w:rsidRDefault="00971E4A"/>
    <w:p w14:paraId="6D3DA3E9" w14:textId="77777777" w:rsidR="00971E4A" w:rsidRDefault="00971E4A"/>
    <w:p w14:paraId="774A8A69" w14:textId="77777777" w:rsidR="00971E4A" w:rsidRDefault="00971E4A"/>
    <w:p w14:paraId="5E3CE0B3" w14:textId="77777777" w:rsidR="00971E4A" w:rsidRDefault="00971E4A"/>
    <w:p w14:paraId="6EF77F08" w14:textId="77777777" w:rsidR="00971E4A" w:rsidRDefault="00971E4A"/>
    <w:p w14:paraId="22B95AC0" w14:textId="77777777" w:rsidR="00971E4A" w:rsidRDefault="00971E4A"/>
    <w:p w14:paraId="66A80D1B" w14:textId="77777777" w:rsidR="00971E4A" w:rsidRDefault="00971E4A"/>
    <w:p w14:paraId="525BE642" w14:textId="77777777" w:rsidR="00971E4A" w:rsidRDefault="00971E4A"/>
    <w:p w14:paraId="7101F09E" w14:textId="77777777" w:rsidR="00971E4A" w:rsidRDefault="00971E4A"/>
    <w:p w14:paraId="222D8ADE" w14:textId="77777777" w:rsidR="00971E4A" w:rsidRDefault="00971E4A"/>
    <w:p w14:paraId="3D3FD55C" w14:textId="77777777" w:rsidR="00971E4A" w:rsidRDefault="00971E4A"/>
    <w:p w14:paraId="098C1911" w14:textId="77777777" w:rsidR="00971E4A" w:rsidRDefault="00971E4A"/>
    <w:p w14:paraId="4A69BAB7" w14:textId="77777777" w:rsidR="00971E4A" w:rsidRDefault="00971E4A"/>
    <w:p w14:paraId="34C9CF95" w14:textId="77777777" w:rsidR="00971E4A" w:rsidRDefault="00971E4A"/>
    <w:p w14:paraId="0F94EB4A" w14:textId="77777777" w:rsidR="00971E4A" w:rsidRDefault="00971E4A"/>
    <w:p w14:paraId="7C74481C" w14:textId="77777777" w:rsidR="00971E4A" w:rsidRDefault="00971E4A"/>
    <w:p w14:paraId="44357DE7" w14:textId="77777777" w:rsidR="00971E4A" w:rsidRDefault="00971E4A"/>
    <w:p w14:paraId="528304DE" w14:textId="77777777" w:rsidR="00971E4A" w:rsidRDefault="00971E4A"/>
    <w:p w14:paraId="531AEC17" w14:textId="77777777" w:rsidR="00971E4A" w:rsidRDefault="00971E4A"/>
    <w:p w14:paraId="0ED56148" w14:textId="77777777" w:rsidR="00971E4A" w:rsidRDefault="00971E4A"/>
    <w:p w14:paraId="7B6795C5" w14:textId="77777777" w:rsidR="00971E4A" w:rsidRDefault="00971E4A"/>
    <w:p w14:paraId="539B2F46" w14:textId="77777777" w:rsidR="00971E4A" w:rsidRDefault="00971E4A"/>
    <w:p w14:paraId="30ECCBE7" w14:textId="77777777" w:rsidR="00971E4A" w:rsidRDefault="00971E4A"/>
    <w:p w14:paraId="379A6520" w14:textId="77777777" w:rsidR="00971E4A" w:rsidRDefault="00971E4A"/>
    <w:p w14:paraId="0BB3A8BB" w14:textId="77777777" w:rsidR="00971E4A" w:rsidRDefault="00971E4A"/>
    <w:p w14:paraId="2DFC1BC2" w14:textId="77777777" w:rsidR="00971E4A" w:rsidRDefault="00971E4A"/>
    <w:p w14:paraId="12950017" w14:textId="77777777" w:rsidR="00971E4A" w:rsidRDefault="00971E4A"/>
    <w:p w14:paraId="714DE277" w14:textId="77777777" w:rsidR="00971E4A" w:rsidRDefault="00971E4A"/>
    <w:p w14:paraId="1BB8D50A" w14:textId="77777777" w:rsidR="00971E4A" w:rsidRDefault="00971E4A"/>
    <w:p w14:paraId="339B34C3" w14:textId="77777777" w:rsidR="00971E4A" w:rsidRDefault="00971E4A"/>
    <w:p w14:paraId="1BCEC03E" w14:textId="77777777" w:rsidR="00971E4A" w:rsidRDefault="00971E4A"/>
    <w:p w14:paraId="70F7DEF8" w14:textId="77777777" w:rsidR="00971E4A" w:rsidRDefault="00971E4A"/>
    <w:p w14:paraId="3F05C854" w14:textId="77777777" w:rsidR="00971E4A" w:rsidRDefault="00971E4A"/>
    <w:p w14:paraId="32BFA602" w14:textId="77777777" w:rsidR="00971E4A" w:rsidRDefault="00971E4A"/>
    <w:p w14:paraId="0F2517ED" w14:textId="77777777" w:rsidR="00971E4A" w:rsidRDefault="00971E4A"/>
    <w:p w14:paraId="121BEC64" w14:textId="77777777" w:rsidR="00971E4A" w:rsidRDefault="00971E4A"/>
    <w:p w14:paraId="0DFAE219" w14:textId="77777777" w:rsidR="00FB46B7" w:rsidRDefault="00FB46B7">
      <w:pPr>
        <w:rPr>
          <w:b/>
          <w:bCs/>
          <w:sz w:val="28"/>
          <w:szCs w:val="28"/>
        </w:rPr>
      </w:pPr>
    </w:p>
    <w:p w14:paraId="30420E1E" w14:textId="77777777" w:rsidR="00FB46B7" w:rsidRDefault="00FB46B7">
      <w:pPr>
        <w:rPr>
          <w:b/>
          <w:bCs/>
          <w:sz w:val="28"/>
          <w:szCs w:val="28"/>
        </w:rPr>
      </w:pPr>
    </w:p>
    <w:p w14:paraId="77C461DE" w14:textId="6CC081D7" w:rsidR="00971E4A" w:rsidRPr="00EC7E3F" w:rsidRDefault="00EC7E3F">
      <w:pPr>
        <w:rPr>
          <w:b/>
          <w:bCs/>
          <w:sz w:val="28"/>
          <w:szCs w:val="28"/>
        </w:rPr>
      </w:pPr>
      <w:r w:rsidRPr="00EC7E3F">
        <w:rPr>
          <w:b/>
          <w:bCs/>
          <w:sz w:val="28"/>
          <w:szCs w:val="28"/>
        </w:rPr>
        <w:t xml:space="preserve">Introduction </w:t>
      </w:r>
    </w:p>
    <w:p w14:paraId="517786BF" w14:textId="77777777" w:rsidR="00EC7E3F" w:rsidRPr="00EC7E3F" w:rsidRDefault="00EC7E3F">
      <w:pPr>
        <w:rPr>
          <w:rFonts w:ascii="Arial" w:hAnsi="Arial" w:cs="Arial"/>
        </w:rPr>
      </w:pPr>
    </w:p>
    <w:p w14:paraId="2E5DA811" w14:textId="48774333" w:rsidR="008D440F" w:rsidRPr="00FB4559" w:rsidRDefault="008D440F" w:rsidP="0068524F">
      <w:pPr>
        <w:jc w:val="both"/>
        <w:rPr>
          <w:rFonts w:ascii="Arial" w:hAnsi="Arial" w:cs="Arial"/>
        </w:rPr>
      </w:pPr>
      <w:r w:rsidRPr="00FB4559">
        <w:rPr>
          <w:rFonts w:ascii="Arial" w:hAnsi="Arial" w:cs="Arial"/>
        </w:rPr>
        <w:t xml:space="preserve">This report uses SWOT and PESTLE analyses to </w:t>
      </w:r>
      <w:r w:rsidR="00EE5B77" w:rsidRPr="00FB4559">
        <w:rPr>
          <w:rFonts w:ascii="Arial" w:hAnsi="Arial" w:cs="Arial"/>
        </w:rPr>
        <w:t>investigate</w:t>
      </w:r>
      <w:r w:rsidRPr="00FB4559">
        <w:rPr>
          <w:rFonts w:ascii="Arial" w:hAnsi="Arial" w:cs="Arial"/>
        </w:rPr>
        <w:t xml:space="preserve"> Tesla, Inc's ways of managing strategy and examines how the company handles being in the competitive electric vehicle (EV) industry. It underlines the idea that effective strategic management is crucial for improving a company's market standing as Michael Porter pointed out in his important 1980 study. Tesla, founded in 2003, is now a leading force in clean energy and car innovation, showing strong initiative and careful planning. This report highlights Tesla's shift from a small company making high-end luxury EVs to being a key player in the global car market. This change shows the importance of being adaptable and having a strong vision, as Peter Drucker mentioned (1954).</w:t>
      </w:r>
    </w:p>
    <w:p w14:paraId="062B8C7C" w14:textId="77777777" w:rsidR="003A5670" w:rsidRPr="00FB4559" w:rsidRDefault="003A5670" w:rsidP="0068524F">
      <w:pPr>
        <w:jc w:val="both"/>
        <w:rPr>
          <w:rFonts w:ascii="Arial" w:hAnsi="Arial" w:cs="Arial"/>
        </w:rPr>
      </w:pPr>
    </w:p>
    <w:p w14:paraId="0D44F426" w14:textId="464CE2FE" w:rsidR="003A5670" w:rsidRPr="00FB4559" w:rsidRDefault="003A5670" w:rsidP="0068524F">
      <w:pPr>
        <w:jc w:val="both"/>
        <w:rPr>
          <w:rFonts w:ascii="Arial" w:hAnsi="Arial" w:cs="Arial"/>
          <w:color w:val="0D0D0D"/>
          <w:shd w:val="clear" w:color="auto" w:fill="FFFFFF"/>
        </w:rPr>
      </w:pPr>
      <w:r w:rsidRPr="00FB4559">
        <w:rPr>
          <w:rFonts w:ascii="Arial" w:hAnsi="Arial" w:cs="Arial"/>
          <w:color w:val="0D0D0D"/>
          <w:shd w:val="clear" w:color="auto" w:fill="FFFFFF"/>
        </w:rPr>
        <w:t>This report tries to identify the key parts of strategic management that have helped Tesla grab opportunities and tackle challenges, both internally and externally. The research looks not only at the basics of strategy and how strategic decisions are made, but also emphasizes how important leadership is in steering an organization. It uses ideas and theories from experts like Porter and Drucker to do this. The goal of the research is to give a thorough overview and well-supported suggestions by considering Tesla's strategic actions in the broader discussion about strategic management and using advice from experts and academic sources.</w:t>
      </w:r>
    </w:p>
    <w:p w14:paraId="01833D7A" w14:textId="77777777" w:rsidR="0058264C" w:rsidRPr="00FB4559" w:rsidRDefault="0058264C" w:rsidP="0068524F">
      <w:pPr>
        <w:jc w:val="both"/>
        <w:rPr>
          <w:rFonts w:ascii="Arial" w:hAnsi="Arial" w:cs="Arial"/>
          <w:color w:val="0D0D0D"/>
          <w:shd w:val="clear" w:color="auto" w:fill="FFFFFF"/>
        </w:rPr>
      </w:pPr>
    </w:p>
    <w:p w14:paraId="229D9BFF" w14:textId="77777777" w:rsidR="0058264C" w:rsidRDefault="0058264C" w:rsidP="0068524F">
      <w:pPr>
        <w:jc w:val="both"/>
        <w:rPr>
          <w:rFonts w:ascii="Segoe UI" w:hAnsi="Segoe UI" w:cs="Segoe UI"/>
          <w:color w:val="0D0D0D"/>
          <w:shd w:val="clear" w:color="auto" w:fill="FFFFFF"/>
        </w:rPr>
      </w:pPr>
    </w:p>
    <w:p w14:paraId="3B94D6F6" w14:textId="77777777" w:rsidR="0058264C" w:rsidRDefault="0058264C" w:rsidP="0068524F">
      <w:pPr>
        <w:jc w:val="both"/>
        <w:rPr>
          <w:rFonts w:ascii="Segoe UI" w:hAnsi="Segoe UI" w:cs="Segoe UI"/>
          <w:color w:val="0D0D0D"/>
          <w:shd w:val="clear" w:color="auto" w:fill="FFFFFF"/>
        </w:rPr>
      </w:pPr>
    </w:p>
    <w:p w14:paraId="5A680200" w14:textId="0FA517E1" w:rsidR="000F5EB5" w:rsidRPr="00EC7E3F" w:rsidRDefault="00564935" w:rsidP="0058264C">
      <w:pPr>
        <w:jc w:val="both"/>
        <w:rPr>
          <w:rFonts w:ascii="Arial" w:hAnsi="Arial" w:cs="Arial"/>
          <w:b/>
          <w:bCs/>
        </w:rPr>
      </w:pPr>
      <w:r w:rsidRPr="00EC7E3F">
        <w:rPr>
          <w:rFonts w:ascii="Arial" w:hAnsi="Arial" w:cs="Arial"/>
          <w:b/>
          <w:bCs/>
        </w:rPr>
        <w:t>Strategic management</w:t>
      </w:r>
    </w:p>
    <w:p w14:paraId="19DE1488" w14:textId="77777777" w:rsidR="000F5EB5" w:rsidRDefault="000F5EB5" w:rsidP="0058264C">
      <w:pPr>
        <w:jc w:val="both"/>
      </w:pPr>
    </w:p>
    <w:p w14:paraId="0FE500EC" w14:textId="77777777" w:rsidR="000F5EB5" w:rsidRDefault="000F5EB5" w:rsidP="0058264C">
      <w:pPr>
        <w:jc w:val="both"/>
      </w:pPr>
    </w:p>
    <w:p w14:paraId="74A8D191" w14:textId="77777777" w:rsidR="000F5EB5" w:rsidRPr="00FB4559" w:rsidRDefault="000F5EB5" w:rsidP="000F5EB5">
      <w:pPr>
        <w:jc w:val="both"/>
        <w:rPr>
          <w:rFonts w:ascii="Arial" w:hAnsi="Arial" w:cs="Arial"/>
        </w:rPr>
      </w:pPr>
      <w:r w:rsidRPr="00FB4559">
        <w:rPr>
          <w:rFonts w:ascii="Arial" w:hAnsi="Arial" w:cs="Arial"/>
        </w:rPr>
        <w:t>Strategic management is the process of keeping or making a company's position in the market better through analysis, planning, and putting those plans into action. This complex process ends with creating practical strategies by closely looking at a company's outside and inside factors. These strategies cover different areas like competing moves, global positioning, possible company purchases, and building partnerships. Leadership plays a key role in this process, especially in setting up an efficient organizational structure, fostering a culture that backs strategy, handling strategic projects, and guiding the business with well-informed leadership.</w:t>
      </w:r>
    </w:p>
    <w:p w14:paraId="0B7C941A" w14:textId="77777777" w:rsidR="000F5EB5" w:rsidRPr="00FB4559" w:rsidRDefault="000F5EB5" w:rsidP="000F5EB5">
      <w:pPr>
        <w:jc w:val="both"/>
        <w:rPr>
          <w:rFonts w:ascii="Arial" w:hAnsi="Arial" w:cs="Arial"/>
        </w:rPr>
      </w:pPr>
    </w:p>
    <w:p w14:paraId="3556607A" w14:textId="0B5F09A0" w:rsidR="000F5EB5" w:rsidRPr="00FB4559" w:rsidRDefault="000F5EB5" w:rsidP="000F5EB5">
      <w:pPr>
        <w:jc w:val="both"/>
        <w:rPr>
          <w:rFonts w:ascii="Arial" w:hAnsi="Arial" w:cs="Arial"/>
        </w:rPr>
      </w:pPr>
      <w:r w:rsidRPr="00FB4559">
        <w:rPr>
          <w:rFonts w:ascii="Arial" w:hAnsi="Arial" w:cs="Arial"/>
        </w:rPr>
        <w:t xml:space="preserve">Companies often use two main approaches to </w:t>
      </w:r>
      <w:r w:rsidR="00712D6F" w:rsidRPr="00FB4559">
        <w:rPr>
          <w:rFonts w:ascii="Arial" w:hAnsi="Arial" w:cs="Arial"/>
        </w:rPr>
        <w:t>analyse</w:t>
      </w:r>
      <w:r w:rsidRPr="00FB4559">
        <w:rPr>
          <w:rFonts w:ascii="Arial" w:hAnsi="Arial" w:cs="Arial"/>
        </w:rPr>
        <w:t xml:space="preserve"> strategic management: the resource-based view and the industrial organization perspective. The resource-based view focuses on a company’s unique resources which are crucial for gaining and keeping a competitive advantage, especially if these resources are rare, hard to copy, and cannot be replaced (Barney, 1991). On the other hand, the industrial organization perspective highlights how a company's external environment greatly influences its strategic choices. According to this view, companies should seek environments that </w:t>
      </w:r>
      <w:r w:rsidR="00712D6F" w:rsidRPr="00FB4559">
        <w:rPr>
          <w:rFonts w:ascii="Arial" w:hAnsi="Arial" w:cs="Arial"/>
        </w:rPr>
        <w:t>favour</w:t>
      </w:r>
      <w:r w:rsidRPr="00FB4559">
        <w:rPr>
          <w:rFonts w:ascii="Arial" w:hAnsi="Arial" w:cs="Arial"/>
        </w:rPr>
        <w:t xml:space="preserve"> successful strategies (Porter, 1980).</w:t>
      </w:r>
    </w:p>
    <w:p w14:paraId="1F1726BA" w14:textId="77777777" w:rsidR="00972B9F" w:rsidRPr="00FB4559" w:rsidRDefault="00972B9F" w:rsidP="000F5EB5">
      <w:pPr>
        <w:jc w:val="both"/>
        <w:rPr>
          <w:rFonts w:ascii="Arial" w:hAnsi="Arial" w:cs="Arial"/>
        </w:rPr>
      </w:pPr>
    </w:p>
    <w:p w14:paraId="775F335C" w14:textId="77777777" w:rsidR="00D12233" w:rsidRPr="00FB4559" w:rsidRDefault="00D12233" w:rsidP="00D12233">
      <w:pPr>
        <w:jc w:val="both"/>
        <w:rPr>
          <w:rFonts w:ascii="Arial" w:hAnsi="Arial" w:cs="Arial"/>
        </w:rPr>
      </w:pPr>
      <w:r w:rsidRPr="00FB4559">
        <w:rPr>
          <w:rFonts w:ascii="Arial" w:hAnsi="Arial" w:cs="Arial"/>
        </w:rPr>
        <w:lastRenderedPageBreak/>
        <w:t>The process of strategic management starts with a thorough check of a company's inside and outside environments. To find strengths, weaknesses, opportunities, and threats, tools like the SWOT analysis are used. This step involves carefully identifying the assets and skills that could become key strengths and provide a competitive edge. After this review, a detailed strategic plan is made that covers various strategic areas such as business-level, corporate-level, and international strategies. These strategies aim to improve leadership, make the business stand out, and help it enter new markets with a clear purpose.</w:t>
      </w:r>
    </w:p>
    <w:p w14:paraId="1A4247A3" w14:textId="77777777" w:rsidR="00D12233" w:rsidRPr="00FB4559" w:rsidRDefault="00D12233" w:rsidP="00D12233">
      <w:pPr>
        <w:jc w:val="both"/>
        <w:rPr>
          <w:rFonts w:ascii="Arial" w:hAnsi="Arial" w:cs="Arial"/>
        </w:rPr>
      </w:pPr>
    </w:p>
    <w:p w14:paraId="58715FB0" w14:textId="25CC1698" w:rsidR="00972B9F" w:rsidRPr="00FB4559" w:rsidRDefault="00D12233" w:rsidP="00D12233">
      <w:pPr>
        <w:jc w:val="both"/>
        <w:rPr>
          <w:rFonts w:ascii="Arial" w:hAnsi="Arial" w:cs="Arial"/>
        </w:rPr>
      </w:pPr>
      <w:r w:rsidRPr="00FB4559">
        <w:rPr>
          <w:rFonts w:ascii="Arial" w:hAnsi="Arial" w:cs="Arial"/>
        </w:rPr>
        <w:t xml:space="preserve">To turn these planned ideas into reality and ensure ethical behaviour and compliance with laws, the implementation stage requires strong leadership and good corporate governance. The outcomes of these strategic efforts then feed back into the strategic management cycle, influencing future </w:t>
      </w:r>
      <w:r w:rsidR="00FB4559" w:rsidRPr="00FB4559">
        <w:rPr>
          <w:rFonts w:ascii="Arial" w:hAnsi="Arial" w:cs="Arial"/>
        </w:rPr>
        <w:t>decisions,</w:t>
      </w:r>
      <w:r w:rsidRPr="00FB4559">
        <w:rPr>
          <w:rFonts w:ascii="Arial" w:hAnsi="Arial" w:cs="Arial"/>
        </w:rPr>
        <w:t xml:space="preserve"> and completing the cycle (Kaplan &amp; Norton, 1992).</w:t>
      </w:r>
    </w:p>
    <w:p w14:paraId="7F10E0CB" w14:textId="77777777" w:rsidR="00AC3F91" w:rsidRDefault="00AC3F91" w:rsidP="00D12233">
      <w:pPr>
        <w:jc w:val="both"/>
      </w:pPr>
    </w:p>
    <w:p w14:paraId="43CF8E2A" w14:textId="77777777" w:rsidR="00AC3F91" w:rsidRDefault="00AC3F91" w:rsidP="00D12233">
      <w:pPr>
        <w:jc w:val="both"/>
      </w:pPr>
    </w:p>
    <w:p w14:paraId="34B41B3A" w14:textId="15EE8F1A" w:rsidR="00AC3F91" w:rsidRPr="00EC7E3F" w:rsidRDefault="00AC3F91" w:rsidP="00D12233">
      <w:pPr>
        <w:jc w:val="both"/>
        <w:rPr>
          <w:rFonts w:ascii="Arial" w:hAnsi="Arial" w:cs="Arial"/>
          <w:b/>
          <w:bCs/>
        </w:rPr>
      </w:pPr>
      <w:r w:rsidRPr="00EC7E3F">
        <w:rPr>
          <w:rFonts w:ascii="Arial" w:hAnsi="Arial" w:cs="Arial"/>
          <w:b/>
          <w:bCs/>
        </w:rPr>
        <w:t>PESTLE Analysis</w:t>
      </w:r>
    </w:p>
    <w:p w14:paraId="7C184574" w14:textId="77777777" w:rsidR="001101F9" w:rsidRDefault="001101F9" w:rsidP="00D12233">
      <w:pPr>
        <w:jc w:val="both"/>
      </w:pPr>
    </w:p>
    <w:p w14:paraId="41868405" w14:textId="77777777" w:rsidR="00E02F46" w:rsidRPr="00AB1A76" w:rsidRDefault="00E02F46" w:rsidP="00E02F46">
      <w:pPr>
        <w:jc w:val="both"/>
        <w:rPr>
          <w:rFonts w:ascii="Arial" w:hAnsi="Arial" w:cs="Arial"/>
        </w:rPr>
      </w:pPr>
      <w:r w:rsidRPr="00AB1A76">
        <w:rPr>
          <w:rFonts w:ascii="Arial" w:hAnsi="Arial" w:cs="Arial"/>
        </w:rPr>
        <w:t xml:space="preserve">This study includes a literature review on PESTEL analysis, a tool for examining how external factors—political, economic, social, technical, environmental, and legal—affect companies. PESTEL analysis is especially useful for exploring management strategies in the tourism and recreation industries. For instance, </w:t>
      </w:r>
      <w:proofErr w:type="spellStart"/>
      <w:r w:rsidRPr="00AB1A76">
        <w:rPr>
          <w:rFonts w:ascii="Arial" w:hAnsi="Arial" w:cs="Arial"/>
        </w:rPr>
        <w:t>Vitkienė</w:t>
      </w:r>
      <w:proofErr w:type="spellEnd"/>
      <w:r w:rsidRPr="00AB1A76">
        <w:rPr>
          <w:rFonts w:ascii="Arial" w:hAnsi="Arial" w:cs="Arial"/>
        </w:rPr>
        <w:t xml:space="preserve"> (2009) used PESTEL to assess how external factors affect coastal recreation and tourism businesses. </w:t>
      </w:r>
      <w:proofErr w:type="spellStart"/>
      <w:r w:rsidRPr="00AB1A76">
        <w:rPr>
          <w:rFonts w:ascii="Arial" w:hAnsi="Arial" w:cs="Arial"/>
        </w:rPr>
        <w:t>Agaru</w:t>
      </w:r>
      <w:proofErr w:type="spellEnd"/>
      <w:r w:rsidRPr="00AB1A76">
        <w:rPr>
          <w:rFonts w:ascii="Arial" w:hAnsi="Arial" w:cs="Arial"/>
        </w:rPr>
        <w:t xml:space="preserve"> et al. (2016) looked at how PESTEL can help develop sustainable tourist management techniques. Yet, there's a notable gap in using PESTEL for trail management. This review will focus on these six PESTEL elements in relation to trails, considering current research on their impacts in communities.</w:t>
      </w:r>
    </w:p>
    <w:p w14:paraId="60838E67" w14:textId="77777777" w:rsidR="00E02F46" w:rsidRPr="00AB1A76" w:rsidRDefault="00E02F46" w:rsidP="00E02F46">
      <w:pPr>
        <w:jc w:val="both"/>
        <w:rPr>
          <w:rFonts w:ascii="Arial" w:hAnsi="Arial" w:cs="Arial"/>
        </w:rPr>
      </w:pPr>
    </w:p>
    <w:p w14:paraId="31FAF669" w14:textId="77777777" w:rsidR="00E02F46" w:rsidRPr="00AB1A76" w:rsidRDefault="00E02F46" w:rsidP="00E02F46">
      <w:pPr>
        <w:jc w:val="both"/>
        <w:rPr>
          <w:rFonts w:ascii="Arial" w:hAnsi="Arial" w:cs="Arial"/>
        </w:rPr>
      </w:pPr>
      <w:r w:rsidRPr="00AB1A76">
        <w:rPr>
          <w:rFonts w:ascii="Arial" w:hAnsi="Arial" w:cs="Arial"/>
        </w:rPr>
        <w:t xml:space="preserve">The political aspect involves how government policies affect different sectors. Research by Irwin (2002) and </w:t>
      </w:r>
      <w:proofErr w:type="spellStart"/>
      <w:r w:rsidRPr="00AB1A76">
        <w:rPr>
          <w:rFonts w:ascii="Arial" w:hAnsi="Arial" w:cs="Arial"/>
        </w:rPr>
        <w:t>Gnagey</w:t>
      </w:r>
      <w:proofErr w:type="spellEnd"/>
      <w:r w:rsidRPr="00AB1A76">
        <w:rPr>
          <w:rFonts w:ascii="Arial" w:hAnsi="Arial" w:cs="Arial"/>
        </w:rPr>
        <w:t xml:space="preserve"> &amp; Grijalva (2016) has looked at how conservation policies and the valuation of outdoor activities influence government planning, although there's limited research specifically on trails. This study aims to fill this gap by exploring how political factors impact trail maintenance through the views of town administrators.</w:t>
      </w:r>
    </w:p>
    <w:p w14:paraId="03CBF0B1" w14:textId="77777777" w:rsidR="00E02F46" w:rsidRPr="00AB1A76" w:rsidRDefault="00E02F46" w:rsidP="00E02F46">
      <w:pPr>
        <w:jc w:val="both"/>
        <w:rPr>
          <w:rFonts w:ascii="Arial" w:hAnsi="Arial" w:cs="Arial"/>
        </w:rPr>
      </w:pPr>
    </w:p>
    <w:p w14:paraId="41DD61E9" w14:textId="77777777" w:rsidR="00E02F46" w:rsidRPr="00AB1A76" w:rsidRDefault="00E02F46" w:rsidP="00E02F46">
      <w:pPr>
        <w:jc w:val="both"/>
        <w:rPr>
          <w:rFonts w:ascii="Arial" w:hAnsi="Arial" w:cs="Arial"/>
        </w:rPr>
      </w:pPr>
      <w:r w:rsidRPr="00AB1A76">
        <w:rPr>
          <w:rFonts w:ascii="Arial" w:hAnsi="Arial" w:cs="Arial"/>
        </w:rPr>
        <w:t xml:space="preserve">Economically, trails significantly benefit local towns by boosting tourism, increasing business profits, and creating jobs. The Outdoor Industry Association (2012) and others (Pollock et al., 2011; </w:t>
      </w:r>
      <w:proofErr w:type="spellStart"/>
      <w:r w:rsidRPr="00AB1A76">
        <w:rPr>
          <w:rFonts w:ascii="Arial" w:hAnsi="Arial" w:cs="Arial"/>
        </w:rPr>
        <w:t>Gies</w:t>
      </w:r>
      <w:proofErr w:type="spellEnd"/>
      <w:r w:rsidRPr="00AB1A76">
        <w:rPr>
          <w:rFonts w:ascii="Arial" w:hAnsi="Arial" w:cs="Arial"/>
        </w:rPr>
        <w:t>, 2009) have highlighted the health benefits and economic gains from outdoor recreation, such as increased property values and reduced healthcare costs.</w:t>
      </w:r>
    </w:p>
    <w:p w14:paraId="6501F68B" w14:textId="77777777" w:rsidR="00E02F46" w:rsidRPr="00AB1A76" w:rsidRDefault="00E02F46" w:rsidP="00E02F46">
      <w:pPr>
        <w:jc w:val="both"/>
        <w:rPr>
          <w:rFonts w:ascii="Arial" w:hAnsi="Arial" w:cs="Arial"/>
        </w:rPr>
      </w:pPr>
    </w:p>
    <w:p w14:paraId="175C169A" w14:textId="77777777" w:rsidR="00E02F46" w:rsidRPr="00AB1A76" w:rsidRDefault="00E02F46" w:rsidP="00E02F46">
      <w:pPr>
        <w:jc w:val="both"/>
        <w:rPr>
          <w:rFonts w:ascii="Arial" w:hAnsi="Arial" w:cs="Arial"/>
        </w:rPr>
      </w:pPr>
      <w:r w:rsidRPr="00AB1A76">
        <w:rPr>
          <w:rFonts w:ascii="Arial" w:hAnsi="Arial" w:cs="Arial"/>
        </w:rPr>
        <w:t>Socially, trails offer mental health benefits and encourage community engagement. Studies (Corning et al., 2012; Zhou &amp; Rana, 2012) have shown that outdoor settings can enhance social connections, psychological health, and physical activity, emphasizing the importance of social factors in trail maintenance and use.</w:t>
      </w:r>
    </w:p>
    <w:p w14:paraId="42DBDF32" w14:textId="77777777" w:rsidR="00E02F46" w:rsidRPr="00AB1A76" w:rsidRDefault="00E02F46" w:rsidP="00E02F46">
      <w:pPr>
        <w:jc w:val="both"/>
        <w:rPr>
          <w:rFonts w:ascii="Arial" w:hAnsi="Arial" w:cs="Arial"/>
        </w:rPr>
      </w:pPr>
    </w:p>
    <w:p w14:paraId="4B7E166C" w14:textId="080E656C" w:rsidR="001101F9" w:rsidRDefault="00E02F46" w:rsidP="00E02F46">
      <w:pPr>
        <w:jc w:val="both"/>
        <w:rPr>
          <w:rFonts w:ascii="Arial" w:hAnsi="Arial" w:cs="Arial"/>
        </w:rPr>
      </w:pPr>
      <w:r w:rsidRPr="00AB1A76">
        <w:rPr>
          <w:rFonts w:ascii="Arial" w:hAnsi="Arial" w:cs="Arial"/>
        </w:rPr>
        <w:t>Technologically, the way trails are marketed and information about them is shared can greatly influence their usage. Research (Mitchell et al., 2011; Clark et al., 2015) indicates that using multiple channels to share information is most effective, influenced by demographic preferences.</w:t>
      </w:r>
    </w:p>
    <w:p w14:paraId="03E90EEB" w14:textId="77777777" w:rsidR="002D5524" w:rsidRDefault="002D5524" w:rsidP="00E02F46">
      <w:pPr>
        <w:jc w:val="both"/>
        <w:rPr>
          <w:rFonts w:ascii="Arial" w:hAnsi="Arial" w:cs="Arial"/>
        </w:rPr>
      </w:pPr>
    </w:p>
    <w:p w14:paraId="29BD8C5D" w14:textId="2DCB9356" w:rsidR="002D5524" w:rsidRDefault="002D5524" w:rsidP="00E02F46">
      <w:pPr>
        <w:jc w:val="both"/>
        <w:rPr>
          <w:rFonts w:ascii="Arial" w:hAnsi="Arial" w:cs="Arial"/>
        </w:rPr>
      </w:pPr>
      <w:r w:rsidRPr="002D5524">
        <w:rPr>
          <w:rFonts w:ascii="Arial" w:hAnsi="Arial" w:cs="Arial"/>
        </w:rPr>
        <w:t xml:space="preserve">An important part of managing trails is looking after the environment. Trails not only provide chances to learn but also support ways of getting around that are good for the environment. However, because of concerns about overuse and harm to the environment, more studies are needed to find the right balance between use and conservation (Olive &amp; Marion, 2009; </w:t>
      </w:r>
      <w:proofErr w:type="spellStart"/>
      <w:r w:rsidRPr="002D5524">
        <w:rPr>
          <w:rFonts w:ascii="Arial" w:hAnsi="Arial" w:cs="Arial"/>
        </w:rPr>
        <w:t>Tomczyk</w:t>
      </w:r>
      <w:proofErr w:type="spellEnd"/>
      <w:r w:rsidRPr="002D5524">
        <w:rPr>
          <w:rFonts w:ascii="Arial" w:hAnsi="Arial" w:cs="Arial"/>
        </w:rPr>
        <w:t xml:space="preserve"> &amp; </w:t>
      </w:r>
      <w:proofErr w:type="spellStart"/>
      <w:r w:rsidRPr="002D5524">
        <w:rPr>
          <w:rFonts w:ascii="Arial" w:hAnsi="Arial" w:cs="Arial"/>
        </w:rPr>
        <w:t>Ewertowski</w:t>
      </w:r>
      <w:proofErr w:type="spellEnd"/>
      <w:r w:rsidRPr="002D5524">
        <w:rPr>
          <w:rFonts w:ascii="Arial" w:hAnsi="Arial" w:cs="Arial"/>
        </w:rPr>
        <w:t>, 2012). From a legal standpoint, trail managers and people who own land near trails face big challenges with safety and following the law. Even though some homeowners worry about their privacy and safety (Corning et al., 2012; Crompton, 2001), the overall benefits of trails often outweigh these concerns, showing that more research is needed on legal matters in trail management.</w:t>
      </w:r>
    </w:p>
    <w:p w14:paraId="70F3911F" w14:textId="77777777" w:rsidR="00967086" w:rsidRDefault="00967086" w:rsidP="00E02F46">
      <w:pPr>
        <w:jc w:val="both"/>
        <w:rPr>
          <w:rFonts w:ascii="Arial" w:hAnsi="Arial" w:cs="Arial"/>
        </w:rPr>
      </w:pPr>
    </w:p>
    <w:p w14:paraId="3DFF202F" w14:textId="77777777" w:rsidR="00967086" w:rsidRDefault="00967086" w:rsidP="00E02F46">
      <w:pPr>
        <w:jc w:val="both"/>
        <w:rPr>
          <w:rFonts w:ascii="Arial" w:hAnsi="Arial" w:cs="Arial"/>
        </w:rPr>
      </w:pPr>
    </w:p>
    <w:p w14:paraId="4CBBFBFB" w14:textId="77777777" w:rsidR="00967086" w:rsidRPr="00EC7E3F" w:rsidRDefault="00967086" w:rsidP="00E02F46">
      <w:pPr>
        <w:jc w:val="both"/>
        <w:rPr>
          <w:rFonts w:ascii="Arial" w:hAnsi="Arial" w:cs="Arial"/>
          <w:b/>
          <w:bCs/>
        </w:rPr>
      </w:pPr>
    </w:p>
    <w:p w14:paraId="4938ABBA" w14:textId="01703423" w:rsidR="00967086" w:rsidRPr="00EC7E3F" w:rsidRDefault="00967086" w:rsidP="00E02F46">
      <w:pPr>
        <w:jc w:val="both"/>
        <w:rPr>
          <w:rFonts w:ascii="Arial" w:hAnsi="Arial" w:cs="Arial"/>
          <w:b/>
          <w:bCs/>
        </w:rPr>
      </w:pPr>
      <w:r w:rsidRPr="00EC7E3F">
        <w:rPr>
          <w:rFonts w:ascii="Arial" w:hAnsi="Arial" w:cs="Arial"/>
          <w:b/>
          <w:bCs/>
        </w:rPr>
        <w:t>SWOT Analysis</w:t>
      </w:r>
    </w:p>
    <w:p w14:paraId="0D3105EC" w14:textId="77777777" w:rsidR="006D4EAF" w:rsidRDefault="006D4EAF" w:rsidP="00E02F46">
      <w:pPr>
        <w:jc w:val="both"/>
        <w:rPr>
          <w:rFonts w:ascii="Arial" w:hAnsi="Arial" w:cs="Arial"/>
        </w:rPr>
      </w:pPr>
    </w:p>
    <w:p w14:paraId="63A115E9" w14:textId="77777777" w:rsidR="006D4EAF" w:rsidRDefault="006D4EAF" w:rsidP="00E02F46">
      <w:pPr>
        <w:jc w:val="both"/>
        <w:rPr>
          <w:rFonts w:ascii="Arial" w:hAnsi="Arial" w:cs="Arial"/>
        </w:rPr>
      </w:pPr>
    </w:p>
    <w:p w14:paraId="662CB974" w14:textId="44FDFB7D" w:rsidR="006D4EAF" w:rsidRDefault="006D4EAF" w:rsidP="00E02F46">
      <w:pPr>
        <w:jc w:val="both"/>
        <w:rPr>
          <w:rFonts w:ascii="Arial" w:hAnsi="Arial" w:cs="Arial"/>
          <w:color w:val="0D0D0D"/>
          <w:shd w:val="clear" w:color="auto" w:fill="FFFFFF"/>
        </w:rPr>
      </w:pPr>
      <w:r w:rsidRPr="000F4080">
        <w:rPr>
          <w:rFonts w:ascii="Arial" w:hAnsi="Arial" w:cs="Arial"/>
          <w:color w:val="0D0D0D"/>
          <w:shd w:val="clear" w:color="auto" w:fill="FFFFFF"/>
        </w:rPr>
        <w:t xml:space="preserve">Tesla, Inc. is a leader and symbol of innovation, sustainability, and strategic insight in the rapidly evolving electric vehicle (EV) sector. By 2024, Tesla has grown from its early </w:t>
      </w:r>
      <w:r w:rsidR="003F38C7" w:rsidRPr="000F4080">
        <w:rPr>
          <w:rFonts w:ascii="Arial" w:hAnsi="Arial" w:cs="Arial"/>
          <w:color w:val="0D0D0D"/>
          <w:shd w:val="clear" w:color="auto" w:fill="FFFFFF"/>
        </w:rPr>
        <w:t>start-up</w:t>
      </w:r>
      <w:r w:rsidRPr="000F4080">
        <w:rPr>
          <w:rFonts w:ascii="Arial" w:hAnsi="Arial" w:cs="Arial"/>
          <w:color w:val="0D0D0D"/>
          <w:shd w:val="clear" w:color="auto" w:fill="FFFFFF"/>
        </w:rPr>
        <w:t xml:space="preserve"> phase to become a significant player in both the automotive and energy solutions markets. Under the leadership of CEO Elon Musk and influenced by the innovative culture of Silicon Valley, Tesla continues to push boundaries. The goal of this detailed SWOT analysis is to unpack the complex operations of Tesla, emphasizing its strengths, weaknesses, opportunities, and threats within the competitive global market.</w:t>
      </w:r>
    </w:p>
    <w:p w14:paraId="6279AC65" w14:textId="77777777" w:rsidR="009322B7" w:rsidRDefault="009322B7" w:rsidP="00E02F46">
      <w:pPr>
        <w:jc w:val="both"/>
        <w:rPr>
          <w:rFonts w:ascii="Arial" w:hAnsi="Arial" w:cs="Arial"/>
          <w:color w:val="0D0D0D"/>
          <w:shd w:val="clear" w:color="auto" w:fill="FFFFFF"/>
        </w:rPr>
      </w:pPr>
    </w:p>
    <w:p w14:paraId="18D56170" w14:textId="5D0B528B" w:rsidR="009322B7" w:rsidRDefault="009322B7" w:rsidP="00E02F46">
      <w:pPr>
        <w:jc w:val="both"/>
        <w:rPr>
          <w:rFonts w:ascii="Arial" w:hAnsi="Arial" w:cs="Arial"/>
        </w:rPr>
      </w:pPr>
      <w:r w:rsidRPr="009322B7">
        <w:rPr>
          <w:rFonts w:ascii="Arial" w:hAnsi="Arial" w:cs="Arial"/>
        </w:rPr>
        <w:t>Strengths</w:t>
      </w:r>
    </w:p>
    <w:p w14:paraId="22499F2B" w14:textId="77777777" w:rsidR="00602D33" w:rsidRDefault="00602D33" w:rsidP="00E02F46">
      <w:pPr>
        <w:jc w:val="both"/>
        <w:rPr>
          <w:rFonts w:ascii="Arial" w:hAnsi="Arial" w:cs="Arial"/>
        </w:rPr>
      </w:pPr>
    </w:p>
    <w:p w14:paraId="3DFB77A1" w14:textId="55C84C96" w:rsidR="00602D33" w:rsidRPr="00602D33" w:rsidRDefault="007A40B3" w:rsidP="00602D33">
      <w:pPr>
        <w:jc w:val="both"/>
        <w:rPr>
          <w:rFonts w:ascii="Arial" w:hAnsi="Arial" w:cs="Arial"/>
        </w:rPr>
      </w:pPr>
      <w:r>
        <w:rPr>
          <w:rFonts w:ascii="Arial" w:hAnsi="Arial" w:cs="Arial"/>
        </w:rPr>
        <w:t>1.</w:t>
      </w:r>
      <w:r w:rsidR="00602D33" w:rsidRPr="00602D33">
        <w:rPr>
          <w:rFonts w:ascii="Arial" w:hAnsi="Arial" w:cs="Arial"/>
        </w:rPr>
        <w:t>Recognized as a Top Employer: Tesla has become known as an excellent place to work because it attracts people with its innovative and diverse culture. According to Forbes (2021), this appeal is critical in attracting and retaining the skilled workforce needed for ongoing innovation and growth.</w:t>
      </w:r>
    </w:p>
    <w:p w14:paraId="232B8589" w14:textId="77777777" w:rsidR="007A40B3" w:rsidRDefault="007A40B3" w:rsidP="00602D33">
      <w:pPr>
        <w:jc w:val="both"/>
        <w:rPr>
          <w:rFonts w:ascii="Arial" w:hAnsi="Arial" w:cs="Arial"/>
        </w:rPr>
      </w:pPr>
    </w:p>
    <w:p w14:paraId="73293686" w14:textId="62D078B2" w:rsidR="00602D33" w:rsidRPr="00602D33" w:rsidRDefault="007A40B3" w:rsidP="00602D33">
      <w:pPr>
        <w:jc w:val="both"/>
        <w:rPr>
          <w:rFonts w:ascii="Arial" w:hAnsi="Arial" w:cs="Arial"/>
        </w:rPr>
      </w:pPr>
      <w:r>
        <w:rPr>
          <w:rFonts w:ascii="Arial" w:hAnsi="Arial" w:cs="Arial"/>
        </w:rPr>
        <w:t>2.</w:t>
      </w:r>
      <w:r w:rsidR="00602D33" w:rsidRPr="00602D33">
        <w:rPr>
          <w:rFonts w:ascii="Arial" w:hAnsi="Arial" w:cs="Arial"/>
        </w:rPr>
        <w:t>Market Valuation and Sales Revenue: Despite various challenges, Tesla's financial performance remains strong. In 2021, it recorded $53.8 billion in sales revenue and $5.6 billion in net income. With its solid financial position, Tesla has surpassed the combined market capitalization of the top five traditional car manufacturers, becoming the most valuable car company in terms of market value (Korosec, 2020; Wagner, 2020).</w:t>
      </w:r>
    </w:p>
    <w:p w14:paraId="5F522DC1" w14:textId="77777777" w:rsidR="007A40B3" w:rsidRDefault="007A40B3" w:rsidP="00602D33">
      <w:pPr>
        <w:jc w:val="both"/>
        <w:rPr>
          <w:rFonts w:ascii="Arial" w:hAnsi="Arial" w:cs="Arial"/>
        </w:rPr>
      </w:pPr>
    </w:p>
    <w:p w14:paraId="0F1DA71F" w14:textId="44C72C61" w:rsidR="00602D33" w:rsidRPr="00602D33" w:rsidRDefault="007A40B3" w:rsidP="00602D33">
      <w:pPr>
        <w:jc w:val="both"/>
        <w:rPr>
          <w:rFonts w:ascii="Arial" w:hAnsi="Arial" w:cs="Arial"/>
        </w:rPr>
      </w:pPr>
      <w:r>
        <w:rPr>
          <w:rFonts w:ascii="Arial" w:hAnsi="Arial" w:cs="Arial"/>
        </w:rPr>
        <w:t>3.</w:t>
      </w:r>
      <w:r w:rsidR="00602D33" w:rsidRPr="00602D33">
        <w:rPr>
          <w:rFonts w:ascii="Arial" w:hAnsi="Arial" w:cs="Arial"/>
        </w:rPr>
        <w:t>Advanced Electric Vehicles (EVs): Tesla's electric vehicles are renowned for their performance and range, far exceeding that of its competitors. For example, the Model S demonstrates Tesla’s leading position in EV technology with its 600 km range on a single charge (Statista, 2020).</w:t>
      </w:r>
    </w:p>
    <w:p w14:paraId="298D8085" w14:textId="77777777" w:rsidR="00B61FE5" w:rsidRDefault="00B61FE5" w:rsidP="00602D33">
      <w:pPr>
        <w:jc w:val="both"/>
        <w:rPr>
          <w:rFonts w:ascii="Arial" w:hAnsi="Arial" w:cs="Arial"/>
        </w:rPr>
      </w:pPr>
    </w:p>
    <w:p w14:paraId="3487E125" w14:textId="68007DD6" w:rsidR="00602D33" w:rsidRDefault="00B61FE5" w:rsidP="00602D33">
      <w:pPr>
        <w:jc w:val="both"/>
        <w:rPr>
          <w:rFonts w:ascii="Arial" w:hAnsi="Arial" w:cs="Arial"/>
        </w:rPr>
      </w:pPr>
      <w:r>
        <w:rPr>
          <w:rFonts w:ascii="Arial" w:hAnsi="Arial" w:cs="Arial"/>
        </w:rPr>
        <w:t>4.</w:t>
      </w:r>
      <w:r w:rsidR="00602D33" w:rsidRPr="00602D33">
        <w:rPr>
          <w:rFonts w:ascii="Arial" w:hAnsi="Arial" w:cs="Arial"/>
        </w:rPr>
        <w:t>Vehicle Delivery Doubles in 2021, Up 87% from the Previous Year: Tesla demonstrated remarkable resilience by doubling its EV deliveries to 936,172 units, despite supply chain issues and a chip shortage. This growth highlights Tesla’s operational efficiency (Wagner, 2020).</w:t>
      </w:r>
    </w:p>
    <w:p w14:paraId="3ADDD5FC" w14:textId="77777777" w:rsidR="00776A3C" w:rsidRDefault="00776A3C" w:rsidP="00602D33">
      <w:pPr>
        <w:jc w:val="both"/>
        <w:rPr>
          <w:rFonts w:ascii="Arial" w:hAnsi="Arial" w:cs="Arial"/>
        </w:rPr>
      </w:pPr>
    </w:p>
    <w:p w14:paraId="68E3B184" w14:textId="77777777" w:rsidR="00776A3C" w:rsidRDefault="00776A3C" w:rsidP="00602D33">
      <w:pPr>
        <w:jc w:val="both"/>
        <w:rPr>
          <w:rFonts w:ascii="Arial" w:hAnsi="Arial" w:cs="Arial"/>
        </w:rPr>
      </w:pPr>
    </w:p>
    <w:p w14:paraId="52952573" w14:textId="77777777" w:rsidR="00776A3C" w:rsidRDefault="00776A3C" w:rsidP="00602D33">
      <w:pPr>
        <w:jc w:val="both"/>
        <w:rPr>
          <w:rFonts w:ascii="Arial" w:hAnsi="Arial" w:cs="Arial"/>
        </w:rPr>
      </w:pPr>
    </w:p>
    <w:p w14:paraId="7CD46A77" w14:textId="77777777" w:rsidR="00776A3C" w:rsidRDefault="00776A3C" w:rsidP="00602D33">
      <w:pPr>
        <w:jc w:val="both"/>
        <w:rPr>
          <w:rFonts w:ascii="Arial" w:hAnsi="Arial" w:cs="Arial"/>
        </w:rPr>
      </w:pPr>
    </w:p>
    <w:p w14:paraId="70FE516A" w14:textId="77777777" w:rsidR="00776A3C" w:rsidRDefault="00776A3C" w:rsidP="00602D33">
      <w:pPr>
        <w:jc w:val="both"/>
        <w:rPr>
          <w:rFonts w:ascii="Arial" w:hAnsi="Arial" w:cs="Arial"/>
        </w:rPr>
      </w:pPr>
    </w:p>
    <w:p w14:paraId="25A456C4" w14:textId="42DB94AA" w:rsidR="00776A3C" w:rsidRDefault="00342914" w:rsidP="00602D33">
      <w:pPr>
        <w:jc w:val="both"/>
        <w:rPr>
          <w:rFonts w:ascii="Arial" w:hAnsi="Arial" w:cs="Arial"/>
        </w:rPr>
      </w:pPr>
      <w:r w:rsidRPr="00342914">
        <w:rPr>
          <w:rFonts w:ascii="Arial" w:hAnsi="Arial" w:cs="Arial"/>
        </w:rPr>
        <w:t>Weaknesses:</w:t>
      </w:r>
    </w:p>
    <w:p w14:paraId="55EF21B3" w14:textId="77777777" w:rsidR="00842224" w:rsidRDefault="00842224" w:rsidP="00602D33">
      <w:pPr>
        <w:jc w:val="both"/>
        <w:rPr>
          <w:rFonts w:ascii="Arial" w:hAnsi="Arial" w:cs="Arial"/>
        </w:rPr>
      </w:pPr>
    </w:p>
    <w:p w14:paraId="012BE515" w14:textId="77777777" w:rsidR="00842224" w:rsidRDefault="00842224" w:rsidP="00602D33">
      <w:pPr>
        <w:jc w:val="both"/>
        <w:rPr>
          <w:rFonts w:ascii="Arial" w:hAnsi="Arial" w:cs="Arial"/>
        </w:rPr>
      </w:pPr>
    </w:p>
    <w:p w14:paraId="75C1DFCF" w14:textId="77777777" w:rsidR="00842224" w:rsidRDefault="00842224" w:rsidP="00602D33">
      <w:pPr>
        <w:jc w:val="both"/>
        <w:rPr>
          <w:rFonts w:ascii="Arial" w:hAnsi="Arial" w:cs="Arial"/>
        </w:rPr>
      </w:pPr>
    </w:p>
    <w:p w14:paraId="1CF9EBE1" w14:textId="53AD410C" w:rsidR="00842224" w:rsidRPr="00842224" w:rsidRDefault="00D76BD1" w:rsidP="00842224">
      <w:pPr>
        <w:jc w:val="both"/>
        <w:rPr>
          <w:rFonts w:ascii="Arial" w:hAnsi="Arial" w:cs="Arial"/>
        </w:rPr>
      </w:pPr>
      <w:r>
        <w:rPr>
          <w:rFonts w:ascii="Arial" w:hAnsi="Arial" w:cs="Arial"/>
        </w:rPr>
        <w:t>1.</w:t>
      </w:r>
      <w:r w:rsidR="00842224" w:rsidRPr="00842224">
        <w:rPr>
          <w:rFonts w:ascii="Arial" w:hAnsi="Arial" w:cs="Arial"/>
        </w:rPr>
        <w:t>Challenges in Manufacturing: Tesla's push for high levels of innovation has introduced more risks and complexity into its manufacturing processes. Specifically, the launch and production of new models like the Model X have led to setbacks and complications (Kelly, 2020).</w:t>
      </w:r>
    </w:p>
    <w:p w14:paraId="4E6A0A44" w14:textId="77777777" w:rsidR="002A72F5" w:rsidRDefault="002A72F5" w:rsidP="00842224">
      <w:pPr>
        <w:jc w:val="both"/>
        <w:rPr>
          <w:rFonts w:ascii="Arial" w:hAnsi="Arial" w:cs="Arial"/>
        </w:rPr>
      </w:pPr>
    </w:p>
    <w:p w14:paraId="3ADACFE9" w14:textId="613F248C" w:rsidR="00842224" w:rsidRPr="00842224" w:rsidRDefault="00D76BD1" w:rsidP="00842224">
      <w:pPr>
        <w:jc w:val="both"/>
        <w:rPr>
          <w:rFonts w:ascii="Arial" w:hAnsi="Arial" w:cs="Arial"/>
        </w:rPr>
      </w:pPr>
      <w:r>
        <w:rPr>
          <w:rFonts w:ascii="Arial" w:hAnsi="Arial" w:cs="Arial"/>
        </w:rPr>
        <w:t>2.</w:t>
      </w:r>
      <w:r w:rsidR="00842224" w:rsidRPr="00842224">
        <w:rPr>
          <w:rFonts w:ascii="Arial" w:hAnsi="Arial" w:cs="Arial"/>
        </w:rPr>
        <w:t xml:space="preserve">Supply and Demand Imbalance: Tesla's bold and creative </w:t>
      </w:r>
      <w:r w:rsidR="00CC635B" w:rsidRPr="00842224">
        <w:rPr>
          <w:rFonts w:ascii="Arial" w:hAnsi="Arial" w:cs="Arial"/>
        </w:rPr>
        <w:t>endeavour’s</w:t>
      </w:r>
      <w:r w:rsidR="00842224" w:rsidRPr="00842224">
        <w:rPr>
          <w:rFonts w:ascii="Arial" w:hAnsi="Arial" w:cs="Arial"/>
        </w:rPr>
        <w:t xml:space="preserve"> often face mismatches between supply and demand, which can jeopardize the company's market position and the value of its brand due to the inability to meet production targets effectively.</w:t>
      </w:r>
    </w:p>
    <w:p w14:paraId="2F8EB76F" w14:textId="77777777" w:rsidR="002A72F5" w:rsidRDefault="002A72F5" w:rsidP="00842224">
      <w:pPr>
        <w:jc w:val="both"/>
        <w:rPr>
          <w:rFonts w:ascii="Arial" w:hAnsi="Arial" w:cs="Arial"/>
        </w:rPr>
      </w:pPr>
    </w:p>
    <w:p w14:paraId="7B866FB2" w14:textId="5518B2C3" w:rsidR="00842224" w:rsidRDefault="00D76BD1" w:rsidP="00842224">
      <w:pPr>
        <w:jc w:val="both"/>
        <w:rPr>
          <w:rFonts w:ascii="Arial" w:hAnsi="Arial" w:cs="Arial"/>
        </w:rPr>
      </w:pPr>
      <w:r>
        <w:rPr>
          <w:rFonts w:ascii="Arial" w:hAnsi="Arial" w:cs="Arial"/>
        </w:rPr>
        <w:t>3.</w:t>
      </w:r>
      <w:r w:rsidR="00842224" w:rsidRPr="00842224">
        <w:rPr>
          <w:rFonts w:ascii="Arial" w:hAnsi="Arial" w:cs="Arial"/>
        </w:rPr>
        <w:t>Battery Supply Constraint: Tesla has admitted that its dependence on suppliers like Panasonic has slowed its production rates because of a shortage of batteries. This bottleneck significantly affects the sales of Tesla vehicles and energy storage systems (Pettitt, 2020).</w:t>
      </w:r>
    </w:p>
    <w:p w14:paraId="00502FD6" w14:textId="77777777" w:rsidR="003866A6" w:rsidRDefault="003866A6" w:rsidP="00842224">
      <w:pPr>
        <w:jc w:val="both"/>
        <w:rPr>
          <w:rFonts w:ascii="Arial" w:hAnsi="Arial" w:cs="Arial"/>
        </w:rPr>
      </w:pPr>
    </w:p>
    <w:p w14:paraId="246F34CD" w14:textId="77777777" w:rsidR="003866A6" w:rsidRDefault="003866A6" w:rsidP="00842224">
      <w:pPr>
        <w:jc w:val="both"/>
        <w:rPr>
          <w:rFonts w:ascii="Arial" w:hAnsi="Arial" w:cs="Arial"/>
        </w:rPr>
      </w:pPr>
    </w:p>
    <w:p w14:paraId="6EF13366" w14:textId="560B8E91" w:rsidR="003866A6" w:rsidRDefault="003866A6" w:rsidP="00842224">
      <w:pPr>
        <w:jc w:val="both"/>
        <w:rPr>
          <w:rFonts w:ascii="Arial" w:hAnsi="Arial" w:cs="Arial"/>
        </w:rPr>
      </w:pPr>
      <w:r>
        <w:rPr>
          <w:rFonts w:ascii="Arial" w:hAnsi="Arial" w:cs="Arial"/>
        </w:rPr>
        <w:t xml:space="preserve">Opportunities </w:t>
      </w:r>
    </w:p>
    <w:p w14:paraId="249338F8" w14:textId="77777777" w:rsidR="003866A6" w:rsidRDefault="003866A6" w:rsidP="00842224">
      <w:pPr>
        <w:jc w:val="both"/>
        <w:rPr>
          <w:rFonts w:ascii="Arial" w:hAnsi="Arial" w:cs="Arial"/>
        </w:rPr>
      </w:pPr>
    </w:p>
    <w:p w14:paraId="5F1CFA09" w14:textId="7F85ECE3" w:rsidR="003866A6" w:rsidRPr="003866A6" w:rsidRDefault="003866A6" w:rsidP="003866A6">
      <w:pPr>
        <w:jc w:val="both"/>
        <w:rPr>
          <w:rFonts w:ascii="Arial" w:hAnsi="Arial" w:cs="Arial"/>
        </w:rPr>
      </w:pPr>
      <w:r w:rsidRPr="003866A6">
        <w:rPr>
          <w:rFonts w:ascii="Arial" w:hAnsi="Arial" w:cs="Arial"/>
        </w:rPr>
        <w:t>1. Expansion into Emerging Markets: Tesla has yet to fully capitalize on the Asian</w:t>
      </w:r>
      <w:r w:rsidR="00F53EC0">
        <w:rPr>
          <w:rFonts w:ascii="Arial" w:hAnsi="Arial" w:cs="Arial"/>
        </w:rPr>
        <w:t xml:space="preserve"> </w:t>
      </w:r>
      <w:r w:rsidRPr="003866A6">
        <w:rPr>
          <w:rFonts w:ascii="Arial" w:hAnsi="Arial" w:cs="Arial"/>
        </w:rPr>
        <w:t>market, which offers a substantial chance for expansion, particularly in the automotive</w:t>
      </w:r>
    </w:p>
    <w:p w14:paraId="75B12147" w14:textId="77777777" w:rsidR="003866A6" w:rsidRPr="003866A6" w:rsidRDefault="003866A6" w:rsidP="003866A6">
      <w:pPr>
        <w:jc w:val="both"/>
        <w:rPr>
          <w:rFonts w:ascii="Arial" w:hAnsi="Arial" w:cs="Arial"/>
        </w:rPr>
      </w:pPr>
      <w:r w:rsidRPr="003866A6">
        <w:rPr>
          <w:rFonts w:ascii="Arial" w:hAnsi="Arial" w:cs="Arial"/>
        </w:rPr>
        <w:t>and renewable energy industries (Korosec, 2020).</w:t>
      </w:r>
    </w:p>
    <w:p w14:paraId="0AB38099" w14:textId="77777777" w:rsidR="00F53EC0" w:rsidRDefault="00F53EC0" w:rsidP="003866A6">
      <w:pPr>
        <w:jc w:val="both"/>
        <w:rPr>
          <w:rFonts w:ascii="Arial" w:hAnsi="Arial" w:cs="Arial"/>
        </w:rPr>
      </w:pPr>
    </w:p>
    <w:p w14:paraId="41E6C2E6" w14:textId="237FA9DF" w:rsidR="003866A6" w:rsidRPr="003866A6" w:rsidRDefault="003866A6" w:rsidP="003866A6">
      <w:pPr>
        <w:jc w:val="both"/>
        <w:rPr>
          <w:rFonts w:ascii="Arial" w:hAnsi="Arial" w:cs="Arial"/>
        </w:rPr>
      </w:pPr>
      <w:r w:rsidRPr="003866A6">
        <w:rPr>
          <w:rFonts w:ascii="Arial" w:hAnsi="Arial" w:cs="Arial"/>
        </w:rPr>
        <w:t>2. Launches of Affordable Models: A larger client base can be reached by Tesla by</w:t>
      </w:r>
      <w:r w:rsidR="00F53EC0">
        <w:rPr>
          <w:rFonts w:ascii="Arial" w:hAnsi="Arial" w:cs="Arial"/>
        </w:rPr>
        <w:t xml:space="preserve"> </w:t>
      </w:r>
      <w:r w:rsidRPr="003866A6">
        <w:rPr>
          <w:rFonts w:ascii="Arial" w:hAnsi="Arial" w:cs="Arial"/>
        </w:rPr>
        <w:t>releasing more reasonably priced vehicles, such as the Model 3, which will increase</w:t>
      </w:r>
    </w:p>
    <w:p w14:paraId="4CCFC121" w14:textId="77777777" w:rsidR="003866A6" w:rsidRPr="003866A6" w:rsidRDefault="003866A6" w:rsidP="003866A6">
      <w:pPr>
        <w:jc w:val="both"/>
        <w:rPr>
          <w:rFonts w:ascii="Arial" w:hAnsi="Arial" w:cs="Arial"/>
        </w:rPr>
      </w:pPr>
      <w:r w:rsidRPr="003866A6">
        <w:rPr>
          <w:rFonts w:ascii="Arial" w:hAnsi="Arial" w:cs="Arial"/>
        </w:rPr>
        <w:t>sales and market share.</w:t>
      </w:r>
    </w:p>
    <w:p w14:paraId="43D12527" w14:textId="56E73B58" w:rsidR="003866A6" w:rsidRPr="003866A6" w:rsidRDefault="003866A6" w:rsidP="003866A6">
      <w:pPr>
        <w:jc w:val="both"/>
        <w:rPr>
          <w:rFonts w:ascii="Arial" w:hAnsi="Arial" w:cs="Arial"/>
        </w:rPr>
      </w:pPr>
      <w:r w:rsidRPr="003866A6">
        <w:rPr>
          <w:rFonts w:ascii="Arial" w:hAnsi="Arial" w:cs="Arial"/>
        </w:rPr>
        <w:t>3. In-House Battery Production: By shifting to in-house battery cell production, Tesla</w:t>
      </w:r>
      <w:r w:rsidR="00F53EC0">
        <w:rPr>
          <w:rFonts w:ascii="Arial" w:hAnsi="Arial" w:cs="Arial"/>
        </w:rPr>
        <w:t xml:space="preserve"> </w:t>
      </w:r>
      <w:r w:rsidRPr="003866A6">
        <w:rPr>
          <w:rFonts w:ascii="Arial" w:hAnsi="Arial" w:cs="Arial"/>
        </w:rPr>
        <w:t>may be able to further strengthen its competitive edge by slashing costs and improving</w:t>
      </w:r>
    </w:p>
    <w:p w14:paraId="498B30CB" w14:textId="77777777" w:rsidR="003866A6" w:rsidRPr="003866A6" w:rsidRDefault="003866A6" w:rsidP="003866A6">
      <w:pPr>
        <w:jc w:val="both"/>
        <w:rPr>
          <w:rFonts w:ascii="Arial" w:hAnsi="Arial" w:cs="Arial"/>
        </w:rPr>
      </w:pPr>
      <w:r w:rsidRPr="003866A6">
        <w:rPr>
          <w:rFonts w:ascii="Arial" w:hAnsi="Arial" w:cs="Arial"/>
        </w:rPr>
        <w:t>supply chain management.</w:t>
      </w:r>
    </w:p>
    <w:p w14:paraId="7BDBBD99" w14:textId="77777777" w:rsidR="003866A6" w:rsidRPr="003866A6" w:rsidRDefault="003866A6" w:rsidP="003866A6">
      <w:pPr>
        <w:jc w:val="both"/>
        <w:rPr>
          <w:rFonts w:ascii="Arial" w:hAnsi="Arial" w:cs="Arial"/>
        </w:rPr>
      </w:pPr>
    </w:p>
    <w:p w14:paraId="255DD499" w14:textId="1F44762B" w:rsidR="00373C70" w:rsidRPr="00373C70" w:rsidRDefault="00487777" w:rsidP="003866A6">
      <w:pPr>
        <w:jc w:val="both"/>
        <w:rPr>
          <w:rFonts w:ascii="Arial" w:hAnsi="Arial" w:cs="Arial"/>
        </w:rPr>
      </w:pPr>
      <w:r>
        <w:rPr>
          <w:rFonts w:ascii="Arial" w:hAnsi="Arial" w:cs="Arial"/>
          <w:color w:val="0D0D0D"/>
          <w:shd w:val="clear" w:color="auto" w:fill="FFFFFF"/>
        </w:rPr>
        <w:t>4.</w:t>
      </w:r>
      <w:r w:rsidR="00373C70" w:rsidRPr="00373C70">
        <w:rPr>
          <w:rFonts w:ascii="Arial" w:hAnsi="Arial" w:cs="Arial"/>
          <w:color w:val="0D0D0D"/>
          <w:shd w:val="clear" w:color="auto" w:fill="FFFFFF"/>
        </w:rPr>
        <w:t xml:space="preserve">Entry into New Markets: Tesla is creating new ways to make money by entering the pickup truck market with its </w:t>
      </w:r>
      <w:proofErr w:type="spellStart"/>
      <w:r w:rsidR="00373C70" w:rsidRPr="00373C70">
        <w:rPr>
          <w:rFonts w:ascii="Arial" w:hAnsi="Arial" w:cs="Arial"/>
          <w:color w:val="0D0D0D"/>
          <w:shd w:val="clear" w:color="auto" w:fill="FFFFFF"/>
        </w:rPr>
        <w:t>Cybertruck</w:t>
      </w:r>
      <w:proofErr w:type="spellEnd"/>
      <w:r w:rsidR="00373C70" w:rsidRPr="00373C70">
        <w:rPr>
          <w:rFonts w:ascii="Arial" w:hAnsi="Arial" w:cs="Arial"/>
          <w:color w:val="0D0D0D"/>
          <w:shd w:val="clear" w:color="auto" w:fill="FFFFFF"/>
        </w:rPr>
        <w:t xml:space="preserve"> and exploring the possibility of entering the urban air taxi market with electric vertical take-off and landing (</w:t>
      </w:r>
      <w:proofErr w:type="spellStart"/>
      <w:r w:rsidR="00373C70" w:rsidRPr="00373C70">
        <w:rPr>
          <w:rFonts w:ascii="Arial" w:hAnsi="Arial" w:cs="Arial"/>
          <w:color w:val="0D0D0D"/>
          <w:shd w:val="clear" w:color="auto" w:fill="FFFFFF"/>
        </w:rPr>
        <w:t>eVTOL</w:t>
      </w:r>
      <w:proofErr w:type="spellEnd"/>
      <w:r w:rsidR="00373C70" w:rsidRPr="00373C70">
        <w:rPr>
          <w:rFonts w:ascii="Arial" w:hAnsi="Arial" w:cs="Arial"/>
          <w:color w:val="0D0D0D"/>
          <w:shd w:val="clear" w:color="auto" w:fill="FFFFFF"/>
        </w:rPr>
        <w:t>) vehicles (Hawkins, 2020).</w:t>
      </w:r>
    </w:p>
    <w:p w14:paraId="0D155416" w14:textId="77777777" w:rsidR="00373C70" w:rsidRDefault="00373C70" w:rsidP="003866A6">
      <w:pPr>
        <w:jc w:val="both"/>
        <w:rPr>
          <w:rFonts w:ascii="Arial" w:hAnsi="Arial" w:cs="Arial"/>
        </w:rPr>
      </w:pPr>
    </w:p>
    <w:p w14:paraId="7F15B513" w14:textId="77777777" w:rsidR="00373C70" w:rsidRDefault="00373C70" w:rsidP="003866A6">
      <w:pPr>
        <w:jc w:val="both"/>
        <w:rPr>
          <w:rFonts w:ascii="Arial" w:hAnsi="Arial" w:cs="Arial"/>
        </w:rPr>
      </w:pPr>
    </w:p>
    <w:p w14:paraId="236FD2A9" w14:textId="77777777" w:rsidR="00373C70" w:rsidRDefault="00373C70" w:rsidP="003866A6">
      <w:pPr>
        <w:jc w:val="both"/>
        <w:rPr>
          <w:rFonts w:ascii="Arial" w:hAnsi="Arial" w:cs="Arial"/>
        </w:rPr>
      </w:pPr>
    </w:p>
    <w:p w14:paraId="30081B06" w14:textId="77777777" w:rsidR="00373C70" w:rsidRDefault="00373C70" w:rsidP="003866A6">
      <w:pPr>
        <w:jc w:val="both"/>
        <w:rPr>
          <w:rFonts w:ascii="Arial" w:hAnsi="Arial" w:cs="Arial"/>
        </w:rPr>
      </w:pPr>
    </w:p>
    <w:p w14:paraId="14222686" w14:textId="13F16DA5" w:rsidR="003866A6" w:rsidRDefault="003866A6" w:rsidP="003866A6">
      <w:pPr>
        <w:jc w:val="both"/>
        <w:rPr>
          <w:rFonts w:ascii="Arial" w:hAnsi="Arial" w:cs="Arial"/>
        </w:rPr>
      </w:pPr>
      <w:r w:rsidRPr="003866A6">
        <w:rPr>
          <w:rFonts w:ascii="Arial" w:hAnsi="Arial" w:cs="Arial"/>
        </w:rPr>
        <w:t>Threats:</w:t>
      </w:r>
    </w:p>
    <w:p w14:paraId="4D4B745D" w14:textId="77777777" w:rsidR="00AF1404" w:rsidRDefault="00AF1404" w:rsidP="003866A6">
      <w:pPr>
        <w:jc w:val="both"/>
        <w:rPr>
          <w:rFonts w:ascii="Arial" w:hAnsi="Arial" w:cs="Arial"/>
        </w:rPr>
      </w:pPr>
    </w:p>
    <w:p w14:paraId="326DB67D" w14:textId="0090B9F0" w:rsidR="00AF1404" w:rsidRPr="00AF1404" w:rsidRDefault="009F0847" w:rsidP="00AF1404">
      <w:pPr>
        <w:jc w:val="both"/>
        <w:rPr>
          <w:rFonts w:ascii="Arial" w:hAnsi="Arial" w:cs="Arial"/>
        </w:rPr>
      </w:pPr>
      <w:r>
        <w:rPr>
          <w:rFonts w:ascii="Arial" w:hAnsi="Arial" w:cs="Arial"/>
        </w:rPr>
        <w:t>1.</w:t>
      </w:r>
      <w:r w:rsidR="00AF1404" w:rsidRPr="00AF1404">
        <w:rPr>
          <w:rFonts w:ascii="Arial" w:hAnsi="Arial" w:cs="Arial"/>
        </w:rPr>
        <w:t xml:space="preserve">Intense Competition: In the markets for electric vehicles (EVs) and autonomous cars, Tesla faces a growing number of competitors. This includes both well-established automakers and new entrants. Both the luxury and budget car sectors are becoming </w:t>
      </w:r>
      <w:r w:rsidR="00AF1404" w:rsidRPr="00AF1404">
        <w:rPr>
          <w:rFonts w:ascii="Arial" w:hAnsi="Arial" w:cs="Arial"/>
        </w:rPr>
        <w:lastRenderedPageBreak/>
        <w:t>increasingly crowded, with competitors now offering alternative fuel vehicles at competitive prices.</w:t>
      </w:r>
    </w:p>
    <w:p w14:paraId="2138D60D" w14:textId="77777777" w:rsidR="00B216FC" w:rsidRDefault="00B216FC" w:rsidP="00AF1404">
      <w:pPr>
        <w:jc w:val="both"/>
        <w:rPr>
          <w:rFonts w:ascii="Arial" w:hAnsi="Arial" w:cs="Arial"/>
        </w:rPr>
      </w:pPr>
    </w:p>
    <w:p w14:paraId="35FEAAB5" w14:textId="73B5D1A7" w:rsidR="00AF1404" w:rsidRPr="00AF1404" w:rsidRDefault="009F0847" w:rsidP="00AF1404">
      <w:pPr>
        <w:jc w:val="both"/>
        <w:rPr>
          <w:rFonts w:ascii="Arial" w:hAnsi="Arial" w:cs="Arial"/>
        </w:rPr>
      </w:pPr>
      <w:r>
        <w:rPr>
          <w:rFonts w:ascii="Arial" w:hAnsi="Arial" w:cs="Arial"/>
        </w:rPr>
        <w:t>2.</w:t>
      </w:r>
      <w:r w:rsidR="00AF1404" w:rsidRPr="00AF1404">
        <w:rPr>
          <w:rFonts w:ascii="Arial" w:hAnsi="Arial" w:cs="Arial"/>
        </w:rPr>
        <w:t>Regulatory and Safety Concerns: Tesla's reputation and financial stability are at risk due to product liability lawsuits, safety concerns, and the lack of clear regulations for self-driving cars.</w:t>
      </w:r>
    </w:p>
    <w:p w14:paraId="5482E959" w14:textId="77777777" w:rsidR="00B216FC" w:rsidRDefault="00B216FC" w:rsidP="00AF1404">
      <w:pPr>
        <w:jc w:val="both"/>
        <w:rPr>
          <w:rFonts w:ascii="Arial" w:hAnsi="Arial" w:cs="Arial"/>
        </w:rPr>
      </w:pPr>
    </w:p>
    <w:p w14:paraId="05E7BEAB" w14:textId="1C78773C" w:rsidR="00AF1404" w:rsidRPr="00AF1404" w:rsidRDefault="009F0847" w:rsidP="00AF1404">
      <w:pPr>
        <w:jc w:val="both"/>
        <w:rPr>
          <w:rFonts w:ascii="Arial" w:hAnsi="Arial" w:cs="Arial"/>
        </w:rPr>
      </w:pPr>
      <w:r>
        <w:rPr>
          <w:rFonts w:ascii="Arial" w:hAnsi="Arial" w:cs="Arial"/>
        </w:rPr>
        <w:t>3.</w:t>
      </w:r>
      <w:r w:rsidR="00AF1404" w:rsidRPr="00AF1404">
        <w:rPr>
          <w:rFonts w:ascii="Arial" w:hAnsi="Arial" w:cs="Arial"/>
        </w:rPr>
        <w:t>Supply Chain Volatility: Tesla's production processes might be disrupted, which could affect product availability and costs. This is due to the company's dependence on specific materials for battery production and the unpredictable pricing of these materials.</w:t>
      </w:r>
    </w:p>
    <w:p w14:paraId="328F9C1A" w14:textId="77777777" w:rsidR="00B216FC" w:rsidRDefault="00B216FC" w:rsidP="00AF1404">
      <w:pPr>
        <w:jc w:val="both"/>
        <w:rPr>
          <w:rFonts w:ascii="Arial" w:hAnsi="Arial" w:cs="Arial"/>
        </w:rPr>
      </w:pPr>
    </w:p>
    <w:p w14:paraId="605E105D" w14:textId="3D3EF025" w:rsidR="00AF1404" w:rsidRDefault="009F0847" w:rsidP="00AF1404">
      <w:pPr>
        <w:jc w:val="both"/>
        <w:rPr>
          <w:rFonts w:ascii="Arial" w:hAnsi="Arial" w:cs="Arial"/>
        </w:rPr>
      </w:pPr>
      <w:r>
        <w:rPr>
          <w:rFonts w:ascii="Arial" w:hAnsi="Arial" w:cs="Arial"/>
        </w:rPr>
        <w:t>4.</w:t>
      </w:r>
      <w:r w:rsidR="00AF1404" w:rsidRPr="00AF1404">
        <w:rPr>
          <w:rFonts w:ascii="Arial" w:hAnsi="Arial" w:cs="Arial"/>
        </w:rPr>
        <w:t xml:space="preserve">Behavioral Risks from Leadership: The </w:t>
      </w:r>
      <w:r w:rsidRPr="00AF1404">
        <w:rPr>
          <w:rFonts w:ascii="Arial" w:hAnsi="Arial" w:cs="Arial"/>
        </w:rPr>
        <w:t>behaviour</w:t>
      </w:r>
      <w:r w:rsidR="00AF1404" w:rsidRPr="00AF1404">
        <w:rPr>
          <w:rFonts w:ascii="Arial" w:hAnsi="Arial" w:cs="Arial"/>
        </w:rPr>
        <w:t xml:space="preserve"> and public statements of CEO Elon Musk have occasionally caused fluctuations in Tesla's stock price and public image. This highlights the double-edged nature of having a high-profile leader (Shelton, 2019).</w:t>
      </w:r>
    </w:p>
    <w:p w14:paraId="05868E76" w14:textId="77777777" w:rsidR="00B216FC" w:rsidRDefault="00B216FC" w:rsidP="00AF1404">
      <w:pPr>
        <w:jc w:val="both"/>
        <w:rPr>
          <w:rFonts w:ascii="Arial" w:hAnsi="Arial" w:cs="Arial"/>
        </w:rPr>
      </w:pPr>
    </w:p>
    <w:p w14:paraId="14C9B510" w14:textId="1EC64D06" w:rsidR="00B216FC" w:rsidRDefault="00817F19" w:rsidP="00AF1404">
      <w:pPr>
        <w:jc w:val="both"/>
        <w:rPr>
          <w:rFonts w:ascii="Arial" w:hAnsi="Arial" w:cs="Arial"/>
        </w:rPr>
      </w:pPr>
      <w:r w:rsidRPr="00817F19">
        <w:rPr>
          <w:rFonts w:ascii="Arial" w:hAnsi="Arial" w:cs="Arial"/>
        </w:rPr>
        <w:t xml:space="preserve">Tesla, Inc.'s evolution from a Silicon Valley </w:t>
      </w:r>
      <w:r w:rsidR="009931C7" w:rsidRPr="00817F19">
        <w:rPr>
          <w:rFonts w:ascii="Arial" w:hAnsi="Arial" w:cs="Arial"/>
        </w:rPr>
        <w:t>start-up</w:t>
      </w:r>
      <w:r w:rsidRPr="00817F19">
        <w:rPr>
          <w:rFonts w:ascii="Arial" w:hAnsi="Arial" w:cs="Arial"/>
        </w:rPr>
        <w:t xml:space="preserve"> to a global leader in the electric vehicle (EV) market shows its strategic vision, innovative strength, and resilience. While its strengths provide a solid base for future growth, Tesla needs to manage its weaknesses and threats with strategic flexibility. There are many opportunities for growth and innovation that could further advance Tesla's goal of speeding up the world's shift to sustainable energy. To keep its leading position, Tesla must tackle production issues, widen its market presence, and reduce risks linked to tough competition and changing regulations.</w:t>
      </w:r>
    </w:p>
    <w:p w14:paraId="72E36C7F" w14:textId="77777777" w:rsidR="007C0460" w:rsidRDefault="007C0460" w:rsidP="00AF1404">
      <w:pPr>
        <w:jc w:val="both"/>
        <w:rPr>
          <w:rFonts w:ascii="Arial" w:hAnsi="Arial" w:cs="Arial"/>
        </w:rPr>
      </w:pPr>
    </w:p>
    <w:p w14:paraId="29DB2C22" w14:textId="62661452" w:rsidR="007C0460" w:rsidRPr="007C0460" w:rsidRDefault="007C0460" w:rsidP="007C0460">
      <w:pPr>
        <w:jc w:val="both"/>
        <w:rPr>
          <w:rFonts w:ascii="Arial" w:hAnsi="Arial" w:cs="Arial"/>
        </w:rPr>
      </w:pPr>
      <w:r w:rsidRPr="007C0460">
        <w:rPr>
          <w:rFonts w:ascii="Arial" w:hAnsi="Arial" w:cs="Arial"/>
        </w:rPr>
        <w:t>Tesla</w:t>
      </w:r>
      <w:r>
        <w:rPr>
          <w:rFonts w:ascii="Arial" w:hAnsi="Arial" w:cs="Arial"/>
        </w:rPr>
        <w:t>’</w:t>
      </w:r>
      <w:r w:rsidRPr="007C0460">
        <w:rPr>
          <w:rFonts w:ascii="Arial" w:hAnsi="Arial" w:cs="Arial"/>
        </w:rPr>
        <w:t>s operations and plans in the global automobile sector are shaped by external</w:t>
      </w:r>
      <w:r w:rsidR="009A3300">
        <w:rPr>
          <w:rFonts w:ascii="Arial" w:hAnsi="Arial" w:cs="Arial"/>
        </w:rPr>
        <w:t xml:space="preserve"> </w:t>
      </w:r>
      <w:r w:rsidRPr="007C0460">
        <w:rPr>
          <w:rFonts w:ascii="Arial" w:hAnsi="Arial" w:cs="Arial"/>
        </w:rPr>
        <w:t>influences, as revealed by the results of a PESTEL analysis. The Political, Economic, Social,</w:t>
      </w:r>
      <w:r w:rsidR="00CD7295">
        <w:rPr>
          <w:rFonts w:ascii="Arial" w:hAnsi="Arial" w:cs="Arial"/>
        </w:rPr>
        <w:t xml:space="preserve"> </w:t>
      </w:r>
      <w:r w:rsidRPr="007C0460">
        <w:rPr>
          <w:rFonts w:ascii="Arial" w:hAnsi="Arial" w:cs="Arial"/>
        </w:rPr>
        <w:t>Technological, Ecological, and Legal elements impacting Tesla</w:t>
      </w:r>
      <w:r w:rsidR="009A3300">
        <w:rPr>
          <w:rFonts w:ascii="Arial" w:hAnsi="Arial" w:cs="Arial"/>
        </w:rPr>
        <w:t>’</w:t>
      </w:r>
      <w:r w:rsidRPr="007C0460">
        <w:rPr>
          <w:rFonts w:ascii="Arial" w:hAnsi="Arial" w:cs="Arial"/>
        </w:rPr>
        <w:t>s economic trajectory are</w:t>
      </w:r>
      <w:r w:rsidR="00CD7295">
        <w:rPr>
          <w:rFonts w:ascii="Arial" w:hAnsi="Arial" w:cs="Arial"/>
        </w:rPr>
        <w:t xml:space="preserve"> </w:t>
      </w:r>
      <w:r w:rsidRPr="007C0460">
        <w:rPr>
          <w:rFonts w:ascii="Arial" w:hAnsi="Arial" w:cs="Arial"/>
        </w:rPr>
        <w:t>clarified by this analysis (</w:t>
      </w:r>
      <w:proofErr w:type="spellStart"/>
      <w:r w:rsidRPr="007C0460">
        <w:rPr>
          <w:rFonts w:ascii="Arial" w:hAnsi="Arial" w:cs="Arial"/>
        </w:rPr>
        <w:t>Frue</w:t>
      </w:r>
      <w:proofErr w:type="spellEnd"/>
      <w:r w:rsidRPr="007C0460">
        <w:rPr>
          <w:rFonts w:ascii="Arial" w:hAnsi="Arial" w:cs="Arial"/>
        </w:rPr>
        <w:t>, 2021).</w:t>
      </w:r>
    </w:p>
    <w:p w14:paraId="19D754D9" w14:textId="77777777" w:rsidR="00CD7295" w:rsidRDefault="00CD7295" w:rsidP="007C0460">
      <w:pPr>
        <w:jc w:val="both"/>
        <w:rPr>
          <w:rFonts w:ascii="Arial" w:hAnsi="Arial" w:cs="Arial"/>
        </w:rPr>
      </w:pPr>
    </w:p>
    <w:p w14:paraId="5838D6D0" w14:textId="35EB2AD7" w:rsidR="007C0460" w:rsidRPr="007C0460" w:rsidRDefault="007C0460" w:rsidP="007C0460">
      <w:pPr>
        <w:jc w:val="both"/>
        <w:rPr>
          <w:rFonts w:ascii="Arial" w:hAnsi="Arial" w:cs="Arial"/>
        </w:rPr>
      </w:pPr>
      <w:r w:rsidRPr="007C0460">
        <w:rPr>
          <w:rFonts w:ascii="Arial" w:hAnsi="Arial" w:cs="Arial"/>
        </w:rPr>
        <w:t>Political: Government measures that support electric cars (EVs) have a major positive</w:t>
      </w:r>
    </w:p>
    <w:p w14:paraId="676381E6" w14:textId="6CF53450" w:rsidR="007C0460" w:rsidRDefault="007C0460" w:rsidP="007C0460">
      <w:pPr>
        <w:jc w:val="both"/>
        <w:rPr>
          <w:rFonts w:ascii="Arial" w:hAnsi="Arial" w:cs="Arial"/>
        </w:rPr>
      </w:pPr>
      <w:r w:rsidRPr="007C0460">
        <w:rPr>
          <w:rFonts w:ascii="Arial" w:hAnsi="Arial" w:cs="Arial"/>
        </w:rPr>
        <w:t xml:space="preserve">impact on </w:t>
      </w:r>
      <w:r w:rsidR="00FC201D" w:rsidRPr="007C0460">
        <w:rPr>
          <w:rFonts w:ascii="Arial" w:hAnsi="Arial" w:cs="Arial"/>
        </w:rPr>
        <w:t>Tesla</w:t>
      </w:r>
      <w:r w:rsidR="00FC201D">
        <w:rPr>
          <w:rFonts w:ascii="Arial" w:hAnsi="Arial" w:cs="Arial"/>
        </w:rPr>
        <w:t>’s</w:t>
      </w:r>
      <w:r w:rsidRPr="007C0460">
        <w:rPr>
          <w:rFonts w:ascii="Arial" w:hAnsi="Arial" w:cs="Arial"/>
        </w:rPr>
        <w:t xml:space="preserve"> growth. Policies like tax credits for customers of electric vehicles improve</w:t>
      </w:r>
      <w:r w:rsidR="00CD7295">
        <w:rPr>
          <w:rFonts w:ascii="Arial" w:hAnsi="Arial" w:cs="Arial"/>
        </w:rPr>
        <w:t xml:space="preserve"> </w:t>
      </w:r>
      <w:r w:rsidRPr="007C0460">
        <w:rPr>
          <w:rFonts w:ascii="Arial" w:hAnsi="Arial" w:cs="Arial"/>
        </w:rPr>
        <w:t>Tesla</w:t>
      </w:r>
      <w:r w:rsidR="00CD7295">
        <w:rPr>
          <w:rFonts w:ascii="Arial" w:hAnsi="Arial" w:cs="Arial"/>
        </w:rPr>
        <w:t>’</w:t>
      </w:r>
      <w:r w:rsidRPr="007C0460">
        <w:rPr>
          <w:rFonts w:ascii="Arial" w:hAnsi="Arial" w:cs="Arial"/>
        </w:rPr>
        <w:t>s financial performance and market attractiveness. These kinds of regulations have</w:t>
      </w:r>
      <w:r w:rsidR="009A3300">
        <w:rPr>
          <w:rFonts w:ascii="Arial" w:hAnsi="Arial" w:cs="Arial"/>
        </w:rPr>
        <w:t xml:space="preserve"> </w:t>
      </w:r>
      <w:r w:rsidRPr="007C0460">
        <w:rPr>
          <w:rFonts w:ascii="Arial" w:hAnsi="Arial" w:cs="Arial"/>
        </w:rPr>
        <w:t>helped Tesla grow both domestically and globally. The political landscape is in line with</w:t>
      </w:r>
      <w:r w:rsidR="009A3300">
        <w:rPr>
          <w:rFonts w:ascii="Arial" w:hAnsi="Arial" w:cs="Arial"/>
        </w:rPr>
        <w:t xml:space="preserve"> </w:t>
      </w:r>
      <w:r w:rsidRPr="007C0460">
        <w:rPr>
          <w:rFonts w:ascii="Arial" w:hAnsi="Arial" w:cs="Arial"/>
        </w:rPr>
        <w:t>Tesla</w:t>
      </w:r>
      <w:r w:rsidR="00AE0225">
        <w:rPr>
          <w:rFonts w:ascii="Arial" w:hAnsi="Arial" w:cs="Arial"/>
        </w:rPr>
        <w:t>’</w:t>
      </w:r>
      <w:r w:rsidRPr="007C0460">
        <w:rPr>
          <w:rFonts w:ascii="Arial" w:hAnsi="Arial" w:cs="Arial"/>
        </w:rPr>
        <w:t>s expansion goals, particularly in nations that support green technologies.</w:t>
      </w:r>
    </w:p>
    <w:p w14:paraId="25157362" w14:textId="77777777" w:rsidR="001C7736" w:rsidRDefault="001C7736" w:rsidP="007C0460">
      <w:pPr>
        <w:jc w:val="both"/>
        <w:rPr>
          <w:rFonts w:ascii="Arial" w:hAnsi="Arial" w:cs="Arial"/>
        </w:rPr>
      </w:pPr>
    </w:p>
    <w:p w14:paraId="4605AC58" w14:textId="56066545" w:rsidR="001C7736" w:rsidRDefault="00675713" w:rsidP="007C0460">
      <w:pPr>
        <w:jc w:val="both"/>
        <w:rPr>
          <w:rFonts w:ascii="Arial" w:hAnsi="Arial" w:cs="Arial"/>
        </w:rPr>
      </w:pPr>
      <w:r w:rsidRPr="00675713">
        <w:rPr>
          <w:rFonts w:ascii="Arial" w:hAnsi="Arial" w:cs="Arial"/>
        </w:rPr>
        <w:t>Economic: Tesla, which operates in the high-end car market, has contributed to the growth of the automotive industry's economy. The increase in the popularity of electric vehicles between 2016 and 2017 played a part in this industry boom. Making electric vehicles (EVs) more accessible to a broader range of consumers is part of Tesla's plan to encourage more economic growth. Tesla gains from the decreasing costs of renewable energy, but it is always exposed to the risk of economic instability.</w:t>
      </w:r>
    </w:p>
    <w:p w14:paraId="29BDEFBB" w14:textId="77777777" w:rsidR="00D209E9" w:rsidRDefault="00D209E9" w:rsidP="007C0460">
      <w:pPr>
        <w:jc w:val="both"/>
        <w:rPr>
          <w:rFonts w:ascii="Arial" w:hAnsi="Arial" w:cs="Arial"/>
        </w:rPr>
      </w:pPr>
    </w:p>
    <w:p w14:paraId="56B4B583" w14:textId="0E1ADB65" w:rsidR="00D209E9" w:rsidRDefault="00D209E9" w:rsidP="007C0460">
      <w:pPr>
        <w:jc w:val="both"/>
        <w:rPr>
          <w:rFonts w:ascii="Arial" w:hAnsi="Arial" w:cs="Arial"/>
          <w:color w:val="0D0D0D"/>
          <w:shd w:val="clear" w:color="auto" w:fill="FFFFFF"/>
        </w:rPr>
      </w:pPr>
      <w:r w:rsidRPr="00D209E9">
        <w:rPr>
          <w:rFonts w:ascii="Arial" w:hAnsi="Arial" w:cs="Arial"/>
          <w:color w:val="0D0D0D"/>
          <w:shd w:val="clear" w:color="auto" w:fill="FFFFFF"/>
        </w:rPr>
        <w:t>Social: As more people become aware of environmental issues, Tesla's innovations in the premium electric car market have changed how consumers think about cars. This shift towards renewable energy sources is making Tesla more popular in the market. However, to keep making money and stay competitive, Tesla needs to consider the social and cultural aspects of the countries it is expanding into.</w:t>
      </w:r>
    </w:p>
    <w:p w14:paraId="5B5591DB" w14:textId="77777777" w:rsidR="00FC201D" w:rsidRDefault="00FC201D" w:rsidP="007C0460">
      <w:pPr>
        <w:jc w:val="both"/>
        <w:rPr>
          <w:rFonts w:ascii="Arial" w:hAnsi="Arial" w:cs="Arial"/>
          <w:color w:val="0D0D0D"/>
          <w:shd w:val="clear" w:color="auto" w:fill="FFFFFF"/>
        </w:rPr>
      </w:pPr>
    </w:p>
    <w:p w14:paraId="562B31E0" w14:textId="102FBD6D" w:rsidR="00FC201D" w:rsidRDefault="00FC201D" w:rsidP="007C0460">
      <w:pPr>
        <w:jc w:val="both"/>
        <w:rPr>
          <w:rFonts w:ascii="Arial" w:hAnsi="Arial" w:cs="Arial"/>
          <w:color w:val="0D0D0D"/>
          <w:shd w:val="clear" w:color="auto" w:fill="FFFFFF"/>
        </w:rPr>
      </w:pPr>
      <w:r w:rsidRPr="00FC201D">
        <w:rPr>
          <w:rFonts w:ascii="Arial" w:hAnsi="Arial" w:cs="Arial"/>
          <w:color w:val="0D0D0D"/>
          <w:shd w:val="clear" w:color="auto" w:fill="FFFFFF"/>
        </w:rPr>
        <w:t>Technology: Tesla is known for being at the forefront of technological innovations. It stands out with features like automation and fuel efficiency, which attract customers who are interested in technology. Tesla's commitment to innovation, along with its rapid technological advancements, positions it well for future growth. The company uses online systems and the latest automotive technologies to maintain its edge over competitors.</w:t>
      </w:r>
    </w:p>
    <w:p w14:paraId="160EBCC5" w14:textId="77777777" w:rsidR="00A84149" w:rsidRDefault="00A84149" w:rsidP="007C0460">
      <w:pPr>
        <w:jc w:val="both"/>
        <w:rPr>
          <w:rFonts w:ascii="Arial" w:hAnsi="Arial" w:cs="Arial"/>
          <w:color w:val="0D0D0D"/>
          <w:shd w:val="clear" w:color="auto" w:fill="FFFFFF"/>
        </w:rPr>
      </w:pPr>
    </w:p>
    <w:p w14:paraId="33063DD3" w14:textId="696D02BB" w:rsidR="00853CEA" w:rsidRDefault="00853CEA" w:rsidP="007C0460">
      <w:pPr>
        <w:jc w:val="both"/>
        <w:rPr>
          <w:rFonts w:ascii="Arial" w:hAnsi="Arial" w:cs="Arial"/>
          <w:color w:val="0D0D0D"/>
          <w:shd w:val="clear" w:color="auto" w:fill="FFFFFF"/>
        </w:rPr>
      </w:pPr>
      <w:r w:rsidRPr="007E2355">
        <w:rPr>
          <w:rFonts w:ascii="Arial" w:hAnsi="Arial" w:cs="Arial"/>
          <w:color w:val="0D0D0D"/>
          <w:shd w:val="clear" w:color="auto" w:fill="FFFFFF"/>
        </w:rPr>
        <w:t>Legal: As Tesla expands worldwide, it's important for the company to understand and follow the different legal rules in each country. To successfully enter new markets, Tesla must comply with local laws, especially those related to eco-friendly products. Legal requirements sometimes make Tesla change its business strategies in different areas, particularly in ways that affect how it sells its products directly.</w:t>
      </w:r>
    </w:p>
    <w:p w14:paraId="01A45377" w14:textId="77777777" w:rsidR="00A84149" w:rsidRDefault="00A84149" w:rsidP="007C0460">
      <w:pPr>
        <w:jc w:val="both"/>
        <w:rPr>
          <w:rFonts w:ascii="Arial" w:hAnsi="Arial" w:cs="Arial"/>
          <w:color w:val="0D0D0D"/>
          <w:shd w:val="clear" w:color="auto" w:fill="FFFFFF"/>
        </w:rPr>
      </w:pPr>
    </w:p>
    <w:p w14:paraId="763FB6A7" w14:textId="4E6C83D8" w:rsidR="00A84149" w:rsidRDefault="00A84149" w:rsidP="00A84149">
      <w:pPr>
        <w:jc w:val="both"/>
        <w:rPr>
          <w:rFonts w:ascii="Arial" w:hAnsi="Arial" w:cs="Arial"/>
        </w:rPr>
      </w:pPr>
      <w:r w:rsidRPr="00745013">
        <w:rPr>
          <w:rFonts w:ascii="Arial" w:hAnsi="Arial" w:cs="Arial"/>
        </w:rPr>
        <w:t>Ecological: Tesla takes environmental issues very seriously, showing its strong commitment to sustainability. The company's products, like batteries and solar panels, cater to the growing demand for eco-friendly options. By participating in environmental projects and following regulations that aim to reduce carbon emissions, Tesla continues to lead in sustainable technology.</w:t>
      </w:r>
    </w:p>
    <w:p w14:paraId="04B03075" w14:textId="77777777" w:rsidR="00A84149" w:rsidRDefault="00A84149" w:rsidP="007C0460">
      <w:pPr>
        <w:jc w:val="both"/>
        <w:rPr>
          <w:rFonts w:ascii="Arial" w:hAnsi="Arial" w:cs="Arial"/>
          <w:color w:val="0D0D0D"/>
          <w:shd w:val="clear" w:color="auto" w:fill="FFFFFF"/>
        </w:rPr>
      </w:pPr>
    </w:p>
    <w:p w14:paraId="5352035C" w14:textId="67712045" w:rsidR="004819BA" w:rsidRDefault="004819BA" w:rsidP="007C0460">
      <w:pPr>
        <w:jc w:val="both"/>
        <w:rPr>
          <w:rFonts w:ascii="Arial" w:hAnsi="Arial" w:cs="Arial"/>
        </w:rPr>
      </w:pPr>
      <w:r w:rsidRPr="004819BA">
        <w:rPr>
          <w:rFonts w:ascii="Arial" w:hAnsi="Arial" w:cs="Arial"/>
        </w:rPr>
        <w:t>This PESTEL analysis shows how effectively Tesla has used external factors to strengthen its position in the automotive industry. Although Tesla has faced challenges, its strategic responses to these broader environmental factors demonstrate its ability to grow despite intense competition and changing global conditions. Understanding and reacting to these external forces is crucial for Tesla to seize growth opportunities and minimize market risks.</w:t>
      </w:r>
    </w:p>
    <w:p w14:paraId="00C0CC24" w14:textId="77777777" w:rsidR="005F1549" w:rsidRDefault="005F1549" w:rsidP="007C0460">
      <w:pPr>
        <w:jc w:val="both"/>
        <w:rPr>
          <w:rFonts w:ascii="Arial" w:hAnsi="Arial" w:cs="Arial"/>
        </w:rPr>
      </w:pPr>
    </w:p>
    <w:p w14:paraId="47F99241" w14:textId="2A2B7745" w:rsidR="005F1549" w:rsidRPr="00A84149" w:rsidRDefault="005F1549" w:rsidP="007C0460">
      <w:pPr>
        <w:jc w:val="both"/>
        <w:rPr>
          <w:rFonts w:ascii="Arial" w:hAnsi="Arial" w:cs="Arial"/>
          <w:b/>
          <w:bCs/>
          <w:sz w:val="28"/>
          <w:szCs w:val="28"/>
        </w:rPr>
      </w:pPr>
      <w:r w:rsidRPr="00A84149">
        <w:rPr>
          <w:rFonts w:ascii="Arial" w:hAnsi="Arial" w:cs="Arial"/>
          <w:b/>
          <w:bCs/>
          <w:sz w:val="28"/>
          <w:szCs w:val="28"/>
        </w:rPr>
        <w:t>Conclusions</w:t>
      </w:r>
    </w:p>
    <w:p w14:paraId="4118EF6A" w14:textId="77777777" w:rsidR="002F1DBC" w:rsidRDefault="002F1DBC" w:rsidP="007C0460">
      <w:pPr>
        <w:jc w:val="both"/>
        <w:rPr>
          <w:rFonts w:ascii="Arial" w:hAnsi="Arial" w:cs="Arial"/>
        </w:rPr>
      </w:pPr>
    </w:p>
    <w:p w14:paraId="0B909C81" w14:textId="7A58A72B" w:rsidR="002F1DBC" w:rsidRDefault="002F1DBC" w:rsidP="007C0460">
      <w:pPr>
        <w:jc w:val="both"/>
        <w:rPr>
          <w:rFonts w:ascii="Arial" w:hAnsi="Arial" w:cs="Arial"/>
        </w:rPr>
      </w:pPr>
      <w:r w:rsidRPr="002F1DBC">
        <w:rPr>
          <w:rFonts w:ascii="Arial" w:hAnsi="Arial" w:cs="Arial"/>
        </w:rPr>
        <w:t>This report provides a brief analysis and evaluation of Tesla, Inc's strategic position using SWOT and PESTLE analyses, showing Tesla's development in the electric vehicle (EV) industry. Based on strategic management principles by Porter (1980) and Drucker (1954), it highlights Tesla's growth from a luxury EV maker to a worldwide automotive leader. The analysis reveals that political incentives, economic trends, social movements towards sustainability, technological progress, ecological factors, and legal frameworks greatly impact Tesla's strategic choices.</w:t>
      </w:r>
    </w:p>
    <w:p w14:paraId="3C65FD27" w14:textId="77777777" w:rsidR="00643E03" w:rsidRDefault="00643E03" w:rsidP="007C0460">
      <w:pPr>
        <w:jc w:val="both"/>
        <w:rPr>
          <w:rFonts w:ascii="Arial" w:hAnsi="Arial" w:cs="Arial"/>
        </w:rPr>
      </w:pPr>
    </w:p>
    <w:p w14:paraId="717E21F4" w14:textId="77777777" w:rsidR="00643E03" w:rsidRPr="00643E03" w:rsidRDefault="00643E03" w:rsidP="00643E03">
      <w:pPr>
        <w:jc w:val="both"/>
        <w:rPr>
          <w:rFonts w:ascii="Arial" w:hAnsi="Arial" w:cs="Arial"/>
        </w:rPr>
      </w:pPr>
      <w:r w:rsidRPr="00643E03">
        <w:rPr>
          <w:rFonts w:ascii="Arial" w:hAnsi="Arial" w:cs="Arial"/>
        </w:rPr>
        <w:t>The report finds that Tesla uses its innovative strengths and positive external conditions to improve its market position. It shows that Tesla's commitment to ecological trends and technological innovation boosts its competitive edge. However, challenges like economic instability, rapid changes in technology, and the need to comply with regulations are significant issues.</w:t>
      </w:r>
    </w:p>
    <w:p w14:paraId="0EE98BAC" w14:textId="77777777" w:rsidR="00643E03" w:rsidRPr="00643E03" w:rsidRDefault="00643E03" w:rsidP="00643E03">
      <w:pPr>
        <w:jc w:val="both"/>
        <w:rPr>
          <w:rFonts w:ascii="Arial" w:hAnsi="Arial" w:cs="Arial"/>
        </w:rPr>
      </w:pPr>
    </w:p>
    <w:p w14:paraId="30A00D0B" w14:textId="77777777" w:rsidR="00643E03" w:rsidRPr="00643E03" w:rsidRDefault="00643E03" w:rsidP="00643E03">
      <w:pPr>
        <w:jc w:val="both"/>
        <w:rPr>
          <w:rFonts w:ascii="Arial" w:hAnsi="Arial" w:cs="Arial"/>
        </w:rPr>
      </w:pPr>
      <w:r w:rsidRPr="00643E03">
        <w:rPr>
          <w:rFonts w:ascii="Arial" w:hAnsi="Arial" w:cs="Arial"/>
        </w:rPr>
        <w:t>The main problems identified are the need for Tesla to adapt strategically to external pressures and seize opportunities for growth. The recommendations include diversifying supply chains, investing more in research and development, and actively participating in regulatory discussions to handle future challenges effectively.</w:t>
      </w:r>
    </w:p>
    <w:p w14:paraId="07212462" w14:textId="77777777" w:rsidR="00643E03" w:rsidRPr="00643E03" w:rsidRDefault="00643E03" w:rsidP="00643E03">
      <w:pPr>
        <w:jc w:val="both"/>
        <w:rPr>
          <w:rFonts w:ascii="Arial" w:hAnsi="Arial" w:cs="Arial"/>
        </w:rPr>
      </w:pPr>
    </w:p>
    <w:p w14:paraId="2F37EEE5" w14:textId="1D7D7EB9" w:rsidR="00643E03" w:rsidRDefault="00643E03" w:rsidP="00643E03">
      <w:pPr>
        <w:jc w:val="both"/>
        <w:rPr>
          <w:rFonts w:ascii="Arial" w:hAnsi="Arial" w:cs="Arial"/>
        </w:rPr>
      </w:pPr>
      <w:r w:rsidRPr="00643E03">
        <w:rPr>
          <w:rFonts w:ascii="Arial" w:hAnsi="Arial" w:cs="Arial"/>
        </w:rPr>
        <w:lastRenderedPageBreak/>
        <w:t>In summary, Tesla's strategic management practices show a deep understanding of how to use its strengths and opportunities while managing its weaknesses and threats, aiming to maintain its leadership in sustainable mobility.</w:t>
      </w:r>
    </w:p>
    <w:p w14:paraId="4474EA4D" w14:textId="77777777" w:rsidR="009A7261" w:rsidRDefault="009A7261" w:rsidP="00643E03">
      <w:pPr>
        <w:jc w:val="both"/>
        <w:rPr>
          <w:rFonts w:ascii="Arial" w:hAnsi="Arial" w:cs="Arial"/>
        </w:rPr>
      </w:pPr>
    </w:p>
    <w:p w14:paraId="37649874" w14:textId="77777777" w:rsidR="009A7261" w:rsidRDefault="009A7261" w:rsidP="00643E03">
      <w:pPr>
        <w:jc w:val="both"/>
        <w:rPr>
          <w:rFonts w:ascii="Arial" w:hAnsi="Arial" w:cs="Arial"/>
        </w:rPr>
      </w:pPr>
    </w:p>
    <w:p w14:paraId="191DF8A6" w14:textId="77777777" w:rsidR="009A7261" w:rsidRDefault="009A7261" w:rsidP="00643E03">
      <w:pPr>
        <w:jc w:val="both"/>
        <w:rPr>
          <w:rFonts w:ascii="Arial" w:hAnsi="Arial" w:cs="Arial"/>
        </w:rPr>
      </w:pPr>
    </w:p>
    <w:p w14:paraId="6B9950F5" w14:textId="6873D7F8" w:rsidR="009A7261" w:rsidRPr="00A84149" w:rsidRDefault="009A7261" w:rsidP="00643E03">
      <w:pPr>
        <w:jc w:val="both"/>
        <w:rPr>
          <w:rFonts w:ascii="Arial" w:hAnsi="Arial" w:cs="Arial"/>
          <w:b/>
          <w:bCs/>
        </w:rPr>
      </w:pPr>
      <w:r w:rsidRPr="00A84149">
        <w:rPr>
          <w:rFonts w:ascii="Arial" w:hAnsi="Arial" w:cs="Arial"/>
          <w:b/>
          <w:bCs/>
        </w:rPr>
        <w:t>References</w:t>
      </w:r>
      <w:r w:rsidR="00EC2454" w:rsidRPr="00A84149">
        <w:rPr>
          <w:rFonts w:ascii="Arial" w:hAnsi="Arial" w:cs="Arial"/>
          <w:b/>
          <w:bCs/>
        </w:rPr>
        <w:t xml:space="preserve"> </w:t>
      </w:r>
    </w:p>
    <w:p w14:paraId="5E61FB9E" w14:textId="77777777" w:rsidR="00EC2454" w:rsidRDefault="00EC2454" w:rsidP="00643E03">
      <w:pPr>
        <w:jc w:val="both"/>
        <w:rPr>
          <w:rFonts w:ascii="Arial" w:hAnsi="Arial" w:cs="Arial"/>
        </w:rPr>
      </w:pPr>
    </w:p>
    <w:p w14:paraId="1DBB44A1" w14:textId="77777777" w:rsidR="00EC2454" w:rsidRPr="007500D2" w:rsidRDefault="00EC2454" w:rsidP="00643E03">
      <w:pPr>
        <w:jc w:val="both"/>
        <w:rPr>
          <w:rFonts w:ascii="Arial" w:hAnsi="Arial" w:cs="Arial"/>
          <w:i/>
          <w:iCs/>
        </w:rPr>
      </w:pPr>
    </w:p>
    <w:p w14:paraId="76BD927E" w14:textId="59BF7679" w:rsidR="00EC2454" w:rsidRPr="00EC2454" w:rsidRDefault="00EC2454" w:rsidP="00EC2454">
      <w:pPr>
        <w:jc w:val="both"/>
        <w:rPr>
          <w:rFonts w:ascii="Arial" w:hAnsi="Arial" w:cs="Arial"/>
        </w:rPr>
      </w:pPr>
      <w:proofErr w:type="spellStart"/>
      <w:r w:rsidRPr="007500D2">
        <w:rPr>
          <w:rFonts w:ascii="Arial" w:hAnsi="Arial" w:cs="Arial"/>
          <w:i/>
          <w:iCs/>
        </w:rPr>
        <w:t>Agaru</w:t>
      </w:r>
      <w:proofErr w:type="spellEnd"/>
      <w:r w:rsidRPr="007500D2">
        <w:rPr>
          <w:rFonts w:ascii="Arial" w:hAnsi="Arial" w:cs="Arial"/>
          <w:i/>
          <w:iCs/>
        </w:rPr>
        <w:t xml:space="preserve"> R., </w:t>
      </w:r>
      <w:proofErr w:type="spellStart"/>
      <w:r w:rsidRPr="007500D2">
        <w:rPr>
          <w:rFonts w:ascii="Arial" w:hAnsi="Arial" w:cs="Arial"/>
          <w:i/>
          <w:iCs/>
        </w:rPr>
        <w:t>Iagaru</w:t>
      </w:r>
      <w:proofErr w:type="spellEnd"/>
      <w:r w:rsidRPr="007500D2">
        <w:rPr>
          <w:rFonts w:ascii="Arial" w:hAnsi="Arial" w:cs="Arial"/>
          <w:i/>
          <w:iCs/>
        </w:rPr>
        <w:t xml:space="preserve"> P., </w:t>
      </w:r>
      <w:proofErr w:type="spellStart"/>
      <w:r w:rsidRPr="007500D2">
        <w:rPr>
          <w:rFonts w:ascii="Arial" w:hAnsi="Arial" w:cs="Arial"/>
          <w:i/>
          <w:iCs/>
        </w:rPr>
        <w:t>Ciortea</w:t>
      </w:r>
      <w:proofErr w:type="spellEnd"/>
      <w:r w:rsidRPr="007500D2">
        <w:rPr>
          <w:rFonts w:ascii="Arial" w:hAnsi="Arial" w:cs="Arial"/>
          <w:i/>
          <w:iCs/>
        </w:rPr>
        <w:t xml:space="preserve"> G., </w:t>
      </w:r>
      <w:proofErr w:type="spellStart"/>
      <w:r w:rsidRPr="007500D2">
        <w:rPr>
          <w:rFonts w:ascii="Arial" w:hAnsi="Arial" w:cs="Arial"/>
          <w:i/>
          <w:iCs/>
        </w:rPr>
        <w:t>Chindris</w:t>
      </w:r>
      <w:proofErr w:type="spellEnd"/>
      <w:r w:rsidRPr="007500D2">
        <w:rPr>
          <w:rFonts w:ascii="Arial" w:hAnsi="Arial" w:cs="Arial"/>
          <w:i/>
          <w:iCs/>
        </w:rPr>
        <w:t xml:space="preserve"> C. (2016). The management of resource </w:t>
      </w:r>
      <w:proofErr w:type="spellStart"/>
      <w:r w:rsidRPr="007500D2">
        <w:rPr>
          <w:rFonts w:ascii="Arial" w:hAnsi="Arial" w:cs="Arial"/>
          <w:i/>
          <w:iCs/>
        </w:rPr>
        <w:t>sustaintable</w:t>
      </w:r>
      <w:proofErr w:type="spellEnd"/>
      <w:r w:rsidRPr="007500D2">
        <w:rPr>
          <w:rFonts w:ascii="Arial" w:hAnsi="Arial" w:cs="Arial"/>
          <w:i/>
          <w:iCs/>
        </w:rPr>
        <w:t xml:space="preserve"> </w:t>
      </w:r>
      <w:proofErr w:type="spellStart"/>
      <w:r w:rsidRPr="007500D2">
        <w:rPr>
          <w:rFonts w:ascii="Arial" w:hAnsi="Arial" w:cs="Arial"/>
          <w:i/>
          <w:iCs/>
        </w:rPr>
        <w:t>valorization</w:t>
      </w:r>
      <w:proofErr w:type="spellEnd"/>
      <w:r w:rsidRPr="007500D2">
        <w:rPr>
          <w:rFonts w:ascii="Arial" w:hAnsi="Arial" w:cs="Arial"/>
          <w:i/>
          <w:iCs/>
        </w:rPr>
        <w:t xml:space="preserve"> by tourism in the inter-</w:t>
      </w:r>
      <w:proofErr w:type="spellStart"/>
      <w:r w:rsidRPr="007500D2">
        <w:rPr>
          <w:rFonts w:ascii="Arial" w:hAnsi="Arial" w:cs="Arial"/>
          <w:i/>
          <w:iCs/>
        </w:rPr>
        <w:t>ehtnic</w:t>
      </w:r>
      <w:proofErr w:type="spellEnd"/>
      <w:r w:rsidRPr="007500D2">
        <w:rPr>
          <w:rFonts w:ascii="Arial" w:hAnsi="Arial" w:cs="Arial"/>
          <w:i/>
          <w:iCs/>
        </w:rPr>
        <w:t xml:space="preserve"> rural area of </w:t>
      </w:r>
      <w:proofErr w:type="spellStart"/>
      <w:r w:rsidRPr="007500D2">
        <w:rPr>
          <w:rFonts w:ascii="Arial" w:hAnsi="Arial" w:cs="Arial"/>
          <w:i/>
          <w:iCs/>
        </w:rPr>
        <w:t>sibu</w:t>
      </w:r>
      <w:proofErr w:type="spellEnd"/>
      <w:r w:rsidRPr="007500D2">
        <w:rPr>
          <w:rFonts w:ascii="Arial" w:hAnsi="Arial" w:cs="Arial"/>
          <w:i/>
          <w:iCs/>
        </w:rPr>
        <w:t xml:space="preserve"> depression.</w:t>
      </w:r>
      <w:r w:rsidR="000F4FAC">
        <w:rPr>
          <w:rFonts w:ascii="Arial" w:hAnsi="Arial" w:cs="Arial"/>
        </w:rPr>
        <w:t xml:space="preserve"> </w:t>
      </w:r>
      <w:r w:rsidRPr="00EC2454">
        <w:rPr>
          <w:rFonts w:ascii="Arial" w:hAnsi="Arial" w:cs="Arial"/>
        </w:rPr>
        <w:t xml:space="preserve">Agronomy Series </w:t>
      </w:r>
      <w:proofErr w:type="gramStart"/>
      <w:r w:rsidRPr="00EC2454">
        <w:rPr>
          <w:rFonts w:ascii="Arial" w:hAnsi="Arial" w:cs="Arial"/>
        </w:rPr>
        <w:t>Of</w:t>
      </w:r>
      <w:proofErr w:type="gramEnd"/>
      <w:r w:rsidRPr="00EC2454">
        <w:rPr>
          <w:rFonts w:ascii="Arial" w:hAnsi="Arial" w:cs="Arial"/>
        </w:rPr>
        <w:t xml:space="preserve"> Scientific Research / </w:t>
      </w:r>
      <w:proofErr w:type="spellStart"/>
      <w:r w:rsidRPr="00EC2454">
        <w:rPr>
          <w:rFonts w:ascii="Arial" w:hAnsi="Arial" w:cs="Arial"/>
        </w:rPr>
        <w:t>Lucrari</w:t>
      </w:r>
      <w:proofErr w:type="spellEnd"/>
      <w:r w:rsidRPr="00EC2454">
        <w:rPr>
          <w:rFonts w:ascii="Arial" w:hAnsi="Arial" w:cs="Arial"/>
        </w:rPr>
        <w:t xml:space="preserve"> </w:t>
      </w:r>
      <w:proofErr w:type="spellStart"/>
      <w:r w:rsidRPr="00EC2454">
        <w:rPr>
          <w:rFonts w:ascii="Arial" w:hAnsi="Arial" w:cs="Arial"/>
        </w:rPr>
        <w:t>Stiintifice</w:t>
      </w:r>
      <w:proofErr w:type="spellEnd"/>
      <w:r w:rsidRPr="00EC2454">
        <w:rPr>
          <w:rFonts w:ascii="Arial" w:hAnsi="Arial" w:cs="Arial"/>
        </w:rPr>
        <w:t xml:space="preserve"> </w:t>
      </w:r>
      <w:proofErr w:type="spellStart"/>
      <w:r w:rsidRPr="00EC2454">
        <w:rPr>
          <w:rFonts w:ascii="Arial" w:hAnsi="Arial" w:cs="Arial"/>
        </w:rPr>
        <w:t>Seria</w:t>
      </w:r>
      <w:proofErr w:type="spellEnd"/>
      <w:r w:rsidRPr="00EC2454">
        <w:rPr>
          <w:rFonts w:ascii="Arial" w:hAnsi="Arial" w:cs="Arial"/>
        </w:rPr>
        <w:t xml:space="preserve"> </w:t>
      </w:r>
      <w:proofErr w:type="spellStart"/>
      <w:r w:rsidRPr="00EC2454">
        <w:rPr>
          <w:rFonts w:ascii="Arial" w:hAnsi="Arial" w:cs="Arial"/>
        </w:rPr>
        <w:t>Agronomie</w:t>
      </w:r>
      <w:proofErr w:type="spellEnd"/>
      <w:r w:rsidRPr="00EC2454">
        <w:rPr>
          <w:rFonts w:ascii="Arial" w:hAnsi="Arial" w:cs="Arial"/>
        </w:rPr>
        <w:t>, 59 (2),</w:t>
      </w:r>
    </w:p>
    <w:p w14:paraId="61A9EE5F" w14:textId="77777777" w:rsidR="00EC2454" w:rsidRDefault="00EC2454" w:rsidP="00EC2454">
      <w:pPr>
        <w:jc w:val="both"/>
        <w:rPr>
          <w:rFonts w:ascii="Arial" w:hAnsi="Arial" w:cs="Arial"/>
        </w:rPr>
      </w:pPr>
      <w:r w:rsidRPr="00EC2454">
        <w:rPr>
          <w:rFonts w:ascii="Arial" w:hAnsi="Arial" w:cs="Arial"/>
        </w:rPr>
        <w:t>339-342.</w:t>
      </w:r>
    </w:p>
    <w:p w14:paraId="68AE96B0" w14:textId="77777777" w:rsidR="00CD5F71" w:rsidRDefault="00CD5F71" w:rsidP="00EC2454">
      <w:pPr>
        <w:jc w:val="both"/>
        <w:rPr>
          <w:rFonts w:ascii="Arial" w:hAnsi="Arial" w:cs="Arial"/>
        </w:rPr>
      </w:pPr>
    </w:p>
    <w:p w14:paraId="31CC8289" w14:textId="12E4A585" w:rsidR="00EC2454" w:rsidRPr="00EC2454" w:rsidRDefault="00EC2454" w:rsidP="00EC2454">
      <w:pPr>
        <w:jc w:val="both"/>
        <w:rPr>
          <w:rFonts w:ascii="Arial" w:hAnsi="Arial" w:cs="Arial"/>
        </w:rPr>
      </w:pPr>
      <w:r w:rsidRPr="00EC2454">
        <w:rPr>
          <w:rFonts w:ascii="Arial" w:hAnsi="Arial" w:cs="Arial"/>
        </w:rPr>
        <w:t xml:space="preserve">Barney, </w:t>
      </w:r>
      <w:r w:rsidR="00FA09ED" w:rsidRPr="00EC2454">
        <w:rPr>
          <w:rFonts w:ascii="Arial" w:hAnsi="Arial" w:cs="Arial"/>
        </w:rPr>
        <w:t>J. (</w:t>
      </w:r>
      <w:r w:rsidRPr="00EC2454">
        <w:rPr>
          <w:rFonts w:ascii="Arial" w:hAnsi="Arial" w:cs="Arial"/>
        </w:rPr>
        <w:t xml:space="preserve">1991). </w:t>
      </w:r>
      <w:r w:rsidR="00FA09ED">
        <w:rPr>
          <w:rFonts w:ascii="Arial" w:hAnsi="Arial" w:cs="Arial"/>
        </w:rPr>
        <w:t>“</w:t>
      </w:r>
      <w:r w:rsidRPr="00BC17E4">
        <w:rPr>
          <w:rFonts w:ascii="Arial" w:hAnsi="Arial" w:cs="Arial"/>
          <w:i/>
          <w:iCs/>
        </w:rPr>
        <w:t>Firm Resources and Sustained Competitive Advantage.</w:t>
      </w:r>
      <w:r w:rsidR="004A214A" w:rsidRPr="00BC17E4">
        <w:rPr>
          <w:rFonts w:ascii="Arial" w:hAnsi="Arial" w:cs="Arial"/>
          <w:i/>
          <w:iCs/>
        </w:rPr>
        <w:t xml:space="preserve">” </w:t>
      </w:r>
      <w:r w:rsidRPr="00BC17E4">
        <w:rPr>
          <w:rFonts w:ascii="Arial" w:hAnsi="Arial" w:cs="Arial"/>
          <w:i/>
          <w:iCs/>
        </w:rPr>
        <w:t>Journal</w:t>
      </w:r>
      <w:r w:rsidR="004A214A" w:rsidRPr="00BC17E4">
        <w:rPr>
          <w:rFonts w:ascii="Arial" w:hAnsi="Arial" w:cs="Arial"/>
          <w:i/>
          <w:iCs/>
        </w:rPr>
        <w:t xml:space="preserve"> </w:t>
      </w:r>
      <w:r w:rsidRPr="00BC17E4">
        <w:rPr>
          <w:rFonts w:ascii="Arial" w:hAnsi="Arial" w:cs="Arial"/>
          <w:i/>
          <w:iCs/>
        </w:rPr>
        <w:t>of</w:t>
      </w:r>
      <w:r w:rsidR="00F84F12" w:rsidRPr="00BC17E4">
        <w:rPr>
          <w:rFonts w:ascii="Arial" w:hAnsi="Arial" w:cs="Arial"/>
          <w:i/>
          <w:iCs/>
        </w:rPr>
        <w:t xml:space="preserve"> </w:t>
      </w:r>
      <w:r w:rsidRPr="00BC17E4">
        <w:rPr>
          <w:rFonts w:ascii="Arial" w:hAnsi="Arial" w:cs="Arial"/>
          <w:i/>
          <w:iCs/>
        </w:rPr>
        <w:t>Management,</w:t>
      </w:r>
      <w:r w:rsidRPr="00EC2454">
        <w:rPr>
          <w:rFonts w:ascii="Arial" w:hAnsi="Arial" w:cs="Arial"/>
        </w:rPr>
        <w:t xml:space="preserve"> 17(1), 99-120.</w:t>
      </w:r>
    </w:p>
    <w:p w14:paraId="7375929D" w14:textId="77777777" w:rsidR="00CD5F71" w:rsidRDefault="00CD5F71" w:rsidP="00EC2454">
      <w:pPr>
        <w:jc w:val="both"/>
        <w:rPr>
          <w:rFonts w:ascii="Arial" w:hAnsi="Arial" w:cs="Arial"/>
        </w:rPr>
      </w:pPr>
    </w:p>
    <w:p w14:paraId="489EACAC" w14:textId="7115FC1B" w:rsidR="00EC2454" w:rsidRDefault="00EC2454" w:rsidP="00EC2454">
      <w:pPr>
        <w:jc w:val="both"/>
        <w:rPr>
          <w:rFonts w:ascii="Arial" w:hAnsi="Arial" w:cs="Arial"/>
        </w:rPr>
      </w:pPr>
      <w:r w:rsidRPr="00EC2454">
        <w:rPr>
          <w:rFonts w:ascii="Arial" w:hAnsi="Arial" w:cs="Arial"/>
        </w:rPr>
        <w:t xml:space="preserve">Corning, S. E., </w:t>
      </w:r>
      <w:proofErr w:type="spellStart"/>
      <w:r w:rsidRPr="00EC2454">
        <w:rPr>
          <w:rFonts w:ascii="Arial" w:hAnsi="Arial" w:cs="Arial"/>
        </w:rPr>
        <w:t>Mowatt</w:t>
      </w:r>
      <w:proofErr w:type="spellEnd"/>
      <w:r w:rsidRPr="00EC2454">
        <w:rPr>
          <w:rFonts w:ascii="Arial" w:hAnsi="Arial" w:cs="Arial"/>
        </w:rPr>
        <w:t>, R. A., &amp;</w:t>
      </w:r>
      <w:r w:rsidR="005B491B">
        <w:rPr>
          <w:rFonts w:ascii="Arial" w:hAnsi="Arial" w:cs="Arial"/>
        </w:rPr>
        <w:t xml:space="preserve"> </w:t>
      </w:r>
      <w:r w:rsidRPr="00EC2454">
        <w:rPr>
          <w:rFonts w:ascii="Arial" w:hAnsi="Arial" w:cs="Arial"/>
        </w:rPr>
        <w:t xml:space="preserve">Chancellor, H, C. (2012). Multiuse trails: </w:t>
      </w:r>
      <w:r w:rsidRPr="00BC17E4">
        <w:rPr>
          <w:rFonts w:ascii="Arial" w:hAnsi="Arial" w:cs="Arial"/>
          <w:i/>
          <w:iCs/>
        </w:rPr>
        <w:t>Benefits</w:t>
      </w:r>
      <w:r w:rsidR="00C55050" w:rsidRPr="00BC17E4">
        <w:rPr>
          <w:rFonts w:ascii="Arial" w:hAnsi="Arial" w:cs="Arial"/>
          <w:i/>
          <w:iCs/>
        </w:rPr>
        <w:t xml:space="preserve"> </w:t>
      </w:r>
      <w:r w:rsidRPr="00BC17E4">
        <w:rPr>
          <w:rFonts w:ascii="Arial" w:hAnsi="Arial" w:cs="Arial"/>
          <w:i/>
          <w:iCs/>
        </w:rPr>
        <w:t>and concerns of residents and property owners. Journal of Urban Planning and</w:t>
      </w:r>
      <w:r w:rsidR="00C55050" w:rsidRPr="00BC17E4">
        <w:rPr>
          <w:rFonts w:ascii="Arial" w:hAnsi="Arial" w:cs="Arial"/>
          <w:i/>
          <w:iCs/>
        </w:rPr>
        <w:t xml:space="preserve"> </w:t>
      </w:r>
      <w:r w:rsidRPr="00BC17E4">
        <w:rPr>
          <w:rFonts w:ascii="Arial" w:hAnsi="Arial" w:cs="Arial"/>
          <w:i/>
          <w:iCs/>
        </w:rPr>
        <w:t>Development,</w:t>
      </w:r>
      <w:r w:rsidRPr="00EC2454">
        <w:rPr>
          <w:rFonts w:ascii="Arial" w:hAnsi="Arial" w:cs="Arial"/>
        </w:rPr>
        <w:t xml:space="preserve"> 138(4), 277-285.</w:t>
      </w:r>
    </w:p>
    <w:p w14:paraId="6B8753B6" w14:textId="77777777" w:rsidR="00F03387" w:rsidRDefault="00F03387" w:rsidP="00EC2454">
      <w:pPr>
        <w:jc w:val="both"/>
        <w:rPr>
          <w:rFonts w:ascii="Arial" w:hAnsi="Arial" w:cs="Arial"/>
        </w:rPr>
      </w:pPr>
    </w:p>
    <w:p w14:paraId="69A96D96" w14:textId="00868627" w:rsidR="00F03387" w:rsidRPr="00D45D8C" w:rsidRDefault="00F03387" w:rsidP="00F03387">
      <w:pPr>
        <w:jc w:val="both"/>
        <w:rPr>
          <w:rFonts w:ascii="Arial" w:hAnsi="Arial" w:cs="Arial"/>
          <w:i/>
          <w:iCs/>
        </w:rPr>
      </w:pPr>
      <w:r w:rsidRPr="00F03387">
        <w:rPr>
          <w:rFonts w:ascii="Arial" w:hAnsi="Arial" w:cs="Arial"/>
        </w:rPr>
        <w:t xml:space="preserve">Crompton, J. L. (2000). </w:t>
      </w:r>
      <w:r w:rsidRPr="00D45D8C">
        <w:rPr>
          <w:rFonts w:ascii="Arial" w:hAnsi="Arial" w:cs="Arial"/>
          <w:i/>
          <w:iCs/>
        </w:rPr>
        <w:t>The impact of parks and open space on property values and</w:t>
      </w:r>
      <w:r w:rsidR="00D45D8C">
        <w:rPr>
          <w:rFonts w:ascii="Arial" w:hAnsi="Arial" w:cs="Arial"/>
          <w:i/>
          <w:iCs/>
        </w:rPr>
        <w:t xml:space="preserve"> </w:t>
      </w:r>
      <w:r w:rsidRPr="00D45D8C">
        <w:rPr>
          <w:rFonts w:ascii="Arial" w:hAnsi="Arial" w:cs="Arial"/>
          <w:i/>
          <w:iCs/>
        </w:rPr>
        <w:t xml:space="preserve">the property tax base. </w:t>
      </w:r>
      <w:r w:rsidRPr="00E24043">
        <w:rPr>
          <w:rFonts w:ascii="Arial" w:hAnsi="Arial" w:cs="Arial"/>
        </w:rPr>
        <w:t>Division of Professional Services, National Recreation &amp;Park</w:t>
      </w:r>
      <w:r w:rsidR="00D45D8C" w:rsidRPr="00E24043">
        <w:rPr>
          <w:rFonts w:ascii="Arial" w:hAnsi="Arial" w:cs="Arial"/>
        </w:rPr>
        <w:t xml:space="preserve"> </w:t>
      </w:r>
      <w:r w:rsidRPr="00E24043">
        <w:rPr>
          <w:rFonts w:ascii="Arial" w:hAnsi="Arial" w:cs="Arial"/>
        </w:rPr>
        <w:t>Association.</w:t>
      </w:r>
    </w:p>
    <w:p w14:paraId="26E64F18" w14:textId="77777777" w:rsidR="00DC044B" w:rsidRPr="00F03387" w:rsidRDefault="00DC044B" w:rsidP="00F03387">
      <w:pPr>
        <w:jc w:val="both"/>
        <w:rPr>
          <w:rFonts w:ascii="Arial" w:hAnsi="Arial" w:cs="Arial"/>
        </w:rPr>
      </w:pPr>
    </w:p>
    <w:p w14:paraId="23DE054F" w14:textId="4E2DE61E" w:rsidR="00F03387" w:rsidRDefault="00F03387" w:rsidP="00F03387">
      <w:pPr>
        <w:jc w:val="both"/>
        <w:rPr>
          <w:rFonts w:ascii="Arial" w:hAnsi="Arial" w:cs="Arial"/>
        </w:rPr>
      </w:pPr>
      <w:r w:rsidRPr="00F03387">
        <w:rPr>
          <w:rFonts w:ascii="Arial" w:hAnsi="Arial" w:cs="Arial"/>
        </w:rPr>
        <w:t xml:space="preserve">Drucker, P. (1954). </w:t>
      </w:r>
      <w:r w:rsidRPr="0082717B">
        <w:rPr>
          <w:rFonts w:ascii="Arial" w:hAnsi="Arial" w:cs="Arial"/>
          <w:i/>
          <w:iCs/>
        </w:rPr>
        <w:t>The Practice of Management.</w:t>
      </w:r>
      <w:r w:rsidRPr="00F03387">
        <w:rPr>
          <w:rFonts w:ascii="Arial" w:hAnsi="Arial" w:cs="Arial"/>
        </w:rPr>
        <w:t xml:space="preserve"> New York: Harper &amp; Row.</w:t>
      </w:r>
    </w:p>
    <w:p w14:paraId="7166686B" w14:textId="77777777" w:rsidR="00CD5F71" w:rsidRDefault="00CD5F71" w:rsidP="00513768">
      <w:pPr>
        <w:jc w:val="both"/>
        <w:rPr>
          <w:rFonts w:ascii="Arial" w:hAnsi="Arial" w:cs="Arial"/>
        </w:rPr>
      </w:pPr>
    </w:p>
    <w:p w14:paraId="1B4838E0" w14:textId="28E84331" w:rsidR="00605CBE" w:rsidRDefault="00F03387" w:rsidP="00513768">
      <w:pPr>
        <w:jc w:val="both"/>
        <w:rPr>
          <w:rFonts w:ascii="Arial" w:hAnsi="Arial" w:cs="Arial"/>
        </w:rPr>
      </w:pPr>
      <w:r w:rsidRPr="00F03387">
        <w:rPr>
          <w:rFonts w:ascii="Arial" w:hAnsi="Arial" w:cs="Arial"/>
        </w:rPr>
        <w:t xml:space="preserve">Forbes </w:t>
      </w:r>
    </w:p>
    <w:p w14:paraId="1249FD91" w14:textId="30E724BA" w:rsidR="001245D1" w:rsidRDefault="00000000" w:rsidP="00513768">
      <w:pPr>
        <w:jc w:val="both"/>
        <w:rPr>
          <w:rFonts w:ascii="Arial" w:hAnsi="Arial" w:cs="Arial"/>
        </w:rPr>
      </w:pPr>
      <w:hyperlink r:id="rId8" w:history="1">
        <w:r w:rsidR="00605CBE" w:rsidRPr="00D40E5D">
          <w:rPr>
            <w:rStyle w:val="Hyperlink"/>
            <w:rFonts w:ascii="Arial" w:hAnsi="Arial" w:cs="Arial"/>
          </w:rPr>
          <w:t>https://www.forbes.com/sites/betsyatkins/2019/02/25/tesla-is-imploding-again/</w:t>
        </w:r>
      </w:hyperlink>
    </w:p>
    <w:p w14:paraId="573EFAFC" w14:textId="77777777" w:rsidR="00605CBE" w:rsidRDefault="00605CBE" w:rsidP="00513768">
      <w:pPr>
        <w:jc w:val="both"/>
        <w:rPr>
          <w:rFonts w:ascii="Arial" w:hAnsi="Arial" w:cs="Arial"/>
        </w:rPr>
      </w:pPr>
    </w:p>
    <w:p w14:paraId="483CD4DD" w14:textId="77777777" w:rsidR="00605CBE" w:rsidRDefault="00605CBE" w:rsidP="00513768">
      <w:pPr>
        <w:jc w:val="both"/>
        <w:rPr>
          <w:rFonts w:ascii="Arial" w:hAnsi="Arial" w:cs="Arial"/>
        </w:rPr>
      </w:pPr>
    </w:p>
    <w:p w14:paraId="23608726" w14:textId="0D57819E" w:rsidR="00F03387" w:rsidRPr="0082717B" w:rsidRDefault="00F03387" w:rsidP="00F03387">
      <w:pPr>
        <w:jc w:val="both"/>
        <w:rPr>
          <w:rFonts w:ascii="Arial" w:hAnsi="Arial" w:cs="Arial"/>
          <w:i/>
          <w:iCs/>
        </w:rPr>
      </w:pPr>
      <w:proofErr w:type="spellStart"/>
      <w:r w:rsidRPr="00F03387">
        <w:rPr>
          <w:rFonts w:ascii="Arial" w:hAnsi="Arial" w:cs="Arial"/>
        </w:rPr>
        <w:t>Frue</w:t>
      </w:r>
      <w:proofErr w:type="spellEnd"/>
      <w:r w:rsidRPr="00F03387">
        <w:rPr>
          <w:rFonts w:ascii="Arial" w:hAnsi="Arial" w:cs="Arial"/>
        </w:rPr>
        <w:t xml:space="preserve">, K., 2021. </w:t>
      </w:r>
      <w:r w:rsidR="00C6628B">
        <w:rPr>
          <w:rFonts w:ascii="Arial" w:hAnsi="Arial" w:cs="Arial"/>
        </w:rPr>
        <w:t>“</w:t>
      </w:r>
      <w:r w:rsidRPr="00F03387">
        <w:rPr>
          <w:rFonts w:ascii="Arial" w:hAnsi="Arial" w:cs="Arial"/>
        </w:rPr>
        <w:t>PESTLE Analysis of Tesla Inc</w:t>
      </w:r>
      <w:r w:rsidRPr="0082717B">
        <w:rPr>
          <w:rFonts w:ascii="Arial" w:hAnsi="Arial" w:cs="Arial"/>
          <w:i/>
          <w:iCs/>
        </w:rPr>
        <w:t>.: The growth of the eco-friendly</w:t>
      </w:r>
    </w:p>
    <w:p w14:paraId="70B4BAC1" w14:textId="679436AE" w:rsidR="00F03387" w:rsidRDefault="00F03387" w:rsidP="00F03387">
      <w:pPr>
        <w:jc w:val="both"/>
        <w:rPr>
          <w:rFonts w:ascii="Arial" w:hAnsi="Arial" w:cs="Arial"/>
        </w:rPr>
      </w:pPr>
      <w:r w:rsidRPr="0082717B">
        <w:rPr>
          <w:rFonts w:ascii="Arial" w:hAnsi="Arial" w:cs="Arial"/>
          <w:i/>
          <w:iCs/>
        </w:rPr>
        <w:t>electric car</w:t>
      </w:r>
      <w:r w:rsidR="00C6628B" w:rsidRPr="0082717B">
        <w:rPr>
          <w:rFonts w:ascii="Arial" w:hAnsi="Arial" w:cs="Arial"/>
          <w:i/>
          <w:iCs/>
        </w:rPr>
        <w:t>”</w:t>
      </w:r>
      <w:r w:rsidR="00C6628B">
        <w:rPr>
          <w:rFonts w:ascii="Arial" w:hAnsi="Arial" w:cs="Arial"/>
        </w:rPr>
        <w:t xml:space="preserve"> </w:t>
      </w:r>
      <w:r w:rsidRPr="00F03387">
        <w:rPr>
          <w:rFonts w:ascii="Arial" w:hAnsi="Arial" w:cs="Arial"/>
        </w:rPr>
        <w:t>PESTLE Analysis, Available at: </w:t>
      </w:r>
      <w:hyperlink r:id="rId9" w:history="1">
        <w:r w:rsidR="004D1DAB" w:rsidRPr="00D40E5D">
          <w:rPr>
            <w:rStyle w:val="Hyperlink"/>
            <w:rFonts w:ascii="Arial" w:hAnsi="Arial" w:cs="Arial"/>
          </w:rPr>
          <w:t>https://pestleanalysis.com/pestle- analysis-of-tesla/</w:t>
        </w:r>
      </w:hyperlink>
      <w:r w:rsidRPr="00F03387">
        <w:rPr>
          <w:rFonts w:ascii="Arial" w:hAnsi="Arial" w:cs="Arial"/>
        </w:rPr>
        <w:t> </w:t>
      </w:r>
    </w:p>
    <w:p w14:paraId="3DF76046" w14:textId="77777777" w:rsidR="004D1DAB" w:rsidRDefault="004D1DAB" w:rsidP="00F03387">
      <w:pPr>
        <w:jc w:val="both"/>
        <w:rPr>
          <w:rFonts w:ascii="Arial" w:hAnsi="Arial" w:cs="Arial"/>
        </w:rPr>
      </w:pPr>
    </w:p>
    <w:p w14:paraId="606D76F9" w14:textId="2203F4F9" w:rsidR="00F03387" w:rsidRPr="00F03387" w:rsidRDefault="00F03387" w:rsidP="00F03387">
      <w:pPr>
        <w:jc w:val="both"/>
        <w:rPr>
          <w:rFonts w:ascii="Arial" w:hAnsi="Arial" w:cs="Arial"/>
        </w:rPr>
      </w:pPr>
      <w:proofErr w:type="spellStart"/>
      <w:r w:rsidRPr="00F03387">
        <w:rPr>
          <w:rFonts w:ascii="Arial" w:hAnsi="Arial" w:cs="Arial"/>
        </w:rPr>
        <w:t>Gies</w:t>
      </w:r>
      <w:proofErr w:type="spellEnd"/>
      <w:r w:rsidRPr="00F03387">
        <w:rPr>
          <w:rFonts w:ascii="Arial" w:hAnsi="Arial" w:cs="Arial"/>
        </w:rPr>
        <w:t xml:space="preserve">, E. (2009). Conservation: </w:t>
      </w:r>
      <w:r w:rsidRPr="0082717B">
        <w:rPr>
          <w:rFonts w:ascii="Arial" w:hAnsi="Arial" w:cs="Arial"/>
          <w:i/>
          <w:iCs/>
        </w:rPr>
        <w:t xml:space="preserve">An investment that pays. </w:t>
      </w:r>
      <w:r w:rsidRPr="00F03387">
        <w:rPr>
          <w:rFonts w:ascii="Arial" w:hAnsi="Arial" w:cs="Arial"/>
        </w:rPr>
        <w:t>Retrieved from</w:t>
      </w:r>
    </w:p>
    <w:p w14:paraId="3F2C497E" w14:textId="6B4E91E1" w:rsidR="00F03387" w:rsidRDefault="00000000" w:rsidP="00F03387">
      <w:pPr>
        <w:jc w:val="both"/>
        <w:rPr>
          <w:rFonts w:ascii="Arial" w:hAnsi="Arial" w:cs="Arial"/>
        </w:rPr>
      </w:pPr>
      <w:hyperlink r:id="rId10" w:history="1">
        <w:r w:rsidR="004D1DAB" w:rsidRPr="00D40E5D">
          <w:rPr>
            <w:rStyle w:val="Hyperlink"/>
            <w:rFonts w:ascii="Arial" w:hAnsi="Arial" w:cs="Arial"/>
          </w:rPr>
          <w:t>http://cloud.tpl.org/pubs/benefits_econbenefits_rpt_7_2009.pdf</w:t>
        </w:r>
      </w:hyperlink>
    </w:p>
    <w:p w14:paraId="4A91627D" w14:textId="77777777" w:rsidR="000E1FE5" w:rsidRDefault="000E1FE5" w:rsidP="00F03387">
      <w:pPr>
        <w:jc w:val="both"/>
        <w:rPr>
          <w:rFonts w:ascii="Arial" w:hAnsi="Arial" w:cs="Arial"/>
        </w:rPr>
      </w:pPr>
    </w:p>
    <w:p w14:paraId="26B18A77" w14:textId="77777777" w:rsidR="000E1FE5" w:rsidRDefault="000E1FE5" w:rsidP="00F03387">
      <w:pPr>
        <w:jc w:val="both"/>
        <w:rPr>
          <w:rFonts w:ascii="Arial" w:hAnsi="Arial" w:cs="Arial"/>
        </w:rPr>
      </w:pPr>
    </w:p>
    <w:p w14:paraId="02B52ECC" w14:textId="77777777" w:rsidR="00AD09C0" w:rsidRDefault="000E1FE5" w:rsidP="000E1FE5">
      <w:pPr>
        <w:jc w:val="both"/>
        <w:rPr>
          <w:rFonts w:ascii="Arial" w:hAnsi="Arial" w:cs="Arial"/>
        </w:rPr>
      </w:pPr>
      <w:proofErr w:type="spellStart"/>
      <w:r w:rsidRPr="000E1FE5">
        <w:rPr>
          <w:rFonts w:ascii="Arial" w:hAnsi="Arial" w:cs="Arial"/>
        </w:rPr>
        <w:t>Frue</w:t>
      </w:r>
      <w:proofErr w:type="spellEnd"/>
      <w:r w:rsidRPr="000E1FE5">
        <w:rPr>
          <w:rFonts w:ascii="Arial" w:hAnsi="Arial" w:cs="Arial"/>
        </w:rPr>
        <w:t xml:space="preserve">, K., 2021. </w:t>
      </w:r>
      <w:r w:rsidR="00FD7CA9">
        <w:rPr>
          <w:rFonts w:ascii="Arial" w:hAnsi="Arial" w:cs="Arial"/>
        </w:rPr>
        <w:t xml:space="preserve">&amp; </w:t>
      </w:r>
      <w:r w:rsidRPr="000E1FE5">
        <w:rPr>
          <w:rFonts w:ascii="Arial" w:hAnsi="Arial" w:cs="Arial"/>
        </w:rPr>
        <w:t>PESTLE Analysis of Tesla Inc.:</w:t>
      </w:r>
    </w:p>
    <w:p w14:paraId="25FE0DB9" w14:textId="46258883" w:rsidR="00BE76C0" w:rsidRDefault="000E1FE5" w:rsidP="000E1FE5">
      <w:pPr>
        <w:jc w:val="both"/>
        <w:rPr>
          <w:rFonts w:ascii="Arial" w:hAnsi="Arial" w:cs="Arial"/>
        </w:rPr>
      </w:pPr>
      <w:r w:rsidRPr="000E1FE5">
        <w:rPr>
          <w:rFonts w:ascii="Arial" w:hAnsi="Arial" w:cs="Arial"/>
        </w:rPr>
        <w:t xml:space="preserve"> </w:t>
      </w:r>
      <w:r w:rsidRPr="00FE1ADF">
        <w:rPr>
          <w:rFonts w:ascii="Arial" w:hAnsi="Arial" w:cs="Arial"/>
          <w:i/>
          <w:iCs/>
        </w:rPr>
        <w:t>The growth of the eco-friendly</w:t>
      </w:r>
      <w:r w:rsidR="00AD09C0" w:rsidRPr="00FE1ADF">
        <w:rPr>
          <w:rFonts w:ascii="Arial" w:hAnsi="Arial" w:cs="Arial"/>
          <w:i/>
          <w:iCs/>
        </w:rPr>
        <w:t xml:space="preserve"> </w:t>
      </w:r>
      <w:r w:rsidRPr="00FE1ADF">
        <w:rPr>
          <w:rFonts w:ascii="Arial" w:hAnsi="Arial" w:cs="Arial"/>
          <w:i/>
          <w:iCs/>
        </w:rPr>
        <w:t>electric car</w:t>
      </w:r>
      <w:r w:rsidR="00FD7CA9" w:rsidRPr="00FE1ADF">
        <w:rPr>
          <w:rFonts w:ascii="Arial" w:hAnsi="Arial" w:cs="Arial"/>
          <w:i/>
          <w:iCs/>
        </w:rPr>
        <w:t>’s</w:t>
      </w:r>
      <w:r w:rsidRPr="00FE1ADF">
        <w:rPr>
          <w:rFonts w:ascii="Arial" w:hAnsi="Arial" w:cs="Arial"/>
          <w:i/>
          <w:iCs/>
        </w:rPr>
        <w:t> PESTLE Analysis</w:t>
      </w:r>
      <w:r w:rsidRPr="000E1FE5">
        <w:rPr>
          <w:rFonts w:ascii="Arial" w:hAnsi="Arial" w:cs="Arial"/>
        </w:rPr>
        <w:t>, Available at: </w:t>
      </w:r>
      <w:hyperlink r:id="rId11" w:history="1">
        <w:r w:rsidR="00BE76C0" w:rsidRPr="00D40E5D">
          <w:rPr>
            <w:rStyle w:val="Hyperlink"/>
            <w:rFonts w:ascii="Arial" w:hAnsi="Arial" w:cs="Arial"/>
          </w:rPr>
          <w:t>https://pestleanalysis.com/pestle-analysis-of-tesla/</w:t>
        </w:r>
      </w:hyperlink>
    </w:p>
    <w:p w14:paraId="533F7E3A" w14:textId="77777777" w:rsidR="00BE76C0" w:rsidRDefault="00BE76C0" w:rsidP="000E1FE5">
      <w:pPr>
        <w:jc w:val="both"/>
        <w:rPr>
          <w:rFonts w:ascii="Arial" w:hAnsi="Arial" w:cs="Arial"/>
        </w:rPr>
      </w:pPr>
    </w:p>
    <w:p w14:paraId="79E1A906" w14:textId="7792AD07" w:rsidR="000E1FE5" w:rsidRPr="000E1FE5" w:rsidRDefault="000E1FE5" w:rsidP="000E1FE5">
      <w:pPr>
        <w:jc w:val="both"/>
        <w:rPr>
          <w:rFonts w:ascii="Arial" w:hAnsi="Arial" w:cs="Arial"/>
        </w:rPr>
      </w:pPr>
      <w:proofErr w:type="spellStart"/>
      <w:r w:rsidRPr="000E1FE5">
        <w:rPr>
          <w:rFonts w:ascii="Arial" w:hAnsi="Arial" w:cs="Arial"/>
        </w:rPr>
        <w:t>Gies</w:t>
      </w:r>
      <w:proofErr w:type="spellEnd"/>
      <w:r w:rsidRPr="000E1FE5">
        <w:rPr>
          <w:rFonts w:ascii="Arial" w:hAnsi="Arial" w:cs="Arial"/>
        </w:rPr>
        <w:t xml:space="preserve">, E. (2009). Conservation: </w:t>
      </w:r>
      <w:r w:rsidRPr="00FE1ADF">
        <w:rPr>
          <w:rFonts w:ascii="Arial" w:hAnsi="Arial" w:cs="Arial"/>
          <w:i/>
          <w:iCs/>
        </w:rPr>
        <w:t>An investment that pays</w:t>
      </w:r>
      <w:r w:rsidRPr="000E1FE5">
        <w:rPr>
          <w:rFonts w:ascii="Arial" w:hAnsi="Arial" w:cs="Arial"/>
        </w:rPr>
        <w:t>. Retrieved from</w:t>
      </w:r>
    </w:p>
    <w:p w14:paraId="611E3427" w14:textId="148023C5" w:rsidR="000E1FE5" w:rsidRDefault="00000000" w:rsidP="000E1FE5">
      <w:pPr>
        <w:jc w:val="both"/>
        <w:rPr>
          <w:rFonts w:ascii="Arial" w:hAnsi="Arial" w:cs="Arial"/>
        </w:rPr>
      </w:pPr>
      <w:hyperlink r:id="rId12" w:history="1">
        <w:r w:rsidR="000E1FE5" w:rsidRPr="00D40E5D">
          <w:rPr>
            <w:rStyle w:val="Hyperlink"/>
            <w:rFonts w:ascii="Arial" w:hAnsi="Arial" w:cs="Arial"/>
          </w:rPr>
          <w:t>http://cloud.tpl.org/pubs/benefits_econbenefits_rpt_7_2009.pdf</w:t>
        </w:r>
      </w:hyperlink>
    </w:p>
    <w:p w14:paraId="442AABF5" w14:textId="77777777" w:rsidR="000E1FE5" w:rsidRPr="000E1FE5" w:rsidRDefault="000E1FE5" w:rsidP="000E1FE5">
      <w:pPr>
        <w:jc w:val="both"/>
        <w:rPr>
          <w:rFonts w:ascii="Arial" w:hAnsi="Arial" w:cs="Arial"/>
        </w:rPr>
      </w:pPr>
    </w:p>
    <w:p w14:paraId="06710358" w14:textId="21C9EA13" w:rsidR="00721491" w:rsidRDefault="000E1FE5" w:rsidP="000E1FE5">
      <w:pPr>
        <w:jc w:val="both"/>
        <w:rPr>
          <w:rFonts w:ascii="Arial" w:hAnsi="Arial" w:cs="Arial"/>
        </w:rPr>
      </w:pPr>
      <w:r w:rsidRPr="000E1FE5">
        <w:rPr>
          <w:rFonts w:ascii="Arial" w:hAnsi="Arial" w:cs="Arial"/>
        </w:rPr>
        <w:t>Hawkins A.J. (2020</w:t>
      </w:r>
      <w:r w:rsidR="00721491" w:rsidRPr="000E1FE5">
        <w:rPr>
          <w:rFonts w:ascii="Arial" w:hAnsi="Arial" w:cs="Arial"/>
        </w:rPr>
        <w:t xml:space="preserve">). </w:t>
      </w:r>
      <w:r w:rsidR="00721491" w:rsidRPr="00FE1ADF">
        <w:rPr>
          <w:rFonts w:ascii="Arial" w:hAnsi="Arial" w:cs="Arial"/>
          <w:i/>
          <w:iCs/>
        </w:rPr>
        <w:t>Tesla’s</w:t>
      </w:r>
      <w:r w:rsidRPr="00FE1ADF">
        <w:rPr>
          <w:rFonts w:ascii="Arial" w:hAnsi="Arial" w:cs="Arial"/>
          <w:i/>
          <w:iCs/>
        </w:rPr>
        <w:t xml:space="preserve"> second-largest shareholder invests $35 million in air taxi</w:t>
      </w:r>
      <w:r w:rsidR="00756AD8" w:rsidRPr="00FE1ADF">
        <w:rPr>
          <w:rFonts w:ascii="Arial" w:hAnsi="Arial" w:cs="Arial"/>
          <w:i/>
          <w:iCs/>
        </w:rPr>
        <w:t xml:space="preserve"> </w:t>
      </w:r>
      <w:proofErr w:type="spellStart"/>
      <w:r w:rsidRPr="00FE1ADF">
        <w:rPr>
          <w:rFonts w:ascii="Arial" w:hAnsi="Arial" w:cs="Arial"/>
          <w:i/>
          <w:iCs/>
        </w:rPr>
        <w:t>startup</w:t>
      </w:r>
      <w:proofErr w:type="spellEnd"/>
      <w:r w:rsidRPr="00FE1ADF">
        <w:rPr>
          <w:rFonts w:ascii="Arial" w:hAnsi="Arial" w:cs="Arial"/>
          <w:i/>
          <w:iCs/>
        </w:rPr>
        <w:t xml:space="preserve"> Lilium.</w:t>
      </w:r>
      <w:r w:rsidRPr="000E1FE5">
        <w:rPr>
          <w:rFonts w:ascii="Arial" w:hAnsi="Arial" w:cs="Arial"/>
        </w:rPr>
        <w:t xml:space="preserve"> The Verge. </w:t>
      </w:r>
    </w:p>
    <w:p w14:paraId="5C73FB9F" w14:textId="7022D91B" w:rsidR="000E1FE5" w:rsidRDefault="00000000" w:rsidP="000E1FE5">
      <w:pPr>
        <w:jc w:val="both"/>
        <w:rPr>
          <w:rFonts w:ascii="Arial" w:hAnsi="Arial" w:cs="Arial"/>
        </w:rPr>
      </w:pPr>
      <w:hyperlink r:id="rId13" w:history="1">
        <w:r w:rsidR="00721491" w:rsidRPr="00D40E5D">
          <w:rPr>
            <w:rStyle w:val="Hyperlink"/>
            <w:rFonts w:ascii="Arial" w:hAnsi="Arial" w:cs="Arial"/>
          </w:rPr>
          <w:t>https://www.theverge.com/2020/6/8/21284140/lilium-flying-car-evtol-funding-investor-baillie-gifford</w:t>
        </w:r>
      </w:hyperlink>
    </w:p>
    <w:p w14:paraId="3B8E2BE6" w14:textId="77777777" w:rsidR="00721491" w:rsidRDefault="00721491" w:rsidP="000E1FE5">
      <w:pPr>
        <w:jc w:val="both"/>
        <w:rPr>
          <w:rFonts w:ascii="Arial" w:hAnsi="Arial" w:cs="Arial"/>
        </w:rPr>
      </w:pPr>
    </w:p>
    <w:p w14:paraId="176DD6D4" w14:textId="536BB346" w:rsidR="00F935B9" w:rsidRPr="00F935B9" w:rsidRDefault="00F935B9" w:rsidP="00F935B9">
      <w:pPr>
        <w:jc w:val="both"/>
        <w:rPr>
          <w:rFonts w:ascii="Arial" w:hAnsi="Arial" w:cs="Arial"/>
        </w:rPr>
      </w:pPr>
      <w:r w:rsidRPr="00F935B9">
        <w:rPr>
          <w:rFonts w:ascii="Arial" w:hAnsi="Arial" w:cs="Arial"/>
        </w:rPr>
        <w:t xml:space="preserve">Irwin, E. (2002). </w:t>
      </w:r>
      <w:r w:rsidRPr="00FE1ADF">
        <w:rPr>
          <w:rFonts w:ascii="Arial" w:hAnsi="Arial" w:cs="Arial"/>
          <w:i/>
          <w:iCs/>
        </w:rPr>
        <w:t>The effects of open space on residential property values</w:t>
      </w:r>
      <w:r w:rsidRPr="00F935B9">
        <w:rPr>
          <w:rFonts w:ascii="Arial" w:hAnsi="Arial" w:cs="Arial"/>
        </w:rPr>
        <w:t>. Land</w:t>
      </w:r>
    </w:p>
    <w:p w14:paraId="2D3F08C5" w14:textId="6BD7384A" w:rsidR="00F935B9" w:rsidRDefault="00F935B9" w:rsidP="00F935B9">
      <w:pPr>
        <w:jc w:val="both"/>
        <w:rPr>
          <w:rFonts w:ascii="Arial" w:hAnsi="Arial" w:cs="Arial"/>
        </w:rPr>
      </w:pPr>
      <w:r w:rsidRPr="00F935B9">
        <w:rPr>
          <w:rFonts w:ascii="Arial" w:hAnsi="Arial" w:cs="Arial"/>
        </w:rPr>
        <w:t>Economics, 78(4). 465-480.</w:t>
      </w:r>
    </w:p>
    <w:p w14:paraId="2F526621" w14:textId="77777777" w:rsidR="000A5532" w:rsidRDefault="000A5532" w:rsidP="00F935B9">
      <w:pPr>
        <w:jc w:val="both"/>
        <w:rPr>
          <w:rFonts w:ascii="Arial" w:hAnsi="Arial" w:cs="Arial"/>
        </w:rPr>
      </w:pPr>
    </w:p>
    <w:p w14:paraId="28C8CE17" w14:textId="3A694CCF" w:rsidR="000A5532" w:rsidRDefault="000A5532" w:rsidP="000A5532">
      <w:pPr>
        <w:jc w:val="both"/>
        <w:rPr>
          <w:rFonts w:ascii="Arial" w:hAnsi="Arial" w:cs="Arial"/>
        </w:rPr>
      </w:pPr>
      <w:r w:rsidRPr="000A5532">
        <w:rPr>
          <w:rFonts w:ascii="Arial" w:hAnsi="Arial" w:cs="Arial"/>
        </w:rPr>
        <w:t>Kaplan, R.S., &amp;</w:t>
      </w:r>
      <w:r w:rsidR="00E30253">
        <w:rPr>
          <w:rFonts w:ascii="Arial" w:hAnsi="Arial" w:cs="Arial"/>
        </w:rPr>
        <w:t xml:space="preserve"> </w:t>
      </w:r>
      <w:r w:rsidRPr="000A5532">
        <w:rPr>
          <w:rFonts w:ascii="Arial" w:hAnsi="Arial" w:cs="Arial"/>
        </w:rPr>
        <w:t xml:space="preserve">Norton, D.P. (1992). </w:t>
      </w:r>
      <w:r w:rsidR="00E30253">
        <w:rPr>
          <w:rFonts w:ascii="Arial" w:hAnsi="Arial" w:cs="Arial"/>
        </w:rPr>
        <w:t>“</w:t>
      </w:r>
      <w:r w:rsidRPr="00FE1ADF">
        <w:rPr>
          <w:rFonts w:ascii="Arial" w:hAnsi="Arial" w:cs="Arial"/>
          <w:i/>
          <w:iCs/>
        </w:rPr>
        <w:t>The Balanced Scorecard—Measures that Dri</w:t>
      </w:r>
      <w:r w:rsidR="00DF3558" w:rsidRPr="00FE1ADF">
        <w:rPr>
          <w:rFonts w:ascii="Arial" w:hAnsi="Arial" w:cs="Arial"/>
          <w:i/>
          <w:iCs/>
        </w:rPr>
        <w:t>ve</w:t>
      </w:r>
      <w:r w:rsidR="00E30253" w:rsidRPr="00FE1ADF">
        <w:rPr>
          <w:rFonts w:ascii="Arial" w:hAnsi="Arial" w:cs="Arial"/>
          <w:i/>
          <w:iCs/>
        </w:rPr>
        <w:t xml:space="preserve"> </w:t>
      </w:r>
      <w:r w:rsidRPr="00FE1ADF">
        <w:rPr>
          <w:rFonts w:ascii="Arial" w:hAnsi="Arial" w:cs="Arial"/>
          <w:i/>
          <w:iCs/>
        </w:rPr>
        <w:t>Performance</w:t>
      </w:r>
      <w:r w:rsidR="00DF3558" w:rsidRPr="00FE1ADF">
        <w:rPr>
          <w:rFonts w:ascii="Arial" w:hAnsi="Arial" w:cs="Arial"/>
          <w:i/>
          <w:iCs/>
        </w:rPr>
        <w:t>.”</w:t>
      </w:r>
      <w:r w:rsidR="00DF3558" w:rsidRPr="000A5532">
        <w:rPr>
          <w:rFonts w:ascii="Arial" w:hAnsi="Arial" w:cs="Arial"/>
        </w:rPr>
        <w:t xml:space="preserve"> Harvard</w:t>
      </w:r>
      <w:r w:rsidRPr="000A5532">
        <w:rPr>
          <w:rFonts w:ascii="Arial" w:hAnsi="Arial" w:cs="Arial"/>
        </w:rPr>
        <w:t xml:space="preserve"> Business Review, 70(1), 71-79.</w:t>
      </w:r>
    </w:p>
    <w:p w14:paraId="5A9C8590" w14:textId="77777777" w:rsidR="00DA1996" w:rsidRDefault="00DA1996" w:rsidP="000A5532">
      <w:pPr>
        <w:jc w:val="both"/>
        <w:rPr>
          <w:rFonts w:ascii="Arial" w:hAnsi="Arial" w:cs="Arial"/>
        </w:rPr>
      </w:pPr>
    </w:p>
    <w:p w14:paraId="18139E74" w14:textId="77777777" w:rsidR="00DA1996" w:rsidRPr="00FE1ADF" w:rsidRDefault="00DA1996" w:rsidP="00DA1996">
      <w:pPr>
        <w:jc w:val="both"/>
        <w:rPr>
          <w:rFonts w:ascii="Arial" w:hAnsi="Arial" w:cs="Arial"/>
          <w:i/>
          <w:iCs/>
        </w:rPr>
      </w:pPr>
      <w:r w:rsidRPr="00DA1996">
        <w:rPr>
          <w:rFonts w:ascii="Arial" w:hAnsi="Arial" w:cs="Arial"/>
        </w:rPr>
        <w:t xml:space="preserve">Kelly J. (2020). </w:t>
      </w:r>
      <w:r w:rsidRPr="00FE1ADF">
        <w:rPr>
          <w:rFonts w:ascii="Arial" w:hAnsi="Arial" w:cs="Arial"/>
          <w:i/>
          <w:iCs/>
        </w:rPr>
        <w:t xml:space="preserve">Tesla’s Leaked Employee Handbook Is </w:t>
      </w:r>
      <w:proofErr w:type="gramStart"/>
      <w:r w:rsidRPr="00FE1ADF">
        <w:rPr>
          <w:rFonts w:ascii="Arial" w:hAnsi="Arial" w:cs="Arial"/>
          <w:i/>
          <w:iCs/>
        </w:rPr>
        <w:t>As</w:t>
      </w:r>
      <w:proofErr w:type="gramEnd"/>
      <w:r w:rsidRPr="00FE1ADF">
        <w:rPr>
          <w:rFonts w:ascii="Arial" w:hAnsi="Arial" w:cs="Arial"/>
          <w:i/>
          <w:iCs/>
        </w:rPr>
        <w:t xml:space="preserve"> Unconventional As</w:t>
      </w:r>
    </w:p>
    <w:p w14:paraId="43B29312" w14:textId="77777777" w:rsidR="00DA1996" w:rsidRPr="00DA1996" w:rsidRDefault="00DA1996" w:rsidP="00DA1996">
      <w:pPr>
        <w:jc w:val="both"/>
        <w:rPr>
          <w:rFonts w:ascii="Arial" w:hAnsi="Arial" w:cs="Arial"/>
        </w:rPr>
      </w:pPr>
      <w:r w:rsidRPr="00FE1ADF">
        <w:rPr>
          <w:rFonts w:ascii="Arial" w:hAnsi="Arial" w:cs="Arial"/>
          <w:i/>
          <w:iCs/>
        </w:rPr>
        <w:t>Founder Elon Musk</w:t>
      </w:r>
      <w:r w:rsidRPr="00DA1996">
        <w:rPr>
          <w:rFonts w:ascii="Arial" w:hAnsi="Arial" w:cs="Arial"/>
        </w:rPr>
        <w:t>. Forbes.</w:t>
      </w:r>
    </w:p>
    <w:p w14:paraId="055F1A68" w14:textId="2B8BACA1" w:rsidR="00DA1996" w:rsidRDefault="00000000" w:rsidP="00DA1996">
      <w:pPr>
        <w:jc w:val="both"/>
        <w:rPr>
          <w:rFonts w:ascii="Arial" w:hAnsi="Arial" w:cs="Arial"/>
        </w:rPr>
      </w:pPr>
      <w:hyperlink r:id="rId14" w:history="1">
        <w:r w:rsidR="00C92959" w:rsidRPr="00D40E5D">
          <w:rPr>
            <w:rStyle w:val="Hyperlink"/>
            <w:rFonts w:ascii="Arial" w:hAnsi="Arial" w:cs="Arial"/>
          </w:rPr>
          <w:t>https://www.forbes.com/sites/jackkelly/2020/02/14/teslas-leaked-employee-handbook-is-as-unconventional-as-its-founder-elon-musk</w:t>
        </w:r>
      </w:hyperlink>
    </w:p>
    <w:p w14:paraId="276208F9" w14:textId="77777777" w:rsidR="00FE1ADF" w:rsidRDefault="00FE1ADF" w:rsidP="00F03387">
      <w:pPr>
        <w:jc w:val="both"/>
        <w:rPr>
          <w:rFonts w:ascii="Arial" w:hAnsi="Arial" w:cs="Arial"/>
        </w:rPr>
      </w:pPr>
    </w:p>
    <w:p w14:paraId="041E8F0C" w14:textId="7E48E217" w:rsidR="006E5291" w:rsidRDefault="003B6233" w:rsidP="00F03387">
      <w:pPr>
        <w:jc w:val="both"/>
        <w:rPr>
          <w:rFonts w:ascii="Arial" w:hAnsi="Arial" w:cs="Arial"/>
        </w:rPr>
      </w:pPr>
      <w:r w:rsidRPr="003B6233">
        <w:rPr>
          <w:rFonts w:ascii="Arial" w:hAnsi="Arial" w:cs="Arial"/>
        </w:rPr>
        <w:t xml:space="preserve">Korosec, K. (2020). </w:t>
      </w:r>
      <w:r w:rsidRPr="00F74E6D">
        <w:rPr>
          <w:rFonts w:ascii="Arial" w:hAnsi="Arial" w:cs="Arial"/>
          <w:i/>
          <w:iCs/>
        </w:rPr>
        <w:t>Tesla delivered 90,650 vehicles in the second quarter, a smaller-than-expected decline. Tech Crunch,</w:t>
      </w:r>
      <w:r w:rsidRPr="003B6233">
        <w:rPr>
          <w:rFonts w:ascii="Arial" w:hAnsi="Arial" w:cs="Arial"/>
        </w:rPr>
        <w:t xml:space="preserve"> </w:t>
      </w:r>
      <w:hyperlink r:id="rId15" w:history="1">
        <w:r w:rsidR="006E5291" w:rsidRPr="00D40E5D">
          <w:rPr>
            <w:rStyle w:val="Hyperlink"/>
            <w:rFonts w:ascii="Arial" w:hAnsi="Arial" w:cs="Arial"/>
          </w:rPr>
          <w:t>https://techcrunch.com/2020/07/02/tesla-delivered-90650-vehicles-in-second-quarter-a-4-9-decline/</w:t>
        </w:r>
      </w:hyperlink>
    </w:p>
    <w:p w14:paraId="7123D61A" w14:textId="77777777" w:rsidR="006E5291" w:rsidRDefault="006E5291" w:rsidP="00F03387">
      <w:pPr>
        <w:jc w:val="both"/>
        <w:rPr>
          <w:rFonts w:ascii="Arial" w:hAnsi="Arial" w:cs="Arial"/>
        </w:rPr>
      </w:pPr>
    </w:p>
    <w:p w14:paraId="7780D88D" w14:textId="66E0BB41" w:rsidR="00392D51" w:rsidRDefault="006E5291" w:rsidP="006E5291">
      <w:pPr>
        <w:jc w:val="both"/>
        <w:rPr>
          <w:rFonts w:ascii="Arial" w:hAnsi="Arial" w:cs="Arial"/>
        </w:rPr>
      </w:pPr>
      <w:r w:rsidRPr="006E5291">
        <w:rPr>
          <w:rFonts w:ascii="Arial" w:hAnsi="Arial" w:cs="Arial"/>
        </w:rPr>
        <w:t>Mitchell, A., Purcell, K., Rainie, L., &amp;</w:t>
      </w:r>
      <w:r w:rsidR="00F74E6D">
        <w:rPr>
          <w:rFonts w:ascii="Arial" w:hAnsi="Arial" w:cs="Arial"/>
        </w:rPr>
        <w:t xml:space="preserve"> </w:t>
      </w:r>
      <w:r w:rsidRPr="006E5291">
        <w:rPr>
          <w:rFonts w:ascii="Arial" w:hAnsi="Arial" w:cs="Arial"/>
        </w:rPr>
        <w:t xml:space="preserve">Rosenstiel, T. (2011). </w:t>
      </w:r>
      <w:r w:rsidRPr="00F74E6D">
        <w:rPr>
          <w:rFonts w:ascii="Arial" w:hAnsi="Arial" w:cs="Arial"/>
          <w:i/>
          <w:iCs/>
        </w:rPr>
        <w:t>How People Learn About</w:t>
      </w:r>
      <w:r w:rsidR="00392D51" w:rsidRPr="00F74E6D">
        <w:rPr>
          <w:rFonts w:ascii="Arial" w:hAnsi="Arial" w:cs="Arial"/>
          <w:i/>
          <w:iCs/>
        </w:rPr>
        <w:t xml:space="preserve"> </w:t>
      </w:r>
      <w:r w:rsidRPr="00F74E6D">
        <w:rPr>
          <w:rFonts w:ascii="Arial" w:hAnsi="Arial" w:cs="Arial"/>
          <w:i/>
          <w:iCs/>
        </w:rPr>
        <w:t>Their Local Community.</w:t>
      </w:r>
      <w:r w:rsidRPr="006E5291">
        <w:rPr>
          <w:rFonts w:ascii="Arial" w:hAnsi="Arial" w:cs="Arial"/>
        </w:rPr>
        <w:t xml:space="preserve"> Retrieved from</w:t>
      </w:r>
    </w:p>
    <w:p w14:paraId="2E682454" w14:textId="62F9CCC9" w:rsidR="006E5291" w:rsidRDefault="006E5291" w:rsidP="006E5291">
      <w:pPr>
        <w:jc w:val="both"/>
        <w:rPr>
          <w:rFonts w:ascii="Arial" w:hAnsi="Arial" w:cs="Arial"/>
        </w:rPr>
      </w:pPr>
      <w:r w:rsidRPr="006E5291">
        <w:rPr>
          <w:rFonts w:ascii="Arial" w:hAnsi="Arial" w:cs="Arial"/>
        </w:rPr>
        <w:t xml:space="preserve"> </w:t>
      </w:r>
      <w:hyperlink r:id="rId16" w:history="1">
        <w:r w:rsidR="00392D51" w:rsidRPr="00D40E5D">
          <w:rPr>
            <w:rStyle w:val="Hyperlink"/>
            <w:rFonts w:ascii="Arial" w:hAnsi="Arial" w:cs="Arial"/>
          </w:rPr>
          <w:t>http://www.journalism.org/2011/09/26/local-news/</w:t>
        </w:r>
      </w:hyperlink>
    </w:p>
    <w:p w14:paraId="357179F8" w14:textId="77777777" w:rsidR="000B50D7" w:rsidRDefault="000B50D7" w:rsidP="006E5291">
      <w:pPr>
        <w:jc w:val="both"/>
        <w:rPr>
          <w:rFonts w:ascii="Arial" w:hAnsi="Arial" w:cs="Arial"/>
        </w:rPr>
      </w:pPr>
    </w:p>
    <w:p w14:paraId="22F05823" w14:textId="23F289FC" w:rsidR="000B50D7" w:rsidRPr="000B50D7" w:rsidRDefault="000B50D7" w:rsidP="000B50D7">
      <w:pPr>
        <w:jc w:val="both"/>
        <w:rPr>
          <w:rFonts w:ascii="Arial" w:hAnsi="Arial" w:cs="Arial"/>
        </w:rPr>
      </w:pPr>
      <w:r w:rsidRPr="000B50D7">
        <w:rPr>
          <w:rFonts w:ascii="Arial" w:hAnsi="Arial" w:cs="Arial"/>
        </w:rPr>
        <w:t xml:space="preserve">Olive, N. D., &amp; Marion, J. L. (2009). </w:t>
      </w:r>
      <w:r w:rsidRPr="00CE21E9">
        <w:rPr>
          <w:rFonts w:ascii="Arial" w:hAnsi="Arial" w:cs="Arial"/>
          <w:i/>
          <w:iCs/>
        </w:rPr>
        <w:t>The influence of use-related, environmental, and managerial factors on soil loss from recreational trails</w:t>
      </w:r>
      <w:r w:rsidRPr="000B50D7">
        <w:rPr>
          <w:rFonts w:ascii="Arial" w:hAnsi="Arial" w:cs="Arial"/>
        </w:rPr>
        <w:t>. Journal of environmental</w:t>
      </w:r>
    </w:p>
    <w:p w14:paraId="6D0C910E" w14:textId="797207DC" w:rsidR="000B50D7" w:rsidRDefault="000B50D7" w:rsidP="000B50D7">
      <w:pPr>
        <w:jc w:val="both"/>
        <w:rPr>
          <w:rFonts w:ascii="Arial" w:hAnsi="Arial" w:cs="Arial"/>
        </w:rPr>
      </w:pPr>
      <w:r w:rsidRPr="000B50D7">
        <w:rPr>
          <w:rFonts w:ascii="Arial" w:hAnsi="Arial" w:cs="Arial"/>
        </w:rPr>
        <w:t>management, 90(3), 1483-1493.</w:t>
      </w:r>
    </w:p>
    <w:p w14:paraId="23ADF090" w14:textId="77777777" w:rsidR="00772FA2" w:rsidRDefault="00772FA2" w:rsidP="000B50D7">
      <w:pPr>
        <w:jc w:val="both"/>
        <w:rPr>
          <w:rFonts w:ascii="Arial" w:hAnsi="Arial" w:cs="Arial"/>
        </w:rPr>
      </w:pPr>
    </w:p>
    <w:p w14:paraId="6ECA0699" w14:textId="6A4EF157" w:rsidR="00D87369" w:rsidRPr="00772FA2" w:rsidRDefault="00772FA2" w:rsidP="00772FA2">
      <w:pPr>
        <w:jc w:val="both"/>
        <w:rPr>
          <w:rFonts w:ascii="Arial" w:hAnsi="Arial" w:cs="Arial"/>
        </w:rPr>
      </w:pPr>
      <w:r w:rsidRPr="00772FA2">
        <w:rPr>
          <w:rFonts w:ascii="Arial" w:hAnsi="Arial" w:cs="Arial"/>
        </w:rPr>
        <w:t xml:space="preserve">Outdoor Industry Association (2012). </w:t>
      </w:r>
      <w:r w:rsidRPr="00CE21E9">
        <w:rPr>
          <w:rFonts w:ascii="Arial" w:hAnsi="Arial" w:cs="Arial"/>
          <w:i/>
          <w:iCs/>
        </w:rPr>
        <w:t>The outdoor recreation economy</w:t>
      </w:r>
      <w:r w:rsidRPr="00772FA2">
        <w:rPr>
          <w:rFonts w:ascii="Arial" w:hAnsi="Arial" w:cs="Arial"/>
        </w:rPr>
        <w:t>. Retrieved</w:t>
      </w:r>
    </w:p>
    <w:p w14:paraId="5E6E18E7" w14:textId="3E3C5B38" w:rsidR="00772FA2" w:rsidRDefault="00370476" w:rsidP="00772FA2">
      <w:pPr>
        <w:jc w:val="both"/>
        <w:rPr>
          <w:rFonts w:ascii="Arial" w:hAnsi="Arial" w:cs="Arial"/>
        </w:rPr>
      </w:pPr>
      <w:r w:rsidRPr="00772FA2">
        <w:rPr>
          <w:rFonts w:ascii="Arial" w:hAnsi="Arial" w:cs="Arial"/>
        </w:rPr>
        <w:t>F</w:t>
      </w:r>
      <w:r w:rsidR="00772FA2" w:rsidRPr="00772FA2">
        <w:rPr>
          <w:rFonts w:ascii="Arial" w:hAnsi="Arial" w:cs="Arial"/>
        </w:rPr>
        <w:t>rom</w:t>
      </w:r>
      <w:r>
        <w:rPr>
          <w:rFonts w:ascii="Arial" w:hAnsi="Arial" w:cs="Arial"/>
        </w:rPr>
        <w:t xml:space="preserve"> </w:t>
      </w:r>
      <w:hyperlink r:id="rId17" w:history="1">
        <w:r w:rsidRPr="00D40E5D">
          <w:rPr>
            <w:rStyle w:val="Hyperlink"/>
            <w:rFonts w:ascii="Arial" w:hAnsi="Arial" w:cs="Arial"/>
          </w:rPr>
          <w:t>https://www.asla.org/uploadedFiles/CMS/Government_Affairs/Federal_Governent_Affairs/OIA_OutdoorRecEconomyReport2012.pdf</w:t>
        </w:r>
      </w:hyperlink>
    </w:p>
    <w:p w14:paraId="40D78752" w14:textId="77777777" w:rsidR="004100FF" w:rsidRDefault="004100FF" w:rsidP="00772FA2">
      <w:pPr>
        <w:jc w:val="both"/>
        <w:rPr>
          <w:rFonts w:ascii="Arial" w:hAnsi="Arial" w:cs="Arial"/>
        </w:rPr>
      </w:pPr>
    </w:p>
    <w:p w14:paraId="6B90777B" w14:textId="0CD06C19" w:rsidR="004100FF" w:rsidRPr="00564E92" w:rsidRDefault="004100FF" w:rsidP="004100FF">
      <w:pPr>
        <w:jc w:val="both"/>
        <w:rPr>
          <w:rFonts w:ascii="Arial" w:hAnsi="Arial" w:cs="Arial"/>
          <w:i/>
          <w:iCs/>
        </w:rPr>
      </w:pPr>
      <w:r w:rsidRPr="004100FF">
        <w:rPr>
          <w:rFonts w:ascii="Arial" w:hAnsi="Arial" w:cs="Arial"/>
        </w:rPr>
        <w:t xml:space="preserve">Pettitt, J. (2020). </w:t>
      </w:r>
      <w:r w:rsidRPr="00564E92">
        <w:rPr>
          <w:rFonts w:ascii="Arial" w:hAnsi="Arial" w:cs="Arial"/>
          <w:i/>
          <w:iCs/>
        </w:rPr>
        <w:t xml:space="preserve">These experts think Tesla’s in a better position than other </w:t>
      </w:r>
      <w:proofErr w:type="gramStart"/>
      <w:r w:rsidRPr="00564E92">
        <w:rPr>
          <w:rFonts w:ascii="Arial" w:hAnsi="Arial" w:cs="Arial"/>
          <w:i/>
          <w:iCs/>
        </w:rPr>
        <w:t>US</w:t>
      </w:r>
      <w:proofErr w:type="gramEnd"/>
    </w:p>
    <w:p w14:paraId="6B26CA7C" w14:textId="77777777" w:rsidR="002E3D91" w:rsidRDefault="004100FF" w:rsidP="004100FF">
      <w:pPr>
        <w:jc w:val="both"/>
        <w:rPr>
          <w:rFonts w:ascii="Arial" w:hAnsi="Arial" w:cs="Arial"/>
        </w:rPr>
      </w:pPr>
      <w:r w:rsidRPr="00564E92">
        <w:rPr>
          <w:rFonts w:ascii="Arial" w:hAnsi="Arial" w:cs="Arial"/>
          <w:i/>
          <w:iCs/>
        </w:rPr>
        <w:t>automakers to survive the recession</w:t>
      </w:r>
      <w:r w:rsidRPr="004100FF">
        <w:rPr>
          <w:rFonts w:ascii="Arial" w:hAnsi="Arial" w:cs="Arial"/>
        </w:rPr>
        <w:t xml:space="preserve">. CNBC. </w:t>
      </w:r>
    </w:p>
    <w:p w14:paraId="63CBC2B0" w14:textId="7F2B31D1" w:rsidR="002E3D91" w:rsidRDefault="00000000" w:rsidP="004100FF">
      <w:pPr>
        <w:jc w:val="both"/>
        <w:rPr>
          <w:rFonts w:ascii="Arial" w:hAnsi="Arial" w:cs="Arial"/>
        </w:rPr>
      </w:pPr>
      <w:hyperlink r:id="rId18" w:history="1">
        <w:r w:rsidR="002E3D91" w:rsidRPr="00D40E5D">
          <w:rPr>
            <w:rStyle w:val="Hyperlink"/>
            <w:rFonts w:ascii="Arial" w:hAnsi="Arial" w:cs="Arial"/>
          </w:rPr>
          <w:t>https://www.cnbc.com/2020/05/09/can-tesla-survive-the-coronavirus-recession.html</w:t>
        </w:r>
      </w:hyperlink>
    </w:p>
    <w:p w14:paraId="5D26A698" w14:textId="77777777" w:rsidR="002E3D91" w:rsidRDefault="002E3D91" w:rsidP="004100FF">
      <w:pPr>
        <w:jc w:val="both"/>
        <w:rPr>
          <w:rFonts w:ascii="Arial" w:hAnsi="Arial" w:cs="Arial"/>
        </w:rPr>
      </w:pPr>
    </w:p>
    <w:p w14:paraId="4B6E247C" w14:textId="2F497A2B" w:rsidR="004100FF" w:rsidRPr="004100FF" w:rsidRDefault="004100FF" w:rsidP="004100FF">
      <w:pPr>
        <w:jc w:val="both"/>
        <w:rPr>
          <w:rFonts w:ascii="Arial" w:hAnsi="Arial" w:cs="Arial"/>
        </w:rPr>
      </w:pPr>
      <w:r w:rsidRPr="004100FF">
        <w:rPr>
          <w:rFonts w:ascii="Arial" w:hAnsi="Arial" w:cs="Arial"/>
        </w:rPr>
        <w:t xml:space="preserve">Pollock, N., </w:t>
      </w:r>
      <w:proofErr w:type="spellStart"/>
      <w:r w:rsidRPr="004100FF">
        <w:rPr>
          <w:rFonts w:ascii="Arial" w:hAnsi="Arial" w:cs="Arial"/>
        </w:rPr>
        <w:t>Backler</w:t>
      </w:r>
      <w:proofErr w:type="spellEnd"/>
      <w:r w:rsidRPr="004100FF">
        <w:rPr>
          <w:rFonts w:ascii="Arial" w:hAnsi="Arial" w:cs="Arial"/>
        </w:rPr>
        <w:t>, P., Williams, K. &amp; Mack, K. (2011). Northern forest canoe trail:</w:t>
      </w:r>
      <w:r w:rsidR="00ED2543">
        <w:rPr>
          <w:rFonts w:ascii="Arial" w:hAnsi="Arial" w:cs="Arial"/>
        </w:rPr>
        <w:t xml:space="preserve"> </w:t>
      </w:r>
      <w:r w:rsidRPr="00564E92">
        <w:rPr>
          <w:rFonts w:ascii="Arial" w:hAnsi="Arial" w:cs="Arial"/>
          <w:i/>
          <w:iCs/>
        </w:rPr>
        <w:t xml:space="preserve">Trails and economic development report. Retrieved </w:t>
      </w:r>
      <w:r w:rsidRPr="004100FF">
        <w:rPr>
          <w:rFonts w:ascii="Arial" w:hAnsi="Arial" w:cs="Arial"/>
        </w:rPr>
        <w:t>from</w:t>
      </w:r>
    </w:p>
    <w:p w14:paraId="055557A4" w14:textId="6C2EA50A" w:rsidR="004100FF" w:rsidRDefault="00000000" w:rsidP="004100FF">
      <w:pPr>
        <w:jc w:val="both"/>
        <w:rPr>
          <w:rFonts w:ascii="Arial" w:hAnsi="Arial" w:cs="Arial"/>
        </w:rPr>
      </w:pPr>
      <w:hyperlink r:id="rId19" w:history="1">
        <w:r w:rsidR="006C381D" w:rsidRPr="00D40E5D">
          <w:rPr>
            <w:rStyle w:val="Hyperlink"/>
            <w:rFonts w:ascii="Arial" w:hAnsi="Arial" w:cs="Arial"/>
          </w:rPr>
          <w:t>http://www.northernforestcanoetrail.org/media/NFCT_Trail_and_Economic_Development_Report_Final_For_Web.pdf</w:t>
        </w:r>
      </w:hyperlink>
    </w:p>
    <w:p w14:paraId="31010E4F" w14:textId="77777777" w:rsidR="006C381D" w:rsidRPr="004100FF" w:rsidRDefault="006C381D" w:rsidP="004100FF">
      <w:pPr>
        <w:jc w:val="both"/>
        <w:rPr>
          <w:rFonts w:ascii="Arial" w:hAnsi="Arial" w:cs="Arial"/>
        </w:rPr>
      </w:pPr>
    </w:p>
    <w:p w14:paraId="7003000F" w14:textId="77777777" w:rsidR="000E14EE" w:rsidRDefault="000E14EE" w:rsidP="004100FF">
      <w:pPr>
        <w:jc w:val="both"/>
        <w:rPr>
          <w:rFonts w:ascii="Arial" w:hAnsi="Arial" w:cs="Arial"/>
        </w:rPr>
      </w:pPr>
    </w:p>
    <w:p w14:paraId="360FEA72" w14:textId="20DCF030" w:rsidR="004100FF" w:rsidRPr="00564E92" w:rsidRDefault="004100FF" w:rsidP="004100FF">
      <w:pPr>
        <w:jc w:val="both"/>
        <w:rPr>
          <w:rFonts w:ascii="Arial" w:hAnsi="Arial" w:cs="Arial"/>
          <w:i/>
          <w:iCs/>
        </w:rPr>
      </w:pPr>
      <w:r w:rsidRPr="004100FF">
        <w:rPr>
          <w:rFonts w:ascii="Arial" w:hAnsi="Arial" w:cs="Arial"/>
        </w:rPr>
        <w:t xml:space="preserve">Porter, M.E. (1980). </w:t>
      </w:r>
      <w:r w:rsidRPr="00564E92">
        <w:rPr>
          <w:rFonts w:ascii="Arial" w:hAnsi="Arial" w:cs="Arial"/>
          <w:i/>
          <w:iCs/>
        </w:rPr>
        <w:t xml:space="preserve">Competitive Strategy: Techniques for </w:t>
      </w:r>
      <w:r w:rsidR="00F6302E" w:rsidRPr="00564E92">
        <w:rPr>
          <w:rFonts w:ascii="Arial" w:hAnsi="Arial" w:cs="Arial"/>
          <w:i/>
          <w:iCs/>
        </w:rPr>
        <w:t>Analysing</w:t>
      </w:r>
      <w:r w:rsidRPr="00564E92">
        <w:rPr>
          <w:rFonts w:ascii="Arial" w:hAnsi="Arial" w:cs="Arial"/>
          <w:i/>
          <w:iCs/>
        </w:rPr>
        <w:t xml:space="preserve"> Industries and</w:t>
      </w:r>
    </w:p>
    <w:p w14:paraId="1BA1F647" w14:textId="77777777" w:rsidR="004100FF" w:rsidRPr="004100FF" w:rsidRDefault="004100FF" w:rsidP="004100FF">
      <w:pPr>
        <w:jc w:val="both"/>
        <w:rPr>
          <w:rFonts w:ascii="Arial" w:hAnsi="Arial" w:cs="Arial"/>
        </w:rPr>
      </w:pPr>
      <w:r w:rsidRPr="00564E92">
        <w:rPr>
          <w:rFonts w:ascii="Arial" w:hAnsi="Arial" w:cs="Arial"/>
          <w:i/>
          <w:iCs/>
        </w:rPr>
        <w:t>Competitors.</w:t>
      </w:r>
      <w:r w:rsidRPr="004100FF">
        <w:rPr>
          <w:rFonts w:ascii="Arial" w:hAnsi="Arial" w:cs="Arial"/>
        </w:rPr>
        <w:t xml:space="preserve"> New York: Free Press.</w:t>
      </w:r>
    </w:p>
    <w:p w14:paraId="57CA3070" w14:textId="77777777" w:rsidR="000E14EE" w:rsidRDefault="000E14EE" w:rsidP="004100FF">
      <w:pPr>
        <w:jc w:val="both"/>
        <w:rPr>
          <w:rFonts w:ascii="Arial" w:hAnsi="Arial" w:cs="Arial"/>
        </w:rPr>
      </w:pPr>
    </w:p>
    <w:p w14:paraId="265DB775" w14:textId="1B556189" w:rsidR="004100FF" w:rsidRDefault="004100FF" w:rsidP="004100FF">
      <w:pPr>
        <w:jc w:val="both"/>
        <w:rPr>
          <w:rFonts w:ascii="Arial" w:hAnsi="Arial" w:cs="Arial"/>
        </w:rPr>
      </w:pPr>
      <w:r w:rsidRPr="004100FF">
        <w:rPr>
          <w:rFonts w:ascii="Arial" w:hAnsi="Arial" w:cs="Arial"/>
        </w:rPr>
        <w:t xml:space="preserve">Shelton R. (2019). </w:t>
      </w:r>
      <w:r w:rsidRPr="00A32219">
        <w:rPr>
          <w:rFonts w:ascii="Arial" w:hAnsi="Arial" w:cs="Arial"/>
          <w:i/>
          <w:iCs/>
        </w:rPr>
        <w:t>Elon Musk is not the problem at Tesla — blame the people around</w:t>
      </w:r>
      <w:r w:rsidR="002E0905" w:rsidRPr="00A32219">
        <w:rPr>
          <w:rFonts w:ascii="Arial" w:hAnsi="Arial" w:cs="Arial"/>
          <w:i/>
          <w:iCs/>
        </w:rPr>
        <w:t xml:space="preserve"> </w:t>
      </w:r>
      <w:r w:rsidRPr="00A32219">
        <w:rPr>
          <w:rFonts w:ascii="Arial" w:hAnsi="Arial" w:cs="Arial"/>
          <w:i/>
          <w:iCs/>
        </w:rPr>
        <w:t>him.</w:t>
      </w:r>
      <w:r w:rsidRPr="004100FF">
        <w:rPr>
          <w:rFonts w:ascii="Arial" w:hAnsi="Arial" w:cs="Arial"/>
        </w:rPr>
        <w:t xml:space="preserve"> CNBC. </w:t>
      </w:r>
      <w:hyperlink r:id="rId20" w:history="1">
        <w:r w:rsidR="002E0905" w:rsidRPr="00D40E5D">
          <w:rPr>
            <w:rStyle w:val="Hyperlink"/>
            <w:rFonts w:ascii="Arial" w:hAnsi="Arial" w:cs="Arial"/>
          </w:rPr>
          <w:t>https://www.cnbc.com/2019/09/13/elon-musk-is-not-the-problem-at-tesla-blame-the-people-around-him.html</w:t>
        </w:r>
      </w:hyperlink>
    </w:p>
    <w:p w14:paraId="550C6FBF" w14:textId="77777777" w:rsidR="002E0905" w:rsidRPr="004100FF" w:rsidRDefault="002E0905" w:rsidP="004100FF">
      <w:pPr>
        <w:jc w:val="both"/>
        <w:rPr>
          <w:rFonts w:ascii="Arial" w:hAnsi="Arial" w:cs="Arial"/>
        </w:rPr>
      </w:pPr>
    </w:p>
    <w:p w14:paraId="5F59E89E" w14:textId="77777777" w:rsidR="000E14EE" w:rsidRDefault="000E14EE" w:rsidP="004100FF">
      <w:pPr>
        <w:jc w:val="both"/>
        <w:rPr>
          <w:rFonts w:ascii="Arial" w:hAnsi="Arial" w:cs="Arial"/>
        </w:rPr>
      </w:pPr>
    </w:p>
    <w:p w14:paraId="7453C97C" w14:textId="5ADD5299" w:rsidR="004100FF" w:rsidRPr="004100FF" w:rsidRDefault="004100FF" w:rsidP="004100FF">
      <w:pPr>
        <w:jc w:val="both"/>
        <w:rPr>
          <w:rFonts w:ascii="Arial" w:hAnsi="Arial" w:cs="Arial"/>
        </w:rPr>
      </w:pPr>
      <w:r w:rsidRPr="004100FF">
        <w:rPr>
          <w:rFonts w:ascii="Arial" w:hAnsi="Arial" w:cs="Arial"/>
        </w:rPr>
        <w:t>Tesla, Inc. (2022). Tesla Impact Report 2022. Available at:</w:t>
      </w:r>
    </w:p>
    <w:p w14:paraId="4BDBB204" w14:textId="777E511C" w:rsidR="004100FF" w:rsidRDefault="00000000" w:rsidP="004100FF">
      <w:pPr>
        <w:jc w:val="both"/>
        <w:rPr>
          <w:rFonts w:ascii="Arial" w:hAnsi="Arial" w:cs="Arial"/>
        </w:rPr>
      </w:pPr>
      <w:hyperlink r:id="rId21" w:history="1">
        <w:r w:rsidR="00470412" w:rsidRPr="00D40E5D">
          <w:rPr>
            <w:rStyle w:val="Hyperlink"/>
            <w:rFonts w:ascii="Arial" w:hAnsi="Arial" w:cs="Arial"/>
          </w:rPr>
          <w:t>https://www.tesla.com/ns_videos/2022-tesla-impact-report-highlights.pdf</w:t>
        </w:r>
      </w:hyperlink>
    </w:p>
    <w:p w14:paraId="1BC26B60" w14:textId="77777777" w:rsidR="00470412" w:rsidRPr="004100FF" w:rsidRDefault="00470412" w:rsidP="004100FF">
      <w:pPr>
        <w:jc w:val="both"/>
        <w:rPr>
          <w:rFonts w:ascii="Arial" w:hAnsi="Arial" w:cs="Arial"/>
        </w:rPr>
      </w:pPr>
    </w:p>
    <w:p w14:paraId="3ADF4D58" w14:textId="77777777" w:rsidR="000E14EE" w:rsidRDefault="000E14EE" w:rsidP="004100FF">
      <w:pPr>
        <w:jc w:val="both"/>
        <w:rPr>
          <w:rFonts w:ascii="Arial" w:hAnsi="Arial" w:cs="Arial"/>
        </w:rPr>
      </w:pPr>
    </w:p>
    <w:p w14:paraId="46492875" w14:textId="6DFE3F0F" w:rsidR="004100FF" w:rsidRPr="004100FF" w:rsidRDefault="004100FF" w:rsidP="004100FF">
      <w:pPr>
        <w:jc w:val="both"/>
        <w:rPr>
          <w:rFonts w:ascii="Arial" w:hAnsi="Arial" w:cs="Arial"/>
        </w:rPr>
      </w:pPr>
      <w:proofErr w:type="spellStart"/>
      <w:r w:rsidRPr="004100FF">
        <w:rPr>
          <w:rFonts w:ascii="Arial" w:hAnsi="Arial" w:cs="Arial"/>
        </w:rPr>
        <w:t>Tomczyk</w:t>
      </w:r>
      <w:proofErr w:type="spellEnd"/>
      <w:r w:rsidRPr="004100FF">
        <w:rPr>
          <w:rFonts w:ascii="Arial" w:hAnsi="Arial" w:cs="Arial"/>
        </w:rPr>
        <w:t xml:space="preserve"> A. M., &amp;</w:t>
      </w:r>
      <w:r w:rsidR="00470412">
        <w:rPr>
          <w:rFonts w:ascii="Arial" w:hAnsi="Arial" w:cs="Arial"/>
        </w:rPr>
        <w:t xml:space="preserve"> </w:t>
      </w:r>
      <w:proofErr w:type="spellStart"/>
      <w:r w:rsidRPr="004100FF">
        <w:rPr>
          <w:rFonts w:ascii="Arial" w:hAnsi="Arial" w:cs="Arial"/>
        </w:rPr>
        <w:t>Ewertowski</w:t>
      </w:r>
      <w:proofErr w:type="spellEnd"/>
      <w:r w:rsidRPr="004100FF">
        <w:rPr>
          <w:rFonts w:ascii="Arial" w:hAnsi="Arial" w:cs="Arial"/>
        </w:rPr>
        <w:t xml:space="preserve"> M. (2011). </w:t>
      </w:r>
      <w:r w:rsidRPr="00A32219">
        <w:rPr>
          <w:rFonts w:ascii="Arial" w:hAnsi="Arial" w:cs="Arial"/>
          <w:i/>
          <w:iCs/>
        </w:rPr>
        <w:t>Degradation of recreational trails</w:t>
      </w:r>
      <w:r w:rsidRPr="004100FF">
        <w:rPr>
          <w:rFonts w:ascii="Arial" w:hAnsi="Arial" w:cs="Arial"/>
        </w:rPr>
        <w:t xml:space="preserve">, </w:t>
      </w:r>
      <w:proofErr w:type="spellStart"/>
      <w:r w:rsidRPr="004100FF">
        <w:rPr>
          <w:rFonts w:ascii="Arial" w:hAnsi="Arial" w:cs="Arial"/>
        </w:rPr>
        <w:t>Gorce</w:t>
      </w:r>
      <w:proofErr w:type="spellEnd"/>
    </w:p>
    <w:p w14:paraId="7FA1E4A5" w14:textId="77777777" w:rsidR="004100FF" w:rsidRPr="004100FF" w:rsidRDefault="004100FF" w:rsidP="004100FF">
      <w:pPr>
        <w:jc w:val="both"/>
        <w:rPr>
          <w:rFonts w:ascii="Arial" w:hAnsi="Arial" w:cs="Arial"/>
        </w:rPr>
      </w:pPr>
      <w:r w:rsidRPr="004100FF">
        <w:rPr>
          <w:rFonts w:ascii="Arial" w:hAnsi="Arial" w:cs="Arial"/>
        </w:rPr>
        <w:t>National Park, Poland. Journal of Maps, 7(1), 507-518.</w:t>
      </w:r>
    </w:p>
    <w:p w14:paraId="55A2B938" w14:textId="77777777" w:rsidR="000E14EE" w:rsidRDefault="000E14EE" w:rsidP="004100FF">
      <w:pPr>
        <w:jc w:val="both"/>
        <w:rPr>
          <w:rFonts w:ascii="Arial" w:hAnsi="Arial" w:cs="Arial"/>
        </w:rPr>
      </w:pPr>
    </w:p>
    <w:p w14:paraId="1F517FA7" w14:textId="156ED600" w:rsidR="004100FF" w:rsidRPr="004100FF" w:rsidRDefault="004100FF" w:rsidP="004100FF">
      <w:pPr>
        <w:jc w:val="both"/>
        <w:rPr>
          <w:rFonts w:ascii="Arial" w:hAnsi="Arial" w:cs="Arial"/>
        </w:rPr>
      </w:pPr>
      <w:r w:rsidRPr="004100FF">
        <w:rPr>
          <w:rFonts w:ascii="Arial" w:hAnsi="Arial" w:cs="Arial"/>
        </w:rPr>
        <w:t xml:space="preserve">Vitkienė, E. (2009). </w:t>
      </w:r>
      <w:r w:rsidRPr="00942C07">
        <w:rPr>
          <w:rFonts w:ascii="Arial" w:hAnsi="Arial" w:cs="Arial"/>
          <w:i/>
          <w:iCs/>
        </w:rPr>
        <w:t xml:space="preserve">Questions that </w:t>
      </w:r>
      <w:proofErr w:type="gramStart"/>
      <w:r w:rsidRPr="00942C07">
        <w:rPr>
          <w:rFonts w:ascii="Arial" w:hAnsi="Arial" w:cs="Arial"/>
          <w:i/>
          <w:iCs/>
        </w:rPr>
        <w:t>have to</w:t>
      </w:r>
      <w:proofErr w:type="gramEnd"/>
      <w:r w:rsidRPr="00942C07">
        <w:rPr>
          <w:rFonts w:ascii="Arial" w:hAnsi="Arial" w:cs="Arial"/>
          <w:i/>
          <w:iCs/>
        </w:rPr>
        <w:t xml:space="preserve"> be answered by a </w:t>
      </w:r>
      <w:proofErr w:type="spellStart"/>
      <w:r w:rsidRPr="00942C07">
        <w:rPr>
          <w:rFonts w:ascii="Arial" w:hAnsi="Arial" w:cs="Arial"/>
          <w:i/>
          <w:iCs/>
        </w:rPr>
        <w:t>well managed</w:t>
      </w:r>
      <w:proofErr w:type="spellEnd"/>
      <w:r w:rsidR="00CD6300" w:rsidRPr="00942C07">
        <w:rPr>
          <w:rFonts w:ascii="Arial" w:hAnsi="Arial" w:cs="Arial"/>
          <w:i/>
          <w:iCs/>
        </w:rPr>
        <w:t xml:space="preserve"> </w:t>
      </w:r>
      <w:r w:rsidRPr="00942C07">
        <w:rPr>
          <w:rFonts w:ascii="Arial" w:hAnsi="Arial" w:cs="Arial"/>
          <w:i/>
          <w:iCs/>
        </w:rPr>
        <w:t>strategy of</w:t>
      </w:r>
      <w:r w:rsidR="00CD6300" w:rsidRPr="00942C07">
        <w:rPr>
          <w:rFonts w:ascii="Arial" w:hAnsi="Arial" w:cs="Arial"/>
          <w:i/>
          <w:iCs/>
        </w:rPr>
        <w:t xml:space="preserve"> </w:t>
      </w:r>
      <w:r w:rsidRPr="00942C07">
        <w:rPr>
          <w:rFonts w:ascii="Arial" w:hAnsi="Arial" w:cs="Arial"/>
          <w:i/>
          <w:iCs/>
        </w:rPr>
        <w:t>coastal recreation and tourism enterprises development.</w:t>
      </w:r>
      <w:r w:rsidRPr="004100FF">
        <w:rPr>
          <w:rFonts w:ascii="Arial" w:hAnsi="Arial" w:cs="Arial"/>
        </w:rPr>
        <w:t xml:space="preserve"> Bridges / </w:t>
      </w:r>
      <w:proofErr w:type="spellStart"/>
      <w:r w:rsidRPr="004100FF">
        <w:rPr>
          <w:rFonts w:ascii="Arial" w:hAnsi="Arial" w:cs="Arial"/>
        </w:rPr>
        <w:t>Tiltai</w:t>
      </w:r>
      <w:proofErr w:type="spellEnd"/>
      <w:r w:rsidRPr="004100FF">
        <w:rPr>
          <w:rFonts w:ascii="Arial" w:hAnsi="Arial" w:cs="Arial"/>
        </w:rPr>
        <w:t>, 47(4), 117-124.</w:t>
      </w:r>
    </w:p>
    <w:p w14:paraId="49203AA0" w14:textId="77777777" w:rsidR="00CD5F71" w:rsidRDefault="00CD5F71" w:rsidP="004100FF">
      <w:pPr>
        <w:jc w:val="both"/>
        <w:rPr>
          <w:rFonts w:ascii="Arial" w:hAnsi="Arial" w:cs="Arial"/>
        </w:rPr>
      </w:pPr>
    </w:p>
    <w:p w14:paraId="149AF7BF" w14:textId="362BCB3A" w:rsidR="004100FF" w:rsidRPr="004100FF" w:rsidRDefault="004100FF" w:rsidP="004100FF">
      <w:pPr>
        <w:jc w:val="both"/>
        <w:rPr>
          <w:rFonts w:ascii="Arial" w:hAnsi="Arial" w:cs="Arial"/>
        </w:rPr>
      </w:pPr>
      <w:r w:rsidRPr="004100FF">
        <w:rPr>
          <w:rFonts w:ascii="Arial" w:hAnsi="Arial" w:cs="Arial"/>
        </w:rPr>
        <w:t xml:space="preserve"> Wagner, I. (2020). </w:t>
      </w:r>
      <w:r w:rsidRPr="00942C07">
        <w:rPr>
          <w:rFonts w:ascii="Arial" w:hAnsi="Arial" w:cs="Arial"/>
          <w:i/>
          <w:iCs/>
        </w:rPr>
        <w:t>Tesla’s vehicle deliveries by quarter</w:t>
      </w:r>
      <w:r w:rsidRPr="004100FF">
        <w:rPr>
          <w:rFonts w:ascii="Arial" w:hAnsi="Arial" w:cs="Arial"/>
        </w:rPr>
        <w:t xml:space="preserve"> – YTD Q2 2020. Statista.</w:t>
      </w:r>
    </w:p>
    <w:p w14:paraId="1BEFD803" w14:textId="7F98084D" w:rsidR="004100FF" w:rsidRDefault="00000000" w:rsidP="004100FF">
      <w:pPr>
        <w:jc w:val="both"/>
        <w:rPr>
          <w:rFonts w:ascii="Arial" w:hAnsi="Arial" w:cs="Arial"/>
        </w:rPr>
      </w:pPr>
      <w:hyperlink r:id="rId22" w:history="1">
        <w:r w:rsidR="00BA7F37" w:rsidRPr="00D40E5D">
          <w:rPr>
            <w:rStyle w:val="Hyperlink"/>
            <w:rFonts w:ascii="Arial" w:hAnsi="Arial" w:cs="Arial"/>
          </w:rPr>
          <w:t>https://www.statista.com/statistics/502208/tesla-quarterly-vehicle-deliveries</w:t>
        </w:r>
      </w:hyperlink>
    </w:p>
    <w:p w14:paraId="6D6A5D3E" w14:textId="77777777" w:rsidR="00BA7F37" w:rsidRDefault="00BA7F37" w:rsidP="004100FF">
      <w:pPr>
        <w:jc w:val="both"/>
        <w:rPr>
          <w:rFonts w:ascii="Arial" w:hAnsi="Arial" w:cs="Arial"/>
        </w:rPr>
      </w:pPr>
    </w:p>
    <w:p w14:paraId="63B11E6F" w14:textId="77777777" w:rsidR="00370476" w:rsidRDefault="00370476" w:rsidP="00772FA2">
      <w:pPr>
        <w:jc w:val="both"/>
        <w:rPr>
          <w:rFonts w:ascii="Arial" w:hAnsi="Arial" w:cs="Arial"/>
        </w:rPr>
      </w:pPr>
    </w:p>
    <w:p w14:paraId="48F35A75" w14:textId="77777777" w:rsidR="00370476" w:rsidRDefault="00370476" w:rsidP="00772FA2">
      <w:pPr>
        <w:jc w:val="both"/>
        <w:rPr>
          <w:rFonts w:ascii="Arial" w:hAnsi="Arial" w:cs="Arial"/>
        </w:rPr>
      </w:pPr>
    </w:p>
    <w:p w14:paraId="7B5AC0FC" w14:textId="77777777" w:rsidR="00370476" w:rsidRDefault="00370476" w:rsidP="00772FA2">
      <w:pPr>
        <w:jc w:val="both"/>
        <w:rPr>
          <w:rFonts w:ascii="Arial" w:hAnsi="Arial" w:cs="Arial"/>
        </w:rPr>
      </w:pPr>
    </w:p>
    <w:p w14:paraId="596D38A0" w14:textId="77777777" w:rsidR="00370476" w:rsidRDefault="00370476" w:rsidP="00772FA2">
      <w:pPr>
        <w:jc w:val="both"/>
        <w:rPr>
          <w:rFonts w:ascii="Arial" w:hAnsi="Arial" w:cs="Arial"/>
        </w:rPr>
      </w:pPr>
    </w:p>
    <w:p w14:paraId="1E44C6A7" w14:textId="77777777" w:rsidR="00370476" w:rsidRDefault="00370476" w:rsidP="00772FA2">
      <w:pPr>
        <w:jc w:val="both"/>
        <w:rPr>
          <w:rFonts w:ascii="Arial" w:hAnsi="Arial" w:cs="Arial"/>
        </w:rPr>
      </w:pPr>
    </w:p>
    <w:p w14:paraId="06872F6A" w14:textId="77777777" w:rsidR="00C200F8" w:rsidRDefault="00C200F8" w:rsidP="00772FA2">
      <w:pPr>
        <w:jc w:val="both"/>
        <w:rPr>
          <w:rFonts w:ascii="Arial" w:hAnsi="Arial" w:cs="Arial"/>
        </w:rPr>
      </w:pPr>
    </w:p>
    <w:p w14:paraId="3F20FD70" w14:textId="77777777" w:rsidR="00C200F8" w:rsidRDefault="00C200F8" w:rsidP="00772FA2">
      <w:pPr>
        <w:jc w:val="both"/>
        <w:rPr>
          <w:rFonts w:ascii="Arial" w:hAnsi="Arial" w:cs="Arial"/>
        </w:rPr>
      </w:pPr>
    </w:p>
    <w:p w14:paraId="38C5DB7C" w14:textId="77777777" w:rsidR="00392D51" w:rsidRPr="007E2355" w:rsidRDefault="00392D51" w:rsidP="006E5291">
      <w:pPr>
        <w:jc w:val="both"/>
        <w:rPr>
          <w:rFonts w:ascii="Arial" w:hAnsi="Arial" w:cs="Arial"/>
        </w:rPr>
      </w:pPr>
    </w:p>
    <w:sectPr w:rsidR="00392D51" w:rsidRPr="007E2355">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0BD95" w14:textId="77777777" w:rsidR="000447AE" w:rsidRDefault="000447AE" w:rsidP="00B7183D">
      <w:r>
        <w:separator/>
      </w:r>
    </w:p>
  </w:endnote>
  <w:endnote w:type="continuationSeparator" w:id="0">
    <w:p w14:paraId="0CA2D48E" w14:textId="77777777" w:rsidR="000447AE" w:rsidRDefault="000447AE" w:rsidP="00B718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1688632"/>
      <w:docPartObj>
        <w:docPartGallery w:val="Page Numbers (Bottom of Page)"/>
        <w:docPartUnique/>
      </w:docPartObj>
    </w:sdtPr>
    <w:sdtContent>
      <w:p w14:paraId="124ADBD4" w14:textId="1938E233" w:rsidR="00B7183D" w:rsidRDefault="00B7183D"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A5BCDB" w14:textId="77777777" w:rsidR="00B7183D" w:rsidRDefault="00B7183D" w:rsidP="00B718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796349"/>
      <w:docPartObj>
        <w:docPartGallery w:val="Page Numbers (Bottom of Page)"/>
        <w:docPartUnique/>
      </w:docPartObj>
    </w:sdtPr>
    <w:sdtContent>
      <w:p w14:paraId="1EE65F13" w14:textId="3EE5B755" w:rsidR="00B7183D" w:rsidRDefault="00B7183D"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51D85E" w14:textId="77777777" w:rsidR="00B7183D" w:rsidRDefault="00B7183D" w:rsidP="00B718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6E1C6" w14:textId="77777777" w:rsidR="000447AE" w:rsidRDefault="000447AE" w:rsidP="00B7183D">
      <w:r>
        <w:separator/>
      </w:r>
    </w:p>
  </w:footnote>
  <w:footnote w:type="continuationSeparator" w:id="0">
    <w:p w14:paraId="5E349DE9" w14:textId="77777777" w:rsidR="000447AE" w:rsidRDefault="000447AE" w:rsidP="00B718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C3CD1"/>
    <w:multiLevelType w:val="multilevel"/>
    <w:tmpl w:val="CE669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9554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079"/>
    <w:rsid w:val="000447AE"/>
    <w:rsid w:val="000802D1"/>
    <w:rsid w:val="000A5532"/>
    <w:rsid w:val="000B50D7"/>
    <w:rsid w:val="000E14EE"/>
    <w:rsid w:val="000E1FE5"/>
    <w:rsid w:val="000F4080"/>
    <w:rsid w:val="000F4FAC"/>
    <w:rsid w:val="000F5EB5"/>
    <w:rsid w:val="001101F9"/>
    <w:rsid w:val="001245D1"/>
    <w:rsid w:val="00177645"/>
    <w:rsid w:val="001A2F91"/>
    <w:rsid w:val="001C5926"/>
    <w:rsid w:val="001C7736"/>
    <w:rsid w:val="00221114"/>
    <w:rsid w:val="002A72F5"/>
    <w:rsid w:val="002D5524"/>
    <w:rsid w:val="002E0905"/>
    <w:rsid w:val="002E3D91"/>
    <w:rsid w:val="002F1DBC"/>
    <w:rsid w:val="00333BD5"/>
    <w:rsid w:val="00342914"/>
    <w:rsid w:val="00344AD7"/>
    <w:rsid w:val="00365FA3"/>
    <w:rsid w:val="00370476"/>
    <w:rsid w:val="00373C70"/>
    <w:rsid w:val="00375B9B"/>
    <w:rsid w:val="00381448"/>
    <w:rsid w:val="003866A6"/>
    <w:rsid w:val="00392D51"/>
    <w:rsid w:val="003A5670"/>
    <w:rsid w:val="003A6AFA"/>
    <w:rsid w:val="003B6233"/>
    <w:rsid w:val="003F38C7"/>
    <w:rsid w:val="00406A35"/>
    <w:rsid w:val="004100FF"/>
    <w:rsid w:val="00470412"/>
    <w:rsid w:val="004819BA"/>
    <w:rsid w:val="00487777"/>
    <w:rsid w:val="004A214A"/>
    <w:rsid w:val="004D1DAB"/>
    <w:rsid w:val="00513768"/>
    <w:rsid w:val="00564935"/>
    <w:rsid w:val="00564E92"/>
    <w:rsid w:val="00575537"/>
    <w:rsid w:val="0058264C"/>
    <w:rsid w:val="005934F8"/>
    <w:rsid w:val="005B491B"/>
    <w:rsid w:val="005C686B"/>
    <w:rsid w:val="005F1549"/>
    <w:rsid w:val="00602D33"/>
    <w:rsid w:val="00605CBE"/>
    <w:rsid w:val="006149BB"/>
    <w:rsid w:val="006255DA"/>
    <w:rsid w:val="00643E03"/>
    <w:rsid w:val="00644ED0"/>
    <w:rsid w:val="00666CCB"/>
    <w:rsid w:val="00675713"/>
    <w:rsid w:val="0068524F"/>
    <w:rsid w:val="006907CD"/>
    <w:rsid w:val="006C381D"/>
    <w:rsid w:val="006D4EAF"/>
    <w:rsid w:val="006E5291"/>
    <w:rsid w:val="00712D6F"/>
    <w:rsid w:val="00721491"/>
    <w:rsid w:val="00745013"/>
    <w:rsid w:val="007500D2"/>
    <w:rsid w:val="00756AD8"/>
    <w:rsid w:val="00772FA2"/>
    <w:rsid w:val="00776A3C"/>
    <w:rsid w:val="0078040E"/>
    <w:rsid w:val="007A40B3"/>
    <w:rsid w:val="007B3E05"/>
    <w:rsid w:val="007C0460"/>
    <w:rsid w:val="007E2355"/>
    <w:rsid w:val="00817F19"/>
    <w:rsid w:val="0082717B"/>
    <w:rsid w:val="00842224"/>
    <w:rsid w:val="00853CEA"/>
    <w:rsid w:val="00863B31"/>
    <w:rsid w:val="00893530"/>
    <w:rsid w:val="008A734A"/>
    <w:rsid w:val="008D440F"/>
    <w:rsid w:val="00912A12"/>
    <w:rsid w:val="0092383A"/>
    <w:rsid w:val="009322B7"/>
    <w:rsid w:val="00942C07"/>
    <w:rsid w:val="00967086"/>
    <w:rsid w:val="00971E4A"/>
    <w:rsid w:val="00972B9F"/>
    <w:rsid w:val="009931C7"/>
    <w:rsid w:val="009A3300"/>
    <w:rsid w:val="009A7261"/>
    <w:rsid w:val="009B0394"/>
    <w:rsid w:val="009D0FA6"/>
    <w:rsid w:val="009F0847"/>
    <w:rsid w:val="00A32219"/>
    <w:rsid w:val="00A4406E"/>
    <w:rsid w:val="00A84149"/>
    <w:rsid w:val="00AB1A76"/>
    <w:rsid w:val="00AC3F91"/>
    <w:rsid w:val="00AD09C0"/>
    <w:rsid w:val="00AE0225"/>
    <w:rsid w:val="00AF1404"/>
    <w:rsid w:val="00B216FC"/>
    <w:rsid w:val="00B22580"/>
    <w:rsid w:val="00B61FE5"/>
    <w:rsid w:val="00B63DBC"/>
    <w:rsid w:val="00B7183D"/>
    <w:rsid w:val="00B97287"/>
    <w:rsid w:val="00BA7F37"/>
    <w:rsid w:val="00BC17E4"/>
    <w:rsid w:val="00BE76C0"/>
    <w:rsid w:val="00C200F8"/>
    <w:rsid w:val="00C55050"/>
    <w:rsid w:val="00C6628B"/>
    <w:rsid w:val="00C92959"/>
    <w:rsid w:val="00C97B95"/>
    <w:rsid w:val="00CB4F59"/>
    <w:rsid w:val="00CC635B"/>
    <w:rsid w:val="00CD5F71"/>
    <w:rsid w:val="00CD6300"/>
    <w:rsid w:val="00CD7295"/>
    <w:rsid w:val="00CE21E9"/>
    <w:rsid w:val="00CE5397"/>
    <w:rsid w:val="00D06079"/>
    <w:rsid w:val="00D12233"/>
    <w:rsid w:val="00D209E9"/>
    <w:rsid w:val="00D3285B"/>
    <w:rsid w:val="00D45D8C"/>
    <w:rsid w:val="00D76BD1"/>
    <w:rsid w:val="00D87369"/>
    <w:rsid w:val="00DA1996"/>
    <w:rsid w:val="00DC044B"/>
    <w:rsid w:val="00DD56FC"/>
    <w:rsid w:val="00DE1A32"/>
    <w:rsid w:val="00DF3558"/>
    <w:rsid w:val="00E02F46"/>
    <w:rsid w:val="00E24043"/>
    <w:rsid w:val="00E26BE0"/>
    <w:rsid w:val="00E30253"/>
    <w:rsid w:val="00EA0C4E"/>
    <w:rsid w:val="00EB55C9"/>
    <w:rsid w:val="00EC066A"/>
    <w:rsid w:val="00EC2454"/>
    <w:rsid w:val="00EC7E3F"/>
    <w:rsid w:val="00ED2543"/>
    <w:rsid w:val="00EE5B77"/>
    <w:rsid w:val="00F03387"/>
    <w:rsid w:val="00F53EC0"/>
    <w:rsid w:val="00F55427"/>
    <w:rsid w:val="00F6302E"/>
    <w:rsid w:val="00F74E6D"/>
    <w:rsid w:val="00F84F12"/>
    <w:rsid w:val="00F935B9"/>
    <w:rsid w:val="00FA09ED"/>
    <w:rsid w:val="00FB4559"/>
    <w:rsid w:val="00FB46B7"/>
    <w:rsid w:val="00FC201D"/>
    <w:rsid w:val="00FD7CA9"/>
    <w:rsid w:val="00FE1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6972D5"/>
  <w15:chartTrackingRefBased/>
  <w15:docId w15:val="{B19E1297-8BB8-DC4D-B3E9-51C5EEF56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0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60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60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60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60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60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0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0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0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0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60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60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60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60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60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0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0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079"/>
    <w:rPr>
      <w:rFonts w:eastAsiaTheme="majorEastAsia" w:cstheme="majorBidi"/>
      <w:color w:val="272727" w:themeColor="text1" w:themeTint="D8"/>
    </w:rPr>
  </w:style>
  <w:style w:type="paragraph" w:styleId="Title">
    <w:name w:val="Title"/>
    <w:basedOn w:val="Normal"/>
    <w:next w:val="Normal"/>
    <w:link w:val="TitleChar"/>
    <w:uiPriority w:val="10"/>
    <w:qFormat/>
    <w:rsid w:val="00D060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0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0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0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0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6079"/>
    <w:rPr>
      <w:i/>
      <w:iCs/>
      <w:color w:val="404040" w:themeColor="text1" w:themeTint="BF"/>
    </w:rPr>
  </w:style>
  <w:style w:type="paragraph" w:styleId="ListParagraph">
    <w:name w:val="List Paragraph"/>
    <w:basedOn w:val="Normal"/>
    <w:uiPriority w:val="34"/>
    <w:qFormat/>
    <w:rsid w:val="00D06079"/>
    <w:pPr>
      <w:ind w:left="720"/>
      <w:contextualSpacing/>
    </w:pPr>
  </w:style>
  <w:style w:type="character" w:styleId="IntenseEmphasis">
    <w:name w:val="Intense Emphasis"/>
    <w:basedOn w:val="DefaultParagraphFont"/>
    <w:uiPriority w:val="21"/>
    <w:qFormat/>
    <w:rsid w:val="00D06079"/>
    <w:rPr>
      <w:i/>
      <w:iCs/>
      <w:color w:val="0F4761" w:themeColor="accent1" w:themeShade="BF"/>
    </w:rPr>
  </w:style>
  <w:style w:type="paragraph" w:styleId="IntenseQuote">
    <w:name w:val="Intense Quote"/>
    <w:basedOn w:val="Normal"/>
    <w:next w:val="Normal"/>
    <w:link w:val="IntenseQuoteChar"/>
    <w:uiPriority w:val="30"/>
    <w:qFormat/>
    <w:rsid w:val="00D060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079"/>
    <w:rPr>
      <w:i/>
      <w:iCs/>
      <w:color w:val="0F4761" w:themeColor="accent1" w:themeShade="BF"/>
    </w:rPr>
  </w:style>
  <w:style w:type="character" w:styleId="IntenseReference">
    <w:name w:val="Intense Reference"/>
    <w:basedOn w:val="DefaultParagraphFont"/>
    <w:uiPriority w:val="32"/>
    <w:qFormat/>
    <w:rsid w:val="00D06079"/>
    <w:rPr>
      <w:b/>
      <w:bCs/>
      <w:smallCaps/>
      <w:color w:val="0F4761" w:themeColor="accent1" w:themeShade="BF"/>
      <w:spacing w:val="5"/>
    </w:rPr>
  </w:style>
  <w:style w:type="paragraph" w:styleId="NormalWeb">
    <w:name w:val="Normal (Web)"/>
    <w:basedOn w:val="Normal"/>
    <w:uiPriority w:val="99"/>
    <w:semiHidden/>
    <w:unhideWhenUsed/>
    <w:rsid w:val="001101F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6628B"/>
    <w:rPr>
      <w:color w:val="467886" w:themeColor="hyperlink"/>
      <w:u w:val="single"/>
    </w:rPr>
  </w:style>
  <w:style w:type="character" w:styleId="UnresolvedMention">
    <w:name w:val="Unresolved Mention"/>
    <w:basedOn w:val="DefaultParagraphFont"/>
    <w:uiPriority w:val="99"/>
    <w:semiHidden/>
    <w:unhideWhenUsed/>
    <w:rsid w:val="00C6628B"/>
    <w:rPr>
      <w:color w:val="605E5C"/>
      <w:shd w:val="clear" w:color="auto" w:fill="E1DFDD"/>
    </w:rPr>
  </w:style>
  <w:style w:type="paragraph" w:styleId="Footer">
    <w:name w:val="footer"/>
    <w:basedOn w:val="Normal"/>
    <w:link w:val="FooterChar"/>
    <w:uiPriority w:val="99"/>
    <w:unhideWhenUsed/>
    <w:rsid w:val="00B7183D"/>
    <w:pPr>
      <w:tabs>
        <w:tab w:val="center" w:pos="4513"/>
        <w:tab w:val="right" w:pos="9026"/>
      </w:tabs>
    </w:pPr>
  </w:style>
  <w:style w:type="character" w:customStyle="1" w:styleId="FooterChar">
    <w:name w:val="Footer Char"/>
    <w:basedOn w:val="DefaultParagraphFont"/>
    <w:link w:val="Footer"/>
    <w:uiPriority w:val="99"/>
    <w:rsid w:val="00B7183D"/>
  </w:style>
  <w:style w:type="character" w:styleId="PageNumber">
    <w:name w:val="page number"/>
    <w:basedOn w:val="DefaultParagraphFont"/>
    <w:uiPriority w:val="99"/>
    <w:semiHidden/>
    <w:unhideWhenUsed/>
    <w:rsid w:val="00B7183D"/>
  </w:style>
  <w:style w:type="character" w:styleId="FollowedHyperlink">
    <w:name w:val="FollowedHyperlink"/>
    <w:basedOn w:val="DefaultParagraphFont"/>
    <w:uiPriority w:val="99"/>
    <w:semiHidden/>
    <w:unhideWhenUsed/>
    <w:rsid w:val="00CD5F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601662">
      <w:bodyDiv w:val="1"/>
      <w:marLeft w:val="0"/>
      <w:marRight w:val="0"/>
      <w:marTop w:val="0"/>
      <w:marBottom w:val="0"/>
      <w:divBdr>
        <w:top w:val="none" w:sz="0" w:space="0" w:color="auto"/>
        <w:left w:val="none" w:sz="0" w:space="0" w:color="auto"/>
        <w:bottom w:val="none" w:sz="0" w:space="0" w:color="auto"/>
        <w:right w:val="none" w:sz="0" w:space="0" w:color="auto"/>
      </w:divBdr>
    </w:div>
    <w:div w:id="1272594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etsyatkins/2019/02/25/tesla-is-imploding-again/" TargetMode="External"/><Relationship Id="rId13" Type="http://schemas.openxmlformats.org/officeDocument/2006/relationships/hyperlink" Target="https://www.theverge.com/2020/6/8/21284140/lilium-flying-car-evtol-funding-investor-baillie-gifford" TargetMode="External"/><Relationship Id="rId18" Type="http://schemas.openxmlformats.org/officeDocument/2006/relationships/hyperlink" Target="https://www.cnbc.com/2020/05/09/can-tesla-survive-the-coronavirus-recession.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esla.com/ns_videos/2022-tesla-impact-report-highlights.pdf" TargetMode="External"/><Relationship Id="rId7" Type="http://schemas.openxmlformats.org/officeDocument/2006/relationships/image" Target="media/image1.png"/><Relationship Id="rId12" Type="http://schemas.openxmlformats.org/officeDocument/2006/relationships/hyperlink" Target="http://cloud.tpl.org/pubs/benefits_econbenefits_rpt_7_2009.pdf" TargetMode="External"/><Relationship Id="rId17" Type="http://schemas.openxmlformats.org/officeDocument/2006/relationships/hyperlink" Target="https://www.asla.org/uploadedFiles/CMS/Government_Affairs/Federal_Governent_Affairs/OIA_OutdoorRecEconomyReport2012.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journalism.org/2011/09/26/local-news/" TargetMode="External"/><Relationship Id="rId20" Type="http://schemas.openxmlformats.org/officeDocument/2006/relationships/hyperlink" Target="https://www.cnbc.com/2019/09/13/elon-musk-is-not-the-problem-at-tesla-blame-the-people-around-him.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stleanalysis.com/pestle-analysis-of-tesla/"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techcrunch.com/2020/07/02/tesla-delivered-90650-vehicles-in-second-quarter-a-4-9-decline/" TargetMode="External"/><Relationship Id="rId23" Type="http://schemas.openxmlformats.org/officeDocument/2006/relationships/footer" Target="footer1.xml"/><Relationship Id="rId10" Type="http://schemas.openxmlformats.org/officeDocument/2006/relationships/hyperlink" Target="http://cloud.tpl.org/pubs/benefits_econbenefits_rpt_7_2009.pdf" TargetMode="External"/><Relationship Id="rId19" Type="http://schemas.openxmlformats.org/officeDocument/2006/relationships/hyperlink" Target="http://www.northernforestcanoetrail.org/media/NFCT_Trail_and_Economic_Development_Report_Final_For_Web.pdf" TargetMode="External"/><Relationship Id="rId4" Type="http://schemas.openxmlformats.org/officeDocument/2006/relationships/webSettings" Target="webSettings.xml"/><Relationship Id="rId9" Type="http://schemas.openxmlformats.org/officeDocument/2006/relationships/hyperlink" Target="https://pestleanalysis.com/pestle-%20analysis-of-tesla/" TargetMode="External"/><Relationship Id="rId14" Type="http://schemas.openxmlformats.org/officeDocument/2006/relationships/hyperlink" Target="https://www.forbes.com/sites/jackkelly/2020/02/14/teslas-leaked-employee-handbook-is-as-unconventional-as-its-founder-elon-musk" TargetMode="External"/><Relationship Id="rId22" Type="http://schemas.openxmlformats.org/officeDocument/2006/relationships/hyperlink" Target="https://www.statista.com/statistics/502208/tesla-quarterly-vehicle-delive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11</Pages>
  <Words>3467</Words>
  <Characters>19764</Characters>
  <Application>Microsoft Office Word</Application>
  <DocSecurity>0</DocSecurity>
  <Lines>164</Lines>
  <Paragraphs>46</Paragraphs>
  <ScaleCrop>false</ScaleCrop>
  <Company/>
  <LinksUpToDate>false</LinksUpToDate>
  <CharactersWithSpaces>23185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153</cp:revision>
  <dcterms:created xsi:type="dcterms:W3CDTF">2024-04-16T19:37:00Z</dcterms:created>
  <dcterms:modified xsi:type="dcterms:W3CDTF">2024-04-18T19:10:00Z</dcterms:modified>
</cp:coreProperties>
</file>