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73A5E" w14:textId="77777777" w:rsidR="003F08C9" w:rsidRDefault="003F08C9" w:rsidP="00BD3C58">
      <w:pPr>
        <w:spacing w:line="360" w:lineRule="auto"/>
        <w:jc w:val="center"/>
        <w:rPr>
          <w:rFonts w:ascii="Arial" w:hAnsi="Arial" w:cs="Arial"/>
          <w:b/>
          <w:bCs/>
        </w:rPr>
      </w:pPr>
    </w:p>
    <w:p w14:paraId="35EE9E6D" w14:textId="1AF0E583" w:rsidR="00766246" w:rsidRPr="00766246" w:rsidRDefault="00766246" w:rsidP="00766246">
      <w:pPr>
        <w:spacing w:after="160" w:line="259" w:lineRule="auto"/>
        <w:rPr>
          <w:rFonts w:ascii="Arial" w:hAnsi="Arial" w:cs="Arial"/>
          <w:b/>
          <w:bCs/>
        </w:rPr>
      </w:pPr>
      <w:r>
        <w:rPr>
          <w:rFonts w:ascii="Arial" w:hAnsi="Arial" w:cs="Arial"/>
          <w:b/>
          <w:bCs/>
        </w:rPr>
        <w:t xml:space="preserve">                    </w:t>
      </w:r>
      <w:r w:rsidRPr="00766246">
        <w:rPr>
          <w:rFonts w:ascii="Arial" w:hAnsi="Arial" w:cs="Arial"/>
          <w:b/>
          <w:bCs/>
        </w:rPr>
        <w:drawing>
          <wp:inline distT="0" distB="0" distL="0" distR="0" wp14:anchorId="64A5565A" wp14:editId="2C03E05B">
            <wp:extent cx="3384550" cy="1352550"/>
            <wp:effectExtent l="0" t="0" r="6350" b="0"/>
            <wp:docPr id="5453231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1E408C5F" w14:textId="77777777" w:rsidR="00766246" w:rsidRPr="00766246" w:rsidRDefault="00766246" w:rsidP="00766246">
      <w:pPr>
        <w:spacing w:after="160" w:line="259" w:lineRule="auto"/>
        <w:rPr>
          <w:rFonts w:ascii="Arial" w:hAnsi="Arial" w:cs="Arial"/>
          <w:b/>
          <w:bCs/>
        </w:rPr>
      </w:pPr>
    </w:p>
    <w:p w14:paraId="2D55EB02" w14:textId="7A565AE1" w:rsidR="00766246" w:rsidRPr="00766246" w:rsidRDefault="00766246" w:rsidP="00766246">
      <w:pPr>
        <w:spacing w:after="160" w:line="259" w:lineRule="auto"/>
        <w:rPr>
          <w:rFonts w:ascii="Arial" w:hAnsi="Arial" w:cs="Arial"/>
          <w:b/>
          <w:bCs/>
        </w:rPr>
      </w:pPr>
      <w:r>
        <w:rPr>
          <w:rFonts w:ascii="Arial" w:hAnsi="Arial" w:cs="Arial"/>
          <w:b/>
          <w:bCs/>
        </w:rPr>
        <w:t xml:space="preserve">                       </w:t>
      </w:r>
      <w:r w:rsidRPr="00766246">
        <w:rPr>
          <w:rFonts w:ascii="Arial" w:hAnsi="Arial" w:cs="Arial"/>
          <w:b/>
          <w:bCs/>
        </w:rPr>
        <w:t>Course Title: MBA - International Business</w:t>
      </w:r>
    </w:p>
    <w:p w14:paraId="5425850A" w14:textId="20CBA761" w:rsidR="00766246" w:rsidRPr="00766246" w:rsidRDefault="00766246" w:rsidP="00766246">
      <w:pPr>
        <w:spacing w:after="160" w:line="259" w:lineRule="auto"/>
        <w:rPr>
          <w:rFonts w:ascii="Arial" w:hAnsi="Arial" w:cs="Arial"/>
          <w:b/>
          <w:bCs/>
        </w:rPr>
      </w:pPr>
      <w:r>
        <w:rPr>
          <w:rFonts w:ascii="Arial" w:hAnsi="Arial" w:cs="Arial"/>
          <w:b/>
          <w:bCs/>
        </w:rPr>
        <w:t xml:space="preserve">                       </w:t>
      </w:r>
      <w:r w:rsidRPr="00766246">
        <w:rPr>
          <w:rFonts w:ascii="Arial" w:hAnsi="Arial" w:cs="Arial"/>
          <w:b/>
          <w:bCs/>
        </w:rPr>
        <w:t xml:space="preserve">Term </w:t>
      </w:r>
      <w:r>
        <w:rPr>
          <w:rFonts w:ascii="Arial" w:hAnsi="Arial" w:cs="Arial"/>
          <w:b/>
          <w:bCs/>
        </w:rPr>
        <w:t>2</w:t>
      </w:r>
    </w:p>
    <w:p w14:paraId="3E6DBE41" w14:textId="77777777" w:rsidR="00766246" w:rsidRPr="00766246" w:rsidRDefault="00766246" w:rsidP="00766246">
      <w:pPr>
        <w:spacing w:after="160" w:line="259" w:lineRule="auto"/>
        <w:rPr>
          <w:rFonts w:ascii="Arial" w:hAnsi="Arial" w:cs="Arial"/>
          <w:b/>
          <w:bCs/>
        </w:rPr>
      </w:pPr>
    </w:p>
    <w:p w14:paraId="1328937D" w14:textId="06A7179B" w:rsidR="00766246" w:rsidRPr="00766246" w:rsidRDefault="00766246" w:rsidP="00766246">
      <w:pPr>
        <w:spacing w:after="160" w:line="259" w:lineRule="auto"/>
        <w:rPr>
          <w:rFonts w:ascii="Arial" w:hAnsi="Arial" w:cs="Arial"/>
          <w:b/>
          <w:bCs/>
        </w:rPr>
      </w:pPr>
      <w:r>
        <w:rPr>
          <w:rFonts w:ascii="Arial" w:hAnsi="Arial" w:cs="Arial"/>
          <w:b/>
          <w:bCs/>
        </w:rPr>
        <w:t xml:space="preserve">                      </w:t>
      </w:r>
      <w:r w:rsidRPr="00766246">
        <w:rPr>
          <w:rFonts w:ascii="Arial" w:hAnsi="Arial" w:cs="Arial"/>
          <w:b/>
          <w:bCs/>
        </w:rPr>
        <w:t xml:space="preserve">Student Name: Maruf </w:t>
      </w:r>
      <w:proofErr w:type="spellStart"/>
      <w:r w:rsidRPr="00766246">
        <w:rPr>
          <w:rFonts w:ascii="Arial" w:hAnsi="Arial" w:cs="Arial"/>
          <w:b/>
          <w:bCs/>
        </w:rPr>
        <w:t>Usmanbhai</w:t>
      </w:r>
      <w:proofErr w:type="spellEnd"/>
      <w:r w:rsidRPr="00766246">
        <w:rPr>
          <w:rFonts w:ascii="Arial" w:hAnsi="Arial" w:cs="Arial"/>
          <w:b/>
          <w:bCs/>
        </w:rPr>
        <w:t xml:space="preserve"> Hilali</w:t>
      </w:r>
    </w:p>
    <w:p w14:paraId="16AEEE04" w14:textId="684F4E0A" w:rsidR="00766246" w:rsidRPr="00766246" w:rsidRDefault="00766246" w:rsidP="00766246">
      <w:pPr>
        <w:spacing w:after="160" w:line="259" w:lineRule="auto"/>
        <w:rPr>
          <w:rFonts w:ascii="Arial" w:hAnsi="Arial" w:cs="Arial"/>
          <w:b/>
          <w:bCs/>
        </w:rPr>
      </w:pPr>
      <w:r>
        <w:rPr>
          <w:rFonts w:ascii="Arial" w:hAnsi="Arial" w:cs="Arial"/>
          <w:b/>
          <w:bCs/>
        </w:rPr>
        <w:t xml:space="preserve">                      </w:t>
      </w:r>
      <w:r w:rsidRPr="00766246">
        <w:rPr>
          <w:rFonts w:ascii="Arial" w:hAnsi="Arial" w:cs="Arial"/>
          <w:b/>
          <w:bCs/>
        </w:rPr>
        <w:t>Student ID: 2509582</w:t>
      </w:r>
    </w:p>
    <w:p w14:paraId="4FEDCD7E" w14:textId="7945C19A" w:rsidR="00766246" w:rsidRPr="00766246" w:rsidRDefault="00766246" w:rsidP="00766246">
      <w:pPr>
        <w:spacing w:after="160" w:line="259" w:lineRule="auto"/>
        <w:rPr>
          <w:rFonts w:ascii="Arial" w:hAnsi="Arial" w:cs="Arial"/>
          <w:b/>
          <w:bCs/>
          <w:lang w:val="en-GB"/>
        </w:rPr>
      </w:pPr>
      <w:r>
        <w:rPr>
          <w:rFonts w:ascii="Arial" w:hAnsi="Arial" w:cs="Arial"/>
          <w:b/>
          <w:bCs/>
        </w:rPr>
        <w:t xml:space="preserve">                      </w:t>
      </w:r>
      <w:r w:rsidRPr="00766246">
        <w:rPr>
          <w:rFonts w:ascii="Arial" w:hAnsi="Arial" w:cs="Arial"/>
          <w:b/>
          <w:bCs/>
        </w:rPr>
        <w:t xml:space="preserve">Module Name: </w:t>
      </w:r>
      <w:r w:rsidR="00B83D61" w:rsidRPr="00B83D61">
        <w:rPr>
          <w:rFonts w:ascii="Arial" w:hAnsi="Arial" w:cs="Arial"/>
          <w:b/>
          <w:bCs/>
          <w:lang w:val="en-GB"/>
        </w:rPr>
        <w:t xml:space="preserve">International Marketing: Principles and Practices </w:t>
      </w:r>
    </w:p>
    <w:p w14:paraId="70F143E5" w14:textId="6B684902" w:rsidR="00766246" w:rsidRPr="00766246" w:rsidRDefault="00766246" w:rsidP="00766246">
      <w:pPr>
        <w:spacing w:after="160" w:line="259" w:lineRule="auto"/>
        <w:rPr>
          <w:rFonts w:ascii="Arial" w:hAnsi="Arial" w:cs="Arial"/>
          <w:b/>
          <w:bCs/>
        </w:rPr>
      </w:pPr>
      <w:r>
        <w:rPr>
          <w:rFonts w:ascii="Arial" w:hAnsi="Arial" w:cs="Arial"/>
          <w:b/>
          <w:bCs/>
        </w:rPr>
        <w:t xml:space="preserve">          </w:t>
      </w:r>
      <w:r w:rsidR="00B83D61">
        <w:rPr>
          <w:rFonts w:ascii="Arial" w:hAnsi="Arial" w:cs="Arial"/>
          <w:b/>
          <w:bCs/>
        </w:rPr>
        <w:t xml:space="preserve">          </w:t>
      </w:r>
      <w:r>
        <w:rPr>
          <w:rFonts w:ascii="Arial" w:hAnsi="Arial" w:cs="Arial"/>
          <w:b/>
          <w:bCs/>
        </w:rPr>
        <w:t xml:space="preserve">  </w:t>
      </w:r>
      <w:r w:rsidRPr="00766246">
        <w:rPr>
          <w:rFonts w:ascii="Arial" w:hAnsi="Arial" w:cs="Arial"/>
          <w:b/>
          <w:bCs/>
        </w:rPr>
        <w:t xml:space="preserve">Module Code: </w:t>
      </w:r>
      <w:r w:rsidR="00B83D61" w:rsidRPr="00B83D61">
        <w:rPr>
          <w:rFonts w:ascii="Arial" w:hAnsi="Arial" w:cs="Arial"/>
          <w:b/>
          <w:bCs/>
          <w:lang w:val="en-GB"/>
        </w:rPr>
        <w:t>LCMB7026</w:t>
      </w:r>
    </w:p>
    <w:p w14:paraId="72C6A252" w14:textId="10A89B37" w:rsidR="00766246" w:rsidRPr="00766246" w:rsidRDefault="00766246" w:rsidP="00766246">
      <w:pPr>
        <w:spacing w:after="160" w:line="259" w:lineRule="auto"/>
        <w:rPr>
          <w:rFonts w:ascii="Arial" w:hAnsi="Arial" w:cs="Arial"/>
          <w:b/>
          <w:bCs/>
        </w:rPr>
      </w:pPr>
      <w:r>
        <w:rPr>
          <w:rFonts w:ascii="Arial" w:hAnsi="Arial" w:cs="Arial"/>
          <w:b/>
          <w:bCs/>
        </w:rPr>
        <w:t xml:space="preserve">                      </w:t>
      </w:r>
      <w:r w:rsidRPr="00766246">
        <w:rPr>
          <w:rFonts w:ascii="Arial" w:hAnsi="Arial" w:cs="Arial"/>
          <w:b/>
          <w:bCs/>
        </w:rPr>
        <w:t xml:space="preserve">Lecturer’s Name: </w:t>
      </w:r>
      <w:r w:rsidR="002D7C64" w:rsidRPr="002D7C64">
        <w:rPr>
          <w:rFonts w:ascii="Arial" w:hAnsi="Arial" w:cs="Arial"/>
          <w:b/>
          <w:bCs/>
        </w:rPr>
        <w:t xml:space="preserve">Tushara </w:t>
      </w:r>
      <w:proofErr w:type="spellStart"/>
      <w:r w:rsidR="002D7C64" w:rsidRPr="002D7C64">
        <w:rPr>
          <w:rFonts w:ascii="Arial" w:hAnsi="Arial" w:cs="Arial"/>
          <w:b/>
          <w:bCs/>
        </w:rPr>
        <w:t>Balendran</w:t>
      </w:r>
      <w:proofErr w:type="spellEnd"/>
    </w:p>
    <w:p w14:paraId="494E26FD" w14:textId="77777777" w:rsidR="00766246" w:rsidRPr="00766246" w:rsidRDefault="00766246" w:rsidP="00766246">
      <w:pPr>
        <w:spacing w:after="160" w:line="259" w:lineRule="auto"/>
        <w:rPr>
          <w:rFonts w:ascii="Arial" w:hAnsi="Arial" w:cs="Arial"/>
          <w:b/>
          <w:bCs/>
        </w:rPr>
      </w:pPr>
    </w:p>
    <w:p w14:paraId="563A93D9" w14:textId="77777777" w:rsidR="00766246" w:rsidRPr="00766246" w:rsidRDefault="00766246" w:rsidP="00766246">
      <w:pPr>
        <w:spacing w:after="160" w:line="259" w:lineRule="auto"/>
        <w:rPr>
          <w:rFonts w:ascii="Arial" w:hAnsi="Arial" w:cs="Arial"/>
          <w:b/>
          <w:bCs/>
        </w:rPr>
      </w:pPr>
    </w:p>
    <w:p w14:paraId="2046C0CE" w14:textId="77777777" w:rsidR="00766246" w:rsidRPr="00766246" w:rsidRDefault="00766246" w:rsidP="00766246">
      <w:pPr>
        <w:spacing w:after="160" w:line="259" w:lineRule="auto"/>
        <w:rPr>
          <w:rFonts w:ascii="Arial" w:hAnsi="Arial" w:cs="Arial"/>
          <w:b/>
          <w:bCs/>
        </w:rPr>
      </w:pPr>
    </w:p>
    <w:p w14:paraId="555F5190" w14:textId="77777777" w:rsidR="00766246" w:rsidRPr="00766246" w:rsidRDefault="00766246" w:rsidP="00766246">
      <w:pPr>
        <w:spacing w:after="160" w:line="259" w:lineRule="auto"/>
        <w:rPr>
          <w:rFonts w:ascii="Arial" w:hAnsi="Arial" w:cs="Arial"/>
          <w:b/>
          <w:bCs/>
        </w:rPr>
      </w:pPr>
    </w:p>
    <w:p w14:paraId="44C8DA07" w14:textId="77777777" w:rsidR="00766246" w:rsidRPr="00766246" w:rsidRDefault="00766246" w:rsidP="00766246">
      <w:pPr>
        <w:spacing w:after="160" w:line="259" w:lineRule="auto"/>
        <w:rPr>
          <w:rFonts w:ascii="Arial" w:hAnsi="Arial" w:cs="Arial"/>
          <w:b/>
          <w:bCs/>
        </w:rPr>
      </w:pPr>
    </w:p>
    <w:p w14:paraId="54421683" w14:textId="77777777" w:rsidR="003F08C9" w:rsidRDefault="003F08C9">
      <w:pPr>
        <w:spacing w:after="160" w:line="259" w:lineRule="auto"/>
        <w:rPr>
          <w:rFonts w:ascii="Arial" w:hAnsi="Arial" w:cs="Arial"/>
          <w:b/>
          <w:bCs/>
        </w:rPr>
      </w:pPr>
      <w:r>
        <w:rPr>
          <w:rFonts w:ascii="Arial" w:hAnsi="Arial" w:cs="Arial"/>
          <w:b/>
          <w:bCs/>
        </w:rPr>
        <w:br w:type="page"/>
      </w:r>
    </w:p>
    <w:p w14:paraId="0FC012D7" w14:textId="39F70330" w:rsidR="00E82499" w:rsidRPr="00360F3C" w:rsidRDefault="00C0505A" w:rsidP="00BD3C58">
      <w:pPr>
        <w:spacing w:line="360" w:lineRule="auto"/>
        <w:jc w:val="center"/>
        <w:rPr>
          <w:rFonts w:ascii="Arial" w:hAnsi="Arial" w:cs="Arial"/>
          <w:b/>
          <w:bCs/>
        </w:rPr>
      </w:pPr>
      <w:r w:rsidRPr="00360F3C">
        <w:rPr>
          <w:rFonts w:ascii="Arial" w:hAnsi="Arial" w:cs="Arial"/>
          <w:b/>
          <w:bCs/>
        </w:rPr>
        <w:lastRenderedPageBreak/>
        <w:t>A Report on the Analysis of International Marketing, Principles and Practices: Case Analysis of Mercedes-Benz in Germany and the UK</w:t>
      </w:r>
    </w:p>
    <w:p w14:paraId="194A12F5" w14:textId="77777777" w:rsidR="00E82499" w:rsidRPr="00360F3C" w:rsidRDefault="00E82499" w:rsidP="00360F3C">
      <w:pPr>
        <w:spacing w:after="160" w:line="360" w:lineRule="auto"/>
        <w:jc w:val="both"/>
        <w:rPr>
          <w:rFonts w:ascii="Arial" w:hAnsi="Arial" w:cs="Arial"/>
          <w:b/>
          <w:bCs/>
        </w:rPr>
      </w:pPr>
      <w:r w:rsidRPr="00360F3C">
        <w:rPr>
          <w:rFonts w:ascii="Arial" w:hAnsi="Arial" w:cs="Arial"/>
          <w:b/>
          <w:bCs/>
        </w:rPr>
        <w:br w:type="page"/>
      </w:r>
    </w:p>
    <w:sdt>
      <w:sdtPr>
        <w:rPr>
          <w:rFonts w:ascii="Arial" w:eastAsia="Times New Roman" w:hAnsi="Arial" w:cs="Arial"/>
          <w:color w:val="auto"/>
          <w:sz w:val="24"/>
          <w:szCs w:val="24"/>
        </w:rPr>
        <w:id w:val="740217708"/>
        <w:docPartObj>
          <w:docPartGallery w:val="Table of Contents"/>
          <w:docPartUnique/>
        </w:docPartObj>
      </w:sdtPr>
      <w:sdtEndPr>
        <w:rPr>
          <w:b/>
          <w:bCs/>
          <w:noProof/>
        </w:rPr>
      </w:sdtEndPr>
      <w:sdtContent>
        <w:p w14:paraId="4AD79836" w14:textId="0795BA0E" w:rsidR="00E82499" w:rsidRPr="00360F3C" w:rsidRDefault="00E82499" w:rsidP="00360F3C">
          <w:pPr>
            <w:pStyle w:val="TOCHeading"/>
            <w:spacing w:line="360" w:lineRule="auto"/>
            <w:jc w:val="both"/>
            <w:rPr>
              <w:rFonts w:ascii="Arial" w:hAnsi="Arial" w:cs="Arial"/>
              <w:b/>
              <w:bCs/>
              <w:color w:val="000000"/>
              <w:sz w:val="24"/>
              <w:szCs w:val="24"/>
            </w:rPr>
          </w:pPr>
          <w:r w:rsidRPr="00360F3C">
            <w:rPr>
              <w:rFonts w:ascii="Arial" w:hAnsi="Arial" w:cs="Arial"/>
              <w:b/>
              <w:bCs/>
              <w:color w:val="000000"/>
              <w:sz w:val="24"/>
              <w:szCs w:val="24"/>
            </w:rPr>
            <w:t>Table of Contents</w:t>
          </w:r>
        </w:p>
        <w:p w14:paraId="094EA2A3" w14:textId="46D2FC27" w:rsidR="00E82499" w:rsidRPr="00360F3C" w:rsidRDefault="00E82499" w:rsidP="00360F3C">
          <w:pPr>
            <w:pStyle w:val="TOC1"/>
            <w:tabs>
              <w:tab w:val="right" w:leader="dot" w:pos="9350"/>
            </w:tabs>
            <w:spacing w:line="360" w:lineRule="auto"/>
            <w:jc w:val="both"/>
            <w:rPr>
              <w:rFonts w:ascii="Arial" w:hAnsi="Arial" w:cs="Arial"/>
              <w:noProof/>
            </w:rPr>
          </w:pPr>
          <w:r w:rsidRPr="00360F3C">
            <w:rPr>
              <w:rFonts w:ascii="Arial" w:hAnsi="Arial" w:cs="Arial"/>
            </w:rPr>
            <w:fldChar w:fldCharType="begin"/>
          </w:r>
          <w:r w:rsidRPr="00360F3C">
            <w:rPr>
              <w:rFonts w:ascii="Arial" w:hAnsi="Arial" w:cs="Arial"/>
            </w:rPr>
            <w:instrText xml:space="preserve"> TOC \o "1-3" \h \z \u </w:instrText>
          </w:r>
          <w:r w:rsidRPr="00360F3C">
            <w:rPr>
              <w:rFonts w:ascii="Arial" w:hAnsi="Arial" w:cs="Arial"/>
            </w:rPr>
            <w:fldChar w:fldCharType="separate"/>
          </w:r>
          <w:hyperlink w:anchor="_Toc222492936" w:history="1">
            <w:r w:rsidRPr="00360F3C">
              <w:rPr>
                <w:rStyle w:val="Hyperlink"/>
                <w:rFonts w:ascii="Arial" w:hAnsi="Arial" w:cs="Arial"/>
                <w:noProof/>
                <w:lang w:bidi="th-TH"/>
              </w:rPr>
              <w:t>1. Introduction</w:t>
            </w:r>
            <w:r w:rsidRPr="00360F3C">
              <w:rPr>
                <w:rFonts w:ascii="Arial" w:hAnsi="Arial" w:cs="Arial"/>
                <w:noProof/>
                <w:webHidden/>
              </w:rPr>
              <w:tab/>
            </w:r>
            <w:r w:rsidRPr="00360F3C">
              <w:rPr>
                <w:rFonts w:ascii="Arial" w:hAnsi="Arial" w:cs="Arial"/>
                <w:noProof/>
                <w:webHidden/>
              </w:rPr>
              <w:fldChar w:fldCharType="begin"/>
            </w:r>
            <w:r w:rsidRPr="00360F3C">
              <w:rPr>
                <w:rFonts w:ascii="Arial" w:hAnsi="Arial" w:cs="Arial"/>
                <w:noProof/>
                <w:webHidden/>
              </w:rPr>
              <w:instrText xml:space="preserve"> PAGEREF _Toc222492936 \h </w:instrText>
            </w:r>
            <w:r w:rsidRPr="00360F3C">
              <w:rPr>
                <w:rFonts w:ascii="Arial" w:hAnsi="Arial" w:cs="Arial"/>
                <w:noProof/>
                <w:webHidden/>
              </w:rPr>
            </w:r>
            <w:r w:rsidRPr="00360F3C">
              <w:rPr>
                <w:rFonts w:ascii="Arial" w:hAnsi="Arial" w:cs="Arial"/>
                <w:noProof/>
                <w:webHidden/>
              </w:rPr>
              <w:fldChar w:fldCharType="separate"/>
            </w:r>
            <w:r w:rsidRPr="00360F3C">
              <w:rPr>
                <w:rFonts w:ascii="Arial" w:hAnsi="Arial" w:cs="Arial"/>
                <w:noProof/>
                <w:webHidden/>
              </w:rPr>
              <w:t>3</w:t>
            </w:r>
            <w:r w:rsidRPr="00360F3C">
              <w:rPr>
                <w:rFonts w:ascii="Arial" w:hAnsi="Arial" w:cs="Arial"/>
                <w:noProof/>
                <w:webHidden/>
              </w:rPr>
              <w:fldChar w:fldCharType="end"/>
            </w:r>
          </w:hyperlink>
        </w:p>
        <w:p w14:paraId="28C2093A" w14:textId="18E99C11" w:rsidR="00E82499" w:rsidRPr="00360F3C" w:rsidRDefault="00E82499" w:rsidP="00360F3C">
          <w:pPr>
            <w:pStyle w:val="TOC1"/>
            <w:tabs>
              <w:tab w:val="right" w:leader="dot" w:pos="9350"/>
            </w:tabs>
            <w:spacing w:line="360" w:lineRule="auto"/>
            <w:jc w:val="both"/>
            <w:rPr>
              <w:rFonts w:ascii="Arial" w:hAnsi="Arial" w:cs="Arial"/>
              <w:noProof/>
            </w:rPr>
          </w:pPr>
          <w:hyperlink w:anchor="_Toc222492937" w:history="1">
            <w:r w:rsidRPr="00360F3C">
              <w:rPr>
                <w:rStyle w:val="Hyperlink"/>
                <w:rFonts w:ascii="Arial" w:hAnsi="Arial" w:cs="Arial"/>
                <w:noProof/>
                <w:lang w:bidi="th-TH"/>
              </w:rPr>
              <w:t>2. Section 1</w:t>
            </w:r>
            <w:r w:rsidRPr="00360F3C">
              <w:rPr>
                <w:rFonts w:ascii="Arial" w:hAnsi="Arial" w:cs="Arial"/>
                <w:noProof/>
                <w:webHidden/>
              </w:rPr>
              <w:tab/>
            </w:r>
            <w:r w:rsidRPr="00360F3C">
              <w:rPr>
                <w:rFonts w:ascii="Arial" w:hAnsi="Arial" w:cs="Arial"/>
                <w:noProof/>
                <w:webHidden/>
              </w:rPr>
              <w:fldChar w:fldCharType="begin"/>
            </w:r>
            <w:r w:rsidRPr="00360F3C">
              <w:rPr>
                <w:rFonts w:ascii="Arial" w:hAnsi="Arial" w:cs="Arial"/>
                <w:noProof/>
                <w:webHidden/>
              </w:rPr>
              <w:instrText xml:space="preserve"> PAGEREF _Toc222492937 \h </w:instrText>
            </w:r>
            <w:r w:rsidRPr="00360F3C">
              <w:rPr>
                <w:rFonts w:ascii="Arial" w:hAnsi="Arial" w:cs="Arial"/>
                <w:noProof/>
                <w:webHidden/>
              </w:rPr>
            </w:r>
            <w:r w:rsidRPr="00360F3C">
              <w:rPr>
                <w:rFonts w:ascii="Arial" w:hAnsi="Arial" w:cs="Arial"/>
                <w:noProof/>
                <w:webHidden/>
              </w:rPr>
              <w:fldChar w:fldCharType="separate"/>
            </w:r>
            <w:r w:rsidRPr="00360F3C">
              <w:rPr>
                <w:rFonts w:ascii="Arial" w:hAnsi="Arial" w:cs="Arial"/>
                <w:noProof/>
                <w:webHidden/>
              </w:rPr>
              <w:t>3</w:t>
            </w:r>
            <w:r w:rsidRPr="00360F3C">
              <w:rPr>
                <w:rFonts w:ascii="Arial" w:hAnsi="Arial" w:cs="Arial"/>
                <w:noProof/>
                <w:webHidden/>
              </w:rPr>
              <w:fldChar w:fldCharType="end"/>
            </w:r>
          </w:hyperlink>
        </w:p>
        <w:p w14:paraId="36E8D0E2" w14:textId="2258AC89" w:rsidR="00E82499" w:rsidRPr="00360F3C" w:rsidRDefault="00E82499" w:rsidP="00360F3C">
          <w:pPr>
            <w:pStyle w:val="TOC2"/>
            <w:tabs>
              <w:tab w:val="right" w:leader="dot" w:pos="9350"/>
            </w:tabs>
            <w:spacing w:line="360" w:lineRule="auto"/>
            <w:jc w:val="both"/>
            <w:rPr>
              <w:rFonts w:ascii="Arial" w:hAnsi="Arial" w:cs="Arial"/>
              <w:noProof/>
            </w:rPr>
          </w:pPr>
          <w:hyperlink w:anchor="_Toc222492938" w:history="1">
            <w:r w:rsidRPr="00360F3C">
              <w:rPr>
                <w:rStyle w:val="Hyperlink"/>
                <w:rFonts w:ascii="Arial" w:hAnsi="Arial" w:cs="Arial"/>
                <w:noProof/>
                <w:lang w:bidi="th-TH"/>
              </w:rPr>
              <w:t>2.1 Comparative Macro-environment Analysis (PESTEL)</w:t>
            </w:r>
            <w:r w:rsidRPr="00360F3C">
              <w:rPr>
                <w:rFonts w:ascii="Arial" w:hAnsi="Arial" w:cs="Arial"/>
                <w:noProof/>
                <w:webHidden/>
              </w:rPr>
              <w:tab/>
            </w:r>
            <w:r w:rsidRPr="00360F3C">
              <w:rPr>
                <w:rFonts w:ascii="Arial" w:hAnsi="Arial" w:cs="Arial"/>
                <w:noProof/>
                <w:webHidden/>
              </w:rPr>
              <w:fldChar w:fldCharType="begin"/>
            </w:r>
            <w:r w:rsidRPr="00360F3C">
              <w:rPr>
                <w:rFonts w:ascii="Arial" w:hAnsi="Arial" w:cs="Arial"/>
                <w:noProof/>
                <w:webHidden/>
              </w:rPr>
              <w:instrText xml:space="preserve"> PAGEREF _Toc222492938 \h </w:instrText>
            </w:r>
            <w:r w:rsidRPr="00360F3C">
              <w:rPr>
                <w:rFonts w:ascii="Arial" w:hAnsi="Arial" w:cs="Arial"/>
                <w:noProof/>
                <w:webHidden/>
              </w:rPr>
            </w:r>
            <w:r w:rsidRPr="00360F3C">
              <w:rPr>
                <w:rFonts w:ascii="Arial" w:hAnsi="Arial" w:cs="Arial"/>
                <w:noProof/>
                <w:webHidden/>
              </w:rPr>
              <w:fldChar w:fldCharType="separate"/>
            </w:r>
            <w:r w:rsidRPr="00360F3C">
              <w:rPr>
                <w:rFonts w:ascii="Arial" w:hAnsi="Arial" w:cs="Arial"/>
                <w:noProof/>
                <w:webHidden/>
              </w:rPr>
              <w:t>3</w:t>
            </w:r>
            <w:r w:rsidRPr="00360F3C">
              <w:rPr>
                <w:rFonts w:ascii="Arial" w:hAnsi="Arial" w:cs="Arial"/>
                <w:noProof/>
                <w:webHidden/>
              </w:rPr>
              <w:fldChar w:fldCharType="end"/>
            </w:r>
          </w:hyperlink>
        </w:p>
        <w:p w14:paraId="1CA24DA3" w14:textId="2A0100FB" w:rsidR="00E82499" w:rsidRPr="00360F3C" w:rsidRDefault="00E82499" w:rsidP="00360F3C">
          <w:pPr>
            <w:pStyle w:val="TOC2"/>
            <w:tabs>
              <w:tab w:val="right" w:leader="dot" w:pos="9350"/>
            </w:tabs>
            <w:spacing w:line="360" w:lineRule="auto"/>
            <w:jc w:val="both"/>
            <w:rPr>
              <w:rFonts w:ascii="Arial" w:hAnsi="Arial" w:cs="Arial"/>
              <w:noProof/>
            </w:rPr>
          </w:pPr>
          <w:hyperlink w:anchor="_Toc222492939" w:history="1">
            <w:r w:rsidRPr="00360F3C">
              <w:rPr>
                <w:rStyle w:val="Hyperlink"/>
                <w:rFonts w:ascii="Arial" w:hAnsi="Arial" w:cs="Arial"/>
                <w:noProof/>
                <w:lang w:bidi="th-TH"/>
              </w:rPr>
              <w:t>2.2 Comparative STP and International Marketing Mix (7Ps)</w:t>
            </w:r>
            <w:r w:rsidRPr="00360F3C">
              <w:rPr>
                <w:rFonts w:ascii="Arial" w:hAnsi="Arial" w:cs="Arial"/>
                <w:noProof/>
                <w:webHidden/>
              </w:rPr>
              <w:tab/>
            </w:r>
            <w:r w:rsidRPr="00360F3C">
              <w:rPr>
                <w:rFonts w:ascii="Arial" w:hAnsi="Arial" w:cs="Arial"/>
                <w:noProof/>
                <w:webHidden/>
              </w:rPr>
              <w:fldChar w:fldCharType="begin"/>
            </w:r>
            <w:r w:rsidRPr="00360F3C">
              <w:rPr>
                <w:rFonts w:ascii="Arial" w:hAnsi="Arial" w:cs="Arial"/>
                <w:noProof/>
                <w:webHidden/>
              </w:rPr>
              <w:instrText xml:space="preserve"> PAGEREF _Toc222492939 \h </w:instrText>
            </w:r>
            <w:r w:rsidRPr="00360F3C">
              <w:rPr>
                <w:rFonts w:ascii="Arial" w:hAnsi="Arial" w:cs="Arial"/>
                <w:noProof/>
                <w:webHidden/>
              </w:rPr>
            </w:r>
            <w:r w:rsidRPr="00360F3C">
              <w:rPr>
                <w:rFonts w:ascii="Arial" w:hAnsi="Arial" w:cs="Arial"/>
                <w:noProof/>
                <w:webHidden/>
              </w:rPr>
              <w:fldChar w:fldCharType="separate"/>
            </w:r>
            <w:r w:rsidRPr="00360F3C">
              <w:rPr>
                <w:rFonts w:ascii="Arial" w:hAnsi="Arial" w:cs="Arial"/>
                <w:noProof/>
                <w:webHidden/>
              </w:rPr>
              <w:t>7</w:t>
            </w:r>
            <w:r w:rsidRPr="00360F3C">
              <w:rPr>
                <w:rFonts w:ascii="Arial" w:hAnsi="Arial" w:cs="Arial"/>
                <w:noProof/>
                <w:webHidden/>
              </w:rPr>
              <w:fldChar w:fldCharType="end"/>
            </w:r>
          </w:hyperlink>
        </w:p>
        <w:p w14:paraId="19893066" w14:textId="2D8344A5" w:rsidR="00E82499" w:rsidRPr="00360F3C" w:rsidRDefault="00E82499" w:rsidP="00360F3C">
          <w:pPr>
            <w:pStyle w:val="TOC2"/>
            <w:tabs>
              <w:tab w:val="right" w:leader="dot" w:pos="9350"/>
            </w:tabs>
            <w:spacing w:line="360" w:lineRule="auto"/>
            <w:jc w:val="both"/>
            <w:rPr>
              <w:rFonts w:ascii="Arial" w:hAnsi="Arial" w:cs="Arial"/>
              <w:noProof/>
            </w:rPr>
          </w:pPr>
          <w:hyperlink w:anchor="_Toc222492940" w:history="1">
            <w:r w:rsidRPr="00360F3C">
              <w:rPr>
                <w:rStyle w:val="Hyperlink"/>
                <w:rFonts w:ascii="Arial" w:hAnsi="Arial" w:cs="Arial"/>
                <w:noProof/>
                <w:lang w:bidi="th-TH"/>
              </w:rPr>
              <w:t>2.3 Directional Development Strategy in the United Kingdom</w:t>
            </w:r>
            <w:r w:rsidRPr="00360F3C">
              <w:rPr>
                <w:rFonts w:ascii="Arial" w:hAnsi="Arial" w:cs="Arial"/>
                <w:noProof/>
                <w:webHidden/>
              </w:rPr>
              <w:tab/>
            </w:r>
            <w:r w:rsidRPr="00360F3C">
              <w:rPr>
                <w:rFonts w:ascii="Arial" w:hAnsi="Arial" w:cs="Arial"/>
                <w:noProof/>
                <w:webHidden/>
              </w:rPr>
              <w:fldChar w:fldCharType="begin"/>
            </w:r>
            <w:r w:rsidRPr="00360F3C">
              <w:rPr>
                <w:rFonts w:ascii="Arial" w:hAnsi="Arial" w:cs="Arial"/>
                <w:noProof/>
                <w:webHidden/>
              </w:rPr>
              <w:instrText xml:space="preserve"> PAGEREF _Toc222492940 \h </w:instrText>
            </w:r>
            <w:r w:rsidRPr="00360F3C">
              <w:rPr>
                <w:rFonts w:ascii="Arial" w:hAnsi="Arial" w:cs="Arial"/>
                <w:noProof/>
                <w:webHidden/>
              </w:rPr>
            </w:r>
            <w:r w:rsidRPr="00360F3C">
              <w:rPr>
                <w:rFonts w:ascii="Arial" w:hAnsi="Arial" w:cs="Arial"/>
                <w:noProof/>
                <w:webHidden/>
              </w:rPr>
              <w:fldChar w:fldCharType="separate"/>
            </w:r>
            <w:r w:rsidRPr="00360F3C">
              <w:rPr>
                <w:rFonts w:ascii="Arial" w:hAnsi="Arial" w:cs="Arial"/>
                <w:noProof/>
                <w:webHidden/>
              </w:rPr>
              <w:t>10</w:t>
            </w:r>
            <w:r w:rsidRPr="00360F3C">
              <w:rPr>
                <w:rFonts w:ascii="Arial" w:hAnsi="Arial" w:cs="Arial"/>
                <w:noProof/>
                <w:webHidden/>
              </w:rPr>
              <w:fldChar w:fldCharType="end"/>
            </w:r>
          </w:hyperlink>
        </w:p>
        <w:p w14:paraId="3F1265CA" w14:textId="6924A0A6" w:rsidR="00E82499" w:rsidRPr="00360F3C" w:rsidRDefault="00E82499" w:rsidP="00360F3C">
          <w:pPr>
            <w:pStyle w:val="TOC2"/>
            <w:tabs>
              <w:tab w:val="right" w:leader="dot" w:pos="9350"/>
            </w:tabs>
            <w:spacing w:line="360" w:lineRule="auto"/>
            <w:jc w:val="both"/>
            <w:rPr>
              <w:rFonts w:ascii="Arial" w:hAnsi="Arial" w:cs="Arial"/>
              <w:noProof/>
            </w:rPr>
          </w:pPr>
          <w:hyperlink w:anchor="_Toc222492941" w:history="1">
            <w:r w:rsidRPr="00360F3C">
              <w:rPr>
                <w:rStyle w:val="Hyperlink"/>
                <w:rFonts w:ascii="Arial" w:hAnsi="Arial" w:cs="Arial"/>
                <w:noProof/>
                <w:lang w:bidi="th-TH"/>
              </w:rPr>
              <w:t>2.4 Ethical Issues in Mercedes-Benz's Marketing Mix</w:t>
            </w:r>
            <w:r w:rsidRPr="00360F3C">
              <w:rPr>
                <w:rFonts w:ascii="Arial" w:hAnsi="Arial" w:cs="Arial"/>
                <w:noProof/>
                <w:webHidden/>
              </w:rPr>
              <w:tab/>
            </w:r>
            <w:r w:rsidRPr="00360F3C">
              <w:rPr>
                <w:rFonts w:ascii="Arial" w:hAnsi="Arial" w:cs="Arial"/>
                <w:noProof/>
                <w:webHidden/>
              </w:rPr>
              <w:fldChar w:fldCharType="begin"/>
            </w:r>
            <w:r w:rsidRPr="00360F3C">
              <w:rPr>
                <w:rFonts w:ascii="Arial" w:hAnsi="Arial" w:cs="Arial"/>
                <w:noProof/>
                <w:webHidden/>
              </w:rPr>
              <w:instrText xml:space="preserve"> PAGEREF _Toc222492941 \h </w:instrText>
            </w:r>
            <w:r w:rsidRPr="00360F3C">
              <w:rPr>
                <w:rFonts w:ascii="Arial" w:hAnsi="Arial" w:cs="Arial"/>
                <w:noProof/>
                <w:webHidden/>
              </w:rPr>
            </w:r>
            <w:r w:rsidRPr="00360F3C">
              <w:rPr>
                <w:rFonts w:ascii="Arial" w:hAnsi="Arial" w:cs="Arial"/>
                <w:noProof/>
                <w:webHidden/>
              </w:rPr>
              <w:fldChar w:fldCharType="separate"/>
            </w:r>
            <w:r w:rsidRPr="00360F3C">
              <w:rPr>
                <w:rFonts w:ascii="Arial" w:hAnsi="Arial" w:cs="Arial"/>
                <w:noProof/>
                <w:webHidden/>
              </w:rPr>
              <w:t>10</w:t>
            </w:r>
            <w:r w:rsidRPr="00360F3C">
              <w:rPr>
                <w:rFonts w:ascii="Arial" w:hAnsi="Arial" w:cs="Arial"/>
                <w:noProof/>
                <w:webHidden/>
              </w:rPr>
              <w:fldChar w:fldCharType="end"/>
            </w:r>
          </w:hyperlink>
        </w:p>
        <w:p w14:paraId="3FD7BAB8" w14:textId="0EDEEE95" w:rsidR="00E82499" w:rsidRPr="00360F3C" w:rsidRDefault="00E82499" w:rsidP="00360F3C">
          <w:pPr>
            <w:pStyle w:val="TOC2"/>
            <w:tabs>
              <w:tab w:val="right" w:leader="dot" w:pos="9350"/>
            </w:tabs>
            <w:spacing w:line="360" w:lineRule="auto"/>
            <w:jc w:val="both"/>
            <w:rPr>
              <w:rFonts w:ascii="Arial" w:hAnsi="Arial" w:cs="Arial"/>
              <w:noProof/>
            </w:rPr>
          </w:pPr>
          <w:hyperlink w:anchor="_Toc222492942" w:history="1">
            <w:r w:rsidRPr="00360F3C">
              <w:rPr>
                <w:rStyle w:val="Hyperlink"/>
                <w:rFonts w:ascii="Arial" w:hAnsi="Arial" w:cs="Arial"/>
                <w:noProof/>
                <w:lang w:bidi="th-TH"/>
              </w:rPr>
              <w:t>2.5 Recommendations</w:t>
            </w:r>
            <w:r w:rsidRPr="00360F3C">
              <w:rPr>
                <w:rFonts w:ascii="Arial" w:hAnsi="Arial" w:cs="Arial"/>
                <w:noProof/>
                <w:webHidden/>
              </w:rPr>
              <w:tab/>
            </w:r>
            <w:r w:rsidRPr="00360F3C">
              <w:rPr>
                <w:rFonts w:ascii="Arial" w:hAnsi="Arial" w:cs="Arial"/>
                <w:noProof/>
                <w:webHidden/>
              </w:rPr>
              <w:fldChar w:fldCharType="begin"/>
            </w:r>
            <w:r w:rsidRPr="00360F3C">
              <w:rPr>
                <w:rFonts w:ascii="Arial" w:hAnsi="Arial" w:cs="Arial"/>
                <w:noProof/>
                <w:webHidden/>
              </w:rPr>
              <w:instrText xml:space="preserve"> PAGEREF _Toc222492942 \h </w:instrText>
            </w:r>
            <w:r w:rsidRPr="00360F3C">
              <w:rPr>
                <w:rFonts w:ascii="Arial" w:hAnsi="Arial" w:cs="Arial"/>
                <w:noProof/>
                <w:webHidden/>
              </w:rPr>
            </w:r>
            <w:r w:rsidRPr="00360F3C">
              <w:rPr>
                <w:rFonts w:ascii="Arial" w:hAnsi="Arial" w:cs="Arial"/>
                <w:noProof/>
                <w:webHidden/>
              </w:rPr>
              <w:fldChar w:fldCharType="separate"/>
            </w:r>
            <w:r w:rsidRPr="00360F3C">
              <w:rPr>
                <w:rFonts w:ascii="Arial" w:hAnsi="Arial" w:cs="Arial"/>
                <w:noProof/>
                <w:webHidden/>
              </w:rPr>
              <w:t>11</w:t>
            </w:r>
            <w:r w:rsidRPr="00360F3C">
              <w:rPr>
                <w:rFonts w:ascii="Arial" w:hAnsi="Arial" w:cs="Arial"/>
                <w:noProof/>
                <w:webHidden/>
              </w:rPr>
              <w:fldChar w:fldCharType="end"/>
            </w:r>
          </w:hyperlink>
        </w:p>
        <w:p w14:paraId="5222F17F" w14:textId="00DCBB82" w:rsidR="00E82499" w:rsidRPr="00360F3C" w:rsidRDefault="00E82499" w:rsidP="00360F3C">
          <w:pPr>
            <w:pStyle w:val="TOC1"/>
            <w:tabs>
              <w:tab w:val="right" w:leader="dot" w:pos="9350"/>
            </w:tabs>
            <w:spacing w:line="360" w:lineRule="auto"/>
            <w:jc w:val="both"/>
            <w:rPr>
              <w:rFonts w:ascii="Arial" w:hAnsi="Arial" w:cs="Arial"/>
              <w:noProof/>
            </w:rPr>
          </w:pPr>
          <w:hyperlink w:anchor="_Toc222492943" w:history="1">
            <w:r w:rsidRPr="00360F3C">
              <w:rPr>
                <w:rStyle w:val="Hyperlink"/>
                <w:rFonts w:ascii="Arial" w:hAnsi="Arial" w:cs="Arial"/>
                <w:noProof/>
                <w:lang w:bidi="th-TH"/>
              </w:rPr>
              <w:t>3. Section 2</w:t>
            </w:r>
            <w:r w:rsidRPr="00360F3C">
              <w:rPr>
                <w:rFonts w:ascii="Arial" w:hAnsi="Arial" w:cs="Arial"/>
                <w:noProof/>
                <w:webHidden/>
              </w:rPr>
              <w:tab/>
            </w:r>
            <w:r w:rsidRPr="00360F3C">
              <w:rPr>
                <w:rFonts w:ascii="Arial" w:hAnsi="Arial" w:cs="Arial"/>
                <w:noProof/>
                <w:webHidden/>
              </w:rPr>
              <w:fldChar w:fldCharType="begin"/>
            </w:r>
            <w:r w:rsidRPr="00360F3C">
              <w:rPr>
                <w:rFonts w:ascii="Arial" w:hAnsi="Arial" w:cs="Arial"/>
                <w:noProof/>
                <w:webHidden/>
              </w:rPr>
              <w:instrText xml:space="preserve"> PAGEREF _Toc222492943 \h </w:instrText>
            </w:r>
            <w:r w:rsidRPr="00360F3C">
              <w:rPr>
                <w:rFonts w:ascii="Arial" w:hAnsi="Arial" w:cs="Arial"/>
                <w:noProof/>
                <w:webHidden/>
              </w:rPr>
            </w:r>
            <w:r w:rsidRPr="00360F3C">
              <w:rPr>
                <w:rFonts w:ascii="Arial" w:hAnsi="Arial" w:cs="Arial"/>
                <w:noProof/>
                <w:webHidden/>
              </w:rPr>
              <w:fldChar w:fldCharType="separate"/>
            </w:r>
            <w:r w:rsidRPr="00360F3C">
              <w:rPr>
                <w:rFonts w:ascii="Arial" w:hAnsi="Arial" w:cs="Arial"/>
                <w:noProof/>
                <w:webHidden/>
              </w:rPr>
              <w:t>12</w:t>
            </w:r>
            <w:r w:rsidRPr="00360F3C">
              <w:rPr>
                <w:rFonts w:ascii="Arial" w:hAnsi="Arial" w:cs="Arial"/>
                <w:noProof/>
                <w:webHidden/>
              </w:rPr>
              <w:fldChar w:fldCharType="end"/>
            </w:r>
          </w:hyperlink>
        </w:p>
        <w:p w14:paraId="21976802" w14:textId="640A7F92" w:rsidR="00E82499" w:rsidRPr="00360F3C" w:rsidRDefault="00E82499" w:rsidP="00360F3C">
          <w:pPr>
            <w:pStyle w:val="TOC1"/>
            <w:tabs>
              <w:tab w:val="right" w:leader="dot" w:pos="9350"/>
            </w:tabs>
            <w:spacing w:line="360" w:lineRule="auto"/>
            <w:jc w:val="both"/>
            <w:rPr>
              <w:rFonts w:ascii="Arial" w:hAnsi="Arial" w:cs="Arial"/>
              <w:noProof/>
            </w:rPr>
          </w:pPr>
          <w:hyperlink w:anchor="_Toc222492944" w:history="1">
            <w:r w:rsidRPr="00360F3C">
              <w:rPr>
                <w:rStyle w:val="Hyperlink"/>
                <w:rFonts w:ascii="Arial" w:hAnsi="Arial" w:cs="Arial"/>
                <w:noProof/>
                <w:lang w:bidi="th-TH"/>
              </w:rPr>
              <w:t>4. Conclusion</w:t>
            </w:r>
            <w:r w:rsidRPr="00360F3C">
              <w:rPr>
                <w:rFonts w:ascii="Arial" w:hAnsi="Arial" w:cs="Arial"/>
                <w:noProof/>
                <w:webHidden/>
              </w:rPr>
              <w:tab/>
            </w:r>
            <w:r w:rsidRPr="00360F3C">
              <w:rPr>
                <w:rFonts w:ascii="Arial" w:hAnsi="Arial" w:cs="Arial"/>
                <w:noProof/>
                <w:webHidden/>
              </w:rPr>
              <w:fldChar w:fldCharType="begin"/>
            </w:r>
            <w:r w:rsidRPr="00360F3C">
              <w:rPr>
                <w:rFonts w:ascii="Arial" w:hAnsi="Arial" w:cs="Arial"/>
                <w:noProof/>
                <w:webHidden/>
              </w:rPr>
              <w:instrText xml:space="preserve"> PAGEREF _Toc222492944 \h </w:instrText>
            </w:r>
            <w:r w:rsidRPr="00360F3C">
              <w:rPr>
                <w:rFonts w:ascii="Arial" w:hAnsi="Arial" w:cs="Arial"/>
                <w:noProof/>
                <w:webHidden/>
              </w:rPr>
            </w:r>
            <w:r w:rsidRPr="00360F3C">
              <w:rPr>
                <w:rFonts w:ascii="Arial" w:hAnsi="Arial" w:cs="Arial"/>
                <w:noProof/>
                <w:webHidden/>
              </w:rPr>
              <w:fldChar w:fldCharType="separate"/>
            </w:r>
            <w:r w:rsidRPr="00360F3C">
              <w:rPr>
                <w:rFonts w:ascii="Arial" w:hAnsi="Arial" w:cs="Arial"/>
                <w:noProof/>
                <w:webHidden/>
              </w:rPr>
              <w:t>14</w:t>
            </w:r>
            <w:r w:rsidRPr="00360F3C">
              <w:rPr>
                <w:rFonts w:ascii="Arial" w:hAnsi="Arial" w:cs="Arial"/>
                <w:noProof/>
                <w:webHidden/>
              </w:rPr>
              <w:fldChar w:fldCharType="end"/>
            </w:r>
          </w:hyperlink>
        </w:p>
        <w:p w14:paraId="487DEA85" w14:textId="3049CA2F" w:rsidR="00E82499" w:rsidRPr="00360F3C" w:rsidRDefault="00E82499" w:rsidP="00360F3C">
          <w:pPr>
            <w:pStyle w:val="TOC1"/>
            <w:tabs>
              <w:tab w:val="right" w:leader="dot" w:pos="9350"/>
            </w:tabs>
            <w:spacing w:line="360" w:lineRule="auto"/>
            <w:jc w:val="both"/>
            <w:rPr>
              <w:rFonts w:ascii="Arial" w:hAnsi="Arial" w:cs="Arial"/>
              <w:noProof/>
            </w:rPr>
          </w:pPr>
          <w:hyperlink w:anchor="_Toc222492945" w:history="1">
            <w:r w:rsidRPr="00360F3C">
              <w:rPr>
                <w:rStyle w:val="Hyperlink"/>
                <w:rFonts w:ascii="Arial" w:hAnsi="Arial" w:cs="Arial"/>
                <w:noProof/>
                <w:lang w:bidi="th-TH"/>
              </w:rPr>
              <w:t>References</w:t>
            </w:r>
            <w:r w:rsidRPr="00360F3C">
              <w:rPr>
                <w:rFonts w:ascii="Arial" w:hAnsi="Arial" w:cs="Arial"/>
                <w:noProof/>
                <w:webHidden/>
              </w:rPr>
              <w:tab/>
            </w:r>
            <w:r w:rsidRPr="00360F3C">
              <w:rPr>
                <w:rFonts w:ascii="Arial" w:hAnsi="Arial" w:cs="Arial"/>
                <w:noProof/>
                <w:webHidden/>
              </w:rPr>
              <w:fldChar w:fldCharType="begin"/>
            </w:r>
            <w:r w:rsidRPr="00360F3C">
              <w:rPr>
                <w:rFonts w:ascii="Arial" w:hAnsi="Arial" w:cs="Arial"/>
                <w:noProof/>
                <w:webHidden/>
              </w:rPr>
              <w:instrText xml:space="preserve"> PAGEREF _Toc222492945 \h </w:instrText>
            </w:r>
            <w:r w:rsidRPr="00360F3C">
              <w:rPr>
                <w:rFonts w:ascii="Arial" w:hAnsi="Arial" w:cs="Arial"/>
                <w:noProof/>
                <w:webHidden/>
              </w:rPr>
            </w:r>
            <w:r w:rsidRPr="00360F3C">
              <w:rPr>
                <w:rFonts w:ascii="Arial" w:hAnsi="Arial" w:cs="Arial"/>
                <w:noProof/>
                <w:webHidden/>
              </w:rPr>
              <w:fldChar w:fldCharType="separate"/>
            </w:r>
            <w:r w:rsidRPr="00360F3C">
              <w:rPr>
                <w:rFonts w:ascii="Arial" w:hAnsi="Arial" w:cs="Arial"/>
                <w:noProof/>
                <w:webHidden/>
              </w:rPr>
              <w:t>15</w:t>
            </w:r>
            <w:r w:rsidRPr="00360F3C">
              <w:rPr>
                <w:rFonts w:ascii="Arial" w:hAnsi="Arial" w:cs="Arial"/>
                <w:noProof/>
                <w:webHidden/>
              </w:rPr>
              <w:fldChar w:fldCharType="end"/>
            </w:r>
          </w:hyperlink>
        </w:p>
        <w:p w14:paraId="219AC955" w14:textId="7ADB5B27" w:rsidR="00E82499" w:rsidRPr="00360F3C" w:rsidRDefault="00E82499" w:rsidP="00360F3C">
          <w:pPr>
            <w:pStyle w:val="TOC1"/>
            <w:tabs>
              <w:tab w:val="right" w:leader="dot" w:pos="9350"/>
            </w:tabs>
            <w:spacing w:line="360" w:lineRule="auto"/>
            <w:jc w:val="both"/>
            <w:rPr>
              <w:rFonts w:ascii="Arial" w:hAnsi="Arial" w:cs="Arial"/>
              <w:noProof/>
            </w:rPr>
          </w:pPr>
          <w:hyperlink w:anchor="_Toc222492946" w:history="1">
            <w:r w:rsidRPr="00360F3C">
              <w:rPr>
                <w:rStyle w:val="Hyperlink"/>
                <w:rFonts w:ascii="Arial" w:hAnsi="Arial" w:cs="Arial"/>
                <w:noProof/>
                <w:lang w:bidi="th-TH"/>
              </w:rPr>
              <w:t>Appendices</w:t>
            </w:r>
            <w:r w:rsidRPr="00360F3C">
              <w:rPr>
                <w:rFonts w:ascii="Arial" w:hAnsi="Arial" w:cs="Arial"/>
                <w:noProof/>
                <w:webHidden/>
              </w:rPr>
              <w:tab/>
            </w:r>
            <w:r w:rsidRPr="00360F3C">
              <w:rPr>
                <w:rFonts w:ascii="Arial" w:hAnsi="Arial" w:cs="Arial"/>
                <w:noProof/>
                <w:webHidden/>
              </w:rPr>
              <w:fldChar w:fldCharType="begin"/>
            </w:r>
            <w:r w:rsidRPr="00360F3C">
              <w:rPr>
                <w:rFonts w:ascii="Arial" w:hAnsi="Arial" w:cs="Arial"/>
                <w:noProof/>
                <w:webHidden/>
              </w:rPr>
              <w:instrText xml:space="preserve"> PAGEREF _Toc222492946 \h </w:instrText>
            </w:r>
            <w:r w:rsidRPr="00360F3C">
              <w:rPr>
                <w:rFonts w:ascii="Arial" w:hAnsi="Arial" w:cs="Arial"/>
                <w:noProof/>
                <w:webHidden/>
              </w:rPr>
            </w:r>
            <w:r w:rsidRPr="00360F3C">
              <w:rPr>
                <w:rFonts w:ascii="Arial" w:hAnsi="Arial" w:cs="Arial"/>
                <w:noProof/>
                <w:webHidden/>
              </w:rPr>
              <w:fldChar w:fldCharType="separate"/>
            </w:r>
            <w:r w:rsidRPr="00360F3C">
              <w:rPr>
                <w:rFonts w:ascii="Arial" w:hAnsi="Arial" w:cs="Arial"/>
                <w:noProof/>
                <w:webHidden/>
              </w:rPr>
              <w:t>19</w:t>
            </w:r>
            <w:r w:rsidRPr="00360F3C">
              <w:rPr>
                <w:rFonts w:ascii="Arial" w:hAnsi="Arial" w:cs="Arial"/>
                <w:noProof/>
                <w:webHidden/>
              </w:rPr>
              <w:fldChar w:fldCharType="end"/>
            </w:r>
          </w:hyperlink>
        </w:p>
        <w:p w14:paraId="4BF72329" w14:textId="4C44D46A" w:rsidR="00E82499" w:rsidRPr="00360F3C" w:rsidRDefault="00E82499" w:rsidP="00360F3C">
          <w:pPr>
            <w:spacing w:line="360" w:lineRule="auto"/>
            <w:jc w:val="both"/>
            <w:rPr>
              <w:rFonts w:ascii="Arial" w:hAnsi="Arial" w:cs="Arial"/>
            </w:rPr>
          </w:pPr>
          <w:r w:rsidRPr="00360F3C">
            <w:rPr>
              <w:rFonts w:ascii="Arial" w:hAnsi="Arial" w:cs="Arial"/>
              <w:b/>
              <w:bCs/>
              <w:noProof/>
            </w:rPr>
            <w:fldChar w:fldCharType="end"/>
          </w:r>
        </w:p>
      </w:sdtContent>
    </w:sdt>
    <w:p w14:paraId="0D2D272D" w14:textId="77777777" w:rsidR="00C0505A" w:rsidRPr="00360F3C" w:rsidRDefault="00C0505A" w:rsidP="00360F3C">
      <w:pPr>
        <w:spacing w:line="360" w:lineRule="auto"/>
        <w:jc w:val="both"/>
        <w:rPr>
          <w:rFonts w:ascii="Arial" w:hAnsi="Arial" w:cs="Arial"/>
          <w:b/>
          <w:bCs/>
        </w:rPr>
      </w:pPr>
    </w:p>
    <w:p w14:paraId="7F5DA329" w14:textId="77777777" w:rsidR="00C0505A" w:rsidRPr="00360F3C" w:rsidRDefault="00C0505A" w:rsidP="00360F3C">
      <w:pPr>
        <w:spacing w:after="160" w:line="360" w:lineRule="auto"/>
        <w:jc w:val="both"/>
        <w:rPr>
          <w:rFonts w:ascii="Arial" w:hAnsi="Arial" w:cs="Arial"/>
          <w:b/>
          <w:bCs/>
        </w:rPr>
      </w:pPr>
      <w:r w:rsidRPr="00360F3C">
        <w:rPr>
          <w:rFonts w:ascii="Arial" w:hAnsi="Arial" w:cs="Arial"/>
          <w:b/>
          <w:bCs/>
        </w:rPr>
        <w:br w:type="page"/>
      </w:r>
    </w:p>
    <w:p w14:paraId="476FBAF3" w14:textId="75E1F2A7" w:rsidR="00B87F23" w:rsidRPr="00360F3C" w:rsidRDefault="00C329F4" w:rsidP="00360F3C">
      <w:pPr>
        <w:pStyle w:val="Heading1"/>
        <w:spacing w:line="360" w:lineRule="auto"/>
        <w:jc w:val="both"/>
        <w:rPr>
          <w:rFonts w:ascii="Arial" w:hAnsi="Arial" w:cs="Arial"/>
          <w:szCs w:val="24"/>
        </w:rPr>
      </w:pPr>
      <w:bookmarkStart w:id="0" w:name="_Toc222492936"/>
      <w:r w:rsidRPr="00360F3C">
        <w:rPr>
          <w:rFonts w:ascii="Arial" w:hAnsi="Arial" w:cs="Arial"/>
          <w:szCs w:val="24"/>
        </w:rPr>
        <w:lastRenderedPageBreak/>
        <w:t>1. Introduction</w:t>
      </w:r>
      <w:bookmarkEnd w:id="0"/>
    </w:p>
    <w:p w14:paraId="4C9EEE3B" w14:textId="3936796F" w:rsidR="00B263F2" w:rsidRPr="00360F3C" w:rsidRDefault="00B263F2" w:rsidP="00360F3C">
      <w:pPr>
        <w:spacing w:line="360" w:lineRule="auto"/>
        <w:jc w:val="both"/>
        <w:rPr>
          <w:rFonts w:ascii="Arial" w:hAnsi="Arial" w:cs="Arial"/>
          <w:lang w:bidi="th-TH"/>
        </w:rPr>
      </w:pPr>
      <w:r w:rsidRPr="00360F3C">
        <w:rPr>
          <w:rFonts w:ascii="Arial" w:hAnsi="Arial" w:cs="Arial"/>
          <w:noProof/>
          <w:lang w:bidi="th-TH"/>
        </w:rPr>
        <w:drawing>
          <wp:inline distT="0" distB="0" distL="0" distR="0" wp14:anchorId="3443BCB9" wp14:editId="39CD7A28">
            <wp:extent cx="3631338" cy="918210"/>
            <wp:effectExtent l="0" t="0" r="7620" b="0"/>
            <wp:docPr id="539426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42157" cy="920946"/>
                    </a:xfrm>
                    <a:prstGeom prst="rect">
                      <a:avLst/>
                    </a:prstGeom>
                    <a:noFill/>
                  </pic:spPr>
                </pic:pic>
              </a:graphicData>
            </a:graphic>
          </wp:inline>
        </w:drawing>
      </w:r>
    </w:p>
    <w:p w14:paraId="63C11AA5" w14:textId="0E6AFF36" w:rsidR="00B263F2" w:rsidRPr="00360F3C" w:rsidRDefault="00B263F2" w:rsidP="00360F3C">
      <w:pPr>
        <w:spacing w:line="360" w:lineRule="auto"/>
        <w:jc w:val="both"/>
        <w:rPr>
          <w:rFonts w:ascii="Arial" w:hAnsi="Arial" w:cs="Arial"/>
          <w:lang w:bidi="th-TH"/>
        </w:rPr>
      </w:pPr>
      <w:r w:rsidRPr="00360F3C">
        <w:rPr>
          <w:rFonts w:ascii="Arial" w:hAnsi="Arial" w:cs="Arial"/>
          <w:lang w:bidi="th-TH"/>
        </w:rPr>
        <w:t>Figure 1. Company’s Logo</w:t>
      </w:r>
    </w:p>
    <w:p w14:paraId="2569BD37" w14:textId="2B4F4A31" w:rsidR="00B263F2" w:rsidRPr="00360F3C" w:rsidRDefault="00B263F2" w:rsidP="00360F3C">
      <w:pPr>
        <w:spacing w:line="360" w:lineRule="auto"/>
        <w:jc w:val="both"/>
        <w:rPr>
          <w:rFonts w:ascii="Arial" w:hAnsi="Arial" w:cs="Arial"/>
          <w:lang w:bidi="th-TH"/>
        </w:rPr>
      </w:pPr>
      <w:r w:rsidRPr="00360F3C">
        <w:rPr>
          <w:rFonts w:ascii="Arial" w:hAnsi="Arial" w:cs="Arial"/>
          <w:lang w:bidi="th-TH"/>
        </w:rPr>
        <w:t xml:space="preserve">Source: </w:t>
      </w:r>
      <w:r w:rsidR="0054746D" w:rsidRPr="00360F3C">
        <w:rPr>
          <w:rFonts w:ascii="Arial" w:hAnsi="Arial" w:cs="Arial"/>
          <w:lang w:bidi="th-TH"/>
        </w:rPr>
        <w:t>(Mercedes-Benz, 2024)</w:t>
      </w:r>
    </w:p>
    <w:p w14:paraId="0943E5B7" w14:textId="3FAB23EC" w:rsidR="00C329F4" w:rsidRDefault="001A0502" w:rsidP="00360F3C">
      <w:pPr>
        <w:spacing w:line="360" w:lineRule="auto"/>
        <w:jc w:val="both"/>
        <w:rPr>
          <w:rFonts w:ascii="Arial" w:hAnsi="Arial" w:cs="Arial"/>
          <w:lang w:bidi="th-TH"/>
        </w:rPr>
      </w:pPr>
      <w:r w:rsidRPr="00DE7EBF">
        <w:rPr>
          <w:rFonts w:ascii="Arial" w:hAnsi="Arial" w:cs="Arial"/>
          <w:lang w:bidi="th-TH"/>
        </w:rPr>
        <w:t>Mercedes-Benz</w:t>
      </w:r>
      <w:r w:rsidRPr="00360F3C">
        <w:rPr>
          <w:rFonts w:ascii="Arial" w:hAnsi="Arial" w:cs="Arial"/>
          <w:lang w:bidi="th-TH"/>
        </w:rPr>
        <w:t xml:space="preserve"> is among the most admirable brands of cars in the </w:t>
      </w:r>
      <w:r w:rsidR="00A52968" w:rsidRPr="00360F3C">
        <w:rPr>
          <w:rFonts w:ascii="Arial" w:hAnsi="Arial" w:cs="Arial"/>
          <w:lang w:bidi="th-TH"/>
        </w:rPr>
        <w:t>world</w:t>
      </w:r>
      <w:r w:rsidRPr="00360F3C">
        <w:rPr>
          <w:rFonts w:ascii="Arial" w:hAnsi="Arial" w:cs="Arial"/>
          <w:lang w:bidi="th-TH"/>
        </w:rPr>
        <w:t xml:space="preserve">, and its award-winning tradition began way back in 1926, when it was founded in Stuttgart, Germany. </w:t>
      </w:r>
      <w:r w:rsidR="00A84D19" w:rsidRPr="00360F3C">
        <w:rPr>
          <w:rFonts w:ascii="Arial" w:hAnsi="Arial" w:cs="Arial"/>
          <w:lang w:bidi="th-TH"/>
        </w:rPr>
        <w:t>Engineering</w:t>
      </w:r>
      <w:r w:rsidRPr="00360F3C">
        <w:rPr>
          <w:rFonts w:ascii="Arial" w:hAnsi="Arial" w:cs="Arial"/>
          <w:lang w:bidi="th-TH"/>
        </w:rPr>
        <w:t>, luxury</w:t>
      </w:r>
      <w:r w:rsidR="004C7452" w:rsidRPr="00360F3C">
        <w:rPr>
          <w:rFonts w:ascii="Arial" w:hAnsi="Arial" w:cs="Arial"/>
          <w:lang w:bidi="th-TH"/>
        </w:rPr>
        <w:t>,</w:t>
      </w:r>
      <w:r w:rsidRPr="00360F3C">
        <w:rPr>
          <w:rFonts w:ascii="Arial" w:hAnsi="Arial" w:cs="Arial"/>
          <w:lang w:bidi="th-TH"/>
        </w:rPr>
        <w:t xml:space="preserve"> and innovation have been linked to the car brands. The brand occupies a unique position in the world of marketing, as it exists in more than 100 countries, simultaneously being both a cultural institution of Germany in its native land and changing its focus to fit different international markets</w:t>
      </w:r>
      <w:r w:rsidR="00A84D19" w:rsidRPr="00360F3C">
        <w:rPr>
          <w:rFonts w:ascii="Arial" w:hAnsi="Arial" w:cs="Arial"/>
          <w:lang w:bidi="th-TH"/>
        </w:rPr>
        <w:t xml:space="preserve"> (Li and Wang, 2021)</w:t>
      </w:r>
      <w:r w:rsidRPr="00360F3C">
        <w:rPr>
          <w:rFonts w:ascii="Arial" w:hAnsi="Arial" w:cs="Arial"/>
          <w:lang w:bidi="th-TH"/>
        </w:rPr>
        <w:t xml:space="preserve">. </w:t>
      </w:r>
      <w:r w:rsidRPr="00DE7EBF">
        <w:rPr>
          <w:rFonts w:ascii="Arial" w:hAnsi="Arial" w:cs="Arial"/>
          <w:lang w:bidi="th-TH"/>
        </w:rPr>
        <w:t>The two countries of origin that the Miami-based firm</w:t>
      </w:r>
      <w:r w:rsidR="00CE6A57" w:rsidRPr="00DE7EBF">
        <w:rPr>
          <w:rFonts w:ascii="Arial" w:hAnsi="Arial" w:cs="Arial"/>
          <w:lang w:bidi="th-TH"/>
        </w:rPr>
        <w:t xml:space="preserve"> Mercedes-Benz employs to operate</w:t>
      </w:r>
      <w:r w:rsidRPr="00DE7EBF">
        <w:rPr>
          <w:rFonts w:ascii="Arial" w:hAnsi="Arial" w:cs="Arial"/>
          <w:lang w:bidi="th-TH"/>
        </w:rPr>
        <w:t xml:space="preserve"> in two related yet highly different markets are the </w:t>
      </w:r>
      <w:r w:rsidR="00F14FBC" w:rsidRPr="00DE7EBF">
        <w:rPr>
          <w:rFonts w:ascii="Arial" w:hAnsi="Arial" w:cs="Arial"/>
          <w:lang w:bidi="th-TH"/>
        </w:rPr>
        <w:t xml:space="preserve">United Kingdom and </w:t>
      </w:r>
      <w:r w:rsidRPr="00DE7EBF">
        <w:rPr>
          <w:rFonts w:ascii="Arial" w:hAnsi="Arial" w:cs="Arial"/>
          <w:lang w:bidi="th-TH"/>
        </w:rPr>
        <w:t>Germany,</w:t>
      </w:r>
      <w:r w:rsidRPr="00360F3C">
        <w:rPr>
          <w:rFonts w:ascii="Arial" w:hAnsi="Arial" w:cs="Arial"/>
          <w:lang w:bidi="th-TH"/>
        </w:rPr>
        <w:t xml:space="preserve"> as discussed in this report</w:t>
      </w:r>
      <w:r w:rsidR="00946B0E" w:rsidRPr="00360F3C">
        <w:rPr>
          <w:rFonts w:ascii="Arial" w:hAnsi="Arial" w:cs="Arial"/>
          <w:lang w:bidi="th-TH"/>
        </w:rPr>
        <w:t xml:space="preserve"> </w:t>
      </w:r>
      <w:r w:rsidR="000E2166" w:rsidRPr="00360F3C">
        <w:rPr>
          <w:rFonts w:ascii="Arial" w:hAnsi="Arial" w:cs="Arial"/>
          <w:lang w:bidi="th-TH"/>
        </w:rPr>
        <w:t>(Li and Wang, 2021)</w:t>
      </w:r>
      <w:r w:rsidRPr="00360F3C">
        <w:rPr>
          <w:rFonts w:ascii="Arial" w:hAnsi="Arial" w:cs="Arial"/>
          <w:lang w:bidi="th-TH"/>
        </w:rPr>
        <w:t>.</w:t>
      </w:r>
    </w:p>
    <w:p w14:paraId="0DCD6F4C" w14:textId="2034556E" w:rsidR="00690717" w:rsidRPr="00360F3C" w:rsidRDefault="00F011C3" w:rsidP="00690717">
      <w:pPr>
        <w:spacing w:line="360" w:lineRule="auto"/>
        <w:jc w:val="both"/>
        <w:rPr>
          <w:rFonts w:ascii="Arial" w:hAnsi="Arial" w:cs="Arial"/>
          <w:lang w:bidi="th-TH"/>
        </w:rPr>
      </w:pPr>
      <w:r w:rsidRPr="00DE7EBF">
        <w:rPr>
          <w:rFonts w:ascii="Arial" w:hAnsi="Arial" w:cs="Arial"/>
          <w:lang w:bidi="th-TH"/>
        </w:rPr>
        <w:t>The automobile</w:t>
      </w:r>
      <w:r w:rsidR="00690717" w:rsidRPr="00DE7EBF">
        <w:rPr>
          <w:rFonts w:ascii="Arial" w:hAnsi="Arial" w:cs="Arial"/>
          <w:lang w:bidi="th-TH"/>
        </w:rPr>
        <w:t xml:space="preserve"> market in the world is highly competitive; it is under a continuous influence of economic, technological and cultural changes in different markets. The international companies are forced to alter their marketing approach based on country expectations, regulations and consumer patterns. Mercedes-Benz is among the most renowned luxury car manufacturers that can demonstrate how a global brand can remain strong in terms of its identity and adjust its strategies depending on different market environments (Li and Wang, 2021). Learning about the international marketing strategies may be facilitated by knowledge of how the company undertakes operations in both the home market and the overseas markets. By considering the operations of the brand in Germany and the United Kingdom, it will be possible to understand how the environment influences the strategy marketing selected.</w:t>
      </w:r>
    </w:p>
    <w:p w14:paraId="7E278E57" w14:textId="406065DD" w:rsidR="00946B0E" w:rsidRPr="00360F3C" w:rsidRDefault="00946B0E" w:rsidP="00360F3C">
      <w:pPr>
        <w:pStyle w:val="Heading1"/>
        <w:spacing w:line="360" w:lineRule="auto"/>
        <w:jc w:val="both"/>
        <w:rPr>
          <w:rFonts w:ascii="Arial" w:hAnsi="Arial" w:cs="Arial"/>
          <w:szCs w:val="24"/>
        </w:rPr>
      </w:pPr>
      <w:r w:rsidRPr="00360F3C">
        <w:rPr>
          <w:rFonts w:ascii="Arial" w:hAnsi="Arial" w:cs="Arial"/>
          <w:szCs w:val="24"/>
        </w:rPr>
        <w:t>2. Background Information about the Company</w:t>
      </w:r>
    </w:p>
    <w:p w14:paraId="6C7D2C91" w14:textId="77777777" w:rsidR="00946B0E" w:rsidRPr="00360F3C" w:rsidRDefault="00946B0E" w:rsidP="00360F3C">
      <w:pPr>
        <w:spacing w:line="360" w:lineRule="auto"/>
        <w:jc w:val="both"/>
        <w:rPr>
          <w:rFonts w:ascii="Arial" w:hAnsi="Arial" w:cs="Arial"/>
          <w:b/>
          <w:bCs/>
          <w:lang w:bidi="th-TH"/>
        </w:rPr>
      </w:pPr>
      <w:r w:rsidRPr="00360F3C">
        <w:rPr>
          <w:rFonts w:ascii="Arial" w:hAnsi="Arial" w:cs="Arial"/>
          <w:b/>
          <w:bCs/>
          <w:lang w:bidi="th-TH"/>
        </w:rPr>
        <w:t>1. Who Created the Company</w:t>
      </w:r>
    </w:p>
    <w:p w14:paraId="0593FC75" w14:textId="0F3D18D0" w:rsidR="00946B0E" w:rsidRPr="00360F3C" w:rsidRDefault="00946B0E" w:rsidP="00360F3C">
      <w:pPr>
        <w:spacing w:line="360" w:lineRule="auto"/>
        <w:jc w:val="both"/>
        <w:rPr>
          <w:rFonts w:ascii="Arial" w:hAnsi="Arial" w:cs="Arial"/>
          <w:lang w:bidi="th-TH"/>
        </w:rPr>
      </w:pPr>
      <w:r w:rsidRPr="00360F3C">
        <w:rPr>
          <w:rFonts w:ascii="Arial" w:hAnsi="Arial" w:cs="Arial"/>
          <w:lang w:bidi="th-TH"/>
        </w:rPr>
        <w:t xml:space="preserve">Mercedes-Benz is a German automotive company </w:t>
      </w:r>
      <w:r w:rsidR="00CE6A57" w:rsidRPr="00360F3C">
        <w:rPr>
          <w:rFonts w:ascii="Arial" w:hAnsi="Arial" w:cs="Arial"/>
          <w:lang w:bidi="th-TH"/>
        </w:rPr>
        <w:t>that</w:t>
      </w:r>
      <w:r w:rsidRPr="00360F3C">
        <w:rPr>
          <w:rFonts w:ascii="Arial" w:hAnsi="Arial" w:cs="Arial"/>
          <w:lang w:bidi="th-TH"/>
        </w:rPr>
        <w:t xml:space="preserve"> was founded by two automobile inventors</w:t>
      </w:r>
      <w:r w:rsidR="00CE6A57" w:rsidRPr="00360F3C">
        <w:rPr>
          <w:rFonts w:ascii="Arial" w:hAnsi="Arial" w:cs="Arial"/>
          <w:lang w:bidi="th-TH"/>
        </w:rPr>
        <w:t>,</w:t>
      </w:r>
      <w:r w:rsidRPr="00360F3C">
        <w:rPr>
          <w:rFonts w:ascii="Arial" w:hAnsi="Arial" w:cs="Arial"/>
          <w:lang w:bidi="th-TH"/>
        </w:rPr>
        <w:t xml:space="preserve"> Karl Benz and Gottlieb Daimler. In 1986, Karl Benz patented a petrol-powered </w:t>
      </w:r>
      <w:r w:rsidRPr="00360F3C">
        <w:rPr>
          <w:rFonts w:ascii="Arial" w:hAnsi="Arial" w:cs="Arial"/>
          <w:lang w:bidi="th-TH"/>
        </w:rPr>
        <w:lastRenderedPageBreak/>
        <w:t>automobile, and this became the primary foundation of the brand in the future</w:t>
      </w:r>
      <w:r w:rsidR="00AE0095" w:rsidRPr="00360F3C">
        <w:rPr>
          <w:rFonts w:ascii="Arial" w:hAnsi="Arial" w:cs="Arial"/>
          <w:lang w:bidi="th-TH"/>
        </w:rPr>
        <w:t xml:space="preserve"> (Mercedes-Benz, 2024)</w:t>
      </w:r>
      <w:r w:rsidRPr="00360F3C">
        <w:rPr>
          <w:rFonts w:ascii="Arial" w:hAnsi="Arial" w:cs="Arial"/>
          <w:lang w:bidi="th-TH"/>
        </w:rPr>
        <w:t xml:space="preserve">. They succeeded in their car engineering and this gave birth to the Mercedes-Benz as the luxurious car producer in the entire world. </w:t>
      </w:r>
    </w:p>
    <w:p w14:paraId="1948D2FF" w14:textId="77777777" w:rsidR="00946B0E" w:rsidRPr="00360F3C" w:rsidRDefault="00946B0E" w:rsidP="00360F3C">
      <w:pPr>
        <w:spacing w:line="360" w:lineRule="auto"/>
        <w:jc w:val="both"/>
        <w:rPr>
          <w:rFonts w:ascii="Arial" w:hAnsi="Arial" w:cs="Arial"/>
          <w:b/>
          <w:bCs/>
          <w:lang w:bidi="th-TH"/>
        </w:rPr>
      </w:pPr>
      <w:r w:rsidRPr="00360F3C">
        <w:rPr>
          <w:rFonts w:ascii="Arial" w:hAnsi="Arial" w:cs="Arial"/>
          <w:b/>
          <w:bCs/>
          <w:lang w:bidi="th-TH"/>
        </w:rPr>
        <w:t>2. When Created</w:t>
      </w:r>
    </w:p>
    <w:p w14:paraId="5951ADE0" w14:textId="37C83AEA" w:rsidR="00946B0E" w:rsidRPr="00360F3C" w:rsidRDefault="00946B0E" w:rsidP="00360F3C">
      <w:pPr>
        <w:spacing w:line="360" w:lineRule="auto"/>
        <w:jc w:val="both"/>
        <w:rPr>
          <w:rFonts w:ascii="Arial" w:hAnsi="Arial" w:cs="Arial"/>
          <w:lang w:bidi="th-TH"/>
        </w:rPr>
      </w:pPr>
      <w:r w:rsidRPr="00360F3C">
        <w:rPr>
          <w:rFonts w:ascii="Arial" w:hAnsi="Arial" w:cs="Arial"/>
          <w:lang w:bidi="th-TH"/>
        </w:rPr>
        <w:t xml:space="preserve">It was later </w:t>
      </w:r>
      <w:r w:rsidR="00CE6A57" w:rsidRPr="00360F3C">
        <w:rPr>
          <w:rFonts w:ascii="Arial" w:hAnsi="Arial" w:cs="Arial"/>
          <w:lang w:bidi="th-TH"/>
        </w:rPr>
        <w:t>that</w:t>
      </w:r>
      <w:r w:rsidRPr="00360F3C">
        <w:rPr>
          <w:rFonts w:ascii="Arial" w:hAnsi="Arial" w:cs="Arial"/>
          <w:lang w:bidi="th-TH"/>
        </w:rPr>
        <w:t xml:space="preserve"> Mercedes-Benz in 1926, in Stuttgart, Germany. Since its establishment, the company has gained </w:t>
      </w:r>
      <w:r w:rsidR="00CE6A57" w:rsidRPr="00360F3C">
        <w:rPr>
          <w:rFonts w:ascii="Arial" w:hAnsi="Arial" w:cs="Arial"/>
          <w:lang w:bidi="th-TH"/>
        </w:rPr>
        <w:t xml:space="preserve">a </w:t>
      </w:r>
      <w:r w:rsidRPr="00360F3C">
        <w:rPr>
          <w:rFonts w:ascii="Arial" w:hAnsi="Arial" w:cs="Arial"/>
          <w:lang w:bidi="th-TH"/>
        </w:rPr>
        <w:t>high reputation regarding its innovation, luxury cars, safety</w:t>
      </w:r>
      <w:r w:rsidR="00CE6A57" w:rsidRPr="00360F3C">
        <w:rPr>
          <w:rFonts w:ascii="Arial" w:hAnsi="Arial" w:cs="Arial"/>
          <w:lang w:bidi="th-TH"/>
        </w:rPr>
        <w:t>,</w:t>
      </w:r>
      <w:r w:rsidRPr="00360F3C">
        <w:rPr>
          <w:rFonts w:ascii="Arial" w:hAnsi="Arial" w:cs="Arial"/>
          <w:lang w:bidi="th-TH"/>
        </w:rPr>
        <w:t xml:space="preserve"> and high-performance cars</w:t>
      </w:r>
      <w:r w:rsidR="00AE0095" w:rsidRPr="00360F3C">
        <w:rPr>
          <w:rFonts w:ascii="Arial" w:hAnsi="Arial" w:cs="Arial"/>
          <w:lang w:bidi="th-TH"/>
        </w:rPr>
        <w:t xml:space="preserve"> (Mercedes-Benz, 2024)</w:t>
      </w:r>
      <w:r w:rsidRPr="00360F3C">
        <w:rPr>
          <w:rFonts w:ascii="Arial" w:hAnsi="Arial" w:cs="Arial"/>
          <w:lang w:bidi="th-TH"/>
        </w:rPr>
        <w:t xml:space="preserve">. It has conquered the entire world as it has been operating in more than 100 countries </w:t>
      </w:r>
      <w:r w:rsidR="00CE6A57" w:rsidRPr="00360F3C">
        <w:rPr>
          <w:rFonts w:ascii="Arial" w:hAnsi="Arial" w:cs="Arial"/>
          <w:lang w:bidi="th-TH"/>
        </w:rPr>
        <w:t>for</w:t>
      </w:r>
      <w:r w:rsidRPr="00360F3C">
        <w:rPr>
          <w:rFonts w:ascii="Arial" w:hAnsi="Arial" w:cs="Arial"/>
          <w:lang w:bidi="th-TH"/>
        </w:rPr>
        <w:t xml:space="preserve"> decades.</w:t>
      </w:r>
    </w:p>
    <w:p w14:paraId="2D884950" w14:textId="38FF716C" w:rsidR="00946B0E" w:rsidRPr="00360F3C" w:rsidRDefault="00946B0E" w:rsidP="00360F3C">
      <w:pPr>
        <w:spacing w:line="360" w:lineRule="auto"/>
        <w:jc w:val="both"/>
        <w:rPr>
          <w:rFonts w:ascii="Arial" w:hAnsi="Arial" w:cs="Arial"/>
          <w:b/>
          <w:bCs/>
          <w:lang w:bidi="th-TH"/>
        </w:rPr>
      </w:pPr>
      <w:r w:rsidRPr="00360F3C">
        <w:rPr>
          <w:rFonts w:ascii="Arial" w:hAnsi="Arial" w:cs="Arial"/>
          <w:b/>
          <w:bCs/>
          <w:lang w:bidi="th-TH"/>
        </w:rPr>
        <w:t>3. Mission and Vision</w:t>
      </w:r>
    </w:p>
    <w:p w14:paraId="72EBD79F" w14:textId="30C3BBBA" w:rsidR="00946B0E" w:rsidRPr="00360F3C" w:rsidRDefault="00946B0E" w:rsidP="00360F3C">
      <w:pPr>
        <w:spacing w:line="360" w:lineRule="auto"/>
        <w:jc w:val="both"/>
        <w:rPr>
          <w:rFonts w:ascii="Arial" w:hAnsi="Arial" w:cs="Arial"/>
          <w:lang w:bidi="th-TH"/>
        </w:rPr>
      </w:pPr>
      <w:r w:rsidRPr="00360F3C">
        <w:rPr>
          <w:rFonts w:ascii="Arial" w:hAnsi="Arial" w:cs="Arial"/>
          <w:lang w:bidi="th-TH"/>
        </w:rPr>
        <w:t>The company is driven by the mission that is anchored on engineering excellence, luxury, innovation, and sustainability (Ambition 2039 net-zero goal). In Germany, it denotes tradition in the country and technical excellence. The vision is on inspiration, luxury, electrification (EQ range)</w:t>
      </w:r>
      <w:r w:rsidR="0013354B" w:rsidRPr="00360F3C">
        <w:rPr>
          <w:rFonts w:ascii="Arial" w:hAnsi="Arial" w:cs="Arial"/>
          <w:lang w:bidi="th-TH"/>
        </w:rPr>
        <w:t>,</w:t>
      </w:r>
      <w:r w:rsidRPr="00360F3C">
        <w:rPr>
          <w:rFonts w:ascii="Arial" w:hAnsi="Arial" w:cs="Arial"/>
          <w:lang w:bidi="th-TH"/>
        </w:rPr>
        <w:t xml:space="preserve"> and digitalization in the UK</w:t>
      </w:r>
      <w:r w:rsidR="005279CC" w:rsidRPr="00360F3C">
        <w:rPr>
          <w:rFonts w:ascii="Arial" w:hAnsi="Arial" w:cs="Arial"/>
          <w:lang w:bidi="th-TH"/>
        </w:rPr>
        <w:t xml:space="preserve"> (Li and Wang, 2021)</w:t>
      </w:r>
      <w:r w:rsidRPr="00360F3C">
        <w:rPr>
          <w:rFonts w:ascii="Arial" w:hAnsi="Arial" w:cs="Arial"/>
          <w:lang w:bidi="th-TH"/>
        </w:rPr>
        <w:t>.</w:t>
      </w:r>
    </w:p>
    <w:p w14:paraId="5CBBD676" w14:textId="40E76EC7" w:rsidR="00946B0E" w:rsidRPr="00360F3C" w:rsidRDefault="00946B0E" w:rsidP="00360F3C">
      <w:pPr>
        <w:spacing w:line="360" w:lineRule="auto"/>
        <w:jc w:val="both"/>
        <w:rPr>
          <w:rFonts w:ascii="Arial" w:hAnsi="Arial" w:cs="Arial"/>
          <w:b/>
          <w:bCs/>
          <w:lang w:bidi="th-TH"/>
        </w:rPr>
      </w:pPr>
      <w:r w:rsidRPr="00360F3C">
        <w:rPr>
          <w:rFonts w:ascii="Arial" w:hAnsi="Arial" w:cs="Arial"/>
          <w:b/>
          <w:bCs/>
          <w:lang w:bidi="th-TH"/>
        </w:rPr>
        <w:t>4. Country Enter the First Host Country</w:t>
      </w:r>
    </w:p>
    <w:p w14:paraId="22F0918A" w14:textId="6BC7BD2A" w:rsidR="00AF5D2B" w:rsidRPr="00360F3C" w:rsidRDefault="00946B0E" w:rsidP="00360F3C">
      <w:pPr>
        <w:spacing w:line="360" w:lineRule="auto"/>
        <w:jc w:val="both"/>
        <w:rPr>
          <w:rFonts w:ascii="Arial" w:hAnsi="Arial" w:cs="Arial"/>
          <w:lang w:bidi="th-TH"/>
        </w:rPr>
      </w:pPr>
      <w:r w:rsidRPr="00360F3C">
        <w:rPr>
          <w:rFonts w:ascii="Arial" w:hAnsi="Arial" w:cs="Arial"/>
          <w:lang w:bidi="th-TH"/>
        </w:rPr>
        <w:t>In its globalization process, Mercedes-Benz entered the global markets slowly and evolved strong operations in the United Kingdom in its second phase in the 20th century and is currently among its key European host markets</w:t>
      </w:r>
      <w:r w:rsidR="005279CC" w:rsidRPr="00360F3C">
        <w:rPr>
          <w:rFonts w:ascii="Arial" w:hAnsi="Arial" w:cs="Arial"/>
          <w:lang w:bidi="th-TH"/>
        </w:rPr>
        <w:t xml:space="preserve"> (Li and Wang, 2021)</w:t>
      </w:r>
      <w:r w:rsidRPr="00360F3C">
        <w:rPr>
          <w:rFonts w:ascii="Arial" w:hAnsi="Arial" w:cs="Arial"/>
          <w:lang w:bidi="th-TH"/>
        </w:rPr>
        <w:t>.</w:t>
      </w:r>
      <w:r w:rsidR="00AF5D2B" w:rsidRPr="00360F3C">
        <w:rPr>
          <w:rFonts w:ascii="Arial" w:hAnsi="Arial" w:cs="Arial"/>
          <w:lang w:bidi="th-TH"/>
        </w:rPr>
        <w:t xml:space="preserve"> </w:t>
      </w:r>
    </w:p>
    <w:p w14:paraId="5456EFAC" w14:textId="14F34FE4" w:rsidR="006B3C07" w:rsidRPr="00360F3C" w:rsidRDefault="00FF2565" w:rsidP="00360F3C">
      <w:pPr>
        <w:pStyle w:val="Heading1"/>
        <w:spacing w:line="360" w:lineRule="auto"/>
        <w:jc w:val="both"/>
        <w:rPr>
          <w:rFonts w:ascii="Arial" w:hAnsi="Arial" w:cs="Arial"/>
          <w:szCs w:val="24"/>
        </w:rPr>
      </w:pPr>
      <w:bookmarkStart w:id="1" w:name="_Toc222492937"/>
      <w:r w:rsidRPr="00360F3C">
        <w:rPr>
          <w:rFonts w:ascii="Arial" w:hAnsi="Arial" w:cs="Arial"/>
          <w:szCs w:val="24"/>
        </w:rPr>
        <w:t>2. Section 1</w:t>
      </w:r>
      <w:bookmarkEnd w:id="1"/>
    </w:p>
    <w:p w14:paraId="527AEC4E" w14:textId="270E658D" w:rsidR="00AC2DAD" w:rsidRPr="00360F3C" w:rsidRDefault="006F7CF9" w:rsidP="00360F3C">
      <w:pPr>
        <w:pStyle w:val="Heading2"/>
        <w:spacing w:line="360" w:lineRule="auto"/>
        <w:jc w:val="both"/>
        <w:rPr>
          <w:rFonts w:ascii="Arial" w:hAnsi="Arial" w:cs="Arial"/>
          <w:szCs w:val="24"/>
        </w:rPr>
      </w:pPr>
      <w:bookmarkStart w:id="2" w:name="_Toc222492938"/>
      <w:r w:rsidRPr="00360F3C">
        <w:rPr>
          <w:rFonts w:ascii="Arial" w:hAnsi="Arial" w:cs="Arial"/>
          <w:szCs w:val="24"/>
        </w:rPr>
        <w:t>2.1 Comparative Macro-environment Analysis (PESTEL)</w:t>
      </w:r>
      <w:bookmarkEnd w:id="2"/>
    </w:p>
    <w:tbl>
      <w:tblPr>
        <w:tblStyle w:val="GridTable5Dark-Accent6"/>
        <w:tblW w:w="0" w:type="auto"/>
        <w:tblLook w:val="04A0" w:firstRow="1" w:lastRow="0" w:firstColumn="1" w:lastColumn="0" w:noHBand="0" w:noVBand="1"/>
      </w:tblPr>
      <w:tblGrid>
        <w:gridCol w:w="1912"/>
        <w:gridCol w:w="4181"/>
        <w:gridCol w:w="3257"/>
      </w:tblGrid>
      <w:tr w:rsidR="001708D6" w:rsidRPr="00360F3C" w14:paraId="26A604A5" w14:textId="77777777" w:rsidTr="003337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8828F4"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PESTEL Factor</w:t>
            </w:r>
          </w:p>
        </w:tc>
        <w:tc>
          <w:tcPr>
            <w:tcW w:w="0" w:type="auto"/>
            <w:hideMark/>
          </w:tcPr>
          <w:p w14:paraId="3E98098F" w14:textId="77777777" w:rsidR="001708D6" w:rsidRPr="00360F3C" w:rsidRDefault="001708D6" w:rsidP="00360F3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Germany</w:t>
            </w:r>
          </w:p>
        </w:tc>
        <w:tc>
          <w:tcPr>
            <w:tcW w:w="0" w:type="auto"/>
            <w:hideMark/>
          </w:tcPr>
          <w:p w14:paraId="69B38299" w14:textId="77777777" w:rsidR="001708D6" w:rsidRPr="00360F3C" w:rsidRDefault="001708D6" w:rsidP="00360F3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United Kingdom</w:t>
            </w:r>
          </w:p>
        </w:tc>
      </w:tr>
      <w:tr w:rsidR="001708D6" w:rsidRPr="00360F3C" w14:paraId="7E6C3A05" w14:textId="77777777" w:rsidTr="003337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0CF858"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Political</w:t>
            </w:r>
          </w:p>
        </w:tc>
        <w:tc>
          <w:tcPr>
            <w:tcW w:w="0" w:type="auto"/>
            <w:hideMark/>
          </w:tcPr>
          <w:p w14:paraId="6EA02FF7"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Strong government support for the automotive industry </w:t>
            </w:r>
          </w:p>
          <w:p w14:paraId="125D1B6E"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Stable EU single market access </w:t>
            </w:r>
          </w:p>
          <w:p w14:paraId="18F218D0"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FDI-friendly manufacturing policies</w:t>
            </w:r>
          </w:p>
        </w:tc>
        <w:tc>
          <w:tcPr>
            <w:tcW w:w="0" w:type="auto"/>
            <w:hideMark/>
          </w:tcPr>
          <w:p w14:paraId="1AAEB2D7"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Post-Brexit trade complexity </w:t>
            </w:r>
          </w:p>
          <w:p w14:paraId="3B0F9C53"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ZEV mandate regulatory pressure </w:t>
            </w:r>
          </w:p>
          <w:p w14:paraId="60ECFB29"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Tariff uncertainty on EU imports</w:t>
            </w:r>
          </w:p>
        </w:tc>
      </w:tr>
      <w:tr w:rsidR="001708D6" w:rsidRPr="00360F3C" w14:paraId="75FF2F03" w14:textId="77777777" w:rsidTr="0033371E">
        <w:tc>
          <w:tcPr>
            <w:cnfStyle w:val="001000000000" w:firstRow="0" w:lastRow="0" w:firstColumn="1" w:lastColumn="0" w:oddVBand="0" w:evenVBand="0" w:oddHBand="0" w:evenHBand="0" w:firstRowFirstColumn="0" w:firstRowLastColumn="0" w:lastRowFirstColumn="0" w:lastRowLastColumn="0"/>
            <w:tcW w:w="0" w:type="auto"/>
            <w:hideMark/>
          </w:tcPr>
          <w:p w14:paraId="18FAC1C3"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Economic</w:t>
            </w:r>
          </w:p>
        </w:tc>
        <w:tc>
          <w:tcPr>
            <w:tcW w:w="0" w:type="auto"/>
            <w:hideMark/>
          </w:tcPr>
          <w:p w14:paraId="66E817B3"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GDP contracted 0.3% in 2023 </w:t>
            </w:r>
          </w:p>
          <w:p w14:paraId="70E22144"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High consumer purchasing power </w:t>
            </w:r>
          </w:p>
          <w:p w14:paraId="2E23157B"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lastRenderedPageBreak/>
              <w:t>• Strong corporate fleet/leasing demand</w:t>
            </w:r>
          </w:p>
        </w:tc>
        <w:tc>
          <w:tcPr>
            <w:tcW w:w="0" w:type="auto"/>
            <w:hideMark/>
          </w:tcPr>
          <w:p w14:paraId="12FBD931"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lastRenderedPageBreak/>
              <w:t>• Inflation peaked 11% in 2022</w:t>
            </w:r>
          </w:p>
          <w:p w14:paraId="62C7E78B"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lastRenderedPageBreak/>
              <w:t xml:space="preserve">• PCP financing drives luxury access </w:t>
            </w:r>
          </w:p>
          <w:p w14:paraId="2A0AA8EC"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Currency fluctuation post-Brexit</w:t>
            </w:r>
          </w:p>
        </w:tc>
      </w:tr>
      <w:tr w:rsidR="001708D6" w:rsidRPr="00360F3C" w14:paraId="5E7F76E9" w14:textId="77777777" w:rsidTr="003337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BB78A7"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lastRenderedPageBreak/>
              <w:t>Social</w:t>
            </w:r>
          </w:p>
        </w:tc>
        <w:tc>
          <w:tcPr>
            <w:tcW w:w="0" w:type="auto"/>
            <w:hideMark/>
          </w:tcPr>
          <w:p w14:paraId="08109489"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Engineering-proud, technically sophisticated buyers </w:t>
            </w:r>
          </w:p>
          <w:p w14:paraId="7F1EF487"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Brand seen as national heritage </w:t>
            </w:r>
          </w:p>
          <w:p w14:paraId="6197D80D"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AMG sub-brand culturally celebrated</w:t>
            </w:r>
          </w:p>
        </w:tc>
        <w:tc>
          <w:tcPr>
            <w:tcW w:w="0" w:type="auto"/>
            <w:hideMark/>
          </w:tcPr>
          <w:p w14:paraId="1948520D"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Aspiration and status-driven purchases </w:t>
            </w:r>
          </w:p>
          <w:p w14:paraId="068082B6"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Class-conscious consumption </w:t>
            </w:r>
            <w:proofErr w:type="spellStart"/>
            <w:r w:rsidRPr="00360F3C">
              <w:rPr>
                <w:rFonts w:ascii="Arial" w:hAnsi="Arial" w:cs="Arial"/>
                <w:lang w:bidi="th-TH"/>
              </w:rPr>
              <w:t>behaviour</w:t>
            </w:r>
            <w:proofErr w:type="spellEnd"/>
            <w:r w:rsidRPr="00360F3C">
              <w:rPr>
                <w:rFonts w:ascii="Arial" w:hAnsi="Arial" w:cs="Arial"/>
                <w:lang w:bidi="th-TH"/>
              </w:rPr>
              <w:t xml:space="preserve"> </w:t>
            </w:r>
          </w:p>
          <w:p w14:paraId="0B232642"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Younger buyers seek lifestyle alignment</w:t>
            </w:r>
          </w:p>
        </w:tc>
      </w:tr>
      <w:tr w:rsidR="001708D6" w:rsidRPr="00360F3C" w14:paraId="57A49945" w14:textId="77777777" w:rsidTr="0033371E">
        <w:tc>
          <w:tcPr>
            <w:cnfStyle w:val="001000000000" w:firstRow="0" w:lastRow="0" w:firstColumn="1" w:lastColumn="0" w:oddVBand="0" w:evenVBand="0" w:oddHBand="0" w:evenHBand="0" w:firstRowFirstColumn="0" w:firstRowLastColumn="0" w:lastRowFirstColumn="0" w:lastRowLastColumn="0"/>
            <w:tcW w:w="0" w:type="auto"/>
            <w:hideMark/>
          </w:tcPr>
          <w:p w14:paraId="5B01A6AE"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Technological</w:t>
            </w:r>
          </w:p>
        </w:tc>
        <w:tc>
          <w:tcPr>
            <w:tcW w:w="0" w:type="auto"/>
            <w:hideMark/>
          </w:tcPr>
          <w:p w14:paraId="69643979"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Advanced EV R&amp;D infrastructure in Stuttgart </w:t>
            </w:r>
          </w:p>
          <w:p w14:paraId="44FDD61C"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Strong charging network in urban areas </w:t>
            </w:r>
          </w:p>
          <w:p w14:paraId="590BD360"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EQ range developed domestically</w:t>
            </w:r>
          </w:p>
        </w:tc>
        <w:tc>
          <w:tcPr>
            <w:tcW w:w="0" w:type="auto"/>
            <w:hideMark/>
          </w:tcPr>
          <w:p w14:paraId="35B8F699"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Digital-first purchasing journeys </w:t>
            </w:r>
          </w:p>
          <w:p w14:paraId="13D91491"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Agency model pioneered in UK market </w:t>
            </w:r>
          </w:p>
          <w:p w14:paraId="09F6AF02"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Growing EV adoption via ZEV mandate</w:t>
            </w:r>
          </w:p>
        </w:tc>
      </w:tr>
      <w:tr w:rsidR="001708D6" w:rsidRPr="00360F3C" w14:paraId="1737EDC1" w14:textId="77777777" w:rsidTr="003337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98D916"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Environmental</w:t>
            </w:r>
          </w:p>
        </w:tc>
        <w:tc>
          <w:tcPr>
            <w:tcW w:w="0" w:type="auto"/>
            <w:hideMark/>
          </w:tcPr>
          <w:p w14:paraId="62CD05D8"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Net-zero ambition by 2039 </w:t>
            </w:r>
          </w:p>
          <w:p w14:paraId="6E661C0A"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Diesel recall scrutiny 2018–2020 </w:t>
            </w:r>
          </w:p>
          <w:p w14:paraId="5E4E8D0A"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High consumer environmental awareness</w:t>
            </w:r>
          </w:p>
        </w:tc>
        <w:tc>
          <w:tcPr>
            <w:tcW w:w="0" w:type="auto"/>
            <w:hideMark/>
          </w:tcPr>
          <w:p w14:paraId="06859792"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ASA </w:t>
            </w:r>
            <w:proofErr w:type="spellStart"/>
            <w:r w:rsidRPr="00360F3C">
              <w:rPr>
                <w:rFonts w:ascii="Arial" w:hAnsi="Arial" w:cs="Arial"/>
                <w:lang w:bidi="th-TH"/>
              </w:rPr>
              <w:t>scrutinising</w:t>
            </w:r>
            <w:proofErr w:type="spellEnd"/>
            <w:r w:rsidRPr="00360F3C">
              <w:rPr>
                <w:rFonts w:ascii="Arial" w:hAnsi="Arial" w:cs="Arial"/>
                <w:lang w:bidi="th-TH"/>
              </w:rPr>
              <w:t xml:space="preserve"> green advertising claims </w:t>
            </w:r>
          </w:p>
          <w:p w14:paraId="4E1474D6"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2035 petrol/diesel sales ban incoming </w:t>
            </w:r>
          </w:p>
          <w:p w14:paraId="01D30372"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Packaging and sustainability expectations rising</w:t>
            </w:r>
          </w:p>
        </w:tc>
      </w:tr>
      <w:tr w:rsidR="001708D6" w:rsidRPr="00360F3C" w14:paraId="577E5502" w14:textId="77777777" w:rsidTr="0033371E">
        <w:tc>
          <w:tcPr>
            <w:cnfStyle w:val="001000000000" w:firstRow="0" w:lastRow="0" w:firstColumn="1" w:lastColumn="0" w:oddVBand="0" w:evenVBand="0" w:oddHBand="0" w:evenHBand="0" w:firstRowFirstColumn="0" w:firstRowLastColumn="0" w:lastRowFirstColumn="0" w:lastRowLastColumn="0"/>
            <w:tcW w:w="0" w:type="auto"/>
            <w:hideMark/>
          </w:tcPr>
          <w:p w14:paraId="57A8C793"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Legal</w:t>
            </w:r>
          </w:p>
        </w:tc>
        <w:tc>
          <w:tcPr>
            <w:tcW w:w="0" w:type="auto"/>
            <w:hideMark/>
          </w:tcPr>
          <w:p w14:paraId="00FD47AB"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EU GDPR compliance required </w:t>
            </w:r>
          </w:p>
          <w:p w14:paraId="0FB328DE"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KBA emissions regulations enforced </w:t>
            </w:r>
          </w:p>
          <w:p w14:paraId="67337389"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Strict competition/advertising law</w:t>
            </w:r>
          </w:p>
        </w:tc>
        <w:tc>
          <w:tcPr>
            <w:tcW w:w="0" w:type="auto"/>
            <w:hideMark/>
          </w:tcPr>
          <w:p w14:paraId="3BE43E87"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UK GDPR post-Brexit framework </w:t>
            </w:r>
          </w:p>
          <w:p w14:paraId="3E3F847B"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ASA advertising standards enforced </w:t>
            </w:r>
          </w:p>
          <w:p w14:paraId="25CA2872"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Consumer Rights Act protections apply</w:t>
            </w:r>
          </w:p>
        </w:tc>
      </w:tr>
    </w:tbl>
    <w:p w14:paraId="251D3508" w14:textId="42382A95"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Table 1. PESTLE Analysis</w:t>
      </w:r>
    </w:p>
    <w:p w14:paraId="79132229" w14:textId="38397D60"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Source: (Abreu, 2021)</w:t>
      </w:r>
    </w:p>
    <w:p w14:paraId="77F3F5B5" w14:textId="50DC0E4B" w:rsidR="002603F5" w:rsidRPr="00360F3C" w:rsidRDefault="002603F5" w:rsidP="00360F3C">
      <w:pPr>
        <w:spacing w:line="360" w:lineRule="auto"/>
        <w:jc w:val="both"/>
        <w:rPr>
          <w:rFonts w:ascii="Arial" w:hAnsi="Arial" w:cs="Arial"/>
          <w:lang w:bidi="th-TH"/>
        </w:rPr>
      </w:pPr>
      <w:r w:rsidRPr="00360F3C">
        <w:rPr>
          <w:rFonts w:ascii="Arial" w:hAnsi="Arial" w:cs="Arial"/>
          <w:lang w:bidi="th-TH"/>
        </w:rPr>
        <w:lastRenderedPageBreak/>
        <w:t xml:space="preserve">Before one realizes the causes of why Mercedes-Benz is operating the way it is, it is worth appreciating the outside environment in these two markets. The presence of the developed economies in Europe, Germany and the UK </w:t>
      </w:r>
      <w:r w:rsidR="00E30927" w:rsidRPr="00360F3C">
        <w:rPr>
          <w:rFonts w:ascii="Arial" w:hAnsi="Arial" w:cs="Arial"/>
          <w:lang w:bidi="th-TH"/>
        </w:rPr>
        <w:t>has</w:t>
      </w:r>
      <w:r w:rsidRPr="00360F3C">
        <w:rPr>
          <w:rFonts w:ascii="Arial" w:hAnsi="Arial" w:cs="Arial"/>
          <w:lang w:bidi="th-TH"/>
        </w:rPr>
        <w:t xml:space="preserve"> relatively high economic and cultural contacts, but this does not mean that the countries do not contain some differences in every part of the PESTEL framework, which in turn has a direct impact on the marketing choice of the brand.</w:t>
      </w:r>
    </w:p>
    <w:p w14:paraId="652624DA" w14:textId="77777777" w:rsidR="002603F5" w:rsidRPr="00DE7EBF" w:rsidRDefault="002603F5" w:rsidP="00360F3C">
      <w:pPr>
        <w:spacing w:line="360" w:lineRule="auto"/>
        <w:jc w:val="both"/>
        <w:rPr>
          <w:rFonts w:ascii="Arial" w:hAnsi="Arial" w:cs="Arial"/>
          <w:b/>
          <w:bCs/>
          <w:lang w:bidi="th-TH"/>
        </w:rPr>
      </w:pPr>
      <w:r w:rsidRPr="00DE7EBF">
        <w:rPr>
          <w:rFonts w:ascii="Arial" w:hAnsi="Arial" w:cs="Arial"/>
          <w:b/>
          <w:bCs/>
          <w:lang w:bidi="th-TH"/>
        </w:rPr>
        <w:t>Political Factors</w:t>
      </w:r>
    </w:p>
    <w:p w14:paraId="29109D6C" w14:textId="77777777" w:rsidR="00425E7C" w:rsidRPr="00DE7EBF" w:rsidRDefault="00425E7C" w:rsidP="00425E7C">
      <w:pPr>
        <w:spacing w:line="360" w:lineRule="auto"/>
        <w:jc w:val="both"/>
        <w:rPr>
          <w:rFonts w:ascii="Arial" w:hAnsi="Arial" w:cs="Arial"/>
          <w:lang w:bidi="th-TH"/>
        </w:rPr>
      </w:pPr>
      <w:r w:rsidRPr="00DE7EBF">
        <w:rPr>
          <w:rFonts w:ascii="Arial" w:hAnsi="Arial" w:cs="Arial"/>
          <w:b/>
          <w:bCs/>
          <w:lang w:bidi="th-TH"/>
        </w:rPr>
        <w:t>Germany -</w:t>
      </w:r>
      <w:proofErr w:type="spellStart"/>
      <w:r w:rsidRPr="00DE7EBF">
        <w:rPr>
          <w:rFonts w:ascii="Arial" w:hAnsi="Arial" w:cs="Arial"/>
          <w:b/>
          <w:bCs/>
          <w:lang w:bidi="th-TH"/>
        </w:rPr>
        <w:t>Favourable</w:t>
      </w:r>
      <w:proofErr w:type="spellEnd"/>
      <w:r w:rsidRPr="00DE7EBF">
        <w:rPr>
          <w:rFonts w:ascii="Arial" w:hAnsi="Arial" w:cs="Arial"/>
          <w:b/>
          <w:bCs/>
          <w:lang w:bidi="th-TH"/>
        </w:rPr>
        <w:t>:</w:t>
      </w:r>
      <w:r w:rsidRPr="00DE7EBF">
        <w:rPr>
          <w:rFonts w:ascii="Arial" w:hAnsi="Arial" w:cs="Arial"/>
          <w:lang w:bidi="th-TH"/>
        </w:rPr>
        <w:t xml:space="preserve"> A stable government and close attachment to the automotive industry mean that things run smoothly and these industries keep increasing.</w:t>
      </w:r>
    </w:p>
    <w:p w14:paraId="311F790B" w14:textId="4C3DB8BA" w:rsidR="00425E7C" w:rsidRPr="00425E7C" w:rsidRDefault="00425E7C" w:rsidP="00425E7C">
      <w:pPr>
        <w:spacing w:line="360" w:lineRule="auto"/>
        <w:jc w:val="both"/>
        <w:rPr>
          <w:rFonts w:ascii="Arial" w:hAnsi="Arial" w:cs="Arial"/>
          <w:lang w:bidi="th-TH"/>
        </w:rPr>
      </w:pPr>
      <w:r w:rsidRPr="00DE7EBF">
        <w:rPr>
          <w:rFonts w:ascii="Arial" w:hAnsi="Arial" w:cs="Arial"/>
          <w:b/>
          <w:bCs/>
          <w:lang w:bidi="th-TH"/>
        </w:rPr>
        <w:t xml:space="preserve">UK - </w:t>
      </w:r>
      <w:proofErr w:type="spellStart"/>
      <w:r w:rsidRPr="00DE7EBF">
        <w:rPr>
          <w:rFonts w:ascii="Arial" w:hAnsi="Arial" w:cs="Arial"/>
          <w:b/>
          <w:bCs/>
          <w:lang w:bidi="th-TH"/>
        </w:rPr>
        <w:t>Unfavourable</w:t>
      </w:r>
      <w:proofErr w:type="spellEnd"/>
      <w:r w:rsidRPr="00DE7EBF">
        <w:rPr>
          <w:rFonts w:ascii="Arial" w:hAnsi="Arial" w:cs="Arial"/>
          <w:b/>
          <w:bCs/>
          <w:lang w:bidi="th-TH"/>
        </w:rPr>
        <w:t>:</w:t>
      </w:r>
      <w:r w:rsidRPr="00DE7EBF">
        <w:rPr>
          <w:rFonts w:ascii="Arial" w:hAnsi="Arial" w:cs="Arial"/>
          <w:lang w:bidi="th-TH"/>
        </w:rPr>
        <w:t xml:space="preserve"> Brexit poses trade barriers, complexity in regulation, and uncertainty in tariffs to Mercedes-Benz.</w:t>
      </w:r>
    </w:p>
    <w:p w14:paraId="0360A208" w14:textId="27C0A2C3" w:rsidR="002603F5" w:rsidRPr="00360F3C" w:rsidRDefault="002603F5" w:rsidP="00360F3C">
      <w:pPr>
        <w:spacing w:line="360" w:lineRule="auto"/>
        <w:jc w:val="both"/>
        <w:rPr>
          <w:rFonts w:ascii="Arial" w:hAnsi="Arial" w:cs="Arial"/>
          <w:lang w:bidi="th-TH"/>
        </w:rPr>
      </w:pPr>
      <w:r w:rsidRPr="00360F3C">
        <w:rPr>
          <w:rFonts w:ascii="Arial" w:hAnsi="Arial" w:cs="Arial"/>
          <w:lang w:bidi="th-TH"/>
        </w:rPr>
        <w:t>Germany</w:t>
      </w:r>
      <w:r w:rsidR="001708D6" w:rsidRPr="00360F3C">
        <w:rPr>
          <w:rFonts w:ascii="Arial" w:hAnsi="Arial" w:cs="Arial"/>
          <w:lang w:bidi="th-TH"/>
        </w:rPr>
        <w:t>,</w:t>
      </w:r>
      <w:r w:rsidRPr="00360F3C">
        <w:rPr>
          <w:rFonts w:ascii="Arial" w:hAnsi="Arial" w:cs="Arial"/>
          <w:lang w:bidi="th-TH"/>
        </w:rPr>
        <w:t xml:space="preserve"> being the largest economy in the European Union</w:t>
      </w:r>
      <w:r w:rsidR="006D7520" w:rsidRPr="00360F3C">
        <w:rPr>
          <w:rFonts w:ascii="Arial" w:hAnsi="Arial" w:cs="Arial"/>
          <w:lang w:bidi="th-TH"/>
        </w:rPr>
        <w:t>,</w:t>
      </w:r>
      <w:r w:rsidRPr="00360F3C">
        <w:rPr>
          <w:rFonts w:ascii="Arial" w:hAnsi="Arial" w:cs="Arial"/>
          <w:lang w:bidi="th-TH"/>
        </w:rPr>
        <w:t xml:space="preserve"> provides a highly stable political environment to Mercedes-Benz and direct entry to the single market within the European Union system, where the company is able to carry out exports and a uniform regulation and common trade policy in 27 member states</w:t>
      </w:r>
      <w:r w:rsidR="00816E7B" w:rsidRPr="00360F3C">
        <w:rPr>
          <w:rFonts w:ascii="Arial" w:hAnsi="Arial" w:cs="Arial"/>
          <w:lang w:bidi="th-TH"/>
        </w:rPr>
        <w:t xml:space="preserve"> (Abreu, 2021)</w:t>
      </w:r>
      <w:r w:rsidRPr="00360F3C">
        <w:rPr>
          <w:rFonts w:ascii="Arial" w:hAnsi="Arial" w:cs="Arial"/>
          <w:lang w:bidi="th-TH"/>
        </w:rPr>
        <w:t>. The automotive industry has always been close to the German state taking into account the brands of Mercedes-Benz, BMW, and Volkswagen as the economic pillars of country economy.</w:t>
      </w:r>
    </w:p>
    <w:p w14:paraId="2D34B06C" w14:textId="1A42AE47" w:rsidR="002603F5" w:rsidRPr="00360F3C" w:rsidRDefault="002603F5" w:rsidP="00360F3C">
      <w:pPr>
        <w:spacing w:line="360" w:lineRule="auto"/>
        <w:jc w:val="both"/>
        <w:rPr>
          <w:rFonts w:ascii="Arial" w:hAnsi="Arial" w:cs="Arial"/>
          <w:lang w:bidi="th-TH"/>
        </w:rPr>
      </w:pPr>
      <w:r w:rsidRPr="00360F3C">
        <w:rPr>
          <w:rFonts w:ascii="Arial" w:hAnsi="Arial" w:cs="Arial"/>
          <w:lang w:bidi="th-TH"/>
        </w:rPr>
        <w:t>In its turn, Brexit has radically changed the politics in the United Kingdom since 2016. The PM of the UK following the EU also led to a huge regulatory divide, trade anxiety and tariff confusion which significantly affected the automotive sector. This can be found in agreement with the Trade and Cooperation Agreement that was signed in December 2020 as per which cars with sufficient UK or EU content would not be subject to tariffs, but the complexity of supply chains has increased</w:t>
      </w:r>
      <w:r w:rsidR="00A26A05" w:rsidRPr="00360F3C">
        <w:rPr>
          <w:rFonts w:ascii="Arial" w:hAnsi="Arial" w:cs="Arial"/>
          <w:lang w:bidi="th-TH"/>
        </w:rPr>
        <w:t xml:space="preserve"> (Abreu, 2021)</w:t>
      </w:r>
      <w:r w:rsidRPr="00360F3C">
        <w:rPr>
          <w:rFonts w:ascii="Arial" w:hAnsi="Arial" w:cs="Arial"/>
          <w:lang w:bidi="th-TH"/>
        </w:rPr>
        <w:t xml:space="preserve">. In the example of </w:t>
      </w:r>
      <w:r w:rsidR="00840F1B" w:rsidRPr="00360F3C">
        <w:rPr>
          <w:rFonts w:ascii="Arial" w:hAnsi="Arial" w:cs="Arial"/>
          <w:lang w:bidi="th-TH"/>
        </w:rPr>
        <w:t>Mercedes-Benz UK,</w:t>
      </w:r>
      <w:r w:rsidRPr="00360F3C">
        <w:rPr>
          <w:rFonts w:ascii="Arial" w:hAnsi="Arial" w:cs="Arial"/>
          <w:lang w:bidi="th-TH"/>
        </w:rPr>
        <w:t xml:space="preserve"> it needs to take the customs regulation, the possible regulatory gaps and exchange rates that simply does not exist in the domestic atmosphere of Germany. </w:t>
      </w:r>
    </w:p>
    <w:p w14:paraId="5960FCD2" w14:textId="77777777" w:rsidR="002603F5" w:rsidRPr="00DE7EBF" w:rsidRDefault="002603F5" w:rsidP="00360F3C">
      <w:pPr>
        <w:spacing w:line="360" w:lineRule="auto"/>
        <w:jc w:val="both"/>
        <w:rPr>
          <w:rFonts w:ascii="Arial" w:hAnsi="Arial" w:cs="Arial"/>
          <w:b/>
          <w:bCs/>
          <w:lang w:bidi="th-TH"/>
        </w:rPr>
      </w:pPr>
      <w:r w:rsidRPr="00DE7EBF">
        <w:rPr>
          <w:rFonts w:ascii="Arial" w:hAnsi="Arial" w:cs="Arial"/>
          <w:b/>
          <w:bCs/>
          <w:lang w:bidi="th-TH"/>
        </w:rPr>
        <w:t>Economic Factors</w:t>
      </w:r>
    </w:p>
    <w:p w14:paraId="4237B669" w14:textId="77777777" w:rsidR="007F5A73" w:rsidRPr="00DE7EBF" w:rsidRDefault="007F5A73" w:rsidP="007F5A73">
      <w:pPr>
        <w:spacing w:line="360" w:lineRule="auto"/>
        <w:jc w:val="both"/>
        <w:rPr>
          <w:rFonts w:ascii="Arial" w:hAnsi="Arial" w:cs="Arial"/>
          <w:lang w:bidi="th-TH"/>
        </w:rPr>
      </w:pPr>
      <w:r w:rsidRPr="00DE7EBF">
        <w:rPr>
          <w:rFonts w:ascii="Arial" w:hAnsi="Arial" w:cs="Arial"/>
          <w:b/>
          <w:bCs/>
          <w:lang w:bidi="th-TH"/>
        </w:rPr>
        <w:t xml:space="preserve">Germany- </w:t>
      </w:r>
      <w:proofErr w:type="spellStart"/>
      <w:r w:rsidRPr="00DE7EBF">
        <w:rPr>
          <w:rFonts w:ascii="Arial" w:hAnsi="Arial" w:cs="Arial"/>
          <w:b/>
          <w:bCs/>
          <w:lang w:bidi="th-TH"/>
        </w:rPr>
        <w:t>Favourable</w:t>
      </w:r>
      <w:proofErr w:type="spellEnd"/>
      <w:r w:rsidRPr="00DE7EBF">
        <w:rPr>
          <w:rFonts w:ascii="Arial" w:hAnsi="Arial" w:cs="Arial"/>
          <w:b/>
          <w:bCs/>
          <w:lang w:bidi="th-TH"/>
        </w:rPr>
        <w:t>:</w:t>
      </w:r>
      <w:r w:rsidRPr="00DE7EBF">
        <w:rPr>
          <w:rFonts w:ascii="Arial" w:hAnsi="Arial" w:cs="Arial"/>
          <w:lang w:bidi="th-TH"/>
        </w:rPr>
        <w:t xml:space="preserve"> The sales of luxury cars are </w:t>
      </w:r>
      <w:proofErr w:type="spellStart"/>
      <w:r w:rsidRPr="00DE7EBF">
        <w:rPr>
          <w:rFonts w:ascii="Arial" w:hAnsi="Arial" w:cs="Arial"/>
          <w:lang w:bidi="th-TH"/>
        </w:rPr>
        <w:t>favourable</w:t>
      </w:r>
      <w:proofErr w:type="spellEnd"/>
      <w:r w:rsidRPr="00DE7EBF">
        <w:rPr>
          <w:rFonts w:ascii="Arial" w:hAnsi="Arial" w:cs="Arial"/>
          <w:lang w:bidi="th-TH"/>
        </w:rPr>
        <w:t xml:space="preserve"> due to high purchasing power and high leasing demand despite the slight decrease in GDP.</w:t>
      </w:r>
    </w:p>
    <w:p w14:paraId="2770637D" w14:textId="1571E1B5" w:rsidR="007F5A73" w:rsidRPr="007F5A73" w:rsidRDefault="007F5A73" w:rsidP="007F5A73">
      <w:pPr>
        <w:spacing w:line="360" w:lineRule="auto"/>
        <w:jc w:val="both"/>
        <w:rPr>
          <w:rFonts w:ascii="Arial" w:hAnsi="Arial" w:cs="Arial"/>
          <w:lang w:bidi="th-TH"/>
        </w:rPr>
      </w:pPr>
      <w:r w:rsidRPr="00DE7EBF">
        <w:rPr>
          <w:rFonts w:ascii="Arial" w:hAnsi="Arial" w:cs="Arial"/>
          <w:b/>
          <w:bCs/>
          <w:lang w:bidi="th-TH"/>
        </w:rPr>
        <w:t>UK -</w:t>
      </w:r>
      <w:proofErr w:type="spellStart"/>
      <w:r w:rsidRPr="00DE7EBF">
        <w:rPr>
          <w:rFonts w:ascii="Arial" w:hAnsi="Arial" w:cs="Arial"/>
          <w:b/>
          <w:bCs/>
          <w:lang w:bidi="th-TH"/>
        </w:rPr>
        <w:t>Unfavourable</w:t>
      </w:r>
      <w:proofErr w:type="spellEnd"/>
      <w:r w:rsidRPr="00DE7EBF">
        <w:rPr>
          <w:rFonts w:ascii="Arial" w:hAnsi="Arial" w:cs="Arial"/>
          <w:b/>
          <w:bCs/>
          <w:lang w:bidi="th-TH"/>
        </w:rPr>
        <w:t xml:space="preserve">: </w:t>
      </w:r>
      <w:r w:rsidRPr="00DE7EBF">
        <w:rPr>
          <w:rFonts w:ascii="Arial" w:hAnsi="Arial" w:cs="Arial"/>
          <w:lang w:bidi="th-TH"/>
        </w:rPr>
        <w:t>There is high inflation and currency volatility which makes it less affordable, but PCP financing helps drive deman</w:t>
      </w:r>
      <w:r w:rsidRPr="004D4227">
        <w:rPr>
          <w:rFonts w:ascii="Arial" w:hAnsi="Arial" w:cs="Arial"/>
          <w:lang w:bidi="th-TH"/>
        </w:rPr>
        <w:t>d.</w:t>
      </w:r>
    </w:p>
    <w:p w14:paraId="5AFE1993" w14:textId="286DF492" w:rsidR="006F7CF9" w:rsidRPr="00360F3C" w:rsidRDefault="002603F5" w:rsidP="00360F3C">
      <w:pPr>
        <w:spacing w:line="360" w:lineRule="auto"/>
        <w:jc w:val="both"/>
        <w:rPr>
          <w:rFonts w:ascii="Arial" w:hAnsi="Arial" w:cs="Arial"/>
          <w:lang w:bidi="th-TH"/>
        </w:rPr>
      </w:pPr>
      <w:r w:rsidRPr="00360F3C">
        <w:rPr>
          <w:rFonts w:ascii="Arial" w:hAnsi="Arial" w:cs="Arial"/>
          <w:lang w:bidi="th-TH"/>
        </w:rPr>
        <w:lastRenderedPageBreak/>
        <w:t>Germany and UK are both high-income economies, but their economic progress after 2020 had certain noteworthy disparities. Germany registered a decrease in its GDP of 0.3 in 2023 as the economy was undergoing head winds due to the expensive cost of energy following the Russia-Ukraine conflict and low demand in China owing to the export of its products</w:t>
      </w:r>
      <w:r w:rsidR="00B00A9C" w:rsidRPr="00360F3C">
        <w:rPr>
          <w:rFonts w:ascii="Arial" w:hAnsi="Arial" w:cs="Arial"/>
          <w:lang w:bidi="th-TH"/>
        </w:rPr>
        <w:t xml:space="preserve"> (Pillai, 2024)</w:t>
      </w:r>
      <w:r w:rsidRPr="00360F3C">
        <w:rPr>
          <w:rFonts w:ascii="Arial" w:hAnsi="Arial" w:cs="Arial"/>
          <w:lang w:bidi="th-TH"/>
        </w:rPr>
        <w:t>. However, GK consumer purchasing power is rated to be among the best in Europe and the luxury automobile market has been found to be tough. Mercedes-Benz customers in the domestic market are comparatively price-insensitive relative to the average consumer and the company continues to have high rates of corporate fleet demand in Germany in which business vehicle leasing has a high tax deduction.</w:t>
      </w:r>
    </w:p>
    <w:p w14:paraId="3AE4EEED" w14:textId="49BDA0BD" w:rsidR="002603F5" w:rsidRDefault="002603F5" w:rsidP="00360F3C">
      <w:pPr>
        <w:spacing w:line="360" w:lineRule="auto"/>
        <w:jc w:val="both"/>
        <w:rPr>
          <w:rFonts w:ascii="Arial" w:hAnsi="Arial" w:cs="Arial"/>
          <w:lang w:bidi="th-TH"/>
        </w:rPr>
      </w:pPr>
      <w:r w:rsidRPr="00360F3C">
        <w:rPr>
          <w:rFonts w:ascii="Arial" w:hAnsi="Arial" w:cs="Arial"/>
          <w:lang w:bidi="th-TH"/>
        </w:rPr>
        <w:t xml:space="preserve">UK economy was also experiencing its burden and inflation hit its peak of over 11 percent near the end of 2022, the highest in 40 years, due to the energy costs and the costs of covering supply chains since Brexit </w:t>
      </w:r>
      <w:r w:rsidR="00BB4161" w:rsidRPr="00360F3C">
        <w:rPr>
          <w:rFonts w:ascii="Arial" w:hAnsi="Arial" w:cs="Arial"/>
          <w:lang w:bidi="th-TH"/>
        </w:rPr>
        <w:t>(Pillai, 2024)</w:t>
      </w:r>
      <w:r w:rsidRPr="00360F3C">
        <w:rPr>
          <w:rFonts w:ascii="Arial" w:hAnsi="Arial" w:cs="Arial"/>
          <w:lang w:bidi="th-TH"/>
        </w:rPr>
        <w:t xml:space="preserve">. This rendered the high-end markets like the </w:t>
      </w:r>
      <w:r w:rsidR="00690717">
        <w:rPr>
          <w:rFonts w:ascii="Arial" w:hAnsi="Arial" w:cs="Arial"/>
          <w:lang w:bidi="th-TH"/>
        </w:rPr>
        <w:t>high-end</w:t>
      </w:r>
      <w:r w:rsidRPr="00360F3C">
        <w:rPr>
          <w:rFonts w:ascii="Arial" w:hAnsi="Arial" w:cs="Arial"/>
          <w:lang w:bidi="th-TH"/>
        </w:rPr>
        <w:t xml:space="preserve"> cars to be a harder terrain. However, the luxury car market within the United Kingdom has been relatively strong, and favorable individual contract purchase (PCP) financing schemes that offset the purchase cost and allow luxury vehicles to be cost-effective to the aspiration market who would have otherwise not been able to afford it.</w:t>
      </w:r>
    </w:p>
    <w:p w14:paraId="18D1B5EF" w14:textId="0C110782" w:rsidR="00690717" w:rsidRPr="00DE7EBF" w:rsidRDefault="00690717" w:rsidP="00360F3C">
      <w:pPr>
        <w:spacing w:line="360" w:lineRule="auto"/>
        <w:jc w:val="both"/>
        <w:rPr>
          <w:rFonts w:ascii="Arial" w:hAnsi="Arial" w:cs="Arial"/>
          <w:b/>
          <w:bCs/>
          <w:lang w:bidi="th-TH"/>
        </w:rPr>
      </w:pPr>
      <w:r w:rsidRPr="00DE7EBF">
        <w:rPr>
          <w:rFonts w:ascii="Arial" w:hAnsi="Arial" w:cs="Arial"/>
          <w:b/>
          <w:bCs/>
          <w:lang w:bidi="th-TH"/>
        </w:rPr>
        <w:t>Social Factors</w:t>
      </w:r>
    </w:p>
    <w:p w14:paraId="19E5FB12" w14:textId="77777777" w:rsidR="007F5A73" w:rsidRPr="00DE7EBF" w:rsidRDefault="007F5A73" w:rsidP="007F5A73">
      <w:pPr>
        <w:spacing w:line="360" w:lineRule="auto"/>
        <w:jc w:val="both"/>
        <w:rPr>
          <w:rFonts w:ascii="Arial" w:hAnsi="Arial" w:cs="Arial"/>
          <w:lang w:bidi="th-TH"/>
        </w:rPr>
      </w:pPr>
      <w:r w:rsidRPr="00DE7EBF">
        <w:rPr>
          <w:rFonts w:ascii="Arial" w:hAnsi="Arial" w:cs="Arial"/>
          <w:lang w:bidi="th-TH"/>
        </w:rPr>
        <w:t xml:space="preserve">Germany – </w:t>
      </w:r>
      <w:proofErr w:type="spellStart"/>
      <w:r w:rsidRPr="00DE7EBF">
        <w:rPr>
          <w:rFonts w:ascii="Arial" w:hAnsi="Arial" w:cs="Arial"/>
          <w:lang w:bidi="th-TH"/>
        </w:rPr>
        <w:t>Favourable</w:t>
      </w:r>
      <w:proofErr w:type="spellEnd"/>
      <w:r w:rsidRPr="00DE7EBF">
        <w:rPr>
          <w:rFonts w:ascii="Arial" w:hAnsi="Arial" w:cs="Arial"/>
          <w:lang w:bidi="th-TH"/>
        </w:rPr>
        <w:t>: Engineering culture and national pride are strong and make brand loyalty and trust stronger.</w:t>
      </w:r>
    </w:p>
    <w:p w14:paraId="2C9F1F80" w14:textId="26DDB2FD" w:rsidR="007F5A73" w:rsidRPr="00DE7EBF" w:rsidRDefault="007F5A73" w:rsidP="007F5A73">
      <w:pPr>
        <w:spacing w:line="360" w:lineRule="auto"/>
        <w:jc w:val="both"/>
        <w:rPr>
          <w:rFonts w:ascii="Arial" w:hAnsi="Arial" w:cs="Arial"/>
          <w:lang w:bidi="th-TH"/>
        </w:rPr>
      </w:pPr>
      <w:r w:rsidRPr="00DE7EBF">
        <w:rPr>
          <w:rFonts w:ascii="Arial" w:hAnsi="Arial" w:cs="Arial"/>
          <w:lang w:bidi="th-TH"/>
        </w:rPr>
        <w:t>UK -</w:t>
      </w:r>
      <w:proofErr w:type="spellStart"/>
      <w:r w:rsidRPr="00DE7EBF">
        <w:rPr>
          <w:rFonts w:ascii="Arial" w:hAnsi="Arial" w:cs="Arial"/>
          <w:lang w:bidi="th-TH"/>
        </w:rPr>
        <w:t>Favourable</w:t>
      </w:r>
      <w:proofErr w:type="spellEnd"/>
      <w:r w:rsidRPr="00DE7EBF">
        <w:rPr>
          <w:rFonts w:ascii="Arial" w:hAnsi="Arial" w:cs="Arial"/>
          <w:lang w:bidi="th-TH"/>
        </w:rPr>
        <w:t xml:space="preserve">: The </w:t>
      </w:r>
      <w:proofErr w:type="gramStart"/>
      <w:r w:rsidRPr="00DE7EBF">
        <w:rPr>
          <w:rFonts w:ascii="Arial" w:hAnsi="Arial" w:cs="Arial"/>
          <w:lang w:bidi="th-TH"/>
        </w:rPr>
        <w:t>status oriented</w:t>
      </w:r>
      <w:proofErr w:type="gramEnd"/>
      <w:r w:rsidRPr="00DE7EBF">
        <w:rPr>
          <w:rFonts w:ascii="Arial" w:hAnsi="Arial" w:cs="Arial"/>
          <w:lang w:bidi="th-TH"/>
        </w:rPr>
        <w:t xml:space="preserve"> consumers and aspirational buying </w:t>
      </w:r>
      <w:proofErr w:type="spellStart"/>
      <w:r w:rsidRPr="00DE7EBF">
        <w:rPr>
          <w:rFonts w:ascii="Arial" w:hAnsi="Arial" w:cs="Arial"/>
          <w:lang w:bidi="th-TH"/>
        </w:rPr>
        <w:t>behaviour</w:t>
      </w:r>
      <w:proofErr w:type="spellEnd"/>
      <w:r w:rsidRPr="00DE7EBF">
        <w:rPr>
          <w:rFonts w:ascii="Arial" w:hAnsi="Arial" w:cs="Arial"/>
          <w:lang w:bidi="th-TH"/>
        </w:rPr>
        <w:t xml:space="preserve"> increase the demand of luxury brands.</w:t>
      </w:r>
    </w:p>
    <w:p w14:paraId="006149A3" w14:textId="6BAE06A5" w:rsidR="00690717" w:rsidRPr="00690717" w:rsidRDefault="00690717" w:rsidP="00360F3C">
      <w:pPr>
        <w:spacing w:line="360" w:lineRule="auto"/>
        <w:jc w:val="both"/>
        <w:rPr>
          <w:rFonts w:ascii="Arial" w:hAnsi="Arial" w:cs="Arial"/>
          <w:lang w:bidi="th-TH"/>
        </w:rPr>
      </w:pPr>
      <w:r w:rsidRPr="00DE7EBF">
        <w:rPr>
          <w:rFonts w:ascii="Arial" w:hAnsi="Arial" w:cs="Arial"/>
          <w:lang w:bidi="th-TH"/>
        </w:rPr>
        <w:t xml:space="preserve">The automobile industry is vulnerable to social forces that influence consumer proceedings, lifestyle and buying </w:t>
      </w:r>
      <w:proofErr w:type="spellStart"/>
      <w:r w:rsidRPr="00DE7EBF">
        <w:rPr>
          <w:rFonts w:ascii="Arial" w:hAnsi="Arial" w:cs="Arial"/>
          <w:lang w:bidi="th-TH"/>
        </w:rPr>
        <w:t>behaviour</w:t>
      </w:r>
      <w:proofErr w:type="spellEnd"/>
      <w:r w:rsidRPr="00DE7EBF">
        <w:rPr>
          <w:rFonts w:ascii="Arial" w:hAnsi="Arial" w:cs="Arial"/>
          <w:lang w:bidi="th-TH"/>
        </w:rPr>
        <w:t xml:space="preserve">. The demand of environmentally friendly and technologically advanced cars is growing in both the UK and Germany as a result of the increasing environmental concerns and shift in the lifestyle (Dias, 2024). Other items that the consumers are getting interested in include electric cars, internet, and safety among others, the </w:t>
      </w:r>
      <w:proofErr w:type="gramStart"/>
      <w:r w:rsidRPr="00DE7EBF">
        <w:rPr>
          <w:rFonts w:ascii="Arial" w:hAnsi="Arial" w:cs="Arial"/>
          <w:lang w:bidi="th-TH"/>
        </w:rPr>
        <w:t>engineers</w:t>
      </w:r>
      <w:proofErr w:type="gramEnd"/>
      <w:r w:rsidRPr="00DE7EBF">
        <w:rPr>
          <w:rFonts w:ascii="Arial" w:hAnsi="Arial" w:cs="Arial"/>
          <w:lang w:bidi="th-TH"/>
        </w:rPr>
        <w:t xml:space="preserve"> quality, durability, and reliability in Germany and social status and brand image in UK, this may be a strong implication that may lead to purchase. These social inclinations make Mercedes-Benz concentrate on its corporate marketing policies on innovation and sustainability and premium brand image.</w:t>
      </w:r>
    </w:p>
    <w:p w14:paraId="7BAED7FB" w14:textId="77777777" w:rsidR="002603F5" w:rsidRDefault="002603F5" w:rsidP="00360F3C">
      <w:pPr>
        <w:spacing w:line="360" w:lineRule="auto"/>
        <w:jc w:val="both"/>
        <w:rPr>
          <w:rFonts w:ascii="Arial" w:hAnsi="Arial" w:cs="Arial"/>
          <w:b/>
          <w:bCs/>
          <w:lang w:bidi="th-TH"/>
        </w:rPr>
      </w:pPr>
      <w:r w:rsidRPr="00360F3C">
        <w:rPr>
          <w:rFonts w:ascii="Arial" w:hAnsi="Arial" w:cs="Arial"/>
          <w:b/>
          <w:bCs/>
          <w:lang w:bidi="th-TH"/>
        </w:rPr>
        <w:lastRenderedPageBreak/>
        <w:t>Technological Factors</w:t>
      </w:r>
    </w:p>
    <w:p w14:paraId="768AB96B" w14:textId="77777777" w:rsidR="007F5A73" w:rsidRPr="007F5A73" w:rsidRDefault="007F5A73" w:rsidP="007F5A73">
      <w:pPr>
        <w:spacing w:line="360" w:lineRule="auto"/>
        <w:jc w:val="both"/>
        <w:rPr>
          <w:rFonts w:ascii="Arial" w:hAnsi="Arial" w:cs="Arial"/>
          <w:lang w:bidi="th-TH"/>
        </w:rPr>
      </w:pPr>
      <w:r w:rsidRPr="007F5A73">
        <w:rPr>
          <w:rFonts w:ascii="Arial" w:hAnsi="Arial" w:cs="Arial"/>
          <w:b/>
          <w:bCs/>
          <w:lang w:bidi="th-TH"/>
        </w:rPr>
        <w:t>Germany -</w:t>
      </w:r>
      <w:proofErr w:type="spellStart"/>
      <w:r w:rsidRPr="007F5A73">
        <w:rPr>
          <w:rFonts w:ascii="Arial" w:hAnsi="Arial" w:cs="Arial"/>
          <w:b/>
          <w:bCs/>
          <w:lang w:bidi="th-TH"/>
        </w:rPr>
        <w:t>Favourable</w:t>
      </w:r>
      <w:proofErr w:type="spellEnd"/>
      <w:r w:rsidRPr="007F5A73">
        <w:rPr>
          <w:rFonts w:ascii="Arial" w:hAnsi="Arial" w:cs="Arial"/>
          <w:lang w:bidi="th-TH"/>
        </w:rPr>
        <w:t>: Well developed R&amp;D and EV infrastructure are highly innovative.</w:t>
      </w:r>
    </w:p>
    <w:p w14:paraId="00D3F549" w14:textId="56F246DB" w:rsidR="007F5A73" w:rsidRPr="007F5A73" w:rsidRDefault="007F5A73" w:rsidP="007F5A73">
      <w:pPr>
        <w:spacing w:line="360" w:lineRule="auto"/>
        <w:jc w:val="both"/>
        <w:rPr>
          <w:rFonts w:ascii="Arial" w:hAnsi="Arial" w:cs="Arial"/>
          <w:lang w:bidi="th-TH"/>
        </w:rPr>
      </w:pPr>
      <w:r w:rsidRPr="007F5A73">
        <w:rPr>
          <w:rFonts w:ascii="Arial" w:hAnsi="Arial" w:cs="Arial"/>
          <w:b/>
          <w:bCs/>
          <w:lang w:bidi="th-TH"/>
        </w:rPr>
        <w:t>UK -</w:t>
      </w:r>
      <w:proofErr w:type="spellStart"/>
      <w:r w:rsidRPr="007F5A73">
        <w:rPr>
          <w:rFonts w:ascii="Arial" w:hAnsi="Arial" w:cs="Arial"/>
          <w:b/>
          <w:bCs/>
          <w:lang w:bidi="th-TH"/>
        </w:rPr>
        <w:t>Favourable</w:t>
      </w:r>
      <w:proofErr w:type="spellEnd"/>
      <w:r w:rsidRPr="007F5A73">
        <w:rPr>
          <w:rFonts w:ascii="Arial" w:hAnsi="Arial" w:cs="Arial"/>
          <w:b/>
          <w:bCs/>
          <w:lang w:bidi="th-TH"/>
        </w:rPr>
        <w:t>:</w:t>
      </w:r>
      <w:r w:rsidRPr="007F5A73">
        <w:rPr>
          <w:rFonts w:ascii="Arial" w:hAnsi="Arial" w:cs="Arial"/>
          <w:lang w:bidi="th-TH"/>
        </w:rPr>
        <w:t xml:space="preserve"> The positive trends in digital sales models and increased EV adoption enable contemporary marketing and sales.</w:t>
      </w:r>
    </w:p>
    <w:p w14:paraId="177B7A69" w14:textId="5446C231" w:rsidR="002603F5" w:rsidRPr="00360F3C" w:rsidRDefault="002603F5" w:rsidP="00360F3C">
      <w:pPr>
        <w:spacing w:line="360" w:lineRule="auto"/>
        <w:jc w:val="both"/>
        <w:rPr>
          <w:rFonts w:ascii="Arial" w:hAnsi="Arial" w:cs="Arial"/>
          <w:lang w:bidi="th-TH"/>
        </w:rPr>
      </w:pPr>
      <w:r w:rsidRPr="00360F3C">
        <w:rPr>
          <w:rFonts w:ascii="Arial" w:hAnsi="Arial" w:cs="Arial"/>
          <w:lang w:bidi="th-TH"/>
        </w:rPr>
        <w:t>The crucial competitive platform, though, is technology as far as Mercedes-Benz is considered in both markets. The automobile industry is transforming to electric cars, connected cars, and driverless driving in a manner in a century since the automotive industry was initiated, and how Mercedes-Benz is marketing itself in this transformation in Germany and the UK is somewhat characterized by some big strategic differences</w:t>
      </w:r>
      <w:r w:rsidR="00FD032F" w:rsidRPr="00360F3C">
        <w:rPr>
          <w:rFonts w:ascii="Arial" w:hAnsi="Arial" w:cs="Arial"/>
          <w:lang w:bidi="th-TH"/>
        </w:rPr>
        <w:t xml:space="preserve"> (Andreeva and </w:t>
      </w:r>
      <w:proofErr w:type="spellStart"/>
      <w:r w:rsidR="00FD032F" w:rsidRPr="00360F3C">
        <w:rPr>
          <w:rFonts w:ascii="Arial" w:hAnsi="Arial" w:cs="Arial"/>
          <w:lang w:bidi="th-TH"/>
        </w:rPr>
        <w:t>Petikhin</w:t>
      </w:r>
      <w:proofErr w:type="spellEnd"/>
      <w:r w:rsidR="00FD032F" w:rsidRPr="00360F3C">
        <w:rPr>
          <w:rFonts w:ascii="Arial" w:hAnsi="Arial" w:cs="Arial"/>
          <w:lang w:bidi="th-TH"/>
        </w:rPr>
        <w:t>, 2022)</w:t>
      </w:r>
      <w:r w:rsidRPr="00360F3C">
        <w:rPr>
          <w:rFonts w:ascii="Arial" w:hAnsi="Arial" w:cs="Arial"/>
          <w:lang w:bidi="th-TH"/>
        </w:rPr>
        <w:t xml:space="preserve">. Mercedes-Benz has the location in one of the most developed automotive engineering systems in the world in Germany. This is attributed to the fact that the R&amp;D </w:t>
      </w:r>
      <w:proofErr w:type="spellStart"/>
      <w:r w:rsidRPr="00360F3C">
        <w:rPr>
          <w:rFonts w:ascii="Arial" w:hAnsi="Arial" w:cs="Arial"/>
          <w:lang w:bidi="th-TH"/>
        </w:rPr>
        <w:t>centres</w:t>
      </w:r>
      <w:proofErr w:type="spellEnd"/>
      <w:r w:rsidRPr="00360F3C">
        <w:rPr>
          <w:rFonts w:ascii="Arial" w:hAnsi="Arial" w:cs="Arial"/>
          <w:lang w:bidi="th-TH"/>
        </w:rPr>
        <w:t xml:space="preserve"> of the brand are based in Stuttgart-</w:t>
      </w:r>
      <w:proofErr w:type="spellStart"/>
      <w:r w:rsidRPr="00360F3C">
        <w:rPr>
          <w:rFonts w:ascii="Arial" w:hAnsi="Arial" w:cs="Arial"/>
          <w:lang w:bidi="th-TH"/>
        </w:rPr>
        <w:t>Unterturkheim</w:t>
      </w:r>
      <w:proofErr w:type="spellEnd"/>
      <w:r w:rsidRPr="00360F3C">
        <w:rPr>
          <w:rFonts w:ascii="Arial" w:hAnsi="Arial" w:cs="Arial"/>
          <w:lang w:bidi="th-TH"/>
        </w:rPr>
        <w:t xml:space="preserve"> which is surrounded by the best suppliers worldwide, research </w:t>
      </w:r>
      <w:proofErr w:type="spellStart"/>
      <w:r w:rsidRPr="00360F3C">
        <w:rPr>
          <w:rFonts w:ascii="Arial" w:hAnsi="Arial" w:cs="Arial"/>
          <w:lang w:bidi="th-TH"/>
        </w:rPr>
        <w:t>centres</w:t>
      </w:r>
      <w:proofErr w:type="spellEnd"/>
      <w:r w:rsidRPr="00360F3C">
        <w:rPr>
          <w:rFonts w:ascii="Arial" w:hAnsi="Arial" w:cs="Arial"/>
          <w:lang w:bidi="th-TH"/>
        </w:rPr>
        <w:t xml:space="preserve"> and technical genius. The family of Mercedes-Benz that produces the merchandise specifically designed to become the electric car line is called EQ line of products, and is manufactured primarily in Germany with the slogan of the technological future of the brand</w:t>
      </w:r>
      <w:r w:rsidR="00026F24" w:rsidRPr="00360F3C">
        <w:rPr>
          <w:rFonts w:ascii="Arial" w:hAnsi="Arial" w:cs="Arial"/>
          <w:lang w:bidi="th-TH"/>
        </w:rPr>
        <w:t xml:space="preserve"> (Andreeva and </w:t>
      </w:r>
      <w:proofErr w:type="spellStart"/>
      <w:r w:rsidR="00026F24" w:rsidRPr="00360F3C">
        <w:rPr>
          <w:rFonts w:ascii="Arial" w:hAnsi="Arial" w:cs="Arial"/>
          <w:lang w:bidi="th-TH"/>
        </w:rPr>
        <w:t>Petikhin</w:t>
      </w:r>
      <w:proofErr w:type="spellEnd"/>
      <w:r w:rsidR="00026F24" w:rsidRPr="00360F3C">
        <w:rPr>
          <w:rFonts w:ascii="Arial" w:hAnsi="Arial" w:cs="Arial"/>
          <w:lang w:bidi="th-TH"/>
        </w:rPr>
        <w:t>, 2022)</w:t>
      </w:r>
      <w:r w:rsidRPr="00360F3C">
        <w:rPr>
          <w:rFonts w:ascii="Arial" w:hAnsi="Arial" w:cs="Arial"/>
          <w:lang w:bidi="th-TH"/>
        </w:rPr>
        <w:t>.</w:t>
      </w:r>
    </w:p>
    <w:p w14:paraId="2B399B30" w14:textId="50466D78" w:rsidR="002603F5" w:rsidRPr="00360F3C" w:rsidRDefault="002603F5" w:rsidP="00360F3C">
      <w:pPr>
        <w:spacing w:line="360" w:lineRule="auto"/>
        <w:jc w:val="both"/>
        <w:rPr>
          <w:rFonts w:ascii="Arial" w:hAnsi="Arial" w:cs="Arial"/>
          <w:lang w:bidi="th-TH"/>
        </w:rPr>
      </w:pPr>
      <w:r w:rsidRPr="00360F3C">
        <w:rPr>
          <w:rFonts w:ascii="Arial" w:hAnsi="Arial" w:cs="Arial"/>
          <w:lang w:bidi="th-TH"/>
        </w:rPr>
        <w:t xml:space="preserve">Mercedes-Benz has invested a significant sum of money in digital marketing technology in UK and </w:t>
      </w:r>
      <w:proofErr w:type="spellStart"/>
      <w:r w:rsidRPr="00360F3C">
        <w:rPr>
          <w:rFonts w:ascii="Arial" w:hAnsi="Arial" w:cs="Arial"/>
          <w:lang w:bidi="th-TH"/>
        </w:rPr>
        <w:t>personalised</w:t>
      </w:r>
      <w:proofErr w:type="spellEnd"/>
      <w:r w:rsidRPr="00360F3C">
        <w:rPr>
          <w:rFonts w:ascii="Arial" w:hAnsi="Arial" w:cs="Arial"/>
          <w:lang w:bidi="th-TH"/>
        </w:rPr>
        <w:t xml:space="preserve"> online configuration tools and also agency model retail transformation. The shift to an agency sales model in </w:t>
      </w:r>
      <w:r w:rsidR="009533EA" w:rsidRPr="00360F3C">
        <w:rPr>
          <w:rFonts w:ascii="Arial" w:hAnsi="Arial" w:cs="Arial"/>
          <w:lang w:bidi="th-TH"/>
        </w:rPr>
        <w:t>mid-2023</w:t>
      </w:r>
      <w:r w:rsidRPr="00360F3C">
        <w:rPr>
          <w:rFonts w:ascii="Arial" w:hAnsi="Arial" w:cs="Arial"/>
          <w:lang w:bidi="th-TH"/>
        </w:rPr>
        <w:t xml:space="preserve"> of Mercedes-Benz UK - the first ever shift in the traditional dealership format of franchising, where price setting is centrally controlled by the manufacturer, and dealers are paid a fixed fee per sale</w:t>
      </w:r>
      <w:r w:rsidR="008B1E0B" w:rsidRPr="00360F3C">
        <w:rPr>
          <w:rFonts w:ascii="Arial" w:hAnsi="Arial" w:cs="Arial"/>
          <w:lang w:bidi="th-TH"/>
        </w:rPr>
        <w:t>,</w:t>
      </w:r>
      <w:r w:rsidRPr="00360F3C">
        <w:rPr>
          <w:rFonts w:ascii="Arial" w:hAnsi="Arial" w:cs="Arial"/>
          <w:lang w:bidi="th-TH"/>
        </w:rPr>
        <w:t xml:space="preserve"> of agent dealers</w:t>
      </w:r>
      <w:r w:rsidR="00026F24" w:rsidRPr="00360F3C">
        <w:rPr>
          <w:rFonts w:ascii="Arial" w:hAnsi="Arial" w:cs="Arial"/>
          <w:lang w:bidi="th-TH"/>
        </w:rPr>
        <w:t xml:space="preserve"> (Andreeva and </w:t>
      </w:r>
      <w:proofErr w:type="spellStart"/>
      <w:r w:rsidR="00026F24" w:rsidRPr="00360F3C">
        <w:rPr>
          <w:rFonts w:ascii="Arial" w:hAnsi="Arial" w:cs="Arial"/>
          <w:lang w:bidi="th-TH"/>
        </w:rPr>
        <w:t>Petikhin</w:t>
      </w:r>
      <w:proofErr w:type="spellEnd"/>
      <w:r w:rsidR="00026F24" w:rsidRPr="00360F3C">
        <w:rPr>
          <w:rFonts w:ascii="Arial" w:hAnsi="Arial" w:cs="Arial"/>
          <w:lang w:bidi="th-TH"/>
        </w:rPr>
        <w:t>, 2022)</w:t>
      </w:r>
      <w:r w:rsidRPr="00360F3C">
        <w:rPr>
          <w:rFonts w:ascii="Arial" w:hAnsi="Arial" w:cs="Arial"/>
          <w:lang w:bidi="th-TH"/>
        </w:rPr>
        <w:t xml:space="preserve">. Such a model that has been implemented in the UK and then extended to the whole of Europe reflects an understanding that the brand considers homogenous pricing as well as quality of customer experience to be more significant than negotiated </w:t>
      </w:r>
      <w:r w:rsidR="008B1E0B" w:rsidRPr="00360F3C">
        <w:rPr>
          <w:rFonts w:ascii="Arial" w:hAnsi="Arial" w:cs="Arial"/>
          <w:lang w:bidi="th-TH"/>
        </w:rPr>
        <w:t>dealer</w:t>
      </w:r>
      <w:r w:rsidRPr="00360F3C">
        <w:rPr>
          <w:rFonts w:ascii="Arial" w:hAnsi="Arial" w:cs="Arial"/>
          <w:lang w:bidi="th-TH"/>
        </w:rPr>
        <w:t xml:space="preserve"> discounts in a high-end environment.</w:t>
      </w:r>
    </w:p>
    <w:p w14:paraId="311E4396" w14:textId="2290EA26" w:rsidR="008B1E0B" w:rsidRDefault="008B1E0B" w:rsidP="00360F3C">
      <w:pPr>
        <w:spacing w:line="360" w:lineRule="auto"/>
        <w:jc w:val="both"/>
        <w:rPr>
          <w:rFonts w:ascii="Arial" w:hAnsi="Arial" w:cs="Arial"/>
          <w:b/>
          <w:bCs/>
          <w:lang w:bidi="th-TH"/>
        </w:rPr>
      </w:pPr>
      <w:r w:rsidRPr="00360F3C">
        <w:rPr>
          <w:rFonts w:ascii="Arial" w:hAnsi="Arial" w:cs="Arial"/>
          <w:b/>
          <w:bCs/>
          <w:lang w:bidi="th-TH"/>
        </w:rPr>
        <w:t>Environmental Factors</w:t>
      </w:r>
    </w:p>
    <w:p w14:paraId="27DE8358" w14:textId="77777777" w:rsidR="007F5A73" w:rsidRPr="007F5A73" w:rsidRDefault="007F5A73" w:rsidP="007F5A73">
      <w:pPr>
        <w:spacing w:line="360" w:lineRule="auto"/>
        <w:jc w:val="both"/>
        <w:rPr>
          <w:rFonts w:ascii="Arial" w:hAnsi="Arial" w:cs="Arial"/>
          <w:b/>
          <w:bCs/>
          <w:lang w:bidi="th-TH"/>
        </w:rPr>
      </w:pPr>
      <w:r w:rsidRPr="007F5A73">
        <w:rPr>
          <w:rFonts w:ascii="Arial" w:hAnsi="Arial" w:cs="Arial"/>
          <w:b/>
          <w:bCs/>
          <w:lang w:bidi="th-TH"/>
        </w:rPr>
        <w:t xml:space="preserve">Germany - Mixed: </w:t>
      </w:r>
      <w:r w:rsidRPr="007F5A73">
        <w:rPr>
          <w:rFonts w:ascii="Arial" w:hAnsi="Arial" w:cs="Arial"/>
          <w:lang w:bidi="th-TH"/>
        </w:rPr>
        <w:t>There is a good sustainability awareness, but there is strain because of intensive examination and previous diesel problems.</w:t>
      </w:r>
    </w:p>
    <w:p w14:paraId="1F0D4371" w14:textId="1E618071" w:rsidR="007F5A73" w:rsidRPr="00360F3C" w:rsidRDefault="007F5A73" w:rsidP="007F5A73">
      <w:pPr>
        <w:spacing w:line="360" w:lineRule="auto"/>
        <w:jc w:val="both"/>
        <w:rPr>
          <w:rFonts w:ascii="Arial" w:hAnsi="Arial" w:cs="Arial"/>
          <w:b/>
          <w:bCs/>
          <w:lang w:bidi="th-TH"/>
        </w:rPr>
      </w:pPr>
      <w:r w:rsidRPr="007F5A73">
        <w:rPr>
          <w:rFonts w:ascii="Arial" w:hAnsi="Arial" w:cs="Arial"/>
          <w:b/>
          <w:bCs/>
          <w:lang w:bidi="th-TH"/>
        </w:rPr>
        <w:t>UK -</w:t>
      </w:r>
      <w:proofErr w:type="spellStart"/>
      <w:r w:rsidRPr="007F5A73">
        <w:rPr>
          <w:rFonts w:ascii="Arial" w:hAnsi="Arial" w:cs="Arial"/>
          <w:b/>
          <w:bCs/>
          <w:lang w:bidi="th-TH"/>
        </w:rPr>
        <w:t>Unfavourable</w:t>
      </w:r>
      <w:proofErr w:type="spellEnd"/>
      <w:r w:rsidRPr="007F5A73">
        <w:rPr>
          <w:rFonts w:ascii="Arial" w:hAnsi="Arial" w:cs="Arial"/>
          <w:b/>
          <w:bCs/>
          <w:lang w:bidi="th-TH"/>
        </w:rPr>
        <w:t xml:space="preserve">: </w:t>
      </w:r>
      <w:r w:rsidRPr="007F5A73">
        <w:rPr>
          <w:rFonts w:ascii="Arial" w:hAnsi="Arial" w:cs="Arial"/>
          <w:lang w:bidi="th-TH"/>
        </w:rPr>
        <w:t>Stiff rules (e.g. petrol ban) and advertising scrutiny raise compliance pressure.</w:t>
      </w:r>
    </w:p>
    <w:p w14:paraId="3B35F71A" w14:textId="006A546D" w:rsidR="008B1E0B" w:rsidRPr="00360F3C" w:rsidRDefault="008B1E0B" w:rsidP="00360F3C">
      <w:pPr>
        <w:spacing w:line="360" w:lineRule="auto"/>
        <w:jc w:val="both"/>
        <w:rPr>
          <w:rFonts w:ascii="Arial" w:hAnsi="Arial" w:cs="Arial"/>
          <w:lang w:bidi="th-TH"/>
        </w:rPr>
      </w:pPr>
      <w:r w:rsidRPr="00360F3C">
        <w:rPr>
          <w:rFonts w:ascii="Arial" w:hAnsi="Arial" w:cs="Arial"/>
          <w:lang w:bidi="th-TH"/>
        </w:rPr>
        <w:lastRenderedPageBreak/>
        <w:t xml:space="preserve">The environmental sustainability has been a moral requirement and business requirement to Mercedes-Benz. It is expected that the awareness of the young urban consumer about the climate change, particularly to the younger generations is high and the environmental policy of </w:t>
      </w:r>
      <w:proofErr w:type="spellStart"/>
      <w:r w:rsidRPr="00360F3C">
        <w:rPr>
          <w:rFonts w:ascii="Arial" w:hAnsi="Arial" w:cs="Arial"/>
          <w:lang w:bidi="th-TH"/>
        </w:rPr>
        <w:t>germany</w:t>
      </w:r>
      <w:proofErr w:type="spellEnd"/>
      <w:r w:rsidRPr="00360F3C">
        <w:rPr>
          <w:rFonts w:ascii="Arial" w:hAnsi="Arial" w:cs="Arial"/>
          <w:lang w:bidi="th-TH"/>
        </w:rPr>
        <w:t xml:space="preserve"> is one of the strictest in the world. In 2015, the scandal that directly affected Volkswagen but negatively impacted the entire German car industry was the </w:t>
      </w:r>
      <w:proofErr w:type="spellStart"/>
      <w:r w:rsidRPr="00360F3C">
        <w:rPr>
          <w:rFonts w:ascii="Arial" w:hAnsi="Arial" w:cs="Arial"/>
          <w:lang w:bidi="th-TH"/>
        </w:rPr>
        <w:t>Dieselgate</w:t>
      </w:r>
      <w:proofErr w:type="spellEnd"/>
      <w:r w:rsidRPr="00360F3C">
        <w:rPr>
          <w:rFonts w:ascii="Arial" w:hAnsi="Arial" w:cs="Arial"/>
          <w:lang w:bidi="th-TH"/>
        </w:rPr>
        <w:t>, which accelerated the changes in the perception of the reality of the actual reduction of the emissions</w:t>
      </w:r>
      <w:r w:rsidR="00026F24" w:rsidRPr="00360F3C">
        <w:rPr>
          <w:rFonts w:ascii="Arial" w:hAnsi="Arial" w:cs="Arial"/>
          <w:lang w:bidi="th-TH"/>
        </w:rPr>
        <w:t xml:space="preserve"> (</w:t>
      </w:r>
      <w:proofErr w:type="spellStart"/>
      <w:r w:rsidR="00026F24" w:rsidRPr="00360F3C">
        <w:rPr>
          <w:rFonts w:ascii="Arial" w:hAnsi="Arial" w:cs="Arial"/>
          <w:lang w:bidi="th-TH"/>
        </w:rPr>
        <w:t>Schöneburg</w:t>
      </w:r>
      <w:proofErr w:type="spellEnd"/>
      <w:r w:rsidR="00026F24" w:rsidRPr="00360F3C">
        <w:rPr>
          <w:rFonts w:ascii="Arial" w:hAnsi="Arial" w:cs="Arial"/>
          <w:lang w:bidi="th-TH"/>
        </w:rPr>
        <w:t xml:space="preserve"> and Baumann, 2022)</w:t>
      </w:r>
      <w:r w:rsidRPr="00360F3C">
        <w:rPr>
          <w:rFonts w:ascii="Arial" w:hAnsi="Arial" w:cs="Arial"/>
          <w:lang w:bidi="th-TH"/>
        </w:rPr>
        <w:t xml:space="preserve">. </w:t>
      </w:r>
    </w:p>
    <w:p w14:paraId="20556B13" w14:textId="23047FC1" w:rsidR="008B1E0B" w:rsidRPr="00360F3C" w:rsidRDefault="008B1E0B" w:rsidP="00360F3C">
      <w:pPr>
        <w:spacing w:line="360" w:lineRule="auto"/>
        <w:jc w:val="both"/>
        <w:rPr>
          <w:rFonts w:ascii="Arial" w:hAnsi="Arial" w:cs="Arial"/>
          <w:lang w:bidi="th-TH"/>
        </w:rPr>
      </w:pPr>
      <w:r w:rsidRPr="00360F3C">
        <w:rPr>
          <w:rFonts w:ascii="Arial" w:hAnsi="Arial" w:cs="Arial"/>
          <w:lang w:bidi="th-TH"/>
        </w:rPr>
        <w:t>The UK government has also set up a regulatory horizon on the product range of the brand by prohibiting the sale of new petrol and diesel cars by 2035 (previously in 2030), which provides the brand with a clear regulatory horizon to plan its products. They both are therefore co-sized with the direction of motion of electrification, but Germany has a deeper industrial base in the battery technology and since it is in the heart of the R&amp;D activities has a structural benefit of responding to these pressures</w:t>
      </w:r>
      <w:r w:rsidR="00AE7C93" w:rsidRPr="00360F3C">
        <w:rPr>
          <w:rFonts w:ascii="Arial" w:hAnsi="Arial" w:cs="Arial"/>
          <w:lang w:bidi="th-TH"/>
        </w:rPr>
        <w:t xml:space="preserve"> (</w:t>
      </w:r>
      <w:proofErr w:type="spellStart"/>
      <w:r w:rsidR="00AE7C93" w:rsidRPr="00360F3C">
        <w:rPr>
          <w:rFonts w:ascii="Arial" w:hAnsi="Arial" w:cs="Arial"/>
          <w:lang w:bidi="th-TH"/>
        </w:rPr>
        <w:t>Schöneburg</w:t>
      </w:r>
      <w:proofErr w:type="spellEnd"/>
      <w:r w:rsidR="00AE7C93" w:rsidRPr="00360F3C">
        <w:rPr>
          <w:rFonts w:ascii="Arial" w:hAnsi="Arial" w:cs="Arial"/>
          <w:lang w:bidi="th-TH"/>
        </w:rPr>
        <w:t xml:space="preserve"> and Baumann, 2022)</w:t>
      </w:r>
      <w:r w:rsidRPr="00360F3C">
        <w:rPr>
          <w:rFonts w:ascii="Arial" w:hAnsi="Arial" w:cs="Arial"/>
          <w:lang w:bidi="th-TH"/>
        </w:rPr>
        <w:t>.</w:t>
      </w:r>
    </w:p>
    <w:p w14:paraId="07F98E73" w14:textId="77777777" w:rsidR="008B1E0B" w:rsidRDefault="008B1E0B" w:rsidP="00360F3C">
      <w:pPr>
        <w:spacing w:line="360" w:lineRule="auto"/>
        <w:jc w:val="both"/>
        <w:rPr>
          <w:rFonts w:ascii="Arial" w:hAnsi="Arial" w:cs="Arial"/>
          <w:b/>
          <w:bCs/>
          <w:lang w:bidi="th-TH"/>
        </w:rPr>
      </w:pPr>
      <w:r w:rsidRPr="00360F3C">
        <w:rPr>
          <w:rFonts w:ascii="Arial" w:hAnsi="Arial" w:cs="Arial"/>
          <w:b/>
          <w:bCs/>
          <w:lang w:bidi="th-TH"/>
        </w:rPr>
        <w:t>Legal Factors</w:t>
      </w:r>
    </w:p>
    <w:p w14:paraId="059CBCF4" w14:textId="77777777" w:rsidR="007F5A73" w:rsidRPr="007F5A73" w:rsidRDefault="007F5A73" w:rsidP="007F5A73">
      <w:pPr>
        <w:spacing w:line="360" w:lineRule="auto"/>
        <w:jc w:val="both"/>
        <w:rPr>
          <w:rFonts w:ascii="Arial" w:hAnsi="Arial" w:cs="Arial"/>
          <w:lang w:bidi="th-TH"/>
        </w:rPr>
      </w:pPr>
      <w:r w:rsidRPr="007F5A73">
        <w:rPr>
          <w:rFonts w:ascii="Arial" w:hAnsi="Arial" w:cs="Arial"/>
          <w:b/>
          <w:bCs/>
          <w:lang w:bidi="th-TH"/>
        </w:rPr>
        <w:t xml:space="preserve">Germany - </w:t>
      </w:r>
      <w:proofErr w:type="spellStart"/>
      <w:r w:rsidRPr="007F5A73">
        <w:rPr>
          <w:rFonts w:ascii="Arial" w:hAnsi="Arial" w:cs="Arial"/>
          <w:b/>
          <w:bCs/>
          <w:lang w:bidi="th-TH"/>
        </w:rPr>
        <w:t>Unfavourable</w:t>
      </w:r>
      <w:proofErr w:type="spellEnd"/>
      <w:r w:rsidRPr="007F5A73">
        <w:rPr>
          <w:rFonts w:ascii="Arial" w:hAnsi="Arial" w:cs="Arial"/>
          <w:b/>
          <w:bCs/>
          <w:lang w:bidi="th-TH"/>
        </w:rPr>
        <w:t>:</w:t>
      </w:r>
      <w:r w:rsidRPr="007F5A73">
        <w:rPr>
          <w:rFonts w:ascii="Arial" w:hAnsi="Arial" w:cs="Arial"/>
          <w:lang w:bidi="th-TH"/>
        </w:rPr>
        <w:t xml:space="preserve"> There are stringent laws on emissions, competition and data, which complicate compliance.</w:t>
      </w:r>
    </w:p>
    <w:p w14:paraId="32D2F1A3" w14:textId="690985C6" w:rsidR="007F5A73" w:rsidRPr="007F5A73" w:rsidRDefault="007F5A73" w:rsidP="007F5A73">
      <w:pPr>
        <w:spacing w:line="360" w:lineRule="auto"/>
        <w:jc w:val="both"/>
        <w:rPr>
          <w:rFonts w:ascii="Arial" w:hAnsi="Arial" w:cs="Arial"/>
          <w:lang w:bidi="th-TH"/>
        </w:rPr>
      </w:pPr>
      <w:r w:rsidRPr="007F5A73">
        <w:rPr>
          <w:rFonts w:ascii="Arial" w:hAnsi="Arial" w:cs="Arial"/>
          <w:b/>
          <w:bCs/>
          <w:lang w:bidi="th-TH"/>
        </w:rPr>
        <w:t>UK-</w:t>
      </w:r>
      <w:proofErr w:type="spellStart"/>
      <w:r w:rsidRPr="007F5A73">
        <w:rPr>
          <w:rFonts w:ascii="Arial" w:hAnsi="Arial" w:cs="Arial"/>
          <w:b/>
          <w:bCs/>
          <w:lang w:bidi="th-TH"/>
        </w:rPr>
        <w:t>Unfavourable</w:t>
      </w:r>
      <w:proofErr w:type="spellEnd"/>
      <w:r w:rsidRPr="007F5A73">
        <w:rPr>
          <w:rFonts w:ascii="Arial" w:hAnsi="Arial" w:cs="Arial"/>
          <w:b/>
          <w:bCs/>
          <w:lang w:bidi="th-TH"/>
        </w:rPr>
        <w:t xml:space="preserve">: </w:t>
      </w:r>
      <w:r w:rsidRPr="007F5A73">
        <w:rPr>
          <w:rFonts w:ascii="Arial" w:hAnsi="Arial" w:cs="Arial"/>
          <w:lang w:bidi="th-TH"/>
        </w:rPr>
        <w:t>There is a strong consumer protection and advertising legislation which restricts marketing elasticity.</w:t>
      </w:r>
    </w:p>
    <w:p w14:paraId="10C2907B" w14:textId="33CB1DA7" w:rsidR="008B1E0B" w:rsidRPr="00360F3C" w:rsidRDefault="008B1E0B" w:rsidP="00360F3C">
      <w:pPr>
        <w:spacing w:line="360" w:lineRule="auto"/>
        <w:jc w:val="both"/>
        <w:rPr>
          <w:rFonts w:ascii="Arial" w:hAnsi="Arial" w:cs="Arial"/>
          <w:lang w:bidi="th-TH"/>
        </w:rPr>
      </w:pPr>
      <w:r w:rsidRPr="00360F3C">
        <w:rPr>
          <w:rFonts w:ascii="Arial" w:hAnsi="Arial" w:cs="Arial"/>
          <w:lang w:bidi="th-TH"/>
        </w:rPr>
        <w:t xml:space="preserve">Both UK and Germany have a good legal framework on the subject of advertising, protection of consumers and privacy of their personal or business information. The laws in Germany and the UK are respectively EU GDPR laws and UK GDPR laws (a version of the same scheme) after Brexit - largely similar but with a growing risk of deviation. This regulatory duality should be handled with caution in a brand that greatly relies on customer information in its online marketing campaigns, which are </w:t>
      </w:r>
      <w:r w:rsidR="00AE7C93" w:rsidRPr="00360F3C">
        <w:rPr>
          <w:rFonts w:ascii="Arial" w:hAnsi="Arial" w:cs="Arial"/>
          <w:lang w:bidi="th-TH"/>
        </w:rPr>
        <w:t>personalized (Pylkkönen, 2023)</w:t>
      </w:r>
      <w:r w:rsidRPr="00360F3C">
        <w:rPr>
          <w:rFonts w:ascii="Arial" w:hAnsi="Arial" w:cs="Arial"/>
          <w:lang w:bidi="th-TH"/>
        </w:rPr>
        <w:t xml:space="preserve">. In Germany, </w:t>
      </w:r>
      <w:proofErr w:type="spellStart"/>
      <w:r w:rsidRPr="00360F3C">
        <w:rPr>
          <w:rFonts w:ascii="Arial" w:hAnsi="Arial" w:cs="Arial"/>
          <w:lang w:bidi="th-TH"/>
        </w:rPr>
        <w:t>wetbewerbszentrale</w:t>
      </w:r>
      <w:proofErr w:type="spellEnd"/>
      <w:r w:rsidRPr="00360F3C">
        <w:rPr>
          <w:rFonts w:ascii="Arial" w:hAnsi="Arial" w:cs="Arial"/>
          <w:lang w:bidi="th-TH"/>
        </w:rPr>
        <w:t xml:space="preserve"> (competition authority) is particularly delicate in consideration of misleading advertisement and this directly applies on how Mercedes-Benz is communicating with the society on how its automobiles are environmentally friendly.</w:t>
      </w:r>
    </w:p>
    <w:p w14:paraId="19CED3D2" w14:textId="48CDD97C" w:rsidR="001A0502" w:rsidRPr="00360F3C" w:rsidRDefault="006B17C1" w:rsidP="00360F3C">
      <w:pPr>
        <w:spacing w:line="360" w:lineRule="auto"/>
        <w:jc w:val="both"/>
        <w:rPr>
          <w:rFonts w:ascii="Arial" w:hAnsi="Arial" w:cs="Arial"/>
          <w:b/>
          <w:bCs/>
          <w:lang w:bidi="th-TH"/>
        </w:rPr>
      </w:pPr>
      <w:r w:rsidRPr="00360F3C">
        <w:rPr>
          <w:rFonts w:ascii="Arial" w:hAnsi="Arial" w:cs="Arial"/>
          <w:b/>
          <w:bCs/>
          <w:lang w:bidi="th-TH"/>
        </w:rPr>
        <w:t>In-dept Comparison of Social Factors</w:t>
      </w:r>
      <w:r w:rsidR="00A207C8" w:rsidRPr="00360F3C">
        <w:rPr>
          <w:rFonts w:ascii="Arial" w:hAnsi="Arial" w:cs="Arial"/>
          <w:b/>
          <w:bCs/>
          <w:lang w:bidi="th-TH"/>
        </w:rPr>
        <w:t xml:space="preserve">: Consumer </w:t>
      </w:r>
      <w:proofErr w:type="spellStart"/>
      <w:r w:rsidR="00A207C8" w:rsidRPr="00360F3C">
        <w:rPr>
          <w:rFonts w:ascii="Arial" w:hAnsi="Arial" w:cs="Arial"/>
          <w:b/>
          <w:bCs/>
          <w:lang w:bidi="th-TH"/>
        </w:rPr>
        <w:t>Behaviour</w:t>
      </w:r>
      <w:proofErr w:type="spellEnd"/>
      <w:r w:rsidR="00A207C8" w:rsidRPr="00360F3C">
        <w:rPr>
          <w:rFonts w:ascii="Arial" w:hAnsi="Arial" w:cs="Arial"/>
          <w:b/>
          <w:bCs/>
          <w:lang w:bidi="th-TH"/>
        </w:rPr>
        <w:t xml:space="preserve"> and Culture</w:t>
      </w:r>
    </w:p>
    <w:p w14:paraId="22D34F93" w14:textId="77777777" w:rsidR="008F4551" w:rsidRPr="00360F3C" w:rsidRDefault="008F4551" w:rsidP="00360F3C">
      <w:pPr>
        <w:spacing w:line="360" w:lineRule="auto"/>
        <w:jc w:val="both"/>
        <w:rPr>
          <w:rFonts w:ascii="Arial" w:hAnsi="Arial" w:cs="Arial"/>
          <w:lang w:bidi="th-TH"/>
        </w:rPr>
      </w:pPr>
      <w:r w:rsidRPr="00360F3C">
        <w:rPr>
          <w:rFonts w:ascii="Arial" w:hAnsi="Arial" w:cs="Arial"/>
          <w:lang w:bidi="th-TH"/>
        </w:rPr>
        <w:lastRenderedPageBreak/>
        <w:t>Social and cultural setting in which Mercedes-Benz operates in Germany in contrast to the UK can be defined by quite interesting contrapositions, which go way beyond what can be described as superficial differences in tastes. It is these undertones that guide the communication of the brand, values that the brand elicits and the degree of emotional attachment that the relationship between the consumer and the brand may take up.</w:t>
      </w:r>
    </w:p>
    <w:p w14:paraId="07A5A723" w14:textId="77777777" w:rsidR="008F4551" w:rsidRPr="00360F3C" w:rsidRDefault="008F4551" w:rsidP="00360F3C">
      <w:pPr>
        <w:spacing w:line="360" w:lineRule="auto"/>
        <w:jc w:val="both"/>
        <w:rPr>
          <w:rFonts w:ascii="Arial" w:hAnsi="Arial" w:cs="Arial"/>
          <w:b/>
          <w:bCs/>
          <w:lang w:bidi="th-TH"/>
        </w:rPr>
      </w:pPr>
      <w:r w:rsidRPr="00360F3C">
        <w:rPr>
          <w:rFonts w:ascii="Arial" w:hAnsi="Arial" w:cs="Arial"/>
          <w:b/>
          <w:bCs/>
          <w:lang w:bidi="th-TH"/>
        </w:rPr>
        <w:t>Germany: Heritage, Engineering Pride, and Understated Prestige</w:t>
      </w:r>
    </w:p>
    <w:p w14:paraId="6B674298" w14:textId="1AB99120" w:rsidR="008F4551" w:rsidRPr="00360F3C" w:rsidRDefault="008F4551" w:rsidP="00360F3C">
      <w:pPr>
        <w:spacing w:line="360" w:lineRule="auto"/>
        <w:jc w:val="both"/>
        <w:rPr>
          <w:rFonts w:ascii="Arial" w:hAnsi="Arial" w:cs="Arial"/>
          <w:lang w:bidi="th-TH"/>
        </w:rPr>
      </w:pPr>
      <w:r w:rsidRPr="00360F3C">
        <w:rPr>
          <w:rFonts w:ascii="Arial" w:hAnsi="Arial" w:cs="Arial"/>
          <w:lang w:bidi="th-TH"/>
        </w:rPr>
        <w:t>Mercedes-Benz is not just a brand of cars among the Germans</w:t>
      </w:r>
      <w:r w:rsidR="00741008" w:rsidRPr="00360F3C">
        <w:rPr>
          <w:rFonts w:ascii="Arial" w:hAnsi="Arial" w:cs="Arial"/>
          <w:lang w:bidi="th-TH"/>
        </w:rPr>
        <w:t>;</w:t>
      </w:r>
      <w:r w:rsidRPr="00360F3C">
        <w:rPr>
          <w:rFonts w:ascii="Arial" w:hAnsi="Arial" w:cs="Arial"/>
          <w:lang w:bidi="th-TH"/>
        </w:rPr>
        <w:t xml:space="preserve"> it is a national symbol and a cultural pride. This is a mythology of Germany</w:t>
      </w:r>
      <w:r w:rsidR="00741008" w:rsidRPr="00360F3C">
        <w:rPr>
          <w:rFonts w:ascii="Arial" w:hAnsi="Arial" w:cs="Arial"/>
          <w:lang w:bidi="th-TH"/>
        </w:rPr>
        <w:t>,</w:t>
      </w:r>
      <w:r w:rsidRPr="00360F3C">
        <w:rPr>
          <w:rFonts w:ascii="Arial" w:hAnsi="Arial" w:cs="Arial"/>
          <w:lang w:bidi="th-TH"/>
        </w:rPr>
        <w:t xml:space="preserve"> which marketing activities can be developed and which cannot be created by marketing activities because the brand has a mythological nature regarding the invention of the automobile itself (the first petrol-powered car was patented in 1886 by Karl Benz)</w:t>
      </w:r>
      <w:r w:rsidR="00B25075" w:rsidRPr="00360F3C">
        <w:rPr>
          <w:rFonts w:ascii="Arial" w:hAnsi="Arial" w:cs="Arial"/>
          <w:lang w:bidi="th-TH"/>
        </w:rPr>
        <w:t xml:space="preserve"> (Dias, 2024)</w:t>
      </w:r>
      <w:r w:rsidRPr="00360F3C">
        <w:rPr>
          <w:rFonts w:ascii="Arial" w:hAnsi="Arial" w:cs="Arial"/>
          <w:lang w:bidi="th-TH"/>
        </w:rPr>
        <w:t xml:space="preserve">. It is also known that German customers put more emphasis on precision of engineering, functional reliability and authentic quality as opposed to lifestyle image and social </w:t>
      </w:r>
      <w:proofErr w:type="spellStart"/>
      <w:r w:rsidRPr="00360F3C">
        <w:rPr>
          <w:rFonts w:ascii="Arial" w:hAnsi="Arial" w:cs="Arial"/>
          <w:lang w:bidi="th-TH"/>
        </w:rPr>
        <w:t>signalling</w:t>
      </w:r>
      <w:proofErr w:type="spellEnd"/>
      <w:r w:rsidRPr="00360F3C">
        <w:rPr>
          <w:rFonts w:ascii="Arial" w:hAnsi="Arial" w:cs="Arial"/>
          <w:lang w:bidi="th-TH"/>
        </w:rPr>
        <w:t>.</w:t>
      </w:r>
    </w:p>
    <w:p w14:paraId="131ACDC5" w14:textId="5B6D989D" w:rsidR="006B17C1" w:rsidRPr="00360F3C" w:rsidRDefault="008F4551" w:rsidP="00360F3C">
      <w:pPr>
        <w:spacing w:line="360" w:lineRule="auto"/>
        <w:jc w:val="both"/>
        <w:rPr>
          <w:rFonts w:ascii="Arial" w:hAnsi="Arial" w:cs="Arial"/>
          <w:lang w:bidi="th-TH"/>
        </w:rPr>
      </w:pPr>
      <w:r w:rsidRPr="00360F3C">
        <w:rPr>
          <w:rFonts w:ascii="Arial" w:hAnsi="Arial" w:cs="Arial"/>
          <w:lang w:bidi="th-TH"/>
        </w:rPr>
        <w:t xml:space="preserve">This would practically mean that the German consumers will respond more to </w:t>
      </w:r>
      <w:r w:rsidR="00741008" w:rsidRPr="00360F3C">
        <w:rPr>
          <w:rFonts w:ascii="Arial" w:hAnsi="Arial" w:cs="Arial"/>
          <w:lang w:bidi="th-TH"/>
        </w:rPr>
        <w:t>product-based</w:t>
      </w:r>
      <w:r w:rsidRPr="00360F3C">
        <w:rPr>
          <w:rFonts w:ascii="Arial" w:hAnsi="Arial" w:cs="Arial"/>
          <w:lang w:bidi="th-TH"/>
        </w:rPr>
        <w:t xml:space="preserve"> messages that are based on technical features, safety improvements as well as engineering marvels as opposed to inspirational lifestyle messages. A German client </w:t>
      </w:r>
      <w:r w:rsidR="00741008" w:rsidRPr="00360F3C">
        <w:rPr>
          <w:rFonts w:ascii="Arial" w:hAnsi="Arial" w:cs="Arial"/>
          <w:lang w:bidi="th-TH"/>
        </w:rPr>
        <w:t>who</w:t>
      </w:r>
      <w:r w:rsidRPr="00360F3C">
        <w:rPr>
          <w:rFonts w:ascii="Arial" w:hAnsi="Arial" w:cs="Arial"/>
          <w:lang w:bidi="th-TH"/>
        </w:rPr>
        <w:t xml:space="preserve"> is doing some research about </w:t>
      </w:r>
      <w:r w:rsidR="00741008" w:rsidRPr="00360F3C">
        <w:rPr>
          <w:rFonts w:ascii="Arial" w:hAnsi="Arial" w:cs="Arial"/>
          <w:lang w:bidi="th-TH"/>
        </w:rPr>
        <w:t xml:space="preserve">the </w:t>
      </w:r>
      <w:r w:rsidRPr="00360F3C">
        <w:rPr>
          <w:rFonts w:ascii="Arial" w:hAnsi="Arial" w:cs="Arial"/>
          <w:lang w:bidi="th-TH"/>
        </w:rPr>
        <w:t xml:space="preserve">S-Class will look into the capability of the MBUX infotainment system or the torque output of the biturbo engine more than they will be affected by the advertisement of celebrities or the emotional </w:t>
      </w:r>
      <w:r w:rsidR="00741008" w:rsidRPr="00360F3C">
        <w:rPr>
          <w:rFonts w:ascii="Arial" w:hAnsi="Arial" w:cs="Arial"/>
          <w:lang w:bidi="th-TH"/>
        </w:rPr>
        <w:t>storytelling</w:t>
      </w:r>
      <w:r w:rsidRPr="00360F3C">
        <w:rPr>
          <w:rFonts w:ascii="Arial" w:hAnsi="Arial" w:cs="Arial"/>
          <w:lang w:bidi="th-TH"/>
        </w:rPr>
        <w:t xml:space="preserve"> advertisement</w:t>
      </w:r>
      <w:r w:rsidR="00271932" w:rsidRPr="00360F3C">
        <w:rPr>
          <w:rFonts w:ascii="Arial" w:hAnsi="Arial" w:cs="Arial"/>
          <w:lang w:bidi="th-TH"/>
        </w:rPr>
        <w:t xml:space="preserve"> (Dias, 2024)</w:t>
      </w:r>
      <w:r w:rsidRPr="00360F3C">
        <w:rPr>
          <w:rFonts w:ascii="Arial" w:hAnsi="Arial" w:cs="Arial"/>
          <w:lang w:bidi="th-TH"/>
        </w:rPr>
        <w:t xml:space="preserve">. German car culture goes as far as to the immense interest in Autobahn experience whereby </w:t>
      </w:r>
      <w:r w:rsidR="00741008" w:rsidRPr="00360F3C">
        <w:rPr>
          <w:rFonts w:ascii="Arial" w:hAnsi="Arial" w:cs="Arial"/>
          <w:lang w:bidi="th-TH"/>
        </w:rPr>
        <w:t>high-performance</w:t>
      </w:r>
      <w:r w:rsidRPr="00360F3C">
        <w:rPr>
          <w:rFonts w:ascii="Arial" w:hAnsi="Arial" w:cs="Arial"/>
          <w:lang w:bidi="th-TH"/>
        </w:rPr>
        <w:t xml:space="preserve"> cars are worth the technical capability. This has created an extremely narrow consumer target market to the AMG performance sub-brand of Mercedes-Benz, whose clientele are technologically savvy and loyal in Germany, and capable of forming a strong advocacy base.</w:t>
      </w:r>
    </w:p>
    <w:p w14:paraId="6F307CA2" w14:textId="7E505457" w:rsidR="00741008" w:rsidRPr="00360F3C" w:rsidRDefault="00EF08F4" w:rsidP="00360F3C">
      <w:pPr>
        <w:spacing w:line="360" w:lineRule="auto"/>
        <w:jc w:val="both"/>
        <w:rPr>
          <w:rFonts w:ascii="Arial" w:hAnsi="Arial" w:cs="Arial"/>
          <w:b/>
          <w:bCs/>
          <w:lang w:bidi="th-TH"/>
        </w:rPr>
      </w:pPr>
      <w:r w:rsidRPr="00360F3C">
        <w:rPr>
          <w:rFonts w:ascii="Arial" w:hAnsi="Arial" w:cs="Arial"/>
          <w:b/>
          <w:bCs/>
          <w:lang w:bidi="th-TH"/>
        </w:rPr>
        <w:t>United Kingdom: Aspiration, Status, and Emotional Connection</w:t>
      </w:r>
    </w:p>
    <w:p w14:paraId="406FEB82" w14:textId="48FAB87A" w:rsidR="00EF08F4" w:rsidRPr="00360F3C" w:rsidRDefault="00EF08F4" w:rsidP="00360F3C">
      <w:pPr>
        <w:spacing w:line="360" w:lineRule="auto"/>
        <w:jc w:val="both"/>
        <w:rPr>
          <w:rFonts w:ascii="Arial" w:hAnsi="Arial" w:cs="Arial"/>
          <w:lang w:bidi="th-TH"/>
        </w:rPr>
      </w:pPr>
      <w:r w:rsidRPr="00360F3C">
        <w:rPr>
          <w:rFonts w:ascii="Arial" w:hAnsi="Arial" w:cs="Arial"/>
          <w:lang w:bidi="th-TH"/>
        </w:rPr>
        <w:t xml:space="preserve">In as much as some of the similarities between the German and the British consumer culture are superficial, the luxury automotive purchasing is taken in a very different manner. British customers are much less indecisive about their avoidance dimension of Hofstede, meaning that they are better tolerant of </w:t>
      </w:r>
      <w:proofErr w:type="spellStart"/>
      <w:r w:rsidRPr="00360F3C">
        <w:rPr>
          <w:rFonts w:ascii="Arial" w:hAnsi="Arial" w:cs="Arial"/>
          <w:lang w:bidi="th-TH"/>
        </w:rPr>
        <w:t>novellety</w:t>
      </w:r>
      <w:proofErr w:type="spellEnd"/>
      <w:r w:rsidRPr="00360F3C">
        <w:rPr>
          <w:rFonts w:ascii="Arial" w:hAnsi="Arial" w:cs="Arial"/>
          <w:lang w:bidi="th-TH"/>
        </w:rPr>
        <w:t>, susceptible to brand ideals, and sentiment-laden in the purchase behavior</w:t>
      </w:r>
      <w:r w:rsidR="005E45F3" w:rsidRPr="00360F3C">
        <w:rPr>
          <w:rFonts w:ascii="Arial" w:hAnsi="Arial" w:cs="Arial"/>
          <w:lang w:bidi="th-TH"/>
        </w:rPr>
        <w:t xml:space="preserve"> (Pereira, 2024)</w:t>
      </w:r>
      <w:r w:rsidRPr="00360F3C">
        <w:rPr>
          <w:rFonts w:ascii="Arial" w:hAnsi="Arial" w:cs="Arial"/>
          <w:lang w:bidi="th-TH"/>
        </w:rPr>
        <w:t xml:space="preserve">. In the UK, purchase of a Mercedes-Benz is a large social currency, a mark of success, taste and financial success </w:t>
      </w:r>
      <w:r w:rsidRPr="00360F3C">
        <w:rPr>
          <w:rFonts w:ascii="Arial" w:hAnsi="Arial" w:cs="Arial"/>
          <w:lang w:bidi="th-TH"/>
        </w:rPr>
        <w:lastRenderedPageBreak/>
        <w:t xml:space="preserve">in a society where such a mark makes a lot of difference, both personally and professionally. Despite the development of class-consciousness in the UK, it remains one of the factors that define the </w:t>
      </w:r>
      <w:proofErr w:type="spellStart"/>
      <w:r w:rsidRPr="00360F3C">
        <w:rPr>
          <w:rFonts w:ascii="Arial" w:hAnsi="Arial" w:cs="Arial"/>
          <w:lang w:bidi="th-TH"/>
        </w:rPr>
        <w:t>behaviour</w:t>
      </w:r>
      <w:proofErr w:type="spellEnd"/>
      <w:r w:rsidRPr="00360F3C">
        <w:rPr>
          <w:rFonts w:ascii="Arial" w:hAnsi="Arial" w:cs="Arial"/>
          <w:lang w:bidi="th-TH"/>
        </w:rPr>
        <w:t xml:space="preserve"> of consumers in the high-end market segment.</w:t>
      </w:r>
    </w:p>
    <w:p w14:paraId="65AE6284" w14:textId="0A9B9A1F" w:rsidR="00EF08F4" w:rsidRPr="00360F3C" w:rsidRDefault="00EF08F4" w:rsidP="00360F3C">
      <w:pPr>
        <w:spacing w:line="360" w:lineRule="auto"/>
        <w:jc w:val="both"/>
        <w:rPr>
          <w:rFonts w:ascii="Arial" w:hAnsi="Arial" w:cs="Arial"/>
          <w:lang w:bidi="th-TH"/>
        </w:rPr>
      </w:pPr>
      <w:r w:rsidRPr="00360F3C">
        <w:rPr>
          <w:rFonts w:ascii="Arial" w:hAnsi="Arial" w:cs="Arial"/>
          <w:lang w:bidi="th-TH"/>
        </w:rPr>
        <w:t>The British market also tends to have different culture of ownership of the car since the Personal Contract purchase (PCP) and company car taxation system has significantly affected the car ownership culture. The number of drivers of Mercedes-Benz in the UK is also large and hence they have never owned the car but have leased the car through an employer or personal finance scheme</w:t>
      </w:r>
      <w:r w:rsidR="005E45F3" w:rsidRPr="00360F3C">
        <w:rPr>
          <w:rFonts w:ascii="Arial" w:hAnsi="Arial" w:cs="Arial"/>
          <w:lang w:bidi="th-TH"/>
        </w:rPr>
        <w:t xml:space="preserve"> (Pereira, 2024)</w:t>
      </w:r>
      <w:r w:rsidRPr="00360F3C">
        <w:rPr>
          <w:rFonts w:ascii="Arial" w:hAnsi="Arial" w:cs="Arial"/>
          <w:lang w:bidi="th-TH"/>
        </w:rPr>
        <w:t>. A relationship like that founded on funding will change the emotional connection - more consumer would upgrade more frequently and not so concentrated on specific models, which would be consistent with the strategy of Mercedes-Benz of common model updates often.</w:t>
      </w:r>
    </w:p>
    <w:p w14:paraId="35F87085" w14:textId="77777777" w:rsidR="00336CF4" w:rsidRPr="00360F3C" w:rsidRDefault="00336CF4" w:rsidP="00360F3C">
      <w:pPr>
        <w:spacing w:line="360" w:lineRule="auto"/>
        <w:jc w:val="both"/>
        <w:rPr>
          <w:rFonts w:ascii="Arial" w:hAnsi="Arial" w:cs="Arial"/>
          <w:b/>
          <w:bCs/>
          <w:lang w:bidi="th-TH"/>
        </w:rPr>
      </w:pPr>
      <w:r w:rsidRPr="00360F3C">
        <w:rPr>
          <w:rFonts w:ascii="Arial" w:hAnsi="Arial" w:cs="Arial"/>
          <w:b/>
          <w:bCs/>
          <w:lang w:bidi="th-TH"/>
        </w:rPr>
        <w:t>Hofstede Cultural Dimension Analysis</w:t>
      </w:r>
    </w:p>
    <w:p w14:paraId="17016880" w14:textId="77777777" w:rsidR="00336CF4" w:rsidRPr="00360F3C" w:rsidRDefault="00336CF4" w:rsidP="00360F3C">
      <w:pPr>
        <w:spacing w:line="360" w:lineRule="auto"/>
        <w:jc w:val="both"/>
        <w:rPr>
          <w:rFonts w:ascii="Arial" w:hAnsi="Arial" w:cs="Arial"/>
          <w:lang w:bidi="th-TH"/>
        </w:rPr>
      </w:pPr>
      <w:r w:rsidRPr="00360F3C">
        <w:rPr>
          <w:rFonts w:ascii="Arial" w:hAnsi="Arial" w:cs="Arial"/>
          <w:noProof/>
        </w:rPr>
        <w:drawing>
          <wp:inline distT="0" distB="0" distL="0" distR="0" wp14:anchorId="6F8FAB3B" wp14:editId="75A8F296">
            <wp:extent cx="2873652" cy="2602865"/>
            <wp:effectExtent l="0" t="0" r="3175" b="6985"/>
            <wp:docPr id="1815643333" name="Picture 1" descr="Hofstede's Cultural Dimensions Theory - iEduNot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 Cultural Dimensions Theory - iEduNote.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294" cy="2605258"/>
                    </a:xfrm>
                    <a:prstGeom prst="rect">
                      <a:avLst/>
                    </a:prstGeom>
                    <a:noFill/>
                    <a:ln>
                      <a:noFill/>
                    </a:ln>
                  </pic:spPr>
                </pic:pic>
              </a:graphicData>
            </a:graphic>
          </wp:inline>
        </w:drawing>
      </w:r>
    </w:p>
    <w:p w14:paraId="2C12A33C" w14:textId="77777777" w:rsidR="00336CF4" w:rsidRPr="00360F3C" w:rsidRDefault="00336CF4" w:rsidP="00360F3C">
      <w:pPr>
        <w:spacing w:line="360" w:lineRule="auto"/>
        <w:jc w:val="both"/>
        <w:rPr>
          <w:rFonts w:ascii="Arial" w:hAnsi="Arial" w:cs="Arial"/>
          <w:lang w:bidi="th-TH"/>
        </w:rPr>
      </w:pPr>
      <w:r w:rsidRPr="00360F3C">
        <w:rPr>
          <w:rFonts w:ascii="Arial" w:hAnsi="Arial" w:cs="Arial"/>
          <w:lang w:bidi="th-TH"/>
        </w:rPr>
        <w:t xml:space="preserve">Figure 2. Hofstede’s Cultural Dimensions </w:t>
      </w:r>
    </w:p>
    <w:p w14:paraId="620CF921" w14:textId="77777777" w:rsidR="00336CF4" w:rsidRDefault="00336CF4" w:rsidP="00360F3C">
      <w:pPr>
        <w:spacing w:line="360" w:lineRule="auto"/>
        <w:jc w:val="both"/>
        <w:rPr>
          <w:rFonts w:ascii="Arial" w:hAnsi="Arial" w:cs="Arial"/>
          <w:lang w:bidi="th-TH"/>
        </w:rPr>
      </w:pPr>
      <w:r w:rsidRPr="00360F3C">
        <w:rPr>
          <w:rFonts w:ascii="Arial" w:hAnsi="Arial" w:cs="Arial"/>
          <w:lang w:bidi="th-TH"/>
        </w:rPr>
        <w:t>Source: (Escandon-Barbosa, Ramirez and Salas-Paramo, 2022)</w:t>
      </w:r>
    </w:p>
    <w:tbl>
      <w:tblPr>
        <w:tblStyle w:val="GridTable5Dark-Accent2"/>
        <w:tblW w:w="0" w:type="auto"/>
        <w:tblLook w:val="04A0" w:firstRow="1" w:lastRow="0" w:firstColumn="1" w:lastColumn="0" w:noHBand="0" w:noVBand="1"/>
      </w:tblPr>
      <w:tblGrid>
        <w:gridCol w:w="5029"/>
        <w:gridCol w:w="4321"/>
      </w:tblGrid>
      <w:tr w:rsidR="007E1E69" w:rsidRPr="007C25A6" w14:paraId="6EF854A1" w14:textId="77777777" w:rsidTr="007C25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D2A048" w14:textId="77777777" w:rsidR="007C25A6" w:rsidRPr="00DE7EBF" w:rsidRDefault="007C25A6" w:rsidP="007C25A6">
            <w:pPr>
              <w:spacing w:line="360" w:lineRule="auto"/>
              <w:jc w:val="both"/>
              <w:rPr>
                <w:rFonts w:ascii="Arial" w:hAnsi="Arial" w:cs="Arial"/>
                <w:color w:val="000000" w:themeColor="text1"/>
                <w:lang w:bidi="th-TH"/>
              </w:rPr>
            </w:pPr>
            <w:r w:rsidRPr="00DE7EBF">
              <w:rPr>
                <w:rFonts w:ascii="Arial" w:hAnsi="Arial" w:cs="Arial"/>
                <w:color w:val="000000" w:themeColor="text1"/>
                <w:lang w:bidi="th-TH"/>
              </w:rPr>
              <w:t>Advantages</w:t>
            </w:r>
          </w:p>
        </w:tc>
        <w:tc>
          <w:tcPr>
            <w:tcW w:w="0" w:type="auto"/>
            <w:hideMark/>
          </w:tcPr>
          <w:p w14:paraId="715BEF4D" w14:textId="77777777" w:rsidR="007C25A6" w:rsidRPr="00DE7EBF" w:rsidRDefault="007C25A6" w:rsidP="007C25A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Disadvantages</w:t>
            </w:r>
          </w:p>
        </w:tc>
      </w:tr>
      <w:tr w:rsidR="007E1E69" w:rsidRPr="007C25A6" w14:paraId="6836C81F" w14:textId="77777777" w:rsidTr="007C25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D3A7D6" w14:textId="77777777" w:rsidR="007C25A6" w:rsidRPr="00DE7EBF" w:rsidRDefault="007C25A6" w:rsidP="007C25A6">
            <w:pPr>
              <w:spacing w:line="360" w:lineRule="auto"/>
              <w:jc w:val="both"/>
              <w:rPr>
                <w:rFonts w:ascii="Arial" w:hAnsi="Arial" w:cs="Arial"/>
                <w:b w:val="0"/>
                <w:bCs w:val="0"/>
                <w:color w:val="000000" w:themeColor="text1"/>
                <w:lang w:bidi="th-TH"/>
              </w:rPr>
            </w:pPr>
            <w:r w:rsidRPr="00DE7EBF">
              <w:rPr>
                <w:rFonts w:ascii="Arial" w:hAnsi="Arial" w:cs="Arial"/>
                <w:b w:val="0"/>
                <w:bCs w:val="0"/>
                <w:color w:val="000000" w:themeColor="text1"/>
                <w:lang w:bidi="th-TH"/>
              </w:rPr>
              <w:t>Helps understand cultural differences between countries</w:t>
            </w:r>
          </w:p>
        </w:tc>
        <w:tc>
          <w:tcPr>
            <w:tcW w:w="0" w:type="auto"/>
            <w:hideMark/>
          </w:tcPr>
          <w:p w14:paraId="1DDAA69E" w14:textId="77777777" w:rsidR="007C25A6" w:rsidRPr="00DE7EBF" w:rsidRDefault="007C25A6" w:rsidP="007C25A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Based on old data (originally from 1970s)</w:t>
            </w:r>
          </w:p>
        </w:tc>
      </w:tr>
      <w:tr w:rsidR="007E1E69" w:rsidRPr="007C25A6" w14:paraId="11F33A50" w14:textId="77777777" w:rsidTr="007C25A6">
        <w:tc>
          <w:tcPr>
            <w:cnfStyle w:val="001000000000" w:firstRow="0" w:lastRow="0" w:firstColumn="1" w:lastColumn="0" w:oddVBand="0" w:evenVBand="0" w:oddHBand="0" w:evenHBand="0" w:firstRowFirstColumn="0" w:firstRowLastColumn="0" w:lastRowFirstColumn="0" w:lastRowLastColumn="0"/>
            <w:tcW w:w="0" w:type="auto"/>
            <w:hideMark/>
          </w:tcPr>
          <w:p w14:paraId="18A84D77" w14:textId="77777777" w:rsidR="007C25A6" w:rsidRPr="00DE7EBF" w:rsidRDefault="007C25A6" w:rsidP="007C25A6">
            <w:pPr>
              <w:spacing w:line="360" w:lineRule="auto"/>
              <w:jc w:val="both"/>
              <w:rPr>
                <w:rFonts w:ascii="Arial" w:hAnsi="Arial" w:cs="Arial"/>
                <w:b w:val="0"/>
                <w:bCs w:val="0"/>
                <w:color w:val="000000" w:themeColor="text1"/>
                <w:lang w:bidi="th-TH"/>
              </w:rPr>
            </w:pPr>
            <w:r w:rsidRPr="00DE7EBF">
              <w:rPr>
                <w:rFonts w:ascii="Arial" w:hAnsi="Arial" w:cs="Arial"/>
                <w:b w:val="0"/>
                <w:bCs w:val="0"/>
                <w:color w:val="000000" w:themeColor="text1"/>
                <w:lang w:bidi="th-TH"/>
              </w:rPr>
              <w:t>Provides a simple and structured framework (6 dimensions)</w:t>
            </w:r>
          </w:p>
        </w:tc>
        <w:tc>
          <w:tcPr>
            <w:tcW w:w="0" w:type="auto"/>
            <w:hideMark/>
          </w:tcPr>
          <w:p w14:paraId="0BB09FE8" w14:textId="77777777" w:rsidR="007C25A6" w:rsidRPr="00DE7EBF" w:rsidRDefault="007C25A6" w:rsidP="007C25A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Oversimplifies complex and diverse cultures</w:t>
            </w:r>
          </w:p>
        </w:tc>
      </w:tr>
      <w:tr w:rsidR="007E1E69" w:rsidRPr="007C25A6" w14:paraId="27F1102D" w14:textId="77777777" w:rsidTr="007C25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10B6ED" w14:textId="77777777" w:rsidR="007C25A6" w:rsidRPr="00DE7EBF" w:rsidRDefault="007C25A6" w:rsidP="007C25A6">
            <w:pPr>
              <w:spacing w:line="360" w:lineRule="auto"/>
              <w:jc w:val="both"/>
              <w:rPr>
                <w:rFonts w:ascii="Arial" w:hAnsi="Arial" w:cs="Arial"/>
                <w:b w:val="0"/>
                <w:bCs w:val="0"/>
                <w:color w:val="000000" w:themeColor="text1"/>
                <w:lang w:bidi="th-TH"/>
              </w:rPr>
            </w:pPr>
            <w:r w:rsidRPr="00DE7EBF">
              <w:rPr>
                <w:rFonts w:ascii="Arial" w:hAnsi="Arial" w:cs="Arial"/>
                <w:b w:val="0"/>
                <w:bCs w:val="0"/>
                <w:color w:val="000000" w:themeColor="text1"/>
                <w:lang w:bidi="th-TH"/>
              </w:rPr>
              <w:lastRenderedPageBreak/>
              <w:t>Useful for international business, marketing, and management</w:t>
            </w:r>
          </w:p>
        </w:tc>
        <w:tc>
          <w:tcPr>
            <w:tcW w:w="0" w:type="auto"/>
            <w:hideMark/>
          </w:tcPr>
          <w:p w14:paraId="0B466DDB" w14:textId="77777777" w:rsidR="007C25A6" w:rsidRPr="00DE7EBF" w:rsidRDefault="007C25A6" w:rsidP="007C25A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Assumes one culture per country (ignores subcultures)</w:t>
            </w:r>
          </w:p>
        </w:tc>
      </w:tr>
      <w:tr w:rsidR="007E1E69" w:rsidRPr="007C25A6" w14:paraId="489EE444" w14:textId="77777777" w:rsidTr="007C25A6">
        <w:tc>
          <w:tcPr>
            <w:cnfStyle w:val="001000000000" w:firstRow="0" w:lastRow="0" w:firstColumn="1" w:lastColumn="0" w:oddVBand="0" w:evenVBand="0" w:oddHBand="0" w:evenHBand="0" w:firstRowFirstColumn="0" w:firstRowLastColumn="0" w:lastRowFirstColumn="0" w:lastRowLastColumn="0"/>
            <w:tcW w:w="0" w:type="auto"/>
            <w:hideMark/>
          </w:tcPr>
          <w:p w14:paraId="660648DD" w14:textId="77777777" w:rsidR="007C25A6" w:rsidRPr="00DE7EBF" w:rsidRDefault="007C25A6" w:rsidP="007C25A6">
            <w:pPr>
              <w:spacing w:line="360" w:lineRule="auto"/>
              <w:jc w:val="both"/>
              <w:rPr>
                <w:rFonts w:ascii="Arial" w:hAnsi="Arial" w:cs="Arial"/>
                <w:b w:val="0"/>
                <w:bCs w:val="0"/>
                <w:color w:val="000000" w:themeColor="text1"/>
                <w:lang w:bidi="th-TH"/>
              </w:rPr>
            </w:pPr>
            <w:r w:rsidRPr="00DE7EBF">
              <w:rPr>
                <w:rFonts w:ascii="Arial" w:hAnsi="Arial" w:cs="Arial"/>
                <w:b w:val="0"/>
                <w:bCs w:val="0"/>
                <w:color w:val="000000" w:themeColor="text1"/>
                <w:lang w:bidi="th-TH"/>
              </w:rPr>
              <w:t>Supports better cross-cultural communication and decision-making</w:t>
            </w:r>
          </w:p>
        </w:tc>
        <w:tc>
          <w:tcPr>
            <w:tcW w:w="0" w:type="auto"/>
            <w:hideMark/>
          </w:tcPr>
          <w:p w14:paraId="1A26412C" w14:textId="77777777" w:rsidR="007C25A6" w:rsidRPr="00DE7EBF" w:rsidRDefault="007C25A6" w:rsidP="007C25A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Not always accurate in modern globalized societies</w:t>
            </w:r>
          </w:p>
        </w:tc>
      </w:tr>
      <w:tr w:rsidR="007E1E69" w:rsidRPr="007C25A6" w14:paraId="4F746A8D" w14:textId="77777777" w:rsidTr="007C25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A7CFC9" w14:textId="77777777" w:rsidR="007C25A6" w:rsidRPr="00DE7EBF" w:rsidRDefault="007C25A6" w:rsidP="007C25A6">
            <w:pPr>
              <w:spacing w:line="360" w:lineRule="auto"/>
              <w:jc w:val="both"/>
              <w:rPr>
                <w:rFonts w:ascii="Arial" w:hAnsi="Arial" w:cs="Arial"/>
                <w:b w:val="0"/>
                <w:bCs w:val="0"/>
                <w:color w:val="000000" w:themeColor="text1"/>
                <w:lang w:bidi="th-TH"/>
              </w:rPr>
            </w:pPr>
            <w:r w:rsidRPr="00DE7EBF">
              <w:rPr>
                <w:rFonts w:ascii="Arial" w:hAnsi="Arial" w:cs="Arial"/>
                <w:b w:val="0"/>
                <w:bCs w:val="0"/>
                <w:color w:val="000000" w:themeColor="text1"/>
                <w:lang w:bidi="th-TH"/>
              </w:rPr>
              <w:t>Easy to apply and compare countries</w:t>
            </w:r>
          </w:p>
        </w:tc>
        <w:tc>
          <w:tcPr>
            <w:tcW w:w="0" w:type="auto"/>
            <w:hideMark/>
          </w:tcPr>
          <w:p w14:paraId="4ADB05A5" w14:textId="77777777" w:rsidR="007C25A6" w:rsidRPr="00DE7EBF" w:rsidRDefault="007C25A6" w:rsidP="007C25A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Can lead to stereotyping of people/nations</w:t>
            </w:r>
          </w:p>
        </w:tc>
      </w:tr>
      <w:tr w:rsidR="007E1E69" w:rsidRPr="007C25A6" w14:paraId="40FB931F" w14:textId="77777777" w:rsidTr="007C25A6">
        <w:tc>
          <w:tcPr>
            <w:cnfStyle w:val="001000000000" w:firstRow="0" w:lastRow="0" w:firstColumn="1" w:lastColumn="0" w:oddVBand="0" w:evenVBand="0" w:oddHBand="0" w:evenHBand="0" w:firstRowFirstColumn="0" w:firstRowLastColumn="0" w:lastRowFirstColumn="0" w:lastRowLastColumn="0"/>
            <w:tcW w:w="0" w:type="auto"/>
            <w:hideMark/>
          </w:tcPr>
          <w:p w14:paraId="4028745F" w14:textId="77777777" w:rsidR="007C25A6" w:rsidRPr="00DE7EBF" w:rsidRDefault="007C25A6" w:rsidP="007C25A6">
            <w:pPr>
              <w:spacing w:line="360" w:lineRule="auto"/>
              <w:jc w:val="both"/>
              <w:rPr>
                <w:rFonts w:ascii="Arial" w:hAnsi="Arial" w:cs="Arial"/>
                <w:b w:val="0"/>
                <w:bCs w:val="0"/>
                <w:color w:val="000000" w:themeColor="text1"/>
                <w:lang w:bidi="th-TH"/>
              </w:rPr>
            </w:pPr>
            <w:r w:rsidRPr="00DE7EBF">
              <w:rPr>
                <w:rFonts w:ascii="Arial" w:hAnsi="Arial" w:cs="Arial"/>
                <w:b w:val="0"/>
                <w:bCs w:val="0"/>
                <w:color w:val="000000" w:themeColor="text1"/>
                <w:lang w:bidi="th-TH"/>
              </w:rPr>
              <w:t>Widely accepted and used in academic and business fields</w:t>
            </w:r>
          </w:p>
        </w:tc>
        <w:tc>
          <w:tcPr>
            <w:tcW w:w="0" w:type="auto"/>
            <w:hideMark/>
          </w:tcPr>
          <w:p w14:paraId="6B052F7C" w14:textId="77777777" w:rsidR="007C25A6" w:rsidRPr="00DE7EBF" w:rsidRDefault="007C25A6" w:rsidP="007C25A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Lacks flexibility to capture cultural changes over time</w:t>
            </w:r>
          </w:p>
        </w:tc>
      </w:tr>
    </w:tbl>
    <w:p w14:paraId="46161A4B" w14:textId="45E8EB18" w:rsidR="007C25A6" w:rsidRPr="00360F3C" w:rsidRDefault="007C25A6" w:rsidP="00360F3C">
      <w:pPr>
        <w:spacing w:line="360" w:lineRule="auto"/>
        <w:jc w:val="both"/>
        <w:rPr>
          <w:rFonts w:ascii="Arial" w:hAnsi="Arial" w:cs="Arial"/>
          <w:lang w:bidi="th-TH"/>
        </w:rPr>
      </w:pPr>
      <w:r>
        <w:rPr>
          <w:rFonts w:ascii="Arial" w:hAnsi="Arial" w:cs="Arial"/>
          <w:lang w:bidi="th-TH"/>
        </w:rPr>
        <w:t>Table: Advantages and Disadvantages of the Framework</w:t>
      </w:r>
    </w:p>
    <w:p w14:paraId="517476BC" w14:textId="26BE5A01" w:rsidR="00336CF4" w:rsidRDefault="00336CF4" w:rsidP="00360F3C">
      <w:pPr>
        <w:spacing w:line="360" w:lineRule="auto"/>
        <w:jc w:val="both"/>
        <w:rPr>
          <w:rFonts w:ascii="Arial" w:hAnsi="Arial" w:cs="Arial"/>
          <w:lang w:bidi="th-TH"/>
        </w:rPr>
      </w:pPr>
      <w:r w:rsidRPr="00360F3C">
        <w:rPr>
          <w:rFonts w:ascii="Arial" w:hAnsi="Arial" w:cs="Arial"/>
          <w:lang w:bidi="th-TH"/>
        </w:rPr>
        <w:t xml:space="preserve">Hofstede's cultural dimension framework explains how cultural values, </w:t>
      </w:r>
      <w:proofErr w:type="spellStart"/>
      <w:r w:rsidRPr="00360F3C">
        <w:rPr>
          <w:rFonts w:ascii="Arial" w:hAnsi="Arial" w:cs="Arial"/>
          <w:lang w:bidi="th-TH"/>
        </w:rPr>
        <w:t>behaviour</w:t>
      </w:r>
      <w:proofErr w:type="spellEnd"/>
      <w:r w:rsidRPr="00360F3C">
        <w:rPr>
          <w:rFonts w:ascii="Arial" w:hAnsi="Arial" w:cs="Arial"/>
          <w:lang w:bidi="th-TH"/>
        </w:rPr>
        <w:t xml:space="preserve">, and decision-making in society and business are influenced by the national culture. It is broken down into 6 dimensions; Power Distance (tolerance to inequality), Individualism vs. Collectivism (emphasis on individual and loyalty to group), Masculinity vs. Femininity (achievement and competitiveness against social control and social outcome), Uncertainty Avoidance (tolerance to ambiguity and risk), Long-Term vs. Short-Term Orientation (plan ahead vs. tradition and short-term outcome), and Indulgence vs. Restraint (freedom to satisfy and gratify vs. social control) (Escandon-Barbosa, Ramirez and Salas-Paramo, 2022). The framework helps the </w:t>
      </w:r>
      <w:proofErr w:type="spellStart"/>
      <w:r w:rsidRPr="00360F3C">
        <w:rPr>
          <w:rFonts w:ascii="Arial" w:hAnsi="Arial" w:cs="Arial"/>
          <w:lang w:bidi="th-TH"/>
        </w:rPr>
        <w:t>organisations</w:t>
      </w:r>
      <w:proofErr w:type="spellEnd"/>
      <w:r w:rsidRPr="00360F3C">
        <w:rPr>
          <w:rFonts w:ascii="Arial" w:hAnsi="Arial" w:cs="Arial"/>
          <w:lang w:bidi="th-TH"/>
        </w:rPr>
        <w:t xml:space="preserve"> to learn the cross-cultural differences and adjust the management, communication as well as marketing strategies. However, it should be used with care since today individuals are living in different cultures and societies that are yet to evolve.</w:t>
      </w:r>
    </w:p>
    <w:p w14:paraId="24FF3613" w14:textId="732CD526" w:rsidR="00425E7C" w:rsidRPr="00DE7EBF" w:rsidRDefault="000B07D9" w:rsidP="00360F3C">
      <w:pPr>
        <w:spacing w:line="360" w:lineRule="auto"/>
        <w:jc w:val="both"/>
        <w:rPr>
          <w:rFonts w:ascii="Arial" w:hAnsi="Arial" w:cs="Arial"/>
          <w:b/>
          <w:bCs/>
          <w:lang w:bidi="th-TH"/>
        </w:rPr>
      </w:pPr>
      <w:r w:rsidRPr="00DE7EBF">
        <w:rPr>
          <w:rFonts w:ascii="Arial" w:hAnsi="Arial" w:cs="Arial"/>
          <w:b/>
          <w:bCs/>
          <w:lang w:bidi="th-TH"/>
        </w:rPr>
        <w:t>Hofstede Cultural Dimension Comparison Table</w:t>
      </w:r>
    </w:p>
    <w:tbl>
      <w:tblPr>
        <w:tblStyle w:val="GridTable5Dark-Accent5"/>
        <w:tblW w:w="0" w:type="auto"/>
        <w:tblLook w:val="04A0" w:firstRow="1" w:lastRow="0" w:firstColumn="1" w:lastColumn="0" w:noHBand="0" w:noVBand="1"/>
      </w:tblPr>
      <w:tblGrid>
        <w:gridCol w:w="2008"/>
        <w:gridCol w:w="3370"/>
        <w:gridCol w:w="3972"/>
      </w:tblGrid>
      <w:tr w:rsidR="007F0246" w:rsidRPr="00DE7EBF" w14:paraId="3E836DAC" w14:textId="77777777" w:rsidTr="007F02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3E93C7" w14:textId="77777777" w:rsidR="000B07D9" w:rsidRPr="00DE7EBF" w:rsidRDefault="000B07D9" w:rsidP="000B07D9">
            <w:pPr>
              <w:spacing w:line="360" w:lineRule="auto"/>
              <w:jc w:val="both"/>
              <w:rPr>
                <w:rFonts w:ascii="Arial" w:hAnsi="Arial" w:cs="Arial"/>
                <w:color w:val="000000" w:themeColor="text1"/>
                <w:lang w:bidi="th-TH"/>
              </w:rPr>
            </w:pPr>
            <w:r w:rsidRPr="00DE7EBF">
              <w:rPr>
                <w:rFonts w:ascii="Arial" w:hAnsi="Arial" w:cs="Arial"/>
                <w:color w:val="000000" w:themeColor="text1"/>
                <w:lang w:bidi="th-TH"/>
              </w:rPr>
              <w:t>Dimension</w:t>
            </w:r>
          </w:p>
        </w:tc>
        <w:tc>
          <w:tcPr>
            <w:tcW w:w="0" w:type="auto"/>
            <w:hideMark/>
          </w:tcPr>
          <w:p w14:paraId="3AB82591" w14:textId="77777777" w:rsidR="000B07D9" w:rsidRPr="00DE7EBF" w:rsidRDefault="000B07D9" w:rsidP="000B07D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Germany</w:t>
            </w:r>
          </w:p>
        </w:tc>
        <w:tc>
          <w:tcPr>
            <w:tcW w:w="0" w:type="auto"/>
            <w:hideMark/>
          </w:tcPr>
          <w:p w14:paraId="4585F136" w14:textId="77777777" w:rsidR="000B07D9" w:rsidRPr="00DE7EBF" w:rsidRDefault="000B07D9" w:rsidP="000B07D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UK</w:t>
            </w:r>
          </w:p>
        </w:tc>
      </w:tr>
      <w:tr w:rsidR="007F0246" w:rsidRPr="00DE7EBF" w14:paraId="45F32C90" w14:textId="77777777" w:rsidTr="007F02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133D25" w14:textId="77777777" w:rsidR="000B07D9" w:rsidRPr="00DE7EBF" w:rsidRDefault="000B07D9" w:rsidP="000B07D9">
            <w:pPr>
              <w:spacing w:line="360" w:lineRule="auto"/>
              <w:jc w:val="both"/>
              <w:rPr>
                <w:rFonts w:ascii="Arial" w:hAnsi="Arial" w:cs="Arial"/>
                <w:color w:val="000000" w:themeColor="text1"/>
                <w:lang w:bidi="th-TH"/>
              </w:rPr>
            </w:pPr>
            <w:r w:rsidRPr="00DE7EBF">
              <w:rPr>
                <w:rFonts w:ascii="Arial" w:hAnsi="Arial" w:cs="Arial"/>
                <w:color w:val="000000" w:themeColor="text1"/>
                <w:lang w:bidi="th-TH"/>
              </w:rPr>
              <w:t>Power Distance</w:t>
            </w:r>
          </w:p>
        </w:tc>
        <w:tc>
          <w:tcPr>
            <w:tcW w:w="0" w:type="auto"/>
            <w:hideMark/>
          </w:tcPr>
          <w:p w14:paraId="241D903B" w14:textId="77777777" w:rsidR="000B07D9" w:rsidRPr="00DE7EBF" w:rsidRDefault="000B07D9" w:rsidP="000B07D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 xml:space="preserve">Low → </w:t>
            </w:r>
            <w:proofErr w:type="spellStart"/>
            <w:r w:rsidRPr="00DE7EBF">
              <w:rPr>
                <w:rFonts w:ascii="Arial" w:hAnsi="Arial" w:cs="Arial"/>
                <w:b/>
                <w:bCs/>
                <w:color w:val="000000" w:themeColor="text1"/>
                <w:lang w:bidi="th-TH"/>
              </w:rPr>
              <w:t>Favourable</w:t>
            </w:r>
            <w:proofErr w:type="spellEnd"/>
            <w:r w:rsidRPr="00DE7EBF">
              <w:rPr>
                <w:rFonts w:ascii="Arial" w:hAnsi="Arial" w:cs="Arial"/>
                <w:color w:val="000000" w:themeColor="text1"/>
                <w:lang w:bidi="th-TH"/>
              </w:rPr>
              <w:t xml:space="preserve"> (supports equality, transparent communication)</w:t>
            </w:r>
          </w:p>
        </w:tc>
        <w:tc>
          <w:tcPr>
            <w:tcW w:w="0" w:type="auto"/>
            <w:hideMark/>
          </w:tcPr>
          <w:p w14:paraId="1D32EE78" w14:textId="77777777" w:rsidR="000B07D9" w:rsidRPr="00DE7EBF" w:rsidRDefault="000B07D9" w:rsidP="000B07D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 xml:space="preserve">Low → </w:t>
            </w:r>
            <w:proofErr w:type="spellStart"/>
            <w:r w:rsidRPr="00DE7EBF">
              <w:rPr>
                <w:rFonts w:ascii="Arial" w:hAnsi="Arial" w:cs="Arial"/>
                <w:b/>
                <w:bCs/>
                <w:color w:val="000000" w:themeColor="text1"/>
                <w:lang w:bidi="th-TH"/>
              </w:rPr>
              <w:t>Favourable</w:t>
            </w:r>
            <w:proofErr w:type="spellEnd"/>
            <w:r w:rsidRPr="00DE7EBF">
              <w:rPr>
                <w:rFonts w:ascii="Arial" w:hAnsi="Arial" w:cs="Arial"/>
                <w:color w:val="000000" w:themeColor="text1"/>
                <w:lang w:bidi="th-TH"/>
              </w:rPr>
              <w:t xml:space="preserve"> (similar open business environment)</w:t>
            </w:r>
          </w:p>
        </w:tc>
      </w:tr>
      <w:tr w:rsidR="007F0246" w:rsidRPr="00DE7EBF" w14:paraId="01D3F14C" w14:textId="77777777" w:rsidTr="007F0246">
        <w:tc>
          <w:tcPr>
            <w:cnfStyle w:val="001000000000" w:firstRow="0" w:lastRow="0" w:firstColumn="1" w:lastColumn="0" w:oddVBand="0" w:evenVBand="0" w:oddHBand="0" w:evenHBand="0" w:firstRowFirstColumn="0" w:firstRowLastColumn="0" w:lastRowFirstColumn="0" w:lastRowLastColumn="0"/>
            <w:tcW w:w="0" w:type="auto"/>
            <w:hideMark/>
          </w:tcPr>
          <w:p w14:paraId="1D016848" w14:textId="77777777" w:rsidR="000B07D9" w:rsidRPr="00DE7EBF" w:rsidRDefault="000B07D9" w:rsidP="000B07D9">
            <w:pPr>
              <w:spacing w:line="360" w:lineRule="auto"/>
              <w:jc w:val="both"/>
              <w:rPr>
                <w:rFonts w:ascii="Arial" w:hAnsi="Arial" w:cs="Arial"/>
                <w:color w:val="000000" w:themeColor="text1"/>
                <w:lang w:bidi="th-TH"/>
              </w:rPr>
            </w:pPr>
            <w:r w:rsidRPr="00DE7EBF">
              <w:rPr>
                <w:rFonts w:ascii="Arial" w:hAnsi="Arial" w:cs="Arial"/>
                <w:color w:val="000000" w:themeColor="text1"/>
                <w:lang w:bidi="th-TH"/>
              </w:rPr>
              <w:t>Individualism</w:t>
            </w:r>
          </w:p>
        </w:tc>
        <w:tc>
          <w:tcPr>
            <w:tcW w:w="0" w:type="auto"/>
            <w:hideMark/>
          </w:tcPr>
          <w:p w14:paraId="5A0A4F12" w14:textId="77777777" w:rsidR="000B07D9" w:rsidRPr="00DE7EBF" w:rsidRDefault="000B07D9" w:rsidP="000B07D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 xml:space="preserve">High → </w:t>
            </w:r>
            <w:proofErr w:type="spellStart"/>
            <w:r w:rsidRPr="00DE7EBF">
              <w:rPr>
                <w:rFonts w:ascii="Arial" w:hAnsi="Arial" w:cs="Arial"/>
                <w:b/>
                <w:bCs/>
                <w:color w:val="000000" w:themeColor="text1"/>
                <w:lang w:bidi="th-TH"/>
              </w:rPr>
              <w:t>Favourable</w:t>
            </w:r>
            <w:proofErr w:type="spellEnd"/>
            <w:r w:rsidRPr="00DE7EBF">
              <w:rPr>
                <w:rFonts w:ascii="Arial" w:hAnsi="Arial" w:cs="Arial"/>
                <w:color w:val="000000" w:themeColor="text1"/>
                <w:lang w:bidi="th-TH"/>
              </w:rPr>
              <w:t xml:space="preserve"> (customers value personal quality &amp; performance)</w:t>
            </w:r>
          </w:p>
        </w:tc>
        <w:tc>
          <w:tcPr>
            <w:tcW w:w="0" w:type="auto"/>
            <w:hideMark/>
          </w:tcPr>
          <w:p w14:paraId="5888593A" w14:textId="77777777" w:rsidR="000B07D9" w:rsidRPr="00DE7EBF" w:rsidRDefault="000B07D9" w:rsidP="000B07D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 xml:space="preserve">Very High → </w:t>
            </w:r>
            <w:proofErr w:type="spellStart"/>
            <w:r w:rsidRPr="00DE7EBF">
              <w:rPr>
                <w:rFonts w:ascii="Arial" w:hAnsi="Arial" w:cs="Arial"/>
                <w:b/>
                <w:bCs/>
                <w:color w:val="000000" w:themeColor="text1"/>
                <w:lang w:bidi="th-TH"/>
              </w:rPr>
              <w:t>Favourable</w:t>
            </w:r>
            <w:proofErr w:type="spellEnd"/>
            <w:r w:rsidRPr="00DE7EBF">
              <w:rPr>
                <w:rFonts w:ascii="Arial" w:hAnsi="Arial" w:cs="Arial"/>
                <w:color w:val="000000" w:themeColor="text1"/>
                <w:lang w:bidi="th-TH"/>
              </w:rPr>
              <w:t xml:space="preserve"> (strong focus on personal success &amp; status buying)</w:t>
            </w:r>
          </w:p>
        </w:tc>
      </w:tr>
      <w:tr w:rsidR="007F0246" w:rsidRPr="00DE7EBF" w14:paraId="2C3A80D3" w14:textId="77777777" w:rsidTr="007F02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DCA150" w14:textId="77777777" w:rsidR="000B07D9" w:rsidRPr="00DE7EBF" w:rsidRDefault="000B07D9" w:rsidP="000B07D9">
            <w:pPr>
              <w:spacing w:line="360" w:lineRule="auto"/>
              <w:jc w:val="both"/>
              <w:rPr>
                <w:rFonts w:ascii="Arial" w:hAnsi="Arial" w:cs="Arial"/>
                <w:color w:val="000000" w:themeColor="text1"/>
                <w:lang w:bidi="th-TH"/>
              </w:rPr>
            </w:pPr>
            <w:r w:rsidRPr="00DE7EBF">
              <w:rPr>
                <w:rFonts w:ascii="Arial" w:hAnsi="Arial" w:cs="Arial"/>
                <w:color w:val="000000" w:themeColor="text1"/>
                <w:lang w:bidi="th-TH"/>
              </w:rPr>
              <w:lastRenderedPageBreak/>
              <w:t>Masculinity</w:t>
            </w:r>
          </w:p>
        </w:tc>
        <w:tc>
          <w:tcPr>
            <w:tcW w:w="0" w:type="auto"/>
            <w:hideMark/>
          </w:tcPr>
          <w:p w14:paraId="3D255674" w14:textId="77777777" w:rsidR="000B07D9" w:rsidRPr="00DE7EBF" w:rsidRDefault="000B07D9" w:rsidP="000B07D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 xml:space="preserve">High → </w:t>
            </w:r>
            <w:proofErr w:type="spellStart"/>
            <w:r w:rsidRPr="00DE7EBF">
              <w:rPr>
                <w:rFonts w:ascii="Arial" w:hAnsi="Arial" w:cs="Arial"/>
                <w:b/>
                <w:bCs/>
                <w:color w:val="000000" w:themeColor="text1"/>
                <w:lang w:bidi="th-TH"/>
              </w:rPr>
              <w:t>Favourable</w:t>
            </w:r>
            <w:proofErr w:type="spellEnd"/>
            <w:r w:rsidRPr="00DE7EBF">
              <w:rPr>
                <w:rFonts w:ascii="Arial" w:hAnsi="Arial" w:cs="Arial"/>
                <w:color w:val="000000" w:themeColor="text1"/>
                <w:lang w:bidi="th-TH"/>
              </w:rPr>
              <w:t xml:space="preserve"> (focus on achievement, performance cars like AMG)</w:t>
            </w:r>
          </w:p>
        </w:tc>
        <w:tc>
          <w:tcPr>
            <w:tcW w:w="0" w:type="auto"/>
            <w:hideMark/>
          </w:tcPr>
          <w:p w14:paraId="5C726932" w14:textId="77777777" w:rsidR="000B07D9" w:rsidRPr="00DE7EBF" w:rsidRDefault="000B07D9" w:rsidP="000B07D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 xml:space="preserve">Moderate → </w:t>
            </w:r>
            <w:proofErr w:type="spellStart"/>
            <w:r w:rsidRPr="00DE7EBF">
              <w:rPr>
                <w:rFonts w:ascii="Arial" w:hAnsi="Arial" w:cs="Arial"/>
                <w:b/>
                <w:bCs/>
                <w:color w:val="000000" w:themeColor="text1"/>
                <w:lang w:bidi="th-TH"/>
              </w:rPr>
              <w:t>Favourable</w:t>
            </w:r>
            <w:proofErr w:type="spellEnd"/>
            <w:r w:rsidRPr="00DE7EBF">
              <w:rPr>
                <w:rFonts w:ascii="Arial" w:hAnsi="Arial" w:cs="Arial"/>
                <w:color w:val="000000" w:themeColor="text1"/>
                <w:lang w:bidi="th-TH"/>
              </w:rPr>
              <w:t xml:space="preserve"> (balanced but still values success and prestige)</w:t>
            </w:r>
          </w:p>
        </w:tc>
      </w:tr>
      <w:tr w:rsidR="007F0246" w:rsidRPr="00DE7EBF" w14:paraId="4F0AAB68" w14:textId="77777777" w:rsidTr="007F0246">
        <w:tc>
          <w:tcPr>
            <w:cnfStyle w:val="001000000000" w:firstRow="0" w:lastRow="0" w:firstColumn="1" w:lastColumn="0" w:oddVBand="0" w:evenVBand="0" w:oddHBand="0" w:evenHBand="0" w:firstRowFirstColumn="0" w:firstRowLastColumn="0" w:lastRowFirstColumn="0" w:lastRowLastColumn="0"/>
            <w:tcW w:w="0" w:type="auto"/>
            <w:hideMark/>
          </w:tcPr>
          <w:p w14:paraId="5B6CFA70" w14:textId="77777777" w:rsidR="000B07D9" w:rsidRPr="00DE7EBF" w:rsidRDefault="000B07D9" w:rsidP="000B07D9">
            <w:pPr>
              <w:spacing w:line="360" w:lineRule="auto"/>
              <w:jc w:val="both"/>
              <w:rPr>
                <w:rFonts w:ascii="Arial" w:hAnsi="Arial" w:cs="Arial"/>
                <w:color w:val="000000" w:themeColor="text1"/>
                <w:lang w:bidi="th-TH"/>
              </w:rPr>
            </w:pPr>
            <w:r w:rsidRPr="00DE7EBF">
              <w:rPr>
                <w:rFonts w:ascii="Arial" w:hAnsi="Arial" w:cs="Arial"/>
                <w:color w:val="000000" w:themeColor="text1"/>
                <w:lang w:bidi="th-TH"/>
              </w:rPr>
              <w:t>Uncertainty Avoidance</w:t>
            </w:r>
          </w:p>
        </w:tc>
        <w:tc>
          <w:tcPr>
            <w:tcW w:w="0" w:type="auto"/>
            <w:hideMark/>
          </w:tcPr>
          <w:p w14:paraId="7ED08814" w14:textId="77777777" w:rsidR="000B07D9" w:rsidRPr="00DE7EBF" w:rsidRDefault="000B07D9" w:rsidP="000B07D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 xml:space="preserve">High → </w:t>
            </w:r>
            <w:proofErr w:type="spellStart"/>
            <w:r w:rsidRPr="00DE7EBF">
              <w:rPr>
                <w:rFonts w:ascii="Arial" w:hAnsi="Arial" w:cs="Arial"/>
                <w:b/>
                <w:bCs/>
                <w:color w:val="000000" w:themeColor="text1"/>
                <w:lang w:bidi="th-TH"/>
              </w:rPr>
              <w:t>Favourable</w:t>
            </w:r>
            <w:proofErr w:type="spellEnd"/>
            <w:r w:rsidRPr="00DE7EBF">
              <w:rPr>
                <w:rFonts w:ascii="Arial" w:hAnsi="Arial" w:cs="Arial"/>
                <w:color w:val="000000" w:themeColor="text1"/>
                <w:lang w:bidi="th-TH"/>
              </w:rPr>
              <w:t xml:space="preserve"> (preference for reliability &amp; trusted brands)</w:t>
            </w:r>
          </w:p>
        </w:tc>
        <w:tc>
          <w:tcPr>
            <w:tcW w:w="0" w:type="auto"/>
            <w:hideMark/>
          </w:tcPr>
          <w:p w14:paraId="21016EF7" w14:textId="77777777" w:rsidR="000B07D9" w:rsidRPr="00DE7EBF" w:rsidRDefault="000B07D9" w:rsidP="000B07D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 xml:space="preserve">Low → </w:t>
            </w:r>
            <w:proofErr w:type="spellStart"/>
            <w:r w:rsidRPr="00DE7EBF">
              <w:rPr>
                <w:rFonts w:ascii="Arial" w:hAnsi="Arial" w:cs="Arial"/>
                <w:b/>
                <w:bCs/>
                <w:color w:val="000000" w:themeColor="text1"/>
                <w:lang w:bidi="th-TH"/>
              </w:rPr>
              <w:t>Favourable</w:t>
            </w:r>
            <w:proofErr w:type="spellEnd"/>
            <w:r w:rsidRPr="00DE7EBF">
              <w:rPr>
                <w:rFonts w:ascii="Arial" w:hAnsi="Arial" w:cs="Arial"/>
                <w:color w:val="000000" w:themeColor="text1"/>
                <w:lang w:bidi="th-TH"/>
              </w:rPr>
              <w:t xml:space="preserve"> (open to innovation like EVs and new models)</w:t>
            </w:r>
          </w:p>
        </w:tc>
      </w:tr>
      <w:tr w:rsidR="007F0246" w:rsidRPr="00DE7EBF" w14:paraId="0DC7D91D" w14:textId="77777777" w:rsidTr="007F02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5E9F07" w14:textId="77777777" w:rsidR="000B07D9" w:rsidRPr="00DE7EBF" w:rsidRDefault="000B07D9" w:rsidP="000B07D9">
            <w:pPr>
              <w:spacing w:line="360" w:lineRule="auto"/>
              <w:jc w:val="both"/>
              <w:rPr>
                <w:rFonts w:ascii="Arial" w:hAnsi="Arial" w:cs="Arial"/>
                <w:color w:val="000000" w:themeColor="text1"/>
                <w:lang w:bidi="th-TH"/>
              </w:rPr>
            </w:pPr>
            <w:r w:rsidRPr="00DE7EBF">
              <w:rPr>
                <w:rFonts w:ascii="Arial" w:hAnsi="Arial" w:cs="Arial"/>
                <w:color w:val="000000" w:themeColor="text1"/>
                <w:lang w:bidi="th-TH"/>
              </w:rPr>
              <w:t>Long-Term Orientation</w:t>
            </w:r>
          </w:p>
        </w:tc>
        <w:tc>
          <w:tcPr>
            <w:tcW w:w="0" w:type="auto"/>
            <w:hideMark/>
          </w:tcPr>
          <w:p w14:paraId="3407BF1D" w14:textId="77777777" w:rsidR="000B07D9" w:rsidRPr="00DE7EBF" w:rsidRDefault="000B07D9" w:rsidP="000B07D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 xml:space="preserve">High → </w:t>
            </w:r>
            <w:proofErr w:type="spellStart"/>
            <w:r w:rsidRPr="00DE7EBF">
              <w:rPr>
                <w:rFonts w:ascii="Arial" w:hAnsi="Arial" w:cs="Arial"/>
                <w:b/>
                <w:bCs/>
                <w:color w:val="000000" w:themeColor="text1"/>
                <w:lang w:bidi="th-TH"/>
              </w:rPr>
              <w:t>Favourable</w:t>
            </w:r>
            <w:proofErr w:type="spellEnd"/>
            <w:r w:rsidRPr="00DE7EBF">
              <w:rPr>
                <w:rFonts w:ascii="Arial" w:hAnsi="Arial" w:cs="Arial"/>
                <w:color w:val="000000" w:themeColor="text1"/>
                <w:lang w:bidi="th-TH"/>
              </w:rPr>
              <w:t xml:space="preserve"> (supports sustainability &amp; innovation strategy)</w:t>
            </w:r>
          </w:p>
        </w:tc>
        <w:tc>
          <w:tcPr>
            <w:tcW w:w="0" w:type="auto"/>
            <w:hideMark/>
          </w:tcPr>
          <w:p w14:paraId="283B80C5" w14:textId="77777777" w:rsidR="000B07D9" w:rsidRPr="00DE7EBF" w:rsidRDefault="000B07D9" w:rsidP="000B07D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 xml:space="preserve">Moderate → </w:t>
            </w:r>
            <w:r w:rsidRPr="00DE7EBF">
              <w:rPr>
                <w:rFonts w:ascii="Arial" w:hAnsi="Arial" w:cs="Arial"/>
                <w:b/>
                <w:bCs/>
                <w:color w:val="000000" w:themeColor="text1"/>
                <w:lang w:bidi="th-TH"/>
              </w:rPr>
              <w:t>Neutral/</w:t>
            </w:r>
            <w:proofErr w:type="spellStart"/>
            <w:r w:rsidRPr="00DE7EBF">
              <w:rPr>
                <w:rFonts w:ascii="Arial" w:hAnsi="Arial" w:cs="Arial"/>
                <w:b/>
                <w:bCs/>
                <w:color w:val="000000" w:themeColor="text1"/>
                <w:lang w:bidi="th-TH"/>
              </w:rPr>
              <w:t>Favourable</w:t>
            </w:r>
            <w:proofErr w:type="spellEnd"/>
            <w:r w:rsidRPr="00DE7EBF">
              <w:rPr>
                <w:rFonts w:ascii="Arial" w:hAnsi="Arial" w:cs="Arial"/>
                <w:color w:val="000000" w:themeColor="text1"/>
                <w:lang w:bidi="th-TH"/>
              </w:rPr>
              <w:t xml:space="preserve"> (some focus on future but also short-term gains)</w:t>
            </w:r>
          </w:p>
        </w:tc>
      </w:tr>
      <w:tr w:rsidR="007F0246" w:rsidRPr="00DE7EBF" w14:paraId="7F9DDF9B" w14:textId="77777777" w:rsidTr="007F0246">
        <w:tc>
          <w:tcPr>
            <w:cnfStyle w:val="001000000000" w:firstRow="0" w:lastRow="0" w:firstColumn="1" w:lastColumn="0" w:oddVBand="0" w:evenVBand="0" w:oddHBand="0" w:evenHBand="0" w:firstRowFirstColumn="0" w:firstRowLastColumn="0" w:lastRowFirstColumn="0" w:lastRowLastColumn="0"/>
            <w:tcW w:w="0" w:type="auto"/>
            <w:hideMark/>
          </w:tcPr>
          <w:p w14:paraId="46E0F551" w14:textId="77777777" w:rsidR="000B07D9" w:rsidRPr="00DE7EBF" w:rsidRDefault="000B07D9" w:rsidP="000B07D9">
            <w:pPr>
              <w:spacing w:line="360" w:lineRule="auto"/>
              <w:jc w:val="both"/>
              <w:rPr>
                <w:rFonts w:ascii="Arial" w:hAnsi="Arial" w:cs="Arial"/>
                <w:color w:val="000000" w:themeColor="text1"/>
                <w:lang w:bidi="th-TH"/>
              </w:rPr>
            </w:pPr>
            <w:r w:rsidRPr="00DE7EBF">
              <w:rPr>
                <w:rFonts w:ascii="Arial" w:hAnsi="Arial" w:cs="Arial"/>
                <w:color w:val="000000" w:themeColor="text1"/>
                <w:lang w:bidi="th-TH"/>
              </w:rPr>
              <w:t>Indulgence</w:t>
            </w:r>
          </w:p>
        </w:tc>
        <w:tc>
          <w:tcPr>
            <w:tcW w:w="0" w:type="auto"/>
            <w:hideMark/>
          </w:tcPr>
          <w:p w14:paraId="3F2FFEB7" w14:textId="77777777" w:rsidR="000B07D9" w:rsidRPr="00DE7EBF" w:rsidRDefault="000B07D9" w:rsidP="000B07D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 xml:space="preserve">Low → </w:t>
            </w:r>
            <w:r w:rsidRPr="00DE7EBF">
              <w:rPr>
                <w:rFonts w:ascii="Arial" w:hAnsi="Arial" w:cs="Arial"/>
                <w:b/>
                <w:bCs/>
                <w:color w:val="000000" w:themeColor="text1"/>
                <w:lang w:bidi="th-TH"/>
              </w:rPr>
              <w:t>Neutral</w:t>
            </w:r>
            <w:r w:rsidRPr="00DE7EBF">
              <w:rPr>
                <w:rFonts w:ascii="Arial" w:hAnsi="Arial" w:cs="Arial"/>
                <w:color w:val="000000" w:themeColor="text1"/>
                <w:lang w:bidi="th-TH"/>
              </w:rPr>
              <w:t xml:space="preserve"> (more restrained consumption </w:t>
            </w:r>
            <w:proofErr w:type="spellStart"/>
            <w:r w:rsidRPr="00DE7EBF">
              <w:rPr>
                <w:rFonts w:ascii="Arial" w:hAnsi="Arial" w:cs="Arial"/>
                <w:color w:val="000000" w:themeColor="text1"/>
                <w:lang w:bidi="th-TH"/>
              </w:rPr>
              <w:t>behaviour</w:t>
            </w:r>
            <w:proofErr w:type="spellEnd"/>
            <w:r w:rsidRPr="00DE7EBF">
              <w:rPr>
                <w:rFonts w:ascii="Arial" w:hAnsi="Arial" w:cs="Arial"/>
                <w:color w:val="000000" w:themeColor="text1"/>
                <w:lang w:bidi="th-TH"/>
              </w:rPr>
              <w:t>)</w:t>
            </w:r>
          </w:p>
        </w:tc>
        <w:tc>
          <w:tcPr>
            <w:tcW w:w="0" w:type="auto"/>
            <w:hideMark/>
          </w:tcPr>
          <w:p w14:paraId="2F4B879A" w14:textId="77777777" w:rsidR="000B07D9" w:rsidRPr="00DE7EBF" w:rsidRDefault="000B07D9" w:rsidP="000B07D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DE7EBF">
              <w:rPr>
                <w:rFonts w:ascii="Arial" w:hAnsi="Arial" w:cs="Arial"/>
                <w:color w:val="000000" w:themeColor="text1"/>
                <w:lang w:bidi="th-TH"/>
              </w:rPr>
              <w:t xml:space="preserve">High → </w:t>
            </w:r>
            <w:proofErr w:type="spellStart"/>
            <w:r w:rsidRPr="00DE7EBF">
              <w:rPr>
                <w:rFonts w:ascii="Arial" w:hAnsi="Arial" w:cs="Arial"/>
                <w:b/>
                <w:bCs/>
                <w:color w:val="000000" w:themeColor="text1"/>
                <w:lang w:bidi="th-TH"/>
              </w:rPr>
              <w:t>Favourable</w:t>
            </w:r>
            <w:proofErr w:type="spellEnd"/>
            <w:r w:rsidRPr="00DE7EBF">
              <w:rPr>
                <w:rFonts w:ascii="Arial" w:hAnsi="Arial" w:cs="Arial"/>
                <w:color w:val="000000" w:themeColor="text1"/>
                <w:lang w:bidi="th-TH"/>
              </w:rPr>
              <w:t xml:space="preserve"> (encourages luxury and lifestyle purchases)</w:t>
            </w:r>
          </w:p>
        </w:tc>
      </w:tr>
    </w:tbl>
    <w:p w14:paraId="54EB9098" w14:textId="2C6E49AF" w:rsidR="000B07D9" w:rsidRPr="000B07D9" w:rsidRDefault="000B07D9" w:rsidP="00360F3C">
      <w:pPr>
        <w:spacing w:line="360" w:lineRule="auto"/>
        <w:jc w:val="both"/>
        <w:rPr>
          <w:rFonts w:ascii="Arial" w:hAnsi="Arial" w:cs="Arial"/>
          <w:lang w:bidi="th-TH"/>
        </w:rPr>
      </w:pPr>
      <w:r w:rsidRPr="00DE7EBF">
        <w:rPr>
          <w:rFonts w:ascii="Arial" w:hAnsi="Arial" w:cs="Arial"/>
          <w:lang w:bidi="th-TH"/>
        </w:rPr>
        <w:t>Table 2. Hofstede Cultural Dimension Comparison</w:t>
      </w:r>
      <w:r w:rsidRPr="000B07D9">
        <w:rPr>
          <w:rFonts w:ascii="Arial" w:hAnsi="Arial" w:cs="Arial"/>
          <w:lang w:bidi="th-TH"/>
        </w:rPr>
        <w:t xml:space="preserve"> </w:t>
      </w:r>
    </w:p>
    <w:p w14:paraId="3F7F8195" w14:textId="735EACC5" w:rsidR="008D3253" w:rsidRPr="00360F3C" w:rsidRDefault="00244A48" w:rsidP="00360F3C">
      <w:pPr>
        <w:pStyle w:val="Heading2"/>
        <w:spacing w:line="360" w:lineRule="auto"/>
        <w:jc w:val="both"/>
        <w:rPr>
          <w:rFonts w:ascii="Arial" w:hAnsi="Arial" w:cs="Arial"/>
          <w:szCs w:val="24"/>
        </w:rPr>
      </w:pPr>
      <w:bookmarkStart w:id="3" w:name="_Toc222492939"/>
      <w:r w:rsidRPr="00360F3C">
        <w:rPr>
          <w:rFonts w:ascii="Arial" w:hAnsi="Arial" w:cs="Arial"/>
          <w:szCs w:val="24"/>
        </w:rPr>
        <w:t>2.2 Comparative STP and International Marketing Mix (7Ps)</w:t>
      </w:r>
      <w:bookmarkEnd w:id="3"/>
    </w:p>
    <w:p w14:paraId="355EE58B" w14:textId="1B95D62D" w:rsidR="00244A48" w:rsidRPr="00360F3C" w:rsidRDefault="00850938" w:rsidP="00360F3C">
      <w:pPr>
        <w:spacing w:line="360" w:lineRule="auto"/>
        <w:jc w:val="both"/>
        <w:rPr>
          <w:rFonts w:ascii="Arial" w:hAnsi="Arial" w:cs="Arial"/>
          <w:b/>
          <w:bCs/>
          <w:lang w:bidi="th-TH"/>
        </w:rPr>
      </w:pPr>
      <w:r w:rsidRPr="00360F3C">
        <w:rPr>
          <w:rFonts w:ascii="Arial" w:hAnsi="Arial" w:cs="Arial"/>
          <w:b/>
          <w:bCs/>
          <w:lang w:bidi="th-TH"/>
        </w:rPr>
        <w:t>Segmentation, Targeting, and Positioning</w:t>
      </w:r>
    </w:p>
    <w:p w14:paraId="4F640C48" w14:textId="0D204156" w:rsidR="000572F6" w:rsidRPr="00360F3C" w:rsidRDefault="000572F6" w:rsidP="00360F3C">
      <w:pPr>
        <w:spacing w:line="360" w:lineRule="auto"/>
        <w:jc w:val="both"/>
        <w:rPr>
          <w:rFonts w:ascii="Arial" w:hAnsi="Arial" w:cs="Arial"/>
          <w:lang w:bidi="th-TH"/>
        </w:rPr>
      </w:pPr>
      <w:r w:rsidRPr="00360F3C">
        <w:rPr>
          <w:rFonts w:ascii="Arial" w:hAnsi="Arial" w:cs="Arial"/>
          <w:noProof/>
          <w:lang w:bidi="th-TH"/>
        </w:rPr>
        <w:drawing>
          <wp:inline distT="0" distB="0" distL="0" distR="0" wp14:anchorId="1FA509D9" wp14:editId="476F3E28">
            <wp:extent cx="2286000" cy="2190660"/>
            <wp:effectExtent l="0" t="0" r="0" b="635"/>
            <wp:docPr id="20186490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8887" t="17871" r="16836"/>
                    <a:stretch>
                      <a:fillRect/>
                    </a:stretch>
                  </pic:blipFill>
                  <pic:spPr bwMode="auto">
                    <a:xfrm>
                      <a:off x="0" y="0"/>
                      <a:ext cx="2296663" cy="2200879"/>
                    </a:xfrm>
                    <a:prstGeom prst="rect">
                      <a:avLst/>
                    </a:prstGeom>
                    <a:noFill/>
                    <a:ln>
                      <a:noFill/>
                    </a:ln>
                    <a:extLst>
                      <a:ext uri="{53640926-AAD7-44D8-BBD7-CCE9431645EC}">
                        <a14:shadowObscured xmlns:a14="http://schemas.microsoft.com/office/drawing/2010/main"/>
                      </a:ext>
                    </a:extLst>
                  </pic:spPr>
                </pic:pic>
              </a:graphicData>
            </a:graphic>
          </wp:inline>
        </w:drawing>
      </w:r>
    </w:p>
    <w:p w14:paraId="0261F8F8" w14:textId="24F98BC9" w:rsidR="000572F6" w:rsidRPr="00360F3C" w:rsidRDefault="000572F6" w:rsidP="00360F3C">
      <w:pPr>
        <w:spacing w:line="360" w:lineRule="auto"/>
        <w:jc w:val="both"/>
        <w:rPr>
          <w:rFonts w:ascii="Arial" w:hAnsi="Arial" w:cs="Arial"/>
          <w:lang w:bidi="th-TH"/>
        </w:rPr>
      </w:pPr>
      <w:r w:rsidRPr="00360F3C">
        <w:rPr>
          <w:rFonts w:ascii="Arial" w:hAnsi="Arial" w:cs="Arial"/>
          <w:lang w:bidi="th-TH"/>
        </w:rPr>
        <w:t xml:space="preserve">Figure </w:t>
      </w:r>
      <w:r w:rsidR="00E95F6E" w:rsidRPr="00360F3C">
        <w:rPr>
          <w:rFonts w:ascii="Arial" w:hAnsi="Arial" w:cs="Arial"/>
          <w:lang w:bidi="th-TH"/>
        </w:rPr>
        <w:t>3</w:t>
      </w:r>
      <w:r w:rsidRPr="00360F3C">
        <w:rPr>
          <w:rFonts w:ascii="Arial" w:hAnsi="Arial" w:cs="Arial"/>
          <w:lang w:bidi="th-TH"/>
        </w:rPr>
        <w:t xml:space="preserve">. STP </w:t>
      </w:r>
    </w:p>
    <w:p w14:paraId="492E9EDC" w14:textId="785C1979" w:rsidR="000572F6" w:rsidRPr="00360F3C" w:rsidRDefault="000572F6" w:rsidP="00360F3C">
      <w:pPr>
        <w:spacing w:line="360" w:lineRule="auto"/>
        <w:jc w:val="both"/>
        <w:rPr>
          <w:rFonts w:ascii="Arial" w:hAnsi="Arial" w:cs="Arial"/>
          <w:lang w:bidi="th-TH"/>
        </w:rPr>
      </w:pPr>
      <w:r w:rsidRPr="00360F3C">
        <w:rPr>
          <w:rFonts w:ascii="Arial" w:hAnsi="Arial" w:cs="Arial"/>
          <w:lang w:bidi="th-TH"/>
        </w:rPr>
        <w:t xml:space="preserve">Source: </w:t>
      </w:r>
      <w:r w:rsidR="001620A1" w:rsidRPr="00360F3C">
        <w:rPr>
          <w:rFonts w:ascii="Arial" w:hAnsi="Arial" w:cs="Arial"/>
          <w:lang w:bidi="th-TH"/>
        </w:rPr>
        <w:t>(Khandelwal, 2020)</w:t>
      </w:r>
    </w:p>
    <w:p w14:paraId="271D2E2F" w14:textId="708F3B1D" w:rsidR="00850938" w:rsidRPr="00360F3C" w:rsidRDefault="00850938" w:rsidP="00360F3C">
      <w:pPr>
        <w:spacing w:line="360" w:lineRule="auto"/>
        <w:jc w:val="both"/>
        <w:rPr>
          <w:rFonts w:ascii="Arial" w:hAnsi="Arial" w:cs="Arial"/>
          <w:lang w:bidi="th-TH"/>
        </w:rPr>
      </w:pPr>
      <w:r w:rsidRPr="00360F3C">
        <w:rPr>
          <w:rFonts w:ascii="Arial" w:hAnsi="Arial" w:cs="Arial"/>
          <w:lang w:bidi="th-TH"/>
        </w:rPr>
        <w:t xml:space="preserve">Mercedes-Benz has segmented its market in Germany, which primarily focuses on the income level (upper-middle and high income). age (3565 core, younger EQ range), occupation (professionals and business owners and corporate executives) and psychographic profile (achievement-driven, technically savvy). The key focus is the targeting of the educated high-end consumers; the consumers that seek quality and </w:t>
      </w:r>
      <w:r w:rsidRPr="00360F3C">
        <w:rPr>
          <w:rFonts w:ascii="Arial" w:hAnsi="Arial" w:cs="Arial"/>
          <w:lang w:bidi="th-TH"/>
        </w:rPr>
        <w:lastRenderedPageBreak/>
        <w:t>heritage over the prices</w:t>
      </w:r>
      <w:r w:rsidR="00F14344" w:rsidRPr="00360F3C">
        <w:rPr>
          <w:rFonts w:ascii="Arial" w:hAnsi="Arial" w:cs="Arial"/>
          <w:lang w:bidi="th-TH"/>
        </w:rPr>
        <w:t xml:space="preserve"> (Li, 2025)</w:t>
      </w:r>
      <w:r w:rsidRPr="00360F3C">
        <w:rPr>
          <w:rFonts w:ascii="Arial" w:hAnsi="Arial" w:cs="Arial"/>
          <w:lang w:bidi="th-TH"/>
        </w:rPr>
        <w:t>. The German positioning relies upon the engineering tradition and national pride of the brand and the messages are more likely to refer back to the historical milestones of the brand and the technical innovation.</w:t>
      </w:r>
    </w:p>
    <w:p w14:paraId="25819213" w14:textId="293F26B7" w:rsidR="00850938" w:rsidRPr="00360F3C" w:rsidRDefault="00850938" w:rsidP="00360F3C">
      <w:pPr>
        <w:spacing w:line="360" w:lineRule="auto"/>
        <w:jc w:val="both"/>
        <w:rPr>
          <w:rFonts w:ascii="Arial" w:hAnsi="Arial" w:cs="Arial"/>
          <w:lang w:bidi="th-TH"/>
        </w:rPr>
      </w:pPr>
      <w:r w:rsidRPr="00360F3C">
        <w:rPr>
          <w:rFonts w:ascii="Arial" w:hAnsi="Arial" w:cs="Arial"/>
          <w:lang w:bidi="th-TH"/>
        </w:rPr>
        <w:t>UK has broader and more lifestyle-based segmentation. Mercedes-Benz UK sells to not only the consumers with high income but also the aspirational middle-income consumers who could afford an automobile under PCP financing, the younger technologically advanced consumers of the EQ range, and also the corporate fleet managers who demand the company to provide them with high-end cars</w:t>
      </w:r>
      <w:r w:rsidR="00FA100D" w:rsidRPr="00360F3C">
        <w:rPr>
          <w:rFonts w:ascii="Arial" w:hAnsi="Arial" w:cs="Arial"/>
          <w:lang w:bidi="th-TH"/>
        </w:rPr>
        <w:t xml:space="preserve"> (Li, 2025)</w:t>
      </w:r>
      <w:r w:rsidRPr="00360F3C">
        <w:rPr>
          <w:rFonts w:ascii="Arial" w:hAnsi="Arial" w:cs="Arial"/>
          <w:lang w:bidi="th-TH"/>
        </w:rPr>
        <w:t>. The UK positioning balances between aspiration and exclusivity: the brand is neither very luxurious and expensive to the point that you will never want to have it, but it is expensive enough so that you can hardly get rid of it.</w:t>
      </w:r>
    </w:p>
    <w:p w14:paraId="5EACC6D0" w14:textId="1CE8591D" w:rsidR="00850938" w:rsidRPr="00360F3C" w:rsidRDefault="00850938" w:rsidP="00360F3C">
      <w:pPr>
        <w:spacing w:line="360" w:lineRule="auto"/>
        <w:jc w:val="both"/>
        <w:rPr>
          <w:rFonts w:ascii="Arial" w:hAnsi="Arial" w:cs="Arial"/>
          <w:b/>
          <w:bCs/>
          <w:lang w:bidi="th-TH"/>
        </w:rPr>
      </w:pPr>
      <w:r w:rsidRPr="00360F3C">
        <w:rPr>
          <w:rFonts w:ascii="Arial" w:hAnsi="Arial" w:cs="Arial"/>
          <w:b/>
          <w:bCs/>
          <w:lang w:bidi="th-TH"/>
        </w:rPr>
        <w:t>Marketing Mix (7Ps) Analysis</w:t>
      </w:r>
    </w:p>
    <w:p w14:paraId="47F61ACE" w14:textId="34951489" w:rsidR="000572F6" w:rsidRPr="00360F3C" w:rsidRDefault="005805B3" w:rsidP="00360F3C">
      <w:pPr>
        <w:spacing w:line="360" w:lineRule="auto"/>
        <w:jc w:val="both"/>
        <w:rPr>
          <w:rFonts w:ascii="Arial" w:hAnsi="Arial" w:cs="Arial"/>
          <w:lang w:bidi="th-TH"/>
        </w:rPr>
      </w:pPr>
      <w:r w:rsidRPr="00360F3C">
        <w:rPr>
          <w:rFonts w:ascii="Arial" w:hAnsi="Arial" w:cs="Arial"/>
          <w:noProof/>
        </w:rPr>
        <w:drawing>
          <wp:inline distT="0" distB="0" distL="0" distR="0" wp14:anchorId="00F56836" wp14:editId="2CBB227B">
            <wp:extent cx="3590861" cy="2657475"/>
            <wp:effectExtent l="0" t="0" r="0" b="0"/>
            <wp:docPr id="2001798333" name="Picture 5" descr="Mastering The 7 Ps Of The Marketing Mix For Your GTM Strategy - OrangeO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astering The 7 Ps Of The Marketing Mix For Your GTM Strategy - OrangeOwl"/>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205" t="17147" b="11219"/>
                    <a:stretch>
                      <a:fillRect/>
                    </a:stretch>
                  </pic:blipFill>
                  <pic:spPr bwMode="auto">
                    <a:xfrm>
                      <a:off x="0" y="0"/>
                      <a:ext cx="3605624" cy="2668401"/>
                    </a:xfrm>
                    <a:prstGeom prst="rect">
                      <a:avLst/>
                    </a:prstGeom>
                    <a:noFill/>
                    <a:ln>
                      <a:noFill/>
                    </a:ln>
                    <a:extLst>
                      <a:ext uri="{53640926-AAD7-44D8-BBD7-CCE9431645EC}">
                        <a14:shadowObscured xmlns:a14="http://schemas.microsoft.com/office/drawing/2010/main"/>
                      </a:ext>
                    </a:extLst>
                  </pic:spPr>
                </pic:pic>
              </a:graphicData>
            </a:graphic>
          </wp:inline>
        </w:drawing>
      </w:r>
    </w:p>
    <w:p w14:paraId="1A1CFB10" w14:textId="4DE2E13F" w:rsidR="005805B3" w:rsidRPr="00360F3C" w:rsidRDefault="005805B3" w:rsidP="00360F3C">
      <w:pPr>
        <w:spacing w:line="360" w:lineRule="auto"/>
        <w:jc w:val="both"/>
        <w:rPr>
          <w:rFonts w:ascii="Arial" w:hAnsi="Arial" w:cs="Arial"/>
          <w:lang w:bidi="th-TH"/>
        </w:rPr>
      </w:pPr>
      <w:r w:rsidRPr="00360F3C">
        <w:rPr>
          <w:rFonts w:ascii="Arial" w:hAnsi="Arial" w:cs="Arial"/>
          <w:lang w:bidi="th-TH"/>
        </w:rPr>
        <w:t xml:space="preserve">Figure </w:t>
      </w:r>
      <w:r w:rsidR="00E95F6E" w:rsidRPr="00360F3C">
        <w:rPr>
          <w:rFonts w:ascii="Arial" w:hAnsi="Arial" w:cs="Arial"/>
          <w:lang w:bidi="th-TH"/>
        </w:rPr>
        <w:t>4</w:t>
      </w:r>
      <w:r w:rsidRPr="00360F3C">
        <w:rPr>
          <w:rFonts w:ascii="Arial" w:hAnsi="Arial" w:cs="Arial"/>
          <w:lang w:bidi="th-TH"/>
        </w:rPr>
        <w:t>. Marketing Mix (7Ps)</w:t>
      </w:r>
    </w:p>
    <w:p w14:paraId="49D1A425" w14:textId="1E901448" w:rsidR="005805B3" w:rsidRPr="00360F3C" w:rsidRDefault="005805B3" w:rsidP="00360F3C">
      <w:pPr>
        <w:spacing w:line="360" w:lineRule="auto"/>
        <w:jc w:val="both"/>
        <w:rPr>
          <w:rFonts w:ascii="Arial" w:hAnsi="Arial" w:cs="Arial"/>
          <w:lang w:bidi="th-TH"/>
        </w:rPr>
      </w:pPr>
      <w:r w:rsidRPr="00360F3C">
        <w:rPr>
          <w:rFonts w:ascii="Arial" w:hAnsi="Arial" w:cs="Arial"/>
          <w:lang w:bidi="th-TH"/>
        </w:rPr>
        <w:t>Source:</w:t>
      </w:r>
      <w:r w:rsidR="007F2CBB" w:rsidRPr="00360F3C">
        <w:rPr>
          <w:rFonts w:ascii="Arial" w:hAnsi="Arial" w:cs="Arial"/>
          <w:lang w:bidi="th-TH"/>
        </w:rPr>
        <w:t xml:space="preserve"> (Jain and Jain, 2022)</w:t>
      </w:r>
    </w:p>
    <w:p w14:paraId="76CDA3F0" w14:textId="4A8D41FD" w:rsidR="00850938" w:rsidRDefault="00850938" w:rsidP="00360F3C">
      <w:pPr>
        <w:spacing w:line="360" w:lineRule="auto"/>
        <w:jc w:val="both"/>
        <w:rPr>
          <w:rFonts w:ascii="Arial" w:hAnsi="Arial" w:cs="Arial"/>
          <w:b/>
          <w:bCs/>
          <w:lang w:bidi="th-TH"/>
        </w:rPr>
      </w:pPr>
      <w:r w:rsidRPr="00360F3C">
        <w:rPr>
          <w:rFonts w:ascii="Arial" w:hAnsi="Arial" w:cs="Arial"/>
          <w:b/>
          <w:bCs/>
          <w:lang w:bidi="th-TH"/>
        </w:rPr>
        <w:t>1. Product</w:t>
      </w:r>
    </w:p>
    <w:p w14:paraId="10304FFC" w14:textId="67C10432" w:rsidR="002D7E8E" w:rsidRPr="007E1E69" w:rsidRDefault="002D7E8E" w:rsidP="00360F3C">
      <w:pPr>
        <w:spacing w:line="360" w:lineRule="auto"/>
        <w:jc w:val="both"/>
        <w:rPr>
          <w:rFonts w:ascii="Arial" w:hAnsi="Arial" w:cs="Arial"/>
          <w:highlight w:val="cyan"/>
          <w:lang w:bidi="th-TH"/>
        </w:rPr>
      </w:pPr>
      <w:r w:rsidRPr="007E1E69">
        <w:rPr>
          <w:noProof/>
          <w:highlight w:val="cyan"/>
        </w:rPr>
        <w:lastRenderedPageBreak/>
        <w:drawing>
          <wp:inline distT="0" distB="0" distL="0" distR="0" wp14:anchorId="1E7449DB" wp14:editId="183ADE98">
            <wp:extent cx="3671945" cy="2063115"/>
            <wp:effectExtent l="0" t="0" r="5080" b="0"/>
            <wp:docPr id="253309315" name="Picture 1" descr="The Big 5 German Automakers - German Special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ig 5 German Automakers - German Specialis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74121" cy="2064338"/>
                    </a:xfrm>
                    <a:prstGeom prst="rect">
                      <a:avLst/>
                    </a:prstGeom>
                    <a:noFill/>
                    <a:ln>
                      <a:noFill/>
                    </a:ln>
                  </pic:spPr>
                </pic:pic>
              </a:graphicData>
            </a:graphic>
          </wp:inline>
        </w:drawing>
      </w:r>
    </w:p>
    <w:p w14:paraId="1D0982E3" w14:textId="2EB049AF" w:rsidR="002D7E8E" w:rsidRPr="004148BB" w:rsidRDefault="002D7E8E" w:rsidP="00360F3C">
      <w:pPr>
        <w:spacing w:line="360" w:lineRule="auto"/>
        <w:jc w:val="both"/>
        <w:rPr>
          <w:rFonts w:ascii="Arial" w:hAnsi="Arial" w:cs="Arial"/>
          <w:lang w:bidi="th-TH"/>
        </w:rPr>
      </w:pPr>
      <w:r w:rsidRPr="004148BB">
        <w:rPr>
          <w:rFonts w:ascii="Arial" w:hAnsi="Arial" w:cs="Arial"/>
          <w:lang w:bidi="th-TH"/>
        </w:rPr>
        <w:t>Figure 5. Product (Mercedes-Benz Car)</w:t>
      </w:r>
    </w:p>
    <w:p w14:paraId="06B4971F" w14:textId="77AF396C" w:rsidR="002D7E8E" w:rsidRPr="002D7E8E" w:rsidRDefault="002D7E8E" w:rsidP="00360F3C">
      <w:pPr>
        <w:spacing w:line="360" w:lineRule="auto"/>
        <w:jc w:val="both"/>
        <w:rPr>
          <w:rFonts w:ascii="Arial" w:hAnsi="Arial" w:cs="Arial"/>
          <w:lang w:bidi="th-TH"/>
        </w:rPr>
      </w:pPr>
      <w:r w:rsidRPr="004148BB">
        <w:rPr>
          <w:rFonts w:ascii="Arial" w:hAnsi="Arial" w:cs="Arial"/>
          <w:lang w:bidi="th-TH"/>
        </w:rPr>
        <w:t>Source: (Jain and Jain, 2022)</w:t>
      </w:r>
    </w:p>
    <w:p w14:paraId="4A172180" w14:textId="5F879DC3" w:rsidR="00850938" w:rsidRPr="00360F3C" w:rsidRDefault="00850938" w:rsidP="00360F3C">
      <w:pPr>
        <w:spacing w:line="360" w:lineRule="auto"/>
        <w:jc w:val="both"/>
        <w:rPr>
          <w:rFonts w:ascii="Arial" w:hAnsi="Arial" w:cs="Arial"/>
          <w:lang w:bidi="th-TH"/>
        </w:rPr>
      </w:pPr>
      <w:r w:rsidRPr="00360F3C">
        <w:rPr>
          <w:rFonts w:ascii="Arial" w:hAnsi="Arial" w:cs="Arial"/>
          <w:lang w:bidi="th-TH"/>
        </w:rPr>
        <w:t>Essentially, the product strategy of Mercedes-Benz across the globe lies on the portfolio comprising of segments A-Class to S-Class saloons, SUV/GLC/GLE, the sub-brand AMG performance, and the family EQ electric. The product also has a similar essence in Germany and the UK since the cars are fundamentally identical, and they are fashioned to conform to the global specifications. However, it has large market specific adjustments</w:t>
      </w:r>
      <w:r w:rsidR="007F2CBB" w:rsidRPr="00360F3C">
        <w:rPr>
          <w:rFonts w:ascii="Arial" w:hAnsi="Arial" w:cs="Arial"/>
          <w:lang w:bidi="th-TH"/>
        </w:rPr>
        <w:t xml:space="preserve"> (Jain and Jain, 2022)</w:t>
      </w:r>
      <w:r w:rsidRPr="00360F3C">
        <w:rPr>
          <w:rFonts w:ascii="Arial" w:hAnsi="Arial" w:cs="Arial"/>
          <w:lang w:bidi="th-TH"/>
        </w:rPr>
        <w:t>.</w:t>
      </w:r>
    </w:p>
    <w:p w14:paraId="746D1A51" w14:textId="4AF12E24" w:rsidR="00850938" w:rsidRPr="00360F3C" w:rsidRDefault="00850938" w:rsidP="00360F3C">
      <w:pPr>
        <w:spacing w:line="360" w:lineRule="auto"/>
        <w:jc w:val="both"/>
        <w:rPr>
          <w:rFonts w:ascii="Arial" w:hAnsi="Arial" w:cs="Arial"/>
          <w:lang w:bidi="th-TH"/>
        </w:rPr>
      </w:pPr>
      <w:r w:rsidRPr="00360F3C">
        <w:rPr>
          <w:rFonts w:ascii="Arial" w:hAnsi="Arial" w:cs="Arial"/>
          <w:lang w:bidi="th-TH"/>
        </w:rPr>
        <w:t>In the UK, we make an easy but basic change of all Mercedes-Benz, in which it is a right-hand drive car. The UK based models can also adopt various nomenclature of trim levels or optional specification packages depending on the taste of the British - including the British custom of having heated seats, panoramic roofs, leather seats standard, so specifications packages in the UK are not an option but a default. The EQ line has been actively promoted in the UK particularly during such government requirements of ZEVs and Mercedes-Benz UK has had an opportunity of providing better warranty cover and home charging installation solutions not available in Germany</w:t>
      </w:r>
      <w:r w:rsidR="0037570F" w:rsidRPr="00360F3C">
        <w:rPr>
          <w:rFonts w:ascii="Arial" w:hAnsi="Arial" w:cs="Arial"/>
          <w:lang w:bidi="th-TH"/>
        </w:rPr>
        <w:t xml:space="preserve"> (Jain and Jain, 2022)</w:t>
      </w:r>
      <w:r w:rsidRPr="00360F3C">
        <w:rPr>
          <w:rFonts w:ascii="Arial" w:hAnsi="Arial" w:cs="Arial"/>
          <w:lang w:bidi="th-TH"/>
        </w:rPr>
        <w:t>.</w:t>
      </w:r>
    </w:p>
    <w:p w14:paraId="18978812" w14:textId="77777777" w:rsidR="00850938" w:rsidRPr="00360F3C" w:rsidRDefault="00850938" w:rsidP="00360F3C">
      <w:pPr>
        <w:spacing w:line="360" w:lineRule="auto"/>
        <w:jc w:val="both"/>
        <w:rPr>
          <w:rFonts w:ascii="Arial" w:hAnsi="Arial" w:cs="Arial"/>
          <w:lang w:bidi="th-TH"/>
        </w:rPr>
      </w:pPr>
      <w:r w:rsidRPr="00360F3C">
        <w:rPr>
          <w:rFonts w:ascii="Arial" w:hAnsi="Arial" w:cs="Arial"/>
          <w:lang w:bidi="th-TH"/>
        </w:rPr>
        <w:t>The sub-brand AMG is particularly very resonant in Germany, as German customers are more ready to purchase more high-performance variants and motorsport connection is regarded as a more authentic product attribute. The highest income-based segments in which the brand is also performing well in Germany is in the ultra-luxury segment called Mercedes-Maybach.</w:t>
      </w:r>
    </w:p>
    <w:p w14:paraId="47B24315" w14:textId="77777777" w:rsidR="00892C3F" w:rsidRDefault="005952CA" w:rsidP="00360F3C">
      <w:pPr>
        <w:spacing w:line="360" w:lineRule="auto"/>
        <w:jc w:val="both"/>
        <w:rPr>
          <w:rFonts w:ascii="Arial" w:hAnsi="Arial" w:cs="Arial"/>
          <w:b/>
          <w:bCs/>
          <w:lang w:bidi="th-TH"/>
        </w:rPr>
      </w:pPr>
      <w:r w:rsidRPr="00360F3C">
        <w:rPr>
          <w:rFonts w:ascii="Arial" w:hAnsi="Arial" w:cs="Arial"/>
          <w:b/>
          <w:bCs/>
          <w:lang w:bidi="th-TH"/>
        </w:rPr>
        <w:t>2. P</w:t>
      </w:r>
      <w:r w:rsidR="00C7550C" w:rsidRPr="00360F3C">
        <w:rPr>
          <w:rFonts w:ascii="Arial" w:hAnsi="Arial" w:cs="Arial"/>
          <w:b/>
          <w:bCs/>
          <w:lang w:bidi="th-TH"/>
        </w:rPr>
        <w:t>rice</w:t>
      </w:r>
    </w:p>
    <w:p w14:paraId="672FA0CC" w14:textId="62E6B4C8" w:rsidR="00C7550C" w:rsidRPr="00892C3F" w:rsidRDefault="00C7550C" w:rsidP="00360F3C">
      <w:pPr>
        <w:spacing w:line="360" w:lineRule="auto"/>
        <w:jc w:val="both"/>
        <w:rPr>
          <w:rFonts w:ascii="Arial" w:hAnsi="Arial" w:cs="Arial"/>
          <w:b/>
          <w:bCs/>
          <w:lang w:bidi="th-TH"/>
        </w:rPr>
      </w:pPr>
      <w:r w:rsidRPr="00360F3C">
        <w:rPr>
          <w:rFonts w:ascii="Arial" w:hAnsi="Arial" w:cs="Arial"/>
          <w:lang w:bidi="th-TH"/>
        </w:rPr>
        <w:lastRenderedPageBreak/>
        <w:t xml:space="preserve">Mercedes-Benz charges high price in the two markets, </w:t>
      </w:r>
      <w:proofErr w:type="gramStart"/>
      <w:r w:rsidRPr="00360F3C">
        <w:rPr>
          <w:rFonts w:ascii="Arial" w:hAnsi="Arial" w:cs="Arial"/>
          <w:lang w:bidi="th-TH"/>
        </w:rPr>
        <w:t>but,</w:t>
      </w:r>
      <w:proofErr w:type="gramEnd"/>
      <w:r w:rsidRPr="00360F3C">
        <w:rPr>
          <w:rFonts w:ascii="Arial" w:hAnsi="Arial" w:cs="Arial"/>
          <w:lang w:bidi="th-TH"/>
        </w:rPr>
        <w:t xml:space="preserve"> the mechanics are varied. In Germany, the price is centrally set by the Mercedes-Benz AG, which also implies the negotiating dealers are dropped and the brand is transitioning to an agency model (which the brand is currently rolling out across Europe in 2023). Even though this strategy did not immediately create harmonies with dealer networks, it has been designed to protect the residual values, consistent customer experience, and dilution of the brand that are created when a company discounts its goods</w:t>
      </w:r>
      <w:r w:rsidR="00537DBF" w:rsidRPr="00360F3C">
        <w:rPr>
          <w:rFonts w:ascii="Arial" w:hAnsi="Arial" w:cs="Arial"/>
          <w:lang w:bidi="th-TH"/>
        </w:rPr>
        <w:t xml:space="preserve"> (Lamm, 2024)</w:t>
      </w:r>
      <w:r w:rsidRPr="00360F3C">
        <w:rPr>
          <w:rFonts w:ascii="Arial" w:hAnsi="Arial" w:cs="Arial"/>
          <w:lang w:bidi="th-TH"/>
        </w:rPr>
        <w:t>.</w:t>
      </w:r>
    </w:p>
    <w:p w14:paraId="2938A25B" w14:textId="674F4F51" w:rsidR="00C7550C" w:rsidRPr="00360F3C" w:rsidRDefault="00C7550C" w:rsidP="00360F3C">
      <w:pPr>
        <w:spacing w:line="360" w:lineRule="auto"/>
        <w:jc w:val="both"/>
        <w:rPr>
          <w:rFonts w:ascii="Arial" w:hAnsi="Arial" w:cs="Arial"/>
          <w:lang w:bidi="th-TH"/>
        </w:rPr>
      </w:pPr>
      <w:r w:rsidRPr="00360F3C">
        <w:rPr>
          <w:rFonts w:ascii="Arial" w:hAnsi="Arial" w:cs="Arial"/>
          <w:lang w:bidi="th-TH"/>
        </w:rPr>
        <w:t>One of the earliest systems to bring the agency model in the UK market was the agency model that had the introduction of the fixed-price approach in the UK that relied on the British culture of negotiating a deal. Consumers in UK are argued to have initially resisted the move but with time they accepted it and the same strategies are applied by the rest of the largest premium market</w:t>
      </w:r>
      <w:r w:rsidR="002831D3" w:rsidRPr="00360F3C">
        <w:rPr>
          <w:rFonts w:ascii="Arial" w:hAnsi="Arial" w:cs="Arial"/>
          <w:lang w:bidi="th-TH"/>
        </w:rPr>
        <w:t xml:space="preserve"> (Lamm, 2024)</w:t>
      </w:r>
      <w:r w:rsidRPr="00360F3C">
        <w:rPr>
          <w:rFonts w:ascii="Arial" w:hAnsi="Arial" w:cs="Arial"/>
          <w:lang w:bidi="th-TH"/>
        </w:rPr>
        <w:t>.</w:t>
      </w:r>
    </w:p>
    <w:p w14:paraId="7CB93447" w14:textId="3E899129" w:rsidR="00C7550C" w:rsidRDefault="00C7550C" w:rsidP="00360F3C">
      <w:pPr>
        <w:spacing w:line="360" w:lineRule="auto"/>
        <w:jc w:val="both"/>
        <w:rPr>
          <w:rFonts w:ascii="Arial" w:hAnsi="Arial" w:cs="Arial"/>
          <w:b/>
          <w:bCs/>
          <w:lang w:bidi="th-TH"/>
        </w:rPr>
      </w:pPr>
      <w:r w:rsidRPr="00360F3C">
        <w:rPr>
          <w:rFonts w:ascii="Arial" w:hAnsi="Arial" w:cs="Arial"/>
          <w:b/>
          <w:bCs/>
          <w:lang w:bidi="th-TH"/>
        </w:rPr>
        <w:t>3. Place</w:t>
      </w:r>
    </w:p>
    <w:p w14:paraId="7FFD2624" w14:textId="77777777" w:rsidR="00892C3F" w:rsidRPr="007E1E69" w:rsidRDefault="00892C3F" w:rsidP="00892C3F">
      <w:pPr>
        <w:spacing w:line="360" w:lineRule="auto"/>
        <w:jc w:val="both"/>
        <w:rPr>
          <w:rFonts w:ascii="Arial" w:hAnsi="Arial" w:cs="Arial"/>
          <w:highlight w:val="cyan"/>
          <w:lang w:bidi="th-TH"/>
        </w:rPr>
      </w:pPr>
      <w:r w:rsidRPr="007E1E69">
        <w:rPr>
          <w:noProof/>
          <w:highlight w:val="cyan"/>
        </w:rPr>
        <w:drawing>
          <wp:inline distT="0" distB="0" distL="0" distR="0" wp14:anchorId="0D125FEE" wp14:editId="368BD019">
            <wp:extent cx="3648724" cy="2710815"/>
            <wp:effectExtent l="0" t="0" r="8890" b="0"/>
            <wp:docPr id="1005949170" name="Picture 2" descr="Mercedes-Benz sales 2017-2020|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rcedes-Benz sales 2017-2020| Statist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49902" cy="2711690"/>
                    </a:xfrm>
                    <a:prstGeom prst="rect">
                      <a:avLst/>
                    </a:prstGeom>
                    <a:noFill/>
                    <a:ln>
                      <a:noFill/>
                    </a:ln>
                  </pic:spPr>
                </pic:pic>
              </a:graphicData>
            </a:graphic>
          </wp:inline>
        </w:drawing>
      </w:r>
    </w:p>
    <w:p w14:paraId="2DAD3B60" w14:textId="77777777" w:rsidR="00892C3F" w:rsidRPr="004148BB" w:rsidRDefault="00892C3F" w:rsidP="00892C3F">
      <w:pPr>
        <w:spacing w:line="360" w:lineRule="auto"/>
        <w:jc w:val="both"/>
        <w:rPr>
          <w:rFonts w:ascii="Arial" w:hAnsi="Arial" w:cs="Arial"/>
          <w:lang w:bidi="th-TH"/>
        </w:rPr>
      </w:pPr>
      <w:r w:rsidRPr="004148BB">
        <w:rPr>
          <w:rFonts w:ascii="Arial" w:hAnsi="Arial" w:cs="Arial"/>
          <w:lang w:bidi="th-TH"/>
        </w:rPr>
        <w:t>Figure 6. Sales in UK</w:t>
      </w:r>
    </w:p>
    <w:p w14:paraId="69CB94EF" w14:textId="77777777" w:rsidR="00892C3F" w:rsidRDefault="00892C3F" w:rsidP="00892C3F">
      <w:pPr>
        <w:spacing w:line="360" w:lineRule="auto"/>
        <w:jc w:val="both"/>
        <w:rPr>
          <w:rFonts w:ascii="Arial" w:hAnsi="Arial" w:cs="Arial"/>
          <w:lang w:bidi="th-TH"/>
        </w:rPr>
      </w:pPr>
      <w:r w:rsidRPr="004148BB">
        <w:rPr>
          <w:rFonts w:ascii="Arial" w:hAnsi="Arial" w:cs="Arial"/>
          <w:lang w:bidi="th-TH"/>
        </w:rPr>
        <w:t>Source: (Lamm, 2024)</w:t>
      </w:r>
    </w:p>
    <w:p w14:paraId="421D8478" w14:textId="77777777" w:rsidR="00892C3F" w:rsidRPr="00892C3F" w:rsidRDefault="00892C3F" w:rsidP="00892C3F">
      <w:pPr>
        <w:spacing w:line="360" w:lineRule="auto"/>
        <w:jc w:val="both"/>
        <w:rPr>
          <w:rFonts w:ascii="Arial" w:hAnsi="Arial" w:cs="Arial"/>
          <w:highlight w:val="cyan"/>
          <w:lang w:bidi="th-TH"/>
        </w:rPr>
      </w:pPr>
      <w:r w:rsidRPr="00892C3F">
        <w:rPr>
          <w:noProof/>
          <w:highlight w:val="cyan"/>
        </w:rPr>
        <w:lastRenderedPageBreak/>
        <w:drawing>
          <wp:inline distT="0" distB="0" distL="0" distR="0" wp14:anchorId="5F621A60" wp14:editId="519AAD11">
            <wp:extent cx="3867150" cy="2872268"/>
            <wp:effectExtent l="0" t="0" r="0" b="4445"/>
            <wp:docPr id="923717816" name="Picture 3" descr="Mercedes: German car sales 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rcedes: German car sales 2024| Statist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67948" cy="2872861"/>
                    </a:xfrm>
                    <a:prstGeom prst="rect">
                      <a:avLst/>
                    </a:prstGeom>
                    <a:noFill/>
                    <a:ln>
                      <a:noFill/>
                    </a:ln>
                  </pic:spPr>
                </pic:pic>
              </a:graphicData>
            </a:graphic>
          </wp:inline>
        </w:drawing>
      </w:r>
    </w:p>
    <w:p w14:paraId="016FBBCD" w14:textId="77777777" w:rsidR="00892C3F" w:rsidRPr="004148BB" w:rsidRDefault="00892C3F" w:rsidP="00892C3F">
      <w:pPr>
        <w:spacing w:line="360" w:lineRule="auto"/>
        <w:jc w:val="both"/>
        <w:rPr>
          <w:rFonts w:ascii="Arial" w:hAnsi="Arial" w:cs="Arial"/>
          <w:lang w:bidi="th-TH"/>
        </w:rPr>
      </w:pPr>
      <w:r w:rsidRPr="004148BB">
        <w:rPr>
          <w:rFonts w:ascii="Arial" w:hAnsi="Arial" w:cs="Arial"/>
          <w:lang w:bidi="th-TH"/>
        </w:rPr>
        <w:t>Figure 7. Sales in Germany</w:t>
      </w:r>
    </w:p>
    <w:p w14:paraId="34F39739" w14:textId="35EE3700" w:rsidR="00892C3F" w:rsidRPr="00892C3F" w:rsidRDefault="00892C3F" w:rsidP="00360F3C">
      <w:pPr>
        <w:spacing w:line="360" w:lineRule="auto"/>
        <w:jc w:val="both"/>
        <w:rPr>
          <w:rFonts w:ascii="Arial" w:hAnsi="Arial" w:cs="Arial"/>
          <w:lang w:bidi="th-TH"/>
        </w:rPr>
      </w:pPr>
      <w:r w:rsidRPr="004148BB">
        <w:rPr>
          <w:rFonts w:ascii="Arial" w:hAnsi="Arial" w:cs="Arial"/>
          <w:lang w:bidi="th-TH"/>
        </w:rPr>
        <w:t>Source: (Lamm, 2024)</w:t>
      </w:r>
    </w:p>
    <w:p w14:paraId="681782F9" w14:textId="24594211" w:rsidR="00C7550C" w:rsidRPr="00360F3C" w:rsidRDefault="00C7550C" w:rsidP="00360F3C">
      <w:pPr>
        <w:spacing w:line="360" w:lineRule="auto"/>
        <w:jc w:val="both"/>
        <w:rPr>
          <w:rFonts w:ascii="Arial" w:hAnsi="Arial" w:cs="Arial"/>
          <w:lang w:bidi="th-TH"/>
        </w:rPr>
      </w:pPr>
      <w:r w:rsidRPr="00360F3C">
        <w:rPr>
          <w:rFonts w:ascii="Arial" w:hAnsi="Arial" w:cs="Arial"/>
          <w:lang w:bidi="th-TH"/>
        </w:rPr>
        <w:t xml:space="preserve">There is a difference in the distribution strategy in the two markets. Mercedes-Benz Germany has an extremely extensive network of wholly owned flagship showrooms and agent modelled partners which invest heavily in its flagship </w:t>
      </w:r>
      <w:proofErr w:type="spellStart"/>
      <w:r w:rsidRPr="00360F3C">
        <w:rPr>
          <w:rFonts w:ascii="Arial" w:hAnsi="Arial" w:cs="Arial"/>
          <w:lang w:bidi="th-TH"/>
        </w:rPr>
        <w:t>centres</w:t>
      </w:r>
      <w:proofErr w:type="spellEnd"/>
      <w:r w:rsidRPr="00360F3C">
        <w:rPr>
          <w:rFonts w:ascii="Arial" w:hAnsi="Arial" w:cs="Arial"/>
          <w:lang w:bidi="th-TH"/>
        </w:rPr>
        <w:t xml:space="preserve"> of Stuttgart and Munich which are not only experiential brand destination but also sales </w:t>
      </w:r>
      <w:proofErr w:type="spellStart"/>
      <w:r w:rsidRPr="00360F3C">
        <w:rPr>
          <w:rFonts w:ascii="Arial" w:hAnsi="Arial" w:cs="Arial"/>
          <w:lang w:bidi="th-TH"/>
        </w:rPr>
        <w:t>centres</w:t>
      </w:r>
      <w:proofErr w:type="spellEnd"/>
      <w:r w:rsidR="00EC04FC" w:rsidRPr="00360F3C">
        <w:rPr>
          <w:rFonts w:ascii="Arial" w:hAnsi="Arial" w:cs="Arial"/>
          <w:lang w:bidi="th-TH"/>
        </w:rPr>
        <w:t xml:space="preserve"> (Ferreira, 2021)</w:t>
      </w:r>
      <w:r w:rsidRPr="00360F3C">
        <w:rPr>
          <w:rFonts w:ascii="Arial" w:hAnsi="Arial" w:cs="Arial"/>
          <w:lang w:bidi="th-TH"/>
        </w:rPr>
        <w:t>. The factory tours and collection experiences are also something that German consumers can take as they are quite close to the manufacturing center and their purchase of a vehicle can also allow them to take a factory tour and this can also be used to introduce them to the brand.</w:t>
      </w:r>
    </w:p>
    <w:p w14:paraId="22897EDC" w14:textId="5252F718" w:rsidR="00C7550C" w:rsidRPr="00360F3C" w:rsidRDefault="00C7550C" w:rsidP="00360F3C">
      <w:pPr>
        <w:spacing w:line="360" w:lineRule="auto"/>
        <w:jc w:val="both"/>
        <w:rPr>
          <w:rFonts w:ascii="Arial" w:hAnsi="Arial" w:cs="Arial"/>
          <w:lang w:bidi="th-TH"/>
        </w:rPr>
      </w:pPr>
      <w:r w:rsidRPr="00360F3C">
        <w:rPr>
          <w:rFonts w:ascii="Arial" w:hAnsi="Arial" w:cs="Arial"/>
          <w:lang w:bidi="th-TH"/>
        </w:rPr>
        <w:t>Mercades-Benz has approximately 100 retailer bases in UK situated in large urban centers and in commuter belt regions where there are high income earners. The brand has also spent on digital first buying experience and this enables consumers in the UK to design, finance, and make orders online which is a channel that surged vastly during and after the COVID-19 pandemic</w:t>
      </w:r>
      <w:r w:rsidR="001605BA" w:rsidRPr="00360F3C">
        <w:rPr>
          <w:rFonts w:ascii="Arial" w:hAnsi="Arial" w:cs="Arial"/>
          <w:lang w:bidi="th-TH"/>
        </w:rPr>
        <w:t xml:space="preserve"> (Ferreira, 2021)</w:t>
      </w:r>
      <w:r w:rsidRPr="00360F3C">
        <w:rPr>
          <w:rFonts w:ascii="Arial" w:hAnsi="Arial" w:cs="Arial"/>
          <w:lang w:bidi="th-TH"/>
        </w:rPr>
        <w:t>.</w:t>
      </w:r>
    </w:p>
    <w:p w14:paraId="5E0D56BA" w14:textId="1C32B1BC" w:rsidR="000D3B19" w:rsidRPr="00360F3C" w:rsidRDefault="000D3B19" w:rsidP="00360F3C">
      <w:pPr>
        <w:spacing w:line="360" w:lineRule="auto"/>
        <w:jc w:val="both"/>
        <w:rPr>
          <w:rFonts w:ascii="Arial" w:hAnsi="Arial" w:cs="Arial"/>
          <w:b/>
          <w:bCs/>
          <w:lang w:bidi="th-TH"/>
        </w:rPr>
      </w:pPr>
      <w:r w:rsidRPr="00360F3C">
        <w:rPr>
          <w:rFonts w:ascii="Arial" w:hAnsi="Arial" w:cs="Arial"/>
          <w:b/>
          <w:bCs/>
          <w:lang w:bidi="th-TH"/>
        </w:rPr>
        <w:t>4. Promotion</w:t>
      </w:r>
    </w:p>
    <w:p w14:paraId="00059006" w14:textId="13816545" w:rsidR="000D3B19" w:rsidRPr="00360F3C" w:rsidRDefault="000D3B19" w:rsidP="00360F3C">
      <w:pPr>
        <w:spacing w:line="360" w:lineRule="auto"/>
        <w:jc w:val="both"/>
        <w:rPr>
          <w:rFonts w:ascii="Arial" w:hAnsi="Arial" w:cs="Arial"/>
          <w:lang w:bidi="th-TH"/>
        </w:rPr>
      </w:pPr>
      <w:r w:rsidRPr="00360F3C">
        <w:rPr>
          <w:rFonts w:ascii="Arial" w:hAnsi="Arial" w:cs="Arial"/>
          <w:lang w:bidi="th-TH"/>
        </w:rPr>
        <w:t>The most evident differences that are specific to the market are those related to the promotional strategy. Mercedes-Benz in Germany is more conservative, technical and legacy-</w:t>
      </w:r>
      <w:proofErr w:type="spellStart"/>
      <w:r w:rsidRPr="00360F3C">
        <w:rPr>
          <w:rFonts w:ascii="Arial" w:hAnsi="Arial" w:cs="Arial"/>
          <w:lang w:bidi="th-TH"/>
        </w:rPr>
        <w:t>centred</w:t>
      </w:r>
      <w:proofErr w:type="spellEnd"/>
      <w:r w:rsidRPr="00360F3C">
        <w:rPr>
          <w:rFonts w:ascii="Arial" w:hAnsi="Arial" w:cs="Arial"/>
          <w:lang w:bidi="th-TH"/>
        </w:rPr>
        <w:t xml:space="preserve"> in its communications. German television and print advertising is subject to pre-empt engineering </w:t>
      </w:r>
      <w:proofErr w:type="spellStart"/>
      <w:r w:rsidRPr="00360F3C">
        <w:rPr>
          <w:rFonts w:ascii="Arial" w:hAnsi="Arial" w:cs="Arial"/>
          <w:lang w:bidi="th-TH"/>
        </w:rPr>
        <w:t>storeys</w:t>
      </w:r>
      <w:proofErr w:type="spellEnd"/>
      <w:r w:rsidRPr="00360F3C">
        <w:rPr>
          <w:rFonts w:ascii="Arial" w:hAnsi="Arial" w:cs="Arial"/>
          <w:lang w:bidi="th-TH"/>
        </w:rPr>
        <w:t xml:space="preserve">, safety breakthroughs or sustainability qualities. It is </w:t>
      </w:r>
      <w:r w:rsidRPr="00360F3C">
        <w:rPr>
          <w:rFonts w:ascii="Arial" w:hAnsi="Arial" w:cs="Arial"/>
          <w:lang w:bidi="th-TH"/>
        </w:rPr>
        <w:lastRenderedPageBreak/>
        <w:t>shown that the association of the brand with Formula One, as it is currently the team of Lewis Hamilton (and, most recently, George Russell) that is being marketed to Germany, is marketed with a degree of pride, as in Germany, motor sport engineering is one of the real proxies of on-the-road performance</w:t>
      </w:r>
      <w:r w:rsidR="006D2362" w:rsidRPr="00360F3C">
        <w:rPr>
          <w:rFonts w:ascii="Arial" w:hAnsi="Arial" w:cs="Arial"/>
          <w:lang w:bidi="th-TH"/>
        </w:rPr>
        <w:t xml:space="preserve"> (Meziane, 2020)</w:t>
      </w:r>
      <w:r w:rsidRPr="00360F3C">
        <w:rPr>
          <w:rFonts w:ascii="Arial" w:hAnsi="Arial" w:cs="Arial"/>
          <w:lang w:bidi="th-TH"/>
        </w:rPr>
        <w:t>.</w:t>
      </w:r>
    </w:p>
    <w:p w14:paraId="7072E90E" w14:textId="7B3AB6A8" w:rsidR="000D3B19" w:rsidRPr="00360F3C" w:rsidRDefault="000D3B19" w:rsidP="00360F3C">
      <w:pPr>
        <w:spacing w:line="360" w:lineRule="auto"/>
        <w:jc w:val="both"/>
        <w:rPr>
          <w:rFonts w:ascii="Arial" w:hAnsi="Arial" w:cs="Arial"/>
          <w:lang w:bidi="th-TH"/>
        </w:rPr>
      </w:pPr>
      <w:r w:rsidRPr="00360F3C">
        <w:rPr>
          <w:rFonts w:ascii="Arial" w:hAnsi="Arial" w:cs="Arial"/>
          <w:lang w:bidi="th-TH"/>
        </w:rPr>
        <w:t xml:space="preserve">Promotional strategy of Mercedes-Benz UK in the UK is also warmer, more lifestyle-oriented and </w:t>
      </w:r>
      <w:proofErr w:type="spellStart"/>
      <w:r w:rsidRPr="00360F3C">
        <w:rPr>
          <w:rFonts w:ascii="Arial" w:hAnsi="Arial" w:cs="Arial"/>
          <w:lang w:bidi="th-TH"/>
        </w:rPr>
        <w:t>humour</w:t>
      </w:r>
      <w:proofErr w:type="spellEnd"/>
      <w:r w:rsidRPr="00360F3C">
        <w:rPr>
          <w:rFonts w:ascii="Arial" w:hAnsi="Arial" w:cs="Arial"/>
          <w:lang w:bidi="th-TH"/>
        </w:rPr>
        <w:t xml:space="preserve">-inflicted compared to that in Germany. The use of aspirational lifestyle, teamwork with influencers, and content </w:t>
      </w:r>
      <w:proofErr w:type="spellStart"/>
      <w:r w:rsidRPr="00360F3C">
        <w:rPr>
          <w:rFonts w:ascii="Arial" w:hAnsi="Arial" w:cs="Arial"/>
          <w:lang w:bidi="th-TH"/>
        </w:rPr>
        <w:t>customised</w:t>
      </w:r>
      <w:proofErr w:type="spellEnd"/>
      <w:r w:rsidRPr="00360F3C">
        <w:rPr>
          <w:rFonts w:ascii="Arial" w:hAnsi="Arial" w:cs="Arial"/>
          <w:lang w:bidi="th-TH"/>
        </w:rPr>
        <w:t xml:space="preserve"> to the cultural actions are the primary features of social media campaigns, such as Instagram and YouTube, such as the partnership with British cultural events (such as Wimbledon, where Mercedes-Benz has been the official car during decades) and football clubs (like Chelsea Football Club)</w:t>
      </w:r>
      <w:r w:rsidR="00B81B6B" w:rsidRPr="00360F3C">
        <w:rPr>
          <w:rFonts w:ascii="Arial" w:hAnsi="Arial" w:cs="Arial"/>
          <w:lang w:bidi="th-TH"/>
        </w:rPr>
        <w:t xml:space="preserve"> (Meziane, 2020)</w:t>
      </w:r>
      <w:r w:rsidRPr="00360F3C">
        <w:rPr>
          <w:rFonts w:ascii="Arial" w:hAnsi="Arial" w:cs="Arial"/>
          <w:lang w:bidi="th-TH"/>
        </w:rPr>
        <w:t xml:space="preserve">. </w:t>
      </w:r>
    </w:p>
    <w:p w14:paraId="0363A4BE" w14:textId="48D812FB" w:rsidR="000D3B19" w:rsidRPr="00360F3C" w:rsidRDefault="004D1860" w:rsidP="00360F3C">
      <w:pPr>
        <w:spacing w:line="360" w:lineRule="auto"/>
        <w:jc w:val="both"/>
        <w:rPr>
          <w:rFonts w:ascii="Arial" w:hAnsi="Arial" w:cs="Arial"/>
          <w:b/>
          <w:bCs/>
          <w:lang w:bidi="th-TH"/>
        </w:rPr>
      </w:pPr>
      <w:r w:rsidRPr="00360F3C">
        <w:rPr>
          <w:rFonts w:ascii="Arial" w:hAnsi="Arial" w:cs="Arial"/>
          <w:b/>
          <w:bCs/>
          <w:lang w:bidi="th-TH"/>
        </w:rPr>
        <w:t xml:space="preserve">5. </w:t>
      </w:r>
      <w:r w:rsidR="000D3B19" w:rsidRPr="00360F3C">
        <w:rPr>
          <w:rFonts w:ascii="Arial" w:hAnsi="Arial" w:cs="Arial"/>
          <w:b/>
          <w:bCs/>
          <w:lang w:bidi="th-TH"/>
        </w:rPr>
        <w:t>People</w:t>
      </w:r>
    </w:p>
    <w:p w14:paraId="20B3C898" w14:textId="77777777" w:rsidR="000D3B19" w:rsidRPr="00360F3C" w:rsidRDefault="000D3B19" w:rsidP="00360F3C">
      <w:pPr>
        <w:spacing w:line="360" w:lineRule="auto"/>
        <w:jc w:val="both"/>
        <w:rPr>
          <w:rFonts w:ascii="Arial" w:hAnsi="Arial" w:cs="Arial"/>
          <w:lang w:bidi="th-TH"/>
        </w:rPr>
      </w:pPr>
      <w:r w:rsidRPr="00360F3C">
        <w:rPr>
          <w:rFonts w:ascii="Arial" w:hAnsi="Arial" w:cs="Arial"/>
          <w:lang w:bidi="th-TH"/>
        </w:rPr>
        <w:t xml:space="preserve">The luxury of the brand in both markets needs quality of human interaction during the customer journey. Germany Mercedes-Benz has heavily invested in the technical training of the customer-facing staff, to the extent that the sales advisors can engage the knowledgeable German customers on a technical level. The brand has an apprenticeship </w:t>
      </w:r>
      <w:proofErr w:type="spellStart"/>
      <w:r w:rsidRPr="00360F3C">
        <w:rPr>
          <w:rFonts w:ascii="Arial" w:hAnsi="Arial" w:cs="Arial"/>
          <w:lang w:bidi="th-TH"/>
        </w:rPr>
        <w:t>programme</w:t>
      </w:r>
      <w:proofErr w:type="spellEnd"/>
      <w:r w:rsidRPr="00360F3C">
        <w:rPr>
          <w:rFonts w:ascii="Arial" w:hAnsi="Arial" w:cs="Arial"/>
          <w:lang w:bidi="th-TH"/>
        </w:rPr>
        <w:t xml:space="preserve"> in Germany that is among the most desired in the nation that has resulted in an effective institutional loyalty.</w:t>
      </w:r>
    </w:p>
    <w:p w14:paraId="2C233235" w14:textId="5D72D3D2" w:rsidR="000D3B19" w:rsidRPr="00360F3C" w:rsidRDefault="000D3B19" w:rsidP="00360F3C">
      <w:pPr>
        <w:spacing w:line="360" w:lineRule="auto"/>
        <w:jc w:val="both"/>
        <w:rPr>
          <w:rFonts w:ascii="Arial" w:hAnsi="Arial" w:cs="Arial"/>
          <w:lang w:bidi="th-TH"/>
        </w:rPr>
      </w:pPr>
      <w:r w:rsidRPr="00360F3C">
        <w:rPr>
          <w:rFonts w:ascii="Arial" w:hAnsi="Arial" w:cs="Arial"/>
          <w:lang w:bidi="th-TH"/>
        </w:rPr>
        <w:t>The shift of agency model has changed people strategy in the UK</w:t>
      </w:r>
      <w:r w:rsidR="007B6F14" w:rsidRPr="00360F3C">
        <w:rPr>
          <w:rFonts w:ascii="Arial" w:hAnsi="Arial" w:cs="Arial"/>
          <w:lang w:bidi="th-TH"/>
        </w:rPr>
        <w:t xml:space="preserve"> (Schell, 2020)</w:t>
      </w:r>
      <w:r w:rsidRPr="00360F3C">
        <w:rPr>
          <w:rFonts w:ascii="Arial" w:hAnsi="Arial" w:cs="Arial"/>
          <w:lang w:bidi="th-TH"/>
        </w:rPr>
        <w:t xml:space="preserve">. The salespeople of stores have been turned into product specialists, and the facilitators, not sales negotiators and require the essential re-training of the staff. The retraining </w:t>
      </w:r>
      <w:proofErr w:type="spellStart"/>
      <w:r w:rsidRPr="00360F3C">
        <w:rPr>
          <w:rFonts w:ascii="Arial" w:hAnsi="Arial" w:cs="Arial"/>
          <w:lang w:bidi="th-TH"/>
        </w:rPr>
        <w:t>programme</w:t>
      </w:r>
      <w:proofErr w:type="spellEnd"/>
      <w:r w:rsidRPr="00360F3C">
        <w:rPr>
          <w:rFonts w:ascii="Arial" w:hAnsi="Arial" w:cs="Arial"/>
          <w:lang w:bidi="th-TH"/>
        </w:rPr>
        <w:t xml:space="preserve"> enabled by Mercedes-Benz UK and special learning </w:t>
      </w:r>
      <w:proofErr w:type="spellStart"/>
      <w:r w:rsidRPr="00360F3C">
        <w:rPr>
          <w:rFonts w:ascii="Arial" w:hAnsi="Arial" w:cs="Arial"/>
          <w:lang w:bidi="th-TH"/>
        </w:rPr>
        <w:t>organisations</w:t>
      </w:r>
      <w:proofErr w:type="spellEnd"/>
      <w:r w:rsidRPr="00360F3C">
        <w:rPr>
          <w:rFonts w:ascii="Arial" w:hAnsi="Arial" w:cs="Arial"/>
          <w:lang w:bidi="th-TH"/>
        </w:rPr>
        <w:t xml:space="preserve"> occurred because the company has </w:t>
      </w:r>
      <w:proofErr w:type="spellStart"/>
      <w:r w:rsidRPr="00360F3C">
        <w:rPr>
          <w:rFonts w:ascii="Arial" w:hAnsi="Arial" w:cs="Arial"/>
          <w:lang w:bidi="th-TH"/>
        </w:rPr>
        <w:t>realised</w:t>
      </w:r>
      <w:proofErr w:type="spellEnd"/>
      <w:r w:rsidRPr="00360F3C">
        <w:rPr>
          <w:rFonts w:ascii="Arial" w:hAnsi="Arial" w:cs="Arial"/>
          <w:lang w:bidi="th-TH"/>
        </w:rPr>
        <w:t xml:space="preserve"> that the human aspect is the final bargaining point when dealing with the market in which no one can argue about the car itself or the price.</w:t>
      </w:r>
    </w:p>
    <w:p w14:paraId="5D49DD90" w14:textId="46956268" w:rsidR="000D3B19" w:rsidRPr="00360F3C" w:rsidRDefault="004D1860" w:rsidP="00360F3C">
      <w:pPr>
        <w:spacing w:line="360" w:lineRule="auto"/>
        <w:jc w:val="both"/>
        <w:rPr>
          <w:rFonts w:ascii="Arial" w:hAnsi="Arial" w:cs="Arial"/>
          <w:lang w:bidi="th-TH"/>
        </w:rPr>
      </w:pPr>
      <w:r w:rsidRPr="00360F3C">
        <w:rPr>
          <w:rFonts w:ascii="Arial" w:hAnsi="Arial" w:cs="Arial"/>
          <w:b/>
          <w:bCs/>
          <w:lang w:bidi="th-TH"/>
        </w:rPr>
        <w:t xml:space="preserve">6. </w:t>
      </w:r>
      <w:r w:rsidR="000D3B19" w:rsidRPr="00360F3C">
        <w:rPr>
          <w:rFonts w:ascii="Arial" w:hAnsi="Arial" w:cs="Arial"/>
          <w:b/>
          <w:bCs/>
          <w:lang w:bidi="th-TH"/>
        </w:rPr>
        <w:t>Process and Physical Evidence</w:t>
      </w:r>
    </w:p>
    <w:p w14:paraId="2B55058F" w14:textId="5E8952BE" w:rsidR="000D3B19" w:rsidRDefault="000D3B19" w:rsidP="00360F3C">
      <w:pPr>
        <w:spacing w:line="360" w:lineRule="auto"/>
        <w:jc w:val="both"/>
        <w:rPr>
          <w:rFonts w:ascii="Arial" w:hAnsi="Arial" w:cs="Arial"/>
          <w:lang w:bidi="th-TH"/>
        </w:rPr>
      </w:pPr>
      <w:r w:rsidRPr="00360F3C">
        <w:rPr>
          <w:rFonts w:ascii="Arial" w:hAnsi="Arial" w:cs="Arial"/>
          <w:lang w:bidi="th-TH"/>
        </w:rPr>
        <w:t xml:space="preserve">The two markets also share the process, physical evidence, whereby the Mercedes-Benz has quite strict international directives on showroom designs, display of vehicles and customer journey mapping. However, in the past few years, the UK showrooms have been refurbished to reflect more </w:t>
      </w:r>
      <w:r w:rsidR="00B85C0A">
        <w:rPr>
          <w:rFonts w:ascii="Arial" w:hAnsi="Arial" w:cs="Arial"/>
          <w:lang w:bidi="th-TH"/>
        </w:rPr>
        <w:t>open space</w:t>
      </w:r>
      <w:r w:rsidRPr="00360F3C">
        <w:rPr>
          <w:rFonts w:ascii="Arial" w:hAnsi="Arial" w:cs="Arial"/>
          <w:lang w:bidi="th-TH"/>
        </w:rPr>
        <w:t xml:space="preserve">, lounge like furnishing, with barista coffee bars and electronic configuration walls - the British customers have </w:t>
      </w:r>
      <w:proofErr w:type="spellStart"/>
      <w:r w:rsidRPr="00360F3C">
        <w:rPr>
          <w:rFonts w:ascii="Arial" w:hAnsi="Arial" w:cs="Arial"/>
          <w:lang w:bidi="th-TH"/>
        </w:rPr>
        <w:t>realised</w:t>
      </w:r>
      <w:proofErr w:type="spellEnd"/>
      <w:r w:rsidRPr="00360F3C">
        <w:rPr>
          <w:rFonts w:ascii="Arial" w:hAnsi="Arial" w:cs="Arial"/>
          <w:lang w:bidi="th-TH"/>
        </w:rPr>
        <w:t xml:space="preserve"> that they need to experience the same level of experience buying a high-end car</w:t>
      </w:r>
      <w:r w:rsidR="002E5136" w:rsidRPr="00360F3C">
        <w:rPr>
          <w:rFonts w:ascii="Arial" w:hAnsi="Arial" w:cs="Arial"/>
          <w:lang w:bidi="th-TH"/>
        </w:rPr>
        <w:t xml:space="preserve"> (Schell, 2020)</w:t>
      </w:r>
      <w:r w:rsidRPr="00360F3C">
        <w:rPr>
          <w:rFonts w:ascii="Arial" w:hAnsi="Arial" w:cs="Arial"/>
          <w:lang w:bidi="th-TH"/>
        </w:rPr>
        <w:t>.</w:t>
      </w:r>
    </w:p>
    <w:p w14:paraId="44B38243" w14:textId="665606C8" w:rsidR="00B85C0A" w:rsidRPr="004148BB" w:rsidRDefault="00B85C0A" w:rsidP="00360F3C">
      <w:pPr>
        <w:spacing w:line="360" w:lineRule="auto"/>
        <w:jc w:val="both"/>
        <w:rPr>
          <w:rFonts w:ascii="Arial" w:hAnsi="Arial" w:cs="Arial"/>
          <w:lang w:bidi="th-TH"/>
        </w:rPr>
      </w:pPr>
      <w:r w:rsidRPr="004148BB">
        <w:rPr>
          <w:rFonts w:ascii="Arial" w:hAnsi="Arial" w:cs="Arial"/>
          <w:lang w:bidi="th-TH"/>
        </w:rPr>
        <w:lastRenderedPageBreak/>
        <w:t xml:space="preserve">German and UK Mercedes-Benz websites have very good physical evidence in the form of </w:t>
      </w:r>
      <w:proofErr w:type="gramStart"/>
      <w:r w:rsidRPr="004148BB">
        <w:rPr>
          <w:rFonts w:ascii="Arial" w:hAnsi="Arial" w:cs="Arial"/>
          <w:lang w:bidi="th-TH"/>
        </w:rPr>
        <w:t>high quality</w:t>
      </w:r>
      <w:proofErr w:type="gramEnd"/>
      <w:r w:rsidRPr="004148BB">
        <w:rPr>
          <w:rFonts w:ascii="Arial" w:hAnsi="Arial" w:cs="Arial"/>
          <w:lang w:bidi="th-TH"/>
        </w:rPr>
        <w:t xml:space="preserve"> design and images, and elaborate product description. Both of them have virtual showrooms, car configurators and dealership locators. The UK site pays more attention to the </w:t>
      </w:r>
      <w:r w:rsidR="007F0246" w:rsidRPr="004148BB">
        <w:rPr>
          <w:rFonts w:ascii="Arial" w:hAnsi="Arial" w:cs="Arial"/>
          <w:lang w:bidi="th-TH"/>
        </w:rPr>
        <w:t>financial</w:t>
      </w:r>
      <w:r w:rsidRPr="004148BB">
        <w:rPr>
          <w:rFonts w:ascii="Arial" w:hAnsi="Arial" w:cs="Arial"/>
          <w:lang w:bidi="th-TH"/>
        </w:rPr>
        <w:t xml:space="preserve"> options whereas the German site emphasizes on the engineering excellence and innovation.</w:t>
      </w:r>
    </w:p>
    <w:p w14:paraId="17E95F82" w14:textId="606A91E5" w:rsidR="00B85C0A" w:rsidRPr="004148BB" w:rsidRDefault="00B85C0A" w:rsidP="00360F3C">
      <w:pPr>
        <w:spacing w:line="360" w:lineRule="auto"/>
        <w:jc w:val="both"/>
        <w:rPr>
          <w:rFonts w:ascii="Arial" w:hAnsi="Arial" w:cs="Arial"/>
          <w:b/>
          <w:bCs/>
          <w:lang w:bidi="th-TH"/>
        </w:rPr>
      </w:pPr>
      <w:r w:rsidRPr="004148BB">
        <w:rPr>
          <w:rFonts w:ascii="Arial" w:hAnsi="Arial" w:cs="Arial"/>
          <w:b/>
          <w:bCs/>
          <w:lang w:bidi="th-TH"/>
        </w:rPr>
        <w:t>Similarities and Differences Table (Process &amp; Physical Evidence)</w:t>
      </w:r>
    </w:p>
    <w:tbl>
      <w:tblPr>
        <w:tblStyle w:val="GridTable5Dark-Accent4"/>
        <w:tblW w:w="0" w:type="auto"/>
        <w:tblLook w:val="04A0" w:firstRow="1" w:lastRow="0" w:firstColumn="1" w:lastColumn="0" w:noHBand="0" w:noVBand="1"/>
      </w:tblPr>
      <w:tblGrid>
        <w:gridCol w:w="1483"/>
        <w:gridCol w:w="4084"/>
        <w:gridCol w:w="3783"/>
      </w:tblGrid>
      <w:tr w:rsidR="00B85C0A" w:rsidRPr="004148BB" w14:paraId="3CE84451" w14:textId="77777777" w:rsidTr="00B85C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EC0718" w14:textId="77777777" w:rsidR="00B85C0A" w:rsidRPr="004148BB" w:rsidRDefault="00B85C0A" w:rsidP="00B85C0A">
            <w:pPr>
              <w:spacing w:line="360" w:lineRule="auto"/>
              <w:jc w:val="both"/>
              <w:rPr>
                <w:rFonts w:ascii="Arial" w:hAnsi="Arial" w:cs="Arial"/>
                <w:color w:val="000000" w:themeColor="text1"/>
                <w:lang w:bidi="th-TH"/>
              </w:rPr>
            </w:pPr>
            <w:r w:rsidRPr="004148BB">
              <w:rPr>
                <w:rFonts w:ascii="Arial" w:hAnsi="Arial" w:cs="Arial"/>
                <w:color w:val="000000" w:themeColor="text1"/>
                <w:lang w:bidi="th-TH"/>
              </w:rPr>
              <w:t>Aspect</w:t>
            </w:r>
          </w:p>
        </w:tc>
        <w:tc>
          <w:tcPr>
            <w:tcW w:w="0" w:type="auto"/>
            <w:hideMark/>
          </w:tcPr>
          <w:p w14:paraId="22D8F1CC" w14:textId="77777777" w:rsidR="00B85C0A" w:rsidRPr="004148BB" w:rsidRDefault="00B85C0A" w:rsidP="00B85C0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148BB">
              <w:rPr>
                <w:rFonts w:ascii="Arial" w:hAnsi="Arial" w:cs="Arial"/>
                <w:color w:val="000000" w:themeColor="text1"/>
                <w:lang w:bidi="th-TH"/>
              </w:rPr>
              <w:t>Similarities</w:t>
            </w:r>
          </w:p>
        </w:tc>
        <w:tc>
          <w:tcPr>
            <w:tcW w:w="0" w:type="auto"/>
            <w:hideMark/>
          </w:tcPr>
          <w:p w14:paraId="77C0DCEC" w14:textId="77777777" w:rsidR="00B85C0A" w:rsidRPr="004148BB" w:rsidRDefault="00B85C0A" w:rsidP="00B85C0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148BB">
              <w:rPr>
                <w:rFonts w:ascii="Arial" w:hAnsi="Arial" w:cs="Arial"/>
                <w:color w:val="000000" w:themeColor="text1"/>
                <w:lang w:bidi="th-TH"/>
              </w:rPr>
              <w:t>Differences</w:t>
            </w:r>
          </w:p>
        </w:tc>
      </w:tr>
      <w:tr w:rsidR="00B85C0A" w:rsidRPr="004148BB" w14:paraId="149922F7" w14:textId="77777777" w:rsidTr="00B85C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91B78F" w14:textId="77777777" w:rsidR="00B85C0A" w:rsidRPr="004148BB" w:rsidRDefault="00B85C0A" w:rsidP="00B85C0A">
            <w:pPr>
              <w:spacing w:line="360" w:lineRule="auto"/>
              <w:jc w:val="both"/>
              <w:rPr>
                <w:rFonts w:ascii="Arial" w:hAnsi="Arial" w:cs="Arial"/>
                <w:color w:val="000000" w:themeColor="text1"/>
                <w:lang w:bidi="th-TH"/>
              </w:rPr>
            </w:pPr>
            <w:r w:rsidRPr="004148BB">
              <w:rPr>
                <w:rFonts w:ascii="Arial" w:hAnsi="Arial" w:cs="Arial"/>
                <w:color w:val="000000" w:themeColor="text1"/>
                <w:lang w:bidi="th-TH"/>
              </w:rPr>
              <w:t>Process</w:t>
            </w:r>
          </w:p>
        </w:tc>
        <w:tc>
          <w:tcPr>
            <w:tcW w:w="0" w:type="auto"/>
            <w:hideMark/>
          </w:tcPr>
          <w:p w14:paraId="323BC483" w14:textId="5C6A2A2E" w:rsidR="00B85C0A" w:rsidRPr="004148BB" w:rsidRDefault="00B85C0A" w:rsidP="00B85C0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4148BB">
              <w:rPr>
                <w:rFonts w:ascii="Arial" w:hAnsi="Arial" w:cs="Arial"/>
                <w:lang w:bidi="th-TH"/>
              </w:rPr>
              <w:t>Both countries adhere to organized complaint management and customer service, online applications, and dealership services.</w:t>
            </w:r>
          </w:p>
        </w:tc>
        <w:tc>
          <w:tcPr>
            <w:tcW w:w="0" w:type="auto"/>
            <w:hideMark/>
          </w:tcPr>
          <w:p w14:paraId="39EEAE15" w14:textId="2419AB97" w:rsidR="00B85C0A" w:rsidRPr="004148BB" w:rsidRDefault="00B85C0A" w:rsidP="00B85C0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4148BB">
              <w:rPr>
                <w:rFonts w:ascii="Arial" w:hAnsi="Arial" w:cs="Arial"/>
                <w:lang w:bidi="th-TH"/>
              </w:rPr>
              <w:t>UK process more finance and services based; Germany more technical support and engineering related queries.</w:t>
            </w:r>
          </w:p>
        </w:tc>
      </w:tr>
      <w:tr w:rsidR="00B85C0A" w:rsidRPr="004148BB" w14:paraId="5BBC7199" w14:textId="77777777" w:rsidTr="00B85C0A">
        <w:tc>
          <w:tcPr>
            <w:cnfStyle w:val="001000000000" w:firstRow="0" w:lastRow="0" w:firstColumn="1" w:lastColumn="0" w:oddVBand="0" w:evenVBand="0" w:oddHBand="0" w:evenHBand="0" w:firstRowFirstColumn="0" w:firstRowLastColumn="0" w:lastRowFirstColumn="0" w:lastRowLastColumn="0"/>
            <w:tcW w:w="0" w:type="auto"/>
            <w:hideMark/>
          </w:tcPr>
          <w:p w14:paraId="51DF0E35" w14:textId="77777777" w:rsidR="00B85C0A" w:rsidRPr="004148BB" w:rsidRDefault="00B85C0A" w:rsidP="00B85C0A">
            <w:pPr>
              <w:spacing w:line="360" w:lineRule="auto"/>
              <w:jc w:val="both"/>
              <w:rPr>
                <w:rFonts w:ascii="Arial" w:hAnsi="Arial" w:cs="Arial"/>
                <w:color w:val="000000" w:themeColor="text1"/>
                <w:lang w:bidi="th-TH"/>
              </w:rPr>
            </w:pPr>
            <w:r w:rsidRPr="004148BB">
              <w:rPr>
                <w:rFonts w:ascii="Arial" w:hAnsi="Arial" w:cs="Arial"/>
                <w:color w:val="000000" w:themeColor="text1"/>
                <w:lang w:bidi="th-TH"/>
              </w:rPr>
              <w:t>Physical Evidence</w:t>
            </w:r>
          </w:p>
        </w:tc>
        <w:tc>
          <w:tcPr>
            <w:tcW w:w="0" w:type="auto"/>
            <w:hideMark/>
          </w:tcPr>
          <w:p w14:paraId="7530F519" w14:textId="61E9811C" w:rsidR="00B85C0A" w:rsidRPr="004148BB" w:rsidRDefault="00B85C0A" w:rsidP="00B85C0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4148BB">
              <w:rPr>
                <w:rFonts w:ascii="Arial" w:hAnsi="Arial" w:cs="Arial"/>
                <w:lang w:bidi="th-TH"/>
              </w:rPr>
              <w:t>They both have high-quality websites, online showrooms and high-brand images to depict luxury positioning.</w:t>
            </w:r>
          </w:p>
        </w:tc>
        <w:tc>
          <w:tcPr>
            <w:tcW w:w="0" w:type="auto"/>
            <w:hideMark/>
          </w:tcPr>
          <w:p w14:paraId="7237A4DC" w14:textId="7AD3A051" w:rsidR="00B85C0A" w:rsidRPr="004148BB" w:rsidRDefault="00B85C0A" w:rsidP="00B85C0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4148BB">
              <w:rPr>
                <w:rFonts w:ascii="Arial" w:hAnsi="Arial" w:cs="Arial"/>
                <w:lang w:bidi="th-TH"/>
              </w:rPr>
              <w:t>UK site is price oriented and finance oriented, Germany performance, innovation and quality of engineering.</w:t>
            </w:r>
          </w:p>
        </w:tc>
      </w:tr>
    </w:tbl>
    <w:p w14:paraId="2FEB4DFA" w14:textId="137E876E" w:rsidR="00B85C0A" w:rsidRPr="00360F3C" w:rsidRDefault="00B85C0A" w:rsidP="00360F3C">
      <w:pPr>
        <w:spacing w:line="360" w:lineRule="auto"/>
        <w:jc w:val="both"/>
        <w:rPr>
          <w:rFonts w:ascii="Arial" w:hAnsi="Arial" w:cs="Arial"/>
          <w:lang w:bidi="th-TH"/>
        </w:rPr>
      </w:pPr>
      <w:r w:rsidRPr="004148BB">
        <w:rPr>
          <w:rFonts w:ascii="Arial" w:hAnsi="Arial" w:cs="Arial"/>
          <w:lang w:bidi="th-TH"/>
        </w:rPr>
        <w:t>Table 3. Similarities and Differences (Process &amp; Physical Evidence)</w:t>
      </w:r>
    </w:p>
    <w:p w14:paraId="09BF95F6" w14:textId="1604797A" w:rsidR="008C63F8" w:rsidRPr="00360F3C" w:rsidRDefault="008C63F8" w:rsidP="00360F3C">
      <w:pPr>
        <w:pStyle w:val="Heading2"/>
        <w:spacing w:line="360" w:lineRule="auto"/>
        <w:jc w:val="both"/>
        <w:rPr>
          <w:rFonts w:ascii="Arial" w:hAnsi="Arial" w:cs="Arial"/>
          <w:szCs w:val="24"/>
        </w:rPr>
      </w:pPr>
      <w:bookmarkStart w:id="4" w:name="_Toc222492940"/>
      <w:r w:rsidRPr="00360F3C">
        <w:rPr>
          <w:rFonts w:ascii="Arial" w:hAnsi="Arial" w:cs="Arial"/>
          <w:szCs w:val="24"/>
        </w:rPr>
        <w:t>2.3 Directional Development Strategy in the United Kingdom</w:t>
      </w:r>
      <w:bookmarkEnd w:id="4"/>
    </w:p>
    <w:p w14:paraId="688B1ECC" w14:textId="72BA120F" w:rsidR="005805B3" w:rsidRPr="00360F3C" w:rsidRDefault="005805B3" w:rsidP="00360F3C">
      <w:pPr>
        <w:spacing w:line="360" w:lineRule="auto"/>
        <w:jc w:val="both"/>
        <w:rPr>
          <w:rFonts w:ascii="Arial" w:hAnsi="Arial" w:cs="Arial"/>
          <w:lang w:bidi="th-TH"/>
        </w:rPr>
      </w:pPr>
      <w:r w:rsidRPr="00360F3C">
        <w:rPr>
          <w:rFonts w:ascii="Arial" w:hAnsi="Arial" w:cs="Arial"/>
          <w:noProof/>
        </w:rPr>
        <w:drawing>
          <wp:inline distT="0" distB="0" distL="0" distR="0" wp14:anchorId="51D8614A" wp14:editId="50354779">
            <wp:extent cx="3381375" cy="2114550"/>
            <wp:effectExtent l="0" t="0" r="9525" b="0"/>
            <wp:docPr id="310015977" name="Picture 6"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What Is The Ansoff Matrix: Definition, Steps &amp; Example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8713" r="9890" b="13074"/>
                    <a:stretch>
                      <a:fillRect/>
                    </a:stretch>
                  </pic:blipFill>
                  <pic:spPr bwMode="auto">
                    <a:xfrm>
                      <a:off x="0" y="0"/>
                      <a:ext cx="3387132" cy="2118150"/>
                    </a:xfrm>
                    <a:prstGeom prst="rect">
                      <a:avLst/>
                    </a:prstGeom>
                    <a:noFill/>
                    <a:ln>
                      <a:noFill/>
                    </a:ln>
                    <a:extLst>
                      <a:ext uri="{53640926-AAD7-44D8-BBD7-CCE9431645EC}">
                        <a14:shadowObscured xmlns:a14="http://schemas.microsoft.com/office/drawing/2010/main"/>
                      </a:ext>
                    </a:extLst>
                  </pic:spPr>
                </pic:pic>
              </a:graphicData>
            </a:graphic>
          </wp:inline>
        </w:drawing>
      </w:r>
    </w:p>
    <w:p w14:paraId="30FBF8CE" w14:textId="499C83CD" w:rsidR="005805B3" w:rsidRPr="00360F3C" w:rsidRDefault="005805B3" w:rsidP="00360F3C">
      <w:pPr>
        <w:spacing w:line="360" w:lineRule="auto"/>
        <w:jc w:val="both"/>
        <w:rPr>
          <w:rFonts w:ascii="Arial" w:hAnsi="Arial" w:cs="Arial"/>
          <w:lang w:bidi="th-TH"/>
        </w:rPr>
      </w:pPr>
      <w:r w:rsidRPr="00360F3C">
        <w:rPr>
          <w:rFonts w:ascii="Arial" w:hAnsi="Arial" w:cs="Arial"/>
          <w:lang w:bidi="th-TH"/>
        </w:rPr>
        <w:t xml:space="preserve">Figure </w:t>
      </w:r>
      <w:r w:rsidR="00E95F6E" w:rsidRPr="00360F3C">
        <w:rPr>
          <w:rFonts w:ascii="Arial" w:hAnsi="Arial" w:cs="Arial"/>
          <w:lang w:bidi="th-TH"/>
        </w:rPr>
        <w:t>5</w:t>
      </w:r>
      <w:r w:rsidRPr="00360F3C">
        <w:rPr>
          <w:rFonts w:ascii="Arial" w:hAnsi="Arial" w:cs="Arial"/>
          <w:lang w:bidi="th-TH"/>
        </w:rPr>
        <w:t>. Ansoff Matrix</w:t>
      </w:r>
    </w:p>
    <w:p w14:paraId="1D2AE5B4" w14:textId="2D93AA7E" w:rsidR="005805B3" w:rsidRPr="00360F3C" w:rsidRDefault="005805B3" w:rsidP="00360F3C">
      <w:pPr>
        <w:spacing w:line="360" w:lineRule="auto"/>
        <w:jc w:val="both"/>
        <w:rPr>
          <w:rFonts w:ascii="Arial" w:hAnsi="Arial" w:cs="Arial"/>
          <w:lang w:bidi="th-TH"/>
        </w:rPr>
      </w:pPr>
      <w:r w:rsidRPr="00360F3C">
        <w:rPr>
          <w:rFonts w:ascii="Arial" w:hAnsi="Arial" w:cs="Arial"/>
          <w:lang w:bidi="th-TH"/>
        </w:rPr>
        <w:t xml:space="preserve">Source: </w:t>
      </w:r>
      <w:r w:rsidR="009F42F2" w:rsidRPr="00360F3C">
        <w:rPr>
          <w:rFonts w:ascii="Arial" w:hAnsi="Arial" w:cs="Arial"/>
          <w:lang w:bidi="th-TH"/>
        </w:rPr>
        <w:t>(Chintalapati, 2020)</w:t>
      </w:r>
    </w:p>
    <w:p w14:paraId="260A4088" w14:textId="1B8AFC8D" w:rsidR="001E1ABB" w:rsidRPr="00360F3C" w:rsidRDefault="001E1ABB" w:rsidP="00360F3C">
      <w:pPr>
        <w:spacing w:line="360" w:lineRule="auto"/>
        <w:jc w:val="both"/>
        <w:rPr>
          <w:rFonts w:ascii="Arial" w:hAnsi="Arial" w:cs="Arial"/>
          <w:lang w:bidi="th-TH"/>
        </w:rPr>
      </w:pPr>
      <w:r w:rsidRPr="00360F3C">
        <w:rPr>
          <w:rFonts w:ascii="Arial" w:hAnsi="Arial" w:cs="Arial"/>
          <w:lang w:bidi="th-TH"/>
        </w:rPr>
        <w:t xml:space="preserve">The strategic orientation of Mercedes-Benz in the UK market can be provided with the help of </w:t>
      </w:r>
      <w:r w:rsidR="00720FE9" w:rsidRPr="00360F3C">
        <w:rPr>
          <w:rFonts w:ascii="Arial" w:hAnsi="Arial" w:cs="Arial"/>
          <w:lang w:bidi="th-TH"/>
        </w:rPr>
        <w:t xml:space="preserve">the </w:t>
      </w:r>
      <w:r w:rsidRPr="00360F3C">
        <w:rPr>
          <w:rFonts w:ascii="Arial" w:hAnsi="Arial" w:cs="Arial"/>
          <w:lang w:bidi="th-TH"/>
        </w:rPr>
        <w:t xml:space="preserve">growth matrix implemented by Ansoff (1957). The UK brand strategy depicts </w:t>
      </w:r>
      <w:r w:rsidRPr="00360F3C">
        <w:rPr>
          <w:rFonts w:ascii="Arial" w:hAnsi="Arial" w:cs="Arial"/>
          <w:lang w:bidi="th-TH"/>
        </w:rPr>
        <w:lastRenderedPageBreak/>
        <w:t>a complicated penetration, product development</w:t>
      </w:r>
      <w:r w:rsidR="00B25A0B" w:rsidRPr="00360F3C">
        <w:rPr>
          <w:rFonts w:ascii="Arial" w:hAnsi="Arial" w:cs="Arial"/>
          <w:lang w:bidi="th-TH"/>
        </w:rPr>
        <w:t>,</w:t>
      </w:r>
      <w:r w:rsidRPr="00360F3C">
        <w:rPr>
          <w:rFonts w:ascii="Arial" w:hAnsi="Arial" w:cs="Arial"/>
          <w:lang w:bidi="th-TH"/>
        </w:rPr>
        <w:t xml:space="preserve"> and strategic selection diversification in the market.</w:t>
      </w:r>
    </w:p>
    <w:p w14:paraId="725A65D0" w14:textId="1138E402" w:rsidR="001E1ABB" w:rsidRPr="00360F3C" w:rsidRDefault="001E1ABB" w:rsidP="00360F3C">
      <w:pPr>
        <w:spacing w:line="360" w:lineRule="auto"/>
        <w:jc w:val="both"/>
        <w:rPr>
          <w:rFonts w:ascii="Arial" w:hAnsi="Arial" w:cs="Arial"/>
          <w:lang w:bidi="th-TH"/>
        </w:rPr>
      </w:pPr>
      <w:r w:rsidRPr="00360F3C">
        <w:rPr>
          <w:rFonts w:ascii="Arial" w:hAnsi="Arial" w:cs="Arial"/>
          <w:lang w:bidi="th-TH"/>
        </w:rPr>
        <w:t>The first directional change by Mercedes-Benz in the UK is the aggressive electric vehicle push</w:t>
      </w:r>
      <w:r w:rsidR="00720FE9" w:rsidRPr="00360F3C">
        <w:rPr>
          <w:rFonts w:ascii="Arial" w:hAnsi="Arial" w:cs="Arial"/>
          <w:lang w:bidi="th-TH"/>
        </w:rPr>
        <w:t>,</w:t>
      </w:r>
      <w:r w:rsidRPr="00360F3C">
        <w:rPr>
          <w:rFonts w:ascii="Arial" w:hAnsi="Arial" w:cs="Arial"/>
          <w:lang w:bidi="th-TH"/>
        </w:rPr>
        <w:t xml:space="preserve"> EQ. It is product development in an old market - delivery of technologically new products to the old high</w:t>
      </w:r>
      <w:r w:rsidR="00725906" w:rsidRPr="00360F3C">
        <w:rPr>
          <w:rFonts w:ascii="Arial" w:hAnsi="Arial" w:cs="Arial"/>
          <w:lang w:bidi="th-TH"/>
        </w:rPr>
        <w:t>-</w:t>
      </w:r>
      <w:r w:rsidRPr="00360F3C">
        <w:rPr>
          <w:rFonts w:ascii="Arial" w:hAnsi="Arial" w:cs="Arial"/>
          <w:lang w:bidi="th-TH"/>
        </w:rPr>
        <w:t>end customers</w:t>
      </w:r>
      <w:r w:rsidR="00E50357" w:rsidRPr="00360F3C">
        <w:rPr>
          <w:rFonts w:ascii="Arial" w:hAnsi="Arial" w:cs="Arial"/>
          <w:lang w:bidi="th-TH"/>
        </w:rPr>
        <w:t xml:space="preserve"> (Chintalapati, 2020)</w:t>
      </w:r>
      <w:r w:rsidRPr="00360F3C">
        <w:rPr>
          <w:rFonts w:ascii="Arial" w:hAnsi="Arial" w:cs="Arial"/>
          <w:lang w:bidi="th-TH"/>
        </w:rPr>
        <w:t xml:space="preserve">. </w:t>
      </w:r>
      <w:r w:rsidR="00720FE9" w:rsidRPr="00360F3C">
        <w:rPr>
          <w:rFonts w:ascii="Arial" w:hAnsi="Arial" w:cs="Arial"/>
          <w:lang w:bidi="th-TH"/>
        </w:rPr>
        <w:t xml:space="preserve">The </w:t>
      </w:r>
      <w:r w:rsidRPr="00360F3C">
        <w:rPr>
          <w:rFonts w:ascii="Arial" w:hAnsi="Arial" w:cs="Arial"/>
          <w:lang w:bidi="th-TH"/>
        </w:rPr>
        <w:t>UK government ZEV mandate has required manufacturers to ensure that by the year 2024, 22 percent of all new motor vehicles sold will be zero-emission</w:t>
      </w:r>
      <w:r w:rsidR="00720FE9" w:rsidRPr="00360F3C">
        <w:rPr>
          <w:rFonts w:ascii="Arial" w:hAnsi="Arial" w:cs="Arial"/>
          <w:lang w:bidi="th-TH"/>
        </w:rPr>
        <w:t>,</w:t>
      </w:r>
      <w:r w:rsidRPr="00360F3C">
        <w:rPr>
          <w:rFonts w:ascii="Arial" w:hAnsi="Arial" w:cs="Arial"/>
          <w:lang w:bidi="th-TH"/>
        </w:rPr>
        <w:t xml:space="preserve"> and by 2030, the figure will be 80 percent. In the case of Mercedes-Benz UK, it is not a regulatory compliance undertaking</w:t>
      </w:r>
      <w:r w:rsidR="00F920CB" w:rsidRPr="00360F3C">
        <w:rPr>
          <w:rFonts w:ascii="Arial" w:hAnsi="Arial" w:cs="Arial"/>
          <w:lang w:bidi="th-TH"/>
        </w:rPr>
        <w:t>;</w:t>
      </w:r>
      <w:r w:rsidRPr="00360F3C">
        <w:rPr>
          <w:rFonts w:ascii="Arial" w:hAnsi="Arial" w:cs="Arial"/>
          <w:lang w:bidi="th-TH"/>
        </w:rPr>
        <w:t xml:space="preserve"> it is literally a market opportunity to take the first </w:t>
      </w:r>
      <w:r w:rsidR="00F920CB" w:rsidRPr="00360F3C">
        <w:rPr>
          <w:rFonts w:ascii="Arial" w:hAnsi="Arial" w:cs="Arial"/>
          <w:lang w:bidi="th-TH"/>
        </w:rPr>
        <w:t>mover</w:t>
      </w:r>
      <w:r w:rsidRPr="00360F3C">
        <w:rPr>
          <w:rFonts w:ascii="Arial" w:hAnsi="Arial" w:cs="Arial"/>
          <w:lang w:bidi="th-TH"/>
        </w:rPr>
        <w:t xml:space="preserve"> in the </w:t>
      </w:r>
      <w:r w:rsidR="00F920CB" w:rsidRPr="00360F3C">
        <w:rPr>
          <w:rFonts w:ascii="Arial" w:hAnsi="Arial" w:cs="Arial"/>
          <w:lang w:bidi="th-TH"/>
        </w:rPr>
        <w:t>high-end</w:t>
      </w:r>
      <w:r w:rsidRPr="00360F3C">
        <w:rPr>
          <w:rFonts w:ascii="Arial" w:hAnsi="Arial" w:cs="Arial"/>
          <w:lang w:bidi="th-TH"/>
        </w:rPr>
        <w:t xml:space="preserve"> segment before the competitors can establish themselves in the market. The EQS - the electric flagship of Mercedes-Benz - has been directly pitted against the Tesla Model S in UK marketing, with the marketing of the product being focused directly on interior quality, range credentials, and the service network offered by the company as a point of difference with newer brands of EVs</w:t>
      </w:r>
      <w:r w:rsidR="00A97046" w:rsidRPr="00360F3C">
        <w:rPr>
          <w:rFonts w:ascii="Arial" w:hAnsi="Arial" w:cs="Arial"/>
          <w:lang w:bidi="th-TH"/>
        </w:rPr>
        <w:t xml:space="preserve"> (Chintalapati, 2020)</w:t>
      </w:r>
      <w:r w:rsidRPr="00360F3C">
        <w:rPr>
          <w:rFonts w:ascii="Arial" w:hAnsi="Arial" w:cs="Arial"/>
          <w:lang w:bidi="th-TH"/>
        </w:rPr>
        <w:t>.</w:t>
      </w:r>
    </w:p>
    <w:p w14:paraId="1100D68D" w14:textId="4F4321CB" w:rsidR="001E1ABB" w:rsidRPr="00360F3C" w:rsidRDefault="001E1ABB" w:rsidP="00360F3C">
      <w:pPr>
        <w:spacing w:line="360" w:lineRule="auto"/>
        <w:jc w:val="both"/>
        <w:rPr>
          <w:rFonts w:ascii="Arial" w:hAnsi="Arial" w:cs="Arial"/>
          <w:lang w:bidi="th-TH"/>
        </w:rPr>
      </w:pPr>
      <w:r w:rsidRPr="00360F3C">
        <w:rPr>
          <w:rFonts w:ascii="Arial" w:hAnsi="Arial" w:cs="Arial"/>
          <w:lang w:bidi="th-TH"/>
        </w:rPr>
        <w:t xml:space="preserve">Besides electrifying, Mercedes-Benz UK has pursued market expansion through its corporate fleet expansion policy. The re-emerged need </w:t>
      </w:r>
      <w:r w:rsidR="008D3CE4" w:rsidRPr="00360F3C">
        <w:rPr>
          <w:rFonts w:ascii="Arial" w:hAnsi="Arial" w:cs="Arial"/>
          <w:lang w:bidi="th-TH"/>
        </w:rPr>
        <w:t>for</w:t>
      </w:r>
      <w:r w:rsidRPr="00360F3C">
        <w:rPr>
          <w:rFonts w:ascii="Arial" w:hAnsi="Arial" w:cs="Arial"/>
          <w:lang w:bidi="th-TH"/>
        </w:rPr>
        <w:t xml:space="preserve"> corporate travel and executive mobility post-pandemic created a new interest in premium fleet vehicles, and Mercedes-Benz UK has aggressively pursued the strategy of marketing to the UK corporate with medium and large corporate fleets</w:t>
      </w:r>
      <w:r w:rsidR="00261943" w:rsidRPr="00360F3C">
        <w:rPr>
          <w:rFonts w:ascii="Arial" w:hAnsi="Arial" w:cs="Arial"/>
          <w:lang w:bidi="th-TH"/>
        </w:rPr>
        <w:t>,</w:t>
      </w:r>
      <w:r w:rsidRPr="00360F3C">
        <w:rPr>
          <w:rFonts w:ascii="Arial" w:hAnsi="Arial" w:cs="Arial"/>
          <w:lang w:bidi="th-TH"/>
        </w:rPr>
        <w:t xml:space="preserve"> bespoke fleet services, including integrated telematics, preferential servicing contracts, and carbon offset reporting services to the environmentally-friendly corporate client</w:t>
      </w:r>
      <w:r w:rsidR="00A97046" w:rsidRPr="00360F3C">
        <w:rPr>
          <w:rFonts w:ascii="Arial" w:hAnsi="Arial" w:cs="Arial"/>
          <w:lang w:bidi="th-TH"/>
        </w:rPr>
        <w:t xml:space="preserve"> (Chintalapati, 2020)</w:t>
      </w:r>
      <w:r w:rsidRPr="00360F3C">
        <w:rPr>
          <w:rFonts w:ascii="Arial" w:hAnsi="Arial" w:cs="Arial"/>
          <w:lang w:bidi="th-TH"/>
        </w:rPr>
        <w:t>.</w:t>
      </w:r>
    </w:p>
    <w:p w14:paraId="11417C89" w14:textId="07A9B93E" w:rsidR="008C63F8" w:rsidRPr="00360F3C" w:rsidRDefault="001E1ABB" w:rsidP="00360F3C">
      <w:pPr>
        <w:spacing w:line="360" w:lineRule="auto"/>
        <w:jc w:val="both"/>
        <w:rPr>
          <w:rFonts w:ascii="Arial" w:hAnsi="Arial" w:cs="Arial"/>
          <w:lang w:bidi="th-TH"/>
        </w:rPr>
      </w:pPr>
      <w:r w:rsidRPr="00360F3C">
        <w:rPr>
          <w:rFonts w:ascii="Arial" w:hAnsi="Arial" w:cs="Arial"/>
          <w:lang w:bidi="th-TH"/>
        </w:rPr>
        <w:t xml:space="preserve">The transformation in the agency model is also a major directional strategic change - the </w:t>
      </w:r>
      <w:r w:rsidR="00261943" w:rsidRPr="00360F3C">
        <w:rPr>
          <w:rFonts w:ascii="Arial" w:hAnsi="Arial" w:cs="Arial"/>
          <w:lang w:bidi="th-TH"/>
        </w:rPr>
        <w:t>product-selling</w:t>
      </w:r>
      <w:r w:rsidRPr="00360F3C">
        <w:rPr>
          <w:rFonts w:ascii="Arial" w:hAnsi="Arial" w:cs="Arial"/>
          <w:lang w:bidi="th-TH"/>
        </w:rPr>
        <w:t xml:space="preserve"> model changes to the customer relationship model.</w:t>
      </w:r>
    </w:p>
    <w:p w14:paraId="5544E946" w14:textId="0401202F" w:rsidR="005F33A0" w:rsidRPr="00360F3C" w:rsidRDefault="005F33A0" w:rsidP="00360F3C">
      <w:pPr>
        <w:pStyle w:val="Heading2"/>
        <w:spacing w:line="360" w:lineRule="auto"/>
        <w:jc w:val="both"/>
        <w:rPr>
          <w:rFonts w:ascii="Arial" w:hAnsi="Arial" w:cs="Arial"/>
          <w:szCs w:val="24"/>
        </w:rPr>
      </w:pPr>
      <w:bookmarkStart w:id="5" w:name="_Toc222492941"/>
      <w:r w:rsidRPr="00360F3C">
        <w:rPr>
          <w:rFonts w:ascii="Arial" w:hAnsi="Arial" w:cs="Arial"/>
          <w:szCs w:val="24"/>
        </w:rPr>
        <w:t>2.4</w:t>
      </w:r>
      <w:r w:rsidR="003748B9" w:rsidRPr="00360F3C">
        <w:rPr>
          <w:rFonts w:ascii="Arial" w:hAnsi="Arial" w:cs="Arial"/>
          <w:szCs w:val="24"/>
        </w:rPr>
        <w:t xml:space="preserve"> </w:t>
      </w:r>
      <w:r w:rsidR="006C56FE" w:rsidRPr="00360F3C">
        <w:rPr>
          <w:rFonts w:ascii="Arial" w:hAnsi="Arial" w:cs="Arial"/>
          <w:szCs w:val="24"/>
        </w:rPr>
        <w:t>Ethical Issues in Mercedes-Benz's Marketing Mix</w:t>
      </w:r>
      <w:bookmarkEnd w:id="5"/>
    </w:p>
    <w:p w14:paraId="294F72CE" w14:textId="201F957D" w:rsidR="0020560B" w:rsidRPr="00360F3C" w:rsidRDefault="0020560B" w:rsidP="00360F3C">
      <w:pPr>
        <w:spacing w:line="360" w:lineRule="auto"/>
        <w:jc w:val="both"/>
        <w:rPr>
          <w:rFonts w:ascii="Arial" w:hAnsi="Arial" w:cs="Arial"/>
          <w:lang w:bidi="th-TH"/>
        </w:rPr>
      </w:pPr>
      <w:r w:rsidRPr="00360F3C">
        <w:rPr>
          <w:rFonts w:ascii="Arial" w:hAnsi="Arial" w:cs="Arial"/>
          <w:b/>
          <w:bCs/>
          <w:lang w:bidi="th-TH"/>
        </w:rPr>
        <w:t xml:space="preserve">Greenwashing and Environmental Misrepresentation: </w:t>
      </w:r>
      <w:r w:rsidRPr="00360F3C">
        <w:rPr>
          <w:rFonts w:ascii="Arial" w:hAnsi="Arial" w:cs="Arial"/>
          <w:lang w:bidi="th-TH"/>
        </w:rPr>
        <w:t xml:space="preserve">Mercedes-Benz has provided widespread promotion of its net-zero promise Ambition 2039 and its electric EQ range yet such communications, as critics claim, mask the reality that most of its products continue to run on fossil fuels. The absence of the connection between the green communication and actual carbon emissions is raising concerns about the problem of misleading people with the false advertisement </w:t>
      </w:r>
      <w:r w:rsidR="005B1EF2" w:rsidRPr="00360F3C">
        <w:rPr>
          <w:rFonts w:ascii="Arial" w:hAnsi="Arial" w:cs="Arial"/>
          <w:lang w:bidi="th-TH"/>
        </w:rPr>
        <w:t>(Hartono, 2022)</w:t>
      </w:r>
      <w:r w:rsidRPr="00360F3C">
        <w:rPr>
          <w:rFonts w:ascii="Arial" w:hAnsi="Arial" w:cs="Arial"/>
          <w:lang w:bidi="th-TH"/>
        </w:rPr>
        <w:t>.</w:t>
      </w:r>
    </w:p>
    <w:p w14:paraId="18008545" w14:textId="5B28AB09" w:rsidR="0020560B" w:rsidRPr="00360F3C" w:rsidRDefault="0020560B" w:rsidP="00360F3C">
      <w:pPr>
        <w:spacing w:line="360" w:lineRule="auto"/>
        <w:jc w:val="both"/>
        <w:rPr>
          <w:rFonts w:ascii="Arial" w:hAnsi="Arial" w:cs="Arial"/>
          <w:b/>
          <w:bCs/>
          <w:lang w:bidi="th-TH"/>
        </w:rPr>
      </w:pPr>
      <w:r w:rsidRPr="00360F3C">
        <w:rPr>
          <w:rFonts w:ascii="Arial" w:hAnsi="Arial" w:cs="Arial"/>
          <w:b/>
          <w:bCs/>
          <w:lang w:bidi="th-TH"/>
        </w:rPr>
        <w:lastRenderedPageBreak/>
        <w:t>Advertising Standards Violations</w:t>
      </w:r>
      <w:r w:rsidR="00D103E7" w:rsidRPr="00360F3C">
        <w:rPr>
          <w:rFonts w:ascii="Arial" w:hAnsi="Arial" w:cs="Arial"/>
          <w:b/>
          <w:bCs/>
          <w:lang w:bidi="th-TH"/>
        </w:rPr>
        <w:t xml:space="preserve">: </w:t>
      </w:r>
      <w:r w:rsidRPr="00360F3C">
        <w:rPr>
          <w:rFonts w:ascii="Arial" w:hAnsi="Arial" w:cs="Arial"/>
          <w:lang w:bidi="th-TH"/>
        </w:rPr>
        <w:t>Another authoritative body in the UK that has been quite active in imposing environmental claims on the automotive brands is the Advertising Standards Authority (ASA) that had ruled against those brands that pretended to be environment-friendly. Mercedes-Benz UK should be attentive to the fact that EQ advertising of the company should not create an excessively positive feeling of the environment</w:t>
      </w:r>
      <w:r w:rsidR="00CD225D" w:rsidRPr="00360F3C">
        <w:rPr>
          <w:rFonts w:ascii="Arial" w:hAnsi="Arial" w:cs="Arial"/>
          <w:lang w:bidi="th-TH"/>
        </w:rPr>
        <w:t xml:space="preserve"> (</w:t>
      </w:r>
      <w:proofErr w:type="spellStart"/>
      <w:r w:rsidR="00CD225D" w:rsidRPr="00360F3C">
        <w:rPr>
          <w:rFonts w:ascii="Arial" w:hAnsi="Arial" w:cs="Arial"/>
          <w:lang w:bidi="th-TH"/>
        </w:rPr>
        <w:t>Losifidou</w:t>
      </w:r>
      <w:proofErr w:type="spellEnd"/>
      <w:r w:rsidR="00CD225D" w:rsidRPr="00360F3C">
        <w:rPr>
          <w:rFonts w:ascii="Arial" w:hAnsi="Arial" w:cs="Arial"/>
          <w:lang w:bidi="th-TH"/>
        </w:rPr>
        <w:t xml:space="preserve"> and </w:t>
      </w:r>
      <w:proofErr w:type="spellStart"/>
      <w:r w:rsidR="00CD225D" w:rsidRPr="00360F3C">
        <w:rPr>
          <w:rFonts w:ascii="Arial" w:hAnsi="Arial" w:cs="Arial"/>
          <w:lang w:bidi="th-TH"/>
        </w:rPr>
        <w:t>Achillas</w:t>
      </w:r>
      <w:proofErr w:type="spellEnd"/>
      <w:r w:rsidR="00CD225D" w:rsidRPr="00360F3C">
        <w:rPr>
          <w:rFonts w:ascii="Arial" w:hAnsi="Arial" w:cs="Arial"/>
          <w:lang w:bidi="th-TH"/>
        </w:rPr>
        <w:t>, 2024)</w:t>
      </w:r>
      <w:r w:rsidRPr="00360F3C">
        <w:rPr>
          <w:rFonts w:ascii="Arial" w:hAnsi="Arial" w:cs="Arial"/>
          <w:lang w:bidi="th-TH"/>
        </w:rPr>
        <w:t>.</w:t>
      </w:r>
    </w:p>
    <w:p w14:paraId="547BAAD2" w14:textId="3FA12ACE" w:rsidR="0020560B" w:rsidRPr="00360F3C" w:rsidRDefault="0020560B" w:rsidP="00360F3C">
      <w:pPr>
        <w:spacing w:line="360" w:lineRule="auto"/>
        <w:jc w:val="both"/>
        <w:rPr>
          <w:rFonts w:ascii="Arial" w:hAnsi="Arial" w:cs="Arial"/>
          <w:lang w:bidi="th-TH"/>
        </w:rPr>
      </w:pPr>
      <w:r w:rsidRPr="00360F3C">
        <w:rPr>
          <w:rFonts w:ascii="Arial" w:hAnsi="Arial" w:cs="Arial"/>
          <w:b/>
          <w:bCs/>
          <w:lang w:bidi="th-TH"/>
        </w:rPr>
        <w:t>Diesel Recall and Corporate Transparency:</w:t>
      </w:r>
      <w:r w:rsidR="00D103E7" w:rsidRPr="00360F3C">
        <w:rPr>
          <w:rFonts w:ascii="Arial" w:hAnsi="Arial" w:cs="Arial"/>
          <w:b/>
          <w:bCs/>
          <w:lang w:bidi="th-TH"/>
        </w:rPr>
        <w:t xml:space="preserve"> </w:t>
      </w:r>
      <w:r w:rsidRPr="00360F3C">
        <w:rPr>
          <w:rFonts w:ascii="Arial" w:hAnsi="Arial" w:cs="Arial"/>
          <w:lang w:bidi="th-TH"/>
        </w:rPr>
        <w:t xml:space="preserve">When it comes to honesty of the manufacturers and the trust consumers have in them, the recalling of Mercedes-Benz diesel cars in 2018-2020 was quite understandable, but the irregularities of the emissions software are quite clear in any case </w:t>
      </w:r>
      <w:r w:rsidR="00B025D5" w:rsidRPr="00360F3C">
        <w:rPr>
          <w:rFonts w:ascii="Arial" w:hAnsi="Arial" w:cs="Arial"/>
          <w:lang w:bidi="th-TH"/>
        </w:rPr>
        <w:t>(</w:t>
      </w:r>
      <w:proofErr w:type="spellStart"/>
      <w:r w:rsidR="00B025D5" w:rsidRPr="00360F3C">
        <w:rPr>
          <w:rFonts w:ascii="Arial" w:hAnsi="Arial" w:cs="Arial"/>
          <w:lang w:bidi="th-TH"/>
        </w:rPr>
        <w:t>Losifidou</w:t>
      </w:r>
      <w:proofErr w:type="spellEnd"/>
      <w:r w:rsidR="00B025D5" w:rsidRPr="00360F3C">
        <w:rPr>
          <w:rFonts w:ascii="Arial" w:hAnsi="Arial" w:cs="Arial"/>
          <w:lang w:bidi="th-TH"/>
        </w:rPr>
        <w:t xml:space="preserve"> and </w:t>
      </w:r>
      <w:proofErr w:type="spellStart"/>
      <w:r w:rsidR="00B025D5" w:rsidRPr="00360F3C">
        <w:rPr>
          <w:rFonts w:ascii="Arial" w:hAnsi="Arial" w:cs="Arial"/>
          <w:lang w:bidi="th-TH"/>
        </w:rPr>
        <w:t>Achillas</w:t>
      </w:r>
      <w:proofErr w:type="spellEnd"/>
      <w:r w:rsidR="00B025D5" w:rsidRPr="00360F3C">
        <w:rPr>
          <w:rFonts w:ascii="Arial" w:hAnsi="Arial" w:cs="Arial"/>
          <w:lang w:bidi="th-TH"/>
        </w:rPr>
        <w:t>, 2024)</w:t>
      </w:r>
      <w:r w:rsidRPr="00360F3C">
        <w:rPr>
          <w:rFonts w:ascii="Arial" w:hAnsi="Arial" w:cs="Arial"/>
          <w:lang w:bidi="th-TH"/>
        </w:rPr>
        <w:t>.</w:t>
      </w:r>
    </w:p>
    <w:p w14:paraId="70274C78" w14:textId="056E9C24" w:rsidR="0020560B" w:rsidRPr="00360F3C" w:rsidRDefault="0020560B" w:rsidP="00360F3C">
      <w:pPr>
        <w:spacing w:line="360" w:lineRule="auto"/>
        <w:jc w:val="both"/>
        <w:rPr>
          <w:rFonts w:ascii="Arial" w:hAnsi="Arial" w:cs="Arial"/>
          <w:lang w:bidi="th-TH"/>
        </w:rPr>
      </w:pPr>
      <w:r w:rsidRPr="00360F3C">
        <w:rPr>
          <w:rFonts w:ascii="Arial" w:hAnsi="Arial" w:cs="Arial"/>
          <w:b/>
          <w:bCs/>
          <w:lang w:bidi="th-TH"/>
        </w:rPr>
        <w:t>Pricing Equity under the Agency Model:</w:t>
      </w:r>
      <w:r w:rsidR="00D103E7" w:rsidRPr="00360F3C">
        <w:rPr>
          <w:rFonts w:ascii="Arial" w:hAnsi="Arial" w:cs="Arial"/>
          <w:b/>
          <w:bCs/>
          <w:lang w:bidi="th-TH"/>
        </w:rPr>
        <w:t xml:space="preserve"> </w:t>
      </w:r>
      <w:r w:rsidRPr="00360F3C">
        <w:rPr>
          <w:rFonts w:ascii="Arial" w:hAnsi="Arial" w:cs="Arial"/>
          <w:lang w:bidi="th-TH"/>
        </w:rPr>
        <w:t xml:space="preserve">The fixed-price </w:t>
      </w:r>
      <w:proofErr w:type="spellStart"/>
      <w:r w:rsidRPr="00360F3C">
        <w:rPr>
          <w:rFonts w:ascii="Arial" w:hAnsi="Arial" w:cs="Arial"/>
          <w:lang w:bidi="th-TH"/>
        </w:rPr>
        <w:t>centralised</w:t>
      </w:r>
      <w:proofErr w:type="spellEnd"/>
      <w:r w:rsidRPr="00360F3C">
        <w:rPr>
          <w:rFonts w:ascii="Arial" w:hAnsi="Arial" w:cs="Arial"/>
          <w:lang w:bidi="th-TH"/>
        </w:rPr>
        <w:t xml:space="preserve"> </w:t>
      </w:r>
      <w:r w:rsidR="00E14A7C" w:rsidRPr="00360F3C">
        <w:rPr>
          <w:rFonts w:ascii="Arial" w:hAnsi="Arial" w:cs="Arial"/>
          <w:lang w:bidi="th-TH"/>
        </w:rPr>
        <w:t xml:space="preserve">model </w:t>
      </w:r>
      <w:r w:rsidRPr="00360F3C">
        <w:rPr>
          <w:rFonts w:ascii="Arial" w:hAnsi="Arial" w:cs="Arial"/>
          <w:lang w:bidi="th-TH"/>
        </w:rPr>
        <w:t xml:space="preserve">will eliminate the bargaining model, which is detrimental to the </w:t>
      </w:r>
      <w:r w:rsidR="00E14A7C" w:rsidRPr="00360F3C">
        <w:rPr>
          <w:rFonts w:ascii="Arial" w:hAnsi="Arial" w:cs="Arial"/>
          <w:lang w:bidi="th-TH"/>
        </w:rPr>
        <w:t>low-income</w:t>
      </w:r>
      <w:r w:rsidRPr="00360F3C">
        <w:rPr>
          <w:rFonts w:ascii="Arial" w:hAnsi="Arial" w:cs="Arial"/>
          <w:lang w:bidi="th-TH"/>
        </w:rPr>
        <w:t xml:space="preserve"> consumer who was not given the chance to buy the cars because the dealers were flexible </w:t>
      </w:r>
      <w:r w:rsidR="00406992" w:rsidRPr="00360F3C">
        <w:rPr>
          <w:rFonts w:ascii="Arial" w:hAnsi="Arial" w:cs="Arial"/>
          <w:lang w:bidi="th-TH"/>
        </w:rPr>
        <w:t>(Hartono, 2022)</w:t>
      </w:r>
      <w:r w:rsidRPr="00360F3C">
        <w:rPr>
          <w:rFonts w:ascii="Arial" w:hAnsi="Arial" w:cs="Arial"/>
          <w:lang w:bidi="th-TH"/>
        </w:rPr>
        <w:t>.</w:t>
      </w:r>
    </w:p>
    <w:p w14:paraId="33372A5D" w14:textId="44A3A753" w:rsidR="00E14A7C" w:rsidRPr="00360F3C" w:rsidRDefault="00E14A7C" w:rsidP="00360F3C">
      <w:pPr>
        <w:pStyle w:val="Heading2"/>
        <w:spacing w:line="360" w:lineRule="auto"/>
        <w:jc w:val="both"/>
        <w:rPr>
          <w:rFonts w:ascii="Arial" w:hAnsi="Arial" w:cs="Arial"/>
          <w:szCs w:val="24"/>
        </w:rPr>
      </w:pPr>
      <w:bookmarkStart w:id="6" w:name="_Toc222492942"/>
      <w:r w:rsidRPr="00360F3C">
        <w:rPr>
          <w:rFonts w:ascii="Arial" w:hAnsi="Arial" w:cs="Arial"/>
          <w:szCs w:val="24"/>
        </w:rPr>
        <w:t xml:space="preserve">2.5 </w:t>
      </w:r>
      <w:r w:rsidR="00761351" w:rsidRPr="00360F3C">
        <w:rPr>
          <w:rFonts w:ascii="Arial" w:hAnsi="Arial" w:cs="Arial"/>
          <w:szCs w:val="24"/>
        </w:rPr>
        <w:t>Recommendations</w:t>
      </w:r>
      <w:bookmarkEnd w:id="6"/>
    </w:p>
    <w:p w14:paraId="207B4EF9" w14:textId="7EE1113F" w:rsidR="00761351" w:rsidRPr="00360F3C" w:rsidRDefault="00761351" w:rsidP="00360F3C">
      <w:pPr>
        <w:spacing w:line="360" w:lineRule="auto"/>
        <w:jc w:val="both"/>
        <w:rPr>
          <w:rFonts w:ascii="Arial" w:hAnsi="Arial" w:cs="Arial"/>
          <w:lang w:bidi="th-TH"/>
        </w:rPr>
      </w:pPr>
      <w:r w:rsidRPr="00360F3C">
        <w:rPr>
          <w:rFonts w:ascii="Arial" w:hAnsi="Arial" w:cs="Arial"/>
          <w:b/>
          <w:bCs/>
          <w:lang w:bidi="th-TH"/>
        </w:rPr>
        <w:t xml:space="preserve">EV Total Cost of Ownership Communications (UK): </w:t>
      </w:r>
      <w:r w:rsidRPr="00360F3C">
        <w:rPr>
          <w:rFonts w:ascii="Arial" w:hAnsi="Arial" w:cs="Arial"/>
          <w:lang w:bidi="th-TH"/>
        </w:rPr>
        <w:t xml:space="preserve">The UK EQ marketing should shift to the message of total cost of ownership transparency: that the company car </w:t>
      </w:r>
      <w:r w:rsidR="00DD23BF" w:rsidRPr="00360F3C">
        <w:rPr>
          <w:rFonts w:ascii="Arial" w:hAnsi="Arial" w:cs="Arial"/>
          <w:lang w:bidi="th-TH"/>
        </w:rPr>
        <w:t>can</w:t>
      </w:r>
      <w:r w:rsidRPr="00360F3C">
        <w:rPr>
          <w:rFonts w:ascii="Arial" w:hAnsi="Arial" w:cs="Arial"/>
          <w:lang w:bidi="th-TH"/>
        </w:rPr>
        <w:t xml:space="preserve"> save fuel, reduce servicing costs, and </w:t>
      </w:r>
      <w:r w:rsidR="0033771F" w:rsidRPr="00360F3C">
        <w:rPr>
          <w:rFonts w:ascii="Arial" w:hAnsi="Arial" w:cs="Arial"/>
          <w:lang w:bidi="th-TH"/>
        </w:rPr>
        <w:t xml:space="preserve">offer </w:t>
      </w:r>
      <w:r w:rsidRPr="00360F3C">
        <w:rPr>
          <w:rFonts w:ascii="Arial" w:hAnsi="Arial" w:cs="Arial"/>
          <w:lang w:bidi="th-TH"/>
        </w:rPr>
        <w:t>tax advantages; rather than to make use of the image of aspirational appeal to the highest case of consumer hesitation to accept the price</w:t>
      </w:r>
      <w:r w:rsidR="00221F3D" w:rsidRPr="00360F3C">
        <w:rPr>
          <w:rFonts w:ascii="Arial" w:hAnsi="Arial" w:cs="Arial"/>
          <w:lang w:bidi="th-TH"/>
        </w:rPr>
        <w:t xml:space="preserve"> (Xu, 2024)</w:t>
      </w:r>
      <w:r w:rsidRPr="00360F3C">
        <w:rPr>
          <w:rFonts w:ascii="Arial" w:hAnsi="Arial" w:cs="Arial"/>
          <w:lang w:bidi="th-TH"/>
        </w:rPr>
        <w:t>.</w:t>
      </w:r>
    </w:p>
    <w:p w14:paraId="2741D452" w14:textId="6AF24AF6" w:rsidR="00761351" w:rsidRPr="00360F3C" w:rsidRDefault="00761351" w:rsidP="00360F3C">
      <w:pPr>
        <w:spacing w:line="360" w:lineRule="auto"/>
        <w:jc w:val="both"/>
        <w:rPr>
          <w:rFonts w:ascii="Arial" w:hAnsi="Arial" w:cs="Arial"/>
          <w:lang w:bidi="th-TH"/>
        </w:rPr>
      </w:pPr>
      <w:r w:rsidRPr="00360F3C">
        <w:rPr>
          <w:rFonts w:ascii="Arial" w:hAnsi="Arial" w:cs="Arial"/>
          <w:b/>
          <w:bCs/>
          <w:lang w:bidi="th-TH"/>
        </w:rPr>
        <w:t xml:space="preserve">Hyper-Local Sustainability Marketing (UK): </w:t>
      </w:r>
      <w:r w:rsidRPr="00360F3C">
        <w:rPr>
          <w:rFonts w:ascii="Arial" w:hAnsi="Arial" w:cs="Arial"/>
          <w:lang w:bidi="th-TH"/>
        </w:rPr>
        <w:t xml:space="preserve">The sustainability investment focused on </w:t>
      </w:r>
      <w:r w:rsidR="0033771F" w:rsidRPr="00360F3C">
        <w:rPr>
          <w:rFonts w:ascii="Arial" w:hAnsi="Arial" w:cs="Arial"/>
          <w:lang w:bidi="th-TH"/>
        </w:rPr>
        <w:t xml:space="preserve">the </w:t>
      </w:r>
      <w:r w:rsidRPr="00360F3C">
        <w:rPr>
          <w:rFonts w:ascii="Arial" w:hAnsi="Arial" w:cs="Arial"/>
          <w:lang w:bidi="th-TH"/>
        </w:rPr>
        <w:t xml:space="preserve">community level, including the sponsorship of </w:t>
      </w:r>
      <w:r w:rsidR="0033771F" w:rsidRPr="00360F3C">
        <w:rPr>
          <w:rFonts w:ascii="Arial" w:hAnsi="Arial" w:cs="Arial"/>
          <w:lang w:bidi="th-TH"/>
        </w:rPr>
        <w:t xml:space="preserve">a </w:t>
      </w:r>
      <w:r w:rsidRPr="00360F3C">
        <w:rPr>
          <w:rFonts w:ascii="Arial" w:hAnsi="Arial" w:cs="Arial"/>
          <w:lang w:bidi="th-TH"/>
        </w:rPr>
        <w:t>local EV charging network and participating in green economy events, would allow developing the brand affinity of younger UK consumers who currently feel that Mercedes-Benz is not a demographically close brand to them</w:t>
      </w:r>
      <w:r w:rsidR="00FD5334" w:rsidRPr="00360F3C">
        <w:rPr>
          <w:rFonts w:ascii="Arial" w:hAnsi="Arial" w:cs="Arial"/>
          <w:lang w:bidi="th-TH"/>
        </w:rPr>
        <w:t xml:space="preserve"> (Xu, 2024)</w:t>
      </w:r>
      <w:r w:rsidRPr="00360F3C">
        <w:rPr>
          <w:rFonts w:ascii="Arial" w:hAnsi="Arial" w:cs="Arial"/>
          <w:lang w:bidi="th-TH"/>
        </w:rPr>
        <w:t>.</w:t>
      </w:r>
    </w:p>
    <w:p w14:paraId="4558EC6C" w14:textId="45A9F264" w:rsidR="00761351" w:rsidRPr="00360F3C" w:rsidRDefault="00761351" w:rsidP="00360F3C">
      <w:pPr>
        <w:spacing w:line="360" w:lineRule="auto"/>
        <w:jc w:val="both"/>
        <w:rPr>
          <w:rFonts w:ascii="Arial" w:hAnsi="Arial" w:cs="Arial"/>
          <w:b/>
          <w:bCs/>
          <w:lang w:bidi="th-TH"/>
        </w:rPr>
      </w:pPr>
      <w:r w:rsidRPr="00360F3C">
        <w:rPr>
          <w:rFonts w:ascii="Arial" w:hAnsi="Arial" w:cs="Arial"/>
          <w:b/>
          <w:bCs/>
          <w:lang w:bidi="th-TH"/>
        </w:rPr>
        <w:t xml:space="preserve">Technical Co-Creation Engagement (Germany): </w:t>
      </w:r>
      <w:r w:rsidRPr="00360F3C">
        <w:rPr>
          <w:rFonts w:ascii="Arial" w:hAnsi="Arial" w:cs="Arial"/>
          <w:lang w:bidi="th-TH"/>
        </w:rPr>
        <w:t xml:space="preserve">Mercedes-Benz should also be in a position to establish more connections with German AMG enthusiasts and engineering groups by consulting co-creation and experiencing </w:t>
      </w:r>
      <w:r w:rsidR="0033771F" w:rsidRPr="00360F3C">
        <w:rPr>
          <w:rFonts w:ascii="Arial" w:hAnsi="Arial" w:cs="Arial"/>
          <w:lang w:bidi="th-TH"/>
        </w:rPr>
        <w:t xml:space="preserve">a </w:t>
      </w:r>
      <w:r w:rsidRPr="00360F3C">
        <w:rPr>
          <w:rFonts w:ascii="Arial" w:hAnsi="Arial" w:cs="Arial"/>
          <w:lang w:bidi="th-TH"/>
        </w:rPr>
        <w:t xml:space="preserve">prototype, which </w:t>
      </w:r>
      <w:r w:rsidR="0033771F" w:rsidRPr="00360F3C">
        <w:rPr>
          <w:rFonts w:ascii="Arial" w:hAnsi="Arial" w:cs="Arial"/>
          <w:lang w:bidi="th-TH"/>
        </w:rPr>
        <w:t>forms</w:t>
      </w:r>
      <w:r w:rsidRPr="00360F3C">
        <w:rPr>
          <w:rFonts w:ascii="Arial" w:hAnsi="Arial" w:cs="Arial"/>
          <w:lang w:bidi="th-TH"/>
        </w:rPr>
        <w:t xml:space="preserve"> genuine </w:t>
      </w:r>
      <w:r w:rsidR="00BE6A4A" w:rsidRPr="00360F3C">
        <w:rPr>
          <w:rFonts w:ascii="Arial" w:hAnsi="Arial" w:cs="Arial"/>
          <w:lang w:bidi="th-TH"/>
        </w:rPr>
        <w:t>peer authority</w:t>
      </w:r>
      <w:r w:rsidRPr="00360F3C">
        <w:rPr>
          <w:rFonts w:ascii="Arial" w:hAnsi="Arial" w:cs="Arial"/>
          <w:lang w:bidi="th-TH"/>
        </w:rPr>
        <w:t xml:space="preserve"> in the market where technical authority is the paramount consideration.</w:t>
      </w:r>
    </w:p>
    <w:p w14:paraId="6F10D1D1" w14:textId="4207934E" w:rsidR="00761351" w:rsidRPr="00360F3C" w:rsidRDefault="00761351" w:rsidP="00360F3C">
      <w:pPr>
        <w:spacing w:line="360" w:lineRule="auto"/>
        <w:jc w:val="both"/>
        <w:rPr>
          <w:rFonts w:ascii="Arial" w:hAnsi="Arial" w:cs="Arial"/>
          <w:lang w:bidi="th-TH"/>
        </w:rPr>
      </w:pPr>
      <w:r w:rsidRPr="00360F3C">
        <w:rPr>
          <w:rFonts w:ascii="Arial" w:hAnsi="Arial" w:cs="Arial"/>
          <w:b/>
          <w:bCs/>
          <w:lang w:bidi="th-TH"/>
        </w:rPr>
        <w:t xml:space="preserve">Verified Green Marketing Standards (Both Markets): </w:t>
      </w:r>
      <w:r w:rsidR="00F12616" w:rsidRPr="00360F3C">
        <w:rPr>
          <w:rFonts w:ascii="Arial" w:hAnsi="Arial" w:cs="Arial"/>
          <w:lang w:bidi="th-TH"/>
        </w:rPr>
        <w:t xml:space="preserve">To take a long-term stance in the context of the issue of greenwashing criticism and securing the image of integrity in the </w:t>
      </w:r>
      <w:r w:rsidR="00F12616" w:rsidRPr="00360F3C">
        <w:rPr>
          <w:rFonts w:ascii="Arial" w:hAnsi="Arial" w:cs="Arial"/>
          <w:lang w:bidi="th-TH"/>
        </w:rPr>
        <w:lastRenderedPageBreak/>
        <w:t>long-term perspective, the brand should change general sustainability commitments into its independently checked and measurable environmental indicators</w:t>
      </w:r>
      <w:r w:rsidR="002E2E92" w:rsidRPr="00360F3C">
        <w:rPr>
          <w:rFonts w:ascii="Arial" w:hAnsi="Arial" w:cs="Arial"/>
          <w:lang w:bidi="th-TH"/>
        </w:rPr>
        <w:t xml:space="preserve"> </w:t>
      </w:r>
      <w:r w:rsidR="001D5BAB" w:rsidRPr="00360F3C">
        <w:rPr>
          <w:rFonts w:ascii="Arial" w:hAnsi="Arial" w:cs="Arial"/>
          <w:lang w:bidi="th-TH"/>
        </w:rPr>
        <w:t>(Yang, 2022)</w:t>
      </w:r>
      <w:r w:rsidRPr="00360F3C">
        <w:rPr>
          <w:rFonts w:ascii="Arial" w:hAnsi="Arial" w:cs="Arial"/>
          <w:lang w:bidi="th-TH"/>
        </w:rPr>
        <w:t>.</w:t>
      </w:r>
    </w:p>
    <w:p w14:paraId="7D066FFF" w14:textId="300CC248" w:rsidR="00761351" w:rsidRPr="00360F3C" w:rsidRDefault="00761351" w:rsidP="00360F3C">
      <w:pPr>
        <w:spacing w:line="360" w:lineRule="auto"/>
        <w:jc w:val="both"/>
        <w:rPr>
          <w:rFonts w:ascii="Arial" w:hAnsi="Arial" w:cs="Arial"/>
          <w:lang w:bidi="th-TH"/>
        </w:rPr>
      </w:pPr>
      <w:r w:rsidRPr="00360F3C">
        <w:rPr>
          <w:rFonts w:ascii="Arial" w:hAnsi="Arial" w:cs="Arial"/>
          <w:b/>
          <w:bCs/>
          <w:lang w:bidi="th-TH"/>
        </w:rPr>
        <w:t xml:space="preserve">Structured Customer Loyalty </w:t>
      </w:r>
      <w:proofErr w:type="spellStart"/>
      <w:r w:rsidRPr="00360F3C">
        <w:rPr>
          <w:rFonts w:ascii="Arial" w:hAnsi="Arial" w:cs="Arial"/>
          <w:b/>
          <w:bCs/>
          <w:lang w:bidi="th-TH"/>
        </w:rPr>
        <w:t>Programme</w:t>
      </w:r>
      <w:proofErr w:type="spellEnd"/>
      <w:r w:rsidRPr="00360F3C">
        <w:rPr>
          <w:rFonts w:ascii="Arial" w:hAnsi="Arial" w:cs="Arial"/>
          <w:b/>
          <w:bCs/>
          <w:lang w:bidi="th-TH"/>
        </w:rPr>
        <w:t xml:space="preserve"> (UK): </w:t>
      </w:r>
      <w:r w:rsidRPr="00360F3C">
        <w:rPr>
          <w:rFonts w:ascii="Arial" w:hAnsi="Arial" w:cs="Arial"/>
          <w:lang w:bidi="th-TH"/>
        </w:rPr>
        <w:t xml:space="preserve">The use of a considerable loyalty </w:t>
      </w:r>
      <w:proofErr w:type="spellStart"/>
      <w:r w:rsidRPr="00360F3C">
        <w:rPr>
          <w:rFonts w:ascii="Arial" w:hAnsi="Arial" w:cs="Arial"/>
          <w:lang w:bidi="th-TH"/>
        </w:rPr>
        <w:t>programme</w:t>
      </w:r>
      <w:proofErr w:type="spellEnd"/>
      <w:r w:rsidRPr="00360F3C">
        <w:rPr>
          <w:rFonts w:ascii="Arial" w:hAnsi="Arial" w:cs="Arial"/>
          <w:lang w:bidi="th-TH"/>
        </w:rPr>
        <w:t>, like a special access to events, EQ charging relationships, and early model preview, would balance the emotional sterility of the fixed-price agency model, and the relationships with the customers would remain intact in the long-term</w:t>
      </w:r>
      <w:r w:rsidR="007F124C" w:rsidRPr="00360F3C">
        <w:rPr>
          <w:rFonts w:ascii="Arial" w:hAnsi="Arial" w:cs="Arial"/>
          <w:lang w:bidi="th-TH"/>
        </w:rPr>
        <w:t xml:space="preserve"> (Yang, 2022)</w:t>
      </w:r>
      <w:r w:rsidRPr="00360F3C">
        <w:rPr>
          <w:rFonts w:ascii="Arial" w:hAnsi="Arial" w:cs="Arial"/>
          <w:lang w:bidi="th-TH"/>
        </w:rPr>
        <w:t>.</w:t>
      </w:r>
    </w:p>
    <w:p w14:paraId="08D3B019" w14:textId="6307BB38" w:rsidR="00EE28A2" w:rsidRPr="00360F3C" w:rsidRDefault="0061456B" w:rsidP="00360F3C">
      <w:pPr>
        <w:pStyle w:val="Heading1"/>
        <w:spacing w:line="360" w:lineRule="auto"/>
        <w:jc w:val="both"/>
        <w:rPr>
          <w:rFonts w:ascii="Arial" w:hAnsi="Arial" w:cs="Arial"/>
          <w:szCs w:val="24"/>
        </w:rPr>
      </w:pPr>
      <w:bookmarkStart w:id="7" w:name="_Toc222492943"/>
      <w:r w:rsidRPr="00360F3C">
        <w:rPr>
          <w:rFonts w:ascii="Arial" w:hAnsi="Arial" w:cs="Arial"/>
          <w:szCs w:val="24"/>
        </w:rPr>
        <w:t>3. Section 2</w:t>
      </w:r>
      <w:bookmarkEnd w:id="7"/>
    </w:p>
    <w:p w14:paraId="6E556948" w14:textId="62A5E80A" w:rsidR="00C3687A" w:rsidRPr="00360F3C" w:rsidRDefault="00290505" w:rsidP="00360F3C">
      <w:pPr>
        <w:spacing w:line="360" w:lineRule="auto"/>
        <w:jc w:val="both"/>
        <w:rPr>
          <w:rFonts w:ascii="Arial" w:hAnsi="Arial" w:cs="Arial"/>
          <w:lang w:bidi="th-TH"/>
        </w:rPr>
      </w:pPr>
      <w:r w:rsidRPr="00360F3C">
        <w:rPr>
          <w:rFonts w:ascii="Arial" w:hAnsi="Arial" w:cs="Arial"/>
          <w:noProof/>
        </w:rPr>
        <w:drawing>
          <wp:inline distT="0" distB="0" distL="0" distR="0" wp14:anchorId="479DFFD2" wp14:editId="5928B620">
            <wp:extent cx="2543175" cy="2623728"/>
            <wp:effectExtent l="0" t="0" r="0" b="5715"/>
            <wp:docPr id="608724728" name="Picture 7" descr="Gibbs' reflective cycle (Adapted from Gibbs, 198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Gibbs' reflective cycle (Adapted from Gibbs, 1988).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46458" cy="2627115"/>
                    </a:xfrm>
                    <a:prstGeom prst="rect">
                      <a:avLst/>
                    </a:prstGeom>
                    <a:noFill/>
                    <a:ln>
                      <a:noFill/>
                    </a:ln>
                  </pic:spPr>
                </pic:pic>
              </a:graphicData>
            </a:graphic>
          </wp:inline>
        </w:drawing>
      </w:r>
    </w:p>
    <w:p w14:paraId="09150EAD" w14:textId="0563E88F" w:rsidR="00290505" w:rsidRPr="00360F3C" w:rsidRDefault="00290505" w:rsidP="00360F3C">
      <w:pPr>
        <w:spacing w:line="360" w:lineRule="auto"/>
        <w:jc w:val="both"/>
        <w:rPr>
          <w:rFonts w:ascii="Arial" w:hAnsi="Arial" w:cs="Arial"/>
          <w:lang w:bidi="th-TH"/>
        </w:rPr>
      </w:pPr>
      <w:r w:rsidRPr="00360F3C">
        <w:rPr>
          <w:rFonts w:ascii="Arial" w:hAnsi="Arial" w:cs="Arial"/>
          <w:lang w:bidi="th-TH"/>
        </w:rPr>
        <w:t xml:space="preserve">Figure </w:t>
      </w:r>
      <w:r w:rsidR="00E95F6E" w:rsidRPr="00360F3C">
        <w:rPr>
          <w:rFonts w:ascii="Arial" w:hAnsi="Arial" w:cs="Arial"/>
          <w:lang w:bidi="th-TH"/>
        </w:rPr>
        <w:t>6</w:t>
      </w:r>
      <w:r w:rsidRPr="00360F3C">
        <w:rPr>
          <w:rFonts w:ascii="Arial" w:hAnsi="Arial" w:cs="Arial"/>
          <w:lang w:bidi="th-TH"/>
        </w:rPr>
        <w:t>. Gibbs Reflective Cycle</w:t>
      </w:r>
    </w:p>
    <w:p w14:paraId="5B362FC3" w14:textId="7B3A4D80" w:rsidR="00290505" w:rsidRPr="00360F3C" w:rsidRDefault="00290505" w:rsidP="00360F3C">
      <w:pPr>
        <w:spacing w:line="360" w:lineRule="auto"/>
        <w:jc w:val="both"/>
        <w:rPr>
          <w:rFonts w:ascii="Arial" w:hAnsi="Arial" w:cs="Arial"/>
          <w:lang w:bidi="th-TH"/>
        </w:rPr>
      </w:pPr>
      <w:r w:rsidRPr="00360F3C">
        <w:rPr>
          <w:rFonts w:ascii="Arial" w:hAnsi="Arial" w:cs="Arial"/>
          <w:lang w:bidi="th-TH"/>
        </w:rPr>
        <w:t>Source:</w:t>
      </w:r>
      <w:r w:rsidR="000E259C" w:rsidRPr="00360F3C">
        <w:rPr>
          <w:rFonts w:ascii="Arial" w:hAnsi="Arial" w:cs="Arial"/>
          <w:lang w:bidi="th-TH"/>
        </w:rPr>
        <w:t xml:space="preserve"> (Markkanen et al., 2020)</w:t>
      </w:r>
    </w:p>
    <w:p w14:paraId="0264DF8D" w14:textId="4A275779" w:rsidR="00AB49CD" w:rsidRPr="00360F3C" w:rsidRDefault="00B9031B" w:rsidP="00360F3C">
      <w:pPr>
        <w:spacing w:line="360" w:lineRule="auto"/>
        <w:jc w:val="both"/>
        <w:rPr>
          <w:rFonts w:ascii="Arial" w:hAnsi="Arial" w:cs="Arial"/>
          <w:b/>
          <w:bCs/>
          <w:lang w:bidi="th-TH"/>
        </w:rPr>
      </w:pPr>
      <w:r w:rsidRPr="00360F3C">
        <w:rPr>
          <w:rFonts w:ascii="Arial" w:hAnsi="Arial" w:cs="Arial"/>
          <w:b/>
          <w:bCs/>
          <w:lang w:bidi="th-TH"/>
        </w:rPr>
        <w:t>Description</w:t>
      </w:r>
    </w:p>
    <w:p w14:paraId="49DCA23D" w14:textId="4AA62483" w:rsidR="00B9031B" w:rsidRPr="00360F3C" w:rsidRDefault="00B9031B" w:rsidP="00360F3C">
      <w:pPr>
        <w:spacing w:line="360" w:lineRule="auto"/>
        <w:jc w:val="both"/>
        <w:rPr>
          <w:rFonts w:ascii="Arial" w:hAnsi="Arial" w:cs="Arial"/>
          <w:lang w:bidi="th-TH"/>
        </w:rPr>
      </w:pPr>
      <w:r w:rsidRPr="00360F3C">
        <w:rPr>
          <w:rFonts w:ascii="Arial" w:hAnsi="Arial" w:cs="Arial"/>
          <w:lang w:bidi="th-TH"/>
        </w:rPr>
        <w:t>Personal attitude towards the subject of this evaluation was, I am afraid, quite enthusiastic to know more about it as I have always been a long-time customer of the Mercedes-Benz brand, not only as a consumer product, but also as a demonstration of how identity, heritage, and innovation can intersect in the global context of the marketing arena</w:t>
      </w:r>
      <w:r w:rsidR="008A23FD" w:rsidRPr="00360F3C">
        <w:rPr>
          <w:rFonts w:ascii="Arial" w:hAnsi="Arial" w:cs="Arial"/>
          <w:lang w:bidi="th-TH"/>
        </w:rPr>
        <w:t xml:space="preserve"> (Markkanen et al., 2020)</w:t>
      </w:r>
      <w:r w:rsidRPr="00360F3C">
        <w:rPr>
          <w:rFonts w:ascii="Arial" w:hAnsi="Arial" w:cs="Arial"/>
          <w:lang w:bidi="th-TH"/>
        </w:rPr>
        <w:t>. Two markets that I chose were Germany and the UK because I thought that the juxtaposition of two very developed economies with entirely different orientations to the same brand but not so distant geographically as to make the juxtaposition fruitful but not so distant as to be exposed to any tailor-made production of analytic material.</w:t>
      </w:r>
    </w:p>
    <w:p w14:paraId="3048DF1E" w14:textId="548B535E" w:rsidR="00B9031B" w:rsidRPr="00360F3C" w:rsidRDefault="00B9031B" w:rsidP="00360F3C">
      <w:pPr>
        <w:spacing w:line="360" w:lineRule="auto"/>
        <w:jc w:val="both"/>
        <w:rPr>
          <w:rFonts w:ascii="Arial" w:hAnsi="Arial" w:cs="Arial"/>
          <w:lang w:bidi="th-TH"/>
        </w:rPr>
      </w:pPr>
      <w:r w:rsidRPr="00360F3C">
        <w:rPr>
          <w:rFonts w:ascii="Arial" w:hAnsi="Arial" w:cs="Arial"/>
          <w:lang w:bidi="th-TH"/>
        </w:rPr>
        <w:lastRenderedPageBreak/>
        <w:t>The study began with mapping the PESTEL framework in the two countries to identify the similarities and differences in the two economies, which I assumed to be not so challenging because of the number of available data about the two countries. The most intriguing material I encountered shortly was not the headline economic material but the details: the way in which Brexit not only changed the mechanics of the trade but the psychological attachment between the UK consumer and the European brand, or how the UK consumer was simply mowed down by the removal of German EV subsidies in late 2023 and that even the largest marketing effort could not overcome this</w:t>
      </w:r>
      <w:r w:rsidR="00B52DBB" w:rsidRPr="00360F3C">
        <w:rPr>
          <w:rFonts w:ascii="Arial" w:hAnsi="Arial" w:cs="Arial"/>
          <w:lang w:bidi="th-TH"/>
        </w:rPr>
        <w:t xml:space="preserve"> (Markkanen et al., 2020)</w:t>
      </w:r>
      <w:r w:rsidRPr="00360F3C">
        <w:rPr>
          <w:rFonts w:ascii="Arial" w:hAnsi="Arial" w:cs="Arial"/>
          <w:lang w:bidi="th-TH"/>
        </w:rPr>
        <w:t>. These findings made me remember that macroenvironmental analysis is indeed very useful provided that you do not just stop at the superficial information.</w:t>
      </w:r>
    </w:p>
    <w:p w14:paraId="76A45D62" w14:textId="77777777" w:rsidR="00B9031B" w:rsidRPr="00360F3C" w:rsidRDefault="00B9031B" w:rsidP="00360F3C">
      <w:pPr>
        <w:spacing w:line="360" w:lineRule="auto"/>
        <w:jc w:val="both"/>
        <w:rPr>
          <w:rFonts w:ascii="Arial" w:hAnsi="Arial" w:cs="Arial"/>
          <w:b/>
          <w:bCs/>
          <w:lang w:bidi="th-TH"/>
        </w:rPr>
      </w:pPr>
      <w:r w:rsidRPr="00360F3C">
        <w:rPr>
          <w:rFonts w:ascii="Arial" w:hAnsi="Arial" w:cs="Arial"/>
          <w:b/>
          <w:bCs/>
          <w:lang w:bidi="th-TH"/>
        </w:rPr>
        <w:t>Feelings</w:t>
      </w:r>
    </w:p>
    <w:p w14:paraId="1A9F707D" w14:textId="14EB830B" w:rsidR="00B9031B" w:rsidRPr="00360F3C" w:rsidRDefault="00B9031B" w:rsidP="00360F3C">
      <w:pPr>
        <w:spacing w:line="360" w:lineRule="auto"/>
        <w:jc w:val="both"/>
        <w:rPr>
          <w:rFonts w:ascii="Arial" w:hAnsi="Arial" w:cs="Arial"/>
          <w:lang w:bidi="th-TH"/>
        </w:rPr>
      </w:pPr>
      <w:r w:rsidRPr="00360F3C">
        <w:rPr>
          <w:rFonts w:ascii="Arial" w:hAnsi="Arial" w:cs="Arial"/>
          <w:lang w:bidi="th-TH"/>
        </w:rPr>
        <w:t xml:space="preserve">Cultural analysis section was the best and the most challenging area of the report because it was the most enjoyable to me. The Hofstede dimensions framework gave me a useful scaffold to work with, however the more I applied it, the more I noticed its drawbacks as well - the data in the Hofstede original work is that of the 1970s and even though updates have been done since then the framework is indeed dubious when it comes to the capacity to capture the complexity of a </w:t>
      </w:r>
      <w:r w:rsidR="00854055" w:rsidRPr="00360F3C">
        <w:rPr>
          <w:rFonts w:ascii="Arial" w:hAnsi="Arial" w:cs="Arial"/>
          <w:lang w:bidi="th-TH"/>
        </w:rPr>
        <w:t>present-day</w:t>
      </w:r>
      <w:r w:rsidRPr="00360F3C">
        <w:rPr>
          <w:rFonts w:ascii="Arial" w:hAnsi="Arial" w:cs="Arial"/>
          <w:lang w:bidi="th-TH"/>
        </w:rPr>
        <w:t xml:space="preserve"> multicultural society like the UK</w:t>
      </w:r>
      <w:r w:rsidR="002C6A51" w:rsidRPr="00360F3C">
        <w:rPr>
          <w:rFonts w:ascii="Arial" w:hAnsi="Arial" w:cs="Arial"/>
          <w:lang w:bidi="th-TH"/>
        </w:rPr>
        <w:t xml:space="preserve"> (</w:t>
      </w:r>
      <w:proofErr w:type="spellStart"/>
      <w:r w:rsidR="002C6A51" w:rsidRPr="00360F3C">
        <w:rPr>
          <w:rFonts w:ascii="Arial" w:hAnsi="Arial" w:cs="Arial"/>
          <w:lang w:bidi="th-TH"/>
        </w:rPr>
        <w:t>Sekarwinahyu</w:t>
      </w:r>
      <w:proofErr w:type="spellEnd"/>
      <w:r w:rsidR="002C6A51" w:rsidRPr="00360F3C">
        <w:rPr>
          <w:rFonts w:ascii="Arial" w:hAnsi="Arial" w:cs="Arial"/>
          <w:lang w:bidi="th-TH"/>
        </w:rPr>
        <w:t xml:space="preserve"> et al., 2019)</w:t>
      </w:r>
      <w:r w:rsidRPr="00360F3C">
        <w:rPr>
          <w:rFonts w:ascii="Arial" w:hAnsi="Arial" w:cs="Arial"/>
          <w:lang w:bidi="th-TH"/>
        </w:rPr>
        <w:t>. Among the issues at one stage is that I was forcing subtle contemporary consumer behavior into categories which were slightly not appropriate and this caused an intellectual sense of uneasiness that ultimately made the analysis quality of mine to be improved by stating explicitly the constraints.</w:t>
      </w:r>
    </w:p>
    <w:p w14:paraId="1309AE3F" w14:textId="6562BCB7" w:rsidR="00B9031B" w:rsidRPr="00360F3C" w:rsidRDefault="00B9031B" w:rsidP="00360F3C">
      <w:pPr>
        <w:spacing w:line="360" w:lineRule="auto"/>
        <w:jc w:val="both"/>
        <w:rPr>
          <w:rFonts w:ascii="Arial" w:hAnsi="Arial" w:cs="Arial"/>
          <w:lang w:bidi="th-TH"/>
        </w:rPr>
      </w:pPr>
      <w:r w:rsidRPr="00360F3C">
        <w:rPr>
          <w:rFonts w:ascii="Arial" w:hAnsi="Arial" w:cs="Arial"/>
          <w:lang w:bidi="th-TH"/>
        </w:rPr>
        <w:t>The most personal part to be affected was the part addressing the ethical issues. This was entirely against my comfort zone as I am a very liberal person in my general support of the environmental change in the automotive industry, and it was tough to write on the absent correspondences between what Mercedes-Benz says about sustainability and the signs of irregular diesel recalls and greenwashing</w:t>
      </w:r>
      <w:r w:rsidR="008C3225" w:rsidRPr="00360F3C">
        <w:rPr>
          <w:rFonts w:ascii="Arial" w:hAnsi="Arial" w:cs="Arial"/>
          <w:lang w:bidi="th-TH"/>
        </w:rPr>
        <w:t xml:space="preserve"> (</w:t>
      </w:r>
      <w:proofErr w:type="spellStart"/>
      <w:r w:rsidR="008C3225" w:rsidRPr="00360F3C">
        <w:rPr>
          <w:rFonts w:ascii="Arial" w:hAnsi="Arial" w:cs="Arial"/>
          <w:lang w:bidi="th-TH"/>
        </w:rPr>
        <w:t>Sekarwinahyu</w:t>
      </w:r>
      <w:proofErr w:type="spellEnd"/>
      <w:r w:rsidR="008C3225" w:rsidRPr="00360F3C">
        <w:rPr>
          <w:rFonts w:ascii="Arial" w:hAnsi="Arial" w:cs="Arial"/>
          <w:lang w:bidi="th-TH"/>
        </w:rPr>
        <w:t xml:space="preserve"> et al., 2019)</w:t>
      </w:r>
      <w:r w:rsidRPr="00360F3C">
        <w:rPr>
          <w:rFonts w:ascii="Arial" w:hAnsi="Arial" w:cs="Arial"/>
          <w:lang w:bidi="th-TH"/>
        </w:rPr>
        <w:t>. In my view, this discomfort was successful in ensuring that I was not unconcerned or subservient to a popular brand and making me revisit the moral dimensions with a stronger sense of genuineness.</w:t>
      </w:r>
    </w:p>
    <w:p w14:paraId="3D5EC144" w14:textId="7EC999C9" w:rsidR="00B9031B" w:rsidRPr="00360F3C" w:rsidRDefault="00DD2C3C" w:rsidP="00360F3C">
      <w:pPr>
        <w:spacing w:line="360" w:lineRule="auto"/>
        <w:jc w:val="both"/>
        <w:rPr>
          <w:rFonts w:ascii="Arial" w:hAnsi="Arial" w:cs="Arial"/>
          <w:b/>
          <w:bCs/>
          <w:lang w:bidi="th-TH"/>
        </w:rPr>
      </w:pPr>
      <w:r w:rsidRPr="00360F3C">
        <w:rPr>
          <w:rFonts w:ascii="Arial" w:hAnsi="Arial" w:cs="Arial"/>
          <w:b/>
          <w:bCs/>
          <w:lang w:bidi="th-TH"/>
        </w:rPr>
        <w:t>Evaluation</w:t>
      </w:r>
    </w:p>
    <w:p w14:paraId="2CCB47AB" w14:textId="77777777" w:rsidR="00DD2C3C" w:rsidRPr="00360F3C" w:rsidRDefault="00DD2C3C" w:rsidP="00360F3C">
      <w:pPr>
        <w:spacing w:line="360" w:lineRule="auto"/>
        <w:jc w:val="both"/>
        <w:rPr>
          <w:rFonts w:ascii="Arial" w:hAnsi="Arial" w:cs="Arial"/>
          <w:lang w:bidi="th-TH"/>
        </w:rPr>
      </w:pPr>
      <w:r w:rsidRPr="00360F3C">
        <w:rPr>
          <w:rFonts w:ascii="Arial" w:hAnsi="Arial" w:cs="Arial"/>
          <w:lang w:bidi="th-TH"/>
        </w:rPr>
        <w:lastRenderedPageBreak/>
        <w:t>Generally, I can say that the best thing in the process is that I decided to arrange the research in a chronological order: after the PESTEL analysis was done, this gave me a background of the context and free flow of the cultural comparison, STP analysis, and the discussion of 7Ps. Another weakness that was not so effective in the beginning was my tendency to accumulate much information before embarking on a writing process. The first sentence was very long to be written since I read industry reports, ASA ruling, college articles on automotive marketing, etc. This suited me well since I became more rounded but on the other hand this was a minus because I had the urge to put in everything that I had learnt and this was to be edited down the line.</w:t>
      </w:r>
    </w:p>
    <w:p w14:paraId="0D892B0A" w14:textId="77777777" w:rsidR="00DD2C3C" w:rsidRPr="00360F3C" w:rsidRDefault="00DD2C3C" w:rsidP="00360F3C">
      <w:pPr>
        <w:spacing w:line="360" w:lineRule="auto"/>
        <w:jc w:val="both"/>
        <w:rPr>
          <w:rFonts w:ascii="Arial" w:hAnsi="Arial" w:cs="Arial"/>
          <w:b/>
          <w:bCs/>
          <w:lang w:bidi="th-TH"/>
        </w:rPr>
      </w:pPr>
      <w:r w:rsidRPr="00360F3C">
        <w:rPr>
          <w:rFonts w:ascii="Arial" w:hAnsi="Arial" w:cs="Arial"/>
          <w:b/>
          <w:bCs/>
          <w:lang w:bidi="th-TH"/>
        </w:rPr>
        <w:t>Analysis</w:t>
      </w:r>
    </w:p>
    <w:p w14:paraId="6244CFC9" w14:textId="64DD744A" w:rsidR="00DD2C3C" w:rsidRPr="00360F3C" w:rsidRDefault="00DD2C3C" w:rsidP="00360F3C">
      <w:pPr>
        <w:spacing w:line="360" w:lineRule="auto"/>
        <w:jc w:val="both"/>
        <w:rPr>
          <w:rFonts w:ascii="Arial" w:hAnsi="Arial" w:cs="Arial"/>
          <w:lang w:bidi="th-TH"/>
        </w:rPr>
      </w:pPr>
      <w:r w:rsidRPr="00360F3C">
        <w:rPr>
          <w:rFonts w:ascii="Arial" w:hAnsi="Arial" w:cs="Arial"/>
          <w:lang w:bidi="th-TH"/>
        </w:rPr>
        <w:t>The most analytical insight I have acquired during the process is how much the agency model change has been an actual strategic fork of the road of Mercedes-Benz - not merely a change in operations, but a statement of where the brand perceives the value to reside. Erasing the price bargaining equation, Mercedes-Benz is undergoing the assumption that the product, the experience and the brand identity is worth the price even without a discount</w:t>
      </w:r>
      <w:r w:rsidR="00921FA9" w:rsidRPr="00360F3C">
        <w:rPr>
          <w:rFonts w:ascii="Arial" w:hAnsi="Arial" w:cs="Arial"/>
          <w:lang w:bidi="th-TH"/>
        </w:rPr>
        <w:t xml:space="preserve"> (THIAGRAJ, ABDUL KARIM and VELOO, 2021)</w:t>
      </w:r>
      <w:r w:rsidRPr="00360F3C">
        <w:rPr>
          <w:rFonts w:ascii="Arial" w:hAnsi="Arial" w:cs="Arial"/>
          <w:lang w:bidi="th-TH"/>
        </w:rPr>
        <w:t>. It is a provocative and, in the majority of ways, a desirable position, but, as my ethical analysis has demonstrated, it carries its risks with fairness and availability which the brand itself has not been able to handle altogether.</w:t>
      </w:r>
    </w:p>
    <w:p w14:paraId="5E7BECE7" w14:textId="4AD8628C" w:rsidR="00DD2C3C" w:rsidRPr="00360F3C" w:rsidRDefault="00DD2C3C" w:rsidP="00360F3C">
      <w:pPr>
        <w:spacing w:line="360" w:lineRule="auto"/>
        <w:jc w:val="both"/>
        <w:rPr>
          <w:rFonts w:ascii="Arial" w:hAnsi="Arial" w:cs="Arial"/>
          <w:lang w:bidi="th-TH"/>
        </w:rPr>
      </w:pPr>
      <w:r w:rsidRPr="00360F3C">
        <w:rPr>
          <w:rFonts w:ascii="Arial" w:hAnsi="Arial" w:cs="Arial"/>
          <w:lang w:bidi="th-TH"/>
        </w:rPr>
        <w:t>I also realized, more than ever, how the growth matrix created by Ansoff, a phenomenon which I have been introduced to in the generic strategic management field, is in fact, quite illuminating applied to a specific brand in a specific geographic market. The idea of visualizing the EV strategy, fleet development, and agency model transformation of Mercedes-Benz UK on the matrix provided the framework with an actual analytical purchase and not theoretical quality</w:t>
      </w:r>
      <w:r w:rsidR="00E35A83" w:rsidRPr="00360F3C">
        <w:rPr>
          <w:rFonts w:ascii="Arial" w:hAnsi="Arial" w:cs="Arial"/>
          <w:lang w:bidi="th-TH"/>
        </w:rPr>
        <w:t xml:space="preserve"> (THIAGRAJ, ABDUL KARIM and VELOO, 2021)</w:t>
      </w:r>
      <w:r w:rsidRPr="00360F3C">
        <w:rPr>
          <w:rFonts w:ascii="Arial" w:hAnsi="Arial" w:cs="Arial"/>
          <w:lang w:bidi="th-TH"/>
        </w:rPr>
        <w:t>.</w:t>
      </w:r>
    </w:p>
    <w:p w14:paraId="19861D17" w14:textId="30D6E003" w:rsidR="00DD2C3C" w:rsidRPr="00360F3C" w:rsidRDefault="00DD2C3C" w:rsidP="00360F3C">
      <w:pPr>
        <w:spacing w:line="360" w:lineRule="auto"/>
        <w:jc w:val="both"/>
        <w:rPr>
          <w:rFonts w:ascii="Arial" w:hAnsi="Arial" w:cs="Arial"/>
          <w:b/>
          <w:bCs/>
          <w:lang w:bidi="th-TH"/>
        </w:rPr>
      </w:pPr>
      <w:r w:rsidRPr="00360F3C">
        <w:rPr>
          <w:rFonts w:ascii="Arial" w:hAnsi="Arial" w:cs="Arial"/>
          <w:b/>
          <w:bCs/>
          <w:lang w:bidi="th-TH"/>
        </w:rPr>
        <w:t>Conclusion</w:t>
      </w:r>
    </w:p>
    <w:p w14:paraId="76116474" w14:textId="3DB6C69A" w:rsidR="00DD2C3C" w:rsidRPr="00360F3C" w:rsidRDefault="00DD2C3C" w:rsidP="00360F3C">
      <w:pPr>
        <w:spacing w:line="360" w:lineRule="auto"/>
        <w:jc w:val="both"/>
        <w:rPr>
          <w:rFonts w:ascii="Arial" w:hAnsi="Arial" w:cs="Arial"/>
          <w:lang w:bidi="th-TH"/>
        </w:rPr>
      </w:pPr>
      <w:r w:rsidRPr="00360F3C">
        <w:rPr>
          <w:rFonts w:ascii="Arial" w:hAnsi="Arial" w:cs="Arial"/>
          <w:lang w:bidi="th-TH"/>
        </w:rPr>
        <w:t>This assessment allowed me to understand international marketing better as a human topic, a topic that needs to be sensitive to culture, straightforward about the moral and mentally assertive enough to realize that the information available to her is not necessarily complete and full. I have a more critical view of how global brands must strike the balance between the necessity to standardi</w:t>
      </w:r>
      <w:r w:rsidR="00E95F6E" w:rsidRPr="00360F3C">
        <w:rPr>
          <w:rFonts w:ascii="Arial" w:hAnsi="Arial" w:cs="Arial"/>
          <w:lang w:bidi="th-TH"/>
        </w:rPr>
        <w:t>z</w:t>
      </w:r>
      <w:r w:rsidRPr="00360F3C">
        <w:rPr>
          <w:rFonts w:ascii="Arial" w:hAnsi="Arial" w:cs="Arial"/>
          <w:lang w:bidi="th-TH"/>
        </w:rPr>
        <w:t xml:space="preserve">e and the necessity to adapt, and an understanding </w:t>
      </w:r>
      <w:r w:rsidRPr="00360F3C">
        <w:rPr>
          <w:rFonts w:ascii="Arial" w:hAnsi="Arial" w:cs="Arial"/>
          <w:lang w:bidi="th-TH"/>
        </w:rPr>
        <w:lastRenderedPageBreak/>
        <w:t>of the fact that most interesting marketing decisions do not necessarily have the purely commercial feel but also, have cultural, social, and ethical sides that responsive marketers cannot overlook</w:t>
      </w:r>
      <w:r w:rsidR="00AD2973" w:rsidRPr="00360F3C">
        <w:rPr>
          <w:rFonts w:ascii="Arial" w:hAnsi="Arial" w:cs="Arial"/>
          <w:lang w:bidi="th-TH"/>
        </w:rPr>
        <w:t xml:space="preserve"> (THIAGRAJ, ABDUL KARIM and VELOO, 2021)</w:t>
      </w:r>
      <w:r w:rsidRPr="00360F3C">
        <w:rPr>
          <w:rFonts w:ascii="Arial" w:hAnsi="Arial" w:cs="Arial"/>
          <w:lang w:bidi="th-TH"/>
        </w:rPr>
        <w:t>.</w:t>
      </w:r>
    </w:p>
    <w:p w14:paraId="1447B466" w14:textId="77777777" w:rsidR="00DD2C3C" w:rsidRPr="00360F3C" w:rsidRDefault="00DD2C3C" w:rsidP="00360F3C">
      <w:pPr>
        <w:spacing w:line="360" w:lineRule="auto"/>
        <w:jc w:val="both"/>
        <w:rPr>
          <w:rFonts w:ascii="Arial" w:hAnsi="Arial" w:cs="Arial"/>
          <w:b/>
          <w:bCs/>
          <w:lang w:bidi="th-TH"/>
        </w:rPr>
      </w:pPr>
      <w:r w:rsidRPr="00360F3C">
        <w:rPr>
          <w:rFonts w:ascii="Arial" w:hAnsi="Arial" w:cs="Arial"/>
          <w:b/>
          <w:bCs/>
          <w:lang w:bidi="th-TH"/>
        </w:rPr>
        <w:t>Action Plan</w:t>
      </w:r>
    </w:p>
    <w:p w14:paraId="1DE06315" w14:textId="32481018" w:rsidR="00DD2C3C" w:rsidRPr="00360F3C" w:rsidRDefault="00DD2C3C" w:rsidP="00360F3C">
      <w:pPr>
        <w:spacing w:line="360" w:lineRule="auto"/>
        <w:jc w:val="both"/>
        <w:rPr>
          <w:rFonts w:ascii="Arial" w:hAnsi="Arial" w:cs="Arial"/>
          <w:lang w:bidi="th-TH"/>
        </w:rPr>
      </w:pPr>
      <w:r w:rsidRPr="00360F3C">
        <w:rPr>
          <w:rFonts w:ascii="Arial" w:hAnsi="Arial" w:cs="Arial"/>
          <w:lang w:bidi="th-TH"/>
        </w:rPr>
        <w:t>The next time, I will be more systematic in my search of the literature on ethical marketing and sustainable branding particularly in the field of the automotive electrification</w:t>
      </w:r>
      <w:r w:rsidR="00AD2973" w:rsidRPr="00360F3C">
        <w:rPr>
          <w:rFonts w:ascii="Arial" w:hAnsi="Arial" w:cs="Arial"/>
          <w:lang w:bidi="th-TH"/>
        </w:rPr>
        <w:t xml:space="preserve"> (He, 2018)</w:t>
      </w:r>
      <w:r w:rsidRPr="00360F3C">
        <w:rPr>
          <w:rFonts w:ascii="Arial" w:hAnsi="Arial" w:cs="Arial"/>
          <w:lang w:bidi="th-TH"/>
        </w:rPr>
        <w:t>. I know that I tend to over-research before I can get my work down</w:t>
      </w:r>
      <w:r w:rsidR="00892C3F">
        <w:rPr>
          <w:rFonts w:ascii="Arial" w:hAnsi="Arial" w:cs="Arial"/>
          <w:lang w:bidi="th-TH"/>
        </w:rPr>
        <w:t>, and I would be more proactive in curbing this habit by using developed outlines from previous projects so that I can build writing momentum from</w:t>
      </w:r>
      <w:r w:rsidRPr="00360F3C">
        <w:rPr>
          <w:rFonts w:ascii="Arial" w:hAnsi="Arial" w:cs="Arial"/>
          <w:lang w:bidi="th-TH"/>
        </w:rPr>
        <w:t xml:space="preserve"> a firmer standing.</w:t>
      </w:r>
    </w:p>
    <w:p w14:paraId="4516CFF0" w14:textId="44947AC7" w:rsidR="00DD2C3C" w:rsidRPr="00360F3C" w:rsidRDefault="00DD2C3C" w:rsidP="00360F3C">
      <w:pPr>
        <w:pStyle w:val="Heading1"/>
        <w:spacing w:line="360" w:lineRule="auto"/>
        <w:jc w:val="both"/>
        <w:rPr>
          <w:rFonts w:ascii="Arial" w:hAnsi="Arial" w:cs="Arial"/>
          <w:szCs w:val="24"/>
        </w:rPr>
      </w:pPr>
      <w:bookmarkStart w:id="8" w:name="_Toc222492944"/>
      <w:r w:rsidRPr="00360F3C">
        <w:rPr>
          <w:rFonts w:ascii="Arial" w:hAnsi="Arial" w:cs="Arial"/>
          <w:szCs w:val="24"/>
        </w:rPr>
        <w:t>4. Conclusion</w:t>
      </w:r>
      <w:bookmarkEnd w:id="8"/>
    </w:p>
    <w:p w14:paraId="2589097D" w14:textId="5A3E7EA0" w:rsidR="0034723D" w:rsidRPr="00360F3C" w:rsidRDefault="00DD2C3C" w:rsidP="00360F3C">
      <w:pPr>
        <w:spacing w:line="360" w:lineRule="auto"/>
        <w:jc w:val="both"/>
        <w:rPr>
          <w:rFonts w:ascii="Arial" w:hAnsi="Arial" w:cs="Arial"/>
          <w:lang w:bidi="th-TH"/>
        </w:rPr>
      </w:pPr>
      <w:r w:rsidRPr="00360F3C">
        <w:rPr>
          <w:rFonts w:ascii="Arial" w:hAnsi="Arial" w:cs="Arial"/>
          <w:lang w:bidi="th-TH"/>
        </w:rPr>
        <w:t xml:space="preserve">As </w:t>
      </w:r>
      <w:r w:rsidR="00892C3F">
        <w:rPr>
          <w:rFonts w:ascii="Arial" w:hAnsi="Arial" w:cs="Arial"/>
          <w:lang w:bidi="th-TH"/>
        </w:rPr>
        <w:t xml:space="preserve">this report shows, even though Mercedes-Benz uses the same brand in Germany as in the United Kingdom, its promotional practices are markedly different, taking into account the cultural, economic, regulatory, and consumer-behavior landscapes of both </w:t>
      </w:r>
      <w:r w:rsidRPr="00360F3C">
        <w:rPr>
          <w:rFonts w:ascii="Arial" w:hAnsi="Arial" w:cs="Arial"/>
          <w:lang w:bidi="th-TH"/>
        </w:rPr>
        <w:t>markets. Germany</w:t>
      </w:r>
      <w:r w:rsidR="00DC5325" w:rsidRPr="00360F3C">
        <w:rPr>
          <w:rFonts w:ascii="Arial" w:hAnsi="Arial" w:cs="Arial"/>
          <w:lang w:bidi="th-TH"/>
        </w:rPr>
        <w:t>,</w:t>
      </w:r>
      <w:r w:rsidRPr="00360F3C">
        <w:rPr>
          <w:rFonts w:ascii="Arial" w:hAnsi="Arial" w:cs="Arial"/>
          <w:lang w:bidi="th-TH"/>
        </w:rPr>
        <w:t xml:space="preserve"> as a country of origin of the brand</w:t>
      </w:r>
      <w:r w:rsidR="00DC5325" w:rsidRPr="00360F3C">
        <w:rPr>
          <w:rFonts w:ascii="Arial" w:hAnsi="Arial" w:cs="Arial"/>
          <w:lang w:bidi="th-TH"/>
        </w:rPr>
        <w:t>,</w:t>
      </w:r>
      <w:r w:rsidRPr="00360F3C">
        <w:rPr>
          <w:rFonts w:ascii="Arial" w:hAnsi="Arial" w:cs="Arial"/>
          <w:lang w:bidi="th-TH"/>
        </w:rPr>
        <w:t xml:space="preserve"> has the added advantage of a cultural relationship and engineering-pride consumer base</w:t>
      </w:r>
      <w:r w:rsidR="008C132C" w:rsidRPr="00360F3C">
        <w:rPr>
          <w:rFonts w:ascii="Arial" w:hAnsi="Arial" w:cs="Arial"/>
          <w:lang w:bidi="th-TH"/>
        </w:rPr>
        <w:t>,</w:t>
      </w:r>
      <w:r w:rsidRPr="00360F3C">
        <w:rPr>
          <w:rFonts w:ascii="Arial" w:hAnsi="Arial" w:cs="Arial"/>
          <w:lang w:bidi="th-TH"/>
        </w:rPr>
        <w:t xml:space="preserve"> so that </w:t>
      </w:r>
      <w:r w:rsidR="00426049" w:rsidRPr="00360F3C">
        <w:rPr>
          <w:rFonts w:ascii="Arial" w:hAnsi="Arial" w:cs="Arial"/>
          <w:lang w:bidi="th-TH"/>
        </w:rPr>
        <w:t>it</w:t>
      </w:r>
      <w:r w:rsidRPr="00360F3C">
        <w:rPr>
          <w:rFonts w:ascii="Arial" w:hAnsi="Arial" w:cs="Arial"/>
          <w:lang w:bidi="th-TH"/>
        </w:rPr>
        <w:t xml:space="preserve"> can conduct more standardi</w:t>
      </w:r>
      <w:r w:rsidR="00F70C42" w:rsidRPr="00360F3C">
        <w:rPr>
          <w:rFonts w:ascii="Arial" w:hAnsi="Arial" w:cs="Arial"/>
          <w:lang w:bidi="th-TH"/>
        </w:rPr>
        <w:t>z</w:t>
      </w:r>
      <w:r w:rsidRPr="00360F3C">
        <w:rPr>
          <w:rFonts w:ascii="Arial" w:hAnsi="Arial" w:cs="Arial"/>
          <w:lang w:bidi="th-TH"/>
        </w:rPr>
        <w:t xml:space="preserve">ed, heritage-oriented communications. </w:t>
      </w:r>
      <w:r w:rsidR="003F1877" w:rsidRPr="00360F3C">
        <w:rPr>
          <w:rFonts w:ascii="Arial" w:hAnsi="Arial" w:cs="Arial"/>
          <w:lang w:bidi="th-TH"/>
        </w:rPr>
        <w:t xml:space="preserve">The </w:t>
      </w:r>
      <w:r w:rsidR="001973EE" w:rsidRPr="00360F3C">
        <w:rPr>
          <w:rFonts w:ascii="Arial" w:hAnsi="Arial" w:cs="Arial"/>
          <w:lang w:bidi="th-TH"/>
        </w:rPr>
        <w:t>UK requires a less pragmatically focused and more digitally contemporary strategy that is driven and shaped by aspiration-based consumption, the intricacy of the regulations in the post-Brexit period, and the purchasing behavior stipulated by finance. The brand is experiencing ethical issues</w:t>
      </w:r>
      <w:r w:rsidR="007C2C51" w:rsidRPr="00360F3C">
        <w:rPr>
          <w:rFonts w:ascii="Arial" w:hAnsi="Arial" w:cs="Arial"/>
          <w:lang w:bidi="th-TH"/>
        </w:rPr>
        <w:t>,</w:t>
      </w:r>
      <w:r w:rsidR="001973EE" w:rsidRPr="00360F3C">
        <w:rPr>
          <w:rFonts w:ascii="Arial" w:hAnsi="Arial" w:cs="Arial"/>
          <w:lang w:bidi="th-TH"/>
        </w:rPr>
        <w:t xml:space="preserve"> such as environmental claims issues and pricing equity</w:t>
      </w:r>
      <w:r w:rsidR="003F1877" w:rsidRPr="00360F3C">
        <w:rPr>
          <w:rFonts w:ascii="Arial" w:hAnsi="Arial" w:cs="Arial"/>
          <w:lang w:bidi="th-TH"/>
        </w:rPr>
        <w:t>,</w:t>
      </w:r>
      <w:r w:rsidR="001973EE" w:rsidRPr="00360F3C">
        <w:rPr>
          <w:rFonts w:ascii="Arial" w:hAnsi="Arial" w:cs="Arial"/>
          <w:lang w:bidi="th-TH"/>
        </w:rPr>
        <w:t xml:space="preserve"> that should be resolved in a quick and smart manner. Having a particular focus on EV communications, community marketing, consistent sustainability reporting, and the development of a loyalty program, Mercedes-Benz will be in a position to continue being the iconic brand in the high-end automotive market in both markets.</w:t>
      </w:r>
    </w:p>
    <w:p w14:paraId="049C4FA1" w14:textId="32D8164F" w:rsidR="00DD2C3C" w:rsidRPr="00360F3C" w:rsidRDefault="00AD2973" w:rsidP="00360F3C">
      <w:pPr>
        <w:pStyle w:val="Heading1"/>
        <w:spacing w:line="360" w:lineRule="auto"/>
        <w:jc w:val="both"/>
        <w:rPr>
          <w:rFonts w:ascii="Arial" w:hAnsi="Arial" w:cs="Arial"/>
          <w:szCs w:val="24"/>
        </w:rPr>
      </w:pPr>
      <w:r w:rsidRPr="00360F3C">
        <w:rPr>
          <w:rFonts w:ascii="Arial" w:hAnsi="Arial" w:cs="Arial"/>
          <w:szCs w:val="24"/>
        </w:rPr>
        <w:br w:type="page"/>
      </w:r>
      <w:bookmarkStart w:id="9" w:name="_Toc222492945"/>
      <w:r w:rsidRPr="00360F3C">
        <w:rPr>
          <w:rFonts w:ascii="Arial" w:hAnsi="Arial" w:cs="Arial"/>
          <w:szCs w:val="24"/>
        </w:rPr>
        <w:lastRenderedPageBreak/>
        <w:t>References</w:t>
      </w:r>
      <w:bookmarkEnd w:id="9"/>
    </w:p>
    <w:p w14:paraId="10236D1F" w14:textId="333B79C3"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Abreu, L. (2021). </w:t>
      </w:r>
      <w:r w:rsidRPr="00360F3C">
        <w:rPr>
          <w:rFonts w:ascii="Arial" w:hAnsi="Arial" w:cs="Arial"/>
          <w:i/>
          <w:iCs/>
        </w:rPr>
        <w:t>Field Lab –Technology Strategy with Mercedes-Benz: Analysis of Mercedes-Benz-s Readiness for the Online Sales Business Model - ProQuest</w:t>
      </w:r>
      <w:r w:rsidRPr="00360F3C">
        <w:rPr>
          <w:rFonts w:ascii="Arial" w:hAnsi="Arial" w:cs="Arial"/>
        </w:rPr>
        <w:t xml:space="preserve">. [online] Proquest.com. </w:t>
      </w:r>
      <w:proofErr w:type="spellStart"/>
      <w:r w:rsidRPr="00360F3C">
        <w:rPr>
          <w:rFonts w:ascii="Arial" w:hAnsi="Arial" w:cs="Arial"/>
        </w:rPr>
        <w:t>doi</w:t>
      </w:r>
      <w:proofErr w:type="spellEnd"/>
      <w:r w:rsidRPr="00360F3C">
        <w:rPr>
          <w:rFonts w:ascii="Arial" w:hAnsi="Arial" w:cs="Arial"/>
        </w:rPr>
        <w:t xml:space="preserve">: </w:t>
      </w:r>
      <w:hyperlink r:id="rId17" w:history="1">
        <w:r w:rsidRPr="00360F3C">
          <w:rPr>
            <w:rStyle w:val="Hyperlink"/>
            <w:rFonts w:ascii="Arial" w:hAnsi="Arial" w:cs="Arial"/>
          </w:rPr>
          <w:t>https://www.proquest.com/openview/7e41b54f133b0aa8a5bfbbe3417f1c1d/1?pq-origsite=gscholar&amp;cbl=2026366&amp;diss=y</w:t>
        </w:r>
      </w:hyperlink>
      <w:r w:rsidRPr="00360F3C">
        <w:rPr>
          <w:rFonts w:ascii="Arial" w:hAnsi="Arial" w:cs="Arial"/>
        </w:rPr>
        <w:t xml:space="preserve">. </w:t>
      </w:r>
    </w:p>
    <w:p w14:paraId="3A1DEA52" w14:textId="62A6E95D"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Andreeva, S. and </w:t>
      </w:r>
      <w:proofErr w:type="spellStart"/>
      <w:r w:rsidRPr="00360F3C">
        <w:rPr>
          <w:rFonts w:ascii="Arial" w:hAnsi="Arial" w:cs="Arial"/>
        </w:rPr>
        <w:t>Petikhin</w:t>
      </w:r>
      <w:proofErr w:type="spellEnd"/>
      <w:r w:rsidRPr="00360F3C">
        <w:rPr>
          <w:rFonts w:ascii="Arial" w:hAnsi="Arial" w:cs="Arial"/>
        </w:rPr>
        <w:t xml:space="preserve">, D. (2022). </w:t>
      </w:r>
      <w:r w:rsidRPr="00360F3C">
        <w:rPr>
          <w:rFonts w:ascii="Arial" w:hAnsi="Arial" w:cs="Arial"/>
          <w:i/>
          <w:iCs/>
        </w:rPr>
        <w:t>Research on the marketing of technological innovations for car safety: case company: Mercedes-Benz</w:t>
      </w:r>
      <w:r w:rsidRPr="00360F3C">
        <w:rPr>
          <w:rFonts w:ascii="Arial" w:hAnsi="Arial" w:cs="Arial"/>
        </w:rPr>
        <w:t xml:space="preserve">. [online] www.theseus.fi. </w:t>
      </w:r>
      <w:proofErr w:type="spellStart"/>
      <w:r w:rsidRPr="00360F3C">
        <w:rPr>
          <w:rFonts w:ascii="Arial" w:hAnsi="Arial" w:cs="Arial"/>
        </w:rPr>
        <w:t>doi</w:t>
      </w:r>
      <w:proofErr w:type="spellEnd"/>
      <w:r w:rsidRPr="00360F3C">
        <w:rPr>
          <w:rFonts w:ascii="Arial" w:hAnsi="Arial" w:cs="Arial"/>
        </w:rPr>
        <w:t xml:space="preserve">: </w:t>
      </w:r>
      <w:hyperlink r:id="rId18" w:history="1">
        <w:r w:rsidRPr="00360F3C">
          <w:rPr>
            <w:rStyle w:val="Hyperlink"/>
            <w:rFonts w:ascii="Arial" w:hAnsi="Arial" w:cs="Arial"/>
          </w:rPr>
          <w:t>https://www.theseus.fi/handle/10024/787064</w:t>
        </w:r>
      </w:hyperlink>
      <w:r w:rsidRPr="00360F3C">
        <w:rPr>
          <w:rFonts w:ascii="Arial" w:hAnsi="Arial" w:cs="Arial"/>
        </w:rPr>
        <w:t xml:space="preserve">. </w:t>
      </w:r>
    </w:p>
    <w:p w14:paraId="28B31E23" w14:textId="48CA82B2"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Chintalapati, S. (2020). BankBuddy.ai—Business Expansion and Marketing Dilemma: A Case Study to Discuss the Ansoff Growth Matrix Concepts Combined with Business Expansion Strategies for Expanding into Emerging Markets. </w:t>
      </w:r>
      <w:r w:rsidRPr="00360F3C">
        <w:rPr>
          <w:rFonts w:ascii="Arial" w:hAnsi="Arial" w:cs="Arial"/>
          <w:i/>
          <w:iCs/>
        </w:rPr>
        <w:t>Emerging Economies Cases Journal</w:t>
      </w:r>
      <w:r w:rsidRPr="00360F3C">
        <w:rPr>
          <w:rFonts w:ascii="Arial" w:hAnsi="Arial" w:cs="Arial"/>
        </w:rPr>
        <w:t xml:space="preserve">, 2(1), p.251660422092999. </w:t>
      </w:r>
      <w:proofErr w:type="spellStart"/>
      <w:r w:rsidRPr="00360F3C">
        <w:rPr>
          <w:rFonts w:ascii="Arial" w:hAnsi="Arial" w:cs="Arial"/>
        </w:rPr>
        <w:t>doi</w:t>
      </w:r>
      <w:proofErr w:type="spellEnd"/>
      <w:r w:rsidRPr="00360F3C">
        <w:rPr>
          <w:rFonts w:ascii="Arial" w:hAnsi="Arial" w:cs="Arial"/>
        </w:rPr>
        <w:t xml:space="preserve">: </w:t>
      </w:r>
      <w:hyperlink r:id="rId19" w:history="1">
        <w:r w:rsidRPr="00360F3C">
          <w:rPr>
            <w:rStyle w:val="Hyperlink"/>
            <w:rFonts w:ascii="Arial" w:hAnsi="Arial" w:cs="Arial"/>
          </w:rPr>
          <w:t>https://doi.org/10.1177/2516604220929994</w:t>
        </w:r>
      </w:hyperlink>
      <w:r w:rsidRPr="00360F3C">
        <w:rPr>
          <w:rFonts w:ascii="Arial" w:hAnsi="Arial" w:cs="Arial"/>
        </w:rPr>
        <w:t xml:space="preserve">. </w:t>
      </w:r>
    </w:p>
    <w:p w14:paraId="7A97F017" w14:textId="1041EDAF"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Dias, M.V. (2024). </w:t>
      </w:r>
      <w:r w:rsidRPr="00360F3C">
        <w:rPr>
          <w:rFonts w:ascii="Arial" w:hAnsi="Arial" w:cs="Arial"/>
          <w:i/>
          <w:iCs/>
        </w:rPr>
        <w:t xml:space="preserve">Unveiling organizational culture diversity in the </w:t>
      </w:r>
      <w:proofErr w:type="spellStart"/>
      <w:r w:rsidRPr="00360F3C">
        <w:rPr>
          <w:rFonts w:ascii="Arial" w:hAnsi="Arial" w:cs="Arial"/>
          <w:i/>
          <w:iCs/>
        </w:rPr>
        <w:t>german</w:t>
      </w:r>
      <w:proofErr w:type="spellEnd"/>
      <w:r w:rsidRPr="00360F3C">
        <w:rPr>
          <w:rFonts w:ascii="Arial" w:hAnsi="Arial" w:cs="Arial"/>
          <w:i/>
          <w:iCs/>
        </w:rPr>
        <w:t xml:space="preserve"> automotive industry: a cross-cultural study between Germany and Portugal</w:t>
      </w:r>
      <w:r w:rsidRPr="00360F3C">
        <w:rPr>
          <w:rFonts w:ascii="Arial" w:hAnsi="Arial" w:cs="Arial"/>
        </w:rPr>
        <w:t xml:space="preserve">. [online] Recipp.ipp.pt. </w:t>
      </w:r>
      <w:proofErr w:type="spellStart"/>
      <w:r w:rsidRPr="00360F3C">
        <w:rPr>
          <w:rFonts w:ascii="Arial" w:hAnsi="Arial" w:cs="Arial"/>
        </w:rPr>
        <w:t>doi</w:t>
      </w:r>
      <w:proofErr w:type="spellEnd"/>
      <w:r w:rsidRPr="00360F3C">
        <w:rPr>
          <w:rFonts w:ascii="Arial" w:hAnsi="Arial" w:cs="Arial"/>
        </w:rPr>
        <w:t xml:space="preserve">: </w:t>
      </w:r>
      <w:hyperlink r:id="rId20" w:history="1">
        <w:r w:rsidRPr="00360F3C">
          <w:rPr>
            <w:rStyle w:val="Hyperlink"/>
            <w:rFonts w:ascii="Arial" w:hAnsi="Arial" w:cs="Arial"/>
          </w:rPr>
          <w:t>https://recipp.ipp.pt/entities/publication/3b37b1b1-5c9e-4914-8833-15c21bcdf749</w:t>
        </w:r>
      </w:hyperlink>
      <w:r w:rsidRPr="00360F3C">
        <w:rPr>
          <w:rFonts w:ascii="Arial" w:hAnsi="Arial" w:cs="Arial"/>
        </w:rPr>
        <w:t xml:space="preserve">. </w:t>
      </w:r>
    </w:p>
    <w:p w14:paraId="2AD95314" w14:textId="116E3EAE" w:rsidR="005279CC" w:rsidRPr="00360F3C" w:rsidRDefault="005279CC" w:rsidP="00360F3C">
      <w:pPr>
        <w:pStyle w:val="NormalWeb"/>
        <w:spacing w:line="360" w:lineRule="auto"/>
        <w:jc w:val="both"/>
        <w:rPr>
          <w:rFonts w:ascii="Arial" w:hAnsi="Arial" w:cs="Arial"/>
        </w:rPr>
      </w:pPr>
      <w:r w:rsidRPr="005279CC">
        <w:rPr>
          <w:rFonts w:ascii="Arial" w:hAnsi="Arial" w:cs="Arial"/>
        </w:rPr>
        <w:t xml:space="preserve">Escandon-Barbosa, D., Ramirez, A. and Salas-Paramo, J. (2022). The Effect of Cultural Orientations on Country Innovation Performance: Hofstede Cultural Dimensions Revisited? </w:t>
      </w:r>
      <w:r w:rsidRPr="005279CC">
        <w:rPr>
          <w:rFonts w:ascii="Arial" w:hAnsi="Arial" w:cs="Arial"/>
          <w:i/>
          <w:iCs/>
        </w:rPr>
        <w:t>Sustainability</w:t>
      </w:r>
      <w:r w:rsidRPr="005279CC">
        <w:rPr>
          <w:rFonts w:ascii="Arial" w:hAnsi="Arial" w:cs="Arial"/>
        </w:rPr>
        <w:t xml:space="preserve">, 14(10), p.5851. </w:t>
      </w:r>
      <w:proofErr w:type="spellStart"/>
      <w:r w:rsidRPr="005279CC">
        <w:rPr>
          <w:rFonts w:ascii="Arial" w:hAnsi="Arial" w:cs="Arial"/>
        </w:rPr>
        <w:t>doi</w:t>
      </w:r>
      <w:proofErr w:type="spellEnd"/>
      <w:r w:rsidRPr="005279CC">
        <w:rPr>
          <w:rFonts w:ascii="Arial" w:hAnsi="Arial" w:cs="Arial"/>
        </w:rPr>
        <w:t>:</w:t>
      </w:r>
      <w:r w:rsidRPr="00360F3C">
        <w:rPr>
          <w:rFonts w:ascii="Arial" w:hAnsi="Arial" w:cs="Arial"/>
        </w:rPr>
        <w:t xml:space="preserve"> </w:t>
      </w:r>
      <w:hyperlink r:id="rId21" w:history="1">
        <w:r w:rsidRPr="005279CC">
          <w:rPr>
            <w:rStyle w:val="Hyperlink"/>
            <w:rFonts w:ascii="Arial" w:hAnsi="Arial" w:cs="Arial"/>
          </w:rPr>
          <w:t>https://doi.org/10.3390/su14105851</w:t>
        </w:r>
      </w:hyperlink>
      <w:r w:rsidRPr="005279CC">
        <w:rPr>
          <w:rFonts w:ascii="Arial" w:hAnsi="Arial" w:cs="Arial"/>
        </w:rPr>
        <w:t>.</w:t>
      </w:r>
      <w:r w:rsidRPr="00360F3C">
        <w:rPr>
          <w:rFonts w:ascii="Arial" w:hAnsi="Arial" w:cs="Arial"/>
        </w:rPr>
        <w:t xml:space="preserve"> </w:t>
      </w:r>
    </w:p>
    <w:p w14:paraId="31E29838" w14:textId="5DFDA0F8"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Ferreira, C. da R. (2021). </w:t>
      </w:r>
      <w:r w:rsidRPr="00360F3C">
        <w:rPr>
          <w:rFonts w:ascii="Arial" w:hAnsi="Arial" w:cs="Arial"/>
          <w:i/>
          <w:iCs/>
        </w:rPr>
        <w:t>Field Lab –Technology Strategy with Mercedes EQ Improvement of Mercedes-Benz-s Brand Image in the Topic of Sustainability - ProQuest</w:t>
      </w:r>
      <w:r w:rsidRPr="00360F3C">
        <w:rPr>
          <w:rFonts w:ascii="Arial" w:hAnsi="Arial" w:cs="Arial"/>
        </w:rPr>
        <w:t xml:space="preserve">. [online] Proquest.com. </w:t>
      </w:r>
      <w:proofErr w:type="spellStart"/>
      <w:r w:rsidRPr="00360F3C">
        <w:rPr>
          <w:rFonts w:ascii="Arial" w:hAnsi="Arial" w:cs="Arial"/>
        </w:rPr>
        <w:t>doi</w:t>
      </w:r>
      <w:proofErr w:type="spellEnd"/>
      <w:r w:rsidRPr="00360F3C">
        <w:rPr>
          <w:rFonts w:ascii="Arial" w:hAnsi="Arial" w:cs="Arial"/>
        </w:rPr>
        <w:t xml:space="preserve">: </w:t>
      </w:r>
      <w:hyperlink r:id="rId22" w:history="1">
        <w:r w:rsidRPr="00360F3C">
          <w:rPr>
            <w:rStyle w:val="Hyperlink"/>
            <w:rFonts w:ascii="Arial" w:hAnsi="Arial" w:cs="Arial"/>
          </w:rPr>
          <w:t>https://search.proquest.com/openview/2db3a1fd2e98d844e304ad6787d8ebb2/1?pq-origsite=gscholar&amp;cbl=2026366&amp;diss=y</w:t>
        </w:r>
      </w:hyperlink>
      <w:r w:rsidRPr="00360F3C">
        <w:rPr>
          <w:rFonts w:ascii="Arial" w:hAnsi="Arial" w:cs="Arial"/>
        </w:rPr>
        <w:t xml:space="preserve">. </w:t>
      </w:r>
    </w:p>
    <w:p w14:paraId="5CF66B8B" w14:textId="61ADF1C3"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Hartono, J. (2022). </w:t>
      </w:r>
      <w:r w:rsidRPr="00360F3C">
        <w:rPr>
          <w:rFonts w:ascii="Arial" w:hAnsi="Arial" w:cs="Arial"/>
          <w:i/>
          <w:iCs/>
        </w:rPr>
        <w:t xml:space="preserve">How does Greenwashing Marketing </w:t>
      </w:r>
      <w:proofErr w:type="gramStart"/>
      <w:r w:rsidRPr="00360F3C">
        <w:rPr>
          <w:rFonts w:ascii="Arial" w:hAnsi="Arial" w:cs="Arial"/>
          <w:i/>
          <w:iCs/>
        </w:rPr>
        <w:t>In</w:t>
      </w:r>
      <w:proofErr w:type="gramEnd"/>
      <w:r w:rsidRPr="00360F3C">
        <w:rPr>
          <w:rFonts w:ascii="Arial" w:hAnsi="Arial" w:cs="Arial"/>
          <w:i/>
          <w:iCs/>
        </w:rPr>
        <w:t xml:space="preserve"> the Automotive Industry Impact the Industry and Society Final Project Undergraduate Program School of Business and Management </w:t>
      </w:r>
      <w:proofErr w:type="spellStart"/>
      <w:r w:rsidRPr="00360F3C">
        <w:rPr>
          <w:rFonts w:ascii="Arial" w:hAnsi="Arial" w:cs="Arial"/>
          <w:i/>
          <w:iCs/>
        </w:rPr>
        <w:t>Institut</w:t>
      </w:r>
      <w:proofErr w:type="spellEnd"/>
      <w:r w:rsidRPr="00360F3C">
        <w:rPr>
          <w:rFonts w:ascii="Arial" w:hAnsi="Arial" w:cs="Arial"/>
          <w:i/>
          <w:iCs/>
        </w:rPr>
        <w:t xml:space="preserve"> </w:t>
      </w:r>
      <w:proofErr w:type="spellStart"/>
      <w:r w:rsidRPr="00360F3C">
        <w:rPr>
          <w:rFonts w:ascii="Arial" w:hAnsi="Arial" w:cs="Arial"/>
          <w:i/>
          <w:iCs/>
        </w:rPr>
        <w:t>Teknologi</w:t>
      </w:r>
      <w:proofErr w:type="spellEnd"/>
      <w:r w:rsidRPr="00360F3C">
        <w:rPr>
          <w:rFonts w:ascii="Arial" w:hAnsi="Arial" w:cs="Arial"/>
          <w:i/>
          <w:iCs/>
        </w:rPr>
        <w:t xml:space="preserve"> Bandung 2023</w:t>
      </w:r>
      <w:r w:rsidRPr="00360F3C">
        <w:rPr>
          <w:rFonts w:ascii="Arial" w:hAnsi="Arial" w:cs="Arial"/>
        </w:rPr>
        <w:t xml:space="preserve">. [online] </w:t>
      </w:r>
      <w:proofErr w:type="spellStart"/>
      <w:r w:rsidRPr="00360F3C">
        <w:rPr>
          <w:rFonts w:ascii="Arial" w:hAnsi="Arial" w:cs="Arial"/>
        </w:rPr>
        <w:t>doi</w:t>
      </w:r>
      <w:proofErr w:type="spellEnd"/>
      <w:r w:rsidRPr="00360F3C">
        <w:rPr>
          <w:rFonts w:ascii="Arial" w:hAnsi="Arial" w:cs="Arial"/>
        </w:rPr>
        <w:t xml:space="preserve">: </w:t>
      </w:r>
      <w:hyperlink r:id="rId23" w:history="1">
        <w:r w:rsidRPr="00360F3C">
          <w:rPr>
            <w:rStyle w:val="Hyperlink"/>
            <w:rFonts w:ascii="Arial" w:hAnsi="Arial" w:cs="Arial"/>
          </w:rPr>
          <w:t>https://digilib.itb.ac.id/assets/files/2023/MjAyMyBTSyBQUCBKZWZmIEdyZWdvcnkgSGFydG9ubyAgIFsxOTAyMDAzMF0gLSBGdWxsIFRleHQucGRm.pdf</w:t>
        </w:r>
      </w:hyperlink>
      <w:r w:rsidRPr="00360F3C">
        <w:rPr>
          <w:rFonts w:ascii="Arial" w:hAnsi="Arial" w:cs="Arial"/>
        </w:rPr>
        <w:t xml:space="preserve">. </w:t>
      </w:r>
    </w:p>
    <w:p w14:paraId="74888D1C" w14:textId="01F6871D"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He, K.N. (2018). </w:t>
      </w:r>
      <w:r w:rsidRPr="00360F3C">
        <w:rPr>
          <w:rFonts w:ascii="Arial" w:hAnsi="Arial" w:cs="Arial"/>
          <w:i/>
          <w:iCs/>
        </w:rPr>
        <w:t xml:space="preserve">Gibbs’ Reflective </w:t>
      </w:r>
      <w:proofErr w:type="gramStart"/>
      <w:r w:rsidRPr="00360F3C">
        <w:rPr>
          <w:rFonts w:ascii="Arial" w:hAnsi="Arial" w:cs="Arial"/>
          <w:i/>
          <w:iCs/>
        </w:rPr>
        <w:t xml:space="preserve">Cycle </w:t>
      </w:r>
      <w:r w:rsidRPr="00360F3C">
        <w:rPr>
          <w:rFonts w:ascii="Arial" w:hAnsi="Arial" w:cs="Arial"/>
        </w:rPr>
        <w:t>.</w:t>
      </w:r>
      <w:proofErr w:type="gramEnd"/>
      <w:r w:rsidRPr="00360F3C">
        <w:rPr>
          <w:rFonts w:ascii="Arial" w:hAnsi="Arial" w:cs="Arial"/>
        </w:rPr>
        <w:t xml:space="preserve"> [online] </w:t>
      </w:r>
      <w:proofErr w:type="spellStart"/>
      <w:r w:rsidRPr="00360F3C">
        <w:rPr>
          <w:rFonts w:ascii="Arial" w:hAnsi="Arial" w:cs="Arial"/>
        </w:rPr>
        <w:t>doi</w:t>
      </w:r>
      <w:proofErr w:type="spellEnd"/>
      <w:r w:rsidRPr="00360F3C">
        <w:rPr>
          <w:rFonts w:ascii="Arial" w:hAnsi="Arial" w:cs="Arial"/>
        </w:rPr>
        <w:t xml:space="preserve">: </w:t>
      </w:r>
      <w:hyperlink r:id="rId24" w:history="1">
        <w:r w:rsidRPr="00360F3C">
          <w:rPr>
            <w:rStyle w:val="Hyperlink"/>
            <w:rFonts w:ascii="Arial" w:hAnsi="Arial" w:cs="Arial"/>
          </w:rPr>
          <w:t>https://cy-onekhmer.com/wp-content/uploads/2018/12/4.-PPL-reflective-clinical-experiences-2.pdf</w:t>
        </w:r>
      </w:hyperlink>
      <w:r w:rsidRPr="00360F3C">
        <w:rPr>
          <w:rFonts w:ascii="Arial" w:hAnsi="Arial" w:cs="Arial"/>
        </w:rPr>
        <w:t xml:space="preserve">. </w:t>
      </w:r>
    </w:p>
    <w:p w14:paraId="359A4E4E" w14:textId="201789CD"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Jain, R. and Jain, S. (2022). </w:t>
      </w:r>
      <w:r w:rsidRPr="00360F3C">
        <w:rPr>
          <w:rFonts w:ascii="Arial" w:hAnsi="Arial" w:cs="Arial"/>
          <w:i/>
          <w:iCs/>
        </w:rPr>
        <w:t>Analyzing and Exploring the Effectiveness of Each Element of 7Ps of Marketing Mix</w:t>
      </w:r>
      <w:r w:rsidRPr="00360F3C">
        <w:rPr>
          <w:rFonts w:ascii="Arial" w:hAnsi="Arial" w:cs="Arial"/>
        </w:rPr>
        <w:t xml:space="preserve">. [online] </w:t>
      </w:r>
      <w:proofErr w:type="spellStart"/>
      <w:r w:rsidRPr="00360F3C">
        <w:rPr>
          <w:rFonts w:ascii="Arial" w:hAnsi="Arial" w:cs="Arial"/>
        </w:rPr>
        <w:t>doi</w:t>
      </w:r>
      <w:proofErr w:type="spellEnd"/>
      <w:r w:rsidRPr="00360F3C">
        <w:rPr>
          <w:rFonts w:ascii="Arial" w:hAnsi="Arial" w:cs="Arial"/>
        </w:rPr>
        <w:t xml:space="preserve">: </w:t>
      </w:r>
      <w:hyperlink r:id="rId25" w:history="1">
        <w:r w:rsidRPr="00360F3C">
          <w:rPr>
            <w:rStyle w:val="Hyperlink"/>
            <w:rFonts w:ascii="Arial" w:hAnsi="Arial" w:cs="Arial"/>
          </w:rPr>
          <w:t>https://www.researchgate.net/profile/Riddhisha-Jain/publication/357657009_Analyzing_and_Exploring_the_Effectiveness_of_Each_Element_of_7Ps_of_Marketing_Mix/links/61d84cdfb6b5667157d148c7/Analyzing-and-Exploring-the-Effectiveness-of-Each-Element-of-7Ps-of-Marketing-Mix.pdf</w:t>
        </w:r>
      </w:hyperlink>
      <w:r w:rsidRPr="00360F3C">
        <w:rPr>
          <w:rFonts w:ascii="Arial" w:hAnsi="Arial" w:cs="Arial"/>
        </w:rPr>
        <w:t xml:space="preserve">. </w:t>
      </w:r>
    </w:p>
    <w:p w14:paraId="7BBAC5CC" w14:textId="04131BCB"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Khandelwal, K. ed., (2020). </w:t>
      </w:r>
      <w:r w:rsidRPr="00360F3C">
        <w:rPr>
          <w:rFonts w:ascii="Arial" w:hAnsi="Arial" w:cs="Arial"/>
          <w:i/>
          <w:iCs/>
        </w:rPr>
        <w:t>Segmentation, Targeting and Positioning</w:t>
      </w:r>
      <w:r w:rsidRPr="00360F3C">
        <w:rPr>
          <w:rFonts w:ascii="Arial" w:hAnsi="Arial" w:cs="Arial"/>
        </w:rPr>
        <w:t xml:space="preserve">. [online] Academia.edu. </w:t>
      </w:r>
      <w:proofErr w:type="spellStart"/>
      <w:r w:rsidRPr="00360F3C">
        <w:rPr>
          <w:rFonts w:ascii="Arial" w:hAnsi="Arial" w:cs="Arial"/>
        </w:rPr>
        <w:t>doi</w:t>
      </w:r>
      <w:proofErr w:type="spellEnd"/>
      <w:r w:rsidRPr="00360F3C">
        <w:rPr>
          <w:rFonts w:ascii="Arial" w:hAnsi="Arial" w:cs="Arial"/>
        </w:rPr>
        <w:t xml:space="preserve">: </w:t>
      </w:r>
      <w:hyperlink r:id="rId26" w:history="1">
        <w:r w:rsidRPr="00360F3C">
          <w:rPr>
            <w:rStyle w:val="Hyperlink"/>
            <w:rFonts w:ascii="Arial" w:hAnsi="Arial" w:cs="Arial"/>
          </w:rPr>
          <w:t>https://www.academia.edu/download/64599402/IRJET-V7I5749.pdf</w:t>
        </w:r>
      </w:hyperlink>
      <w:r w:rsidRPr="00360F3C">
        <w:rPr>
          <w:rFonts w:ascii="Arial" w:hAnsi="Arial" w:cs="Arial"/>
        </w:rPr>
        <w:t xml:space="preserve">. </w:t>
      </w:r>
    </w:p>
    <w:p w14:paraId="47431D8B" w14:textId="1004CB7F"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Lamm, M. (2024). </w:t>
      </w:r>
      <w:r w:rsidRPr="00360F3C">
        <w:rPr>
          <w:rFonts w:ascii="Arial" w:hAnsi="Arial" w:cs="Arial"/>
          <w:i/>
          <w:iCs/>
        </w:rPr>
        <w:t>Mercedes Benz Group AG Equity Research – Reaching for the Stars in the New Era of Automobiles - ProQuest</w:t>
      </w:r>
      <w:r w:rsidRPr="00360F3C">
        <w:rPr>
          <w:rFonts w:ascii="Arial" w:hAnsi="Arial" w:cs="Arial"/>
        </w:rPr>
        <w:t xml:space="preserve">. [online] Proquest.com. </w:t>
      </w:r>
      <w:proofErr w:type="spellStart"/>
      <w:r w:rsidRPr="00360F3C">
        <w:rPr>
          <w:rFonts w:ascii="Arial" w:hAnsi="Arial" w:cs="Arial"/>
        </w:rPr>
        <w:t>doi</w:t>
      </w:r>
      <w:proofErr w:type="spellEnd"/>
      <w:r w:rsidRPr="00360F3C">
        <w:rPr>
          <w:rFonts w:ascii="Arial" w:hAnsi="Arial" w:cs="Arial"/>
        </w:rPr>
        <w:t xml:space="preserve">: </w:t>
      </w:r>
      <w:hyperlink r:id="rId27" w:history="1">
        <w:r w:rsidRPr="00360F3C">
          <w:rPr>
            <w:rStyle w:val="Hyperlink"/>
            <w:rFonts w:ascii="Arial" w:hAnsi="Arial" w:cs="Arial"/>
          </w:rPr>
          <w:t>https://search.proquest.com/openview/4686727a7f6b8e4fac077a803e333582/1?pq-origsite=gscholar&amp;cbl=2026366&amp;diss=y</w:t>
        </w:r>
      </w:hyperlink>
      <w:r w:rsidRPr="00360F3C">
        <w:rPr>
          <w:rFonts w:ascii="Arial" w:hAnsi="Arial" w:cs="Arial"/>
        </w:rPr>
        <w:t xml:space="preserve">. </w:t>
      </w:r>
    </w:p>
    <w:p w14:paraId="74D12FD7" w14:textId="7A664DBF"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Li, X. (2025). Ways to Improve the Competitiveness of Mercedes-Benz E-Class Sedan in Luxury Car Market Segment. [online] </w:t>
      </w:r>
      <w:proofErr w:type="spellStart"/>
      <w:r w:rsidRPr="00360F3C">
        <w:rPr>
          <w:rFonts w:ascii="Arial" w:hAnsi="Arial" w:cs="Arial"/>
        </w:rPr>
        <w:t>doi</w:t>
      </w:r>
      <w:proofErr w:type="spellEnd"/>
      <w:r w:rsidRPr="00360F3C">
        <w:rPr>
          <w:rFonts w:ascii="Arial" w:hAnsi="Arial" w:cs="Arial"/>
        </w:rPr>
        <w:t xml:space="preserve">: </w:t>
      </w:r>
      <w:hyperlink r:id="rId28" w:history="1">
        <w:r w:rsidRPr="00360F3C">
          <w:rPr>
            <w:rStyle w:val="Hyperlink"/>
            <w:rFonts w:ascii="Arial" w:hAnsi="Arial" w:cs="Arial"/>
          </w:rPr>
          <w:t>https://doi.org/10.25236/icfmhss.2025.033</w:t>
        </w:r>
      </w:hyperlink>
      <w:r w:rsidRPr="00360F3C">
        <w:rPr>
          <w:rFonts w:ascii="Arial" w:hAnsi="Arial" w:cs="Arial"/>
        </w:rPr>
        <w:t xml:space="preserve">. </w:t>
      </w:r>
    </w:p>
    <w:p w14:paraId="18253CD9" w14:textId="37645ED1"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Li, Y. and Wang, Y. (2021). </w:t>
      </w:r>
      <w:r w:rsidRPr="00360F3C">
        <w:rPr>
          <w:rFonts w:ascii="Arial" w:hAnsi="Arial" w:cs="Arial"/>
          <w:i/>
          <w:iCs/>
        </w:rPr>
        <w:t>What Marketing Strategies Did Mercedes-Benz Use to Succeed in the US Market?</w:t>
      </w:r>
      <w:r w:rsidRPr="00360F3C">
        <w:rPr>
          <w:rFonts w:ascii="Arial" w:hAnsi="Arial" w:cs="Arial"/>
        </w:rPr>
        <w:t xml:space="preserve"> [online] www.atlantis-press.com. </w:t>
      </w:r>
      <w:proofErr w:type="spellStart"/>
      <w:r w:rsidRPr="00360F3C">
        <w:rPr>
          <w:rFonts w:ascii="Arial" w:hAnsi="Arial" w:cs="Arial"/>
        </w:rPr>
        <w:t>doi</w:t>
      </w:r>
      <w:proofErr w:type="spellEnd"/>
      <w:r w:rsidRPr="00360F3C">
        <w:rPr>
          <w:rFonts w:ascii="Arial" w:hAnsi="Arial" w:cs="Arial"/>
        </w:rPr>
        <w:t xml:space="preserve">: </w:t>
      </w:r>
      <w:hyperlink r:id="rId29" w:history="1">
        <w:r w:rsidRPr="00360F3C">
          <w:rPr>
            <w:rStyle w:val="Hyperlink"/>
            <w:rFonts w:ascii="Arial" w:hAnsi="Arial" w:cs="Arial"/>
          </w:rPr>
          <w:t>https://doi.org/10.2991/assehr.k.211209.106</w:t>
        </w:r>
      </w:hyperlink>
      <w:r w:rsidRPr="00360F3C">
        <w:rPr>
          <w:rFonts w:ascii="Arial" w:hAnsi="Arial" w:cs="Arial"/>
        </w:rPr>
        <w:t xml:space="preserve">. </w:t>
      </w:r>
    </w:p>
    <w:p w14:paraId="679C207B" w14:textId="6CDB9562" w:rsidR="001C4959" w:rsidRPr="00360F3C" w:rsidRDefault="001C4959" w:rsidP="00360F3C">
      <w:pPr>
        <w:pStyle w:val="NormalWeb"/>
        <w:spacing w:before="0" w:beforeAutospacing="0" w:after="240" w:afterAutospacing="0" w:line="360" w:lineRule="auto"/>
        <w:jc w:val="both"/>
        <w:rPr>
          <w:rFonts w:ascii="Arial" w:hAnsi="Arial" w:cs="Arial"/>
        </w:rPr>
      </w:pPr>
      <w:proofErr w:type="spellStart"/>
      <w:r w:rsidRPr="00360F3C">
        <w:rPr>
          <w:rFonts w:ascii="Arial" w:hAnsi="Arial" w:cs="Arial"/>
        </w:rPr>
        <w:t>Losifidou</w:t>
      </w:r>
      <w:proofErr w:type="spellEnd"/>
      <w:r w:rsidRPr="00360F3C">
        <w:rPr>
          <w:rFonts w:ascii="Arial" w:hAnsi="Arial" w:cs="Arial"/>
        </w:rPr>
        <w:t xml:space="preserve"> and </w:t>
      </w:r>
      <w:proofErr w:type="spellStart"/>
      <w:r w:rsidRPr="00360F3C">
        <w:rPr>
          <w:rFonts w:ascii="Arial" w:hAnsi="Arial" w:cs="Arial"/>
        </w:rPr>
        <w:t>Achillas</w:t>
      </w:r>
      <w:proofErr w:type="spellEnd"/>
      <w:r w:rsidRPr="00360F3C">
        <w:rPr>
          <w:rFonts w:ascii="Arial" w:hAnsi="Arial" w:cs="Arial"/>
        </w:rPr>
        <w:t xml:space="preserve"> (2024). Navigating the Shift to EVs: The Workforce Transformation Strategy Case at Mercedes-Benz. </w:t>
      </w:r>
      <w:r w:rsidRPr="00360F3C">
        <w:rPr>
          <w:rFonts w:ascii="Arial" w:hAnsi="Arial" w:cs="Arial"/>
          <w:i/>
          <w:iCs/>
        </w:rPr>
        <w:t>Communications in computer and information science</w:t>
      </w:r>
      <w:r w:rsidRPr="00360F3C">
        <w:rPr>
          <w:rFonts w:ascii="Arial" w:hAnsi="Arial" w:cs="Arial"/>
        </w:rPr>
        <w:t xml:space="preserve">, pp.251–260. </w:t>
      </w:r>
      <w:proofErr w:type="spellStart"/>
      <w:r w:rsidRPr="00360F3C">
        <w:rPr>
          <w:rFonts w:ascii="Arial" w:hAnsi="Arial" w:cs="Arial"/>
        </w:rPr>
        <w:t>doi</w:t>
      </w:r>
      <w:proofErr w:type="spellEnd"/>
      <w:r w:rsidRPr="00360F3C">
        <w:rPr>
          <w:rFonts w:ascii="Arial" w:hAnsi="Arial" w:cs="Arial"/>
        </w:rPr>
        <w:t xml:space="preserve">: </w:t>
      </w:r>
      <w:hyperlink r:id="rId30" w:history="1">
        <w:r w:rsidRPr="00360F3C">
          <w:rPr>
            <w:rStyle w:val="Hyperlink"/>
            <w:rFonts w:ascii="Arial" w:hAnsi="Arial" w:cs="Arial"/>
          </w:rPr>
          <w:t>https://doi.org/10.1007/978-3-031-69351-9_22</w:t>
        </w:r>
      </w:hyperlink>
      <w:r w:rsidRPr="00360F3C">
        <w:rPr>
          <w:rFonts w:ascii="Arial" w:hAnsi="Arial" w:cs="Arial"/>
        </w:rPr>
        <w:t xml:space="preserve">. </w:t>
      </w:r>
    </w:p>
    <w:p w14:paraId="6B96EBBE" w14:textId="04AA93AD"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Markkanen, P., Välimäki, M., Anttila, M. and Kuuskorpi, M. (2020). A Reflective cycle: Understanding Challenging Situations in a School Setting. </w:t>
      </w:r>
      <w:r w:rsidRPr="00360F3C">
        <w:rPr>
          <w:rFonts w:ascii="Arial" w:hAnsi="Arial" w:cs="Arial"/>
          <w:i/>
          <w:iCs/>
        </w:rPr>
        <w:t>Educational Research</w:t>
      </w:r>
      <w:r w:rsidRPr="00360F3C">
        <w:rPr>
          <w:rFonts w:ascii="Arial" w:hAnsi="Arial" w:cs="Arial"/>
        </w:rPr>
        <w:t xml:space="preserve">, 62(1), pp.46–62. Doi: </w:t>
      </w:r>
      <w:hyperlink r:id="rId31" w:history="1">
        <w:r w:rsidRPr="00360F3C">
          <w:rPr>
            <w:rStyle w:val="Hyperlink"/>
            <w:rFonts w:ascii="Arial" w:hAnsi="Arial" w:cs="Arial"/>
          </w:rPr>
          <w:t>https://www.tandfonline.com/doi/abs/10.1080/00131881.2020.1711790</w:t>
        </w:r>
      </w:hyperlink>
      <w:r w:rsidRPr="00360F3C">
        <w:rPr>
          <w:rFonts w:ascii="Arial" w:hAnsi="Arial" w:cs="Arial"/>
        </w:rPr>
        <w:t xml:space="preserve">  </w:t>
      </w:r>
    </w:p>
    <w:p w14:paraId="17DEC8CB" w14:textId="30A53541"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lastRenderedPageBreak/>
        <w:t xml:space="preserve">Mercedes-Benz (2024). </w:t>
      </w:r>
      <w:r w:rsidRPr="00360F3C">
        <w:rPr>
          <w:rFonts w:ascii="Arial" w:hAnsi="Arial" w:cs="Arial"/>
          <w:i/>
          <w:iCs/>
        </w:rPr>
        <w:t>Mercedes-Benz International: News, Pictures, Videos &amp; Livestreams.</w:t>
      </w:r>
      <w:r w:rsidRPr="00360F3C">
        <w:rPr>
          <w:rFonts w:ascii="Arial" w:hAnsi="Arial" w:cs="Arial"/>
        </w:rPr>
        <w:t xml:space="preserve"> [online] Mercedes-benz.com. </w:t>
      </w:r>
      <w:proofErr w:type="spellStart"/>
      <w:r w:rsidRPr="00360F3C">
        <w:rPr>
          <w:rFonts w:ascii="Arial" w:hAnsi="Arial" w:cs="Arial"/>
        </w:rPr>
        <w:t>doi</w:t>
      </w:r>
      <w:proofErr w:type="spellEnd"/>
      <w:r w:rsidRPr="00360F3C">
        <w:rPr>
          <w:rFonts w:ascii="Arial" w:hAnsi="Arial" w:cs="Arial"/>
        </w:rPr>
        <w:t xml:space="preserve">: </w:t>
      </w:r>
      <w:hyperlink r:id="rId32" w:history="1">
        <w:r w:rsidRPr="00360F3C">
          <w:rPr>
            <w:rStyle w:val="Hyperlink"/>
            <w:rFonts w:ascii="Arial" w:hAnsi="Arial" w:cs="Arial"/>
          </w:rPr>
          <w:t>https://www.mercedes-benz.com/en/</w:t>
        </w:r>
      </w:hyperlink>
      <w:r w:rsidRPr="00360F3C">
        <w:rPr>
          <w:rFonts w:ascii="Arial" w:hAnsi="Arial" w:cs="Arial"/>
        </w:rPr>
        <w:t xml:space="preserve">. </w:t>
      </w:r>
    </w:p>
    <w:p w14:paraId="58C9D575" w14:textId="754CE971"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Meziane, A. (2020). </w:t>
      </w:r>
      <w:r w:rsidRPr="00360F3C">
        <w:rPr>
          <w:rFonts w:ascii="Arial" w:hAnsi="Arial" w:cs="Arial"/>
          <w:i/>
          <w:iCs/>
        </w:rPr>
        <w:t>A Social Semiotic Analysis of Advertising Posters of Car Dealerships: The Case Study of German Brands: Audi, BMW, and</w:t>
      </w:r>
      <w:r w:rsidRPr="00360F3C">
        <w:rPr>
          <w:rFonts w:ascii="Arial" w:hAnsi="Arial" w:cs="Arial"/>
        </w:rPr>
        <w:t xml:space="preserve">. [online] </w:t>
      </w:r>
      <w:proofErr w:type="spellStart"/>
      <w:r w:rsidRPr="00360F3C">
        <w:rPr>
          <w:rFonts w:ascii="Arial" w:hAnsi="Arial" w:cs="Arial"/>
        </w:rPr>
        <w:t>doi</w:t>
      </w:r>
      <w:proofErr w:type="spellEnd"/>
      <w:r w:rsidRPr="00360F3C">
        <w:rPr>
          <w:rFonts w:ascii="Arial" w:hAnsi="Arial" w:cs="Arial"/>
        </w:rPr>
        <w:t xml:space="preserve">: </w:t>
      </w:r>
      <w:hyperlink r:id="rId33" w:history="1">
        <w:r w:rsidRPr="00360F3C">
          <w:rPr>
            <w:rStyle w:val="Hyperlink"/>
            <w:rFonts w:ascii="Arial" w:hAnsi="Arial" w:cs="Arial"/>
          </w:rPr>
          <w:t>https://www.ummto.dz/dspace/bitstream/ummto/16658/1/Mas.%20Ang.%20439.pdf</w:t>
        </w:r>
      </w:hyperlink>
      <w:r w:rsidRPr="00360F3C">
        <w:rPr>
          <w:rFonts w:ascii="Arial" w:hAnsi="Arial" w:cs="Arial"/>
        </w:rPr>
        <w:t xml:space="preserve">. </w:t>
      </w:r>
    </w:p>
    <w:p w14:paraId="520ECECE" w14:textId="7D56A573"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Pereira, M. (2024). </w:t>
      </w:r>
      <w:r w:rsidRPr="00360F3C">
        <w:rPr>
          <w:rFonts w:ascii="Arial" w:hAnsi="Arial" w:cs="Arial"/>
          <w:i/>
          <w:iCs/>
        </w:rPr>
        <w:t>Mercedes-Benz Group AG Equity Research Are Luxury Electric Vehicles Its Future? - ProQuest</w:t>
      </w:r>
      <w:r w:rsidRPr="00360F3C">
        <w:rPr>
          <w:rFonts w:ascii="Arial" w:hAnsi="Arial" w:cs="Arial"/>
        </w:rPr>
        <w:t xml:space="preserve">. [online] Proquest.com. </w:t>
      </w:r>
      <w:proofErr w:type="spellStart"/>
      <w:r w:rsidRPr="00360F3C">
        <w:rPr>
          <w:rFonts w:ascii="Arial" w:hAnsi="Arial" w:cs="Arial"/>
        </w:rPr>
        <w:t>doi</w:t>
      </w:r>
      <w:proofErr w:type="spellEnd"/>
      <w:r w:rsidRPr="00360F3C">
        <w:rPr>
          <w:rFonts w:ascii="Arial" w:hAnsi="Arial" w:cs="Arial"/>
        </w:rPr>
        <w:t xml:space="preserve">: </w:t>
      </w:r>
      <w:hyperlink r:id="rId34" w:history="1">
        <w:r w:rsidRPr="00360F3C">
          <w:rPr>
            <w:rStyle w:val="Hyperlink"/>
            <w:rFonts w:ascii="Arial" w:hAnsi="Arial" w:cs="Arial"/>
          </w:rPr>
          <w:t>https://search.proquest.com/openview/b005654ed4308db013595d823e5429aa/1?pq-origsite=gscholar&amp;cbl=2026366&amp;diss=y</w:t>
        </w:r>
      </w:hyperlink>
      <w:r w:rsidRPr="00360F3C">
        <w:rPr>
          <w:rFonts w:ascii="Arial" w:hAnsi="Arial" w:cs="Arial"/>
        </w:rPr>
        <w:t xml:space="preserve">. </w:t>
      </w:r>
    </w:p>
    <w:p w14:paraId="1D20A4DB" w14:textId="1843EF77"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Pillai, K. (2024). A Comparative Analysis of R&amp;D Strategies and Their Impact on BMW and Mercedes-Benz’s Market Dominance. [online] </w:t>
      </w:r>
      <w:proofErr w:type="spellStart"/>
      <w:r w:rsidRPr="00360F3C">
        <w:rPr>
          <w:rFonts w:ascii="Arial" w:hAnsi="Arial" w:cs="Arial"/>
        </w:rPr>
        <w:t>doi</w:t>
      </w:r>
      <w:proofErr w:type="spellEnd"/>
      <w:r w:rsidRPr="00360F3C">
        <w:rPr>
          <w:rFonts w:ascii="Arial" w:hAnsi="Arial" w:cs="Arial"/>
        </w:rPr>
        <w:t xml:space="preserve">: </w:t>
      </w:r>
      <w:hyperlink r:id="rId35" w:history="1">
        <w:r w:rsidRPr="00360F3C">
          <w:rPr>
            <w:rStyle w:val="Hyperlink"/>
            <w:rFonts w:ascii="Arial" w:hAnsi="Arial" w:cs="Arial"/>
          </w:rPr>
          <w:t>https://doi.org/10.2139/ssrn.4850759</w:t>
        </w:r>
      </w:hyperlink>
      <w:r w:rsidRPr="00360F3C">
        <w:rPr>
          <w:rFonts w:ascii="Arial" w:hAnsi="Arial" w:cs="Arial"/>
        </w:rPr>
        <w:t xml:space="preserve">. </w:t>
      </w:r>
    </w:p>
    <w:p w14:paraId="08612E3E" w14:textId="0AF64FD0"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Pylkkönen, P. (2023). </w:t>
      </w:r>
      <w:r w:rsidRPr="00360F3C">
        <w:rPr>
          <w:rFonts w:ascii="Arial" w:hAnsi="Arial" w:cs="Arial"/>
          <w:i/>
          <w:iCs/>
        </w:rPr>
        <w:t xml:space="preserve">Customer Car Preference </w:t>
      </w:r>
      <w:proofErr w:type="gramStart"/>
      <w:r w:rsidRPr="00360F3C">
        <w:rPr>
          <w:rFonts w:ascii="Arial" w:hAnsi="Arial" w:cs="Arial"/>
          <w:i/>
          <w:iCs/>
        </w:rPr>
        <w:t>Options :</w:t>
      </w:r>
      <w:proofErr w:type="gramEnd"/>
      <w:r w:rsidRPr="00360F3C">
        <w:rPr>
          <w:rFonts w:ascii="Arial" w:hAnsi="Arial" w:cs="Arial"/>
          <w:i/>
          <w:iCs/>
        </w:rPr>
        <w:t xml:space="preserve"> A Case </w:t>
      </w:r>
      <w:proofErr w:type="gramStart"/>
      <w:r w:rsidRPr="00360F3C">
        <w:rPr>
          <w:rFonts w:ascii="Arial" w:hAnsi="Arial" w:cs="Arial"/>
          <w:i/>
          <w:iCs/>
        </w:rPr>
        <w:t>Of</w:t>
      </w:r>
      <w:proofErr w:type="gramEnd"/>
      <w:r w:rsidRPr="00360F3C">
        <w:rPr>
          <w:rFonts w:ascii="Arial" w:hAnsi="Arial" w:cs="Arial"/>
          <w:i/>
          <w:iCs/>
        </w:rPr>
        <w:t xml:space="preserve"> Mercedes-Benz</w:t>
      </w:r>
      <w:r w:rsidRPr="00360F3C">
        <w:rPr>
          <w:rFonts w:ascii="Arial" w:hAnsi="Arial" w:cs="Arial"/>
        </w:rPr>
        <w:t xml:space="preserve">. [online] www.theseus.fi. </w:t>
      </w:r>
      <w:proofErr w:type="spellStart"/>
      <w:r w:rsidRPr="00360F3C">
        <w:rPr>
          <w:rFonts w:ascii="Arial" w:hAnsi="Arial" w:cs="Arial"/>
        </w:rPr>
        <w:t>doi</w:t>
      </w:r>
      <w:proofErr w:type="spellEnd"/>
      <w:r w:rsidRPr="00360F3C">
        <w:rPr>
          <w:rFonts w:ascii="Arial" w:hAnsi="Arial" w:cs="Arial"/>
        </w:rPr>
        <w:t xml:space="preserve">: </w:t>
      </w:r>
      <w:hyperlink r:id="rId36" w:history="1">
        <w:r w:rsidRPr="00360F3C">
          <w:rPr>
            <w:rStyle w:val="Hyperlink"/>
            <w:rFonts w:ascii="Arial" w:hAnsi="Arial" w:cs="Arial"/>
          </w:rPr>
          <w:t>https://www.theseus.fi/handle/10024/815937</w:t>
        </w:r>
      </w:hyperlink>
      <w:r w:rsidRPr="00360F3C">
        <w:rPr>
          <w:rFonts w:ascii="Arial" w:hAnsi="Arial" w:cs="Arial"/>
        </w:rPr>
        <w:t xml:space="preserve">. </w:t>
      </w:r>
    </w:p>
    <w:p w14:paraId="1337BB58" w14:textId="26EB030F"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Schell, R. (2020). </w:t>
      </w:r>
      <w:r w:rsidRPr="00360F3C">
        <w:rPr>
          <w:rFonts w:ascii="Arial" w:hAnsi="Arial" w:cs="Arial"/>
          <w:i/>
          <w:iCs/>
        </w:rPr>
        <w:t>Exploring the digital transformation in the automotive industry to design an improved mobility service ecosystem for Mercedes-Benz</w:t>
      </w:r>
      <w:r w:rsidRPr="00360F3C">
        <w:rPr>
          <w:rFonts w:ascii="Arial" w:hAnsi="Arial" w:cs="Arial"/>
        </w:rPr>
        <w:t xml:space="preserve">. [online] eprints.worc.ac.uk. </w:t>
      </w:r>
      <w:proofErr w:type="spellStart"/>
      <w:r w:rsidRPr="00360F3C">
        <w:rPr>
          <w:rFonts w:ascii="Arial" w:hAnsi="Arial" w:cs="Arial"/>
        </w:rPr>
        <w:t>doi</w:t>
      </w:r>
      <w:proofErr w:type="spellEnd"/>
      <w:r w:rsidRPr="00360F3C">
        <w:rPr>
          <w:rFonts w:ascii="Arial" w:hAnsi="Arial" w:cs="Arial"/>
        </w:rPr>
        <w:t xml:space="preserve">: </w:t>
      </w:r>
      <w:hyperlink r:id="rId37" w:history="1">
        <w:r w:rsidRPr="00360F3C">
          <w:rPr>
            <w:rStyle w:val="Hyperlink"/>
            <w:rFonts w:ascii="Arial" w:hAnsi="Arial" w:cs="Arial"/>
          </w:rPr>
          <w:t>http://eprints.worc.ac.uk/10323/</w:t>
        </w:r>
      </w:hyperlink>
      <w:r w:rsidRPr="00360F3C">
        <w:rPr>
          <w:rFonts w:ascii="Arial" w:hAnsi="Arial" w:cs="Arial"/>
        </w:rPr>
        <w:t xml:space="preserve">. </w:t>
      </w:r>
    </w:p>
    <w:p w14:paraId="5C1AE8FF" w14:textId="0BE09C23" w:rsidR="001C4959" w:rsidRPr="00360F3C" w:rsidRDefault="001C4959" w:rsidP="00360F3C">
      <w:pPr>
        <w:pStyle w:val="NormalWeb"/>
        <w:spacing w:before="0" w:beforeAutospacing="0" w:after="240" w:afterAutospacing="0" w:line="360" w:lineRule="auto"/>
        <w:jc w:val="both"/>
        <w:rPr>
          <w:rFonts w:ascii="Arial" w:hAnsi="Arial" w:cs="Arial"/>
        </w:rPr>
      </w:pPr>
      <w:proofErr w:type="spellStart"/>
      <w:r w:rsidRPr="00360F3C">
        <w:rPr>
          <w:rFonts w:ascii="Arial" w:hAnsi="Arial" w:cs="Arial"/>
        </w:rPr>
        <w:t>Schöneburg</w:t>
      </w:r>
      <w:proofErr w:type="spellEnd"/>
      <w:r w:rsidRPr="00360F3C">
        <w:rPr>
          <w:rFonts w:ascii="Arial" w:hAnsi="Arial" w:cs="Arial"/>
        </w:rPr>
        <w:t xml:space="preserve">, R. and Baumann, K.-H. (2022). What the Car Industry Can Do: Mercedes-Benz’ View. </w:t>
      </w:r>
      <w:r w:rsidRPr="00360F3C">
        <w:rPr>
          <w:rFonts w:ascii="Arial" w:hAnsi="Arial" w:cs="Arial"/>
          <w:i/>
          <w:iCs/>
        </w:rPr>
        <w:t>Springer eBooks</w:t>
      </w:r>
      <w:r w:rsidRPr="00360F3C">
        <w:rPr>
          <w:rFonts w:ascii="Arial" w:hAnsi="Arial" w:cs="Arial"/>
        </w:rPr>
        <w:t xml:space="preserve">, pp.727–754. </w:t>
      </w:r>
      <w:proofErr w:type="spellStart"/>
      <w:r w:rsidRPr="00360F3C">
        <w:rPr>
          <w:rFonts w:ascii="Arial" w:hAnsi="Arial" w:cs="Arial"/>
        </w:rPr>
        <w:t>doi</w:t>
      </w:r>
      <w:proofErr w:type="spellEnd"/>
      <w:r w:rsidRPr="00360F3C">
        <w:rPr>
          <w:rFonts w:ascii="Arial" w:hAnsi="Arial" w:cs="Arial"/>
        </w:rPr>
        <w:t xml:space="preserve">: </w:t>
      </w:r>
      <w:hyperlink r:id="rId38" w:history="1">
        <w:r w:rsidRPr="00360F3C">
          <w:rPr>
            <w:rStyle w:val="Hyperlink"/>
            <w:rFonts w:ascii="Arial" w:hAnsi="Arial" w:cs="Arial"/>
          </w:rPr>
          <w:t>https://doi.org/10.1007/978-3-030-76505-7_29</w:t>
        </w:r>
      </w:hyperlink>
      <w:r w:rsidRPr="00360F3C">
        <w:rPr>
          <w:rFonts w:ascii="Arial" w:hAnsi="Arial" w:cs="Arial"/>
        </w:rPr>
        <w:t xml:space="preserve">. </w:t>
      </w:r>
    </w:p>
    <w:p w14:paraId="0F696A29" w14:textId="44F40BBA" w:rsidR="001C4959" w:rsidRPr="00360F3C" w:rsidRDefault="001C4959" w:rsidP="00360F3C">
      <w:pPr>
        <w:pStyle w:val="NormalWeb"/>
        <w:spacing w:before="0" w:beforeAutospacing="0" w:after="240" w:afterAutospacing="0" w:line="360" w:lineRule="auto"/>
        <w:jc w:val="both"/>
        <w:rPr>
          <w:rFonts w:ascii="Arial" w:hAnsi="Arial" w:cs="Arial"/>
        </w:rPr>
      </w:pPr>
      <w:proofErr w:type="spellStart"/>
      <w:r w:rsidRPr="00360F3C">
        <w:rPr>
          <w:rFonts w:ascii="Arial" w:hAnsi="Arial" w:cs="Arial"/>
        </w:rPr>
        <w:t>Sekarwinahyu</w:t>
      </w:r>
      <w:proofErr w:type="spellEnd"/>
      <w:r w:rsidRPr="00360F3C">
        <w:rPr>
          <w:rFonts w:ascii="Arial" w:hAnsi="Arial" w:cs="Arial"/>
        </w:rPr>
        <w:t xml:space="preserve">, M., </w:t>
      </w:r>
      <w:proofErr w:type="spellStart"/>
      <w:r w:rsidRPr="00360F3C">
        <w:rPr>
          <w:rFonts w:ascii="Arial" w:hAnsi="Arial" w:cs="Arial"/>
        </w:rPr>
        <w:t>Rustaman</w:t>
      </w:r>
      <w:proofErr w:type="spellEnd"/>
      <w:r w:rsidRPr="00360F3C">
        <w:rPr>
          <w:rFonts w:ascii="Arial" w:hAnsi="Arial" w:cs="Arial"/>
        </w:rPr>
        <w:t xml:space="preserve">, N.Y., Widodo, A. and </w:t>
      </w:r>
      <w:proofErr w:type="spellStart"/>
      <w:r w:rsidRPr="00360F3C">
        <w:rPr>
          <w:rFonts w:ascii="Arial" w:hAnsi="Arial" w:cs="Arial"/>
        </w:rPr>
        <w:t>Riandi</w:t>
      </w:r>
      <w:proofErr w:type="spellEnd"/>
      <w:r w:rsidRPr="00360F3C">
        <w:rPr>
          <w:rFonts w:ascii="Arial" w:hAnsi="Arial" w:cs="Arial"/>
        </w:rPr>
        <w:t xml:space="preserve">, R. (2019). Development of </w:t>
      </w:r>
      <w:proofErr w:type="gramStart"/>
      <w:r w:rsidRPr="00360F3C">
        <w:rPr>
          <w:rFonts w:ascii="Arial" w:hAnsi="Arial" w:cs="Arial"/>
        </w:rPr>
        <w:t>problem based</w:t>
      </w:r>
      <w:proofErr w:type="gramEnd"/>
      <w:r w:rsidRPr="00360F3C">
        <w:rPr>
          <w:rFonts w:ascii="Arial" w:hAnsi="Arial" w:cs="Arial"/>
        </w:rPr>
        <w:t xml:space="preserve"> learning for online tutorial program in plant development using Gibbs’ reflective cycle and e-portfolio to enhance reflective thinking skills. </w:t>
      </w:r>
      <w:r w:rsidRPr="00360F3C">
        <w:rPr>
          <w:rFonts w:ascii="Arial" w:hAnsi="Arial" w:cs="Arial"/>
          <w:i/>
          <w:iCs/>
        </w:rPr>
        <w:t>Journal of Physics: Conference Series</w:t>
      </w:r>
      <w:r w:rsidRPr="00360F3C">
        <w:rPr>
          <w:rFonts w:ascii="Arial" w:hAnsi="Arial" w:cs="Arial"/>
        </w:rPr>
        <w:t xml:space="preserve">, [online] 1157(2), p.022099. </w:t>
      </w:r>
      <w:proofErr w:type="spellStart"/>
      <w:r w:rsidRPr="00360F3C">
        <w:rPr>
          <w:rFonts w:ascii="Arial" w:hAnsi="Arial" w:cs="Arial"/>
        </w:rPr>
        <w:t>doi</w:t>
      </w:r>
      <w:proofErr w:type="spellEnd"/>
      <w:r w:rsidRPr="00360F3C">
        <w:rPr>
          <w:rFonts w:ascii="Arial" w:hAnsi="Arial" w:cs="Arial"/>
        </w:rPr>
        <w:t xml:space="preserve">: </w:t>
      </w:r>
      <w:hyperlink r:id="rId39" w:history="1">
        <w:r w:rsidRPr="00360F3C">
          <w:rPr>
            <w:rStyle w:val="Hyperlink"/>
            <w:rFonts w:ascii="Arial" w:hAnsi="Arial" w:cs="Arial"/>
          </w:rPr>
          <w:t>https://doi.org/10.1088/1742-6596/1157/2/022099</w:t>
        </w:r>
      </w:hyperlink>
      <w:r w:rsidRPr="00360F3C">
        <w:rPr>
          <w:rFonts w:ascii="Arial" w:hAnsi="Arial" w:cs="Arial"/>
        </w:rPr>
        <w:t xml:space="preserve">. </w:t>
      </w:r>
    </w:p>
    <w:p w14:paraId="5A1A7378" w14:textId="3CF12DCE"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THIAGRAJ, M., ABDUL KARIM, A.M. and VELOO, A. (2021). USING REFLECTIVE PRACTICES TO EXPLORE POSTGRADUATE STUDENTS SELF-DIRECTED </w:t>
      </w:r>
      <w:r w:rsidRPr="00360F3C">
        <w:rPr>
          <w:rFonts w:ascii="Arial" w:hAnsi="Arial" w:cs="Arial"/>
        </w:rPr>
        <w:lastRenderedPageBreak/>
        <w:t xml:space="preserve">LEARNING READINESS IN MOBILE LEARNING PLATFORM AND TASK-CENTERED ACTIVITY. </w:t>
      </w:r>
      <w:r w:rsidRPr="00360F3C">
        <w:rPr>
          <w:rFonts w:ascii="Arial" w:hAnsi="Arial" w:cs="Arial"/>
          <w:i/>
          <w:iCs/>
        </w:rPr>
        <w:t>Turkish Online Journal of Distance Education</w:t>
      </w:r>
      <w:r w:rsidRPr="00360F3C">
        <w:rPr>
          <w:rFonts w:ascii="Arial" w:hAnsi="Arial" w:cs="Arial"/>
        </w:rPr>
        <w:t xml:space="preserve">, 22(2), pp.192–205. </w:t>
      </w:r>
      <w:proofErr w:type="spellStart"/>
      <w:r w:rsidRPr="00360F3C">
        <w:rPr>
          <w:rFonts w:ascii="Arial" w:hAnsi="Arial" w:cs="Arial"/>
        </w:rPr>
        <w:t>doi</w:t>
      </w:r>
      <w:proofErr w:type="spellEnd"/>
      <w:r w:rsidRPr="00360F3C">
        <w:rPr>
          <w:rFonts w:ascii="Arial" w:hAnsi="Arial" w:cs="Arial"/>
        </w:rPr>
        <w:t xml:space="preserve">: </w:t>
      </w:r>
      <w:hyperlink r:id="rId40" w:history="1">
        <w:r w:rsidRPr="00360F3C">
          <w:rPr>
            <w:rStyle w:val="Hyperlink"/>
            <w:rFonts w:ascii="Arial" w:hAnsi="Arial" w:cs="Arial"/>
          </w:rPr>
          <w:t>https://doi.org/10.17718/tojde.906853</w:t>
        </w:r>
      </w:hyperlink>
      <w:r w:rsidRPr="00360F3C">
        <w:rPr>
          <w:rFonts w:ascii="Arial" w:hAnsi="Arial" w:cs="Arial"/>
        </w:rPr>
        <w:t xml:space="preserve">. </w:t>
      </w:r>
    </w:p>
    <w:p w14:paraId="43CCB4DC" w14:textId="085DFB71" w:rsidR="001C4959"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Xu, Y. (2024). Strategic Engagement and Brand Perception: An Analysis of Social Media Marketing in the Luxury Automobile Industry. </w:t>
      </w:r>
      <w:r w:rsidRPr="00360F3C">
        <w:rPr>
          <w:rFonts w:ascii="Arial" w:hAnsi="Arial" w:cs="Arial"/>
          <w:i/>
          <w:iCs/>
        </w:rPr>
        <w:t>Advances in Economics Management and Political Sciences</w:t>
      </w:r>
      <w:r w:rsidRPr="00360F3C">
        <w:rPr>
          <w:rFonts w:ascii="Arial" w:hAnsi="Arial" w:cs="Arial"/>
        </w:rPr>
        <w:t xml:space="preserve">, [online] 105(1), </w:t>
      </w:r>
      <w:proofErr w:type="spellStart"/>
      <w:proofErr w:type="gramStart"/>
      <w:r w:rsidRPr="00360F3C">
        <w:rPr>
          <w:rFonts w:ascii="Arial" w:hAnsi="Arial" w:cs="Arial"/>
        </w:rPr>
        <w:t>p.None</w:t>
      </w:r>
      <w:proofErr w:type="spellEnd"/>
      <w:proofErr w:type="gramEnd"/>
      <w:r w:rsidRPr="00360F3C">
        <w:rPr>
          <w:rFonts w:ascii="Arial" w:hAnsi="Arial" w:cs="Arial"/>
        </w:rPr>
        <w:t xml:space="preserve">-None. </w:t>
      </w:r>
      <w:proofErr w:type="spellStart"/>
      <w:r w:rsidRPr="00360F3C">
        <w:rPr>
          <w:rFonts w:ascii="Arial" w:hAnsi="Arial" w:cs="Arial"/>
        </w:rPr>
        <w:t>doi</w:t>
      </w:r>
      <w:proofErr w:type="spellEnd"/>
      <w:r w:rsidRPr="00360F3C">
        <w:rPr>
          <w:rFonts w:ascii="Arial" w:hAnsi="Arial" w:cs="Arial"/>
        </w:rPr>
        <w:t xml:space="preserve">: </w:t>
      </w:r>
      <w:hyperlink r:id="rId41" w:history="1">
        <w:r w:rsidRPr="00360F3C">
          <w:rPr>
            <w:rStyle w:val="Hyperlink"/>
            <w:rFonts w:ascii="Arial" w:hAnsi="Arial" w:cs="Arial"/>
          </w:rPr>
          <w:t>https://doi.org/10.54254/2754-1169/105/20241948</w:t>
        </w:r>
      </w:hyperlink>
      <w:r w:rsidRPr="00360F3C">
        <w:rPr>
          <w:rFonts w:ascii="Arial" w:hAnsi="Arial" w:cs="Arial"/>
        </w:rPr>
        <w:t xml:space="preserve">. </w:t>
      </w:r>
    </w:p>
    <w:p w14:paraId="7AF2B7DF" w14:textId="7617C4BF" w:rsidR="00197DFE" w:rsidRPr="00360F3C" w:rsidRDefault="001C4959" w:rsidP="00360F3C">
      <w:pPr>
        <w:pStyle w:val="NormalWeb"/>
        <w:spacing w:before="0" w:beforeAutospacing="0" w:after="240" w:afterAutospacing="0" w:line="360" w:lineRule="auto"/>
        <w:jc w:val="both"/>
        <w:rPr>
          <w:rFonts w:ascii="Arial" w:hAnsi="Arial" w:cs="Arial"/>
        </w:rPr>
      </w:pPr>
      <w:r w:rsidRPr="00360F3C">
        <w:rPr>
          <w:rFonts w:ascii="Arial" w:hAnsi="Arial" w:cs="Arial"/>
        </w:rPr>
        <w:t xml:space="preserve">Yang, J. (2022). The Application of Communication Strategy in Automobile Brand Marketing -Take Daimler China as an example. [online] </w:t>
      </w:r>
      <w:proofErr w:type="spellStart"/>
      <w:r w:rsidRPr="00360F3C">
        <w:rPr>
          <w:rFonts w:ascii="Arial" w:hAnsi="Arial" w:cs="Arial"/>
        </w:rPr>
        <w:t>doi</w:t>
      </w:r>
      <w:proofErr w:type="spellEnd"/>
      <w:r w:rsidRPr="00360F3C">
        <w:rPr>
          <w:rFonts w:ascii="Arial" w:hAnsi="Arial" w:cs="Arial"/>
        </w:rPr>
        <w:t xml:space="preserve">: </w:t>
      </w:r>
      <w:hyperlink r:id="rId42" w:history="1">
        <w:r w:rsidRPr="00360F3C">
          <w:rPr>
            <w:rStyle w:val="Hyperlink"/>
            <w:rFonts w:ascii="Arial" w:hAnsi="Arial" w:cs="Arial"/>
          </w:rPr>
          <w:t>https://doi.org/10.25236/ssehr.2022.031</w:t>
        </w:r>
      </w:hyperlink>
      <w:r w:rsidRPr="00360F3C">
        <w:rPr>
          <w:rFonts w:ascii="Arial" w:hAnsi="Arial" w:cs="Arial"/>
        </w:rPr>
        <w:t xml:space="preserve">. </w:t>
      </w:r>
    </w:p>
    <w:p w14:paraId="08E3D0AC" w14:textId="77777777" w:rsidR="00197DFE" w:rsidRPr="00360F3C" w:rsidRDefault="00197DFE" w:rsidP="00360F3C">
      <w:pPr>
        <w:spacing w:after="160" w:line="360" w:lineRule="auto"/>
        <w:jc w:val="both"/>
        <w:rPr>
          <w:rFonts w:ascii="Arial" w:hAnsi="Arial" w:cs="Arial"/>
        </w:rPr>
      </w:pPr>
      <w:r w:rsidRPr="00360F3C">
        <w:rPr>
          <w:rFonts w:ascii="Arial" w:hAnsi="Arial" w:cs="Arial"/>
        </w:rPr>
        <w:br w:type="page"/>
      </w:r>
    </w:p>
    <w:p w14:paraId="2D7ED756" w14:textId="738BFC18" w:rsidR="00AD2973" w:rsidRPr="00360F3C" w:rsidRDefault="00197DFE" w:rsidP="00360F3C">
      <w:pPr>
        <w:pStyle w:val="Heading1"/>
        <w:spacing w:line="360" w:lineRule="auto"/>
        <w:jc w:val="both"/>
        <w:rPr>
          <w:rFonts w:ascii="Arial" w:hAnsi="Arial" w:cs="Arial"/>
          <w:szCs w:val="24"/>
        </w:rPr>
      </w:pPr>
      <w:bookmarkStart w:id="10" w:name="_Toc222492946"/>
      <w:r w:rsidRPr="00360F3C">
        <w:rPr>
          <w:rFonts w:ascii="Arial" w:hAnsi="Arial" w:cs="Arial"/>
          <w:szCs w:val="24"/>
        </w:rPr>
        <w:lastRenderedPageBreak/>
        <w:t>Appendices</w:t>
      </w:r>
      <w:bookmarkEnd w:id="10"/>
    </w:p>
    <w:tbl>
      <w:tblPr>
        <w:tblStyle w:val="GridTable5Dark-Accent6"/>
        <w:tblW w:w="0" w:type="auto"/>
        <w:tblLook w:val="04A0" w:firstRow="1" w:lastRow="0" w:firstColumn="1" w:lastColumn="0" w:noHBand="0" w:noVBand="1"/>
      </w:tblPr>
      <w:tblGrid>
        <w:gridCol w:w="1912"/>
        <w:gridCol w:w="4181"/>
        <w:gridCol w:w="3257"/>
      </w:tblGrid>
      <w:tr w:rsidR="001708D6" w:rsidRPr="00360F3C" w14:paraId="5F2B3E59" w14:textId="77777777" w:rsidTr="003337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9B2169"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PESTEL Factor</w:t>
            </w:r>
          </w:p>
        </w:tc>
        <w:tc>
          <w:tcPr>
            <w:tcW w:w="0" w:type="auto"/>
            <w:hideMark/>
          </w:tcPr>
          <w:p w14:paraId="5D5DA3B1" w14:textId="77777777" w:rsidR="001708D6" w:rsidRPr="00360F3C" w:rsidRDefault="001708D6" w:rsidP="00360F3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Germany</w:t>
            </w:r>
          </w:p>
        </w:tc>
        <w:tc>
          <w:tcPr>
            <w:tcW w:w="0" w:type="auto"/>
            <w:hideMark/>
          </w:tcPr>
          <w:p w14:paraId="6C5DA260" w14:textId="77777777" w:rsidR="001708D6" w:rsidRPr="00360F3C" w:rsidRDefault="001708D6" w:rsidP="00360F3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United Kingdom</w:t>
            </w:r>
          </w:p>
        </w:tc>
      </w:tr>
      <w:tr w:rsidR="001708D6" w:rsidRPr="00360F3C" w14:paraId="09E450A5" w14:textId="77777777" w:rsidTr="003337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03D7BE"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Political</w:t>
            </w:r>
          </w:p>
        </w:tc>
        <w:tc>
          <w:tcPr>
            <w:tcW w:w="0" w:type="auto"/>
            <w:hideMark/>
          </w:tcPr>
          <w:p w14:paraId="43784DB8"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Strong government support for the automotive industry </w:t>
            </w:r>
          </w:p>
          <w:p w14:paraId="794A606F"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Stable EU single market access </w:t>
            </w:r>
          </w:p>
          <w:p w14:paraId="3562854D"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FDI-friendly manufacturing policies</w:t>
            </w:r>
          </w:p>
        </w:tc>
        <w:tc>
          <w:tcPr>
            <w:tcW w:w="0" w:type="auto"/>
            <w:hideMark/>
          </w:tcPr>
          <w:p w14:paraId="1FA0A1EF"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Post-Brexit trade complexity </w:t>
            </w:r>
          </w:p>
          <w:p w14:paraId="707101D2"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ZEV mandate regulatory pressure </w:t>
            </w:r>
          </w:p>
          <w:p w14:paraId="3A5FD7BD"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Tariff uncertainty on EU imports</w:t>
            </w:r>
          </w:p>
        </w:tc>
      </w:tr>
      <w:tr w:rsidR="001708D6" w:rsidRPr="00360F3C" w14:paraId="3AB53F43" w14:textId="77777777" w:rsidTr="0033371E">
        <w:tc>
          <w:tcPr>
            <w:cnfStyle w:val="001000000000" w:firstRow="0" w:lastRow="0" w:firstColumn="1" w:lastColumn="0" w:oddVBand="0" w:evenVBand="0" w:oddHBand="0" w:evenHBand="0" w:firstRowFirstColumn="0" w:firstRowLastColumn="0" w:lastRowFirstColumn="0" w:lastRowLastColumn="0"/>
            <w:tcW w:w="0" w:type="auto"/>
            <w:hideMark/>
          </w:tcPr>
          <w:p w14:paraId="16F67B66"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Economic</w:t>
            </w:r>
          </w:p>
        </w:tc>
        <w:tc>
          <w:tcPr>
            <w:tcW w:w="0" w:type="auto"/>
            <w:hideMark/>
          </w:tcPr>
          <w:p w14:paraId="08E8A70A"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GDP contracted 0.3% in 2023 </w:t>
            </w:r>
          </w:p>
          <w:p w14:paraId="605CD9D6"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High consumer purchasing power </w:t>
            </w:r>
          </w:p>
          <w:p w14:paraId="651DD137"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Strong corporate fleet/leasing demand</w:t>
            </w:r>
          </w:p>
        </w:tc>
        <w:tc>
          <w:tcPr>
            <w:tcW w:w="0" w:type="auto"/>
            <w:hideMark/>
          </w:tcPr>
          <w:p w14:paraId="43F00917"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Inflation peaked 11% in 2022</w:t>
            </w:r>
          </w:p>
          <w:p w14:paraId="6A999696"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PCP financing drives luxury access </w:t>
            </w:r>
          </w:p>
          <w:p w14:paraId="2132F387"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Currency fluctuation post-Brexit</w:t>
            </w:r>
          </w:p>
        </w:tc>
      </w:tr>
      <w:tr w:rsidR="001708D6" w:rsidRPr="00360F3C" w14:paraId="549356EF" w14:textId="77777777" w:rsidTr="003337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48B02D"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Social</w:t>
            </w:r>
          </w:p>
        </w:tc>
        <w:tc>
          <w:tcPr>
            <w:tcW w:w="0" w:type="auto"/>
            <w:hideMark/>
          </w:tcPr>
          <w:p w14:paraId="3D9B8916"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Engineering-proud, technically sophisticated buyers </w:t>
            </w:r>
          </w:p>
          <w:p w14:paraId="12E6E98F"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Brand seen as national heritage </w:t>
            </w:r>
          </w:p>
          <w:p w14:paraId="3F9AE140"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AMG sub-brand culturally celebrated</w:t>
            </w:r>
          </w:p>
        </w:tc>
        <w:tc>
          <w:tcPr>
            <w:tcW w:w="0" w:type="auto"/>
            <w:hideMark/>
          </w:tcPr>
          <w:p w14:paraId="33C026F9"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Aspiration and status-driven purchases </w:t>
            </w:r>
          </w:p>
          <w:p w14:paraId="6DA3E650"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Class-conscious consumption </w:t>
            </w:r>
            <w:proofErr w:type="spellStart"/>
            <w:r w:rsidRPr="00360F3C">
              <w:rPr>
                <w:rFonts w:ascii="Arial" w:hAnsi="Arial" w:cs="Arial"/>
                <w:lang w:bidi="th-TH"/>
              </w:rPr>
              <w:t>behaviour</w:t>
            </w:r>
            <w:proofErr w:type="spellEnd"/>
            <w:r w:rsidRPr="00360F3C">
              <w:rPr>
                <w:rFonts w:ascii="Arial" w:hAnsi="Arial" w:cs="Arial"/>
                <w:lang w:bidi="th-TH"/>
              </w:rPr>
              <w:t xml:space="preserve"> </w:t>
            </w:r>
          </w:p>
          <w:p w14:paraId="43C76C52"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Younger buyers seek lifestyle alignment</w:t>
            </w:r>
          </w:p>
        </w:tc>
      </w:tr>
      <w:tr w:rsidR="001708D6" w:rsidRPr="00360F3C" w14:paraId="2E9CB013" w14:textId="77777777" w:rsidTr="0033371E">
        <w:tc>
          <w:tcPr>
            <w:cnfStyle w:val="001000000000" w:firstRow="0" w:lastRow="0" w:firstColumn="1" w:lastColumn="0" w:oddVBand="0" w:evenVBand="0" w:oddHBand="0" w:evenHBand="0" w:firstRowFirstColumn="0" w:firstRowLastColumn="0" w:lastRowFirstColumn="0" w:lastRowLastColumn="0"/>
            <w:tcW w:w="0" w:type="auto"/>
            <w:hideMark/>
          </w:tcPr>
          <w:p w14:paraId="337B042A"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Technological</w:t>
            </w:r>
          </w:p>
        </w:tc>
        <w:tc>
          <w:tcPr>
            <w:tcW w:w="0" w:type="auto"/>
            <w:hideMark/>
          </w:tcPr>
          <w:p w14:paraId="115B83F8"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Advanced EV R&amp;D infrastructure in Stuttgart </w:t>
            </w:r>
          </w:p>
          <w:p w14:paraId="7EE28A38"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Strong charging network in urban areas </w:t>
            </w:r>
          </w:p>
          <w:p w14:paraId="53DD9156"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EQ range developed domestically</w:t>
            </w:r>
          </w:p>
        </w:tc>
        <w:tc>
          <w:tcPr>
            <w:tcW w:w="0" w:type="auto"/>
            <w:hideMark/>
          </w:tcPr>
          <w:p w14:paraId="761D67FB"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Digital-first purchasing journeys </w:t>
            </w:r>
          </w:p>
          <w:p w14:paraId="612AFCEC"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Agency model pioneered in UK market </w:t>
            </w:r>
          </w:p>
          <w:p w14:paraId="4935C393"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Growing EV adoption via ZEV mandate</w:t>
            </w:r>
          </w:p>
        </w:tc>
      </w:tr>
      <w:tr w:rsidR="001708D6" w:rsidRPr="00360F3C" w14:paraId="2A0F1B74" w14:textId="77777777" w:rsidTr="003337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1BA24B"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t>Environmental</w:t>
            </w:r>
          </w:p>
        </w:tc>
        <w:tc>
          <w:tcPr>
            <w:tcW w:w="0" w:type="auto"/>
            <w:hideMark/>
          </w:tcPr>
          <w:p w14:paraId="5B2DE578"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Net-zero ambition by 2039 </w:t>
            </w:r>
          </w:p>
          <w:p w14:paraId="0AC91EB7"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Diesel recall scrutiny 2018–2020 </w:t>
            </w:r>
          </w:p>
          <w:p w14:paraId="60ABF818"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High consumer environmental awareness</w:t>
            </w:r>
          </w:p>
        </w:tc>
        <w:tc>
          <w:tcPr>
            <w:tcW w:w="0" w:type="auto"/>
            <w:hideMark/>
          </w:tcPr>
          <w:p w14:paraId="4059919A"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ASA </w:t>
            </w:r>
            <w:proofErr w:type="spellStart"/>
            <w:r w:rsidRPr="00360F3C">
              <w:rPr>
                <w:rFonts w:ascii="Arial" w:hAnsi="Arial" w:cs="Arial"/>
                <w:lang w:bidi="th-TH"/>
              </w:rPr>
              <w:t>scrutinising</w:t>
            </w:r>
            <w:proofErr w:type="spellEnd"/>
            <w:r w:rsidRPr="00360F3C">
              <w:rPr>
                <w:rFonts w:ascii="Arial" w:hAnsi="Arial" w:cs="Arial"/>
                <w:lang w:bidi="th-TH"/>
              </w:rPr>
              <w:t xml:space="preserve"> green advertising claims </w:t>
            </w:r>
          </w:p>
          <w:p w14:paraId="47339577"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t xml:space="preserve">• 2035 petrol/diesel sales ban incoming </w:t>
            </w:r>
          </w:p>
          <w:p w14:paraId="20F9CBE0" w14:textId="77777777" w:rsidR="001708D6" w:rsidRPr="00360F3C" w:rsidRDefault="001708D6" w:rsidP="00360F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360F3C">
              <w:rPr>
                <w:rFonts w:ascii="Arial" w:hAnsi="Arial" w:cs="Arial"/>
                <w:lang w:bidi="th-TH"/>
              </w:rPr>
              <w:lastRenderedPageBreak/>
              <w:t>• Packaging and sustainability expectations rising</w:t>
            </w:r>
          </w:p>
        </w:tc>
      </w:tr>
      <w:tr w:rsidR="001708D6" w:rsidRPr="00360F3C" w14:paraId="458CAF0E" w14:textId="77777777" w:rsidTr="0033371E">
        <w:tc>
          <w:tcPr>
            <w:cnfStyle w:val="001000000000" w:firstRow="0" w:lastRow="0" w:firstColumn="1" w:lastColumn="0" w:oddVBand="0" w:evenVBand="0" w:oddHBand="0" w:evenHBand="0" w:firstRowFirstColumn="0" w:firstRowLastColumn="0" w:lastRowFirstColumn="0" w:lastRowLastColumn="0"/>
            <w:tcW w:w="0" w:type="auto"/>
            <w:hideMark/>
          </w:tcPr>
          <w:p w14:paraId="209D0B22" w14:textId="77777777" w:rsidR="001708D6" w:rsidRPr="00360F3C" w:rsidRDefault="001708D6" w:rsidP="00360F3C">
            <w:pPr>
              <w:spacing w:line="360" w:lineRule="auto"/>
              <w:jc w:val="both"/>
              <w:rPr>
                <w:rFonts w:ascii="Arial" w:hAnsi="Arial" w:cs="Arial"/>
                <w:lang w:bidi="th-TH"/>
              </w:rPr>
            </w:pPr>
            <w:r w:rsidRPr="00360F3C">
              <w:rPr>
                <w:rFonts w:ascii="Arial" w:hAnsi="Arial" w:cs="Arial"/>
                <w:lang w:bidi="th-TH"/>
              </w:rPr>
              <w:lastRenderedPageBreak/>
              <w:t>Legal</w:t>
            </w:r>
          </w:p>
        </w:tc>
        <w:tc>
          <w:tcPr>
            <w:tcW w:w="0" w:type="auto"/>
            <w:hideMark/>
          </w:tcPr>
          <w:p w14:paraId="43C0D099"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EU GDPR compliance required </w:t>
            </w:r>
          </w:p>
          <w:p w14:paraId="570F4EBA"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KBA emissions regulations enforced </w:t>
            </w:r>
          </w:p>
          <w:p w14:paraId="014C2AEA"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Strict competition/advertising law</w:t>
            </w:r>
          </w:p>
        </w:tc>
        <w:tc>
          <w:tcPr>
            <w:tcW w:w="0" w:type="auto"/>
            <w:hideMark/>
          </w:tcPr>
          <w:p w14:paraId="6216F15A"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UK GDPR post-Brexit framework </w:t>
            </w:r>
          </w:p>
          <w:p w14:paraId="2535F931"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xml:space="preserve">• ASA advertising standards enforced </w:t>
            </w:r>
          </w:p>
          <w:p w14:paraId="22A59688" w14:textId="77777777" w:rsidR="001708D6" w:rsidRPr="00360F3C" w:rsidRDefault="001708D6" w:rsidP="00360F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360F3C">
              <w:rPr>
                <w:rFonts w:ascii="Arial" w:hAnsi="Arial" w:cs="Arial"/>
                <w:lang w:bidi="th-TH"/>
              </w:rPr>
              <w:t>• Consumer Rights Act protections apply</w:t>
            </w:r>
          </w:p>
        </w:tc>
      </w:tr>
    </w:tbl>
    <w:p w14:paraId="47A9FEA7" w14:textId="77777777" w:rsidR="001708D6" w:rsidRDefault="001708D6" w:rsidP="00360F3C">
      <w:pPr>
        <w:spacing w:line="360" w:lineRule="auto"/>
        <w:jc w:val="both"/>
        <w:rPr>
          <w:rFonts w:ascii="Arial" w:hAnsi="Arial" w:cs="Arial"/>
          <w:lang w:bidi="th-TH"/>
        </w:rPr>
      </w:pPr>
    </w:p>
    <w:tbl>
      <w:tblPr>
        <w:tblStyle w:val="GridTable5Dark-Accent5"/>
        <w:tblW w:w="0" w:type="auto"/>
        <w:tblLook w:val="04A0" w:firstRow="1" w:lastRow="0" w:firstColumn="1" w:lastColumn="0" w:noHBand="0" w:noVBand="1"/>
      </w:tblPr>
      <w:tblGrid>
        <w:gridCol w:w="2008"/>
        <w:gridCol w:w="3370"/>
        <w:gridCol w:w="3972"/>
      </w:tblGrid>
      <w:tr w:rsidR="007F0246" w:rsidRPr="00474DB3" w14:paraId="179E57B6" w14:textId="77777777" w:rsidTr="00C904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DEECA6" w14:textId="77777777" w:rsidR="007F0246" w:rsidRPr="00474DB3" w:rsidRDefault="007F0246" w:rsidP="00C90465">
            <w:pPr>
              <w:spacing w:line="360" w:lineRule="auto"/>
              <w:jc w:val="both"/>
              <w:rPr>
                <w:rFonts w:ascii="Arial" w:hAnsi="Arial" w:cs="Arial"/>
                <w:color w:val="000000" w:themeColor="text1"/>
                <w:lang w:bidi="th-TH"/>
              </w:rPr>
            </w:pPr>
            <w:r w:rsidRPr="00474DB3">
              <w:rPr>
                <w:rFonts w:ascii="Arial" w:hAnsi="Arial" w:cs="Arial"/>
                <w:color w:val="000000" w:themeColor="text1"/>
                <w:lang w:bidi="th-TH"/>
              </w:rPr>
              <w:t>Dimension</w:t>
            </w:r>
          </w:p>
        </w:tc>
        <w:tc>
          <w:tcPr>
            <w:tcW w:w="0" w:type="auto"/>
            <w:hideMark/>
          </w:tcPr>
          <w:p w14:paraId="3B295A32" w14:textId="77777777" w:rsidR="007F0246" w:rsidRPr="00474DB3" w:rsidRDefault="007F0246" w:rsidP="00C9046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Germany</w:t>
            </w:r>
          </w:p>
        </w:tc>
        <w:tc>
          <w:tcPr>
            <w:tcW w:w="0" w:type="auto"/>
            <w:hideMark/>
          </w:tcPr>
          <w:p w14:paraId="3C760B5A" w14:textId="77777777" w:rsidR="007F0246" w:rsidRPr="00474DB3" w:rsidRDefault="007F0246" w:rsidP="00C9046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UK</w:t>
            </w:r>
          </w:p>
        </w:tc>
      </w:tr>
      <w:tr w:rsidR="007F0246" w:rsidRPr="00474DB3" w14:paraId="2ADAA83F" w14:textId="77777777" w:rsidTr="00C904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9796B1" w14:textId="77777777" w:rsidR="007F0246" w:rsidRPr="00474DB3" w:rsidRDefault="007F0246" w:rsidP="00C90465">
            <w:pPr>
              <w:spacing w:line="360" w:lineRule="auto"/>
              <w:jc w:val="both"/>
              <w:rPr>
                <w:rFonts w:ascii="Arial" w:hAnsi="Arial" w:cs="Arial"/>
                <w:color w:val="000000" w:themeColor="text1"/>
                <w:lang w:bidi="th-TH"/>
              </w:rPr>
            </w:pPr>
            <w:r w:rsidRPr="00474DB3">
              <w:rPr>
                <w:rFonts w:ascii="Arial" w:hAnsi="Arial" w:cs="Arial"/>
                <w:color w:val="000000" w:themeColor="text1"/>
                <w:lang w:bidi="th-TH"/>
              </w:rPr>
              <w:t>Power Distance</w:t>
            </w:r>
          </w:p>
        </w:tc>
        <w:tc>
          <w:tcPr>
            <w:tcW w:w="0" w:type="auto"/>
            <w:hideMark/>
          </w:tcPr>
          <w:p w14:paraId="427CD945" w14:textId="77777777" w:rsidR="007F0246" w:rsidRPr="00474DB3" w:rsidRDefault="007F0246" w:rsidP="00C9046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 xml:space="preserve">Low → </w:t>
            </w:r>
            <w:proofErr w:type="spellStart"/>
            <w:r w:rsidRPr="00474DB3">
              <w:rPr>
                <w:rFonts w:ascii="Arial" w:hAnsi="Arial" w:cs="Arial"/>
                <w:b/>
                <w:bCs/>
                <w:color w:val="000000" w:themeColor="text1"/>
                <w:lang w:bidi="th-TH"/>
              </w:rPr>
              <w:t>Favourable</w:t>
            </w:r>
            <w:proofErr w:type="spellEnd"/>
            <w:r w:rsidRPr="00474DB3">
              <w:rPr>
                <w:rFonts w:ascii="Arial" w:hAnsi="Arial" w:cs="Arial"/>
                <w:color w:val="000000" w:themeColor="text1"/>
                <w:lang w:bidi="th-TH"/>
              </w:rPr>
              <w:t xml:space="preserve"> (supports equality, transparent communication)</w:t>
            </w:r>
          </w:p>
        </w:tc>
        <w:tc>
          <w:tcPr>
            <w:tcW w:w="0" w:type="auto"/>
            <w:hideMark/>
          </w:tcPr>
          <w:p w14:paraId="4AA80528" w14:textId="77777777" w:rsidR="007F0246" w:rsidRPr="00474DB3" w:rsidRDefault="007F0246" w:rsidP="00C9046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 xml:space="preserve">Low → </w:t>
            </w:r>
            <w:proofErr w:type="spellStart"/>
            <w:r w:rsidRPr="00474DB3">
              <w:rPr>
                <w:rFonts w:ascii="Arial" w:hAnsi="Arial" w:cs="Arial"/>
                <w:b/>
                <w:bCs/>
                <w:color w:val="000000" w:themeColor="text1"/>
                <w:lang w:bidi="th-TH"/>
              </w:rPr>
              <w:t>Favourable</w:t>
            </w:r>
            <w:proofErr w:type="spellEnd"/>
            <w:r w:rsidRPr="00474DB3">
              <w:rPr>
                <w:rFonts w:ascii="Arial" w:hAnsi="Arial" w:cs="Arial"/>
                <w:color w:val="000000" w:themeColor="text1"/>
                <w:lang w:bidi="th-TH"/>
              </w:rPr>
              <w:t xml:space="preserve"> (similar open business environment)</w:t>
            </w:r>
          </w:p>
        </w:tc>
      </w:tr>
      <w:tr w:rsidR="007F0246" w:rsidRPr="00474DB3" w14:paraId="76F12FB8" w14:textId="77777777" w:rsidTr="00C90465">
        <w:tc>
          <w:tcPr>
            <w:cnfStyle w:val="001000000000" w:firstRow="0" w:lastRow="0" w:firstColumn="1" w:lastColumn="0" w:oddVBand="0" w:evenVBand="0" w:oddHBand="0" w:evenHBand="0" w:firstRowFirstColumn="0" w:firstRowLastColumn="0" w:lastRowFirstColumn="0" w:lastRowLastColumn="0"/>
            <w:tcW w:w="0" w:type="auto"/>
            <w:hideMark/>
          </w:tcPr>
          <w:p w14:paraId="21755520" w14:textId="77777777" w:rsidR="007F0246" w:rsidRPr="00474DB3" w:rsidRDefault="007F0246" w:rsidP="00C90465">
            <w:pPr>
              <w:spacing w:line="360" w:lineRule="auto"/>
              <w:jc w:val="both"/>
              <w:rPr>
                <w:rFonts w:ascii="Arial" w:hAnsi="Arial" w:cs="Arial"/>
                <w:color w:val="000000" w:themeColor="text1"/>
                <w:lang w:bidi="th-TH"/>
              </w:rPr>
            </w:pPr>
            <w:r w:rsidRPr="00474DB3">
              <w:rPr>
                <w:rFonts w:ascii="Arial" w:hAnsi="Arial" w:cs="Arial"/>
                <w:color w:val="000000" w:themeColor="text1"/>
                <w:lang w:bidi="th-TH"/>
              </w:rPr>
              <w:t>Individualism</w:t>
            </w:r>
          </w:p>
        </w:tc>
        <w:tc>
          <w:tcPr>
            <w:tcW w:w="0" w:type="auto"/>
            <w:hideMark/>
          </w:tcPr>
          <w:p w14:paraId="2D4F771B" w14:textId="77777777" w:rsidR="007F0246" w:rsidRPr="00474DB3" w:rsidRDefault="007F0246" w:rsidP="00C9046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 xml:space="preserve">High → </w:t>
            </w:r>
            <w:proofErr w:type="spellStart"/>
            <w:r w:rsidRPr="00474DB3">
              <w:rPr>
                <w:rFonts w:ascii="Arial" w:hAnsi="Arial" w:cs="Arial"/>
                <w:b/>
                <w:bCs/>
                <w:color w:val="000000" w:themeColor="text1"/>
                <w:lang w:bidi="th-TH"/>
              </w:rPr>
              <w:t>Favourable</w:t>
            </w:r>
            <w:proofErr w:type="spellEnd"/>
            <w:r w:rsidRPr="00474DB3">
              <w:rPr>
                <w:rFonts w:ascii="Arial" w:hAnsi="Arial" w:cs="Arial"/>
                <w:color w:val="000000" w:themeColor="text1"/>
                <w:lang w:bidi="th-TH"/>
              </w:rPr>
              <w:t xml:space="preserve"> (customers value personal quality &amp; performance)</w:t>
            </w:r>
          </w:p>
        </w:tc>
        <w:tc>
          <w:tcPr>
            <w:tcW w:w="0" w:type="auto"/>
            <w:hideMark/>
          </w:tcPr>
          <w:p w14:paraId="5C990F6A" w14:textId="77777777" w:rsidR="007F0246" w:rsidRPr="00474DB3" w:rsidRDefault="007F0246" w:rsidP="00C9046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 xml:space="preserve">Very High → </w:t>
            </w:r>
            <w:proofErr w:type="spellStart"/>
            <w:r w:rsidRPr="00474DB3">
              <w:rPr>
                <w:rFonts w:ascii="Arial" w:hAnsi="Arial" w:cs="Arial"/>
                <w:b/>
                <w:bCs/>
                <w:color w:val="000000" w:themeColor="text1"/>
                <w:lang w:bidi="th-TH"/>
              </w:rPr>
              <w:t>Favourable</w:t>
            </w:r>
            <w:proofErr w:type="spellEnd"/>
            <w:r w:rsidRPr="00474DB3">
              <w:rPr>
                <w:rFonts w:ascii="Arial" w:hAnsi="Arial" w:cs="Arial"/>
                <w:color w:val="000000" w:themeColor="text1"/>
                <w:lang w:bidi="th-TH"/>
              </w:rPr>
              <w:t xml:space="preserve"> (strong focus on personal success &amp; status buying)</w:t>
            </w:r>
          </w:p>
        </w:tc>
      </w:tr>
      <w:tr w:rsidR="007F0246" w:rsidRPr="00474DB3" w14:paraId="44536418" w14:textId="77777777" w:rsidTr="00C904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C09A5C" w14:textId="77777777" w:rsidR="007F0246" w:rsidRPr="00474DB3" w:rsidRDefault="007F0246" w:rsidP="00C90465">
            <w:pPr>
              <w:spacing w:line="360" w:lineRule="auto"/>
              <w:jc w:val="both"/>
              <w:rPr>
                <w:rFonts w:ascii="Arial" w:hAnsi="Arial" w:cs="Arial"/>
                <w:color w:val="000000" w:themeColor="text1"/>
                <w:lang w:bidi="th-TH"/>
              </w:rPr>
            </w:pPr>
            <w:r w:rsidRPr="00474DB3">
              <w:rPr>
                <w:rFonts w:ascii="Arial" w:hAnsi="Arial" w:cs="Arial"/>
                <w:color w:val="000000" w:themeColor="text1"/>
                <w:lang w:bidi="th-TH"/>
              </w:rPr>
              <w:t>Masculinity</w:t>
            </w:r>
          </w:p>
        </w:tc>
        <w:tc>
          <w:tcPr>
            <w:tcW w:w="0" w:type="auto"/>
            <w:hideMark/>
          </w:tcPr>
          <w:p w14:paraId="00EE8049" w14:textId="77777777" w:rsidR="007F0246" w:rsidRPr="00474DB3" w:rsidRDefault="007F0246" w:rsidP="00C9046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 xml:space="preserve">High → </w:t>
            </w:r>
            <w:proofErr w:type="spellStart"/>
            <w:r w:rsidRPr="00474DB3">
              <w:rPr>
                <w:rFonts w:ascii="Arial" w:hAnsi="Arial" w:cs="Arial"/>
                <w:b/>
                <w:bCs/>
                <w:color w:val="000000" w:themeColor="text1"/>
                <w:lang w:bidi="th-TH"/>
              </w:rPr>
              <w:t>Favourable</w:t>
            </w:r>
            <w:proofErr w:type="spellEnd"/>
            <w:r w:rsidRPr="00474DB3">
              <w:rPr>
                <w:rFonts w:ascii="Arial" w:hAnsi="Arial" w:cs="Arial"/>
                <w:color w:val="000000" w:themeColor="text1"/>
                <w:lang w:bidi="th-TH"/>
              </w:rPr>
              <w:t xml:space="preserve"> (focus on achievement, performance cars like AMG)</w:t>
            </w:r>
          </w:p>
        </w:tc>
        <w:tc>
          <w:tcPr>
            <w:tcW w:w="0" w:type="auto"/>
            <w:hideMark/>
          </w:tcPr>
          <w:p w14:paraId="58BC2139" w14:textId="77777777" w:rsidR="007F0246" w:rsidRPr="00474DB3" w:rsidRDefault="007F0246" w:rsidP="00C9046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 xml:space="preserve">Moderate → </w:t>
            </w:r>
            <w:proofErr w:type="spellStart"/>
            <w:r w:rsidRPr="00474DB3">
              <w:rPr>
                <w:rFonts w:ascii="Arial" w:hAnsi="Arial" w:cs="Arial"/>
                <w:b/>
                <w:bCs/>
                <w:color w:val="000000" w:themeColor="text1"/>
                <w:lang w:bidi="th-TH"/>
              </w:rPr>
              <w:t>Favourable</w:t>
            </w:r>
            <w:proofErr w:type="spellEnd"/>
            <w:r w:rsidRPr="00474DB3">
              <w:rPr>
                <w:rFonts w:ascii="Arial" w:hAnsi="Arial" w:cs="Arial"/>
                <w:color w:val="000000" w:themeColor="text1"/>
                <w:lang w:bidi="th-TH"/>
              </w:rPr>
              <w:t xml:space="preserve"> (balanced but still values success and prestige)</w:t>
            </w:r>
          </w:p>
        </w:tc>
      </w:tr>
      <w:tr w:rsidR="007F0246" w:rsidRPr="00474DB3" w14:paraId="661ECF90" w14:textId="77777777" w:rsidTr="00C90465">
        <w:tc>
          <w:tcPr>
            <w:cnfStyle w:val="001000000000" w:firstRow="0" w:lastRow="0" w:firstColumn="1" w:lastColumn="0" w:oddVBand="0" w:evenVBand="0" w:oddHBand="0" w:evenHBand="0" w:firstRowFirstColumn="0" w:firstRowLastColumn="0" w:lastRowFirstColumn="0" w:lastRowLastColumn="0"/>
            <w:tcW w:w="0" w:type="auto"/>
            <w:hideMark/>
          </w:tcPr>
          <w:p w14:paraId="4E33D099" w14:textId="77777777" w:rsidR="007F0246" w:rsidRPr="00474DB3" w:rsidRDefault="007F0246" w:rsidP="00C90465">
            <w:pPr>
              <w:spacing w:line="360" w:lineRule="auto"/>
              <w:jc w:val="both"/>
              <w:rPr>
                <w:rFonts w:ascii="Arial" w:hAnsi="Arial" w:cs="Arial"/>
                <w:color w:val="000000" w:themeColor="text1"/>
                <w:lang w:bidi="th-TH"/>
              </w:rPr>
            </w:pPr>
            <w:r w:rsidRPr="00474DB3">
              <w:rPr>
                <w:rFonts w:ascii="Arial" w:hAnsi="Arial" w:cs="Arial"/>
                <w:color w:val="000000" w:themeColor="text1"/>
                <w:lang w:bidi="th-TH"/>
              </w:rPr>
              <w:t>Uncertainty Avoidance</w:t>
            </w:r>
          </w:p>
        </w:tc>
        <w:tc>
          <w:tcPr>
            <w:tcW w:w="0" w:type="auto"/>
            <w:hideMark/>
          </w:tcPr>
          <w:p w14:paraId="34D65C4B" w14:textId="77777777" w:rsidR="007F0246" w:rsidRPr="00474DB3" w:rsidRDefault="007F0246" w:rsidP="00C9046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 xml:space="preserve">High → </w:t>
            </w:r>
            <w:proofErr w:type="spellStart"/>
            <w:r w:rsidRPr="00474DB3">
              <w:rPr>
                <w:rFonts w:ascii="Arial" w:hAnsi="Arial" w:cs="Arial"/>
                <w:b/>
                <w:bCs/>
                <w:color w:val="000000" w:themeColor="text1"/>
                <w:lang w:bidi="th-TH"/>
              </w:rPr>
              <w:t>Favourable</w:t>
            </w:r>
            <w:proofErr w:type="spellEnd"/>
            <w:r w:rsidRPr="00474DB3">
              <w:rPr>
                <w:rFonts w:ascii="Arial" w:hAnsi="Arial" w:cs="Arial"/>
                <w:color w:val="000000" w:themeColor="text1"/>
                <w:lang w:bidi="th-TH"/>
              </w:rPr>
              <w:t xml:space="preserve"> (preference for reliability &amp; trusted brands)</w:t>
            </w:r>
          </w:p>
        </w:tc>
        <w:tc>
          <w:tcPr>
            <w:tcW w:w="0" w:type="auto"/>
            <w:hideMark/>
          </w:tcPr>
          <w:p w14:paraId="1E9F7381" w14:textId="77777777" w:rsidR="007F0246" w:rsidRPr="00474DB3" w:rsidRDefault="007F0246" w:rsidP="00C9046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 xml:space="preserve">Low → </w:t>
            </w:r>
            <w:proofErr w:type="spellStart"/>
            <w:r w:rsidRPr="00474DB3">
              <w:rPr>
                <w:rFonts w:ascii="Arial" w:hAnsi="Arial" w:cs="Arial"/>
                <w:b/>
                <w:bCs/>
                <w:color w:val="000000" w:themeColor="text1"/>
                <w:lang w:bidi="th-TH"/>
              </w:rPr>
              <w:t>Favourable</w:t>
            </w:r>
            <w:proofErr w:type="spellEnd"/>
            <w:r w:rsidRPr="00474DB3">
              <w:rPr>
                <w:rFonts w:ascii="Arial" w:hAnsi="Arial" w:cs="Arial"/>
                <w:color w:val="000000" w:themeColor="text1"/>
                <w:lang w:bidi="th-TH"/>
              </w:rPr>
              <w:t xml:space="preserve"> (open to innovation like EVs and new models)</w:t>
            </w:r>
          </w:p>
        </w:tc>
      </w:tr>
      <w:tr w:rsidR="007F0246" w:rsidRPr="00474DB3" w14:paraId="372A1BE8" w14:textId="77777777" w:rsidTr="00C904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0DADE4" w14:textId="77777777" w:rsidR="007F0246" w:rsidRPr="00474DB3" w:rsidRDefault="007F0246" w:rsidP="00C90465">
            <w:pPr>
              <w:spacing w:line="360" w:lineRule="auto"/>
              <w:jc w:val="both"/>
              <w:rPr>
                <w:rFonts w:ascii="Arial" w:hAnsi="Arial" w:cs="Arial"/>
                <w:color w:val="000000" w:themeColor="text1"/>
                <w:lang w:bidi="th-TH"/>
              </w:rPr>
            </w:pPr>
            <w:r w:rsidRPr="00474DB3">
              <w:rPr>
                <w:rFonts w:ascii="Arial" w:hAnsi="Arial" w:cs="Arial"/>
                <w:color w:val="000000" w:themeColor="text1"/>
                <w:lang w:bidi="th-TH"/>
              </w:rPr>
              <w:t>Long-Term Orientation</w:t>
            </w:r>
          </w:p>
        </w:tc>
        <w:tc>
          <w:tcPr>
            <w:tcW w:w="0" w:type="auto"/>
            <w:hideMark/>
          </w:tcPr>
          <w:p w14:paraId="72D4D0DA" w14:textId="77777777" w:rsidR="007F0246" w:rsidRPr="00474DB3" w:rsidRDefault="007F0246" w:rsidP="00C9046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 xml:space="preserve">High → </w:t>
            </w:r>
            <w:proofErr w:type="spellStart"/>
            <w:r w:rsidRPr="00474DB3">
              <w:rPr>
                <w:rFonts w:ascii="Arial" w:hAnsi="Arial" w:cs="Arial"/>
                <w:b/>
                <w:bCs/>
                <w:color w:val="000000" w:themeColor="text1"/>
                <w:lang w:bidi="th-TH"/>
              </w:rPr>
              <w:t>Favourable</w:t>
            </w:r>
            <w:proofErr w:type="spellEnd"/>
            <w:r w:rsidRPr="00474DB3">
              <w:rPr>
                <w:rFonts w:ascii="Arial" w:hAnsi="Arial" w:cs="Arial"/>
                <w:color w:val="000000" w:themeColor="text1"/>
                <w:lang w:bidi="th-TH"/>
              </w:rPr>
              <w:t xml:space="preserve"> (supports sustainability &amp; innovation strategy)</w:t>
            </w:r>
          </w:p>
        </w:tc>
        <w:tc>
          <w:tcPr>
            <w:tcW w:w="0" w:type="auto"/>
            <w:hideMark/>
          </w:tcPr>
          <w:p w14:paraId="695D30E8" w14:textId="77777777" w:rsidR="007F0246" w:rsidRPr="00474DB3" w:rsidRDefault="007F0246" w:rsidP="00C9046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 xml:space="preserve">Moderate → </w:t>
            </w:r>
            <w:r w:rsidRPr="00474DB3">
              <w:rPr>
                <w:rFonts w:ascii="Arial" w:hAnsi="Arial" w:cs="Arial"/>
                <w:b/>
                <w:bCs/>
                <w:color w:val="000000" w:themeColor="text1"/>
                <w:lang w:bidi="th-TH"/>
              </w:rPr>
              <w:t>Neutral/</w:t>
            </w:r>
            <w:proofErr w:type="spellStart"/>
            <w:r w:rsidRPr="00474DB3">
              <w:rPr>
                <w:rFonts w:ascii="Arial" w:hAnsi="Arial" w:cs="Arial"/>
                <w:b/>
                <w:bCs/>
                <w:color w:val="000000" w:themeColor="text1"/>
                <w:lang w:bidi="th-TH"/>
              </w:rPr>
              <w:t>Favourable</w:t>
            </w:r>
            <w:proofErr w:type="spellEnd"/>
            <w:r w:rsidRPr="00474DB3">
              <w:rPr>
                <w:rFonts w:ascii="Arial" w:hAnsi="Arial" w:cs="Arial"/>
                <w:color w:val="000000" w:themeColor="text1"/>
                <w:lang w:bidi="th-TH"/>
              </w:rPr>
              <w:t xml:space="preserve"> (some focus on future but also short-term gains)</w:t>
            </w:r>
          </w:p>
        </w:tc>
      </w:tr>
      <w:tr w:rsidR="007F0246" w:rsidRPr="00474DB3" w14:paraId="14531AE8" w14:textId="77777777" w:rsidTr="00C90465">
        <w:tc>
          <w:tcPr>
            <w:cnfStyle w:val="001000000000" w:firstRow="0" w:lastRow="0" w:firstColumn="1" w:lastColumn="0" w:oddVBand="0" w:evenVBand="0" w:oddHBand="0" w:evenHBand="0" w:firstRowFirstColumn="0" w:firstRowLastColumn="0" w:lastRowFirstColumn="0" w:lastRowLastColumn="0"/>
            <w:tcW w:w="0" w:type="auto"/>
            <w:hideMark/>
          </w:tcPr>
          <w:p w14:paraId="657D7523" w14:textId="77777777" w:rsidR="007F0246" w:rsidRPr="00474DB3" w:rsidRDefault="007F0246" w:rsidP="00C90465">
            <w:pPr>
              <w:spacing w:line="360" w:lineRule="auto"/>
              <w:jc w:val="both"/>
              <w:rPr>
                <w:rFonts w:ascii="Arial" w:hAnsi="Arial" w:cs="Arial"/>
                <w:color w:val="000000" w:themeColor="text1"/>
                <w:lang w:bidi="th-TH"/>
              </w:rPr>
            </w:pPr>
            <w:r w:rsidRPr="00474DB3">
              <w:rPr>
                <w:rFonts w:ascii="Arial" w:hAnsi="Arial" w:cs="Arial"/>
                <w:color w:val="000000" w:themeColor="text1"/>
                <w:lang w:bidi="th-TH"/>
              </w:rPr>
              <w:t>Indulgence</w:t>
            </w:r>
          </w:p>
        </w:tc>
        <w:tc>
          <w:tcPr>
            <w:tcW w:w="0" w:type="auto"/>
            <w:hideMark/>
          </w:tcPr>
          <w:p w14:paraId="1903A219" w14:textId="77777777" w:rsidR="007F0246" w:rsidRPr="00474DB3" w:rsidRDefault="007F0246" w:rsidP="00C9046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 xml:space="preserve">Low → </w:t>
            </w:r>
            <w:r w:rsidRPr="00474DB3">
              <w:rPr>
                <w:rFonts w:ascii="Arial" w:hAnsi="Arial" w:cs="Arial"/>
                <w:b/>
                <w:bCs/>
                <w:color w:val="000000" w:themeColor="text1"/>
                <w:lang w:bidi="th-TH"/>
              </w:rPr>
              <w:t>Neutral</w:t>
            </w:r>
            <w:r w:rsidRPr="00474DB3">
              <w:rPr>
                <w:rFonts w:ascii="Arial" w:hAnsi="Arial" w:cs="Arial"/>
                <w:color w:val="000000" w:themeColor="text1"/>
                <w:lang w:bidi="th-TH"/>
              </w:rPr>
              <w:t xml:space="preserve"> (more restrained consumption </w:t>
            </w:r>
            <w:proofErr w:type="spellStart"/>
            <w:r w:rsidRPr="00474DB3">
              <w:rPr>
                <w:rFonts w:ascii="Arial" w:hAnsi="Arial" w:cs="Arial"/>
                <w:color w:val="000000" w:themeColor="text1"/>
                <w:lang w:bidi="th-TH"/>
              </w:rPr>
              <w:t>behaviour</w:t>
            </w:r>
            <w:proofErr w:type="spellEnd"/>
            <w:r w:rsidRPr="00474DB3">
              <w:rPr>
                <w:rFonts w:ascii="Arial" w:hAnsi="Arial" w:cs="Arial"/>
                <w:color w:val="000000" w:themeColor="text1"/>
                <w:lang w:bidi="th-TH"/>
              </w:rPr>
              <w:t>)</w:t>
            </w:r>
          </w:p>
        </w:tc>
        <w:tc>
          <w:tcPr>
            <w:tcW w:w="0" w:type="auto"/>
            <w:hideMark/>
          </w:tcPr>
          <w:p w14:paraId="3B6E5F84" w14:textId="77777777" w:rsidR="007F0246" w:rsidRPr="00474DB3" w:rsidRDefault="007F0246" w:rsidP="00C9046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 xml:space="preserve">High → </w:t>
            </w:r>
            <w:proofErr w:type="spellStart"/>
            <w:r w:rsidRPr="00474DB3">
              <w:rPr>
                <w:rFonts w:ascii="Arial" w:hAnsi="Arial" w:cs="Arial"/>
                <w:b/>
                <w:bCs/>
                <w:color w:val="000000" w:themeColor="text1"/>
                <w:lang w:bidi="th-TH"/>
              </w:rPr>
              <w:t>Favourable</w:t>
            </w:r>
            <w:proofErr w:type="spellEnd"/>
            <w:r w:rsidRPr="00474DB3">
              <w:rPr>
                <w:rFonts w:ascii="Arial" w:hAnsi="Arial" w:cs="Arial"/>
                <w:color w:val="000000" w:themeColor="text1"/>
                <w:lang w:bidi="th-TH"/>
              </w:rPr>
              <w:t xml:space="preserve"> (encourages luxury and lifestyle purchases)</w:t>
            </w:r>
          </w:p>
        </w:tc>
      </w:tr>
    </w:tbl>
    <w:p w14:paraId="3B8C6D0D" w14:textId="77777777" w:rsidR="007F0246" w:rsidRPr="00474DB3" w:rsidRDefault="007F0246" w:rsidP="00360F3C">
      <w:pPr>
        <w:spacing w:line="360" w:lineRule="auto"/>
        <w:jc w:val="both"/>
        <w:rPr>
          <w:rFonts w:ascii="Arial" w:hAnsi="Arial" w:cs="Arial"/>
          <w:lang w:bidi="th-TH"/>
        </w:rPr>
      </w:pPr>
    </w:p>
    <w:tbl>
      <w:tblPr>
        <w:tblStyle w:val="GridTable5Dark-Accent4"/>
        <w:tblW w:w="0" w:type="auto"/>
        <w:tblLook w:val="04A0" w:firstRow="1" w:lastRow="0" w:firstColumn="1" w:lastColumn="0" w:noHBand="0" w:noVBand="1"/>
      </w:tblPr>
      <w:tblGrid>
        <w:gridCol w:w="1483"/>
        <w:gridCol w:w="4084"/>
        <w:gridCol w:w="3783"/>
      </w:tblGrid>
      <w:tr w:rsidR="007F0246" w:rsidRPr="00474DB3" w14:paraId="3699CD8F" w14:textId="77777777" w:rsidTr="00C904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2A8FCB" w14:textId="77777777" w:rsidR="007F0246" w:rsidRPr="00474DB3" w:rsidRDefault="007F0246" w:rsidP="00C90465">
            <w:pPr>
              <w:spacing w:line="360" w:lineRule="auto"/>
              <w:jc w:val="both"/>
              <w:rPr>
                <w:rFonts w:ascii="Arial" w:hAnsi="Arial" w:cs="Arial"/>
                <w:color w:val="000000" w:themeColor="text1"/>
                <w:lang w:bidi="th-TH"/>
              </w:rPr>
            </w:pPr>
            <w:r w:rsidRPr="00474DB3">
              <w:rPr>
                <w:rFonts w:ascii="Arial" w:hAnsi="Arial" w:cs="Arial"/>
                <w:color w:val="000000" w:themeColor="text1"/>
                <w:lang w:bidi="th-TH"/>
              </w:rPr>
              <w:lastRenderedPageBreak/>
              <w:t>Aspect</w:t>
            </w:r>
          </w:p>
        </w:tc>
        <w:tc>
          <w:tcPr>
            <w:tcW w:w="0" w:type="auto"/>
            <w:hideMark/>
          </w:tcPr>
          <w:p w14:paraId="24DB42ED" w14:textId="77777777" w:rsidR="007F0246" w:rsidRPr="00474DB3" w:rsidRDefault="007F0246" w:rsidP="00C9046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Similarities</w:t>
            </w:r>
          </w:p>
        </w:tc>
        <w:tc>
          <w:tcPr>
            <w:tcW w:w="0" w:type="auto"/>
            <w:hideMark/>
          </w:tcPr>
          <w:p w14:paraId="0AA35252" w14:textId="77777777" w:rsidR="007F0246" w:rsidRPr="00474DB3" w:rsidRDefault="007F0246" w:rsidP="00C9046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Differences</w:t>
            </w:r>
          </w:p>
        </w:tc>
      </w:tr>
      <w:tr w:rsidR="007F0246" w:rsidRPr="00474DB3" w14:paraId="2A530436" w14:textId="77777777" w:rsidTr="00C904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6FC283" w14:textId="77777777" w:rsidR="007F0246" w:rsidRPr="00474DB3" w:rsidRDefault="007F0246" w:rsidP="00C90465">
            <w:pPr>
              <w:spacing w:line="360" w:lineRule="auto"/>
              <w:jc w:val="both"/>
              <w:rPr>
                <w:rFonts w:ascii="Arial" w:hAnsi="Arial" w:cs="Arial"/>
                <w:color w:val="000000" w:themeColor="text1"/>
                <w:lang w:bidi="th-TH"/>
              </w:rPr>
            </w:pPr>
            <w:r w:rsidRPr="00474DB3">
              <w:rPr>
                <w:rFonts w:ascii="Arial" w:hAnsi="Arial" w:cs="Arial"/>
                <w:color w:val="000000" w:themeColor="text1"/>
                <w:lang w:bidi="th-TH"/>
              </w:rPr>
              <w:t>Process</w:t>
            </w:r>
          </w:p>
        </w:tc>
        <w:tc>
          <w:tcPr>
            <w:tcW w:w="0" w:type="auto"/>
            <w:hideMark/>
          </w:tcPr>
          <w:p w14:paraId="6B85F414" w14:textId="77777777" w:rsidR="007F0246" w:rsidRPr="00474DB3" w:rsidRDefault="007F0246" w:rsidP="00C9046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474DB3">
              <w:rPr>
                <w:rFonts w:ascii="Arial" w:hAnsi="Arial" w:cs="Arial"/>
                <w:lang w:bidi="th-TH"/>
              </w:rPr>
              <w:t>Both countries adhere to organized complaint management and customer service, online applications, and dealership services.</w:t>
            </w:r>
          </w:p>
        </w:tc>
        <w:tc>
          <w:tcPr>
            <w:tcW w:w="0" w:type="auto"/>
            <w:hideMark/>
          </w:tcPr>
          <w:p w14:paraId="0CF190F7" w14:textId="77777777" w:rsidR="007F0246" w:rsidRPr="00474DB3" w:rsidRDefault="007F0246" w:rsidP="00C9046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bidi="th-TH"/>
              </w:rPr>
            </w:pPr>
            <w:r w:rsidRPr="00474DB3">
              <w:rPr>
                <w:rFonts w:ascii="Arial" w:hAnsi="Arial" w:cs="Arial"/>
                <w:lang w:bidi="th-TH"/>
              </w:rPr>
              <w:t>UK process more finance and services based; Germany more technical support and engineering related queries.</w:t>
            </w:r>
          </w:p>
        </w:tc>
      </w:tr>
      <w:tr w:rsidR="007F0246" w:rsidRPr="00474DB3" w14:paraId="0601DD36" w14:textId="77777777" w:rsidTr="00C90465">
        <w:tc>
          <w:tcPr>
            <w:cnfStyle w:val="001000000000" w:firstRow="0" w:lastRow="0" w:firstColumn="1" w:lastColumn="0" w:oddVBand="0" w:evenVBand="0" w:oddHBand="0" w:evenHBand="0" w:firstRowFirstColumn="0" w:firstRowLastColumn="0" w:lastRowFirstColumn="0" w:lastRowLastColumn="0"/>
            <w:tcW w:w="0" w:type="auto"/>
            <w:hideMark/>
          </w:tcPr>
          <w:p w14:paraId="4DD55319" w14:textId="77777777" w:rsidR="007F0246" w:rsidRPr="00474DB3" w:rsidRDefault="007F0246" w:rsidP="00C90465">
            <w:pPr>
              <w:spacing w:line="360" w:lineRule="auto"/>
              <w:jc w:val="both"/>
              <w:rPr>
                <w:rFonts w:ascii="Arial" w:hAnsi="Arial" w:cs="Arial"/>
                <w:color w:val="000000" w:themeColor="text1"/>
                <w:lang w:bidi="th-TH"/>
              </w:rPr>
            </w:pPr>
            <w:r w:rsidRPr="00474DB3">
              <w:rPr>
                <w:rFonts w:ascii="Arial" w:hAnsi="Arial" w:cs="Arial"/>
                <w:color w:val="000000" w:themeColor="text1"/>
                <w:lang w:bidi="th-TH"/>
              </w:rPr>
              <w:t>Physical Evidence</w:t>
            </w:r>
          </w:p>
        </w:tc>
        <w:tc>
          <w:tcPr>
            <w:tcW w:w="0" w:type="auto"/>
            <w:hideMark/>
          </w:tcPr>
          <w:p w14:paraId="0BE1CADD" w14:textId="77777777" w:rsidR="007F0246" w:rsidRPr="00474DB3" w:rsidRDefault="007F0246" w:rsidP="00C9046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474DB3">
              <w:rPr>
                <w:rFonts w:ascii="Arial" w:hAnsi="Arial" w:cs="Arial"/>
                <w:lang w:bidi="th-TH"/>
              </w:rPr>
              <w:t>They both have high-quality websites, online showrooms and high-brand images to depict luxury positioning.</w:t>
            </w:r>
          </w:p>
        </w:tc>
        <w:tc>
          <w:tcPr>
            <w:tcW w:w="0" w:type="auto"/>
            <w:hideMark/>
          </w:tcPr>
          <w:p w14:paraId="70303F86" w14:textId="77777777" w:rsidR="007F0246" w:rsidRPr="00474DB3" w:rsidRDefault="007F0246" w:rsidP="00C9046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bidi="th-TH"/>
              </w:rPr>
            </w:pPr>
            <w:r w:rsidRPr="00474DB3">
              <w:rPr>
                <w:rFonts w:ascii="Arial" w:hAnsi="Arial" w:cs="Arial"/>
                <w:lang w:bidi="th-TH"/>
              </w:rPr>
              <w:t>UK site is price oriented and finance oriented, Germany performance, innovation and quality of engineering.</w:t>
            </w:r>
          </w:p>
        </w:tc>
      </w:tr>
    </w:tbl>
    <w:p w14:paraId="416E3D18" w14:textId="77777777" w:rsidR="007F0246" w:rsidRPr="00474DB3" w:rsidRDefault="007F0246" w:rsidP="00360F3C">
      <w:pPr>
        <w:spacing w:line="360" w:lineRule="auto"/>
        <w:jc w:val="both"/>
        <w:rPr>
          <w:rFonts w:ascii="Arial" w:hAnsi="Arial" w:cs="Arial"/>
          <w:lang w:bidi="th-TH"/>
        </w:rPr>
      </w:pPr>
    </w:p>
    <w:p w14:paraId="7BB3CF60" w14:textId="4C1CEDDE" w:rsidR="00197DFE" w:rsidRPr="00474DB3" w:rsidRDefault="006524C2" w:rsidP="00360F3C">
      <w:pPr>
        <w:spacing w:line="360" w:lineRule="auto"/>
        <w:jc w:val="both"/>
        <w:rPr>
          <w:rFonts w:ascii="Arial" w:hAnsi="Arial" w:cs="Arial"/>
          <w:lang w:bidi="th-TH"/>
        </w:rPr>
      </w:pPr>
      <w:r w:rsidRPr="00474DB3">
        <w:rPr>
          <w:rFonts w:ascii="Arial" w:hAnsi="Arial" w:cs="Arial"/>
          <w:noProof/>
          <w:lang w:bidi="th-TH"/>
        </w:rPr>
        <w:drawing>
          <wp:inline distT="0" distB="0" distL="0" distR="0" wp14:anchorId="0CDE3CE3" wp14:editId="44D27EC5">
            <wp:extent cx="3631338" cy="918210"/>
            <wp:effectExtent l="0" t="0" r="7620" b="0"/>
            <wp:docPr id="20434119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42157" cy="920946"/>
                    </a:xfrm>
                    <a:prstGeom prst="rect">
                      <a:avLst/>
                    </a:prstGeom>
                    <a:noFill/>
                  </pic:spPr>
                </pic:pic>
              </a:graphicData>
            </a:graphic>
          </wp:inline>
        </w:drawing>
      </w:r>
    </w:p>
    <w:p w14:paraId="647D126D" w14:textId="2D38CC52" w:rsidR="006868D1" w:rsidRPr="00474DB3" w:rsidRDefault="006868D1" w:rsidP="00360F3C">
      <w:pPr>
        <w:spacing w:line="360" w:lineRule="auto"/>
        <w:jc w:val="both"/>
        <w:rPr>
          <w:rFonts w:ascii="Arial" w:hAnsi="Arial" w:cs="Arial"/>
          <w:lang w:bidi="th-TH"/>
        </w:rPr>
      </w:pPr>
      <w:r w:rsidRPr="00474DB3">
        <w:rPr>
          <w:rFonts w:ascii="Arial" w:hAnsi="Arial" w:cs="Arial"/>
          <w:noProof/>
        </w:rPr>
        <w:drawing>
          <wp:inline distT="0" distB="0" distL="0" distR="0" wp14:anchorId="77032EC4" wp14:editId="50261242">
            <wp:extent cx="2873652" cy="2602865"/>
            <wp:effectExtent l="0" t="0" r="3175" b="6985"/>
            <wp:docPr id="1646426593" name="Picture 1" descr="Hofstede's Cultural Dimensions Theory - iEduNot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 Cultural Dimensions Theory - iEduNote.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294" cy="2605258"/>
                    </a:xfrm>
                    <a:prstGeom prst="rect">
                      <a:avLst/>
                    </a:prstGeom>
                    <a:noFill/>
                    <a:ln>
                      <a:noFill/>
                    </a:ln>
                  </pic:spPr>
                </pic:pic>
              </a:graphicData>
            </a:graphic>
          </wp:inline>
        </w:drawing>
      </w:r>
    </w:p>
    <w:tbl>
      <w:tblPr>
        <w:tblStyle w:val="GridTable5Dark-Accent2"/>
        <w:tblW w:w="0" w:type="auto"/>
        <w:tblLook w:val="04A0" w:firstRow="1" w:lastRow="0" w:firstColumn="1" w:lastColumn="0" w:noHBand="0" w:noVBand="1"/>
      </w:tblPr>
      <w:tblGrid>
        <w:gridCol w:w="5029"/>
        <w:gridCol w:w="4321"/>
      </w:tblGrid>
      <w:tr w:rsidR="00A2212B" w:rsidRPr="00474DB3" w14:paraId="67BD9396" w14:textId="77777777" w:rsidTr="00662D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164E04" w14:textId="77777777" w:rsidR="00A2212B" w:rsidRPr="00474DB3" w:rsidRDefault="00A2212B" w:rsidP="00662D6A">
            <w:pPr>
              <w:spacing w:line="360" w:lineRule="auto"/>
              <w:jc w:val="both"/>
              <w:rPr>
                <w:rFonts w:ascii="Arial" w:hAnsi="Arial" w:cs="Arial"/>
                <w:color w:val="000000" w:themeColor="text1"/>
                <w:lang w:bidi="th-TH"/>
              </w:rPr>
            </w:pPr>
            <w:r w:rsidRPr="00474DB3">
              <w:rPr>
                <w:rFonts w:ascii="Arial" w:hAnsi="Arial" w:cs="Arial"/>
                <w:color w:val="000000" w:themeColor="text1"/>
                <w:lang w:bidi="th-TH"/>
              </w:rPr>
              <w:t>Advantages</w:t>
            </w:r>
          </w:p>
        </w:tc>
        <w:tc>
          <w:tcPr>
            <w:tcW w:w="0" w:type="auto"/>
            <w:hideMark/>
          </w:tcPr>
          <w:p w14:paraId="7FBBEE9A" w14:textId="77777777" w:rsidR="00A2212B" w:rsidRPr="00474DB3" w:rsidRDefault="00A2212B" w:rsidP="00662D6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Disadvantages</w:t>
            </w:r>
          </w:p>
        </w:tc>
      </w:tr>
      <w:tr w:rsidR="00A2212B" w:rsidRPr="00474DB3" w14:paraId="23F681C9" w14:textId="77777777" w:rsidTr="00662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D3D541" w14:textId="77777777" w:rsidR="00A2212B" w:rsidRPr="00474DB3" w:rsidRDefault="00A2212B" w:rsidP="00662D6A">
            <w:pPr>
              <w:spacing w:line="360" w:lineRule="auto"/>
              <w:jc w:val="both"/>
              <w:rPr>
                <w:rFonts w:ascii="Arial" w:hAnsi="Arial" w:cs="Arial"/>
                <w:b w:val="0"/>
                <w:bCs w:val="0"/>
                <w:color w:val="000000" w:themeColor="text1"/>
                <w:lang w:bidi="th-TH"/>
              </w:rPr>
            </w:pPr>
            <w:r w:rsidRPr="00474DB3">
              <w:rPr>
                <w:rFonts w:ascii="Arial" w:hAnsi="Arial" w:cs="Arial"/>
                <w:b w:val="0"/>
                <w:bCs w:val="0"/>
                <w:color w:val="000000" w:themeColor="text1"/>
                <w:lang w:bidi="th-TH"/>
              </w:rPr>
              <w:t>Helps understand cultural differences between countries</w:t>
            </w:r>
          </w:p>
        </w:tc>
        <w:tc>
          <w:tcPr>
            <w:tcW w:w="0" w:type="auto"/>
            <w:hideMark/>
          </w:tcPr>
          <w:p w14:paraId="4FA910CE" w14:textId="77777777" w:rsidR="00A2212B" w:rsidRPr="00474DB3" w:rsidRDefault="00A2212B" w:rsidP="00662D6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Based on old data (originally from 1970s)</w:t>
            </w:r>
          </w:p>
        </w:tc>
      </w:tr>
      <w:tr w:rsidR="00A2212B" w:rsidRPr="00474DB3" w14:paraId="37EF3C53" w14:textId="77777777" w:rsidTr="00662D6A">
        <w:tc>
          <w:tcPr>
            <w:cnfStyle w:val="001000000000" w:firstRow="0" w:lastRow="0" w:firstColumn="1" w:lastColumn="0" w:oddVBand="0" w:evenVBand="0" w:oddHBand="0" w:evenHBand="0" w:firstRowFirstColumn="0" w:firstRowLastColumn="0" w:lastRowFirstColumn="0" w:lastRowLastColumn="0"/>
            <w:tcW w:w="0" w:type="auto"/>
            <w:hideMark/>
          </w:tcPr>
          <w:p w14:paraId="42DDB26B" w14:textId="77777777" w:rsidR="00A2212B" w:rsidRPr="00474DB3" w:rsidRDefault="00A2212B" w:rsidP="00662D6A">
            <w:pPr>
              <w:spacing w:line="360" w:lineRule="auto"/>
              <w:jc w:val="both"/>
              <w:rPr>
                <w:rFonts w:ascii="Arial" w:hAnsi="Arial" w:cs="Arial"/>
                <w:b w:val="0"/>
                <w:bCs w:val="0"/>
                <w:color w:val="000000" w:themeColor="text1"/>
                <w:lang w:bidi="th-TH"/>
              </w:rPr>
            </w:pPr>
            <w:r w:rsidRPr="00474DB3">
              <w:rPr>
                <w:rFonts w:ascii="Arial" w:hAnsi="Arial" w:cs="Arial"/>
                <w:b w:val="0"/>
                <w:bCs w:val="0"/>
                <w:color w:val="000000" w:themeColor="text1"/>
                <w:lang w:bidi="th-TH"/>
              </w:rPr>
              <w:t>Provides a simple and structured framework (6 dimensions)</w:t>
            </w:r>
          </w:p>
        </w:tc>
        <w:tc>
          <w:tcPr>
            <w:tcW w:w="0" w:type="auto"/>
            <w:hideMark/>
          </w:tcPr>
          <w:p w14:paraId="4E1287C4" w14:textId="77777777" w:rsidR="00A2212B" w:rsidRPr="00474DB3" w:rsidRDefault="00A2212B" w:rsidP="00662D6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Oversimplifies complex and diverse cultures</w:t>
            </w:r>
          </w:p>
        </w:tc>
      </w:tr>
      <w:tr w:rsidR="00A2212B" w:rsidRPr="00474DB3" w14:paraId="205EE315" w14:textId="77777777" w:rsidTr="00662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EA18FC" w14:textId="77777777" w:rsidR="00A2212B" w:rsidRPr="00474DB3" w:rsidRDefault="00A2212B" w:rsidP="00662D6A">
            <w:pPr>
              <w:spacing w:line="360" w:lineRule="auto"/>
              <w:jc w:val="both"/>
              <w:rPr>
                <w:rFonts w:ascii="Arial" w:hAnsi="Arial" w:cs="Arial"/>
                <w:b w:val="0"/>
                <w:bCs w:val="0"/>
                <w:color w:val="000000" w:themeColor="text1"/>
                <w:lang w:bidi="th-TH"/>
              </w:rPr>
            </w:pPr>
            <w:r w:rsidRPr="00474DB3">
              <w:rPr>
                <w:rFonts w:ascii="Arial" w:hAnsi="Arial" w:cs="Arial"/>
                <w:b w:val="0"/>
                <w:bCs w:val="0"/>
                <w:color w:val="000000" w:themeColor="text1"/>
                <w:lang w:bidi="th-TH"/>
              </w:rPr>
              <w:lastRenderedPageBreak/>
              <w:t>Useful for international business, marketing, and management</w:t>
            </w:r>
          </w:p>
        </w:tc>
        <w:tc>
          <w:tcPr>
            <w:tcW w:w="0" w:type="auto"/>
            <w:hideMark/>
          </w:tcPr>
          <w:p w14:paraId="02CD7DC7" w14:textId="77777777" w:rsidR="00A2212B" w:rsidRPr="00474DB3" w:rsidRDefault="00A2212B" w:rsidP="00662D6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Assumes one culture per country (ignores subcultures)</w:t>
            </w:r>
          </w:p>
        </w:tc>
      </w:tr>
      <w:tr w:rsidR="00A2212B" w:rsidRPr="00474DB3" w14:paraId="2BE2661D" w14:textId="77777777" w:rsidTr="00662D6A">
        <w:tc>
          <w:tcPr>
            <w:cnfStyle w:val="001000000000" w:firstRow="0" w:lastRow="0" w:firstColumn="1" w:lastColumn="0" w:oddVBand="0" w:evenVBand="0" w:oddHBand="0" w:evenHBand="0" w:firstRowFirstColumn="0" w:firstRowLastColumn="0" w:lastRowFirstColumn="0" w:lastRowLastColumn="0"/>
            <w:tcW w:w="0" w:type="auto"/>
            <w:hideMark/>
          </w:tcPr>
          <w:p w14:paraId="733A616A" w14:textId="77777777" w:rsidR="00A2212B" w:rsidRPr="00474DB3" w:rsidRDefault="00A2212B" w:rsidP="00662D6A">
            <w:pPr>
              <w:spacing w:line="360" w:lineRule="auto"/>
              <w:jc w:val="both"/>
              <w:rPr>
                <w:rFonts w:ascii="Arial" w:hAnsi="Arial" w:cs="Arial"/>
                <w:b w:val="0"/>
                <w:bCs w:val="0"/>
                <w:color w:val="000000" w:themeColor="text1"/>
                <w:lang w:bidi="th-TH"/>
              </w:rPr>
            </w:pPr>
            <w:r w:rsidRPr="00474DB3">
              <w:rPr>
                <w:rFonts w:ascii="Arial" w:hAnsi="Arial" w:cs="Arial"/>
                <w:b w:val="0"/>
                <w:bCs w:val="0"/>
                <w:color w:val="000000" w:themeColor="text1"/>
                <w:lang w:bidi="th-TH"/>
              </w:rPr>
              <w:t>Supports better cross-cultural communication and decision-making</w:t>
            </w:r>
          </w:p>
        </w:tc>
        <w:tc>
          <w:tcPr>
            <w:tcW w:w="0" w:type="auto"/>
            <w:hideMark/>
          </w:tcPr>
          <w:p w14:paraId="21B8069C" w14:textId="77777777" w:rsidR="00A2212B" w:rsidRPr="00474DB3" w:rsidRDefault="00A2212B" w:rsidP="00662D6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Not always accurate in modern globalized societies</w:t>
            </w:r>
          </w:p>
        </w:tc>
      </w:tr>
      <w:tr w:rsidR="00A2212B" w:rsidRPr="00474DB3" w14:paraId="71AE97AB" w14:textId="77777777" w:rsidTr="00662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743F67" w14:textId="77777777" w:rsidR="00A2212B" w:rsidRPr="00474DB3" w:rsidRDefault="00A2212B" w:rsidP="00662D6A">
            <w:pPr>
              <w:spacing w:line="360" w:lineRule="auto"/>
              <w:jc w:val="both"/>
              <w:rPr>
                <w:rFonts w:ascii="Arial" w:hAnsi="Arial" w:cs="Arial"/>
                <w:b w:val="0"/>
                <w:bCs w:val="0"/>
                <w:color w:val="000000" w:themeColor="text1"/>
                <w:lang w:bidi="th-TH"/>
              </w:rPr>
            </w:pPr>
            <w:r w:rsidRPr="00474DB3">
              <w:rPr>
                <w:rFonts w:ascii="Arial" w:hAnsi="Arial" w:cs="Arial"/>
                <w:b w:val="0"/>
                <w:bCs w:val="0"/>
                <w:color w:val="000000" w:themeColor="text1"/>
                <w:lang w:bidi="th-TH"/>
              </w:rPr>
              <w:t>Easy to apply and compare countries</w:t>
            </w:r>
          </w:p>
        </w:tc>
        <w:tc>
          <w:tcPr>
            <w:tcW w:w="0" w:type="auto"/>
            <w:hideMark/>
          </w:tcPr>
          <w:p w14:paraId="31B1163B" w14:textId="77777777" w:rsidR="00A2212B" w:rsidRPr="00474DB3" w:rsidRDefault="00A2212B" w:rsidP="00662D6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Can lead to stereotyping of people/nations</w:t>
            </w:r>
          </w:p>
        </w:tc>
      </w:tr>
      <w:tr w:rsidR="00A2212B" w:rsidRPr="007C25A6" w14:paraId="375387F8" w14:textId="77777777" w:rsidTr="00662D6A">
        <w:tc>
          <w:tcPr>
            <w:cnfStyle w:val="001000000000" w:firstRow="0" w:lastRow="0" w:firstColumn="1" w:lastColumn="0" w:oddVBand="0" w:evenVBand="0" w:oddHBand="0" w:evenHBand="0" w:firstRowFirstColumn="0" w:firstRowLastColumn="0" w:lastRowFirstColumn="0" w:lastRowLastColumn="0"/>
            <w:tcW w:w="0" w:type="auto"/>
            <w:hideMark/>
          </w:tcPr>
          <w:p w14:paraId="51FD6AD7" w14:textId="77777777" w:rsidR="00A2212B" w:rsidRPr="00474DB3" w:rsidRDefault="00A2212B" w:rsidP="00662D6A">
            <w:pPr>
              <w:spacing w:line="360" w:lineRule="auto"/>
              <w:jc w:val="both"/>
              <w:rPr>
                <w:rFonts w:ascii="Arial" w:hAnsi="Arial" w:cs="Arial"/>
                <w:b w:val="0"/>
                <w:bCs w:val="0"/>
                <w:color w:val="000000" w:themeColor="text1"/>
                <w:lang w:bidi="th-TH"/>
              </w:rPr>
            </w:pPr>
            <w:r w:rsidRPr="00474DB3">
              <w:rPr>
                <w:rFonts w:ascii="Arial" w:hAnsi="Arial" w:cs="Arial"/>
                <w:b w:val="0"/>
                <w:bCs w:val="0"/>
                <w:color w:val="000000" w:themeColor="text1"/>
                <w:lang w:bidi="th-TH"/>
              </w:rPr>
              <w:t>Widely accepted and used in academic and business fields</w:t>
            </w:r>
          </w:p>
        </w:tc>
        <w:tc>
          <w:tcPr>
            <w:tcW w:w="0" w:type="auto"/>
            <w:hideMark/>
          </w:tcPr>
          <w:p w14:paraId="01F88D5B" w14:textId="77777777" w:rsidR="00A2212B" w:rsidRPr="00474DB3" w:rsidRDefault="00A2212B" w:rsidP="00662D6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bidi="th-TH"/>
              </w:rPr>
            </w:pPr>
            <w:r w:rsidRPr="00474DB3">
              <w:rPr>
                <w:rFonts w:ascii="Arial" w:hAnsi="Arial" w:cs="Arial"/>
                <w:color w:val="000000" w:themeColor="text1"/>
                <w:lang w:bidi="th-TH"/>
              </w:rPr>
              <w:t>Lacks flexibility to capture cultural changes over time</w:t>
            </w:r>
          </w:p>
        </w:tc>
      </w:tr>
    </w:tbl>
    <w:p w14:paraId="702C5DC5" w14:textId="77777777" w:rsidR="00A2212B" w:rsidRPr="00360F3C" w:rsidRDefault="00A2212B" w:rsidP="00360F3C">
      <w:pPr>
        <w:spacing w:line="360" w:lineRule="auto"/>
        <w:jc w:val="both"/>
        <w:rPr>
          <w:rFonts w:ascii="Arial" w:hAnsi="Arial" w:cs="Arial"/>
          <w:lang w:bidi="th-TH"/>
        </w:rPr>
      </w:pPr>
    </w:p>
    <w:p w14:paraId="5B32F01F" w14:textId="26D6327E" w:rsidR="006524C2" w:rsidRPr="00360F3C" w:rsidRDefault="006524C2" w:rsidP="00360F3C">
      <w:pPr>
        <w:spacing w:line="360" w:lineRule="auto"/>
        <w:jc w:val="both"/>
        <w:rPr>
          <w:rFonts w:ascii="Arial" w:hAnsi="Arial" w:cs="Arial"/>
          <w:lang w:bidi="th-TH"/>
        </w:rPr>
      </w:pPr>
      <w:r w:rsidRPr="00360F3C">
        <w:rPr>
          <w:rFonts w:ascii="Arial" w:hAnsi="Arial" w:cs="Arial"/>
          <w:noProof/>
          <w:lang w:bidi="th-TH"/>
        </w:rPr>
        <w:drawing>
          <wp:inline distT="0" distB="0" distL="0" distR="0" wp14:anchorId="025BE52B" wp14:editId="1A734A7C">
            <wp:extent cx="2286000" cy="2190660"/>
            <wp:effectExtent l="0" t="0" r="0" b="635"/>
            <wp:docPr id="6605794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8887" t="17871" r="16836"/>
                    <a:stretch>
                      <a:fillRect/>
                    </a:stretch>
                  </pic:blipFill>
                  <pic:spPr bwMode="auto">
                    <a:xfrm>
                      <a:off x="0" y="0"/>
                      <a:ext cx="2296663" cy="2200879"/>
                    </a:xfrm>
                    <a:prstGeom prst="rect">
                      <a:avLst/>
                    </a:prstGeom>
                    <a:noFill/>
                    <a:ln>
                      <a:noFill/>
                    </a:ln>
                    <a:extLst>
                      <a:ext uri="{53640926-AAD7-44D8-BBD7-CCE9431645EC}">
                        <a14:shadowObscured xmlns:a14="http://schemas.microsoft.com/office/drawing/2010/main"/>
                      </a:ext>
                    </a:extLst>
                  </pic:spPr>
                </pic:pic>
              </a:graphicData>
            </a:graphic>
          </wp:inline>
        </w:drawing>
      </w:r>
    </w:p>
    <w:p w14:paraId="0B59AF09" w14:textId="2CE66EDC" w:rsidR="006524C2" w:rsidRPr="00360F3C" w:rsidRDefault="00E82499" w:rsidP="00360F3C">
      <w:pPr>
        <w:spacing w:line="360" w:lineRule="auto"/>
        <w:jc w:val="both"/>
        <w:rPr>
          <w:rFonts w:ascii="Arial" w:hAnsi="Arial" w:cs="Arial"/>
          <w:lang w:bidi="th-TH"/>
        </w:rPr>
      </w:pPr>
      <w:r w:rsidRPr="00360F3C">
        <w:rPr>
          <w:rFonts w:ascii="Arial" w:hAnsi="Arial" w:cs="Arial"/>
          <w:noProof/>
        </w:rPr>
        <w:drawing>
          <wp:inline distT="0" distB="0" distL="0" distR="0" wp14:anchorId="1F37BDCC" wp14:editId="69DF4CA2">
            <wp:extent cx="3590861" cy="2657475"/>
            <wp:effectExtent l="0" t="0" r="0" b="0"/>
            <wp:docPr id="566255072" name="Picture 5" descr="Mastering The 7 Ps Of The Marketing Mix For Your GTM Strategy - OrangeO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astering The 7 Ps Of The Marketing Mix For Your GTM Strategy - OrangeOwl"/>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205" t="17147" b="11219"/>
                    <a:stretch>
                      <a:fillRect/>
                    </a:stretch>
                  </pic:blipFill>
                  <pic:spPr bwMode="auto">
                    <a:xfrm>
                      <a:off x="0" y="0"/>
                      <a:ext cx="3605624" cy="2668401"/>
                    </a:xfrm>
                    <a:prstGeom prst="rect">
                      <a:avLst/>
                    </a:prstGeom>
                    <a:noFill/>
                    <a:ln>
                      <a:noFill/>
                    </a:ln>
                    <a:extLst>
                      <a:ext uri="{53640926-AAD7-44D8-BBD7-CCE9431645EC}">
                        <a14:shadowObscured xmlns:a14="http://schemas.microsoft.com/office/drawing/2010/main"/>
                      </a:ext>
                    </a:extLst>
                  </pic:spPr>
                </pic:pic>
              </a:graphicData>
            </a:graphic>
          </wp:inline>
        </w:drawing>
      </w:r>
    </w:p>
    <w:p w14:paraId="1E4F3CDA" w14:textId="60DE48CA" w:rsidR="00E82499" w:rsidRPr="00360F3C" w:rsidRDefault="00E82499" w:rsidP="00360F3C">
      <w:pPr>
        <w:spacing w:line="360" w:lineRule="auto"/>
        <w:jc w:val="both"/>
        <w:rPr>
          <w:rFonts w:ascii="Arial" w:hAnsi="Arial" w:cs="Arial"/>
          <w:lang w:bidi="th-TH"/>
        </w:rPr>
      </w:pPr>
      <w:r w:rsidRPr="00360F3C">
        <w:rPr>
          <w:rFonts w:ascii="Arial" w:hAnsi="Arial" w:cs="Arial"/>
          <w:noProof/>
        </w:rPr>
        <w:lastRenderedPageBreak/>
        <w:drawing>
          <wp:inline distT="0" distB="0" distL="0" distR="0" wp14:anchorId="4A9B662B" wp14:editId="46AB51F8">
            <wp:extent cx="3381375" cy="2114550"/>
            <wp:effectExtent l="0" t="0" r="9525" b="0"/>
            <wp:docPr id="307054162" name="Picture 6"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What Is The Ansoff Matrix: Definition, Steps &amp; Example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8713" r="9890" b="13074"/>
                    <a:stretch>
                      <a:fillRect/>
                    </a:stretch>
                  </pic:blipFill>
                  <pic:spPr bwMode="auto">
                    <a:xfrm>
                      <a:off x="0" y="0"/>
                      <a:ext cx="3387132" cy="2118150"/>
                    </a:xfrm>
                    <a:prstGeom prst="rect">
                      <a:avLst/>
                    </a:prstGeom>
                    <a:noFill/>
                    <a:ln>
                      <a:noFill/>
                    </a:ln>
                    <a:extLst>
                      <a:ext uri="{53640926-AAD7-44D8-BBD7-CCE9431645EC}">
                        <a14:shadowObscured xmlns:a14="http://schemas.microsoft.com/office/drawing/2010/main"/>
                      </a:ext>
                    </a:extLst>
                  </pic:spPr>
                </pic:pic>
              </a:graphicData>
            </a:graphic>
          </wp:inline>
        </w:drawing>
      </w:r>
    </w:p>
    <w:p w14:paraId="025B7C57" w14:textId="613093E8" w:rsidR="00E82499" w:rsidRDefault="00E82499" w:rsidP="00360F3C">
      <w:pPr>
        <w:spacing w:line="360" w:lineRule="auto"/>
        <w:jc w:val="both"/>
        <w:rPr>
          <w:rFonts w:ascii="Arial" w:hAnsi="Arial" w:cs="Arial"/>
          <w:lang w:bidi="th-TH"/>
        </w:rPr>
      </w:pPr>
      <w:r w:rsidRPr="00360F3C">
        <w:rPr>
          <w:rFonts w:ascii="Arial" w:hAnsi="Arial" w:cs="Arial"/>
          <w:noProof/>
        </w:rPr>
        <w:drawing>
          <wp:inline distT="0" distB="0" distL="0" distR="0" wp14:anchorId="1FA716BB" wp14:editId="681FC98A">
            <wp:extent cx="2543175" cy="2623728"/>
            <wp:effectExtent l="0" t="0" r="0" b="5715"/>
            <wp:docPr id="1472010983" name="Picture 7" descr="Gibbs' reflective cycle (Adapted from Gibbs, 198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Gibbs' reflective cycle (Adapted from Gibbs, 1988).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46458" cy="2627115"/>
                    </a:xfrm>
                    <a:prstGeom prst="rect">
                      <a:avLst/>
                    </a:prstGeom>
                    <a:noFill/>
                    <a:ln>
                      <a:noFill/>
                    </a:ln>
                  </pic:spPr>
                </pic:pic>
              </a:graphicData>
            </a:graphic>
          </wp:inline>
        </w:drawing>
      </w:r>
    </w:p>
    <w:p w14:paraId="3C534BB0" w14:textId="628B672B" w:rsidR="00A2212B" w:rsidRDefault="00A2212B" w:rsidP="00360F3C">
      <w:pPr>
        <w:spacing w:line="360" w:lineRule="auto"/>
        <w:jc w:val="both"/>
        <w:rPr>
          <w:rFonts w:ascii="Arial" w:hAnsi="Arial" w:cs="Arial"/>
          <w:lang w:bidi="th-TH"/>
        </w:rPr>
      </w:pPr>
      <w:r w:rsidRPr="007E1E69">
        <w:rPr>
          <w:noProof/>
          <w:highlight w:val="cyan"/>
        </w:rPr>
        <w:drawing>
          <wp:inline distT="0" distB="0" distL="0" distR="0" wp14:anchorId="1901BA5C" wp14:editId="725717D0">
            <wp:extent cx="3671945" cy="2063115"/>
            <wp:effectExtent l="0" t="0" r="5080" b="0"/>
            <wp:docPr id="414858996" name="Picture 1" descr="The Big 5 German Automakers - German Special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ig 5 German Automakers - German Specialis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74121" cy="2064338"/>
                    </a:xfrm>
                    <a:prstGeom prst="rect">
                      <a:avLst/>
                    </a:prstGeom>
                    <a:noFill/>
                    <a:ln>
                      <a:noFill/>
                    </a:ln>
                  </pic:spPr>
                </pic:pic>
              </a:graphicData>
            </a:graphic>
          </wp:inline>
        </w:drawing>
      </w:r>
    </w:p>
    <w:p w14:paraId="6BE8FED1" w14:textId="77777777" w:rsidR="00A2212B" w:rsidRPr="007E1E69" w:rsidRDefault="00A2212B" w:rsidP="00A2212B">
      <w:pPr>
        <w:spacing w:line="360" w:lineRule="auto"/>
        <w:jc w:val="both"/>
        <w:rPr>
          <w:rFonts w:ascii="Arial" w:hAnsi="Arial" w:cs="Arial"/>
          <w:highlight w:val="cyan"/>
          <w:lang w:bidi="th-TH"/>
        </w:rPr>
      </w:pPr>
      <w:r w:rsidRPr="007E1E69">
        <w:rPr>
          <w:noProof/>
          <w:highlight w:val="cyan"/>
        </w:rPr>
        <w:lastRenderedPageBreak/>
        <w:drawing>
          <wp:inline distT="0" distB="0" distL="0" distR="0" wp14:anchorId="253F9038" wp14:editId="5E3672CF">
            <wp:extent cx="3648724" cy="2710815"/>
            <wp:effectExtent l="0" t="0" r="8890" b="0"/>
            <wp:docPr id="899332594" name="Picture 2" descr="Mercedes-Benz sales 2017-2020|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rcedes-Benz sales 2017-2020| Statist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49902" cy="2711690"/>
                    </a:xfrm>
                    <a:prstGeom prst="rect">
                      <a:avLst/>
                    </a:prstGeom>
                    <a:noFill/>
                    <a:ln>
                      <a:noFill/>
                    </a:ln>
                  </pic:spPr>
                </pic:pic>
              </a:graphicData>
            </a:graphic>
          </wp:inline>
        </w:drawing>
      </w:r>
    </w:p>
    <w:p w14:paraId="10BFB30E" w14:textId="77777777" w:rsidR="00A2212B" w:rsidRPr="00892C3F" w:rsidRDefault="00A2212B" w:rsidP="00A2212B">
      <w:pPr>
        <w:spacing w:line="360" w:lineRule="auto"/>
        <w:jc w:val="both"/>
        <w:rPr>
          <w:rFonts w:ascii="Arial" w:hAnsi="Arial" w:cs="Arial"/>
          <w:highlight w:val="cyan"/>
          <w:lang w:bidi="th-TH"/>
        </w:rPr>
      </w:pPr>
      <w:r w:rsidRPr="00892C3F">
        <w:rPr>
          <w:noProof/>
          <w:highlight w:val="cyan"/>
        </w:rPr>
        <w:drawing>
          <wp:inline distT="0" distB="0" distL="0" distR="0" wp14:anchorId="31CABA31" wp14:editId="4955BA20">
            <wp:extent cx="3867150" cy="2872268"/>
            <wp:effectExtent l="0" t="0" r="0" b="4445"/>
            <wp:docPr id="1882830728" name="Picture 3" descr="Mercedes: German car sales 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rcedes: German car sales 2024| Statist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67948" cy="2872861"/>
                    </a:xfrm>
                    <a:prstGeom prst="rect">
                      <a:avLst/>
                    </a:prstGeom>
                    <a:noFill/>
                    <a:ln>
                      <a:noFill/>
                    </a:ln>
                  </pic:spPr>
                </pic:pic>
              </a:graphicData>
            </a:graphic>
          </wp:inline>
        </w:drawing>
      </w:r>
    </w:p>
    <w:p w14:paraId="382B304E" w14:textId="77777777" w:rsidR="00A2212B" w:rsidRPr="00360F3C" w:rsidRDefault="00A2212B" w:rsidP="00360F3C">
      <w:pPr>
        <w:spacing w:line="360" w:lineRule="auto"/>
        <w:jc w:val="both"/>
        <w:rPr>
          <w:rFonts w:ascii="Arial" w:hAnsi="Arial" w:cs="Arial"/>
          <w:lang w:bidi="th-TH"/>
        </w:rPr>
      </w:pPr>
    </w:p>
    <w:sectPr w:rsidR="00A2212B" w:rsidRPr="00360F3C" w:rsidSect="0083721D">
      <w:footerReference w:type="default" r:id="rId4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E24FAC" w14:textId="77777777" w:rsidR="00CB4B30" w:rsidRDefault="00CB4B30" w:rsidP="0083721D">
      <w:r>
        <w:separator/>
      </w:r>
    </w:p>
  </w:endnote>
  <w:endnote w:type="continuationSeparator" w:id="0">
    <w:p w14:paraId="26684BEF" w14:textId="77777777" w:rsidR="00CB4B30" w:rsidRDefault="00CB4B30" w:rsidP="008372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92971"/>
      <w:docPartObj>
        <w:docPartGallery w:val="Page Numbers (Bottom of Page)"/>
        <w:docPartUnique/>
      </w:docPartObj>
    </w:sdtPr>
    <w:sdtEndPr>
      <w:rPr>
        <w:noProof/>
      </w:rPr>
    </w:sdtEndPr>
    <w:sdtContent>
      <w:p w14:paraId="7177BCFC" w14:textId="42673805" w:rsidR="0083721D" w:rsidRDefault="008372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45AE24" w14:textId="77777777" w:rsidR="0083721D" w:rsidRDefault="008372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53918E" w14:textId="77777777" w:rsidR="00CB4B30" w:rsidRDefault="00CB4B30" w:rsidP="0083721D">
      <w:r>
        <w:separator/>
      </w:r>
    </w:p>
  </w:footnote>
  <w:footnote w:type="continuationSeparator" w:id="0">
    <w:p w14:paraId="6A2F9077" w14:textId="77777777" w:rsidR="00CB4B30" w:rsidRDefault="00CB4B30" w:rsidP="0083721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E60"/>
    <w:rsid w:val="00026F24"/>
    <w:rsid w:val="000351BE"/>
    <w:rsid w:val="000572F6"/>
    <w:rsid w:val="0009358F"/>
    <w:rsid w:val="000B07D9"/>
    <w:rsid w:val="000D3B19"/>
    <w:rsid w:val="000E2166"/>
    <w:rsid w:val="000E259C"/>
    <w:rsid w:val="00130BD2"/>
    <w:rsid w:val="00133548"/>
    <w:rsid w:val="0013354B"/>
    <w:rsid w:val="00156455"/>
    <w:rsid w:val="001605BA"/>
    <w:rsid w:val="001620A1"/>
    <w:rsid w:val="001708D6"/>
    <w:rsid w:val="001973EE"/>
    <w:rsid w:val="00197DFE"/>
    <w:rsid w:val="001A0502"/>
    <w:rsid w:val="001B22AB"/>
    <w:rsid w:val="001B2D13"/>
    <w:rsid w:val="001C041D"/>
    <w:rsid w:val="001C4959"/>
    <w:rsid w:val="001D5BAB"/>
    <w:rsid w:val="001E1ABB"/>
    <w:rsid w:val="0020560B"/>
    <w:rsid w:val="00221F3D"/>
    <w:rsid w:val="00227B31"/>
    <w:rsid w:val="00244A48"/>
    <w:rsid w:val="002603F5"/>
    <w:rsid w:val="00261943"/>
    <w:rsid w:val="00271932"/>
    <w:rsid w:val="002831D3"/>
    <w:rsid w:val="00290505"/>
    <w:rsid w:val="002A3063"/>
    <w:rsid w:val="002C6A51"/>
    <w:rsid w:val="002D7C64"/>
    <w:rsid w:val="002D7E8E"/>
    <w:rsid w:val="002E2E92"/>
    <w:rsid w:val="002E5136"/>
    <w:rsid w:val="0032071C"/>
    <w:rsid w:val="00336CF4"/>
    <w:rsid w:val="0033771F"/>
    <w:rsid w:val="0034723D"/>
    <w:rsid w:val="00360F3C"/>
    <w:rsid w:val="00373634"/>
    <w:rsid w:val="003748B9"/>
    <w:rsid w:val="0037570F"/>
    <w:rsid w:val="00387B8E"/>
    <w:rsid w:val="0039160B"/>
    <w:rsid w:val="00396A77"/>
    <w:rsid w:val="003C0D91"/>
    <w:rsid w:val="003E54D0"/>
    <w:rsid w:val="003F08C9"/>
    <w:rsid w:val="003F1877"/>
    <w:rsid w:val="00406992"/>
    <w:rsid w:val="004148BB"/>
    <w:rsid w:val="00425E7C"/>
    <w:rsid w:val="00426049"/>
    <w:rsid w:val="0043164C"/>
    <w:rsid w:val="00474DB3"/>
    <w:rsid w:val="004752DA"/>
    <w:rsid w:val="00486948"/>
    <w:rsid w:val="004A4090"/>
    <w:rsid w:val="004C7452"/>
    <w:rsid w:val="004D1860"/>
    <w:rsid w:val="004D4227"/>
    <w:rsid w:val="004E45E8"/>
    <w:rsid w:val="0051678D"/>
    <w:rsid w:val="005279CC"/>
    <w:rsid w:val="00533F61"/>
    <w:rsid w:val="00537DBF"/>
    <w:rsid w:val="0054746D"/>
    <w:rsid w:val="005512A8"/>
    <w:rsid w:val="00551F54"/>
    <w:rsid w:val="005805B3"/>
    <w:rsid w:val="0059447C"/>
    <w:rsid w:val="005952CA"/>
    <w:rsid w:val="005B1EF2"/>
    <w:rsid w:val="005E45F3"/>
    <w:rsid w:val="005F33A0"/>
    <w:rsid w:val="0061456B"/>
    <w:rsid w:val="006175AF"/>
    <w:rsid w:val="006524C2"/>
    <w:rsid w:val="00683F61"/>
    <w:rsid w:val="006868D1"/>
    <w:rsid w:val="00690717"/>
    <w:rsid w:val="00697E60"/>
    <w:rsid w:val="006B17C1"/>
    <w:rsid w:val="006B3C07"/>
    <w:rsid w:val="006C47A9"/>
    <w:rsid w:val="006C56FE"/>
    <w:rsid w:val="006D2362"/>
    <w:rsid w:val="006D7520"/>
    <w:rsid w:val="006F7CF9"/>
    <w:rsid w:val="0070329D"/>
    <w:rsid w:val="00717A89"/>
    <w:rsid w:val="00720FE9"/>
    <w:rsid w:val="00725906"/>
    <w:rsid w:val="00741008"/>
    <w:rsid w:val="00761351"/>
    <w:rsid w:val="00766246"/>
    <w:rsid w:val="0077197B"/>
    <w:rsid w:val="00772F6B"/>
    <w:rsid w:val="007B6F14"/>
    <w:rsid w:val="007C25A6"/>
    <w:rsid w:val="007C2C51"/>
    <w:rsid w:val="007E1E69"/>
    <w:rsid w:val="007F0246"/>
    <w:rsid w:val="007F124C"/>
    <w:rsid w:val="007F2CBB"/>
    <w:rsid w:val="007F5A73"/>
    <w:rsid w:val="00800E3B"/>
    <w:rsid w:val="008155D9"/>
    <w:rsid w:val="00816E7B"/>
    <w:rsid w:val="00827E86"/>
    <w:rsid w:val="0083721D"/>
    <w:rsid w:val="00840F1B"/>
    <w:rsid w:val="00850938"/>
    <w:rsid w:val="00854055"/>
    <w:rsid w:val="008570BC"/>
    <w:rsid w:val="00862D0F"/>
    <w:rsid w:val="00892C3F"/>
    <w:rsid w:val="008A23FD"/>
    <w:rsid w:val="008B1E0B"/>
    <w:rsid w:val="008C132C"/>
    <w:rsid w:val="008C3225"/>
    <w:rsid w:val="008C63F8"/>
    <w:rsid w:val="008D3253"/>
    <w:rsid w:val="008D3CE4"/>
    <w:rsid w:val="008F4551"/>
    <w:rsid w:val="00921FA9"/>
    <w:rsid w:val="00946B0E"/>
    <w:rsid w:val="009533EA"/>
    <w:rsid w:val="00970F2C"/>
    <w:rsid w:val="009850CF"/>
    <w:rsid w:val="009C5061"/>
    <w:rsid w:val="009E0B91"/>
    <w:rsid w:val="009E621E"/>
    <w:rsid w:val="009F42F2"/>
    <w:rsid w:val="00A207C8"/>
    <w:rsid w:val="00A2212B"/>
    <w:rsid w:val="00A26A05"/>
    <w:rsid w:val="00A52968"/>
    <w:rsid w:val="00A81F77"/>
    <w:rsid w:val="00A84D19"/>
    <w:rsid w:val="00A97046"/>
    <w:rsid w:val="00AB49CD"/>
    <w:rsid w:val="00AC2DAD"/>
    <w:rsid w:val="00AC3C2F"/>
    <w:rsid w:val="00AD2973"/>
    <w:rsid w:val="00AE0095"/>
    <w:rsid w:val="00AE7C93"/>
    <w:rsid w:val="00AF5D2B"/>
    <w:rsid w:val="00B00A9C"/>
    <w:rsid w:val="00B025D5"/>
    <w:rsid w:val="00B22D2B"/>
    <w:rsid w:val="00B25075"/>
    <w:rsid w:val="00B25A0B"/>
    <w:rsid w:val="00B263F2"/>
    <w:rsid w:val="00B52DBB"/>
    <w:rsid w:val="00B567B8"/>
    <w:rsid w:val="00B61D2A"/>
    <w:rsid w:val="00B81B6B"/>
    <w:rsid w:val="00B83D61"/>
    <w:rsid w:val="00B85C0A"/>
    <w:rsid w:val="00B87F23"/>
    <w:rsid w:val="00B9031B"/>
    <w:rsid w:val="00BA5BD5"/>
    <w:rsid w:val="00BB4161"/>
    <w:rsid w:val="00BB5C6B"/>
    <w:rsid w:val="00BB6526"/>
    <w:rsid w:val="00BD3C58"/>
    <w:rsid w:val="00BE6A4A"/>
    <w:rsid w:val="00C0505A"/>
    <w:rsid w:val="00C10481"/>
    <w:rsid w:val="00C329F4"/>
    <w:rsid w:val="00C35866"/>
    <w:rsid w:val="00C3687A"/>
    <w:rsid w:val="00C62330"/>
    <w:rsid w:val="00C7550C"/>
    <w:rsid w:val="00C76555"/>
    <w:rsid w:val="00C867A8"/>
    <w:rsid w:val="00C906B7"/>
    <w:rsid w:val="00CA552B"/>
    <w:rsid w:val="00CB4B30"/>
    <w:rsid w:val="00CD225D"/>
    <w:rsid w:val="00CD7127"/>
    <w:rsid w:val="00CE6A57"/>
    <w:rsid w:val="00CF4F5E"/>
    <w:rsid w:val="00D103E7"/>
    <w:rsid w:val="00D61B1D"/>
    <w:rsid w:val="00DC5325"/>
    <w:rsid w:val="00DD23BF"/>
    <w:rsid w:val="00DD2C3C"/>
    <w:rsid w:val="00DE2209"/>
    <w:rsid w:val="00DE7EBF"/>
    <w:rsid w:val="00E14A7C"/>
    <w:rsid w:val="00E30927"/>
    <w:rsid w:val="00E35A83"/>
    <w:rsid w:val="00E50357"/>
    <w:rsid w:val="00E62144"/>
    <w:rsid w:val="00E82499"/>
    <w:rsid w:val="00E95F6E"/>
    <w:rsid w:val="00EA4C04"/>
    <w:rsid w:val="00EB6143"/>
    <w:rsid w:val="00EC04FC"/>
    <w:rsid w:val="00EE28A2"/>
    <w:rsid w:val="00EF08F4"/>
    <w:rsid w:val="00F00580"/>
    <w:rsid w:val="00F011C3"/>
    <w:rsid w:val="00F05DAC"/>
    <w:rsid w:val="00F12616"/>
    <w:rsid w:val="00F14344"/>
    <w:rsid w:val="00F14FBC"/>
    <w:rsid w:val="00F70C42"/>
    <w:rsid w:val="00F7332D"/>
    <w:rsid w:val="00F920CB"/>
    <w:rsid w:val="00F94B90"/>
    <w:rsid w:val="00FA100D"/>
    <w:rsid w:val="00FA43BF"/>
    <w:rsid w:val="00FD032F"/>
    <w:rsid w:val="00FD4C3A"/>
    <w:rsid w:val="00FD5334"/>
    <w:rsid w:val="00FF2565"/>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A82F1"/>
  <w15:chartTrackingRefBased/>
  <w15:docId w15:val="{052088A0-096D-452D-805A-18E7F51DE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B91"/>
    <w:pPr>
      <w:spacing w:after="0" w:line="240" w:lineRule="auto"/>
    </w:pPr>
    <w:rPr>
      <w:rFonts w:ascii="Times New Roman" w:hAnsi="Times New Roman" w:cs="Times New Roman"/>
      <w:kern w:val="0"/>
      <w:sz w:val="24"/>
      <w:szCs w:val="24"/>
      <w:lang w:bidi="ar-SA"/>
      <w14:ligatures w14:val="none"/>
    </w:rPr>
  </w:style>
  <w:style w:type="paragraph" w:styleId="Heading1">
    <w:name w:val="heading 1"/>
    <w:basedOn w:val="Normal"/>
    <w:next w:val="Normal"/>
    <w:link w:val="Heading1Char"/>
    <w:uiPriority w:val="9"/>
    <w:qFormat/>
    <w:rsid w:val="006175AF"/>
    <w:pPr>
      <w:keepNext/>
      <w:keepLines/>
      <w:spacing w:before="240"/>
      <w:outlineLvl w:val="0"/>
    </w:pPr>
    <w:rPr>
      <w:rFonts w:eastAsiaTheme="majorEastAsia" w:cstheme="majorBidi"/>
      <w:b/>
      <w:color w:val="000000" w:themeColor="text1"/>
      <w:szCs w:val="32"/>
      <w:lang w:bidi="th-TH"/>
    </w:rPr>
  </w:style>
  <w:style w:type="paragraph" w:styleId="Heading2">
    <w:name w:val="heading 2"/>
    <w:basedOn w:val="Normal"/>
    <w:next w:val="Normal"/>
    <w:link w:val="Heading2Char"/>
    <w:uiPriority w:val="9"/>
    <w:unhideWhenUsed/>
    <w:qFormat/>
    <w:rsid w:val="00BA5BD5"/>
    <w:pPr>
      <w:keepNext/>
      <w:keepLines/>
      <w:spacing w:before="40" w:line="276" w:lineRule="auto"/>
      <w:outlineLvl w:val="1"/>
    </w:pPr>
    <w:rPr>
      <w:rFonts w:eastAsiaTheme="majorEastAsia" w:cstheme="majorBidi"/>
      <w:b/>
      <w:color w:val="000000" w:themeColor="text1"/>
      <w:szCs w:val="26"/>
      <w:lang w:bidi="th-TH"/>
    </w:rPr>
  </w:style>
  <w:style w:type="paragraph" w:styleId="Heading3">
    <w:name w:val="heading 3"/>
    <w:basedOn w:val="Normal"/>
    <w:next w:val="Normal"/>
    <w:link w:val="Heading3Char"/>
    <w:uiPriority w:val="9"/>
    <w:semiHidden/>
    <w:unhideWhenUsed/>
    <w:qFormat/>
    <w:rsid w:val="004752DA"/>
    <w:pPr>
      <w:keepNext/>
      <w:keepLines/>
      <w:spacing w:before="40"/>
      <w:outlineLvl w:val="2"/>
    </w:pPr>
    <w:rPr>
      <w:rFonts w:eastAsiaTheme="majorEastAsia" w:cstheme="majorBidi"/>
      <w:b/>
      <w:color w:val="000000" w:themeColor="text1"/>
      <w:szCs w:val="30"/>
    </w:rPr>
  </w:style>
  <w:style w:type="paragraph" w:styleId="Heading4">
    <w:name w:val="heading 4"/>
    <w:basedOn w:val="Normal"/>
    <w:next w:val="Normal"/>
    <w:link w:val="Heading4Char"/>
    <w:uiPriority w:val="9"/>
    <w:semiHidden/>
    <w:unhideWhenUsed/>
    <w:qFormat/>
    <w:rsid w:val="00697E6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97E6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97E6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97E6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97E6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97E6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5AF"/>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BA5BD5"/>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sid w:val="004752DA"/>
    <w:rPr>
      <w:rFonts w:ascii="Times New Roman" w:eastAsiaTheme="majorEastAsia" w:hAnsi="Times New Roman" w:cstheme="majorBidi"/>
      <w:b/>
      <w:color w:val="000000" w:themeColor="text1"/>
      <w:sz w:val="24"/>
      <w:szCs w:val="30"/>
    </w:rPr>
  </w:style>
  <w:style w:type="character" w:customStyle="1" w:styleId="Heading4Char">
    <w:name w:val="Heading 4 Char"/>
    <w:basedOn w:val="DefaultParagraphFont"/>
    <w:link w:val="Heading4"/>
    <w:uiPriority w:val="9"/>
    <w:semiHidden/>
    <w:rsid w:val="00697E60"/>
    <w:rPr>
      <w:rFonts w:eastAsiaTheme="majorEastAsia" w:cstheme="majorBidi"/>
      <w:i/>
      <w:iCs/>
      <w:color w:val="2F5496" w:themeColor="accent1" w:themeShade="BF"/>
      <w:kern w:val="0"/>
      <w:sz w:val="24"/>
      <w:szCs w:val="24"/>
      <w:lang w:bidi="ar-SA"/>
      <w14:ligatures w14:val="none"/>
    </w:rPr>
  </w:style>
  <w:style w:type="character" w:customStyle="1" w:styleId="Heading5Char">
    <w:name w:val="Heading 5 Char"/>
    <w:basedOn w:val="DefaultParagraphFont"/>
    <w:link w:val="Heading5"/>
    <w:uiPriority w:val="9"/>
    <w:semiHidden/>
    <w:rsid w:val="00697E60"/>
    <w:rPr>
      <w:rFonts w:eastAsiaTheme="majorEastAsia" w:cstheme="majorBidi"/>
      <w:color w:val="2F5496" w:themeColor="accent1" w:themeShade="BF"/>
      <w:kern w:val="0"/>
      <w:sz w:val="24"/>
      <w:szCs w:val="24"/>
      <w:lang w:bidi="ar-SA"/>
      <w14:ligatures w14:val="none"/>
    </w:rPr>
  </w:style>
  <w:style w:type="character" w:customStyle="1" w:styleId="Heading6Char">
    <w:name w:val="Heading 6 Char"/>
    <w:basedOn w:val="DefaultParagraphFont"/>
    <w:link w:val="Heading6"/>
    <w:uiPriority w:val="9"/>
    <w:semiHidden/>
    <w:rsid w:val="00697E60"/>
    <w:rPr>
      <w:rFonts w:eastAsiaTheme="majorEastAsia" w:cstheme="majorBidi"/>
      <w:i/>
      <w:iCs/>
      <w:color w:val="595959" w:themeColor="text1" w:themeTint="A6"/>
      <w:kern w:val="0"/>
      <w:sz w:val="24"/>
      <w:szCs w:val="24"/>
      <w:lang w:bidi="ar-SA"/>
      <w14:ligatures w14:val="none"/>
    </w:rPr>
  </w:style>
  <w:style w:type="character" w:customStyle="1" w:styleId="Heading7Char">
    <w:name w:val="Heading 7 Char"/>
    <w:basedOn w:val="DefaultParagraphFont"/>
    <w:link w:val="Heading7"/>
    <w:uiPriority w:val="9"/>
    <w:semiHidden/>
    <w:rsid w:val="00697E60"/>
    <w:rPr>
      <w:rFonts w:eastAsiaTheme="majorEastAsia" w:cstheme="majorBidi"/>
      <w:color w:val="595959" w:themeColor="text1" w:themeTint="A6"/>
      <w:kern w:val="0"/>
      <w:sz w:val="24"/>
      <w:szCs w:val="24"/>
      <w:lang w:bidi="ar-SA"/>
      <w14:ligatures w14:val="none"/>
    </w:rPr>
  </w:style>
  <w:style w:type="character" w:customStyle="1" w:styleId="Heading8Char">
    <w:name w:val="Heading 8 Char"/>
    <w:basedOn w:val="DefaultParagraphFont"/>
    <w:link w:val="Heading8"/>
    <w:uiPriority w:val="9"/>
    <w:semiHidden/>
    <w:rsid w:val="00697E60"/>
    <w:rPr>
      <w:rFonts w:eastAsiaTheme="majorEastAsia" w:cstheme="majorBidi"/>
      <w:i/>
      <w:iCs/>
      <w:color w:val="272727" w:themeColor="text1" w:themeTint="D8"/>
      <w:kern w:val="0"/>
      <w:sz w:val="24"/>
      <w:szCs w:val="24"/>
      <w:lang w:bidi="ar-SA"/>
      <w14:ligatures w14:val="none"/>
    </w:rPr>
  </w:style>
  <w:style w:type="character" w:customStyle="1" w:styleId="Heading9Char">
    <w:name w:val="Heading 9 Char"/>
    <w:basedOn w:val="DefaultParagraphFont"/>
    <w:link w:val="Heading9"/>
    <w:uiPriority w:val="9"/>
    <w:semiHidden/>
    <w:rsid w:val="00697E60"/>
    <w:rPr>
      <w:rFonts w:eastAsiaTheme="majorEastAsia" w:cstheme="majorBidi"/>
      <w:color w:val="272727" w:themeColor="text1" w:themeTint="D8"/>
      <w:kern w:val="0"/>
      <w:sz w:val="24"/>
      <w:szCs w:val="24"/>
      <w:lang w:bidi="ar-SA"/>
      <w14:ligatures w14:val="none"/>
    </w:rPr>
  </w:style>
  <w:style w:type="paragraph" w:styleId="Title">
    <w:name w:val="Title"/>
    <w:basedOn w:val="Normal"/>
    <w:next w:val="Normal"/>
    <w:link w:val="TitleChar"/>
    <w:uiPriority w:val="10"/>
    <w:qFormat/>
    <w:rsid w:val="00697E6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E60"/>
    <w:rPr>
      <w:rFonts w:asciiTheme="majorHAnsi" w:eastAsiaTheme="majorEastAsia" w:hAnsiTheme="majorHAnsi" w:cstheme="majorBidi"/>
      <w:spacing w:val="-10"/>
      <w:kern w:val="28"/>
      <w:sz w:val="56"/>
      <w:szCs w:val="56"/>
      <w:lang w:bidi="ar-SA"/>
      <w14:ligatures w14:val="none"/>
    </w:rPr>
  </w:style>
  <w:style w:type="paragraph" w:styleId="Subtitle">
    <w:name w:val="Subtitle"/>
    <w:basedOn w:val="Normal"/>
    <w:next w:val="Normal"/>
    <w:link w:val="SubtitleChar"/>
    <w:uiPriority w:val="11"/>
    <w:qFormat/>
    <w:rsid w:val="00697E6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7E60"/>
    <w:rPr>
      <w:rFonts w:eastAsiaTheme="majorEastAsia" w:cstheme="majorBidi"/>
      <w:color w:val="595959" w:themeColor="text1" w:themeTint="A6"/>
      <w:spacing w:val="15"/>
      <w:kern w:val="0"/>
      <w:sz w:val="28"/>
      <w:lang w:bidi="ar-SA"/>
      <w14:ligatures w14:val="none"/>
    </w:rPr>
  </w:style>
  <w:style w:type="paragraph" w:styleId="Quote">
    <w:name w:val="Quote"/>
    <w:basedOn w:val="Normal"/>
    <w:next w:val="Normal"/>
    <w:link w:val="QuoteChar"/>
    <w:uiPriority w:val="29"/>
    <w:qFormat/>
    <w:rsid w:val="00697E6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7E60"/>
    <w:rPr>
      <w:rFonts w:ascii="Times New Roman" w:hAnsi="Times New Roman" w:cs="Times New Roman"/>
      <w:i/>
      <w:iCs/>
      <w:color w:val="404040" w:themeColor="text1" w:themeTint="BF"/>
      <w:kern w:val="0"/>
      <w:sz w:val="24"/>
      <w:szCs w:val="24"/>
      <w:lang w:bidi="ar-SA"/>
      <w14:ligatures w14:val="none"/>
    </w:rPr>
  </w:style>
  <w:style w:type="paragraph" w:styleId="ListParagraph">
    <w:name w:val="List Paragraph"/>
    <w:basedOn w:val="Normal"/>
    <w:uiPriority w:val="34"/>
    <w:qFormat/>
    <w:rsid w:val="00697E60"/>
    <w:pPr>
      <w:ind w:left="720"/>
      <w:contextualSpacing/>
    </w:pPr>
  </w:style>
  <w:style w:type="character" w:styleId="IntenseEmphasis">
    <w:name w:val="Intense Emphasis"/>
    <w:basedOn w:val="DefaultParagraphFont"/>
    <w:uiPriority w:val="21"/>
    <w:qFormat/>
    <w:rsid w:val="00697E60"/>
    <w:rPr>
      <w:i/>
      <w:iCs/>
      <w:color w:val="2F5496" w:themeColor="accent1" w:themeShade="BF"/>
    </w:rPr>
  </w:style>
  <w:style w:type="paragraph" w:styleId="IntenseQuote">
    <w:name w:val="Intense Quote"/>
    <w:basedOn w:val="Normal"/>
    <w:next w:val="Normal"/>
    <w:link w:val="IntenseQuoteChar"/>
    <w:uiPriority w:val="30"/>
    <w:qFormat/>
    <w:rsid w:val="00697E6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97E60"/>
    <w:rPr>
      <w:rFonts w:ascii="Times New Roman" w:hAnsi="Times New Roman" w:cs="Times New Roman"/>
      <w:i/>
      <w:iCs/>
      <w:color w:val="2F5496" w:themeColor="accent1" w:themeShade="BF"/>
      <w:kern w:val="0"/>
      <w:sz w:val="24"/>
      <w:szCs w:val="24"/>
      <w:lang w:bidi="ar-SA"/>
      <w14:ligatures w14:val="none"/>
    </w:rPr>
  </w:style>
  <w:style w:type="character" w:styleId="IntenseReference">
    <w:name w:val="Intense Reference"/>
    <w:basedOn w:val="DefaultParagraphFont"/>
    <w:uiPriority w:val="32"/>
    <w:qFormat/>
    <w:rsid w:val="00697E60"/>
    <w:rPr>
      <w:b/>
      <w:bCs/>
      <w:smallCaps/>
      <w:color w:val="2F5496" w:themeColor="accent1" w:themeShade="BF"/>
      <w:spacing w:val="5"/>
    </w:rPr>
  </w:style>
  <w:style w:type="paragraph" w:styleId="Header">
    <w:name w:val="header"/>
    <w:basedOn w:val="Normal"/>
    <w:link w:val="HeaderChar"/>
    <w:uiPriority w:val="99"/>
    <w:unhideWhenUsed/>
    <w:rsid w:val="0083721D"/>
    <w:pPr>
      <w:tabs>
        <w:tab w:val="center" w:pos="4680"/>
        <w:tab w:val="right" w:pos="9360"/>
      </w:tabs>
    </w:pPr>
  </w:style>
  <w:style w:type="character" w:customStyle="1" w:styleId="HeaderChar">
    <w:name w:val="Header Char"/>
    <w:basedOn w:val="DefaultParagraphFont"/>
    <w:link w:val="Header"/>
    <w:uiPriority w:val="99"/>
    <w:rsid w:val="0083721D"/>
    <w:rPr>
      <w:rFonts w:ascii="Times New Roman" w:hAnsi="Times New Roman" w:cs="Times New Roman"/>
      <w:kern w:val="0"/>
      <w:sz w:val="24"/>
      <w:szCs w:val="24"/>
      <w:lang w:bidi="ar-SA"/>
      <w14:ligatures w14:val="none"/>
    </w:rPr>
  </w:style>
  <w:style w:type="paragraph" w:styleId="Footer">
    <w:name w:val="footer"/>
    <w:basedOn w:val="Normal"/>
    <w:link w:val="FooterChar"/>
    <w:uiPriority w:val="99"/>
    <w:unhideWhenUsed/>
    <w:rsid w:val="0083721D"/>
    <w:pPr>
      <w:tabs>
        <w:tab w:val="center" w:pos="4680"/>
        <w:tab w:val="right" w:pos="9360"/>
      </w:tabs>
    </w:pPr>
  </w:style>
  <w:style w:type="character" w:customStyle="1" w:styleId="FooterChar">
    <w:name w:val="Footer Char"/>
    <w:basedOn w:val="DefaultParagraphFont"/>
    <w:link w:val="Footer"/>
    <w:uiPriority w:val="99"/>
    <w:rsid w:val="0083721D"/>
    <w:rPr>
      <w:rFonts w:ascii="Times New Roman" w:hAnsi="Times New Roman" w:cs="Times New Roman"/>
      <w:kern w:val="0"/>
      <w:sz w:val="24"/>
      <w:szCs w:val="24"/>
      <w:lang w:bidi="ar-SA"/>
      <w14:ligatures w14:val="none"/>
    </w:rPr>
  </w:style>
  <w:style w:type="table" w:styleId="GridTable5Dark-Accent6">
    <w:name w:val="Grid Table 5 Dark Accent 6"/>
    <w:basedOn w:val="TableNormal"/>
    <w:uiPriority w:val="50"/>
    <w:rsid w:val="00387B8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NormalWeb">
    <w:name w:val="Normal (Web)"/>
    <w:basedOn w:val="Normal"/>
    <w:uiPriority w:val="99"/>
    <w:unhideWhenUsed/>
    <w:rsid w:val="001C4959"/>
    <w:pPr>
      <w:spacing w:before="100" w:beforeAutospacing="1" w:after="100" w:afterAutospacing="1"/>
    </w:pPr>
  </w:style>
  <w:style w:type="character" w:styleId="Hyperlink">
    <w:name w:val="Hyperlink"/>
    <w:basedOn w:val="DefaultParagraphFont"/>
    <w:uiPriority w:val="99"/>
    <w:unhideWhenUsed/>
    <w:rsid w:val="001C4959"/>
    <w:rPr>
      <w:color w:val="0563C1" w:themeColor="hyperlink"/>
      <w:u w:val="single"/>
    </w:rPr>
  </w:style>
  <w:style w:type="character" w:styleId="UnresolvedMention">
    <w:name w:val="Unresolved Mention"/>
    <w:basedOn w:val="DefaultParagraphFont"/>
    <w:uiPriority w:val="99"/>
    <w:semiHidden/>
    <w:unhideWhenUsed/>
    <w:rsid w:val="001C4959"/>
    <w:rPr>
      <w:color w:val="605E5C"/>
      <w:shd w:val="clear" w:color="auto" w:fill="E1DFDD"/>
    </w:rPr>
  </w:style>
  <w:style w:type="paragraph" w:styleId="TOCHeading">
    <w:name w:val="TOC Heading"/>
    <w:basedOn w:val="Heading1"/>
    <w:next w:val="Normal"/>
    <w:uiPriority w:val="39"/>
    <w:unhideWhenUsed/>
    <w:qFormat/>
    <w:rsid w:val="00E82499"/>
    <w:pPr>
      <w:spacing w:line="259" w:lineRule="auto"/>
      <w:outlineLvl w:val="9"/>
    </w:pPr>
    <w:rPr>
      <w:rFonts w:asciiTheme="majorHAnsi" w:hAnsiTheme="majorHAnsi"/>
      <w:b w:val="0"/>
      <w:color w:val="2F5496" w:themeColor="accent1" w:themeShade="BF"/>
      <w:sz w:val="32"/>
      <w:lang w:bidi="ar-SA"/>
    </w:rPr>
  </w:style>
  <w:style w:type="paragraph" w:styleId="TOC1">
    <w:name w:val="toc 1"/>
    <w:basedOn w:val="Normal"/>
    <w:next w:val="Normal"/>
    <w:autoRedefine/>
    <w:uiPriority w:val="39"/>
    <w:unhideWhenUsed/>
    <w:rsid w:val="00E82499"/>
    <w:pPr>
      <w:spacing w:after="100"/>
    </w:pPr>
  </w:style>
  <w:style w:type="paragraph" w:styleId="TOC2">
    <w:name w:val="toc 2"/>
    <w:basedOn w:val="Normal"/>
    <w:next w:val="Normal"/>
    <w:autoRedefine/>
    <w:uiPriority w:val="39"/>
    <w:unhideWhenUsed/>
    <w:rsid w:val="00E82499"/>
    <w:pPr>
      <w:spacing w:after="100"/>
      <w:ind w:left="240"/>
    </w:pPr>
  </w:style>
  <w:style w:type="table" w:styleId="PlainTable1">
    <w:name w:val="Plain Table 1"/>
    <w:basedOn w:val="TableNormal"/>
    <w:uiPriority w:val="41"/>
    <w:rsid w:val="000B07D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4">
    <w:name w:val="Grid Table 5 Dark Accent 4"/>
    <w:basedOn w:val="TableNormal"/>
    <w:uiPriority w:val="50"/>
    <w:rsid w:val="00B85C0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7F024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2">
    <w:name w:val="Grid Table 5 Dark Accent 2"/>
    <w:basedOn w:val="TableNormal"/>
    <w:uiPriority w:val="50"/>
    <w:rsid w:val="007C25A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theseus.fi/handle/10024/787064" TargetMode="External"/><Relationship Id="rId26" Type="http://schemas.openxmlformats.org/officeDocument/2006/relationships/hyperlink" Target="https://www.academia.edu/download/64599402/IRJET-V7I5749.pdf" TargetMode="External"/><Relationship Id="rId39" Type="http://schemas.openxmlformats.org/officeDocument/2006/relationships/hyperlink" Target="https://doi.org/10.1088/1742-6596/1157/2/022099" TargetMode="External"/><Relationship Id="rId21" Type="http://schemas.openxmlformats.org/officeDocument/2006/relationships/hyperlink" Target="https://doi.org/10.3390/su14105851" TargetMode="External"/><Relationship Id="rId34" Type="http://schemas.openxmlformats.org/officeDocument/2006/relationships/hyperlink" Target="https://search.proquest.com/openview/b005654ed4308db013595d823e5429aa/1?pq-origsite=gscholar&amp;cbl=2026366&amp;diss=y" TargetMode="External"/><Relationship Id="rId42" Type="http://schemas.openxmlformats.org/officeDocument/2006/relationships/hyperlink" Target="https://doi.org/10.25236/ssehr.2022.031"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doi.org/10.2991/assehr.k.211209.10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cy-onekhmer.com/wp-content/uploads/2018/12/4.-PPL-reflective-clinical-experiences-2.pdf" TargetMode="External"/><Relationship Id="rId32" Type="http://schemas.openxmlformats.org/officeDocument/2006/relationships/hyperlink" Target="https://www.mercedes-benz.com/en/" TargetMode="External"/><Relationship Id="rId37" Type="http://schemas.openxmlformats.org/officeDocument/2006/relationships/hyperlink" Target="http://eprints.worc.ac.uk/10323/" TargetMode="External"/><Relationship Id="rId40" Type="http://schemas.openxmlformats.org/officeDocument/2006/relationships/hyperlink" Target="https://doi.org/10.17718/tojde.906853"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igilib.itb.ac.id/assets/files/2023/MjAyMyBTSyBQUCBKZWZmIEdyZWdvcnkgSGFydG9ubyAgIFsxOTAyMDAzMF0gLSBGdWxsIFRleHQucGRm.pdf" TargetMode="External"/><Relationship Id="rId28" Type="http://schemas.openxmlformats.org/officeDocument/2006/relationships/hyperlink" Target="https://doi.org/10.25236/icfmhss.2025.033" TargetMode="External"/><Relationship Id="rId36" Type="http://schemas.openxmlformats.org/officeDocument/2006/relationships/hyperlink" Target="https://www.theseus.fi/handle/10024/815937" TargetMode="External"/><Relationship Id="rId10" Type="http://schemas.openxmlformats.org/officeDocument/2006/relationships/image" Target="media/image4.png"/><Relationship Id="rId19" Type="http://schemas.openxmlformats.org/officeDocument/2006/relationships/hyperlink" Target="https://doi.org/10.1177/2516604220929994" TargetMode="External"/><Relationship Id="rId31" Type="http://schemas.openxmlformats.org/officeDocument/2006/relationships/hyperlink" Target="https://www.tandfonline.com/doi/abs/10.1080/00131881.2020.1711790"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search.proquest.com/openview/2db3a1fd2e98d844e304ad6787d8ebb2/1?pq-origsite=gscholar&amp;cbl=2026366&amp;diss=y" TargetMode="External"/><Relationship Id="rId27" Type="http://schemas.openxmlformats.org/officeDocument/2006/relationships/hyperlink" Target="https://search.proquest.com/openview/4686727a7f6b8e4fac077a803e333582/1?pq-origsite=gscholar&amp;cbl=2026366&amp;diss=y" TargetMode="External"/><Relationship Id="rId30" Type="http://schemas.openxmlformats.org/officeDocument/2006/relationships/hyperlink" Target="https://doi.org/10.1007/978-3-031-69351-9_22" TargetMode="External"/><Relationship Id="rId35" Type="http://schemas.openxmlformats.org/officeDocument/2006/relationships/hyperlink" Target="https://doi.org/10.2139/ssrn.4850759"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www.proquest.com/openview/7e41b54f133b0aa8a5bfbbe3417f1c1d/1?pq-origsite=gscholar&amp;cbl=2026366&amp;diss=y" TargetMode="External"/><Relationship Id="rId25" Type="http://schemas.openxmlformats.org/officeDocument/2006/relationships/hyperlink" Target="https://www.researchgate.net/profile/Riddhisha-Jain/publication/357657009_Analyzing_and_Exploring_the_Effectiveness_of_Each_Element_of_7Ps_of_Marketing_Mix/links/61d84cdfb6b5667157d148c7/Analyzing-and-Exploring-the-Effectiveness-of-Each-Element-of-7Ps-of-Marketing-Mix.pdf" TargetMode="External"/><Relationship Id="rId33" Type="http://schemas.openxmlformats.org/officeDocument/2006/relationships/hyperlink" Target="https://www.ummto.dz/dspace/bitstream/ummto/16658/1/Mas.%20Ang.%20439.pdf" TargetMode="External"/><Relationship Id="rId38" Type="http://schemas.openxmlformats.org/officeDocument/2006/relationships/hyperlink" Target="https://doi.org/10.1007/978-3-030-76505-7_29" TargetMode="External"/><Relationship Id="rId20" Type="http://schemas.openxmlformats.org/officeDocument/2006/relationships/hyperlink" Target="https://recipp.ipp.pt/entities/publication/3b37b1b1-5c9e-4914-8833-15c21bcdf749" TargetMode="External"/><Relationship Id="rId41" Type="http://schemas.openxmlformats.org/officeDocument/2006/relationships/hyperlink" Target="https://doi.org/10.54254/2754-1169/105/202419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5B4CFE-C5E3-4EFC-822A-460AE0BC4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36</Pages>
  <Words>8341</Words>
  <Characters>47550</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Maruf Hilali</dc:creator>
  <cp:keywords/>
  <dc:description/>
  <cp:lastModifiedBy>Maruf Hilali</cp:lastModifiedBy>
  <cp:revision>13</cp:revision>
  <dcterms:created xsi:type="dcterms:W3CDTF">2026-04-23T09:19:00Z</dcterms:created>
  <dcterms:modified xsi:type="dcterms:W3CDTF">2026-04-23T15:50:00Z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4dd5a38e-377b-4ecd-a5c9-c3c2552d8003</vt:lpwstr>
  </property>
</Properties>
</file>