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12376" w14:textId="506DA1AA" w:rsidR="00142CA7" w:rsidRDefault="0047435F">
      <w:pPr>
        <w:rPr>
          <w:b/>
          <w:bCs/>
        </w:rPr>
      </w:pPr>
      <w:r>
        <w:rPr>
          <w:b/>
          <w:bCs/>
        </w:rPr>
        <w:t>Flame Test Lab Report</w:t>
      </w:r>
    </w:p>
    <w:p w14:paraId="5B7DC455" w14:textId="0F177A7D" w:rsidR="0047435F" w:rsidRDefault="0047435F">
      <w:pPr>
        <w:rPr>
          <w:b/>
          <w:bCs/>
        </w:rPr>
      </w:pPr>
      <w:r>
        <w:rPr>
          <w:b/>
          <w:bCs/>
        </w:rPr>
        <w:t>University of Wales Trinity Saint David – OME Programme</w:t>
      </w:r>
    </w:p>
    <w:p w14:paraId="52FEA6B1" w14:textId="1D7D5118" w:rsidR="0047435F" w:rsidRDefault="0047435F">
      <w:pPr>
        <w:rPr>
          <w:b/>
          <w:bCs/>
        </w:rPr>
      </w:pPr>
      <w:r>
        <w:rPr>
          <w:b/>
          <w:bCs/>
        </w:rPr>
        <w:t>ACDB 4011: FLAME TEST</w:t>
      </w:r>
    </w:p>
    <w:p w14:paraId="7979024D" w14:textId="77777777" w:rsidR="0047435F" w:rsidRDefault="0047435F">
      <w:pPr>
        <w:rPr>
          <w:b/>
          <w:bCs/>
        </w:rPr>
      </w:pPr>
    </w:p>
    <w:p w14:paraId="4DBC6FA9" w14:textId="647A1121" w:rsidR="0047435F" w:rsidRDefault="0047435F">
      <w:pPr>
        <w:rPr>
          <w:b/>
          <w:bCs/>
        </w:rPr>
      </w:pPr>
      <w:r>
        <w:rPr>
          <w:b/>
          <w:bCs/>
        </w:rPr>
        <w:t>Introduction</w:t>
      </w:r>
    </w:p>
    <w:p w14:paraId="4893B2E2" w14:textId="77777777" w:rsidR="0047435F" w:rsidRDefault="0047435F">
      <w:pPr>
        <w:rPr>
          <w:b/>
          <w:bCs/>
        </w:rPr>
      </w:pPr>
    </w:p>
    <w:p w14:paraId="73439BD0" w14:textId="0B79195B" w:rsidR="0047435F" w:rsidRDefault="0047435F">
      <w:r>
        <w:t>The flame test is an experiment that can be used to identify the presence of metal ions in different salts – using the flame test technique. When heated, metal ions will emit light – this will be evident in the coloured flame. The colour of the flame can differentiate the type of metal ion used. The purpose of this experiment is to identify the given unknown metal salt by observing the characteristic colours they produce when heated in a flame.</w:t>
      </w:r>
    </w:p>
    <w:p w14:paraId="6E53692E" w14:textId="77777777" w:rsidR="0047435F" w:rsidRDefault="0047435F"/>
    <w:p w14:paraId="6C505546" w14:textId="68598447" w:rsidR="0047435F" w:rsidRDefault="0047435F">
      <w:r>
        <w:t>The hypothesis states that each metal salt will produce a distinct flame colour. This is based on the excitation and relaxation of electrons</w:t>
      </w:r>
      <w:r w:rsidR="00364DB2">
        <w:t xml:space="preserve"> and the emittance of the electromagnetic wave.</w:t>
      </w:r>
    </w:p>
    <w:p w14:paraId="20FD9884" w14:textId="77777777" w:rsidR="0047435F" w:rsidRDefault="0047435F"/>
    <w:p w14:paraId="17827BF7" w14:textId="0AAF4315" w:rsidR="0047435F" w:rsidRDefault="00663326" w:rsidP="0047435F">
      <w:r>
        <w:t xml:space="preserve">Within this </w:t>
      </w:r>
      <w:r w:rsidR="0047435F">
        <w:t>e</w:t>
      </w:r>
      <w:r>
        <w:t>xperiment the</w:t>
      </w:r>
      <w:r w:rsidR="0047435F">
        <w:t xml:space="preserve"> </w:t>
      </w:r>
      <w:r w:rsidR="0047435F" w:rsidRPr="0047435F">
        <w:rPr>
          <w:b/>
          <w:bCs/>
        </w:rPr>
        <w:t>Independent Variable</w:t>
      </w:r>
      <w:r w:rsidR="0047435F">
        <w:rPr>
          <w:b/>
          <w:bCs/>
        </w:rPr>
        <w:t xml:space="preserve"> </w:t>
      </w:r>
      <w:r w:rsidR="0047435F">
        <w:t xml:space="preserve">would be the type of metal salt being tested. The </w:t>
      </w:r>
      <w:r w:rsidR="0047435F" w:rsidRPr="0047435F">
        <w:rPr>
          <w:b/>
          <w:bCs/>
        </w:rPr>
        <w:t>Dependent Variable</w:t>
      </w:r>
      <w:r w:rsidR="0047435F">
        <w:rPr>
          <w:b/>
          <w:bCs/>
        </w:rPr>
        <w:t xml:space="preserve"> </w:t>
      </w:r>
      <w:r w:rsidR="0047435F">
        <w:t xml:space="preserve">would be the flame Colour and the corresponding wavelength. Lastly the </w:t>
      </w:r>
      <w:r w:rsidR="0047435F">
        <w:rPr>
          <w:b/>
          <w:bCs/>
        </w:rPr>
        <w:t xml:space="preserve">Controlled Variable </w:t>
      </w:r>
      <w:r w:rsidR="0047435F">
        <w:t>would be the concentration of metal solutions, use of the same Bunsen burner, and the cleaning of the metal wire between each metal salt. Using the metal wire, Hydrochloric acid was heated up, in between the test to aid the sterility of the metal wire.</w:t>
      </w:r>
      <w:r w:rsidR="00847963">
        <w:t xml:space="preserve"> </w:t>
      </w:r>
    </w:p>
    <w:p w14:paraId="1018421A" w14:textId="77777777" w:rsidR="00847963" w:rsidRDefault="00847963" w:rsidP="0047435F"/>
    <w:p w14:paraId="33602628" w14:textId="5697CFD2" w:rsidR="00847963" w:rsidRDefault="00847963" w:rsidP="00847963">
      <w:r>
        <w:t xml:space="preserve">Another </w:t>
      </w:r>
      <w:r>
        <w:rPr>
          <w:b/>
          <w:bCs/>
        </w:rPr>
        <w:t xml:space="preserve">Controlled Variable </w:t>
      </w:r>
      <w:r>
        <w:t xml:space="preserve">is the use of blue cobalt glass. </w:t>
      </w:r>
      <w:r>
        <w:t>The blue glass acts as a filter when looking at the flame - to help identify the certain metal ions. The blue glass is useful when dealing with mixtures of metal salts, as it allows for better differentiation of overlapping flame colours – it helps us see the flames true colour.</w:t>
      </w:r>
    </w:p>
    <w:p w14:paraId="33A0E179" w14:textId="0AA4A194" w:rsidR="00847963" w:rsidRPr="00847963" w:rsidRDefault="00847963" w:rsidP="0047435F"/>
    <w:p w14:paraId="648E8D19" w14:textId="77777777" w:rsidR="0047435F" w:rsidRDefault="0047435F" w:rsidP="0047435F"/>
    <w:p w14:paraId="4FD7EDD9" w14:textId="01841112" w:rsidR="0047435F" w:rsidRDefault="0047435F" w:rsidP="0047435F">
      <w:pPr>
        <w:rPr>
          <w:b/>
          <w:bCs/>
        </w:rPr>
      </w:pPr>
      <w:r>
        <w:rPr>
          <w:b/>
          <w:bCs/>
        </w:rPr>
        <w:t>Results</w:t>
      </w:r>
    </w:p>
    <w:p w14:paraId="163092D9" w14:textId="77777777" w:rsidR="0047435F" w:rsidRDefault="0047435F" w:rsidP="0047435F">
      <w:pPr>
        <w:rPr>
          <w:b/>
          <w:bCs/>
        </w:rPr>
      </w:pPr>
    </w:p>
    <w:p w14:paraId="696EC397" w14:textId="61636D18" w:rsidR="0047435F" w:rsidRDefault="0047435F" w:rsidP="0047435F">
      <w:r>
        <w:t>The experimental data includes the flame colours observed, the metal ions identified, and the estimated wavelength. Please see the table presented below:</w:t>
      </w:r>
    </w:p>
    <w:p w14:paraId="428281DB" w14:textId="77777777" w:rsidR="0047435F" w:rsidRDefault="0047435F" w:rsidP="0047435F"/>
    <w:tbl>
      <w:tblPr>
        <w:tblStyle w:val="TableGrid"/>
        <w:tblW w:w="0" w:type="auto"/>
        <w:tblLook w:val="04A0" w:firstRow="1" w:lastRow="0" w:firstColumn="1" w:lastColumn="0" w:noHBand="0" w:noVBand="1"/>
      </w:tblPr>
      <w:tblGrid>
        <w:gridCol w:w="2122"/>
        <w:gridCol w:w="2861"/>
        <w:gridCol w:w="1883"/>
        <w:gridCol w:w="2150"/>
      </w:tblGrid>
      <w:tr w:rsidR="0047435F" w:rsidRPr="0047435F" w14:paraId="552C873C" w14:textId="77777777" w:rsidTr="0047435F">
        <w:tc>
          <w:tcPr>
            <w:tcW w:w="2122" w:type="dxa"/>
            <w:hideMark/>
          </w:tcPr>
          <w:p w14:paraId="4A1A7C4C" w14:textId="77777777" w:rsidR="0047435F" w:rsidRPr="00241873" w:rsidRDefault="0047435F" w:rsidP="00175F2C">
            <w:pPr>
              <w:jc w:val="center"/>
              <w:rPr>
                <w:rFonts w:eastAsia="Times New Roman" w:cstheme="minorHAnsi"/>
                <w:b/>
                <w:bCs/>
                <w:kern w:val="0"/>
                <w:lang w:eastAsia="en-GB"/>
                <w14:ligatures w14:val="none"/>
              </w:rPr>
            </w:pPr>
            <w:r w:rsidRPr="00241873">
              <w:rPr>
                <w:rFonts w:eastAsia="Times New Roman" w:cstheme="minorHAnsi"/>
                <w:b/>
                <w:bCs/>
                <w:kern w:val="0"/>
                <w:lang w:eastAsia="en-GB"/>
                <w14:ligatures w14:val="none"/>
              </w:rPr>
              <w:t>Unknown Metal Salt</w:t>
            </w:r>
          </w:p>
        </w:tc>
        <w:tc>
          <w:tcPr>
            <w:tcW w:w="2861" w:type="dxa"/>
            <w:hideMark/>
          </w:tcPr>
          <w:p w14:paraId="751F5CDA" w14:textId="77777777" w:rsidR="0047435F" w:rsidRPr="00241873" w:rsidRDefault="0047435F" w:rsidP="00175F2C">
            <w:pPr>
              <w:jc w:val="center"/>
              <w:rPr>
                <w:rFonts w:eastAsia="Times New Roman" w:cstheme="minorHAnsi"/>
                <w:b/>
                <w:bCs/>
                <w:kern w:val="0"/>
                <w:lang w:eastAsia="en-GB"/>
                <w14:ligatures w14:val="none"/>
              </w:rPr>
            </w:pPr>
            <w:r w:rsidRPr="00241873">
              <w:rPr>
                <w:rFonts w:eastAsia="Times New Roman" w:cstheme="minorHAnsi"/>
                <w:b/>
                <w:bCs/>
                <w:kern w:val="0"/>
                <w:lang w:eastAsia="en-GB"/>
                <w14:ligatures w14:val="none"/>
              </w:rPr>
              <w:t xml:space="preserve">Flame </w:t>
            </w:r>
            <w:proofErr w:type="spellStart"/>
            <w:r w:rsidRPr="00241873">
              <w:rPr>
                <w:rFonts w:eastAsia="Times New Roman" w:cstheme="minorHAnsi"/>
                <w:b/>
                <w:bCs/>
                <w:kern w:val="0"/>
                <w:lang w:eastAsia="en-GB"/>
                <w14:ligatures w14:val="none"/>
              </w:rPr>
              <w:t>Color</w:t>
            </w:r>
            <w:proofErr w:type="spellEnd"/>
          </w:p>
        </w:tc>
        <w:tc>
          <w:tcPr>
            <w:tcW w:w="0" w:type="auto"/>
            <w:hideMark/>
          </w:tcPr>
          <w:p w14:paraId="4F3A10F4" w14:textId="77777777" w:rsidR="0047435F" w:rsidRPr="00241873" w:rsidRDefault="0047435F" w:rsidP="00175F2C">
            <w:pPr>
              <w:jc w:val="center"/>
              <w:rPr>
                <w:rFonts w:eastAsia="Times New Roman" w:cstheme="minorHAnsi"/>
                <w:b/>
                <w:bCs/>
                <w:kern w:val="0"/>
                <w:lang w:eastAsia="en-GB"/>
                <w14:ligatures w14:val="none"/>
              </w:rPr>
            </w:pPr>
            <w:r w:rsidRPr="00241873">
              <w:rPr>
                <w:rFonts w:eastAsia="Times New Roman" w:cstheme="minorHAnsi"/>
                <w:b/>
                <w:bCs/>
                <w:kern w:val="0"/>
                <w:lang w:eastAsia="en-GB"/>
                <w14:ligatures w14:val="none"/>
              </w:rPr>
              <w:t>Identified Metal Ion</w:t>
            </w:r>
          </w:p>
        </w:tc>
        <w:tc>
          <w:tcPr>
            <w:tcW w:w="0" w:type="auto"/>
            <w:hideMark/>
          </w:tcPr>
          <w:p w14:paraId="01A940ED" w14:textId="77777777" w:rsidR="0047435F" w:rsidRPr="00241873" w:rsidRDefault="0047435F" w:rsidP="00175F2C">
            <w:pPr>
              <w:jc w:val="center"/>
              <w:rPr>
                <w:rFonts w:eastAsia="Times New Roman" w:cstheme="minorHAnsi"/>
                <w:b/>
                <w:bCs/>
                <w:kern w:val="0"/>
                <w:lang w:eastAsia="en-GB"/>
                <w14:ligatures w14:val="none"/>
              </w:rPr>
            </w:pPr>
            <w:r w:rsidRPr="00241873">
              <w:rPr>
                <w:rFonts w:eastAsia="Times New Roman" w:cstheme="minorHAnsi"/>
                <w:b/>
                <w:bCs/>
                <w:kern w:val="0"/>
                <w:lang w:eastAsia="en-GB"/>
                <w14:ligatures w14:val="none"/>
              </w:rPr>
              <w:t>Estimated Wavelength (nm)</w:t>
            </w:r>
          </w:p>
        </w:tc>
      </w:tr>
      <w:tr w:rsidR="0047435F" w:rsidRPr="0047435F" w14:paraId="0C592A91" w14:textId="77777777" w:rsidTr="0047435F">
        <w:tc>
          <w:tcPr>
            <w:tcW w:w="2122" w:type="dxa"/>
            <w:hideMark/>
          </w:tcPr>
          <w:p w14:paraId="284CD90C"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Deionized Water</w:t>
            </w:r>
          </w:p>
        </w:tc>
        <w:tc>
          <w:tcPr>
            <w:tcW w:w="2861" w:type="dxa"/>
            <w:hideMark/>
          </w:tcPr>
          <w:p w14:paraId="272F74E8"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Clear</w:t>
            </w:r>
          </w:p>
        </w:tc>
        <w:tc>
          <w:tcPr>
            <w:tcW w:w="0" w:type="auto"/>
            <w:hideMark/>
          </w:tcPr>
          <w:p w14:paraId="62A4B010"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N/A</w:t>
            </w:r>
          </w:p>
        </w:tc>
        <w:tc>
          <w:tcPr>
            <w:tcW w:w="0" w:type="auto"/>
            <w:hideMark/>
          </w:tcPr>
          <w:p w14:paraId="63033019"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N/A</w:t>
            </w:r>
          </w:p>
        </w:tc>
      </w:tr>
      <w:tr w:rsidR="0047435F" w:rsidRPr="0047435F" w14:paraId="261CC05A" w14:textId="77777777" w:rsidTr="0047435F">
        <w:tc>
          <w:tcPr>
            <w:tcW w:w="2122" w:type="dxa"/>
            <w:hideMark/>
          </w:tcPr>
          <w:p w14:paraId="53C2BD57" w14:textId="344D3903" w:rsidR="0047435F" w:rsidRPr="00241873" w:rsidRDefault="0047435F" w:rsidP="00175F2C">
            <w:pPr>
              <w:rPr>
                <w:rFonts w:eastAsia="Times New Roman" w:cstheme="minorHAnsi"/>
                <w:kern w:val="0"/>
                <w:lang w:eastAsia="en-GB"/>
                <w14:ligatures w14:val="none"/>
              </w:rPr>
            </w:pPr>
            <w:r>
              <w:rPr>
                <w:rFonts w:eastAsia="Times New Roman" w:cstheme="minorHAnsi"/>
                <w:kern w:val="0"/>
                <w:lang w:eastAsia="en-GB"/>
                <w14:ligatures w14:val="none"/>
              </w:rPr>
              <w:t>2</w:t>
            </w:r>
            <w:r w:rsidRPr="00241873">
              <w:rPr>
                <w:rFonts w:eastAsia="Times New Roman" w:cstheme="minorHAnsi"/>
                <w:kern w:val="0"/>
                <w:lang w:eastAsia="en-GB"/>
                <w14:ligatures w14:val="none"/>
              </w:rPr>
              <w:t xml:space="preserve"> M</w:t>
            </w:r>
            <w:r>
              <w:rPr>
                <w:rFonts w:eastAsia="Times New Roman" w:cstheme="minorHAnsi"/>
                <w:kern w:val="0"/>
                <w:lang w:eastAsia="en-GB"/>
                <w14:ligatures w14:val="none"/>
              </w:rPr>
              <w:t>olar</w:t>
            </w:r>
            <w:r w:rsidRPr="00241873">
              <w:rPr>
                <w:rFonts w:eastAsia="Times New Roman" w:cstheme="minorHAnsi"/>
                <w:kern w:val="0"/>
                <w:lang w:eastAsia="en-GB"/>
                <w14:ligatures w14:val="none"/>
              </w:rPr>
              <w:t xml:space="preserve"> </w:t>
            </w:r>
            <w:r>
              <w:rPr>
                <w:rFonts w:eastAsia="Times New Roman" w:cstheme="minorHAnsi"/>
                <w:kern w:val="0"/>
                <w:lang w:eastAsia="en-GB"/>
                <w14:ligatures w14:val="none"/>
              </w:rPr>
              <w:t>HCl</w:t>
            </w:r>
          </w:p>
        </w:tc>
        <w:tc>
          <w:tcPr>
            <w:tcW w:w="2861" w:type="dxa"/>
            <w:hideMark/>
          </w:tcPr>
          <w:p w14:paraId="70E68313"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Clear</w:t>
            </w:r>
          </w:p>
        </w:tc>
        <w:tc>
          <w:tcPr>
            <w:tcW w:w="0" w:type="auto"/>
            <w:hideMark/>
          </w:tcPr>
          <w:p w14:paraId="563F7340"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N/A</w:t>
            </w:r>
          </w:p>
        </w:tc>
        <w:tc>
          <w:tcPr>
            <w:tcW w:w="0" w:type="auto"/>
            <w:hideMark/>
          </w:tcPr>
          <w:p w14:paraId="5B35481F"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N/A</w:t>
            </w:r>
          </w:p>
        </w:tc>
      </w:tr>
      <w:tr w:rsidR="0047435F" w:rsidRPr="0047435F" w14:paraId="2CE3D38C" w14:textId="77777777" w:rsidTr="0047435F">
        <w:tc>
          <w:tcPr>
            <w:tcW w:w="2122" w:type="dxa"/>
            <w:hideMark/>
          </w:tcPr>
          <w:p w14:paraId="380C1689"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A</w:t>
            </w:r>
          </w:p>
        </w:tc>
        <w:tc>
          <w:tcPr>
            <w:tcW w:w="2861" w:type="dxa"/>
            <w:hideMark/>
          </w:tcPr>
          <w:p w14:paraId="42C95771"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Orange/Pink</w:t>
            </w:r>
          </w:p>
        </w:tc>
        <w:tc>
          <w:tcPr>
            <w:tcW w:w="0" w:type="auto"/>
            <w:hideMark/>
          </w:tcPr>
          <w:p w14:paraId="412C6371"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Calcium (Ca²⁺)</w:t>
            </w:r>
          </w:p>
        </w:tc>
        <w:tc>
          <w:tcPr>
            <w:tcW w:w="0" w:type="auto"/>
            <w:hideMark/>
          </w:tcPr>
          <w:p w14:paraId="5EEFB446"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625 nm</w:t>
            </w:r>
          </w:p>
        </w:tc>
      </w:tr>
      <w:tr w:rsidR="0047435F" w:rsidRPr="0047435F" w14:paraId="1909AD93" w14:textId="77777777" w:rsidTr="0047435F">
        <w:tc>
          <w:tcPr>
            <w:tcW w:w="2122" w:type="dxa"/>
            <w:hideMark/>
          </w:tcPr>
          <w:p w14:paraId="3B376DD6"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B</w:t>
            </w:r>
          </w:p>
        </w:tc>
        <w:tc>
          <w:tcPr>
            <w:tcW w:w="2861" w:type="dxa"/>
            <w:hideMark/>
          </w:tcPr>
          <w:p w14:paraId="587D8BA0" w14:textId="46DCBB5E" w:rsidR="0047435F" w:rsidRPr="00241873" w:rsidRDefault="0047435F" w:rsidP="00175F2C">
            <w:pPr>
              <w:rPr>
                <w:rFonts w:eastAsia="Times New Roman" w:cstheme="minorHAnsi"/>
                <w:kern w:val="0"/>
                <w:lang w:eastAsia="en-GB"/>
                <w14:ligatures w14:val="none"/>
              </w:rPr>
            </w:pPr>
            <w:r>
              <w:rPr>
                <w:rFonts w:eastAsia="Times New Roman" w:cstheme="minorHAnsi"/>
                <w:kern w:val="0"/>
                <w:lang w:eastAsia="en-GB"/>
                <w14:ligatures w14:val="none"/>
              </w:rPr>
              <w:t>White/</w:t>
            </w:r>
            <w:r w:rsidRPr="00241873">
              <w:rPr>
                <w:rFonts w:eastAsia="Times New Roman" w:cstheme="minorHAnsi"/>
                <w:kern w:val="0"/>
                <w:lang w:eastAsia="en-GB"/>
                <w14:ligatures w14:val="none"/>
              </w:rPr>
              <w:t>Pale Pink</w:t>
            </w:r>
            <w:r>
              <w:rPr>
                <w:rFonts w:eastAsia="Times New Roman" w:cstheme="minorHAnsi"/>
                <w:kern w:val="0"/>
                <w:lang w:eastAsia="en-GB"/>
                <w14:ligatures w14:val="none"/>
              </w:rPr>
              <w:t>/</w:t>
            </w:r>
            <w:r w:rsidR="007C235A">
              <w:rPr>
                <w:rFonts w:eastAsia="Times New Roman" w:cstheme="minorHAnsi"/>
                <w:kern w:val="0"/>
                <w:lang w:eastAsia="en-GB"/>
                <w14:ligatures w14:val="none"/>
              </w:rPr>
              <w:t>P</w:t>
            </w:r>
            <w:r>
              <w:rPr>
                <w:rFonts w:eastAsia="Times New Roman" w:cstheme="minorHAnsi"/>
                <w:kern w:val="0"/>
                <w:lang w:eastAsia="en-GB"/>
                <w14:ligatures w14:val="none"/>
              </w:rPr>
              <w:t>urple</w:t>
            </w:r>
          </w:p>
        </w:tc>
        <w:tc>
          <w:tcPr>
            <w:tcW w:w="0" w:type="auto"/>
            <w:hideMark/>
          </w:tcPr>
          <w:p w14:paraId="63624DA4"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Potassium (K⁺)</w:t>
            </w:r>
          </w:p>
        </w:tc>
        <w:tc>
          <w:tcPr>
            <w:tcW w:w="0" w:type="auto"/>
            <w:hideMark/>
          </w:tcPr>
          <w:p w14:paraId="4D498895"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400 nm</w:t>
            </w:r>
          </w:p>
        </w:tc>
      </w:tr>
      <w:tr w:rsidR="0047435F" w:rsidRPr="0047435F" w14:paraId="11C51F00" w14:textId="77777777" w:rsidTr="0047435F">
        <w:tc>
          <w:tcPr>
            <w:tcW w:w="2122" w:type="dxa"/>
            <w:hideMark/>
          </w:tcPr>
          <w:p w14:paraId="23549408"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w:t>
            </w:r>
          </w:p>
        </w:tc>
        <w:tc>
          <w:tcPr>
            <w:tcW w:w="2861" w:type="dxa"/>
            <w:hideMark/>
          </w:tcPr>
          <w:p w14:paraId="7EBFB026"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Red/Orange/Green</w:t>
            </w:r>
          </w:p>
        </w:tc>
        <w:tc>
          <w:tcPr>
            <w:tcW w:w="0" w:type="auto"/>
            <w:hideMark/>
          </w:tcPr>
          <w:p w14:paraId="1AD59951"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Contaminated</w:t>
            </w:r>
          </w:p>
        </w:tc>
        <w:tc>
          <w:tcPr>
            <w:tcW w:w="0" w:type="auto"/>
            <w:hideMark/>
          </w:tcPr>
          <w:p w14:paraId="0F67877A"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N/A</w:t>
            </w:r>
          </w:p>
        </w:tc>
      </w:tr>
      <w:tr w:rsidR="0047435F" w:rsidRPr="0047435F" w14:paraId="45725A97" w14:textId="77777777" w:rsidTr="0047435F">
        <w:tc>
          <w:tcPr>
            <w:tcW w:w="2122" w:type="dxa"/>
            <w:hideMark/>
          </w:tcPr>
          <w:p w14:paraId="52430802"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D</w:t>
            </w:r>
          </w:p>
        </w:tc>
        <w:tc>
          <w:tcPr>
            <w:tcW w:w="2861" w:type="dxa"/>
            <w:hideMark/>
          </w:tcPr>
          <w:p w14:paraId="709719BA"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Bright Red/Pink</w:t>
            </w:r>
          </w:p>
        </w:tc>
        <w:tc>
          <w:tcPr>
            <w:tcW w:w="0" w:type="auto"/>
            <w:hideMark/>
          </w:tcPr>
          <w:p w14:paraId="6FC2EF13"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Lithium (Li⁺)</w:t>
            </w:r>
          </w:p>
        </w:tc>
        <w:tc>
          <w:tcPr>
            <w:tcW w:w="0" w:type="auto"/>
            <w:hideMark/>
          </w:tcPr>
          <w:p w14:paraId="245AAB82"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700 nm</w:t>
            </w:r>
          </w:p>
        </w:tc>
      </w:tr>
      <w:tr w:rsidR="0047435F" w:rsidRPr="0047435F" w14:paraId="424B088E" w14:textId="77777777" w:rsidTr="0047435F">
        <w:tc>
          <w:tcPr>
            <w:tcW w:w="2122" w:type="dxa"/>
            <w:hideMark/>
          </w:tcPr>
          <w:p w14:paraId="4F0A2DD1"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E</w:t>
            </w:r>
          </w:p>
        </w:tc>
        <w:tc>
          <w:tcPr>
            <w:tcW w:w="2861" w:type="dxa"/>
            <w:hideMark/>
          </w:tcPr>
          <w:p w14:paraId="548C9865"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Green/Blue</w:t>
            </w:r>
          </w:p>
        </w:tc>
        <w:tc>
          <w:tcPr>
            <w:tcW w:w="0" w:type="auto"/>
            <w:hideMark/>
          </w:tcPr>
          <w:p w14:paraId="30BF42FE"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Copper (Cu²⁺)</w:t>
            </w:r>
          </w:p>
        </w:tc>
        <w:tc>
          <w:tcPr>
            <w:tcW w:w="0" w:type="auto"/>
            <w:hideMark/>
          </w:tcPr>
          <w:p w14:paraId="3479DE1F"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500 nm</w:t>
            </w:r>
          </w:p>
        </w:tc>
      </w:tr>
      <w:tr w:rsidR="0047435F" w:rsidRPr="0047435F" w14:paraId="7DA9B297" w14:textId="77777777" w:rsidTr="0047435F">
        <w:tc>
          <w:tcPr>
            <w:tcW w:w="2122" w:type="dxa"/>
            <w:hideMark/>
          </w:tcPr>
          <w:p w14:paraId="5393F964"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F</w:t>
            </w:r>
          </w:p>
        </w:tc>
        <w:tc>
          <w:tcPr>
            <w:tcW w:w="2861" w:type="dxa"/>
            <w:hideMark/>
          </w:tcPr>
          <w:p w14:paraId="6ED347F1"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Red</w:t>
            </w:r>
          </w:p>
        </w:tc>
        <w:tc>
          <w:tcPr>
            <w:tcW w:w="0" w:type="auto"/>
            <w:hideMark/>
          </w:tcPr>
          <w:p w14:paraId="3A7BE7DB"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Strontium (Sr²⁺)</w:t>
            </w:r>
          </w:p>
        </w:tc>
        <w:tc>
          <w:tcPr>
            <w:tcW w:w="0" w:type="auto"/>
            <w:hideMark/>
          </w:tcPr>
          <w:p w14:paraId="3E7A876A"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750 nm</w:t>
            </w:r>
          </w:p>
        </w:tc>
      </w:tr>
      <w:tr w:rsidR="0047435F" w:rsidRPr="0047435F" w14:paraId="145C1348" w14:textId="77777777" w:rsidTr="0047435F">
        <w:tc>
          <w:tcPr>
            <w:tcW w:w="2122" w:type="dxa"/>
            <w:hideMark/>
          </w:tcPr>
          <w:p w14:paraId="723536D3"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G</w:t>
            </w:r>
          </w:p>
        </w:tc>
        <w:tc>
          <w:tcPr>
            <w:tcW w:w="2861" w:type="dxa"/>
            <w:hideMark/>
          </w:tcPr>
          <w:p w14:paraId="7E85331C"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Green</w:t>
            </w:r>
          </w:p>
        </w:tc>
        <w:tc>
          <w:tcPr>
            <w:tcW w:w="0" w:type="auto"/>
            <w:hideMark/>
          </w:tcPr>
          <w:p w14:paraId="5706C01E"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Barium (Ba²⁺)</w:t>
            </w:r>
          </w:p>
        </w:tc>
        <w:tc>
          <w:tcPr>
            <w:tcW w:w="0" w:type="auto"/>
            <w:hideMark/>
          </w:tcPr>
          <w:p w14:paraId="39051DFC"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625 nm</w:t>
            </w:r>
          </w:p>
        </w:tc>
      </w:tr>
      <w:tr w:rsidR="0047435F" w:rsidRPr="0047435F" w14:paraId="7F498D83" w14:textId="77777777" w:rsidTr="0047435F">
        <w:tc>
          <w:tcPr>
            <w:tcW w:w="2122" w:type="dxa"/>
            <w:hideMark/>
          </w:tcPr>
          <w:p w14:paraId="2B5C769E"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H</w:t>
            </w:r>
          </w:p>
        </w:tc>
        <w:tc>
          <w:tcPr>
            <w:tcW w:w="2861" w:type="dxa"/>
            <w:hideMark/>
          </w:tcPr>
          <w:p w14:paraId="153F4D7D"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Bright Pink (Blue Glass) / Orange to Naked Eye</w:t>
            </w:r>
          </w:p>
        </w:tc>
        <w:tc>
          <w:tcPr>
            <w:tcW w:w="0" w:type="auto"/>
            <w:hideMark/>
          </w:tcPr>
          <w:p w14:paraId="388C6FD4" w14:textId="5CE91EDF"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Lithium (Li⁺)</w:t>
            </w:r>
          </w:p>
        </w:tc>
        <w:tc>
          <w:tcPr>
            <w:tcW w:w="0" w:type="auto"/>
            <w:hideMark/>
          </w:tcPr>
          <w:p w14:paraId="7EAAF36D" w14:textId="77777777" w:rsidR="0047435F" w:rsidRPr="00241873" w:rsidRDefault="0047435F" w:rsidP="00175F2C">
            <w:pPr>
              <w:rPr>
                <w:rFonts w:eastAsia="Times New Roman" w:cstheme="minorHAnsi"/>
                <w:kern w:val="0"/>
                <w:lang w:eastAsia="en-GB"/>
                <w14:ligatures w14:val="none"/>
              </w:rPr>
            </w:pPr>
            <w:r w:rsidRPr="00241873">
              <w:rPr>
                <w:rFonts w:eastAsia="Times New Roman" w:cstheme="minorHAnsi"/>
                <w:kern w:val="0"/>
                <w:lang w:eastAsia="en-GB"/>
                <w14:ligatures w14:val="none"/>
              </w:rPr>
              <w:t>700 nm</w:t>
            </w:r>
          </w:p>
        </w:tc>
      </w:tr>
    </w:tbl>
    <w:p w14:paraId="25491712" w14:textId="77777777" w:rsidR="0047435F" w:rsidRPr="0047435F" w:rsidRDefault="0047435F" w:rsidP="0047435F"/>
    <w:p w14:paraId="502A1883" w14:textId="78ACFB09" w:rsidR="0047435F" w:rsidRDefault="0047435F" w:rsidP="0047435F">
      <w:pPr>
        <w:rPr>
          <w:b/>
          <w:bCs/>
        </w:rPr>
      </w:pPr>
      <w:r>
        <w:rPr>
          <w:b/>
          <w:bCs/>
        </w:rPr>
        <w:lastRenderedPageBreak/>
        <w:t>Discussion</w:t>
      </w:r>
    </w:p>
    <w:p w14:paraId="47FC5A8A" w14:textId="77777777" w:rsidR="0047435F" w:rsidRDefault="0047435F" w:rsidP="0047435F">
      <w:pPr>
        <w:rPr>
          <w:b/>
          <w:bCs/>
        </w:rPr>
      </w:pPr>
    </w:p>
    <w:p w14:paraId="680D8D80" w14:textId="2CD0B33A" w:rsidR="0047435F" w:rsidRDefault="0047435F" w:rsidP="0047435F">
      <w:r>
        <w:t>During the experiment, we worked in pairs, which sometimes made it difficult to agree on the exact flame colour. Different people may perceive colours slightly differently, which leads to human error in observations. This was noticeable when testing an unknown metal salt that displayed multiple colours of flame, which suggested that a contamination has occurred. The contamination has made it challenging to determine the correct identity of the metal ion, which affects the accuracy of our results.</w:t>
      </w:r>
    </w:p>
    <w:p w14:paraId="71243B9F" w14:textId="77777777" w:rsidR="0047435F" w:rsidRDefault="0047435F" w:rsidP="0047435F"/>
    <w:p w14:paraId="079B3E47" w14:textId="3D41EDE8" w:rsidR="0047435F" w:rsidRDefault="0047435F" w:rsidP="0047435F">
      <w:r>
        <w:t xml:space="preserve">Additionally, two of our unknown metal salt was identified to both be lithium but we were uncertain if this identification was correct. Since the experiment relies heavily on visual perception, any slight difference in how the flame is viewed can lead to a misinterpretation of results. </w:t>
      </w:r>
      <w:r w:rsidR="00092125">
        <w:t>We</w:t>
      </w:r>
      <w:r w:rsidR="00485F12">
        <w:t xml:space="preserve"> did</w:t>
      </w:r>
      <w:r w:rsidR="00092125">
        <w:t xml:space="preserve"> question </w:t>
      </w:r>
      <w:r>
        <w:t>the reliability of our recorded data. This highlights the needs of a more precise identification methods such as a spectrometer. This can provide an exact wavelength measurement.</w:t>
      </w:r>
    </w:p>
    <w:p w14:paraId="2A4926D7" w14:textId="77777777" w:rsidR="0047435F" w:rsidRDefault="0047435F" w:rsidP="0047435F"/>
    <w:p w14:paraId="1FB7A747" w14:textId="3BE52CB6" w:rsidR="0047435F" w:rsidRDefault="0047435F" w:rsidP="0047435F">
      <w:r>
        <w:t xml:space="preserve">Despite the challenges, the experiment is a valuable learning experience. It demonstrated the importance of careful observation and technique, as well as the potential limitations of the flame test due to contamination, human perception – overall human error. </w:t>
      </w:r>
    </w:p>
    <w:p w14:paraId="762EE3FC" w14:textId="77777777" w:rsidR="0047435F" w:rsidRDefault="0047435F" w:rsidP="0047435F"/>
    <w:p w14:paraId="47EE6C36" w14:textId="2CFEAB4F" w:rsidR="0047435F" w:rsidRDefault="0047435F" w:rsidP="0047435F">
      <w:pPr>
        <w:rPr>
          <w:b/>
          <w:bCs/>
        </w:rPr>
      </w:pPr>
      <w:r>
        <w:rPr>
          <w:b/>
          <w:bCs/>
        </w:rPr>
        <w:t>Conclusion</w:t>
      </w:r>
    </w:p>
    <w:p w14:paraId="065941C1" w14:textId="77777777" w:rsidR="0047435F" w:rsidRDefault="0047435F" w:rsidP="0047435F">
      <w:pPr>
        <w:rPr>
          <w:b/>
          <w:bCs/>
        </w:rPr>
      </w:pPr>
    </w:p>
    <w:p w14:paraId="06D35FB2" w14:textId="19B2EE13" w:rsidR="0047435F" w:rsidRDefault="0047435F" w:rsidP="0047435F">
      <w:r>
        <w:t>This experiment shows that metal ions emit characteristic flame colours due to electron transitions. However, the results highlighted several challenges, including human perception errors, contamination, and spectral interference. The use of the blue cobalt glass improved accuracy by filtering out the intense colour that allows a better identification of the unknown metal salts.</w:t>
      </w:r>
    </w:p>
    <w:p w14:paraId="2884B67D" w14:textId="77777777" w:rsidR="0047435F" w:rsidRDefault="0047435F" w:rsidP="0047435F"/>
    <w:p w14:paraId="35832D84" w14:textId="0833981D" w:rsidR="0047435F" w:rsidRDefault="0047435F" w:rsidP="0047435F">
      <w:r>
        <w:t>While the flame test is a simple method for metal</w:t>
      </w:r>
      <w:r w:rsidR="00EC57B9">
        <w:t xml:space="preserve"> ion</w:t>
      </w:r>
      <w:r>
        <w:t xml:space="preserve"> identification, it has</w:t>
      </w:r>
      <w:r w:rsidR="00EC57B9">
        <w:t xml:space="preserve"> got</w:t>
      </w:r>
      <w:r>
        <w:t xml:space="preserve"> limitations to what data we </w:t>
      </w:r>
      <w:r w:rsidR="00183347">
        <w:t xml:space="preserve">can </w:t>
      </w:r>
      <w:r>
        <w:t>receive. A consideration to improve the accuracy of future experiments is that a spectrometer can be used to measure the precise wavelength. While they provide accurate results, they are however, much more expensive in comparison to conducting a flame test.</w:t>
      </w:r>
    </w:p>
    <w:p w14:paraId="2C129565" w14:textId="77777777" w:rsidR="0047435F" w:rsidRDefault="0047435F" w:rsidP="0047435F"/>
    <w:p w14:paraId="14C27054" w14:textId="6DC2E045" w:rsidR="0047435F" w:rsidRDefault="0047435F" w:rsidP="0047435F">
      <w:pPr>
        <w:rPr>
          <w:b/>
          <w:bCs/>
        </w:rPr>
      </w:pPr>
      <w:r w:rsidRPr="0047435F">
        <w:rPr>
          <w:b/>
          <w:bCs/>
        </w:rPr>
        <w:t>Relevance to OME</w:t>
      </w:r>
    </w:p>
    <w:p w14:paraId="3EEBE03C" w14:textId="77777777" w:rsidR="0047435F" w:rsidRDefault="0047435F" w:rsidP="0047435F">
      <w:pPr>
        <w:rPr>
          <w:b/>
          <w:bCs/>
        </w:rPr>
      </w:pPr>
    </w:p>
    <w:p w14:paraId="5863BE7C" w14:textId="2FD97530" w:rsidR="0047435F" w:rsidRDefault="0047435F" w:rsidP="0047435F">
      <w:r>
        <w:t xml:space="preserve">In Ordnance, munitions and explosives (OME), flame test principle </w:t>
      </w:r>
      <w:r w:rsidR="00664B8A">
        <w:t>is</w:t>
      </w:r>
      <w:r>
        <w:t xml:space="preserve"> used for material identification in explosives, fireworks, and forensic analysis. The emission spectra help detect trace metals in explosive residues, aiding in forensic investigation’s [1], [2]. Military detection systems use spectroscopy-based methods, </w:t>
      </w:r>
      <w:r w:rsidR="00664B8A">
        <w:t>like</w:t>
      </w:r>
      <w:r>
        <w:t xml:space="preserve"> the flame test, to identify explosives in enemy ordnance [4].</w:t>
      </w:r>
    </w:p>
    <w:p w14:paraId="6930FDB5" w14:textId="77777777" w:rsidR="0047435F" w:rsidRDefault="0047435F" w:rsidP="0047435F"/>
    <w:p w14:paraId="6D62ECF0" w14:textId="36C2CF7E" w:rsidR="0047435F" w:rsidRDefault="0047435F" w:rsidP="0047435F">
      <w:pPr>
        <w:pStyle w:val="ListParagraph"/>
        <w:numPr>
          <w:ilvl w:val="0"/>
          <w:numId w:val="2"/>
        </w:numPr>
      </w:pPr>
      <w:r>
        <w:t>Explosive and pyrotechnic composition analysis</w:t>
      </w:r>
    </w:p>
    <w:p w14:paraId="61385175" w14:textId="77777777" w:rsidR="0047435F" w:rsidRDefault="0047435F" w:rsidP="0047435F">
      <w:pPr>
        <w:pStyle w:val="ListParagraph"/>
      </w:pPr>
    </w:p>
    <w:p w14:paraId="50E4E6EE" w14:textId="6D7302DE" w:rsidR="0047435F" w:rsidRDefault="0047435F" w:rsidP="0047435F">
      <w:pPr>
        <w:pStyle w:val="ListParagraph"/>
      </w:pPr>
      <w:r>
        <w:t>The flame test can help identify metal ions in energetic materials used in military-grade explosives, propellants, and pyrotechnics [2].</w:t>
      </w:r>
    </w:p>
    <w:p w14:paraId="2B348CE6" w14:textId="1783FDD3" w:rsidR="0047435F" w:rsidRDefault="0047435F" w:rsidP="0047435F">
      <w:pPr>
        <w:pStyle w:val="ListParagraph"/>
      </w:pPr>
      <w:r>
        <w:lastRenderedPageBreak/>
        <w:t>Metals such as barium, strontium, and copper are used in military flares, tracer rounds, and signal flares [3].</w:t>
      </w:r>
    </w:p>
    <w:p w14:paraId="3C4EB54E" w14:textId="2EE11BB5" w:rsidR="0047435F" w:rsidRDefault="0047435F" w:rsidP="0047435F"/>
    <w:p w14:paraId="0C9F9D25" w14:textId="4E5B3101" w:rsidR="0047435F" w:rsidRDefault="0047435F" w:rsidP="0047435F">
      <w:pPr>
        <w:pStyle w:val="ListParagraph"/>
        <w:numPr>
          <w:ilvl w:val="0"/>
          <w:numId w:val="2"/>
        </w:numPr>
      </w:pPr>
      <w:r>
        <w:t>Forensic and Post-Blast Analysis</w:t>
      </w:r>
    </w:p>
    <w:p w14:paraId="465A4121" w14:textId="77777777" w:rsidR="0047435F" w:rsidRDefault="0047435F" w:rsidP="0047435F">
      <w:pPr>
        <w:pStyle w:val="ListParagraph"/>
      </w:pPr>
    </w:p>
    <w:p w14:paraId="72B65DA6" w14:textId="3C461C8B" w:rsidR="0047435F" w:rsidRDefault="0047435F" w:rsidP="0047435F">
      <w:pPr>
        <w:pStyle w:val="ListParagraph"/>
      </w:pPr>
      <w:r>
        <w:t>Forensic teams can analyse the residual chemicals to determine the type of explosive used after a detonation [1], [4].</w:t>
      </w:r>
    </w:p>
    <w:p w14:paraId="7085BF8A" w14:textId="1BF14651" w:rsidR="0047435F" w:rsidRDefault="0047435F" w:rsidP="0047435F">
      <w:pPr>
        <w:pStyle w:val="ListParagraph"/>
      </w:pPr>
      <w:r>
        <w:t>The flame test can be used to help detect traces of metal-based oxidisers and compounds at the scene [2].</w:t>
      </w:r>
    </w:p>
    <w:p w14:paraId="571EA39D" w14:textId="77777777" w:rsidR="0047435F" w:rsidRDefault="0047435F" w:rsidP="0047435F"/>
    <w:p w14:paraId="6C584286" w14:textId="2C51EE5D" w:rsidR="0047435F" w:rsidRDefault="0047435F" w:rsidP="0047435F">
      <w:pPr>
        <w:pStyle w:val="ListParagraph"/>
        <w:numPr>
          <w:ilvl w:val="0"/>
          <w:numId w:val="2"/>
        </w:numPr>
      </w:pPr>
      <w:r>
        <w:t>Missile and Rocket Propulsion</w:t>
      </w:r>
    </w:p>
    <w:p w14:paraId="7DCC75D8" w14:textId="77777777" w:rsidR="0047435F" w:rsidRDefault="0047435F" w:rsidP="0047435F">
      <w:pPr>
        <w:pStyle w:val="ListParagraph"/>
      </w:pPr>
    </w:p>
    <w:p w14:paraId="38F4A171" w14:textId="10E2F73E" w:rsidR="0047435F" w:rsidRDefault="0047435F" w:rsidP="0047435F">
      <w:pPr>
        <w:pStyle w:val="ListParagraph"/>
      </w:pPr>
      <w:r>
        <w:t>Propellants and solid rocket fuels can contain metal additives that influence burn characteristics [5].</w:t>
      </w:r>
    </w:p>
    <w:p w14:paraId="527DB8F6" w14:textId="3FB14842" w:rsidR="0047435F" w:rsidRDefault="0047435F" w:rsidP="0047435F">
      <w:pPr>
        <w:pStyle w:val="ListParagraph"/>
      </w:pPr>
      <w:r>
        <w:t>The flame test can be used to help analyse the combustion properties and ensures proper formulation for efficiency and stability [3].</w:t>
      </w:r>
    </w:p>
    <w:p w14:paraId="71D5858C" w14:textId="77777777" w:rsidR="0047435F" w:rsidRDefault="0047435F" w:rsidP="0047435F"/>
    <w:p w14:paraId="4A95D11C" w14:textId="11F14EB9" w:rsidR="0047435F" w:rsidRDefault="0047435F" w:rsidP="0047435F">
      <w:pPr>
        <w:rPr>
          <w:b/>
          <w:bCs/>
        </w:rPr>
      </w:pPr>
      <w:r>
        <w:rPr>
          <w:b/>
          <w:bCs/>
        </w:rPr>
        <w:t>Reference</w:t>
      </w:r>
    </w:p>
    <w:p w14:paraId="6AC78444" w14:textId="77777777" w:rsidR="0047435F" w:rsidRDefault="0047435F" w:rsidP="0047435F">
      <w:pPr>
        <w:rPr>
          <w:b/>
          <w:bCs/>
        </w:rPr>
      </w:pPr>
    </w:p>
    <w:p w14:paraId="51F4C828" w14:textId="77777777" w:rsidR="0047435F" w:rsidRDefault="0047435F" w:rsidP="0047435F">
      <w:r>
        <w:t>[1] U.S. Environmental Protection Agency, Handbook on the Management of Ordnance and Explosives at Closed, Transferring, and Transferred Ranges. [Online]. Available: https://19january2021snapshot.epa.gov/sites/static/files/documents/ifuxoctthandbook.pdf.</w:t>
      </w:r>
    </w:p>
    <w:p w14:paraId="36AF99EC" w14:textId="77777777" w:rsidR="0047435F" w:rsidRDefault="0047435F" w:rsidP="0047435F"/>
    <w:p w14:paraId="09B0C216" w14:textId="4CDB01EB" w:rsidR="0047435F" w:rsidRDefault="0047435F" w:rsidP="0047435F">
      <w:r>
        <w:t xml:space="preserve">[2] U.S. Army, Explosives Safety Handbook, Jan. 2018. [Online]. Available: </w:t>
      </w:r>
      <w:r w:rsidR="00BF7EE2" w:rsidRPr="00BF7EE2">
        <w:t>https://safety.army.mil/Portals/0/Documents/ON-DUTY/EXPLOSIVESSAFETY/GUIDEBOOKS/Standard/Army-Explosives-Safety-Handbook-Jan-2018.pdf</w:t>
      </w:r>
    </w:p>
    <w:p w14:paraId="5D12872E" w14:textId="77777777" w:rsidR="0047435F" w:rsidRDefault="0047435F" w:rsidP="0047435F"/>
    <w:p w14:paraId="2AD8CA9A" w14:textId="77777777" w:rsidR="0047435F" w:rsidRDefault="0047435F" w:rsidP="0047435F">
      <w:r>
        <w:t xml:space="preserve">[3] U.S. Department of </w:t>
      </w:r>
      <w:proofErr w:type="spellStart"/>
      <w:r>
        <w:t>Defense</w:t>
      </w:r>
      <w:proofErr w:type="spellEnd"/>
      <w:r>
        <w:t xml:space="preserve">, </w:t>
      </w:r>
      <w:proofErr w:type="spellStart"/>
      <w:r>
        <w:t>Defense</w:t>
      </w:r>
      <w:proofErr w:type="spellEnd"/>
      <w:r>
        <w:t xml:space="preserve"> Explosives Safety Regulation (DESR) 6055.09, Ed. 1, Change 1, Feb. 2024. [Online]. Available: https://www.denix.osd.mil/ddes/denix-files/sites/32/2024/03/DESR-6055.09-Edition1-Change-1-240227-Final.pdf.</w:t>
      </w:r>
    </w:p>
    <w:p w14:paraId="59E13615" w14:textId="77777777" w:rsidR="0047435F" w:rsidRDefault="0047435F" w:rsidP="0047435F"/>
    <w:p w14:paraId="2FE4B00D" w14:textId="77777777" w:rsidR="0047435F" w:rsidRDefault="0047435F" w:rsidP="0047435F">
      <w:r>
        <w:t>[4] Occupational Safety and Health Administration (OSHA), 1910.109 - Explosives and Blasting Agents. [Online]. Available: https://www.osha.gov/laws-regs/regulations/standardnumber/1910/1910.109.</w:t>
      </w:r>
    </w:p>
    <w:p w14:paraId="7342B631" w14:textId="77777777" w:rsidR="0047435F" w:rsidRDefault="0047435F" w:rsidP="0047435F"/>
    <w:p w14:paraId="008684AC" w14:textId="61545CFA" w:rsidR="0047435F" w:rsidRPr="0047435F" w:rsidRDefault="0047435F" w:rsidP="0047435F">
      <w:r>
        <w:t>[5] Electronic Code of Federal Regulations (</w:t>
      </w:r>
      <w:proofErr w:type="spellStart"/>
      <w:r>
        <w:t>eCFR</w:t>
      </w:r>
      <w:proofErr w:type="spellEnd"/>
      <w:r>
        <w:t>), Subpart C—Definitions, Classification, and Packaging for Class 1. [Online]. Available: https://www.ecfr.gov/current/title-49/subtitle-B/chapter-I/subchapter-C/part-173/subpart-C.</w:t>
      </w:r>
    </w:p>
    <w:p w14:paraId="047891AF" w14:textId="77777777" w:rsidR="0047435F" w:rsidRDefault="0047435F" w:rsidP="0047435F"/>
    <w:p w14:paraId="5420FADB" w14:textId="6FBB2F39" w:rsidR="002944FF" w:rsidRPr="002944FF" w:rsidRDefault="002944FF" w:rsidP="0047435F">
      <w:pPr>
        <w:rPr>
          <w:b/>
          <w:bCs/>
        </w:rPr>
      </w:pPr>
      <w:r w:rsidRPr="002944FF">
        <w:rPr>
          <w:b/>
          <w:bCs/>
        </w:rPr>
        <w:t>Appendices</w:t>
      </w:r>
    </w:p>
    <w:p w14:paraId="76707B5D" w14:textId="77777777" w:rsidR="0047435F" w:rsidRDefault="0047435F" w:rsidP="0047435F"/>
    <w:p w14:paraId="1CD16528" w14:textId="77777777" w:rsidR="002944FF" w:rsidRDefault="002944FF" w:rsidP="0047435F"/>
    <w:p w14:paraId="31BC24D8" w14:textId="77777777" w:rsidR="002944FF" w:rsidRDefault="002944FF" w:rsidP="0047435F">
      <w:r>
        <w:rPr>
          <w:noProof/>
        </w:rPr>
        <w:lastRenderedPageBreak/>
        <w:drawing>
          <wp:inline distT="0" distB="0" distL="0" distR="0" wp14:anchorId="723E53EB" wp14:editId="650F06D2">
            <wp:extent cx="5731510" cy="2665095"/>
            <wp:effectExtent l="0" t="0" r="0" b="1905"/>
            <wp:docPr id="2056702056" name="Picture 2"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02056" name="Picture 2" descr="A group of papers with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39ABD685" w14:textId="78A6C6B4" w:rsidR="0047435F" w:rsidRDefault="002944FF" w:rsidP="0047435F">
      <w:r>
        <w:rPr>
          <w:noProof/>
        </w:rPr>
        <w:drawing>
          <wp:inline distT="0" distB="0" distL="0" distR="0" wp14:anchorId="67D5F089" wp14:editId="7C4102A2">
            <wp:extent cx="5731510" cy="2665095"/>
            <wp:effectExtent l="0" t="0" r="0" b="1905"/>
            <wp:docPr id="909415918" name="Picture 1"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415918" name="Picture 1" descr="A group of papers with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639DEA0E" w14:textId="3C29070F" w:rsidR="002944FF" w:rsidRPr="0047435F" w:rsidRDefault="002944FF" w:rsidP="0047435F">
      <w:r>
        <w:rPr>
          <w:noProof/>
        </w:rPr>
        <w:drawing>
          <wp:inline distT="0" distB="0" distL="0" distR="0" wp14:anchorId="0D009A7A" wp14:editId="19E834DF">
            <wp:extent cx="3799380" cy="2656114"/>
            <wp:effectExtent l="0" t="0" r="0" b="0"/>
            <wp:docPr id="688173687" name="Picture 4"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73687" name="Picture 4" descr="A screenshot of a documen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6074" cy="2688758"/>
                    </a:xfrm>
                    <a:prstGeom prst="rect">
                      <a:avLst/>
                    </a:prstGeom>
                  </pic:spPr>
                </pic:pic>
              </a:graphicData>
            </a:graphic>
          </wp:inline>
        </w:drawing>
      </w:r>
    </w:p>
    <w:sectPr w:rsidR="002944FF" w:rsidRPr="00474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E681E"/>
    <w:multiLevelType w:val="hybridMultilevel"/>
    <w:tmpl w:val="116A6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93A32"/>
    <w:multiLevelType w:val="hybridMultilevel"/>
    <w:tmpl w:val="927AD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440998">
    <w:abstractNumId w:val="0"/>
  </w:num>
  <w:num w:numId="2" w16cid:durableId="1162426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9F7"/>
    <w:rsid w:val="00081081"/>
    <w:rsid w:val="00092125"/>
    <w:rsid w:val="00142CA7"/>
    <w:rsid w:val="00183347"/>
    <w:rsid w:val="00254702"/>
    <w:rsid w:val="002944FF"/>
    <w:rsid w:val="00364DB2"/>
    <w:rsid w:val="00432B90"/>
    <w:rsid w:val="0047435F"/>
    <w:rsid w:val="00485F12"/>
    <w:rsid w:val="00663326"/>
    <w:rsid w:val="00664B8A"/>
    <w:rsid w:val="007C235A"/>
    <w:rsid w:val="007C4056"/>
    <w:rsid w:val="00847963"/>
    <w:rsid w:val="009871CA"/>
    <w:rsid w:val="00BF7EE2"/>
    <w:rsid w:val="00D062F4"/>
    <w:rsid w:val="00E729F7"/>
    <w:rsid w:val="00EC57B9"/>
    <w:rsid w:val="00EE7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8E9BD1"/>
  <w15:chartTrackingRefBased/>
  <w15:docId w15:val="{64BA4896-9CCA-6344-896B-5F7C1EEFF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9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29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29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29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29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29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29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29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29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9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29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29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29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29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29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29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29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29F7"/>
    <w:rPr>
      <w:rFonts w:eastAsiaTheme="majorEastAsia" w:cstheme="majorBidi"/>
      <w:color w:val="272727" w:themeColor="text1" w:themeTint="D8"/>
    </w:rPr>
  </w:style>
  <w:style w:type="paragraph" w:styleId="Title">
    <w:name w:val="Title"/>
    <w:basedOn w:val="Normal"/>
    <w:next w:val="Normal"/>
    <w:link w:val="TitleChar"/>
    <w:uiPriority w:val="10"/>
    <w:qFormat/>
    <w:rsid w:val="00E729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9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29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9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29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29F7"/>
    <w:rPr>
      <w:i/>
      <w:iCs/>
      <w:color w:val="404040" w:themeColor="text1" w:themeTint="BF"/>
    </w:rPr>
  </w:style>
  <w:style w:type="paragraph" w:styleId="ListParagraph">
    <w:name w:val="List Paragraph"/>
    <w:basedOn w:val="Normal"/>
    <w:uiPriority w:val="34"/>
    <w:qFormat/>
    <w:rsid w:val="00E729F7"/>
    <w:pPr>
      <w:ind w:left="720"/>
      <w:contextualSpacing/>
    </w:pPr>
  </w:style>
  <w:style w:type="character" w:styleId="IntenseEmphasis">
    <w:name w:val="Intense Emphasis"/>
    <w:basedOn w:val="DefaultParagraphFont"/>
    <w:uiPriority w:val="21"/>
    <w:qFormat/>
    <w:rsid w:val="00E729F7"/>
    <w:rPr>
      <w:i/>
      <w:iCs/>
      <w:color w:val="2F5496" w:themeColor="accent1" w:themeShade="BF"/>
    </w:rPr>
  </w:style>
  <w:style w:type="paragraph" w:styleId="IntenseQuote">
    <w:name w:val="Intense Quote"/>
    <w:basedOn w:val="Normal"/>
    <w:next w:val="Normal"/>
    <w:link w:val="IntenseQuoteChar"/>
    <w:uiPriority w:val="30"/>
    <w:qFormat/>
    <w:rsid w:val="00E729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29F7"/>
    <w:rPr>
      <w:i/>
      <w:iCs/>
      <w:color w:val="2F5496" w:themeColor="accent1" w:themeShade="BF"/>
    </w:rPr>
  </w:style>
  <w:style w:type="character" w:styleId="IntenseReference">
    <w:name w:val="Intense Reference"/>
    <w:basedOn w:val="DefaultParagraphFont"/>
    <w:uiPriority w:val="32"/>
    <w:qFormat/>
    <w:rsid w:val="00E729F7"/>
    <w:rPr>
      <w:b/>
      <w:bCs/>
      <w:smallCaps/>
      <w:color w:val="2F5496" w:themeColor="accent1" w:themeShade="BF"/>
      <w:spacing w:val="5"/>
    </w:rPr>
  </w:style>
  <w:style w:type="table" w:styleId="TableGrid">
    <w:name w:val="Table Grid"/>
    <w:basedOn w:val="TableNormal"/>
    <w:uiPriority w:val="39"/>
    <w:rsid w:val="004743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28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4</Pages>
  <Words>988</Words>
  <Characters>5635</Characters>
  <Application>Microsoft Office Word</Application>
  <DocSecurity>0</DocSecurity>
  <Lines>46</Lines>
  <Paragraphs>13</Paragraphs>
  <ScaleCrop>false</ScaleCrop>
  <Company/>
  <LinksUpToDate>false</LinksUpToDate>
  <CharactersWithSpaces>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18</cp:revision>
  <dcterms:created xsi:type="dcterms:W3CDTF">2025-03-14T10:27:00Z</dcterms:created>
  <dcterms:modified xsi:type="dcterms:W3CDTF">2025-03-14T12:45:00Z</dcterms:modified>
</cp:coreProperties>
</file>