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19951" w14:textId="4E9B8F0A" w:rsidR="003A2169" w:rsidRDefault="003A2169" w:rsidP="00AD1F7F">
      <w:pPr>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61312" behindDoc="0" locked="0" layoutInCell="1" allowOverlap="1" wp14:anchorId="40CB5D68" wp14:editId="3D3DADAB">
                <wp:simplePos x="0" y="0"/>
                <wp:positionH relativeFrom="column">
                  <wp:posOffset>4770120</wp:posOffset>
                </wp:positionH>
                <wp:positionV relativeFrom="paragraph">
                  <wp:posOffset>1905000</wp:posOffset>
                </wp:positionV>
                <wp:extent cx="1150620" cy="350520"/>
                <wp:effectExtent l="0" t="0" r="0" b="0"/>
                <wp:wrapNone/>
                <wp:docPr id="3" name="Text Box 3"/>
                <wp:cNvGraphicFramePr/>
                <a:graphic xmlns:a="http://schemas.openxmlformats.org/drawingml/2006/main">
                  <a:graphicData uri="http://schemas.microsoft.com/office/word/2010/wordprocessingShape">
                    <wps:wsp>
                      <wps:cNvSpPr txBox="1"/>
                      <wps:spPr>
                        <a:xfrm>
                          <a:off x="0" y="0"/>
                          <a:ext cx="1150620" cy="350520"/>
                        </a:xfrm>
                        <a:prstGeom prst="rect">
                          <a:avLst/>
                        </a:prstGeom>
                        <a:solidFill>
                          <a:schemeClr val="lt1"/>
                        </a:solidFill>
                        <a:ln w="6350">
                          <a:noFill/>
                        </a:ln>
                      </wps:spPr>
                      <wps:txbx>
                        <w:txbxContent>
                          <w:p w14:paraId="367C46D2" w14:textId="78F9BCBC" w:rsidR="003A2169" w:rsidRPr="003A2169" w:rsidRDefault="003A2169" w:rsidP="003A2169">
                            <w:pPr>
                              <w:rPr>
                                <w:rFonts w:ascii="Times New Roman" w:hAnsi="Times New Roman" w:cs="Times New Roman"/>
                                <w:sz w:val="32"/>
                              </w:rPr>
                            </w:pPr>
                            <w:r>
                              <w:rPr>
                                <w:rFonts w:ascii="Times New Roman" w:hAnsi="Times New Roman" w:cs="Times New Roman"/>
                                <w:sz w:val="32"/>
                              </w:rPr>
                              <w:t>1600112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CB5D68" id="_x0000_t202" coordsize="21600,21600" o:spt="202" path="m,l,21600r21600,l21600,xe">
                <v:stroke joinstyle="miter"/>
                <v:path gradientshapeok="t" o:connecttype="rect"/>
              </v:shapetype>
              <v:shape id="Text Box 3" o:spid="_x0000_s1026" type="#_x0000_t202" style="position:absolute;margin-left:375.6pt;margin-top:150pt;width:90.6pt;height:27.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" fillcolor="white [3201]" stroked="f" strokeweight=".5pt">
                <v:textbox>
                  <w:txbxContent>
                    <w:p w14:paraId="367C46D2" w14:textId="78F9BCBC" w:rsidR="003A2169" w:rsidRPr="003A2169" w:rsidRDefault="003A2169" w:rsidP="003A2169">
                      <w:pPr>
                        <w:rPr>
                          <w:rFonts w:ascii="Times New Roman" w:hAnsi="Times New Roman" w:cs="Times New Roman"/>
                          <w:sz w:val="32"/>
                        </w:rPr>
                      </w:pPr>
                      <w:r>
                        <w:rPr>
                          <w:rFonts w:ascii="Times New Roman" w:hAnsi="Times New Roman" w:cs="Times New Roman"/>
                          <w:sz w:val="32"/>
                        </w:rPr>
                        <w:t>1600112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3259D06" wp14:editId="023C5D14">
                <wp:simplePos x="0" y="0"/>
                <wp:positionH relativeFrom="column">
                  <wp:posOffset>1188720</wp:posOffset>
                </wp:positionH>
                <wp:positionV relativeFrom="paragraph">
                  <wp:posOffset>1905000</wp:posOffset>
                </wp:positionV>
                <wp:extent cx="1996440" cy="350520"/>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1996440" cy="350520"/>
                        </a:xfrm>
                        <a:prstGeom prst="rect">
                          <a:avLst/>
                        </a:prstGeom>
                        <a:solidFill>
                          <a:schemeClr val="lt1"/>
                        </a:solidFill>
                        <a:ln w="6350">
                          <a:noFill/>
                        </a:ln>
                      </wps:spPr>
                      <wps:txbx>
                        <w:txbxContent>
                          <w:p w14:paraId="1600A68B" w14:textId="718427E9" w:rsidR="003A2169" w:rsidRPr="003A2169" w:rsidRDefault="003A2169">
                            <w:pPr>
                              <w:rPr>
                                <w:rFonts w:ascii="Times New Roman" w:hAnsi="Times New Roman" w:cs="Times New Roman"/>
                                <w:sz w:val="32"/>
                              </w:rPr>
                            </w:pPr>
                            <w:r>
                              <w:rPr>
                                <w:rFonts w:ascii="Times New Roman" w:hAnsi="Times New Roman" w:cs="Times New Roman"/>
                                <w:sz w:val="32"/>
                              </w:rPr>
                              <w:t>Teleri Wilson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259D06" id="Text Box 2" o:spid="_x0000_s1027" type="#_x0000_t202" style="position:absolute;margin-left:93.6pt;margin-top:150pt;width:157.2pt;height:2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" fillcolor="white [3201]" stroked="f" strokeweight=".5pt">
                <v:textbox>
                  <w:txbxContent>
                    <w:p w14:paraId="1600A68B" w14:textId="718427E9" w:rsidR="003A2169" w:rsidRPr="003A2169" w:rsidRDefault="003A2169">
                      <w:pPr>
                        <w:rPr>
                          <w:rFonts w:ascii="Times New Roman" w:hAnsi="Times New Roman" w:cs="Times New Roman"/>
                          <w:sz w:val="32"/>
                        </w:rPr>
                      </w:pPr>
                      <w:r>
                        <w:rPr>
                          <w:rFonts w:ascii="Times New Roman" w:hAnsi="Times New Roman" w:cs="Times New Roman"/>
                          <w:sz w:val="32"/>
                        </w:rPr>
                        <w:t>Teleri Wilson</w:t>
                      </w:r>
                    </w:p>
                  </w:txbxContent>
                </v:textbox>
              </v:shape>
            </w:pict>
          </mc:Fallback>
        </mc:AlternateContent>
      </w:r>
      <w:r>
        <w:rPr>
          <w:noProof/>
        </w:rPr>
        <w:drawing>
          <wp:anchor distT="0" distB="0" distL="114300" distR="114300" simplePos="0" relativeHeight="251658240" behindDoc="1" locked="0" layoutInCell="1" allowOverlap="1" wp14:anchorId="0A8268E2" wp14:editId="7C953BE2">
            <wp:simplePos x="0" y="0"/>
            <wp:positionH relativeFrom="column">
              <wp:posOffset>-510540</wp:posOffset>
            </wp:positionH>
            <wp:positionV relativeFrom="paragraph">
              <wp:posOffset>0</wp:posOffset>
            </wp:positionV>
            <wp:extent cx="6896100" cy="8969375"/>
            <wp:effectExtent l="0" t="0" r="0" b="3175"/>
            <wp:wrapTight wrapText="bothSides">
              <wp:wrapPolygon edited="0">
                <wp:start x="0" y="0"/>
                <wp:lineTo x="0" y="21562"/>
                <wp:lineTo x="21540" y="21562"/>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3590" t="21197" r="34871" b="5869"/>
                    <a:stretch/>
                  </pic:blipFill>
                  <pic:spPr bwMode="auto">
                    <a:xfrm>
                      <a:off x="0" y="0"/>
                      <a:ext cx="6896100" cy="8969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D2F674" w14:textId="5937577C" w:rsidR="002B0D13" w:rsidRDefault="00B774DE" w:rsidP="00AD1F7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Heb os </w:t>
      </w:r>
      <w:r w:rsidR="00D34F4E">
        <w:rPr>
          <w:rFonts w:ascii="Times New Roman" w:hAnsi="Times New Roman" w:cs="Times New Roman"/>
          <w:sz w:val="24"/>
          <w:szCs w:val="24"/>
        </w:rPr>
        <w:t>nac oni bai, mae datblygu medrau llythrennedd, rhifedd a chymhwysedd digidol d</w:t>
      </w:r>
      <w:r w:rsidR="00AE0B87">
        <w:rPr>
          <w:rFonts w:ascii="Times New Roman" w:hAnsi="Times New Roman" w:cs="Times New Roman"/>
          <w:sz w:val="24"/>
          <w:szCs w:val="24"/>
        </w:rPr>
        <w:t>ysgwyr</w:t>
      </w:r>
      <w:r w:rsidR="00D34F4E">
        <w:rPr>
          <w:rFonts w:ascii="Times New Roman" w:hAnsi="Times New Roman" w:cs="Times New Roman"/>
          <w:sz w:val="24"/>
          <w:szCs w:val="24"/>
        </w:rPr>
        <w:t xml:space="preserve"> wedi dod yn flaenoriaeth ac yn gyfrifoldeb pwysig i bob athro yng Nghymru. Pwysleisia Donaldson (2015</w:t>
      </w:r>
      <w:r w:rsidR="00B80460">
        <w:rPr>
          <w:rFonts w:ascii="Times New Roman" w:hAnsi="Times New Roman" w:cs="Times New Roman"/>
          <w:sz w:val="24"/>
          <w:szCs w:val="24"/>
        </w:rPr>
        <w:t>, tud.40</w:t>
      </w:r>
      <w:r w:rsidR="00D34F4E">
        <w:rPr>
          <w:rFonts w:ascii="Times New Roman" w:hAnsi="Times New Roman" w:cs="Times New Roman"/>
          <w:sz w:val="24"/>
          <w:szCs w:val="24"/>
        </w:rPr>
        <w:t>) yn gryf bod y tair elfen yma</w:t>
      </w:r>
      <w:r w:rsidR="00AE0B87">
        <w:rPr>
          <w:rFonts w:ascii="Times New Roman" w:hAnsi="Times New Roman" w:cs="Times New Roman"/>
          <w:sz w:val="24"/>
          <w:szCs w:val="24"/>
        </w:rPr>
        <w:t>’</w:t>
      </w:r>
      <w:r w:rsidR="00D34F4E">
        <w:rPr>
          <w:rFonts w:ascii="Times New Roman" w:hAnsi="Times New Roman" w:cs="Times New Roman"/>
          <w:sz w:val="24"/>
          <w:szCs w:val="24"/>
        </w:rPr>
        <w:t xml:space="preserve">n gyfrifoldebau trawsgwricwlaidd erbyn hyn a bod angen sicrhau bod “plant a phobl ifanc yn datblygu lefelau cymhwysedd uchel yn yr agweddau hynny a’u bod yn cael y cyfleoedd aml i’w datblygu, eu hymestyn a’u cymhwyso ar draws y cwricwlwm”. Cyflwynwyd y fframwaith llythrennedd a rhifedd yn 2013 gyda’r amcan o “helpu athrawon </w:t>
      </w:r>
      <w:r w:rsidR="00D34F4E">
        <w:rPr>
          <w:rFonts w:ascii="Times New Roman" w:hAnsi="Times New Roman" w:cs="Times New Roman"/>
          <w:b/>
          <w:bCs/>
          <w:sz w:val="24"/>
          <w:szCs w:val="24"/>
        </w:rPr>
        <w:t xml:space="preserve">pob </w:t>
      </w:r>
      <w:r w:rsidR="00D34F4E">
        <w:rPr>
          <w:rFonts w:ascii="Times New Roman" w:hAnsi="Times New Roman" w:cs="Times New Roman"/>
          <w:sz w:val="24"/>
          <w:szCs w:val="24"/>
        </w:rPr>
        <w:t>pwnc i adnabod a chynnig cyfleoedd i ddysgwyr gymhwyso llythrennedd a rhifedd ar draws y cwricwlwm” (Yr Adran Addysg a Sgiliau, 2013</w:t>
      </w:r>
      <w:r w:rsidR="00674DD0">
        <w:rPr>
          <w:rFonts w:ascii="Times New Roman" w:hAnsi="Times New Roman" w:cs="Times New Roman"/>
          <w:sz w:val="24"/>
          <w:szCs w:val="24"/>
        </w:rPr>
        <w:t>, tud.</w:t>
      </w:r>
      <w:r w:rsidR="00D34F4E">
        <w:rPr>
          <w:rFonts w:ascii="Times New Roman" w:hAnsi="Times New Roman" w:cs="Times New Roman"/>
          <w:sz w:val="24"/>
          <w:szCs w:val="24"/>
        </w:rPr>
        <w:t xml:space="preserve">4) sy’n amlygu pwrpas integreiddio’r fframwaith ym mhob agwedd o’r cwricwlwm. Gwelwyd dyfodiad y fframwaith cymhwysedd digidol ychydig yn hwyrach yn 2016 ond nid yw hyn i ddweud dylid rhoi llai o ffocws ar ei gynnwys, dylid datblygu’r tri chyfrifoldeb yn gyfartal ar draws y cwricwlwm. </w:t>
      </w:r>
    </w:p>
    <w:p w14:paraId="1A4D4A4F" w14:textId="477F4086" w:rsidR="003F6624" w:rsidRDefault="003F6624" w:rsidP="00AD1F7F">
      <w:pPr>
        <w:spacing w:line="360" w:lineRule="auto"/>
        <w:rPr>
          <w:rFonts w:ascii="Times New Roman" w:hAnsi="Times New Roman" w:cs="Times New Roman"/>
          <w:sz w:val="24"/>
        </w:rPr>
      </w:pPr>
      <w:r>
        <w:rPr>
          <w:rFonts w:ascii="Times New Roman" w:hAnsi="Times New Roman" w:cs="Times New Roman"/>
          <w:sz w:val="24"/>
        </w:rPr>
        <w:t xml:space="preserve">Pwysleisir gan Yr Adran Addysg a Sgiliau (2013) </w:t>
      </w:r>
      <w:r w:rsidR="00CF0C9D">
        <w:rPr>
          <w:rFonts w:ascii="Times New Roman" w:hAnsi="Times New Roman" w:cs="Times New Roman"/>
          <w:sz w:val="24"/>
        </w:rPr>
        <w:t>mai pwrpas y FfLlRh yw</w:t>
      </w:r>
      <w:r w:rsidR="00C56C0B">
        <w:rPr>
          <w:rFonts w:ascii="Times New Roman" w:hAnsi="Times New Roman" w:cs="Times New Roman"/>
          <w:sz w:val="24"/>
        </w:rPr>
        <w:t xml:space="preserve"> i ddysgwyr caffael a chymhwyso’r sgiliau mewn sefyllfaoedd ymarferol a p</w:t>
      </w:r>
      <w:r w:rsidR="00134AE8">
        <w:rPr>
          <w:rFonts w:ascii="Times New Roman" w:hAnsi="Times New Roman" w:cs="Times New Roman"/>
          <w:sz w:val="24"/>
        </w:rPr>
        <w:t>h</w:t>
      </w:r>
      <w:r w:rsidR="00C56C0B">
        <w:rPr>
          <w:rFonts w:ascii="Times New Roman" w:hAnsi="Times New Roman" w:cs="Times New Roman"/>
          <w:sz w:val="24"/>
        </w:rPr>
        <w:t xml:space="preserve">riodol </w:t>
      </w:r>
      <w:r w:rsidR="00134AE8">
        <w:rPr>
          <w:rFonts w:ascii="Times New Roman" w:hAnsi="Times New Roman" w:cs="Times New Roman"/>
          <w:sz w:val="24"/>
        </w:rPr>
        <w:t>i’w bywyd</w:t>
      </w:r>
      <w:r w:rsidR="00C56C0B">
        <w:rPr>
          <w:rFonts w:ascii="Times New Roman" w:hAnsi="Times New Roman" w:cs="Times New Roman"/>
          <w:sz w:val="24"/>
        </w:rPr>
        <w:t xml:space="preserve"> go iawn. Efelychir hyn gan Estyn (2011, tud.15) wrth iddynt egluro bod yr ysgolion hynny sydd ag arfer da </w:t>
      </w:r>
      <w:r w:rsidR="005A2D9A">
        <w:rPr>
          <w:rFonts w:ascii="Times New Roman" w:hAnsi="Times New Roman" w:cs="Times New Roman"/>
          <w:sz w:val="24"/>
        </w:rPr>
        <w:t>wrth gynllunio yn sicrhau bod eu</w:t>
      </w:r>
      <w:r w:rsidR="00C56C0B">
        <w:rPr>
          <w:rFonts w:ascii="Times New Roman" w:hAnsi="Times New Roman" w:cs="Times New Roman"/>
          <w:sz w:val="24"/>
        </w:rPr>
        <w:t xml:space="preserve"> dysgwyr “yn caffael, yn datblygu, yn ymarfer, yn cymhwyso ac yn mireinio eu medrau ar draws pob maes dysgu ac mewn amrywiaeth o gyd-destunau. </w:t>
      </w:r>
      <w:r w:rsidR="005A2D9A">
        <w:rPr>
          <w:rFonts w:ascii="Times New Roman" w:hAnsi="Times New Roman" w:cs="Times New Roman"/>
          <w:sz w:val="24"/>
        </w:rPr>
        <w:t xml:space="preserve">Allweddol yw hi felly i ysgolion gydnabod arfer da Estyn er mwyn sicrhau bod y disgyblion yn caffael ac yn ymarfer y sgiliau yn gyson ar draws y cwricwlwm. </w:t>
      </w:r>
    </w:p>
    <w:p w14:paraId="1045884D" w14:textId="42CCCC6B" w:rsidR="00B80A1E" w:rsidRDefault="00D34F4E" w:rsidP="00AD1F7F">
      <w:pPr>
        <w:spacing w:line="360" w:lineRule="auto"/>
        <w:rPr>
          <w:rFonts w:ascii="Times New Roman" w:hAnsi="Times New Roman" w:cs="Times New Roman"/>
          <w:sz w:val="24"/>
          <w:szCs w:val="24"/>
        </w:rPr>
      </w:pPr>
      <w:r>
        <w:rPr>
          <w:rFonts w:ascii="Times New Roman" w:hAnsi="Times New Roman" w:cs="Times New Roman"/>
          <w:sz w:val="24"/>
          <w:szCs w:val="24"/>
        </w:rPr>
        <w:t xml:space="preserve">Amlyga Barnes (2015) y dylai darllen, ysgrifennu, gwrando a siarad cael eu defnyddio mewn cyd-destun pwrpasol ac ehangach ar draws holl brofiadau ysgol. </w:t>
      </w:r>
      <w:r w:rsidR="002E0568">
        <w:rPr>
          <w:rFonts w:ascii="Times New Roman" w:hAnsi="Times New Roman" w:cs="Times New Roman"/>
          <w:sz w:val="24"/>
          <w:szCs w:val="24"/>
        </w:rPr>
        <w:t>Efelycha hyn</w:t>
      </w:r>
      <w:r>
        <w:rPr>
          <w:rFonts w:ascii="Times New Roman" w:hAnsi="Times New Roman" w:cs="Times New Roman"/>
          <w:sz w:val="24"/>
          <w:szCs w:val="24"/>
        </w:rPr>
        <w:t xml:space="preserve"> taw ni ddylid cyfyngu sgiliau llythrennedd i wers iaith yn unig</w:t>
      </w:r>
      <w:r w:rsidR="00AE0B87">
        <w:rPr>
          <w:rFonts w:ascii="Times New Roman" w:hAnsi="Times New Roman" w:cs="Times New Roman"/>
          <w:sz w:val="24"/>
          <w:szCs w:val="24"/>
        </w:rPr>
        <w:t>,</w:t>
      </w:r>
      <w:r>
        <w:rPr>
          <w:rFonts w:ascii="Times New Roman" w:hAnsi="Times New Roman" w:cs="Times New Roman"/>
          <w:sz w:val="24"/>
          <w:szCs w:val="24"/>
        </w:rPr>
        <w:t xml:space="preserve"> ond yn hytrach dylai’r sgiliau</w:t>
      </w:r>
      <w:r w:rsidR="00170532">
        <w:rPr>
          <w:rFonts w:ascii="Times New Roman" w:hAnsi="Times New Roman" w:cs="Times New Roman"/>
          <w:sz w:val="24"/>
          <w:szCs w:val="24"/>
        </w:rPr>
        <w:t xml:space="preserve"> </w:t>
      </w:r>
      <w:r>
        <w:rPr>
          <w:rFonts w:ascii="Times New Roman" w:hAnsi="Times New Roman" w:cs="Times New Roman"/>
          <w:sz w:val="24"/>
          <w:szCs w:val="24"/>
        </w:rPr>
        <w:t>cael e</w:t>
      </w:r>
      <w:r w:rsidR="00AE0B87">
        <w:rPr>
          <w:rFonts w:ascii="Times New Roman" w:hAnsi="Times New Roman" w:cs="Times New Roman"/>
          <w:sz w:val="24"/>
          <w:szCs w:val="24"/>
        </w:rPr>
        <w:t>u</w:t>
      </w:r>
      <w:r>
        <w:rPr>
          <w:rFonts w:ascii="Times New Roman" w:hAnsi="Times New Roman" w:cs="Times New Roman"/>
          <w:sz w:val="24"/>
          <w:szCs w:val="24"/>
        </w:rPr>
        <w:t xml:space="preserve"> datblygu ar draws y cwricwlwm yn union </w:t>
      </w:r>
      <w:r w:rsidR="00C427CB">
        <w:rPr>
          <w:rFonts w:ascii="Times New Roman" w:hAnsi="Times New Roman" w:cs="Times New Roman"/>
          <w:sz w:val="24"/>
          <w:szCs w:val="24"/>
        </w:rPr>
        <w:t>fel awgrymiad Llywodraeth Cymru</w:t>
      </w:r>
      <w:r w:rsidR="001F26AD">
        <w:rPr>
          <w:rFonts w:ascii="Times New Roman" w:hAnsi="Times New Roman" w:cs="Times New Roman"/>
          <w:sz w:val="24"/>
          <w:szCs w:val="24"/>
        </w:rPr>
        <w:t xml:space="preserve">. </w:t>
      </w:r>
      <w:r>
        <w:rPr>
          <w:rFonts w:ascii="Times New Roman" w:hAnsi="Times New Roman" w:cs="Times New Roman"/>
          <w:sz w:val="24"/>
          <w:szCs w:val="24"/>
        </w:rPr>
        <w:t xml:space="preserve">Esbonnir gan Yr Is-adran Cwricwlwm (2017) bod datblygu sgiliau </w:t>
      </w:r>
      <w:r w:rsidR="00FC7464">
        <w:rPr>
          <w:rFonts w:ascii="Times New Roman" w:hAnsi="Times New Roman" w:cs="Times New Roman"/>
          <w:sz w:val="24"/>
          <w:szCs w:val="24"/>
        </w:rPr>
        <w:t>Ll</w:t>
      </w:r>
      <w:r w:rsidR="00170532">
        <w:rPr>
          <w:rFonts w:ascii="Times New Roman" w:hAnsi="Times New Roman" w:cs="Times New Roman"/>
          <w:sz w:val="24"/>
          <w:szCs w:val="24"/>
        </w:rPr>
        <w:t>a</w:t>
      </w:r>
      <w:r w:rsidR="00FC7464">
        <w:rPr>
          <w:rFonts w:ascii="Times New Roman" w:hAnsi="Times New Roman" w:cs="Times New Roman"/>
          <w:sz w:val="24"/>
          <w:szCs w:val="24"/>
        </w:rPr>
        <w:t>Rh</w:t>
      </w:r>
      <w:r>
        <w:rPr>
          <w:rFonts w:ascii="Times New Roman" w:hAnsi="Times New Roman" w:cs="Times New Roman"/>
          <w:sz w:val="24"/>
          <w:szCs w:val="24"/>
        </w:rPr>
        <w:t xml:space="preserve"> yn gyson yn allweddol er mwyn i bob dysgwr chwarae rôl weithgar a chyfrannu’n hyderus i bob agwedd o gymdeithas. Rhoddir cryn bwyslais ar fod yn fedrus mewn </w:t>
      </w:r>
      <w:r w:rsidR="00840C7E">
        <w:rPr>
          <w:rFonts w:ascii="Times New Roman" w:hAnsi="Times New Roman" w:cs="Times New Roman"/>
          <w:sz w:val="24"/>
          <w:szCs w:val="24"/>
        </w:rPr>
        <w:t>LlaRh</w:t>
      </w:r>
      <w:r>
        <w:rPr>
          <w:rFonts w:ascii="Times New Roman" w:hAnsi="Times New Roman" w:cs="Times New Roman"/>
          <w:sz w:val="24"/>
          <w:szCs w:val="24"/>
        </w:rPr>
        <w:t xml:space="preserve"> i bob unigolyn erbyn hyn ac felly mae’n bwysig paratoi ein hunigolion ar gyfer </w:t>
      </w:r>
      <w:r w:rsidR="00C427CB">
        <w:rPr>
          <w:rFonts w:ascii="Times New Roman" w:hAnsi="Times New Roman" w:cs="Times New Roman"/>
          <w:sz w:val="24"/>
          <w:szCs w:val="24"/>
        </w:rPr>
        <w:t xml:space="preserve">y </w:t>
      </w:r>
      <w:r>
        <w:rPr>
          <w:rFonts w:ascii="Times New Roman" w:hAnsi="Times New Roman" w:cs="Times New Roman"/>
          <w:sz w:val="24"/>
          <w:szCs w:val="24"/>
        </w:rPr>
        <w:t xml:space="preserve">byd mawr sy’n gofyn am agweddau cryf o sgiliau llythrennedd a rhifedd. Amlinellir hefyd gan </w:t>
      </w:r>
      <w:r w:rsidR="00EF092B">
        <w:rPr>
          <w:rFonts w:ascii="Times New Roman" w:hAnsi="Times New Roman" w:cs="Times New Roman"/>
          <w:sz w:val="24"/>
          <w:szCs w:val="24"/>
        </w:rPr>
        <w:t>Yr Is-adran Cwricwlwm (2017, tud.2)</w:t>
      </w:r>
      <w:r>
        <w:rPr>
          <w:rFonts w:ascii="Times New Roman" w:hAnsi="Times New Roman" w:cs="Times New Roman"/>
          <w:sz w:val="24"/>
          <w:szCs w:val="24"/>
        </w:rPr>
        <w:t xml:space="preserve"> bod angen y sgiliau i “fodloni gofynion a disgwyliadau bywyd yn yr unfed ganrif ar hugain”. Pwysleisia hyn bod ein disgyblion erbyn heddiw yn byw yn yr oes ddigidol a bod technoleg yn rhan fawr o fywydau’r ganrif hon. Mae hyn yn cefnogi awgrymiad Donaldson </w:t>
      </w:r>
      <w:r w:rsidR="00C427CB">
        <w:rPr>
          <w:rFonts w:ascii="Times New Roman" w:hAnsi="Times New Roman" w:cs="Times New Roman"/>
          <w:sz w:val="24"/>
          <w:szCs w:val="24"/>
        </w:rPr>
        <w:t xml:space="preserve">(2015) </w:t>
      </w:r>
      <w:r>
        <w:rPr>
          <w:rFonts w:ascii="Times New Roman" w:hAnsi="Times New Roman" w:cs="Times New Roman"/>
          <w:sz w:val="24"/>
          <w:szCs w:val="24"/>
        </w:rPr>
        <w:t xml:space="preserve">bod angen cynnwys Cymhwysedd Digidol yn ogystal fel cyfrifoldeb trawsgwricwlaidd gan fod </w:t>
      </w:r>
      <w:r>
        <w:rPr>
          <w:rFonts w:ascii="Times New Roman" w:hAnsi="Times New Roman" w:cs="Times New Roman"/>
          <w:sz w:val="24"/>
          <w:szCs w:val="24"/>
        </w:rPr>
        <w:lastRenderedPageBreak/>
        <w:t xml:space="preserve">galw mawr am fedrusrwydd technolegol yn y gweithle ac felly mae angen datblygu sgiliau digidol dysgwyr ym mhob cyd-destun ac </w:t>
      </w:r>
      <w:r w:rsidR="00624858">
        <w:rPr>
          <w:rFonts w:ascii="Times New Roman" w:hAnsi="Times New Roman" w:cs="Times New Roman"/>
          <w:sz w:val="24"/>
          <w:szCs w:val="24"/>
        </w:rPr>
        <w:t>yn ystod pob</w:t>
      </w:r>
      <w:r>
        <w:rPr>
          <w:rFonts w:ascii="Times New Roman" w:hAnsi="Times New Roman" w:cs="Times New Roman"/>
          <w:sz w:val="24"/>
          <w:szCs w:val="24"/>
        </w:rPr>
        <w:t xml:space="preserve"> cyfle posib.</w:t>
      </w:r>
    </w:p>
    <w:p w14:paraId="3D9B832C" w14:textId="162D2CD7" w:rsidR="004C2FC1" w:rsidRDefault="00D34F4E" w:rsidP="00AD1F7F">
      <w:pPr>
        <w:spacing w:line="360" w:lineRule="auto"/>
        <w:rPr>
          <w:rFonts w:ascii="Times New Roman" w:hAnsi="Times New Roman" w:cs="Times New Roman"/>
          <w:sz w:val="24"/>
        </w:rPr>
      </w:pPr>
      <w:r>
        <w:rPr>
          <w:rFonts w:ascii="Times New Roman" w:hAnsi="Times New Roman" w:cs="Times New Roman"/>
          <w:sz w:val="24"/>
          <w:szCs w:val="24"/>
        </w:rPr>
        <w:t xml:space="preserve">Safbwynt a gall </w:t>
      </w:r>
      <w:r w:rsidR="00D72E2A">
        <w:rPr>
          <w:rFonts w:ascii="Times New Roman" w:hAnsi="Times New Roman" w:cs="Times New Roman"/>
          <w:sz w:val="24"/>
          <w:szCs w:val="24"/>
        </w:rPr>
        <w:t>g</w:t>
      </w:r>
      <w:r>
        <w:rPr>
          <w:rFonts w:ascii="Times New Roman" w:hAnsi="Times New Roman" w:cs="Times New Roman"/>
          <w:sz w:val="24"/>
          <w:szCs w:val="24"/>
        </w:rPr>
        <w:t xml:space="preserve">odi wrth ystyried y tair elfen yma fel cyfrifoldebau trawsgwricwlaidd yw’r gallu i asesu a sicrhau bod disgyblion yn gwneud cynnydd </w:t>
      </w:r>
      <w:r w:rsidR="00FC14D2">
        <w:rPr>
          <w:rFonts w:ascii="Times New Roman" w:hAnsi="Times New Roman" w:cs="Times New Roman"/>
          <w:sz w:val="24"/>
          <w:szCs w:val="24"/>
        </w:rPr>
        <w:t>ym mhob un o’r</w:t>
      </w:r>
      <w:r>
        <w:rPr>
          <w:rFonts w:ascii="Times New Roman" w:hAnsi="Times New Roman" w:cs="Times New Roman"/>
          <w:sz w:val="24"/>
          <w:szCs w:val="24"/>
        </w:rPr>
        <w:t xml:space="preserve"> tair elfen. </w:t>
      </w:r>
      <w:r w:rsidR="004F2764">
        <w:rPr>
          <w:rFonts w:ascii="Times New Roman" w:hAnsi="Times New Roman" w:cs="Times New Roman"/>
          <w:sz w:val="24"/>
          <w:szCs w:val="24"/>
        </w:rPr>
        <w:t>Penderfyna</w:t>
      </w:r>
      <w:r>
        <w:rPr>
          <w:rFonts w:ascii="Times New Roman" w:hAnsi="Times New Roman" w:cs="Times New Roman"/>
          <w:sz w:val="24"/>
          <w:szCs w:val="24"/>
        </w:rPr>
        <w:t xml:space="preserve"> rhai athrawon datblygu elfen o rifedd o fewn cyd-destun pwnc arall </w:t>
      </w:r>
      <w:r w:rsidR="004F2764">
        <w:rPr>
          <w:rFonts w:ascii="Times New Roman" w:hAnsi="Times New Roman" w:cs="Times New Roman"/>
          <w:sz w:val="24"/>
          <w:szCs w:val="24"/>
        </w:rPr>
        <w:t xml:space="preserve">tu hwnt i’r </w:t>
      </w:r>
      <w:r>
        <w:rPr>
          <w:rFonts w:ascii="Times New Roman" w:hAnsi="Times New Roman" w:cs="Times New Roman"/>
          <w:sz w:val="24"/>
          <w:szCs w:val="24"/>
        </w:rPr>
        <w:t xml:space="preserve">pwnc traddodiadol o ‘Fathemateg’. Gellir cymhwyso agweddau o rifedd i bynciau eraill os yn berthnasol ac efallai bod hyn yn haws i gyflwyno sgil Mathemategol mewn modd </w:t>
      </w:r>
      <w:r w:rsidR="0082222F">
        <w:rPr>
          <w:rFonts w:ascii="Times New Roman" w:hAnsi="Times New Roman" w:cs="Times New Roman"/>
          <w:sz w:val="24"/>
          <w:szCs w:val="24"/>
        </w:rPr>
        <w:t>byddai gan ddisgyblion gwell ddealltwriaeth</w:t>
      </w:r>
      <w:r>
        <w:rPr>
          <w:rFonts w:ascii="Times New Roman" w:hAnsi="Times New Roman" w:cs="Times New Roman"/>
          <w:sz w:val="24"/>
          <w:szCs w:val="24"/>
        </w:rPr>
        <w:t xml:space="preserve">. Mae Pound a Lee (2015) o’r farn taw wrth gymhwyso sgiliau </w:t>
      </w:r>
      <w:r w:rsidR="00AD4C5E">
        <w:rPr>
          <w:rFonts w:ascii="Times New Roman" w:hAnsi="Times New Roman" w:cs="Times New Roman"/>
          <w:sz w:val="24"/>
          <w:szCs w:val="24"/>
        </w:rPr>
        <w:t>r</w:t>
      </w:r>
      <w:r>
        <w:rPr>
          <w:rFonts w:ascii="Times New Roman" w:hAnsi="Times New Roman" w:cs="Times New Roman"/>
          <w:sz w:val="24"/>
          <w:szCs w:val="24"/>
        </w:rPr>
        <w:t xml:space="preserve">hifedd mewn meysydd neu gyd-destun gwahanol i’r arfer, caiff dealltwriaeth ac ymwybyddiaeth dysgwyr eu herio a’u cyfoethogi. Amlinella Haylcok a Thangta (2007) hefyd y gellir dewis thema neu brosiect nad yw’n cysylltu i un pwnc penodol o’r cwricwlwm ond yn hytrach yn targedu </w:t>
      </w:r>
      <w:r w:rsidR="00AD4C5E">
        <w:rPr>
          <w:rFonts w:ascii="Times New Roman" w:hAnsi="Times New Roman" w:cs="Times New Roman"/>
          <w:sz w:val="24"/>
          <w:szCs w:val="24"/>
        </w:rPr>
        <w:t>sawl agwedd</w:t>
      </w:r>
      <w:r w:rsidR="00DD1AE0">
        <w:rPr>
          <w:rFonts w:ascii="Times New Roman" w:hAnsi="Times New Roman" w:cs="Times New Roman"/>
          <w:sz w:val="24"/>
          <w:szCs w:val="24"/>
        </w:rPr>
        <w:t xml:space="preserve"> a fyddai’n</w:t>
      </w:r>
      <w:r>
        <w:rPr>
          <w:rFonts w:ascii="Times New Roman" w:hAnsi="Times New Roman" w:cs="Times New Roman"/>
          <w:sz w:val="24"/>
          <w:szCs w:val="24"/>
        </w:rPr>
        <w:t xml:space="preserve"> galluogi i sgiliau rhifedd fod yn rhywbeth realistig lle mae dysgwyr yn gweld pwrpas iddo. Awgryma hyn felly bod cymhwyso rhifedd ar draws y cwricwlwm yn rhoi gweledigaeth i’r disgyblion am bwysigrwydd sgiliau rhif. Er hyn, amlyga Barnes (2015) bod asesu’r dysgu yn profi her os nad yw nod ac amcanion y dysgu’n glir a bod dulliau trawsgwricwlaidd yn amlygu sialens gan fod nifer o asesiadau ysgolion yn rhai cyffredinol a thicio bocs sy’n heriol mewn sefyllfa drawsgwricwlaidd.</w:t>
      </w:r>
    </w:p>
    <w:p w14:paraId="568AA260" w14:textId="7FC732B5" w:rsidR="002052B0" w:rsidRDefault="00D34F4E" w:rsidP="00AD1F7F">
      <w:pPr>
        <w:spacing w:line="360" w:lineRule="auto"/>
        <w:rPr>
          <w:rFonts w:ascii="Times New Roman" w:hAnsi="Times New Roman" w:cs="Times New Roman"/>
          <w:sz w:val="24"/>
        </w:rPr>
      </w:pPr>
      <w:r>
        <w:rPr>
          <w:rFonts w:ascii="Times New Roman" w:hAnsi="Times New Roman" w:cs="Times New Roman"/>
          <w:sz w:val="24"/>
          <w:szCs w:val="24"/>
        </w:rPr>
        <w:t xml:space="preserve">Gall rhai dysgwyr fod yn ansicr o’r hyn maent fod i gyflawni os oes gwaith rhifedd yn cael ei gyflawni mewn gwers neu thema Ddaearyddol er enghraifft, sy’n arwain at ddryswch ymysg disgyblion o beth yn union yw ffocws y wers. Awgryma Llywodraeth Cymru (2013) datrysiad i’r her yma gan </w:t>
      </w:r>
      <w:r w:rsidR="00D82F3F">
        <w:rPr>
          <w:rFonts w:ascii="Times New Roman" w:hAnsi="Times New Roman" w:cs="Times New Roman"/>
          <w:sz w:val="24"/>
          <w:szCs w:val="24"/>
        </w:rPr>
        <w:t>awgrymu</w:t>
      </w:r>
      <w:r>
        <w:rPr>
          <w:rFonts w:ascii="Times New Roman" w:hAnsi="Times New Roman" w:cs="Times New Roman"/>
          <w:sz w:val="24"/>
          <w:szCs w:val="24"/>
        </w:rPr>
        <w:t xml:space="preserve"> defnyddio strategaethau asesu ar gyfer dysgu i ddatblygu’r sgiliau ar draws y cwricwlwm, gan roi ffocws clir ar bwysigrwydd Meini Prawf Llwyddiant. Yr awgrymiad ganddynt hwy yw defnyddio geirfa a datganiadau o’r Ff</w:t>
      </w:r>
      <w:r w:rsidR="00CF0C9D">
        <w:rPr>
          <w:rFonts w:ascii="Times New Roman" w:hAnsi="Times New Roman" w:cs="Times New Roman"/>
          <w:sz w:val="24"/>
          <w:szCs w:val="24"/>
        </w:rPr>
        <w:t xml:space="preserve">LlRh </w:t>
      </w:r>
      <w:r>
        <w:rPr>
          <w:rFonts w:ascii="Times New Roman" w:hAnsi="Times New Roman" w:cs="Times New Roman"/>
          <w:sz w:val="24"/>
          <w:szCs w:val="24"/>
        </w:rPr>
        <w:t>i bennu’r nod dysgu terfynol a’r camau gweithredu a fydd yn cryfhau dealltwriaeth dysgwyr o sut mae sgiliau llythrennedd a rhifedd yn gallu ymddangos mewn amrywiaeth o gyd-destunau.</w:t>
      </w:r>
    </w:p>
    <w:p w14:paraId="299A41F0" w14:textId="35511B94" w:rsidR="004A6EB5" w:rsidRDefault="00D34F4E" w:rsidP="00AD1F7F">
      <w:pPr>
        <w:spacing w:line="360" w:lineRule="auto"/>
        <w:rPr>
          <w:rFonts w:ascii="Times New Roman" w:hAnsi="Times New Roman" w:cs="Times New Roman"/>
          <w:sz w:val="24"/>
        </w:rPr>
      </w:pPr>
      <w:r>
        <w:rPr>
          <w:rFonts w:ascii="Times New Roman" w:hAnsi="Times New Roman" w:cs="Times New Roman"/>
          <w:sz w:val="24"/>
          <w:szCs w:val="24"/>
        </w:rPr>
        <w:t>Wrth ystyried asesu’r cyfrifoldebau trawsgwricwlaidd, mae’r profion darllen a rhifedd cenedlaethol yn perthyn i</w:t>
      </w:r>
      <w:r w:rsidR="00122D56">
        <w:rPr>
          <w:rFonts w:ascii="Times New Roman" w:hAnsi="Times New Roman" w:cs="Times New Roman"/>
          <w:sz w:val="24"/>
          <w:szCs w:val="24"/>
        </w:rPr>
        <w:t>’r FfLlRh</w:t>
      </w:r>
      <w:r>
        <w:rPr>
          <w:rFonts w:ascii="Times New Roman" w:hAnsi="Times New Roman" w:cs="Times New Roman"/>
          <w:sz w:val="24"/>
          <w:szCs w:val="24"/>
        </w:rPr>
        <w:t xml:space="preserve">. Caiff pob disgybl o flwyddyn 2 ymlaen eu hasesu yn y profion er mwyn gweld ble maent arni o ran eu dealltwriaeth </w:t>
      </w:r>
      <w:r w:rsidR="00840C7E">
        <w:rPr>
          <w:rFonts w:ascii="Times New Roman" w:hAnsi="Times New Roman" w:cs="Times New Roman"/>
          <w:sz w:val="24"/>
          <w:szCs w:val="24"/>
        </w:rPr>
        <w:t>LlaRh</w:t>
      </w:r>
      <w:r>
        <w:rPr>
          <w:rFonts w:ascii="Times New Roman" w:hAnsi="Times New Roman" w:cs="Times New Roman"/>
          <w:sz w:val="24"/>
          <w:szCs w:val="24"/>
        </w:rPr>
        <w:t xml:space="preserve">. Allweddol yw hi felly i athrawon baratoi cyfleoedd eang ar draws y cwricwlwm er mwyn ymarfer y sgiliau byddant yn cael eu profi yn eu herbyn mewn amrywiaeth o gyd-destunau pwrpasol. Amlyga Llywodraeth Cymru (2018) bod y profion </w:t>
      </w:r>
      <w:r w:rsidR="00FD5A2C">
        <w:rPr>
          <w:rFonts w:ascii="Times New Roman" w:hAnsi="Times New Roman" w:cs="Times New Roman"/>
          <w:sz w:val="24"/>
          <w:szCs w:val="24"/>
        </w:rPr>
        <w:t>y</w:t>
      </w:r>
      <w:r>
        <w:rPr>
          <w:rFonts w:ascii="Times New Roman" w:hAnsi="Times New Roman" w:cs="Times New Roman"/>
          <w:sz w:val="24"/>
          <w:szCs w:val="24"/>
        </w:rPr>
        <w:t>n cael e</w:t>
      </w:r>
      <w:r w:rsidR="00FD5A2C">
        <w:rPr>
          <w:rFonts w:ascii="Times New Roman" w:hAnsi="Times New Roman" w:cs="Times New Roman"/>
          <w:sz w:val="24"/>
          <w:szCs w:val="24"/>
        </w:rPr>
        <w:t>u</w:t>
      </w:r>
      <w:r>
        <w:rPr>
          <w:rFonts w:ascii="Times New Roman" w:hAnsi="Times New Roman" w:cs="Times New Roman"/>
          <w:sz w:val="24"/>
          <w:szCs w:val="24"/>
        </w:rPr>
        <w:t xml:space="preserve"> defnyddio mewn modd ffurfiannol er </w:t>
      </w:r>
      <w:r>
        <w:rPr>
          <w:rFonts w:ascii="Times New Roman" w:hAnsi="Times New Roman" w:cs="Times New Roman"/>
          <w:sz w:val="24"/>
          <w:szCs w:val="24"/>
        </w:rPr>
        <w:lastRenderedPageBreak/>
        <w:t>mwyn gweld lle mae disgyblion arni ar hyn o bryd a p</w:t>
      </w:r>
      <w:r w:rsidR="008209F9">
        <w:rPr>
          <w:rFonts w:ascii="Times New Roman" w:hAnsi="Times New Roman" w:cs="Times New Roman"/>
          <w:sz w:val="24"/>
          <w:szCs w:val="24"/>
        </w:rPr>
        <w:t>h</w:t>
      </w:r>
      <w:r>
        <w:rPr>
          <w:rFonts w:ascii="Times New Roman" w:hAnsi="Times New Roman" w:cs="Times New Roman"/>
          <w:sz w:val="24"/>
          <w:szCs w:val="24"/>
        </w:rPr>
        <w:t>a feysydd sydd angen ffocysu arnynt yn y dyfodol. Yn hytrach na chynnal gwersi sy’n ffocysu’n benodol ar ymarfer a pharatoi ar gyfer y profion, wrth addysgu llythrennedd a rhifedd mewn dull trawsgwricwlaidd golyga hyn bod disgyblion yn medru ymarfer gwahanol agweddau o’r profion mewn gwersi eraill.</w:t>
      </w:r>
    </w:p>
    <w:p w14:paraId="1F8423C1" w14:textId="568A8E8D" w:rsidR="007D5345" w:rsidRDefault="00D34F4E" w:rsidP="00AD1F7F">
      <w:pPr>
        <w:spacing w:line="360" w:lineRule="auto"/>
        <w:rPr>
          <w:rFonts w:ascii="Times New Roman" w:hAnsi="Times New Roman" w:cs="Times New Roman"/>
          <w:sz w:val="24"/>
          <w:szCs w:val="24"/>
        </w:rPr>
      </w:pPr>
      <w:r>
        <w:rPr>
          <w:rFonts w:ascii="Times New Roman" w:hAnsi="Times New Roman" w:cs="Times New Roman"/>
          <w:sz w:val="24"/>
          <w:szCs w:val="24"/>
        </w:rPr>
        <w:t>Wrth gwblhau tasgau ieithyddol a rhifyddol mewn cyd-destun ehangach</w:t>
      </w:r>
      <w:r w:rsidR="0017060C">
        <w:rPr>
          <w:rFonts w:ascii="Times New Roman" w:hAnsi="Times New Roman" w:cs="Times New Roman"/>
          <w:sz w:val="24"/>
          <w:szCs w:val="24"/>
        </w:rPr>
        <w:t>,</w:t>
      </w:r>
      <w:r>
        <w:rPr>
          <w:rFonts w:ascii="Times New Roman" w:hAnsi="Times New Roman" w:cs="Times New Roman"/>
          <w:sz w:val="24"/>
          <w:szCs w:val="24"/>
        </w:rPr>
        <w:t xml:space="preserve"> bydd hyn yn ymarfer da i’r dysgwyr heb roi’r pwysau arnynt o gael gwersi penodol sy’n ffocysu ar y profion a fyddai’n pryderu rhai disgyblion. Sonia Donaldson (2015) am ansicrwydd athrawon</w:t>
      </w:r>
      <w:r w:rsidR="00811054">
        <w:rPr>
          <w:rFonts w:ascii="Times New Roman" w:hAnsi="Times New Roman" w:cs="Times New Roman"/>
          <w:sz w:val="24"/>
          <w:szCs w:val="24"/>
        </w:rPr>
        <w:t xml:space="preserve"> ysgolion</w:t>
      </w:r>
      <w:r>
        <w:rPr>
          <w:rFonts w:ascii="Times New Roman" w:hAnsi="Times New Roman" w:cs="Times New Roman"/>
          <w:sz w:val="24"/>
          <w:szCs w:val="24"/>
        </w:rPr>
        <w:t xml:space="preserve"> </w:t>
      </w:r>
      <w:r w:rsidR="00811054">
        <w:rPr>
          <w:rFonts w:ascii="Times New Roman" w:hAnsi="Times New Roman" w:cs="Times New Roman"/>
          <w:sz w:val="24"/>
          <w:szCs w:val="24"/>
        </w:rPr>
        <w:t>cynradd</w:t>
      </w:r>
      <w:r>
        <w:rPr>
          <w:rFonts w:ascii="Times New Roman" w:hAnsi="Times New Roman" w:cs="Times New Roman"/>
          <w:sz w:val="24"/>
          <w:szCs w:val="24"/>
        </w:rPr>
        <w:t xml:space="preserve"> yn bennaf wrth weinyddu’r profion</w:t>
      </w:r>
      <w:r w:rsidR="00257814">
        <w:rPr>
          <w:rFonts w:ascii="Times New Roman" w:hAnsi="Times New Roman" w:cs="Times New Roman"/>
          <w:sz w:val="24"/>
          <w:szCs w:val="24"/>
        </w:rPr>
        <w:t xml:space="preserve"> </w:t>
      </w:r>
      <w:r>
        <w:rPr>
          <w:rFonts w:ascii="Times New Roman" w:hAnsi="Times New Roman" w:cs="Times New Roman"/>
          <w:sz w:val="24"/>
          <w:szCs w:val="24"/>
        </w:rPr>
        <w:t xml:space="preserve">wrth iddynt fynegi nad oeddent yn credu eu bod o fudd mawr ac nid oeddent yn adlewyrchiad teg o fedrau </w:t>
      </w:r>
      <w:r w:rsidR="00840C7E">
        <w:rPr>
          <w:rFonts w:ascii="Times New Roman" w:hAnsi="Times New Roman" w:cs="Times New Roman"/>
          <w:sz w:val="24"/>
          <w:szCs w:val="24"/>
        </w:rPr>
        <w:t>LlaRh</w:t>
      </w:r>
      <w:r>
        <w:rPr>
          <w:rFonts w:ascii="Times New Roman" w:hAnsi="Times New Roman" w:cs="Times New Roman"/>
          <w:sz w:val="24"/>
          <w:szCs w:val="24"/>
        </w:rPr>
        <w:t xml:space="preserve"> y disgyblion. Mae cymhwyso ac integreiddio agweddau o lythrennedd a rhifedd ar draws y cwricwlwm mewn ystod o wersi yn medru digwydd yn naturiol</w:t>
      </w:r>
      <w:r w:rsidR="00BC3D13">
        <w:rPr>
          <w:rFonts w:ascii="Times New Roman" w:hAnsi="Times New Roman" w:cs="Times New Roman"/>
          <w:sz w:val="24"/>
          <w:szCs w:val="24"/>
        </w:rPr>
        <w:t>,</w:t>
      </w:r>
      <w:r>
        <w:rPr>
          <w:rFonts w:ascii="Times New Roman" w:hAnsi="Times New Roman" w:cs="Times New Roman"/>
          <w:sz w:val="24"/>
          <w:szCs w:val="24"/>
        </w:rPr>
        <w:t xml:space="preserve"> ond wrth roi disgyblion o dan amodau prawf gall y pwysau cael y gorau ohonynt a ni fyddai hyn yn adlewyrchiad teg o fedrau’r disgyblion yn y meysydd yma. Gellir dadlau felly bod y profion </w:t>
      </w:r>
      <w:r w:rsidR="00BC3D13">
        <w:rPr>
          <w:rFonts w:ascii="Times New Roman" w:hAnsi="Times New Roman" w:cs="Times New Roman"/>
          <w:sz w:val="24"/>
          <w:szCs w:val="24"/>
        </w:rPr>
        <w:t>yn</w:t>
      </w:r>
      <w:r>
        <w:rPr>
          <w:rFonts w:ascii="Times New Roman" w:hAnsi="Times New Roman" w:cs="Times New Roman"/>
          <w:sz w:val="24"/>
          <w:szCs w:val="24"/>
        </w:rPr>
        <w:t xml:space="preserve"> cyfyngu cyfleoedd athrawon i ddatblygu’r cyfrifoldebau’n drawsgwricwlaidd gan fod rhaid iddynt baratoi’r disgyblion am ofynion y profion ac mi fyd</w:t>
      </w:r>
      <w:r w:rsidR="00BC3D13">
        <w:rPr>
          <w:rFonts w:ascii="Times New Roman" w:hAnsi="Times New Roman" w:cs="Times New Roman"/>
          <w:sz w:val="24"/>
          <w:szCs w:val="24"/>
        </w:rPr>
        <w:t xml:space="preserve">dant yn </w:t>
      </w:r>
      <w:r w:rsidR="009A6993">
        <w:rPr>
          <w:rFonts w:ascii="Times New Roman" w:hAnsi="Times New Roman" w:cs="Times New Roman"/>
          <w:sz w:val="24"/>
          <w:szCs w:val="24"/>
        </w:rPr>
        <w:t>rhoi mwy o bwyslais</w:t>
      </w:r>
      <w:r w:rsidR="00BC3D13">
        <w:rPr>
          <w:rFonts w:ascii="Times New Roman" w:hAnsi="Times New Roman" w:cs="Times New Roman"/>
          <w:sz w:val="24"/>
          <w:szCs w:val="24"/>
        </w:rPr>
        <w:t xml:space="preserve"> ar yr elfen darllen o lythrennedd yn unig</w:t>
      </w:r>
      <w:r>
        <w:rPr>
          <w:rFonts w:ascii="Times New Roman" w:hAnsi="Times New Roman" w:cs="Times New Roman"/>
          <w:sz w:val="24"/>
          <w:szCs w:val="24"/>
        </w:rPr>
        <w:t>, gan mai dyma brif ffocws y profion. Mynega Llywodraeth Cymru (2018) bod y profion yn cyfyngu ar sgiliau llythrennedd y gellir eu hasesu ac nid yw’n rhoi unrhyw adlewyrchiad i ni o fedrau’r dysgw</w:t>
      </w:r>
      <w:r w:rsidR="009A6993">
        <w:rPr>
          <w:rFonts w:ascii="Times New Roman" w:hAnsi="Times New Roman" w:cs="Times New Roman"/>
          <w:sz w:val="24"/>
          <w:szCs w:val="24"/>
        </w:rPr>
        <w:t>y</w:t>
      </w:r>
      <w:r>
        <w:rPr>
          <w:rFonts w:ascii="Times New Roman" w:hAnsi="Times New Roman" w:cs="Times New Roman"/>
          <w:sz w:val="24"/>
          <w:szCs w:val="24"/>
        </w:rPr>
        <w:t>r wrth ymdrin â sgiliau siarad, gwrando ac ysgrifennu. Un agwedd o lythrennedd yn unig maent yn profi ond dylid sicrhau bod yr un sylw’n cael ei rhoi i bob agwedd o’r fframwaith ar draws y cwricwlwm.</w:t>
      </w:r>
    </w:p>
    <w:p w14:paraId="25957286" w14:textId="56DA8D5B" w:rsidR="00857E74" w:rsidRDefault="006D0B36" w:rsidP="00AD1F7F">
      <w:pPr>
        <w:spacing w:line="360" w:lineRule="auto"/>
        <w:rPr>
          <w:rFonts w:ascii="Times New Roman" w:hAnsi="Times New Roman" w:cs="Times New Roman"/>
          <w:sz w:val="24"/>
        </w:rPr>
      </w:pPr>
      <w:r>
        <w:rPr>
          <w:rFonts w:ascii="Times New Roman" w:hAnsi="Times New Roman" w:cs="Times New Roman"/>
          <w:sz w:val="24"/>
          <w:szCs w:val="24"/>
        </w:rPr>
        <w:t>Dywed Estyn (2018) taw nid yw rhai ysgolion yn cadw golwg ac yn asesu dulliau addysgu'r athrawon er mwyn datblygu sgiliau llythrennedd, rhifedd a chymhwysedd digidol ar draws y cwricwlwm yn ddigonol. Awgryma hyn bod angen rhoi arweiniad i athrawon am sut i fynd ati i drosglwyddo’r cyfrifoldebau yma’n effeithiol ar draws y cwricwlwm er mwyn sicrhau nad yw’r gwaith yn efelychu’r gwaith a gwblhawyd mewn gwersi iaith neu fathemateg yn unig. Mae’n rhaid sicrhau bod pob disgybl yn gwneud cynnydd o fewn y tri chyfrifoldeb yma ac mae’n allweddol herio dysgwyr i arddangos nodweddion clir o’u sgiliau llythrennedd, rhifedd a digidol. Cydnabyddir gan Lywodraeth Cymru (2013) na fydd pob dysgwr yn gwneud cynnydd ar yr un cyflymdra tra bydd rhai dysgwyr mwy abl a thalentog yn gwneud cynnydd ar raddfa cynt felly dyma’r her i athrawon o sicrhau eu bod yn defnyddio’r fframwaith yn synhwyrol i ddatblygu medrau pob dysgwr i’r gallu priodol ac ar raddfa synhwyrol.</w:t>
      </w:r>
    </w:p>
    <w:p w14:paraId="5C00DD4E" w14:textId="34B59D0A" w:rsidR="003E4F3D" w:rsidRDefault="00D34F4E" w:rsidP="0047097C">
      <w:pPr>
        <w:spacing w:line="360" w:lineRule="auto"/>
        <w:rPr>
          <w:rFonts w:ascii="Times New Roman" w:hAnsi="Times New Roman" w:cs="Times New Roman"/>
          <w:i/>
          <w:sz w:val="24"/>
        </w:rPr>
      </w:pPr>
      <w:r>
        <w:rPr>
          <w:rFonts w:ascii="Times New Roman" w:hAnsi="Times New Roman" w:cs="Times New Roman"/>
          <w:sz w:val="24"/>
          <w:szCs w:val="24"/>
        </w:rPr>
        <w:lastRenderedPageBreak/>
        <w:t>Thema arall y gall godi wrth ystyried llythrennedd, rhifedd a chymhwysedd digidol fel cyfrifoldeb trawsgwricwlaidd yw gwybodaeth bynciol athrawon. Wrth ddysgu’n drawsgwricwlaidd, gelwir hyn am stôr eang o wybodaeth gefndirol gan fydd nifer o bynciau yn gallu perthyn i un thema os rhoddir ffocws ar elfen thematig o waith trawsgwricwlaidd. Amlinella Savage (2010) bod rhaid i athrawon sicrhau bod eu gwybodaeth pwnc hwy wedi eu hymestyn tu hwnt i feysydd y pwnc. Wrth sicrhau hyn, galluogir iddynt addysgu mewn dull trawsgwricwlaidd cynhwysol a fydd yn cael ei gyflwyno mewn cyd-destun ehangach tu hwnt i furiau’r pwnc. Bydd gan yr athrawon hyder i ddatblygu sgiliau pwnc penodol o fewn thema neu wers arall gan fydd ganddynt stôr gynhwysol o wybodaeth i gefnogi’r addysgu. Pwysleisia Barnes (2015: 279) pa mor allweddol yw gwybodaeth bynciol athrawon wrth addysgu’n drawsgwricwlaidd gan esbonio bod rhaid iddynt fod a dealltwriaeth gadarn er mwyn sicrhau bod y dysgwyr yn datblygu’r sgiliau priodol, “Subject knowledge is not an optional extra in cross-curricular teaching and learning-without a clear understanding of subject progression neither appropriate challenge nor appropriate skill development are possible.”</w:t>
      </w:r>
    </w:p>
    <w:p w14:paraId="2836DA25" w14:textId="105812D2" w:rsidR="009126F3" w:rsidRDefault="006D0B36" w:rsidP="0047097C">
      <w:pPr>
        <w:spacing w:line="360" w:lineRule="auto"/>
        <w:rPr>
          <w:rFonts w:ascii="Times New Roman" w:hAnsi="Times New Roman" w:cs="Times New Roman"/>
          <w:sz w:val="24"/>
        </w:rPr>
      </w:pPr>
      <w:r>
        <w:rPr>
          <w:rFonts w:ascii="Times New Roman" w:hAnsi="Times New Roman" w:cs="Times New Roman"/>
          <w:sz w:val="24"/>
          <w:szCs w:val="24"/>
        </w:rPr>
        <w:t xml:space="preserve">Os am ymgorffori elfen o lythrennedd neu rifedd i wersi ehangach, rhaid ystyried yn ofalus pa mor berthnasol ac ymarferol yw hi i ddatblygu sgiliau o’r fframwaith yma. Bydd rhai gwersi yn cynnig cyfleoedd amlwg i ddatblygu rhai elfennau o’r FfLl tra bydd eraill yn fwy caeedig. Rho Donaldson (2015) bwyslais cryf ar berthnasedd a phwrpas yn ei ddibenion i’r cwricwlwm newydd felly mae’n hanfodol nad yw athrawon yn cynnwys elfen benodol o lythrennedd mewn gwers os nad oes pwrpas iddo. Gellir ystyried Addysg Gorfforol fel enghraifft o bwnc sy’n cynnig cyfle amlwg i ddatblygu un elfen o’r FfLl. Caiff ffocws clir ei rhoi ar lafaredd yn y pwnc yma a nodir hyn yn y cwricwlwm Addysg Gorfforol gan amlygu “byddant yn gofyn cwestiynau ac yn cyfleu eu syniadau trwy ddefnyddio gwahanol ffurfiau yn ôl y gynulleidfa” (Yr Is-adran Cwricwlwm, 2008: 6) sy’n cyfleu bod llafar yn rhan naturiol o’r gwersi wrth iddynt drafod a mireinio syniadau. Amherthnasol fyddai hi i gynnwys elfen reolaidd o ysgrifennu yn y gwersi </w:t>
      </w:r>
      <w:r w:rsidR="004073EC">
        <w:rPr>
          <w:rFonts w:ascii="Times New Roman" w:hAnsi="Times New Roman" w:cs="Times New Roman"/>
          <w:sz w:val="24"/>
          <w:szCs w:val="24"/>
        </w:rPr>
        <w:t xml:space="preserve">yma </w:t>
      </w:r>
      <w:r>
        <w:rPr>
          <w:rFonts w:ascii="Times New Roman" w:hAnsi="Times New Roman" w:cs="Times New Roman"/>
          <w:sz w:val="24"/>
          <w:szCs w:val="24"/>
        </w:rPr>
        <w:t>gan nad yw’n naturiol i’r pwnc. Byddai iechyd a diogelwch yn cael ei ystyried os fyddai ysgrifennu’n cael ei ychwanegu i’r pwnc gan fyddai rhaid defnyddio clipiau fwrdd i nodi safbwyntiau a gall hyn fod yn beryglus wrth iddynt ymgymryd â gweithgareddau ymarferol. Mae’n allweddol bod athrawon yn ystyried yn ofalus sut i ymgorffori elfennau o’r cyfrifoldebau trawsgwricwlaidd i’r gwersi mewn modd perthnasol ac addas i’r pwnc penodol.</w:t>
      </w:r>
    </w:p>
    <w:p w14:paraId="0504C619" w14:textId="44F5534A" w:rsidR="00857E74" w:rsidRPr="00857E74" w:rsidRDefault="00E43714" w:rsidP="0047097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Gan</w:t>
      </w:r>
      <w:r w:rsidR="006D0B36">
        <w:rPr>
          <w:rFonts w:ascii="Times New Roman" w:hAnsi="Times New Roman" w:cs="Times New Roman"/>
          <w:sz w:val="24"/>
          <w:szCs w:val="24"/>
        </w:rPr>
        <w:t xml:space="preserve"> ystyried gwybodaeth bynciol athrawon</w:t>
      </w:r>
      <w:r w:rsidR="00473E6E">
        <w:rPr>
          <w:rFonts w:ascii="Times New Roman" w:hAnsi="Times New Roman" w:cs="Times New Roman"/>
          <w:sz w:val="24"/>
          <w:szCs w:val="24"/>
        </w:rPr>
        <w:t>,</w:t>
      </w:r>
      <w:r w:rsidR="006D0B36">
        <w:rPr>
          <w:rFonts w:ascii="Times New Roman" w:hAnsi="Times New Roman" w:cs="Times New Roman"/>
          <w:sz w:val="24"/>
          <w:szCs w:val="24"/>
        </w:rPr>
        <w:t xml:space="preserve"> rhaid ystyried faint o wybodaeth a dealltwriaeth sydd ganddynt am gymhwysedd digidol a’u gallu i drosglwyddo sgiliau newydd i’r dysgwyr. Dengys adroddiad blynyddol Estyn 2016-2017 bod yr ysgolion hynny sydd yn gweld pwrpas sgiliau digidol yn gweld gweledigaeth glir am fanteision y maes ac maent yn ei ymgorffori mewn agweddau ar draws y cwricwlwm. Er hyn, nodir bod cyfleoedd cyfyngedig i ddatblygu sgiliau digidol ar draws y cwricwlwm mewn nifer o ysgolion cynradd a “ceir diffyg gwybodaeth a hyder ymhlith athrawon” (Estyn, 2016-2017, tud. 26). Dengys ymchwil gan Estyn (2018) bod gan athrawon y cyfnod sylfaen dipyn mwy o hyder wrth gyflwyno’r fframwaith cymhwysedd digidol i’w dysgwyr ond erbyn cyfnod allweddol 2 nid yw athrawon yn teimlo’n gysurus â phob elfen o’r fframwaith. Gellir dadlau bod gan rai disgyblion ddealltwriaeth well o ddefnyddio technoleg ar draws y cwricwlwm nag eu hathrawon gan eu bod hwy wedi eu magu yn yr oes ddigidol ac yn gyfarwydd â’r offer a’r rhaglenni sydd ar gael. Mae Hernandez (2018) o’r farn taw nid yw athrawon yn deall gofynion datblygu sgiliau digidol yn ddigonol a gwerth y sgiliau i fywyd go iawn felly nid oes ffocws digonol yn cael ei rhoi ar ddatblygu’r sgiliau ar draws y cwricwlwm. </w:t>
      </w:r>
      <w:r w:rsidR="004073EC">
        <w:rPr>
          <w:rFonts w:ascii="Times New Roman" w:hAnsi="Times New Roman" w:cs="Times New Roman"/>
          <w:sz w:val="24"/>
          <w:szCs w:val="24"/>
        </w:rPr>
        <w:t xml:space="preserve">Gwelwyd dyfodiad y fframwaith cymhwysedd digidol </w:t>
      </w:r>
      <w:r w:rsidR="006D0B36">
        <w:rPr>
          <w:rFonts w:ascii="Times New Roman" w:hAnsi="Times New Roman" w:cs="Times New Roman"/>
          <w:sz w:val="24"/>
          <w:szCs w:val="24"/>
        </w:rPr>
        <w:t>y</w:t>
      </w:r>
      <w:bookmarkStart w:id="0" w:name="cysill"/>
      <w:bookmarkEnd w:id="0"/>
      <w:r w:rsidR="006D0B36">
        <w:rPr>
          <w:rFonts w:ascii="Times New Roman" w:hAnsi="Times New Roman" w:cs="Times New Roman"/>
          <w:sz w:val="24"/>
          <w:szCs w:val="24"/>
        </w:rPr>
        <w:t>n gymharol ddiweddar felly gellir dadlau nad yw athrawon wedi cael digon o amser i ymgyfarwyddo â’r dyletswyddau nac wedi derbyn digon o hyfforddiant am ei gynnwys felly eu bod hi’n annheg i roi dyletswydd arnynt o ddatblygu’r sgiliau ar draws y cwricwlwm.</w:t>
      </w:r>
    </w:p>
    <w:p w14:paraId="4F5A9E56" w14:textId="794D1182" w:rsidR="00EA3814" w:rsidRDefault="006D0B36" w:rsidP="0047097C">
      <w:pPr>
        <w:spacing w:line="360" w:lineRule="auto"/>
        <w:rPr>
          <w:rFonts w:ascii="Times New Roman" w:hAnsi="Times New Roman" w:cs="Times New Roman"/>
          <w:sz w:val="24"/>
        </w:rPr>
      </w:pPr>
      <w:r>
        <w:rPr>
          <w:rFonts w:ascii="Times New Roman" w:hAnsi="Times New Roman" w:cs="Times New Roman"/>
          <w:sz w:val="24"/>
          <w:szCs w:val="24"/>
        </w:rPr>
        <w:t>Wrth ystyried yr hyn a welwyd tra ar brofiad dysgu, credaf fod nifer o ysgolion yn addasu er mwyn ymgorffori’r cyfrifoldebau ar draws y cwricwlwm. Teimlaf fod dysgu thematig yn fantais fawr er mwyn ymgorffori’r cyfrifoldebau ar draws y cwricwlwm gan fod sgiliau llythrennedd, rhifedd a digidol yn medru cydblethu’n naturiol i’r thema. Tra ar brofiad addysgu yn ystod y ddwy flynedd diwethaf, gwelwyd nifer o brofiadau lle plethwyd yr agweddau trawsgwricwlaidd i wersi ehangach. Gwelwyd agwedd gadarnhaol y disgyblion tuag at addysgu gan fod y gwersi o ddiddordeb iddynt ac roeddent yn mwynhau cwblhau tasgau rhifedd mewn themâu neu wersi eraill. Addaswyd yr addysgu yng nghyfnod allweddol 2 yn ysgol X er mwyn dilyn egwyddorion tebyg i’r cyfnod sylfaen gan roi fwy o ddewis i’r disgyblion a phenderfynwyd dilyn dull o ddysgu thematig pob prynhawn yn yr ysgol. Nodir gan Estyn (2018) wrth sôn am arfer dda ysgol X bod y disgyblion yn mwynhau’r math yma o ddysgu a’u bod yn cael “ymdeimlad o lwyddiant gan eu bod yn adolygu sgiliau sydd yn cael eu cyflwyno iddynt mewn cyd-destun amrywiol” a bod sgiliau LlaRh y disgyblion wedi gwella’n aruthrol o addasu’r strwythur dysgu.</w:t>
      </w:r>
    </w:p>
    <w:p w14:paraId="7D23434A" w14:textId="781AE565" w:rsidR="0064049F" w:rsidRDefault="00D34F4E" w:rsidP="0047097C">
      <w:pPr>
        <w:spacing w:line="360" w:lineRule="auto"/>
        <w:rPr>
          <w:rFonts w:ascii="Times New Roman" w:hAnsi="Times New Roman" w:cs="Times New Roman"/>
          <w:sz w:val="24"/>
        </w:rPr>
      </w:pPr>
      <w:r>
        <w:rPr>
          <w:rFonts w:ascii="Times New Roman" w:hAnsi="Times New Roman" w:cs="Times New Roman"/>
          <w:sz w:val="24"/>
          <w:szCs w:val="24"/>
        </w:rPr>
        <w:lastRenderedPageBreak/>
        <w:t xml:space="preserve">Galluogir dysgu thematig i ddisgyblion adolygu a datblygu sgiliau llythrennedd, rhifedd a chymhwysedd digidol maent wedi eu meithrin yn ystod gwersi mwy strwythuredig. Hoffwn awgrymu i </w:t>
      </w:r>
      <w:r w:rsidR="006416C9">
        <w:rPr>
          <w:rFonts w:ascii="Times New Roman" w:hAnsi="Times New Roman" w:cs="Times New Roman"/>
          <w:sz w:val="24"/>
          <w:szCs w:val="24"/>
        </w:rPr>
        <w:t>ysgolion</w:t>
      </w:r>
      <w:r>
        <w:rPr>
          <w:rFonts w:ascii="Times New Roman" w:hAnsi="Times New Roman" w:cs="Times New Roman"/>
          <w:sz w:val="24"/>
          <w:szCs w:val="24"/>
        </w:rPr>
        <w:t xml:space="preserve"> </w:t>
      </w:r>
      <w:r w:rsidR="006416C9">
        <w:rPr>
          <w:rFonts w:ascii="Times New Roman" w:hAnsi="Times New Roman" w:cs="Times New Roman"/>
          <w:sz w:val="24"/>
          <w:szCs w:val="24"/>
        </w:rPr>
        <w:t>d</w:t>
      </w:r>
      <w:r>
        <w:rPr>
          <w:rFonts w:ascii="Times New Roman" w:hAnsi="Times New Roman" w:cs="Times New Roman"/>
          <w:sz w:val="24"/>
          <w:szCs w:val="24"/>
        </w:rPr>
        <w:t>dilyn arfer fel hyn sydd wedi ei ganmol gan Estyn. Byddai cyfnod y bore yn gyfle i feithrin sgiliau llythrennedd, rhifedd a chymhwysedd digidol mewn gwersi mwy ffurfiol a strwythuredig tra bod thema cyffroes sydd o ddiddordeb i’r dysgwr yn cael ei ddefnyddio yn y prynhawn sy’n gyfle i ehangu ar y sgiliau ar draws y cwricwlwm. Pwysleisia Donaldson (2015) yn gryf bod disgyblion am wersi hwylus ac sydd o ddiddordeb iddynt ac sy’n caniatáu iddynt fod yn ymarferol felly byddai dysgu thematig yn cwrdd â’r nod yma yn ogystal â datblygu’r cyfrifoldebau trawsgwricwlaidd ar draws y cwricwlwm.</w:t>
      </w:r>
    </w:p>
    <w:p w14:paraId="32AFA872" w14:textId="16BB2BF8" w:rsidR="006D0B36" w:rsidRDefault="006D0B36" w:rsidP="006D0B36">
      <w:pPr>
        <w:spacing w:line="360" w:lineRule="auto"/>
        <w:rPr>
          <w:rFonts w:ascii="Times New Roman" w:hAnsi="Times New Roman" w:cs="Times New Roman"/>
          <w:sz w:val="24"/>
          <w:szCs w:val="24"/>
        </w:rPr>
      </w:pPr>
      <w:r>
        <w:rPr>
          <w:rFonts w:ascii="Times New Roman" w:hAnsi="Times New Roman" w:cs="Times New Roman"/>
          <w:sz w:val="24"/>
          <w:szCs w:val="24"/>
        </w:rPr>
        <w:t>Er hyn, o safbwynt athrawes dan hyfforddiant, rwyf o’r farn taw nid oes digon o sylw yn cael ei rhoi ar ddatblygu sgiliau cymhwysedd digidol ar draws y cwricwlwm i’r un radd a sgiliau LlaRh. Argymhellaf fod ffocws cryfach yn cael ei rhoi ar ddatblygu ein sgiliau digidol ni fel athrawon dan hyfforddiant yn ystod ein cwrs hyfforddi er mwyn sicrhau bod athrawon newydd gymhwyso yn hollol gyffyrddus wrth drosglwyddo’u dealltwriaeth i’r dysgwyr ar draws y cwricwlwm. Credaf fod angen hefyd atgyfnerthu</w:t>
      </w:r>
      <w:r w:rsidR="007838D3">
        <w:rPr>
          <w:rFonts w:ascii="Times New Roman" w:hAnsi="Times New Roman" w:cs="Times New Roman"/>
          <w:sz w:val="24"/>
          <w:szCs w:val="24"/>
        </w:rPr>
        <w:t xml:space="preserve"> sgiliau</w:t>
      </w:r>
      <w:r>
        <w:rPr>
          <w:rFonts w:ascii="Times New Roman" w:hAnsi="Times New Roman" w:cs="Times New Roman"/>
          <w:sz w:val="24"/>
          <w:szCs w:val="24"/>
        </w:rPr>
        <w:t xml:space="preserve"> a hyfforddi athrawon cyfredol er mwyn hybu eu sgiliau digidol hwy fel bod y continwwm yr un fath ledled y wlad a bod athrawon yn ymwybodol o sut i ymgorffori’r sgil yma fel cyfrifoldeb trawsgwricwlaidd yn ogystal â LlaRh. Cydnabyddir gan Estyn arfer dda yn Ysgol Gynradd Gymunedol Parc Cornist yng ngogledd Cymru o ran cryfhau medrau digidol yr athrawon. Dywed Estyn (2016) bod athrawon yn derbyn hyfforddiant bob hanner tymor ar bob elfen o’r fframwaith cymhwysedd digidol sy’n galluogi iddynt adeiladau ar sgiliau blaenorol. Os am ymgorffori cymhwysedd digidol fel cyfrifoldeb trawsgwricwlaidd, rwyf o’r farn ei bod hi’n allweddol i bob aelod o staff ar draws ein hysgolion derbyn hyfforddiant er mwyn codi hyder athrawon wrth ymgyfarwyddo a’r fframwaith ac er mwyn sicrhau eu bod yn trosglwyddo arferion effeithiol i’w dysgwyr.</w:t>
      </w:r>
    </w:p>
    <w:p w14:paraId="0A7BF47E" w14:textId="70C516AD" w:rsidR="00A17C72" w:rsidRDefault="00A17C72" w:rsidP="00A17C72">
      <w:pPr>
        <w:spacing w:line="360" w:lineRule="auto"/>
        <w:rPr>
          <w:rFonts w:ascii="Times New Roman" w:hAnsi="Times New Roman" w:cs="Times New Roman"/>
          <w:sz w:val="24"/>
        </w:rPr>
      </w:pPr>
      <w:r>
        <w:rPr>
          <w:rFonts w:ascii="Times New Roman" w:hAnsi="Times New Roman" w:cs="Times New Roman"/>
          <w:sz w:val="24"/>
        </w:rPr>
        <w:t xml:space="preserve">Teimlaf y byddai paratoi enghreifftiau o gynllunio da er mwyn hybu’r cyfrifoldebau trawsgwricwlaidd yn gymorth mawr i athrawon. Rwyf am argymhell i Lywodraeth Cymru darparu ysgolion ag enghreifftiau o gynllunio effeithiol er mwyn datblygu llythrennedd, rhifedd a chymhwysedd digidol ar draws y cwricwlwm gan ddefnyddio arferion mae Estyn wedi’u cydnabod fel arferion da. Wrth darparu athrawon â chyfarpar sy’n esbonio enghreifftiau o’r arferion, teimlaf bydd athrawon â gweledigaeth cliriach o sut i ymgorffori’r cyfrifoldebau ar draws y cwricwlwm. </w:t>
      </w:r>
    </w:p>
    <w:p w14:paraId="3534E548" w14:textId="55E0D907" w:rsidR="00A17C72" w:rsidRDefault="00A17C72" w:rsidP="00A17C72">
      <w:pPr>
        <w:spacing w:line="360" w:lineRule="auto"/>
        <w:rPr>
          <w:rFonts w:ascii="Times New Roman" w:hAnsi="Times New Roman" w:cs="Times New Roman"/>
          <w:sz w:val="24"/>
        </w:rPr>
      </w:pPr>
      <w:r>
        <w:rPr>
          <w:rFonts w:ascii="Times New Roman" w:hAnsi="Times New Roman" w:cs="Times New Roman"/>
          <w:sz w:val="24"/>
          <w:szCs w:val="24"/>
        </w:rPr>
        <w:lastRenderedPageBreak/>
        <w:t xml:space="preserve">Yn ddi-os, gwelir bod ehangu ar fedrau llythrennedd, rhifedd a digidol pob dysgwr yng Nghymru yn allweddol er mwyn “cwrdd ag anghenion heddiw a heriau yfory” (Donaldson, 2015, tud. 6). Credaf yn gryf bod dyletswydd ar ein hathrawon i ddatblygu’r cyfrifoldebau ar draws y cwricwlwm ac i ddarparu disgyblion â phrofiadau eang er mwyn ymarfer a chymhwyso’r sgiliau tu hwnt i wersi iaith a mathemateg. Gwelir statws uwch y sgiliau yma erbyn heddiw a’r pwyslais cynyddol ar fod yn hylaw yn y meysydd yma </w:t>
      </w:r>
      <w:r w:rsidR="00173CC6">
        <w:rPr>
          <w:rFonts w:ascii="Times New Roman" w:hAnsi="Times New Roman" w:cs="Times New Roman"/>
          <w:sz w:val="24"/>
          <w:szCs w:val="24"/>
        </w:rPr>
        <w:t xml:space="preserve">yn enwedig sgiliau digidol </w:t>
      </w:r>
      <w:r>
        <w:rPr>
          <w:rFonts w:ascii="Times New Roman" w:hAnsi="Times New Roman" w:cs="Times New Roman"/>
          <w:sz w:val="24"/>
          <w:szCs w:val="24"/>
        </w:rPr>
        <w:t>er mwyn wynebu gofynion y dyfodol. Amlyga Williams (2017) bod ein dysgwyr yn rhan o fyd cystadleuol sy’n addasu a’n datblygu’n rheolaidd felly dyletswydd ein hathrawon yw arfogi dysgwyr â’r sgiliau allweddol a fydd yn galluogi iddynt wynebu’r byd mawr yn hyderus.</w:t>
      </w:r>
    </w:p>
    <w:p w14:paraId="5403EA00" w14:textId="77777777" w:rsidR="00A17C72" w:rsidRDefault="00A17C72" w:rsidP="00A17C72">
      <w:pPr>
        <w:spacing w:line="360" w:lineRule="auto"/>
        <w:rPr>
          <w:rFonts w:ascii="Times New Roman" w:hAnsi="Times New Roman" w:cs="Times New Roman"/>
          <w:sz w:val="24"/>
        </w:rPr>
      </w:pPr>
    </w:p>
    <w:p w14:paraId="774418E5" w14:textId="77777777" w:rsidR="00A17C72" w:rsidRDefault="00A17C72" w:rsidP="006D0B36">
      <w:pPr>
        <w:spacing w:line="360" w:lineRule="auto"/>
        <w:rPr>
          <w:rFonts w:ascii="Times New Roman" w:hAnsi="Times New Roman" w:cs="Times New Roman"/>
          <w:sz w:val="24"/>
          <w:szCs w:val="24"/>
        </w:rPr>
      </w:pPr>
    </w:p>
    <w:p w14:paraId="4AD2F093" w14:textId="164D07A9" w:rsidR="00A17C72" w:rsidRDefault="00A17C72" w:rsidP="006D0B36">
      <w:pPr>
        <w:spacing w:line="360" w:lineRule="auto"/>
        <w:rPr>
          <w:rFonts w:ascii="Times New Roman" w:hAnsi="Times New Roman" w:cs="Times New Roman"/>
          <w:sz w:val="24"/>
        </w:rPr>
      </w:pPr>
    </w:p>
    <w:p w14:paraId="242B8AAE" w14:textId="072C397E" w:rsidR="00A17C72" w:rsidRDefault="00A17C72" w:rsidP="006D0B36">
      <w:pPr>
        <w:spacing w:line="360" w:lineRule="auto"/>
        <w:rPr>
          <w:rFonts w:ascii="Times New Roman" w:hAnsi="Times New Roman" w:cs="Times New Roman"/>
          <w:sz w:val="24"/>
        </w:rPr>
      </w:pPr>
    </w:p>
    <w:p w14:paraId="46A65B55" w14:textId="44261D28" w:rsidR="00A17C72" w:rsidRDefault="00A17C72" w:rsidP="006D0B36">
      <w:pPr>
        <w:spacing w:line="360" w:lineRule="auto"/>
        <w:rPr>
          <w:rFonts w:ascii="Times New Roman" w:hAnsi="Times New Roman" w:cs="Times New Roman"/>
          <w:sz w:val="24"/>
        </w:rPr>
      </w:pPr>
    </w:p>
    <w:p w14:paraId="5B5B8AFE" w14:textId="77777777" w:rsidR="000A3B24" w:rsidRDefault="000A3B24" w:rsidP="00AD1F7F">
      <w:pPr>
        <w:spacing w:line="360" w:lineRule="auto"/>
        <w:rPr>
          <w:rFonts w:ascii="Times New Roman" w:hAnsi="Times New Roman" w:cs="Times New Roman"/>
          <w:sz w:val="24"/>
        </w:rPr>
      </w:pPr>
    </w:p>
    <w:p w14:paraId="2C643A97" w14:textId="77777777" w:rsidR="00823B0C" w:rsidRDefault="00823B0C" w:rsidP="00AD1F7F">
      <w:pPr>
        <w:spacing w:line="360" w:lineRule="auto"/>
        <w:rPr>
          <w:rFonts w:ascii="Times New Roman" w:hAnsi="Times New Roman" w:cs="Times New Roman"/>
          <w:sz w:val="24"/>
          <w:u w:val="single"/>
        </w:rPr>
      </w:pPr>
    </w:p>
    <w:p w14:paraId="56DBE62D" w14:textId="77777777" w:rsidR="00823B0C" w:rsidRDefault="00823B0C" w:rsidP="00AD1F7F">
      <w:pPr>
        <w:spacing w:line="360" w:lineRule="auto"/>
        <w:rPr>
          <w:rFonts w:ascii="Times New Roman" w:hAnsi="Times New Roman" w:cs="Times New Roman"/>
          <w:sz w:val="24"/>
          <w:u w:val="single"/>
        </w:rPr>
      </w:pPr>
    </w:p>
    <w:p w14:paraId="31E97E78" w14:textId="77777777" w:rsidR="00426AC5" w:rsidRDefault="00426AC5" w:rsidP="00AD1F7F">
      <w:pPr>
        <w:spacing w:line="360" w:lineRule="auto"/>
        <w:rPr>
          <w:rFonts w:ascii="Times New Roman" w:hAnsi="Times New Roman" w:cs="Times New Roman"/>
          <w:sz w:val="24"/>
          <w:u w:val="single"/>
        </w:rPr>
      </w:pPr>
    </w:p>
    <w:p w14:paraId="5C3C486F" w14:textId="77777777" w:rsidR="00A97755" w:rsidRDefault="00A97755" w:rsidP="00AD1F7F">
      <w:pPr>
        <w:spacing w:line="360" w:lineRule="auto"/>
        <w:rPr>
          <w:rFonts w:ascii="Times New Roman" w:hAnsi="Times New Roman" w:cs="Times New Roman"/>
          <w:sz w:val="24"/>
          <w:u w:val="single"/>
        </w:rPr>
      </w:pPr>
    </w:p>
    <w:p w14:paraId="7B263FFC" w14:textId="77777777" w:rsidR="00A97755" w:rsidRDefault="00A97755" w:rsidP="00AD1F7F">
      <w:pPr>
        <w:spacing w:line="360" w:lineRule="auto"/>
        <w:rPr>
          <w:rFonts w:ascii="Times New Roman" w:hAnsi="Times New Roman" w:cs="Times New Roman"/>
          <w:sz w:val="24"/>
          <w:u w:val="single"/>
        </w:rPr>
      </w:pPr>
    </w:p>
    <w:p w14:paraId="739B4AFB" w14:textId="77777777" w:rsidR="00A97755" w:rsidRDefault="00A97755" w:rsidP="00AD1F7F">
      <w:pPr>
        <w:spacing w:line="360" w:lineRule="auto"/>
        <w:rPr>
          <w:rFonts w:ascii="Times New Roman" w:hAnsi="Times New Roman" w:cs="Times New Roman"/>
          <w:sz w:val="24"/>
          <w:u w:val="single"/>
        </w:rPr>
      </w:pPr>
    </w:p>
    <w:p w14:paraId="1E1A04C9" w14:textId="77777777" w:rsidR="00A97755" w:rsidRDefault="00A97755" w:rsidP="00AD1F7F">
      <w:pPr>
        <w:spacing w:line="360" w:lineRule="auto"/>
        <w:rPr>
          <w:rFonts w:ascii="Times New Roman" w:hAnsi="Times New Roman" w:cs="Times New Roman"/>
          <w:sz w:val="24"/>
          <w:u w:val="single"/>
        </w:rPr>
      </w:pPr>
    </w:p>
    <w:p w14:paraId="27E7EB90" w14:textId="77777777" w:rsidR="00A97755" w:rsidRDefault="00A97755" w:rsidP="00AD1F7F">
      <w:pPr>
        <w:spacing w:line="360" w:lineRule="auto"/>
        <w:rPr>
          <w:rFonts w:ascii="Times New Roman" w:hAnsi="Times New Roman" w:cs="Times New Roman"/>
          <w:sz w:val="24"/>
          <w:u w:val="single"/>
        </w:rPr>
      </w:pPr>
    </w:p>
    <w:p w14:paraId="7057BE33" w14:textId="77777777" w:rsidR="00A97755" w:rsidRDefault="00A97755" w:rsidP="00AD1F7F">
      <w:pPr>
        <w:spacing w:line="360" w:lineRule="auto"/>
        <w:rPr>
          <w:rFonts w:ascii="Times New Roman" w:hAnsi="Times New Roman" w:cs="Times New Roman"/>
          <w:sz w:val="24"/>
          <w:u w:val="single"/>
        </w:rPr>
      </w:pPr>
    </w:p>
    <w:p w14:paraId="3C1CE871" w14:textId="77777777" w:rsidR="00A97755" w:rsidRDefault="00A97755" w:rsidP="00AD1F7F">
      <w:pPr>
        <w:spacing w:line="360" w:lineRule="auto"/>
        <w:rPr>
          <w:rFonts w:ascii="Times New Roman" w:hAnsi="Times New Roman" w:cs="Times New Roman"/>
          <w:sz w:val="24"/>
          <w:u w:val="single"/>
        </w:rPr>
      </w:pPr>
    </w:p>
    <w:p w14:paraId="2D9C87E2" w14:textId="77777777" w:rsidR="00552357" w:rsidRDefault="00552357" w:rsidP="00AD1F7F">
      <w:pPr>
        <w:spacing w:line="360" w:lineRule="auto"/>
        <w:rPr>
          <w:rFonts w:ascii="Times New Roman" w:hAnsi="Times New Roman" w:cs="Times New Roman"/>
          <w:sz w:val="24"/>
          <w:u w:val="single"/>
        </w:rPr>
      </w:pPr>
    </w:p>
    <w:p w14:paraId="61F00C09" w14:textId="7E1959F2" w:rsidR="00C97AFF" w:rsidRDefault="00C97AFF" w:rsidP="00AD1F7F">
      <w:pPr>
        <w:spacing w:line="360" w:lineRule="auto"/>
        <w:rPr>
          <w:rFonts w:ascii="Times New Roman" w:hAnsi="Times New Roman" w:cs="Times New Roman"/>
          <w:sz w:val="24"/>
          <w:u w:val="single"/>
        </w:rPr>
      </w:pPr>
      <w:bookmarkStart w:id="1" w:name="_GoBack"/>
      <w:bookmarkEnd w:id="1"/>
      <w:r>
        <w:rPr>
          <w:rFonts w:ascii="Times New Roman" w:hAnsi="Times New Roman" w:cs="Times New Roman"/>
          <w:sz w:val="24"/>
          <w:u w:val="single"/>
        </w:rPr>
        <w:lastRenderedPageBreak/>
        <w:t>Rhestr Gyfeiriadau</w:t>
      </w:r>
    </w:p>
    <w:p w14:paraId="2051F89E"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Barnes, J. (2015) </w:t>
      </w:r>
      <w:r>
        <w:rPr>
          <w:rFonts w:ascii="Times New Roman" w:hAnsi="Times New Roman" w:cs="Times New Roman"/>
          <w:i/>
          <w:sz w:val="24"/>
        </w:rPr>
        <w:t xml:space="preserve">Cross-Curricular Learning 3-14. </w:t>
      </w:r>
      <w:r>
        <w:rPr>
          <w:rFonts w:ascii="Times New Roman" w:hAnsi="Times New Roman" w:cs="Times New Roman"/>
          <w:sz w:val="24"/>
        </w:rPr>
        <w:t>3ydd Arg. London: SAGE Publications Ltd.</w:t>
      </w:r>
    </w:p>
    <w:p w14:paraId="03BB9367"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Donaldson, G. (2015) </w:t>
      </w:r>
      <w:r>
        <w:rPr>
          <w:rFonts w:ascii="Times New Roman" w:hAnsi="Times New Roman" w:cs="Times New Roman"/>
          <w:i/>
          <w:sz w:val="24"/>
        </w:rPr>
        <w:t xml:space="preserve">Dyfodol Llwyddiannus. </w:t>
      </w:r>
      <w:r>
        <w:rPr>
          <w:rFonts w:ascii="Times New Roman" w:hAnsi="Times New Roman" w:cs="Times New Roman"/>
          <w:sz w:val="24"/>
        </w:rPr>
        <w:t>Caerdydd: Llywodraeth Cymru.</w:t>
      </w:r>
    </w:p>
    <w:p w14:paraId="4E128D44"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Estyn. (2016) </w:t>
      </w:r>
      <w:r>
        <w:rPr>
          <w:rFonts w:ascii="Times New Roman" w:hAnsi="Times New Roman" w:cs="Times New Roman"/>
          <w:i/>
          <w:sz w:val="24"/>
        </w:rPr>
        <w:t xml:space="preserve">Technoleg ddigidol ym mywyd ysgol gynradd. </w:t>
      </w:r>
      <w:r>
        <w:rPr>
          <w:rFonts w:ascii="Times New Roman" w:hAnsi="Times New Roman" w:cs="Times New Roman"/>
          <w:sz w:val="24"/>
        </w:rPr>
        <w:t xml:space="preserve">Ar gael yn: </w:t>
      </w:r>
      <w:hyperlink r:id="rId8" w:history="1">
        <w:r w:rsidRPr="00B96533">
          <w:rPr>
            <w:rStyle w:val="Hyperlink"/>
            <w:rFonts w:ascii="Times New Roman" w:hAnsi="Times New Roman" w:cs="Times New Roman"/>
            <w:sz w:val="24"/>
          </w:rPr>
          <w:t>https://www.estyn.llyw.cymru/arfer-effeithiol/technoleg-ddigidol-ym-mywyd-ysgol-gynradd</w:t>
        </w:r>
      </w:hyperlink>
      <w:r>
        <w:rPr>
          <w:rFonts w:ascii="Times New Roman" w:hAnsi="Times New Roman" w:cs="Times New Roman"/>
          <w:sz w:val="24"/>
        </w:rPr>
        <w:t xml:space="preserve"> (Darllenwyd: 5ed Rhagfyr 2018).</w:t>
      </w:r>
    </w:p>
    <w:p w14:paraId="38C2420B"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Estyn. (2017) </w:t>
      </w:r>
      <w:r>
        <w:rPr>
          <w:rFonts w:ascii="Times New Roman" w:hAnsi="Times New Roman" w:cs="Times New Roman"/>
          <w:i/>
          <w:sz w:val="24"/>
        </w:rPr>
        <w:t xml:space="preserve">Adroddiad Blynyddol Prif Arolygydd Ei Mawrhydi dros Addysg a Hyfforddiant yng Nghymru 2016-2017. </w:t>
      </w:r>
      <w:r>
        <w:rPr>
          <w:rFonts w:ascii="Times New Roman" w:hAnsi="Times New Roman" w:cs="Times New Roman"/>
          <w:sz w:val="24"/>
        </w:rPr>
        <w:t xml:space="preserve">Ar gael yn: </w:t>
      </w:r>
      <w:hyperlink r:id="rId9" w:history="1">
        <w:r w:rsidRPr="00B96533">
          <w:rPr>
            <w:rStyle w:val="Hyperlink"/>
            <w:rFonts w:ascii="Times New Roman" w:hAnsi="Times New Roman" w:cs="Times New Roman"/>
            <w:sz w:val="24"/>
          </w:rPr>
          <w:t>https://www.estyn.llyw.cymru/sites/default/files/documents/Estyn%20Annual%20Report_Welsh_Accessible.pdf</w:t>
        </w:r>
      </w:hyperlink>
      <w:r>
        <w:rPr>
          <w:rFonts w:ascii="Times New Roman" w:hAnsi="Times New Roman" w:cs="Times New Roman"/>
          <w:sz w:val="24"/>
        </w:rPr>
        <w:t xml:space="preserve"> (Darllenwyd: 4ydd Rhagfyr 2018).</w:t>
      </w:r>
    </w:p>
    <w:p w14:paraId="0F6C7FC2" w14:textId="77777777" w:rsidR="006D0B36" w:rsidRPr="000C4D0F"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Estyn. (2018) </w:t>
      </w:r>
      <w:r>
        <w:rPr>
          <w:rFonts w:ascii="Times New Roman" w:hAnsi="Times New Roman" w:cs="Times New Roman"/>
          <w:i/>
          <w:sz w:val="24"/>
        </w:rPr>
        <w:t xml:space="preserve">Datblygu cwricwlwm sy’n gwella medrau disgyblion a’u brwdfrydedd tuag at ddysgu. </w:t>
      </w:r>
      <w:r>
        <w:rPr>
          <w:rFonts w:ascii="Times New Roman" w:hAnsi="Times New Roman" w:cs="Times New Roman"/>
          <w:sz w:val="24"/>
        </w:rPr>
        <w:t xml:space="preserve">Ar gael yn: </w:t>
      </w:r>
      <w:hyperlink r:id="rId10" w:history="1">
        <w:r w:rsidRPr="00B96533">
          <w:rPr>
            <w:rStyle w:val="Hyperlink"/>
            <w:rFonts w:ascii="Times New Roman" w:hAnsi="Times New Roman" w:cs="Times New Roman"/>
            <w:sz w:val="24"/>
          </w:rPr>
          <w:t>https://www.estyn.llyw.cymru/arfer-effeithiol/datblygu-cwricwlwm-sy%E2%80%99n-gwella-medrau-disgyblion-a%E2%80%99u-brwdfrydedd-tuag-ddysgu</w:t>
        </w:r>
      </w:hyperlink>
      <w:r>
        <w:rPr>
          <w:rFonts w:ascii="Times New Roman" w:hAnsi="Times New Roman" w:cs="Times New Roman"/>
          <w:sz w:val="24"/>
        </w:rPr>
        <w:t xml:space="preserve"> (Darllenwyd: 5ed Rhagfyr 2018).</w:t>
      </w:r>
    </w:p>
    <w:p w14:paraId="506DEE32"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Haylock, D. a Thangata, F. (2007) </w:t>
      </w:r>
      <w:r>
        <w:rPr>
          <w:rFonts w:ascii="Times New Roman" w:hAnsi="Times New Roman" w:cs="Times New Roman"/>
          <w:i/>
          <w:sz w:val="24"/>
        </w:rPr>
        <w:t xml:space="preserve">Key Concepts in Teaching Primary Mathematics. </w:t>
      </w:r>
      <w:r>
        <w:rPr>
          <w:rFonts w:ascii="Times New Roman" w:hAnsi="Times New Roman" w:cs="Times New Roman"/>
          <w:sz w:val="24"/>
        </w:rPr>
        <w:t xml:space="preserve">London: Sage Publications Ltd. </w:t>
      </w:r>
    </w:p>
    <w:p w14:paraId="2457E143" w14:textId="77777777" w:rsidR="006D0B36" w:rsidRPr="00E0365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Hernandez, F. (2018) </w:t>
      </w:r>
      <w:r>
        <w:rPr>
          <w:rFonts w:ascii="Times New Roman" w:hAnsi="Times New Roman" w:cs="Times New Roman"/>
          <w:i/>
          <w:sz w:val="24"/>
        </w:rPr>
        <w:t xml:space="preserve">Teaching teachers: the answer to the digital skills gap. </w:t>
      </w:r>
      <w:r>
        <w:rPr>
          <w:rFonts w:ascii="Times New Roman" w:hAnsi="Times New Roman" w:cs="Times New Roman"/>
          <w:sz w:val="24"/>
        </w:rPr>
        <w:t xml:space="preserve">Ar gael yn: </w:t>
      </w:r>
      <w:hyperlink r:id="rId11" w:history="1">
        <w:r w:rsidRPr="00B96533">
          <w:rPr>
            <w:rStyle w:val="Hyperlink"/>
            <w:rFonts w:ascii="Times New Roman" w:hAnsi="Times New Roman" w:cs="Times New Roman"/>
            <w:sz w:val="24"/>
          </w:rPr>
          <w:t>https://edtechnology.co.uk/Blog/teaching-teachers-the-answer-to-the-digital-skills-gap/</w:t>
        </w:r>
      </w:hyperlink>
      <w:r>
        <w:rPr>
          <w:rFonts w:ascii="Times New Roman" w:hAnsi="Times New Roman" w:cs="Times New Roman"/>
          <w:sz w:val="24"/>
        </w:rPr>
        <w:t xml:space="preserve"> (Darllenwyd: 4ydd Rhagfyr 2018). </w:t>
      </w:r>
    </w:p>
    <w:p w14:paraId="5A698CCC"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Pound, L. a Lee, T. (2015) </w:t>
      </w:r>
      <w:r>
        <w:rPr>
          <w:rFonts w:ascii="Times New Roman" w:hAnsi="Times New Roman" w:cs="Times New Roman"/>
          <w:i/>
          <w:sz w:val="24"/>
        </w:rPr>
        <w:t xml:space="preserve">Teaching Mathematics Creatively. </w:t>
      </w:r>
      <w:r>
        <w:rPr>
          <w:rFonts w:ascii="Times New Roman" w:hAnsi="Times New Roman" w:cs="Times New Roman"/>
          <w:sz w:val="24"/>
        </w:rPr>
        <w:t xml:space="preserve">2il Arg. Oxon: Routledge. </w:t>
      </w:r>
    </w:p>
    <w:p w14:paraId="1E4B5690"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Savage, J. (2010) </w:t>
      </w:r>
      <w:r>
        <w:rPr>
          <w:rFonts w:ascii="Times New Roman" w:hAnsi="Times New Roman" w:cs="Times New Roman"/>
          <w:i/>
          <w:sz w:val="24"/>
        </w:rPr>
        <w:t xml:space="preserve">‘Cross-curricular teaching and learning 5: Definitions. </w:t>
      </w:r>
      <w:r>
        <w:rPr>
          <w:rFonts w:ascii="Times New Roman" w:hAnsi="Times New Roman" w:cs="Times New Roman"/>
          <w:sz w:val="24"/>
        </w:rPr>
        <w:t xml:space="preserve">Ar gael yn: </w:t>
      </w:r>
      <w:hyperlink r:id="rId12" w:history="1">
        <w:r w:rsidRPr="00B05B6C">
          <w:rPr>
            <w:rStyle w:val="Hyperlink"/>
            <w:rFonts w:ascii="Times New Roman" w:hAnsi="Times New Roman" w:cs="Times New Roman"/>
            <w:sz w:val="24"/>
          </w:rPr>
          <w:t>http://www.jsavage.org.uk/research/cross-curricular-teaching-and-learning-5-definitions/</w:t>
        </w:r>
      </w:hyperlink>
      <w:r>
        <w:rPr>
          <w:rFonts w:ascii="Times New Roman" w:hAnsi="Times New Roman" w:cs="Times New Roman"/>
          <w:sz w:val="24"/>
        </w:rPr>
        <w:t xml:space="preserve"> (Darllenwyd: 28ain Tachwedd 2018).</w:t>
      </w:r>
    </w:p>
    <w:p w14:paraId="4B448DBB" w14:textId="77777777" w:rsidR="006D0B36" w:rsidRP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 Gyfarwyddiaeth Addysg. (2017) </w:t>
      </w:r>
      <w:r>
        <w:rPr>
          <w:rFonts w:ascii="Times New Roman" w:hAnsi="Times New Roman" w:cs="Times New Roman"/>
          <w:i/>
          <w:sz w:val="24"/>
        </w:rPr>
        <w:t xml:space="preserve">Addysg yng Nghymru: Cenhadaeth ein Cenedl. </w:t>
      </w:r>
      <w:r>
        <w:rPr>
          <w:rFonts w:ascii="Times New Roman" w:hAnsi="Times New Roman" w:cs="Times New Roman"/>
          <w:sz w:val="24"/>
        </w:rPr>
        <w:t xml:space="preserve">Ar gael yn: </w:t>
      </w:r>
      <w:hyperlink r:id="rId13" w:history="1">
        <w:r w:rsidRPr="00880D98">
          <w:rPr>
            <w:rStyle w:val="Hyperlink"/>
            <w:rFonts w:ascii="Times New Roman" w:hAnsi="Times New Roman" w:cs="Times New Roman"/>
            <w:sz w:val="24"/>
          </w:rPr>
          <w:t>https://beta.llyw.cymru/sites/default/files/publications/2018-03/addysg-yng-nghymru-cenhadaeth-ein-cenedl.pdf</w:t>
        </w:r>
      </w:hyperlink>
      <w:r>
        <w:rPr>
          <w:rFonts w:ascii="Times New Roman" w:hAnsi="Times New Roman" w:cs="Times New Roman"/>
          <w:sz w:val="24"/>
        </w:rPr>
        <w:t xml:space="preserve"> (Darllenwyd 5ed Rhagfyr 2018).</w:t>
      </w:r>
    </w:p>
    <w:p w14:paraId="1FFE1A59"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lastRenderedPageBreak/>
        <w:t xml:space="preserve">Yr Adran Addysg a Sgiliau, (2013) </w:t>
      </w:r>
      <w:r>
        <w:rPr>
          <w:rFonts w:ascii="Times New Roman" w:hAnsi="Times New Roman" w:cs="Times New Roman"/>
          <w:i/>
          <w:sz w:val="24"/>
        </w:rPr>
        <w:t xml:space="preserve">Fframwaith Llythrennedd a Rhifedd Cenedlaethol-Cynorthwyo ysgolion i gyflwyno’r Fframwaith Llythrennedd a Rhifedd Cenedlaethol. </w:t>
      </w:r>
      <w:r>
        <w:rPr>
          <w:rFonts w:ascii="Times New Roman" w:hAnsi="Times New Roman" w:cs="Times New Roman"/>
          <w:sz w:val="24"/>
        </w:rPr>
        <w:t xml:space="preserve">Caerdydd: Llywodraeth Cymru. </w:t>
      </w:r>
    </w:p>
    <w:p w14:paraId="724592E2"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Adran Addysg a Sgiliau. (2013) </w:t>
      </w:r>
      <w:r>
        <w:rPr>
          <w:rFonts w:ascii="Times New Roman" w:hAnsi="Times New Roman" w:cs="Times New Roman"/>
          <w:i/>
          <w:sz w:val="24"/>
        </w:rPr>
        <w:t xml:space="preserve">Asesu ar gyfer dysgu a’r Fframwaith Llythrennedd a Rhifedd Cenedlaethol. </w:t>
      </w:r>
      <w:r>
        <w:rPr>
          <w:rFonts w:ascii="Times New Roman" w:hAnsi="Times New Roman" w:cs="Times New Roman"/>
          <w:sz w:val="24"/>
        </w:rPr>
        <w:t>Caerdydd: Llywodraeth Cymru.</w:t>
      </w:r>
    </w:p>
    <w:p w14:paraId="7220DE09"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Adran Gyhoeddiadau. (2011) </w:t>
      </w:r>
      <w:r>
        <w:rPr>
          <w:rFonts w:ascii="Times New Roman" w:hAnsi="Times New Roman" w:cs="Times New Roman"/>
          <w:i/>
          <w:sz w:val="24"/>
        </w:rPr>
        <w:t xml:space="preserve">Llythrennedd a’r Cyfnod Sylfaen. </w:t>
      </w:r>
      <w:r>
        <w:rPr>
          <w:rFonts w:ascii="Times New Roman" w:hAnsi="Times New Roman" w:cs="Times New Roman"/>
          <w:sz w:val="24"/>
        </w:rPr>
        <w:t xml:space="preserve">Ar gael yn: </w:t>
      </w:r>
      <w:hyperlink r:id="rId14" w:history="1">
        <w:r w:rsidRPr="00880D98">
          <w:rPr>
            <w:rStyle w:val="Hyperlink"/>
            <w:rFonts w:ascii="Times New Roman" w:hAnsi="Times New Roman" w:cs="Times New Roman"/>
            <w:sz w:val="24"/>
          </w:rPr>
          <w:t>https://www.estyn.llyw.cymru/sites/default/files/documents/Lythrennedd%20a%27r%20Cyfnod%20Sylfaen%20-%20Medi%202011.pdf</w:t>
        </w:r>
      </w:hyperlink>
      <w:r>
        <w:rPr>
          <w:rFonts w:ascii="Times New Roman" w:hAnsi="Times New Roman" w:cs="Times New Roman"/>
          <w:sz w:val="24"/>
        </w:rPr>
        <w:t xml:space="preserve"> (Darllenwyd: 9fed Rhagfyr 2018).</w:t>
      </w:r>
    </w:p>
    <w:p w14:paraId="71F2FBDF"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Adran Gyhoeddiadau. (2018) </w:t>
      </w:r>
      <w:r>
        <w:rPr>
          <w:rFonts w:ascii="Times New Roman" w:hAnsi="Times New Roman" w:cs="Times New Roman"/>
          <w:i/>
          <w:sz w:val="24"/>
        </w:rPr>
        <w:t xml:space="preserve">Arloesi’r cwricwlwm mewn ysgolion cynradd. </w:t>
      </w:r>
      <w:r>
        <w:rPr>
          <w:rFonts w:ascii="Times New Roman" w:hAnsi="Times New Roman" w:cs="Times New Roman"/>
          <w:sz w:val="24"/>
        </w:rPr>
        <w:t xml:space="preserve">Ar gael yn: </w:t>
      </w:r>
      <w:hyperlink r:id="rId15" w:history="1">
        <w:r w:rsidRPr="00880D98">
          <w:rPr>
            <w:rStyle w:val="Hyperlink"/>
            <w:rFonts w:ascii="Times New Roman" w:hAnsi="Times New Roman" w:cs="Times New Roman"/>
            <w:sz w:val="24"/>
          </w:rPr>
          <w:t>https://www.estyn.llyw.cymru/sites/default/files/documents/Curriculum%20innovation%20in%20primary%20schools%20-%20cy.pdf</w:t>
        </w:r>
      </w:hyperlink>
      <w:r>
        <w:rPr>
          <w:rFonts w:ascii="Times New Roman" w:hAnsi="Times New Roman" w:cs="Times New Roman"/>
          <w:sz w:val="24"/>
        </w:rPr>
        <w:t xml:space="preserve"> (Darllenwyd: 5ed Rhagfyr 2018) .</w:t>
      </w:r>
    </w:p>
    <w:p w14:paraId="11B59CEA"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Is-Adran Cwricwlwm. (2017) </w:t>
      </w:r>
      <w:r>
        <w:rPr>
          <w:rFonts w:ascii="Times New Roman" w:hAnsi="Times New Roman" w:cs="Times New Roman"/>
          <w:i/>
          <w:sz w:val="24"/>
        </w:rPr>
        <w:t xml:space="preserve">Llythrennedd a rhifedd: Atebion i’ch cwestiynau. </w:t>
      </w:r>
      <w:r>
        <w:rPr>
          <w:rFonts w:ascii="Times New Roman" w:hAnsi="Times New Roman" w:cs="Times New Roman"/>
          <w:sz w:val="24"/>
        </w:rPr>
        <w:t>Caerdydd: Llywodraeth Cymru.</w:t>
      </w:r>
    </w:p>
    <w:p w14:paraId="7F517D11"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Is-Adran Cwricwlwm. (2018) </w:t>
      </w:r>
      <w:r>
        <w:rPr>
          <w:rFonts w:ascii="Times New Roman" w:hAnsi="Times New Roman" w:cs="Times New Roman"/>
          <w:i/>
          <w:sz w:val="24"/>
        </w:rPr>
        <w:t xml:space="preserve">Profion Darllen a Rhifedd Cenedlaethol-Llawlyfr gweinyddu profion 2018/19. </w:t>
      </w:r>
      <w:r>
        <w:rPr>
          <w:rFonts w:ascii="Times New Roman" w:hAnsi="Times New Roman" w:cs="Times New Roman"/>
          <w:sz w:val="24"/>
        </w:rPr>
        <w:t xml:space="preserve">Ar gael yn: </w:t>
      </w:r>
      <w:hyperlink r:id="rId16" w:history="1">
        <w:r w:rsidRPr="00880D98">
          <w:rPr>
            <w:rStyle w:val="Hyperlink"/>
            <w:rFonts w:ascii="Times New Roman" w:hAnsi="Times New Roman" w:cs="Times New Roman"/>
            <w:sz w:val="24"/>
          </w:rPr>
          <w:t>http://learning.gov.wales/docs/learningwales/publications/181019-test-admin-handbook-2018-cy.pdf</w:t>
        </w:r>
      </w:hyperlink>
      <w:r>
        <w:rPr>
          <w:rFonts w:ascii="Times New Roman" w:hAnsi="Times New Roman" w:cs="Times New Roman"/>
          <w:sz w:val="24"/>
        </w:rPr>
        <w:t xml:space="preserve"> (Darllenwyd: 30ain Tachwedd 2018).</w:t>
      </w:r>
    </w:p>
    <w:p w14:paraId="743800FD"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Is-Adran Cwrwicwlwm. (2008) </w:t>
      </w:r>
      <w:r>
        <w:rPr>
          <w:rFonts w:ascii="Times New Roman" w:hAnsi="Times New Roman" w:cs="Times New Roman"/>
          <w:i/>
          <w:sz w:val="24"/>
        </w:rPr>
        <w:t xml:space="preserve">Addysg gorfforol yng Nghwricwlwm Cenedlaethol Cymru. </w:t>
      </w:r>
      <w:r>
        <w:rPr>
          <w:rFonts w:ascii="Times New Roman" w:hAnsi="Times New Roman" w:cs="Times New Roman"/>
          <w:sz w:val="24"/>
        </w:rPr>
        <w:t xml:space="preserve">Caerdydd: Llywodraeth Cymru. </w:t>
      </w:r>
    </w:p>
    <w:sectPr w:rsidR="006D0B36" w:rsidSect="00281E69">
      <w:headerReference w:type="default" r:id="rId17"/>
      <w:footerReference w:type="default" r:id="rId1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98824" w14:textId="77777777" w:rsidR="00EC0850" w:rsidRDefault="00EC0850" w:rsidP="003D7886">
      <w:pPr>
        <w:spacing w:after="0" w:line="240" w:lineRule="auto"/>
      </w:pPr>
      <w:r>
        <w:separator/>
      </w:r>
    </w:p>
  </w:endnote>
  <w:endnote w:type="continuationSeparator" w:id="0">
    <w:p w14:paraId="34CB2C83" w14:textId="77777777" w:rsidR="00EC0850" w:rsidRDefault="00EC0850" w:rsidP="003D7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459571"/>
      <w:docPartObj>
        <w:docPartGallery w:val="Page Numbers (Bottom of Page)"/>
        <w:docPartUnique/>
      </w:docPartObj>
    </w:sdtPr>
    <w:sdtEndPr>
      <w:rPr>
        <w:noProof/>
      </w:rPr>
    </w:sdtEndPr>
    <w:sdtContent>
      <w:p w14:paraId="6079B66D" w14:textId="3046205A" w:rsidR="00077FFB" w:rsidRDefault="00077F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83013" w14:textId="77777777" w:rsidR="004817D0" w:rsidRDefault="00481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95F25" w14:textId="77777777" w:rsidR="00EC0850" w:rsidRDefault="00EC0850" w:rsidP="003D7886">
      <w:pPr>
        <w:spacing w:after="0" w:line="240" w:lineRule="auto"/>
      </w:pPr>
      <w:r>
        <w:separator/>
      </w:r>
    </w:p>
  </w:footnote>
  <w:footnote w:type="continuationSeparator" w:id="0">
    <w:p w14:paraId="5B0E5F0F" w14:textId="77777777" w:rsidR="00EC0850" w:rsidRDefault="00EC0850" w:rsidP="003D7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6740F" w14:textId="4B554912" w:rsidR="004817D0" w:rsidRDefault="00077FFB">
    <w:pPr>
      <w:pStyle w:val="Header"/>
      <w:jc w:val="right"/>
      <w:rPr>
        <w:color w:val="8496B0" w:themeColor="text2" w:themeTint="99"/>
        <w:sz w:val="24"/>
        <w:szCs w:val="24"/>
      </w:rPr>
    </w:pPr>
    <w:r>
      <w:rPr>
        <w:color w:val="8496B0" w:themeColor="text2" w:themeTint="99"/>
        <w:sz w:val="24"/>
        <w:szCs w:val="24"/>
      </w:rPr>
      <w:t>Teleri Wilson-1600112</w:t>
    </w:r>
  </w:p>
  <w:p w14:paraId="3281FC13" w14:textId="77777777" w:rsidR="004817D0" w:rsidRDefault="004817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7F"/>
    <w:rsid w:val="000025EB"/>
    <w:rsid w:val="00035A14"/>
    <w:rsid w:val="0004014A"/>
    <w:rsid w:val="000629EF"/>
    <w:rsid w:val="00070673"/>
    <w:rsid w:val="0007592D"/>
    <w:rsid w:val="00077FFB"/>
    <w:rsid w:val="0008747C"/>
    <w:rsid w:val="00090BCA"/>
    <w:rsid w:val="00093EC2"/>
    <w:rsid w:val="000A2114"/>
    <w:rsid w:val="000A3B24"/>
    <w:rsid w:val="000A63C9"/>
    <w:rsid w:val="000C1CAA"/>
    <w:rsid w:val="000C3249"/>
    <w:rsid w:val="000C4D0F"/>
    <w:rsid w:val="000D64FC"/>
    <w:rsid w:val="000E21A5"/>
    <w:rsid w:val="000F414E"/>
    <w:rsid w:val="00110F0A"/>
    <w:rsid w:val="00113B7A"/>
    <w:rsid w:val="00122D56"/>
    <w:rsid w:val="00134AE8"/>
    <w:rsid w:val="00135DD9"/>
    <w:rsid w:val="00153EE5"/>
    <w:rsid w:val="0016453C"/>
    <w:rsid w:val="00170532"/>
    <w:rsid w:val="0017060C"/>
    <w:rsid w:val="00173CC6"/>
    <w:rsid w:val="001804CA"/>
    <w:rsid w:val="00195A54"/>
    <w:rsid w:val="001A3108"/>
    <w:rsid w:val="001C051A"/>
    <w:rsid w:val="001D3057"/>
    <w:rsid w:val="001D53A9"/>
    <w:rsid w:val="001F1410"/>
    <w:rsid w:val="001F26AD"/>
    <w:rsid w:val="001F50B3"/>
    <w:rsid w:val="00200493"/>
    <w:rsid w:val="00200C0A"/>
    <w:rsid w:val="002052B0"/>
    <w:rsid w:val="00213863"/>
    <w:rsid w:val="00253C78"/>
    <w:rsid w:val="00257814"/>
    <w:rsid w:val="00270EE8"/>
    <w:rsid w:val="00280173"/>
    <w:rsid w:val="0028099A"/>
    <w:rsid w:val="00281E69"/>
    <w:rsid w:val="002925F2"/>
    <w:rsid w:val="002E0568"/>
    <w:rsid w:val="002F6871"/>
    <w:rsid w:val="002F7E74"/>
    <w:rsid w:val="00320266"/>
    <w:rsid w:val="003373EA"/>
    <w:rsid w:val="0039279E"/>
    <w:rsid w:val="0039427B"/>
    <w:rsid w:val="003A17E4"/>
    <w:rsid w:val="003A2169"/>
    <w:rsid w:val="003B1257"/>
    <w:rsid w:val="003D69C1"/>
    <w:rsid w:val="003D7886"/>
    <w:rsid w:val="003E25F7"/>
    <w:rsid w:val="003E4F3D"/>
    <w:rsid w:val="003F6624"/>
    <w:rsid w:val="0040557B"/>
    <w:rsid w:val="00406E6E"/>
    <w:rsid w:val="004073EC"/>
    <w:rsid w:val="00417264"/>
    <w:rsid w:val="00426AC5"/>
    <w:rsid w:val="004304E0"/>
    <w:rsid w:val="00433C6D"/>
    <w:rsid w:val="00437C37"/>
    <w:rsid w:val="00452E12"/>
    <w:rsid w:val="0046123D"/>
    <w:rsid w:val="0047097C"/>
    <w:rsid w:val="00470FC7"/>
    <w:rsid w:val="00473E6E"/>
    <w:rsid w:val="00475950"/>
    <w:rsid w:val="004817D0"/>
    <w:rsid w:val="004947E9"/>
    <w:rsid w:val="004A6EB5"/>
    <w:rsid w:val="004A7D33"/>
    <w:rsid w:val="004C2FC1"/>
    <w:rsid w:val="004C5C51"/>
    <w:rsid w:val="004F2764"/>
    <w:rsid w:val="00503EF4"/>
    <w:rsid w:val="00513CC5"/>
    <w:rsid w:val="00533E0F"/>
    <w:rsid w:val="00545785"/>
    <w:rsid w:val="00545C77"/>
    <w:rsid w:val="00552357"/>
    <w:rsid w:val="005655A3"/>
    <w:rsid w:val="005859D9"/>
    <w:rsid w:val="00586EEE"/>
    <w:rsid w:val="005A2D9A"/>
    <w:rsid w:val="005C2D60"/>
    <w:rsid w:val="005D22A5"/>
    <w:rsid w:val="005D24B6"/>
    <w:rsid w:val="005E58E2"/>
    <w:rsid w:val="005F0531"/>
    <w:rsid w:val="005F309F"/>
    <w:rsid w:val="00616489"/>
    <w:rsid w:val="00624858"/>
    <w:rsid w:val="0064049F"/>
    <w:rsid w:val="006416C9"/>
    <w:rsid w:val="00674DD0"/>
    <w:rsid w:val="006778EC"/>
    <w:rsid w:val="006D0B36"/>
    <w:rsid w:val="006D3796"/>
    <w:rsid w:val="006D47F0"/>
    <w:rsid w:val="006E1DA7"/>
    <w:rsid w:val="006F5129"/>
    <w:rsid w:val="00707E35"/>
    <w:rsid w:val="00712A0D"/>
    <w:rsid w:val="007347F4"/>
    <w:rsid w:val="00743BD6"/>
    <w:rsid w:val="007504B1"/>
    <w:rsid w:val="007508FF"/>
    <w:rsid w:val="00754518"/>
    <w:rsid w:val="0076757A"/>
    <w:rsid w:val="007728CB"/>
    <w:rsid w:val="007838D3"/>
    <w:rsid w:val="007A3CB4"/>
    <w:rsid w:val="007A7CCB"/>
    <w:rsid w:val="007C1BD1"/>
    <w:rsid w:val="007D5345"/>
    <w:rsid w:val="007E013F"/>
    <w:rsid w:val="007E2318"/>
    <w:rsid w:val="00811054"/>
    <w:rsid w:val="00812825"/>
    <w:rsid w:val="008209F9"/>
    <w:rsid w:val="0082222F"/>
    <w:rsid w:val="00823B0C"/>
    <w:rsid w:val="00836A14"/>
    <w:rsid w:val="00840C7E"/>
    <w:rsid w:val="0084657D"/>
    <w:rsid w:val="00857E74"/>
    <w:rsid w:val="008615AF"/>
    <w:rsid w:val="00872D4F"/>
    <w:rsid w:val="008778A0"/>
    <w:rsid w:val="008872A4"/>
    <w:rsid w:val="00892E87"/>
    <w:rsid w:val="0089626F"/>
    <w:rsid w:val="00897C25"/>
    <w:rsid w:val="008B0073"/>
    <w:rsid w:val="008C290B"/>
    <w:rsid w:val="008E3DC4"/>
    <w:rsid w:val="008F72B7"/>
    <w:rsid w:val="009126F3"/>
    <w:rsid w:val="00924EFD"/>
    <w:rsid w:val="0095135E"/>
    <w:rsid w:val="00956FFD"/>
    <w:rsid w:val="00957BCC"/>
    <w:rsid w:val="00967EAB"/>
    <w:rsid w:val="0097023D"/>
    <w:rsid w:val="0097252B"/>
    <w:rsid w:val="0097551F"/>
    <w:rsid w:val="00976B4E"/>
    <w:rsid w:val="009851DA"/>
    <w:rsid w:val="009924A3"/>
    <w:rsid w:val="009A1B3B"/>
    <w:rsid w:val="009A6993"/>
    <w:rsid w:val="009A784E"/>
    <w:rsid w:val="009B3FBA"/>
    <w:rsid w:val="009C2382"/>
    <w:rsid w:val="009D2919"/>
    <w:rsid w:val="009E3E06"/>
    <w:rsid w:val="009F09DF"/>
    <w:rsid w:val="00A066A2"/>
    <w:rsid w:val="00A15801"/>
    <w:rsid w:val="00A16137"/>
    <w:rsid w:val="00A17C72"/>
    <w:rsid w:val="00A30247"/>
    <w:rsid w:val="00A41C5C"/>
    <w:rsid w:val="00A74F84"/>
    <w:rsid w:val="00A90A8D"/>
    <w:rsid w:val="00A94263"/>
    <w:rsid w:val="00A97755"/>
    <w:rsid w:val="00AA05FC"/>
    <w:rsid w:val="00AA131D"/>
    <w:rsid w:val="00AA4AC2"/>
    <w:rsid w:val="00AA78B3"/>
    <w:rsid w:val="00AB036C"/>
    <w:rsid w:val="00AB3925"/>
    <w:rsid w:val="00AC4EF6"/>
    <w:rsid w:val="00AD1F7F"/>
    <w:rsid w:val="00AD4C5E"/>
    <w:rsid w:val="00AD7E36"/>
    <w:rsid w:val="00AE0B87"/>
    <w:rsid w:val="00AE2D5F"/>
    <w:rsid w:val="00AE3251"/>
    <w:rsid w:val="00AE5F9F"/>
    <w:rsid w:val="00AF022C"/>
    <w:rsid w:val="00AF332D"/>
    <w:rsid w:val="00AF396D"/>
    <w:rsid w:val="00AF660F"/>
    <w:rsid w:val="00B07F7E"/>
    <w:rsid w:val="00B213AD"/>
    <w:rsid w:val="00B44F97"/>
    <w:rsid w:val="00B4538F"/>
    <w:rsid w:val="00B774DE"/>
    <w:rsid w:val="00B80460"/>
    <w:rsid w:val="00B80A1E"/>
    <w:rsid w:val="00B95ED9"/>
    <w:rsid w:val="00BA0CC7"/>
    <w:rsid w:val="00BA1D45"/>
    <w:rsid w:val="00BB2801"/>
    <w:rsid w:val="00BB3069"/>
    <w:rsid w:val="00BB488B"/>
    <w:rsid w:val="00BC3D13"/>
    <w:rsid w:val="00BC4FA4"/>
    <w:rsid w:val="00BE73B8"/>
    <w:rsid w:val="00BF6B38"/>
    <w:rsid w:val="00C02ED2"/>
    <w:rsid w:val="00C056C8"/>
    <w:rsid w:val="00C123BD"/>
    <w:rsid w:val="00C21208"/>
    <w:rsid w:val="00C249DB"/>
    <w:rsid w:val="00C260E7"/>
    <w:rsid w:val="00C27406"/>
    <w:rsid w:val="00C427CB"/>
    <w:rsid w:val="00C56C0B"/>
    <w:rsid w:val="00C642D4"/>
    <w:rsid w:val="00C81185"/>
    <w:rsid w:val="00C83AB5"/>
    <w:rsid w:val="00C86ED5"/>
    <w:rsid w:val="00C912D6"/>
    <w:rsid w:val="00C9278A"/>
    <w:rsid w:val="00C97AFF"/>
    <w:rsid w:val="00CA3A7F"/>
    <w:rsid w:val="00CA5AA1"/>
    <w:rsid w:val="00CC1D26"/>
    <w:rsid w:val="00CE6D28"/>
    <w:rsid w:val="00CF0970"/>
    <w:rsid w:val="00CF0C9D"/>
    <w:rsid w:val="00D24C96"/>
    <w:rsid w:val="00D2512F"/>
    <w:rsid w:val="00D263F3"/>
    <w:rsid w:val="00D33068"/>
    <w:rsid w:val="00D34F4E"/>
    <w:rsid w:val="00D42A62"/>
    <w:rsid w:val="00D43DCA"/>
    <w:rsid w:val="00D536E2"/>
    <w:rsid w:val="00D678DC"/>
    <w:rsid w:val="00D72E2A"/>
    <w:rsid w:val="00D82F3F"/>
    <w:rsid w:val="00D96857"/>
    <w:rsid w:val="00D96D7F"/>
    <w:rsid w:val="00D9788C"/>
    <w:rsid w:val="00DA58D5"/>
    <w:rsid w:val="00DB2818"/>
    <w:rsid w:val="00DB4E7A"/>
    <w:rsid w:val="00DB799C"/>
    <w:rsid w:val="00DC09AA"/>
    <w:rsid w:val="00DC2195"/>
    <w:rsid w:val="00DD1AE0"/>
    <w:rsid w:val="00DD3393"/>
    <w:rsid w:val="00DE0BEF"/>
    <w:rsid w:val="00DE36A8"/>
    <w:rsid w:val="00DE53B4"/>
    <w:rsid w:val="00E03656"/>
    <w:rsid w:val="00E0367E"/>
    <w:rsid w:val="00E14BAC"/>
    <w:rsid w:val="00E27E31"/>
    <w:rsid w:val="00E3614D"/>
    <w:rsid w:val="00E37FAE"/>
    <w:rsid w:val="00E43714"/>
    <w:rsid w:val="00E51560"/>
    <w:rsid w:val="00E63708"/>
    <w:rsid w:val="00E663DC"/>
    <w:rsid w:val="00E74EE2"/>
    <w:rsid w:val="00E75DA6"/>
    <w:rsid w:val="00E85EEB"/>
    <w:rsid w:val="00E94EC1"/>
    <w:rsid w:val="00E96B25"/>
    <w:rsid w:val="00EA0E29"/>
    <w:rsid w:val="00EA33CF"/>
    <w:rsid w:val="00EA3814"/>
    <w:rsid w:val="00EA599C"/>
    <w:rsid w:val="00EB011B"/>
    <w:rsid w:val="00EB2BDA"/>
    <w:rsid w:val="00EB6351"/>
    <w:rsid w:val="00EB7FE4"/>
    <w:rsid w:val="00EC0850"/>
    <w:rsid w:val="00EC0DCD"/>
    <w:rsid w:val="00EC713A"/>
    <w:rsid w:val="00EF092B"/>
    <w:rsid w:val="00EF4C37"/>
    <w:rsid w:val="00F3481E"/>
    <w:rsid w:val="00F4042F"/>
    <w:rsid w:val="00F420D6"/>
    <w:rsid w:val="00F6144C"/>
    <w:rsid w:val="00F7611E"/>
    <w:rsid w:val="00F92D36"/>
    <w:rsid w:val="00F93BA5"/>
    <w:rsid w:val="00FC0F3C"/>
    <w:rsid w:val="00FC14D2"/>
    <w:rsid w:val="00FC21D0"/>
    <w:rsid w:val="00FC7464"/>
    <w:rsid w:val="00FD5A2C"/>
    <w:rsid w:val="00FE12C1"/>
    <w:rsid w:val="00FE184E"/>
    <w:rsid w:val="00FF2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DCED"/>
  <w15:chartTrackingRefBased/>
  <w15:docId w15:val="{75B9B00C-A2D5-45C4-A4DA-08D34D00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9D9"/>
    <w:rPr>
      <w:color w:val="0563C1" w:themeColor="hyperlink"/>
      <w:u w:val="single"/>
    </w:rPr>
  </w:style>
  <w:style w:type="character" w:styleId="UnresolvedMention">
    <w:name w:val="Unresolved Mention"/>
    <w:basedOn w:val="DefaultParagraphFont"/>
    <w:uiPriority w:val="99"/>
    <w:semiHidden/>
    <w:unhideWhenUsed/>
    <w:rsid w:val="005859D9"/>
    <w:rPr>
      <w:color w:val="605E5C"/>
      <w:shd w:val="clear" w:color="auto" w:fill="E1DFDD"/>
    </w:rPr>
  </w:style>
  <w:style w:type="paragraph" w:styleId="Header">
    <w:name w:val="header"/>
    <w:basedOn w:val="Normal"/>
    <w:link w:val="HeaderChar"/>
    <w:uiPriority w:val="99"/>
    <w:unhideWhenUsed/>
    <w:rsid w:val="003D7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886"/>
  </w:style>
  <w:style w:type="paragraph" w:styleId="Footer">
    <w:name w:val="footer"/>
    <w:basedOn w:val="Normal"/>
    <w:link w:val="FooterChar"/>
    <w:uiPriority w:val="99"/>
    <w:unhideWhenUsed/>
    <w:rsid w:val="003D7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technoleg-ddigidol-ym-mywyd-ysgol-gynradd" TargetMode="External"/><Relationship Id="rId13" Type="http://schemas.openxmlformats.org/officeDocument/2006/relationships/hyperlink" Target="https://beta.llyw.cymru/sites/default/files/publications/2018-03/addysg-yng-nghymru-cenhadaeth-ein-cenedl.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jsavage.org.uk/research/cross-curricular-teaching-and-learning-5-definition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arning.gov.wales/docs/learningwales/publications/181019-test-admin-handbook-2018-cy.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technology.co.uk/Blog/teaching-teachers-the-answer-to-the-digital-skills-gap/" TargetMode="External"/><Relationship Id="rId5" Type="http://schemas.openxmlformats.org/officeDocument/2006/relationships/footnotes" Target="footnotes.xml"/><Relationship Id="rId15" Type="http://schemas.openxmlformats.org/officeDocument/2006/relationships/hyperlink" Target="https://www.estyn.llyw.cymru/sites/default/files/documents/Curriculum%20innovation%20in%20primary%20schools%20-%20cy.pdf" TargetMode="External"/><Relationship Id="rId10" Type="http://schemas.openxmlformats.org/officeDocument/2006/relationships/hyperlink" Target="https://www.estyn.llyw.cymru/arfer-effeithiol/datblygu-cwricwlwm-sy%E2%80%99n-gwella-medrau-disgyblion-a%E2%80%99u-brwdfrydedd-tuag-ddysg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llyw.cymru/sites/default/files/documents/Estyn%20Annual%20Report_Welsh_Accessible.pdf" TargetMode="External"/><Relationship Id="rId14" Type="http://schemas.openxmlformats.org/officeDocument/2006/relationships/hyperlink" Target="https://www.estyn.llyw.cymru/sites/default/files/documents/Lythrennedd%20a%27r%20Cyfnod%20Sylfaen%20-%20Medi%20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D6FC7-6F76-477A-95B9-374FBDD13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5474</TotalTime>
  <Pages>10</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104</cp:revision>
  <dcterms:created xsi:type="dcterms:W3CDTF">2018-11-27T10:29:00Z</dcterms:created>
  <dcterms:modified xsi:type="dcterms:W3CDTF">2018-12-12T18:13:00Z</dcterms:modified>
</cp:coreProperties>
</file>