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175B76" w14:textId="7109B0B6" w:rsidR="00005F84" w:rsidRDefault="00005F84" w:rsidP="00005F84">
      <w:r>
        <w:t>Name: Nasreen Begum</w:t>
      </w:r>
    </w:p>
    <w:p w14:paraId="596D9263" w14:textId="77777777" w:rsidR="00005F84" w:rsidRDefault="00005F84" w:rsidP="00005F84">
      <w:r>
        <w:t>Student ID: 2008171</w:t>
      </w:r>
    </w:p>
    <w:p w14:paraId="4B502A4A" w14:textId="5402D646" w:rsidR="00005F84" w:rsidRDefault="00005F84" w:rsidP="00005F84">
      <w:r>
        <w:t>Module Code: LCHS4007</w:t>
      </w:r>
    </w:p>
    <w:p w14:paraId="2434CCE7" w14:textId="36CCE75B" w:rsidR="00005F84" w:rsidRDefault="00005F84" w:rsidP="00005F84">
      <w:r>
        <w:t>Module</w:t>
      </w:r>
      <w:r w:rsidR="000A4442">
        <w:t xml:space="preserve"> Name: Digital skills and research methods</w:t>
      </w:r>
    </w:p>
    <w:p w14:paraId="5608DAC6" w14:textId="5F473964" w:rsidR="00005F84" w:rsidRDefault="00005F84" w:rsidP="00005F84">
      <w:r>
        <w:t xml:space="preserve">Lecturer: </w:t>
      </w:r>
      <w:r w:rsidR="000A4442">
        <w:t xml:space="preserve">MD </w:t>
      </w:r>
      <w:proofErr w:type="spellStart"/>
      <w:r w:rsidR="000A4442">
        <w:t>Sadeque</w:t>
      </w:r>
      <w:proofErr w:type="spellEnd"/>
      <w:r w:rsidR="000A4442">
        <w:t xml:space="preserve"> Iman Shaikh</w:t>
      </w:r>
    </w:p>
    <w:p w14:paraId="2CA6077A" w14:textId="77777777" w:rsidR="00005F84" w:rsidRDefault="00005F84" w:rsidP="00005F84"/>
    <w:p w14:paraId="109E0A97" w14:textId="77777777" w:rsidR="0073549A" w:rsidRDefault="0073549A" w:rsidP="0073549A">
      <w:r>
        <w:t>Research Topic: Mental Health Care in the United Kingdom</w:t>
      </w:r>
    </w:p>
    <w:p w14:paraId="5B292410" w14:textId="77777777" w:rsidR="0073549A" w:rsidRDefault="0073549A" w:rsidP="0073549A"/>
    <w:p w14:paraId="1A08FEA7" w14:textId="1E55C311" w:rsidR="0073549A" w:rsidRPr="0073549A" w:rsidRDefault="0073549A" w:rsidP="0073549A">
      <w:pPr>
        <w:rPr>
          <w:b/>
          <w:bCs/>
          <w:sz w:val="28"/>
          <w:szCs w:val="28"/>
        </w:rPr>
      </w:pPr>
      <w:r w:rsidRPr="0073549A">
        <w:rPr>
          <w:b/>
          <w:bCs/>
          <w:sz w:val="28"/>
          <w:szCs w:val="28"/>
        </w:rPr>
        <w:t>Introduction</w:t>
      </w:r>
    </w:p>
    <w:p w14:paraId="661DFE32" w14:textId="77777777" w:rsidR="0073549A" w:rsidRDefault="0073549A" w:rsidP="0073549A"/>
    <w:p w14:paraId="27ADA07A" w14:textId="77777777" w:rsidR="0073549A" w:rsidRDefault="0073549A" w:rsidP="0073549A">
      <w:r>
        <w:t>Mental health has become an increasingly important concern in the United Kingdom over recent years. Growing numbers of individuals report conditions such as anxiety, depression, and stress-related disorders, affecting people across all ages, social backgrounds, and regions (NHS England, 2023). Adolescents are particularly susceptible due to pressures from school, social media, and financial uncertainty. These factors can contribute to emotional distress, low self-esteem, and challenges that may persist into adulthood if not addressed (</w:t>
      </w:r>
      <w:proofErr w:type="spellStart"/>
      <w:r>
        <w:t>YoungMinds</w:t>
      </w:r>
      <w:proofErr w:type="spellEnd"/>
      <w:r>
        <w:t>, 2023). Adults, in contrast, often face stress linked to work demands, the rising cost of living, and housing insecurity, all of which can negatively affect mental well-being, productivity, and overall quality of life (Mind, 2022).</w:t>
      </w:r>
    </w:p>
    <w:p w14:paraId="4AF239C4" w14:textId="77777777" w:rsidR="0073549A" w:rsidRDefault="0073549A" w:rsidP="0073549A"/>
    <w:p w14:paraId="499EFF0D" w14:textId="77777777" w:rsidR="0073549A" w:rsidRDefault="0073549A" w:rsidP="0073549A">
      <w:r>
        <w:t>The National Health Service (NHS) forms the backbone of mental health care in the UK, offering support ranging from general practitioner (GP) oversight to community mental health teams and specialised inpatient services (NHS England, 2023). Despite this framework, services are experiencing considerable strain due to staff shortages, extended waiting periods, and limited financial resources (DHSC, 2023). Charitable organisations such as Mind, Samaritans, and Rethink Mental Illness also provide essential support, but they are unable to meet the total demand (Samaritans, 2022). This research explores the challenges individuals encounter when trying to access mental health care and considers strategies to enhance the accessibility and effectiveness of services across the UK.</w:t>
      </w:r>
    </w:p>
    <w:p w14:paraId="73AB704F" w14:textId="77777777" w:rsidR="0073549A" w:rsidRDefault="0073549A" w:rsidP="0073549A"/>
    <w:p w14:paraId="3AB8F54F" w14:textId="77777777" w:rsidR="0073549A" w:rsidRDefault="0073549A" w:rsidP="0073549A">
      <w:pPr>
        <w:rPr>
          <w:b/>
          <w:bCs/>
          <w:sz w:val="28"/>
          <w:szCs w:val="28"/>
        </w:rPr>
      </w:pPr>
    </w:p>
    <w:p w14:paraId="130077B2" w14:textId="10417883" w:rsidR="0073549A" w:rsidRPr="0073549A" w:rsidRDefault="0073549A" w:rsidP="0073549A">
      <w:pPr>
        <w:rPr>
          <w:b/>
          <w:bCs/>
          <w:sz w:val="28"/>
          <w:szCs w:val="28"/>
        </w:rPr>
      </w:pPr>
      <w:r w:rsidRPr="0073549A">
        <w:rPr>
          <w:b/>
          <w:bCs/>
          <w:sz w:val="28"/>
          <w:szCs w:val="28"/>
        </w:rPr>
        <w:lastRenderedPageBreak/>
        <w:t>Problem Statement</w:t>
      </w:r>
    </w:p>
    <w:p w14:paraId="13FC97D9" w14:textId="77777777" w:rsidR="0073549A" w:rsidRDefault="0073549A" w:rsidP="0073549A"/>
    <w:p w14:paraId="5C5A0B70" w14:textId="77777777" w:rsidR="0073549A" w:rsidRDefault="0073549A" w:rsidP="0073549A">
      <w:r>
        <w:t>Although formal pathways exist within the NHS, many people still face substantial obstacles when seeking mental health support. Waiting times for therapy, counselling, or specialist assessment often span several weeks or months, which can worsen symptoms, reduce motivation to seek help, and in some cases contribute to more severe mental health issues (NHS England, 2023). Some individuals opt for private mental health care to bypass NHS waiting lists, but this can be prohibitively expensive and reinforces inequalities in access (Rethink Mental Illness, 2023).</w:t>
      </w:r>
    </w:p>
    <w:p w14:paraId="0575BCF4" w14:textId="77777777" w:rsidR="0073549A" w:rsidRDefault="0073549A" w:rsidP="0073549A"/>
    <w:p w14:paraId="10DE9A62" w14:textId="77777777" w:rsidR="0073549A" w:rsidRDefault="0073549A" w:rsidP="0073549A">
      <w:r>
        <w:t>Staff shortages—including psychiatrists, mental health nurses, and counsellors—further limit timely care, particularly in rural or economically disadvantaged areas where services are sparse (Rethink Mental Illness, 2023). Stigma remains another significant barrier. Despite awareness campaigns, many people avoid seeking help due to fear of being judged by family, friends, or employers, delaying treatment until problems intensify (Mind, 2022).</w:t>
      </w:r>
    </w:p>
    <w:p w14:paraId="46D56EDA" w14:textId="77777777" w:rsidR="0073549A" w:rsidRDefault="0073549A" w:rsidP="0073549A"/>
    <w:p w14:paraId="050A8574" w14:textId="77777777" w:rsidR="0073549A" w:rsidRDefault="0073549A" w:rsidP="0073549A">
      <w:r>
        <w:t>This research aims to investigate these barriers and understand why access to mental health care in the UK remains uneven. Identifying these challenges is essential for informing policies and interventions that can improve service delivery and accessibility.</w:t>
      </w:r>
    </w:p>
    <w:p w14:paraId="7FAE67F6" w14:textId="77777777" w:rsidR="0073549A" w:rsidRDefault="0073549A" w:rsidP="0073549A"/>
    <w:p w14:paraId="60D74ABE" w14:textId="77777777" w:rsidR="0073549A" w:rsidRPr="0073549A" w:rsidRDefault="0073549A" w:rsidP="0073549A">
      <w:pPr>
        <w:rPr>
          <w:b/>
          <w:bCs/>
          <w:sz w:val="28"/>
          <w:szCs w:val="28"/>
        </w:rPr>
      </w:pPr>
      <w:r w:rsidRPr="0073549A">
        <w:rPr>
          <w:b/>
          <w:bCs/>
          <w:sz w:val="28"/>
          <w:szCs w:val="28"/>
        </w:rPr>
        <w:t>Justification</w:t>
      </w:r>
    </w:p>
    <w:p w14:paraId="3E5B36F6" w14:textId="77777777" w:rsidR="0073549A" w:rsidRDefault="0073549A" w:rsidP="0073549A"/>
    <w:p w14:paraId="4C585056" w14:textId="77777777" w:rsidR="0073549A" w:rsidRDefault="0073549A" w:rsidP="0073549A">
      <w:r>
        <w:t>Mental health disorders carry significant social and economic implications in the United Kingdom. Conditions such as depression and anxiety affect personal well-being, reduce workforce participation, and can lead to long-term disability (ONS, 2023). If left unaddressed, these issues often escalate, requiring emergency intervention or extended treatment, which places additional strain on health services and has broader societal impacts, including higher unemployment and social isolation (NHS England, 2023).</w:t>
      </w:r>
    </w:p>
    <w:p w14:paraId="730ECC54" w14:textId="77777777" w:rsidR="0073549A" w:rsidRDefault="0073549A" w:rsidP="0073549A"/>
    <w:p w14:paraId="19C1B199" w14:textId="77777777" w:rsidR="0073549A" w:rsidRDefault="0073549A" w:rsidP="0073549A">
      <w:r>
        <w:t>Research into mental health care is therefore essential for identifying gaps in service provision and guiding policies to improve access, quality, and equity of care (DHSC, 2023). Examining the experiences of service users provides insight into real-world challenges, including stigma, affordability, and geographic disparities (</w:t>
      </w:r>
      <w:proofErr w:type="spellStart"/>
      <w:r>
        <w:t>YoungMinds</w:t>
      </w:r>
      <w:proofErr w:type="spellEnd"/>
      <w:r>
        <w:t xml:space="preserve">, </w:t>
      </w:r>
      <w:r>
        <w:lastRenderedPageBreak/>
        <w:t>2023). Understanding these issues is particularly relevant as the UK continues to navigate socio-economic pressures and the long-term effects of the COVID-19 pandemic. Insights gained can inform policies that enhance mental health outcomes and reduce inequalities.</w:t>
      </w:r>
    </w:p>
    <w:p w14:paraId="36C6F075" w14:textId="77777777" w:rsidR="0073549A" w:rsidRDefault="0073549A" w:rsidP="0073549A"/>
    <w:p w14:paraId="090382FC" w14:textId="77777777" w:rsidR="0073549A" w:rsidRPr="0073549A" w:rsidRDefault="0073549A" w:rsidP="0073549A">
      <w:pPr>
        <w:rPr>
          <w:b/>
          <w:bCs/>
          <w:sz w:val="28"/>
          <w:szCs w:val="28"/>
        </w:rPr>
      </w:pPr>
      <w:r w:rsidRPr="0073549A">
        <w:rPr>
          <w:b/>
          <w:bCs/>
          <w:sz w:val="28"/>
          <w:szCs w:val="28"/>
        </w:rPr>
        <w:t>Information Sources and Justification</w:t>
      </w:r>
    </w:p>
    <w:p w14:paraId="66C4C626" w14:textId="77777777" w:rsidR="0073549A" w:rsidRDefault="0073549A" w:rsidP="0073549A"/>
    <w:p w14:paraId="25F2A062" w14:textId="77777777" w:rsidR="0073549A" w:rsidRDefault="0073549A" w:rsidP="0073549A">
      <w:r>
        <w:t>This research utilises a diverse range of UK-based sources to ensure accuracy and relevance:</w:t>
      </w:r>
    </w:p>
    <w:p w14:paraId="67FF9DC0" w14:textId="77777777" w:rsidR="0073549A" w:rsidRDefault="0073549A" w:rsidP="0073549A"/>
    <w:p w14:paraId="5453B9E6" w14:textId="77777777" w:rsidR="0073549A" w:rsidRDefault="0073549A" w:rsidP="0073549A">
      <w:r>
        <w:t>Government and NHS publications – Official data on staffing, service provision, funding allocations, and national mental health policies are essential for understanding the structure, limitations, and priorities of UK services (NHS England, 2023; DHSC, 2023).</w:t>
      </w:r>
    </w:p>
    <w:p w14:paraId="2B0F7CA8" w14:textId="77777777" w:rsidR="0073549A" w:rsidRDefault="0073549A" w:rsidP="0073549A"/>
    <w:p w14:paraId="0C2DF32E" w14:textId="77777777" w:rsidR="0073549A" w:rsidRDefault="0073549A" w:rsidP="0073549A">
      <w:r>
        <w:t xml:space="preserve">Mental health charities – Organisations such as Mind, Samaritans, </w:t>
      </w:r>
      <w:proofErr w:type="spellStart"/>
      <w:r>
        <w:t>YoungMinds</w:t>
      </w:r>
      <w:proofErr w:type="spellEnd"/>
      <w:r>
        <w:t>, and Rethink Mental Illness provide first-hand insights from service users, highlighting both strengths and gaps in support provision (Mind, 2022; Rethink Mental Illness, 2023).</w:t>
      </w:r>
    </w:p>
    <w:p w14:paraId="59D6DD63" w14:textId="77777777" w:rsidR="0073549A" w:rsidRDefault="0073549A" w:rsidP="0073549A"/>
    <w:p w14:paraId="22F80937" w14:textId="77777777" w:rsidR="0073549A" w:rsidRDefault="0073549A" w:rsidP="0073549A">
      <w:r>
        <w:t>Academic studies – Peer-reviewed UK research supplies empirical evidence on intervention effectiveness, social determinants, and disparities in mental health care. These sources ensure that conclusions are grounded in scientific research.</w:t>
      </w:r>
    </w:p>
    <w:p w14:paraId="20864C30" w14:textId="77777777" w:rsidR="0073549A" w:rsidRDefault="0073549A" w:rsidP="0073549A"/>
    <w:p w14:paraId="5B2592AB" w14:textId="77777777" w:rsidR="0073549A" w:rsidRDefault="0073549A" w:rsidP="0073549A">
      <w:r>
        <w:t>Statistical databases – The Office for National Statistics (ONS) offers quantitative data on prevalence, demographic patterns, and trends over time (ONS, 2023). This allows for a broader understanding of mental health needs across the UK population.</w:t>
      </w:r>
    </w:p>
    <w:p w14:paraId="4B78A407" w14:textId="77777777" w:rsidR="0073549A" w:rsidRDefault="0073549A" w:rsidP="0073549A"/>
    <w:p w14:paraId="6E398EAF" w14:textId="77777777" w:rsidR="0073549A" w:rsidRDefault="0073549A" w:rsidP="0073549A">
      <w:r>
        <w:t>Combining these sources enables a comprehensive analysis of mental health care in the UK, integrating both statistical evidence and lived experiences.</w:t>
      </w:r>
    </w:p>
    <w:p w14:paraId="3123D03A" w14:textId="77777777" w:rsidR="0073549A" w:rsidRDefault="0073549A" w:rsidP="0073549A"/>
    <w:p w14:paraId="45F81644" w14:textId="77777777" w:rsidR="0073549A" w:rsidRDefault="0073549A" w:rsidP="0073549A">
      <w:r>
        <w:t>Task 2: Research Methodologies</w:t>
      </w:r>
    </w:p>
    <w:p w14:paraId="597AF655" w14:textId="77777777" w:rsidR="0073549A" w:rsidRPr="0073549A" w:rsidRDefault="0073549A" w:rsidP="0073549A">
      <w:pPr>
        <w:rPr>
          <w:b/>
          <w:bCs/>
          <w:sz w:val="28"/>
          <w:szCs w:val="28"/>
        </w:rPr>
      </w:pPr>
      <w:r w:rsidRPr="0073549A">
        <w:rPr>
          <w:b/>
          <w:bCs/>
          <w:sz w:val="28"/>
          <w:szCs w:val="28"/>
        </w:rPr>
        <w:t>Overview of Quantitative and Qualitative Research</w:t>
      </w:r>
    </w:p>
    <w:p w14:paraId="74022B19" w14:textId="77777777" w:rsidR="0073549A" w:rsidRDefault="0073549A" w:rsidP="0073549A">
      <w:pPr>
        <w:rPr>
          <w:b/>
          <w:bCs/>
          <w:sz w:val="28"/>
          <w:szCs w:val="28"/>
        </w:rPr>
      </w:pPr>
    </w:p>
    <w:p w14:paraId="5D490D98" w14:textId="4B4A1486" w:rsidR="0073549A" w:rsidRPr="0073549A" w:rsidRDefault="0073549A" w:rsidP="0073549A">
      <w:pPr>
        <w:rPr>
          <w:b/>
          <w:bCs/>
          <w:sz w:val="28"/>
          <w:szCs w:val="28"/>
        </w:rPr>
      </w:pPr>
      <w:r w:rsidRPr="0073549A">
        <w:rPr>
          <w:b/>
          <w:bCs/>
          <w:sz w:val="28"/>
          <w:szCs w:val="28"/>
        </w:rPr>
        <w:lastRenderedPageBreak/>
        <w:t>Quantitative Research</w:t>
      </w:r>
    </w:p>
    <w:p w14:paraId="569B5D94" w14:textId="77777777" w:rsidR="0073549A" w:rsidRDefault="0073549A" w:rsidP="0073549A"/>
    <w:p w14:paraId="2161DD0C" w14:textId="77777777" w:rsidR="0073549A" w:rsidRDefault="0073549A" w:rsidP="0073549A">
      <w:r>
        <w:t>Quantitative research uses numerical data and statistical techniques to identify trends, patterns, and relationships between variables. In the UK, surveys such as the Adult Psychiatric Morbidity Survey and ONS datasets provide information on prevalence rates, regional differences, and population-level trends (ONS, 2022). Quantitative methods are particularly useful for observing general patterns and comparing demographic groups or geographic areas.</w:t>
      </w:r>
    </w:p>
    <w:p w14:paraId="4269C683" w14:textId="77777777" w:rsidR="0073549A" w:rsidRDefault="0073549A" w:rsidP="0073549A"/>
    <w:p w14:paraId="6EF16F6C" w14:textId="77777777" w:rsidR="0073549A" w:rsidRPr="0073549A" w:rsidRDefault="0073549A" w:rsidP="0073549A">
      <w:pPr>
        <w:rPr>
          <w:b/>
          <w:bCs/>
          <w:sz w:val="28"/>
          <w:szCs w:val="28"/>
        </w:rPr>
      </w:pPr>
      <w:r w:rsidRPr="0073549A">
        <w:rPr>
          <w:b/>
          <w:bCs/>
          <w:sz w:val="28"/>
          <w:szCs w:val="28"/>
        </w:rPr>
        <w:t>Qualitative Research</w:t>
      </w:r>
    </w:p>
    <w:p w14:paraId="3F4C6849" w14:textId="77777777" w:rsidR="0073549A" w:rsidRDefault="0073549A" w:rsidP="0073549A"/>
    <w:p w14:paraId="7149A1A4" w14:textId="77777777" w:rsidR="0073549A" w:rsidRDefault="0073549A" w:rsidP="0073549A">
      <w:r>
        <w:t>Qualitative research focuses on understanding personal experiences, perspectives, and social contexts. Methods such as interviews, focus groups, and open-ended questionnaires allow participants to describe challenges, interactions with services, and perceptions of care (Rethink Mental Illness, 2023). This approach is essential in mental health research because it captures the social, emotional, and cultural dimensions of accessing care that numerical data alone cannot convey.</w:t>
      </w:r>
    </w:p>
    <w:p w14:paraId="30CB0AB6" w14:textId="77777777" w:rsidR="0073549A" w:rsidRDefault="0073549A" w:rsidP="0073549A"/>
    <w:p w14:paraId="7866C4F3" w14:textId="77777777" w:rsidR="0073549A" w:rsidRPr="0073549A" w:rsidRDefault="0073549A" w:rsidP="0073549A">
      <w:pPr>
        <w:rPr>
          <w:b/>
          <w:bCs/>
          <w:sz w:val="28"/>
          <w:szCs w:val="28"/>
        </w:rPr>
      </w:pPr>
      <w:r w:rsidRPr="0073549A">
        <w:rPr>
          <w:b/>
          <w:bCs/>
          <w:sz w:val="28"/>
          <w:szCs w:val="28"/>
        </w:rPr>
        <w:t>Chosen Methodology</w:t>
      </w:r>
    </w:p>
    <w:p w14:paraId="199EA081" w14:textId="77777777" w:rsidR="0073549A" w:rsidRDefault="0073549A" w:rsidP="0073549A"/>
    <w:p w14:paraId="75804303" w14:textId="77777777" w:rsidR="0073549A" w:rsidRDefault="0073549A" w:rsidP="0073549A">
      <w:r>
        <w:t>This study primarily employs qualitative research, complemented by secondary quantitative data. Qualitative methods allow participants to communicate their experiences in their own words, providing rich insights into the emotional and social impact of navigating mental health services (Mind, 2022). Secondary data from NHS and ONS sources complements these narratives, offering context and highlighting wider trends and disparities across the UK.</w:t>
      </w:r>
    </w:p>
    <w:p w14:paraId="5497B53D" w14:textId="77777777" w:rsidR="0073549A" w:rsidRDefault="0073549A" w:rsidP="0073549A"/>
    <w:p w14:paraId="5B10B568" w14:textId="77777777" w:rsidR="0073549A" w:rsidRDefault="0073549A" w:rsidP="0073549A">
      <w:r>
        <w:t>Task 3: Data Collection</w:t>
      </w:r>
    </w:p>
    <w:p w14:paraId="2B0C453A" w14:textId="77777777" w:rsidR="0073549A" w:rsidRPr="0073549A" w:rsidRDefault="0073549A" w:rsidP="0073549A">
      <w:pPr>
        <w:rPr>
          <w:b/>
          <w:bCs/>
          <w:sz w:val="28"/>
          <w:szCs w:val="28"/>
        </w:rPr>
      </w:pPr>
      <w:r w:rsidRPr="0073549A">
        <w:rPr>
          <w:b/>
          <w:bCs/>
          <w:sz w:val="28"/>
          <w:szCs w:val="28"/>
        </w:rPr>
        <w:t>Primary and Secondary Data</w:t>
      </w:r>
    </w:p>
    <w:p w14:paraId="10C891DF" w14:textId="323725F1" w:rsidR="0073549A" w:rsidRPr="0073549A" w:rsidRDefault="0073549A" w:rsidP="0073549A">
      <w:pPr>
        <w:rPr>
          <w:b/>
          <w:bCs/>
          <w:sz w:val="28"/>
          <w:szCs w:val="28"/>
        </w:rPr>
      </w:pPr>
      <w:r w:rsidRPr="0073549A">
        <w:rPr>
          <w:b/>
          <w:bCs/>
          <w:sz w:val="28"/>
          <w:szCs w:val="28"/>
        </w:rPr>
        <w:t>Primary Data</w:t>
      </w:r>
    </w:p>
    <w:p w14:paraId="456D8E77" w14:textId="77777777" w:rsidR="0073549A" w:rsidRDefault="0073549A" w:rsidP="0073549A">
      <w:r>
        <w:t xml:space="preserve">Primary data will be collected using semi-structured interviews and open-ended questionnaires with individuals who have accessed or attempted to access mental health services in the UK. This approach enables participants to share detailed </w:t>
      </w:r>
      <w:r>
        <w:lastRenderedPageBreak/>
        <w:t>experiences about waiting times, accessibility, and satisfaction with care (Rethink Mental Illness, 2023).</w:t>
      </w:r>
    </w:p>
    <w:p w14:paraId="16FF540F" w14:textId="77777777" w:rsidR="0073549A" w:rsidRDefault="0073549A" w:rsidP="0073549A"/>
    <w:p w14:paraId="5C487B58" w14:textId="77777777" w:rsidR="0073549A" w:rsidRPr="0073549A" w:rsidRDefault="0073549A" w:rsidP="0073549A">
      <w:pPr>
        <w:rPr>
          <w:b/>
          <w:bCs/>
          <w:sz w:val="28"/>
          <w:szCs w:val="28"/>
        </w:rPr>
      </w:pPr>
      <w:r w:rsidRPr="0073549A">
        <w:rPr>
          <w:b/>
          <w:bCs/>
          <w:sz w:val="28"/>
          <w:szCs w:val="28"/>
        </w:rPr>
        <w:t>Secondary Data</w:t>
      </w:r>
    </w:p>
    <w:p w14:paraId="63B0CC23" w14:textId="77777777" w:rsidR="0073549A" w:rsidRDefault="0073549A" w:rsidP="0073549A"/>
    <w:p w14:paraId="10944D82" w14:textId="77777777" w:rsidR="0073549A" w:rsidRDefault="0073549A" w:rsidP="0073549A">
      <w:r>
        <w:t>Secondary data will include NHS reports, charity publications, academic research, and ONS statistical releases (DHSC, 2023; Mind, 2022; ONS, 2023). These sources provide context, allow for comparison, and help validate the findings from primary data collection.</w:t>
      </w:r>
    </w:p>
    <w:p w14:paraId="246E3232" w14:textId="77777777" w:rsidR="0073549A" w:rsidRDefault="0073549A" w:rsidP="0073549A"/>
    <w:p w14:paraId="328863F5" w14:textId="77777777" w:rsidR="0073549A" w:rsidRPr="0073549A" w:rsidRDefault="0073549A" w:rsidP="0073549A">
      <w:pPr>
        <w:rPr>
          <w:b/>
          <w:bCs/>
          <w:sz w:val="28"/>
          <w:szCs w:val="28"/>
        </w:rPr>
      </w:pPr>
      <w:r w:rsidRPr="0073549A">
        <w:rPr>
          <w:b/>
          <w:bCs/>
          <w:sz w:val="28"/>
          <w:szCs w:val="28"/>
        </w:rPr>
        <w:t>Rationale for Data Choice</w:t>
      </w:r>
    </w:p>
    <w:p w14:paraId="356F85E5" w14:textId="77777777" w:rsidR="0073549A" w:rsidRDefault="0073549A" w:rsidP="0073549A"/>
    <w:p w14:paraId="12707E82" w14:textId="77777777" w:rsidR="0073549A" w:rsidRDefault="0073549A" w:rsidP="0073549A">
      <w:r>
        <w:t>Integrating primary qualitative data with secondary quantitative data allows for a comprehensive understanding of mental health care in the UK. Primary data captures personal experiences and perspectives, while secondary data contextualises these findings within national trends and systemic patterns. Together, they provide a robust basis for recommendations on improving accessibility, reducing barriers, and addressing inequalities in mental health care.</w:t>
      </w:r>
    </w:p>
    <w:p w14:paraId="00B1EC51" w14:textId="77777777" w:rsidR="0073549A" w:rsidRDefault="0073549A" w:rsidP="0073549A"/>
    <w:p w14:paraId="44C37D8C" w14:textId="77777777" w:rsidR="0073549A" w:rsidRPr="0073549A" w:rsidRDefault="0073549A" w:rsidP="0073549A">
      <w:pPr>
        <w:rPr>
          <w:b/>
          <w:bCs/>
          <w:sz w:val="28"/>
          <w:szCs w:val="28"/>
        </w:rPr>
      </w:pPr>
      <w:r w:rsidRPr="0073549A">
        <w:rPr>
          <w:b/>
          <w:bCs/>
          <w:sz w:val="28"/>
          <w:szCs w:val="28"/>
        </w:rPr>
        <w:t>Conclusion</w:t>
      </w:r>
    </w:p>
    <w:p w14:paraId="1AB43E74" w14:textId="77777777" w:rsidR="0073549A" w:rsidRDefault="0073549A" w:rsidP="0073549A"/>
    <w:p w14:paraId="0FCC97E0" w14:textId="77777777" w:rsidR="0073549A" w:rsidRDefault="0073549A" w:rsidP="0073549A">
      <w:r>
        <w:t>Mental health care in the UK faces persistent challenges, including long waiting times, staff shortages, regional disparities, and ongoing stigma (NHS England, 2023; Mind, 2022). This research, using qualitative methods supported by secondary quantitative data, examines these challenges from the perspective of service users, highlighting both personal and systemic obstacles.</w:t>
      </w:r>
    </w:p>
    <w:p w14:paraId="36EB148A" w14:textId="77777777" w:rsidR="0073549A" w:rsidRDefault="0073549A" w:rsidP="0073549A"/>
    <w:p w14:paraId="737FB364" w14:textId="77777777" w:rsidR="0073549A" w:rsidRDefault="0073549A" w:rsidP="0073549A">
      <w:r>
        <w:t>Improving mental health care requires policy and practice to expand capacity, reduce waiting times, address geographic and socio-economic inequalities, and tackle stigma effectively. Understanding the experiences of those who access services is critical for developing equitable, responsive, and effective mental health provision. By combining personal accounts with national data, this research provides insight into necessary changes for creating a more inclusive mental health care system in the UK.</w:t>
      </w:r>
    </w:p>
    <w:p w14:paraId="05120B8D" w14:textId="77777777" w:rsidR="0073549A" w:rsidRDefault="0073549A" w:rsidP="0073549A"/>
    <w:p w14:paraId="2051DC64" w14:textId="17690565" w:rsidR="0073549A" w:rsidRPr="0073549A" w:rsidRDefault="0073549A" w:rsidP="0073549A">
      <w:pPr>
        <w:rPr>
          <w:b/>
          <w:bCs/>
          <w:sz w:val="28"/>
          <w:szCs w:val="28"/>
        </w:rPr>
      </w:pPr>
      <w:r w:rsidRPr="0073549A">
        <w:rPr>
          <w:b/>
          <w:bCs/>
          <w:sz w:val="28"/>
          <w:szCs w:val="28"/>
        </w:rPr>
        <w:t>Reference List</w:t>
      </w:r>
    </w:p>
    <w:p w14:paraId="7F80BCB2" w14:textId="77777777" w:rsidR="0073549A" w:rsidRDefault="0073549A" w:rsidP="0073549A"/>
    <w:p w14:paraId="08D3E6BD" w14:textId="77777777" w:rsidR="0073549A" w:rsidRDefault="0073549A" w:rsidP="0073549A">
      <w:r>
        <w:t>Department of Health and Social Care (DHSC) (2023) Mental health and wellbeing: annual report 2023. London: DHSC.</w:t>
      </w:r>
    </w:p>
    <w:p w14:paraId="08139F83" w14:textId="77777777" w:rsidR="0073549A" w:rsidRDefault="0073549A" w:rsidP="0073549A">
      <w:r>
        <w:t>Mind (2022) The state of mental health in England: Annual report. Available at: https://www.mind.org.uk</w:t>
      </w:r>
    </w:p>
    <w:p w14:paraId="73DB20C1" w14:textId="77777777" w:rsidR="0073549A" w:rsidRDefault="0073549A" w:rsidP="0073549A">
      <w:r>
        <w:t xml:space="preserve"> (Accessed: 7 December 2025).</w:t>
      </w:r>
    </w:p>
    <w:p w14:paraId="4F35FAB0" w14:textId="77777777" w:rsidR="0073549A" w:rsidRDefault="0073549A" w:rsidP="0073549A">
      <w:r>
        <w:t>National Health Service (NHS England) (2023) NHS mental health implementation plan 2023–2024. London: NHS England.</w:t>
      </w:r>
    </w:p>
    <w:p w14:paraId="5CF03629" w14:textId="77777777" w:rsidR="0073549A" w:rsidRDefault="0073549A" w:rsidP="0073549A">
      <w:r>
        <w:t>National Institute for Health and Care Excellence (NICE) (2022) Depression in adults: treatment and management (NG222). London: NICE.</w:t>
      </w:r>
    </w:p>
    <w:p w14:paraId="5F43F28F" w14:textId="77777777" w:rsidR="0073549A" w:rsidRDefault="0073549A" w:rsidP="0073549A">
      <w:r>
        <w:t>Office for National Statistics (ONS) (2023) Suicides in England and Wales: 2023 registrations. London: ONS.</w:t>
      </w:r>
    </w:p>
    <w:p w14:paraId="144DDFFA" w14:textId="77777777" w:rsidR="0073549A" w:rsidRDefault="0073549A" w:rsidP="0073549A">
      <w:r>
        <w:t>Office for National Statistics (ONS) (2022) Children and young people’s mental health: prevalence and trends. London: ONS.</w:t>
      </w:r>
    </w:p>
    <w:p w14:paraId="3E6E6D1E" w14:textId="77777777" w:rsidR="0073549A" w:rsidRDefault="0073549A" w:rsidP="0073549A">
      <w:r>
        <w:t>Rethink Mental Illness (2023) The lived experience of mental health services in the UK. London: Rethink.</w:t>
      </w:r>
    </w:p>
    <w:p w14:paraId="61D24FE8" w14:textId="77777777" w:rsidR="0073549A" w:rsidRDefault="0073549A" w:rsidP="0073549A">
      <w:r>
        <w:t>Samaritans (2022) Annual impact report. Available at: https://www.samaritans.org</w:t>
      </w:r>
    </w:p>
    <w:p w14:paraId="5C507010" w14:textId="77777777" w:rsidR="0073549A" w:rsidRDefault="0073549A" w:rsidP="0073549A">
      <w:r>
        <w:t xml:space="preserve"> (Accessed: 7 December 2025).</w:t>
      </w:r>
    </w:p>
    <w:p w14:paraId="2D67FE09" w14:textId="77777777" w:rsidR="0073549A" w:rsidRDefault="0073549A" w:rsidP="0073549A">
      <w:r>
        <w:t>World Health Organization (WHO) (2022) Mental health: strengthening our response. Geneva: WHO.</w:t>
      </w:r>
    </w:p>
    <w:p w14:paraId="11EE896C" w14:textId="5ED1B05E" w:rsidR="00005F84" w:rsidRDefault="0073549A" w:rsidP="0073549A">
      <w:proofErr w:type="spellStart"/>
      <w:r>
        <w:t>YoungMinds</w:t>
      </w:r>
      <w:proofErr w:type="spellEnd"/>
      <w:r>
        <w:t xml:space="preserve"> (2023) Young people's mental health in the UK: Annual statistics report. London: </w:t>
      </w:r>
      <w:proofErr w:type="spellStart"/>
      <w:r>
        <w:t>YoungMinds</w:t>
      </w:r>
      <w:proofErr w:type="spellEnd"/>
      <w:r>
        <w:t>.</w:t>
      </w:r>
    </w:p>
    <w:sectPr w:rsidR="00005F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F84"/>
    <w:rsid w:val="00005F84"/>
    <w:rsid w:val="000A4442"/>
    <w:rsid w:val="003065CE"/>
    <w:rsid w:val="005C75AF"/>
    <w:rsid w:val="00735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A639D"/>
  <w15:chartTrackingRefBased/>
  <w15:docId w15:val="{C7DBB077-5A54-4C23-B947-0D8763617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5F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5F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5F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5F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5F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5F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5F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5F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5F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F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5F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5F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5F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5F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5F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5F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5F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5F84"/>
    <w:rPr>
      <w:rFonts w:eastAsiaTheme="majorEastAsia" w:cstheme="majorBidi"/>
      <w:color w:val="272727" w:themeColor="text1" w:themeTint="D8"/>
    </w:rPr>
  </w:style>
  <w:style w:type="paragraph" w:styleId="Title">
    <w:name w:val="Title"/>
    <w:basedOn w:val="Normal"/>
    <w:next w:val="Normal"/>
    <w:link w:val="TitleChar"/>
    <w:uiPriority w:val="10"/>
    <w:qFormat/>
    <w:rsid w:val="00005F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F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5F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5F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5F84"/>
    <w:pPr>
      <w:spacing w:before="160"/>
      <w:jc w:val="center"/>
    </w:pPr>
    <w:rPr>
      <w:i/>
      <w:iCs/>
      <w:color w:val="404040" w:themeColor="text1" w:themeTint="BF"/>
    </w:rPr>
  </w:style>
  <w:style w:type="character" w:customStyle="1" w:styleId="QuoteChar">
    <w:name w:val="Quote Char"/>
    <w:basedOn w:val="DefaultParagraphFont"/>
    <w:link w:val="Quote"/>
    <w:uiPriority w:val="29"/>
    <w:rsid w:val="00005F84"/>
    <w:rPr>
      <w:i/>
      <w:iCs/>
      <w:color w:val="404040" w:themeColor="text1" w:themeTint="BF"/>
    </w:rPr>
  </w:style>
  <w:style w:type="paragraph" w:styleId="ListParagraph">
    <w:name w:val="List Paragraph"/>
    <w:basedOn w:val="Normal"/>
    <w:uiPriority w:val="34"/>
    <w:qFormat/>
    <w:rsid w:val="00005F84"/>
    <w:pPr>
      <w:ind w:left="720"/>
      <w:contextualSpacing/>
    </w:pPr>
  </w:style>
  <w:style w:type="character" w:styleId="IntenseEmphasis">
    <w:name w:val="Intense Emphasis"/>
    <w:basedOn w:val="DefaultParagraphFont"/>
    <w:uiPriority w:val="21"/>
    <w:qFormat/>
    <w:rsid w:val="00005F84"/>
    <w:rPr>
      <w:i/>
      <w:iCs/>
      <w:color w:val="0F4761" w:themeColor="accent1" w:themeShade="BF"/>
    </w:rPr>
  </w:style>
  <w:style w:type="paragraph" w:styleId="IntenseQuote">
    <w:name w:val="Intense Quote"/>
    <w:basedOn w:val="Normal"/>
    <w:next w:val="Normal"/>
    <w:link w:val="IntenseQuoteChar"/>
    <w:uiPriority w:val="30"/>
    <w:qFormat/>
    <w:rsid w:val="00005F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5F84"/>
    <w:rPr>
      <w:i/>
      <w:iCs/>
      <w:color w:val="0F4761" w:themeColor="accent1" w:themeShade="BF"/>
    </w:rPr>
  </w:style>
  <w:style w:type="character" w:styleId="IntenseReference">
    <w:name w:val="Intense Reference"/>
    <w:basedOn w:val="DefaultParagraphFont"/>
    <w:uiPriority w:val="32"/>
    <w:qFormat/>
    <w:rsid w:val="00005F8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TotalTime>
  <Pages>6</Pages>
  <Words>1532</Words>
  <Characters>8736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Nasreen Begum (2008171)</dc:creator>
  <cp:keywords/>
  <dc:description/>
  <cp:lastModifiedBy>Nasreen Begum (2008171)</cp:lastModifiedBy>
  <cp:revision>1</cp:revision>
  <dcterms:created xsi:type="dcterms:W3CDTF">2025-12-07T16:01:00Z</dcterms:created>
  <dcterms:modified xsi:type="dcterms:W3CDTF">2025-12-07T16:41:00Z</dcterms:modified>
</cp:coreProperties>
</file>